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8EE91" w14:textId="65F633AF" w:rsidR="005C1D2F" w:rsidRPr="00693222" w:rsidRDefault="00BC2307" w:rsidP="005C1D2F">
      <w:pPr>
        <w:jc w:val="center"/>
        <w:rPr>
          <w:rFonts w:cstheme="minorHAnsi"/>
          <w:lang w:val="en-US"/>
        </w:rPr>
      </w:pPr>
      <w:r>
        <w:rPr>
          <w:rFonts w:cstheme="minorHAnsi"/>
          <w:lang w:val="en-US"/>
        </w:rPr>
        <w:t xml:space="preserve">Teaching </w:t>
      </w:r>
      <w:r w:rsidR="005C1D2F" w:rsidRPr="00071220">
        <w:rPr>
          <w:rFonts w:cstheme="minorHAnsi"/>
          <w:lang w:val="en-US"/>
        </w:rPr>
        <w:t xml:space="preserve">Orientalism </w:t>
      </w:r>
      <w:r w:rsidR="00FC6B40">
        <w:rPr>
          <w:rFonts w:cstheme="minorHAnsi"/>
          <w:lang w:val="en-US"/>
        </w:rPr>
        <w:t>in an Undergraduate Classroom</w:t>
      </w:r>
    </w:p>
    <w:p w14:paraId="5924EAAB" w14:textId="77777777" w:rsidR="005C1D2F" w:rsidRPr="00071220" w:rsidRDefault="005C1D2F" w:rsidP="005C1D2F">
      <w:pPr>
        <w:rPr>
          <w:rFonts w:cstheme="minorHAnsi"/>
          <w:lang w:val="en-US"/>
        </w:rPr>
      </w:pPr>
    </w:p>
    <w:p w14:paraId="784B9296" w14:textId="77777777" w:rsidR="005C1D2F" w:rsidRPr="00071220" w:rsidRDefault="005C1D2F" w:rsidP="005C1D2F">
      <w:pPr>
        <w:jc w:val="right"/>
        <w:rPr>
          <w:rFonts w:cstheme="minorHAnsi"/>
          <w:lang w:val="en-US"/>
        </w:rPr>
      </w:pPr>
      <w:r w:rsidRPr="00071220">
        <w:rPr>
          <w:rFonts w:cstheme="minorHAnsi"/>
          <w:lang w:val="en-US"/>
        </w:rPr>
        <w:t>By Dr. Sufiya Pathan</w:t>
      </w:r>
    </w:p>
    <w:p w14:paraId="064376FD" w14:textId="77777777" w:rsidR="005C1D2F" w:rsidRPr="00071220" w:rsidRDefault="005C1D2F" w:rsidP="005C1D2F">
      <w:pPr>
        <w:jc w:val="right"/>
        <w:rPr>
          <w:rFonts w:cstheme="minorHAnsi"/>
          <w:lang w:val="en-US"/>
        </w:rPr>
      </w:pPr>
      <w:r w:rsidRPr="00071220">
        <w:rPr>
          <w:rFonts w:cstheme="minorHAnsi"/>
          <w:lang w:val="en-US"/>
        </w:rPr>
        <w:t>Associate Professor</w:t>
      </w:r>
    </w:p>
    <w:p w14:paraId="65386A00" w14:textId="77777777" w:rsidR="005C1D2F" w:rsidRPr="00071220" w:rsidRDefault="005C1D2F" w:rsidP="005C1D2F">
      <w:pPr>
        <w:jc w:val="right"/>
        <w:rPr>
          <w:rFonts w:cstheme="minorHAnsi"/>
          <w:lang w:val="en-US"/>
        </w:rPr>
      </w:pPr>
      <w:r w:rsidRPr="00071220">
        <w:rPr>
          <w:rFonts w:cstheme="minorHAnsi"/>
          <w:lang w:val="en-US"/>
        </w:rPr>
        <w:t>Department of Languages</w:t>
      </w:r>
    </w:p>
    <w:p w14:paraId="404774A4" w14:textId="77777777" w:rsidR="005C1D2F" w:rsidRPr="00071220" w:rsidRDefault="005C1D2F" w:rsidP="005C1D2F">
      <w:pPr>
        <w:jc w:val="right"/>
        <w:rPr>
          <w:rFonts w:cstheme="minorHAnsi"/>
          <w:lang w:val="en-US"/>
        </w:rPr>
      </w:pPr>
      <w:r w:rsidRPr="00071220">
        <w:rPr>
          <w:rFonts w:cstheme="minorHAnsi"/>
          <w:lang w:val="en-US"/>
        </w:rPr>
        <w:t>Presidency University</w:t>
      </w:r>
    </w:p>
    <w:p w14:paraId="10528DF9" w14:textId="77777777" w:rsidR="005C1D2F" w:rsidRPr="00071220" w:rsidRDefault="005C1D2F" w:rsidP="005C1D2F">
      <w:pPr>
        <w:jc w:val="right"/>
        <w:rPr>
          <w:rFonts w:cstheme="minorHAnsi"/>
          <w:lang w:val="en-US"/>
        </w:rPr>
      </w:pPr>
      <w:r w:rsidRPr="00071220">
        <w:rPr>
          <w:rFonts w:cstheme="minorHAnsi"/>
          <w:lang w:val="en-US"/>
        </w:rPr>
        <w:t>Bangalore</w:t>
      </w:r>
    </w:p>
    <w:p w14:paraId="6F5E6FB5" w14:textId="77777777" w:rsidR="00D830E0" w:rsidRDefault="00D830E0">
      <w:pPr>
        <w:rPr>
          <w:rFonts w:cstheme="minorHAnsi"/>
        </w:rPr>
      </w:pPr>
    </w:p>
    <w:p w14:paraId="26A7E891" w14:textId="77777777" w:rsidR="00FC6B40" w:rsidRDefault="00FC6B40">
      <w:pPr>
        <w:rPr>
          <w:rFonts w:cstheme="minorHAnsi"/>
        </w:rPr>
      </w:pPr>
    </w:p>
    <w:p w14:paraId="7C3D2A3D" w14:textId="12045364" w:rsidR="007E50B9" w:rsidRDefault="00FC6B40">
      <w:pPr>
        <w:rPr>
          <w:rFonts w:cstheme="minorHAnsi"/>
        </w:rPr>
      </w:pPr>
      <w:r>
        <w:rPr>
          <w:rFonts w:cstheme="minorHAnsi"/>
        </w:rPr>
        <w:t xml:space="preserve">Edward Said’s classic text, </w:t>
      </w:r>
      <w:r w:rsidRPr="00FC6B40">
        <w:rPr>
          <w:rFonts w:cstheme="minorHAnsi"/>
          <w:i/>
          <w:iCs/>
        </w:rPr>
        <w:t>Orientalism</w:t>
      </w:r>
      <w:r>
        <w:rPr>
          <w:rFonts w:cstheme="minorHAnsi"/>
        </w:rPr>
        <w:t>, first published in 197</w:t>
      </w:r>
      <w:r w:rsidR="004726AD">
        <w:rPr>
          <w:rFonts w:cstheme="minorHAnsi"/>
        </w:rPr>
        <w:t>8</w:t>
      </w:r>
      <w:r>
        <w:rPr>
          <w:rFonts w:cstheme="minorHAnsi"/>
        </w:rPr>
        <w:t>, became a foundational text in the establish</w:t>
      </w:r>
      <w:r w:rsidR="00516935">
        <w:rPr>
          <w:rFonts w:cstheme="minorHAnsi"/>
        </w:rPr>
        <w:t>ment of</w:t>
      </w:r>
      <w:r>
        <w:rPr>
          <w:rFonts w:cstheme="minorHAnsi"/>
        </w:rPr>
        <w:t xml:space="preserve"> the field of post-colonial studies</w:t>
      </w:r>
      <w:r w:rsidR="004E11F9">
        <w:rPr>
          <w:rFonts w:cstheme="minorHAnsi"/>
        </w:rPr>
        <w:t xml:space="preserve"> worldwide</w:t>
      </w:r>
      <w:r>
        <w:rPr>
          <w:rFonts w:cstheme="minorHAnsi"/>
        </w:rPr>
        <w:t>.</w:t>
      </w:r>
      <w:r w:rsidR="00BD7858">
        <w:rPr>
          <w:rFonts w:cstheme="minorHAnsi"/>
        </w:rPr>
        <w:t xml:space="preserve"> Literary studies took on new questions and directions thanks to research triggered by Said. However, it is challenging to bring Said’s text into an undergraduate classroom in India</w:t>
      </w:r>
      <w:r w:rsidR="005343F7">
        <w:rPr>
          <w:rFonts w:cstheme="minorHAnsi"/>
        </w:rPr>
        <w:t>, not least</w:t>
      </w:r>
      <w:r w:rsidR="00BD7858">
        <w:rPr>
          <w:rFonts w:cstheme="minorHAnsi"/>
        </w:rPr>
        <w:t xml:space="preserve"> because, in most institutions, students are not familiar with the literary works </w:t>
      </w:r>
      <w:r w:rsidR="002D1CB6">
        <w:rPr>
          <w:rFonts w:cstheme="minorHAnsi"/>
        </w:rPr>
        <w:t xml:space="preserve">or the scholarly figures </w:t>
      </w:r>
      <w:r w:rsidR="00BD7858">
        <w:rPr>
          <w:rFonts w:cstheme="minorHAnsi"/>
        </w:rPr>
        <w:t xml:space="preserve">that Said cites in order to build his case. In fact, typical courses in </w:t>
      </w:r>
      <w:r w:rsidR="004E11F9">
        <w:rPr>
          <w:rFonts w:cstheme="minorHAnsi"/>
        </w:rPr>
        <w:t xml:space="preserve">Literature in </w:t>
      </w:r>
      <w:r w:rsidR="00BD7858">
        <w:rPr>
          <w:rFonts w:cstheme="minorHAnsi"/>
        </w:rPr>
        <w:t xml:space="preserve">India do not include most of these texts even up to the post-graduate level. </w:t>
      </w:r>
    </w:p>
    <w:p w14:paraId="41EB191F" w14:textId="77777777" w:rsidR="007E50B9" w:rsidRDefault="007E50B9">
      <w:pPr>
        <w:rPr>
          <w:rFonts w:cstheme="minorHAnsi"/>
        </w:rPr>
      </w:pPr>
    </w:p>
    <w:p w14:paraId="7D41CE1A" w14:textId="2F3D9C8A" w:rsidR="00FC6B40" w:rsidRPr="00FC6B40" w:rsidRDefault="00BD7858">
      <w:pPr>
        <w:rPr>
          <w:rFonts w:cstheme="minorHAnsi"/>
        </w:rPr>
      </w:pPr>
      <w:r>
        <w:rPr>
          <w:rFonts w:cstheme="minorHAnsi"/>
        </w:rPr>
        <w:t>In this essay</w:t>
      </w:r>
      <w:r w:rsidR="005343F7">
        <w:rPr>
          <w:rFonts w:cstheme="minorHAnsi"/>
        </w:rPr>
        <w:t>,</w:t>
      </w:r>
      <w:r>
        <w:rPr>
          <w:rFonts w:cstheme="minorHAnsi"/>
        </w:rPr>
        <w:t xml:space="preserve"> I would like to share </w:t>
      </w:r>
      <w:r w:rsidR="005343F7">
        <w:rPr>
          <w:rFonts w:cstheme="minorHAnsi"/>
        </w:rPr>
        <w:t xml:space="preserve">how I have used </w:t>
      </w:r>
      <w:r>
        <w:rPr>
          <w:rFonts w:cstheme="minorHAnsi"/>
        </w:rPr>
        <w:t>one text that I have found very effective in</w:t>
      </w:r>
      <w:r w:rsidR="00516935">
        <w:rPr>
          <w:rFonts w:cstheme="minorHAnsi"/>
        </w:rPr>
        <w:t xml:space="preserve"> demonstrating some of the central ideas presented in</w:t>
      </w:r>
      <w:r>
        <w:rPr>
          <w:rFonts w:cstheme="minorHAnsi"/>
        </w:rPr>
        <w:t xml:space="preserve"> </w:t>
      </w:r>
      <w:r w:rsidR="00516935" w:rsidRPr="00516935">
        <w:rPr>
          <w:rFonts w:cstheme="minorHAnsi"/>
          <w:i/>
          <w:iCs/>
        </w:rPr>
        <w:t>O</w:t>
      </w:r>
      <w:r w:rsidRPr="00516935">
        <w:rPr>
          <w:rFonts w:cstheme="minorHAnsi"/>
          <w:i/>
          <w:iCs/>
        </w:rPr>
        <w:t>rientalism</w:t>
      </w:r>
      <w:r>
        <w:rPr>
          <w:rFonts w:cstheme="minorHAnsi"/>
        </w:rPr>
        <w:t>.</w:t>
      </w:r>
      <w:r w:rsidR="00516935">
        <w:rPr>
          <w:rFonts w:cstheme="minorHAnsi"/>
        </w:rPr>
        <w:t xml:space="preserve"> The text even allows us to move from simpler to more complex ideas presented in Said’s classic text, thereby allowing students to imbibe Said’s </w:t>
      </w:r>
      <w:r w:rsidR="002762CF">
        <w:rPr>
          <w:rFonts w:cstheme="minorHAnsi"/>
        </w:rPr>
        <w:t xml:space="preserve">arguments </w:t>
      </w:r>
      <w:r w:rsidR="00516935">
        <w:rPr>
          <w:rFonts w:cstheme="minorHAnsi"/>
        </w:rPr>
        <w:t>in very concrete terms.</w:t>
      </w:r>
      <w:r w:rsidR="007E50B9">
        <w:rPr>
          <w:rFonts w:cstheme="minorHAnsi"/>
        </w:rPr>
        <w:t xml:space="preserve"> Since the essay is meant to be a s</w:t>
      </w:r>
      <w:r w:rsidR="0044587B">
        <w:rPr>
          <w:rFonts w:cstheme="minorHAnsi"/>
        </w:rPr>
        <w:t>hort</w:t>
      </w:r>
      <w:r w:rsidR="007E50B9">
        <w:rPr>
          <w:rFonts w:cstheme="minorHAnsi"/>
        </w:rPr>
        <w:t xml:space="preserve"> primer, I will </w:t>
      </w:r>
      <w:r w:rsidR="00F72B3B">
        <w:rPr>
          <w:rFonts w:cstheme="minorHAnsi"/>
        </w:rPr>
        <w:t>(</w:t>
      </w:r>
      <w:r w:rsidR="002D1CB6">
        <w:rPr>
          <w:rFonts w:cstheme="minorHAnsi"/>
        </w:rPr>
        <w:t xml:space="preserve">a) focus only on an examination of the film </w:t>
      </w:r>
      <w:r w:rsidR="002D1CB6" w:rsidRPr="002D1CB6">
        <w:rPr>
          <w:rFonts w:cstheme="minorHAnsi"/>
          <w:i/>
          <w:iCs/>
        </w:rPr>
        <w:t>300</w:t>
      </w:r>
      <w:r w:rsidR="00F72B3B">
        <w:rPr>
          <w:rFonts w:cstheme="minorHAnsi"/>
        </w:rPr>
        <w:t xml:space="preserve"> (2006, Dir. </w:t>
      </w:r>
      <w:r w:rsidR="00F72B3B" w:rsidRPr="00F72B3B">
        <w:rPr>
          <w:rFonts w:cstheme="minorHAnsi"/>
        </w:rPr>
        <w:t>Snyder</w:t>
      </w:r>
      <w:r w:rsidR="00F72B3B">
        <w:rPr>
          <w:rFonts w:cstheme="minorHAnsi"/>
        </w:rPr>
        <w:t>)</w:t>
      </w:r>
      <w:r w:rsidR="002D1CB6">
        <w:rPr>
          <w:rFonts w:cstheme="minorHAnsi"/>
        </w:rPr>
        <w:t xml:space="preserve"> in the background of Said’s seminal text, rather than adding a large body of reference material that may prove distracting and </w:t>
      </w:r>
      <w:r w:rsidR="00F72B3B">
        <w:rPr>
          <w:rFonts w:cstheme="minorHAnsi"/>
        </w:rPr>
        <w:t>(</w:t>
      </w:r>
      <w:r w:rsidR="002D1CB6">
        <w:rPr>
          <w:rFonts w:cstheme="minorHAnsi"/>
        </w:rPr>
        <w:t xml:space="preserve">b) draw attention only to key dimensions of Said’s argument that may be demonstrated through the film rather than providing an exhaustive account. </w:t>
      </w:r>
    </w:p>
    <w:p w14:paraId="1384C96B" w14:textId="77777777" w:rsidR="00842765" w:rsidRDefault="00842765">
      <w:pPr>
        <w:rPr>
          <w:rFonts w:cstheme="minorHAnsi"/>
        </w:rPr>
      </w:pPr>
    </w:p>
    <w:p w14:paraId="4E4A2AA3" w14:textId="2B62B31A" w:rsidR="005343F7" w:rsidRPr="005343F7" w:rsidRDefault="005343F7">
      <w:pPr>
        <w:rPr>
          <w:rFonts w:cstheme="minorHAnsi"/>
          <w:b/>
          <w:bCs/>
        </w:rPr>
      </w:pPr>
      <w:r w:rsidRPr="005343F7">
        <w:rPr>
          <w:rFonts w:cstheme="minorHAnsi"/>
          <w:b/>
          <w:bCs/>
        </w:rPr>
        <w:t xml:space="preserve">The film </w:t>
      </w:r>
      <w:r w:rsidRPr="005343F7">
        <w:rPr>
          <w:rFonts w:cstheme="minorHAnsi"/>
          <w:b/>
          <w:bCs/>
          <w:i/>
          <w:iCs/>
        </w:rPr>
        <w:t>300</w:t>
      </w:r>
    </w:p>
    <w:p w14:paraId="0FC54B3C" w14:textId="77777777" w:rsidR="005343F7" w:rsidRPr="00071220" w:rsidRDefault="005343F7">
      <w:pPr>
        <w:rPr>
          <w:rFonts w:cstheme="minorHAnsi"/>
        </w:rPr>
      </w:pPr>
    </w:p>
    <w:p w14:paraId="4C290679" w14:textId="008191C0" w:rsidR="00F63501" w:rsidRDefault="009261C1">
      <w:pPr>
        <w:rPr>
          <w:rFonts w:cstheme="minorHAnsi"/>
        </w:rPr>
      </w:pPr>
      <w:r w:rsidRPr="00071220">
        <w:rPr>
          <w:rFonts w:cstheme="minorHAnsi"/>
        </w:rPr>
        <w:t xml:space="preserve">When </w:t>
      </w:r>
      <w:r w:rsidR="00F72B3B" w:rsidRPr="00F72B3B">
        <w:rPr>
          <w:rFonts w:cstheme="minorHAnsi"/>
        </w:rPr>
        <w:t>Zack Snyder</w:t>
      </w:r>
      <w:r w:rsidR="00F72B3B">
        <w:rPr>
          <w:rFonts w:cstheme="minorHAnsi"/>
        </w:rPr>
        <w:t xml:space="preserve">’s </w:t>
      </w:r>
      <w:r w:rsidRPr="00071220">
        <w:rPr>
          <w:rFonts w:cstheme="minorHAnsi"/>
        </w:rPr>
        <w:t xml:space="preserve">film </w:t>
      </w:r>
      <w:r w:rsidRPr="00071220">
        <w:rPr>
          <w:rFonts w:cstheme="minorHAnsi"/>
          <w:i/>
          <w:iCs/>
        </w:rPr>
        <w:t>300</w:t>
      </w:r>
      <w:r w:rsidRPr="00071220">
        <w:rPr>
          <w:rFonts w:cstheme="minorHAnsi"/>
        </w:rPr>
        <w:t xml:space="preserve"> first came out in </w:t>
      </w:r>
      <w:r w:rsidR="00842765" w:rsidRPr="00071220">
        <w:rPr>
          <w:rFonts w:cstheme="minorHAnsi"/>
        </w:rPr>
        <w:t xml:space="preserve">2006, </w:t>
      </w:r>
      <w:r w:rsidR="00351208">
        <w:rPr>
          <w:rFonts w:cstheme="minorHAnsi"/>
        </w:rPr>
        <w:t xml:space="preserve">huge protests erupted in Iran, with </w:t>
      </w:r>
      <w:r w:rsidR="001154BF">
        <w:rPr>
          <w:rFonts w:cstheme="minorHAnsi"/>
        </w:rPr>
        <w:t>many</w:t>
      </w:r>
      <w:r w:rsidR="00351208">
        <w:rPr>
          <w:rFonts w:cstheme="minorHAnsi"/>
        </w:rPr>
        <w:t xml:space="preserve"> condemning the film as “cultural warfare”</w:t>
      </w:r>
      <w:r w:rsidR="00351208">
        <w:rPr>
          <w:rStyle w:val="FootnoteReference"/>
          <w:rFonts w:cstheme="minorHAnsi"/>
        </w:rPr>
        <w:footnoteReference w:id="1"/>
      </w:r>
      <w:r w:rsidR="00351208">
        <w:rPr>
          <w:rFonts w:cstheme="minorHAnsi"/>
        </w:rPr>
        <w:t>.</w:t>
      </w:r>
      <w:r w:rsidR="00351208" w:rsidRPr="00351208">
        <w:rPr>
          <w:rFonts w:cstheme="minorHAnsi"/>
        </w:rPr>
        <w:t xml:space="preserve"> </w:t>
      </w:r>
      <w:r w:rsidR="001154BF">
        <w:rPr>
          <w:rFonts w:cstheme="minorHAnsi"/>
        </w:rPr>
        <w:t>Yet,</w:t>
      </w:r>
      <w:r w:rsidR="00351208">
        <w:rPr>
          <w:rFonts w:cstheme="minorHAnsi"/>
        </w:rPr>
        <w:t xml:space="preserve"> </w:t>
      </w:r>
      <w:r w:rsidR="00B329AC" w:rsidRPr="00071220">
        <w:rPr>
          <w:rFonts w:cstheme="minorHAnsi"/>
        </w:rPr>
        <w:t xml:space="preserve">neither the protests in Iran nor the numerous articles pointing to </w:t>
      </w:r>
      <w:r w:rsidR="00441FA5">
        <w:rPr>
          <w:rFonts w:cstheme="minorHAnsi"/>
        </w:rPr>
        <w:t xml:space="preserve">its </w:t>
      </w:r>
      <w:r w:rsidR="00B329AC" w:rsidRPr="00071220">
        <w:rPr>
          <w:rFonts w:cstheme="minorHAnsi"/>
        </w:rPr>
        <w:t>historical dis</w:t>
      </w:r>
      <w:r w:rsidR="00441FA5">
        <w:rPr>
          <w:rFonts w:cstheme="minorHAnsi"/>
        </w:rPr>
        <w:t>tortion</w:t>
      </w:r>
      <w:r w:rsidR="00B329AC" w:rsidRPr="00071220">
        <w:rPr>
          <w:rFonts w:cstheme="minorHAnsi"/>
        </w:rPr>
        <w:t xml:space="preserve">s, could dampen the enthusiasm of viewers. The film was a huge success. </w:t>
      </w:r>
      <w:r w:rsidR="00F63501">
        <w:rPr>
          <w:rFonts w:cstheme="minorHAnsi"/>
        </w:rPr>
        <w:t xml:space="preserve">The film was a rendering of Frank Miller’s graphic novel </w:t>
      </w:r>
      <w:r w:rsidR="00F63501" w:rsidRPr="00F63501">
        <w:rPr>
          <w:rFonts w:cstheme="minorHAnsi"/>
          <w:i/>
          <w:iCs/>
        </w:rPr>
        <w:t>300</w:t>
      </w:r>
      <w:r w:rsidR="00F63501">
        <w:rPr>
          <w:rFonts w:cstheme="minorHAnsi"/>
        </w:rPr>
        <w:t xml:space="preserve">, first published in 1998. </w:t>
      </w:r>
    </w:p>
    <w:p w14:paraId="558AD281" w14:textId="77777777" w:rsidR="002F2013" w:rsidRDefault="002F2013">
      <w:pPr>
        <w:rPr>
          <w:rFonts w:cstheme="minorHAnsi"/>
        </w:rPr>
      </w:pPr>
    </w:p>
    <w:p w14:paraId="13D1CAC1" w14:textId="7002EAB9" w:rsidR="002F2013" w:rsidRDefault="002F2013">
      <w:pPr>
        <w:rPr>
          <w:rFonts w:cstheme="minorHAnsi"/>
        </w:rPr>
      </w:pPr>
      <w:r>
        <w:rPr>
          <w:rFonts w:cstheme="minorHAnsi"/>
        </w:rPr>
        <w:t xml:space="preserve">Both </w:t>
      </w:r>
      <w:r w:rsidR="00D61D18">
        <w:rPr>
          <w:rFonts w:cstheme="minorHAnsi"/>
        </w:rPr>
        <w:t>works</w:t>
      </w:r>
      <w:r>
        <w:rPr>
          <w:rFonts w:cstheme="minorHAnsi"/>
        </w:rPr>
        <w:t xml:space="preserve"> revolve around the historical battle of Thermopylae</w:t>
      </w:r>
      <w:r w:rsidR="001154BF">
        <w:rPr>
          <w:rFonts w:cstheme="minorHAnsi"/>
        </w:rPr>
        <w:t xml:space="preserve"> between the Greeks and the Persian empire</w:t>
      </w:r>
      <w:r>
        <w:rPr>
          <w:rFonts w:cstheme="minorHAnsi"/>
        </w:rPr>
        <w:t xml:space="preserve">. </w:t>
      </w:r>
      <w:r w:rsidR="006C71FF">
        <w:rPr>
          <w:rFonts w:cstheme="minorHAnsi"/>
        </w:rPr>
        <w:t>Though there is some historical disagreement related to the battle and its details, this has not dented the majesty of the story, according to which,</w:t>
      </w:r>
      <w:r>
        <w:rPr>
          <w:rFonts w:cstheme="minorHAnsi"/>
        </w:rPr>
        <w:t xml:space="preserve"> in 480 BC, the Greek forces, led by 300 Spartan soldiers and their King, Leonidas</w:t>
      </w:r>
      <w:r w:rsidR="006C71FF">
        <w:rPr>
          <w:rFonts w:cstheme="minorHAnsi"/>
        </w:rPr>
        <w:t xml:space="preserve"> kept</w:t>
      </w:r>
      <w:r>
        <w:rPr>
          <w:rFonts w:cstheme="minorHAnsi"/>
        </w:rPr>
        <w:t xml:space="preserve"> the humungous Persian onslaught at bay for a period of three days with their extraordinary courage and military strategy. While remaining forced to funnel only through </w:t>
      </w:r>
      <w:r w:rsidR="004F7247">
        <w:rPr>
          <w:rFonts w:cstheme="minorHAnsi"/>
        </w:rPr>
        <w:t>a</w:t>
      </w:r>
      <w:r>
        <w:rPr>
          <w:rFonts w:cstheme="minorHAnsi"/>
        </w:rPr>
        <w:t xml:space="preserve"> narrow pass</w:t>
      </w:r>
      <w:r w:rsidR="004F7247">
        <w:rPr>
          <w:rFonts w:cstheme="minorHAnsi"/>
        </w:rPr>
        <w:t xml:space="preserve"> in the mountains called the “hot gates”</w:t>
      </w:r>
      <w:r>
        <w:rPr>
          <w:rFonts w:cstheme="minorHAnsi"/>
        </w:rPr>
        <w:t xml:space="preserve">, the Persian numbers </w:t>
      </w:r>
      <w:r w:rsidR="00B019FD">
        <w:rPr>
          <w:rFonts w:cstheme="minorHAnsi"/>
        </w:rPr>
        <w:t>we</w:t>
      </w:r>
      <w:r>
        <w:rPr>
          <w:rFonts w:cstheme="minorHAnsi"/>
        </w:rPr>
        <w:t>re rendered useless by Leonidas and his small army, which block</w:t>
      </w:r>
      <w:r w:rsidR="00B019FD">
        <w:rPr>
          <w:rFonts w:cstheme="minorHAnsi"/>
        </w:rPr>
        <w:t>ed</w:t>
      </w:r>
      <w:r>
        <w:rPr>
          <w:rFonts w:cstheme="minorHAnsi"/>
        </w:rPr>
        <w:t xml:space="preserve"> every onslaught until they </w:t>
      </w:r>
      <w:r w:rsidR="00B019FD">
        <w:rPr>
          <w:rFonts w:cstheme="minorHAnsi"/>
        </w:rPr>
        <w:t>we</w:t>
      </w:r>
      <w:r>
        <w:rPr>
          <w:rFonts w:cstheme="minorHAnsi"/>
        </w:rPr>
        <w:t>re betrayed</w:t>
      </w:r>
      <w:r w:rsidR="00BC3FB1">
        <w:rPr>
          <w:rFonts w:cstheme="minorHAnsi"/>
        </w:rPr>
        <w:t xml:space="preserve"> and finally slaughtered</w:t>
      </w:r>
      <w:r>
        <w:rPr>
          <w:rFonts w:cstheme="minorHAnsi"/>
        </w:rPr>
        <w:t>.</w:t>
      </w:r>
    </w:p>
    <w:p w14:paraId="3F4355D1" w14:textId="77777777" w:rsidR="00B55486" w:rsidRDefault="00B55486">
      <w:pPr>
        <w:rPr>
          <w:rFonts w:cstheme="minorHAnsi"/>
        </w:rPr>
      </w:pPr>
    </w:p>
    <w:p w14:paraId="536D8170" w14:textId="4BF18C3D" w:rsidR="00B55486" w:rsidRDefault="00B55486">
      <w:pPr>
        <w:rPr>
          <w:rFonts w:cstheme="minorHAnsi"/>
        </w:rPr>
      </w:pPr>
      <w:r>
        <w:rPr>
          <w:rFonts w:cstheme="minorHAnsi"/>
        </w:rPr>
        <w:lastRenderedPageBreak/>
        <w:t>This particular battle has a</w:t>
      </w:r>
      <w:r w:rsidR="004F7247">
        <w:rPr>
          <w:rFonts w:cstheme="minorHAnsi"/>
        </w:rPr>
        <w:t>n interesting</w:t>
      </w:r>
      <w:r>
        <w:rPr>
          <w:rFonts w:cstheme="minorHAnsi"/>
        </w:rPr>
        <w:t xml:space="preserve"> history of representation</w:t>
      </w:r>
      <w:r w:rsidR="004F7247">
        <w:rPr>
          <w:rFonts w:cstheme="minorHAnsi"/>
        </w:rPr>
        <w:t>.</w:t>
      </w:r>
      <w:r>
        <w:rPr>
          <w:rFonts w:cstheme="minorHAnsi"/>
        </w:rPr>
        <w:t xml:space="preserve"> </w:t>
      </w:r>
      <w:r w:rsidR="00196A2F">
        <w:rPr>
          <w:rFonts w:cstheme="minorHAnsi"/>
        </w:rPr>
        <w:t xml:space="preserve">While a few </w:t>
      </w:r>
      <w:r>
        <w:rPr>
          <w:rFonts w:cstheme="minorHAnsi"/>
        </w:rPr>
        <w:t>Greek accounts</w:t>
      </w:r>
      <w:r w:rsidR="006C71FF">
        <w:rPr>
          <w:rStyle w:val="FootnoteReference"/>
          <w:rFonts w:cstheme="minorHAnsi"/>
        </w:rPr>
        <w:footnoteReference w:id="2"/>
      </w:r>
      <w:r w:rsidR="00196A2F">
        <w:rPr>
          <w:rFonts w:cstheme="minorHAnsi"/>
        </w:rPr>
        <w:t xml:space="preserve"> are available, it seems like there was </w:t>
      </w:r>
      <w:r w:rsidR="00946FE0">
        <w:rPr>
          <w:rFonts w:cstheme="minorHAnsi"/>
        </w:rPr>
        <w:t xml:space="preserve">a rejuvenation in the interest towards this battle </w:t>
      </w:r>
      <w:r w:rsidR="00196A2F">
        <w:rPr>
          <w:rFonts w:cstheme="minorHAnsi"/>
        </w:rPr>
        <w:t>during the 18</w:t>
      </w:r>
      <w:r w:rsidR="00196A2F" w:rsidRPr="00196A2F">
        <w:rPr>
          <w:rFonts w:cstheme="minorHAnsi"/>
          <w:vertAlign w:val="superscript"/>
        </w:rPr>
        <w:t>th</w:t>
      </w:r>
      <w:r w:rsidR="00196A2F">
        <w:rPr>
          <w:rFonts w:cstheme="minorHAnsi"/>
        </w:rPr>
        <w:t xml:space="preserve"> century in Europe</w:t>
      </w:r>
      <w:r w:rsidR="00470778">
        <w:rPr>
          <w:rFonts w:cstheme="minorHAnsi"/>
        </w:rPr>
        <w:t>. The Enlightenment era in European history suddenly produced a plethora of artistic representations based on this moment in history.</w:t>
      </w:r>
      <w:r w:rsidR="00946FE0">
        <w:rPr>
          <w:rFonts w:cstheme="minorHAnsi"/>
        </w:rPr>
        <w:t xml:space="preserve"> </w:t>
      </w:r>
      <w:r w:rsidR="00470778">
        <w:rPr>
          <w:rFonts w:cstheme="minorHAnsi"/>
        </w:rPr>
        <w:t>This raises some important questions about the context within which this battle gains significance, which we will return to later in this essay.</w:t>
      </w:r>
      <w:r>
        <w:rPr>
          <w:rFonts w:cstheme="minorHAnsi"/>
        </w:rPr>
        <w:t xml:space="preserve"> </w:t>
      </w:r>
    </w:p>
    <w:p w14:paraId="1FDB94F4" w14:textId="77777777" w:rsidR="007E50B9" w:rsidRDefault="007E50B9">
      <w:pPr>
        <w:rPr>
          <w:rFonts w:cstheme="minorHAnsi"/>
        </w:rPr>
      </w:pPr>
    </w:p>
    <w:p w14:paraId="591EA888" w14:textId="50DCBCF4" w:rsidR="007E50B9" w:rsidRPr="00C52F52" w:rsidRDefault="007E50B9">
      <w:pPr>
        <w:rPr>
          <w:rFonts w:cstheme="minorHAnsi"/>
        </w:rPr>
      </w:pPr>
      <w:r>
        <w:rPr>
          <w:rFonts w:cstheme="minorHAnsi"/>
        </w:rPr>
        <w:t xml:space="preserve">It is important to note that </w:t>
      </w:r>
      <w:r w:rsidR="0044587B">
        <w:rPr>
          <w:rFonts w:cstheme="minorHAnsi"/>
        </w:rPr>
        <w:t xml:space="preserve">Greek traditions of representation focus on Leonidas, the Spartan King, and the Persian army. </w:t>
      </w:r>
      <w:r w:rsidR="0078443F">
        <w:rPr>
          <w:rFonts w:cstheme="minorHAnsi"/>
        </w:rPr>
        <w:t xml:space="preserve">This was perhaps a consequence of the fact that Xerxes did not lead his forces into battle and therefore, was never encountered by the Greeks. </w:t>
      </w:r>
      <w:r w:rsidR="0044587B">
        <w:rPr>
          <w:rFonts w:cstheme="minorHAnsi"/>
        </w:rPr>
        <w:t xml:space="preserve">However, it is only in Frank Miller (the author of the graphic novel </w:t>
      </w:r>
      <w:r w:rsidR="0044587B" w:rsidRPr="0044587B">
        <w:rPr>
          <w:rFonts w:cstheme="minorHAnsi"/>
          <w:i/>
          <w:iCs/>
        </w:rPr>
        <w:t>300</w:t>
      </w:r>
      <w:r w:rsidR="0044587B">
        <w:rPr>
          <w:rFonts w:cstheme="minorHAnsi"/>
        </w:rPr>
        <w:t xml:space="preserve">) and subsequently the imagination of </w:t>
      </w:r>
      <w:r w:rsidR="00877CFB">
        <w:rPr>
          <w:rFonts w:cstheme="minorHAnsi"/>
        </w:rPr>
        <w:t>Zack</w:t>
      </w:r>
      <w:r w:rsidR="0044587B">
        <w:rPr>
          <w:rFonts w:cstheme="minorHAnsi"/>
        </w:rPr>
        <w:t xml:space="preserve"> Snyder (director of the film </w:t>
      </w:r>
      <w:r w:rsidR="0044587B" w:rsidRPr="0044587B">
        <w:rPr>
          <w:rFonts w:cstheme="minorHAnsi"/>
          <w:i/>
          <w:iCs/>
        </w:rPr>
        <w:t>300</w:t>
      </w:r>
      <w:r w:rsidR="0044587B">
        <w:rPr>
          <w:rFonts w:cstheme="minorHAnsi"/>
        </w:rPr>
        <w:t xml:space="preserve">) that Xerxes, the Persian Emperor, takes on a significant role. </w:t>
      </w:r>
    </w:p>
    <w:p w14:paraId="7518DC80" w14:textId="77777777" w:rsidR="00441FA5" w:rsidRDefault="00441FA5">
      <w:pPr>
        <w:rPr>
          <w:rFonts w:cstheme="minorHAnsi"/>
        </w:rPr>
      </w:pPr>
    </w:p>
    <w:p w14:paraId="2A724A97" w14:textId="663B5796" w:rsidR="00441FA5" w:rsidRPr="00441FA5" w:rsidRDefault="00441FA5">
      <w:pPr>
        <w:rPr>
          <w:rFonts w:cstheme="minorHAnsi"/>
          <w:b/>
          <w:bCs/>
        </w:rPr>
      </w:pPr>
      <w:r w:rsidRPr="00441FA5">
        <w:rPr>
          <w:rFonts w:cstheme="minorHAnsi"/>
          <w:b/>
          <w:bCs/>
        </w:rPr>
        <w:t>Orientalism</w:t>
      </w:r>
    </w:p>
    <w:p w14:paraId="16ACB518" w14:textId="77777777" w:rsidR="002969CA" w:rsidRPr="00071220" w:rsidRDefault="002969CA">
      <w:pPr>
        <w:rPr>
          <w:rFonts w:cstheme="minorHAnsi"/>
        </w:rPr>
      </w:pPr>
    </w:p>
    <w:p w14:paraId="4F089808" w14:textId="22F84D4E" w:rsidR="007F3052" w:rsidRPr="007F3052" w:rsidRDefault="00D7065C">
      <w:pPr>
        <w:rPr>
          <w:rFonts w:cstheme="minorHAnsi"/>
        </w:rPr>
      </w:pPr>
      <w:r>
        <w:rPr>
          <w:rFonts w:cstheme="minorHAnsi"/>
        </w:rPr>
        <w:t xml:space="preserve">For ease of understanding, let us pick up three dimensions of Said’s characterisation of the phenomenon of orientalism. </w:t>
      </w:r>
      <w:r w:rsidR="007F3052">
        <w:rPr>
          <w:rFonts w:cstheme="minorHAnsi"/>
        </w:rPr>
        <w:t xml:space="preserve">I place these dimensions in an order of ascending </w:t>
      </w:r>
      <w:r w:rsidR="008A399F">
        <w:rPr>
          <w:rFonts w:cstheme="minorHAnsi"/>
        </w:rPr>
        <w:t xml:space="preserve">significance and </w:t>
      </w:r>
      <w:r w:rsidR="007F3052">
        <w:rPr>
          <w:rFonts w:cstheme="minorHAnsi"/>
        </w:rPr>
        <w:t>complexity starting with what may be considered the most apparent and easy to apprehend</w:t>
      </w:r>
      <w:r w:rsidR="006F2395">
        <w:rPr>
          <w:rFonts w:cstheme="minorHAnsi"/>
        </w:rPr>
        <w:t>,</w:t>
      </w:r>
      <w:r w:rsidR="007F3052">
        <w:rPr>
          <w:rFonts w:cstheme="minorHAnsi"/>
        </w:rPr>
        <w:t xml:space="preserve"> going on to the more complex, but also, the most </w:t>
      </w:r>
      <w:r w:rsidR="008A399F">
        <w:rPr>
          <w:rFonts w:cstheme="minorHAnsi"/>
        </w:rPr>
        <w:t>important</w:t>
      </w:r>
      <w:r w:rsidR="007F3052">
        <w:rPr>
          <w:rFonts w:cstheme="minorHAnsi"/>
        </w:rPr>
        <w:t xml:space="preserve"> dimension of Said’s study.</w:t>
      </w:r>
      <w:r w:rsidR="007F3052" w:rsidRPr="007F3052">
        <w:rPr>
          <w:rFonts w:cstheme="minorHAnsi"/>
        </w:rPr>
        <w:t xml:space="preserve"> I will summarise them here </w:t>
      </w:r>
      <w:r w:rsidR="00470778">
        <w:rPr>
          <w:rFonts w:cstheme="minorHAnsi"/>
        </w:rPr>
        <w:t xml:space="preserve">only </w:t>
      </w:r>
      <w:r w:rsidR="007F3052" w:rsidRPr="007F3052">
        <w:rPr>
          <w:rFonts w:cstheme="minorHAnsi"/>
        </w:rPr>
        <w:t>very briefly:</w:t>
      </w:r>
    </w:p>
    <w:p w14:paraId="3AE23F55" w14:textId="247F89C9" w:rsidR="00C0776E" w:rsidRDefault="00585D82" w:rsidP="007C015A">
      <w:pPr>
        <w:pStyle w:val="NormalWeb"/>
        <w:rPr>
          <w:rFonts w:asciiTheme="minorHAnsi" w:hAnsiTheme="minorHAnsi" w:cstheme="minorHAnsi"/>
        </w:rPr>
      </w:pPr>
      <w:r>
        <w:rPr>
          <w:rFonts w:asciiTheme="minorHAnsi" w:hAnsiTheme="minorHAnsi" w:cstheme="minorHAnsi"/>
        </w:rPr>
        <w:t xml:space="preserve">Firstly, </w:t>
      </w:r>
      <w:r w:rsidR="007F3052" w:rsidRPr="007F3052">
        <w:rPr>
          <w:rFonts w:asciiTheme="minorHAnsi" w:hAnsiTheme="minorHAnsi" w:cstheme="minorHAnsi"/>
        </w:rPr>
        <w:t xml:space="preserve">Orientalism is a </w:t>
      </w:r>
      <w:r w:rsidR="007F3052">
        <w:rPr>
          <w:rFonts w:asciiTheme="minorHAnsi" w:hAnsiTheme="minorHAnsi" w:cstheme="minorHAnsi"/>
        </w:rPr>
        <w:t>tradition of representation which has rather predictable consequences for the representation of the East. As Said says, that representation is most significantly “exotic”.</w:t>
      </w:r>
      <w:r w:rsidR="00C0776E">
        <w:rPr>
          <w:rFonts w:asciiTheme="minorHAnsi" w:hAnsiTheme="minorHAnsi" w:cstheme="minorHAnsi"/>
        </w:rPr>
        <w:t xml:space="preserve"> </w:t>
      </w:r>
    </w:p>
    <w:p w14:paraId="0DED8ED6" w14:textId="5A79A15D" w:rsidR="007F3052" w:rsidRDefault="00C0776E" w:rsidP="00C0776E">
      <w:pPr>
        <w:pStyle w:val="NormalWeb"/>
        <w:ind w:left="1440"/>
        <w:rPr>
          <w:rFonts w:asciiTheme="minorHAnsi" w:hAnsiTheme="minorHAnsi" w:cstheme="minorHAnsi"/>
        </w:rPr>
      </w:pPr>
      <w:r w:rsidRPr="007F3052">
        <w:rPr>
          <w:rFonts w:asciiTheme="minorHAnsi" w:hAnsiTheme="minorHAnsi" w:cstheme="minorHAnsi"/>
          <w:sz w:val="20"/>
          <w:szCs w:val="20"/>
        </w:rPr>
        <w:t>“The Orient was almost a European invention, and had been since antiquity a place of romance, exotic beings, haunting memories and landscapes, re</w:t>
      </w:r>
      <w:r w:rsidRPr="007F3052">
        <w:rPr>
          <w:rFonts w:asciiTheme="minorHAnsi" w:hAnsiTheme="minorHAnsi" w:cstheme="minorHAnsi"/>
          <w:sz w:val="20"/>
          <w:szCs w:val="20"/>
        </w:rPr>
        <w:softHyphen/>
        <w:t>markable experiences.” (</w:t>
      </w:r>
      <w:r w:rsidR="009B5527">
        <w:rPr>
          <w:rFonts w:asciiTheme="minorHAnsi" w:hAnsiTheme="minorHAnsi" w:cstheme="minorHAnsi"/>
          <w:sz w:val="20"/>
          <w:szCs w:val="20"/>
        </w:rPr>
        <w:t xml:space="preserve">Said 1979 </w:t>
      </w:r>
      <w:r w:rsidRPr="007F3052">
        <w:rPr>
          <w:rFonts w:asciiTheme="minorHAnsi" w:hAnsiTheme="minorHAnsi" w:cstheme="minorHAnsi"/>
          <w:sz w:val="20"/>
          <w:szCs w:val="20"/>
        </w:rPr>
        <w:t>p.1)</w:t>
      </w:r>
    </w:p>
    <w:p w14:paraId="4286C3EC" w14:textId="18A800CE" w:rsidR="00D7065C" w:rsidRDefault="00585D82" w:rsidP="007C015A">
      <w:pPr>
        <w:pStyle w:val="NormalWeb"/>
        <w:rPr>
          <w:rFonts w:asciiTheme="minorHAnsi" w:hAnsiTheme="minorHAnsi" w:cstheme="minorHAnsi"/>
        </w:rPr>
      </w:pPr>
      <w:r>
        <w:rPr>
          <w:rFonts w:asciiTheme="minorHAnsi" w:hAnsiTheme="minorHAnsi" w:cstheme="minorHAnsi"/>
        </w:rPr>
        <w:t xml:space="preserve">Second, </w:t>
      </w:r>
      <w:r w:rsidR="00C0776E">
        <w:rPr>
          <w:rFonts w:asciiTheme="minorHAnsi" w:hAnsiTheme="minorHAnsi" w:cstheme="minorHAnsi"/>
        </w:rPr>
        <w:t xml:space="preserve">this representation follows a binary pattern whereby the West is determined as all the East is </w:t>
      </w:r>
      <w:r w:rsidR="00C0776E" w:rsidRPr="00C0776E">
        <w:rPr>
          <w:rFonts w:asciiTheme="minorHAnsi" w:hAnsiTheme="minorHAnsi" w:cstheme="minorHAnsi"/>
          <w:i/>
          <w:iCs/>
        </w:rPr>
        <w:t>not</w:t>
      </w:r>
      <w:r w:rsidR="00C0776E">
        <w:rPr>
          <w:rFonts w:asciiTheme="minorHAnsi" w:hAnsiTheme="minorHAnsi" w:cstheme="minorHAnsi"/>
        </w:rPr>
        <w:t xml:space="preserve"> and vice versa.</w:t>
      </w:r>
    </w:p>
    <w:p w14:paraId="2373281C" w14:textId="40E63485" w:rsidR="008A399F" w:rsidRPr="008A399F" w:rsidRDefault="008A399F" w:rsidP="008A399F">
      <w:pPr>
        <w:pStyle w:val="NormalWeb"/>
        <w:ind w:left="1440"/>
        <w:rPr>
          <w:rFonts w:asciiTheme="minorHAnsi" w:hAnsiTheme="minorHAnsi" w:cstheme="minorHAnsi"/>
          <w:sz w:val="20"/>
          <w:szCs w:val="20"/>
        </w:rPr>
      </w:pPr>
      <w:r>
        <w:rPr>
          <w:rFonts w:asciiTheme="minorHAnsi" w:hAnsiTheme="minorHAnsi" w:cstheme="minorHAnsi"/>
          <w:sz w:val="20"/>
          <w:szCs w:val="20"/>
        </w:rPr>
        <w:t>“[T]he Orient has helped to define Europe (or the West)</w:t>
      </w:r>
      <w:r w:rsidRPr="00C0776E">
        <w:rPr>
          <w:rFonts w:asciiTheme="minorHAnsi" w:hAnsiTheme="minorHAnsi" w:cstheme="minorHAnsi"/>
          <w:sz w:val="20"/>
          <w:szCs w:val="20"/>
        </w:rPr>
        <w:t xml:space="preserve"> </w:t>
      </w:r>
      <w:r>
        <w:rPr>
          <w:rFonts w:asciiTheme="minorHAnsi" w:hAnsiTheme="minorHAnsi" w:cstheme="minorHAnsi"/>
          <w:sz w:val="20"/>
          <w:szCs w:val="20"/>
        </w:rPr>
        <w:t xml:space="preserve">as its contrasting image, idea, personality, experience…. </w:t>
      </w:r>
      <w:r w:rsidRPr="00C0776E">
        <w:rPr>
          <w:rFonts w:asciiTheme="minorHAnsi" w:hAnsiTheme="minorHAnsi" w:cstheme="minorHAnsi"/>
          <w:sz w:val="20"/>
          <w:szCs w:val="20"/>
        </w:rPr>
        <w:t xml:space="preserve">Orientalism </w:t>
      </w:r>
      <w:r>
        <w:rPr>
          <w:rFonts w:asciiTheme="minorHAnsi" w:hAnsiTheme="minorHAnsi" w:cstheme="minorHAnsi"/>
          <w:sz w:val="20"/>
          <w:szCs w:val="20"/>
        </w:rPr>
        <w:t xml:space="preserve">is </w:t>
      </w:r>
      <w:r w:rsidRPr="00C0776E">
        <w:rPr>
          <w:rFonts w:asciiTheme="minorHAnsi" w:hAnsiTheme="minorHAnsi" w:cstheme="minorHAnsi"/>
          <w:sz w:val="20"/>
          <w:szCs w:val="20"/>
        </w:rPr>
        <w:t xml:space="preserve">a style of thought based upon an ontological and epistemological distinction made between </w:t>
      </w:r>
      <w:r>
        <w:rPr>
          <w:rFonts w:asciiTheme="minorHAnsi" w:hAnsiTheme="minorHAnsi" w:cstheme="minorHAnsi"/>
          <w:sz w:val="20"/>
          <w:szCs w:val="20"/>
        </w:rPr>
        <w:t>‘</w:t>
      </w:r>
      <w:r w:rsidRPr="00C0776E">
        <w:rPr>
          <w:rFonts w:asciiTheme="minorHAnsi" w:hAnsiTheme="minorHAnsi" w:cstheme="minorHAnsi"/>
          <w:sz w:val="20"/>
          <w:szCs w:val="20"/>
        </w:rPr>
        <w:t>the Orient</w:t>
      </w:r>
      <w:r>
        <w:rPr>
          <w:rFonts w:asciiTheme="minorHAnsi" w:hAnsiTheme="minorHAnsi" w:cstheme="minorHAnsi"/>
          <w:sz w:val="20"/>
          <w:szCs w:val="20"/>
        </w:rPr>
        <w:t>’</w:t>
      </w:r>
      <w:r w:rsidRPr="00C0776E">
        <w:rPr>
          <w:rFonts w:asciiTheme="minorHAnsi" w:hAnsiTheme="minorHAnsi" w:cstheme="minorHAnsi"/>
          <w:sz w:val="20"/>
          <w:szCs w:val="20"/>
        </w:rPr>
        <w:t xml:space="preserve"> and (most of the time) </w:t>
      </w:r>
      <w:r>
        <w:rPr>
          <w:rFonts w:asciiTheme="minorHAnsi" w:hAnsiTheme="minorHAnsi" w:cstheme="minorHAnsi"/>
          <w:sz w:val="20"/>
          <w:szCs w:val="20"/>
        </w:rPr>
        <w:t>‘</w:t>
      </w:r>
      <w:r w:rsidRPr="00C0776E">
        <w:rPr>
          <w:rFonts w:asciiTheme="minorHAnsi" w:hAnsiTheme="minorHAnsi" w:cstheme="minorHAnsi"/>
          <w:sz w:val="20"/>
          <w:szCs w:val="20"/>
        </w:rPr>
        <w:t>the Occident</w:t>
      </w:r>
      <w:r>
        <w:rPr>
          <w:rFonts w:asciiTheme="minorHAnsi" w:hAnsiTheme="minorHAnsi" w:cstheme="minorHAnsi"/>
          <w:sz w:val="20"/>
          <w:szCs w:val="20"/>
        </w:rPr>
        <w:t>’” (p.1,2)</w:t>
      </w:r>
    </w:p>
    <w:p w14:paraId="721C184A" w14:textId="0033A859" w:rsidR="008A399F" w:rsidRPr="008A399F" w:rsidRDefault="00585D82" w:rsidP="007C015A">
      <w:pPr>
        <w:pStyle w:val="NormalWeb"/>
        <w:rPr>
          <w:rFonts w:asciiTheme="minorHAnsi" w:hAnsiTheme="minorHAnsi" w:cstheme="minorHAnsi"/>
        </w:rPr>
      </w:pPr>
      <w:r>
        <w:rPr>
          <w:rFonts w:asciiTheme="minorHAnsi" w:hAnsiTheme="minorHAnsi" w:cstheme="minorHAnsi"/>
        </w:rPr>
        <w:t>Thirdly, o</w:t>
      </w:r>
      <w:r w:rsidR="008A399F">
        <w:rPr>
          <w:rFonts w:asciiTheme="minorHAnsi" w:hAnsiTheme="minorHAnsi" w:cstheme="minorHAnsi"/>
        </w:rPr>
        <w:t>rientalism is a system of citation. Every work depicting or referring to the Orient, refers t</w:t>
      </w:r>
      <w:r w:rsidR="008A399F" w:rsidRPr="008A399F">
        <w:rPr>
          <w:rFonts w:asciiTheme="minorHAnsi" w:hAnsiTheme="minorHAnsi" w:cstheme="minorHAnsi"/>
        </w:rPr>
        <w:t>o preceding works for authority.</w:t>
      </w:r>
    </w:p>
    <w:p w14:paraId="26355B50" w14:textId="32DE895A" w:rsidR="008A399F" w:rsidRPr="008A399F" w:rsidRDefault="008A399F" w:rsidP="008A399F">
      <w:pPr>
        <w:pStyle w:val="ListParagraph"/>
        <w:ind w:left="1440"/>
        <w:rPr>
          <w:rFonts w:cstheme="minorHAnsi"/>
          <w:color w:val="181818"/>
          <w:sz w:val="20"/>
          <w:szCs w:val="20"/>
          <w:shd w:val="clear" w:color="auto" w:fill="FFFFFF"/>
        </w:rPr>
      </w:pPr>
      <w:r w:rsidRPr="008A399F">
        <w:rPr>
          <w:rFonts w:cstheme="minorHAnsi"/>
          <w:color w:val="181818"/>
          <w:sz w:val="20"/>
          <w:szCs w:val="20"/>
          <w:shd w:val="clear" w:color="auto" w:fill="FFFFFF"/>
        </w:rPr>
        <w:t xml:space="preserve">“Every writer on the Orient (and this is true even of Homer) assumes some Oriental precedent, some previous knowledge of the Orient, to which he refers and on which he relies. Additionally, each work on the Orient affiliates itself with other works, with audiences, with institutions, with the Orient itself. The ensemble of relationships between works, audiences, and some particular aspects of the Orient therefore constitutes an </w:t>
      </w:r>
      <w:proofErr w:type="spellStart"/>
      <w:r w:rsidRPr="008A399F">
        <w:rPr>
          <w:rFonts w:cstheme="minorHAnsi"/>
          <w:color w:val="181818"/>
          <w:sz w:val="20"/>
          <w:szCs w:val="20"/>
          <w:shd w:val="clear" w:color="auto" w:fill="FFFFFF"/>
        </w:rPr>
        <w:t>analyzable</w:t>
      </w:r>
      <w:proofErr w:type="spellEnd"/>
      <w:r w:rsidRPr="008A399F">
        <w:rPr>
          <w:rFonts w:cstheme="minorHAnsi"/>
          <w:color w:val="181818"/>
          <w:sz w:val="20"/>
          <w:szCs w:val="20"/>
          <w:shd w:val="clear" w:color="auto" w:fill="FFFFFF"/>
        </w:rPr>
        <w:t xml:space="preserve"> </w:t>
      </w:r>
      <w:proofErr w:type="gramStart"/>
      <w:r w:rsidRPr="008A399F">
        <w:rPr>
          <w:rFonts w:cstheme="minorHAnsi"/>
          <w:color w:val="181818"/>
          <w:sz w:val="20"/>
          <w:szCs w:val="20"/>
          <w:shd w:val="clear" w:color="auto" w:fill="FFFFFF"/>
        </w:rPr>
        <w:t>formation[</w:t>
      </w:r>
      <w:proofErr w:type="gramEnd"/>
      <w:r w:rsidRPr="008A399F">
        <w:rPr>
          <w:rFonts w:cstheme="minorHAnsi"/>
          <w:color w:val="181818"/>
          <w:sz w:val="20"/>
          <w:szCs w:val="20"/>
          <w:shd w:val="clear" w:color="auto" w:fill="FFFFFF"/>
        </w:rPr>
        <w:t xml:space="preserve">…]whose presence in time, in discourse, in institutions (schools, libraries, foreign </w:t>
      </w:r>
      <w:r w:rsidRPr="008A399F">
        <w:rPr>
          <w:rFonts w:cstheme="minorHAnsi"/>
          <w:color w:val="181818"/>
          <w:sz w:val="20"/>
          <w:szCs w:val="20"/>
          <w:shd w:val="clear" w:color="auto" w:fill="FFFFFF"/>
        </w:rPr>
        <w:lastRenderedPageBreak/>
        <w:t>services) gives it strength and authority</w:t>
      </w:r>
      <w:r w:rsidR="006F2395">
        <w:rPr>
          <w:rFonts w:cstheme="minorHAnsi"/>
          <w:color w:val="181818"/>
          <w:sz w:val="20"/>
          <w:szCs w:val="20"/>
          <w:shd w:val="clear" w:color="auto" w:fill="FFFFFF"/>
        </w:rPr>
        <w:t>….</w:t>
      </w:r>
      <w:r w:rsidR="006F2395" w:rsidRPr="006F2395">
        <w:rPr>
          <w:rFonts w:cstheme="minorHAnsi"/>
          <w:color w:val="181818"/>
          <w:sz w:val="20"/>
          <w:szCs w:val="20"/>
          <w:shd w:val="clear" w:color="auto" w:fill="FFFFFF"/>
        </w:rPr>
        <w:t xml:space="preserve"> </w:t>
      </w:r>
      <w:r w:rsidR="006F2395" w:rsidRPr="008A399F">
        <w:rPr>
          <w:rFonts w:cstheme="minorHAnsi"/>
          <w:color w:val="181818"/>
          <w:sz w:val="20"/>
          <w:szCs w:val="20"/>
          <w:shd w:val="clear" w:color="auto" w:fill="FFFFFF"/>
        </w:rPr>
        <w:t>Orientalism is after all a system for citing works and authors</w:t>
      </w:r>
      <w:r w:rsidR="006F2395">
        <w:rPr>
          <w:rFonts w:cstheme="minorHAnsi"/>
          <w:color w:val="181818"/>
          <w:sz w:val="20"/>
          <w:szCs w:val="20"/>
          <w:shd w:val="clear" w:color="auto" w:fill="FFFFFF"/>
        </w:rPr>
        <w:t>.</w:t>
      </w:r>
      <w:r w:rsidRPr="008A399F">
        <w:rPr>
          <w:rFonts w:cstheme="minorHAnsi"/>
          <w:color w:val="181818"/>
          <w:sz w:val="20"/>
          <w:szCs w:val="20"/>
          <w:shd w:val="clear" w:color="auto" w:fill="FFFFFF"/>
        </w:rPr>
        <w:t>”</w:t>
      </w:r>
      <w:r w:rsidR="001D4BB0">
        <w:rPr>
          <w:rFonts w:cstheme="minorHAnsi"/>
          <w:color w:val="181818"/>
          <w:sz w:val="20"/>
          <w:szCs w:val="20"/>
          <w:shd w:val="clear" w:color="auto" w:fill="FFFFFF"/>
        </w:rPr>
        <w:t xml:space="preserve"> (p.2</w:t>
      </w:r>
      <w:r w:rsidR="006F2395">
        <w:rPr>
          <w:rFonts w:cstheme="minorHAnsi"/>
          <w:color w:val="181818"/>
          <w:sz w:val="20"/>
          <w:szCs w:val="20"/>
          <w:shd w:val="clear" w:color="auto" w:fill="FFFFFF"/>
        </w:rPr>
        <w:t>0</w:t>
      </w:r>
      <w:r w:rsidR="001D4BB0">
        <w:rPr>
          <w:rFonts w:cstheme="minorHAnsi"/>
          <w:color w:val="181818"/>
          <w:sz w:val="20"/>
          <w:szCs w:val="20"/>
          <w:shd w:val="clear" w:color="auto" w:fill="FFFFFF"/>
        </w:rPr>
        <w:t>, 2</w:t>
      </w:r>
      <w:r w:rsidR="006F2395">
        <w:rPr>
          <w:rFonts w:cstheme="minorHAnsi"/>
          <w:color w:val="181818"/>
          <w:sz w:val="20"/>
          <w:szCs w:val="20"/>
          <w:shd w:val="clear" w:color="auto" w:fill="FFFFFF"/>
        </w:rPr>
        <w:t>3</w:t>
      </w:r>
      <w:r w:rsidR="001D4BB0">
        <w:rPr>
          <w:rFonts w:cstheme="minorHAnsi"/>
          <w:color w:val="181818"/>
          <w:sz w:val="20"/>
          <w:szCs w:val="20"/>
          <w:shd w:val="clear" w:color="auto" w:fill="FFFFFF"/>
        </w:rPr>
        <w:t>)</w:t>
      </w:r>
      <w:r w:rsidR="001D4BB0" w:rsidRPr="008A399F">
        <w:rPr>
          <w:rFonts w:cstheme="minorHAnsi"/>
          <w:color w:val="181818"/>
          <w:sz w:val="20"/>
          <w:szCs w:val="20"/>
          <w:shd w:val="clear" w:color="auto" w:fill="FFFFFF"/>
        </w:rPr>
        <w:t xml:space="preserve"> </w:t>
      </w:r>
    </w:p>
    <w:p w14:paraId="5A3AB970" w14:textId="77777777" w:rsidR="001D4BB0" w:rsidRDefault="001D4BB0">
      <w:pPr>
        <w:rPr>
          <w:rFonts w:cstheme="minorHAnsi"/>
        </w:rPr>
      </w:pPr>
    </w:p>
    <w:p w14:paraId="516DCECB" w14:textId="4A9FC996" w:rsidR="00DE2911" w:rsidRDefault="00DE2911">
      <w:pPr>
        <w:rPr>
          <w:rFonts w:cstheme="minorHAnsi"/>
        </w:rPr>
      </w:pPr>
      <w:r>
        <w:rPr>
          <w:rFonts w:cstheme="minorHAnsi"/>
        </w:rPr>
        <w:t xml:space="preserve">Let us take up each of these dimensions in relation to the film </w:t>
      </w:r>
      <w:r w:rsidRPr="00DE2911">
        <w:rPr>
          <w:rFonts w:cstheme="minorHAnsi"/>
          <w:i/>
          <w:iCs/>
        </w:rPr>
        <w:t>300</w:t>
      </w:r>
      <w:r>
        <w:rPr>
          <w:rFonts w:cstheme="minorHAnsi"/>
        </w:rPr>
        <w:t xml:space="preserve"> </w:t>
      </w:r>
      <w:r w:rsidR="007E50B9">
        <w:rPr>
          <w:rFonts w:cstheme="minorHAnsi"/>
        </w:rPr>
        <w:t>to</w:t>
      </w:r>
      <w:r>
        <w:rPr>
          <w:rFonts w:cstheme="minorHAnsi"/>
        </w:rPr>
        <w:t xml:space="preserve"> see what may be rendered visible</w:t>
      </w:r>
      <w:r w:rsidR="003612B3">
        <w:rPr>
          <w:rFonts w:cstheme="minorHAnsi"/>
        </w:rPr>
        <w:t xml:space="preserve"> through an analysis of the film</w:t>
      </w:r>
      <w:r>
        <w:rPr>
          <w:rFonts w:cstheme="minorHAnsi"/>
        </w:rPr>
        <w:t>.</w:t>
      </w:r>
    </w:p>
    <w:p w14:paraId="5BE65E75" w14:textId="77777777" w:rsidR="003612B3" w:rsidRDefault="003612B3">
      <w:pPr>
        <w:rPr>
          <w:rFonts w:cstheme="minorHAnsi"/>
        </w:rPr>
      </w:pPr>
    </w:p>
    <w:p w14:paraId="57F2073D" w14:textId="791D7CC9" w:rsidR="003612B3" w:rsidRPr="007E50B9" w:rsidRDefault="00E93C17" w:rsidP="007E50B9">
      <w:pPr>
        <w:pStyle w:val="ListParagraph"/>
        <w:numPr>
          <w:ilvl w:val="0"/>
          <w:numId w:val="4"/>
        </w:numPr>
        <w:rPr>
          <w:rFonts w:cstheme="minorHAnsi"/>
          <w:b/>
          <w:bCs/>
        </w:rPr>
      </w:pPr>
      <w:r w:rsidRPr="007E50B9">
        <w:rPr>
          <w:rFonts w:cstheme="minorHAnsi"/>
          <w:b/>
          <w:bCs/>
        </w:rPr>
        <w:t>Exotic Representation</w:t>
      </w:r>
    </w:p>
    <w:p w14:paraId="50C10102" w14:textId="77777777" w:rsidR="00E93C17" w:rsidRDefault="00E93C17">
      <w:pPr>
        <w:rPr>
          <w:rFonts w:cstheme="minorHAnsi"/>
        </w:rPr>
      </w:pPr>
    </w:p>
    <w:p w14:paraId="38CAF9F2" w14:textId="12D3EA21" w:rsidR="00E93C17" w:rsidRDefault="00470778" w:rsidP="00412CF2">
      <w:pPr>
        <w:rPr>
          <w:rFonts w:cstheme="minorHAnsi"/>
          <w:color w:val="181818"/>
          <w:shd w:val="clear" w:color="auto" w:fill="FFFFFF"/>
        </w:rPr>
      </w:pPr>
      <w:r>
        <w:rPr>
          <w:rFonts w:cstheme="minorHAnsi"/>
          <w:color w:val="181818"/>
          <w:shd w:val="clear" w:color="auto" w:fill="FFFFFF"/>
        </w:rPr>
        <w:t xml:space="preserve">Much has been said about the exotic elements in the film. The Persian army is </w:t>
      </w:r>
      <w:r w:rsidR="005A1130">
        <w:rPr>
          <w:rFonts w:cstheme="minorHAnsi"/>
          <w:color w:val="181818"/>
          <w:shd w:val="clear" w:color="auto" w:fill="FFFFFF"/>
        </w:rPr>
        <w:t xml:space="preserve">filled with creatures – some natural, some super-natural – all presented as </w:t>
      </w:r>
      <w:r w:rsidR="00412CF2">
        <w:rPr>
          <w:rFonts w:cstheme="minorHAnsi"/>
          <w:color w:val="181818"/>
          <w:shd w:val="clear" w:color="auto" w:fill="FFFFFF"/>
        </w:rPr>
        <w:t>“ab</w:t>
      </w:r>
      <w:r w:rsidR="005A1130">
        <w:rPr>
          <w:rFonts w:cstheme="minorHAnsi"/>
          <w:color w:val="181818"/>
          <w:shd w:val="clear" w:color="auto" w:fill="FFFFFF"/>
        </w:rPr>
        <w:t xml:space="preserve">normal”, yet </w:t>
      </w:r>
      <w:r w:rsidR="007E50B9">
        <w:rPr>
          <w:rFonts w:cstheme="minorHAnsi"/>
          <w:color w:val="181818"/>
          <w:shd w:val="clear" w:color="auto" w:fill="FFFFFF"/>
        </w:rPr>
        <w:t>purportedly familiar to</w:t>
      </w:r>
      <w:r w:rsidR="005A1130">
        <w:rPr>
          <w:rFonts w:cstheme="minorHAnsi"/>
          <w:color w:val="181818"/>
          <w:shd w:val="clear" w:color="auto" w:fill="FFFFFF"/>
        </w:rPr>
        <w:t xml:space="preserve"> the East. </w:t>
      </w:r>
      <w:r w:rsidR="00E93C17" w:rsidRPr="00412CF2">
        <w:rPr>
          <w:rFonts w:cstheme="minorHAnsi"/>
          <w:color w:val="181818"/>
          <w:shd w:val="clear" w:color="auto" w:fill="FFFFFF"/>
        </w:rPr>
        <w:t xml:space="preserve">The </w:t>
      </w:r>
      <w:r w:rsidR="00412CF2">
        <w:rPr>
          <w:rFonts w:cstheme="minorHAnsi"/>
          <w:color w:val="181818"/>
          <w:shd w:val="clear" w:color="auto" w:fill="FFFFFF"/>
        </w:rPr>
        <w:t xml:space="preserve">most obvious element is the </w:t>
      </w:r>
      <w:r w:rsidR="00E93C17" w:rsidRPr="00412CF2">
        <w:rPr>
          <w:rFonts w:cstheme="minorHAnsi"/>
          <w:color w:val="181818"/>
          <w:shd w:val="clear" w:color="auto" w:fill="FFFFFF"/>
        </w:rPr>
        <w:t xml:space="preserve">use of monsters in Xerxes’ army, implying these are creatures you can actually find in the East. </w:t>
      </w:r>
      <w:r w:rsidR="003F212E">
        <w:rPr>
          <w:rFonts w:cstheme="minorHAnsi"/>
          <w:color w:val="181818"/>
          <w:shd w:val="clear" w:color="auto" w:fill="FFFFFF"/>
        </w:rPr>
        <w:t>The commentary in the film describes that the “</w:t>
      </w:r>
      <w:r w:rsidR="00B32958">
        <w:rPr>
          <w:rFonts w:cstheme="minorHAnsi"/>
          <w:color w:val="181818"/>
          <w:shd w:val="clear" w:color="auto" w:fill="FFFFFF"/>
        </w:rPr>
        <w:t xml:space="preserve">grotesque </w:t>
      </w:r>
      <w:r w:rsidR="003F212E">
        <w:rPr>
          <w:rFonts w:cstheme="minorHAnsi"/>
          <w:color w:val="181818"/>
          <w:shd w:val="clear" w:color="auto" w:fill="FFFFFF"/>
        </w:rPr>
        <w:t>mo</w:t>
      </w:r>
      <w:r w:rsidR="0043595B">
        <w:rPr>
          <w:rFonts w:cstheme="minorHAnsi"/>
          <w:color w:val="181818"/>
          <w:shd w:val="clear" w:color="auto" w:fill="FFFFFF"/>
        </w:rPr>
        <w:t>n</w:t>
      </w:r>
      <w:r w:rsidR="003F212E">
        <w:rPr>
          <w:rFonts w:cstheme="minorHAnsi"/>
          <w:color w:val="181818"/>
          <w:shd w:val="clear" w:color="auto" w:fill="FFFFFF"/>
        </w:rPr>
        <w:t>sters” are drawn from the “darkest corners” of Xerxes’ empire</w:t>
      </w:r>
      <w:r w:rsidR="007C015A">
        <w:rPr>
          <w:rStyle w:val="FootnoteReference"/>
          <w:rFonts w:cstheme="minorHAnsi"/>
          <w:color w:val="181818"/>
          <w:shd w:val="clear" w:color="auto" w:fill="FFFFFF"/>
        </w:rPr>
        <w:footnoteReference w:id="3"/>
      </w:r>
      <w:r w:rsidR="003F212E">
        <w:rPr>
          <w:rFonts w:cstheme="minorHAnsi"/>
          <w:color w:val="181818"/>
          <w:shd w:val="clear" w:color="auto" w:fill="FFFFFF"/>
        </w:rPr>
        <w:t xml:space="preserve">. </w:t>
      </w:r>
    </w:p>
    <w:p w14:paraId="1155ED38" w14:textId="77777777" w:rsidR="003F212E" w:rsidRPr="00412CF2" w:rsidRDefault="003F212E" w:rsidP="00412CF2">
      <w:pPr>
        <w:rPr>
          <w:rFonts w:cstheme="minorHAnsi"/>
          <w:color w:val="181818"/>
          <w:shd w:val="clear" w:color="auto" w:fill="FFFFFF"/>
        </w:rPr>
      </w:pPr>
    </w:p>
    <w:p w14:paraId="025C64DC" w14:textId="0F55615B" w:rsidR="005A1130" w:rsidRDefault="005A1130" w:rsidP="005A1130">
      <w:pPr>
        <w:rPr>
          <w:rFonts w:cstheme="minorHAnsi"/>
          <w:color w:val="181818"/>
          <w:shd w:val="clear" w:color="auto" w:fill="FFFFFF"/>
        </w:rPr>
      </w:pPr>
      <w:r>
        <w:rPr>
          <w:rFonts w:cstheme="minorHAnsi"/>
          <w:noProof/>
          <w:color w:val="181818"/>
          <w:shd w:val="clear" w:color="auto" w:fill="FFFFFF"/>
        </w:rPr>
        <w:drawing>
          <wp:inline distT="0" distB="0" distL="0" distR="0" wp14:anchorId="509EF176" wp14:editId="043254B3">
            <wp:extent cx="3067221" cy="2075984"/>
            <wp:effectExtent l="0" t="0" r="0" b="0"/>
            <wp:docPr id="1850578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78824" name="Picture 18505788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0418" cy="2091684"/>
                    </a:xfrm>
                    <a:prstGeom prst="rect">
                      <a:avLst/>
                    </a:prstGeom>
                  </pic:spPr>
                </pic:pic>
              </a:graphicData>
            </a:graphic>
          </wp:inline>
        </w:drawing>
      </w:r>
      <w:r>
        <w:rPr>
          <w:rFonts w:cstheme="minorHAnsi"/>
          <w:color w:val="181818"/>
          <w:shd w:val="clear" w:color="auto" w:fill="FFFFFF"/>
        </w:rPr>
        <w:t xml:space="preserve"> </w:t>
      </w:r>
      <w:r>
        <w:rPr>
          <w:rFonts w:cstheme="minorHAnsi"/>
          <w:noProof/>
          <w:color w:val="181818"/>
          <w:shd w:val="clear" w:color="auto" w:fill="FFFFFF"/>
        </w:rPr>
        <w:drawing>
          <wp:inline distT="0" distB="0" distL="0" distR="0" wp14:anchorId="6C42F2EB" wp14:editId="55C4C130">
            <wp:extent cx="2458085" cy="2084466"/>
            <wp:effectExtent l="0" t="0" r="5715" b="0"/>
            <wp:docPr id="1466446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46943" name="Picture 14664469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7619" cy="2117991"/>
                    </a:xfrm>
                    <a:prstGeom prst="rect">
                      <a:avLst/>
                    </a:prstGeom>
                  </pic:spPr>
                </pic:pic>
              </a:graphicData>
            </a:graphic>
          </wp:inline>
        </w:drawing>
      </w:r>
    </w:p>
    <w:p w14:paraId="6CB5E349" w14:textId="4290D677" w:rsidR="005C5D99" w:rsidRDefault="005C5D99" w:rsidP="005A1130">
      <w:pPr>
        <w:rPr>
          <w:rFonts w:cstheme="minorHAnsi"/>
          <w:color w:val="181818"/>
          <w:shd w:val="clear" w:color="auto" w:fill="FFFFFF"/>
        </w:rPr>
      </w:pPr>
    </w:p>
    <w:p w14:paraId="48B86EE7" w14:textId="3B61D54D" w:rsidR="00321005" w:rsidRDefault="00321005" w:rsidP="005A1130">
      <w:pPr>
        <w:rPr>
          <w:rFonts w:cstheme="minorHAnsi"/>
          <w:color w:val="181818"/>
          <w:shd w:val="clear" w:color="auto" w:fill="FFFFFF"/>
        </w:rPr>
      </w:pPr>
      <w:r>
        <w:rPr>
          <w:rFonts w:cstheme="minorHAnsi"/>
          <w:color w:val="181818"/>
          <w:shd w:val="clear" w:color="auto" w:fill="FFFFFF"/>
        </w:rPr>
        <w:t xml:space="preserve">The </w:t>
      </w:r>
      <w:r w:rsidR="00B32958">
        <w:rPr>
          <w:rFonts w:cstheme="minorHAnsi"/>
          <w:color w:val="181818"/>
          <w:shd w:val="clear" w:color="auto" w:fill="FFFFFF"/>
        </w:rPr>
        <w:t>“</w:t>
      </w:r>
      <w:r>
        <w:rPr>
          <w:rFonts w:cstheme="minorHAnsi"/>
          <w:color w:val="181818"/>
          <w:shd w:val="clear" w:color="auto" w:fill="FFFFFF"/>
        </w:rPr>
        <w:t>immortals</w:t>
      </w:r>
      <w:r w:rsidR="00B32958">
        <w:rPr>
          <w:rFonts w:cstheme="minorHAnsi"/>
          <w:color w:val="181818"/>
          <w:shd w:val="clear" w:color="auto" w:fill="FFFFFF"/>
        </w:rPr>
        <w:t>”</w:t>
      </w:r>
      <w:r>
        <w:rPr>
          <w:rFonts w:cstheme="minorHAnsi"/>
          <w:color w:val="181818"/>
          <w:shd w:val="clear" w:color="auto" w:fill="FFFFFF"/>
        </w:rPr>
        <w:t>, Xerxes’ personal guard</w:t>
      </w:r>
      <w:r w:rsidR="00B32958">
        <w:rPr>
          <w:rFonts w:cstheme="minorHAnsi"/>
          <w:color w:val="181818"/>
          <w:shd w:val="clear" w:color="auto" w:fill="FFFFFF"/>
        </w:rPr>
        <w:t xml:space="preserve">, are introduced as beings with </w:t>
      </w:r>
      <w:r w:rsidR="00E751EC">
        <w:rPr>
          <w:rFonts w:cstheme="minorHAnsi"/>
          <w:color w:val="181818"/>
          <w:shd w:val="clear" w:color="auto" w:fill="FFFFFF"/>
        </w:rPr>
        <w:t>“</w:t>
      </w:r>
      <w:r w:rsidR="00B32958">
        <w:rPr>
          <w:rFonts w:cstheme="minorHAnsi"/>
          <w:color w:val="181818"/>
          <w:shd w:val="clear" w:color="auto" w:fill="FFFFFF"/>
        </w:rPr>
        <w:t>eyes as black as night, teeth sharpened into fangs</w:t>
      </w:r>
      <w:r w:rsidR="00E751EC">
        <w:rPr>
          <w:rFonts w:cstheme="minorHAnsi"/>
          <w:color w:val="181818"/>
          <w:shd w:val="clear" w:color="auto" w:fill="FFFFFF"/>
        </w:rPr>
        <w:t>”,</w:t>
      </w:r>
      <w:r w:rsidR="00B32958">
        <w:rPr>
          <w:rFonts w:cstheme="minorHAnsi"/>
          <w:color w:val="181818"/>
          <w:shd w:val="clear" w:color="auto" w:fill="FFFFFF"/>
        </w:rPr>
        <w:t xml:space="preserve"> “soulless”</w:t>
      </w:r>
      <w:r w:rsidR="00E751EC">
        <w:rPr>
          <w:rFonts w:cstheme="minorHAnsi"/>
          <w:color w:val="181818"/>
          <w:shd w:val="clear" w:color="auto" w:fill="FFFFFF"/>
        </w:rPr>
        <w:t xml:space="preserve"> and of course, literally immortal</w:t>
      </w:r>
      <w:r w:rsidR="00B32958">
        <w:rPr>
          <w:rFonts w:cstheme="minorHAnsi"/>
          <w:color w:val="181818"/>
          <w:shd w:val="clear" w:color="auto" w:fill="FFFFFF"/>
        </w:rPr>
        <w:t xml:space="preserve">. </w:t>
      </w:r>
      <w:r w:rsidR="00E751EC">
        <w:rPr>
          <w:rFonts w:cstheme="minorHAnsi"/>
          <w:color w:val="181818"/>
          <w:shd w:val="clear" w:color="auto" w:fill="FFFFFF"/>
        </w:rPr>
        <w:t>Interestingly, the personal guard was referred to as the “immortals” because they were a force of 10,000 soldiers and each one would be immediately replaced, thereby keeping the number constant, not because of any supernatural powers</w:t>
      </w:r>
      <w:r w:rsidR="0015249C">
        <w:rPr>
          <w:rStyle w:val="FootnoteReference"/>
          <w:rFonts w:cstheme="minorHAnsi"/>
          <w:color w:val="181818"/>
          <w:shd w:val="clear" w:color="auto" w:fill="FFFFFF"/>
        </w:rPr>
        <w:footnoteReference w:id="4"/>
      </w:r>
      <w:r w:rsidR="00E751EC">
        <w:rPr>
          <w:rFonts w:cstheme="minorHAnsi"/>
          <w:color w:val="181818"/>
          <w:shd w:val="clear" w:color="auto" w:fill="FFFFFF"/>
        </w:rPr>
        <w:t>.</w:t>
      </w:r>
    </w:p>
    <w:p w14:paraId="5CF3A7AE" w14:textId="77777777" w:rsidR="00321005" w:rsidRDefault="00321005" w:rsidP="005A1130">
      <w:pPr>
        <w:rPr>
          <w:rFonts w:cstheme="minorHAnsi"/>
          <w:color w:val="181818"/>
          <w:shd w:val="clear" w:color="auto" w:fill="FFFFFF"/>
        </w:rPr>
      </w:pPr>
    </w:p>
    <w:p w14:paraId="7F48C851" w14:textId="1EE3022D" w:rsidR="005C5D99" w:rsidRDefault="00321005" w:rsidP="005A1130">
      <w:pPr>
        <w:rPr>
          <w:rFonts w:cstheme="minorHAnsi"/>
          <w:color w:val="181818"/>
          <w:shd w:val="clear" w:color="auto" w:fill="FFFFFF"/>
        </w:rPr>
      </w:pPr>
      <w:r>
        <w:rPr>
          <w:rFonts w:cstheme="minorHAnsi"/>
          <w:noProof/>
          <w:color w:val="181818"/>
        </w:rPr>
        <mc:AlternateContent>
          <mc:Choice Requires="wps">
            <w:drawing>
              <wp:anchor distT="0" distB="0" distL="114300" distR="114300" simplePos="0" relativeHeight="251669504" behindDoc="0" locked="0" layoutInCell="1" allowOverlap="1" wp14:anchorId="0D80A3FC" wp14:editId="11E08BCF">
                <wp:simplePos x="0" y="0"/>
                <wp:positionH relativeFrom="column">
                  <wp:posOffset>3092521</wp:posOffset>
                </wp:positionH>
                <wp:positionV relativeFrom="paragraph">
                  <wp:posOffset>617884</wp:posOffset>
                </wp:positionV>
                <wp:extent cx="1119883" cy="205483"/>
                <wp:effectExtent l="0" t="0" r="10795" b="10795"/>
                <wp:wrapNone/>
                <wp:docPr id="1977169212" name="Text Box 3"/>
                <wp:cNvGraphicFramePr/>
                <a:graphic xmlns:a="http://schemas.openxmlformats.org/drawingml/2006/main">
                  <a:graphicData uri="http://schemas.microsoft.com/office/word/2010/wordprocessingShape">
                    <wps:wsp>
                      <wps:cNvSpPr txBox="1"/>
                      <wps:spPr>
                        <a:xfrm>
                          <a:off x="0" y="0"/>
                          <a:ext cx="1119883" cy="205483"/>
                        </a:xfrm>
                        <a:prstGeom prst="rect">
                          <a:avLst/>
                        </a:prstGeom>
                        <a:solidFill>
                          <a:schemeClr val="lt1"/>
                        </a:solidFill>
                        <a:ln w="6350">
                          <a:solidFill>
                            <a:prstClr val="black"/>
                          </a:solidFill>
                        </a:ln>
                      </wps:spPr>
                      <wps:txbx>
                        <w:txbxContent>
                          <w:p w14:paraId="61F2FEDE" w14:textId="53BA2E8A" w:rsidR="00321005" w:rsidRPr="00321005" w:rsidRDefault="00321005" w:rsidP="00321005">
                            <w:pPr>
                              <w:rPr>
                                <w:rFonts w:cstheme="minorHAnsi"/>
                                <w:color w:val="181818"/>
                                <w:sz w:val="13"/>
                                <w:szCs w:val="13"/>
                                <w:shd w:val="clear" w:color="auto" w:fill="FFFFFF"/>
                              </w:rPr>
                            </w:pPr>
                            <w:r>
                              <w:rPr>
                                <w:rFonts w:cstheme="minorHAnsi"/>
                                <w:color w:val="181818"/>
                                <w:sz w:val="13"/>
                                <w:szCs w:val="13"/>
                                <w:shd w:val="clear" w:color="auto" w:fill="FFFFFF"/>
                              </w:rPr>
                              <w:t xml:space="preserve">The immortals in </w:t>
                            </w:r>
                            <w:r w:rsidRPr="00321005">
                              <w:rPr>
                                <w:rFonts w:cstheme="minorHAnsi"/>
                                <w:i/>
                                <w:iCs/>
                                <w:color w:val="181818"/>
                                <w:sz w:val="13"/>
                                <w:szCs w:val="13"/>
                                <w:shd w:val="clear" w:color="auto" w:fill="FFFFFF"/>
                              </w:rPr>
                              <w:t>300</w:t>
                            </w:r>
                            <w:r>
                              <w:rPr>
                                <w:rFonts w:cstheme="minorHAnsi"/>
                                <w:color w:val="181818"/>
                                <w:sz w:val="13"/>
                                <w:szCs w:val="13"/>
                                <w:shd w:val="clear" w:color="auto" w:fill="FFFFFF"/>
                              </w:rPr>
                              <w:t xml:space="preserve"> </w:t>
                            </w:r>
                          </w:p>
                          <w:p w14:paraId="6699A31B" w14:textId="4228641D" w:rsidR="00321005" w:rsidRPr="007E50B9" w:rsidRDefault="00321005" w:rsidP="00321005">
                            <w:pPr>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0A3FC" id="_x0000_t202" coordsize="21600,21600" o:spt="202" path="m,l,21600r21600,l21600,xe">
                <v:stroke joinstyle="miter"/>
                <v:path gradientshapeok="t" o:connecttype="rect"/>
              </v:shapetype>
              <v:shape id="Text Box 3" o:spid="_x0000_s1026" type="#_x0000_t202" style="position:absolute;margin-left:243.5pt;margin-top:48.65pt;width:88.2pt;height:1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" fillcolor="white [3201]" strokeweight=".5pt">
                <v:textbox>
                  <w:txbxContent>
                    <w:p w14:paraId="61F2FEDE" w14:textId="53BA2E8A" w:rsidR="00321005" w:rsidRPr="00321005" w:rsidRDefault="00321005" w:rsidP="00321005">
                      <w:pPr>
                        <w:rPr>
                          <w:rFonts w:cstheme="minorHAnsi"/>
                          <w:color w:val="181818"/>
                          <w:sz w:val="13"/>
                          <w:szCs w:val="13"/>
                          <w:shd w:val="clear" w:color="auto" w:fill="FFFFFF"/>
                        </w:rPr>
                      </w:pPr>
                      <w:r>
                        <w:rPr>
                          <w:rFonts w:cstheme="minorHAnsi"/>
                          <w:color w:val="181818"/>
                          <w:sz w:val="13"/>
                          <w:szCs w:val="13"/>
                          <w:shd w:val="clear" w:color="auto" w:fill="FFFFFF"/>
                        </w:rPr>
                        <w:t xml:space="preserve">The immortals in </w:t>
                      </w:r>
                      <w:r w:rsidRPr="00321005">
                        <w:rPr>
                          <w:rFonts w:cstheme="minorHAnsi"/>
                          <w:i/>
                          <w:iCs/>
                          <w:color w:val="181818"/>
                          <w:sz w:val="13"/>
                          <w:szCs w:val="13"/>
                          <w:shd w:val="clear" w:color="auto" w:fill="FFFFFF"/>
                        </w:rPr>
                        <w:t>300</w:t>
                      </w:r>
                      <w:r>
                        <w:rPr>
                          <w:rFonts w:cstheme="minorHAnsi"/>
                          <w:color w:val="181818"/>
                          <w:sz w:val="13"/>
                          <w:szCs w:val="13"/>
                          <w:shd w:val="clear" w:color="auto" w:fill="FFFFFF"/>
                        </w:rPr>
                        <w:t xml:space="preserve"> </w:t>
                      </w:r>
                    </w:p>
                    <w:p w14:paraId="6699A31B" w14:textId="4228641D" w:rsidR="00321005" w:rsidRPr="007E50B9" w:rsidRDefault="00321005" w:rsidP="00321005">
                      <w:pPr>
                        <w:rPr>
                          <w:sz w:val="13"/>
                          <w:szCs w:val="13"/>
                        </w:rPr>
                      </w:pPr>
                    </w:p>
                  </w:txbxContent>
                </v:textbox>
              </v:shape>
            </w:pict>
          </mc:Fallback>
        </mc:AlternateContent>
      </w:r>
      <w:r w:rsidR="005C5D99">
        <w:rPr>
          <w:rFonts w:cstheme="minorHAnsi"/>
          <w:noProof/>
          <w:color w:val="181818"/>
          <w:shd w:val="clear" w:color="auto" w:fill="FFFFFF"/>
        </w:rPr>
        <w:drawing>
          <wp:inline distT="0" distB="0" distL="0" distR="0" wp14:anchorId="1EA64D68" wp14:editId="5ACC45CE">
            <wp:extent cx="3028013" cy="1892676"/>
            <wp:effectExtent l="0" t="0" r="0" b="0"/>
            <wp:docPr id="491950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0250" name="Picture 491950250"/>
                    <pic:cNvPicPr/>
                  </pic:nvPicPr>
                  <pic:blipFill>
                    <a:blip r:embed="rId10">
                      <a:extLst>
                        <a:ext uri="{28A0092B-C50C-407E-A947-70E740481C1C}">
                          <a14:useLocalDpi xmlns:a14="http://schemas.microsoft.com/office/drawing/2010/main" val="0"/>
                        </a:ext>
                      </a:extLst>
                    </a:blip>
                    <a:stretch>
                      <a:fillRect/>
                    </a:stretch>
                  </pic:blipFill>
                  <pic:spPr>
                    <a:xfrm>
                      <a:off x="0" y="0"/>
                      <a:ext cx="3040522" cy="1900495"/>
                    </a:xfrm>
                    <a:prstGeom prst="rect">
                      <a:avLst/>
                    </a:prstGeom>
                  </pic:spPr>
                </pic:pic>
              </a:graphicData>
            </a:graphic>
          </wp:inline>
        </w:drawing>
      </w:r>
      <w:r w:rsidR="005C5D99">
        <w:rPr>
          <w:rFonts w:cstheme="minorHAnsi"/>
          <w:color w:val="181818"/>
          <w:shd w:val="clear" w:color="auto" w:fill="FFFFFF"/>
        </w:rPr>
        <w:t xml:space="preserve"> </w:t>
      </w:r>
      <w:r>
        <w:rPr>
          <w:rFonts w:cstheme="minorHAnsi"/>
          <w:noProof/>
          <w:color w:val="181818"/>
          <w:shd w:val="clear" w:color="auto" w:fill="FFFFFF"/>
        </w:rPr>
        <w:drawing>
          <wp:inline distT="0" distB="0" distL="0" distR="0" wp14:anchorId="684FE43F" wp14:editId="5E664A9A">
            <wp:extent cx="2545991" cy="1063558"/>
            <wp:effectExtent l="0" t="0" r="0" b="3810"/>
            <wp:docPr id="2056104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04585" name="Picture 20561045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1226" cy="1069922"/>
                    </a:xfrm>
                    <a:prstGeom prst="rect">
                      <a:avLst/>
                    </a:prstGeom>
                  </pic:spPr>
                </pic:pic>
              </a:graphicData>
            </a:graphic>
          </wp:inline>
        </w:drawing>
      </w:r>
    </w:p>
    <w:p w14:paraId="5C9EAA90" w14:textId="77777777" w:rsidR="00321005" w:rsidRDefault="00321005" w:rsidP="005A1130">
      <w:pPr>
        <w:rPr>
          <w:rFonts w:cstheme="minorHAnsi"/>
          <w:color w:val="181818"/>
          <w:shd w:val="clear" w:color="auto" w:fill="FFFFFF"/>
        </w:rPr>
      </w:pPr>
    </w:p>
    <w:p w14:paraId="5FA5B9DD" w14:textId="229581BB" w:rsidR="00412CF2" w:rsidRDefault="00412CF2" w:rsidP="005A1130">
      <w:pPr>
        <w:rPr>
          <w:rFonts w:cstheme="minorHAnsi"/>
          <w:color w:val="181818"/>
          <w:shd w:val="clear" w:color="auto" w:fill="FFFFFF"/>
        </w:rPr>
      </w:pPr>
      <w:r>
        <w:rPr>
          <w:rFonts w:cstheme="minorHAnsi"/>
          <w:color w:val="181818"/>
          <w:shd w:val="clear" w:color="auto" w:fill="FFFFFF"/>
        </w:rPr>
        <w:lastRenderedPageBreak/>
        <w:t xml:space="preserve">These monsters are introduced in the same vein as </w:t>
      </w:r>
      <w:r w:rsidR="003F212E">
        <w:rPr>
          <w:rFonts w:cstheme="minorHAnsi"/>
          <w:color w:val="181818"/>
          <w:shd w:val="clear" w:color="auto" w:fill="FFFFFF"/>
        </w:rPr>
        <w:t xml:space="preserve">natural creatures like </w:t>
      </w:r>
      <w:r>
        <w:rPr>
          <w:rFonts w:cstheme="minorHAnsi"/>
          <w:color w:val="181818"/>
          <w:shd w:val="clear" w:color="auto" w:fill="FFFFFF"/>
        </w:rPr>
        <w:t>elephants and a rhinoceros used in the Persian army, both animals the Greeks were alien to. However, exaggeration in the size of the animals is used in order to render them unfamiliar. Interestingly, the exaggerated size of the elephant combined with its clumsiness is used as a metaphor for the Persian army as a whole</w:t>
      </w:r>
      <w:r w:rsidRPr="00BE1BEE">
        <w:rPr>
          <w:rFonts w:cstheme="minorHAnsi"/>
          <w:color w:val="181818"/>
          <w:shd w:val="clear" w:color="auto" w:fill="FFFFFF"/>
        </w:rPr>
        <w:t>.</w:t>
      </w:r>
      <w:r w:rsidR="00BD563E">
        <w:rPr>
          <w:rFonts w:cstheme="minorHAnsi"/>
          <w:color w:val="181818"/>
          <w:shd w:val="clear" w:color="auto" w:fill="FFFFFF"/>
        </w:rPr>
        <w:t xml:space="preserve"> </w:t>
      </w:r>
      <w:r>
        <w:rPr>
          <w:rFonts w:cstheme="minorHAnsi"/>
          <w:color w:val="181818"/>
          <w:shd w:val="clear" w:color="auto" w:fill="FFFFFF"/>
        </w:rPr>
        <w:t xml:space="preserve">Another animal that is exaggerated in size is the wolf </w:t>
      </w:r>
      <w:r w:rsidR="00BD563E" w:rsidRPr="00BE1BEE">
        <w:rPr>
          <w:rFonts w:cstheme="minorHAnsi"/>
          <w:color w:val="181818"/>
          <w:shd w:val="clear" w:color="auto" w:fill="FFFFFF"/>
        </w:rPr>
        <w:t>that Leonidas spears in his boyhood</w:t>
      </w:r>
      <w:r w:rsidR="00BD563E">
        <w:rPr>
          <w:rFonts w:cstheme="minorHAnsi"/>
          <w:color w:val="181818"/>
          <w:shd w:val="clear" w:color="auto" w:fill="FFFFFF"/>
        </w:rPr>
        <w:t>.</w:t>
      </w:r>
      <w:r w:rsidR="00BD563E" w:rsidRPr="00BE1BEE">
        <w:rPr>
          <w:rFonts w:cstheme="minorHAnsi"/>
          <w:color w:val="181818"/>
          <w:shd w:val="clear" w:color="auto" w:fill="FFFFFF"/>
        </w:rPr>
        <w:t xml:space="preserve"> </w:t>
      </w:r>
      <w:r w:rsidR="00BD563E">
        <w:rPr>
          <w:rFonts w:cstheme="minorHAnsi"/>
          <w:color w:val="181818"/>
          <w:shd w:val="clear" w:color="auto" w:fill="FFFFFF"/>
        </w:rPr>
        <w:t xml:space="preserve">This episode, </w:t>
      </w:r>
      <w:r w:rsidR="00BD563E" w:rsidRPr="00BE1BEE">
        <w:rPr>
          <w:rFonts w:cstheme="minorHAnsi"/>
          <w:color w:val="181818"/>
          <w:shd w:val="clear" w:color="auto" w:fill="FFFFFF"/>
        </w:rPr>
        <w:t xml:space="preserve">which mirrors his final act of sending his spear soaring through to Xerxes, “making a God-King bleed”, </w:t>
      </w:r>
      <w:r w:rsidR="00BD563E">
        <w:rPr>
          <w:rFonts w:cstheme="minorHAnsi"/>
          <w:color w:val="181818"/>
          <w:shd w:val="clear" w:color="auto" w:fill="FFFFFF"/>
        </w:rPr>
        <w:t>drives home the</w:t>
      </w:r>
      <w:r w:rsidR="00BD563E" w:rsidRPr="00BE1BEE">
        <w:rPr>
          <w:rFonts w:cstheme="minorHAnsi"/>
          <w:color w:val="181818"/>
          <w:shd w:val="clear" w:color="auto" w:fill="FFFFFF"/>
        </w:rPr>
        <w:t xml:space="preserve"> conclusion that the East i</w:t>
      </w:r>
      <w:r w:rsidR="00BD563E">
        <w:rPr>
          <w:rFonts w:cstheme="minorHAnsi"/>
          <w:color w:val="181818"/>
          <w:shd w:val="clear" w:color="auto" w:fill="FFFFFF"/>
        </w:rPr>
        <w:t>n the story is</w:t>
      </w:r>
      <w:r w:rsidR="00BD563E" w:rsidRPr="00BE1BEE">
        <w:rPr>
          <w:rFonts w:cstheme="minorHAnsi"/>
          <w:color w:val="181818"/>
          <w:shd w:val="clear" w:color="auto" w:fill="FFFFFF"/>
        </w:rPr>
        <w:t xml:space="preserve"> akin to </w:t>
      </w:r>
      <w:r w:rsidR="00BD563E">
        <w:rPr>
          <w:rFonts w:cstheme="minorHAnsi"/>
          <w:color w:val="181818"/>
          <w:shd w:val="clear" w:color="auto" w:fill="FFFFFF"/>
        </w:rPr>
        <w:t xml:space="preserve">a </w:t>
      </w:r>
      <w:r w:rsidR="00BD563E" w:rsidRPr="00BE1BEE">
        <w:rPr>
          <w:rFonts w:cstheme="minorHAnsi"/>
          <w:color w:val="181818"/>
          <w:shd w:val="clear" w:color="auto" w:fill="FFFFFF"/>
        </w:rPr>
        <w:t>beast</w:t>
      </w:r>
      <w:r w:rsidR="00BD563E">
        <w:rPr>
          <w:rFonts w:cstheme="minorHAnsi"/>
          <w:color w:val="181818"/>
          <w:shd w:val="clear" w:color="auto" w:fill="FFFFFF"/>
        </w:rPr>
        <w:t xml:space="preserve">ly </w:t>
      </w:r>
      <w:r w:rsidR="003F212E">
        <w:rPr>
          <w:rFonts w:cstheme="minorHAnsi"/>
          <w:color w:val="181818"/>
          <w:shd w:val="clear" w:color="auto" w:fill="FFFFFF"/>
        </w:rPr>
        <w:t xml:space="preserve">rather than human </w:t>
      </w:r>
      <w:r w:rsidR="00BD563E">
        <w:rPr>
          <w:rFonts w:cstheme="minorHAnsi"/>
          <w:color w:val="181818"/>
          <w:shd w:val="clear" w:color="auto" w:fill="FFFFFF"/>
        </w:rPr>
        <w:t>threat</w:t>
      </w:r>
      <w:r w:rsidR="00BD563E" w:rsidRPr="00BE1BEE">
        <w:rPr>
          <w:rFonts w:cstheme="minorHAnsi"/>
          <w:color w:val="181818"/>
          <w:shd w:val="clear" w:color="auto" w:fill="FFFFFF"/>
        </w:rPr>
        <w:t>.</w:t>
      </w:r>
    </w:p>
    <w:p w14:paraId="3DD3D235" w14:textId="77777777" w:rsidR="00E93C17" w:rsidRDefault="00E93C17">
      <w:pPr>
        <w:rPr>
          <w:rFonts w:cstheme="minorHAnsi"/>
        </w:rPr>
      </w:pPr>
    </w:p>
    <w:p w14:paraId="60883F79" w14:textId="0FB24B19" w:rsidR="00BD563E" w:rsidRDefault="00BD563E">
      <w:pPr>
        <w:rPr>
          <w:rFonts w:cstheme="minorHAnsi"/>
        </w:rPr>
      </w:pPr>
      <w:r>
        <w:rPr>
          <w:rFonts w:cstheme="minorHAnsi"/>
        </w:rPr>
        <w:t xml:space="preserve">An even more interesting element is that of the ‘Persian </w:t>
      </w:r>
      <w:proofErr w:type="gramStart"/>
      <w:r>
        <w:rPr>
          <w:rFonts w:cstheme="minorHAnsi"/>
        </w:rPr>
        <w:t>magicians’</w:t>
      </w:r>
      <w:proofErr w:type="gramEnd"/>
      <w:r>
        <w:rPr>
          <w:rFonts w:cstheme="minorHAnsi"/>
        </w:rPr>
        <w:t xml:space="preserve">. In the film, </w:t>
      </w:r>
      <w:r w:rsidR="00945A6F">
        <w:rPr>
          <w:rFonts w:cstheme="minorHAnsi"/>
        </w:rPr>
        <w:t>the narrator states that when “muscle” fails</w:t>
      </w:r>
      <w:r w:rsidR="0043595B">
        <w:rPr>
          <w:rFonts w:cstheme="minorHAnsi"/>
        </w:rPr>
        <w:t>,</w:t>
      </w:r>
      <w:r w:rsidR="00945A6F">
        <w:rPr>
          <w:rFonts w:cstheme="minorHAnsi"/>
        </w:rPr>
        <w:t xml:space="preserve"> </w:t>
      </w:r>
      <w:r>
        <w:rPr>
          <w:rFonts w:cstheme="minorHAnsi"/>
        </w:rPr>
        <w:t>the</w:t>
      </w:r>
      <w:r w:rsidR="00945A6F">
        <w:rPr>
          <w:rFonts w:cstheme="minorHAnsi"/>
        </w:rPr>
        <w:t xml:space="preserve"> Persians use</w:t>
      </w:r>
      <w:r>
        <w:rPr>
          <w:rFonts w:cstheme="minorHAnsi"/>
        </w:rPr>
        <w:t xml:space="preserve"> </w:t>
      </w:r>
      <w:r w:rsidR="00945A6F">
        <w:rPr>
          <w:rFonts w:cstheme="minorHAnsi"/>
        </w:rPr>
        <w:t>“</w:t>
      </w:r>
      <w:r>
        <w:rPr>
          <w:rFonts w:cstheme="minorHAnsi"/>
        </w:rPr>
        <w:t>magic</w:t>
      </w:r>
      <w:r w:rsidR="00945A6F">
        <w:rPr>
          <w:rFonts w:cstheme="minorHAnsi"/>
        </w:rPr>
        <w:t>”.</w:t>
      </w:r>
      <w:r>
        <w:rPr>
          <w:rFonts w:cstheme="minorHAnsi"/>
        </w:rPr>
        <w:t xml:space="preserve"> </w:t>
      </w:r>
      <w:r w:rsidR="00945A6F">
        <w:rPr>
          <w:rFonts w:cstheme="minorHAnsi"/>
        </w:rPr>
        <w:t xml:space="preserve">“Magic” involves </w:t>
      </w:r>
      <w:r>
        <w:rPr>
          <w:rFonts w:cstheme="minorHAnsi"/>
        </w:rPr>
        <w:t>hurl</w:t>
      </w:r>
      <w:r w:rsidR="00945A6F">
        <w:rPr>
          <w:rFonts w:cstheme="minorHAnsi"/>
        </w:rPr>
        <w:t>ing</w:t>
      </w:r>
      <w:r>
        <w:rPr>
          <w:rFonts w:cstheme="minorHAnsi"/>
        </w:rPr>
        <w:t xml:space="preserve"> what look like primitive and rather ineffectual bombs at the Greeks. </w:t>
      </w:r>
      <w:r w:rsidR="0043595B">
        <w:rPr>
          <w:rFonts w:cstheme="minorHAnsi"/>
        </w:rPr>
        <w:t>Thus, even scientific innovation is rendered “exotic” from this lens.</w:t>
      </w:r>
      <w:r w:rsidR="00595E92">
        <w:rPr>
          <w:rFonts w:cstheme="minorHAnsi"/>
        </w:rPr>
        <w:t xml:space="preserve"> While this may simply be considered in keeping with the perspective of the narrator, a 5</w:t>
      </w:r>
      <w:r w:rsidR="00595E92" w:rsidRPr="00595E92">
        <w:rPr>
          <w:rFonts w:cstheme="minorHAnsi"/>
          <w:vertAlign w:val="superscript"/>
        </w:rPr>
        <w:t>th</w:t>
      </w:r>
      <w:r w:rsidR="00595E92">
        <w:rPr>
          <w:rFonts w:cstheme="minorHAnsi"/>
        </w:rPr>
        <w:t xml:space="preserve"> century Spartan soldier, it’s important to note that the </w:t>
      </w:r>
      <w:r w:rsidR="0078443F">
        <w:rPr>
          <w:rFonts w:cstheme="minorHAnsi"/>
        </w:rPr>
        <w:t>film does not remain limited to the Greek lens throughout, as is made clear in the last section</w:t>
      </w:r>
      <w:r w:rsidR="00595E92">
        <w:rPr>
          <w:rFonts w:cstheme="minorHAnsi"/>
        </w:rPr>
        <w:t>.</w:t>
      </w:r>
    </w:p>
    <w:p w14:paraId="3829CAB9" w14:textId="77777777" w:rsidR="00595E92" w:rsidRDefault="00595E92">
      <w:pPr>
        <w:rPr>
          <w:rFonts w:cstheme="minorHAnsi"/>
        </w:rPr>
      </w:pPr>
    </w:p>
    <w:p w14:paraId="237F0DD9" w14:textId="60670951" w:rsidR="00595E92" w:rsidRPr="00595E92" w:rsidRDefault="00595E92" w:rsidP="00595E92">
      <w:pPr>
        <w:pStyle w:val="ListParagraph"/>
        <w:numPr>
          <w:ilvl w:val="0"/>
          <w:numId w:val="4"/>
        </w:numPr>
        <w:rPr>
          <w:rFonts w:cstheme="minorHAnsi"/>
          <w:b/>
          <w:bCs/>
        </w:rPr>
      </w:pPr>
      <w:r w:rsidRPr="00595E92">
        <w:rPr>
          <w:rFonts w:cstheme="minorHAnsi"/>
          <w:b/>
          <w:bCs/>
        </w:rPr>
        <w:t>The Binary between East and West</w:t>
      </w:r>
    </w:p>
    <w:p w14:paraId="07893B34" w14:textId="77777777" w:rsidR="00E93C17" w:rsidRDefault="00E93C17">
      <w:pPr>
        <w:rPr>
          <w:rFonts w:cstheme="minorHAnsi"/>
        </w:rPr>
      </w:pPr>
    </w:p>
    <w:p w14:paraId="252C7AE2" w14:textId="0AFB9FCD" w:rsidR="00595E92" w:rsidRDefault="00EA3DC2">
      <w:pPr>
        <w:rPr>
          <w:rFonts w:cstheme="minorHAnsi"/>
        </w:rPr>
      </w:pPr>
      <w:r>
        <w:rPr>
          <w:rFonts w:cstheme="minorHAnsi"/>
        </w:rPr>
        <w:t xml:space="preserve">Perhaps the clearest means of drawing the binary between East and West </w:t>
      </w:r>
      <w:r w:rsidR="00527A88">
        <w:rPr>
          <w:rFonts w:cstheme="minorHAnsi"/>
        </w:rPr>
        <w:t>i</w:t>
      </w:r>
      <w:r>
        <w:rPr>
          <w:rFonts w:cstheme="minorHAnsi"/>
        </w:rPr>
        <w:t xml:space="preserve">s </w:t>
      </w:r>
      <w:r w:rsidR="00527A88">
        <w:rPr>
          <w:rFonts w:cstheme="minorHAnsi"/>
        </w:rPr>
        <w:t xml:space="preserve">presented in the film </w:t>
      </w:r>
      <w:r>
        <w:rPr>
          <w:rFonts w:cstheme="minorHAnsi"/>
        </w:rPr>
        <w:t xml:space="preserve">through the figures of the </w:t>
      </w:r>
      <w:r w:rsidR="0089725D">
        <w:rPr>
          <w:rFonts w:cstheme="minorHAnsi"/>
        </w:rPr>
        <w:t xml:space="preserve">Emperor Xerxes and the </w:t>
      </w:r>
      <w:r>
        <w:rPr>
          <w:rFonts w:cstheme="minorHAnsi"/>
        </w:rPr>
        <w:t xml:space="preserve">King Leonidas. </w:t>
      </w:r>
    </w:p>
    <w:p w14:paraId="3E969CA1" w14:textId="77777777" w:rsidR="00527A88" w:rsidRDefault="00527A88">
      <w:pPr>
        <w:rPr>
          <w:rFonts w:cstheme="minorHAnsi"/>
        </w:rPr>
      </w:pPr>
    </w:p>
    <w:p w14:paraId="292D06AD" w14:textId="2C367042" w:rsidR="00527A88" w:rsidRDefault="00585D82">
      <w:pPr>
        <w:rPr>
          <w:rFonts w:cstheme="minorHAnsi"/>
        </w:rPr>
      </w:pPr>
      <w:r>
        <w:rPr>
          <w:rFonts w:cstheme="minorHAnsi"/>
          <w:noProof/>
          <w:color w:val="181818"/>
        </w:rPr>
        <mc:AlternateContent>
          <mc:Choice Requires="wps">
            <w:drawing>
              <wp:anchor distT="0" distB="0" distL="114300" distR="114300" simplePos="0" relativeHeight="251673600" behindDoc="0" locked="0" layoutInCell="1" allowOverlap="1" wp14:anchorId="690D26B6" wp14:editId="1BDAB827">
                <wp:simplePos x="0" y="0"/>
                <wp:positionH relativeFrom="column">
                  <wp:posOffset>4171308</wp:posOffset>
                </wp:positionH>
                <wp:positionV relativeFrom="paragraph">
                  <wp:posOffset>1983933</wp:posOffset>
                </wp:positionV>
                <wp:extent cx="921014" cy="221807"/>
                <wp:effectExtent l="0" t="0" r="19050" b="6985"/>
                <wp:wrapNone/>
                <wp:docPr id="1702150594" name="Text Box 3"/>
                <wp:cNvGraphicFramePr/>
                <a:graphic xmlns:a="http://schemas.openxmlformats.org/drawingml/2006/main">
                  <a:graphicData uri="http://schemas.microsoft.com/office/word/2010/wordprocessingShape">
                    <wps:wsp>
                      <wps:cNvSpPr txBox="1"/>
                      <wps:spPr>
                        <a:xfrm>
                          <a:off x="0" y="0"/>
                          <a:ext cx="921014" cy="221807"/>
                        </a:xfrm>
                        <a:prstGeom prst="rect">
                          <a:avLst/>
                        </a:prstGeom>
                        <a:solidFill>
                          <a:schemeClr val="lt1"/>
                        </a:solidFill>
                        <a:ln w="6350">
                          <a:solidFill>
                            <a:prstClr val="black"/>
                          </a:solidFill>
                        </a:ln>
                      </wps:spPr>
                      <wps:txbx>
                        <w:txbxContent>
                          <w:p w14:paraId="441BBB1A" w14:textId="478BA910" w:rsidR="00585D82" w:rsidRPr="00321005" w:rsidRDefault="00585D82" w:rsidP="00585D82">
                            <w:pPr>
                              <w:rPr>
                                <w:rFonts w:cstheme="minorHAnsi"/>
                                <w:color w:val="181818"/>
                                <w:sz w:val="13"/>
                                <w:szCs w:val="13"/>
                                <w:shd w:val="clear" w:color="auto" w:fill="FFFFFF"/>
                              </w:rPr>
                            </w:pPr>
                            <w:r>
                              <w:rPr>
                                <w:rFonts w:cstheme="minorHAnsi"/>
                                <w:color w:val="181818"/>
                                <w:sz w:val="13"/>
                                <w:szCs w:val="13"/>
                                <w:shd w:val="clear" w:color="auto" w:fill="FFFFFF"/>
                              </w:rPr>
                              <w:t>King Leonidas</w:t>
                            </w:r>
                            <w:r>
                              <w:rPr>
                                <w:rFonts w:cstheme="minorHAnsi"/>
                                <w:color w:val="181818"/>
                                <w:sz w:val="13"/>
                                <w:szCs w:val="13"/>
                                <w:shd w:val="clear" w:color="auto" w:fill="FFFFFF"/>
                              </w:rPr>
                              <w:t xml:space="preserve"> in </w:t>
                            </w:r>
                            <w:r w:rsidRPr="00321005">
                              <w:rPr>
                                <w:rFonts w:cstheme="minorHAnsi"/>
                                <w:i/>
                                <w:iCs/>
                                <w:color w:val="181818"/>
                                <w:sz w:val="13"/>
                                <w:szCs w:val="13"/>
                                <w:shd w:val="clear" w:color="auto" w:fill="FFFFFF"/>
                              </w:rPr>
                              <w:t>300</w:t>
                            </w:r>
                            <w:r>
                              <w:rPr>
                                <w:rFonts w:cstheme="minorHAnsi"/>
                                <w:color w:val="181818"/>
                                <w:sz w:val="13"/>
                                <w:szCs w:val="13"/>
                                <w:shd w:val="clear" w:color="auto" w:fill="FFFFFF"/>
                              </w:rPr>
                              <w:t xml:space="preserve"> </w:t>
                            </w:r>
                          </w:p>
                          <w:p w14:paraId="76E5ACC8" w14:textId="77777777" w:rsidR="00585D82" w:rsidRPr="007E50B9" w:rsidRDefault="00585D82" w:rsidP="00585D82">
                            <w:pPr>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26B6" id="_x0000_s1027" type="#_x0000_t202" style="position:absolute;margin-left:328.45pt;margin-top:156.2pt;width:72.5pt;height:1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" fillcolor="white [3201]" strokeweight=".5pt">
                <v:textbox>
                  <w:txbxContent>
                    <w:p w14:paraId="441BBB1A" w14:textId="478BA910" w:rsidR="00585D82" w:rsidRPr="00321005" w:rsidRDefault="00585D82" w:rsidP="00585D82">
                      <w:pPr>
                        <w:rPr>
                          <w:rFonts w:cstheme="minorHAnsi"/>
                          <w:color w:val="181818"/>
                          <w:sz w:val="13"/>
                          <w:szCs w:val="13"/>
                          <w:shd w:val="clear" w:color="auto" w:fill="FFFFFF"/>
                        </w:rPr>
                      </w:pPr>
                      <w:r>
                        <w:rPr>
                          <w:rFonts w:cstheme="minorHAnsi"/>
                          <w:color w:val="181818"/>
                          <w:sz w:val="13"/>
                          <w:szCs w:val="13"/>
                          <w:shd w:val="clear" w:color="auto" w:fill="FFFFFF"/>
                        </w:rPr>
                        <w:t>King Leonidas</w:t>
                      </w:r>
                      <w:r>
                        <w:rPr>
                          <w:rFonts w:cstheme="minorHAnsi"/>
                          <w:color w:val="181818"/>
                          <w:sz w:val="13"/>
                          <w:szCs w:val="13"/>
                          <w:shd w:val="clear" w:color="auto" w:fill="FFFFFF"/>
                        </w:rPr>
                        <w:t xml:space="preserve"> in </w:t>
                      </w:r>
                      <w:r w:rsidRPr="00321005">
                        <w:rPr>
                          <w:rFonts w:cstheme="minorHAnsi"/>
                          <w:i/>
                          <w:iCs/>
                          <w:color w:val="181818"/>
                          <w:sz w:val="13"/>
                          <w:szCs w:val="13"/>
                          <w:shd w:val="clear" w:color="auto" w:fill="FFFFFF"/>
                        </w:rPr>
                        <w:t>300</w:t>
                      </w:r>
                      <w:r>
                        <w:rPr>
                          <w:rFonts w:cstheme="minorHAnsi"/>
                          <w:color w:val="181818"/>
                          <w:sz w:val="13"/>
                          <w:szCs w:val="13"/>
                          <w:shd w:val="clear" w:color="auto" w:fill="FFFFFF"/>
                        </w:rPr>
                        <w:t xml:space="preserve"> </w:t>
                      </w:r>
                    </w:p>
                    <w:p w14:paraId="76E5ACC8" w14:textId="77777777" w:rsidR="00585D82" w:rsidRPr="007E50B9" w:rsidRDefault="00585D82" w:rsidP="00585D82">
                      <w:pPr>
                        <w:rPr>
                          <w:sz w:val="13"/>
                          <w:szCs w:val="13"/>
                        </w:rPr>
                      </w:pPr>
                    </w:p>
                  </w:txbxContent>
                </v:textbox>
              </v:shape>
            </w:pict>
          </mc:Fallback>
        </mc:AlternateContent>
      </w:r>
      <w:r>
        <w:rPr>
          <w:rFonts w:cstheme="minorHAnsi"/>
          <w:noProof/>
          <w:color w:val="181818"/>
        </w:rPr>
        <mc:AlternateContent>
          <mc:Choice Requires="wps">
            <w:drawing>
              <wp:anchor distT="0" distB="0" distL="114300" distR="114300" simplePos="0" relativeHeight="251671552" behindDoc="0" locked="0" layoutInCell="1" allowOverlap="1" wp14:anchorId="3444E00E" wp14:editId="515446C9">
                <wp:simplePos x="0" y="0"/>
                <wp:positionH relativeFrom="column">
                  <wp:posOffset>0</wp:posOffset>
                </wp:positionH>
                <wp:positionV relativeFrom="paragraph">
                  <wp:posOffset>2626</wp:posOffset>
                </wp:positionV>
                <wp:extent cx="1119883" cy="205483"/>
                <wp:effectExtent l="0" t="0" r="10795" b="10795"/>
                <wp:wrapNone/>
                <wp:docPr id="645282198" name="Text Box 3"/>
                <wp:cNvGraphicFramePr/>
                <a:graphic xmlns:a="http://schemas.openxmlformats.org/drawingml/2006/main">
                  <a:graphicData uri="http://schemas.microsoft.com/office/word/2010/wordprocessingShape">
                    <wps:wsp>
                      <wps:cNvSpPr txBox="1"/>
                      <wps:spPr>
                        <a:xfrm>
                          <a:off x="0" y="0"/>
                          <a:ext cx="1119883" cy="205483"/>
                        </a:xfrm>
                        <a:prstGeom prst="rect">
                          <a:avLst/>
                        </a:prstGeom>
                        <a:solidFill>
                          <a:schemeClr val="lt1"/>
                        </a:solidFill>
                        <a:ln w="6350">
                          <a:solidFill>
                            <a:prstClr val="black"/>
                          </a:solidFill>
                        </a:ln>
                      </wps:spPr>
                      <wps:txbx>
                        <w:txbxContent>
                          <w:p w14:paraId="3DA64391" w14:textId="3BCAFF59" w:rsidR="00585D82" w:rsidRPr="00321005" w:rsidRDefault="00585D82" w:rsidP="00585D82">
                            <w:pPr>
                              <w:rPr>
                                <w:rFonts w:cstheme="minorHAnsi"/>
                                <w:color w:val="181818"/>
                                <w:sz w:val="13"/>
                                <w:szCs w:val="13"/>
                                <w:shd w:val="clear" w:color="auto" w:fill="FFFFFF"/>
                              </w:rPr>
                            </w:pPr>
                            <w:r>
                              <w:rPr>
                                <w:rFonts w:cstheme="minorHAnsi"/>
                                <w:color w:val="181818"/>
                                <w:sz w:val="13"/>
                                <w:szCs w:val="13"/>
                                <w:shd w:val="clear" w:color="auto" w:fill="FFFFFF"/>
                              </w:rPr>
                              <w:t>Emperor Xerxes</w:t>
                            </w:r>
                            <w:r>
                              <w:rPr>
                                <w:rFonts w:cstheme="minorHAnsi"/>
                                <w:color w:val="181818"/>
                                <w:sz w:val="13"/>
                                <w:szCs w:val="13"/>
                                <w:shd w:val="clear" w:color="auto" w:fill="FFFFFF"/>
                              </w:rPr>
                              <w:t xml:space="preserve"> in </w:t>
                            </w:r>
                            <w:r w:rsidRPr="00321005">
                              <w:rPr>
                                <w:rFonts w:cstheme="minorHAnsi"/>
                                <w:i/>
                                <w:iCs/>
                                <w:color w:val="181818"/>
                                <w:sz w:val="13"/>
                                <w:szCs w:val="13"/>
                                <w:shd w:val="clear" w:color="auto" w:fill="FFFFFF"/>
                              </w:rPr>
                              <w:t>300</w:t>
                            </w:r>
                            <w:r>
                              <w:rPr>
                                <w:rFonts w:cstheme="minorHAnsi"/>
                                <w:color w:val="181818"/>
                                <w:sz w:val="13"/>
                                <w:szCs w:val="13"/>
                                <w:shd w:val="clear" w:color="auto" w:fill="FFFFFF"/>
                              </w:rPr>
                              <w:t xml:space="preserve"> </w:t>
                            </w:r>
                          </w:p>
                          <w:p w14:paraId="2E7AD7E3" w14:textId="77777777" w:rsidR="00585D82" w:rsidRPr="007E50B9" w:rsidRDefault="00585D82" w:rsidP="00585D82">
                            <w:pPr>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4E00E" id="_x0000_s1028" type="#_x0000_t202" style="position:absolute;margin-left:0;margin-top:.2pt;width:88.2pt;height:1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" fillcolor="white [3201]" strokeweight=".5pt">
                <v:textbox>
                  <w:txbxContent>
                    <w:p w14:paraId="3DA64391" w14:textId="3BCAFF59" w:rsidR="00585D82" w:rsidRPr="00321005" w:rsidRDefault="00585D82" w:rsidP="00585D82">
                      <w:pPr>
                        <w:rPr>
                          <w:rFonts w:cstheme="minorHAnsi"/>
                          <w:color w:val="181818"/>
                          <w:sz w:val="13"/>
                          <w:szCs w:val="13"/>
                          <w:shd w:val="clear" w:color="auto" w:fill="FFFFFF"/>
                        </w:rPr>
                      </w:pPr>
                      <w:r>
                        <w:rPr>
                          <w:rFonts w:cstheme="minorHAnsi"/>
                          <w:color w:val="181818"/>
                          <w:sz w:val="13"/>
                          <w:szCs w:val="13"/>
                          <w:shd w:val="clear" w:color="auto" w:fill="FFFFFF"/>
                        </w:rPr>
                        <w:t>Emperor Xerxes</w:t>
                      </w:r>
                      <w:r>
                        <w:rPr>
                          <w:rFonts w:cstheme="minorHAnsi"/>
                          <w:color w:val="181818"/>
                          <w:sz w:val="13"/>
                          <w:szCs w:val="13"/>
                          <w:shd w:val="clear" w:color="auto" w:fill="FFFFFF"/>
                        </w:rPr>
                        <w:t xml:space="preserve"> in </w:t>
                      </w:r>
                      <w:r w:rsidRPr="00321005">
                        <w:rPr>
                          <w:rFonts w:cstheme="minorHAnsi"/>
                          <w:i/>
                          <w:iCs/>
                          <w:color w:val="181818"/>
                          <w:sz w:val="13"/>
                          <w:szCs w:val="13"/>
                          <w:shd w:val="clear" w:color="auto" w:fill="FFFFFF"/>
                        </w:rPr>
                        <w:t>300</w:t>
                      </w:r>
                      <w:r>
                        <w:rPr>
                          <w:rFonts w:cstheme="minorHAnsi"/>
                          <w:color w:val="181818"/>
                          <w:sz w:val="13"/>
                          <w:szCs w:val="13"/>
                          <w:shd w:val="clear" w:color="auto" w:fill="FFFFFF"/>
                        </w:rPr>
                        <w:t xml:space="preserve"> </w:t>
                      </w:r>
                    </w:p>
                    <w:p w14:paraId="2E7AD7E3" w14:textId="77777777" w:rsidR="00585D82" w:rsidRPr="007E50B9" w:rsidRDefault="00585D82" w:rsidP="00585D82">
                      <w:pPr>
                        <w:rPr>
                          <w:sz w:val="13"/>
                          <w:szCs w:val="13"/>
                        </w:rPr>
                      </w:pPr>
                    </w:p>
                  </w:txbxContent>
                </v:textbox>
              </v:shape>
            </w:pict>
          </mc:Fallback>
        </mc:AlternateContent>
      </w:r>
      <w:r w:rsidR="00527A88" w:rsidRPr="00071220">
        <w:rPr>
          <w:rFonts w:cstheme="minorHAnsi"/>
          <w:noProof/>
        </w:rPr>
        <w:drawing>
          <wp:inline distT="0" distB="0" distL="0" distR="0" wp14:anchorId="36016C54" wp14:editId="6FA5A90E">
            <wp:extent cx="2746995" cy="2205314"/>
            <wp:effectExtent l="0" t="0" r="0" b="5080"/>
            <wp:docPr id="1742818961" name="Picture 4"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18961" name="Picture 4" descr="A person in a garment&#10;&#10;Description automatically generated"/>
                    <pic:cNvPicPr/>
                  </pic:nvPicPr>
                  <pic:blipFill rotWithShape="1">
                    <a:blip r:embed="rId12" cstate="print">
                      <a:extLst>
                        <a:ext uri="{28A0092B-C50C-407E-A947-70E740481C1C}">
                          <a14:useLocalDpi xmlns:a14="http://schemas.microsoft.com/office/drawing/2010/main" val="0"/>
                        </a:ext>
                      </a:extLst>
                    </a:blip>
                    <a:srcRect l="29928" b="-4"/>
                    <a:stretch/>
                  </pic:blipFill>
                  <pic:spPr bwMode="auto">
                    <a:xfrm>
                      <a:off x="0" y="0"/>
                      <a:ext cx="2766124" cy="2220671"/>
                    </a:xfrm>
                    <a:prstGeom prst="rect">
                      <a:avLst/>
                    </a:prstGeom>
                    <a:ln>
                      <a:noFill/>
                    </a:ln>
                    <a:extLst>
                      <a:ext uri="{53640926-AAD7-44D8-BBD7-CCE9431645EC}">
                        <a14:shadowObscured xmlns:a14="http://schemas.microsoft.com/office/drawing/2010/main"/>
                      </a:ext>
                    </a:extLst>
                  </pic:spPr>
                </pic:pic>
              </a:graphicData>
            </a:graphic>
          </wp:inline>
        </w:drawing>
      </w:r>
      <w:r w:rsidR="00527A88">
        <w:rPr>
          <w:rFonts w:cstheme="minorHAnsi"/>
        </w:rPr>
        <w:t xml:space="preserve"> </w:t>
      </w:r>
      <w:r w:rsidR="006B046D">
        <w:rPr>
          <w:rFonts w:cstheme="minorHAnsi"/>
        </w:rPr>
        <w:t xml:space="preserve">         </w:t>
      </w:r>
      <w:r w:rsidR="006B046D">
        <w:rPr>
          <w:rFonts w:cstheme="minorHAnsi"/>
          <w:noProof/>
          <w:color w:val="181818"/>
          <w:shd w:val="clear" w:color="auto" w:fill="FFFFFF"/>
        </w:rPr>
        <w:drawing>
          <wp:inline distT="0" distB="0" distL="0" distR="0" wp14:anchorId="540E7852" wp14:editId="46F56E9E">
            <wp:extent cx="2000593" cy="2213516"/>
            <wp:effectExtent l="0" t="0" r="0" b="0"/>
            <wp:docPr id="2046799551" name="Picture 6"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99551" name="Picture 6" descr="A person in a garme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1203" cy="2269513"/>
                    </a:xfrm>
                    <a:prstGeom prst="rect">
                      <a:avLst/>
                    </a:prstGeom>
                  </pic:spPr>
                </pic:pic>
              </a:graphicData>
            </a:graphic>
          </wp:inline>
        </w:drawing>
      </w:r>
    </w:p>
    <w:p w14:paraId="2C3F0B24" w14:textId="77777777" w:rsidR="00527A88" w:rsidRDefault="00527A88">
      <w:pPr>
        <w:rPr>
          <w:rFonts w:cstheme="minorHAnsi"/>
        </w:rPr>
      </w:pPr>
    </w:p>
    <w:p w14:paraId="7188AB50" w14:textId="72B1B2DD" w:rsidR="00595E92" w:rsidRDefault="002174AC">
      <w:pPr>
        <w:rPr>
          <w:rFonts w:cstheme="minorHAnsi"/>
        </w:rPr>
      </w:pPr>
      <w:r>
        <w:rPr>
          <w:rFonts w:cstheme="minorHAnsi"/>
        </w:rPr>
        <w:t xml:space="preserve">The distinction drawn between the East and the West is neatly stacked along the distinction drawn between </w:t>
      </w:r>
      <w:r w:rsidR="002705FA">
        <w:rPr>
          <w:rFonts w:cstheme="minorHAnsi"/>
        </w:rPr>
        <w:t xml:space="preserve">the Persian </w:t>
      </w:r>
      <w:r>
        <w:rPr>
          <w:rFonts w:cstheme="minorHAnsi"/>
        </w:rPr>
        <w:t>Emperor</w:t>
      </w:r>
      <w:r w:rsidR="00AB2DF5">
        <w:rPr>
          <w:rFonts w:cstheme="minorHAnsi"/>
        </w:rPr>
        <w:t>,</w:t>
      </w:r>
      <w:r>
        <w:rPr>
          <w:rFonts w:cstheme="minorHAnsi"/>
        </w:rPr>
        <w:t xml:space="preserve"> Xerxes</w:t>
      </w:r>
      <w:r w:rsidR="00AD5A0D">
        <w:rPr>
          <w:rFonts w:cstheme="minorHAnsi"/>
        </w:rPr>
        <w:t>,</w:t>
      </w:r>
      <w:r>
        <w:rPr>
          <w:rFonts w:cstheme="minorHAnsi"/>
        </w:rPr>
        <w:t xml:space="preserve"> and </w:t>
      </w:r>
      <w:r w:rsidR="002705FA">
        <w:rPr>
          <w:rFonts w:cstheme="minorHAnsi"/>
        </w:rPr>
        <w:t xml:space="preserve">the Spartan </w:t>
      </w:r>
      <w:r>
        <w:rPr>
          <w:rFonts w:cstheme="minorHAnsi"/>
        </w:rPr>
        <w:t>King</w:t>
      </w:r>
      <w:r w:rsidR="00AB2DF5">
        <w:rPr>
          <w:rFonts w:cstheme="minorHAnsi"/>
        </w:rPr>
        <w:t>,</w:t>
      </w:r>
      <w:r>
        <w:rPr>
          <w:rFonts w:cstheme="minorHAnsi"/>
        </w:rPr>
        <w:t xml:space="preserve"> Leonidas. </w:t>
      </w:r>
      <w:r w:rsidR="00AB2DF5">
        <w:rPr>
          <w:rFonts w:cstheme="minorHAnsi"/>
        </w:rPr>
        <w:t>These two figures become everything that separates East from West.</w:t>
      </w:r>
    </w:p>
    <w:p w14:paraId="1A927221" w14:textId="77777777" w:rsidR="002174AC" w:rsidRDefault="002174AC">
      <w:pPr>
        <w:rPr>
          <w:rFonts w:cstheme="minorHAnsi"/>
        </w:rPr>
      </w:pPr>
    </w:p>
    <w:tbl>
      <w:tblPr>
        <w:tblStyle w:val="TableGrid"/>
        <w:tblW w:w="0" w:type="auto"/>
        <w:tblLook w:val="04A0" w:firstRow="1" w:lastRow="0" w:firstColumn="1" w:lastColumn="0" w:noHBand="0" w:noVBand="1"/>
      </w:tblPr>
      <w:tblGrid>
        <w:gridCol w:w="4505"/>
        <w:gridCol w:w="4505"/>
      </w:tblGrid>
      <w:tr w:rsidR="002174AC" w14:paraId="43D371B4" w14:textId="77777777" w:rsidTr="002174AC">
        <w:tc>
          <w:tcPr>
            <w:tcW w:w="4505" w:type="dxa"/>
          </w:tcPr>
          <w:p w14:paraId="154A892C" w14:textId="2C28EB84" w:rsidR="002174AC" w:rsidRDefault="00AB2DF5" w:rsidP="002705FA">
            <w:pPr>
              <w:jc w:val="center"/>
              <w:rPr>
                <w:rFonts w:cstheme="minorHAnsi"/>
              </w:rPr>
            </w:pPr>
            <w:r>
              <w:rPr>
                <w:rFonts w:cstheme="minorHAnsi"/>
              </w:rPr>
              <w:t xml:space="preserve">East - </w:t>
            </w:r>
            <w:r w:rsidR="002174AC">
              <w:rPr>
                <w:rFonts w:cstheme="minorHAnsi"/>
              </w:rPr>
              <w:t>Emperor Xerxes</w:t>
            </w:r>
          </w:p>
        </w:tc>
        <w:tc>
          <w:tcPr>
            <w:tcW w:w="4505" w:type="dxa"/>
          </w:tcPr>
          <w:p w14:paraId="677D0FC9" w14:textId="15D0ABEC" w:rsidR="002174AC" w:rsidRDefault="00AB2DF5" w:rsidP="002705FA">
            <w:pPr>
              <w:jc w:val="center"/>
              <w:rPr>
                <w:rFonts w:cstheme="minorHAnsi"/>
              </w:rPr>
            </w:pPr>
            <w:r>
              <w:rPr>
                <w:rFonts w:cstheme="minorHAnsi"/>
              </w:rPr>
              <w:t xml:space="preserve">West - </w:t>
            </w:r>
            <w:r w:rsidR="002174AC">
              <w:rPr>
                <w:rFonts w:cstheme="minorHAnsi"/>
              </w:rPr>
              <w:t>King Leonidas</w:t>
            </w:r>
          </w:p>
        </w:tc>
      </w:tr>
      <w:tr w:rsidR="002174AC" w14:paraId="0D26A6B7" w14:textId="77777777" w:rsidTr="002174AC">
        <w:tc>
          <w:tcPr>
            <w:tcW w:w="4505" w:type="dxa"/>
          </w:tcPr>
          <w:p w14:paraId="21BDDE82" w14:textId="4C2D0808" w:rsidR="002174AC" w:rsidRDefault="002174AC">
            <w:pPr>
              <w:rPr>
                <w:rFonts w:cstheme="minorHAnsi"/>
              </w:rPr>
            </w:pPr>
            <w:r>
              <w:rPr>
                <w:rFonts w:cstheme="minorHAnsi"/>
              </w:rPr>
              <w:t>Slavery</w:t>
            </w:r>
          </w:p>
        </w:tc>
        <w:tc>
          <w:tcPr>
            <w:tcW w:w="4505" w:type="dxa"/>
          </w:tcPr>
          <w:p w14:paraId="0C0DEC15" w14:textId="1CC0A16B" w:rsidR="002174AC" w:rsidRDefault="002174AC">
            <w:pPr>
              <w:rPr>
                <w:rFonts w:cstheme="minorHAnsi"/>
              </w:rPr>
            </w:pPr>
            <w:r>
              <w:rPr>
                <w:rFonts w:cstheme="minorHAnsi"/>
              </w:rPr>
              <w:t>Freedom</w:t>
            </w:r>
          </w:p>
        </w:tc>
      </w:tr>
      <w:tr w:rsidR="002174AC" w14:paraId="44D6ABEC" w14:textId="77777777" w:rsidTr="002174AC">
        <w:tc>
          <w:tcPr>
            <w:tcW w:w="4505" w:type="dxa"/>
          </w:tcPr>
          <w:p w14:paraId="31579A75" w14:textId="3FBA13DD" w:rsidR="002174AC" w:rsidRDefault="002174AC">
            <w:pPr>
              <w:rPr>
                <w:rFonts w:cstheme="minorHAnsi"/>
              </w:rPr>
            </w:pPr>
            <w:r>
              <w:rPr>
                <w:rFonts w:cstheme="minorHAnsi"/>
              </w:rPr>
              <w:t>Force</w:t>
            </w:r>
          </w:p>
        </w:tc>
        <w:tc>
          <w:tcPr>
            <w:tcW w:w="4505" w:type="dxa"/>
          </w:tcPr>
          <w:p w14:paraId="08CD3E2B" w14:textId="5955A70E" w:rsidR="002174AC" w:rsidRDefault="002174AC">
            <w:pPr>
              <w:rPr>
                <w:rFonts w:cstheme="minorHAnsi"/>
              </w:rPr>
            </w:pPr>
            <w:r>
              <w:rPr>
                <w:rFonts w:cstheme="minorHAnsi"/>
              </w:rPr>
              <w:t>Strength</w:t>
            </w:r>
          </w:p>
        </w:tc>
      </w:tr>
      <w:tr w:rsidR="002174AC" w14:paraId="39EC8D52" w14:textId="77777777" w:rsidTr="002174AC">
        <w:tc>
          <w:tcPr>
            <w:tcW w:w="4505" w:type="dxa"/>
          </w:tcPr>
          <w:p w14:paraId="7A8E4E54" w14:textId="341CDF1A" w:rsidR="002174AC" w:rsidRDefault="002174AC">
            <w:pPr>
              <w:rPr>
                <w:rFonts w:cstheme="minorHAnsi"/>
              </w:rPr>
            </w:pPr>
            <w:r>
              <w:rPr>
                <w:rFonts w:cstheme="minorHAnsi"/>
              </w:rPr>
              <w:t>Corruption</w:t>
            </w:r>
          </w:p>
        </w:tc>
        <w:tc>
          <w:tcPr>
            <w:tcW w:w="4505" w:type="dxa"/>
          </w:tcPr>
          <w:p w14:paraId="405FE54D" w14:textId="0EE13F7F" w:rsidR="002174AC" w:rsidRDefault="002174AC">
            <w:pPr>
              <w:rPr>
                <w:rFonts w:cstheme="minorHAnsi"/>
              </w:rPr>
            </w:pPr>
            <w:r>
              <w:rPr>
                <w:rFonts w:cstheme="minorHAnsi"/>
              </w:rPr>
              <w:t>Law</w:t>
            </w:r>
          </w:p>
        </w:tc>
      </w:tr>
      <w:tr w:rsidR="002174AC" w14:paraId="69AF4F62" w14:textId="77777777" w:rsidTr="002174AC">
        <w:tc>
          <w:tcPr>
            <w:tcW w:w="4505" w:type="dxa"/>
          </w:tcPr>
          <w:p w14:paraId="42F64E2B" w14:textId="617F9F4F" w:rsidR="002174AC" w:rsidRDefault="002174AC">
            <w:pPr>
              <w:rPr>
                <w:rFonts w:cstheme="minorHAnsi"/>
              </w:rPr>
            </w:pPr>
            <w:r>
              <w:rPr>
                <w:rFonts w:cstheme="minorHAnsi"/>
              </w:rPr>
              <w:t>Depravity, disorder</w:t>
            </w:r>
          </w:p>
        </w:tc>
        <w:tc>
          <w:tcPr>
            <w:tcW w:w="4505" w:type="dxa"/>
          </w:tcPr>
          <w:p w14:paraId="7E21971E" w14:textId="3FF4199A" w:rsidR="002174AC" w:rsidRDefault="002174AC">
            <w:pPr>
              <w:rPr>
                <w:rFonts w:cstheme="minorHAnsi"/>
              </w:rPr>
            </w:pPr>
            <w:r>
              <w:rPr>
                <w:rFonts w:cstheme="minorHAnsi"/>
              </w:rPr>
              <w:t>Discipline, order</w:t>
            </w:r>
          </w:p>
        </w:tc>
      </w:tr>
      <w:tr w:rsidR="002174AC" w14:paraId="08CB811E" w14:textId="77777777" w:rsidTr="002174AC">
        <w:tc>
          <w:tcPr>
            <w:tcW w:w="4505" w:type="dxa"/>
          </w:tcPr>
          <w:p w14:paraId="05855B9D" w14:textId="3EA01B79" w:rsidR="002174AC" w:rsidRDefault="00AD5A0D">
            <w:pPr>
              <w:rPr>
                <w:rFonts w:cstheme="minorHAnsi"/>
              </w:rPr>
            </w:pPr>
            <w:r>
              <w:rPr>
                <w:rFonts w:cstheme="minorHAnsi"/>
              </w:rPr>
              <w:t>False God</w:t>
            </w:r>
          </w:p>
        </w:tc>
        <w:tc>
          <w:tcPr>
            <w:tcW w:w="4505" w:type="dxa"/>
          </w:tcPr>
          <w:p w14:paraId="681856EC" w14:textId="726F9DD2" w:rsidR="002174AC" w:rsidRDefault="00AD5A0D">
            <w:pPr>
              <w:rPr>
                <w:rFonts w:cstheme="minorHAnsi"/>
              </w:rPr>
            </w:pPr>
            <w:r>
              <w:rPr>
                <w:rFonts w:cstheme="minorHAnsi"/>
              </w:rPr>
              <w:t>Man</w:t>
            </w:r>
            <w:r w:rsidR="00D15975">
              <w:rPr>
                <w:rFonts w:cstheme="minorHAnsi"/>
              </w:rPr>
              <w:t>, rationality</w:t>
            </w:r>
          </w:p>
        </w:tc>
      </w:tr>
    </w:tbl>
    <w:p w14:paraId="19AC4893" w14:textId="77777777" w:rsidR="002174AC" w:rsidRDefault="002174AC">
      <w:pPr>
        <w:rPr>
          <w:rFonts w:cstheme="minorHAnsi"/>
        </w:rPr>
      </w:pPr>
    </w:p>
    <w:p w14:paraId="6D42E90D" w14:textId="77777777" w:rsidR="00C82122" w:rsidRDefault="00AD5A0D">
      <w:pPr>
        <w:rPr>
          <w:rFonts w:cstheme="minorHAnsi"/>
        </w:rPr>
      </w:pPr>
      <w:r>
        <w:rPr>
          <w:rFonts w:cstheme="minorHAnsi"/>
        </w:rPr>
        <w:lastRenderedPageBreak/>
        <w:t xml:space="preserve">Xerxes’ army is one of slaves drawn from a “thousand nations”, men who consider Xerxes master and/or God. Xerxes’ claim to divinity is consistently underlined in the film, giving Leonidas’ final act of sending a spear soaring through the air, injuring Xerxes’ face and thereby “making a God-King bleed” the final challenge to Eastern falsity, upholding Western rationality. </w:t>
      </w:r>
      <w:r w:rsidR="00C82122">
        <w:rPr>
          <w:rFonts w:cstheme="minorHAnsi"/>
        </w:rPr>
        <w:t xml:space="preserve">Interestingly, even though the Spartans were perhaps the largest slave owners amongst the Greeks, this dimension is completely erased in the film, thereby accentuating the significance of the contrast between slavery and freedom that the film attempts to draw. </w:t>
      </w:r>
    </w:p>
    <w:p w14:paraId="2D6318EB" w14:textId="77777777" w:rsidR="00C82122" w:rsidRDefault="00C82122">
      <w:pPr>
        <w:rPr>
          <w:rFonts w:cstheme="minorHAnsi"/>
        </w:rPr>
      </w:pPr>
    </w:p>
    <w:p w14:paraId="0D496009" w14:textId="2FD7E363" w:rsidR="00054E0F" w:rsidRDefault="00054E0F" w:rsidP="00054E0F">
      <w:pPr>
        <w:rPr>
          <w:rFonts w:cstheme="minorHAnsi"/>
        </w:rPr>
      </w:pPr>
      <w:r>
        <w:rPr>
          <w:rFonts w:cstheme="minorHAnsi"/>
        </w:rPr>
        <w:t>As a corollary to this point, the film presents the discipline of the Spartan forces in contrast to the chaotic and clumsy functioning of the Persian army</w:t>
      </w:r>
      <w:r w:rsidR="008F3AFF">
        <w:rPr>
          <w:rFonts w:cstheme="minorHAnsi"/>
        </w:rPr>
        <w:t>, suggesting that slaves are not capable of discipline</w:t>
      </w:r>
      <w:r>
        <w:rPr>
          <w:rFonts w:cstheme="minorHAnsi"/>
        </w:rPr>
        <w:t>.</w:t>
      </w:r>
      <w:r w:rsidR="003E4713">
        <w:rPr>
          <w:rFonts w:cstheme="minorHAnsi"/>
        </w:rPr>
        <w:t xml:space="preserve"> </w:t>
      </w:r>
      <w:r w:rsidR="00F37A66">
        <w:rPr>
          <w:rFonts w:cstheme="minorHAnsi"/>
        </w:rPr>
        <w:t xml:space="preserve">Perhaps this has something to do with the idea of the relationship to Law. Leonidas is shown as upholding the Law even when he disagrees with it and sees the corruption of it, as evidenced in his challenging neither the councilmen nor the priests. </w:t>
      </w:r>
      <w:r w:rsidR="008F3AFF">
        <w:rPr>
          <w:rFonts w:cstheme="minorHAnsi"/>
        </w:rPr>
        <w:t xml:space="preserve"> </w:t>
      </w:r>
      <w:r>
        <w:rPr>
          <w:rFonts w:cstheme="minorHAnsi"/>
        </w:rPr>
        <w:t xml:space="preserve">  </w:t>
      </w:r>
    </w:p>
    <w:p w14:paraId="2181D808" w14:textId="77777777" w:rsidR="00054E0F" w:rsidRDefault="00054E0F">
      <w:pPr>
        <w:rPr>
          <w:rFonts w:cstheme="minorHAnsi"/>
        </w:rPr>
      </w:pPr>
    </w:p>
    <w:p w14:paraId="6AD19957" w14:textId="7EEF7758" w:rsidR="00AB2DF5" w:rsidRDefault="00F37A66">
      <w:pPr>
        <w:rPr>
          <w:rFonts w:cstheme="minorHAnsi"/>
        </w:rPr>
      </w:pPr>
      <w:r>
        <w:rPr>
          <w:rFonts w:cstheme="minorHAnsi"/>
        </w:rPr>
        <w:t xml:space="preserve">In contrast, </w:t>
      </w:r>
      <w:r w:rsidR="00AD5A0D">
        <w:rPr>
          <w:rFonts w:cstheme="minorHAnsi"/>
        </w:rPr>
        <w:t xml:space="preserve">Xerxes’ </w:t>
      </w:r>
      <w:r w:rsidR="00C82122">
        <w:rPr>
          <w:rFonts w:cstheme="minorHAnsi"/>
        </w:rPr>
        <w:t xml:space="preserve">eventual </w:t>
      </w:r>
      <w:r w:rsidR="00AD5A0D">
        <w:rPr>
          <w:rFonts w:cstheme="minorHAnsi"/>
        </w:rPr>
        <w:t>victory is based not on military superiority but on corruption</w:t>
      </w:r>
      <w:r w:rsidR="00C82122">
        <w:rPr>
          <w:rFonts w:cstheme="minorHAnsi"/>
        </w:rPr>
        <w:t>.</w:t>
      </w:r>
      <w:r w:rsidR="00AD5A0D">
        <w:rPr>
          <w:rFonts w:cstheme="minorHAnsi"/>
        </w:rPr>
        <w:t xml:space="preserve"> </w:t>
      </w:r>
      <w:r w:rsidR="00470266">
        <w:rPr>
          <w:rFonts w:cstheme="minorHAnsi"/>
        </w:rPr>
        <w:t xml:space="preserve">While Xerxes’ opulence and his easy use of bribes is highlighted throughout the film with the suggestion that Persian pay offs had reached the priests and the councilmen who opposed the Greeks going to war, the key moment highlighting Persian corruption is the seduction of Ephialtes. A deformed young man of Spartan origin, </w:t>
      </w:r>
      <w:r w:rsidR="00AD5A0D">
        <w:rPr>
          <w:rFonts w:cstheme="minorHAnsi"/>
        </w:rPr>
        <w:t>Ephialtes</w:t>
      </w:r>
      <w:r w:rsidR="00C82122">
        <w:rPr>
          <w:rFonts w:cstheme="minorHAnsi"/>
        </w:rPr>
        <w:t xml:space="preserve">, </w:t>
      </w:r>
      <w:r w:rsidR="00470266">
        <w:rPr>
          <w:rFonts w:cstheme="minorHAnsi"/>
        </w:rPr>
        <w:t>who enables the Persian army to surround the Greeks through a relatively unknown mountain pass is not simply bought over but is overcome</w:t>
      </w:r>
      <w:r w:rsidR="00AD5A0D">
        <w:rPr>
          <w:rFonts w:cstheme="minorHAnsi"/>
        </w:rPr>
        <w:t xml:space="preserve"> with</w:t>
      </w:r>
      <w:r w:rsidR="002E5D1F">
        <w:rPr>
          <w:rFonts w:cstheme="minorHAnsi"/>
        </w:rPr>
        <w:t xml:space="preserve"> the offer of</w:t>
      </w:r>
      <w:r w:rsidR="00AD5A0D">
        <w:rPr>
          <w:rFonts w:cstheme="minorHAnsi"/>
        </w:rPr>
        <w:t xml:space="preserve"> unimaginable riches and pleasures in a scene that establishes </w:t>
      </w:r>
      <w:r w:rsidR="00472E03">
        <w:rPr>
          <w:rFonts w:cstheme="minorHAnsi"/>
        </w:rPr>
        <w:t xml:space="preserve">every possible sexual “debauchery” in a </w:t>
      </w:r>
      <w:r w:rsidR="0078443F">
        <w:rPr>
          <w:rFonts w:cstheme="minorHAnsi"/>
        </w:rPr>
        <w:t xml:space="preserve">veritable </w:t>
      </w:r>
      <w:r w:rsidR="00472E03">
        <w:rPr>
          <w:rFonts w:cstheme="minorHAnsi"/>
        </w:rPr>
        <w:t>pageant of depravity in Xerxes’ royal tent.</w:t>
      </w:r>
      <w:r w:rsidR="00AD5A0D">
        <w:rPr>
          <w:rFonts w:cstheme="minorHAnsi"/>
        </w:rPr>
        <w:t xml:space="preserve"> </w:t>
      </w:r>
      <w:r w:rsidR="00470266">
        <w:rPr>
          <w:rFonts w:cstheme="minorHAnsi"/>
        </w:rPr>
        <w:t>This, as Said himself has also highlighted, was a typical trope about the East – sexual depravity</w:t>
      </w:r>
      <w:r>
        <w:rPr>
          <w:rStyle w:val="FootnoteReference"/>
          <w:rFonts w:cstheme="minorHAnsi"/>
        </w:rPr>
        <w:footnoteReference w:id="5"/>
      </w:r>
      <w:r w:rsidR="00470266">
        <w:rPr>
          <w:rFonts w:cstheme="minorHAnsi"/>
        </w:rPr>
        <w:t>.</w:t>
      </w:r>
    </w:p>
    <w:p w14:paraId="3130FAD0" w14:textId="77777777" w:rsidR="00472E03" w:rsidRDefault="00472E03">
      <w:pPr>
        <w:rPr>
          <w:rFonts w:cstheme="minorHAnsi"/>
        </w:rPr>
      </w:pPr>
    </w:p>
    <w:p w14:paraId="12A2A854" w14:textId="4D43FD2A" w:rsidR="0078443F" w:rsidRDefault="00472E03">
      <w:pPr>
        <w:rPr>
          <w:rFonts w:cstheme="minorHAnsi"/>
        </w:rPr>
      </w:pPr>
      <w:r>
        <w:rPr>
          <w:rFonts w:cstheme="minorHAnsi"/>
        </w:rPr>
        <w:t xml:space="preserve">It is also </w:t>
      </w:r>
      <w:r w:rsidR="00070BD2">
        <w:rPr>
          <w:rFonts w:cstheme="minorHAnsi"/>
        </w:rPr>
        <w:t>significant</w:t>
      </w:r>
      <w:r>
        <w:rPr>
          <w:rFonts w:cstheme="minorHAnsi"/>
        </w:rPr>
        <w:t xml:space="preserve"> that the film chooses to build the binary through the figure of Leonidas and not through a representation of the Greeks, since, there is a clear rejection of “false religion” amongst the Greeks as well through the depiction of </w:t>
      </w:r>
      <w:r w:rsidR="00873E4D">
        <w:rPr>
          <w:rFonts w:cstheme="minorHAnsi"/>
        </w:rPr>
        <w:t xml:space="preserve">the depraved priests at the temple of Delphi. It is Leonidas, </w:t>
      </w:r>
      <w:r w:rsidR="00075DA6">
        <w:rPr>
          <w:rFonts w:cstheme="minorHAnsi"/>
        </w:rPr>
        <w:t>in his rejection of the priests</w:t>
      </w:r>
      <w:r w:rsidR="00873E4D">
        <w:rPr>
          <w:rFonts w:cstheme="minorHAnsi"/>
        </w:rPr>
        <w:t>, who represents the Western spirit.</w:t>
      </w:r>
      <w:r w:rsidR="005872C7">
        <w:rPr>
          <w:rFonts w:cstheme="minorHAnsi"/>
        </w:rPr>
        <w:t xml:space="preserve"> Therefore, Leonidas’ heroism exalts this Western spirit as whole to heroic status. </w:t>
      </w:r>
    </w:p>
    <w:p w14:paraId="75B356AF" w14:textId="77777777" w:rsidR="00873E4D" w:rsidRDefault="00873E4D">
      <w:pPr>
        <w:rPr>
          <w:rFonts w:cstheme="minorHAnsi"/>
        </w:rPr>
      </w:pPr>
    </w:p>
    <w:p w14:paraId="118C1ED5" w14:textId="3E42B7D5" w:rsidR="00AB2DF5" w:rsidRPr="005872C7" w:rsidRDefault="005872C7" w:rsidP="005872C7">
      <w:pPr>
        <w:pStyle w:val="ListParagraph"/>
        <w:numPr>
          <w:ilvl w:val="0"/>
          <w:numId w:val="4"/>
        </w:numPr>
        <w:rPr>
          <w:rFonts w:cstheme="minorHAnsi"/>
          <w:b/>
          <w:bCs/>
        </w:rPr>
      </w:pPr>
      <w:r w:rsidRPr="005872C7">
        <w:rPr>
          <w:rFonts w:cstheme="minorHAnsi"/>
          <w:b/>
          <w:bCs/>
        </w:rPr>
        <w:t>Orientalism as a system of citation</w:t>
      </w:r>
    </w:p>
    <w:p w14:paraId="36CF6269" w14:textId="77777777" w:rsidR="00AB2DF5" w:rsidRDefault="00AB2DF5">
      <w:pPr>
        <w:rPr>
          <w:rFonts w:cstheme="minorHAnsi"/>
        </w:rPr>
      </w:pPr>
    </w:p>
    <w:p w14:paraId="4D3AE470" w14:textId="66B111D2" w:rsidR="00F82055" w:rsidRDefault="00F82055" w:rsidP="00F82055">
      <w:pPr>
        <w:rPr>
          <w:rFonts w:cstheme="minorHAnsi"/>
          <w:color w:val="181818"/>
          <w:shd w:val="clear" w:color="auto" w:fill="FFFFFF"/>
        </w:rPr>
      </w:pPr>
      <w:r>
        <w:rPr>
          <w:rFonts w:cstheme="minorHAnsi"/>
          <w:color w:val="181818"/>
          <w:shd w:val="clear" w:color="auto" w:fill="FFFFFF"/>
        </w:rPr>
        <w:t xml:space="preserve">This brings us to the third dimension of Said’s characterisation of orientalism that the film helps us understand. </w:t>
      </w:r>
      <w:r w:rsidR="002D2D84">
        <w:rPr>
          <w:rFonts w:cstheme="minorHAnsi"/>
          <w:color w:val="181818"/>
          <w:shd w:val="clear" w:color="auto" w:fill="FFFFFF"/>
        </w:rPr>
        <w:t>It is this dimension that I suggest is the most significant</w:t>
      </w:r>
      <w:r w:rsidR="002D2D84">
        <w:rPr>
          <w:rStyle w:val="FootnoteReference"/>
          <w:rFonts w:cstheme="minorHAnsi"/>
          <w:color w:val="181818"/>
          <w:shd w:val="clear" w:color="auto" w:fill="FFFFFF"/>
        </w:rPr>
        <w:footnoteReference w:id="6"/>
      </w:r>
      <w:r w:rsidR="002D2D84">
        <w:rPr>
          <w:rFonts w:cstheme="minorHAnsi"/>
          <w:color w:val="181818"/>
          <w:shd w:val="clear" w:color="auto" w:fill="FFFFFF"/>
        </w:rPr>
        <w:t xml:space="preserve">. Said insisted that orientalism gains it credibility based on a system of citation that is strong and well-established. While his basic thrust may have been about scholarly work on the Orient, this stands true when it comes to </w:t>
      </w:r>
      <w:r w:rsidR="0022361C">
        <w:rPr>
          <w:rFonts w:cstheme="minorHAnsi"/>
          <w:color w:val="181818"/>
          <w:shd w:val="clear" w:color="auto" w:fill="FFFFFF"/>
        </w:rPr>
        <w:t xml:space="preserve">fictional representations as well, especially visible in the film </w:t>
      </w:r>
      <w:r w:rsidR="0022361C" w:rsidRPr="0022361C">
        <w:rPr>
          <w:rFonts w:cstheme="minorHAnsi"/>
          <w:i/>
          <w:iCs/>
          <w:color w:val="181818"/>
          <w:shd w:val="clear" w:color="auto" w:fill="FFFFFF"/>
        </w:rPr>
        <w:t>300</w:t>
      </w:r>
      <w:r w:rsidR="0022361C">
        <w:rPr>
          <w:rFonts w:cstheme="minorHAnsi"/>
          <w:color w:val="181818"/>
          <w:shd w:val="clear" w:color="auto" w:fill="FFFFFF"/>
        </w:rPr>
        <w:t>. In order to keep the analysis short, I will build only on the earlier points raised in relation to Leonidas.</w:t>
      </w:r>
    </w:p>
    <w:p w14:paraId="175C09DE" w14:textId="77777777" w:rsidR="00F82055" w:rsidRDefault="00F82055" w:rsidP="00F82055">
      <w:pPr>
        <w:rPr>
          <w:rFonts w:cstheme="minorHAnsi"/>
          <w:color w:val="181818"/>
          <w:shd w:val="clear" w:color="auto" w:fill="FFFFFF"/>
        </w:rPr>
      </w:pPr>
    </w:p>
    <w:p w14:paraId="03202701" w14:textId="39FDB61F" w:rsidR="0022361C" w:rsidRDefault="0022361C" w:rsidP="00F82055">
      <w:pPr>
        <w:rPr>
          <w:rFonts w:cstheme="minorHAnsi"/>
          <w:color w:val="181818"/>
          <w:shd w:val="clear" w:color="auto" w:fill="FFFFFF"/>
        </w:rPr>
      </w:pPr>
      <w:r>
        <w:rPr>
          <w:rFonts w:cstheme="minorHAnsi"/>
          <w:color w:val="181818"/>
          <w:shd w:val="clear" w:color="auto" w:fill="FFFFFF"/>
        </w:rPr>
        <w:t xml:space="preserve">What are the reference points for the depiction of Leonidas in the film? While there are at least two Greek statues of King Leonidas that still survive in contemporary Greece, one at </w:t>
      </w:r>
      <w:r>
        <w:rPr>
          <w:rFonts w:cstheme="minorHAnsi"/>
          <w:color w:val="181818"/>
          <w:shd w:val="clear" w:color="auto" w:fill="FFFFFF"/>
        </w:rPr>
        <w:lastRenderedPageBreak/>
        <w:t xml:space="preserve">Thermopylae and one at </w:t>
      </w:r>
      <w:r w:rsidR="003A2240">
        <w:rPr>
          <w:rFonts w:cstheme="minorHAnsi"/>
          <w:color w:val="181818"/>
          <w:shd w:val="clear" w:color="auto" w:fill="FFFFFF"/>
        </w:rPr>
        <w:t xml:space="preserve">Sparta, these statues depict Leonidas alone, very much in the Greek tradition of the hero being raised to the status of a </w:t>
      </w:r>
      <w:r w:rsidR="00BF6E60">
        <w:rPr>
          <w:rFonts w:cstheme="minorHAnsi"/>
          <w:color w:val="181818"/>
          <w:shd w:val="clear" w:color="auto" w:fill="FFFFFF"/>
        </w:rPr>
        <w:t>‘</w:t>
      </w:r>
      <w:r w:rsidR="003A2240">
        <w:rPr>
          <w:rFonts w:cstheme="minorHAnsi"/>
          <w:color w:val="181818"/>
          <w:shd w:val="clear" w:color="auto" w:fill="FFFFFF"/>
        </w:rPr>
        <w:t>god</w:t>
      </w:r>
      <w:r w:rsidR="00BF6E60">
        <w:rPr>
          <w:rFonts w:cstheme="minorHAnsi"/>
          <w:color w:val="181818"/>
          <w:shd w:val="clear" w:color="auto" w:fill="FFFFFF"/>
        </w:rPr>
        <w:t>’</w:t>
      </w:r>
      <w:r w:rsidR="003A2240">
        <w:rPr>
          <w:rFonts w:cstheme="minorHAnsi"/>
          <w:color w:val="181818"/>
          <w:shd w:val="clear" w:color="auto" w:fill="FFFFFF"/>
        </w:rPr>
        <w:t xml:space="preserve">. The film, however, emphasises at multiple points that Leonidas is not a god but a man whose greatness lies in the fact that he stands with his fellow men. </w:t>
      </w:r>
    </w:p>
    <w:p w14:paraId="216ADA08" w14:textId="77777777" w:rsidR="0022361C" w:rsidRDefault="0022361C" w:rsidP="00F82055">
      <w:pPr>
        <w:rPr>
          <w:rFonts w:cstheme="minorHAnsi"/>
          <w:color w:val="181818"/>
          <w:shd w:val="clear" w:color="auto" w:fill="FFFFFF"/>
        </w:rPr>
      </w:pPr>
    </w:p>
    <w:p w14:paraId="46CB5E24" w14:textId="451FB793" w:rsidR="003A2240" w:rsidRDefault="00F82055" w:rsidP="003A2240">
      <w:pPr>
        <w:rPr>
          <w:rFonts w:cstheme="minorHAnsi"/>
          <w:color w:val="181818"/>
          <w:shd w:val="clear" w:color="auto" w:fill="FFFFFF"/>
        </w:rPr>
      </w:pPr>
      <w:r>
        <w:rPr>
          <w:rFonts w:cstheme="minorHAnsi"/>
          <w:color w:val="181818"/>
          <w:shd w:val="clear" w:color="auto" w:fill="FFFFFF"/>
        </w:rPr>
        <w:t xml:space="preserve">The </w:t>
      </w:r>
      <w:r w:rsidR="003A2240">
        <w:rPr>
          <w:rFonts w:cstheme="minorHAnsi"/>
          <w:color w:val="181818"/>
          <w:shd w:val="clear" w:color="auto" w:fill="FFFFFF"/>
        </w:rPr>
        <w:t xml:space="preserve">key source for this turn in depiction is the </w:t>
      </w:r>
      <w:r>
        <w:rPr>
          <w:rFonts w:cstheme="minorHAnsi"/>
          <w:color w:val="181818"/>
          <w:shd w:val="clear" w:color="auto" w:fill="FFFFFF"/>
        </w:rPr>
        <w:t>painting ‘Leonidas at Thermopylae</w:t>
      </w:r>
      <w:r w:rsidR="00147CE4">
        <w:rPr>
          <w:rFonts w:cstheme="minorHAnsi"/>
          <w:color w:val="181818"/>
          <w:shd w:val="clear" w:color="auto" w:fill="FFFFFF"/>
        </w:rPr>
        <w:t>’</w:t>
      </w:r>
      <w:r>
        <w:rPr>
          <w:rFonts w:cstheme="minorHAnsi"/>
          <w:color w:val="181818"/>
          <w:shd w:val="clear" w:color="auto" w:fill="FFFFFF"/>
        </w:rPr>
        <w:t xml:space="preserve"> by Jacque Louis David (1814)</w:t>
      </w:r>
      <w:r w:rsidR="003A2240">
        <w:rPr>
          <w:rFonts w:cstheme="minorHAnsi"/>
          <w:color w:val="181818"/>
          <w:shd w:val="clear" w:color="auto" w:fill="FFFFFF"/>
        </w:rPr>
        <w:t>. The painting</w:t>
      </w:r>
      <w:r>
        <w:rPr>
          <w:rFonts w:cstheme="minorHAnsi"/>
          <w:color w:val="181818"/>
          <w:shd w:val="clear" w:color="auto" w:fill="FFFFFF"/>
        </w:rPr>
        <w:t xml:space="preserve"> is considered a classic of the enlightenment period. </w:t>
      </w:r>
      <w:r w:rsidR="00147CE4">
        <w:rPr>
          <w:rFonts w:cstheme="minorHAnsi"/>
          <w:color w:val="181818"/>
          <w:shd w:val="clear" w:color="auto" w:fill="FFFFFF"/>
        </w:rPr>
        <w:t>Leonidas here is not simply a brave man, glorious and honourable. He is the man whose determined stand against a barbarian horde, protects Greece (depicted by the Greek columned structure in the background), and thereby protects the European future, framed many times over in the film and its artistic antecedents as the protection of “freedom against tyranny”.</w:t>
      </w:r>
    </w:p>
    <w:p w14:paraId="04D4BD7E" w14:textId="6FD51C33" w:rsidR="00F82055" w:rsidRDefault="00F82055" w:rsidP="00F82055">
      <w:pPr>
        <w:rPr>
          <w:rFonts w:cstheme="minorHAnsi"/>
          <w:color w:val="181818"/>
          <w:shd w:val="clear" w:color="auto" w:fill="FFFFFF"/>
        </w:rPr>
      </w:pPr>
    </w:p>
    <w:p w14:paraId="707635B5" w14:textId="77777777" w:rsidR="00F82055" w:rsidRPr="00441FA5" w:rsidRDefault="00F82055" w:rsidP="00F82055">
      <w:pPr>
        <w:jc w:val="center"/>
        <w:rPr>
          <w:rFonts w:cstheme="minorHAnsi"/>
          <w:color w:val="181818"/>
          <w:shd w:val="clear" w:color="auto" w:fill="FFFFFF"/>
        </w:rPr>
      </w:pPr>
      <w:r>
        <w:rPr>
          <w:rFonts w:cstheme="minorHAnsi"/>
          <w:noProof/>
          <w:color w:val="181818"/>
          <w:shd w:val="clear" w:color="auto" w:fill="FFFFFF"/>
        </w:rPr>
        <w:drawing>
          <wp:inline distT="0" distB="0" distL="0" distR="0" wp14:anchorId="614FB648" wp14:editId="7D66E064">
            <wp:extent cx="3242553" cy="2403515"/>
            <wp:effectExtent l="0" t="0" r="0" b="0"/>
            <wp:docPr id="142048117" name="Picture 3" descr="A painting of a group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8117" name="Picture 3" descr="A painting of a group of m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6457" cy="2443471"/>
                    </a:xfrm>
                    <a:prstGeom prst="rect">
                      <a:avLst/>
                    </a:prstGeom>
                  </pic:spPr>
                </pic:pic>
              </a:graphicData>
            </a:graphic>
          </wp:inline>
        </w:drawing>
      </w:r>
    </w:p>
    <w:p w14:paraId="42771173" w14:textId="77777777" w:rsidR="004726AD" w:rsidRDefault="004726AD" w:rsidP="00F82055">
      <w:pPr>
        <w:rPr>
          <w:rFonts w:cstheme="minorHAnsi"/>
          <w:color w:val="181818"/>
          <w:shd w:val="clear" w:color="auto" w:fill="FFFFFF"/>
        </w:rPr>
      </w:pPr>
    </w:p>
    <w:p w14:paraId="708CB6DA" w14:textId="7D690F26" w:rsidR="00F82055" w:rsidRDefault="00F82055" w:rsidP="00F82055">
      <w:pPr>
        <w:rPr>
          <w:rFonts w:cstheme="minorHAnsi"/>
          <w:color w:val="181818"/>
          <w:shd w:val="clear" w:color="auto" w:fill="FFFFFF"/>
        </w:rPr>
      </w:pPr>
      <w:r>
        <w:rPr>
          <w:rFonts w:cstheme="minorHAnsi"/>
          <w:color w:val="181818"/>
          <w:shd w:val="clear" w:color="auto" w:fill="FFFFFF"/>
        </w:rPr>
        <w:t>In the painting, History is inscribed for posterity to his left, honoured by laurels, while war trumpets are blown to his right. Leonidas stands unaffected looki</w:t>
      </w:r>
      <w:r w:rsidRPr="00786B38">
        <w:rPr>
          <w:rFonts w:cstheme="minorHAnsi"/>
          <w:color w:val="181818"/>
          <w:shd w:val="clear" w:color="auto" w:fill="FFFFFF"/>
        </w:rPr>
        <w:t>ng with calm certainty at his significance to the future of the world.</w:t>
      </w:r>
      <w:r w:rsidR="00095867">
        <w:rPr>
          <w:rFonts w:cstheme="minorHAnsi"/>
          <w:color w:val="181818"/>
          <w:shd w:val="clear" w:color="auto" w:fill="FFFFFF"/>
        </w:rPr>
        <w:t xml:space="preserve"> </w:t>
      </w:r>
      <w:r w:rsidR="009C0450" w:rsidRPr="00786B38">
        <w:rPr>
          <w:rFonts w:cstheme="minorHAnsi"/>
          <w:color w:val="181818"/>
          <w:shd w:val="clear" w:color="auto" w:fill="FFFFFF"/>
        </w:rPr>
        <w:t xml:space="preserve">This </w:t>
      </w:r>
      <w:r w:rsidR="009C0450">
        <w:rPr>
          <w:rFonts w:cstheme="minorHAnsi"/>
          <w:color w:val="181818"/>
          <w:shd w:val="clear" w:color="auto" w:fill="FFFFFF"/>
        </w:rPr>
        <w:t xml:space="preserve">European self-image is not simply a repetition of Greek self-conceptions. This is layered very clearly with the European self-conception of its role in World history. </w:t>
      </w:r>
      <w:r w:rsidR="00095867">
        <w:rPr>
          <w:rFonts w:cstheme="minorHAnsi"/>
          <w:color w:val="181818"/>
          <w:shd w:val="clear" w:color="auto" w:fill="FFFFFF"/>
        </w:rPr>
        <w:t xml:space="preserve">It is, after all, only in a post-democratic </w:t>
      </w:r>
      <w:r w:rsidR="00B32958">
        <w:rPr>
          <w:rFonts w:cstheme="minorHAnsi"/>
          <w:color w:val="181818"/>
          <w:shd w:val="clear" w:color="auto" w:fill="FFFFFF"/>
        </w:rPr>
        <w:t xml:space="preserve">(in its specifically modern definition) </w:t>
      </w:r>
      <w:r w:rsidR="00095867">
        <w:rPr>
          <w:rFonts w:cstheme="minorHAnsi"/>
          <w:color w:val="181818"/>
          <w:shd w:val="clear" w:color="auto" w:fill="FFFFFF"/>
        </w:rPr>
        <w:t>world that Leonidas can be picked up as a warrior of freedom against tyranny. Only a Europe that saw democracy as its gift to the world against other political systems which were “tyrannical”, can tell this story as a story of freedom winning against tyranny.</w:t>
      </w:r>
      <w:r w:rsidR="009C0450">
        <w:rPr>
          <w:rFonts w:cstheme="minorHAnsi"/>
          <w:color w:val="181818"/>
          <w:shd w:val="clear" w:color="auto" w:fill="FFFFFF"/>
        </w:rPr>
        <w:t xml:space="preserve"> It is this enlightenment era European self-conception that is recreated and appropriated in the 20</w:t>
      </w:r>
      <w:r w:rsidR="009C0450" w:rsidRPr="00786B38">
        <w:rPr>
          <w:rFonts w:cstheme="minorHAnsi"/>
          <w:color w:val="181818"/>
          <w:shd w:val="clear" w:color="auto" w:fill="FFFFFF"/>
          <w:vertAlign w:val="superscript"/>
        </w:rPr>
        <w:t>th</w:t>
      </w:r>
      <w:r w:rsidR="009C0450">
        <w:rPr>
          <w:rFonts w:cstheme="minorHAnsi"/>
          <w:color w:val="181818"/>
          <w:shd w:val="clear" w:color="auto" w:fill="FFFFFF"/>
        </w:rPr>
        <w:t xml:space="preserve"> and 21</w:t>
      </w:r>
      <w:r w:rsidR="009C0450" w:rsidRPr="00786B38">
        <w:rPr>
          <w:rFonts w:cstheme="minorHAnsi"/>
          <w:color w:val="181818"/>
          <w:shd w:val="clear" w:color="auto" w:fill="FFFFFF"/>
          <w:vertAlign w:val="superscript"/>
        </w:rPr>
        <w:t>st</w:t>
      </w:r>
      <w:r w:rsidR="009C0450">
        <w:rPr>
          <w:rFonts w:cstheme="minorHAnsi"/>
          <w:color w:val="181818"/>
          <w:shd w:val="clear" w:color="auto" w:fill="FFFFFF"/>
        </w:rPr>
        <w:t xml:space="preserve"> century cinematic American re-</w:t>
      </w:r>
      <w:proofErr w:type="spellStart"/>
      <w:r w:rsidR="009C0450">
        <w:rPr>
          <w:rFonts w:cstheme="minorHAnsi"/>
          <w:color w:val="181818"/>
          <w:shd w:val="clear" w:color="auto" w:fill="FFFFFF"/>
        </w:rPr>
        <w:t>tellings</w:t>
      </w:r>
      <w:proofErr w:type="spellEnd"/>
      <w:r w:rsidR="009C0450">
        <w:rPr>
          <w:rFonts w:cstheme="minorHAnsi"/>
          <w:color w:val="181818"/>
          <w:shd w:val="clear" w:color="auto" w:fill="FFFFFF"/>
        </w:rPr>
        <w:t xml:space="preserve"> of the story.</w:t>
      </w:r>
    </w:p>
    <w:p w14:paraId="70178869" w14:textId="77777777" w:rsidR="00241E21" w:rsidRDefault="00241E21" w:rsidP="00F82055">
      <w:pPr>
        <w:rPr>
          <w:rFonts w:cstheme="minorHAnsi"/>
          <w:color w:val="181818"/>
          <w:shd w:val="clear" w:color="auto" w:fill="FFFFFF"/>
        </w:rPr>
      </w:pPr>
    </w:p>
    <w:p w14:paraId="0DE7AF09" w14:textId="791DDAB5" w:rsidR="00241E21" w:rsidRDefault="00241E21" w:rsidP="00F82055">
      <w:pPr>
        <w:rPr>
          <w:rFonts w:cstheme="minorHAnsi"/>
          <w:color w:val="181818"/>
          <w:shd w:val="clear" w:color="auto" w:fill="FFFFFF"/>
        </w:rPr>
      </w:pPr>
      <w:r>
        <w:rPr>
          <w:rFonts w:cstheme="minorHAnsi"/>
          <w:color w:val="181818"/>
          <w:shd w:val="clear" w:color="auto" w:fill="FFFFFF"/>
        </w:rPr>
        <w:t xml:space="preserve">A range of </w:t>
      </w:r>
      <w:r w:rsidR="00A40262">
        <w:rPr>
          <w:rFonts w:cstheme="minorHAnsi"/>
          <w:color w:val="181818"/>
          <w:shd w:val="clear" w:color="auto" w:fill="FFFFFF"/>
        </w:rPr>
        <w:t>artistic representations of the battle of Thermopylae erupted in the 18</w:t>
      </w:r>
      <w:r w:rsidR="00A40262" w:rsidRPr="00A40262">
        <w:rPr>
          <w:rFonts w:cstheme="minorHAnsi"/>
          <w:color w:val="181818"/>
          <w:shd w:val="clear" w:color="auto" w:fill="FFFFFF"/>
          <w:vertAlign w:val="superscript"/>
        </w:rPr>
        <w:t>th</w:t>
      </w:r>
      <w:r w:rsidR="00A40262">
        <w:rPr>
          <w:rFonts w:cstheme="minorHAnsi"/>
          <w:color w:val="181818"/>
          <w:shd w:val="clear" w:color="auto" w:fill="FFFFFF"/>
        </w:rPr>
        <w:t xml:space="preserve"> century</w:t>
      </w:r>
      <w:r w:rsidR="003E3416">
        <w:rPr>
          <w:rStyle w:val="FootnoteReference"/>
          <w:rFonts w:cstheme="minorHAnsi"/>
          <w:color w:val="181818"/>
          <w:shd w:val="clear" w:color="auto" w:fill="FFFFFF"/>
        </w:rPr>
        <w:footnoteReference w:id="7"/>
      </w:r>
      <w:r w:rsidR="00A40262">
        <w:rPr>
          <w:rFonts w:cstheme="minorHAnsi"/>
          <w:color w:val="181818"/>
          <w:shd w:val="clear" w:color="auto" w:fill="FFFFFF"/>
        </w:rPr>
        <w:t xml:space="preserve">. </w:t>
      </w:r>
      <w:r w:rsidR="003E3416">
        <w:rPr>
          <w:rFonts w:cstheme="minorHAnsi"/>
          <w:color w:val="181818"/>
          <w:shd w:val="clear" w:color="auto" w:fill="FFFFFF"/>
        </w:rPr>
        <w:t>The painting above was a central contribution among many others that re-shaped this historical moment in the Western imagination.</w:t>
      </w:r>
    </w:p>
    <w:p w14:paraId="110D5039" w14:textId="77777777" w:rsidR="00F82055" w:rsidRDefault="00F82055">
      <w:pPr>
        <w:rPr>
          <w:rFonts w:cstheme="minorHAnsi"/>
        </w:rPr>
      </w:pPr>
    </w:p>
    <w:p w14:paraId="105A2E3F" w14:textId="22E779CB" w:rsidR="00F82055" w:rsidRPr="007F00A5" w:rsidRDefault="007F00A5">
      <w:pPr>
        <w:rPr>
          <w:rFonts w:cstheme="minorHAnsi"/>
          <w:b/>
          <w:bCs/>
        </w:rPr>
      </w:pPr>
      <w:r w:rsidRPr="007F00A5">
        <w:rPr>
          <w:rFonts w:cstheme="minorHAnsi"/>
          <w:b/>
          <w:bCs/>
        </w:rPr>
        <w:t xml:space="preserve">Why focus on </w:t>
      </w:r>
      <w:r w:rsidR="009C0450">
        <w:rPr>
          <w:rFonts w:cstheme="minorHAnsi"/>
          <w:b/>
          <w:bCs/>
        </w:rPr>
        <w:t>orientalism as a</w:t>
      </w:r>
      <w:r w:rsidRPr="007F00A5">
        <w:rPr>
          <w:rFonts w:cstheme="minorHAnsi"/>
          <w:b/>
          <w:bCs/>
        </w:rPr>
        <w:t xml:space="preserve"> system of citations?</w:t>
      </w:r>
    </w:p>
    <w:p w14:paraId="7B0AD362" w14:textId="77777777" w:rsidR="00F82055" w:rsidRDefault="00F82055">
      <w:pPr>
        <w:rPr>
          <w:rFonts w:cstheme="minorHAnsi"/>
        </w:rPr>
      </w:pPr>
    </w:p>
    <w:p w14:paraId="3917E821" w14:textId="564ACDD4" w:rsidR="00BE1BEE" w:rsidRDefault="00095867">
      <w:pPr>
        <w:rPr>
          <w:rFonts w:cstheme="minorHAnsi"/>
          <w:color w:val="181818"/>
          <w:shd w:val="clear" w:color="auto" w:fill="FFFFFF"/>
        </w:rPr>
      </w:pPr>
      <w:r>
        <w:rPr>
          <w:rFonts w:cstheme="minorHAnsi"/>
          <w:color w:val="181818"/>
          <w:shd w:val="clear" w:color="auto" w:fill="FFFFFF"/>
        </w:rPr>
        <w:lastRenderedPageBreak/>
        <w:t xml:space="preserve">Edward Said emphasised that orientalism was a reflection and further perpetuation of political relations of dominance between West and East. It is clear that many in Iran, for one, did perceive the film in this way, which led to the protests. </w:t>
      </w:r>
      <w:r w:rsidR="00676497">
        <w:rPr>
          <w:rFonts w:cstheme="minorHAnsi"/>
          <w:color w:val="181818"/>
          <w:shd w:val="clear" w:color="auto" w:fill="FFFFFF"/>
        </w:rPr>
        <w:t xml:space="preserve">However, </w:t>
      </w:r>
      <w:r w:rsidR="00BE1BEE">
        <w:rPr>
          <w:rFonts w:cstheme="minorHAnsi"/>
          <w:color w:val="181818"/>
          <w:shd w:val="clear" w:color="auto" w:fill="FFFFFF"/>
        </w:rPr>
        <w:t xml:space="preserve">when we reduce the idea of orientalism to </w:t>
      </w:r>
      <w:r w:rsidR="00BE1BEE" w:rsidRPr="00BE1BEE">
        <w:rPr>
          <w:rFonts w:cstheme="minorHAnsi"/>
          <w:i/>
          <w:iCs/>
          <w:color w:val="181818"/>
          <w:shd w:val="clear" w:color="auto" w:fill="FFFFFF"/>
        </w:rPr>
        <w:t>only</w:t>
      </w:r>
      <w:r w:rsidR="00BE1BEE">
        <w:rPr>
          <w:rFonts w:cstheme="minorHAnsi"/>
          <w:color w:val="181818"/>
          <w:shd w:val="clear" w:color="auto" w:fill="FFFFFF"/>
        </w:rPr>
        <w:t xml:space="preserve"> a political standpoint, we stand to lose a much richer picture of how cultures infuse texts and what a study of those texts can actually help us understand about both history and culture. </w:t>
      </w:r>
    </w:p>
    <w:p w14:paraId="742777F8" w14:textId="77777777" w:rsidR="009C0450" w:rsidRDefault="009C0450">
      <w:pPr>
        <w:rPr>
          <w:rFonts w:cstheme="minorHAnsi"/>
          <w:color w:val="181818"/>
          <w:shd w:val="clear" w:color="auto" w:fill="FFFFFF"/>
        </w:rPr>
      </w:pPr>
    </w:p>
    <w:p w14:paraId="3BBC6E0E" w14:textId="067483E5" w:rsidR="002D1CB6" w:rsidRDefault="002D1CB6" w:rsidP="002D1CB6">
      <w:pPr>
        <w:rPr>
          <w:rFonts w:cstheme="minorHAnsi"/>
          <w:color w:val="181818"/>
          <w:shd w:val="clear" w:color="auto" w:fill="FFFFFF"/>
        </w:rPr>
      </w:pPr>
      <w:r>
        <w:rPr>
          <w:rFonts w:cstheme="minorHAnsi"/>
          <w:color w:val="181818"/>
          <w:shd w:val="clear" w:color="auto" w:fill="FFFFFF"/>
        </w:rPr>
        <w:t xml:space="preserve">When </w:t>
      </w:r>
      <w:proofErr w:type="gramStart"/>
      <w:r>
        <w:rPr>
          <w:rFonts w:cstheme="minorHAnsi"/>
          <w:color w:val="181818"/>
          <w:shd w:val="clear" w:color="auto" w:fill="FFFFFF"/>
        </w:rPr>
        <w:t>Said</w:t>
      </w:r>
      <w:proofErr w:type="gramEnd"/>
      <w:r>
        <w:rPr>
          <w:rFonts w:cstheme="minorHAnsi"/>
          <w:color w:val="181818"/>
          <w:shd w:val="clear" w:color="auto" w:fill="FFFFFF"/>
        </w:rPr>
        <w:t xml:space="preserve"> emphasised that the study of orientalism teaches us very little about the East but it does teach us about the West, this insight logically follows from his key insights numbered 2 and 3 in this essay. If orientalism is structured as a binary where the West is all the East is </w:t>
      </w:r>
      <w:r w:rsidRPr="002D1CB6">
        <w:rPr>
          <w:rFonts w:cstheme="minorHAnsi"/>
          <w:i/>
          <w:iCs/>
          <w:color w:val="181818"/>
          <w:shd w:val="clear" w:color="auto" w:fill="FFFFFF"/>
        </w:rPr>
        <w:t>not</w:t>
      </w:r>
      <w:r>
        <w:rPr>
          <w:rFonts w:cstheme="minorHAnsi"/>
          <w:color w:val="181818"/>
          <w:shd w:val="clear" w:color="auto" w:fill="FFFFFF"/>
        </w:rPr>
        <w:t>, and it is based on a range of sources all knit together, then a study of these two dimensions allows us insights into Western culture and history through a study of orientalist texts.</w:t>
      </w:r>
    </w:p>
    <w:p w14:paraId="3B23BD51" w14:textId="14AE479B" w:rsidR="002D1CB6" w:rsidRPr="002D1CB6" w:rsidRDefault="002D1CB6" w:rsidP="002D1CB6">
      <w:pPr>
        <w:ind w:left="720"/>
        <w:rPr>
          <w:rFonts w:cstheme="minorHAnsi"/>
          <w:sz w:val="20"/>
          <w:szCs w:val="20"/>
        </w:rPr>
      </w:pPr>
      <w:r w:rsidRPr="00AA5B7C">
        <w:rPr>
          <w:rFonts w:cstheme="minorHAnsi"/>
          <w:sz w:val="20"/>
          <w:szCs w:val="20"/>
        </w:rPr>
        <w:t>Orientalism responded more to the culture that produced it than to its putative object, which was also produced by the West. Thus</w:t>
      </w:r>
      <w:r w:rsidR="00293276">
        <w:rPr>
          <w:rFonts w:cstheme="minorHAnsi"/>
          <w:sz w:val="20"/>
          <w:szCs w:val="20"/>
        </w:rPr>
        <w:t>,</w:t>
      </w:r>
      <w:r w:rsidRPr="00AA5B7C">
        <w:rPr>
          <w:rFonts w:cstheme="minorHAnsi"/>
          <w:sz w:val="20"/>
          <w:szCs w:val="20"/>
        </w:rPr>
        <w:t xml:space="preserve"> the history of Orien</w:t>
      </w:r>
      <w:r>
        <w:rPr>
          <w:rFonts w:cstheme="minorHAnsi"/>
          <w:sz w:val="20"/>
          <w:szCs w:val="20"/>
        </w:rPr>
        <w:t>t</w:t>
      </w:r>
      <w:r w:rsidRPr="00AA5B7C">
        <w:rPr>
          <w:rFonts w:cstheme="minorHAnsi"/>
          <w:sz w:val="20"/>
          <w:szCs w:val="20"/>
        </w:rPr>
        <w:t>alism has both an internal consistency and a highly articulated set of relationships to the dominant culture sur</w:t>
      </w:r>
      <w:r w:rsidRPr="00AA5B7C">
        <w:rPr>
          <w:rFonts w:cstheme="minorHAnsi"/>
          <w:sz w:val="20"/>
          <w:szCs w:val="20"/>
        </w:rPr>
        <w:softHyphen/>
        <w:t xml:space="preserve">rounding it. </w:t>
      </w:r>
      <w:r>
        <w:rPr>
          <w:rFonts w:cstheme="minorHAnsi"/>
          <w:sz w:val="20"/>
          <w:szCs w:val="20"/>
        </w:rPr>
        <w:t>(p. 22)</w:t>
      </w:r>
    </w:p>
    <w:p w14:paraId="7B4907C8" w14:textId="77777777" w:rsidR="002D1CB6" w:rsidRDefault="002D1CB6">
      <w:pPr>
        <w:rPr>
          <w:rFonts w:cstheme="minorHAnsi"/>
          <w:color w:val="181818"/>
          <w:shd w:val="clear" w:color="auto" w:fill="FFFFFF"/>
        </w:rPr>
      </w:pPr>
    </w:p>
    <w:p w14:paraId="3A93B36A" w14:textId="6D70763D" w:rsidR="00533283" w:rsidRDefault="00095867">
      <w:pPr>
        <w:rPr>
          <w:rFonts w:cstheme="minorHAnsi"/>
          <w:color w:val="181818"/>
          <w:shd w:val="clear" w:color="auto" w:fill="FFFFFF"/>
        </w:rPr>
      </w:pPr>
      <w:r w:rsidRPr="00095867">
        <w:rPr>
          <w:rFonts w:cstheme="minorHAnsi"/>
          <w:color w:val="181818"/>
          <w:shd w:val="clear" w:color="auto" w:fill="FFFFFF"/>
        </w:rPr>
        <w:t xml:space="preserve">A </w:t>
      </w:r>
      <w:r>
        <w:rPr>
          <w:rFonts w:cstheme="minorHAnsi"/>
          <w:color w:val="181818"/>
          <w:shd w:val="clear" w:color="auto" w:fill="FFFFFF"/>
        </w:rPr>
        <w:t>relatively futile approach</w:t>
      </w:r>
      <w:r w:rsidR="002D1CB6">
        <w:rPr>
          <w:rFonts w:cstheme="minorHAnsi"/>
          <w:color w:val="181818"/>
          <w:shd w:val="clear" w:color="auto" w:fill="FFFFFF"/>
        </w:rPr>
        <w:t>, which has nonetheless been very popular,</w:t>
      </w:r>
      <w:r>
        <w:rPr>
          <w:rFonts w:cstheme="minorHAnsi"/>
          <w:color w:val="181818"/>
          <w:shd w:val="clear" w:color="auto" w:fill="FFFFFF"/>
        </w:rPr>
        <w:t xml:space="preserve"> is t</w:t>
      </w:r>
      <w:r w:rsidR="00533283">
        <w:rPr>
          <w:rFonts w:cstheme="minorHAnsi"/>
          <w:color w:val="181818"/>
          <w:shd w:val="clear" w:color="auto" w:fill="FFFFFF"/>
        </w:rPr>
        <w:t>aking</w:t>
      </w:r>
      <w:r>
        <w:rPr>
          <w:rFonts w:cstheme="minorHAnsi"/>
          <w:color w:val="181818"/>
          <w:shd w:val="clear" w:color="auto" w:fill="FFFFFF"/>
        </w:rPr>
        <w:t xml:space="preserve"> </w:t>
      </w:r>
      <w:r w:rsidR="00533283">
        <w:rPr>
          <w:rFonts w:cstheme="minorHAnsi"/>
          <w:color w:val="181818"/>
          <w:shd w:val="clear" w:color="auto" w:fill="FFFFFF"/>
        </w:rPr>
        <w:t>the cinematic representation to analyse its historical accuracy</w:t>
      </w:r>
      <w:r>
        <w:rPr>
          <w:rFonts w:cstheme="minorHAnsi"/>
          <w:color w:val="181818"/>
          <w:shd w:val="clear" w:color="auto" w:fill="FFFFFF"/>
        </w:rPr>
        <w:t>. Several critics</w:t>
      </w:r>
      <w:r w:rsidR="00533283">
        <w:rPr>
          <w:rFonts w:cstheme="minorHAnsi"/>
          <w:color w:val="181818"/>
          <w:shd w:val="clear" w:color="auto" w:fill="FFFFFF"/>
        </w:rPr>
        <w:t xml:space="preserve"> </w:t>
      </w:r>
      <w:r>
        <w:rPr>
          <w:rFonts w:cstheme="minorHAnsi"/>
          <w:color w:val="181818"/>
          <w:shd w:val="clear" w:color="auto" w:fill="FFFFFF"/>
        </w:rPr>
        <w:t>highlighted</w:t>
      </w:r>
      <w:r w:rsidR="0042340F">
        <w:rPr>
          <w:rFonts w:cstheme="minorHAnsi"/>
          <w:color w:val="181818"/>
          <w:shd w:val="clear" w:color="auto" w:fill="FFFFFF"/>
        </w:rPr>
        <w:t xml:space="preserve"> the</w:t>
      </w:r>
      <w:r w:rsidR="00533283">
        <w:rPr>
          <w:rFonts w:cstheme="minorHAnsi"/>
          <w:color w:val="181818"/>
          <w:shd w:val="clear" w:color="auto" w:fill="FFFFFF"/>
        </w:rPr>
        <w:t xml:space="preserve"> </w:t>
      </w:r>
      <w:r>
        <w:rPr>
          <w:rFonts w:cstheme="minorHAnsi"/>
          <w:color w:val="181818"/>
          <w:shd w:val="clear" w:color="auto" w:fill="FFFFFF"/>
        </w:rPr>
        <w:t xml:space="preserve">historical </w:t>
      </w:r>
      <w:r w:rsidR="00533283">
        <w:rPr>
          <w:rFonts w:cstheme="minorHAnsi"/>
          <w:color w:val="181818"/>
          <w:shd w:val="clear" w:color="auto" w:fill="FFFFFF"/>
        </w:rPr>
        <w:t>distortions present</w:t>
      </w:r>
      <w:r>
        <w:rPr>
          <w:rFonts w:cstheme="minorHAnsi"/>
          <w:color w:val="181818"/>
          <w:shd w:val="clear" w:color="auto" w:fill="FFFFFF"/>
        </w:rPr>
        <w:t xml:space="preserve"> in the film</w:t>
      </w:r>
      <w:r w:rsidR="00533283">
        <w:rPr>
          <w:rFonts w:cstheme="minorHAnsi"/>
          <w:color w:val="181818"/>
          <w:shd w:val="clear" w:color="auto" w:fill="FFFFFF"/>
        </w:rPr>
        <w:t xml:space="preserve">. </w:t>
      </w:r>
      <w:r>
        <w:rPr>
          <w:rFonts w:cstheme="minorHAnsi"/>
          <w:color w:val="181818"/>
          <w:shd w:val="clear" w:color="auto" w:fill="FFFFFF"/>
        </w:rPr>
        <w:t>However,</w:t>
      </w:r>
      <w:r w:rsidR="00533283">
        <w:rPr>
          <w:rFonts w:cstheme="minorHAnsi"/>
          <w:color w:val="181818"/>
          <w:shd w:val="clear" w:color="auto" w:fill="FFFFFF"/>
        </w:rPr>
        <w:t xml:space="preserve"> </w:t>
      </w:r>
      <w:r w:rsidR="002330D7">
        <w:rPr>
          <w:rFonts w:cstheme="minorHAnsi"/>
          <w:color w:val="181818"/>
          <w:shd w:val="clear" w:color="auto" w:fill="FFFFFF"/>
        </w:rPr>
        <w:t>such criticism</w:t>
      </w:r>
      <w:r w:rsidR="00533283">
        <w:rPr>
          <w:rFonts w:cstheme="minorHAnsi"/>
          <w:color w:val="181818"/>
          <w:shd w:val="clear" w:color="auto" w:fill="FFFFFF"/>
        </w:rPr>
        <w:t xml:space="preserve"> is easily side-stepped with the defence that this is fiction, not history and therefore should not be held up to standards of historical scholarship. </w:t>
      </w:r>
      <w:r>
        <w:rPr>
          <w:rFonts w:cstheme="minorHAnsi"/>
          <w:color w:val="181818"/>
          <w:shd w:val="clear" w:color="auto" w:fill="FFFFFF"/>
        </w:rPr>
        <w:t>Secondly</w:t>
      </w:r>
      <w:r w:rsidR="00533283">
        <w:rPr>
          <w:rFonts w:cstheme="minorHAnsi"/>
          <w:color w:val="181818"/>
          <w:shd w:val="clear" w:color="auto" w:fill="FFFFFF"/>
        </w:rPr>
        <w:t xml:space="preserve">, it tends to </w:t>
      </w:r>
      <w:r w:rsidR="00832E21">
        <w:rPr>
          <w:rFonts w:cstheme="minorHAnsi"/>
          <w:color w:val="181818"/>
          <w:shd w:val="clear" w:color="auto" w:fill="FFFFFF"/>
        </w:rPr>
        <w:t>render</w:t>
      </w:r>
      <w:r w:rsidR="00533283">
        <w:rPr>
          <w:rFonts w:cstheme="minorHAnsi"/>
          <w:color w:val="181818"/>
          <w:shd w:val="clear" w:color="auto" w:fill="FFFFFF"/>
        </w:rPr>
        <w:t xml:space="preserve"> the </w:t>
      </w:r>
      <w:r w:rsidR="00832E21">
        <w:rPr>
          <w:rFonts w:cstheme="minorHAnsi"/>
          <w:color w:val="181818"/>
          <w:shd w:val="clear" w:color="auto" w:fill="FFFFFF"/>
        </w:rPr>
        <w:t xml:space="preserve">sources for the </w:t>
      </w:r>
      <w:r w:rsidR="00533283">
        <w:rPr>
          <w:rFonts w:cstheme="minorHAnsi"/>
          <w:color w:val="181818"/>
          <w:shd w:val="clear" w:color="auto" w:fill="FFFFFF"/>
        </w:rPr>
        <w:t xml:space="preserve">film (and its antecedents) </w:t>
      </w:r>
      <w:r w:rsidR="00832E21">
        <w:rPr>
          <w:rFonts w:cstheme="minorHAnsi"/>
          <w:color w:val="181818"/>
          <w:shd w:val="clear" w:color="auto" w:fill="FFFFFF"/>
        </w:rPr>
        <w:t xml:space="preserve">suspect and open to dismissal rather than serious examination. </w:t>
      </w:r>
      <w:r w:rsidR="0019067E">
        <w:rPr>
          <w:rFonts w:cstheme="minorHAnsi"/>
          <w:color w:val="181818"/>
          <w:shd w:val="clear" w:color="auto" w:fill="FFFFFF"/>
        </w:rPr>
        <w:t xml:space="preserve">A serious examination of these sources provides not just an enriching set of visual sources but </w:t>
      </w:r>
      <w:r w:rsidR="002330D7">
        <w:rPr>
          <w:rFonts w:cstheme="minorHAnsi"/>
          <w:color w:val="181818"/>
          <w:shd w:val="clear" w:color="auto" w:fill="FFFFFF"/>
        </w:rPr>
        <w:t xml:space="preserve">gives us an important clue about the cultural reconstruction and reimagination of the battle of Thermopylae. It is not accidental that the key visual sources are artistic representations from the Enlightenment period. </w:t>
      </w:r>
    </w:p>
    <w:p w14:paraId="36F82451" w14:textId="77777777" w:rsidR="002330D7" w:rsidRDefault="002330D7">
      <w:pPr>
        <w:rPr>
          <w:rFonts w:cstheme="minorHAnsi"/>
          <w:color w:val="181818"/>
          <w:shd w:val="clear" w:color="auto" w:fill="FFFFFF"/>
        </w:rPr>
      </w:pPr>
    </w:p>
    <w:p w14:paraId="5DF38876" w14:textId="4F642472" w:rsidR="002330D7" w:rsidRDefault="002330D7">
      <w:pPr>
        <w:rPr>
          <w:rFonts w:cstheme="minorHAnsi"/>
          <w:color w:val="181818"/>
          <w:shd w:val="clear" w:color="auto" w:fill="FFFFFF"/>
        </w:rPr>
      </w:pPr>
      <w:r>
        <w:rPr>
          <w:rFonts w:cstheme="minorHAnsi"/>
          <w:color w:val="181818"/>
          <w:shd w:val="clear" w:color="auto" w:fill="FFFFFF"/>
        </w:rPr>
        <w:t>This insight opens several important questions for investigation. Why was it Enlightenment Europe that identified this historical occurrence as so significant? How was the significance given to the moment reconceptualised at this time? What functions was the artistic recreation serving? What elements were added or subtracted in order to bring this narrative in line with those functions?</w:t>
      </w:r>
    </w:p>
    <w:p w14:paraId="4D2F6EE9" w14:textId="77777777" w:rsidR="00533283" w:rsidRDefault="00533283">
      <w:pPr>
        <w:rPr>
          <w:rFonts w:cstheme="minorHAnsi"/>
          <w:color w:val="181818"/>
          <w:shd w:val="clear" w:color="auto" w:fill="FFFFFF"/>
        </w:rPr>
      </w:pPr>
    </w:p>
    <w:p w14:paraId="05EC1D67" w14:textId="026908E2" w:rsidR="002330D7" w:rsidRDefault="002330D7">
      <w:pPr>
        <w:rPr>
          <w:rFonts w:cstheme="minorHAnsi"/>
          <w:color w:val="181818"/>
          <w:shd w:val="clear" w:color="auto" w:fill="FFFFFF"/>
        </w:rPr>
      </w:pPr>
      <w:r>
        <w:rPr>
          <w:rFonts w:cstheme="minorHAnsi"/>
          <w:color w:val="181818"/>
          <w:shd w:val="clear" w:color="auto" w:fill="FFFFFF"/>
        </w:rPr>
        <w:t xml:space="preserve">All of these questions allow </w:t>
      </w:r>
      <w:r w:rsidR="002B55F6">
        <w:rPr>
          <w:rFonts w:cstheme="minorHAnsi"/>
          <w:color w:val="181818"/>
          <w:shd w:val="clear" w:color="auto" w:fill="FFFFFF"/>
        </w:rPr>
        <w:t xml:space="preserve">us to learn more about </w:t>
      </w:r>
      <w:r>
        <w:rPr>
          <w:rFonts w:cstheme="minorHAnsi"/>
          <w:color w:val="181818"/>
          <w:shd w:val="clear" w:color="auto" w:fill="FFFFFF"/>
        </w:rPr>
        <w:t xml:space="preserve">the West and understand the contexts within which </w:t>
      </w:r>
      <w:r w:rsidR="00365FD2">
        <w:rPr>
          <w:rFonts w:cstheme="minorHAnsi"/>
          <w:color w:val="181818"/>
          <w:shd w:val="clear" w:color="auto" w:fill="FFFFFF"/>
        </w:rPr>
        <w:t xml:space="preserve">key West-East narratives were built that structure how the West experiences the East till today. None of this can be achieved by banning films like </w:t>
      </w:r>
      <w:r w:rsidR="00365FD2" w:rsidRPr="00365FD2">
        <w:rPr>
          <w:rFonts w:cstheme="minorHAnsi"/>
          <w:i/>
          <w:iCs/>
          <w:color w:val="181818"/>
          <w:shd w:val="clear" w:color="auto" w:fill="FFFFFF"/>
        </w:rPr>
        <w:t>300</w:t>
      </w:r>
      <w:r w:rsidR="00365FD2">
        <w:rPr>
          <w:rFonts w:cstheme="minorHAnsi"/>
          <w:color w:val="181818"/>
          <w:shd w:val="clear" w:color="auto" w:fill="FFFFFF"/>
        </w:rPr>
        <w:t xml:space="preserve"> or lightly dismissing them as “orientalist”. To say something is orientalist should not be a means to dismiss a text but should rather convey that the text has a tradition of representation which ought to be investigated in order to understand it better.</w:t>
      </w:r>
    </w:p>
    <w:p w14:paraId="6BB85C92" w14:textId="77777777" w:rsidR="0036108F" w:rsidRDefault="0036108F">
      <w:pPr>
        <w:rPr>
          <w:rFonts w:cstheme="minorHAnsi"/>
        </w:rPr>
      </w:pPr>
    </w:p>
    <w:p w14:paraId="73AC851E" w14:textId="77777777" w:rsidR="0036108F" w:rsidRDefault="0036108F">
      <w:pPr>
        <w:rPr>
          <w:rFonts w:cstheme="minorHAnsi"/>
        </w:rPr>
      </w:pPr>
    </w:p>
    <w:p w14:paraId="6D3CAB92" w14:textId="42BBC983" w:rsidR="004726AD" w:rsidRDefault="004726AD" w:rsidP="004726AD">
      <w:pPr>
        <w:rPr>
          <w:rFonts w:cstheme="minorHAnsi"/>
        </w:rPr>
      </w:pPr>
      <w:r w:rsidRPr="004726AD">
        <w:rPr>
          <w:rFonts w:cstheme="minorHAnsi"/>
          <w:b/>
          <w:bCs/>
        </w:rPr>
        <w:t>References</w:t>
      </w:r>
      <w:r>
        <w:rPr>
          <w:rFonts w:cstheme="minorHAnsi"/>
        </w:rPr>
        <w:t>:</w:t>
      </w:r>
    </w:p>
    <w:p w14:paraId="0FACA817" w14:textId="365D5C12" w:rsidR="004726AD" w:rsidRDefault="004726AD" w:rsidP="004726AD">
      <w:pPr>
        <w:rPr>
          <w:rFonts w:cstheme="minorHAnsi"/>
        </w:rPr>
      </w:pPr>
    </w:p>
    <w:p w14:paraId="5B125F36" w14:textId="77777777" w:rsidR="002A0A42" w:rsidRPr="00585D82" w:rsidRDefault="004726AD" w:rsidP="007C015A">
      <w:pPr>
        <w:pStyle w:val="ListParagraph"/>
        <w:numPr>
          <w:ilvl w:val="0"/>
          <w:numId w:val="6"/>
        </w:numPr>
        <w:rPr>
          <w:rFonts w:cstheme="minorHAnsi"/>
        </w:rPr>
      </w:pPr>
      <w:r w:rsidRPr="00585D82">
        <w:rPr>
          <w:rFonts w:cstheme="minorHAnsi"/>
        </w:rPr>
        <w:t>Said, Edward. 1979</w:t>
      </w:r>
      <w:r w:rsidR="002A0A42" w:rsidRPr="00585D82">
        <w:rPr>
          <w:rFonts w:cstheme="minorHAnsi"/>
        </w:rPr>
        <w:t xml:space="preserve"> (first published 1978)</w:t>
      </w:r>
      <w:r w:rsidRPr="00585D82">
        <w:rPr>
          <w:rFonts w:cstheme="minorHAnsi"/>
        </w:rPr>
        <w:t xml:space="preserve">. </w:t>
      </w:r>
      <w:r w:rsidRPr="00585D82">
        <w:rPr>
          <w:rFonts w:cstheme="minorHAnsi"/>
          <w:i/>
          <w:iCs/>
        </w:rPr>
        <w:t>Orientalism</w:t>
      </w:r>
      <w:r w:rsidRPr="00585D82">
        <w:rPr>
          <w:rFonts w:cstheme="minorHAnsi"/>
        </w:rPr>
        <w:t>. First Vintage Books Edition</w:t>
      </w:r>
      <w:r w:rsidR="002A0A42" w:rsidRPr="00585D82">
        <w:rPr>
          <w:rFonts w:cstheme="minorHAnsi"/>
        </w:rPr>
        <w:t>. USA</w:t>
      </w:r>
    </w:p>
    <w:p w14:paraId="52FB1395" w14:textId="3C950042" w:rsidR="00596B59" w:rsidRPr="00585D82" w:rsidRDefault="002A0A42" w:rsidP="007C015A">
      <w:pPr>
        <w:pStyle w:val="ListParagraph"/>
        <w:numPr>
          <w:ilvl w:val="0"/>
          <w:numId w:val="6"/>
        </w:numPr>
        <w:rPr>
          <w:rFonts w:cstheme="minorHAnsi"/>
        </w:rPr>
      </w:pPr>
      <w:r w:rsidRPr="00585D82">
        <w:rPr>
          <w:rFonts w:cstheme="minorHAnsi"/>
          <w:i/>
          <w:iCs/>
        </w:rPr>
        <w:t>300</w:t>
      </w:r>
      <w:r w:rsidRPr="00585D82">
        <w:rPr>
          <w:rFonts w:cstheme="minorHAnsi"/>
        </w:rPr>
        <w:t xml:space="preserve"> directed by Zack Snyder</w:t>
      </w:r>
      <w:r w:rsidR="001F5DCF" w:rsidRPr="00585D82">
        <w:rPr>
          <w:rFonts w:cstheme="minorHAnsi"/>
        </w:rPr>
        <w:t>. Performances by Gerard Butler, Rodrigo Santoro and Lena Head</w:t>
      </w:r>
      <w:r w:rsidR="0027498E" w:rsidRPr="00585D82">
        <w:rPr>
          <w:rFonts w:cstheme="minorHAnsi"/>
        </w:rPr>
        <w:t>e</w:t>
      </w:r>
      <w:r w:rsidR="001F5DCF" w:rsidRPr="00585D82">
        <w:rPr>
          <w:rFonts w:cstheme="minorHAnsi"/>
        </w:rPr>
        <w:t>y</w:t>
      </w:r>
      <w:r w:rsidR="0027498E" w:rsidRPr="00585D82">
        <w:rPr>
          <w:rFonts w:cstheme="minorHAnsi"/>
        </w:rPr>
        <w:t>.</w:t>
      </w:r>
      <w:r w:rsidR="001F5DCF" w:rsidRPr="00585D82">
        <w:rPr>
          <w:rFonts w:cstheme="minorHAnsi"/>
        </w:rPr>
        <w:t xml:space="preserve"> Warner Bros. 2006.</w:t>
      </w:r>
      <w:r w:rsidR="00BF6E60" w:rsidRPr="00585D82">
        <w:rPr>
          <w:rFonts w:cstheme="minorHAnsi"/>
        </w:rPr>
        <w:t xml:space="preserve"> [check how a movie is cited]</w:t>
      </w:r>
    </w:p>
    <w:p w14:paraId="19AABA7E" w14:textId="5A606E1E" w:rsidR="004726AD" w:rsidRPr="00585D82" w:rsidRDefault="00596B59" w:rsidP="007C015A">
      <w:pPr>
        <w:pStyle w:val="ListParagraph"/>
        <w:numPr>
          <w:ilvl w:val="0"/>
          <w:numId w:val="6"/>
        </w:numPr>
        <w:rPr>
          <w:rFonts w:cstheme="minorHAnsi"/>
        </w:rPr>
      </w:pPr>
      <w:r w:rsidRPr="00585D82">
        <w:rPr>
          <w:rFonts w:cstheme="minorHAnsi"/>
        </w:rPr>
        <w:lastRenderedPageBreak/>
        <w:t xml:space="preserve">Morris, Ian </w:t>
      </w:r>
      <w:proofErr w:type="spellStart"/>
      <w:r w:rsidRPr="00585D82">
        <w:rPr>
          <w:rFonts w:cstheme="minorHAnsi"/>
        </w:rPr>
        <w:t>McGregror</w:t>
      </w:r>
      <w:proofErr w:type="spellEnd"/>
      <w:r w:rsidRPr="00585D82">
        <w:rPr>
          <w:rFonts w:cstheme="minorHAnsi"/>
        </w:rPr>
        <w:t xml:space="preserve">. 2000. ‘To Make a New Thermopylae’: Hellenism, Greek Liberation, and the Battle of Thermopylae. </w:t>
      </w:r>
      <w:r w:rsidRPr="00585D82">
        <w:rPr>
          <w:rFonts w:cstheme="minorHAnsi"/>
          <w:i/>
          <w:iCs/>
        </w:rPr>
        <w:t>Greece and Rome</w:t>
      </w:r>
      <w:r w:rsidRPr="00585D82">
        <w:rPr>
          <w:rFonts w:cstheme="minorHAnsi"/>
        </w:rPr>
        <w:t>. Vol 47., No.2 Oct 2000</w:t>
      </w:r>
    </w:p>
    <w:p w14:paraId="3D3311AB" w14:textId="3322C589" w:rsidR="00596B59" w:rsidRPr="00585D82" w:rsidRDefault="00596B59" w:rsidP="007C015A">
      <w:pPr>
        <w:pStyle w:val="ListParagraph"/>
        <w:numPr>
          <w:ilvl w:val="0"/>
          <w:numId w:val="6"/>
        </w:numPr>
        <w:rPr>
          <w:rFonts w:cstheme="minorHAnsi"/>
        </w:rPr>
      </w:pPr>
      <w:r w:rsidRPr="00585D82">
        <w:rPr>
          <w:rFonts w:cstheme="minorHAnsi"/>
        </w:rPr>
        <w:t xml:space="preserve">Ed. Bridges, Emma; Hall, Edith and Rhodes, P.J. 2007. </w:t>
      </w:r>
      <w:r w:rsidRPr="007C015A">
        <w:rPr>
          <w:rFonts w:cstheme="minorHAnsi"/>
          <w:i/>
          <w:iCs/>
        </w:rPr>
        <w:t>Cultural Responses to the Persian Wars: Antiquity to the Third Millennium</w:t>
      </w:r>
      <w:r w:rsidRPr="00585D82">
        <w:rPr>
          <w:rFonts w:cstheme="minorHAnsi"/>
        </w:rPr>
        <w:t>. OUP. NY.</w:t>
      </w:r>
    </w:p>
    <w:p w14:paraId="37FD959F" w14:textId="2024EB96" w:rsidR="00596B59" w:rsidRDefault="00B378EA" w:rsidP="007C015A">
      <w:pPr>
        <w:pStyle w:val="ListParagraph"/>
        <w:numPr>
          <w:ilvl w:val="0"/>
          <w:numId w:val="6"/>
        </w:numPr>
        <w:rPr>
          <w:rFonts w:cstheme="minorHAnsi"/>
        </w:rPr>
      </w:pPr>
      <w:r>
        <w:t xml:space="preserve">Dahl, Fredrik. March 13, 2007. “Iran calls Hollywood Blockbuster ‘Cultural Warfare’” Reuters.com: </w:t>
      </w:r>
      <w:hyperlink r:id="rId15" w:history="1">
        <w:r w:rsidRPr="00585D82">
          <w:rPr>
            <w:rStyle w:val="Hyperlink"/>
            <w:rFonts w:cstheme="minorHAnsi"/>
          </w:rPr>
          <w:t>https://www.reuters.com/article/us-iran-film-300-idUSL13725820070313</w:t>
        </w:r>
      </w:hyperlink>
      <w:r w:rsidRPr="00585D82">
        <w:rPr>
          <w:rFonts w:cstheme="minorHAnsi"/>
        </w:rPr>
        <w:t xml:space="preserve"> (last viewed Aug </w:t>
      </w:r>
      <w:r w:rsidR="0015249C">
        <w:rPr>
          <w:rFonts w:cstheme="minorHAnsi"/>
        </w:rPr>
        <w:t xml:space="preserve">30, </w:t>
      </w:r>
      <w:r w:rsidRPr="00585D82">
        <w:rPr>
          <w:rFonts w:cstheme="minorHAnsi"/>
        </w:rPr>
        <w:t>2</w:t>
      </w:r>
      <w:r w:rsidR="00BF6E60" w:rsidRPr="00585D82">
        <w:rPr>
          <w:rFonts w:cstheme="minorHAnsi"/>
        </w:rPr>
        <w:t>02</w:t>
      </w:r>
      <w:r w:rsidRPr="00585D82">
        <w:rPr>
          <w:rFonts w:cstheme="minorHAnsi"/>
        </w:rPr>
        <w:t>3)</w:t>
      </w:r>
    </w:p>
    <w:p w14:paraId="2683334D" w14:textId="6C642771" w:rsidR="0015249C" w:rsidRPr="00585D82" w:rsidRDefault="0015249C" w:rsidP="007C015A">
      <w:pPr>
        <w:pStyle w:val="ListParagraph"/>
        <w:numPr>
          <w:ilvl w:val="0"/>
          <w:numId w:val="6"/>
        </w:numPr>
        <w:rPr>
          <w:rFonts w:cstheme="minorHAnsi"/>
        </w:rPr>
      </w:pPr>
      <w:r>
        <w:t xml:space="preserve">Mark, Joshua J. 2019. ‘Persian Immortals’. </w:t>
      </w:r>
      <w:r w:rsidRPr="0015249C">
        <w:rPr>
          <w:i/>
          <w:iCs/>
        </w:rPr>
        <w:t xml:space="preserve">World History </w:t>
      </w:r>
      <w:proofErr w:type="spellStart"/>
      <w:r w:rsidRPr="0015249C">
        <w:rPr>
          <w:i/>
          <w:iCs/>
        </w:rPr>
        <w:t>Encyclopedia</w:t>
      </w:r>
      <w:proofErr w:type="spellEnd"/>
      <w:r>
        <w:t xml:space="preserve">. </w:t>
      </w:r>
      <w:hyperlink r:id="rId16" w:history="1">
        <w:r w:rsidRPr="005A473F">
          <w:rPr>
            <w:rStyle w:val="Hyperlink"/>
          </w:rPr>
          <w:t>https://www.worldhistory.org/Persian_Immortals/</w:t>
        </w:r>
      </w:hyperlink>
      <w:r>
        <w:t xml:space="preserve"> </w:t>
      </w:r>
      <w:r w:rsidRPr="00585D82">
        <w:rPr>
          <w:rFonts w:cstheme="minorHAnsi"/>
        </w:rPr>
        <w:t xml:space="preserve">(last viewed Aug </w:t>
      </w:r>
      <w:r>
        <w:rPr>
          <w:rFonts w:cstheme="minorHAnsi"/>
        </w:rPr>
        <w:t xml:space="preserve">30, </w:t>
      </w:r>
      <w:r w:rsidRPr="00585D82">
        <w:rPr>
          <w:rFonts w:cstheme="minorHAnsi"/>
        </w:rPr>
        <w:t>2023)</w:t>
      </w:r>
    </w:p>
    <w:sectPr w:rsidR="0015249C" w:rsidRPr="00585D82" w:rsidSect="0084183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88EF5" w14:textId="77777777" w:rsidR="00BA135F" w:rsidRDefault="00BA135F" w:rsidP="00C52F52">
      <w:r>
        <w:separator/>
      </w:r>
    </w:p>
  </w:endnote>
  <w:endnote w:type="continuationSeparator" w:id="0">
    <w:p w14:paraId="636CCB63" w14:textId="77777777" w:rsidR="00BA135F" w:rsidRDefault="00BA135F" w:rsidP="00C52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43114" w14:textId="77777777" w:rsidR="00BA135F" w:rsidRDefault="00BA135F" w:rsidP="00C52F52">
      <w:r>
        <w:separator/>
      </w:r>
    </w:p>
  </w:footnote>
  <w:footnote w:type="continuationSeparator" w:id="0">
    <w:p w14:paraId="70D22D8C" w14:textId="77777777" w:rsidR="00BA135F" w:rsidRDefault="00BA135F" w:rsidP="00C52F52">
      <w:r>
        <w:continuationSeparator/>
      </w:r>
    </w:p>
  </w:footnote>
  <w:footnote w:id="1">
    <w:p w14:paraId="41AEF081" w14:textId="4E432A10" w:rsidR="00351208" w:rsidRPr="00351208" w:rsidRDefault="00351208">
      <w:pPr>
        <w:pStyle w:val="FootnoteText"/>
        <w:rPr>
          <w:lang w:val="en-US"/>
        </w:rPr>
      </w:pPr>
      <w:r w:rsidRPr="00351208">
        <w:rPr>
          <w:rStyle w:val="FootnoteReference"/>
        </w:rPr>
        <w:footnoteRef/>
      </w:r>
      <w:r w:rsidRPr="00351208">
        <w:t xml:space="preserve"> </w:t>
      </w:r>
      <w:r w:rsidR="00B378EA">
        <w:t xml:space="preserve">Dahl, Fredrik. March 13, 2007. </w:t>
      </w:r>
    </w:p>
  </w:footnote>
  <w:footnote w:id="2">
    <w:p w14:paraId="168D0B37" w14:textId="3CEA200C" w:rsidR="006C71FF" w:rsidRPr="006C71FF" w:rsidRDefault="006C71FF">
      <w:pPr>
        <w:pStyle w:val="FootnoteText"/>
        <w:rPr>
          <w:lang w:val="en-US"/>
        </w:rPr>
      </w:pPr>
      <w:r>
        <w:rPr>
          <w:rStyle w:val="FootnoteReference"/>
        </w:rPr>
        <w:footnoteRef/>
      </w:r>
      <w:r>
        <w:t xml:space="preserve"> </w:t>
      </w:r>
      <w:r>
        <w:rPr>
          <w:lang w:val="en-US"/>
        </w:rPr>
        <w:t>Key Greek sources</w:t>
      </w:r>
      <w:r w:rsidR="004F7247">
        <w:rPr>
          <w:lang w:val="en-US"/>
        </w:rPr>
        <w:t>:</w:t>
      </w:r>
      <w:r>
        <w:rPr>
          <w:lang w:val="en-US"/>
        </w:rPr>
        <w:t xml:space="preserve"> Simonides</w:t>
      </w:r>
      <w:r w:rsidR="004F7247">
        <w:rPr>
          <w:lang w:val="en-US"/>
        </w:rPr>
        <w:t xml:space="preserve"> (5</w:t>
      </w:r>
      <w:r w:rsidR="004F7247" w:rsidRPr="004F7247">
        <w:rPr>
          <w:vertAlign w:val="superscript"/>
          <w:lang w:val="en-US"/>
        </w:rPr>
        <w:t>th</w:t>
      </w:r>
      <w:r w:rsidR="004F7247">
        <w:rPr>
          <w:lang w:val="en-US"/>
        </w:rPr>
        <w:t xml:space="preserve"> century BC),</w:t>
      </w:r>
      <w:r>
        <w:rPr>
          <w:lang w:val="en-US"/>
        </w:rPr>
        <w:t xml:space="preserve"> Herodotus (1</w:t>
      </w:r>
      <w:r w:rsidRPr="006C71FF">
        <w:rPr>
          <w:vertAlign w:val="superscript"/>
          <w:lang w:val="en-US"/>
        </w:rPr>
        <w:t>st</w:t>
      </w:r>
      <w:r>
        <w:rPr>
          <w:lang w:val="en-US"/>
        </w:rPr>
        <w:t xml:space="preserve"> century BC)</w:t>
      </w:r>
      <w:r w:rsidR="004F7247">
        <w:rPr>
          <w:lang w:val="en-US"/>
        </w:rPr>
        <w:t>. It is Herodotus who became the most important source for the battle.</w:t>
      </w:r>
    </w:p>
  </w:footnote>
  <w:footnote w:id="3">
    <w:p w14:paraId="66C9BBFE" w14:textId="0CEAD302" w:rsidR="007C015A" w:rsidRPr="007C015A" w:rsidRDefault="007C015A">
      <w:pPr>
        <w:pStyle w:val="FootnoteText"/>
        <w:rPr>
          <w:lang w:val="en-US"/>
        </w:rPr>
      </w:pPr>
      <w:r>
        <w:rPr>
          <w:rStyle w:val="FootnoteReference"/>
        </w:rPr>
        <w:footnoteRef/>
      </w:r>
      <w:r>
        <w:t xml:space="preserve"> </w:t>
      </w:r>
      <w:r>
        <w:rPr>
          <w:lang w:val="en-US"/>
        </w:rPr>
        <w:t xml:space="preserve">All images from the film </w:t>
      </w:r>
      <w:r w:rsidRPr="007C015A">
        <w:rPr>
          <w:i/>
          <w:iCs/>
          <w:lang w:val="en-US"/>
        </w:rPr>
        <w:t>300</w:t>
      </w:r>
      <w:r>
        <w:rPr>
          <w:lang w:val="en-US"/>
        </w:rPr>
        <w:t xml:space="preserve"> are screen grabs.</w:t>
      </w:r>
    </w:p>
  </w:footnote>
  <w:footnote w:id="4">
    <w:p w14:paraId="3340C380" w14:textId="436E931D" w:rsidR="0015249C" w:rsidRPr="0015249C" w:rsidRDefault="0015249C">
      <w:pPr>
        <w:pStyle w:val="FootnoteText"/>
        <w:rPr>
          <w:lang w:val="en-US"/>
        </w:rPr>
      </w:pPr>
      <w:r>
        <w:rPr>
          <w:rStyle w:val="FootnoteReference"/>
        </w:rPr>
        <w:footnoteRef/>
      </w:r>
      <w:r>
        <w:t xml:space="preserve"> Mark, Joshua J. 2019 </w:t>
      </w:r>
    </w:p>
  </w:footnote>
  <w:footnote w:id="5">
    <w:p w14:paraId="721D1D0A" w14:textId="22D2296D" w:rsidR="00F37A66" w:rsidRPr="002B55F6" w:rsidRDefault="00F37A66" w:rsidP="00F37A66">
      <w:pPr>
        <w:pStyle w:val="NormalWeb"/>
        <w:spacing w:before="0" w:beforeAutospacing="0" w:after="0" w:afterAutospacing="0"/>
        <w:rPr>
          <w:rFonts w:asciiTheme="minorHAnsi" w:hAnsiTheme="minorHAnsi" w:cstheme="minorHAnsi"/>
          <w:sz w:val="20"/>
          <w:szCs w:val="20"/>
        </w:rPr>
      </w:pPr>
      <w:r w:rsidRPr="002B55F6">
        <w:rPr>
          <w:rStyle w:val="FootnoteReference"/>
          <w:rFonts w:asciiTheme="minorHAnsi" w:hAnsiTheme="minorHAnsi" w:cstheme="minorHAnsi"/>
          <w:sz w:val="20"/>
          <w:szCs w:val="20"/>
        </w:rPr>
        <w:footnoteRef/>
      </w:r>
      <w:r w:rsidRPr="002B55F6">
        <w:rPr>
          <w:rFonts w:asciiTheme="minorHAnsi" w:hAnsiTheme="minorHAnsi" w:cstheme="minorHAnsi"/>
          <w:sz w:val="20"/>
          <w:szCs w:val="20"/>
        </w:rPr>
        <w:t xml:space="preserve"> </w:t>
      </w:r>
      <w:r w:rsidRPr="002B55F6">
        <w:rPr>
          <w:rFonts w:asciiTheme="minorHAnsi" w:hAnsiTheme="minorHAnsi" w:cstheme="minorHAnsi"/>
          <w:sz w:val="20"/>
          <w:szCs w:val="20"/>
        </w:rPr>
        <w:t>“In most cases, the Orient seemed to have offended sexual propriety” (</w:t>
      </w:r>
      <w:r w:rsidRPr="002B55F6">
        <w:rPr>
          <w:rFonts w:asciiTheme="minorHAnsi" w:hAnsiTheme="minorHAnsi" w:cstheme="minorHAnsi"/>
          <w:i/>
          <w:iCs/>
          <w:sz w:val="20"/>
          <w:szCs w:val="20"/>
        </w:rPr>
        <w:t>Orientalism</w:t>
      </w:r>
      <w:r w:rsidR="0015249C">
        <w:rPr>
          <w:rFonts w:asciiTheme="minorHAnsi" w:hAnsiTheme="minorHAnsi" w:cstheme="minorHAnsi"/>
          <w:sz w:val="20"/>
          <w:szCs w:val="20"/>
        </w:rPr>
        <w:t>.</w:t>
      </w:r>
      <w:r w:rsidRPr="002B55F6">
        <w:rPr>
          <w:rFonts w:asciiTheme="minorHAnsi" w:hAnsiTheme="minorHAnsi" w:cstheme="minorHAnsi"/>
          <w:sz w:val="20"/>
          <w:szCs w:val="20"/>
        </w:rPr>
        <w:t xml:space="preserve"> 1979</w:t>
      </w:r>
      <w:r w:rsidR="0015249C">
        <w:rPr>
          <w:rFonts w:asciiTheme="minorHAnsi" w:hAnsiTheme="minorHAnsi" w:cstheme="minorHAnsi"/>
          <w:sz w:val="20"/>
          <w:szCs w:val="20"/>
        </w:rPr>
        <w:t>.</w:t>
      </w:r>
      <w:r w:rsidRPr="002B55F6">
        <w:rPr>
          <w:rFonts w:asciiTheme="minorHAnsi" w:hAnsiTheme="minorHAnsi" w:cstheme="minorHAnsi"/>
          <w:sz w:val="20"/>
          <w:szCs w:val="20"/>
        </w:rPr>
        <w:t xml:space="preserve"> p. 167)</w:t>
      </w:r>
    </w:p>
  </w:footnote>
  <w:footnote w:id="6">
    <w:p w14:paraId="500DE5B6" w14:textId="05BB421B" w:rsidR="002D2D84" w:rsidRPr="00F37A66" w:rsidRDefault="002D2D84" w:rsidP="00F37A66">
      <w:pPr>
        <w:pStyle w:val="FootnoteText"/>
        <w:rPr>
          <w:lang w:val="en-US"/>
        </w:rPr>
      </w:pPr>
      <w:r w:rsidRPr="00F37A66">
        <w:rPr>
          <w:rStyle w:val="FootnoteReference"/>
        </w:rPr>
        <w:footnoteRef/>
      </w:r>
      <w:r w:rsidRPr="00F37A66">
        <w:t xml:space="preserve"> </w:t>
      </w:r>
      <w:r w:rsidRPr="00F37A66">
        <w:rPr>
          <w:lang w:val="en-US"/>
        </w:rPr>
        <w:t>A justification for this stand follows in the next section.</w:t>
      </w:r>
    </w:p>
  </w:footnote>
  <w:footnote w:id="7">
    <w:p w14:paraId="230A2A57" w14:textId="5A1BB09F" w:rsidR="003E3416" w:rsidRPr="003E3416" w:rsidRDefault="003E3416">
      <w:pPr>
        <w:pStyle w:val="FootnoteText"/>
        <w:rPr>
          <w:lang w:val="en-US"/>
        </w:rPr>
      </w:pPr>
      <w:r>
        <w:rPr>
          <w:rStyle w:val="FootnoteReference"/>
        </w:rPr>
        <w:footnoteRef/>
      </w:r>
      <w:r>
        <w:t xml:space="preserve"> </w:t>
      </w:r>
      <w:r>
        <w:rPr>
          <w:lang w:val="en-US"/>
        </w:rPr>
        <w:t>See Morris, Ian McGregor (2000) and Bridges, Hall and Rhodes (2007)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14510C"/>
    <w:multiLevelType w:val="hybridMultilevel"/>
    <w:tmpl w:val="02E68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E34EED"/>
    <w:multiLevelType w:val="hybridMultilevel"/>
    <w:tmpl w:val="1550F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A602DE"/>
    <w:multiLevelType w:val="hybridMultilevel"/>
    <w:tmpl w:val="C3D0A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3D8036A"/>
    <w:multiLevelType w:val="hybridMultilevel"/>
    <w:tmpl w:val="31640E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FE13A0"/>
    <w:multiLevelType w:val="hybridMultilevel"/>
    <w:tmpl w:val="31D081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A630474"/>
    <w:multiLevelType w:val="hybridMultilevel"/>
    <w:tmpl w:val="6E2AC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8282086">
    <w:abstractNumId w:val="0"/>
  </w:num>
  <w:num w:numId="2" w16cid:durableId="696665974">
    <w:abstractNumId w:val="5"/>
  </w:num>
  <w:num w:numId="3" w16cid:durableId="895774256">
    <w:abstractNumId w:val="4"/>
  </w:num>
  <w:num w:numId="4" w16cid:durableId="191841719">
    <w:abstractNumId w:val="2"/>
  </w:num>
  <w:num w:numId="5" w16cid:durableId="2104257483">
    <w:abstractNumId w:val="3"/>
  </w:num>
  <w:num w:numId="6" w16cid:durableId="4429212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0E0"/>
    <w:rsid w:val="00003C5B"/>
    <w:rsid w:val="00005627"/>
    <w:rsid w:val="00026155"/>
    <w:rsid w:val="00044B97"/>
    <w:rsid w:val="00054E0F"/>
    <w:rsid w:val="00070BD2"/>
    <w:rsid w:val="00071220"/>
    <w:rsid w:val="00075DA6"/>
    <w:rsid w:val="00095867"/>
    <w:rsid w:val="000B19E3"/>
    <w:rsid w:val="001154BF"/>
    <w:rsid w:val="00147CE4"/>
    <w:rsid w:val="00152055"/>
    <w:rsid w:val="0015249C"/>
    <w:rsid w:val="00157932"/>
    <w:rsid w:val="0019067E"/>
    <w:rsid w:val="00196A2F"/>
    <w:rsid w:val="001D4BB0"/>
    <w:rsid w:val="001D6408"/>
    <w:rsid w:val="001F5DCF"/>
    <w:rsid w:val="0020493E"/>
    <w:rsid w:val="002174AC"/>
    <w:rsid w:val="0022361C"/>
    <w:rsid w:val="002330D7"/>
    <w:rsid w:val="00241E21"/>
    <w:rsid w:val="002705FA"/>
    <w:rsid w:val="0027498E"/>
    <w:rsid w:val="002762CF"/>
    <w:rsid w:val="00285B6A"/>
    <w:rsid w:val="00293276"/>
    <w:rsid w:val="002969CA"/>
    <w:rsid w:val="002A0A42"/>
    <w:rsid w:val="002B55F6"/>
    <w:rsid w:val="002D1CB6"/>
    <w:rsid w:val="002D2D84"/>
    <w:rsid w:val="002E05DD"/>
    <w:rsid w:val="002E5D1F"/>
    <w:rsid w:val="002F2013"/>
    <w:rsid w:val="00321005"/>
    <w:rsid w:val="00351208"/>
    <w:rsid w:val="00356E63"/>
    <w:rsid w:val="0036108F"/>
    <w:rsid w:val="003612B3"/>
    <w:rsid w:val="00365FD2"/>
    <w:rsid w:val="003A2240"/>
    <w:rsid w:val="003A39D5"/>
    <w:rsid w:val="003E3416"/>
    <w:rsid w:val="003E4713"/>
    <w:rsid w:val="003F212E"/>
    <w:rsid w:val="003F4177"/>
    <w:rsid w:val="00412CF2"/>
    <w:rsid w:val="0042340F"/>
    <w:rsid w:val="00431C62"/>
    <w:rsid w:val="0043595B"/>
    <w:rsid w:val="00441FA5"/>
    <w:rsid w:val="00442AAA"/>
    <w:rsid w:val="0044587B"/>
    <w:rsid w:val="00454A36"/>
    <w:rsid w:val="00455BBF"/>
    <w:rsid w:val="00470266"/>
    <w:rsid w:val="00470778"/>
    <w:rsid w:val="004726AD"/>
    <w:rsid w:val="00472E03"/>
    <w:rsid w:val="004730AD"/>
    <w:rsid w:val="00473638"/>
    <w:rsid w:val="0048775E"/>
    <w:rsid w:val="004B6860"/>
    <w:rsid w:val="004D7224"/>
    <w:rsid w:val="004E11F9"/>
    <w:rsid w:val="004F7247"/>
    <w:rsid w:val="00506219"/>
    <w:rsid w:val="00516935"/>
    <w:rsid w:val="00527A88"/>
    <w:rsid w:val="00533283"/>
    <w:rsid w:val="005343F7"/>
    <w:rsid w:val="00575DC6"/>
    <w:rsid w:val="00585D82"/>
    <w:rsid w:val="005872C7"/>
    <w:rsid w:val="00595E92"/>
    <w:rsid w:val="00596B59"/>
    <w:rsid w:val="005A106C"/>
    <w:rsid w:val="005A1130"/>
    <w:rsid w:val="005C1D2F"/>
    <w:rsid w:val="005C5D99"/>
    <w:rsid w:val="005D1223"/>
    <w:rsid w:val="005D789B"/>
    <w:rsid w:val="00676497"/>
    <w:rsid w:val="00693222"/>
    <w:rsid w:val="006A4BF8"/>
    <w:rsid w:val="006B046D"/>
    <w:rsid w:val="006C71FF"/>
    <w:rsid w:val="006D1E2B"/>
    <w:rsid w:val="006F208C"/>
    <w:rsid w:val="006F2395"/>
    <w:rsid w:val="006F2C84"/>
    <w:rsid w:val="006F4C4D"/>
    <w:rsid w:val="00722E91"/>
    <w:rsid w:val="0072741A"/>
    <w:rsid w:val="00747B26"/>
    <w:rsid w:val="007531E2"/>
    <w:rsid w:val="007724CA"/>
    <w:rsid w:val="0078443F"/>
    <w:rsid w:val="00786B38"/>
    <w:rsid w:val="007B4167"/>
    <w:rsid w:val="007C015A"/>
    <w:rsid w:val="007C2613"/>
    <w:rsid w:val="007E50B9"/>
    <w:rsid w:val="007E64F0"/>
    <w:rsid w:val="007F00A5"/>
    <w:rsid w:val="007F3052"/>
    <w:rsid w:val="00832E21"/>
    <w:rsid w:val="0084183D"/>
    <w:rsid w:val="00842765"/>
    <w:rsid w:val="00873E4D"/>
    <w:rsid w:val="00877CFB"/>
    <w:rsid w:val="0089725D"/>
    <w:rsid w:val="008A3886"/>
    <w:rsid w:val="008A399F"/>
    <w:rsid w:val="008B55ED"/>
    <w:rsid w:val="008C0CBB"/>
    <w:rsid w:val="008F3AFF"/>
    <w:rsid w:val="008F5DFC"/>
    <w:rsid w:val="009261C1"/>
    <w:rsid w:val="00945A6F"/>
    <w:rsid w:val="00946FE0"/>
    <w:rsid w:val="00950AED"/>
    <w:rsid w:val="009525FD"/>
    <w:rsid w:val="009B5527"/>
    <w:rsid w:val="009C0450"/>
    <w:rsid w:val="009C6819"/>
    <w:rsid w:val="00A174D6"/>
    <w:rsid w:val="00A25FA5"/>
    <w:rsid w:val="00A40262"/>
    <w:rsid w:val="00A5282C"/>
    <w:rsid w:val="00A67190"/>
    <w:rsid w:val="00A82701"/>
    <w:rsid w:val="00AA5B7C"/>
    <w:rsid w:val="00AB2DF5"/>
    <w:rsid w:val="00AD5A0D"/>
    <w:rsid w:val="00AF46AE"/>
    <w:rsid w:val="00B019FD"/>
    <w:rsid w:val="00B17620"/>
    <w:rsid w:val="00B32958"/>
    <w:rsid w:val="00B329AC"/>
    <w:rsid w:val="00B378EA"/>
    <w:rsid w:val="00B448CC"/>
    <w:rsid w:val="00B55486"/>
    <w:rsid w:val="00BA135F"/>
    <w:rsid w:val="00BB0B32"/>
    <w:rsid w:val="00BC127E"/>
    <w:rsid w:val="00BC2307"/>
    <w:rsid w:val="00BC3FB1"/>
    <w:rsid w:val="00BC7E7C"/>
    <w:rsid w:val="00BD563E"/>
    <w:rsid w:val="00BD7858"/>
    <w:rsid w:val="00BE1BEE"/>
    <w:rsid w:val="00BE7982"/>
    <w:rsid w:val="00BF6E60"/>
    <w:rsid w:val="00C0776E"/>
    <w:rsid w:val="00C10043"/>
    <w:rsid w:val="00C311DE"/>
    <w:rsid w:val="00C52F52"/>
    <w:rsid w:val="00C5382D"/>
    <w:rsid w:val="00C66B3C"/>
    <w:rsid w:val="00C71F01"/>
    <w:rsid w:val="00C82122"/>
    <w:rsid w:val="00C93400"/>
    <w:rsid w:val="00C96270"/>
    <w:rsid w:val="00CC7E1C"/>
    <w:rsid w:val="00D15975"/>
    <w:rsid w:val="00D61D18"/>
    <w:rsid w:val="00D63236"/>
    <w:rsid w:val="00D7065C"/>
    <w:rsid w:val="00D830E0"/>
    <w:rsid w:val="00DC57C4"/>
    <w:rsid w:val="00DE2911"/>
    <w:rsid w:val="00DF4DB1"/>
    <w:rsid w:val="00E41674"/>
    <w:rsid w:val="00E43860"/>
    <w:rsid w:val="00E667A6"/>
    <w:rsid w:val="00E751EC"/>
    <w:rsid w:val="00E93C17"/>
    <w:rsid w:val="00E93D52"/>
    <w:rsid w:val="00EA3DC2"/>
    <w:rsid w:val="00EF7D4B"/>
    <w:rsid w:val="00F15FBC"/>
    <w:rsid w:val="00F30E8D"/>
    <w:rsid w:val="00F37A66"/>
    <w:rsid w:val="00F63501"/>
    <w:rsid w:val="00F72B3B"/>
    <w:rsid w:val="00F82055"/>
    <w:rsid w:val="00F82CF9"/>
    <w:rsid w:val="00FC0F0A"/>
    <w:rsid w:val="00FC6B40"/>
    <w:rsid w:val="00FE081E"/>
  </w:rsids>
  <m:mathPr>
    <m:mathFont m:val="Cambria Math"/>
    <m:brkBin m:val="before"/>
    <m:brkBinSub m:val="--"/>
    <m:smallFrac m:val="0"/>
    <m:dispDef/>
    <m:lMargin m:val="0"/>
    <m:rMargin m:val="0"/>
    <m:defJc m:val="centerGroup"/>
    <m:wrapIndent m:val="1440"/>
    <m:intLim m:val="subSup"/>
    <m:naryLim m:val="undOvr"/>
  </m:mathPr>
  <w:themeFontLang w:val="en-GB"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45609"/>
  <w15:docId w15:val="{04CE03ED-C3AB-AD4D-A0C2-4A0DB8E80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C1D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horortitle">
    <w:name w:val="authorortitle"/>
    <w:basedOn w:val="DefaultParagraphFont"/>
    <w:rsid w:val="00E93D52"/>
  </w:style>
  <w:style w:type="character" w:styleId="Hyperlink">
    <w:name w:val="Hyperlink"/>
    <w:basedOn w:val="DefaultParagraphFont"/>
    <w:uiPriority w:val="99"/>
    <w:unhideWhenUsed/>
    <w:rsid w:val="00E93D52"/>
    <w:rPr>
      <w:color w:val="0000FF"/>
      <w:u w:val="single"/>
    </w:rPr>
  </w:style>
  <w:style w:type="paragraph" w:styleId="FootnoteText">
    <w:name w:val="footnote text"/>
    <w:basedOn w:val="Normal"/>
    <w:link w:val="FootnoteTextChar"/>
    <w:uiPriority w:val="99"/>
    <w:semiHidden/>
    <w:unhideWhenUsed/>
    <w:rsid w:val="00C52F52"/>
    <w:rPr>
      <w:sz w:val="20"/>
      <w:szCs w:val="20"/>
    </w:rPr>
  </w:style>
  <w:style w:type="character" w:customStyle="1" w:styleId="FootnoteTextChar">
    <w:name w:val="Footnote Text Char"/>
    <w:basedOn w:val="DefaultParagraphFont"/>
    <w:link w:val="FootnoteText"/>
    <w:uiPriority w:val="99"/>
    <w:semiHidden/>
    <w:rsid w:val="00C52F52"/>
    <w:rPr>
      <w:sz w:val="20"/>
      <w:szCs w:val="20"/>
    </w:rPr>
  </w:style>
  <w:style w:type="character" w:styleId="FootnoteReference">
    <w:name w:val="footnote reference"/>
    <w:basedOn w:val="DefaultParagraphFont"/>
    <w:uiPriority w:val="99"/>
    <w:semiHidden/>
    <w:unhideWhenUsed/>
    <w:rsid w:val="00C52F52"/>
    <w:rPr>
      <w:vertAlign w:val="superscript"/>
    </w:rPr>
  </w:style>
  <w:style w:type="character" w:styleId="UnresolvedMention">
    <w:name w:val="Unresolved Mention"/>
    <w:basedOn w:val="DefaultParagraphFont"/>
    <w:uiPriority w:val="99"/>
    <w:rsid w:val="00C96270"/>
    <w:rPr>
      <w:color w:val="605E5C"/>
      <w:shd w:val="clear" w:color="auto" w:fill="E1DFDD"/>
    </w:rPr>
  </w:style>
  <w:style w:type="paragraph" w:styleId="ListParagraph">
    <w:name w:val="List Paragraph"/>
    <w:basedOn w:val="Normal"/>
    <w:uiPriority w:val="34"/>
    <w:qFormat/>
    <w:rsid w:val="00BE1BEE"/>
    <w:pPr>
      <w:ind w:left="720"/>
      <w:contextualSpacing/>
    </w:pPr>
  </w:style>
  <w:style w:type="paragraph" w:styleId="NormalWeb">
    <w:name w:val="Normal (Web)"/>
    <w:basedOn w:val="Normal"/>
    <w:uiPriority w:val="99"/>
    <w:unhideWhenUsed/>
    <w:rsid w:val="007F3052"/>
    <w:pPr>
      <w:spacing w:before="100" w:beforeAutospacing="1" w:after="100" w:afterAutospacing="1"/>
    </w:pPr>
    <w:rPr>
      <w:rFonts w:ascii="Times New Roman" w:eastAsia="Times New Roman" w:hAnsi="Times New Roman" w:cs="Times New Roman"/>
      <w:lang w:val="en-IN" w:eastAsia="en-GB"/>
    </w:rPr>
  </w:style>
  <w:style w:type="character" w:styleId="FollowedHyperlink">
    <w:name w:val="FollowedHyperlink"/>
    <w:basedOn w:val="DefaultParagraphFont"/>
    <w:uiPriority w:val="99"/>
    <w:semiHidden/>
    <w:unhideWhenUsed/>
    <w:rsid w:val="008A399F"/>
    <w:rPr>
      <w:color w:val="954F72" w:themeColor="followedHyperlink"/>
      <w:u w:val="single"/>
    </w:rPr>
  </w:style>
  <w:style w:type="table" w:styleId="TableGrid">
    <w:name w:val="Table Grid"/>
    <w:basedOn w:val="TableNormal"/>
    <w:uiPriority w:val="39"/>
    <w:rsid w:val="00217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762CF"/>
  </w:style>
  <w:style w:type="character" w:styleId="CommentReference">
    <w:name w:val="annotation reference"/>
    <w:basedOn w:val="DefaultParagraphFont"/>
    <w:uiPriority w:val="99"/>
    <w:semiHidden/>
    <w:unhideWhenUsed/>
    <w:rsid w:val="001D6408"/>
    <w:rPr>
      <w:sz w:val="16"/>
      <w:szCs w:val="16"/>
    </w:rPr>
  </w:style>
  <w:style w:type="paragraph" w:styleId="CommentText">
    <w:name w:val="annotation text"/>
    <w:basedOn w:val="Normal"/>
    <w:link w:val="CommentTextChar"/>
    <w:uiPriority w:val="99"/>
    <w:unhideWhenUsed/>
    <w:rsid w:val="001D6408"/>
    <w:rPr>
      <w:sz w:val="20"/>
      <w:szCs w:val="20"/>
    </w:rPr>
  </w:style>
  <w:style w:type="character" w:customStyle="1" w:styleId="CommentTextChar">
    <w:name w:val="Comment Text Char"/>
    <w:basedOn w:val="DefaultParagraphFont"/>
    <w:link w:val="CommentText"/>
    <w:uiPriority w:val="99"/>
    <w:rsid w:val="001D6408"/>
    <w:rPr>
      <w:sz w:val="20"/>
      <w:szCs w:val="20"/>
    </w:rPr>
  </w:style>
  <w:style w:type="paragraph" w:styleId="CommentSubject">
    <w:name w:val="annotation subject"/>
    <w:basedOn w:val="CommentText"/>
    <w:next w:val="CommentText"/>
    <w:link w:val="CommentSubjectChar"/>
    <w:uiPriority w:val="99"/>
    <w:semiHidden/>
    <w:unhideWhenUsed/>
    <w:rsid w:val="001D6408"/>
    <w:rPr>
      <w:b/>
      <w:bCs/>
    </w:rPr>
  </w:style>
  <w:style w:type="character" w:customStyle="1" w:styleId="CommentSubjectChar">
    <w:name w:val="Comment Subject Char"/>
    <w:basedOn w:val="CommentTextChar"/>
    <w:link w:val="CommentSubject"/>
    <w:uiPriority w:val="99"/>
    <w:semiHidden/>
    <w:rsid w:val="001D64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751623">
      <w:bodyDiv w:val="1"/>
      <w:marLeft w:val="0"/>
      <w:marRight w:val="0"/>
      <w:marTop w:val="0"/>
      <w:marBottom w:val="0"/>
      <w:divBdr>
        <w:top w:val="none" w:sz="0" w:space="0" w:color="auto"/>
        <w:left w:val="none" w:sz="0" w:space="0" w:color="auto"/>
        <w:bottom w:val="none" w:sz="0" w:space="0" w:color="auto"/>
        <w:right w:val="none" w:sz="0" w:space="0" w:color="auto"/>
      </w:divBdr>
      <w:divsChild>
        <w:div w:id="1094858790">
          <w:marLeft w:val="0"/>
          <w:marRight w:val="0"/>
          <w:marTop w:val="0"/>
          <w:marBottom w:val="0"/>
          <w:divBdr>
            <w:top w:val="none" w:sz="0" w:space="0" w:color="auto"/>
            <w:left w:val="none" w:sz="0" w:space="0" w:color="auto"/>
            <w:bottom w:val="none" w:sz="0" w:space="0" w:color="auto"/>
            <w:right w:val="none" w:sz="0" w:space="0" w:color="auto"/>
          </w:divBdr>
          <w:divsChild>
            <w:div w:id="2004313460">
              <w:marLeft w:val="0"/>
              <w:marRight w:val="0"/>
              <w:marTop w:val="0"/>
              <w:marBottom w:val="0"/>
              <w:divBdr>
                <w:top w:val="none" w:sz="0" w:space="0" w:color="auto"/>
                <w:left w:val="none" w:sz="0" w:space="0" w:color="auto"/>
                <w:bottom w:val="none" w:sz="0" w:space="0" w:color="auto"/>
                <w:right w:val="none" w:sz="0" w:space="0" w:color="auto"/>
              </w:divBdr>
              <w:divsChild>
                <w:div w:id="14946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918284">
      <w:bodyDiv w:val="1"/>
      <w:marLeft w:val="0"/>
      <w:marRight w:val="0"/>
      <w:marTop w:val="0"/>
      <w:marBottom w:val="0"/>
      <w:divBdr>
        <w:top w:val="none" w:sz="0" w:space="0" w:color="auto"/>
        <w:left w:val="none" w:sz="0" w:space="0" w:color="auto"/>
        <w:bottom w:val="none" w:sz="0" w:space="0" w:color="auto"/>
        <w:right w:val="none" w:sz="0" w:space="0" w:color="auto"/>
      </w:divBdr>
      <w:divsChild>
        <w:div w:id="943881823">
          <w:marLeft w:val="0"/>
          <w:marRight w:val="0"/>
          <w:marTop w:val="0"/>
          <w:marBottom w:val="0"/>
          <w:divBdr>
            <w:top w:val="none" w:sz="0" w:space="0" w:color="auto"/>
            <w:left w:val="none" w:sz="0" w:space="0" w:color="auto"/>
            <w:bottom w:val="none" w:sz="0" w:space="0" w:color="auto"/>
            <w:right w:val="none" w:sz="0" w:space="0" w:color="auto"/>
          </w:divBdr>
          <w:divsChild>
            <w:div w:id="1479690613">
              <w:marLeft w:val="0"/>
              <w:marRight w:val="0"/>
              <w:marTop w:val="0"/>
              <w:marBottom w:val="0"/>
              <w:divBdr>
                <w:top w:val="none" w:sz="0" w:space="0" w:color="auto"/>
                <w:left w:val="none" w:sz="0" w:space="0" w:color="auto"/>
                <w:bottom w:val="none" w:sz="0" w:space="0" w:color="auto"/>
                <w:right w:val="none" w:sz="0" w:space="0" w:color="auto"/>
              </w:divBdr>
              <w:divsChild>
                <w:div w:id="11699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84867">
      <w:bodyDiv w:val="1"/>
      <w:marLeft w:val="0"/>
      <w:marRight w:val="0"/>
      <w:marTop w:val="0"/>
      <w:marBottom w:val="0"/>
      <w:divBdr>
        <w:top w:val="none" w:sz="0" w:space="0" w:color="auto"/>
        <w:left w:val="none" w:sz="0" w:space="0" w:color="auto"/>
        <w:bottom w:val="none" w:sz="0" w:space="0" w:color="auto"/>
        <w:right w:val="none" w:sz="0" w:space="0" w:color="auto"/>
      </w:divBdr>
      <w:divsChild>
        <w:div w:id="1539704140">
          <w:marLeft w:val="0"/>
          <w:marRight w:val="0"/>
          <w:marTop w:val="0"/>
          <w:marBottom w:val="0"/>
          <w:divBdr>
            <w:top w:val="none" w:sz="0" w:space="0" w:color="auto"/>
            <w:left w:val="none" w:sz="0" w:space="0" w:color="auto"/>
            <w:bottom w:val="none" w:sz="0" w:space="0" w:color="auto"/>
            <w:right w:val="none" w:sz="0" w:space="0" w:color="auto"/>
          </w:divBdr>
          <w:divsChild>
            <w:div w:id="1209024806">
              <w:marLeft w:val="0"/>
              <w:marRight w:val="0"/>
              <w:marTop w:val="0"/>
              <w:marBottom w:val="0"/>
              <w:divBdr>
                <w:top w:val="none" w:sz="0" w:space="0" w:color="auto"/>
                <w:left w:val="none" w:sz="0" w:space="0" w:color="auto"/>
                <w:bottom w:val="none" w:sz="0" w:space="0" w:color="auto"/>
                <w:right w:val="none" w:sz="0" w:space="0" w:color="auto"/>
              </w:divBdr>
              <w:divsChild>
                <w:div w:id="27564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91061">
      <w:bodyDiv w:val="1"/>
      <w:marLeft w:val="0"/>
      <w:marRight w:val="0"/>
      <w:marTop w:val="0"/>
      <w:marBottom w:val="0"/>
      <w:divBdr>
        <w:top w:val="none" w:sz="0" w:space="0" w:color="auto"/>
        <w:left w:val="none" w:sz="0" w:space="0" w:color="auto"/>
        <w:bottom w:val="none" w:sz="0" w:space="0" w:color="auto"/>
        <w:right w:val="none" w:sz="0" w:space="0" w:color="auto"/>
      </w:divBdr>
      <w:divsChild>
        <w:div w:id="1988046326">
          <w:marLeft w:val="0"/>
          <w:marRight w:val="0"/>
          <w:marTop w:val="0"/>
          <w:marBottom w:val="0"/>
          <w:divBdr>
            <w:top w:val="none" w:sz="0" w:space="0" w:color="auto"/>
            <w:left w:val="none" w:sz="0" w:space="0" w:color="auto"/>
            <w:bottom w:val="none" w:sz="0" w:space="0" w:color="auto"/>
            <w:right w:val="none" w:sz="0" w:space="0" w:color="auto"/>
          </w:divBdr>
          <w:divsChild>
            <w:div w:id="2031301352">
              <w:marLeft w:val="0"/>
              <w:marRight w:val="0"/>
              <w:marTop w:val="0"/>
              <w:marBottom w:val="0"/>
              <w:divBdr>
                <w:top w:val="none" w:sz="0" w:space="0" w:color="auto"/>
                <w:left w:val="none" w:sz="0" w:space="0" w:color="auto"/>
                <w:bottom w:val="none" w:sz="0" w:space="0" w:color="auto"/>
                <w:right w:val="none" w:sz="0" w:space="0" w:color="auto"/>
              </w:divBdr>
              <w:divsChild>
                <w:div w:id="13057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19838">
      <w:bodyDiv w:val="1"/>
      <w:marLeft w:val="0"/>
      <w:marRight w:val="0"/>
      <w:marTop w:val="0"/>
      <w:marBottom w:val="0"/>
      <w:divBdr>
        <w:top w:val="none" w:sz="0" w:space="0" w:color="auto"/>
        <w:left w:val="none" w:sz="0" w:space="0" w:color="auto"/>
        <w:bottom w:val="none" w:sz="0" w:space="0" w:color="auto"/>
        <w:right w:val="none" w:sz="0" w:space="0" w:color="auto"/>
      </w:divBdr>
      <w:divsChild>
        <w:div w:id="1986663970">
          <w:marLeft w:val="0"/>
          <w:marRight w:val="0"/>
          <w:marTop w:val="0"/>
          <w:marBottom w:val="0"/>
          <w:divBdr>
            <w:top w:val="none" w:sz="0" w:space="0" w:color="auto"/>
            <w:left w:val="none" w:sz="0" w:space="0" w:color="auto"/>
            <w:bottom w:val="none" w:sz="0" w:space="0" w:color="auto"/>
            <w:right w:val="none" w:sz="0" w:space="0" w:color="auto"/>
          </w:divBdr>
          <w:divsChild>
            <w:div w:id="1864201944">
              <w:marLeft w:val="0"/>
              <w:marRight w:val="0"/>
              <w:marTop w:val="0"/>
              <w:marBottom w:val="0"/>
              <w:divBdr>
                <w:top w:val="none" w:sz="0" w:space="0" w:color="auto"/>
                <w:left w:val="none" w:sz="0" w:space="0" w:color="auto"/>
                <w:bottom w:val="none" w:sz="0" w:space="0" w:color="auto"/>
                <w:right w:val="none" w:sz="0" w:space="0" w:color="auto"/>
              </w:divBdr>
              <w:divsChild>
                <w:div w:id="1147015335">
                  <w:marLeft w:val="0"/>
                  <w:marRight w:val="0"/>
                  <w:marTop w:val="0"/>
                  <w:marBottom w:val="0"/>
                  <w:divBdr>
                    <w:top w:val="none" w:sz="0" w:space="0" w:color="auto"/>
                    <w:left w:val="none" w:sz="0" w:space="0" w:color="auto"/>
                    <w:bottom w:val="none" w:sz="0" w:space="0" w:color="auto"/>
                    <w:right w:val="none" w:sz="0" w:space="0" w:color="auto"/>
                  </w:divBdr>
                  <w:divsChild>
                    <w:div w:id="9795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8013">
          <w:marLeft w:val="0"/>
          <w:marRight w:val="0"/>
          <w:marTop w:val="0"/>
          <w:marBottom w:val="0"/>
          <w:divBdr>
            <w:top w:val="none" w:sz="0" w:space="0" w:color="auto"/>
            <w:left w:val="none" w:sz="0" w:space="0" w:color="auto"/>
            <w:bottom w:val="none" w:sz="0" w:space="0" w:color="auto"/>
            <w:right w:val="none" w:sz="0" w:space="0" w:color="auto"/>
          </w:divBdr>
          <w:divsChild>
            <w:div w:id="1823354300">
              <w:marLeft w:val="0"/>
              <w:marRight w:val="0"/>
              <w:marTop w:val="0"/>
              <w:marBottom w:val="0"/>
              <w:divBdr>
                <w:top w:val="none" w:sz="0" w:space="0" w:color="auto"/>
                <w:left w:val="none" w:sz="0" w:space="0" w:color="auto"/>
                <w:bottom w:val="none" w:sz="0" w:space="0" w:color="auto"/>
                <w:right w:val="none" w:sz="0" w:space="0" w:color="auto"/>
              </w:divBdr>
              <w:divsChild>
                <w:div w:id="7199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orldhistory.org/Persian_Immort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reuters.com/article/us-iran-film-300-idUSL13725820070313"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4F0C7-FD0B-774B-BFD9-667A4D540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2830</Words>
  <Characters>15005</Characters>
  <Application>Microsoft Office Word</Application>
  <DocSecurity>0</DocSecurity>
  <Lines>306</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sufiya mumtaz</dc:creator>
  <cp:keywords/>
  <dc:description/>
  <cp:lastModifiedBy>sufiya mumtaz</cp:lastModifiedBy>
  <cp:revision>10</cp:revision>
  <dcterms:created xsi:type="dcterms:W3CDTF">2023-08-31T08:33:00Z</dcterms:created>
  <dcterms:modified xsi:type="dcterms:W3CDTF">2023-08-31T08:56:00Z</dcterms:modified>
</cp:coreProperties>
</file>