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D559" w14:textId="645F618D" w:rsidR="00575636" w:rsidRPr="00E3710D" w:rsidRDefault="00C41456">
      <w:pPr>
        <w:rPr>
          <w:rFonts w:ascii="Times New Roman" w:hAnsi="Times New Roman" w:cs="Times New Roman"/>
          <w:sz w:val="44"/>
          <w:szCs w:val="44"/>
        </w:rPr>
      </w:pPr>
      <w:r>
        <w:rPr>
          <w:rFonts w:ascii="Times New Roman" w:hAnsi="Times New Roman" w:cs="Times New Roman"/>
          <w:sz w:val="44"/>
          <w:szCs w:val="44"/>
        </w:rPr>
        <w:t xml:space="preserve">Review: </w:t>
      </w:r>
      <w:r w:rsidR="00E3710D" w:rsidRPr="00E3710D">
        <w:rPr>
          <w:rFonts w:ascii="Times New Roman" w:hAnsi="Times New Roman" w:cs="Times New Roman"/>
          <w:sz w:val="44"/>
          <w:szCs w:val="44"/>
        </w:rPr>
        <w:t xml:space="preserve">TRENDS IN </w:t>
      </w:r>
      <w:r w:rsidR="00B421C9">
        <w:rPr>
          <w:rFonts w:ascii="Times New Roman" w:hAnsi="Times New Roman" w:cs="Times New Roman"/>
          <w:sz w:val="44"/>
          <w:szCs w:val="44"/>
        </w:rPr>
        <w:t>F</w:t>
      </w:r>
      <w:r w:rsidR="00E3710D" w:rsidRPr="00E3710D">
        <w:rPr>
          <w:rFonts w:ascii="Times New Roman" w:hAnsi="Times New Roman" w:cs="Times New Roman"/>
          <w:sz w:val="44"/>
          <w:szCs w:val="44"/>
        </w:rPr>
        <w:t>ERMENTATION TECHNOLOGY</w:t>
      </w:r>
      <w:r w:rsidR="000C3EFE">
        <w:rPr>
          <w:rFonts w:ascii="Times New Roman" w:hAnsi="Times New Roman" w:cs="Times New Roman"/>
          <w:sz w:val="44"/>
          <w:szCs w:val="44"/>
        </w:rPr>
        <w:t>: A Nutraceutical approach</w:t>
      </w:r>
    </w:p>
    <w:p w14:paraId="33439077" w14:textId="77777777" w:rsidR="00E3710D" w:rsidRDefault="00E3710D">
      <w:pPr>
        <w:rPr>
          <w:rFonts w:ascii="Times New Roman" w:hAnsi="Times New Roman" w:cs="Times New Roman"/>
          <w:sz w:val="44"/>
          <w:szCs w:val="44"/>
        </w:rPr>
      </w:pPr>
    </w:p>
    <w:p w14:paraId="14A7E5EC" w14:textId="77777777" w:rsidR="00E3710D" w:rsidRDefault="00E3710D">
      <w:pPr>
        <w:rPr>
          <w:rFonts w:ascii="Times New Roman" w:hAnsi="Times New Roman" w:cs="Times New Roman"/>
          <w:sz w:val="44"/>
          <w:szCs w:val="44"/>
        </w:rPr>
      </w:pPr>
    </w:p>
    <w:p w14:paraId="57BAA1B9" w14:textId="77777777" w:rsidR="008D7A23" w:rsidRDefault="008D7A23">
      <w:pPr>
        <w:rPr>
          <w:rFonts w:ascii="Times New Roman" w:hAnsi="Times New Roman" w:cs="Times New Roman"/>
          <w:b/>
          <w:bCs/>
          <w:sz w:val="24"/>
          <w:szCs w:val="24"/>
        </w:rPr>
        <w:sectPr w:rsidR="008D7A23" w:rsidSect="00B421C9">
          <w:pgSz w:w="11906" w:h="16838" w:code="9"/>
          <w:pgMar w:top="1440" w:right="1440" w:bottom="1440" w:left="1440" w:header="720" w:footer="720" w:gutter="0"/>
          <w:cols w:space="709"/>
          <w:docGrid w:linePitch="360"/>
        </w:sectPr>
      </w:pPr>
    </w:p>
    <w:p w14:paraId="39928D10" w14:textId="77777777" w:rsidR="00E3710D" w:rsidRPr="00FB04A4" w:rsidRDefault="00E3710D">
      <w:pPr>
        <w:rPr>
          <w:rFonts w:ascii="Times New Roman" w:hAnsi="Times New Roman" w:cs="Times New Roman"/>
          <w:b/>
          <w:bCs/>
          <w:sz w:val="24"/>
          <w:szCs w:val="24"/>
        </w:rPr>
      </w:pPr>
      <w:r w:rsidRPr="00FB04A4">
        <w:rPr>
          <w:rFonts w:ascii="Times New Roman" w:hAnsi="Times New Roman" w:cs="Times New Roman"/>
          <w:b/>
          <w:bCs/>
          <w:sz w:val="24"/>
          <w:szCs w:val="24"/>
        </w:rPr>
        <w:t>Abstract</w:t>
      </w:r>
    </w:p>
    <w:p w14:paraId="4B75B8E0" w14:textId="77777777" w:rsidR="00E3710D" w:rsidRDefault="00E3710D">
      <w:pPr>
        <w:rPr>
          <w:rFonts w:ascii="Times New Roman" w:hAnsi="Times New Roman" w:cs="Times New Roman"/>
          <w:sz w:val="24"/>
          <w:szCs w:val="24"/>
        </w:rPr>
      </w:pPr>
    </w:p>
    <w:p w14:paraId="385D4AD7" w14:textId="0226CE46" w:rsidR="00E3710D" w:rsidRDefault="00504607" w:rsidP="00162C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role of fermentation technology in our lives has been long established right from the age of Egyptians around 5000 B.C.E. </w:t>
      </w:r>
      <w:r w:rsidR="00C3368E">
        <w:rPr>
          <w:rFonts w:ascii="Times New Roman" w:hAnsi="Times New Roman" w:cs="Times New Roman"/>
          <w:sz w:val="24"/>
          <w:szCs w:val="24"/>
        </w:rPr>
        <w:t>Fermentation technology involves harvesting the potential of microorganisms in the form of large-scale production of chemicals, enzymes, proteins, pharmaceuticals and biofuels using right conditions and specific strain of culture to obtain desired results.</w:t>
      </w:r>
      <w:r w:rsidR="00C3368E">
        <w:rPr>
          <w:rFonts w:ascii="Times New Roman" w:hAnsi="Times New Roman" w:cs="Times New Roman"/>
          <w:sz w:val="24"/>
          <w:szCs w:val="24"/>
        </w:rPr>
        <w:t xml:space="preserve"> </w:t>
      </w:r>
      <w:r>
        <w:rPr>
          <w:rFonts w:ascii="Times New Roman" w:hAnsi="Times New Roman" w:cs="Times New Roman"/>
          <w:sz w:val="24"/>
          <w:szCs w:val="24"/>
        </w:rPr>
        <w:t>With further enhancements in the field</w:t>
      </w:r>
      <w:r w:rsidR="00C3368E">
        <w:rPr>
          <w:rFonts w:ascii="Times New Roman" w:hAnsi="Times New Roman" w:cs="Times New Roman"/>
          <w:sz w:val="24"/>
          <w:szCs w:val="24"/>
        </w:rPr>
        <w:t>,</w:t>
      </w:r>
      <w:r>
        <w:rPr>
          <w:rFonts w:ascii="Times New Roman" w:hAnsi="Times New Roman" w:cs="Times New Roman"/>
          <w:sz w:val="24"/>
          <w:szCs w:val="24"/>
        </w:rPr>
        <w:t xml:space="preserve"> humans have been able to utilize a large portion of this technology for their benefit; yet a major chunk remains to be explored that can improve the human civilization in terms of health by manifolds. Continuous efforts and advancements in this field </w:t>
      </w:r>
      <w:r w:rsidR="00597548">
        <w:rPr>
          <w:rFonts w:ascii="Times New Roman" w:hAnsi="Times New Roman" w:cs="Times New Roman"/>
          <w:sz w:val="24"/>
          <w:szCs w:val="24"/>
        </w:rPr>
        <w:t>can determine the futuristic trends in Biotechnology which is the broad domain under which this massive potential of a technology resides.</w:t>
      </w:r>
      <w:r w:rsidR="009E3DE8">
        <w:rPr>
          <w:rFonts w:ascii="Times New Roman" w:hAnsi="Times New Roman" w:cs="Times New Roman"/>
          <w:sz w:val="24"/>
          <w:szCs w:val="24"/>
        </w:rPr>
        <w:t xml:space="preserve"> </w:t>
      </w:r>
      <w:r w:rsidR="009E3DE8" w:rsidRPr="009E3DE8">
        <w:rPr>
          <w:rFonts w:ascii="Times New Roman" w:hAnsi="Times New Roman" w:cs="Times New Roman"/>
          <w:sz w:val="24"/>
          <w:szCs w:val="24"/>
        </w:rPr>
        <w:t xml:space="preserve">A Nutraceutical is defined as any substance </w:t>
      </w:r>
      <w:r w:rsidR="009E3DE8" w:rsidRPr="009E3DE8">
        <w:rPr>
          <w:rFonts w:ascii="Times New Roman" w:hAnsi="Times New Roman" w:cs="Times New Roman"/>
          <w:sz w:val="24"/>
          <w:szCs w:val="24"/>
        </w:rPr>
        <w:t>that provides medical or health benefits, including the prevention and treatment of disease. Its constituents are either of known therapeutic activity or contribute substantially to the therapeutic activity of a drug.</w:t>
      </w:r>
      <w:r w:rsidR="00CC4D6E">
        <w:rPr>
          <w:rFonts w:ascii="Times New Roman" w:hAnsi="Times New Roman" w:cs="Times New Roman"/>
          <w:sz w:val="24"/>
          <w:szCs w:val="24"/>
        </w:rPr>
        <w:t xml:space="preserve"> [4]</w:t>
      </w:r>
      <w:r w:rsidR="009E3DE8">
        <w:t xml:space="preserve"> </w:t>
      </w:r>
      <w:r w:rsidR="00C3368E">
        <w:rPr>
          <w:rFonts w:ascii="Times New Roman" w:hAnsi="Times New Roman" w:cs="Times New Roman"/>
          <w:sz w:val="24"/>
          <w:szCs w:val="24"/>
        </w:rPr>
        <w:t xml:space="preserve">In this review, </w:t>
      </w:r>
      <w:r w:rsidR="006537C4">
        <w:rPr>
          <w:rFonts w:ascii="Times New Roman" w:hAnsi="Times New Roman" w:cs="Times New Roman"/>
          <w:sz w:val="24"/>
          <w:szCs w:val="24"/>
        </w:rPr>
        <w:t xml:space="preserve">genetically modified </w:t>
      </w:r>
      <w:r w:rsidR="00C3368E">
        <w:rPr>
          <w:rFonts w:ascii="Times New Roman" w:hAnsi="Times New Roman" w:cs="Times New Roman"/>
          <w:sz w:val="24"/>
          <w:szCs w:val="24"/>
        </w:rPr>
        <w:t xml:space="preserve">microorganisms as potential </w:t>
      </w:r>
      <w:r w:rsidR="006537C4">
        <w:rPr>
          <w:rFonts w:ascii="Times New Roman" w:hAnsi="Times New Roman" w:cs="Times New Roman"/>
          <w:sz w:val="24"/>
          <w:szCs w:val="24"/>
        </w:rPr>
        <w:t>to produce desired byproducts has been considered</w:t>
      </w:r>
      <w:r w:rsidR="009E3DE8">
        <w:rPr>
          <w:rFonts w:ascii="Times New Roman" w:hAnsi="Times New Roman" w:cs="Times New Roman"/>
          <w:sz w:val="24"/>
          <w:szCs w:val="24"/>
        </w:rPr>
        <w:t xml:space="preserve"> and future trends in nutraceutical industry has been discussed.</w:t>
      </w:r>
    </w:p>
    <w:p w14:paraId="51C19F80" w14:textId="77777777" w:rsidR="005B524D" w:rsidRDefault="005B524D" w:rsidP="00162C6A">
      <w:pPr>
        <w:spacing w:line="276" w:lineRule="auto"/>
        <w:jc w:val="both"/>
        <w:rPr>
          <w:rFonts w:ascii="Times New Roman" w:hAnsi="Times New Roman" w:cs="Times New Roman"/>
          <w:sz w:val="24"/>
          <w:szCs w:val="24"/>
        </w:rPr>
      </w:pPr>
    </w:p>
    <w:p w14:paraId="79C32C61" w14:textId="67A60D05" w:rsidR="005B524D" w:rsidRPr="005B524D" w:rsidRDefault="005B524D" w:rsidP="00162C6A">
      <w:pPr>
        <w:spacing w:line="276" w:lineRule="auto"/>
        <w:jc w:val="both"/>
        <w:rPr>
          <w:rFonts w:ascii="Times New Roman" w:hAnsi="Times New Roman" w:cs="Times New Roman"/>
          <w:sz w:val="24"/>
          <w:szCs w:val="24"/>
        </w:rPr>
      </w:pPr>
      <w:r w:rsidRPr="005B524D">
        <w:rPr>
          <w:rFonts w:ascii="Times New Roman" w:hAnsi="Times New Roman" w:cs="Times New Roman"/>
          <w:sz w:val="24"/>
          <w:szCs w:val="24"/>
        </w:rPr>
        <w:t xml:space="preserve">Keywords: Nutraceuticals, </w:t>
      </w:r>
      <w:r w:rsidR="00742A7A">
        <w:rPr>
          <w:rFonts w:ascii="Times New Roman" w:hAnsi="Times New Roman" w:cs="Times New Roman"/>
          <w:sz w:val="24"/>
          <w:szCs w:val="24"/>
        </w:rPr>
        <w:t>probiotics, prebiotics,</w:t>
      </w:r>
      <w:r w:rsidR="00162C6A">
        <w:rPr>
          <w:rFonts w:ascii="Times New Roman" w:hAnsi="Times New Roman" w:cs="Times New Roman"/>
          <w:sz w:val="24"/>
          <w:szCs w:val="24"/>
        </w:rPr>
        <w:t xml:space="preserve"> </w:t>
      </w:r>
      <w:proofErr w:type="spellStart"/>
      <w:r w:rsidR="00162C6A">
        <w:rPr>
          <w:rFonts w:ascii="Times New Roman" w:hAnsi="Times New Roman" w:cs="Times New Roman"/>
          <w:sz w:val="24"/>
          <w:szCs w:val="24"/>
        </w:rPr>
        <w:t>synbiotics</w:t>
      </w:r>
      <w:proofErr w:type="spellEnd"/>
      <w:r w:rsidR="00162C6A">
        <w:rPr>
          <w:rFonts w:ascii="Times New Roman" w:hAnsi="Times New Roman" w:cs="Times New Roman"/>
          <w:sz w:val="24"/>
          <w:szCs w:val="24"/>
        </w:rPr>
        <w:t>,</w:t>
      </w:r>
      <w:r w:rsidR="00742A7A">
        <w:rPr>
          <w:rFonts w:ascii="Times New Roman" w:hAnsi="Times New Roman" w:cs="Times New Roman"/>
          <w:sz w:val="24"/>
          <w:szCs w:val="24"/>
        </w:rPr>
        <w:t xml:space="preserve"> </w:t>
      </w:r>
      <w:r w:rsidRPr="005B524D">
        <w:rPr>
          <w:rFonts w:ascii="Times New Roman" w:hAnsi="Times New Roman" w:cs="Times New Roman"/>
          <w:sz w:val="24"/>
          <w:szCs w:val="24"/>
        </w:rPr>
        <w:t>Awareness, Dietary supplements, Functional foods</w:t>
      </w:r>
    </w:p>
    <w:p w14:paraId="1D17F307" w14:textId="77777777" w:rsidR="007A2DD8" w:rsidRDefault="007A2DD8" w:rsidP="00162C6A">
      <w:pPr>
        <w:spacing w:line="276" w:lineRule="auto"/>
        <w:jc w:val="both"/>
        <w:rPr>
          <w:rFonts w:ascii="Times New Roman" w:hAnsi="Times New Roman" w:cs="Times New Roman"/>
          <w:sz w:val="24"/>
          <w:szCs w:val="24"/>
        </w:rPr>
      </w:pPr>
    </w:p>
    <w:p w14:paraId="1F5A424A" w14:textId="77777777" w:rsidR="006537C4" w:rsidRDefault="006537C4" w:rsidP="00162C6A">
      <w:pPr>
        <w:spacing w:line="276" w:lineRule="auto"/>
        <w:jc w:val="both"/>
        <w:rPr>
          <w:rFonts w:ascii="Times New Roman" w:hAnsi="Times New Roman" w:cs="Times New Roman"/>
          <w:sz w:val="24"/>
          <w:szCs w:val="24"/>
        </w:rPr>
      </w:pPr>
    </w:p>
    <w:p w14:paraId="4CFA99E7" w14:textId="05158C49" w:rsidR="007A2DD8" w:rsidRDefault="006537C4" w:rsidP="00162C6A">
      <w:pPr>
        <w:spacing w:line="276" w:lineRule="auto"/>
        <w:jc w:val="both"/>
        <w:rPr>
          <w:rFonts w:ascii="Times New Roman" w:hAnsi="Times New Roman" w:cs="Times New Roman"/>
          <w:b/>
          <w:bCs/>
          <w:sz w:val="24"/>
          <w:szCs w:val="24"/>
        </w:rPr>
      </w:pPr>
      <w:r w:rsidRPr="006537C4">
        <w:rPr>
          <w:rFonts w:ascii="Times New Roman" w:hAnsi="Times New Roman" w:cs="Times New Roman"/>
          <w:b/>
          <w:bCs/>
          <w:sz w:val="24"/>
          <w:szCs w:val="24"/>
        </w:rPr>
        <w:t>Author</w:t>
      </w:r>
    </w:p>
    <w:p w14:paraId="4ED2105A" w14:textId="652C7520" w:rsidR="006537C4" w:rsidRDefault="000C3EFE" w:rsidP="00162C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6537C4" w:rsidRPr="006537C4">
        <w:rPr>
          <w:rFonts w:ascii="Times New Roman" w:hAnsi="Times New Roman" w:cs="Times New Roman"/>
          <w:sz w:val="24"/>
          <w:szCs w:val="24"/>
        </w:rPr>
        <w:t>Moitrayee Maiti</w:t>
      </w:r>
    </w:p>
    <w:p w14:paraId="1B289712" w14:textId="31F7ECF9" w:rsidR="006537C4" w:rsidRDefault="006537C4" w:rsidP="00162C6A">
      <w:pPr>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Ph.D</w:t>
      </w:r>
      <w:proofErr w:type="spellEnd"/>
      <w:proofErr w:type="gramEnd"/>
      <w:r>
        <w:rPr>
          <w:rFonts w:ascii="Times New Roman" w:hAnsi="Times New Roman" w:cs="Times New Roman"/>
          <w:sz w:val="24"/>
          <w:szCs w:val="24"/>
        </w:rPr>
        <w:t xml:space="preserve"> Biotechnology</w:t>
      </w:r>
    </w:p>
    <w:p w14:paraId="45527BB9" w14:textId="32BB7BF3" w:rsidR="006537C4" w:rsidRDefault="006537C4" w:rsidP="00162C6A">
      <w:pPr>
        <w:spacing w:line="276" w:lineRule="auto"/>
        <w:jc w:val="both"/>
        <w:rPr>
          <w:rFonts w:ascii="Times New Roman" w:hAnsi="Times New Roman" w:cs="Times New Roman"/>
          <w:sz w:val="24"/>
          <w:szCs w:val="24"/>
        </w:rPr>
      </w:pPr>
      <w:r>
        <w:rPr>
          <w:rFonts w:ascii="Times New Roman" w:hAnsi="Times New Roman" w:cs="Times New Roman"/>
          <w:sz w:val="24"/>
          <w:szCs w:val="24"/>
        </w:rPr>
        <w:t>National Centre for Cell Science</w:t>
      </w:r>
    </w:p>
    <w:p w14:paraId="4E11FCFA" w14:textId="73281147" w:rsidR="006537C4" w:rsidRPr="006537C4" w:rsidRDefault="006537C4" w:rsidP="00162C6A">
      <w:pPr>
        <w:spacing w:line="276" w:lineRule="auto"/>
        <w:jc w:val="both"/>
        <w:rPr>
          <w:rFonts w:ascii="Times New Roman" w:hAnsi="Times New Roman" w:cs="Times New Roman"/>
          <w:sz w:val="24"/>
          <w:szCs w:val="24"/>
        </w:rPr>
      </w:pPr>
      <w:r>
        <w:rPr>
          <w:rFonts w:ascii="Times New Roman" w:hAnsi="Times New Roman" w:cs="Times New Roman"/>
          <w:sz w:val="24"/>
          <w:szCs w:val="24"/>
        </w:rPr>
        <w:t>Pune</w:t>
      </w:r>
    </w:p>
    <w:p w14:paraId="2DDB2BEC" w14:textId="77777777" w:rsidR="008D7A23" w:rsidRDefault="008D7A23" w:rsidP="00162C6A">
      <w:pPr>
        <w:spacing w:line="276" w:lineRule="auto"/>
        <w:jc w:val="both"/>
        <w:rPr>
          <w:rFonts w:ascii="Times New Roman" w:hAnsi="Times New Roman" w:cs="Times New Roman"/>
          <w:b/>
          <w:bCs/>
          <w:sz w:val="24"/>
          <w:szCs w:val="24"/>
        </w:rPr>
        <w:sectPr w:rsidR="008D7A23" w:rsidSect="008D7A23">
          <w:type w:val="continuous"/>
          <w:pgSz w:w="11906" w:h="16838" w:code="9"/>
          <w:pgMar w:top="1440" w:right="1440" w:bottom="1440" w:left="1440" w:header="720" w:footer="720" w:gutter="0"/>
          <w:cols w:num="2" w:space="709"/>
          <w:docGrid w:linePitch="360"/>
        </w:sectPr>
      </w:pPr>
    </w:p>
    <w:p w14:paraId="100952FB" w14:textId="77777777" w:rsidR="006537C4" w:rsidRDefault="006537C4" w:rsidP="00504607">
      <w:pPr>
        <w:spacing w:line="360" w:lineRule="auto"/>
        <w:jc w:val="both"/>
        <w:rPr>
          <w:rFonts w:ascii="Times New Roman" w:hAnsi="Times New Roman" w:cs="Times New Roman"/>
          <w:b/>
          <w:bCs/>
          <w:sz w:val="24"/>
          <w:szCs w:val="24"/>
        </w:rPr>
      </w:pPr>
    </w:p>
    <w:p w14:paraId="1227347E" w14:textId="77777777" w:rsidR="006537C4" w:rsidRPr="006537C4" w:rsidRDefault="006537C4" w:rsidP="00504607">
      <w:pPr>
        <w:spacing w:line="360" w:lineRule="auto"/>
        <w:jc w:val="both"/>
        <w:rPr>
          <w:rFonts w:ascii="Times New Roman" w:hAnsi="Times New Roman" w:cs="Times New Roman"/>
          <w:b/>
          <w:bCs/>
          <w:sz w:val="24"/>
          <w:szCs w:val="24"/>
        </w:rPr>
      </w:pPr>
    </w:p>
    <w:p w14:paraId="3D94F71C" w14:textId="77777777" w:rsidR="006537C4" w:rsidRDefault="006537C4" w:rsidP="00504607">
      <w:pPr>
        <w:spacing w:line="360" w:lineRule="auto"/>
        <w:jc w:val="both"/>
        <w:rPr>
          <w:rFonts w:ascii="Times New Roman" w:hAnsi="Times New Roman" w:cs="Times New Roman"/>
          <w:sz w:val="24"/>
          <w:szCs w:val="24"/>
        </w:rPr>
      </w:pPr>
    </w:p>
    <w:p w14:paraId="20DD8AC1" w14:textId="77777777" w:rsidR="007A2DD8" w:rsidRDefault="007A2DD8" w:rsidP="00504607">
      <w:pPr>
        <w:spacing w:line="360" w:lineRule="auto"/>
        <w:jc w:val="both"/>
        <w:rPr>
          <w:rFonts w:ascii="Times New Roman" w:hAnsi="Times New Roman" w:cs="Times New Roman"/>
          <w:sz w:val="24"/>
          <w:szCs w:val="24"/>
        </w:rPr>
      </w:pPr>
    </w:p>
    <w:p w14:paraId="04F2E1A0" w14:textId="77777777" w:rsidR="008D7A23" w:rsidRDefault="008D7A23" w:rsidP="00504607">
      <w:pPr>
        <w:spacing w:line="360" w:lineRule="auto"/>
        <w:jc w:val="both"/>
        <w:rPr>
          <w:rFonts w:ascii="Times New Roman" w:hAnsi="Times New Roman" w:cs="Times New Roman"/>
          <w:sz w:val="24"/>
          <w:szCs w:val="24"/>
        </w:rPr>
      </w:pPr>
    </w:p>
    <w:p w14:paraId="123968E8" w14:textId="77777777" w:rsidR="00162C6A" w:rsidRDefault="00162C6A" w:rsidP="00504607">
      <w:pPr>
        <w:spacing w:line="360" w:lineRule="auto"/>
        <w:jc w:val="both"/>
        <w:rPr>
          <w:rFonts w:ascii="Times New Roman" w:hAnsi="Times New Roman" w:cs="Times New Roman"/>
          <w:sz w:val="24"/>
          <w:szCs w:val="24"/>
        </w:rPr>
      </w:pPr>
    </w:p>
    <w:p w14:paraId="50D2BCCD" w14:textId="77777777" w:rsidR="00162C6A" w:rsidRDefault="00162C6A" w:rsidP="00504607">
      <w:pPr>
        <w:spacing w:line="360" w:lineRule="auto"/>
        <w:jc w:val="both"/>
        <w:rPr>
          <w:rFonts w:ascii="Times New Roman" w:hAnsi="Times New Roman" w:cs="Times New Roman"/>
          <w:sz w:val="24"/>
          <w:szCs w:val="24"/>
        </w:rPr>
      </w:pPr>
    </w:p>
    <w:p w14:paraId="421F1A9C" w14:textId="77777777" w:rsidR="00162C6A" w:rsidRDefault="00162C6A" w:rsidP="00504607">
      <w:pPr>
        <w:spacing w:line="360" w:lineRule="auto"/>
        <w:jc w:val="both"/>
        <w:rPr>
          <w:rFonts w:ascii="Times New Roman" w:hAnsi="Times New Roman" w:cs="Times New Roman"/>
          <w:sz w:val="24"/>
          <w:szCs w:val="24"/>
        </w:rPr>
      </w:pPr>
    </w:p>
    <w:p w14:paraId="202C5C20" w14:textId="77777777" w:rsidR="00162C6A" w:rsidRDefault="00162C6A" w:rsidP="00504607">
      <w:pPr>
        <w:spacing w:line="360" w:lineRule="auto"/>
        <w:jc w:val="both"/>
        <w:rPr>
          <w:rFonts w:ascii="Times New Roman" w:hAnsi="Times New Roman" w:cs="Times New Roman"/>
          <w:sz w:val="24"/>
          <w:szCs w:val="24"/>
        </w:rPr>
      </w:pPr>
    </w:p>
    <w:p w14:paraId="308A502B" w14:textId="77777777" w:rsidR="00162C6A" w:rsidRDefault="00162C6A" w:rsidP="00504607">
      <w:pPr>
        <w:spacing w:line="360" w:lineRule="auto"/>
        <w:jc w:val="both"/>
        <w:rPr>
          <w:rFonts w:ascii="Times New Roman" w:hAnsi="Times New Roman" w:cs="Times New Roman"/>
          <w:sz w:val="24"/>
          <w:szCs w:val="24"/>
        </w:rPr>
      </w:pPr>
    </w:p>
    <w:p w14:paraId="7CDA31C2" w14:textId="77777777" w:rsidR="008D7A23" w:rsidRDefault="008D7A23" w:rsidP="00504607">
      <w:pPr>
        <w:spacing w:line="360" w:lineRule="auto"/>
        <w:jc w:val="both"/>
        <w:rPr>
          <w:rFonts w:ascii="Times New Roman" w:hAnsi="Times New Roman" w:cs="Times New Roman"/>
          <w:sz w:val="24"/>
          <w:szCs w:val="24"/>
        </w:rPr>
      </w:pPr>
    </w:p>
    <w:p w14:paraId="6326A80D" w14:textId="77777777" w:rsidR="00830924" w:rsidRDefault="00830924" w:rsidP="000C3EFE">
      <w:pPr>
        <w:spacing w:line="360" w:lineRule="auto"/>
        <w:jc w:val="both"/>
        <w:rPr>
          <w:rFonts w:ascii="Times New Roman" w:hAnsi="Times New Roman" w:cs="Times New Roman"/>
          <w:b/>
          <w:bCs/>
          <w:sz w:val="24"/>
          <w:szCs w:val="24"/>
        </w:rPr>
        <w:sectPr w:rsidR="00830924" w:rsidSect="008D7A23">
          <w:type w:val="continuous"/>
          <w:pgSz w:w="11906" w:h="16838" w:code="9"/>
          <w:pgMar w:top="1440" w:right="1440" w:bottom="1440" w:left="1440" w:header="720" w:footer="720" w:gutter="0"/>
          <w:cols w:space="709"/>
          <w:docGrid w:linePitch="360"/>
        </w:sectPr>
      </w:pPr>
    </w:p>
    <w:p w14:paraId="1698EE5B" w14:textId="3E4BB5FD" w:rsidR="007A2DD8" w:rsidRPr="007A2DD8" w:rsidRDefault="007A2DD8" w:rsidP="000C3EFE">
      <w:pPr>
        <w:spacing w:line="360" w:lineRule="auto"/>
        <w:jc w:val="both"/>
        <w:rPr>
          <w:rFonts w:ascii="Times New Roman" w:hAnsi="Times New Roman" w:cs="Times New Roman"/>
          <w:b/>
          <w:bCs/>
          <w:sz w:val="24"/>
          <w:szCs w:val="24"/>
        </w:rPr>
      </w:pPr>
      <w:r w:rsidRPr="007A2DD8">
        <w:rPr>
          <w:rFonts w:ascii="Times New Roman" w:hAnsi="Times New Roman" w:cs="Times New Roman"/>
          <w:b/>
          <w:bCs/>
          <w:sz w:val="24"/>
          <w:szCs w:val="24"/>
        </w:rPr>
        <w:lastRenderedPageBreak/>
        <w:t>Introduction</w:t>
      </w:r>
    </w:p>
    <w:p w14:paraId="2C1AD22B" w14:textId="4617E2C5" w:rsidR="000C3EFE" w:rsidRDefault="00CC4D6E" w:rsidP="000C3EFE">
      <w:pPr>
        <w:spacing w:line="360" w:lineRule="auto"/>
        <w:jc w:val="both"/>
        <w:rPr>
          <w:rFonts w:ascii="Times New Roman" w:hAnsi="Times New Roman" w:cs="Times New Roman"/>
          <w:sz w:val="24"/>
          <w:szCs w:val="24"/>
        </w:rPr>
      </w:pPr>
      <w:r w:rsidRPr="00CC4D6E">
        <w:rPr>
          <w:rFonts w:ascii="Times New Roman" w:hAnsi="Times New Roman" w:cs="Times New Roman"/>
          <w:sz w:val="24"/>
          <w:szCs w:val="24"/>
        </w:rPr>
        <w:t>The famous Hippocrates' quote (400 BC), “Let food be thy medicine and medicine be thy food”, represents that there has been a great interest in herbal products since decades.</w:t>
      </w:r>
      <w:r>
        <w:rPr>
          <w:rFonts w:ascii="Times New Roman" w:hAnsi="Times New Roman" w:cs="Times New Roman"/>
          <w:sz w:val="24"/>
          <w:szCs w:val="24"/>
        </w:rPr>
        <w:t xml:space="preserve"> </w:t>
      </w:r>
      <w:r>
        <w:rPr>
          <w:rFonts w:ascii="Times New Roman" w:hAnsi="Times New Roman" w:cs="Times New Roman"/>
          <w:sz w:val="24"/>
          <w:szCs w:val="24"/>
        </w:rPr>
        <w:t xml:space="preserve">India has been a hub of Ayurveda and its usage </w:t>
      </w:r>
      <w:r>
        <w:rPr>
          <w:rFonts w:ascii="Times New Roman" w:hAnsi="Times New Roman" w:cs="Times New Roman"/>
          <w:sz w:val="24"/>
          <w:szCs w:val="24"/>
        </w:rPr>
        <w:t xml:space="preserve">has been carried on </w:t>
      </w:r>
      <w:r>
        <w:rPr>
          <w:rFonts w:ascii="Times New Roman" w:hAnsi="Times New Roman" w:cs="Times New Roman"/>
          <w:sz w:val="24"/>
          <w:szCs w:val="24"/>
        </w:rPr>
        <w:t>since ages. This has been observed in many other civilizations too.</w:t>
      </w:r>
      <w:r>
        <w:rPr>
          <w:rFonts w:ascii="Times New Roman" w:hAnsi="Times New Roman" w:cs="Times New Roman"/>
          <w:sz w:val="24"/>
          <w:szCs w:val="24"/>
        </w:rPr>
        <w:t xml:space="preserve"> </w:t>
      </w:r>
      <w:r w:rsidR="00673CBA">
        <w:rPr>
          <w:rFonts w:ascii="Times New Roman" w:hAnsi="Times New Roman" w:cs="Times New Roman"/>
          <w:sz w:val="24"/>
          <w:szCs w:val="24"/>
        </w:rPr>
        <w:t xml:space="preserve">The rising global population along with its food requirements and necessity for good nutrition and health awareness has led to conscious shift in </w:t>
      </w:r>
      <w:r w:rsidR="00B421C9">
        <w:rPr>
          <w:rFonts w:ascii="Times New Roman" w:hAnsi="Times New Roman" w:cs="Times New Roman"/>
          <w:sz w:val="24"/>
          <w:szCs w:val="24"/>
        </w:rPr>
        <w:t>improved</w:t>
      </w:r>
      <w:r w:rsidR="00673CBA">
        <w:rPr>
          <w:rFonts w:ascii="Times New Roman" w:hAnsi="Times New Roman" w:cs="Times New Roman"/>
          <w:sz w:val="24"/>
          <w:szCs w:val="24"/>
        </w:rPr>
        <w:t xml:space="preserve"> quality of food production involving better technology and new trends</w:t>
      </w:r>
      <w:r w:rsidR="00B421C9">
        <w:rPr>
          <w:rFonts w:ascii="Times New Roman" w:hAnsi="Times New Roman" w:cs="Times New Roman"/>
          <w:sz w:val="24"/>
          <w:szCs w:val="24"/>
        </w:rPr>
        <w:t xml:space="preserve">. People are shifting to probiotics, prebiotics and </w:t>
      </w:r>
      <w:proofErr w:type="spellStart"/>
      <w:proofErr w:type="gramStart"/>
      <w:r w:rsidR="00BF295E">
        <w:rPr>
          <w:rFonts w:ascii="Times New Roman" w:hAnsi="Times New Roman" w:cs="Times New Roman"/>
          <w:sz w:val="24"/>
          <w:szCs w:val="24"/>
        </w:rPr>
        <w:t>synbiotics</w:t>
      </w:r>
      <w:proofErr w:type="spellEnd"/>
      <w:r w:rsidR="007C72AA">
        <w:rPr>
          <w:rFonts w:ascii="Times New Roman" w:hAnsi="Times New Roman" w:cs="Times New Roman"/>
          <w:sz w:val="24"/>
          <w:szCs w:val="24"/>
        </w:rPr>
        <w:t>[</w:t>
      </w:r>
      <w:proofErr w:type="gramEnd"/>
      <w:r w:rsidR="007C72AA">
        <w:rPr>
          <w:rFonts w:ascii="Times New Roman" w:hAnsi="Times New Roman" w:cs="Times New Roman"/>
          <w:sz w:val="24"/>
          <w:szCs w:val="24"/>
        </w:rPr>
        <w:t>1]</w:t>
      </w:r>
      <w:r w:rsidR="00BF295E">
        <w:rPr>
          <w:rFonts w:ascii="Times New Roman" w:hAnsi="Times New Roman" w:cs="Times New Roman"/>
          <w:sz w:val="24"/>
          <w:szCs w:val="24"/>
        </w:rPr>
        <w:t xml:space="preserve"> in order to ensure better quality of food and shelf life which translates to better health and become disease resistant</w:t>
      </w:r>
      <w:r w:rsidR="00261EF3">
        <w:rPr>
          <w:rFonts w:ascii="Times New Roman" w:hAnsi="Times New Roman" w:cs="Times New Roman"/>
          <w:sz w:val="24"/>
          <w:szCs w:val="24"/>
        </w:rPr>
        <w:t xml:space="preserve"> or develop better immunity</w:t>
      </w:r>
      <w:r w:rsidR="00BF295E">
        <w:rPr>
          <w:rFonts w:ascii="Times New Roman" w:hAnsi="Times New Roman" w:cs="Times New Roman"/>
          <w:sz w:val="24"/>
          <w:szCs w:val="24"/>
        </w:rPr>
        <w:t xml:space="preserve">. </w:t>
      </w:r>
      <w:r w:rsidR="000C3EFE">
        <w:rPr>
          <w:rFonts w:ascii="Times New Roman" w:hAnsi="Times New Roman" w:cs="Times New Roman"/>
          <w:sz w:val="24"/>
          <w:szCs w:val="24"/>
        </w:rPr>
        <w:t xml:space="preserve">Recent covid pandemic has made people more health conscious. As a </w:t>
      </w:r>
      <w:r w:rsidR="00770E08">
        <w:rPr>
          <w:rFonts w:ascii="Times New Roman" w:hAnsi="Times New Roman" w:cs="Times New Roman"/>
          <w:sz w:val="24"/>
          <w:szCs w:val="24"/>
        </w:rPr>
        <w:t>result,</w:t>
      </w:r>
      <w:r w:rsidR="000C3EFE">
        <w:rPr>
          <w:rFonts w:ascii="Times New Roman" w:hAnsi="Times New Roman" w:cs="Times New Roman"/>
          <w:sz w:val="24"/>
          <w:szCs w:val="24"/>
        </w:rPr>
        <w:t xml:space="preserve"> research and development with respect to nutraceuticals and </w:t>
      </w:r>
      <w:r w:rsidR="00770E08">
        <w:rPr>
          <w:rFonts w:ascii="Times New Roman" w:hAnsi="Times New Roman" w:cs="Times New Roman"/>
          <w:sz w:val="24"/>
          <w:szCs w:val="24"/>
        </w:rPr>
        <w:t>their</w:t>
      </w:r>
      <w:r w:rsidR="000C3EFE">
        <w:rPr>
          <w:rFonts w:ascii="Times New Roman" w:hAnsi="Times New Roman" w:cs="Times New Roman"/>
          <w:sz w:val="24"/>
          <w:szCs w:val="24"/>
        </w:rPr>
        <w:t xml:space="preserve"> mass scale production has gained importance. </w:t>
      </w:r>
      <w:r w:rsidR="00C706A3">
        <w:rPr>
          <w:rFonts w:ascii="Times New Roman" w:hAnsi="Times New Roman" w:cs="Times New Roman"/>
          <w:sz w:val="24"/>
          <w:szCs w:val="24"/>
        </w:rPr>
        <w:t>Popular probiotics in India include Yakult which also happens to be a nutraceutical.</w:t>
      </w:r>
      <w:r w:rsidR="009A33F8">
        <w:rPr>
          <w:rFonts w:ascii="Times New Roman" w:hAnsi="Times New Roman" w:cs="Times New Roman"/>
          <w:sz w:val="24"/>
          <w:szCs w:val="24"/>
        </w:rPr>
        <w:t>[5]</w:t>
      </w:r>
      <w:r>
        <w:rPr>
          <w:rFonts w:ascii="Times New Roman" w:hAnsi="Times New Roman" w:cs="Times New Roman"/>
          <w:sz w:val="24"/>
          <w:szCs w:val="24"/>
        </w:rPr>
        <w:t xml:space="preserve"> </w:t>
      </w:r>
    </w:p>
    <w:p w14:paraId="4D85C123" w14:textId="77777777" w:rsidR="003C5BC9" w:rsidRDefault="003C5BC9" w:rsidP="000C3EFE">
      <w:pPr>
        <w:spacing w:line="360" w:lineRule="auto"/>
        <w:jc w:val="both"/>
        <w:rPr>
          <w:rFonts w:ascii="Times New Roman" w:hAnsi="Times New Roman" w:cs="Times New Roman"/>
          <w:sz w:val="24"/>
          <w:szCs w:val="24"/>
        </w:rPr>
      </w:pPr>
    </w:p>
    <w:p w14:paraId="7245277A" w14:textId="5ECF2726" w:rsidR="009A33F8" w:rsidRDefault="009A33F8" w:rsidP="000C3EFE">
      <w:pPr>
        <w:spacing w:line="360" w:lineRule="auto"/>
        <w:jc w:val="both"/>
        <w:rPr>
          <w:rFonts w:ascii="Times New Roman" w:hAnsi="Times New Roman" w:cs="Times New Roman"/>
          <w:b/>
          <w:bCs/>
          <w:sz w:val="24"/>
          <w:szCs w:val="24"/>
        </w:rPr>
      </w:pPr>
      <w:r w:rsidRPr="009A33F8">
        <w:rPr>
          <w:rFonts w:ascii="Times New Roman" w:hAnsi="Times New Roman" w:cs="Times New Roman"/>
          <w:b/>
          <w:bCs/>
          <w:sz w:val="24"/>
          <w:szCs w:val="24"/>
        </w:rPr>
        <w:t>Probiotics</w:t>
      </w:r>
    </w:p>
    <w:p w14:paraId="16585482" w14:textId="2F51DF27" w:rsidR="00770E08" w:rsidRDefault="00770E08" w:rsidP="00770E08">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Probiotics are </w:t>
      </w:r>
      <w:r w:rsidR="001472DF">
        <w:rPr>
          <w:rFonts w:ascii="Times New Roman" w:hAnsi="Times New Roman" w:cs="Times New Roman"/>
          <w:color w:val="212121"/>
          <w:sz w:val="24"/>
          <w:szCs w:val="24"/>
          <w:shd w:val="clear" w:color="auto" w:fill="FFFFFF"/>
        </w:rPr>
        <w:t>live</w:t>
      </w:r>
      <w:r w:rsidR="00D42982">
        <w:rPr>
          <w:rFonts w:ascii="Times New Roman" w:hAnsi="Times New Roman" w:cs="Times New Roman"/>
          <w:color w:val="212121"/>
          <w:sz w:val="24"/>
          <w:szCs w:val="24"/>
          <w:shd w:val="clear" w:color="auto" w:fill="FFFFFF"/>
        </w:rPr>
        <w:t xml:space="preserve"> non-pathogenic</w:t>
      </w:r>
      <w:r w:rsidR="001472DF">
        <w:rPr>
          <w:rFonts w:ascii="Times New Roman" w:hAnsi="Times New Roman" w:cs="Times New Roman"/>
          <w:color w:val="212121"/>
          <w:sz w:val="24"/>
          <w:szCs w:val="24"/>
          <w:shd w:val="clear" w:color="auto" w:fill="FFFFFF"/>
        </w:rPr>
        <w:t xml:space="preserve"> bacteria used to improve gut health by using external supplementation of bacteria in suspension on capsule form.</w:t>
      </w:r>
      <w:r w:rsidR="00D42982">
        <w:rPr>
          <w:rFonts w:ascii="Times New Roman" w:hAnsi="Times New Roman" w:cs="Times New Roman"/>
          <w:color w:val="212121"/>
          <w:sz w:val="24"/>
          <w:szCs w:val="24"/>
          <w:shd w:val="clear" w:color="auto" w:fill="FFFFFF"/>
        </w:rPr>
        <w:t xml:space="preserve"> [12]</w:t>
      </w:r>
      <w:r w:rsidR="001472DF">
        <w:rPr>
          <w:rFonts w:ascii="Times New Roman" w:hAnsi="Times New Roman" w:cs="Times New Roman"/>
          <w:color w:val="212121"/>
          <w:sz w:val="24"/>
          <w:szCs w:val="24"/>
          <w:shd w:val="clear" w:color="auto" w:fill="FFFFFF"/>
        </w:rPr>
        <w:t xml:space="preserve"> </w:t>
      </w:r>
      <w:r w:rsidRPr="00770E08">
        <w:rPr>
          <w:rFonts w:ascii="Times New Roman" w:hAnsi="Times New Roman" w:cs="Times New Roman"/>
          <w:color w:val="212121"/>
          <w:sz w:val="24"/>
          <w:szCs w:val="24"/>
          <w:shd w:val="clear" w:color="auto" w:fill="FFFFFF"/>
        </w:rPr>
        <w:t>Probiotics have been considered as an economical</w:t>
      </w:r>
      <w:r>
        <w:rPr>
          <w:rFonts w:ascii="Times New Roman" w:hAnsi="Times New Roman" w:cs="Times New Roman"/>
          <w:color w:val="212121"/>
          <w:sz w:val="24"/>
          <w:szCs w:val="24"/>
          <w:shd w:val="clear" w:color="auto" w:fill="FFFFFF"/>
        </w:rPr>
        <w:t>ly</w:t>
      </w:r>
      <w:r w:rsidRPr="00770E08">
        <w:rPr>
          <w:rFonts w:ascii="Times New Roman" w:hAnsi="Times New Roman" w:cs="Times New Roman"/>
          <w:color w:val="212121"/>
          <w:sz w:val="24"/>
          <w:szCs w:val="24"/>
          <w:shd w:val="clear" w:color="auto" w:fill="FFFFFF"/>
        </w:rPr>
        <w:t xml:space="preserve"> safe alternative for the treatment of a large </w:t>
      </w:r>
      <w:r w:rsidRPr="00770E08">
        <w:rPr>
          <w:rFonts w:ascii="Times New Roman" w:hAnsi="Times New Roman" w:cs="Times New Roman"/>
          <w:color w:val="212121"/>
          <w:sz w:val="24"/>
          <w:szCs w:val="24"/>
          <w:shd w:val="clear" w:color="auto" w:fill="FFFFFF"/>
        </w:rPr>
        <w:t xml:space="preserve">number of chronic diseases and improvement of human health. They are known to modulate the host immunity and protect from several infectious and non-infectious diseases. The colonization, killing of pathogens and induction of host cells are few of the important probiotic attributes which affect several functions of the host. In addition, prebiotics </w:t>
      </w:r>
      <w:r>
        <w:rPr>
          <w:rFonts w:ascii="Times New Roman" w:hAnsi="Times New Roman" w:cs="Times New Roman"/>
          <w:color w:val="212121"/>
          <w:sz w:val="24"/>
          <w:szCs w:val="24"/>
          <w:shd w:val="clear" w:color="auto" w:fill="FFFFFF"/>
        </w:rPr>
        <w:t xml:space="preserve">which mainly include fiber, </w:t>
      </w:r>
      <w:r w:rsidRPr="00770E08">
        <w:rPr>
          <w:rFonts w:ascii="Times New Roman" w:hAnsi="Times New Roman" w:cs="Times New Roman"/>
          <w:color w:val="212121"/>
          <w:sz w:val="24"/>
          <w:szCs w:val="24"/>
          <w:shd w:val="clear" w:color="auto" w:fill="FFFFFF"/>
        </w:rPr>
        <w:t>selectively promote the growth of probiotics and human health through nutrient enrichment, and modulation of gut microbiota and immune system. </w:t>
      </w:r>
      <w:r>
        <w:rPr>
          <w:rFonts w:ascii="Times New Roman" w:hAnsi="Times New Roman" w:cs="Times New Roman"/>
          <w:color w:val="212121"/>
          <w:sz w:val="24"/>
          <w:szCs w:val="24"/>
          <w:shd w:val="clear" w:color="auto" w:fill="FFFFFF"/>
        </w:rPr>
        <w:t>[7]</w:t>
      </w:r>
    </w:p>
    <w:p w14:paraId="32BF33E8" w14:textId="4D07D770" w:rsidR="00706116" w:rsidRDefault="00706116" w:rsidP="00770E08">
      <w:pPr>
        <w:spacing w:line="360" w:lineRule="auto"/>
        <w:jc w:val="both"/>
        <w:rPr>
          <w:rFonts w:ascii="Times New Roman" w:hAnsi="Times New Roman" w:cs="Times New Roman"/>
          <w:color w:val="212121"/>
          <w:sz w:val="24"/>
          <w:szCs w:val="24"/>
          <w:shd w:val="clear" w:color="auto" w:fill="FFFFFF"/>
        </w:rPr>
      </w:pPr>
    </w:p>
    <w:p w14:paraId="1B16623F" w14:textId="1D638193" w:rsidR="00706116" w:rsidRPr="00770E08" w:rsidRDefault="00A003D6" w:rsidP="00770E08">
      <w:pPr>
        <w:spacing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38B5269B" wp14:editId="108C5DF9">
            <wp:simplePos x="0" y="0"/>
            <wp:positionH relativeFrom="column">
              <wp:posOffset>-59055</wp:posOffset>
            </wp:positionH>
            <wp:positionV relativeFrom="paragraph">
              <wp:posOffset>305435</wp:posOffset>
            </wp:positionV>
            <wp:extent cx="2904490" cy="3811905"/>
            <wp:effectExtent l="0" t="0" r="10160" b="17145"/>
            <wp:wrapSquare wrapText="bothSides"/>
            <wp:docPr id="1907598931" name="Chart 1">
              <a:extLst xmlns:a="http://schemas.openxmlformats.org/drawingml/2006/main">
                <a:ext uri="{FF2B5EF4-FFF2-40B4-BE49-F238E27FC236}">
                  <a16:creationId xmlns:a16="http://schemas.microsoft.com/office/drawing/2014/main" id="{2D41B5F9-03DA-064E-1B73-15A5A4BC01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5AEAAD5" w14:textId="245194EE" w:rsidR="00770E08" w:rsidRDefault="00770E08" w:rsidP="00770E08">
      <w:pPr>
        <w:spacing w:line="360" w:lineRule="auto"/>
        <w:jc w:val="both"/>
        <w:rPr>
          <w:rFonts w:ascii="Times New Roman" w:hAnsi="Times New Roman" w:cs="Times New Roman"/>
          <w:sz w:val="24"/>
          <w:szCs w:val="24"/>
        </w:rPr>
      </w:pPr>
    </w:p>
    <w:p w14:paraId="2A706F90" w14:textId="797B3296" w:rsidR="009A33F8" w:rsidRPr="00E61FB8" w:rsidRDefault="00E61FB8" w:rsidP="000C3EFE">
      <w:pPr>
        <w:spacing w:line="360" w:lineRule="auto"/>
        <w:jc w:val="both"/>
        <w:rPr>
          <w:rFonts w:ascii="Times New Roman" w:hAnsi="Times New Roman" w:cs="Times New Roman"/>
          <w:sz w:val="24"/>
          <w:szCs w:val="24"/>
        </w:rPr>
      </w:pPr>
      <w:r w:rsidRPr="00E61FB8">
        <w:rPr>
          <w:rFonts w:ascii="Times New Roman" w:hAnsi="Times New Roman" w:cs="Times New Roman"/>
          <w:sz w:val="24"/>
          <w:szCs w:val="24"/>
        </w:rPr>
        <w:t xml:space="preserve">Figure </w:t>
      </w:r>
      <w:r w:rsidR="006D4495">
        <w:rPr>
          <w:rFonts w:ascii="Times New Roman" w:hAnsi="Times New Roman" w:cs="Times New Roman"/>
          <w:sz w:val="24"/>
          <w:szCs w:val="24"/>
        </w:rPr>
        <w:t>1</w:t>
      </w:r>
      <w:r w:rsidRPr="00E61FB8">
        <w:rPr>
          <w:rFonts w:ascii="Times New Roman" w:hAnsi="Times New Roman" w:cs="Times New Roman"/>
          <w:sz w:val="24"/>
          <w:szCs w:val="24"/>
        </w:rPr>
        <w:t>: Potential market of Probiotics in India</w:t>
      </w:r>
      <w:r>
        <w:rPr>
          <w:rFonts w:ascii="Times New Roman" w:hAnsi="Times New Roman" w:cs="Times New Roman"/>
          <w:sz w:val="24"/>
          <w:szCs w:val="24"/>
        </w:rPr>
        <w:t xml:space="preserve"> [11]</w:t>
      </w:r>
    </w:p>
    <w:p w14:paraId="0F06C49F" w14:textId="77777777" w:rsidR="0097303A" w:rsidRDefault="0097303A" w:rsidP="000C3EFE">
      <w:pPr>
        <w:spacing w:line="360" w:lineRule="auto"/>
        <w:jc w:val="both"/>
        <w:rPr>
          <w:rFonts w:ascii="Times New Roman" w:hAnsi="Times New Roman" w:cs="Times New Roman"/>
          <w:b/>
          <w:bCs/>
          <w:sz w:val="24"/>
          <w:szCs w:val="24"/>
        </w:rPr>
        <w:sectPr w:rsidR="0097303A" w:rsidSect="00830924">
          <w:type w:val="continuous"/>
          <w:pgSz w:w="11906" w:h="16838" w:code="9"/>
          <w:pgMar w:top="1440" w:right="1440" w:bottom="1440" w:left="1440" w:header="720" w:footer="720" w:gutter="0"/>
          <w:cols w:num="2" w:space="709"/>
          <w:docGrid w:linePitch="360"/>
        </w:sectPr>
      </w:pPr>
    </w:p>
    <w:p w14:paraId="10F6D7F2" w14:textId="32F9688E" w:rsidR="000C3EFE" w:rsidRDefault="000C3EFE" w:rsidP="0097303A">
      <w:pPr>
        <w:spacing w:line="360" w:lineRule="auto"/>
        <w:jc w:val="both"/>
        <w:rPr>
          <w:rFonts w:ascii="Times New Roman" w:hAnsi="Times New Roman" w:cs="Times New Roman"/>
          <w:b/>
          <w:bCs/>
          <w:sz w:val="24"/>
          <w:szCs w:val="24"/>
        </w:rPr>
      </w:pPr>
      <w:r w:rsidRPr="000C3EFE">
        <w:rPr>
          <w:rFonts w:ascii="Times New Roman" w:hAnsi="Times New Roman" w:cs="Times New Roman"/>
          <w:b/>
          <w:bCs/>
          <w:sz w:val="24"/>
          <w:szCs w:val="24"/>
        </w:rPr>
        <w:lastRenderedPageBreak/>
        <w:t>Role of microorganisms as probiotics</w:t>
      </w:r>
    </w:p>
    <w:p w14:paraId="0D547929" w14:textId="57ABB2B1" w:rsidR="0097303A" w:rsidRDefault="00E61FB8" w:rsidP="000C3EFE">
      <w:pPr>
        <w:spacing w:line="360" w:lineRule="auto"/>
        <w:jc w:val="both"/>
        <w:rPr>
          <w:rFonts w:ascii="Times New Roman" w:hAnsi="Times New Roman" w:cs="Times New Roman"/>
          <w:b/>
          <w:bCs/>
          <w:sz w:val="24"/>
          <w:szCs w:val="24"/>
        </w:rPr>
        <w:sectPr w:rsidR="0097303A" w:rsidSect="0097303A">
          <w:type w:val="continuous"/>
          <w:pgSz w:w="11906" w:h="16838" w:code="9"/>
          <w:pgMar w:top="1440" w:right="1440" w:bottom="1440" w:left="1440" w:header="720" w:footer="720" w:gutter="0"/>
          <w:cols w:num="2" w:space="709"/>
          <w:docGrid w:linePitch="360"/>
        </w:sectPr>
      </w:pPr>
      <w:r w:rsidRPr="002D33F8">
        <w:rPr>
          <w:rFonts w:ascii="Times New Roman" w:hAnsi="Times New Roman" w:cs="Times New Roman"/>
          <w:color w:val="212121"/>
          <w:sz w:val="24"/>
          <w:szCs w:val="24"/>
          <w:shd w:val="clear" w:color="auto" w:fill="FFFFFF"/>
        </w:rPr>
        <w:t>M</w:t>
      </w:r>
      <w:r w:rsidRPr="002D33F8">
        <w:rPr>
          <w:rFonts w:ascii="Times New Roman" w:hAnsi="Times New Roman" w:cs="Times New Roman"/>
          <w:color w:val="212121"/>
          <w:sz w:val="24"/>
          <w:szCs w:val="24"/>
          <w:shd w:val="clear" w:color="auto" w:fill="FFFFFF"/>
        </w:rPr>
        <w:t xml:space="preserve">ost commonly used </w:t>
      </w:r>
      <w:r w:rsidRPr="002D33F8">
        <w:rPr>
          <w:rFonts w:ascii="Times New Roman" w:hAnsi="Times New Roman" w:cs="Times New Roman"/>
          <w:color w:val="212121"/>
          <w:sz w:val="24"/>
          <w:szCs w:val="24"/>
          <w:shd w:val="clear" w:color="auto" w:fill="FFFFFF"/>
        </w:rPr>
        <w:t xml:space="preserve">bacteria </w:t>
      </w:r>
      <w:r w:rsidRPr="002D33F8">
        <w:rPr>
          <w:rFonts w:ascii="Times New Roman" w:hAnsi="Times New Roman" w:cs="Times New Roman"/>
          <w:color w:val="212121"/>
          <w:sz w:val="24"/>
          <w:szCs w:val="24"/>
          <w:shd w:val="clear" w:color="auto" w:fill="FFFFFF"/>
        </w:rPr>
        <w:t>in probiotic preparations are Lactobacillus, Bifidobacterium, Escherichia, Enterococcus, Bacillus and Streptococcus</w:t>
      </w:r>
      <w:r w:rsidRPr="002D33F8">
        <w:rPr>
          <w:rFonts w:ascii="Times New Roman" w:hAnsi="Times New Roman" w:cs="Times New Roman"/>
          <w:color w:val="212121"/>
          <w:sz w:val="24"/>
          <w:szCs w:val="24"/>
          <w:shd w:val="clear" w:color="auto" w:fill="FFFFFF"/>
        </w:rPr>
        <w:t xml:space="preserve"> and yeast like </w:t>
      </w:r>
      <w:r w:rsidRPr="002D33F8">
        <w:rPr>
          <w:rFonts w:ascii="Times New Roman" w:hAnsi="Times New Roman" w:cs="Times New Roman"/>
          <w:color w:val="212121"/>
          <w:sz w:val="24"/>
          <w:szCs w:val="24"/>
          <w:shd w:val="clear" w:color="auto" w:fill="FFFFFF"/>
        </w:rPr>
        <w:t>Saccharomyces</w:t>
      </w:r>
      <w:r w:rsidRPr="002D33F8">
        <w:rPr>
          <w:rFonts w:ascii="Times New Roman" w:hAnsi="Times New Roman" w:cs="Times New Roman"/>
          <w:color w:val="212121"/>
          <w:sz w:val="24"/>
          <w:szCs w:val="24"/>
          <w:shd w:val="clear" w:color="auto" w:fill="FFFFFF"/>
        </w:rPr>
        <w:t xml:space="preserve"> have also been used</w:t>
      </w:r>
      <w:r w:rsidRPr="002D33F8">
        <w:rPr>
          <w:rFonts w:ascii="Times New Roman" w:hAnsi="Times New Roman" w:cs="Times New Roman"/>
          <w:color w:val="212121"/>
          <w:sz w:val="24"/>
          <w:szCs w:val="24"/>
          <w:shd w:val="clear" w:color="auto" w:fill="FFFFFF"/>
        </w:rPr>
        <w:t xml:space="preserve">. </w:t>
      </w:r>
      <w:r w:rsidRPr="002D33F8">
        <w:rPr>
          <w:rFonts w:ascii="Times New Roman" w:hAnsi="Times New Roman" w:cs="Times New Roman"/>
          <w:color w:val="212121"/>
          <w:sz w:val="24"/>
          <w:szCs w:val="24"/>
          <w:shd w:val="clear" w:color="auto" w:fill="FFFFFF"/>
        </w:rPr>
        <w:t xml:space="preserve">Studies indicate </w:t>
      </w:r>
      <w:r w:rsidR="006D4495" w:rsidRPr="002D33F8">
        <w:rPr>
          <w:rFonts w:ascii="Times New Roman" w:hAnsi="Times New Roman" w:cs="Times New Roman"/>
          <w:color w:val="212121"/>
          <w:sz w:val="24"/>
          <w:szCs w:val="24"/>
          <w:shd w:val="clear" w:color="auto" w:fill="FFFFFF"/>
        </w:rPr>
        <w:t>that p</w:t>
      </w:r>
      <w:r w:rsidRPr="002D33F8">
        <w:rPr>
          <w:rFonts w:ascii="Times New Roman" w:hAnsi="Times New Roman" w:cs="Times New Roman"/>
          <w:color w:val="212121"/>
          <w:sz w:val="24"/>
          <w:szCs w:val="24"/>
          <w:shd w:val="clear" w:color="auto" w:fill="FFFFFF"/>
        </w:rPr>
        <w:t xml:space="preserve">robiotics </w:t>
      </w:r>
      <w:r w:rsidRPr="002D33F8">
        <w:rPr>
          <w:rFonts w:ascii="Times New Roman" w:hAnsi="Times New Roman" w:cs="Times New Roman"/>
          <w:color w:val="212121"/>
          <w:sz w:val="24"/>
          <w:szCs w:val="24"/>
          <w:shd w:val="clear" w:color="auto" w:fill="FFFFFF"/>
        </w:rPr>
        <w:t>are</w:t>
      </w:r>
      <w:r w:rsidRPr="002D33F8">
        <w:rPr>
          <w:rFonts w:ascii="Times New Roman" w:hAnsi="Times New Roman" w:cs="Times New Roman"/>
          <w:color w:val="212121"/>
          <w:sz w:val="24"/>
          <w:szCs w:val="24"/>
          <w:shd w:val="clear" w:color="auto" w:fill="FFFFFF"/>
        </w:rPr>
        <w:t xml:space="preserve"> effective in varied clinical conditions- ranging from infantile </w:t>
      </w:r>
      <w:r w:rsidR="002D33F8" w:rsidRPr="002D33F8">
        <w:rPr>
          <w:rFonts w:ascii="Times New Roman" w:hAnsi="Times New Roman" w:cs="Times New Roman"/>
          <w:color w:val="212121"/>
          <w:sz w:val="24"/>
          <w:szCs w:val="24"/>
          <w:shd w:val="clear" w:color="auto" w:fill="FFFFFF"/>
        </w:rPr>
        <w:t>diarrhea</w:t>
      </w:r>
      <w:r w:rsidRPr="002D33F8">
        <w:rPr>
          <w:rFonts w:ascii="Times New Roman" w:hAnsi="Times New Roman" w:cs="Times New Roman"/>
          <w:color w:val="212121"/>
          <w:sz w:val="24"/>
          <w:szCs w:val="24"/>
          <w:shd w:val="clear" w:color="auto" w:fill="FFFFFF"/>
        </w:rPr>
        <w:t xml:space="preserve">, necrotizing enterocolitis, antibiotic-associated </w:t>
      </w:r>
      <w:r w:rsidR="002D33F8" w:rsidRPr="002D33F8">
        <w:rPr>
          <w:rFonts w:ascii="Times New Roman" w:hAnsi="Times New Roman" w:cs="Times New Roman"/>
          <w:color w:val="212121"/>
          <w:sz w:val="24"/>
          <w:szCs w:val="24"/>
          <w:shd w:val="clear" w:color="auto" w:fill="FFFFFF"/>
        </w:rPr>
        <w:t>diarrhea</w:t>
      </w:r>
      <w:r w:rsidRPr="002D33F8">
        <w:rPr>
          <w:rFonts w:ascii="Times New Roman" w:hAnsi="Times New Roman" w:cs="Times New Roman"/>
          <w:color w:val="212121"/>
          <w:sz w:val="24"/>
          <w:szCs w:val="24"/>
          <w:shd w:val="clear" w:color="auto" w:fill="FFFFFF"/>
        </w:rPr>
        <w:t xml:space="preserve">, </w:t>
      </w:r>
      <w:r w:rsidR="0097303A" w:rsidRPr="002D33F8">
        <w:rPr>
          <w:rFonts w:ascii="Times New Roman" w:hAnsi="Times New Roman" w:cs="Times New Roman"/>
          <w:color w:val="212121"/>
          <w:sz w:val="24"/>
          <w:szCs w:val="24"/>
          <w:shd w:val="clear" w:color="auto" w:fill="FFFFFF"/>
        </w:rPr>
        <w:t xml:space="preserve">relapsing Clostridium colitis, Helicobacter pylori infections, inflammatory bowel disease to cancer, female uro-genital infection and surgical infections. Lactobacillus rhamnosus strain GG builds intestinal immunity by increasing the number of IgA in the intestinal mucosa. It also stimulates local release of interferons. </w:t>
      </w:r>
      <w:r w:rsidR="0097303A">
        <w:rPr>
          <w:rFonts w:ascii="Times New Roman" w:hAnsi="Times New Roman" w:cs="Times New Roman"/>
          <w:color w:val="212121"/>
          <w:sz w:val="24"/>
          <w:szCs w:val="24"/>
          <w:shd w:val="clear" w:color="auto" w:fill="FFFFFF"/>
        </w:rPr>
        <w:t>[8]</w:t>
      </w:r>
    </w:p>
    <w:p w14:paraId="70F31F44" w14:textId="77777777" w:rsidR="0097303A" w:rsidRDefault="0097303A" w:rsidP="000C3EFE">
      <w:pPr>
        <w:spacing w:line="360" w:lineRule="auto"/>
        <w:jc w:val="both"/>
        <w:rPr>
          <w:rFonts w:ascii="Times New Roman" w:hAnsi="Times New Roman" w:cs="Times New Roman"/>
          <w:b/>
          <w:bCs/>
          <w:sz w:val="24"/>
          <w:szCs w:val="24"/>
        </w:rPr>
        <w:sectPr w:rsidR="0097303A" w:rsidSect="008D7A23">
          <w:type w:val="continuous"/>
          <w:pgSz w:w="11906" w:h="16838" w:code="9"/>
          <w:pgMar w:top="1440" w:right="1440" w:bottom="1440" w:left="1440" w:header="720" w:footer="720" w:gutter="0"/>
          <w:cols w:space="709"/>
          <w:docGrid w:linePitch="360"/>
        </w:sectPr>
      </w:pPr>
    </w:p>
    <w:p w14:paraId="6E6028FD" w14:textId="36A3F864" w:rsidR="002D33F8" w:rsidRDefault="002D33F8" w:rsidP="000C3EFE">
      <w:pPr>
        <w:spacing w:line="360" w:lineRule="auto"/>
        <w:jc w:val="both"/>
        <w:rPr>
          <w:rFonts w:ascii="Times New Roman" w:hAnsi="Times New Roman" w:cs="Times New Roman"/>
          <w:b/>
          <w:bCs/>
          <w:sz w:val="24"/>
          <w:szCs w:val="24"/>
        </w:rPr>
      </w:pPr>
    </w:p>
    <w:p w14:paraId="17DEF7D4" w14:textId="77777777" w:rsidR="00A003D6" w:rsidRDefault="00A003D6" w:rsidP="000C3EFE">
      <w:pPr>
        <w:spacing w:line="360" w:lineRule="auto"/>
        <w:jc w:val="both"/>
        <w:rPr>
          <w:rFonts w:ascii="Times New Roman" w:hAnsi="Times New Roman" w:cs="Times New Roman"/>
          <w:b/>
          <w:bCs/>
          <w:sz w:val="24"/>
          <w:szCs w:val="24"/>
        </w:rPr>
        <w:sectPr w:rsidR="00A003D6" w:rsidSect="008D7A23">
          <w:type w:val="continuous"/>
          <w:pgSz w:w="11906" w:h="16838" w:code="9"/>
          <w:pgMar w:top="1440" w:right="1440" w:bottom="1440" w:left="1440" w:header="720" w:footer="720" w:gutter="0"/>
          <w:cols w:space="709"/>
          <w:docGrid w:linePitch="360"/>
        </w:sectPr>
      </w:pPr>
    </w:p>
    <w:p w14:paraId="0D8E7E3C" w14:textId="59C5C2EB" w:rsidR="00F60B20" w:rsidRDefault="00F60B20" w:rsidP="000C3E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Prebiotics</w:t>
      </w:r>
    </w:p>
    <w:p w14:paraId="39B0A73B" w14:textId="11EE74BF" w:rsidR="00F60B20" w:rsidRPr="00162C6A" w:rsidRDefault="00F60B20" w:rsidP="000C3EFE">
      <w:pPr>
        <w:spacing w:line="360" w:lineRule="auto"/>
        <w:jc w:val="both"/>
        <w:rPr>
          <w:rFonts w:ascii="Times New Roman" w:hAnsi="Times New Roman" w:cs="Times New Roman"/>
          <w:b/>
          <w:bCs/>
          <w:sz w:val="24"/>
          <w:szCs w:val="24"/>
        </w:rPr>
      </w:pPr>
      <w:r w:rsidRPr="00162C6A">
        <w:rPr>
          <w:rFonts w:ascii="Times New Roman" w:hAnsi="Times New Roman" w:cs="Times New Roman"/>
          <w:color w:val="212121"/>
          <w:sz w:val="24"/>
          <w:szCs w:val="24"/>
          <w:shd w:val="clear" w:color="auto" w:fill="FFFFFF"/>
        </w:rPr>
        <w:t xml:space="preserve">The term prebiotics is new which is defined </w:t>
      </w:r>
      <w:r w:rsidR="00162C6A" w:rsidRPr="00162C6A">
        <w:rPr>
          <w:rFonts w:ascii="Times New Roman" w:hAnsi="Times New Roman" w:cs="Times New Roman"/>
          <w:color w:val="212121"/>
          <w:sz w:val="24"/>
          <w:szCs w:val="24"/>
          <w:shd w:val="clear" w:color="auto" w:fill="FFFFFF"/>
        </w:rPr>
        <w:t xml:space="preserve">as </w:t>
      </w:r>
      <w:r w:rsidR="00162C6A">
        <w:rPr>
          <w:rFonts w:ascii="Times New Roman" w:hAnsi="Times New Roman" w:cs="Times New Roman"/>
          <w:color w:val="212121"/>
          <w:sz w:val="24"/>
          <w:szCs w:val="24"/>
          <w:shd w:val="clear" w:color="auto" w:fill="FFFFFF"/>
        </w:rPr>
        <w:t>non</w:t>
      </w:r>
      <w:r w:rsidRPr="00162C6A">
        <w:rPr>
          <w:rFonts w:ascii="Times New Roman" w:hAnsi="Times New Roman" w:cs="Times New Roman"/>
          <w:color w:val="212121"/>
          <w:sz w:val="24"/>
          <w:szCs w:val="24"/>
          <w:shd w:val="clear" w:color="auto" w:fill="FFFFFF"/>
        </w:rPr>
        <w:t>-digestible food ingredients that beneficially affect the host by selectively stimulating the growth and activity of one or a limited number of bacteria in the colon for improving the host health</w:t>
      </w:r>
      <w:r w:rsidR="00162C6A">
        <w:rPr>
          <w:rFonts w:ascii="Times New Roman" w:hAnsi="Times New Roman" w:cs="Times New Roman"/>
          <w:color w:val="212121"/>
          <w:sz w:val="24"/>
          <w:szCs w:val="24"/>
          <w:shd w:val="clear" w:color="auto" w:fill="FFFFFF"/>
        </w:rPr>
        <w:t xml:space="preserve">. </w:t>
      </w:r>
      <w:r w:rsidRPr="00162C6A">
        <w:rPr>
          <w:rFonts w:ascii="Times New Roman" w:hAnsi="Times New Roman" w:cs="Times New Roman"/>
          <w:color w:val="212121"/>
          <w:sz w:val="24"/>
          <w:szCs w:val="24"/>
          <w:shd w:val="clear" w:color="auto" w:fill="FFFFFF"/>
        </w:rPr>
        <w:t xml:space="preserve">(Gibson and </w:t>
      </w:r>
      <w:proofErr w:type="spellStart"/>
      <w:r w:rsidRPr="00162C6A">
        <w:rPr>
          <w:rFonts w:ascii="Times New Roman" w:hAnsi="Times New Roman" w:cs="Times New Roman"/>
          <w:color w:val="212121"/>
          <w:sz w:val="24"/>
          <w:szCs w:val="24"/>
          <w:shd w:val="clear" w:color="auto" w:fill="FFFFFF"/>
        </w:rPr>
        <w:t>Roberfroid</w:t>
      </w:r>
      <w:proofErr w:type="spellEnd"/>
      <w:r w:rsidRPr="00162C6A">
        <w:rPr>
          <w:rFonts w:ascii="Times New Roman" w:hAnsi="Times New Roman" w:cs="Times New Roman"/>
          <w:color w:val="212121"/>
          <w:sz w:val="24"/>
          <w:szCs w:val="24"/>
          <w:shd w:val="clear" w:color="auto" w:fill="FFFFFF"/>
        </w:rPr>
        <w:t> </w:t>
      </w:r>
      <w:hyperlink r:id="rId9" w:anchor="CR48" w:history="1">
        <w:r w:rsidRPr="00162C6A">
          <w:rPr>
            <w:rStyle w:val="Hyperlink"/>
            <w:rFonts w:ascii="Times New Roman" w:hAnsi="Times New Roman" w:cs="Times New Roman"/>
            <w:color w:val="376FAA"/>
            <w:sz w:val="24"/>
            <w:szCs w:val="24"/>
            <w:shd w:val="clear" w:color="auto" w:fill="FFFFFF"/>
          </w:rPr>
          <w:t>1995</w:t>
        </w:r>
      </w:hyperlink>
      <w:r w:rsidRPr="00162C6A">
        <w:rPr>
          <w:rFonts w:ascii="Times New Roman" w:hAnsi="Times New Roman" w:cs="Times New Roman"/>
          <w:color w:val="212121"/>
          <w:sz w:val="24"/>
          <w:szCs w:val="24"/>
          <w:shd w:val="clear" w:color="auto" w:fill="FFFFFF"/>
        </w:rPr>
        <w:t>).</w:t>
      </w:r>
    </w:p>
    <w:p w14:paraId="485F3CCD" w14:textId="77777777" w:rsidR="006749BE" w:rsidRDefault="006749BE" w:rsidP="000C3EFE">
      <w:pPr>
        <w:spacing w:line="360" w:lineRule="auto"/>
        <w:jc w:val="both"/>
        <w:rPr>
          <w:rFonts w:ascii="Times New Roman" w:hAnsi="Times New Roman" w:cs="Times New Roman"/>
          <w:b/>
          <w:bCs/>
          <w:sz w:val="24"/>
          <w:szCs w:val="24"/>
        </w:rPr>
      </w:pPr>
    </w:p>
    <w:p w14:paraId="47795DF8" w14:textId="77777777" w:rsidR="00D14554" w:rsidRDefault="00D14554" w:rsidP="00D14554">
      <w:pPr>
        <w:spacing w:line="360" w:lineRule="auto"/>
        <w:jc w:val="center"/>
        <w:rPr>
          <w:rFonts w:ascii="Times New Roman" w:hAnsi="Times New Roman" w:cs="Times New Roman"/>
          <w:b/>
          <w:bCs/>
          <w:sz w:val="24"/>
          <w:szCs w:val="24"/>
        </w:rPr>
      </w:pPr>
    </w:p>
    <w:p w14:paraId="731ED171" w14:textId="48668303" w:rsidR="00F60B20" w:rsidRDefault="009D4211" w:rsidP="00D14554">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FBCE6DA" wp14:editId="57F5F1B1">
                <wp:simplePos x="0" y="0"/>
                <wp:positionH relativeFrom="column">
                  <wp:posOffset>1688123</wp:posOffset>
                </wp:positionH>
                <wp:positionV relativeFrom="paragraph">
                  <wp:posOffset>82990</wp:posOffset>
                </wp:positionV>
                <wp:extent cx="218049" cy="0"/>
                <wp:effectExtent l="38100" t="76200" r="10795" b="95250"/>
                <wp:wrapNone/>
                <wp:docPr id="2006855359" name="Straight Arrow Connector 8"/>
                <wp:cNvGraphicFramePr/>
                <a:graphic xmlns:a="http://schemas.openxmlformats.org/drawingml/2006/main">
                  <a:graphicData uri="http://schemas.microsoft.com/office/word/2010/wordprocessingShape">
                    <wps:wsp>
                      <wps:cNvCnPr/>
                      <wps:spPr>
                        <a:xfrm>
                          <a:off x="0" y="0"/>
                          <a:ext cx="21804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E886AC" id="_x0000_t32" coordsize="21600,21600" o:spt="32" o:oned="t" path="m,l21600,21600e" filled="f">
                <v:path arrowok="t" fillok="f" o:connecttype="none"/>
                <o:lock v:ext="edit" shapetype="t"/>
              </v:shapetype>
              <v:shape id="Straight Arrow Connector 8" o:spid="_x0000_s1026" type="#_x0000_t32" style="position:absolute;margin-left:132.9pt;margin-top:6.55pt;width:17.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" strokecolor="#5b9bd5 [3204]" strokeweight=".5pt">
                <v:stroke startarrow="block"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7AD4C607" wp14:editId="4975DCE9">
                <wp:simplePos x="0" y="0"/>
                <wp:positionH relativeFrom="column">
                  <wp:posOffset>766689</wp:posOffset>
                </wp:positionH>
                <wp:positionV relativeFrom="paragraph">
                  <wp:posOffset>84162</wp:posOffset>
                </wp:positionV>
                <wp:extent cx="232117" cy="7034"/>
                <wp:effectExtent l="38100" t="76200" r="15875" b="88265"/>
                <wp:wrapNone/>
                <wp:docPr id="1018237225" name="Straight Arrow Connector 7"/>
                <wp:cNvGraphicFramePr/>
                <a:graphic xmlns:a="http://schemas.openxmlformats.org/drawingml/2006/main">
                  <a:graphicData uri="http://schemas.microsoft.com/office/word/2010/wordprocessingShape">
                    <wps:wsp>
                      <wps:cNvCnPr/>
                      <wps:spPr>
                        <a:xfrm flipV="1">
                          <a:off x="0" y="0"/>
                          <a:ext cx="232117" cy="703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DB052" id="Straight Arrow Connector 7" o:spid="_x0000_s1026" type="#_x0000_t32" style="position:absolute;margin-left:60.35pt;margin-top:6.65pt;width:18.3pt;height:.5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" strokecolor="#5b9bd5 [3204]" strokeweight=".5pt">
                <v:stroke startarrow="block" endarrow="block" joinstyle="miter"/>
              </v:shape>
            </w:pict>
          </mc:Fallback>
        </mc:AlternateContent>
      </w:r>
      <w:r w:rsidR="00D14554">
        <w:rPr>
          <w:rFonts w:ascii="Times New Roman" w:hAnsi="Times New Roman" w:cs="Times New Roman"/>
          <w:b/>
          <w:bCs/>
          <w:sz w:val="24"/>
          <w:szCs w:val="24"/>
        </w:rPr>
        <w:t>Prebiotics</w:t>
      </w:r>
      <w:r w:rsidR="00D14554">
        <w:rPr>
          <w:rFonts w:ascii="Times New Roman" w:hAnsi="Times New Roman" w:cs="Times New Roman"/>
          <w:b/>
          <w:bCs/>
          <w:sz w:val="24"/>
          <w:szCs w:val="24"/>
        </w:rPr>
        <w:tab/>
        <w:t xml:space="preserve"> Probiotics</w:t>
      </w:r>
      <w:r w:rsidR="00D14554">
        <w:rPr>
          <w:rFonts w:ascii="Times New Roman" w:hAnsi="Times New Roman" w:cs="Times New Roman"/>
          <w:b/>
          <w:bCs/>
          <w:sz w:val="24"/>
          <w:szCs w:val="24"/>
        </w:rPr>
        <w:tab/>
        <w:t>Synbiotics</w:t>
      </w:r>
    </w:p>
    <w:p w14:paraId="758D8A5B" w14:textId="52E2009A" w:rsidR="00D14554" w:rsidRPr="00D14554" w:rsidRDefault="00D14554" w:rsidP="009D4211">
      <w:pPr>
        <w:spacing w:line="360" w:lineRule="auto"/>
        <w:rPr>
          <w:rFonts w:ascii="Times New Roman" w:hAnsi="Times New Roman" w:cs="Times New Roman"/>
          <w:sz w:val="20"/>
          <w:szCs w:val="20"/>
        </w:rPr>
      </w:pPr>
      <w:r w:rsidRPr="00D14554">
        <w:rPr>
          <w:rFonts w:ascii="Times New Roman" w:hAnsi="Times New Roman" w:cs="Times New Roman"/>
          <w:sz w:val="20"/>
          <w:szCs w:val="20"/>
        </w:rPr>
        <w:t>(</w:t>
      </w:r>
      <w:r w:rsidR="00B01063" w:rsidRPr="00D14554">
        <w:rPr>
          <w:rFonts w:ascii="Times New Roman" w:hAnsi="Times New Roman" w:cs="Times New Roman"/>
          <w:sz w:val="20"/>
          <w:szCs w:val="20"/>
        </w:rPr>
        <w:t>Dietary</w:t>
      </w:r>
      <w:r w:rsidRPr="00D14554">
        <w:rPr>
          <w:rFonts w:ascii="Times New Roman" w:hAnsi="Times New Roman" w:cs="Times New Roman"/>
          <w:sz w:val="20"/>
          <w:szCs w:val="20"/>
        </w:rPr>
        <w:t xml:space="preserve"> </w:t>
      </w:r>
      <w:r w:rsidR="00B01063" w:rsidRPr="00D14554">
        <w:rPr>
          <w:rFonts w:ascii="Times New Roman" w:hAnsi="Times New Roman" w:cs="Times New Roman"/>
          <w:sz w:val="20"/>
          <w:szCs w:val="20"/>
        </w:rPr>
        <w:t>fiber)</w:t>
      </w:r>
      <w:r w:rsidR="00B01063">
        <w:rPr>
          <w:rFonts w:ascii="Times New Roman" w:hAnsi="Times New Roman" w:cs="Times New Roman"/>
          <w:sz w:val="20"/>
          <w:szCs w:val="20"/>
        </w:rPr>
        <w:t xml:space="preserve"> </w:t>
      </w:r>
      <w:r w:rsidRPr="00D14554">
        <w:rPr>
          <w:rFonts w:ascii="Times New Roman" w:hAnsi="Times New Roman" w:cs="Times New Roman"/>
          <w:sz w:val="20"/>
          <w:szCs w:val="20"/>
        </w:rPr>
        <w:t xml:space="preserve">(gut </w:t>
      </w:r>
      <w:proofErr w:type="gramStart"/>
      <w:r w:rsidR="009D4211">
        <w:rPr>
          <w:rFonts w:ascii="Times New Roman" w:hAnsi="Times New Roman" w:cs="Times New Roman"/>
          <w:sz w:val="20"/>
          <w:szCs w:val="20"/>
        </w:rPr>
        <w:t>s</w:t>
      </w:r>
      <w:r w:rsidRPr="00D14554">
        <w:rPr>
          <w:rFonts w:ascii="Times New Roman" w:hAnsi="Times New Roman" w:cs="Times New Roman"/>
          <w:sz w:val="20"/>
          <w:szCs w:val="20"/>
        </w:rPr>
        <w:t>upplements)</w:t>
      </w:r>
      <w:r>
        <w:rPr>
          <w:rFonts w:ascii="Times New Roman" w:hAnsi="Times New Roman" w:cs="Times New Roman"/>
          <w:sz w:val="20"/>
          <w:szCs w:val="20"/>
        </w:rPr>
        <w:t xml:space="preserve">  </w:t>
      </w:r>
      <w:r w:rsidRPr="00D14554">
        <w:rPr>
          <w:rFonts w:ascii="Times New Roman" w:hAnsi="Times New Roman" w:cs="Times New Roman"/>
          <w:sz w:val="20"/>
          <w:szCs w:val="20"/>
        </w:rPr>
        <w:t>(</w:t>
      </w:r>
      <w:proofErr w:type="gramEnd"/>
      <w:r w:rsidRPr="00D14554">
        <w:rPr>
          <w:rFonts w:ascii="Times New Roman" w:hAnsi="Times New Roman" w:cs="Times New Roman"/>
          <w:sz w:val="20"/>
          <w:szCs w:val="20"/>
        </w:rPr>
        <w:t xml:space="preserve">mix </w:t>
      </w:r>
      <w:r w:rsidR="009D4211">
        <w:rPr>
          <w:rFonts w:ascii="Times New Roman" w:hAnsi="Times New Roman" w:cs="Times New Roman"/>
          <w:sz w:val="20"/>
          <w:szCs w:val="20"/>
        </w:rPr>
        <w:t>of  and pro)</w:t>
      </w:r>
      <w:r w:rsidRPr="00D14554">
        <w:rPr>
          <w:rFonts w:ascii="Times New Roman" w:hAnsi="Times New Roman" w:cs="Times New Roman"/>
          <w:sz w:val="20"/>
          <w:szCs w:val="20"/>
        </w:rPr>
        <w:t xml:space="preserve"> </w:t>
      </w:r>
    </w:p>
    <w:p w14:paraId="27C2358B" w14:textId="52892ED8" w:rsidR="00D14554" w:rsidRDefault="009D4211" w:rsidP="00D14554">
      <w:pPr>
        <w:spacing w:line="360" w:lineRule="auto"/>
        <w:jc w:val="center"/>
        <w:rPr>
          <w:rFonts w:ascii="Times New Roman" w:hAnsi="Times New Roman" w:cs="Times New Roman"/>
          <w:b/>
          <w:bCs/>
          <w:sz w:val="24"/>
          <w:szCs w:val="24"/>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A0B1873" wp14:editId="5D60F673">
                <wp:simplePos x="0" y="0"/>
                <wp:positionH relativeFrom="column">
                  <wp:posOffset>1240888</wp:posOffset>
                </wp:positionH>
                <wp:positionV relativeFrom="paragraph">
                  <wp:posOffset>190354</wp:posOffset>
                </wp:positionV>
                <wp:extent cx="313592" cy="45719"/>
                <wp:effectExtent l="38100" t="38100" r="29845" b="88265"/>
                <wp:wrapNone/>
                <wp:docPr id="461076741" name="Straight Arrow Connector 6"/>
                <wp:cNvGraphicFramePr/>
                <a:graphic xmlns:a="http://schemas.openxmlformats.org/drawingml/2006/main">
                  <a:graphicData uri="http://schemas.microsoft.com/office/word/2010/wordprocessingShape">
                    <wps:wsp>
                      <wps:cNvCnPr/>
                      <wps:spPr>
                        <a:xfrm flipH="1">
                          <a:off x="0" y="0"/>
                          <a:ext cx="31359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C604B" id="Straight Arrow Connector 6" o:spid="_x0000_s1026" type="#_x0000_t32" style="position:absolute;margin-left:97.7pt;margin-top:15pt;width:24.7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" strokecolor="#5b9bd5 [3204]" strokeweight=".5pt">
                <v:stroke endarrow="block" joinstyle="miter"/>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32A56B8" wp14:editId="2B6AA668">
                <wp:simplePos x="0" y="0"/>
                <wp:positionH relativeFrom="column">
                  <wp:posOffset>1152379</wp:posOffset>
                </wp:positionH>
                <wp:positionV relativeFrom="paragraph">
                  <wp:posOffset>52998</wp:posOffset>
                </wp:positionV>
                <wp:extent cx="6350" cy="374650"/>
                <wp:effectExtent l="76200" t="0" r="88900" b="63500"/>
                <wp:wrapNone/>
                <wp:docPr id="166383787" name="Straight Arrow Connector 4"/>
                <wp:cNvGraphicFramePr/>
                <a:graphic xmlns:a="http://schemas.openxmlformats.org/drawingml/2006/main">
                  <a:graphicData uri="http://schemas.microsoft.com/office/word/2010/wordprocessingShape">
                    <wps:wsp>
                      <wps:cNvCnPr/>
                      <wps:spPr>
                        <a:xfrm flipH="1">
                          <a:off x="0" y="0"/>
                          <a:ext cx="6350" cy="374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1F1EBB" id="Straight Arrow Connector 4" o:spid="_x0000_s1026" type="#_x0000_t32" style="position:absolute;margin-left:90.75pt;margin-top:4.15pt;width:.5pt;height:29.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" strokecolor="#5b9bd5 [3204]" strokeweight=".5pt">
                <v:stroke endarrow="block" joinstyle="miter"/>
              </v:shape>
            </w:pict>
          </mc:Fallback>
        </mc:AlternateContent>
      </w:r>
      <w:r w:rsidR="006D4495">
        <w:rPr>
          <w:rFonts w:ascii="Times New Roman" w:hAnsi="Times New Roman" w:cs="Times New Roman"/>
          <w:b/>
          <w:bCs/>
          <w:sz w:val="24"/>
          <w:szCs w:val="24"/>
        </w:rPr>
        <w:tab/>
      </w:r>
      <w:r w:rsidR="006D4495">
        <w:rPr>
          <w:rFonts w:ascii="Times New Roman" w:hAnsi="Times New Roman" w:cs="Times New Roman"/>
          <w:b/>
          <w:bCs/>
          <w:sz w:val="24"/>
          <w:szCs w:val="24"/>
        </w:rPr>
        <w:tab/>
        <w:t xml:space="preserve">  IFN-γ</w:t>
      </w:r>
    </w:p>
    <w:p w14:paraId="4979DCA7" w14:textId="77777777" w:rsidR="00D14554" w:rsidRDefault="00D14554" w:rsidP="00D14554">
      <w:pPr>
        <w:spacing w:line="360" w:lineRule="auto"/>
        <w:jc w:val="center"/>
        <w:rPr>
          <w:rFonts w:ascii="Times New Roman" w:hAnsi="Times New Roman" w:cs="Times New Roman"/>
          <w:b/>
          <w:bCs/>
          <w:sz w:val="24"/>
          <w:szCs w:val="24"/>
        </w:rPr>
      </w:pPr>
    </w:p>
    <w:p w14:paraId="7213D102" w14:textId="27FA541E" w:rsidR="00D14554" w:rsidRDefault="00D14554" w:rsidP="00D1455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Immunity against any disease</w:t>
      </w:r>
    </w:p>
    <w:p w14:paraId="2DC328EC" w14:textId="42BAC81C" w:rsidR="00D14554" w:rsidRDefault="00D14554" w:rsidP="00D14554">
      <w:pPr>
        <w:spacing w:line="360" w:lineRule="auto"/>
        <w:jc w:val="both"/>
        <w:rPr>
          <w:rFonts w:ascii="Times New Roman" w:hAnsi="Times New Roman" w:cs="Times New Roman"/>
          <w:sz w:val="24"/>
          <w:szCs w:val="24"/>
        </w:rPr>
      </w:pPr>
      <w:r w:rsidRPr="00D14554">
        <w:rPr>
          <w:rFonts w:ascii="Times New Roman" w:hAnsi="Times New Roman" w:cs="Times New Roman"/>
          <w:sz w:val="24"/>
          <w:szCs w:val="24"/>
        </w:rPr>
        <w:t xml:space="preserve">Figure </w:t>
      </w:r>
      <w:r w:rsidR="006D4495">
        <w:rPr>
          <w:rFonts w:ascii="Times New Roman" w:hAnsi="Times New Roman" w:cs="Times New Roman"/>
          <w:sz w:val="24"/>
          <w:szCs w:val="24"/>
        </w:rPr>
        <w:t>2</w:t>
      </w:r>
      <w:r w:rsidRPr="00D14554">
        <w:rPr>
          <w:rFonts w:ascii="Times New Roman" w:hAnsi="Times New Roman" w:cs="Times New Roman"/>
          <w:sz w:val="24"/>
          <w:szCs w:val="24"/>
        </w:rPr>
        <w:t>: Flowchart of potential role of pre, pro and symbiotic molecules in immune modulation</w:t>
      </w:r>
    </w:p>
    <w:p w14:paraId="3F38FE11" w14:textId="77777777" w:rsidR="003C5BC9" w:rsidRDefault="003C5BC9" w:rsidP="00D14554">
      <w:pPr>
        <w:spacing w:line="360" w:lineRule="auto"/>
        <w:jc w:val="both"/>
        <w:rPr>
          <w:rFonts w:ascii="Times New Roman" w:hAnsi="Times New Roman" w:cs="Times New Roman"/>
          <w:sz w:val="24"/>
          <w:szCs w:val="24"/>
        </w:rPr>
      </w:pPr>
    </w:p>
    <w:p w14:paraId="6F968393" w14:textId="6E2F0D41" w:rsidR="003C5BC9" w:rsidRDefault="003C5BC9" w:rsidP="00D14554">
      <w:pPr>
        <w:spacing w:line="360" w:lineRule="auto"/>
        <w:jc w:val="both"/>
        <w:rPr>
          <w:rFonts w:ascii="Times New Roman" w:hAnsi="Times New Roman" w:cs="Times New Roman"/>
          <w:b/>
          <w:bCs/>
          <w:sz w:val="24"/>
          <w:szCs w:val="24"/>
        </w:rPr>
      </w:pPr>
      <w:r w:rsidRPr="003C5BC9">
        <w:rPr>
          <w:rFonts w:ascii="Times New Roman" w:hAnsi="Times New Roman" w:cs="Times New Roman"/>
          <w:b/>
          <w:bCs/>
          <w:sz w:val="24"/>
          <w:szCs w:val="24"/>
        </w:rPr>
        <w:t>Synbiotics</w:t>
      </w:r>
    </w:p>
    <w:p w14:paraId="1C1F3064" w14:textId="7882B737" w:rsidR="00221FD0" w:rsidRDefault="00221FD0" w:rsidP="00D14554">
      <w:pPr>
        <w:spacing w:line="360" w:lineRule="auto"/>
        <w:jc w:val="both"/>
        <w:rPr>
          <w:rFonts w:ascii="Times New Roman" w:hAnsi="Times New Roman" w:cs="Times New Roman"/>
          <w:sz w:val="24"/>
          <w:szCs w:val="24"/>
        </w:rPr>
      </w:pPr>
      <w:r w:rsidRPr="00221FD0">
        <w:rPr>
          <w:rFonts w:ascii="Times New Roman" w:hAnsi="Times New Roman" w:cs="Times New Roman"/>
          <w:sz w:val="24"/>
          <w:szCs w:val="24"/>
        </w:rPr>
        <w:t xml:space="preserve">Synbiotics are combination of pre and probiotics as mentioned in the flow chart above. </w:t>
      </w:r>
      <w:r>
        <w:rPr>
          <w:rFonts w:ascii="Times New Roman" w:hAnsi="Times New Roman" w:cs="Times New Roman"/>
          <w:sz w:val="24"/>
          <w:szCs w:val="24"/>
        </w:rPr>
        <w:t>[8]</w:t>
      </w:r>
    </w:p>
    <w:p w14:paraId="18D4F1BC" w14:textId="77777777" w:rsidR="00221FD0" w:rsidRPr="00221FD0" w:rsidRDefault="00221FD0" w:rsidP="00D14554">
      <w:pPr>
        <w:spacing w:line="360" w:lineRule="auto"/>
        <w:jc w:val="both"/>
        <w:rPr>
          <w:rFonts w:ascii="Times New Roman" w:hAnsi="Times New Roman" w:cs="Times New Roman"/>
          <w:sz w:val="24"/>
          <w:szCs w:val="24"/>
        </w:rPr>
      </w:pPr>
    </w:p>
    <w:p w14:paraId="09FE1314" w14:textId="067C794A" w:rsidR="00D14554" w:rsidRDefault="00B01063" w:rsidP="000C3E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Spirulina</w:t>
      </w:r>
    </w:p>
    <w:p w14:paraId="4E46772C" w14:textId="19619E9E" w:rsidR="00B01063" w:rsidRPr="00B01063" w:rsidRDefault="00B01063" w:rsidP="00B01063">
      <w:pPr>
        <w:spacing w:line="360" w:lineRule="auto"/>
        <w:jc w:val="both"/>
        <w:rPr>
          <w:rFonts w:ascii="Times New Roman" w:hAnsi="Times New Roman" w:cs="Times New Roman"/>
          <w:b/>
          <w:bCs/>
          <w:sz w:val="24"/>
          <w:szCs w:val="24"/>
        </w:rPr>
      </w:pPr>
      <w:r w:rsidRPr="00B01063">
        <w:rPr>
          <w:rFonts w:ascii="Times New Roman" w:hAnsi="Times New Roman" w:cs="Times New Roman"/>
          <w:color w:val="333333"/>
          <w:sz w:val="24"/>
          <w:szCs w:val="24"/>
          <w:shd w:val="clear" w:color="auto" w:fill="FFFFFF"/>
        </w:rPr>
        <w:t xml:space="preserve">Spirulina microalgae </w:t>
      </w:r>
      <w:r>
        <w:rPr>
          <w:rFonts w:ascii="Times New Roman" w:hAnsi="Times New Roman" w:cs="Times New Roman"/>
          <w:color w:val="333333"/>
          <w:sz w:val="24"/>
          <w:szCs w:val="24"/>
          <w:shd w:val="clear" w:color="auto" w:fill="FFFFFF"/>
        </w:rPr>
        <w:t xml:space="preserve">is </w:t>
      </w:r>
      <w:r w:rsidRPr="00B01063">
        <w:rPr>
          <w:rFonts w:ascii="Times New Roman" w:hAnsi="Times New Roman" w:cs="Times New Roman"/>
          <w:color w:val="333333"/>
          <w:sz w:val="24"/>
          <w:szCs w:val="24"/>
          <w:shd w:val="clear" w:color="auto" w:fill="FFFFFF"/>
        </w:rPr>
        <w:t xml:space="preserve">of </w:t>
      </w:r>
      <w:r>
        <w:rPr>
          <w:rFonts w:ascii="Times New Roman" w:hAnsi="Times New Roman" w:cs="Times New Roman"/>
          <w:color w:val="333333"/>
          <w:sz w:val="24"/>
          <w:szCs w:val="24"/>
          <w:shd w:val="clear" w:color="auto" w:fill="FFFFFF"/>
        </w:rPr>
        <w:t xml:space="preserve">immense </w:t>
      </w:r>
      <w:r w:rsidRPr="00B01063">
        <w:rPr>
          <w:rFonts w:ascii="Times New Roman" w:hAnsi="Times New Roman" w:cs="Times New Roman"/>
          <w:color w:val="333333"/>
          <w:sz w:val="24"/>
          <w:szCs w:val="24"/>
          <w:shd w:val="clear" w:color="auto" w:fill="FFFFFF"/>
        </w:rPr>
        <w:t>nutrit</w:t>
      </w:r>
      <w:r>
        <w:rPr>
          <w:rFonts w:ascii="Times New Roman" w:hAnsi="Times New Roman" w:cs="Times New Roman"/>
          <w:color w:val="333333"/>
          <w:sz w:val="24"/>
          <w:szCs w:val="24"/>
          <w:shd w:val="clear" w:color="auto" w:fill="FFFFFF"/>
        </w:rPr>
        <w:t>ional value</w:t>
      </w:r>
      <w:r w:rsidRPr="00B01063">
        <w:rPr>
          <w:rFonts w:ascii="Times New Roman" w:hAnsi="Times New Roman" w:cs="Times New Roman"/>
          <w:color w:val="333333"/>
          <w:sz w:val="24"/>
          <w:szCs w:val="24"/>
          <w:shd w:val="clear" w:color="auto" w:fill="FFFFFF"/>
        </w:rPr>
        <w:t xml:space="preserve"> providing brain health benefits. </w:t>
      </w:r>
      <w:r>
        <w:rPr>
          <w:rFonts w:ascii="Times New Roman" w:hAnsi="Times New Roman" w:cs="Times New Roman"/>
          <w:color w:val="333333"/>
          <w:sz w:val="24"/>
          <w:szCs w:val="24"/>
          <w:shd w:val="clear" w:color="auto" w:fill="FFFFFF"/>
        </w:rPr>
        <w:t xml:space="preserve">Innumerous experiments on animals </w:t>
      </w:r>
      <w:proofErr w:type="gramStart"/>
      <w:r w:rsidRPr="00B01063">
        <w:rPr>
          <w:rFonts w:ascii="Times New Roman" w:hAnsi="Times New Roman" w:cs="Times New Roman"/>
          <w:color w:val="333333"/>
          <w:sz w:val="24"/>
          <w:szCs w:val="24"/>
          <w:shd w:val="clear" w:color="auto" w:fill="FFFFFF"/>
        </w:rPr>
        <w:t>has</w:t>
      </w:r>
      <w:proofErr w:type="gramEnd"/>
      <w:r w:rsidRPr="00B01063">
        <w:rPr>
          <w:rFonts w:ascii="Times New Roman" w:hAnsi="Times New Roman" w:cs="Times New Roman"/>
          <w:color w:val="333333"/>
          <w:sz w:val="24"/>
          <w:szCs w:val="24"/>
          <w:shd w:val="clear" w:color="auto" w:fill="FFFFFF"/>
        </w:rPr>
        <w:t xml:space="preserve"> provided support for the brain health potential of spirulina, highlighting antioxidant, anti-inflammatory, and neuroprotective mechanisms. </w:t>
      </w:r>
      <w:r>
        <w:rPr>
          <w:rFonts w:ascii="Times New Roman" w:hAnsi="Times New Roman" w:cs="Times New Roman"/>
          <w:color w:val="333333"/>
          <w:sz w:val="24"/>
          <w:szCs w:val="24"/>
          <w:shd w:val="clear" w:color="auto" w:fill="FFFFFF"/>
        </w:rPr>
        <w:t xml:space="preserve">Some experiments suggest </w:t>
      </w:r>
      <w:r w:rsidRPr="00B01063">
        <w:rPr>
          <w:rFonts w:ascii="Times New Roman" w:hAnsi="Times New Roman" w:cs="Times New Roman"/>
          <w:color w:val="333333"/>
          <w:sz w:val="24"/>
          <w:szCs w:val="24"/>
          <w:shd w:val="clear" w:color="auto" w:fill="FFFFFF"/>
        </w:rPr>
        <w:t xml:space="preserve">spirulina can help to reduce mental fatigue, protect the vascular wall of brain vessels from endothelial damage and regulate internal pressure, thus contributing to the </w:t>
      </w:r>
      <w:r>
        <w:rPr>
          <w:rFonts w:ascii="Times New Roman" w:hAnsi="Times New Roman" w:cs="Times New Roman"/>
          <w:color w:val="333333"/>
          <w:sz w:val="24"/>
          <w:szCs w:val="24"/>
          <w:shd w:val="clear" w:color="auto" w:fill="FFFFFF"/>
        </w:rPr>
        <w:t>improvement of</w:t>
      </w:r>
      <w:r w:rsidRPr="00B01063">
        <w:rPr>
          <w:rFonts w:ascii="Times New Roman" w:hAnsi="Times New Roman" w:cs="Times New Roman"/>
          <w:color w:val="333333"/>
          <w:sz w:val="24"/>
          <w:szCs w:val="24"/>
          <w:shd w:val="clear" w:color="auto" w:fill="FFFFFF"/>
        </w:rPr>
        <w:t xml:space="preserve"> cerebrovascular conditions. </w:t>
      </w:r>
      <w:r>
        <w:rPr>
          <w:rFonts w:ascii="Times New Roman" w:hAnsi="Times New Roman" w:cs="Times New Roman"/>
          <w:color w:val="333333"/>
          <w:sz w:val="24"/>
          <w:szCs w:val="24"/>
          <w:shd w:val="clear" w:color="auto" w:fill="FFFFFF"/>
        </w:rPr>
        <w:t>S</w:t>
      </w:r>
      <w:r w:rsidRPr="00B01063">
        <w:rPr>
          <w:rFonts w:ascii="Times New Roman" w:hAnsi="Times New Roman" w:cs="Times New Roman"/>
          <w:color w:val="333333"/>
          <w:sz w:val="24"/>
          <w:szCs w:val="24"/>
          <w:shd w:val="clear" w:color="auto" w:fill="FFFFFF"/>
        </w:rPr>
        <w:t>pirulina</w:t>
      </w:r>
      <w:r>
        <w:rPr>
          <w:rFonts w:ascii="Times New Roman" w:hAnsi="Times New Roman" w:cs="Times New Roman"/>
          <w:color w:val="333333"/>
          <w:sz w:val="24"/>
          <w:szCs w:val="24"/>
          <w:shd w:val="clear" w:color="auto" w:fill="FFFFFF"/>
        </w:rPr>
        <w:t>,</w:t>
      </w:r>
      <w:r w:rsidRPr="00B01063">
        <w:rPr>
          <w:rFonts w:ascii="Times New Roman" w:hAnsi="Times New Roman" w:cs="Times New Roman"/>
          <w:color w:val="333333"/>
          <w:sz w:val="24"/>
          <w:szCs w:val="24"/>
          <w:shd w:val="clear" w:color="auto" w:fill="FFFFFF"/>
        </w:rPr>
        <w:t xml:space="preserve"> in malnourished children appears to ameliorate motor, language, and cognitive skills, </w:t>
      </w:r>
      <w:r>
        <w:rPr>
          <w:rFonts w:ascii="Times New Roman" w:hAnsi="Times New Roman" w:cs="Times New Roman"/>
          <w:color w:val="333333"/>
          <w:sz w:val="24"/>
          <w:szCs w:val="24"/>
          <w:shd w:val="clear" w:color="auto" w:fill="FFFFFF"/>
        </w:rPr>
        <w:t xml:space="preserve">suggesting a role in development. </w:t>
      </w:r>
      <w:r>
        <w:rPr>
          <w:rFonts w:ascii="Times New Roman" w:hAnsi="Times New Roman" w:cs="Times New Roman"/>
          <w:color w:val="333333"/>
          <w:sz w:val="24"/>
          <w:szCs w:val="24"/>
          <w:shd w:val="clear" w:color="auto" w:fill="FFFFFF"/>
        </w:rPr>
        <w:t>[6]</w:t>
      </w:r>
      <w:r>
        <w:rPr>
          <w:rFonts w:ascii="Times New Roman" w:hAnsi="Times New Roman" w:cs="Times New Roman"/>
          <w:color w:val="333333"/>
          <w:sz w:val="24"/>
          <w:szCs w:val="24"/>
          <w:shd w:val="clear" w:color="auto" w:fill="FFFFFF"/>
        </w:rPr>
        <w:t xml:space="preserve"> </w:t>
      </w:r>
    </w:p>
    <w:p w14:paraId="3E9A204B" w14:textId="134802A7" w:rsidR="00B01063" w:rsidRPr="00B01063" w:rsidRDefault="00B01063" w:rsidP="00B01063">
      <w:pPr>
        <w:spacing w:line="360" w:lineRule="auto"/>
        <w:jc w:val="both"/>
        <w:rPr>
          <w:rFonts w:ascii="Times New Roman" w:hAnsi="Times New Roman" w:cs="Times New Roman"/>
          <w:b/>
          <w:bCs/>
          <w:sz w:val="24"/>
          <w:szCs w:val="24"/>
        </w:rPr>
      </w:pPr>
      <w:r>
        <w:rPr>
          <w:rFonts w:ascii="Times New Roman" w:hAnsi="Times New Roman" w:cs="Times New Roman"/>
          <w:color w:val="333333"/>
          <w:sz w:val="24"/>
          <w:szCs w:val="24"/>
          <w:shd w:val="clear" w:color="auto" w:fill="FFFFFF"/>
        </w:rPr>
        <w:lastRenderedPageBreak/>
        <w:t>P</w:t>
      </w:r>
      <w:r w:rsidRPr="00B01063">
        <w:rPr>
          <w:rFonts w:ascii="Times New Roman" w:hAnsi="Times New Roman" w:cs="Times New Roman"/>
          <w:color w:val="333333"/>
          <w:sz w:val="24"/>
          <w:szCs w:val="24"/>
          <w:shd w:val="clear" w:color="auto" w:fill="FFFFFF"/>
        </w:rPr>
        <w:t xml:space="preserve">otential of spirulina microalgae </w:t>
      </w:r>
      <w:r>
        <w:rPr>
          <w:rFonts w:ascii="Times New Roman" w:hAnsi="Times New Roman" w:cs="Times New Roman"/>
          <w:color w:val="333333"/>
          <w:sz w:val="24"/>
          <w:szCs w:val="24"/>
          <w:shd w:val="clear" w:color="auto" w:fill="FFFFFF"/>
        </w:rPr>
        <w:t xml:space="preserve">as a </w:t>
      </w:r>
      <w:r w:rsidRPr="00B01063">
        <w:rPr>
          <w:rFonts w:ascii="Times New Roman" w:hAnsi="Times New Roman" w:cs="Times New Roman"/>
          <w:color w:val="333333"/>
          <w:sz w:val="24"/>
          <w:szCs w:val="24"/>
          <w:shd w:val="clear" w:color="auto" w:fill="FFFFFF"/>
        </w:rPr>
        <w:t>“superfood</w:t>
      </w:r>
      <w:r>
        <w:rPr>
          <w:rFonts w:ascii="Times New Roman" w:hAnsi="Times New Roman" w:cs="Times New Roman"/>
          <w:color w:val="333333"/>
          <w:sz w:val="24"/>
          <w:szCs w:val="24"/>
          <w:shd w:val="clear" w:color="auto" w:fill="FFFFFF"/>
        </w:rPr>
        <w:t xml:space="preserve">” is being tapped by many industries which grow spirulina in large scale and purify to make spirulina tablets. </w:t>
      </w:r>
      <w:r w:rsidR="005A2A0E">
        <w:rPr>
          <w:rFonts w:ascii="Times New Roman" w:hAnsi="Times New Roman" w:cs="Times New Roman"/>
          <w:color w:val="333333"/>
          <w:sz w:val="24"/>
          <w:szCs w:val="24"/>
          <w:shd w:val="clear" w:color="auto" w:fill="FFFFFF"/>
        </w:rPr>
        <w:t>[10]</w:t>
      </w:r>
    </w:p>
    <w:p w14:paraId="5B827A14" w14:textId="77777777" w:rsidR="00D14554" w:rsidRDefault="00D14554" w:rsidP="000C3EFE">
      <w:pPr>
        <w:spacing w:line="360" w:lineRule="auto"/>
        <w:jc w:val="both"/>
        <w:rPr>
          <w:rFonts w:ascii="Times New Roman" w:hAnsi="Times New Roman" w:cs="Times New Roman"/>
          <w:b/>
          <w:bCs/>
          <w:sz w:val="24"/>
          <w:szCs w:val="24"/>
        </w:rPr>
      </w:pPr>
    </w:p>
    <w:p w14:paraId="7D0282AF" w14:textId="77777777" w:rsidR="00D14554" w:rsidRDefault="00D14554" w:rsidP="000C3EFE">
      <w:pPr>
        <w:spacing w:line="360" w:lineRule="auto"/>
        <w:jc w:val="both"/>
        <w:rPr>
          <w:rFonts w:ascii="Times New Roman" w:hAnsi="Times New Roman" w:cs="Times New Roman"/>
          <w:b/>
          <w:bCs/>
          <w:sz w:val="24"/>
          <w:szCs w:val="24"/>
        </w:rPr>
      </w:pPr>
    </w:p>
    <w:p w14:paraId="5903E537" w14:textId="37922782" w:rsidR="006749BE" w:rsidRDefault="006749BE" w:rsidP="000C3E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Nutraceuticals</w:t>
      </w:r>
    </w:p>
    <w:p w14:paraId="5D795410" w14:textId="283856D7" w:rsidR="006749BE" w:rsidRDefault="006749BE" w:rsidP="00254F5E">
      <w:pPr>
        <w:spacing w:line="360" w:lineRule="auto"/>
        <w:jc w:val="both"/>
        <w:rPr>
          <w:rFonts w:ascii="Times New Roman" w:hAnsi="Times New Roman" w:cs="Times New Roman"/>
          <w:sz w:val="24"/>
          <w:szCs w:val="24"/>
        </w:rPr>
      </w:pPr>
      <w:r w:rsidRPr="00254F5E">
        <w:rPr>
          <w:rFonts w:ascii="Times New Roman" w:hAnsi="Times New Roman" w:cs="Times New Roman"/>
          <w:sz w:val="24"/>
          <w:szCs w:val="24"/>
        </w:rPr>
        <w:t>Nutraceuticals are marketed in concentrated forms as pills, capsules, powders</w:t>
      </w:r>
      <w:r w:rsidR="00254F5E" w:rsidRPr="00254F5E">
        <w:rPr>
          <w:rFonts w:ascii="Times New Roman" w:hAnsi="Times New Roman" w:cs="Times New Roman"/>
          <w:sz w:val="24"/>
          <w:szCs w:val="24"/>
        </w:rPr>
        <w:t xml:space="preserve"> either single entity or combination with other products</w:t>
      </w:r>
      <w:r w:rsidR="00254F5E" w:rsidRPr="00254F5E">
        <w:rPr>
          <w:rFonts w:ascii="Times New Roman" w:hAnsi="Times New Roman" w:cs="Times New Roman"/>
          <w:sz w:val="24"/>
          <w:szCs w:val="24"/>
        </w:rPr>
        <w:t xml:space="preserve">. </w:t>
      </w:r>
      <w:r w:rsidR="00254F5E" w:rsidRPr="00254F5E">
        <w:rPr>
          <w:rFonts w:ascii="Times New Roman" w:hAnsi="Times New Roman" w:cs="Times New Roman"/>
          <w:sz w:val="24"/>
          <w:szCs w:val="24"/>
        </w:rPr>
        <w:t xml:space="preserve">Nutraceuticals claim to </w:t>
      </w:r>
      <w:r w:rsidR="00254F5E" w:rsidRPr="00254F5E">
        <w:rPr>
          <w:rFonts w:ascii="Times New Roman" w:hAnsi="Times New Roman" w:cs="Times New Roman"/>
          <w:sz w:val="24"/>
          <w:szCs w:val="24"/>
        </w:rPr>
        <w:t xml:space="preserve">reduce the risk of cancer and heart disease </w:t>
      </w:r>
      <w:r w:rsidR="00254F5E" w:rsidRPr="00254F5E">
        <w:rPr>
          <w:rFonts w:ascii="Times New Roman" w:hAnsi="Times New Roman" w:cs="Times New Roman"/>
          <w:sz w:val="24"/>
          <w:szCs w:val="24"/>
        </w:rPr>
        <w:t xml:space="preserve">and </w:t>
      </w:r>
      <w:r w:rsidR="00254F5E" w:rsidRPr="00254F5E">
        <w:rPr>
          <w:rFonts w:ascii="Times New Roman" w:hAnsi="Times New Roman" w:cs="Times New Roman"/>
          <w:sz w:val="24"/>
          <w:szCs w:val="24"/>
        </w:rPr>
        <w:t xml:space="preserve">also prevent or treat hypertension, high cholesterol, excessive weight, osteoporosis, diabetes, arthritis, macular degeneration (leading to irreversible blindness), cataracts, menopausal symptoms, insomnia, diminished memory and concentration, digestive upsets and constipation.  </w:t>
      </w:r>
      <w:r w:rsidR="00254F5E" w:rsidRPr="00254F5E">
        <w:rPr>
          <w:rFonts w:ascii="Times New Roman" w:hAnsi="Times New Roman" w:cs="Times New Roman"/>
          <w:sz w:val="24"/>
          <w:szCs w:val="24"/>
        </w:rPr>
        <w:t>N</w:t>
      </w:r>
      <w:r w:rsidR="00254F5E" w:rsidRPr="00254F5E">
        <w:rPr>
          <w:rFonts w:ascii="Times New Roman" w:hAnsi="Times New Roman" w:cs="Times New Roman"/>
          <w:sz w:val="24"/>
          <w:szCs w:val="24"/>
        </w:rPr>
        <w:t xml:space="preserve">utraceuticals such as silymarin, curcumin, vitamin E, docosahexaenoic acid, choline and phosphatidylcholine are used </w:t>
      </w:r>
      <w:r w:rsidR="00254F5E" w:rsidRPr="00254F5E">
        <w:rPr>
          <w:rFonts w:ascii="Times New Roman" w:hAnsi="Times New Roman" w:cs="Times New Roman"/>
          <w:sz w:val="24"/>
          <w:szCs w:val="24"/>
        </w:rPr>
        <w:t>as supplements.</w:t>
      </w:r>
      <w:r w:rsidR="00254F5E" w:rsidRPr="00254F5E">
        <w:rPr>
          <w:rFonts w:ascii="Times New Roman" w:hAnsi="Times New Roman" w:cs="Times New Roman"/>
          <w:sz w:val="24"/>
          <w:szCs w:val="24"/>
        </w:rPr>
        <w:t xml:space="preserve"> </w:t>
      </w:r>
      <w:r w:rsidR="00254F5E" w:rsidRPr="00254F5E">
        <w:rPr>
          <w:rFonts w:ascii="Times New Roman" w:hAnsi="Times New Roman" w:cs="Times New Roman"/>
          <w:sz w:val="24"/>
          <w:szCs w:val="24"/>
        </w:rPr>
        <w:t>M</w:t>
      </w:r>
      <w:r w:rsidR="00254F5E" w:rsidRPr="00254F5E">
        <w:rPr>
          <w:rFonts w:ascii="Times New Roman" w:hAnsi="Times New Roman" w:cs="Times New Roman"/>
          <w:sz w:val="24"/>
          <w:szCs w:val="24"/>
        </w:rPr>
        <w:t>any nutraceutical products, such as gallic acid, caffeine, curcumin and others act as anti-aging and antioxidant agents. PUFA1-rich</w:t>
      </w:r>
      <w:r w:rsidR="00254F5E" w:rsidRPr="00254F5E">
        <w:rPr>
          <w:rFonts w:ascii="Times New Roman" w:hAnsi="Times New Roman" w:cs="Times New Roman"/>
          <w:sz w:val="24"/>
          <w:szCs w:val="24"/>
        </w:rPr>
        <w:t xml:space="preserve"> omega-3</w:t>
      </w:r>
      <w:r w:rsidR="00254F5E" w:rsidRPr="00254F5E">
        <w:rPr>
          <w:rFonts w:ascii="Times New Roman" w:hAnsi="Times New Roman" w:cs="Times New Roman"/>
          <w:sz w:val="24"/>
          <w:szCs w:val="24"/>
        </w:rPr>
        <w:t xml:space="preserve"> fish oils reduce the risk of coronary cardiovascular diseases and enhance the brain functions. Nutraceuticals ingredients, such as epigallocatechin gallate, curcumin, pomegranate and others, treat different </w:t>
      </w:r>
      <w:r w:rsidR="00254F5E" w:rsidRPr="00254F5E">
        <w:rPr>
          <w:rFonts w:ascii="Times New Roman" w:hAnsi="Times New Roman" w:cs="Times New Roman"/>
          <w:sz w:val="24"/>
          <w:szCs w:val="24"/>
        </w:rPr>
        <w:t>types of cancer, such as breast cancer, prostate cancer and other types of cancer</w:t>
      </w:r>
      <w:r w:rsidR="00254F5E" w:rsidRPr="00254F5E">
        <w:rPr>
          <w:rFonts w:ascii="Times New Roman" w:hAnsi="Times New Roman" w:cs="Times New Roman"/>
          <w:sz w:val="24"/>
          <w:szCs w:val="24"/>
        </w:rPr>
        <w:t xml:space="preserve">. </w:t>
      </w:r>
      <w:r w:rsidR="00254F5E" w:rsidRPr="00254F5E">
        <w:rPr>
          <w:rFonts w:ascii="Times New Roman" w:hAnsi="Times New Roman" w:cs="Times New Roman"/>
          <w:sz w:val="24"/>
          <w:szCs w:val="24"/>
        </w:rPr>
        <w:t xml:space="preserve">Nutraceutical </w:t>
      </w:r>
      <w:r w:rsidR="00254F5E" w:rsidRPr="00254F5E">
        <w:rPr>
          <w:rFonts w:ascii="Times New Roman" w:hAnsi="Times New Roman" w:cs="Times New Roman"/>
          <w:sz w:val="24"/>
          <w:szCs w:val="24"/>
        </w:rPr>
        <w:t xml:space="preserve">products </w:t>
      </w:r>
      <w:r w:rsidR="00254F5E">
        <w:rPr>
          <w:rFonts w:ascii="Times New Roman" w:hAnsi="Times New Roman" w:cs="Times New Roman"/>
          <w:sz w:val="24"/>
          <w:szCs w:val="24"/>
        </w:rPr>
        <w:t xml:space="preserve">provide </w:t>
      </w:r>
      <w:r w:rsidR="00254F5E" w:rsidRPr="00254F5E">
        <w:rPr>
          <w:rFonts w:ascii="Times New Roman" w:hAnsi="Times New Roman" w:cs="Times New Roman"/>
          <w:sz w:val="24"/>
          <w:szCs w:val="24"/>
        </w:rPr>
        <w:t xml:space="preserve">growth opportunity for the agri-food industry, both domestically and internationally. The </w:t>
      </w:r>
      <w:r w:rsidR="00254F5E">
        <w:rPr>
          <w:rFonts w:ascii="Times New Roman" w:hAnsi="Times New Roman" w:cs="Times New Roman"/>
          <w:sz w:val="24"/>
          <w:szCs w:val="24"/>
        </w:rPr>
        <w:t xml:space="preserve">potential </w:t>
      </w:r>
      <w:r w:rsidR="00254F5E" w:rsidRPr="00254F5E">
        <w:rPr>
          <w:rFonts w:ascii="Times New Roman" w:hAnsi="Times New Roman" w:cs="Times New Roman"/>
          <w:sz w:val="24"/>
          <w:szCs w:val="24"/>
        </w:rPr>
        <w:t>market is aging population, rising health care costs, advances in food technology and nutrition, as well as a growing consumer understanding of the link between diet and health.</w:t>
      </w:r>
      <w:r w:rsidR="00254F5E" w:rsidRPr="00254F5E">
        <w:rPr>
          <w:rFonts w:ascii="Times New Roman" w:hAnsi="Times New Roman" w:cs="Times New Roman"/>
          <w:sz w:val="24"/>
          <w:szCs w:val="24"/>
        </w:rPr>
        <w:t xml:space="preserve"> [4]</w:t>
      </w:r>
    </w:p>
    <w:p w14:paraId="747A2F69" w14:textId="77777777" w:rsidR="00830924" w:rsidRDefault="00830924" w:rsidP="00254F5E">
      <w:pPr>
        <w:spacing w:line="360" w:lineRule="auto"/>
        <w:jc w:val="both"/>
        <w:rPr>
          <w:rFonts w:ascii="Times New Roman" w:hAnsi="Times New Roman" w:cs="Times New Roman"/>
          <w:sz w:val="24"/>
          <w:szCs w:val="24"/>
        </w:rPr>
      </w:pPr>
    </w:p>
    <w:p w14:paraId="7159838F" w14:textId="46C89A8E" w:rsidR="00830924" w:rsidRDefault="00830924" w:rsidP="00254F5E">
      <w:pPr>
        <w:spacing w:line="360" w:lineRule="auto"/>
        <w:jc w:val="both"/>
        <w:rPr>
          <w:rFonts w:ascii="Times New Roman" w:hAnsi="Times New Roman" w:cs="Times New Roman"/>
          <w:b/>
          <w:bCs/>
          <w:sz w:val="24"/>
          <w:szCs w:val="24"/>
        </w:rPr>
      </w:pPr>
      <w:r w:rsidRPr="00830924">
        <w:rPr>
          <w:rFonts w:ascii="Times New Roman" w:hAnsi="Times New Roman" w:cs="Times New Roman"/>
          <w:b/>
          <w:bCs/>
          <w:sz w:val="24"/>
          <w:szCs w:val="24"/>
        </w:rPr>
        <w:t>Types of Nutraceuticals</w:t>
      </w:r>
      <w:r w:rsidR="00D65949">
        <w:rPr>
          <w:rFonts w:ascii="Times New Roman" w:hAnsi="Times New Roman" w:cs="Times New Roman"/>
          <w:b/>
          <w:bCs/>
          <w:sz w:val="24"/>
          <w:szCs w:val="24"/>
        </w:rPr>
        <w:t xml:space="preserve"> [4]</w:t>
      </w:r>
    </w:p>
    <w:p w14:paraId="7E8599BE" w14:textId="137E5B9B" w:rsidR="00167BD4" w:rsidRDefault="00167BD4" w:rsidP="00254F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Based on product categories</w:t>
      </w:r>
    </w:p>
    <w:p w14:paraId="4CF4B73E" w14:textId="6D89D8EF" w:rsidR="00830924" w:rsidRDefault="00830924" w:rsidP="00830924">
      <w:pPr>
        <w:pStyle w:val="ListParagraph"/>
        <w:numPr>
          <w:ilvl w:val="0"/>
          <w:numId w:val="25"/>
        </w:numPr>
        <w:spacing w:line="360" w:lineRule="auto"/>
        <w:jc w:val="both"/>
        <w:rPr>
          <w:rFonts w:ascii="Times New Roman" w:hAnsi="Times New Roman" w:cs="Times New Roman"/>
          <w:sz w:val="24"/>
          <w:szCs w:val="24"/>
          <w:lang w:val="en-IN"/>
        </w:rPr>
      </w:pPr>
      <w:r w:rsidRPr="00830924">
        <w:rPr>
          <w:rFonts w:ascii="Times New Roman" w:hAnsi="Times New Roman" w:cs="Times New Roman"/>
          <w:sz w:val="24"/>
          <w:szCs w:val="24"/>
          <w:lang w:val="en-IN"/>
        </w:rPr>
        <w:t xml:space="preserve">Functional foods </w:t>
      </w:r>
      <w:proofErr w:type="gramStart"/>
      <w:r w:rsidRPr="00830924">
        <w:rPr>
          <w:rFonts w:ascii="Times New Roman" w:hAnsi="Times New Roman" w:cs="Times New Roman"/>
          <w:sz w:val="24"/>
          <w:szCs w:val="24"/>
          <w:lang w:val="en-IN"/>
        </w:rPr>
        <w:t>e.g.</w:t>
      </w:r>
      <w:proofErr w:type="gramEnd"/>
      <w:r w:rsidRPr="00830924">
        <w:rPr>
          <w:rFonts w:ascii="Times New Roman" w:hAnsi="Times New Roman" w:cs="Times New Roman"/>
          <w:sz w:val="24"/>
          <w:szCs w:val="24"/>
          <w:lang w:val="en-IN"/>
        </w:rPr>
        <w:t xml:space="preserve"> Omega-3</w:t>
      </w:r>
      <w:r>
        <w:rPr>
          <w:rFonts w:ascii="Times New Roman" w:hAnsi="Times New Roman" w:cs="Times New Roman"/>
          <w:sz w:val="24"/>
          <w:szCs w:val="24"/>
          <w:lang w:val="en-IN"/>
        </w:rPr>
        <w:t>, probiotic yoghurt</w:t>
      </w:r>
    </w:p>
    <w:p w14:paraId="2FCC055F" w14:textId="3E8CD08A" w:rsidR="00830924" w:rsidRDefault="00830924" w:rsidP="00830924">
      <w:pPr>
        <w:pStyle w:val="ListParagraph"/>
        <w:numPr>
          <w:ilvl w:val="0"/>
          <w:numId w:val="25"/>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Functional beverages </w:t>
      </w:r>
      <w:proofErr w:type="gramStart"/>
      <w:r>
        <w:rPr>
          <w:rFonts w:ascii="Times New Roman" w:hAnsi="Times New Roman" w:cs="Times New Roman"/>
          <w:sz w:val="24"/>
          <w:szCs w:val="24"/>
          <w:lang w:val="en-IN"/>
        </w:rPr>
        <w:t>e.g.</w:t>
      </w:r>
      <w:proofErr w:type="gramEnd"/>
      <w:r>
        <w:rPr>
          <w:rFonts w:ascii="Times New Roman" w:hAnsi="Times New Roman" w:cs="Times New Roman"/>
          <w:sz w:val="24"/>
          <w:szCs w:val="24"/>
          <w:lang w:val="en-IN"/>
        </w:rPr>
        <w:t xml:space="preserve"> energy drinks, soy beverages</w:t>
      </w:r>
    </w:p>
    <w:p w14:paraId="4ADB64E5" w14:textId="7366FEA0" w:rsidR="00167BD4" w:rsidRDefault="00830924" w:rsidP="00167BD4">
      <w:pPr>
        <w:pStyle w:val="ListParagraph"/>
        <w:numPr>
          <w:ilvl w:val="0"/>
          <w:numId w:val="25"/>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Dietary supplements </w:t>
      </w:r>
      <w:proofErr w:type="gramStart"/>
      <w:r>
        <w:rPr>
          <w:rFonts w:ascii="Times New Roman" w:hAnsi="Times New Roman" w:cs="Times New Roman"/>
          <w:sz w:val="24"/>
          <w:szCs w:val="24"/>
          <w:lang w:val="en-IN"/>
        </w:rPr>
        <w:t>e.g.</w:t>
      </w:r>
      <w:proofErr w:type="gramEnd"/>
      <w:r>
        <w:rPr>
          <w:rFonts w:ascii="Times New Roman" w:hAnsi="Times New Roman" w:cs="Times New Roman"/>
          <w:sz w:val="24"/>
          <w:szCs w:val="24"/>
          <w:lang w:val="en-IN"/>
        </w:rPr>
        <w:t xml:space="preserve"> vitamins, minerals</w:t>
      </w:r>
    </w:p>
    <w:p w14:paraId="2C405CF5" w14:textId="79017EFC" w:rsidR="00167BD4" w:rsidRDefault="00167BD4" w:rsidP="00167BD4">
      <w:pPr>
        <w:spacing w:line="360" w:lineRule="auto"/>
        <w:jc w:val="both"/>
        <w:rPr>
          <w:rFonts w:ascii="Times New Roman" w:hAnsi="Times New Roman" w:cs="Times New Roman"/>
          <w:b/>
          <w:bCs/>
          <w:sz w:val="24"/>
          <w:szCs w:val="24"/>
          <w:lang w:val="en-IN"/>
        </w:rPr>
      </w:pPr>
      <w:r w:rsidRPr="00167BD4">
        <w:rPr>
          <w:rFonts w:ascii="Times New Roman" w:hAnsi="Times New Roman" w:cs="Times New Roman"/>
          <w:b/>
          <w:bCs/>
          <w:sz w:val="24"/>
          <w:szCs w:val="24"/>
          <w:lang w:val="en-IN"/>
        </w:rPr>
        <w:t>Based on types</w:t>
      </w:r>
    </w:p>
    <w:p w14:paraId="54BB2C23" w14:textId="34D683C6" w:rsidR="00167BD4" w:rsidRDefault="00167BD4" w:rsidP="00167BD4">
      <w:pPr>
        <w:pStyle w:val="ListParagraph"/>
        <w:numPr>
          <w:ilvl w:val="0"/>
          <w:numId w:val="26"/>
        </w:numPr>
        <w:spacing w:line="360" w:lineRule="auto"/>
        <w:jc w:val="both"/>
        <w:rPr>
          <w:rFonts w:ascii="Times New Roman" w:hAnsi="Times New Roman" w:cs="Times New Roman"/>
          <w:sz w:val="24"/>
          <w:szCs w:val="24"/>
          <w:lang w:val="en-IN"/>
        </w:rPr>
      </w:pPr>
      <w:r w:rsidRPr="00167BD4">
        <w:rPr>
          <w:rFonts w:ascii="Times New Roman" w:hAnsi="Times New Roman" w:cs="Times New Roman"/>
          <w:sz w:val="24"/>
          <w:szCs w:val="24"/>
          <w:lang w:val="en-IN"/>
        </w:rPr>
        <w:t>Traditional</w:t>
      </w:r>
      <w:r>
        <w:rPr>
          <w:rFonts w:ascii="Times New Roman" w:hAnsi="Times New Roman" w:cs="Times New Roman"/>
          <w:sz w:val="24"/>
          <w:szCs w:val="24"/>
          <w:lang w:val="en-IN"/>
        </w:rPr>
        <w:t xml:space="preserve"> pro and prebiotics</w:t>
      </w:r>
    </w:p>
    <w:p w14:paraId="0E35357B" w14:textId="48154ECF" w:rsidR="00167BD4" w:rsidRPr="00167BD4" w:rsidRDefault="00167BD4" w:rsidP="00167BD4">
      <w:pPr>
        <w:pStyle w:val="ListParagraph"/>
        <w:numPr>
          <w:ilvl w:val="0"/>
          <w:numId w:val="26"/>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Non-traditional fortified and recombinant varieties</w:t>
      </w:r>
    </w:p>
    <w:p w14:paraId="5AE15843" w14:textId="77777777" w:rsidR="00A003D6" w:rsidRDefault="00A003D6" w:rsidP="00167BD4">
      <w:pPr>
        <w:spacing w:line="360" w:lineRule="auto"/>
        <w:jc w:val="both"/>
        <w:rPr>
          <w:rFonts w:ascii="Times New Roman" w:hAnsi="Times New Roman" w:cs="Times New Roman"/>
          <w:sz w:val="24"/>
          <w:szCs w:val="24"/>
          <w:lang w:val="en-IN"/>
        </w:rPr>
      </w:pPr>
    </w:p>
    <w:p w14:paraId="5FD63716" w14:textId="426B69DB" w:rsidR="00045A5E" w:rsidRDefault="00045A5E" w:rsidP="00167BD4">
      <w:pPr>
        <w:spacing w:line="360" w:lineRule="auto"/>
        <w:jc w:val="both"/>
        <w:rPr>
          <w:rFonts w:ascii="Times New Roman" w:hAnsi="Times New Roman" w:cs="Times New Roman"/>
          <w:sz w:val="24"/>
          <w:szCs w:val="24"/>
          <w:lang w:val="en-IN"/>
        </w:rPr>
        <w:sectPr w:rsidR="00045A5E" w:rsidSect="00A003D6">
          <w:type w:val="continuous"/>
          <w:pgSz w:w="11906" w:h="16838" w:code="9"/>
          <w:pgMar w:top="1440" w:right="1440" w:bottom="1440" w:left="1440" w:header="720" w:footer="720" w:gutter="0"/>
          <w:cols w:num="2" w:space="709"/>
          <w:docGrid w:linePitch="360"/>
        </w:sectPr>
      </w:pPr>
      <w:r>
        <w:rPr>
          <w:rFonts w:ascii="Times New Roman" w:hAnsi="Times New Roman" w:cs="Times New Roman"/>
          <w:sz w:val="24"/>
          <w:szCs w:val="24"/>
          <w:lang w:val="en-IN"/>
        </w:rPr>
        <w:t xml:space="preserve">Nutraceuticals </w:t>
      </w:r>
      <w:r w:rsidR="00221FD0">
        <w:rPr>
          <w:rFonts w:ascii="Times New Roman" w:hAnsi="Times New Roman" w:cs="Times New Roman"/>
          <w:sz w:val="24"/>
          <w:szCs w:val="24"/>
          <w:lang w:val="en-IN"/>
        </w:rPr>
        <w:t>manufacturing companies</w:t>
      </w:r>
      <w:r>
        <w:rPr>
          <w:rFonts w:ascii="Times New Roman" w:hAnsi="Times New Roman" w:cs="Times New Roman"/>
          <w:sz w:val="24"/>
          <w:szCs w:val="24"/>
          <w:lang w:val="en-IN"/>
        </w:rPr>
        <w:t xml:space="preserve"> in India include </w:t>
      </w:r>
      <w:r w:rsidRPr="00045A5E">
        <w:rPr>
          <w:rFonts w:ascii="Times New Roman" w:hAnsi="Times New Roman" w:cs="Times New Roman"/>
          <w:sz w:val="24"/>
          <w:szCs w:val="24"/>
        </w:rPr>
        <w:t xml:space="preserve">Dabur India, GlaxoSmithKline, Consumer Healthcare, </w:t>
      </w:r>
      <w:proofErr w:type="spellStart"/>
      <w:r w:rsidRPr="00045A5E">
        <w:rPr>
          <w:rFonts w:ascii="Times New Roman" w:hAnsi="Times New Roman" w:cs="Times New Roman"/>
          <w:sz w:val="24"/>
          <w:szCs w:val="24"/>
        </w:rPr>
        <w:t>Cadila</w:t>
      </w:r>
      <w:proofErr w:type="spellEnd"/>
      <w:r w:rsidRPr="00045A5E">
        <w:rPr>
          <w:rFonts w:ascii="Times New Roman" w:hAnsi="Times New Roman" w:cs="Times New Roman"/>
          <w:sz w:val="24"/>
          <w:szCs w:val="24"/>
        </w:rPr>
        <w:t xml:space="preserve"> Healthcare, </w:t>
      </w:r>
      <w:proofErr w:type="spellStart"/>
      <w:r w:rsidRPr="00045A5E">
        <w:rPr>
          <w:rFonts w:ascii="Times New Roman" w:hAnsi="Times New Roman" w:cs="Times New Roman"/>
          <w:sz w:val="24"/>
          <w:szCs w:val="24"/>
        </w:rPr>
        <w:t>Zandu</w:t>
      </w:r>
      <w:proofErr w:type="spellEnd"/>
      <w:r w:rsidRPr="00045A5E">
        <w:rPr>
          <w:rFonts w:ascii="Times New Roman" w:hAnsi="Times New Roman" w:cs="Times New Roman"/>
          <w:sz w:val="24"/>
          <w:szCs w:val="24"/>
        </w:rPr>
        <w:t xml:space="preserve"> Pharmaceuticals, EID Parrys, Amway, Himalaya Herbal Healthcare, Baidyanath, </w:t>
      </w:r>
      <w:proofErr w:type="spellStart"/>
      <w:r w:rsidRPr="00045A5E">
        <w:rPr>
          <w:rFonts w:ascii="Times New Roman" w:hAnsi="Times New Roman" w:cs="Times New Roman"/>
          <w:sz w:val="24"/>
          <w:szCs w:val="24"/>
        </w:rPr>
        <w:t>Pantanjali</w:t>
      </w:r>
      <w:proofErr w:type="spellEnd"/>
      <w:r w:rsidRPr="00045A5E">
        <w:rPr>
          <w:rFonts w:ascii="Times New Roman" w:hAnsi="Times New Roman" w:cs="Times New Roman"/>
          <w:sz w:val="24"/>
          <w:szCs w:val="24"/>
        </w:rPr>
        <w:t>, Herbalife, Sami Labs Ranbaxy and Elder Pharmaceuticals</w:t>
      </w:r>
      <w:r>
        <w:rPr>
          <w:rFonts w:ascii="Times New Roman" w:hAnsi="Times New Roman" w:cs="Times New Roman"/>
          <w:sz w:val="24"/>
          <w:szCs w:val="24"/>
        </w:rPr>
        <w:t>.</w:t>
      </w:r>
    </w:p>
    <w:p w14:paraId="24F4CE88" w14:textId="77777777" w:rsidR="00167BD4" w:rsidRPr="00167BD4" w:rsidRDefault="00167BD4" w:rsidP="00167BD4">
      <w:pPr>
        <w:spacing w:line="360" w:lineRule="auto"/>
        <w:jc w:val="both"/>
        <w:rPr>
          <w:rFonts w:ascii="Times New Roman" w:hAnsi="Times New Roman" w:cs="Times New Roman"/>
          <w:sz w:val="24"/>
          <w:szCs w:val="24"/>
          <w:lang w:val="en-IN"/>
        </w:rPr>
      </w:pPr>
    </w:p>
    <w:p w14:paraId="5B1B7956" w14:textId="77777777" w:rsidR="00830924" w:rsidRPr="00167BD4" w:rsidRDefault="00830924" w:rsidP="00167BD4">
      <w:pPr>
        <w:spacing w:line="360" w:lineRule="auto"/>
        <w:jc w:val="both"/>
        <w:rPr>
          <w:rFonts w:ascii="Times New Roman" w:hAnsi="Times New Roman" w:cs="Times New Roman"/>
          <w:sz w:val="24"/>
          <w:szCs w:val="24"/>
          <w:lang w:val="en-IN"/>
        </w:rPr>
      </w:pPr>
    </w:p>
    <w:p w14:paraId="397441FB" w14:textId="77777777" w:rsidR="00BF295E" w:rsidRDefault="00BF295E" w:rsidP="00673CBA">
      <w:pPr>
        <w:spacing w:line="360" w:lineRule="auto"/>
        <w:rPr>
          <w:rFonts w:ascii="Times New Roman" w:hAnsi="Times New Roman" w:cs="Times New Roman"/>
          <w:sz w:val="24"/>
          <w:szCs w:val="24"/>
        </w:rPr>
      </w:pPr>
    </w:p>
    <w:p w14:paraId="6E889201" w14:textId="77777777" w:rsidR="0097303A" w:rsidRDefault="0097303A" w:rsidP="00323C12">
      <w:pPr>
        <w:spacing w:line="360" w:lineRule="auto"/>
        <w:jc w:val="both"/>
        <w:rPr>
          <w:rFonts w:ascii="Times New Roman" w:hAnsi="Times New Roman" w:cs="Times New Roman"/>
          <w:b/>
          <w:bCs/>
          <w:sz w:val="24"/>
          <w:szCs w:val="24"/>
        </w:rPr>
      </w:pPr>
    </w:p>
    <w:p w14:paraId="298A2AF5" w14:textId="77777777" w:rsidR="00323C12" w:rsidRDefault="00323C12" w:rsidP="00323C12">
      <w:pPr>
        <w:spacing w:line="360" w:lineRule="auto"/>
        <w:jc w:val="both"/>
        <w:rPr>
          <w:rFonts w:ascii="Times New Roman" w:hAnsi="Times New Roman" w:cs="Times New Roman"/>
          <w:b/>
          <w:bCs/>
          <w:sz w:val="24"/>
          <w:szCs w:val="24"/>
        </w:rPr>
        <w:sectPr w:rsidR="00323C12" w:rsidSect="008D7A23">
          <w:type w:val="continuous"/>
          <w:pgSz w:w="11906" w:h="16838" w:code="9"/>
          <w:pgMar w:top="1440" w:right="1440" w:bottom="1440" w:left="1440" w:header="720" w:footer="720" w:gutter="0"/>
          <w:cols w:space="709"/>
          <w:docGrid w:linePitch="360"/>
        </w:sectPr>
      </w:pPr>
    </w:p>
    <w:p w14:paraId="66ECB765" w14:textId="73FDE6B5" w:rsidR="00BF295E" w:rsidRPr="00323C12" w:rsidRDefault="001E557D" w:rsidP="00323C12">
      <w:pPr>
        <w:spacing w:line="360" w:lineRule="auto"/>
        <w:jc w:val="both"/>
        <w:rPr>
          <w:rFonts w:ascii="Times New Roman" w:hAnsi="Times New Roman" w:cs="Times New Roman"/>
          <w:b/>
          <w:bCs/>
          <w:sz w:val="24"/>
          <w:szCs w:val="24"/>
        </w:rPr>
      </w:pPr>
      <w:r w:rsidRPr="00323C12">
        <w:rPr>
          <w:rFonts w:ascii="Times New Roman" w:hAnsi="Times New Roman" w:cs="Times New Roman"/>
          <w:b/>
          <w:bCs/>
          <w:sz w:val="24"/>
          <w:szCs w:val="24"/>
        </w:rPr>
        <w:t>Disadvantages of probiotics</w:t>
      </w:r>
    </w:p>
    <w:p w14:paraId="1FF7B440" w14:textId="7CCAC2F4" w:rsidR="001E557D" w:rsidRDefault="001E557D" w:rsidP="00323C12">
      <w:pPr>
        <w:spacing w:line="360" w:lineRule="auto"/>
        <w:jc w:val="both"/>
        <w:rPr>
          <w:rFonts w:ascii="Times New Roman" w:hAnsi="Times New Roman" w:cs="Times New Roman"/>
          <w:color w:val="212121"/>
          <w:sz w:val="24"/>
          <w:szCs w:val="24"/>
          <w:shd w:val="clear" w:color="auto" w:fill="FFFFFF"/>
        </w:rPr>
      </w:pPr>
      <w:r w:rsidRPr="00323C12">
        <w:rPr>
          <w:rFonts w:ascii="Times New Roman" w:hAnsi="Times New Roman" w:cs="Times New Roman"/>
          <w:color w:val="212121"/>
          <w:sz w:val="24"/>
          <w:szCs w:val="24"/>
          <w:shd w:val="clear" w:color="auto" w:fill="FFFFFF"/>
        </w:rPr>
        <w:t>Probiotics are live microorganisms, so it is possible that they may result in infection in the host. The risk and morbidity of sepsis due to probiotic bacteria should be weighed against the potential for sepsis due to more pathological bacteria and the morbidity of diseases for which probiotic bacteria are being used as therapeutic agents.</w:t>
      </w:r>
    </w:p>
    <w:p w14:paraId="73EEE394" w14:textId="77777777" w:rsidR="00323C12" w:rsidRDefault="00323C12" w:rsidP="00323C12">
      <w:pPr>
        <w:spacing w:line="360" w:lineRule="auto"/>
        <w:jc w:val="both"/>
        <w:rPr>
          <w:rFonts w:ascii="Times New Roman" w:hAnsi="Times New Roman" w:cs="Times New Roman"/>
          <w:color w:val="212121"/>
          <w:sz w:val="24"/>
          <w:szCs w:val="24"/>
          <w:shd w:val="clear" w:color="auto" w:fill="FFFFFF"/>
        </w:rPr>
      </w:pPr>
    </w:p>
    <w:p w14:paraId="6CF1BC54" w14:textId="08421B08" w:rsidR="00323C12" w:rsidRDefault="00323C12" w:rsidP="00323C12">
      <w:pPr>
        <w:spacing w:line="360" w:lineRule="auto"/>
        <w:jc w:val="both"/>
        <w:rPr>
          <w:rFonts w:ascii="Times New Roman" w:hAnsi="Times New Roman" w:cs="Times New Roman"/>
          <w:b/>
          <w:bCs/>
          <w:color w:val="212121"/>
          <w:sz w:val="24"/>
          <w:szCs w:val="24"/>
          <w:shd w:val="clear" w:color="auto" w:fill="FFFFFF"/>
        </w:rPr>
      </w:pPr>
      <w:r w:rsidRPr="00323C12">
        <w:rPr>
          <w:rFonts w:ascii="Times New Roman" w:hAnsi="Times New Roman" w:cs="Times New Roman"/>
          <w:b/>
          <w:bCs/>
          <w:color w:val="212121"/>
          <w:sz w:val="24"/>
          <w:szCs w:val="24"/>
          <w:shd w:val="clear" w:color="auto" w:fill="FFFFFF"/>
        </w:rPr>
        <w:t>Nutraceuticals future aspects</w:t>
      </w:r>
    </w:p>
    <w:p w14:paraId="70CE7A7C" w14:textId="5A19C43C" w:rsidR="00323C12" w:rsidRPr="00323C12" w:rsidRDefault="00323C12" w:rsidP="00323C12">
      <w:pPr>
        <w:spacing w:line="360" w:lineRule="auto"/>
        <w:jc w:val="both"/>
        <w:rPr>
          <w:rFonts w:ascii="Times New Roman" w:hAnsi="Times New Roman" w:cs="Times New Roman"/>
          <w:sz w:val="24"/>
          <w:szCs w:val="24"/>
        </w:rPr>
      </w:pPr>
      <w:r w:rsidRPr="00323C12">
        <w:rPr>
          <w:rFonts w:ascii="Times New Roman" w:hAnsi="Times New Roman" w:cs="Times New Roman"/>
          <w:color w:val="212121"/>
          <w:sz w:val="24"/>
          <w:szCs w:val="24"/>
          <w:shd w:val="clear" w:color="auto" w:fill="FFFFFF"/>
        </w:rPr>
        <w:t>Tapping the health benefits and potential of</w:t>
      </w:r>
      <w:r>
        <w:rPr>
          <w:rFonts w:ascii="Times New Roman" w:hAnsi="Times New Roman" w:cs="Times New Roman"/>
          <w:color w:val="212121"/>
          <w:sz w:val="24"/>
          <w:szCs w:val="24"/>
          <w:shd w:val="clear" w:color="auto" w:fill="FFFFFF"/>
        </w:rPr>
        <w:t xml:space="preserve"> this field involves selecting right strains by genetically modifying and selection of desired strains. Further studies to make effective targeted delivery of </w:t>
      </w:r>
      <w:proofErr w:type="spellStart"/>
      <w:r>
        <w:rPr>
          <w:rFonts w:ascii="Times New Roman" w:hAnsi="Times New Roman" w:cs="Times New Roman"/>
          <w:color w:val="212121"/>
          <w:sz w:val="24"/>
          <w:szCs w:val="24"/>
          <w:shd w:val="clear" w:color="auto" w:fill="FFFFFF"/>
        </w:rPr>
        <w:t>synbiotics</w:t>
      </w:r>
      <w:proofErr w:type="spellEnd"/>
      <w:r>
        <w:rPr>
          <w:rFonts w:ascii="Times New Roman" w:hAnsi="Times New Roman" w:cs="Times New Roman"/>
          <w:color w:val="212121"/>
          <w:sz w:val="24"/>
          <w:szCs w:val="24"/>
          <w:shd w:val="clear" w:color="auto" w:fill="FFFFFF"/>
        </w:rPr>
        <w:t xml:space="preserve"> to the gut is also a topic for future studies.</w:t>
      </w:r>
    </w:p>
    <w:p w14:paraId="3CA99487" w14:textId="77777777" w:rsidR="00BF295E" w:rsidRDefault="00BF295E" w:rsidP="00323C12">
      <w:pPr>
        <w:spacing w:line="360" w:lineRule="auto"/>
        <w:jc w:val="both"/>
        <w:rPr>
          <w:rFonts w:ascii="Times New Roman" w:hAnsi="Times New Roman" w:cs="Times New Roman"/>
          <w:sz w:val="24"/>
          <w:szCs w:val="24"/>
        </w:rPr>
      </w:pPr>
    </w:p>
    <w:p w14:paraId="349EC7D4" w14:textId="77777777" w:rsidR="00323C12" w:rsidRDefault="00323C12" w:rsidP="00323C12">
      <w:pPr>
        <w:spacing w:line="360" w:lineRule="auto"/>
        <w:jc w:val="both"/>
        <w:rPr>
          <w:rFonts w:ascii="Times New Roman" w:hAnsi="Times New Roman" w:cs="Times New Roman"/>
          <w:sz w:val="24"/>
          <w:szCs w:val="24"/>
        </w:rPr>
        <w:sectPr w:rsidR="00323C12" w:rsidSect="00323C12">
          <w:type w:val="continuous"/>
          <w:pgSz w:w="11906" w:h="16838" w:code="9"/>
          <w:pgMar w:top="1440" w:right="1440" w:bottom="1440" w:left="1440" w:header="720" w:footer="720" w:gutter="0"/>
          <w:cols w:num="2" w:space="709"/>
          <w:docGrid w:linePitch="360"/>
        </w:sectPr>
      </w:pPr>
    </w:p>
    <w:p w14:paraId="1FA53B7D" w14:textId="77777777" w:rsidR="00BF295E" w:rsidRDefault="00BF295E" w:rsidP="00323C12">
      <w:pPr>
        <w:spacing w:line="360" w:lineRule="auto"/>
        <w:jc w:val="both"/>
        <w:rPr>
          <w:rFonts w:ascii="Times New Roman" w:hAnsi="Times New Roman" w:cs="Times New Roman"/>
          <w:sz w:val="24"/>
          <w:szCs w:val="24"/>
        </w:rPr>
      </w:pPr>
    </w:p>
    <w:p w14:paraId="7EB8CB46" w14:textId="77777777" w:rsidR="00BF295E" w:rsidRDefault="00BF295E" w:rsidP="00673CBA">
      <w:pPr>
        <w:spacing w:line="360" w:lineRule="auto"/>
        <w:rPr>
          <w:rFonts w:ascii="Times New Roman" w:hAnsi="Times New Roman" w:cs="Times New Roman"/>
          <w:sz w:val="24"/>
          <w:szCs w:val="24"/>
        </w:rPr>
      </w:pPr>
    </w:p>
    <w:p w14:paraId="42C8A169" w14:textId="77777777" w:rsidR="00185958" w:rsidRDefault="00185958" w:rsidP="00BF295E">
      <w:pPr>
        <w:spacing w:line="360" w:lineRule="auto"/>
        <w:rPr>
          <w:rFonts w:ascii="Times New Roman" w:hAnsi="Times New Roman" w:cs="Times New Roman"/>
          <w:b/>
          <w:bCs/>
          <w:sz w:val="24"/>
          <w:szCs w:val="24"/>
        </w:rPr>
        <w:sectPr w:rsidR="00185958" w:rsidSect="008D7A23">
          <w:type w:val="continuous"/>
          <w:pgSz w:w="11906" w:h="16838" w:code="9"/>
          <w:pgMar w:top="1440" w:right="1440" w:bottom="1440" w:left="1440" w:header="720" w:footer="720" w:gutter="0"/>
          <w:cols w:space="709"/>
          <w:docGrid w:linePitch="360"/>
        </w:sectPr>
      </w:pPr>
    </w:p>
    <w:p w14:paraId="4FC8046C" w14:textId="5AB80F2D" w:rsidR="00BF295E" w:rsidRPr="00BF295E" w:rsidRDefault="00BF295E" w:rsidP="00185958">
      <w:pPr>
        <w:spacing w:line="360" w:lineRule="auto"/>
        <w:jc w:val="both"/>
        <w:rPr>
          <w:rFonts w:ascii="Times New Roman" w:hAnsi="Times New Roman" w:cs="Times New Roman"/>
          <w:b/>
          <w:bCs/>
          <w:sz w:val="24"/>
          <w:szCs w:val="24"/>
        </w:rPr>
      </w:pPr>
      <w:r w:rsidRPr="00BF295E">
        <w:rPr>
          <w:rFonts w:ascii="Times New Roman" w:hAnsi="Times New Roman" w:cs="Times New Roman"/>
          <w:b/>
          <w:bCs/>
          <w:sz w:val="24"/>
          <w:szCs w:val="24"/>
        </w:rPr>
        <w:t>References:</w:t>
      </w:r>
    </w:p>
    <w:p w14:paraId="280B659A" w14:textId="12DA279B" w:rsidR="00BF295E" w:rsidRPr="00352B23" w:rsidRDefault="00BF295E" w:rsidP="00185958">
      <w:pPr>
        <w:pStyle w:val="ListParagraph"/>
        <w:numPr>
          <w:ilvl w:val="0"/>
          <w:numId w:val="24"/>
        </w:numPr>
        <w:spacing w:line="360" w:lineRule="auto"/>
        <w:jc w:val="both"/>
        <w:rPr>
          <w:rFonts w:ascii="Times New Roman" w:hAnsi="Times New Roman" w:cs="Times New Roman"/>
          <w:sz w:val="20"/>
          <w:szCs w:val="20"/>
        </w:rPr>
      </w:pPr>
      <w:proofErr w:type="spellStart"/>
      <w:r w:rsidRPr="00352B23">
        <w:rPr>
          <w:rFonts w:ascii="Times New Roman" w:hAnsi="Times New Roman" w:cs="Times New Roman"/>
          <w:color w:val="212121"/>
          <w:sz w:val="20"/>
          <w:szCs w:val="20"/>
          <w:shd w:val="clear" w:color="auto" w:fill="FFFFFF"/>
        </w:rPr>
        <w:t>Markowiak</w:t>
      </w:r>
      <w:proofErr w:type="spellEnd"/>
      <w:r w:rsidRPr="00352B23">
        <w:rPr>
          <w:rFonts w:ascii="Times New Roman" w:hAnsi="Times New Roman" w:cs="Times New Roman"/>
          <w:color w:val="212121"/>
          <w:sz w:val="20"/>
          <w:szCs w:val="20"/>
          <w:shd w:val="clear" w:color="auto" w:fill="FFFFFF"/>
        </w:rPr>
        <w:t xml:space="preserve"> P, </w:t>
      </w:r>
      <w:proofErr w:type="spellStart"/>
      <w:r w:rsidRPr="00352B23">
        <w:rPr>
          <w:rFonts w:ascii="Times New Roman" w:hAnsi="Times New Roman" w:cs="Times New Roman"/>
          <w:color w:val="212121"/>
          <w:sz w:val="20"/>
          <w:szCs w:val="20"/>
          <w:shd w:val="clear" w:color="auto" w:fill="FFFFFF"/>
        </w:rPr>
        <w:t>Śliżewska</w:t>
      </w:r>
      <w:proofErr w:type="spellEnd"/>
      <w:r w:rsidRPr="00352B23">
        <w:rPr>
          <w:rFonts w:ascii="Times New Roman" w:hAnsi="Times New Roman" w:cs="Times New Roman"/>
          <w:color w:val="212121"/>
          <w:sz w:val="20"/>
          <w:szCs w:val="20"/>
          <w:shd w:val="clear" w:color="auto" w:fill="FFFFFF"/>
        </w:rPr>
        <w:t xml:space="preserve"> K. Effects of Probiotics, Prebiotics, and Synbiotics on Human Health. Nutrients. 2017 Sep 15;9(9):1021. </w:t>
      </w:r>
      <w:proofErr w:type="spellStart"/>
      <w:r w:rsidRPr="00352B23">
        <w:rPr>
          <w:rFonts w:ascii="Times New Roman" w:hAnsi="Times New Roman" w:cs="Times New Roman"/>
          <w:color w:val="212121"/>
          <w:sz w:val="20"/>
          <w:szCs w:val="20"/>
          <w:shd w:val="clear" w:color="auto" w:fill="FFFFFF"/>
        </w:rPr>
        <w:t>doi</w:t>
      </w:r>
      <w:proofErr w:type="spellEnd"/>
      <w:r w:rsidRPr="00352B23">
        <w:rPr>
          <w:rFonts w:ascii="Times New Roman" w:hAnsi="Times New Roman" w:cs="Times New Roman"/>
          <w:color w:val="212121"/>
          <w:sz w:val="20"/>
          <w:szCs w:val="20"/>
          <w:shd w:val="clear" w:color="auto" w:fill="FFFFFF"/>
        </w:rPr>
        <w:t>: 10.3390/nu9091021. PMID: 28914794; PMCID: PMC5622781.</w:t>
      </w:r>
    </w:p>
    <w:p w14:paraId="40DB8FCE" w14:textId="2D23FDD9" w:rsidR="00BF295E" w:rsidRPr="00352B23" w:rsidRDefault="00BF295E" w:rsidP="00185958">
      <w:pPr>
        <w:pStyle w:val="ListParagraph"/>
        <w:numPr>
          <w:ilvl w:val="0"/>
          <w:numId w:val="24"/>
        </w:numPr>
        <w:spacing w:line="360" w:lineRule="auto"/>
        <w:jc w:val="both"/>
        <w:rPr>
          <w:rFonts w:ascii="Times New Roman" w:hAnsi="Times New Roman" w:cs="Times New Roman"/>
          <w:sz w:val="20"/>
          <w:szCs w:val="20"/>
        </w:rPr>
      </w:pPr>
      <w:r w:rsidRPr="00352B23">
        <w:rPr>
          <w:rFonts w:ascii="Times New Roman" w:hAnsi="Times New Roman" w:cs="Times New Roman"/>
          <w:color w:val="212121"/>
          <w:sz w:val="20"/>
          <w:szCs w:val="20"/>
          <w:shd w:val="clear" w:color="auto" w:fill="FFFFFF"/>
        </w:rPr>
        <w:t xml:space="preserve">Hsieh YH, Ofori JA. Innovations in food technology for health. Asia Pac J Clin </w:t>
      </w:r>
      <w:proofErr w:type="spellStart"/>
      <w:r w:rsidRPr="00352B23">
        <w:rPr>
          <w:rFonts w:ascii="Times New Roman" w:hAnsi="Times New Roman" w:cs="Times New Roman"/>
          <w:color w:val="212121"/>
          <w:sz w:val="20"/>
          <w:szCs w:val="20"/>
          <w:shd w:val="clear" w:color="auto" w:fill="FFFFFF"/>
        </w:rPr>
        <w:t>Nutr</w:t>
      </w:r>
      <w:proofErr w:type="spellEnd"/>
      <w:r w:rsidRPr="00352B23">
        <w:rPr>
          <w:rFonts w:ascii="Times New Roman" w:hAnsi="Times New Roman" w:cs="Times New Roman"/>
          <w:color w:val="212121"/>
          <w:sz w:val="20"/>
          <w:szCs w:val="20"/>
          <w:shd w:val="clear" w:color="auto" w:fill="FFFFFF"/>
        </w:rPr>
        <w:t>. 2007;16 Suppl 1:65-73. PMID: 17392079.</w:t>
      </w:r>
    </w:p>
    <w:p w14:paraId="39CA69A3" w14:textId="4CECB300" w:rsidR="00BF295E" w:rsidRPr="00352B23" w:rsidRDefault="00C3368E" w:rsidP="00185958">
      <w:pPr>
        <w:pStyle w:val="ListParagraph"/>
        <w:numPr>
          <w:ilvl w:val="0"/>
          <w:numId w:val="24"/>
        </w:numPr>
        <w:spacing w:line="360" w:lineRule="auto"/>
        <w:jc w:val="both"/>
        <w:rPr>
          <w:rFonts w:ascii="Times New Roman" w:hAnsi="Times New Roman" w:cs="Times New Roman"/>
          <w:sz w:val="20"/>
          <w:szCs w:val="20"/>
        </w:rPr>
      </w:pPr>
      <w:r w:rsidRPr="00352B23">
        <w:rPr>
          <w:rFonts w:ascii="Times New Roman" w:hAnsi="Times New Roman" w:cs="Times New Roman"/>
          <w:color w:val="212121"/>
          <w:sz w:val="20"/>
          <w:szCs w:val="20"/>
          <w:shd w:val="clear" w:color="auto" w:fill="FFFFFF"/>
        </w:rPr>
        <w:t xml:space="preserve">Jiang W, Li Y, Peng H. Engineering Biology of Yeast for Advanced Biomanufacturing. Bioengineering (Basel). 2022 Dec 21;10(1):10. </w:t>
      </w:r>
      <w:proofErr w:type="spellStart"/>
      <w:r w:rsidRPr="00352B23">
        <w:rPr>
          <w:rFonts w:ascii="Times New Roman" w:hAnsi="Times New Roman" w:cs="Times New Roman"/>
          <w:color w:val="212121"/>
          <w:sz w:val="20"/>
          <w:szCs w:val="20"/>
          <w:shd w:val="clear" w:color="auto" w:fill="FFFFFF"/>
        </w:rPr>
        <w:t>doi</w:t>
      </w:r>
      <w:proofErr w:type="spellEnd"/>
      <w:r w:rsidRPr="00352B23">
        <w:rPr>
          <w:rFonts w:ascii="Times New Roman" w:hAnsi="Times New Roman" w:cs="Times New Roman"/>
          <w:color w:val="212121"/>
          <w:sz w:val="20"/>
          <w:szCs w:val="20"/>
          <w:shd w:val="clear" w:color="auto" w:fill="FFFFFF"/>
        </w:rPr>
        <w:t>: 10.3390/bioengineering10010010. PMID: 36671581; PMCID: PMC9854945.</w:t>
      </w:r>
    </w:p>
    <w:p w14:paraId="7B21A56B" w14:textId="0E1846AB" w:rsidR="00C3368E" w:rsidRPr="00C706A3" w:rsidRDefault="00C706A3" w:rsidP="00185958">
      <w:pPr>
        <w:pStyle w:val="ListParagraph"/>
        <w:numPr>
          <w:ilvl w:val="0"/>
          <w:numId w:val="24"/>
        </w:numPr>
        <w:spacing w:line="360" w:lineRule="auto"/>
        <w:jc w:val="both"/>
        <w:rPr>
          <w:rFonts w:ascii="Times New Roman" w:hAnsi="Times New Roman" w:cs="Times New Roman"/>
          <w:sz w:val="20"/>
          <w:szCs w:val="20"/>
        </w:rPr>
      </w:pPr>
      <w:r w:rsidRPr="00C706A3">
        <w:rPr>
          <w:rFonts w:ascii="Times New Roman" w:hAnsi="Times New Roman" w:cs="Times New Roman"/>
          <w:sz w:val="20"/>
          <w:szCs w:val="20"/>
        </w:rPr>
        <w:t>Awareness, Perception and Usage of Nutraceuticals in Indian Society Anushka Menon*</w:t>
      </w:r>
      <w:proofErr w:type="gramStart"/>
      <w:r w:rsidRPr="00C706A3">
        <w:rPr>
          <w:rFonts w:ascii="Times New Roman" w:hAnsi="Times New Roman" w:cs="Times New Roman"/>
          <w:sz w:val="20"/>
          <w:szCs w:val="20"/>
        </w:rPr>
        <w:t>1 ,</w:t>
      </w:r>
      <w:proofErr w:type="gramEnd"/>
      <w:r w:rsidRPr="00C706A3">
        <w:rPr>
          <w:rFonts w:ascii="Times New Roman" w:hAnsi="Times New Roman" w:cs="Times New Roman"/>
          <w:sz w:val="20"/>
          <w:szCs w:val="20"/>
        </w:rPr>
        <w:t xml:space="preserve"> </w:t>
      </w:r>
      <w:proofErr w:type="spellStart"/>
      <w:r w:rsidRPr="00C706A3">
        <w:rPr>
          <w:rFonts w:ascii="Times New Roman" w:hAnsi="Times New Roman" w:cs="Times New Roman"/>
          <w:sz w:val="20"/>
          <w:szCs w:val="20"/>
        </w:rPr>
        <w:t>Mugdhali</w:t>
      </w:r>
      <w:proofErr w:type="spellEnd"/>
      <w:r w:rsidRPr="00C706A3">
        <w:rPr>
          <w:rFonts w:ascii="Times New Roman" w:hAnsi="Times New Roman" w:cs="Times New Roman"/>
          <w:sz w:val="20"/>
          <w:szCs w:val="20"/>
        </w:rPr>
        <w:t xml:space="preserve"> Sawant1 , Shivangi Mishra1 , Prachi Bhatia1 , Sejal Rathod2</w:t>
      </w:r>
      <w:r w:rsidRPr="00C706A3">
        <w:rPr>
          <w:rFonts w:ascii="Times New Roman" w:hAnsi="Times New Roman" w:cs="Times New Roman"/>
          <w:sz w:val="20"/>
          <w:szCs w:val="20"/>
        </w:rPr>
        <w:t xml:space="preserve"> </w:t>
      </w:r>
      <w:r w:rsidRPr="00C706A3">
        <w:rPr>
          <w:rFonts w:ascii="Times New Roman" w:hAnsi="Times New Roman" w:cs="Times New Roman"/>
          <w:sz w:val="20"/>
          <w:szCs w:val="20"/>
        </w:rPr>
        <w:t xml:space="preserve">International Journal of Scientific Research in Science and Technology Print ISSN: 2395-6011 | Online ISSN: 2395-602X </w:t>
      </w:r>
      <w:r w:rsidRPr="00C706A3">
        <w:rPr>
          <w:rFonts w:ascii="Times New Roman" w:hAnsi="Times New Roman" w:cs="Times New Roman"/>
          <w:sz w:val="20"/>
          <w:szCs w:val="20"/>
        </w:rPr>
        <w:t xml:space="preserve">(www.ijsrst.com) </w:t>
      </w:r>
      <w:proofErr w:type="spellStart"/>
      <w:r w:rsidRPr="00C706A3">
        <w:rPr>
          <w:rFonts w:ascii="Times New Roman" w:hAnsi="Times New Roman" w:cs="Times New Roman"/>
          <w:sz w:val="20"/>
          <w:szCs w:val="20"/>
        </w:rPr>
        <w:t>doi</w:t>
      </w:r>
      <w:proofErr w:type="spellEnd"/>
      <w:r w:rsidRPr="00C706A3">
        <w:rPr>
          <w:rFonts w:ascii="Times New Roman" w:hAnsi="Times New Roman" w:cs="Times New Roman"/>
          <w:sz w:val="20"/>
          <w:szCs w:val="20"/>
        </w:rPr>
        <w:t xml:space="preserve"> : https://doi.org/10.32628/IJSRST218559</w:t>
      </w:r>
    </w:p>
    <w:p w14:paraId="58C18D44" w14:textId="2ED76EB4" w:rsidR="00C706A3" w:rsidRPr="009A33F8" w:rsidRDefault="007C72AA" w:rsidP="00185958">
      <w:pPr>
        <w:pStyle w:val="ListParagraph"/>
        <w:numPr>
          <w:ilvl w:val="0"/>
          <w:numId w:val="24"/>
        </w:numPr>
        <w:spacing w:line="360" w:lineRule="auto"/>
        <w:jc w:val="both"/>
        <w:rPr>
          <w:rFonts w:ascii="Times New Roman" w:hAnsi="Times New Roman" w:cs="Times New Roman"/>
          <w:sz w:val="20"/>
          <w:szCs w:val="20"/>
        </w:rPr>
      </w:pPr>
      <w:hyperlink r:id="rId10" w:history="1">
        <w:r w:rsidRPr="009A33F8">
          <w:rPr>
            <w:rFonts w:ascii="Times New Roman" w:hAnsi="Times New Roman" w:cs="Times New Roman"/>
            <w:sz w:val="20"/>
            <w:szCs w:val="20"/>
          </w:rPr>
          <w:t>Probiotic drinks becoming new fad in India, but are they totally safe? | Al Arabiya English</w:t>
        </w:r>
      </w:hyperlink>
    </w:p>
    <w:p w14:paraId="5ADA425C" w14:textId="2E7D9675" w:rsidR="007C72AA" w:rsidRPr="006749BE" w:rsidRDefault="006749BE" w:rsidP="00185958">
      <w:pPr>
        <w:pStyle w:val="ListParagraph"/>
        <w:numPr>
          <w:ilvl w:val="0"/>
          <w:numId w:val="24"/>
        </w:numPr>
        <w:spacing w:line="360" w:lineRule="auto"/>
        <w:jc w:val="both"/>
        <w:rPr>
          <w:rFonts w:ascii="Times New Roman" w:hAnsi="Times New Roman" w:cs="Times New Roman"/>
          <w:sz w:val="20"/>
          <w:szCs w:val="20"/>
        </w:rPr>
      </w:pPr>
      <w:hyperlink r:id="rId11" w:history="1">
        <w:r w:rsidRPr="006749BE">
          <w:rPr>
            <w:rStyle w:val="Hyperlink"/>
            <w:rFonts w:ascii="Times New Roman" w:hAnsi="Times New Roman" w:cs="Times New Roman"/>
            <w:color w:val="auto"/>
            <w:sz w:val="20"/>
            <w:szCs w:val="20"/>
            <w:u w:val="none"/>
          </w:rPr>
          <w:t>Spirulina_Microalgae_and_Brain_Health_A_Scoping_Review_of_Experimental_and_Clinical_Evidence</w:t>
        </w:r>
      </w:hyperlink>
      <w:r>
        <w:rPr>
          <w:rFonts w:ascii="Times New Roman" w:hAnsi="Times New Roman" w:cs="Times New Roman"/>
          <w:sz w:val="20"/>
          <w:szCs w:val="20"/>
        </w:rPr>
        <w:t xml:space="preserve"> R</w:t>
      </w:r>
      <w:r w:rsidRPr="006749BE">
        <w:rPr>
          <w:rFonts w:ascii="Times New Roman" w:hAnsi="Times New Roman" w:cs="Times New Roman"/>
          <w:sz w:val="20"/>
          <w:szCs w:val="20"/>
        </w:rPr>
        <w:t>esearchgate.net/publication/351815847</w:t>
      </w:r>
    </w:p>
    <w:p w14:paraId="682A987F" w14:textId="3A4DD72A" w:rsidR="006749BE" w:rsidRPr="002671E1" w:rsidRDefault="00770E08" w:rsidP="00185958">
      <w:pPr>
        <w:pStyle w:val="ListParagraph"/>
        <w:numPr>
          <w:ilvl w:val="0"/>
          <w:numId w:val="24"/>
        </w:numPr>
        <w:spacing w:line="360" w:lineRule="auto"/>
        <w:jc w:val="both"/>
        <w:rPr>
          <w:rFonts w:ascii="Times New Roman" w:hAnsi="Times New Roman" w:cs="Times New Roman"/>
          <w:sz w:val="20"/>
          <w:szCs w:val="20"/>
        </w:rPr>
      </w:pPr>
      <w:r w:rsidRPr="00770E08">
        <w:rPr>
          <w:rFonts w:ascii="Times New Roman" w:hAnsi="Times New Roman" w:cs="Times New Roman"/>
          <w:color w:val="212121"/>
          <w:sz w:val="20"/>
          <w:szCs w:val="20"/>
          <w:shd w:val="clear" w:color="auto" w:fill="FFFFFF"/>
        </w:rPr>
        <w:t xml:space="preserve">Yadav MK, Kumari I, Singh B, Sharma KK, Tiwari SK. Probiotics, prebiotics and </w:t>
      </w:r>
      <w:proofErr w:type="spellStart"/>
      <w:r w:rsidRPr="00770E08">
        <w:rPr>
          <w:rFonts w:ascii="Times New Roman" w:hAnsi="Times New Roman" w:cs="Times New Roman"/>
          <w:color w:val="212121"/>
          <w:sz w:val="20"/>
          <w:szCs w:val="20"/>
          <w:shd w:val="clear" w:color="auto" w:fill="FFFFFF"/>
        </w:rPr>
        <w:t>synbiotics</w:t>
      </w:r>
      <w:proofErr w:type="spellEnd"/>
      <w:r w:rsidRPr="00770E08">
        <w:rPr>
          <w:rFonts w:ascii="Times New Roman" w:hAnsi="Times New Roman" w:cs="Times New Roman"/>
          <w:color w:val="212121"/>
          <w:sz w:val="20"/>
          <w:szCs w:val="20"/>
          <w:shd w:val="clear" w:color="auto" w:fill="FFFFFF"/>
        </w:rPr>
        <w:t xml:space="preserve">: Safe options for next-generation therapeutics. Appl </w:t>
      </w:r>
      <w:proofErr w:type="spellStart"/>
      <w:r w:rsidRPr="00770E08">
        <w:rPr>
          <w:rFonts w:ascii="Times New Roman" w:hAnsi="Times New Roman" w:cs="Times New Roman"/>
          <w:color w:val="212121"/>
          <w:sz w:val="20"/>
          <w:szCs w:val="20"/>
          <w:shd w:val="clear" w:color="auto" w:fill="FFFFFF"/>
        </w:rPr>
        <w:t>Microbiol</w:t>
      </w:r>
      <w:proofErr w:type="spellEnd"/>
      <w:r w:rsidRPr="00770E08">
        <w:rPr>
          <w:rFonts w:ascii="Times New Roman" w:hAnsi="Times New Roman" w:cs="Times New Roman"/>
          <w:color w:val="212121"/>
          <w:sz w:val="20"/>
          <w:szCs w:val="20"/>
          <w:shd w:val="clear" w:color="auto" w:fill="FFFFFF"/>
        </w:rPr>
        <w:t xml:space="preserve"> </w:t>
      </w:r>
      <w:proofErr w:type="spellStart"/>
      <w:r w:rsidRPr="00770E08">
        <w:rPr>
          <w:rFonts w:ascii="Times New Roman" w:hAnsi="Times New Roman" w:cs="Times New Roman"/>
          <w:color w:val="212121"/>
          <w:sz w:val="20"/>
          <w:szCs w:val="20"/>
          <w:shd w:val="clear" w:color="auto" w:fill="FFFFFF"/>
        </w:rPr>
        <w:t>Biotechnol</w:t>
      </w:r>
      <w:proofErr w:type="spellEnd"/>
      <w:r w:rsidRPr="00770E08">
        <w:rPr>
          <w:rFonts w:ascii="Times New Roman" w:hAnsi="Times New Roman" w:cs="Times New Roman"/>
          <w:color w:val="212121"/>
          <w:sz w:val="20"/>
          <w:szCs w:val="20"/>
          <w:shd w:val="clear" w:color="auto" w:fill="FFFFFF"/>
        </w:rPr>
        <w:t xml:space="preserve">. 2022 Jan;106(2):505-521. </w:t>
      </w:r>
      <w:proofErr w:type="spellStart"/>
      <w:r w:rsidRPr="00770E08">
        <w:rPr>
          <w:rFonts w:ascii="Times New Roman" w:hAnsi="Times New Roman" w:cs="Times New Roman"/>
          <w:color w:val="212121"/>
          <w:sz w:val="20"/>
          <w:szCs w:val="20"/>
          <w:shd w:val="clear" w:color="auto" w:fill="FFFFFF"/>
        </w:rPr>
        <w:t>doi</w:t>
      </w:r>
      <w:proofErr w:type="spellEnd"/>
      <w:r w:rsidRPr="00770E08">
        <w:rPr>
          <w:rFonts w:ascii="Times New Roman" w:hAnsi="Times New Roman" w:cs="Times New Roman"/>
          <w:color w:val="212121"/>
          <w:sz w:val="20"/>
          <w:szCs w:val="20"/>
          <w:shd w:val="clear" w:color="auto" w:fill="FFFFFF"/>
        </w:rPr>
        <w:t xml:space="preserve">: 10.1007/s00253-021-11646-8. </w:t>
      </w:r>
      <w:proofErr w:type="spellStart"/>
      <w:r w:rsidRPr="00770E08">
        <w:rPr>
          <w:rFonts w:ascii="Times New Roman" w:hAnsi="Times New Roman" w:cs="Times New Roman"/>
          <w:color w:val="212121"/>
          <w:sz w:val="20"/>
          <w:szCs w:val="20"/>
          <w:shd w:val="clear" w:color="auto" w:fill="FFFFFF"/>
        </w:rPr>
        <w:t>Epub</w:t>
      </w:r>
      <w:proofErr w:type="spellEnd"/>
      <w:r w:rsidRPr="00770E08">
        <w:rPr>
          <w:rFonts w:ascii="Times New Roman" w:hAnsi="Times New Roman" w:cs="Times New Roman"/>
          <w:color w:val="212121"/>
          <w:sz w:val="20"/>
          <w:szCs w:val="20"/>
          <w:shd w:val="clear" w:color="auto" w:fill="FFFFFF"/>
        </w:rPr>
        <w:t xml:space="preserve"> 2022 Jan 11. PMID: 35015145; PMCID: PMC8749913.</w:t>
      </w:r>
    </w:p>
    <w:p w14:paraId="4D8E0773" w14:textId="25A84B3E" w:rsidR="002671E1" w:rsidRPr="005F2AF8" w:rsidRDefault="002671E1" w:rsidP="00185958">
      <w:pPr>
        <w:pStyle w:val="ListParagraph"/>
        <w:numPr>
          <w:ilvl w:val="0"/>
          <w:numId w:val="24"/>
        </w:numPr>
        <w:spacing w:line="360" w:lineRule="auto"/>
        <w:jc w:val="both"/>
        <w:rPr>
          <w:rFonts w:ascii="Times New Roman" w:hAnsi="Times New Roman" w:cs="Times New Roman"/>
          <w:sz w:val="20"/>
          <w:szCs w:val="20"/>
        </w:rPr>
      </w:pPr>
      <w:r w:rsidRPr="002671E1">
        <w:rPr>
          <w:rFonts w:ascii="Times New Roman" w:hAnsi="Times New Roman" w:cs="Times New Roman"/>
          <w:color w:val="212121"/>
          <w:sz w:val="20"/>
          <w:szCs w:val="20"/>
          <w:shd w:val="clear" w:color="auto" w:fill="FFFFFF"/>
        </w:rPr>
        <w:t xml:space="preserve">Gupta V, Garg R. Probiotics. Indian J Med </w:t>
      </w:r>
      <w:proofErr w:type="spellStart"/>
      <w:r w:rsidRPr="002671E1">
        <w:rPr>
          <w:rFonts w:ascii="Times New Roman" w:hAnsi="Times New Roman" w:cs="Times New Roman"/>
          <w:color w:val="212121"/>
          <w:sz w:val="20"/>
          <w:szCs w:val="20"/>
          <w:shd w:val="clear" w:color="auto" w:fill="FFFFFF"/>
        </w:rPr>
        <w:t>Microbiol</w:t>
      </w:r>
      <w:proofErr w:type="spellEnd"/>
      <w:r w:rsidRPr="002671E1">
        <w:rPr>
          <w:rFonts w:ascii="Times New Roman" w:hAnsi="Times New Roman" w:cs="Times New Roman"/>
          <w:color w:val="212121"/>
          <w:sz w:val="20"/>
          <w:szCs w:val="20"/>
          <w:shd w:val="clear" w:color="auto" w:fill="FFFFFF"/>
        </w:rPr>
        <w:t xml:space="preserve">. 2009 Jul-Sep;27(3):202-9. </w:t>
      </w:r>
      <w:proofErr w:type="spellStart"/>
      <w:r w:rsidRPr="002671E1">
        <w:rPr>
          <w:rFonts w:ascii="Times New Roman" w:hAnsi="Times New Roman" w:cs="Times New Roman"/>
          <w:color w:val="212121"/>
          <w:sz w:val="20"/>
          <w:szCs w:val="20"/>
          <w:shd w:val="clear" w:color="auto" w:fill="FFFFFF"/>
        </w:rPr>
        <w:t>doi</w:t>
      </w:r>
      <w:proofErr w:type="spellEnd"/>
      <w:r w:rsidRPr="002671E1">
        <w:rPr>
          <w:rFonts w:ascii="Times New Roman" w:hAnsi="Times New Roman" w:cs="Times New Roman"/>
          <w:color w:val="212121"/>
          <w:sz w:val="20"/>
          <w:szCs w:val="20"/>
          <w:shd w:val="clear" w:color="auto" w:fill="FFFFFF"/>
        </w:rPr>
        <w:t>: 10.4103/0255-0857.53201. PMID: 19584499.</w:t>
      </w:r>
    </w:p>
    <w:p w14:paraId="765FA467" w14:textId="72D7EDEF" w:rsidR="005F2AF8" w:rsidRDefault="005F2AF8" w:rsidP="00185958">
      <w:pPr>
        <w:pStyle w:val="ListParagraph"/>
        <w:numPr>
          <w:ilvl w:val="0"/>
          <w:numId w:val="24"/>
        </w:numPr>
        <w:spacing w:line="360" w:lineRule="auto"/>
        <w:jc w:val="both"/>
        <w:rPr>
          <w:rFonts w:ascii="Times New Roman" w:hAnsi="Times New Roman" w:cs="Times New Roman"/>
          <w:sz w:val="20"/>
          <w:szCs w:val="20"/>
        </w:rPr>
      </w:pPr>
      <w:r w:rsidRPr="005F2AF8">
        <w:rPr>
          <w:rFonts w:ascii="Times New Roman" w:hAnsi="Times New Roman" w:cs="Times New Roman"/>
          <w:sz w:val="20"/>
          <w:szCs w:val="20"/>
        </w:rPr>
        <w:t xml:space="preserve">Sorrenti, Vincenzo &amp; Castagna, Davide &amp; </w:t>
      </w:r>
      <w:proofErr w:type="spellStart"/>
      <w:r w:rsidRPr="005F2AF8">
        <w:rPr>
          <w:rFonts w:ascii="Times New Roman" w:hAnsi="Times New Roman" w:cs="Times New Roman"/>
          <w:sz w:val="20"/>
          <w:szCs w:val="20"/>
        </w:rPr>
        <w:t>Fortinguerra</w:t>
      </w:r>
      <w:proofErr w:type="spellEnd"/>
      <w:r w:rsidRPr="005F2AF8">
        <w:rPr>
          <w:rFonts w:ascii="Times New Roman" w:hAnsi="Times New Roman" w:cs="Times New Roman"/>
          <w:sz w:val="20"/>
          <w:szCs w:val="20"/>
        </w:rPr>
        <w:t xml:space="preserve">, Stefano &amp; </w:t>
      </w:r>
      <w:proofErr w:type="spellStart"/>
      <w:r w:rsidRPr="005F2AF8">
        <w:rPr>
          <w:rFonts w:ascii="Times New Roman" w:hAnsi="Times New Roman" w:cs="Times New Roman"/>
          <w:sz w:val="20"/>
          <w:szCs w:val="20"/>
        </w:rPr>
        <w:t>Buriani</w:t>
      </w:r>
      <w:proofErr w:type="spellEnd"/>
      <w:r w:rsidRPr="005F2AF8">
        <w:rPr>
          <w:rFonts w:ascii="Times New Roman" w:hAnsi="Times New Roman" w:cs="Times New Roman"/>
          <w:sz w:val="20"/>
          <w:szCs w:val="20"/>
        </w:rPr>
        <w:t xml:space="preserve">, </w:t>
      </w:r>
      <w:r w:rsidRPr="005F2AF8">
        <w:rPr>
          <w:rFonts w:ascii="Times New Roman" w:hAnsi="Times New Roman" w:cs="Times New Roman"/>
          <w:sz w:val="20"/>
          <w:szCs w:val="20"/>
        </w:rPr>
        <w:lastRenderedPageBreak/>
        <w:t xml:space="preserve">Alessandro &amp; </w:t>
      </w:r>
      <w:proofErr w:type="spellStart"/>
      <w:r w:rsidRPr="005F2AF8">
        <w:rPr>
          <w:rFonts w:ascii="Times New Roman" w:hAnsi="Times New Roman" w:cs="Times New Roman"/>
          <w:sz w:val="20"/>
          <w:szCs w:val="20"/>
        </w:rPr>
        <w:t>Scapagnini</w:t>
      </w:r>
      <w:proofErr w:type="spellEnd"/>
      <w:r w:rsidRPr="005F2AF8">
        <w:rPr>
          <w:rFonts w:ascii="Times New Roman" w:hAnsi="Times New Roman" w:cs="Times New Roman"/>
          <w:sz w:val="20"/>
          <w:szCs w:val="20"/>
        </w:rPr>
        <w:t>, Giovanni &amp; Willcox, Donald. (2021). Spirulina Microalgae and Brain Health: A Scoping Review of Experimental and Clinical Evidence. Marine Drugs. 19. 293. 10.3390/md19060293.</w:t>
      </w:r>
    </w:p>
    <w:p w14:paraId="361D7373" w14:textId="1E9EA3D1" w:rsidR="005A2A0E" w:rsidRDefault="005A2A0E" w:rsidP="00185958">
      <w:pPr>
        <w:pStyle w:val="ListParagraph"/>
        <w:numPr>
          <w:ilvl w:val="0"/>
          <w:numId w:val="24"/>
        </w:numPr>
        <w:spacing w:line="360" w:lineRule="auto"/>
        <w:jc w:val="both"/>
        <w:rPr>
          <w:rFonts w:ascii="Times New Roman" w:hAnsi="Times New Roman" w:cs="Times New Roman"/>
          <w:sz w:val="20"/>
          <w:szCs w:val="20"/>
        </w:rPr>
      </w:pPr>
      <w:hyperlink r:id="rId12" w:history="1">
        <w:r w:rsidRPr="005A2A0E">
          <w:rPr>
            <w:rStyle w:val="Hyperlink"/>
            <w:rFonts w:ascii="Times New Roman" w:hAnsi="Times New Roman" w:cs="Times New Roman"/>
            <w:color w:val="auto"/>
            <w:sz w:val="20"/>
            <w:szCs w:val="20"/>
            <w:u w:val="none"/>
          </w:rPr>
          <w:t>TOP 10 COMPANIES IN SPIRULINA MARKET (meticulousblog.org)</w:t>
        </w:r>
      </w:hyperlink>
    </w:p>
    <w:p w14:paraId="4E7418E3" w14:textId="748DECF3" w:rsidR="00E61FB8" w:rsidRDefault="00E61FB8" w:rsidP="00185958">
      <w:pPr>
        <w:pStyle w:val="ListParagraph"/>
        <w:numPr>
          <w:ilvl w:val="0"/>
          <w:numId w:val="24"/>
        </w:numPr>
        <w:spacing w:line="360" w:lineRule="auto"/>
        <w:jc w:val="both"/>
        <w:rPr>
          <w:rFonts w:ascii="Times New Roman" w:hAnsi="Times New Roman" w:cs="Times New Roman"/>
          <w:sz w:val="20"/>
          <w:szCs w:val="20"/>
        </w:rPr>
      </w:pPr>
      <w:hyperlink r:id="rId13" w:history="1">
        <w:r w:rsidRPr="00E61FB8">
          <w:rPr>
            <w:rStyle w:val="Hyperlink"/>
            <w:rFonts w:ascii="Times New Roman" w:hAnsi="Times New Roman" w:cs="Times New Roman"/>
            <w:color w:val="auto"/>
            <w:sz w:val="20"/>
            <w:szCs w:val="20"/>
            <w:u w:val="none"/>
          </w:rPr>
          <w:t>India Probiotics Market Size, Share &amp; Trends: Report, 2022 - 2027 (knowledge-sourcing.com)</w:t>
        </w:r>
      </w:hyperlink>
    </w:p>
    <w:p w14:paraId="459D2469" w14:textId="76E93212" w:rsidR="00D42982" w:rsidRPr="00D42982" w:rsidRDefault="00D42982" w:rsidP="00185958">
      <w:pPr>
        <w:pStyle w:val="ListParagraph"/>
        <w:numPr>
          <w:ilvl w:val="0"/>
          <w:numId w:val="24"/>
        </w:numPr>
        <w:spacing w:line="360" w:lineRule="auto"/>
        <w:jc w:val="both"/>
        <w:rPr>
          <w:rFonts w:ascii="Times New Roman" w:hAnsi="Times New Roman" w:cs="Times New Roman"/>
          <w:sz w:val="20"/>
          <w:szCs w:val="20"/>
        </w:rPr>
      </w:pPr>
      <w:r w:rsidRPr="00D42982">
        <w:rPr>
          <w:rFonts w:ascii="Times New Roman" w:hAnsi="Times New Roman" w:cs="Times New Roman"/>
          <w:color w:val="212121"/>
          <w:sz w:val="20"/>
          <w:szCs w:val="20"/>
          <w:shd w:val="clear" w:color="auto" w:fill="FFFFFF"/>
        </w:rPr>
        <w:t xml:space="preserve">Pandey KR, Naik SR, Vakil BV. Probiotics, prebiotics and </w:t>
      </w:r>
      <w:proofErr w:type="spellStart"/>
      <w:r w:rsidRPr="00D42982">
        <w:rPr>
          <w:rFonts w:ascii="Times New Roman" w:hAnsi="Times New Roman" w:cs="Times New Roman"/>
          <w:color w:val="212121"/>
          <w:sz w:val="20"/>
          <w:szCs w:val="20"/>
          <w:shd w:val="clear" w:color="auto" w:fill="FFFFFF"/>
        </w:rPr>
        <w:t>synbiotics</w:t>
      </w:r>
      <w:proofErr w:type="spellEnd"/>
      <w:r w:rsidRPr="00D42982">
        <w:rPr>
          <w:rFonts w:ascii="Times New Roman" w:hAnsi="Times New Roman" w:cs="Times New Roman"/>
          <w:color w:val="212121"/>
          <w:sz w:val="20"/>
          <w:szCs w:val="20"/>
          <w:shd w:val="clear" w:color="auto" w:fill="FFFFFF"/>
        </w:rPr>
        <w:t xml:space="preserve">- a review. J Food Sci Technol. 2015 Dec;52(12):7577-87. </w:t>
      </w:r>
      <w:proofErr w:type="spellStart"/>
      <w:r w:rsidRPr="00D42982">
        <w:rPr>
          <w:rFonts w:ascii="Times New Roman" w:hAnsi="Times New Roman" w:cs="Times New Roman"/>
          <w:color w:val="212121"/>
          <w:sz w:val="20"/>
          <w:szCs w:val="20"/>
          <w:shd w:val="clear" w:color="auto" w:fill="FFFFFF"/>
        </w:rPr>
        <w:t>doi</w:t>
      </w:r>
      <w:proofErr w:type="spellEnd"/>
      <w:r w:rsidRPr="00D42982">
        <w:rPr>
          <w:rFonts w:ascii="Times New Roman" w:hAnsi="Times New Roman" w:cs="Times New Roman"/>
          <w:color w:val="212121"/>
          <w:sz w:val="20"/>
          <w:szCs w:val="20"/>
          <w:shd w:val="clear" w:color="auto" w:fill="FFFFFF"/>
        </w:rPr>
        <w:t xml:space="preserve">: 10.1007/s13197-015-1921-1. </w:t>
      </w:r>
      <w:proofErr w:type="spellStart"/>
      <w:r w:rsidRPr="00D42982">
        <w:rPr>
          <w:rFonts w:ascii="Times New Roman" w:hAnsi="Times New Roman" w:cs="Times New Roman"/>
          <w:color w:val="212121"/>
          <w:sz w:val="20"/>
          <w:szCs w:val="20"/>
          <w:shd w:val="clear" w:color="auto" w:fill="FFFFFF"/>
        </w:rPr>
        <w:t>Epub</w:t>
      </w:r>
      <w:proofErr w:type="spellEnd"/>
      <w:r w:rsidRPr="00D42982">
        <w:rPr>
          <w:rFonts w:ascii="Times New Roman" w:hAnsi="Times New Roman" w:cs="Times New Roman"/>
          <w:color w:val="212121"/>
          <w:sz w:val="20"/>
          <w:szCs w:val="20"/>
          <w:shd w:val="clear" w:color="auto" w:fill="FFFFFF"/>
        </w:rPr>
        <w:t xml:space="preserve"> 2015 Jul 22. PMID: 26604335; PMCID: PMC4648921.</w:t>
      </w:r>
    </w:p>
    <w:p w14:paraId="25E52472" w14:textId="77777777" w:rsidR="00185958" w:rsidRDefault="00185958" w:rsidP="00673CBA">
      <w:pPr>
        <w:spacing w:line="360" w:lineRule="auto"/>
        <w:rPr>
          <w:rFonts w:ascii="Times New Roman" w:hAnsi="Times New Roman" w:cs="Times New Roman"/>
          <w:sz w:val="24"/>
          <w:szCs w:val="24"/>
        </w:rPr>
        <w:sectPr w:rsidR="00185958" w:rsidSect="00185958">
          <w:type w:val="continuous"/>
          <w:pgSz w:w="11906" w:h="16838" w:code="9"/>
          <w:pgMar w:top="1440" w:right="1440" w:bottom="1440" w:left="1440" w:header="720" w:footer="720" w:gutter="0"/>
          <w:cols w:num="2" w:space="709"/>
          <w:docGrid w:linePitch="360"/>
        </w:sectPr>
      </w:pPr>
    </w:p>
    <w:p w14:paraId="12666BBF" w14:textId="77777777" w:rsidR="00BF295E" w:rsidRDefault="00BF295E" w:rsidP="00673CBA">
      <w:pPr>
        <w:spacing w:line="360" w:lineRule="auto"/>
        <w:rPr>
          <w:rFonts w:ascii="Times New Roman" w:hAnsi="Times New Roman" w:cs="Times New Roman"/>
          <w:sz w:val="24"/>
          <w:szCs w:val="24"/>
        </w:rPr>
      </w:pPr>
    </w:p>
    <w:p w14:paraId="7F36036B" w14:textId="77777777" w:rsidR="00BF295E" w:rsidRDefault="00BF295E" w:rsidP="00673CBA">
      <w:pPr>
        <w:spacing w:line="360" w:lineRule="auto"/>
        <w:rPr>
          <w:rFonts w:ascii="Times New Roman" w:hAnsi="Times New Roman" w:cs="Times New Roman"/>
          <w:sz w:val="24"/>
          <w:szCs w:val="24"/>
        </w:rPr>
      </w:pPr>
    </w:p>
    <w:p w14:paraId="44A232DA" w14:textId="77777777" w:rsidR="00BF295E" w:rsidRDefault="00BF295E" w:rsidP="00673CBA">
      <w:pPr>
        <w:spacing w:line="360" w:lineRule="auto"/>
        <w:rPr>
          <w:rFonts w:ascii="Times New Roman" w:hAnsi="Times New Roman" w:cs="Times New Roman"/>
          <w:sz w:val="24"/>
          <w:szCs w:val="24"/>
        </w:rPr>
      </w:pPr>
    </w:p>
    <w:p w14:paraId="2EEBC32C" w14:textId="77777777" w:rsidR="00BF295E" w:rsidRDefault="00BF295E" w:rsidP="00673CBA">
      <w:pPr>
        <w:spacing w:line="360" w:lineRule="auto"/>
        <w:rPr>
          <w:rFonts w:ascii="Times New Roman" w:hAnsi="Times New Roman" w:cs="Times New Roman"/>
          <w:sz w:val="24"/>
          <w:szCs w:val="24"/>
        </w:rPr>
      </w:pPr>
    </w:p>
    <w:p w14:paraId="35A888C0" w14:textId="77777777" w:rsidR="00BF295E" w:rsidRDefault="00BF295E" w:rsidP="00673CBA">
      <w:pPr>
        <w:spacing w:line="360" w:lineRule="auto"/>
        <w:rPr>
          <w:rFonts w:ascii="Times New Roman" w:hAnsi="Times New Roman" w:cs="Times New Roman"/>
          <w:sz w:val="24"/>
          <w:szCs w:val="24"/>
        </w:rPr>
      </w:pPr>
    </w:p>
    <w:p w14:paraId="2A77B5F9" w14:textId="77777777" w:rsidR="00BF295E" w:rsidRDefault="00BF295E" w:rsidP="00673CBA">
      <w:pPr>
        <w:spacing w:line="360" w:lineRule="auto"/>
        <w:rPr>
          <w:rFonts w:ascii="Times New Roman" w:hAnsi="Times New Roman" w:cs="Times New Roman"/>
          <w:sz w:val="24"/>
          <w:szCs w:val="24"/>
        </w:rPr>
      </w:pPr>
    </w:p>
    <w:p w14:paraId="2E18233A" w14:textId="77777777" w:rsidR="00BF295E" w:rsidRDefault="00BF295E" w:rsidP="00673CBA">
      <w:pPr>
        <w:spacing w:line="360" w:lineRule="auto"/>
        <w:rPr>
          <w:rFonts w:ascii="Times New Roman" w:hAnsi="Times New Roman" w:cs="Times New Roman"/>
          <w:sz w:val="24"/>
          <w:szCs w:val="24"/>
        </w:rPr>
      </w:pPr>
    </w:p>
    <w:p w14:paraId="442F7A7B" w14:textId="77777777" w:rsidR="00BF295E" w:rsidRDefault="00BF295E" w:rsidP="00673CBA">
      <w:pPr>
        <w:spacing w:line="360" w:lineRule="auto"/>
        <w:rPr>
          <w:rFonts w:ascii="Times New Roman" w:hAnsi="Times New Roman" w:cs="Times New Roman"/>
          <w:sz w:val="24"/>
          <w:szCs w:val="24"/>
        </w:rPr>
      </w:pPr>
    </w:p>
    <w:p w14:paraId="36479B33" w14:textId="77777777" w:rsidR="00BF295E" w:rsidRDefault="00BF295E" w:rsidP="00673CBA">
      <w:pPr>
        <w:spacing w:line="360" w:lineRule="auto"/>
        <w:rPr>
          <w:rFonts w:ascii="Times New Roman" w:hAnsi="Times New Roman" w:cs="Times New Roman"/>
          <w:sz w:val="24"/>
          <w:szCs w:val="24"/>
        </w:rPr>
      </w:pPr>
    </w:p>
    <w:p w14:paraId="192E0BC2" w14:textId="77777777" w:rsidR="00BF295E" w:rsidRDefault="00BF295E" w:rsidP="00673CBA">
      <w:pPr>
        <w:spacing w:line="360" w:lineRule="auto"/>
        <w:rPr>
          <w:rFonts w:ascii="Times New Roman" w:hAnsi="Times New Roman" w:cs="Times New Roman"/>
          <w:sz w:val="24"/>
          <w:szCs w:val="24"/>
        </w:rPr>
      </w:pPr>
    </w:p>
    <w:p w14:paraId="28A76ADC" w14:textId="77777777" w:rsidR="00BF295E" w:rsidRDefault="00BF295E" w:rsidP="00673CBA">
      <w:pPr>
        <w:spacing w:line="360" w:lineRule="auto"/>
        <w:rPr>
          <w:rFonts w:ascii="Times New Roman" w:hAnsi="Times New Roman" w:cs="Times New Roman"/>
          <w:sz w:val="24"/>
          <w:szCs w:val="24"/>
        </w:rPr>
      </w:pPr>
    </w:p>
    <w:p w14:paraId="61EDF87E" w14:textId="77777777" w:rsidR="00BF295E" w:rsidRDefault="00BF295E" w:rsidP="00673CBA">
      <w:pPr>
        <w:spacing w:line="360" w:lineRule="auto"/>
        <w:rPr>
          <w:rFonts w:ascii="Times New Roman" w:hAnsi="Times New Roman" w:cs="Times New Roman"/>
          <w:sz w:val="24"/>
          <w:szCs w:val="24"/>
        </w:rPr>
      </w:pPr>
    </w:p>
    <w:p w14:paraId="4BE64B75" w14:textId="77777777" w:rsidR="00BF295E" w:rsidRDefault="00BF295E" w:rsidP="00673CBA">
      <w:pPr>
        <w:spacing w:line="360" w:lineRule="auto"/>
        <w:rPr>
          <w:rFonts w:ascii="Times New Roman" w:hAnsi="Times New Roman" w:cs="Times New Roman"/>
          <w:sz w:val="24"/>
          <w:szCs w:val="24"/>
        </w:rPr>
      </w:pPr>
    </w:p>
    <w:p w14:paraId="0D43A30D" w14:textId="77777777" w:rsidR="00BF295E" w:rsidRDefault="00BF295E" w:rsidP="00673CBA">
      <w:pPr>
        <w:spacing w:line="360" w:lineRule="auto"/>
        <w:rPr>
          <w:rFonts w:ascii="Times New Roman" w:hAnsi="Times New Roman" w:cs="Times New Roman"/>
          <w:sz w:val="24"/>
          <w:szCs w:val="24"/>
        </w:rPr>
      </w:pPr>
    </w:p>
    <w:p w14:paraId="146E08D4" w14:textId="77777777" w:rsidR="00BF295E" w:rsidRDefault="00BF295E" w:rsidP="00673CBA">
      <w:pPr>
        <w:spacing w:line="360" w:lineRule="auto"/>
        <w:rPr>
          <w:rFonts w:ascii="Times New Roman" w:hAnsi="Times New Roman" w:cs="Times New Roman"/>
          <w:sz w:val="24"/>
          <w:szCs w:val="24"/>
        </w:rPr>
      </w:pPr>
    </w:p>
    <w:p w14:paraId="54B9788B" w14:textId="77777777" w:rsidR="00BF295E" w:rsidRDefault="00BF295E" w:rsidP="00673CBA">
      <w:pPr>
        <w:spacing w:line="360" w:lineRule="auto"/>
        <w:rPr>
          <w:rFonts w:ascii="Times New Roman" w:hAnsi="Times New Roman" w:cs="Times New Roman"/>
          <w:sz w:val="24"/>
          <w:szCs w:val="24"/>
        </w:rPr>
      </w:pPr>
    </w:p>
    <w:p w14:paraId="7515B83C" w14:textId="77777777" w:rsidR="00BF295E" w:rsidRDefault="00BF295E" w:rsidP="00673CBA">
      <w:pPr>
        <w:spacing w:line="360" w:lineRule="auto"/>
        <w:rPr>
          <w:rFonts w:ascii="Times New Roman" w:hAnsi="Times New Roman" w:cs="Times New Roman"/>
          <w:sz w:val="24"/>
          <w:szCs w:val="24"/>
        </w:rPr>
      </w:pPr>
    </w:p>
    <w:p w14:paraId="71FD2E44" w14:textId="77777777" w:rsidR="00BF295E" w:rsidRDefault="00BF295E" w:rsidP="00673CBA">
      <w:pPr>
        <w:spacing w:line="360" w:lineRule="auto"/>
        <w:rPr>
          <w:rFonts w:ascii="Times New Roman" w:hAnsi="Times New Roman" w:cs="Times New Roman"/>
          <w:sz w:val="24"/>
          <w:szCs w:val="24"/>
        </w:rPr>
      </w:pPr>
    </w:p>
    <w:p w14:paraId="1DBAE3CA" w14:textId="77777777" w:rsidR="00BF295E" w:rsidRDefault="00BF295E" w:rsidP="00673CBA">
      <w:pPr>
        <w:spacing w:line="360" w:lineRule="auto"/>
        <w:rPr>
          <w:rFonts w:ascii="Times New Roman" w:hAnsi="Times New Roman" w:cs="Times New Roman"/>
          <w:sz w:val="24"/>
          <w:szCs w:val="24"/>
        </w:rPr>
      </w:pPr>
    </w:p>
    <w:p w14:paraId="0CC7103D" w14:textId="77777777" w:rsidR="00BF295E" w:rsidRDefault="00BF295E" w:rsidP="00673CBA">
      <w:pPr>
        <w:spacing w:line="360" w:lineRule="auto"/>
        <w:rPr>
          <w:rFonts w:ascii="Times New Roman" w:hAnsi="Times New Roman" w:cs="Times New Roman"/>
          <w:sz w:val="24"/>
          <w:szCs w:val="24"/>
        </w:rPr>
      </w:pPr>
    </w:p>
    <w:p w14:paraId="1FEBC073" w14:textId="77777777" w:rsidR="00BF295E" w:rsidRDefault="00BF295E" w:rsidP="00673CBA">
      <w:pPr>
        <w:spacing w:line="360" w:lineRule="auto"/>
        <w:rPr>
          <w:rFonts w:ascii="Times New Roman" w:hAnsi="Times New Roman" w:cs="Times New Roman"/>
          <w:sz w:val="24"/>
          <w:szCs w:val="24"/>
        </w:rPr>
      </w:pPr>
    </w:p>
    <w:p w14:paraId="4421B896" w14:textId="77777777" w:rsidR="00BF295E" w:rsidRDefault="00BF295E" w:rsidP="00673CBA">
      <w:pPr>
        <w:spacing w:line="360" w:lineRule="auto"/>
        <w:rPr>
          <w:rFonts w:ascii="Times New Roman" w:hAnsi="Times New Roman" w:cs="Times New Roman"/>
          <w:sz w:val="24"/>
          <w:szCs w:val="24"/>
        </w:rPr>
      </w:pPr>
    </w:p>
    <w:p w14:paraId="6053EF13" w14:textId="77777777" w:rsidR="00BF295E" w:rsidRDefault="00BF295E" w:rsidP="00673CBA">
      <w:pPr>
        <w:spacing w:line="360" w:lineRule="auto"/>
        <w:rPr>
          <w:rFonts w:ascii="Times New Roman" w:hAnsi="Times New Roman" w:cs="Times New Roman"/>
          <w:sz w:val="24"/>
          <w:szCs w:val="24"/>
        </w:rPr>
      </w:pPr>
    </w:p>
    <w:p w14:paraId="32EF8A2A" w14:textId="77777777" w:rsidR="00BF295E" w:rsidRDefault="00BF295E" w:rsidP="00673CBA">
      <w:pPr>
        <w:spacing w:line="360" w:lineRule="auto"/>
        <w:rPr>
          <w:rFonts w:ascii="Times New Roman" w:hAnsi="Times New Roman" w:cs="Times New Roman"/>
          <w:sz w:val="24"/>
          <w:szCs w:val="24"/>
        </w:rPr>
      </w:pPr>
    </w:p>
    <w:p w14:paraId="149545F9" w14:textId="77777777" w:rsidR="00BF295E" w:rsidRDefault="00BF295E" w:rsidP="00673CBA">
      <w:pPr>
        <w:spacing w:line="360" w:lineRule="auto"/>
        <w:rPr>
          <w:rFonts w:ascii="Times New Roman" w:hAnsi="Times New Roman" w:cs="Times New Roman"/>
          <w:sz w:val="24"/>
          <w:szCs w:val="24"/>
        </w:rPr>
      </w:pPr>
    </w:p>
    <w:p w14:paraId="43AC6712" w14:textId="77777777" w:rsidR="00BF295E" w:rsidRDefault="00BF295E" w:rsidP="00673CBA">
      <w:pPr>
        <w:spacing w:line="360" w:lineRule="auto"/>
        <w:rPr>
          <w:rFonts w:ascii="Times New Roman" w:hAnsi="Times New Roman" w:cs="Times New Roman"/>
          <w:sz w:val="24"/>
          <w:szCs w:val="24"/>
        </w:rPr>
      </w:pPr>
    </w:p>
    <w:p w14:paraId="01477D8B" w14:textId="77777777" w:rsidR="00BF295E" w:rsidRDefault="00BF295E" w:rsidP="00673CBA">
      <w:pPr>
        <w:spacing w:line="360" w:lineRule="auto"/>
        <w:rPr>
          <w:rFonts w:ascii="Times New Roman" w:hAnsi="Times New Roman" w:cs="Times New Roman"/>
          <w:sz w:val="24"/>
          <w:szCs w:val="24"/>
        </w:rPr>
      </w:pPr>
    </w:p>
    <w:p w14:paraId="7DB45C87" w14:textId="77777777" w:rsidR="00BF295E" w:rsidRDefault="00BF295E" w:rsidP="00673CBA">
      <w:pPr>
        <w:spacing w:line="360" w:lineRule="auto"/>
        <w:rPr>
          <w:rFonts w:ascii="Times New Roman" w:hAnsi="Times New Roman" w:cs="Times New Roman"/>
          <w:sz w:val="24"/>
          <w:szCs w:val="24"/>
        </w:rPr>
      </w:pPr>
    </w:p>
    <w:p w14:paraId="65740682" w14:textId="77777777" w:rsidR="00BF295E" w:rsidRDefault="00BF295E" w:rsidP="00673CBA">
      <w:pPr>
        <w:spacing w:line="360" w:lineRule="auto"/>
        <w:rPr>
          <w:rFonts w:ascii="Times New Roman" w:hAnsi="Times New Roman" w:cs="Times New Roman"/>
          <w:sz w:val="24"/>
          <w:szCs w:val="24"/>
        </w:rPr>
      </w:pPr>
    </w:p>
    <w:p w14:paraId="1225D8F9" w14:textId="77777777" w:rsidR="00BF295E" w:rsidRDefault="00BF295E" w:rsidP="00673CBA">
      <w:pPr>
        <w:spacing w:line="360" w:lineRule="auto"/>
        <w:rPr>
          <w:rFonts w:ascii="Times New Roman" w:hAnsi="Times New Roman" w:cs="Times New Roman"/>
          <w:sz w:val="24"/>
          <w:szCs w:val="24"/>
        </w:rPr>
      </w:pPr>
    </w:p>
    <w:p w14:paraId="426F20D0" w14:textId="77777777" w:rsidR="00BF295E" w:rsidRDefault="00BF295E" w:rsidP="00673CBA">
      <w:pPr>
        <w:spacing w:line="360" w:lineRule="auto"/>
        <w:rPr>
          <w:rFonts w:ascii="Times New Roman" w:hAnsi="Times New Roman" w:cs="Times New Roman"/>
          <w:sz w:val="24"/>
          <w:szCs w:val="24"/>
        </w:rPr>
      </w:pPr>
    </w:p>
    <w:p w14:paraId="1778C96E" w14:textId="77777777" w:rsidR="00BF295E" w:rsidRDefault="00BF295E" w:rsidP="00673CBA">
      <w:pPr>
        <w:spacing w:line="360" w:lineRule="auto"/>
        <w:rPr>
          <w:rFonts w:ascii="Times New Roman" w:hAnsi="Times New Roman" w:cs="Times New Roman"/>
          <w:sz w:val="24"/>
          <w:szCs w:val="24"/>
        </w:rPr>
      </w:pPr>
    </w:p>
    <w:p w14:paraId="59B8EC32" w14:textId="77777777" w:rsidR="00BF295E" w:rsidRDefault="00BF295E" w:rsidP="00673CBA">
      <w:pPr>
        <w:spacing w:line="360" w:lineRule="auto"/>
        <w:rPr>
          <w:rFonts w:ascii="Times New Roman" w:hAnsi="Times New Roman" w:cs="Times New Roman"/>
          <w:sz w:val="24"/>
          <w:szCs w:val="24"/>
        </w:rPr>
      </w:pPr>
    </w:p>
    <w:p w14:paraId="05B43C18" w14:textId="77777777" w:rsidR="00BF295E" w:rsidRDefault="00BF295E" w:rsidP="00673CBA">
      <w:pPr>
        <w:spacing w:line="360" w:lineRule="auto"/>
        <w:rPr>
          <w:rFonts w:ascii="Times New Roman" w:hAnsi="Times New Roman" w:cs="Times New Roman"/>
          <w:sz w:val="24"/>
          <w:szCs w:val="24"/>
        </w:rPr>
      </w:pPr>
    </w:p>
    <w:p w14:paraId="2CB4C9B4" w14:textId="77777777" w:rsidR="00BF295E" w:rsidRDefault="00BF295E" w:rsidP="00673CBA">
      <w:pPr>
        <w:spacing w:line="360" w:lineRule="auto"/>
        <w:rPr>
          <w:rFonts w:ascii="Times New Roman" w:hAnsi="Times New Roman" w:cs="Times New Roman"/>
          <w:sz w:val="24"/>
          <w:szCs w:val="24"/>
        </w:rPr>
      </w:pPr>
    </w:p>
    <w:p w14:paraId="6AFCA3B1" w14:textId="77777777" w:rsidR="00BF295E" w:rsidRDefault="00BF295E" w:rsidP="00673CBA">
      <w:pPr>
        <w:spacing w:line="360" w:lineRule="auto"/>
        <w:rPr>
          <w:rFonts w:ascii="Times New Roman" w:hAnsi="Times New Roman" w:cs="Times New Roman"/>
          <w:sz w:val="24"/>
          <w:szCs w:val="24"/>
        </w:rPr>
      </w:pPr>
    </w:p>
    <w:p w14:paraId="731C48C5" w14:textId="77777777" w:rsidR="00BF295E" w:rsidRDefault="00BF295E" w:rsidP="00673CBA">
      <w:pPr>
        <w:spacing w:line="360" w:lineRule="auto"/>
        <w:rPr>
          <w:rFonts w:ascii="Times New Roman" w:hAnsi="Times New Roman" w:cs="Times New Roman"/>
          <w:sz w:val="24"/>
          <w:szCs w:val="24"/>
        </w:rPr>
      </w:pPr>
    </w:p>
    <w:p w14:paraId="41B78755" w14:textId="77777777" w:rsidR="00BF295E" w:rsidRDefault="00BF295E" w:rsidP="00673CBA">
      <w:pPr>
        <w:spacing w:line="360" w:lineRule="auto"/>
        <w:rPr>
          <w:rFonts w:ascii="Times New Roman" w:hAnsi="Times New Roman" w:cs="Times New Roman"/>
          <w:sz w:val="24"/>
          <w:szCs w:val="24"/>
        </w:rPr>
      </w:pPr>
    </w:p>
    <w:p w14:paraId="12282E40" w14:textId="77777777" w:rsidR="00BF295E" w:rsidRDefault="00BF295E" w:rsidP="00673CBA">
      <w:pPr>
        <w:spacing w:line="360" w:lineRule="auto"/>
        <w:rPr>
          <w:rFonts w:ascii="Times New Roman" w:hAnsi="Times New Roman" w:cs="Times New Roman"/>
          <w:sz w:val="24"/>
          <w:szCs w:val="24"/>
        </w:rPr>
      </w:pPr>
    </w:p>
    <w:p w14:paraId="7EA5D267" w14:textId="77777777" w:rsidR="00BF295E" w:rsidRDefault="00BF295E" w:rsidP="00673CBA">
      <w:pPr>
        <w:spacing w:line="360" w:lineRule="auto"/>
        <w:rPr>
          <w:rFonts w:ascii="Times New Roman" w:hAnsi="Times New Roman" w:cs="Times New Roman"/>
          <w:sz w:val="24"/>
          <w:szCs w:val="24"/>
        </w:rPr>
      </w:pPr>
    </w:p>
    <w:p w14:paraId="36ECBD69" w14:textId="77777777" w:rsidR="00BF295E" w:rsidRDefault="00BF295E" w:rsidP="00673CBA">
      <w:pPr>
        <w:spacing w:line="360" w:lineRule="auto"/>
        <w:rPr>
          <w:rFonts w:ascii="Times New Roman" w:hAnsi="Times New Roman" w:cs="Times New Roman"/>
          <w:sz w:val="24"/>
          <w:szCs w:val="24"/>
        </w:rPr>
      </w:pPr>
    </w:p>
    <w:p w14:paraId="19FFDF0B" w14:textId="77777777" w:rsidR="00BF295E" w:rsidRDefault="00BF295E" w:rsidP="00673CBA">
      <w:pPr>
        <w:spacing w:line="360" w:lineRule="auto"/>
        <w:rPr>
          <w:rFonts w:ascii="Times New Roman" w:hAnsi="Times New Roman" w:cs="Times New Roman"/>
          <w:sz w:val="24"/>
          <w:szCs w:val="24"/>
        </w:rPr>
      </w:pPr>
    </w:p>
    <w:p w14:paraId="475B8E5B" w14:textId="77777777" w:rsidR="00BF295E" w:rsidRDefault="00BF295E" w:rsidP="00673CBA">
      <w:pPr>
        <w:spacing w:line="360" w:lineRule="auto"/>
        <w:rPr>
          <w:rFonts w:ascii="Times New Roman" w:hAnsi="Times New Roman" w:cs="Times New Roman"/>
          <w:sz w:val="24"/>
          <w:szCs w:val="24"/>
        </w:rPr>
      </w:pPr>
    </w:p>
    <w:p w14:paraId="7347EF37" w14:textId="77777777" w:rsidR="00BF295E" w:rsidRDefault="00BF295E" w:rsidP="00673CBA">
      <w:pPr>
        <w:spacing w:line="360" w:lineRule="auto"/>
        <w:rPr>
          <w:rFonts w:ascii="Times New Roman" w:hAnsi="Times New Roman" w:cs="Times New Roman"/>
          <w:sz w:val="24"/>
          <w:szCs w:val="24"/>
        </w:rPr>
      </w:pPr>
    </w:p>
    <w:p w14:paraId="06F60062" w14:textId="77777777" w:rsidR="00BF295E" w:rsidRDefault="00BF295E" w:rsidP="00673CBA">
      <w:pPr>
        <w:spacing w:line="360" w:lineRule="auto"/>
        <w:rPr>
          <w:rFonts w:ascii="Times New Roman" w:hAnsi="Times New Roman" w:cs="Times New Roman"/>
          <w:sz w:val="24"/>
          <w:szCs w:val="24"/>
        </w:rPr>
      </w:pPr>
    </w:p>
    <w:p w14:paraId="18A17609" w14:textId="77777777" w:rsidR="00BF295E" w:rsidRDefault="00BF295E" w:rsidP="00673CBA">
      <w:pPr>
        <w:spacing w:line="360" w:lineRule="auto"/>
        <w:rPr>
          <w:rFonts w:ascii="Times New Roman" w:hAnsi="Times New Roman" w:cs="Times New Roman"/>
          <w:sz w:val="24"/>
          <w:szCs w:val="24"/>
        </w:rPr>
      </w:pPr>
    </w:p>
    <w:p w14:paraId="1DF1A4E4" w14:textId="77777777" w:rsidR="00BF295E" w:rsidRDefault="00BF295E" w:rsidP="00673CBA">
      <w:pPr>
        <w:spacing w:line="360" w:lineRule="auto"/>
        <w:rPr>
          <w:rFonts w:ascii="Times New Roman" w:hAnsi="Times New Roman" w:cs="Times New Roman"/>
          <w:sz w:val="24"/>
          <w:szCs w:val="24"/>
        </w:rPr>
      </w:pPr>
    </w:p>
    <w:p w14:paraId="388CE1B8" w14:textId="77777777" w:rsidR="00BF295E" w:rsidRDefault="00BF295E" w:rsidP="00673CBA">
      <w:pPr>
        <w:spacing w:line="360" w:lineRule="auto"/>
        <w:rPr>
          <w:rFonts w:ascii="Times New Roman" w:hAnsi="Times New Roman" w:cs="Times New Roman"/>
          <w:sz w:val="24"/>
          <w:szCs w:val="24"/>
        </w:rPr>
      </w:pPr>
    </w:p>
    <w:p w14:paraId="3FCBD96E" w14:textId="77777777" w:rsidR="00BF295E" w:rsidRDefault="00BF295E" w:rsidP="00673CBA">
      <w:pPr>
        <w:spacing w:line="360" w:lineRule="auto"/>
        <w:rPr>
          <w:rFonts w:ascii="Times New Roman" w:hAnsi="Times New Roman" w:cs="Times New Roman"/>
          <w:sz w:val="24"/>
          <w:szCs w:val="24"/>
        </w:rPr>
      </w:pPr>
    </w:p>
    <w:p w14:paraId="4A7D859F" w14:textId="77777777" w:rsidR="00BF295E" w:rsidRDefault="00BF295E" w:rsidP="00673CBA">
      <w:pPr>
        <w:spacing w:line="360" w:lineRule="auto"/>
        <w:rPr>
          <w:rFonts w:ascii="Times New Roman" w:hAnsi="Times New Roman" w:cs="Times New Roman"/>
          <w:sz w:val="24"/>
          <w:szCs w:val="24"/>
        </w:rPr>
      </w:pPr>
    </w:p>
    <w:p w14:paraId="4CC081A9" w14:textId="77777777" w:rsidR="00BF295E" w:rsidRDefault="00BF295E" w:rsidP="00673CBA">
      <w:pPr>
        <w:spacing w:line="360" w:lineRule="auto"/>
        <w:rPr>
          <w:rFonts w:ascii="Times New Roman" w:hAnsi="Times New Roman" w:cs="Times New Roman"/>
          <w:sz w:val="24"/>
          <w:szCs w:val="24"/>
        </w:rPr>
      </w:pPr>
    </w:p>
    <w:p w14:paraId="4263A439" w14:textId="77777777" w:rsidR="00BF295E" w:rsidRDefault="00BF295E" w:rsidP="00673CBA">
      <w:pPr>
        <w:spacing w:line="360" w:lineRule="auto"/>
        <w:rPr>
          <w:rFonts w:ascii="Times New Roman" w:hAnsi="Times New Roman" w:cs="Times New Roman"/>
          <w:sz w:val="24"/>
          <w:szCs w:val="24"/>
        </w:rPr>
      </w:pPr>
    </w:p>
    <w:p w14:paraId="288DE15F" w14:textId="77777777" w:rsidR="00BF295E" w:rsidRDefault="00BF295E" w:rsidP="00673CBA">
      <w:pPr>
        <w:spacing w:line="360" w:lineRule="auto"/>
        <w:rPr>
          <w:rFonts w:ascii="Times New Roman" w:hAnsi="Times New Roman" w:cs="Times New Roman"/>
          <w:sz w:val="24"/>
          <w:szCs w:val="24"/>
        </w:rPr>
      </w:pPr>
    </w:p>
    <w:p w14:paraId="6E64991D" w14:textId="77777777" w:rsidR="00BF295E" w:rsidRDefault="00BF295E" w:rsidP="00673CBA">
      <w:pPr>
        <w:spacing w:line="360" w:lineRule="auto"/>
        <w:rPr>
          <w:rFonts w:ascii="Times New Roman" w:hAnsi="Times New Roman" w:cs="Times New Roman"/>
          <w:sz w:val="24"/>
          <w:szCs w:val="24"/>
        </w:rPr>
      </w:pPr>
    </w:p>
    <w:p w14:paraId="1D0F967B" w14:textId="77777777" w:rsidR="00BF295E" w:rsidRDefault="00BF295E" w:rsidP="00673CBA">
      <w:pPr>
        <w:spacing w:line="360" w:lineRule="auto"/>
        <w:rPr>
          <w:rFonts w:ascii="Times New Roman" w:hAnsi="Times New Roman" w:cs="Times New Roman"/>
          <w:sz w:val="24"/>
          <w:szCs w:val="24"/>
        </w:rPr>
      </w:pPr>
    </w:p>
    <w:p w14:paraId="531B230A" w14:textId="77777777" w:rsidR="00BF295E" w:rsidRDefault="00BF295E" w:rsidP="00673CBA">
      <w:pPr>
        <w:spacing w:line="360" w:lineRule="auto"/>
        <w:rPr>
          <w:rFonts w:ascii="Times New Roman" w:hAnsi="Times New Roman" w:cs="Times New Roman"/>
          <w:sz w:val="24"/>
          <w:szCs w:val="24"/>
        </w:rPr>
      </w:pPr>
    </w:p>
    <w:p w14:paraId="755D92E3" w14:textId="77777777" w:rsidR="00BF295E" w:rsidRDefault="00BF295E" w:rsidP="00673CBA">
      <w:pPr>
        <w:spacing w:line="360" w:lineRule="auto"/>
        <w:rPr>
          <w:rFonts w:ascii="Times New Roman" w:hAnsi="Times New Roman" w:cs="Times New Roman"/>
          <w:sz w:val="24"/>
          <w:szCs w:val="24"/>
        </w:rPr>
      </w:pPr>
    </w:p>
    <w:p w14:paraId="1D261E1D" w14:textId="77777777" w:rsidR="00BF295E" w:rsidRDefault="00BF295E" w:rsidP="00673CBA">
      <w:pPr>
        <w:spacing w:line="360" w:lineRule="auto"/>
        <w:rPr>
          <w:rFonts w:ascii="Times New Roman" w:hAnsi="Times New Roman" w:cs="Times New Roman"/>
          <w:sz w:val="24"/>
          <w:szCs w:val="24"/>
        </w:rPr>
      </w:pPr>
    </w:p>
    <w:p w14:paraId="64D1A3F4" w14:textId="77777777" w:rsidR="00BF295E" w:rsidRDefault="00BF295E" w:rsidP="00673CBA">
      <w:pPr>
        <w:spacing w:line="360" w:lineRule="auto"/>
        <w:rPr>
          <w:rFonts w:ascii="Times New Roman" w:hAnsi="Times New Roman" w:cs="Times New Roman"/>
          <w:sz w:val="24"/>
          <w:szCs w:val="24"/>
        </w:rPr>
      </w:pPr>
    </w:p>
    <w:p w14:paraId="5F3A00C6" w14:textId="77777777" w:rsidR="00BF295E" w:rsidRDefault="00BF295E" w:rsidP="00673CBA">
      <w:pPr>
        <w:spacing w:line="360" w:lineRule="auto"/>
        <w:rPr>
          <w:rFonts w:ascii="Times New Roman" w:hAnsi="Times New Roman" w:cs="Times New Roman"/>
          <w:sz w:val="24"/>
          <w:szCs w:val="24"/>
        </w:rPr>
      </w:pPr>
    </w:p>
    <w:p w14:paraId="6151B7D0" w14:textId="77777777" w:rsidR="00BF295E" w:rsidRDefault="00BF295E" w:rsidP="00673CBA">
      <w:pPr>
        <w:spacing w:line="360" w:lineRule="auto"/>
        <w:rPr>
          <w:rFonts w:ascii="Times New Roman" w:hAnsi="Times New Roman" w:cs="Times New Roman"/>
          <w:sz w:val="24"/>
          <w:szCs w:val="24"/>
        </w:rPr>
      </w:pPr>
    </w:p>
    <w:p w14:paraId="4B188A33" w14:textId="77777777" w:rsidR="00BF295E" w:rsidRDefault="00BF295E" w:rsidP="00673CBA">
      <w:pPr>
        <w:spacing w:line="360" w:lineRule="auto"/>
        <w:rPr>
          <w:rFonts w:ascii="Times New Roman" w:hAnsi="Times New Roman" w:cs="Times New Roman"/>
          <w:sz w:val="24"/>
          <w:szCs w:val="24"/>
        </w:rPr>
      </w:pPr>
    </w:p>
    <w:p w14:paraId="0641A981" w14:textId="77777777" w:rsidR="00BF295E" w:rsidRDefault="00BF295E" w:rsidP="00673CBA">
      <w:pPr>
        <w:spacing w:line="360" w:lineRule="auto"/>
        <w:rPr>
          <w:rFonts w:ascii="Times New Roman" w:hAnsi="Times New Roman" w:cs="Times New Roman"/>
          <w:sz w:val="24"/>
          <w:szCs w:val="24"/>
        </w:rPr>
      </w:pPr>
    </w:p>
    <w:p w14:paraId="3375BACD" w14:textId="77777777" w:rsidR="00BF295E" w:rsidRDefault="00BF295E" w:rsidP="00673CBA">
      <w:pPr>
        <w:spacing w:line="360" w:lineRule="auto"/>
        <w:rPr>
          <w:rFonts w:ascii="Times New Roman" w:hAnsi="Times New Roman" w:cs="Times New Roman"/>
          <w:sz w:val="24"/>
          <w:szCs w:val="24"/>
        </w:rPr>
      </w:pPr>
    </w:p>
    <w:p w14:paraId="085A0E40" w14:textId="77777777" w:rsidR="00BF295E" w:rsidRDefault="00BF295E" w:rsidP="00673CBA">
      <w:pPr>
        <w:spacing w:line="360" w:lineRule="auto"/>
        <w:rPr>
          <w:rFonts w:ascii="Times New Roman" w:hAnsi="Times New Roman" w:cs="Times New Roman"/>
          <w:sz w:val="24"/>
          <w:szCs w:val="24"/>
        </w:rPr>
      </w:pPr>
    </w:p>
    <w:p w14:paraId="3BB08F1E" w14:textId="77777777" w:rsidR="00BF295E" w:rsidRDefault="00BF295E" w:rsidP="00673CBA">
      <w:pPr>
        <w:spacing w:line="360" w:lineRule="auto"/>
        <w:rPr>
          <w:rFonts w:ascii="Times New Roman" w:hAnsi="Times New Roman" w:cs="Times New Roman"/>
          <w:sz w:val="24"/>
          <w:szCs w:val="24"/>
        </w:rPr>
      </w:pPr>
    </w:p>
    <w:p w14:paraId="6A972765" w14:textId="77777777" w:rsidR="00BF295E" w:rsidRDefault="00BF295E" w:rsidP="00673CBA">
      <w:pPr>
        <w:spacing w:line="360" w:lineRule="auto"/>
        <w:rPr>
          <w:rFonts w:ascii="Times New Roman" w:hAnsi="Times New Roman" w:cs="Times New Roman"/>
          <w:sz w:val="24"/>
          <w:szCs w:val="24"/>
        </w:rPr>
      </w:pPr>
    </w:p>
    <w:p w14:paraId="00A1B640" w14:textId="77777777" w:rsidR="00BF295E" w:rsidRDefault="00BF295E" w:rsidP="00673CBA">
      <w:pPr>
        <w:spacing w:line="360" w:lineRule="auto"/>
        <w:rPr>
          <w:rFonts w:ascii="Times New Roman" w:hAnsi="Times New Roman" w:cs="Times New Roman"/>
          <w:sz w:val="24"/>
          <w:szCs w:val="24"/>
        </w:rPr>
      </w:pPr>
    </w:p>
    <w:p w14:paraId="6D03BFB5" w14:textId="77777777" w:rsidR="00BF295E" w:rsidRDefault="00BF295E" w:rsidP="00673CBA">
      <w:pPr>
        <w:spacing w:line="360" w:lineRule="auto"/>
        <w:rPr>
          <w:rFonts w:ascii="Times New Roman" w:hAnsi="Times New Roman" w:cs="Times New Roman"/>
          <w:sz w:val="24"/>
          <w:szCs w:val="24"/>
        </w:rPr>
      </w:pPr>
    </w:p>
    <w:p w14:paraId="485BB94F" w14:textId="77777777" w:rsidR="00BF295E" w:rsidRDefault="00BF295E" w:rsidP="00673CBA">
      <w:pPr>
        <w:spacing w:line="360" w:lineRule="auto"/>
        <w:rPr>
          <w:rFonts w:ascii="Times New Roman" w:hAnsi="Times New Roman" w:cs="Times New Roman"/>
          <w:sz w:val="24"/>
          <w:szCs w:val="24"/>
        </w:rPr>
      </w:pPr>
    </w:p>
    <w:p w14:paraId="2A995EE7" w14:textId="77777777" w:rsidR="00BF295E" w:rsidRDefault="00BF295E" w:rsidP="00673CBA">
      <w:pPr>
        <w:spacing w:line="360" w:lineRule="auto"/>
        <w:rPr>
          <w:rFonts w:ascii="Times New Roman" w:hAnsi="Times New Roman" w:cs="Times New Roman"/>
          <w:sz w:val="24"/>
          <w:szCs w:val="24"/>
        </w:rPr>
      </w:pPr>
    </w:p>
    <w:p w14:paraId="5EE4861D" w14:textId="2EE12A57" w:rsidR="00BF295E" w:rsidRPr="00E3710D" w:rsidRDefault="00BF295E" w:rsidP="00673CBA">
      <w:pPr>
        <w:spacing w:line="360" w:lineRule="auto"/>
        <w:rPr>
          <w:rFonts w:ascii="Times New Roman" w:hAnsi="Times New Roman" w:cs="Times New Roman"/>
          <w:sz w:val="24"/>
          <w:szCs w:val="24"/>
        </w:rPr>
        <w:sectPr w:rsidR="00BF295E" w:rsidRPr="00E3710D" w:rsidSect="008D7A23">
          <w:type w:val="continuous"/>
          <w:pgSz w:w="11906" w:h="16838" w:code="9"/>
          <w:pgMar w:top="1440" w:right="1440" w:bottom="1440" w:left="1440" w:header="720" w:footer="720" w:gutter="0"/>
          <w:cols w:space="709"/>
          <w:docGrid w:linePitch="360"/>
        </w:sectPr>
      </w:pPr>
    </w:p>
    <w:p w14:paraId="70186671" w14:textId="77777777" w:rsidR="00E3710D" w:rsidRPr="00E3710D" w:rsidRDefault="00E3710D">
      <w:pPr>
        <w:rPr>
          <w:rFonts w:ascii="Times New Roman" w:hAnsi="Times New Roman" w:cs="Times New Roman"/>
          <w:sz w:val="24"/>
          <w:szCs w:val="24"/>
        </w:rPr>
      </w:pPr>
    </w:p>
    <w:p w14:paraId="04377733" w14:textId="77777777" w:rsidR="00E3710D" w:rsidRDefault="00E3710D">
      <w:pPr>
        <w:rPr>
          <w:rFonts w:ascii="Times New Roman" w:hAnsi="Times New Roman" w:cs="Times New Roman"/>
          <w:sz w:val="44"/>
          <w:szCs w:val="44"/>
        </w:rPr>
      </w:pPr>
    </w:p>
    <w:p w14:paraId="5B8C7E76" w14:textId="77777777" w:rsidR="00E3710D" w:rsidRPr="00E3710D" w:rsidRDefault="00E3710D">
      <w:pPr>
        <w:rPr>
          <w:rFonts w:ascii="Times New Roman" w:hAnsi="Times New Roman" w:cs="Times New Roman"/>
          <w:sz w:val="44"/>
          <w:szCs w:val="44"/>
        </w:rPr>
        <w:sectPr w:rsidR="00E3710D" w:rsidRPr="00E3710D" w:rsidSect="00E3710D">
          <w:type w:val="continuous"/>
          <w:pgSz w:w="11906" w:h="16838" w:code="9"/>
          <w:pgMar w:top="1440" w:right="1440" w:bottom="1440" w:left="1440" w:header="720" w:footer="720" w:gutter="0"/>
          <w:cols w:num="2" w:space="720"/>
          <w:docGrid w:linePitch="360"/>
        </w:sectPr>
      </w:pPr>
    </w:p>
    <w:p w14:paraId="78862743" w14:textId="77777777" w:rsidR="00575636" w:rsidRPr="00575636" w:rsidRDefault="00575636">
      <w:pPr>
        <w:rPr>
          <w:sz w:val="40"/>
          <w:szCs w:val="40"/>
        </w:rPr>
      </w:pPr>
    </w:p>
    <w:p w14:paraId="30F98FFC" w14:textId="77777777" w:rsidR="00575636" w:rsidRDefault="00575636"/>
    <w:p w14:paraId="6117D13E" w14:textId="77777777" w:rsidR="00575636" w:rsidRDefault="00575636"/>
    <w:sectPr w:rsidR="00575636" w:rsidSect="00E3710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3C5C79"/>
    <w:multiLevelType w:val="hybridMultilevel"/>
    <w:tmpl w:val="96DE69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8A4F2A"/>
    <w:multiLevelType w:val="hybridMultilevel"/>
    <w:tmpl w:val="A15E1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A24ABE"/>
    <w:multiLevelType w:val="hybridMultilevel"/>
    <w:tmpl w:val="30A49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82737038">
    <w:abstractNumId w:val="21"/>
  </w:num>
  <w:num w:numId="2" w16cid:durableId="1379087944">
    <w:abstractNumId w:val="12"/>
  </w:num>
  <w:num w:numId="3" w16cid:durableId="2041973147">
    <w:abstractNumId w:val="10"/>
  </w:num>
  <w:num w:numId="4" w16cid:durableId="237860497">
    <w:abstractNumId w:val="23"/>
  </w:num>
  <w:num w:numId="5" w16cid:durableId="809783710">
    <w:abstractNumId w:val="14"/>
  </w:num>
  <w:num w:numId="6" w16cid:durableId="980965892">
    <w:abstractNumId w:val="18"/>
  </w:num>
  <w:num w:numId="7" w16cid:durableId="1870027894">
    <w:abstractNumId w:val="20"/>
  </w:num>
  <w:num w:numId="8" w16cid:durableId="837501259">
    <w:abstractNumId w:val="9"/>
  </w:num>
  <w:num w:numId="9" w16cid:durableId="225342074">
    <w:abstractNumId w:val="7"/>
  </w:num>
  <w:num w:numId="10" w16cid:durableId="1773352542">
    <w:abstractNumId w:val="6"/>
  </w:num>
  <w:num w:numId="11" w16cid:durableId="1606041409">
    <w:abstractNumId w:val="5"/>
  </w:num>
  <w:num w:numId="12" w16cid:durableId="741488939">
    <w:abstractNumId w:val="4"/>
  </w:num>
  <w:num w:numId="13" w16cid:durableId="990866214">
    <w:abstractNumId w:val="8"/>
  </w:num>
  <w:num w:numId="14" w16cid:durableId="994915891">
    <w:abstractNumId w:val="3"/>
  </w:num>
  <w:num w:numId="15" w16cid:durableId="1886331166">
    <w:abstractNumId w:val="2"/>
  </w:num>
  <w:num w:numId="16" w16cid:durableId="1743408769">
    <w:abstractNumId w:val="1"/>
  </w:num>
  <w:num w:numId="17" w16cid:durableId="2078478870">
    <w:abstractNumId w:val="0"/>
  </w:num>
  <w:num w:numId="18" w16cid:durableId="443889132">
    <w:abstractNumId w:val="16"/>
  </w:num>
  <w:num w:numId="19" w16cid:durableId="321741208">
    <w:abstractNumId w:val="17"/>
  </w:num>
  <w:num w:numId="20" w16cid:durableId="376199471">
    <w:abstractNumId w:val="22"/>
  </w:num>
  <w:num w:numId="21" w16cid:durableId="282032276">
    <w:abstractNumId w:val="19"/>
  </w:num>
  <w:num w:numId="22" w16cid:durableId="1879471816">
    <w:abstractNumId w:val="11"/>
  </w:num>
  <w:num w:numId="23" w16cid:durableId="439027927">
    <w:abstractNumId w:val="25"/>
  </w:num>
  <w:num w:numId="24" w16cid:durableId="1593313500">
    <w:abstractNumId w:val="13"/>
  </w:num>
  <w:num w:numId="25" w16cid:durableId="1915892522">
    <w:abstractNumId w:val="15"/>
  </w:num>
  <w:num w:numId="26" w16cid:durableId="3512982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36"/>
    <w:rsid w:val="00045A5E"/>
    <w:rsid w:val="0005456E"/>
    <w:rsid w:val="000C3EFE"/>
    <w:rsid w:val="001150DC"/>
    <w:rsid w:val="001472DF"/>
    <w:rsid w:val="0015142D"/>
    <w:rsid w:val="00162C6A"/>
    <w:rsid w:val="00167BD4"/>
    <w:rsid w:val="00185958"/>
    <w:rsid w:val="001E557D"/>
    <w:rsid w:val="00221FD0"/>
    <w:rsid w:val="00254F5E"/>
    <w:rsid w:val="00261EF3"/>
    <w:rsid w:val="002671E1"/>
    <w:rsid w:val="0027754F"/>
    <w:rsid w:val="002D33F8"/>
    <w:rsid w:val="00323C12"/>
    <w:rsid w:val="00352B23"/>
    <w:rsid w:val="003C5BC9"/>
    <w:rsid w:val="00504607"/>
    <w:rsid w:val="00575636"/>
    <w:rsid w:val="00597548"/>
    <w:rsid w:val="005A2A0E"/>
    <w:rsid w:val="005B524D"/>
    <w:rsid w:val="005F2AF8"/>
    <w:rsid w:val="00645252"/>
    <w:rsid w:val="006537C4"/>
    <w:rsid w:val="00673CBA"/>
    <w:rsid w:val="006749BE"/>
    <w:rsid w:val="006A2418"/>
    <w:rsid w:val="006A38F0"/>
    <w:rsid w:val="006D3D74"/>
    <w:rsid w:val="006D4495"/>
    <w:rsid w:val="00706116"/>
    <w:rsid w:val="00742A7A"/>
    <w:rsid w:val="00770E08"/>
    <w:rsid w:val="007A2DD8"/>
    <w:rsid w:val="007C72AA"/>
    <w:rsid w:val="00830924"/>
    <w:rsid w:val="0083569A"/>
    <w:rsid w:val="008D7A23"/>
    <w:rsid w:val="0097303A"/>
    <w:rsid w:val="009A33F8"/>
    <w:rsid w:val="009D4211"/>
    <w:rsid w:val="009E3DE8"/>
    <w:rsid w:val="00A003D6"/>
    <w:rsid w:val="00A9204E"/>
    <w:rsid w:val="00B01063"/>
    <w:rsid w:val="00B135BC"/>
    <w:rsid w:val="00B421C9"/>
    <w:rsid w:val="00BF295E"/>
    <w:rsid w:val="00C3368E"/>
    <w:rsid w:val="00C41456"/>
    <w:rsid w:val="00C706A3"/>
    <w:rsid w:val="00CC4D6E"/>
    <w:rsid w:val="00D14554"/>
    <w:rsid w:val="00D42982"/>
    <w:rsid w:val="00D65949"/>
    <w:rsid w:val="00E3710D"/>
    <w:rsid w:val="00E61FB8"/>
    <w:rsid w:val="00F60B20"/>
    <w:rsid w:val="00FB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B051"/>
  <w15:chartTrackingRefBased/>
  <w15:docId w15:val="{5BFE64DE-97CA-4045-BA17-39C1F10E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F295E"/>
    <w:pPr>
      <w:ind w:left="720"/>
      <w:contextualSpacing/>
    </w:pPr>
  </w:style>
  <w:style w:type="character" w:styleId="UnresolvedMention">
    <w:name w:val="Unresolved Mention"/>
    <w:basedOn w:val="DefaultParagraphFont"/>
    <w:uiPriority w:val="99"/>
    <w:semiHidden/>
    <w:unhideWhenUsed/>
    <w:rsid w:val="00674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knowledge-sourcing.com/report/india-probiotics-mark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ticulousblog.org/top-10-companies-in-spirulina-mark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earchgate.net/publication/351815847_Spirulina_Microalgae_and_Brain_Health_A_Scoping_Review_of_Experimental_and_Clinical_Evide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lish.alarabiya.net/life-style/healthy-living/2018/07/17/Probiotic-drinks-becoming-new-fad-in-India-but-are-they-totally-safe-" TargetMode="External"/><Relationship Id="rId4" Type="http://schemas.openxmlformats.org/officeDocument/2006/relationships/numbering" Target="numbering.xml"/><Relationship Id="rId9" Type="http://schemas.openxmlformats.org/officeDocument/2006/relationships/hyperlink" Target="https://www.ncbi.nlm.nih.gov/pmc/articles/PMC874991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rban\AppData\Local\Microsoft\Office\16.0\DTS\en-IN%7b7A22B602-3A39-4DE9-AC75-F424911BBA42%7d\%7b14F1A36D-6D37-45E3-A1F5-D85D2975800D%7dtf02786999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irban\Documents\fermentation%20technology%20IIP\references\POTENTIAL%20MARKET%20FOR%20PROBIOT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POTENTIAL MARKET FOR PROBIOTICS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c:f>
              <c:strCache>
                <c:ptCount val="1"/>
                <c:pt idx="0">
                  <c:v>MARKET SIZE IN USD</c:v>
                </c:pt>
              </c:strCache>
            </c:strRef>
          </c:cat>
          <c:val>
            <c:numRef>
              <c:f>Sheet1!$B$2</c:f>
              <c:numCache>
                <c:formatCode>General</c:formatCode>
                <c:ptCount val="1"/>
                <c:pt idx="0">
                  <c:v>0.70799999999999996</c:v>
                </c:pt>
              </c:numCache>
            </c:numRef>
          </c:val>
          <c:extLst>
            <c:ext xmlns:c16="http://schemas.microsoft.com/office/drawing/2014/chart" uri="{C3380CC4-5D6E-409C-BE32-E72D297353CC}">
              <c16:uniqueId val="{00000000-EF38-44AF-BA25-3D1F7CF04439}"/>
            </c:ext>
          </c:extLst>
        </c:ser>
        <c:ser>
          <c:idx val="1"/>
          <c:order val="1"/>
          <c:tx>
            <c:strRef>
              <c:f>Sheet1!$A$3</c:f>
              <c:strCache>
                <c:ptCount val="1"/>
                <c:pt idx="0">
                  <c:v>2027</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c:f>
              <c:strCache>
                <c:ptCount val="1"/>
                <c:pt idx="0">
                  <c:v>MARKET SIZE IN USD</c:v>
                </c:pt>
              </c:strCache>
            </c:strRef>
          </c:cat>
          <c:val>
            <c:numRef>
              <c:f>Sheet1!$B$3</c:f>
              <c:numCache>
                <c:formatCode>General</c:formatCode>
                <c:ptCount val="1"/>
                <c:pt idx="0">
                  <c:v>2.069</c:v>
                </c:pt>
              </c:numCache>
            </c:numRef>
          </c:val>
          <c:extLst>
            <c:ext xmlns:c16="http://schemas.microsoft.com/office/drawing/2014/chart" uri="{C3380CC4-5D6E-409C-BE32-E72D297353CC}">
              <c16:uniqueId val="{00000001-EF38-44AF-BA25-3D1F7CF04439}"/>
            </c:ext>
          </c:extLst>
        </c:ser>
        <c:dLbls>
          <c:dLblPos val="outEnd"/>
          <c:showLegendKey val="0"/>
          <c:showVal val="1"/>
          <c:showCatName val="0"/>
          <c:showSerName val="0"/>
          <c:showPercent val="0"/>
          <c:showBubbleSize val="0"/>
        </c:dLbls>
        <c:gapWidth val="444"/>
        <c:overlap val="-90"/>
        <c:axId val="2049822063"/>
        <c:axId val="1929422335"/>
      </c:barChart>
      <c:catAx>
        <c:axId val="20498220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29422335"/>
        <c:crosses val="autoZero"/>
        <c:auto val="1"/>
        <c:lblAlgn val="ctr"/>
        <c:lblOffset val="100"/>
        <c:noMultiLvlLbl val="0"/>
      </c:catAx>
      <c:valAx>
        <c:axId val="1929422335"/>
        <c:scaling>
          <c:orientation val="minMax"/>
        </c:scaling>
        <c:delete val="1"/>
        <c:axPos val="l"/>
        <c:numFmt formatCode="General" sourceLinked="1"/>
        <c:majorTickMark val="none"/>
        <c:minorTickMark val="none"/>
        <c:tickLblPos val="nextTo"/>
        <c:crossAx val="2049822063"/>
        <c:crosses val="autoZero"/>
        <c:crossBetween val="between"/>
      </c:valAx>
      <c:spPr>
        <a:noFill/>
        <a:ln>
          <a:noFill/>
        </a:ln>
        <a:effectLst/>
      </c:spPr>
    </c:plotArea>
    <c:legend>
      <c:legendPos val="t"/>
      <c:layout>
        <c:manualLayout>
          <c:xMode val="edge"/>
          <c:yMode val="edge"/>
          <c:x val="0.29120327492950571"/>
          <c:y val="0.88353253652058428"/>
          <c:w val="0.2951623176530131"/>
          <c:h val="0.1120525770932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{14F1A36D-6D37-45E3-A1F5-D85D2975800D}tf02786999_win32</Template>
  <TotalTime>651</TotalTime>
  <Pages>9</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Anirban</dc:creator>
  <cp:keywords/>
  <dc:description/>
  <cp:lastModifiedBy>Moitrayee Maiti</cp:lastModifiedBy>
  <cp:revision>38</cp:revision>
  <dcterms:created xsi:type="dcterms:W3CDTF">2023-08-31T06:42:00Z</dcterms:created>
  <dcterms:modified xsi:type="dcterms:W3CDTF">2023-08-31T17:33:00Z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