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DF28C" w14:textId="77777777" w:rsidR="00312B19" w:rsidRPr="00C56713" w:rsidRDefault="00312B19" w:rsidP="00E75B45">
      <w:pPr>
        <w:jc w:val="center"/>
        <w:rPr>
          <w:rFonts w:ascii="Times New Roman" w:hAnsi="Times New Roman" w:cs="Times New Roman"/>
          <w:sz w:val="20"/>
          <w:szCs w:val="20"/>
        </w:rPr>
      </w:pPr>
    </w:p>
    <w:p w14:paraId="2FC2F459" w14:textId="6FBF1BB6" w:rsidR="00312B19" w:rsidRPr="00C56713" w:rsidRDefault="00312B19" w:rsidP="00E75B45">
      <w:pPr>
        <w:jc w:val="center"/>
        <w:rPr>
          <w:rFonts w:ascii="Times New Roman" w:hAnsi="Times New Roman" w:cs="Times New Roman"/>
          <w:b/>
          <w:bCs/>
          <w:sz w:val="48"/>
          <w:szCs w:val="48"/>
        </w:rPr>
      </w:pPr>
      <w:r w:rsidRPr="00C56713">
        <w:rPr>
          <w:rFonts w:ascii="Times New Roman" w:hAnsi="Times New Roman" w:cs="Times New Roman"/>
          <w:b/>
          <w:bCs/>
          <w:sz w:val="48"/>
          <w:szCs w:val="48"/>
        </w:rPr>
        <w:t>"Health Hub: Your Trusted General Practice Partner"</w:t>
      </w:r>
    </w:p>
    <w:p w14:paraId="180D2327" w14:textId="77777777" w:rsidR="00C56713" w:rsidRDefault="00C56713" w:rsidP="000D2811">
      <w:pPr>
        <w:rPr>
          <w:rFonts w:ascii="Times New Roman" w:hAnsi="Times New Roman" w:cs="Times New Roman"/>
          <w:b/>
          <w:bCs/>
          <w:sz w:val="20"/>
          <w:szCs w:val="20"/>
        </w:rPr>
      </w:pPr>
    </w:p>
    <w:p w14:paraId="48038D0C" w14:textId="713BA3F0" w:rsidR="000D2811" w:rsidRPr="00C56713" w:rsidRDefault="000D2811" w:rsidP="000D2811">
      <w:pPr>
        <w:rPr>
          <w:rFonts w:ascii="Times New Roman" w:hAnsi="Times New Roman" w:cs="Times New Roman"/>
          <w:b/>
          <w:bCs/>
          <w:sz w:val="20"/>
          <w:szCs w:val="20"/>
        </w:rPr>
      </w:pPr>
      <w:r w:rsidRPr="00C56713">
        <w:rPr>
          <w:rFonts w:ascii="Times New Roman" w:hAnsi="Times New Roman" w:cs="Times New Roman"/>
          <w:b/>
          <w:bCs/>
          <w:sz w:val="20"/>
          <w:szCs w:val="20"/>
        </w:rPr>
        <w:t>Abstract</w:t>
      </w:r>
    </w:p>
    <w:p w14:paraId="11FCDEBD" w14:textId="401DFD49" w:rsidR="00E75B45" w:rsidRPr="00C56713" w:rsidRDefault="000D2811" w:rsidP="000D2811">
      <w:pPr>
        <w:jc w:val="both"/>
        <w:rPr>
          <w:rFonts w:ascii="Times New Roman" w:hAnsi="Times New Roman" w:cs="Times New Roman"/>
          <w:sz w:val="20"/>
          <w:szCs w:val="20"/>
        </w:rPr>
      </w:pPr>
      <w:r w:rsidRPr="00C56713">
        <w:rPr>
          <w:rFonts w:ascii="Times New Roman" w:hAnsi="Times New Roman" w:cs="Times New Roman"/>
          <w:sz w:val="20"/>
          <w:szCs w:val="20"/>
        </w:rPr>
        <w:t xml:space="preserve">The chapter "Health Hub: Your Trusted General Practice Partner" introduces a revolutionary approach to healthcare. It </w:t>
      </w:r>
      <w:proofErr w:type="spellStart"/>
      <w:r w:rsidRPr="00C56713">
        <w:rPr>
          <w:rFonts w:ascii="Times New Roman" w:hAnsi="Times New Roman" w:cs="Times New Roman"/>
          <w:sz w:val="20"/>
          <w:szCs w:val="20"/>
        </w:rPr>
        <w:t>centers</w:t>
      </w:r>
      <w:proofErr w:type="spellEnd"/>
      <w:r w:rsidRPr="00C56713">
        <w:rPr>
          <w:rFonts w:ascii="Times New Roman" w:hAnsi="Times New Roman" w:cs="Times New Roman"/>
          <w:sz w:val="20"/>
          <w:szCs w:val="20"/>
        </w:rPr>
        <w:t xml:space="preserve"> on patient well-being, using modern technology and a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ethos to provide personalized, convenient, and accessible care. This transformative concept represents the future of general practice, where patients are partners in their healthcare journey. The health Hub embodies a paradigm shift in general practice, embracing the principles of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and the integration of advanced technology. This approach transcends traditional healthcare models by recognizing that patients are more than just recipients of medical services; they are active participants in their own well-being. One of the core features of the </w:t>
      </w:r>
      <w:proofErr w:type="gramStart"/>
      <w:r w:rsidRPr="00C56713">
        <w:rPr>
          <w:rFonts w:ascii="Times New Roman" w:hAnsi="Times New Roman" w:cs="Times New Roman"/>
          <w:sz w:val="20"/>
          <w:szCs w:val="20"/>
        </w:rPr>
        <w:t>Health</w:t>
      </w:r>
      <w:proofErr w:type="gramEnd"/>
      <w:r w:rsidRPr="00C56713">
        <w:rPr>
          <w:rFonts w:ascii="Times New Roman" w:hAnsi="Times New Roman" w:cs="Times New Roman"/>
          <w:sz w:val="20"/>
          <w:szCs w:val="20"/>
        </w:rPr>
        <w:t xml:space="preserve"> Hub is its commitment to holistic health. It acknowledges that a person's health is influenced not only by physical factors but also by their emotional and social context. By taking this comprehensive view, the </w:t>
      </w:r>
      <w:proofErr w:type="gramStart"/>
      <w:r w:rsidRPr="00C56713">
        <w:rPr>
          <w:rFonts w:ascii="Times New Roman" w:hAnsi="Times New Roman" w:cs="Times New Roman"/>
          <w:sz w:val="20"/>
          <w:szCs w:val="20"/>
        </w:rPr>
        <w:t>Health</w:t>
      </w:r>
      <w:proofErr w:type="gramEnd"/>
      <w:r w:rsidRPr="00C56713">
        <w:rPr>
          <w:rFonts w:ascii="Times New Roman" w:hAnsi="Times New Roman" w:cs="Times New Roman"/>
          <w:sz w:val="20"/>
          <w:szCs w:val="20"/>
        </w:rPr>
        <w:t xml:space="preserve"> Hub ensures that patients receive care that aligns with their values, preferences, and unique circumstances. Modern technology plays a pivotal role in the Health Hub's success. Telehealth services, for instance, empower patients to access healthcare remotely, reducing the need for in-person visits and minimizing wait times. Additionally, artificial intelligence and data analytics assist healthcare providers in making informed decisions, personalizing treatment plans, and predicting health risks. The </w:t>
      </w:r>
      <w:proofErr w:type="gramStart"/>
      <w:r w:rsidRPr="00C56713">
        <w:rPr>
          <w:rFonts w:ascii="Times New Roman" w:hAnsi="Times New Roman" w:cs="Times New Roman"/>
          <w:sz w:val="20"/>
          <w:szCs w:val="20"/>
        </w:rPr>
        <w:t>Health</w:t>
      </w:r>
      <w:proofErr w:type="gramEnd"/>
      <w:r w:rsidRPr="00C56713">
        <w:rPr>
          <w:rFonts w:ascii="Times New Roman" w:hAnsi="Times New Roman" w:cs="Times New Roman"/>
          <w:sz w:val="20"/>
          <w:szCs w:val="20"/>
        </w:rPr>
        <w:t xml:space="preserve"> Hub extends its vision beyond physical health to include mental well-being as an integral part of overall health. By offering integrated mental health services, it addresses the emotional and psychological aspects of health, recognizing that these factors are interconnected with physical health outcomes. As the Health Hub concept continues to evolve, it holds the promise of reshaping general practice into a more accessible, efficient, and patient-centric model. It envisions a future where healthcare is not simply a service but a collaborative partnership between patients and providers, where well-being is holistic, and where technology enhances rather than replaces the human touch.</w:t>
      </w:r>
    </w:p>
    <w:p w14:paraId="3A48F3FF" w14:textId="2EAEC1A3" w:rsidR="000D2811" w:rsidRPr="00C56713" w:rsidRDefault="000D2811" w:rsidP="000D2811">
      <w:pPr>
        <w:jc w:val="both"/>
        <w:rPr>
          <w:rFonts w:ascii="Times New Roman" w:hAnsi="Times New Roman" w:cs="Times New Roman"/>
          <w:sz w:val="20"/>
          <w:szCs w:val="20"/>
        </w:rPr>
      </w:pPr>
      <w:r w:rsidRPr="00C56713">
        <w:rPr>
          <w:rFonts w:ascii="Times New Roman" w:hAnsi="Times New Roman" w:cs="Times New Roman"/>
          <w:sz w:val="20"/>
          <w:szCs w:val="20"/>
        </w:rPr>
        <w:t xml:space="preserve">Keywords: </w:t>
      </w:r>
      <w:r w:rsidRPr="00C56713">
        <w:rPr>
          <w:rFonts w:ascii="Times New Roman" w:hAnsi="Times New Roman" w:cs="Times New Roman"/>
          <w:i/>
          <w:iCs/>
          <w:sz w:val="20"/>
          <w:szCs w:val="20"/>
        </w:rPr>
        <w:t>patient-</w:t>
      </w:r>
      <w:proofErr w:type="spellStart"/>
      <w:r w:rsidRPr="00C56713">
        <w:rPr>
          <w:rFonts w:ascii="Times New Roman" w:hAnsi="Times New Roman" w:cs="Times New Roman"/>
          <w:i/>
          <w:iCs/>
          <w:sz w:val="20"/>
          <w:szCs w:val="20"/>
        </w:rPr>
        <w:t>centered</w:t>
      </w:r>
      <w:proofErr w:type="spellEnd"/>
      <w:r w:rsidRPr="00C56713">
        <w:rPr>
          <w:rFonts w:ascii="Times New Roman" w:hAnsi="Times New Roman" w:cs="Times New Roman"/>
          <w:i/>
          <w:iCs/>
          <w:sz w:val="20"/>
          <w:szCs w:val="20"/>
        </w:rPr>
        <w:t xml:space="preserve"> care, holistic health, modern technology, telehealth services, artificial intelligence, data analytics,</w:t>
      </w:r>
    </w:p>
    <w:p w14:paraId="019E08C5" w14:textId="33505919" w:rsidR="00E75B45" w:rsidRPr="009E08CE" w:rsidRDefault="00EB403F" w:rsidP="00E75B45">
      <w:pPr>
        <w:jc w:val="center"/>
        <w:rPr>
          <w:rFonts w:ascii="Times New Roman" w:hAnsi="Times New Roman" w:cs="Times New Roman"/>
          <w:sz w:val="20"/>
          <w:szCs w:val="20"/>
        </w:rPr>
      </w:pPr>
      <w:r w:rsidRPr="009E08CE">
        <w:rPr>
          <w:rFonts w:ascii="Times New Roman" w:hAnsi="Times New Roman" w:cs="Times New Roman"/>
          <w:sz w:val="20"/>
          <w:szCs w:val="20"/>
        </w:rPr>
        <w:t>A</w:t>
      </w:r>
      <w:r w:rsidR="009E08CE">
        <w:rPr>
          <w:rFonts w:ascii="Times New Roman" w:hAnsi="Times New Roman" w:cs="Times New Roman"/>
          <w:sz w:val="20"/>
          <w:szCs w:val="20"/>
        </w:rPr>
        <w:t>.</w:t>
      </w:r>
      <w:r w:rsidRPr="009E08CE">
        <w:rPr>
          <w:rFonts w:ascii="Times New Roman" w:hAnsi="Times New Roman" w:cs="Times New Roman"/>
          <w:sz w:val="20"/>
          <w:szCs w:val="20"/>
        </w:rPr>
        <w:t xml:space="preserve"> R. Pawar 1*, H</w:t>
      </w:r>
      <w:r w:rsidR="009E08CE">
        <w:rPr>
          <w:rFonts w:ascii="Times New Roman" w:hAnsi="Times New Roman" w:cs="Times New Roman"/>
          <w:sz w:val="20"/>
          <w:szCs w:val="20"/>
        </w:rPr>
        <w:t>.</w:t>
      </w:r>
      <w:r w:rsidRPr="009E08CE">
        <w:rPr>
          <w:rFonts w:ascii="Times New Roman" w:hAnsi="Times New Roman" w:cs="Times New Roman"/>
          <w:sz w:val="20"/>
          <w:szCs w:val="20"/>
        </w:rPr>
        <w:t xml:space="preserve"> V. Wagh 2</w:t>
      </w:r>
      <w:r w:rsidR="009E08CE" w:rsidRPr="009E08CE">
        <w:rPr>
          <w:rFonts w:ascii="Times New Roman" w:hAnsi="Times New Roman" w:cs="Times New Roman"/>
          <w:sz w:val="20"/>
          <w:szCs w:val="20"/>
        </w:rPr>
        <w:t>*, R</w:t>
      </w:r>
      <w:r w:rsidRPr="009E08CE">
        <w:rPr>
          <w:rFonts w:ascii="Times New Roman" w:hAnsi="Times New Roman" w:cs="Times New Roman"/>
          <w:sz w:val="20"/>
          <w:szCs w:val="20"/>
        </w:rPr>
        <w:t>.</w:t>
      </w:r>
      <w:r w:rsidR="009E08CE" w:rsidRPr="009E08CE">
        <w:rPr>
          <w:rFonts w:ascii="Times New Roman" w:hAnsi="Times New Roman" w:cs="Times New Roman"/>
          <w:sz w:val="20"/>
          <w:szCs w:val="20"/>
        </w:rPr>
        <w:t>D. Ahire</w:t>
      </w:r>
      <w:r w:rsidRPr="009E08CE">
        <w:rPr>
          <w:rFonts w:ascii="Times New Roman" w:hAnsi="Times New Roman" w:cs="Times New Roman"/>
          <w:sz w:val="20"/>
          <w:szCs w:val="20"/>
        </w:rPr>
        <w:t xml:space="preserve"> 3, </w:t>
      </w:r>
      <w:r w:rsidR="009E08CE">
        <w:rPr>
          <w:rFonts w:ascii="Times New Roman" w:hAnsi="Times New Roman" w:cs="Times New Roman"/>
          <w:sz w:val="20"/>
          <w:szCs w:val="20"/>
        </w:rPr>
        <w:t>P</w:t>
      </w:r>
      <w:r w:rsidR="00261019">
        <w:rPr>
          <w:rFonts w:ascii="Times New Roman" w:hAnsi="Times New Roman" w:cs="Times New Roman"/>
          <w:sz w:val="20"/>
          <w:szCs w:val="20"/>
        </w:rPr>
        <w:t>.</w:t>
      </w:r>
      <w:r w:rsidRPr="009E08CE">
        <w:rPr>
          <w:rFonts w:ascii="Times New Roman" w:hAnsi="Times New Roman" w:cs="Times New Roman"/>
          <w:sz w:val="20"/>
          <w:szCs w:val="20"/>
        </w:rPr>
        <w:t xml:space="preserve"> I.</w:t>
      </w:r>
      <w:r w:rsidR="009E08CE">
        <w:rPr>
          <w:rFonts w:ascii="Times New Roman" w:hAnsi="Times New Roman" w:cs="Times New Roman"/>
          <w:sz w:val="20"/>
          <w:szCs w:val="20"/>
        </w:rPr>
        <w:t xml:space="preserve"> </w:t>
      </w:r>
      <w:r w:rsidRPr="009E08CE">
        <w:rPr>
          <w:rFonts w:ascii="Times New Roman" w:hAnsi="Times New Roman" w:cs="Times New Roman"/>
          <w:sz w:val="20"/>
          <w:szCs w:val="20"/>
        </w:rPr>
        <w:t>Pawara 4, S.</w:t>
      </w:r>
      <w:r w:rsidR="009E08CE" w:rsidRPr="009E08CE">
        <w:rPr>
          <w:rFonts w:ascii="Times New Roman" w:hAnsi="Times New Roman" w:cs="Times New Roman"/>
          <w:sz w:val="20"/>
          <w:szCs w:val="20"/>
        </w:rPr>
        <w:t>B. More</w:t>
      </w:r>
      <w:r w:rsidRPr="009E08CE">
        <w:rPr>
          <w:rFonts w:ascii="Times New Roman" w:hAnsi="Times New Roman" w:cs="Times New Roman"/>
          <w:sz w:val="20"/>
          <w:szCs w:val="20"/>
        </w:rPr>
        <w:t xml:space="preserve"> 5, C</w:t>
      </w:r>
      <w:r w:rsidR="009E08CE">
        <w:rPr>
          <w:rFonts w:ascii="Times New Roman" w:hAnsi="Times New Roman" w:cs="Times New Roman"/>
          <w:sz w:val="20"/>
          <w:szCs w:val="20"/>
        </w:rPr>
        <w:t>.</w:t>
      </w:r>
      <w:r w:rsidR="009E08CE" w:rsidRPr="009E08CE">
        <w:rPr>
          <w:rFonts w:ascii="Times New Roman" w:hAnsi="Times New Roman" w:cs="Times New Roman"/>
          <w:sz w:val="20"/>
          <w:szCs w:val="20"/>
        </w:rPr>
        <w:t>D. Ishi</w:t>
      </w:r>
      <w:r w:rsidRPr="009E08CE">
        <w:rPr>
          <w:rFonts w:ascii="Times New Roman" w:hAnsi="Times New Roman" w:cs="Times New Roman"/>
          <w:sz w:val="20"/>
          <w:szCs w:val="20"/>
        </w:rPr>
        <w:t xml:space="preserve"> </w:t>
      </w:r>
      <w:r w:rsidR="009E08CE" w:rsidRPr="009E08CE">
        <w:rPr>
          <w:rFonts w:ascii="Times New Roman" w:hAnsi="Times New Roman" w:cs="Times New Roman"/>
          <w:sz w:val="20"/>
          <w:szCs w:val="20"/>
        </w:rPr>
        <w:t>6,</w:t>
      </w:r>
      <w:r w:rsidRPr="009E08CE">
        <w:rPr>
          <w:rFonts w:ascii="Times New Roman" w:hAnsi="Times New Roman" w:cs="Times New Roman"/>
          <w:sz w:val="20"/>
          <w:szCs w:val="20"/>
        </w:rPr>
        <w:t xml:space="preserve"> R</w:t>
      </w:r>
      <w:r w:rsidR="009918F5">
        <w:rPr>
          <w:rFonts w:ascii="Times New Roman" w:hAnsi="Times New Roman" w:cs="Times New Roman"/>
          <w:sz w:val="20"/>
          <w:szCs w:val="20"/>
        </w:rPr>
        <w:t>.</w:t>
      </w:r>
      <w:r w:rsidRPr="009E08CE">
        <w:rPr>
          <w:rFonts w:ascii="Times New Roman" w:hAnsi="Times New Roman" w:cs="Times New Roman"/>
          <w:sz w:val="20"/>
          <w:szCs w:val="20"/>
        </w:rPr>
        <w:t xml:space="preserve"> </w:t>
      </w:r>
      <w:r w:rsidR="009E08CE" w:rsidRPr="009E08CE">
        <w:rPr>
          <w:rFonts w:ascii="Times New Roman" w:hAnsi="Times New Roman" w:cs="Times New Roman"/>
          <w:sz w:val="20"/>
          <w:szCs w:val="20"/>
        </w:rPr>
        <w:t>S. Dhole</w:t>
      </w:r>
      <w:r w:rsidRPr="009E08CE">
        <w:rPr>
          <w:rFonts w:ascii="Times New Roman" w:hAnsi="Times New Roman" w:cs="Times New Roman"/>
          <w:sz w:val="20"/>
          <w:szCs w:val="20"/>
        </w:rPr>
        <w:t xml:space="preserve"> 7</w:t>
      </w:r>
    </w:p>
    <w:p w14:paraId="2248A774" w14:textId="5AEA854B" w:rsidR="007A7484" w:rsidRPr="009E08CE" w:rsidRDefault="007A7484" w:rsidP="007A7484">
      <w:pPr>
        <w:pStyle w:val="ListParagraph"/>
        <w:numPr>
          <w:ilvl w:val="0"/>
          <w:numId w:val="5"/>
        </w:numPr>
        <w:spacing w:line="276" w:lineRule="auto"/>
        <w:rPr>
          <w:rFonts w:ascii="Times New Roman" w:hAnsi="Times New Roman" w:cs="Times New Roman"/>
          <w:sz w:val="20"/>
          <w:szCs w:val="20"/>
        </w:rPr>
      </w:pPr>
      <w:r w:rsidRPr="009E08CE">
        <w:rPr>
          <w:rFonts w:ascii="Times New Roman" w:hAnsi="Times New Roman" w:cs="Times New Roman"/>
          <w:sz w:val="20"/>
          <w:szCs w:val="20"/>
        </w:rPr>
        <w:t>KVPS Institute of Pharmaceutical Education Boradi, India</w:t>
      </w:r>
      <w:r w:rsidRPr="009E08CE">
        <w:rPr>
          <w:rFonts w:ascii="Times New Roman" w:hAnsi="Times New Roman" w:cs="Times New Roman"/>
          <w:sz w:val="20"/>
          <w:szCs w:val="20"/>
        </w:rPr>
        <w:t>.</w:t>
      </w:r>
    </w:p>
    <w:p w14:paraId="584CD60B" w14:textId="72087C50" w:rsidR="007A7484" w:rsidRPr="009E08CE" w:rsidRDefault="007A7484" w:rsidP="007A7484">
      <w:pPr>
        <w:pStyle w:val="ListParagraph"/>
        <w:numPr>
          <w:ilvl w:val="0"/>
          <w:numId w:val="5"/>
        </w:numPr>
        <w:spacing w:line="276" w:lineRule="auto"/>
        <w:rPr>
          <w:rFonts w:ascii="Times New Roman" w:hAnsi="Times New Roman" w:cs="Times New Roman"/>
          <w:sz w:val="20"/>
          <w:szCs w:val="20"/>
        </w:rPr>
      </w:pPr>
      <w:r w:rsidRPr="009E08CE">
        <w:rPr>
          <w:rFonts w:ascii="Times New Roman" w:hAnsi="Times New Roman" w:cs="Times New Roman"/>
          <w:sz w:val="20"/>
          <w:szCs w:val="20"/>
        </w:rPr>
        <w:t>KVPS Institute of Pharmaceutical Education Boradi, India</w:t>
      </w:r>
      <w:r w:rsidRPr="009E08CE">
        <w:rPr>
          <w:rFonts w:ascii="Times New Roman" w:hAnsi="Times New Roman" w:cs="Times New Roman"/>
          <w:sz w:val="20"/>
          <w:szCs w:val="20"/>
        </w:rPr>
        <w:t>.</w:t>
      </w:r>
    </w:p>
    <w:p w14:paraId="43C4966A" w14:textId="448345AF" w:rsidR="007A7484" w:rsidRPr="009E08CE" w:rsidRDefault="000E0E01" w:rsidP="007A7484">
      <w:pPr>
        <w:pStyle w:val="ListParagraph"/>
        <w:numPr>
          <w:ilvl w:val="0"/>
          <w:numId w:val="5"/>
        </w:numPr>
        <w:spacing w:after="0" w:line="276" w:lineRule="auto"/>
        <w:rPr>
          <w:rFonts w:ascii="Times New Roman" w:eastAsia="Times New Roman" w:hAnsi="Times New Roman" w:cs="Times New Roman"/>
          <w:kern w:val="0"/>
          <w:sz w:val="20"/>
          <w:szCs w:val="20"/>
          <w:lang w:val="en-US"/>
          <w14:ligatures w14:val="none"/>
        </w:rPr>
      </w:pPr>
      <w:r w:rsidRPr="009E08CE">
        <w:rPr>
          <w:rFonts w:ascii="Times New Roman" w:eastAsia="Times New Roman" w:hAnsi="Times New Roman" w:cs="Times New Roman"/>
          <w:kern w:val="0"/>
          <w:sz w:val="20"/>
          <w:szCs w:val="20"/>
          <w:lang w:val="en-US"/>
          <w14:ligatures w14:val="none"/>
        </w:rPr>
        <w:t xml:space="preserve">Shastry Institute of Pharmacy, Erandol, </w:t>
      </w:r>
      <w:r w:rsidR="007A7484" w:rsidRPr="009E08CE">
        <w:rPr>
          <w:rFonts w:ascii="Times New Roman" w:eastAsia="Times New Roman" w:hAnsi="Times New Roman" w:cs="Times New Roman"/>
          <w:kern w:val="0"/>
          <w:sz w:val="20"/>
          <w:szCs w:val="20"/>
          <w:lang w:val="en-US"/>
          <w14:ligatures w14:val="none"/>
        </w:rPr>
        <w:t>Jalgaon, India.</w:t>
      </w:r>
    </w:p>
    <w:p w14:paraId="322C8797" w14:textId="7F8626F4" w:rsidR="007A7484" w:rsidRPr="009E08CE" w:rsidRDefault="007A7484" w:rsidP="007A7484">
      <w:pPr>
        <w:pStyle w:val="ListParagraph"/>
        <w:numPr>
          <w:ilvl w:val="0"/>
          <w:numId w:val="5"/>
        </w:numPr>
        <w:rPr>
          <w:rFonts w:ascii="Times New Roman" w:hAnsi="Times New Roman" w:cs="Times New Roman"/>
          <w:sz w:val="20"/>
          <w:szCs w:val="20"/>
        </w:rPr>
      </w:pPr>
      <w:r w:rsidRPr="009E08CE">
        <w:rPr>
          <w:rFonts w:ascii="Times New Roman" w:hAnsi="Times New Roman" w:cs="Times New Roman"/>
          <w:sz w:val="20"/>
          <w:szCs w:val="20"/>
          <w:shd w:val="clear" w:color="auto" w:fill="FFFFFF"/>
        </w:rPr>
        <w:t>R. C. Patel Institute of Pharmaceutical Education &amp; Research, Shirpur India</w:t>
      </w:r>
      <w:r w:rsidR="009E08CE" w:rsidRPr="009E08CE">
        <w:rPr>
          <w:rFonts w:ascii="Times New Roman" w:hAnsi="Times New Roman" w:cs="Times New Roman"/>
          <w:sz w:val="20"/>
          <w:szCs w:val="20"/>
          <w:shd w:val="clear" w:color="auto" w:fill="FFFFFF"/>
        </w:rPr>
        <w:t>.</w:t>
      </w:r>
    </w:p>
    <w:p w14:paraId="78BEEB99" w14:textId="6A0C40E5" w:rsidR="007A7484" w:rsidRPr="009E08CE" w:rsidRDefault="007A7484" w:rsidP="007A7484">
      <w:pPr>
        <w:pStyle w:val="ListParagraph"/>
        <w:numPr>
          <w:ilvl w:val="0"/>
          <w:numId w:val="5"/>
        </w:numPr>
        <w:spacing w:after="0" w:line="276" w:lineRule="auto"/>
        <w:rPr>
          <w:rFonts w:ascii="Times New Roman" w:eastAsia="Times New Roman" w:hAnsi="Times New Roman" w:cs="Times New Roman"/>
          <w:kern w:val="0"/>
          <w:sz w:val="20"/>
          <w:szCs w:val="20"/>
          <w:u w:val="single"/>
          <w:lang w:val="en-US"/>
          <w14:ligatures w14:val="none"/>
        </w:rPr>
      </w:pPr>
      <w:r w:rsidRPr="009E08CE">
        <w:rPr>
          <w:rFonts w:ascii="Times New Roman" w:hAnsi="Times New Roman" w:cs="Times New Roman"/>
          <w:sz w:val="20"/>
          <w:szCs w:val="20"/>
        </w:rPr>
        <w:t>P G College of Pharmaceutical Sciences and Research Diploma &amp; B Pharmacy Nandurbar</w:t>
      </w:r>
      <w:r w:rsidRPr="009E08CE">
        <w:rPr>
          <w:rFonts w:ascii="Times New Roman" w:hAnsi="Times New Roman" w:cs="Times New Roman"/>
          <w:sz w:val="20"/>
          <w:szCs w:val="20"/>
        </w:rPr>
        <w:t xml:space="preserve"> India.</w:t>
      </w:r>
    </w:p>
    <w:p w14:paraId="2CC3A4BB" w14:textId="589168F5" w:rsidR="007A7484" w:rsidRPr="009E08CE" w:rsidRDefault="000E0E01" w:rsidP="007A7484">
      <w:pPr>
        <w:pStyle w:val="ListParagraph"/>
        <w:numPr>
          <w:ilvl w:val="0"/>
          <w:numId w:val="5"/>
        </w:numPr>
        <w:shd w:val="clear" w:color="auto" w:fill="FFFFFF"/>
        <w:spacing w:after="0" w:line="276" w:lineRule="auto"/>
        <w:outlineLvl w:val="1"/>
        <w:rPr>
          <w:rFonts w:ascii="Times New Roman" w:eastAsia="Times New Roman" w:hAnsi="Times New Roman" w:cs="Times New Roman"/>
          <w:kern w:val="0"/>
          <w:sz w:val="20"/>
          <w:szCs w:val="20"/>
          <w:lang w:val="en-US"/>
          <w14:ligatures w14:val="none"/>
        </w:rPr>
      </w:pPr>
      <w:r w:rsidRPr="009E08CE">
        <w:rPr>
          <w:rFonts w:ascii="Times New Roman" w:eastAsia="Times New Roman" w:hAnsi="Times New Roman" w:cs="Times New Roman"/>
          <w:kern w:val="0"/>
          <w:sz w:val="20"/>
          <w:szCs w:val="20"/>
          <w:lang w:val="en-US"/>
          <w14:ligatures w14:val="none"/>
        </w:rPr>
        <w:t>KVPS Maharani Ahilyabai Holkar (M.A.H.) College of Pharmacy</w:t>
      </w:r>
      <w:r w:rsidRPr="009E08CE">
        <w:rPr>
          <w:rFonts w:ascii="Times New Roman" w:eastAsia="Times New Roman" w:hAnsi="Times New Roman" w:cs="Times New Roman"/>
          <w:kern w:val="0"/>
          <w:sz w:val="20"/>
          <w:szCs w:val="20"/>
          <w:lang w:val="en-US"/>
          <w14:ligatures w14:val="none"/>
        </w:rPr>
        <w:t xml:space="preserve"> Shirpur</w:t>
      </w:r>
      <w:r w:rsidRPr="009E08CE">
        <w:rPr>
          <w:rFonts w:ascii="Times New Roman" w:eastAsia="Times New Roman" w:hAnsi="Times New Roman" w:cs="Times New Roman"/>
          <w:kern w:val="0"/>
          <w:sz w:val="20"/>
          <w:szCs w:val="20"/>
          <w:lang w:val="en-US"/>
          <w14:ligatures w14:val="none"/>
        </w:rPr>
        <w:t xml:space="preserve">, </w:t>
      </w:r>
      <w:r w:rsidRPr="009E08CE">
        <w:rPr>
          <w:rFonts w:ascii="Times New Roman" w:eastAsia="Times New Roman" w:hAnsi="Times New Roman" w:cs="Times New Roman"/>
          <w:kern w:val="0"/>
          <w:sz w:val="20"/>
          <w:szCs w:val="20"/>
          <w:lang w:val="en-US"/>
          <w14:ligatures w14:val="none"/>
        </w:rPr>
        <w:t>India</w:t>
      </w:r>
      <w:r w:rsidR="009E08CE" w:rsidRPr="009E08CE">
        <w:rPr>
          <w:rFonts w:ascii="Times New Roman" w:eastAsia="Times New Roman" w:hAnsi="Times New Roman" w:cs="Times New Roman"/>
          <w:kern w:val="0"/>
          <w:sz w:val="20"/>
          <w:szCs w:val="20"/>
          <w:lang w:val="en-US"/>
          <w14:ligatures w14:val="none"/>
        </w:rPr>
        <w:t>.</w:t>
      </w:r>
    </w:p>
    <w:p w14:paraId="7DDAE40A" w14:textId="6568BA6A" w:rsidR="007A7484" w:rsidRPr="009E08CE" w:rsidRDefault="007A7484" w:rsidP="007A7484">
      <w:pPr>
        <w:pStyle w:val="ListParagraph"/>
        <w:numPr>
          <w:ilvl w:val="0"/>
          <w:numId w:val="5"/>
        </w:numPr>
        <w:shd w:val="clear" w:color="auto" w:fill="FFFFFF"/>
        <w:spacing w:after="0" w:line="276" w:lineRule="auto"/>
        <w:outlineLvl w:val="1"/>
        <w:rPr>
          <w:rFonts w:ascii="Times New Roman" w:eastAsia="Times New Roman" w:hAnsi="Times New Roman" w:cs="Times New Roman"/>
          <w:kern w:val="0"/>
          <w:sz w:val="20"/>
          <w:szCs w:val="20"/>
          <w:lang w:val="en-US"/>
          <w14:ligatures w14:val="none"/>
        </w:rPr>
      </w:pPr>
      <w:r w:rsidRPr="009E08CE">
        <w:rPr>
          <w:rFonts w:ascii="Times New Roman" w:hAnsi="Times New Roman" w:cs="Times New Roman"/>
          <w:sz w:val="20"/>
          <w:szCs w:val="20"/>
        </w:rPr>
        <w:t>Ahinsa Institute of Pharmacy</w:t>
      </w:r>
      <w:r w:rsidR="009E08CE" w:rsidRPr="009E08CE">
        <w:rPr>
          <w:rFonts w:ascii="Times New Roman" w:hAnsi="Times New Roman" w:cs="Times New Roman"/>
          <w:sz w:val="20"/>
          <w:szCs w:val="20"/>
        </w:rPr>
        <w:t xml:space="preserve"> Dondaicha, India.</w:t>
      </w:r>
    </w:p>
    <w:p w14:paraId="4DC43803" w14:textId="77777777" w:rsidR="000E0E01" w:rsidRPr="007A7484" w:rsidRDefault="000E0E01" w:rsidP="007A7484">
      <w:pPr>
        <w:pStyle w:val="ListParagraph"/>
        <w:spacing w:line="276" w:lineRule="auto"/>
        <w:rPr>
          <w:rFonts w:ascii="Times New Roman" w:hAnsi="Times New Roman" w:cs="Times New Roman"/>
          <w:sz w:val="20"/>
          <w:szCs w:val="20"/>
        </w:rPr>
      </w:pPr>
    </w:p>
    <w:p w14:paraId="5B868EF1" w14:textId="77777777" w:rsidR="000E0E01" w:rsidRPr="007A7484" w:rsidRDefault="000E0E01" w:rsidP="007A7484">
      <w:pPr>
        <w:pStyle w:val="ListParagraph"/>
        <w:rPr>
          <w:rFonts w:ascii="Times New Roman" w:hAnsi="Times New Roman" w:cs="Times New Roman"/>
          <w:sz w:val="20"/>
          <w:szCs w:val="20"/>
        </w:rPr>
      </w:pPr>
    </w:p>
    <w:p w14:paraId="6F0A3D5D" w14:textId="77777777" w:rsidR="000E0E01" w:rsidRPr="007A7484" w:rsidRDefault="000E0E01" w:rsidP="000E0E01">
      <w:pPr>
        <w:rPr>
          <w:rFonts w:ascii="Times New Roman" w:hAnsi="Times New Roman" w:cs="Times New Roman"/>
          <w:sz w:val="20"/>
          <w:szCs w:val="20"/>
        </w:rPr>
      </w:pPr>
    </w:p>
    <w:p w14:paraId="3301AA50" w14:textId="77777777" w:rsidR="00E75B45" w:rsidRPr="00C56713" w:rsidRDefault="00E75B45" w:rsidP="00E75B45">
      <w:pPr>
        <w:jc w:val="center"/>
        <w:rPr>
          <w:rFonts w:ascii="Times New Roman" w:hAnsi="Times New Roman" w:cs="Times New Roman"/>
          <w:b/>
          <w:bCs/>
          <w:sz w:val="20"/>
          <w:szCs w:val="20"/>
        </w:rPr>
      </w:pPr>
    </w:p>
    <w:p w14:paraId="40B27D1D" w14:textId="77777777" w:rsidR="00E75B45" w:rsidRPr="00C56713" w:rsidRDefault="00E75B45" w:rsidP="00E75B45">
      <w:pPr>
        <w:jc w:val="center"/>
        <w:rPr>
          <w:rFonts w:ascii="Times New Roman" w:hAnsi="Times New Roman" w:cs="Times New Roman"/>
          <w:b/>
          <w:bCs/>
          <w:sz w:val="20"/>
          <w:szCs w:val="20"/>
        </w:rPr>
      </w:pPr>
    </w:p>
    <w:p w14:paraId="54DA1089" w14:textId="77777777" w:rsidR="00E75B45" w:rsidRPr="00C56713" w:rsidRDefault="00E75B45" w:rsidP="00E75B45">
      <w:pPr>
        <w:jc w:val="center"/>
        <w:rPr>
          <w:rFonts w:ascii="Times New Roman" w:hAnsi="Times New Roman" w:cs="Times New Roman"/>
          <w:b/>
          <w:bCs/>
          <w:sz w:val="20"/>
          <w:szCs w:val="20"/>
        </w:rPr>
      </w:pPr>
    </w:p>
    <w:p w14:paraId="78D35247" w14:textId="77777777" w:rsidR="00E75B45" w:rsidRPr="00C56713" w:rsidRDefault="00E75B45" w:rsidP="00E75B45">
      <w:pPr>
        <w:jc w:val="center"/>
        <w:rPr>
          <w:rFonts w:ascii="Times New Roman" w:hAnsi="Times New Roman" w:cs="Times New Roman"/>
          <w:b/>
          <w:bCs/>
          <w:sz w:val="20"/>
          <w:szCs w:val="20"/>
        </w:rPr>
      </w:pPr>
    </w:p>
    <w:p w14:paraId="053CB848" w14:textId="77777777" w:rsidR="00E75B45" w:rsidRPr="00C56713" w:rsidRDefault="00E75B45" w:rsidP="00E75B45">
      <w:pPr>
        <w:jc w:val="center"/>
        <w:rPr>
          <w:rFonts w:ascii="Times New Roman" w:hAnsi="Times New Roman" w:cs="Times New Roman"/>
          <w:b/>
          <w:bCs/>
          <w:sz w:val="20"/>
          <w:szCs w:val="20"/>
        </w:rPr>
      </w:pPr>
    </w:p>
    <w:p w14:paraId="7CE84EE0" w14:textId="77777777" w:rsidR="009F5641" w:rsidRDefault="009F5641" w:rsidP="00E75B45">
      <w:pPr>
        <w:jc w:val="center"/>
        <w:rPr>
          <w:rFonts w:ascii="Times New Roman" w:hAnsi="Times New Roman" w:cs="Times New Roman"/>
          <w:b/>
          <w:bCs/>
          <w:sz w:val="20"/>
          <w:szCs w:val="20"/>
        </w:rPr>
      </w:pPr>
    </w:p>
    <w:p w14:paraId="11445468" w14:textId="654FD8A3" w:rsidR="00496CEB" w:rsidRPr="00C56713" w:rsidRDefault="00496CEB" w:rsidP="00E75B45">
      <w:pPr>
        <w:pStyle w:val="ListParagraph"/>
        <w:numPr>
          <w:ilvl w:val="0"/>
          <w:numId w:val="2"/>
        </w:numPr>
        <w:jc w:val="both"/>
        <w:rPr>
          <w:rFonts w:ascii="Times New Roman" w:hAnsi="Times New Roman" w:cs="Times New Roman"/>
          <w:b/>
          <w:bCs/>
          <w:sz w:val="20"/>
          <w:szCs w:val="20"/>
        </w:rPr>
      </w:pPr>
      <w:r w:rsidRPr="00C56713">
        <w:rPr>
          <w:rFonts w:ascii="Times New Roman" w:hAnsi="Times New Roman" w:cs="Times New Roman"/>
          <w:b/>
          <w:bCs/>
          <w:sz w:val="20"/>
          <w:szCs w:val="20"/>
        </w:rPr>
        <w:lastRenderedPageBreak/>
        <w:t>Introduction</w:t>
      </w:r>
    </w:p>
    <w:p w14:paraId="40FC1B13" w14:textId="7CAC3B75"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In an era where health is paramount, where individuals strive for not just longevity but a high quality of life, the importance of a reliable and comprehensive general practice partner cannot be overstated. Enter "Health Hub," a beacon of hope, knowledge, and unwavering support in the realm of healthcare. </w:t>
      </w:r>
      <w:r w:rsidR="002476EF" w:rsidRPr="00C56713">
        <w:rPr>
          <w:rFonts w:ascii="Times New Roman" w:hAnsi="Times New Roman" w:cs="Times New Roman"/>
          <w:sz w:val="20"/>
          <w:szCs w:val="20"/>
          <w:vertAlign w:val="superscript"/>
        </w:rPr>
        <w:t>1</w:t>
      </w:r>
      <w:r w:rsidRPr="00C56713">
        <w:rPr>
          <w:rFonts w:ascii="Times New Roman" w:hAnsi="Times New Roman" w:cs="Times New Roman"/>
          <w:sz w:val="20"/>
          <w:szCs w:val="20"/>
        </w:rPr>
        <w:t xml:space="preserve">Health Hub is not merely a healthcare facility; it is a philosophy, a commitment to redefining the way we perceive and experience general practice. It emerges as a testament to human ingenuity, compassion, and an unyielding pursuit of excellence in the field of healthcare. In this fast-paced world, finding a healthcare partner you can trust implicitly has become a paramount concern. Health Hub is that trustworthy partner, the cornerstone upon which your health and well-being can flourish. </w:t>
      </w:r>
      <w:r w:rsidR="002476EF" w:rsidRPr="00C56713">
        <w:rPr>
          <w:rFonts w:ascii="Times New Roman" w:hAnsi="Times New Roman" w:cs="Times New Roman"/>
          <w:sz w:val="20"/>
          <w:szCs w:val="20"/>
          <w:vertAlign w:val="superscript"/>
        </w:rPr>
        <w:t>2</w:t>
      </w:r>
      <w:r w:rsidR="002476EF" w:rsidRPr="00C56713">
        <w:rPr>
          <w:rFonts w:ascii="Times New Roman" w:hAnsi="Times New Roman" w:cs="Times New Roman"/>
          <w:sz w:val="20"/>
          <w:szCs w:val="20"/>
        </w:rPr>
        <w:t xml:space="preserve"> </w:t>
      </w:r>
      <w:r w:rsidRPr="00C56713">
        <w:rPr>
          <w:rFonts w:ascii="Times New Roman" w:hAnsi="Times New Roman" w:cs="Times New Roman"/>
          <w:sz w:val="20"/>
          <w:szCs w:val="20"/>
        </w:rPr>
        <w:t>Our journey is driven by the singular mission of empowering individuals with the tools, knowledge, and resources they need to lead healthier, happier lives. Within the hallowed walls of Health Hub, you'll find a convergence of cutting-edge medical technology, seasoned professionals with a wealth of experience, and a patient-centric approach that recognizes the uniqueness of each individual. Our commitment to personalized care means that we tailor our medical solutions to your specific needs, ensuring a holistic approach to your well-being. Beyond the conventional, Health Hub embraces innovation. We embrace emerging technologies, advanced treatment modalities, and pioneering research, ensuring that our patients have access to the best that modern medicine has to offer. Trust, the bedrock of any healthcare partnership, forms the essence of our relationship with our patients. At Health Hub, we pledge to be more than just a healthcare provider; we pledge to be your confidant, your advisor, and your staunch advocate in your healthcare journey. As we embark on this transformative voyage together, Health Hub invites you to join us in rewriting the narrative of general practice. Here, health is not a destination; it is a journey, and we are committed to walking that path with you, hand in hand, ensuring a brighter, healthier future for all.</w:t>
      </w:r>
      <w:r w:rsidR="002476EF" w:rsidRPr="00C56713">
        <w:rPr>
          <w:rFonts w:ascii="Times New Roman" w:hAnsi="Times New Roman" w:cs="Times New Roman"/>
          <w:sz w:val="20"/>
          <w:szCs w:val="20"/>
          <w:vertAlign w:val="superscript"/>
        </w:rPr>
        <w:t>3</w:t>
      </w:r>
    </w:p>
    <w:p w14:paraId="1D8E5611" w14:textId="0C839494" w:rsidR="00B10F77" w:rsidRPr="00C56713" w:rsidRDefault="00496CEB" w:rsidP="00E75B45">
      <w:pPr>
        <w:pStyle w:val="ListParagraph"/>
        <w:numPr>
          <w:ilvl w:val="0"/>
          <w:numId w:val="3"/>
        </w:numPr>
        <w:jc w:val="both"/>
        <w:rPr>
          <w:rFonts w:ascii="Times New Roman" w:hAnsi="Times New Roman" w:cs="Times New Roman"/>
          <w:sz w:val="20"/>
          <w:szCs w:val="20"/>
        </w:rPr>
      </w:pPr>
      <w:r w:rsidRPr="00C56713">
        <w:rPr>
          <w:rFonts w:ascii="Times New Roman" w:hAnsi="Times New Roman" w:cs="Times New Roman"/>
          <w:sz w:val="20"/>
          <w:szCs w:val="20"/>
        </w:rPr>
        <w:t>The evolving field of medicine</w:t>
      </w:r>
      <w:r w:rsidR="002476EF" w:rsidRPr="00C56713">
        <w:rPr>
          <w:rFonts w:ascii="Times New Roman" w:hAnsi="Times New Roman" w:cs="Times New Roman"/>
          <w:sz w:val="20"/>
          <w:szCs w:val="20"/>
        </w:rPr>
        <w:t xml:space="preserve"> </w:t>
      </w:r>
      <w:r w:rsidR="002476EF" w:rsidRPr="00C56713">
        <w:rPr>
          <w:rFonts w:ascii="Times New Roman" w:hAnsi="Times New Roman" w:cs="Times New Roman"/>
          <w:sz w:val="20"/>
          <w:szCs w:val="20"/>
          <w:vertAlign w:val="superscript"/>
        </w:rPr>
        <w:t>4</w:t>
      </w:r>
    </w:p>
    <w:p w14:paraId="7A01A24A"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The field of medicine has undergone a remarkable evolution over the centuries, transforming from ancient healing practices rooted in mysticism and folklore to a highly sophisticated, evidence-based discipline that combines cutting-edge technology with a deep understanding of human biology. In this comprehensive exploration, we'll delve into the multifaceted aspects of the ever-evolving field of medicine, tracing its journey from its humble origins to its current state of continuous advancement.</w:t>
      </w:r>
    </w:p>
    <w:p w14:paraId="62DAB939"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 Ancient Beginnings: The Roots of Healing</w:t>
      </w:r>
    </w:p>
    <w:p w14:paraId="3F377436"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The origins of medicine can be traced back to the dawn of human civilization when early healers relied on herbal remedies, rituals, and superstitions to address ailments and injuries. Practices such as trepanation (drilling holes in the skull), herbal concoctions, and spiritual ceremonies were common methods used by ancient healers in various cultures around the world.</w:t>
      </w:r>
    </w:p>
    <w:p w14:paraId="2C40C017"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II. The Birth of Modern Medicine: Greek and Roman Contributions</w:t>
      </w:r>
    </w:p>
    <w:p w14:paraId="2846272F"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The foundation of modern medicine owes much to the ancient Greeks and Romans. Hippocrates, often referred to as the "Father of Medicine," introduced a rational and systematic approach to medical practice. His ethical code, known as the Hippocratic Oath, laid the groundwork for medical ethics that still guide healthcare professionals today. The works of scholars like Galen furthered our understanding of anatomy and physiology.</w:t>
      </w:r>
    </w:p>
    <w:p w14:paraId="6313CFE0"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III. The Middle Ages: A Dark Period for Medicine</w:t>
      </w:r>
    </w:p>
    <w:p w14:paraId="3C175FED"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During the Middle Ages, the practice of medicine faced significant setbacks. Superstition and religious dogma often superseded scientific inquiry. However, there were bright spots, such as the establishment of medical schools and the preservation of ancient texts by Islamic scholars, which later played a pivotal role in the revival of medical knowledge in Europe.</w:t>
      </w:r>
    </w:p>
    <w:p w14:paraId="79B6ECBC"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IV. The Renaissance and Enlightenment: Rediscovering Science</w:t>
      </w:r>
    </w:p>
    <w:p w14:paraId="47AEBA48"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The Renaissance period saw a resurgence of interest in science and human anatomy. Pioneers like Leonardo da Vinci made significant contributions to our understanding of the human body through meticulous anatomical drawings. The Enlightenment era further promoted the use of reason and empirical observation in medicine, laying the groundwork for evidence-based practice.</w:t>
      </w:r>
    </w:p>
    <w:p w14:paraId="0004E5C4"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V. 19th Century: Medical Advancements and the Birth of Modern Surgery</w:t>
      </w:r>
    </w:p>
    <w:p w14:paraId="31D694F9"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 xml:space="preserve">The 19th century witnessed groundbreaking discoveries in medicine. </w:t>
      </w:r>
      <w:proofErr w:type="spellStart"/>
      <w:r w:rsidRPr="00C56713">
        <w:rPr>
          <w:rFonts w:ascii="Times New Roman" w:hAnsi="Times New Roman" w:cs="Times New Roman"/>
          <w:sz w:val="20"/>
          <w:szCs w:val="20"/>
        </w:rPr>
        <w:t>Anesthesia</w:t>
      </w:r>
      <w:proofErr w:type="spellEnd"/>
      <w:r w:rsidRPr="00C56713">
        <w:rPr>
          <w:rFonts w:ascii="Times New Roman" w:hAnsi="Times New Roman" w:cs="Times New Roman"/>
          <w:sz w:val="20"/>
          <w:szCs w:val="20"/>
        </w:rPr>
        <w:t>, antiseptic techniques, and the development of the germ theory of disease revolutionized surgery and infection control. The work of figures like Louis Pasteur and Robert Koch paved the way for our understanding of microorganisms and infectious diseases.</w:t>
      </w:r>
    </w:p>
    <w:p w14:paraId="68627EBC"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VI. 20th Century: The Era of Medical Breakthroughs</w:t>
      </w:r>
    </w:p>
    <w:p w14:paraId="417CA6C1"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The 20th century marked a period of unprecedented medical advancements. The discovery of antibiotics, vaccines, and imaging technologies transformed healthcare. The field of genetics, </w:t>
      </w:r>
      <w:proofErr w:type="spellStart"/>
      <w:r w:rsidRPr="00C56713">
        <w:rPr>
          <w:rFonts w:ascii="Times New Roman" w:hAnsi="Times New Roman" w:cs="Times New Roman"/>
          <w:sz w:val="20"/>
          <w:szCs w:val="20"/>
        </w:rPr>
        <w:t>catalyzed</w:t>
      </w:r>
      <w:proofErr w:type="spellEnd"/>
      <w:r w:rsidRPr="00C56713">
        <w:rPr>
          <w:rFonts w:ascii="Times New Roman" w:hAnsi="Times New Roman" w:cs="Times New Roman"/>
          <w:sz w:val="20"/>
          <w:szCs w:val="20"/>
        </w:rPr>
        <w:t xml:space="preserve"> by the discovery of DNA's structure, ushered in a new era of personalized medicine. The advent of organ transplantation and minimally invasive surgery further expanded treatment options.</w:t>
      </w:r>
    </w:p>
    <w:p w14:paraId="7678BB49"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VII. The 21st Century: Precision Medicine and Beyond</w:t>
      </w:r>
    </w:p>
    <w:p w14:paraId="2BDEB355"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In the 21st century, medicine is characterized by the emergence of precision medicine, where treatment is tailored to an individual's genetic makeup. Breakthroughs in artificial intelligence, telemedicine, and gene editing hold promise for addressing previously untreatable conditions. Additionally, the COVID-19 pandemic accelerated vaccine development and highlighted the importance of global collaboration in healthcare.</w:t>
      </w:r>
    </w:p>
    <w:p w14:paraId="27521DAF"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VIII. Challenges and Ethical Considerations</w:t>
      </w:r>
    </w:p>
    <w:p w14:paraId="63A6E6D9"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Despite its remarkable progress, the field of medicine faces challenges related to healthcare access, rising costs, and ethical dilemmas surrounding issues like genetic engineering and data privacy. Balancing scientific advancement with ethical responsibility remains an ongoing concern.</w:t>
      </w:r>
    </w:p>
    <w:p w14:paraId="470C6D0B" w14:textId="77777777"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IX. The Future of Medicine: A Collaborative Journey</w:t>
      </w:r>
    </w:p>
    <w:p w14:paraId="4CCD2418" w14:textId="588A855E" w:rsidR="00B10F77" w:rsidRPr="00C56713" w:rsidRDefault="00B10F77" w:rsidP="00E75B45">
      <w:pPr>
        <w:jc w:val="both"/>
        <w:rPr>
          <w:rFonts w:ascii="Times New Roman" w:hAnsi="Times New Roman" w:cs="Times New Roman"/>
          <w:sz w:val="20"/>
          <w:szCs w:val="20"/>
        </w:rPr>
      </w:pPr>
      <w:r w:rsidRPr="00C56713">
        <w:rPr>
          <w:rFonts w:ascii="Times New Roman" w:hAnsi="Times New Roman" w:cs="Times New Roman"/>
          <w:sz w:val="20"/>
          <w:szCs w:val="20"/>
        </w:rPr>
        <w:t>As we look to the future, the field of medicine continues to evolve, driven by innovation, collaboration, and a commitment to improving human health and well-being. The fusion of medical science with technology promises to bring healthcare to new frontiers, offering hope for a healthier and more equitable world. In this ever-evolving landscape, one thing remains constant: the dedication of healthcare professionals to alleviate suffering and promote health. The field of medicine stands as a testament to human ingenuity, resilience, and the relentless pursuit of better health for all.</w:t>
      </w:r>
    </w:p>
    <w:p w14:paraId="5347B55F" w14:textId="2EE79BF4" w:rsidR="00496CEB" w:rsidRPr="00C56713" w:rsidRDefault="00496CEB" w:rsidP="00E75B45">
      <w:pPr>
        <w:pStyle w:val="ListParagraph"/>
        <w:numPr>
          <w:ilvl w:val="0"/>
          <w:numId w:val="3"/>
        </w:numPr>
        <w:jc w:val="both"/>
        <w:rPr>
          <w:rFonts w:ascii="Times New Roman" w:hAnsi="Times New Roman" w:cs="Times New Roman"/>
          <w:sz w:val="20"/>
          <w:szCs w:val="20"/>
        </w:rPr>
      </w:pPr>
      <w:r w:rsidRPr="00C56713">
        <w:rPr>
          <w:rFonts w:ascii="Times New Roman" w:hAnsi="Times New Roman" w:cs="Times New Roman"/>
          <w:sz w:val="20"/>
          <w:szCs w:val="20"/>
        </w:rPr>
        <w:t>Importance of staying up-to-date with recent trends</w:t>
      </w:r>
      <w:r w:rsidR="002476EF" w:rsidRPr="00C56713">
        <w:rPr>
          <w:rFonts w:ascii="Times New Roman" w:hAnsi="Times New Roman" w:cs="Times New Roman"/>
          <w:sz w:val="20"/>
          <w:szCs w:val="20"/>
          <w:vertAlign w:val="superscript"/>
        </w:rPr>
        <w:t>5</w:t>
      </w:r>
    </w:p>
    <w:p w14:paraId="45F6D6D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Significance of Staying Up-to-Date with Recent Trends</w:t>
      </w:r>
    </w:p>
    <w:p w14:paraId="191D45FE"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In an era marked by rapid technological advancements, shifting societal norms, and ever-evolving industries, the importance of staying up-to-date with recent trends cannot be overstated. Whether in one's professional life, personal growth, or simply staying informed, staying current with the latest developments is a crucial element of success and adaptability.</w:t>
      </w:r>
    </w:p>
    <w:p w14:paraId="57FC52F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 Professional Relevance:</w:t>
      </w:r>
    </w:p>
    <w:p w14:paraId="4E4F72D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In today's dynamic job market, industries are constantly evolving. Keeping abreast of the latest trends and innovations within one's field is often the key to career advancement and professional relevance. Here are some reasons why staying up-to-date is vital in the professional realm:</w:t>
      </w:r>
    </w:p>
    <w:p w14:paraId="398FB87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Enhanced Competence: Being aware of industry trends and advancements ensures that professionals remain competent and capable of performing their tasks effectively. This, in turn, increases their value to employers.</w:t>
      </w:r>
    </w:p>
    <w:p w14:paraId="204D4E1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Career Opportunities: Job markets are competitive, and companies seek individuals who are well-informed and adaptable. Staying current with trends can open up new career opportunities and increase employability.</w:t>
      </w:r>
    </w:p>
    <w:p w14:paraId="789F373A"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Networking: Being knowledgeable about industry trends facilitates meaningful conversations and connections with peers, colleagues, and industry leaders. Networking can lead to collaborations, mentorships, and valuable insights.</w:t>
      </w:r>
    </w:p>
    <w:p w14:paraId="72187F8E"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II. Personal Growth:</w:t>
      </w:r>
    </w:p>
    <w:p w14:paraId="74A6ED1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Beyond the professional sphere, staying up-to-date with trends contributes significantly to personal growth and development. Here's why it matters on a personal level:</w:t>
      </w:r>
    </w:p>
    <w:p w14:paraId="5C88542A"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1. Informed Decision-Making: Staying informed allows individuals to make well-informed decisions about various aspects of their lives, from health and finance to education and leisure activities.</w:t>
      </w:r>
    </w:p>
    <w:p w14:paraId="4650DF0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Cultural Relevance: Trends extend beyond industries; they encompass cultural, social, and lifestyle changes. Being aware of these trends fosters cultural relevance and the ability to engage in meaningful conversations.</w:t>
      </w:r>
    </w:p>
    <w:p w14:paraId="6A5776BA"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Adaptability: The ability to adapt to changing circumstances is a crucial life skill. Keeping up with trends helps individuals adapt more easily to new technologies, societal shifts, and emerging challenges.</w:t>
      </w:r>
    </w:p>
    <w:p w14:paraId="2326BAC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III. Innovation and Creativity:</w:t>
      </w:r>
    </w:p>
    <w:p w14:paraId="445EC0D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knowledge of current trends can inspire innovation and creativity in various fields. By understanding what's happening in the world, individuals are better equipped to generate fresh ideas, whether for artistic pursuits, entrepreneurial ventures, or problem-solving.</w:t>
      </w:r>
    </w:p>
    <w:p w14:paraId="073647E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IV. Societal Engagement:</w:t>
      </w:r>
    </w:p>
    <w:p w14:paraId="3F5C8FA3"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Active participation in society often requires an awareness of current events and trends. This involvement can take the form of voting, civic engagement, or contributing to important social discussions. Staying informed empowers individuals to be responsible and engaged citizens.</w:t>
      </w:r>
    </w:p>
    <w:p w14:paraId="478B0F7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 Lifelong Learning:</w:t>
      </w:r>
    </w:p>
    <w:p w14:paraId="61C292C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Staying up-to-date is synonymous with lifelong learning. It fosters intellectual curiosity and a growth mindset, encouraging individuals to continuously seek knowledge and explore new areas of interest.</w:t>
      </w:r>
    </w:p>
    <w:p w14:paraId="08EFE755"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VI. Navigating Complexity:</w:t>
      </w:r>
    </w:p>
    <w:p w14:paraId="21E9E216" w14:textId="3618E123"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world is becoming increasingly complex, with interconnected systems and global challenges. Staying current helps individuals navigate this complexity, make sense of information overload, and separate fact from fiction.</w:t>
      </w:r>
    </w:p>
    <w:p w14:paraId="0105ED62" w14:textId="7B57343C" w:rsidR="00496CEB" w:rsidRPr="00C56713" w:rsidRDefault="00496CEB" w:rsidP="00E75B45">
      <w:pPr>
        <w:pStyle w:val="ListParagraph"/>
        <w:numPr>
          <w:ilvl w:val="0"/>
          <w:numId w:val="3"/>
        </w:numPr>
        <w:jc w:val="both"/>
        <w:rPr>
          <w:rFonts w:ascii="Times New Roman" w:hAnsi="Times New Roman" w:cs="Times New Roman"/>
          <w:sz w:val="20"/>
          <w:szCs w:val="20"/>
        </w:rPr>
      </w:pPr>
      <w:r w:rsidRPr="00C56713">
        <w:rPr>
          <w:rFonts w:ascii="Times New Roman" w:hAnsi="Times New Roman" w:cs="Times New Roman"/>
          <w:sz w:val="20"/>
          <w:szCs w:val="20"/>
        </w:rPr>
        <w:t>Purpose of the chapter</w:t>
      </w:r>
    </w:p>
    <w:p w14:paraId="4753798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purpose of any chapter within a book, research paper, or written work serves as its guiding light, illuminating the core objectives, themes, and intentions that the author seeks to convey to the reader. In this exploration, we delve into the fundamental significance of defining the purpose of a chapter and its role in shaping the overall narrative.</w:t>
      </w:r>
    </w:p>
    <w:p w14:paraId="69408AB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 Clarity and Direction:</w:t>
      </w:r>
    </w:p>
    <w:p w14:paraId="368C96D8"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One of the primary functions of specifying the purpose of a chapter is to provide clarity and direction to the reader. It serves as a roadmap, offering a clear understanding of what to expect within the chapter and how it aligns with the broader context of the work. This clarity enables readers to orient themselves within the text and anticipate the information or insights to come.</w:t>
      </w:r>
    </w:p>
    <w:p w14:paraId="398E4B0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II. Focus and Relevance:</w:t>
      </w:r>
    </w:p>
    <w:p w14:paraId="318F3BD8"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Defining the purpose of a chapter helps authors maintain focus and ensure that the content remains relevant to the overarching narrative or research objectives. It acts as a filter, guiding the author's decisions about what to include and what to omit, thereby enhancing the chapter's coherence and effectiveness.</w:t>
      </w:r>
    </w:p>
    <w:p w14:paraId="5D7E578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III. Depth of Exploration:</w:t>
      </w:r>
    </w:p>
    <w:p w14:paraId="5C4C31A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purpose of a chapter also dictates the depth of exploration into a specific topic or theme. Some chapters may be designed to provide a comprehensive overview, while others may delve deeply into specific aspects, offering in-depth analysis, evidence, or case studies. This variation in depth adds richness and dimension to the overall work.</w:t>
      </w:r>
    </w:p>
    <w:p w14:paraId="6169802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IV. Building Blocks of Argument or Narrative:</w:t>
      </w:r>
    </w:p>
    <w:p w14:paraId="27658A2B" w14:textId="77777777" w:rsidR="008F53EA" w:rsidRPr="00C56713" w:rsidRDefault="008F53EA" w:rsidP="00E75B45">
      <w:pPr>
        <w:jc w:val="both"/>
        <w:rPr>
          <w:rFonts w:ascii="Times New Roman" w:hAnsi="Times New Roman" w:cs="Times New Roman"/>
          <w:sz w:val="20"/>
          <w:szCs w:val="20"/>
        </w:rPr>
      </w:pPr>
    </w:p>
    <w:p w14:paraId="7D726A1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Chapters are the building blocks of a larger argument or narrative. Each chapter contributes to the cumulative understanding or progression of ideas. By articulating its purpose, authors ensure that each chapter serves a distinct role in advancing the overarching message, thesis, or storyline.</w:t>
      </w:r>
    </w:p>
    <w:p w14:paraId="6625FF84"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 Engagement and Reader Expectations:</w:t>
      </w:r>
    </w:p>
    <w:p w14:paraId="528AB45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Knowing the purpose of a chapter enhances reader engagement by setting clear expectations. Readers can engage more actively when they understand the chapter's goals and can anticipate the insights, information, or perspectives it aims to deliver. This, in turn, fosters a more immersive reading experience.</w:t>
      </w:r>
    </w:p>
    <w:p w14:paraId="2F38A93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VI. Scholarly Rigor and Research Clarity:</w:t>
      </w:r>
    </w:p>
    <w:p w14:paraId="6A2386E3"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In academic and research writing, defining the purpose of each chapter is essential for maintaining scholarly rigor. It helps researchers structure their work logically, ensuring that research questions, hypotheses, methodologies, and findings are presented in a coherent and organized manner. This clarity aids peer reviewers and fellow scholars in comprehending and evaluating the research.</w:t>
      </w:r>
    </w:p>
    <w:p w14:paraId="7ADF72C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VII. Narrative Flow and Cohesion:</w:t>
      </w:r>
    </w:p>
    <w:p w14:paraId="2EEB0AB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Chapters contribute to the overall flow and cohesion of a narrative. By elucidating the purpose of each chapter, authors can create smooth transitions and connections between chapters, ensuring that the narrative or argument flows seamlessly from one point to the next.</w:t>
      </w:r>
    </w:p>
    <w:p w14:paraId="3EB0982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VIII. Reader Engagement and Retention:</w:t>
      </w:r>
    </w:p>
    <w:p w14:paraId="6511EA52" w14:textId="5124A064"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 well-defined chapter purpose not only engages readers but also aids in retention. When readers understand why a chapter is included and what it seeks to convey, they are more likely to retain and apply the information presented.</w:t>
      </w:r>
    </w:p>
    <w:p w14:paraId="6E43DD9A" w14:textId="06569D3C" w:rsidR="004D29D7" w:rsidRPr="00C56713" w:rsidRDefault="004D29D7" w:rsidP="004D29D7">
      <w:pPr>
        <w:jc w:val="both"/>
        <w:rPr>
          <w:rFonts w:ascii="Times New Roman" w:hAnsi="Times New Roman" w:cs="Times New Roman"/>
          <w:b/>
          <w:bCs/>
          <w:sz w:val="20"/>
          <w:szCs w:val="20"/>
        </w:rPr>
      </w:pPr>
      <w:r w:rsidRPr="00C56713">
        <w:rPr>
          <w:rFonts w:ascii="Times New Roman" w:hAnsi="Times New Roman" w:cs="Times New Roman"/>
          <w:b/>
          <w:bCs/>
          <w:sz w:val="20"/>
          <w:szCs w:val="20"/>
        </w:rPr>
        <w:t>II. Embracing Telemedicine: Revolutionizing General Practice</w:t>
      </w:r>
      <w:r w:rsidR="002476EF" w:rsidRPr="00C56713">
        <w:rPr>
          <w:rFonts w:ascii="Times New Roman" w:hAnsi="Times New Roman" w:cs="Times New Roman"/>
          <w:sz w:val="20"/>
          <w:szCs w:val="20"/>
          <w:vertAlign w:val="superscript"/>
        </w:rPr>
        <w:t>6</w:t>
      </w:r>
    </w:p>
    <w:p w14:paraId="5E69FCA9"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Telemedicine has become an integral part of modern healthcare, transforming the way general practice is conducted. In this section, we explore the definition and significance of telemedicine (Section A), the rise of virtual consultations (Section B), and the myriad benefits it brings to general practice (Section C).</w:t>
      </w:r>
    </w:p>
    <w:p w14:paraId="07A59BCF"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A. Definition and Significance</w:t>
      </w:r>
    </w:p>
    <w:p w14:paraId="5F9AB75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Telemedicine is defined by its significance in modern healthcare:</w:t>
      </w:r>
    </w:p>
    <w:p w14:paraId="3793E428"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1. Definition: Telemedicine is the use of telecommunications technology to provide medical care and consultations remotely. It encompasses a wide range of services, from video consultations to remote monitoring of patients' vital signs.</w:t>
      </w:r>
    </w:p>
    <w:p w14:paraId="27B57561"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2. Significance: Telemedicine has emerged as a vital tool in healthcare, facilitating access to medical expertise, enabling timely care, and improving patient outcomes, all while overcoming geographical barriers and enhancing convenience.</w:t>
      </w:r>
    </w:p>
    <w:p w14:paraId="73CB2DB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Diverse Applications: Telemedicine is applied in various healthcare contexts, including primary care, specialty consultations, mental health services, follow-up visits, and chronic disease management.</w:t>
      </w:r>
    </w:p>
    <w:p w14:paraId="0991C206"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B. The Rise of Virtual Consultations</w:t>
      </w:r>
    </w:p>
    <w:p w14:paraId="508F102E"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Virtual consultations have witnessed a significant increase in adoption, transforming the way healthcare is delivered:</w:t>
      </w:r>
    </w:p>
    <w:p w14:paraId="2CDC7D75"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1. Technological Advancements: Advancements in digital communication technology, internet connectivity, and mobile devices have made virtual consultations more accessible and user-friendly.</w:t>
      </w:r>
    </w:p>
    <w:p w14:paraId="3C7B5C1D"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2. Convenience: Virtual consultations eliminate the need for patients to travel to a healthcare facility, reducing waiting times and enabling consultations from the comfort of their homes.</w:t>
      </w:r>
    </w:p>
    <w:p w14:paraId="32DDEB6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Access to Specialists: Telemedicine provides patients in remote or underserved areas with access to specialist care that may not be readily available locally.</w:t>
      </w:r>
    </w:p>
    <w:p w14:paraId="5698FB33"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lastRenderedPageBreak/>
        <w:t>4. Continuity of Care: Virtual consultations ensure continuity of care during crises, such as the COVID-19 pandemic, when in-person visits may be limited.</w:t>
      </w:r>
    </w:p>
    <w:p w14:paraId="300EA7EF"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5. Diverse Communication Modes: Telemedicine offers flexibility with communication modes, including video calls, phone calls, secure messaging, and chat, catering to patient preferences and needs.</w:t>
      </w:r>
    </w:p>
    <w:p w14:paraId="5A43D348"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C. Benefits of Telemedicine in General Practice</w:t>
      </w:r>
    </w:p>
    <w:p w14:paraId="57EE1D2C"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Telemedicine offers numerous benefits when integrated into general practice:</w:t>
      </w:r>
    </w:p>
    <w:p w14:paraId="4F402137"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1. Enhanced Access: Telemedicine increases access to healthcare services, particularly for individuals in rural or remote areas, reducing geographical barriers to care.</w:t>
      </w:r>
    </w:p>
    <w:p w14:paraId="46C52DA1"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2. Convenience: Patients can schedule virtual appointments at their convenience, reducing travel time and wait times in waiting rooms.</w:t>
      </w:r>
    </w:p>
    <w:p w14:paraId="2B710665"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Timely Care: Virtual consultations allow for timely care, enabling healthcare providers to address urgent issues and provide follow-up care more promptly.</w:t>
      </w:r>
    </w:p>
    <w:p w14:paraId="210DCA08"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4. Continuity of Care: Patients can maintain continuity of care by consulting with their regular healthcare providers via telemedicine, fostering a strong patient-provider relationship.</w:t>
      </w:r>
    </w:p>
    <w:p w14:paraId="59808F68"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5. Reduced Healthcare Costs: Telemedicine can lower healthcare costs for both patients and providers by reducing the need for physical infrastructure and streamlining administrative processes.</w:t>
      </w:r>
    </w:p>
    <w:p w14:paraId="105BDE12"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6. Chronic Disease Management: Telemedicine enables the remote monitoring of chronic conditions, ensuring that patients receive consistent care and timely interventions.</w:t>
      </w:r>
    </w:p>
    <w:p w14:paraId="09877412"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7. Public Health Benefits: During pandemics and public health emergencies, telemedicine minimizes exposure risks by reducing in-person visits and preserving healthcare resources.</w:t>
      </w:r>
    </w:p>
    <w:p w14:paraId="05193314" w14:textId="3AEF0CAB" w:rsidR="004D29D7" w:rsidRPr="00C56713" w:rsidRDefault="004D29D7" w:rsidP="004D29D7">
      <w:pPr>
        <w:jc w:val="both"/>
        <w:rPr>
          <w:rFonts w:ascii="Times New Roman" w:hAnsi="Times New Roman" w:cs="Times New Roman"/>
          <w:b/>
          <w:bCs/>
          <w:sz w:val="20"/>
          <w:szCs w:val="20"/>
        </w:rPr>
      </w:pPr>
      <w:r w:rsidRPr="00C56713">
        <w:rPr>
          <w:rFonts w:ascii="Times New Roman" w:hAnsi="Times New Roman" w:cs="Times New Roman"/>
          <w:b/>
          <w:bCs/>
          <w:sz w:val="20"/>
          <w:szCs w:val="20"/>
        </w:rPr>
        <w:t>III. Artificial Intelligence in Diagnostics: Revolutionizing Medical Practice</w:t>
      </w:r>
      <w:r w:rsidR="002476EF" w:rsidRPr="00C56713">
        <w:rPr>
          <w:rFonts w:ascii="Times New Roman" w:hAnsi="Times New Roman" w:cs="Times New Roman"/>
          <w:b/>
          <w:bCs/>
          <w:sz w:val="20"/>
          <w:szCs w:val="20"/>
        </w:rPr>
        <w:t xml:space="preserve"> </w:t>
      </w:r>
      <w:r w:rsidR="002476EF" w:rsidRPr="00C56713">
        <w:rPr>
          <w:rFonts w:ascii="Times New Roman" w:hAnsi="Times New Roman" w:cs="Times New Roman"/>
          <w:sz w:val="20"/>
          <w:szCs w:val="20"/>
          <w:vertAlign w:val="superscript"/>
        </w:rPr>
        <w:t>7</w:t>
      </w:r>
    </w:p>
    <w:p w14:paraId="6E84EB00"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Artificial Intelligence (AI) has emerged as a transformative force in modern medicine, reshaping diagnostics and healthcare delivery. In this section, we explore the role of AI in modern medicine (Section A), the application of machine learning algorithms in diagnostics (Section B), and how AI enhances diagnostic accuracy (Section C).</w:t>
      </w:r>
    </w:p>
    <w:p w14:paraId="1883ECD5"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A. Role of AI in Modern Medicine</w:t>
      </w:r>
    </w:p>
    <w:p w14:paraId="53650CB2"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AI plays a pivotal role in modern medicine, offering a range of capabilities:</w:t>
      </w:r>
    </w:p>
    <w:p w14:paraId="5DFCC742"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1. Data Analysis: AI can process vast amounts of medical data, including patient records, diagnostic images, and genomic sequences, to derive meaningful insights.</w:t>
      </w:r>
    </w:p>
    <w:p w14:paraId="392D2594"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2. Personalized Medicine: AI enables the tailoring of treatment plans based on an individual's genetic makeup, medical history, and specific health needs, ushering in an era of personalized medicine.</w:t>
      </w:r>
    </w:p>
    <w:p w14:paraId="7A40CB4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Predictive Analytics: Machine learning algorithms can predict disease risks, patient outcomes, and treatment responses, facilitating early intervention and preventive care.</w:t>
      </w:r>
    </w:p>
    <w:p w14:paraId="51AD7110"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4. Resource Optimization: AI aids in the efficient allocation of healthcare resources, from hospital beds to staff scheduling, optimizing the delivery of care.</w:t>
      </w:r>
    </w:p>
    <w:p w14:paraId="2E0966D6" w14:textId="009806E6"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 Telemedicine Support: AI-powered chatbots and virtual assistants enhance telemedicine by providing real-time information, scheduling appointments, and assisting with medication management.</w:t>
      </w:r>
    </w:p>
    <w:p w14:paraId="514865DE"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B. Machine Learning Algorithms in Diagnostics</w:t>
      </w:r>
    </w:p>
    <w:p w14:paraId="715B2FFD"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Machine learning algorithms have found widespread use in various diagnostic applications:</w:t>
      </w:r>
    </w:p>
    <w:p w14:paraId="69FF6840"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 xml:space="preserve">1. Medical Imaging: AI can </w:t>
      </w:r>
      <w:proofErr w:type="spellStart"/>
      <w:r w:rsidRPr="00C56713">
        <w:rPr>
          <w:rFonts w:ascii="Times New Roman" w:hAnsi="Times New Roman" w:cs="Times New Roman"/>
          <w:sz w:val="20"/>
          <w:szCs w:val="20"/>
        </w:rPr>
        <w:t>analyze</w:t>
      </w:r>
      <w:proofErr w:type="spellEnd"/>
      <w:r w:rsidRPr="00C56713">
        <w:rPr>
          <w:rFonts w:ascii="Times New Roman" w:hAnsi="Times New Roman" w:cs="Times New Roman"/>
          <w:sz w:val="20"/>
          <w:szCs w:val="20"/>
        </w:rPr>
        <w:t xml:space="preserve"> medical images, such as X-rays, MRIs, and CT scans, to detect anomalies, </w:t>
      </w:r>
      <w:proofErr w:type="spellStart"/>
      <w:r w:rsidRPr="00C56713">
        <w:rPr>
          <w:rFonts w:ascii="Times New Roman" w:hAnsi="Times New Roman" w:cs="Times New Roman"/>
          <w:sz w:val="20"/>
          <w:szCs w:val="20"/>
        </w:rPr>
        <w:t>tumors</w:t>
      </w:r>
      <w:proofErr w:type="spellEnd"/>
      <w:r w:rsidRPr="00C56713">
        <w:rPr>
          <w:rFonts w:ascii="Times New Roman" w:hAnsi="Times New Roman" w:cs="Times New Roman"/>
          <w:sz w:val="20"/>
          <w:szCs w:val="20"/>
        </w:rPr>
        <w:t>, and fractures with high accuracy.</w:t>
      </w:r>
    </w:p>
    <w:p w14:paraId="29F48605"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lastRenderedPageBreak/>
        <w:t>2. Pathology: Machine learning algorithms aid pathologists in identifying cellular abnormalities and diagnosing diseases from histopathological slides.</w:t>
      </w:r>
    </w:p>
    <w:p w14:paraId="611A5ED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Genomic Analysis: AI assists in interpreting complex genomic data, identifying genetic mutations linked to diseases, and predicting disease susceptibility.</w:t>
      </w:r>
    </w:p>
    <w:p w14:paraId="19FB1E8C"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 xml:space="preserve">4. Diagnostic Assistance: AI algorithms provide diagnostic assistance by </w:t>
      </w:r>
      <w:proofErr w:type="spellStart"/>
      <w:r w:rsidRPr="00C56713">
        <w:rPr>
          <w:rFonts w:ascii="Times New Roman" w:hAnsi="Times New Roman" w:cs="Times New Roman"/>
          <w:sz w:val="20"/>
          <w:szCs w:val="20"/>
        </w:rPr>
        <w:t>analyzing</w:t>
      </w:r>
      <w:proofErr w:type="spellEnd"/>
      <w:r w:rsidRPr="00C56713">
        <w:rPr>
          <w:rFonts w:ascii="Times New Roman" w:hAnsi="Times New Roman" w:cs="Times New Roman"/>
          <w:sz w:val="20"/>
          <w:szCs w:val="20"/>
        </w:rPr>
        <w:t xml:space="preserve"> patient symptoms, medical history, and test results to suggest potential diagnoses.</w:t>
      </w:r>
    </w:p>
    <w:p w14:paraId="258E40FE"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5. Pattern Recognition: Machine learning excels in recognizing patterns within large datasets, which is valuable for early disease detection and treatment planning.</w:t>
      </w:r>
    </w:p>
    <w:p w14:paraId="482646CB" w14:textId="63C50F01"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C. Enhancing Accuracy through AI</w:t>
      </w:r>
      <w:r w:rsidR="002476EF" w:rsidRPr="00C56713">
        <w:rPr>
          <w:rFonts w:ascii="Times New Roman" w:hAnsi="Times New Roman" w:cs="Times New Roman"/>
          <w:sz w:val="20"/>
          <w:szCs w:val="20"/>
        </w:rPr>
        <w:t xml:space="preserve"> </w:t>
      </w:r>
      <w:r w:rsidR="002476EF" w:rsidRPr="00C56713">
        <w:rPr>
          <w:rFonts w:ascii="Times New Roman" w:hAnsi="Times New Roman" w:cs="Times New Roman"/>
          <w:sz w:val="20"/>
          <w:szCs w:val="20"/>
          <w:vertAlign w:val="superscript"/>
        </w:rPr>
        <w:t>8</w:t>
      </w:r>
    </w:p>
    <w:p w14:paraId="05D1CA51"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AI enhances diagnostic accuracy in several ways:</w:t>
      </w:r>
    </w:p>
    <w:p w14:paraId="4E14B91B"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1. Early Detection: AI can identify subtle disease markers that might be missed by human observers, enabling early diagnosis and intervention.</w:t>
      </w:r>
    </w:p>
    <w:p w14:paraId="13E1E6D3"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2. Reduced Error Rates: Machine learning algorithms are less prone to human error, contributing to consistently high diagnostic accuracy.</w:t>
      </w:r>
    </w:p>
    <w:p w14:paraId="0D888C63"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3. Integration of Data: AI seamlessly integrates diverse patient data sources, such as electronic health records and imaging studies, to provide a comprehensive diagnostic picture.</w:t>
      </w:r>
    </w:p>
    <w:p w14:paraId="6C06C8BE"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4. Rapid Analysis: AI processes data at unprecedented speeds, ensuring rapid diagnoses and treatment decisions.</w:t>
      </w:r>
    </w:p>
    <w:p w14:paraId="61D8BF29" w14:textId="77777777" w:rsidR="004D29D7" w:rsidRPr="00C56713" w:rsidRDefault="004D29D7" w:rsidP="004D29D7">
      <w:pPr>
        <w:jc w:val="both"/>
        <w:rPr>
          <w:rFonts w:ascii="Times New Roman" w:hAnsi="Times New Roman" w:cs="Times New Roman"/>
          <w:sz w:val="20"/>
          <w:szCs w:val="20"/>
        </w:rPr>
      </w:pPr>
      <w:r w:rsidRPr="00C56713">
        <w:rPr>
          <w:rFonts w:ascii="Times New Roman" w:hAnsi="Times New Roman" w:cs="Times New Roman"/>
          <w:sz w:val="20"/>
          <w:szCs w:val="20"/>
        </w:rPr>
        <w:t>5. Decision Support: AI provides healthcare professionals with decision support tools, offering diagnostic suggestions and treatment recommendations based on evidence and data.</w:t>
      </w:r>
    </w:p>
    <w:p w14:paraId="6EF89EF4" w14:textId="605CDAC4" w:rsidR="008F53EA" w:rsidRPr="00C56713" w:rsidRDefault="008F53EA" w:rsidP="004D29D7">
      <w:pPr>
        <w:jc w:val="both"/>
        <w:rPr>
          <w:rFonts w:ascii="Times New Roman" w:hAnsi="Times New Roman" w:cs="Times New Roman"/>
          <w:b/>
          <w:bCs/>
          <w:sz w:val="20"/>
          <w:szCs w:val="20"/>
        </w:rPr>
      </w:pPr>
      <w:r w:rsidRPr="00C56713">
        <w:rPr>
          <w:rFonts w:ascii="Times New Roman" w:hAnsi="Times New Roman" w:cs="Times New Roman"/>
          <w:b/>
          <w:bCs/>
          <w:sz w:val="20"/>
          <w:szCs w:val="20"/>
        </w:rPr>
        <w:t>IV. Personalized Medicine: Revolutionizing Healthcare</w:t>
      </w:r>
      <w:r w:rsidR="002476EF" w:rsidRPr="00C56713">
        <w:rPr>
          <w:rFonts w:ascii="Times New Roman" w:hAnsi="Times New Roman" w:cs="Times New Roman"/>
          <w:b/>
          <w:bCs/>
          <w:sz w:val="20"/>
          <w:szCs w:val="20"/>
        </w:rPr>
        <w:t xml:space="preserve"> </w:t>
      </w:r>
      <w:r w:rsidR="002476EF" w:rsidRPr="00C56713">
        <w:rPr>
          <w:rFonts w:ascii="Times New Roman" w:hAnsi="Times New Roman" w:cs="Times New Roman"/>
          <w:sz w:val="20"/>
          <w:szCs w:val="20"/>
          <w:vertAlign w:val="superscript"/>
        </w:rPr>
        <w:t>9</w:t>
      </w:r>
    </w:p>
    <w:p w14:paraId="64DEEB7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Personalized medicine represents a paradigm shift in healthcare, transforming the one-size-fits-all approach into a tailored, patient-centric model. This section explores the concept and principles of personalized medicine (Section A), delves into genomic medicine and its applications (Section B), and highlights the advantages of incorporating personalized medicine into general practice (Section C).</w:t>
      </w:r>
    </w:p>
    <w:p w14:paraId="7EC869E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 Concept and Principles of Personalized Medicine</w:t>
      </w:r>
    </w:p>
    <w:p w14:paraId="446EE1A3"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Personalized medicine, also known as precision medicine, revolves around the notion that healthcare should be individualized to meet the unique needs of each patient. It is grounded in several key principles:</w:t>
      </w:r>
    </w:p>
    <w:p w14:paraId="762A007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Genetic Variation: Personalized medicine acknowledges the inherent genetic diversity among individuals. It recognizes that genetic variations influence how diseases develop, progress, and respond to treatments.</w:t>
      </w:r>
    </w:p>
    <w:p w14:paraId="26240D2F"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Targeted Therapies: In this approach, treatments are tailored based on the patient's genetic profile and the specific molecular characteristics of their condition. This allows for more precise and effective interventions.</w:t>
      </w:r>
    </w:p>
    <w:p w14:paraId="2796524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Predictive and Preventive: Personalized medicine emphasizes predictive and preventive strategies. By identifying genetic predispositions and risk factors, healthcare providers can intervene early, potentially preventing the onset of diseases.</w:t>
      </w:r>
    </w:p>
    <w:p w14:paraId="29BB26D5"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At its core, personalized medicine prioritizes the patient's needs, preferences, and values. It involves shared decision-making between patients and healthcare providers to choose the most suitable treatments.</w:t>
      </w:r>
    </w:p>
    <w:p w14:paraId="64A4AA68"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Data Integration: Advances in technology and data analytics play a pivotal role in personalized medicine. It involves the integration of genetic data, medical history, environmental factors, and clinical data to make informed healthcare decisions.</w:t>
      </w:r>
    </w:p>
    <w:p w14:paraId="1DBAE48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B. Genomic Medicine and its Applications</w:t>
      </w:r>
    </w:p>
    <w:p w14:paraId="46A4A3B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Genomic medicine is a cornerstone of personalized medicine, focusing on the role of an individual's genome in health and disease. Its applications are wide-ranging:</w:t>
      </w:r>
    </w:p>
    <w:p w14:paraId="6BBD70F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Disease Risk Assessment: Genomic medicine enables the assessment of an individual's genetic predisposition to various diseases, such as cancer, cardiovascular conditions, and neurodegenerative disorders.</w:t>
      </w:r>
    </w:p>
    <w:p w14:paraId="0BF31C2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Pharmacogenomics: Understanding how an individual's genes affect their response to medications allows for tailored drug prescriptions, minimizing adverse effects and optimizing treatment outcomes.</w:t>
      </w:r>
    </w:p>
    <w:p w14:paraId="76108415"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3. Cancer Genomics: Genomic profiling of cancer </w:t>
      </w:r>
      <w:proofErr w:type="spellStart"/>
      <w:r w:rsidRPr="00C56713">
        <w:rPr>
          <w:rFonts w:ascii="Times New Roman" w:hAnsi="Times New Roman" w:cs="Times New Roman"/>
          <w:sz w:val="20"/>
          <w:szCs w:val="20"/>
        </w:rPr>
        <w:t>tumors</w:t>
      </w:r>
      <w:proofErr w:type="spellEnd"/>
      <w:r w:rsidRPr="00C56713">
        <w:rPr>
          <w:rFonts w:ascii="Times New Roman" w:hAnsi="Times New Roman" w:cs="Times New Roman"/>
          <w:sz w:val="20"/>
          <w:szCs w:val="20"/>
        </w:rPr>
        <w:t xml:space="preserve"> helps identify specific mutations or markers, leading to targeted therapies and more effective cancer treatments.</w:t>
      </w:r>
    </w:p>
    <w:p w14:paraId="31F75FF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Rare and Inherited Diseases: Genomic sequencing aids in diagnosing rare and inherited genetic disorders, facilitating early interventions and family planning decisions.</w:t>
      </w:r>
    </w:p>
    <w:p w14:paraId="1B62CCA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Precision Oncology: In oncology, genomic data guides treatment decisions by identifying genetic mutations driving cancer growth. This leads to personalized therapies, such as immunotherapies and targeted therapies.</w:t>
      </w:r>
    </w:p>
    <w:p w14:paraId="373D935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C. Advantages of Personalized Medicine in General Practice</w:t>
      </w:r>
    </w:p>
    <w:p w14:paraId="61751E7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integration of personalized medicine principles into general practice offers numerous advantages:</w:t>
      </w:r>
    </w:p>
    <w:p w14:paraId="04800FA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Improved Treatment Efficacy: Tailoring treatments to individual genetic profiles enhances treatment effectiveness, reducing the risk of adverse reactions and optimizing outcomes.</w:t>
      </w:r>
    </w:p>
    <w:p w14:paraId="50E8B0D4"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Early Disease Detection: Personalized medicine emphasizes early detection of diseases through genetic risk assessment, enabling timely interventions and preventive measures.</w:t>
      </w:r>
    </w:p>
    <w:p w14:paraId="3914C945"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Patient Empowerment: Patients are actively involved in their healthcare decisions, leading to increased engagement, adherence to treatment plans, and overall satisfaction.</w:t>
      </w:r>
    </w:p>
    <w:p w14:paraId="007944B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Cost-Effectiveness: While personalized medicine requires initial investment in genetic testing and data analysis, it can ultimately lead to cost savings by avoiding ineffective treatments and hospitalizations.</w:t>
      </w:r>
    </w:p>
    <w:p w14:paraId="7ED4A8DC" w14:textId="325EA15B" w:rsidR="00496CEB"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Reduced Side Effects: By matching medications to a patient's genetic makeup, the likelihood of adverse drug reactions is minimized, enhancing patient safety.</w:t>
      </w:r>
    </w:p>
    <w:p w14:paraId="464C7301" w14:textId="7AB27D3D" w:rsidR="008F53EA" w:rsidRPr="00C56713" w:rsidRDefault="008F53EA" w:rsidP="00E75B45">
      <w:pPr>
        <w:jc w:val="both"/>
        <w:rPr>
          <w:rFonts w:ascii="Times New Roman" w:hAnsi="Times New Roman" w:cs="Times New Roman"/>
          <w:b/>
          <w:bCs/>
          <w:sz w:val="20"/>
          <w:szCs w:val="20"/>
        </w:rPr>
      </w:pPr>
      <w:r w:rsidRPr="00C56713">
        <w:rPr>
          <w:rFonts w:ascii="Times New Roman" w:hAnsi="Times New Roman" w:cs="Times New Roman"/>
          <w:b/>
          <w:bCs/>
          <w:sz w:val="20"/>
          <w:szCs w:val="20"/>
        </w:rPr>
        <w:t>V. Integrative Medicine: A Holistic Approach to Wellness</w:t>
      </w:r>
      <w:r w:rsidR="002476EF" w:rsidRPr="00C56713">
        <w:rPr>
          <w:rFonts w:ascii="Times New Roman" w:hAnsi="Times New Roman" w:cs="Times New Roman"/>
          <w:b/>
          <w:bCs/>
          <w:sz w:val="20"/>
          <w:szCs w:val="20"/>
        </w:rPr>
        <w:t xml:space="preserve"> </w:t>
      </w:r>
      <w:r w:rsidR="002476EF" w:rsidRPr="00C56713">
        <w:rPr>
          <w:rFonts w:ascii="Times New Roman" w:hAnsi="Times New Roman" w:cs="Times New Roman"/>
          <w:sz w:val="20"/>
          <w:szCs w:val="20"/>
          <w:vertAlign w:val="superscript"/>
        </w:rPr>
        <w:t>10</w:t>
      </w:r>
    </w:p>
    <w:p w14:paraId="4B9894A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Integrative medicine represents a holistic approach to healthcare that takes into account the physical, emotional, mental, and social aspects of an individual's well-being. In this section, we delve into the core principles of integrative medicine (Section A), explore various therapies that fall under this approach (Section B), and discuss how it aims to enhance overall well-being through a harmonious integration of traditional and complementary methods (Section C).</w:t>
      </w:r>
    </w:p>
    <w:p w14:paraId="5A08FB0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 Holistic Approach to Healthcare</w:t>
      </w:r>
    </w:p>
    <w:p w14:paraId="78BE7AC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At the heart of integrative medicine lies a holistic approach that emphasizes several key principles:</w:t>
      </w:r>
    </w:p>
    <w:p w14:paraId="60649A6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Mind-Body Connection: Integrative medicine recognizes the profound connection between mental and physical health. It views the mind and body as interdependent, with psychological well-being playing a significant role in overall health.</w:t>
      </w:r>
    </w:p>
    <w:p w14:paraId="0E84E293" w14:textId="77777777" w:rsidR="008F53EA" w:rsidRPr="00C56713" w:rsidRDefault="008F53EA" w:rsidP="00E75B45">
      <w:pPr>
        <w:jc w:val="both"/>
        <w:rPr>
          <w:rFonts w:ascii="Times New Roman" w:hAnsi="Times New Roman" w:cs="Times New Roman"/>
          <w:sz w:val="20"/>
          <w:szCs w:val="20"/>
        </w:rPr>
      </w:pPr>
    </w:p>
    <w:p w14:paraId="1AF4E3DE"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2. Individualized Care: Instead of a one-size-fits-all approach, integrative medicine </w:t>
      </w:r>
      <w:proofErr w:type="gramStart"/>
      <w:r w:rsidRPr="00C56713">
        <w:rPr>
          <w:rFonts w:ascii="Times New Roman" w:hAnsi="Times New Roman" w:cs="Times New Roman"/>
          <w:sz w:val="20"/>
          <w:szCs w:val="20"/>
        </w:rPr>
        <w:t>tailors</w:t>
      </w:r>
      <w:proofErr w:type="gramEnd"/>
      <w:r w:rsidRPr="00C56713">
        <w:rPr>
          <w:rFonts w:ascii="Times New Roman" w:hAnsi="Times New Roman" w:cs="Times New Roman"/>
          <w:sz w:val="20"/>
          <w:szCs w:val="20"/>
        </w:rPr>
        <w:t xml:space="preserve"> treatments to each person's unique needs, considering their physical condition, emotional state, lifestyle, and preferences.</w:t>
      </w:r>
    </w:p>
    <w:p w14:paraId="211B88A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Prevention and Wellness: Prevention is prioritized over intervention. Integrative medicine emphasizes healthy lifestyles, preventive measures, and early detection of health issues.</w:t>
      </w:r>
    </w:p>
    <w:p w14:paraId="7624E32F"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Therapeutic Partnerships: The patient is seen as an active partner in their healthcare journey. Open and collaborative communication between patients and healthcare providers is encouraged.</w:t>
      </w:r>
    </w:p>
    <w:p w14:paraId="47CDC14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5. Healing Relationships: Integrative medicine places a strong emphasis on the therapeutic relationship between healthcare providers and patients, fostering trust, empathy, and mutual respect.</w:t>
      </w:r>
    </w:p>
    <w:p w14:paraId="1BFBE7AA"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B. Various Therapies Under Integrative Medicine</w:t>
      </w:r>
    </w:p>
    <w:p w14:paraId="6FE6D118"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Integrative medicine incorporates a diverse array of therapies and approaches, including but not limited to:</w:t>
      </w:r>
    </w:p>
    <w:p w14:paraId="16E1C80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Acupuncture and Traditional Chinese Medicine: These therapies focus on balancing the body's vital energy (qi) through the insertion of fine needles, herbal remedies, and dietary modifications.</w:t>
      </w:r>
    </w:p>
    <w:p w14:paraId="37A57F2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Mindfulness and Meditation: Practices such as mindfulness-based stress reduction (MBSR) and meditation are used to promote mental clarity, reduce stress, and enhance emotional well-being.</w:t>
      </w:r>
    </w:p>
    <w:p w14:paraId="503818A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Nutritional Therapy: Nutrition plays a crucial role in integrative medicine. Dietary modifications, nutritional supplements, and personalized nutrition plans are used to support overall health.</w:t>
      </w:r>
    </w:p>
    <w:p w14:paraId="48C7C8B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Herbal Medicine: The use of plant-based remedies, herbal teas, and supplements is a common feature of integrative medicine, often drawing from traditional herbal knowledge.</w:t>
      </w:r>
    </w:p>
    <w:p w14:paraId="65794A6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Yoga and Tai Chi: These mind-body practices integrate physical postures, breath control, and meditation to improve flexibility, balance, and mental well-being.</w:t>
      </w:r>
    </w:p>
    <w:p w14:paraId="23642FA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6. Chiropractic Care: Chiropractors focus on the musculoskeletal system, using manual adjustments to relieve pain and improve spinal health.</w:t>
      </w:r>
    </w:p>
    <w:p w14:paraId="458D265C"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7. Massage Therapy: Various massage techniques, such as Swedish, deep tissue, and aromatherapy, are employed to relax muscles, reduce tension, and promote physical and mental relaxation.</w:t>
      </w:r>
    </w:p>
    <w:p w14:paraId="147A9622"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8. Homeopathy: This system of alternative medicine uses highly diluted substances to stimulate the body's natural healing abilities.</w:t>
      </w:r>
    </w:p>
    <w:p w14:paraId="15838784"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C. Improving Overall Well-Being Through Integration</w:t>
      </w:r>
    </w:p>
    <w:p w14:paraId="016F2C6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The central aim of integrative medicine is to enhance overall well-being through the seamless integration of various approaches:</w:t>
      </w:r>
    </w:p>
    <w:p w14:paraId="02C6C3AE"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Complementary Therapies: Integrative medicine combines conventional medical treatments with complementary therapies to address the whole person. This integration can enhance treatment effectiveness and minimize side effects.</w:t>
      </w:r>
    </w:p>
    <w:p w14:paraId="233B43F4"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Empowerment and Self-Care: Patients are empowered to take an active role in their health by learning self-care practices, such as stress management, nutrition, and mindfulness, which contribute to improved well-being.</w:t>
      </w:r>
    </w:p>
    <w:p w14:paraId="363F6AC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Prevention and Lifestyle Modification: Integrative medicine emphasizes lifestyle changes, including exercise, nutrition, and stress reduction, as essential components of preventive care and long-term health.</w:t>
      </w:r>
    </w:p>
    <w:p w14:paraId="4DBAD4D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Chronic Disease Management: For individuals with chronic conditions, integrative medicine offers a multifaceted approach to managing symptoms, improving quality of life, and supporting overall health.</w:t>
      </w:r>
    </w:p>
    <w:p w14:paraId="6395B62E" w14:textId="471DBDB7" w:rsidR="00496CEB"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Improved Quality of Life: By addressing the physical, emotional, and mental aspects of health, integrative medicine aims to enhance not only the absence of disease but also the presence of vitality, resilience, and well-being.</w:t>
      </w:r>
    </w:p>
    <w:p w14:paraId="1D8D91EC" w14:textId="2DD75B2F" w:rsidR="008F53EA" w:rsidRPr="00C56713" w:rsidRDefault="008F53EA" w:rsidP="00E75B45">
      <w:pPr>
        <w:jc w:val="both"/>
        <w:rPr>
          <w:rFonts w:ascii="Times New Roman" w:hAnsi="Times New Roman" w:cs="Times New Roman"/>
          <w:b/>
          <w:bCs/>
          <w:sz w:val="20"/>
          <w:szCs w:val="20"/>
        </w:rPr>
      </w:pPr>
      <w:r w:rsidRPr="00C56713">
        <w:rPr>
          <w:rFonts w:ascii="Times New Roman" w:hAnsi="Times New Roman" w:cs="Times New Roman"/>
          <w:b/>
          <w:bCs/>
          <w:sz w:val="20"/>
          <w:szCs w:val="20"/>
        </w:rPr>
        <w:t>VI. Telehealth and Remote Monitoring: Transforming Healthcare Through Technology</w:t>
      </w:r>
      <w:r w:rsidR="002476EF" w:rsidRPr="00C56713">
        <w:rPr>
          <w:rFonts w:ascii="Times New Roman" w:hAnsi="Times New Roman" w:cs="Times New Roman"/>
          <w:b/>
          <w:bCs/>
          <w:sz w:val="20"/>
          <w:szCs w:val="20"/>
        </w:rPr>
        <w:t xml:space="preserve"> </w:t>
      </w:r>
      <w:r w:rsidR="002476EF" w:rsidRPr="00C56713">
        <w:rPr>
          <w:rFonts w:ascii="Times New Roman" w:hAnsi="Times New Roman" w:cs="Times New Roman"/>
          <w:sz w:val="20"/>
          <w:szCs w:val="20"/>
          <w:vertAlign w:val="superscript"/>
        </w:rPr>
        <w:t>11</w:t>
      </w:r>
    </w:p>
    <w:p w14:paraId="09B17C5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Telehealth and remote monitoring have emerged as dynamic forces reshaping the healthcare landscape, offering innovative solutions to empower patients, enhance preventive care, and transform general practice. In this section, we explore the profound impact of these technologies, focusing on how they empower patients (Section A), the role of wearable health tech in preventive care (Section B), and the transformative influence of telehealth on general practice (Section C).</w:t>
      </w:r>
    </w:p>
    <w:p w14:paraId="6C6F928B"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A. Empowering Patients through Technology</w:t>
      </w:r>
    </w:p>
    <w:p w14:paraId="693F6DF3"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Telehealth and remote monitoring empower patients in numerous ways:</w:t>
      </w:r>
    </w:p>
    <w:p w14:paraId="17909FD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Accessibility and Convenience: Telehealth eliminates geographical barriers, providing patients with access to healthcare services from the comfort of their homes. This convenience is especially valuable for individuals with mobility challenges or in remote areas.</w:t>
      </w:r>
    </w:p>
    <w:p w14:paraId="0A0A558A"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Enhanced Engagement: Patients are actively engaged in their healthcare journey through telehealth platforms. They can schedule appointments, access their medical records, and communicate with healthcare providers, fostering a sense of ownership over their health.</w:t>
      </w:r>
    </w:p>
    <w:p w14:paraId="5AA1B42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Self-Management: Remote monitoring technologies allow patients to track vital signs, such as blood pressure, glucose levels, and heart rate, providing real-time data to manage chronic conditions more effectively.</w:t>
      </w:r>
    </w:p>
    <w:p w14:paraId="190AFE9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Timely Interventions: Telehealth enables early detection of health issues, allowing for timely interventions and reducing the risk of complications. Patients can receive immediate guidance or adjustments to their treatment plans.</w:t>
      </w:r>
    </w:p>
    <w:p w14:paraId="5EBF0EEE"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Health Education: Telehealth platforms often provide educational resources, empowering patients with information to make informed decisions about their health and treatment options.</w:t>
      </w:r>
    </w:p>
    <w:p w14:paraId="62ACA65D" w14:textId="77777777" w:rsidR="008F53EA" w:rsidRPr="00C56713" w:rsidRDefault="008F53EA" w:rsidP="00E75B45">
      <w:pPr>
        <w:jc w:val="both"/>
        <w:rPr>
          <w:rFonts w:ascii="Times New Roman" w:hAnsi="Times New Roman" w:cs="Times New Roman"/>
          <w:sz w:val="20"/>
          <w:szCs w:val="20"/>
        </w:rPr>
      </w:pPr>
    </w:p>
    <w:p w14:paraId="147718D3" w14:textId="22F9CF39"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6. Emotional Support: Through telehealth, patients can access mental health services, </w:t>
      </w:r>
      <w:r w:rsidR="000D52DF" w:rsidRPr="00C56713">
        <w:rPr>
          <w:rFonts w:ascii="Times New Roman" w:hAnsi="Times New Roman" w:cs="Times New Roman"/>
          <w:sz w:val="20"/>
          <w:szCs w:val="20"/>
        </w:rPr>
        <w:t>counselling</w:t>
      </w:r>
      <w:r w:rsidRPr="00C56713">
        <w:rPr>
          <w:rFonts w:ascii="Times New Roman" w:hAnsi="Times New Roman" w:cs="Times New Roman"/>
          <w:sz w:val="20"/>
          <w:szCs w:val="20"/>
        </w:rPr>
        <w:t>, and support groups, addressing not only physical but also emotional well-being.</w:t>
      </w:r>
    </w:p>
    <w:p w14:paraId="788DD7BF"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B. Wearable Health Tech for Preventive Care</w:t>
      </w:r>
    </w:p>
    <w:p w14:paraId="6E1D6E3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Wearable health technology plays a pivotal role in preventive care:</w:t>
      </w:r>
    </w:p>
    <w:p w14:paraId="6615394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Continuous Monitoring: Wearable devices, such as fitness trackers and smartwatches, offer continuous monitoring of various health parameters, including activity levels, sleep patterns, and heart rate.</w:t>
      </w:r>
    </w:p>
    <w:p w14:paraId="56E396C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Early Warning Signs: These devices can detect early warning signs of potential health issues, such as irregular heart rhythms, which can prompt individuals to seek medical attention.</w:t>
      </w:r>
    </w:p>
    <w:p w14:paraId="7971D60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Personalized Health Insights: Wearables provide individuals with personalized health insights, allowing them to set goals, track progress, and make lifestyle adjustments to optimize their well-being.</w:t>
      </w:r>
    </w:p>
    <w:p w14:paraId="1E57E0D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Preventive Interventions: By promoting physical activity, healthy sleep habits, and stress management, wearable health tech helps prevent chronic conditions, such as obesity, diabetes, and heart disease.</w:t>
      </w:r>
    </w:p>
    <w:p w14:paraId="51AAC67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Remote Data Sharing: Patients can share data from their wearable devices with healthcare providers, enabling proactive interventions and personalized recommendations.</w:t>
      </w:r>
    </w:p>
    <w:p w14:paraId="7349CC7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C. The Impact of Telehealth on General Practice</w:t>
      </w:r>
    </w:p>
    <w:p w14:paraId="5EE3A066"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Telehealth has transformed general practice in several significant ways:</w:t>
      </w:r>
    </w:p>
    <w:p w14:paraId="13BE69A7"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1. Expanded Reach: Telehealth extends the reach of general practitioners to a broader patient population, including those in underserved or rural areas, improving access to care.</w:t>
      </w:r>
    </w:p>
    <w:p w14:paraId="7EFD825D"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2. Efficient Triage: Telehealth allows for efficient triage of patients, with healthcare providers assessing the urgency of cases and determining whether an in-person visit is necessary.</w:t>
      </w:r>
    </w:p>
    <w:p w14:paraId="51188E09"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3. Reduced Wait Times: Telehealth appointments often have shorter wait times, reducing the inconvenience of scheduling and long waiting room periods for patients.</w:t>
      </w:r>
    </w:p>
    <w:p w14:paraId="48313CA1"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4. Chronic Disease Management: Patients with chronic conditions can benefit from regular remote monitoring and consultations, optimizing their treatment plans and reducing the need for frequent office visits.</w:t>
      </w:r>
    </w:p>
    <w:p w14:paraId="43081A20" w14:textId="77777777" w:rsidR="008F53EA"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t>5. Integrated Care: Telehealth facilitates collaboration between primary care providers and specialists, enabling comprehensive and coordinated care for patients.</w:t>
      </w:r>
    </w:p>
    <w:p w14:paraId="594C74D6" w14:textId="0FB9B73F" w:rsidR="00496CEB" w:rsidRPr="00C56713" w:rsidRDefault="008F53EA"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6. Crisis Response: During crises, such as pandemics, telehealth becomes a critical tool for ensuring continuity of care while minimizing exposure risks.</w:t>
      </w:r>
    </w:p>
    <w:p w14:paraId="3F79B54C" w14:textId="46DD65CD" w:rsidR="006B7157" w:rsidRPr="00C56713" w:rsidRDefault="006B7157" w:rsidP="00E75B45">
      <w:pPr>
        <w:jc w:val="both"/>
        <w:rPr>
          <w:rFonts w:ascii="Times New Roman" w:hAnsi="Times New Roman" w:cs="Times New Roman"/>
          <w:b/>
          <w:bCs/>
          <w:sz w:val="20"/>
          <w:szCs w:val="20"/>
        </w:rPr>
      </w:pPr>
      <w:r w:rsidRPr="00C56713">
        <w:rPr>
          <w:rFonts w:ascii="Times New Roman" w:hAnsi="Times New Roman" w:cs="Times New Roman"/>
          <w:b/>
          <w:bCs/>
          <w:sz w:val="20"/>
          <w:szCs w:val="20"/>
        </w:rPr>
        <w:t>VII. Health Informatics: Transforming Healthcare Through Information</w:t>
      </w:r>
      <w:r w:rsidR="002476EF" w:rsidRPr="00C56713">
        <w:rPr>
          <w:rFonts w:ascii="Times New Roman" w:hAnsi="Times New Roman" w:cs="Times New Roman"/>
          <w:sz w:val="20"/>
          <w:szCs w:val="20"/>
          <w:vertAlign w:val="superscript"/>
        </w:rPr>
        <w:t>12</w:t>
      </w:r>
    </w:p>
    <w:p w14:paraId="486C7079" w14:textId="78088EE8"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Health informatics stands at the intersection of healthcare, technology, and data management, revolutionizing the way healthcare is delivered, recorded, and </w:t>
      </w:r>
      <w:r w:rsidR="00DE1F3F" w:rsidRPr="00C56713">
        <w:rPr>
          <w:rFonts w:ascii="Times New Roman" w:hAnsi="Times New Roman" w:cs="Times New Roman"/>
          <w:sz w:val="20"/>
          <w:szCs w:val="20"/>
        </w:rPr>
        <w:t>analysed</w:t>
      </w:r>
      <w:r w:rsidRPr="00C56713">
        <w:rPr>
          <w:rFonts w:ascii="Times New Roman" w:hAnsi="Times New Roman" w:cs="Times New Roman"/>
          <w:sz w:val="20"/>
          <w:szCs w:val="20"/>
        </w:rPr>
        <w:t>. In this section, we delve into the multifaceted realm of health informatics, starting with its definition (Section A), exploring the pivotal role of electronic health records (EHRs) (Section B), and examining how it enhances patient care and administrative efficiency (Section C).</w:t>
      </w:r>
    </w:p>
    <w:p w14:paraId="0D7C4083"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A. Defining Health Informatics</w:t>
      </w:r>
    </w:p>
    <w:p w14:paraId="573A135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Health informatics is a multidisciplinary field that encompasses the use of technology, data, and information systems to improve healthcare delivery and outcomes:</w:t>
      </w:r>
    </w:p>
    <w:p w14:paraId="38800F81"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Data Management: Health informatics involves the collection, storage, and management of healthcare data, including patient records, medical histories, diagnostic images, and laboratory results.</w:t>
      </w:r>
    </w:p>
    <w:p w14:paraId="55FD800B"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Information Systems: It incorporates the design and implementation of information systems, such as electronic health records (EHRs), health information exchanges (HIEs), and telemedicine platforms.</w:t>
      </w:r>
    </w:p>
    <w:p w14:paraId="43B770B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3. Data Analysis: Health informatics leverages data analytics and artificial intelligence to derive insights from healthcare data, enabling evidence-based decision-making and predictive </w:t>
      </w:r>
      <w:proofErr w:type="spellStart"/>
      <w:r w:rsidRPr="00C56713">
        <w:rPr>
          <w:rFonts w:ascii="Times New Roman" w:hAnsi="Times New Roman" w:cs="Times New Roman"/>
          <w:sz w:val="20"/>
          <w:szCs w:val="20"/>
        </w:rPr>
        <w:t>modeling</w:t>
      </w:r>
      <w:proofErr w:type="spellEnd"/>
      <w:r w:rsidRPr="00C56713">
        <w:rPr>
          <w:rFonts w:ascii="Times New Roman" w:hAnsi="Times New Roman" w:cs="Times New Roman"/>
          <w:sz w:val="20"/>
          <w:szCs w:val="20"/>
        </w:rPr>
        <w:t>.</w:t>
      </w:r>
    </w:p>
    <w:p w14:paraId="7346CC9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Interoperability: Ensuring the seamless exchange of health information between different healthcare providers, systems, and devices is a core component of health informatics.</w:t>
      </w:r>
    </w:p>
    <w:p w14:paraId="30993EA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It places a strong emphasis on patient engagement, enabling individuals to access their health information, participate in shared decision-making, and take an active role in their care.</w:t>
      </w:r>
    </w:p>
    <w:p w14:paraId="7CF91F0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B. The Role of Electronic Health Records (EHRs)</w:t>
      </w:r>
    </w:p>
    <w:p w14:paraId="235C9E4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Electronic health records (EHRs) play a central role in health informatics:</w:t>
      </w:r>
    </w:p>
    <w:p w14:paraId="6BF17EB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Comprehensive Patient Records: EHRs digitize patient records, consolidating medical histories, medication lists, test results, and treatment plans into a centralized system accessible to authorized healthcare providers.</w:t>
      </w:r>
    </w:p>
    <w:p w14:paraId="2A20CF7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Accessibility and Portability: EHRs facilitate the secure and rapid exchange of patient data across different healthcare settings, ensuring that critical information is available when and where it is needed.</w:t>
      </w:r>
    </w:p>
    <w:p w14:paraId="39A3505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Care Coordination: EHRs enhance care coordination among multidisciplinary healthcare teams by enabling real-time access to patient records, reducing duplicative tests, and supporting collaborative decision-making.</w:t>
      </w:r>
    </w:p>
    <w:p w14:paraId="4429C53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Decision Support: EHRs offer decision support tools that provide healthcare providers with evidence-based guidelines, alerts for potential drug interactions, and personalized treatment recommendations.</w:t>
      </w:r>
    </w:p>
    <w:p w14:paraId="4C4D821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Patient Engagement: Patients can access their EHRs, review their medical records, and communicate with their healthcare providers through secure portals, promoting transparency and patient engagement.</w:t>
      </w:r>
    </w:p>
    <w:p w14:paraId="6AE358B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C. Enhancing Patient Care and Administrative Efficiency</w:t>
      </w:r>
    </w:p>
    <w:p w14:paraId="2ECF2020" w14:textId="77777777" w:rsidR="006B7157" w:rsidRPr="00C56713" w:rsidRDefault="006B7157" w:rsidP="00E75B45">
      <w:pPr>
        <w:jc w:val="both"/>
        <w:rPr>
          <w:rFonts w:ascii="Times New Roman" w:hAnsi="Times New Roman" w:cs="Times New Roman"/>
          <w:sz w:val="20"/>
          <w:szCs w:val="20"/>
        </w:rPr>
      </w:pPr>
    </w:p>
    <w:p w14:paraId="5B10359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Health informatics enhances patient care and administrative efficiency in several ways:</w:t>
      </w:r>
    </w:p>
    <w:p w14:paraId="2D5D417D"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Precision Medicine: By leveraging data analytics and genomics, health informatics supports personalized medicine, tailoring treatment plans to each patient's unique genetic makeup and medical history.</w:t>
      </w:r>
    </w:p>
    <w:p w14:paraId="19BD8BA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Data-Driven Insights: Healthcare providers can extract valuable insights from large datasets, identifying trends, risk factors, and opportunities for improving care quality.</w:t>
      </w:r>
    </w:p>
    <w:p w14:paraId="46813FFE" w14:textId="23DEA025"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3. Preventive Care: Predictive </w:t>
      </w:r>
      <w:r w:rsidR="00DE1F3F" w:rsidRPr="00C56713">
        <w:rPr>
          <w:rFonts w:ascii="Times New Roman" w:hAnsi="Times New Roman" w:cs="Times New Roman"/>
          <w:sz w:val="20"/>
          <w:szCs w:val="20"/>
        </w:rPr>
        <w:t>modelling</w:t>
      </w:r>
      <w:r w:rsidRPr="00C56713">
        <w:rPr>
          <w:rFonts w:ascii="Times New Roman" w:hAnsi="Times New Roman" w:cs="Times New Roman"/>
          <w:sz w:val="20"/>
          <w:szCs w:val="20"/>
        </w:rPr>
        <w:t xml:space="preserve"> and risk stratification help identify patients at high risk for specific conditions, allowing for proactive interventions and preventive care.</w:t>
      </w:r>
    </w:p>
    <w:p w14:paraId="539FDF5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4. Administrative Streamlining: Health informatics automates administrative tasks such as billing, scheduling, and claims processing, reducing administrative burdens and minimizing errors.</w:t>
      </w:r>
    </w:p>
    <w:p w14:paraId="49C84B4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Quality Improvement: Health informatics enables quality measurement and reporting, fostering continuous improvement in healthcare delivery, and adherence to evidence-based practices.</w:t>
      </w:r>
    </w:p>
    <w:p w14:paraId="1E1D8CEA" w14:textId="08ECFC0D" w:rsidR="00496CEB"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6. Population Health Management: It supports population health initiatives by identifying health disparities, monitoring disease outbreaks, and targeting interventions to specific communities.</w:t>
      </w:r>
    </w:p>
    <w:p w14:paraId="0E97A2D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Pandemic preparedness has emerged as a critical facet of modern healthcare, underscored by the lessons learned from the COVID-19 pandemic. In this section, we delve into the profound impact of the COVID-19 pandemic and its lessons (Section A), emphasize the importance of vaccination campaigns (Section B), and outline strategies for preparing for future healthcare crises (Section C).</w:t>
      </w:r>
    </w:p>
    <w:p w14:paraId="151731F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A. The COVID-19 Pandemic and Its Lessons</w:t>
      </w:r>
    </w:p>
    <w:p w14:paraId="167507AF"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The COVID-19 pandemic has brought several vital lessons to the forefront of global healthcare:</w:t>
      </w:r>
    </w:p>
    <w:p w14:paraId="033A1C3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Global Interconnectedness: The pandemic showcased how interconnected the world is, with the rapid spread of the virus transcending borders. It highlighted the need for international cooperation in addressing health crises.</w:t>
      </w:r>
    </w:p>
    <w:p w14:paraId="456EBE58"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Preparedness Gaps: The pandemic revealed gaps in preparedness, including shortages of personal protective equipment (PPE), diagnostic tests, and hospital capacity. It emphasized the necessity of robust healthcare infrastructure.</w:t>
      </w:r>
    </w:p>
    <w:p w14:paraId="5B58310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Vaccine Development: The remarkable speed at which vaccines were developed and distributed highlighted the potential of science and collaboration in addressing public health emergencies.</w:t>
      </w:r>
    </w:p>
    <w:p w14:paraId="760D6992" w14:textId="15151C80"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 xml:space="preserve">4. Public Health Messaging: The importance of clear, consistent, and evidence-based public health messaging became evident. Effective communication is vital in managing public perceptions and </w:t>
      </w:r>
      <w:r w:rsidR="000D52DF" w:rsidRPr="00C56713">
        <w:rPr>
          <w:rFonts w:ascii="Times New Roman" w:hAnsi="Times New Roman" w:cs="Times New Roman"/>
          <w:sz w:val="20"/>
          <w:szCs w:val="20"/>
        </w:rPr>
        <w:t>behaviours</w:t>
      </w:r>
      <w:r w:rsidRPr="00C56713">
        <w:rPr>
          <w:rFonts w:ascii="Times New Roman" w:hAnsi="Times New Roman" w:cs="Times New Roman"/>
          <w:sz w:val="20"/>
          <w:szCs w:val="20"/>
        </w:rPr>
        <w:t xml:space="preserve"> during a crisis.</w:t>
      </w:r>
    </w:p>
    <w:p w14:paraId="7B98068A" w14:textId="77777777" w:rsidR="006B7157" w:rsidRPr="00C56713" w:rsidRDefault="006B7157" w:rsidP="00E75B45">
      <w:pPr>
        <w:jc w:val="both"/>
        <w:rPr>
          <w:rFonts w:ascii="Times New Roman" w:hAnsi="Times New Roman" w:cs="Times New Roman"/>
          <w:sz w:val="20"/>
          <w:szCs w:val="20"/>
        </w:rPr>
      </w:pPr>
    </w:p>
    <w:p w14:paraId="123FC9C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Vulnerable Populations: The pandemic disproportionately affected vulnerable populations, underscoring the need for equitable access to healthcare resources, including testing, treatment, and vaccines.</w:t>
      </w:r>
    </w:p>
    <w:p w14:paraId="0D9A5563"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6. Telehealth and Remote Work: The pandemic accelerated the adoption of telehealth and remote work, transforming the way healthcare is delivered and reshaping the future of work in healthcare.</w:t>
      </w:r>
    </w:p>
    <w:p w14:paraId="1559779B"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B. The Importance of Vaccination Campaigns</w:t>
      </w:r>
    </w:p>
    <w:p w14:paraId="640F893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Vaccination campaigns play a pivotal role in pandemic preparedness and response:</w:t>
      </w:r>
    </w:p>
    <w:p w14:paraId="7F13F591"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Herd Immunity: Widespread vaccination is key to achieving herd immunity, reducing the transmission of the virus within communities and protecting those who cannot be vaccinated.</w:t>
      </w:r>
    </w:p>
    <w:p w14:paraId="6E27DF2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Preventing Severe Disease: Vaccines have demonstrated their effectiveness in preventing severe illness, hospitalizations, and deaths, easing the burden on healthcare systems.</w:t>
      </w:r>
    </w:p>
    <w:p w14:paraId="6EDF80C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Variants Mitigation: Vaccination helps mitigate the emergence and spread of new variants of the virus by reducing the pool of susceptible individuals.</w:t>
      </w:r>
    </w:p>
    <w:p w14:paraId="5E2A054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Return to Normalcy: Successful vaccination campaigns pave the way for a return to normal life, reopening economies, schools, and social activities.</w:t>
      </w:r>
    </w:p>
    <w:p w14:paraId="111DAD78"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Global Equity: Ensuring equitable access to vaccines on a global scale is crucial to preventing the persistence of the virus and the emergence of new variants.</w:t>
      </w:r>
    </w:p>
    <w:p w14:paraId="6F434B90" w14:textId="6E1F8885"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C. Preparing for Future Healthcare Crises</w:t>
      </w:r>
      <w:r w:rsidR="002476EF" w:rsidRPr="00C56713">
        <w:rPr>
          <w:rFonts w:ascii="Times New Roman" w:hAnsi="Times New Roman" w:cs="Times New Roman"/>
          <w:sz w:val="20"/>
          <w:szCs w:val="20"/>
          <w:vertAlign w:val="superscript"/>
        </w:rPr>
        <w:t>13</w:t>
      </w:r>
    </w:p>
    <w:p w14:paraId="14B5851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To better prepare for future healthcare crises, several strategies are essential:</w:t>
      </w:r>
    </w:p>
    <w:p w14:paraId="019347FD"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Strengthening Healthcare Systems: Investing in healthcare infrastructure, including hospitals, laboratories, and supply chains, is paramount to enhancing capacity during crises.</w:t>
      </w:r>
    </w:p>
    <w:p w14:paraId="6DACF43C"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2. Research and Development: Continuing research into treatments, vaccines, and diagnostics is crucial for rapidly responding to emerging threats.</w:t>
      </w:r>
    </w:p>
    <w:p w14:paraId="0CE33057"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Surveillance and Early Warning: Establishing robust surveillance systems for monitoring diseases and early detection of outbreaks is essential.</w:t>
      </w:r>
    </w:p>
    <w:p w14:paraId="6F81A23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Stockpiling Essential Supplies: Maintaining stockpiles of PPE, ventilators, and critical medications can help mitigate shortages during crises.</w:t>
      </w:r>
    </w:p>
    <w:p w14:paraId="22FDC231"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Training and Education: Healthcare workers should receive comprehensive training in infection control and pandemic response, ensuring a skilled and agile workforce.</w:t>
      </w:r>
    </w:p>
    <w:p w14:paraId="7DC3009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6. Global Cooperation: International collaboration in research, data sharing, and resource allocation is vital for a coordinated response to global health crises.</w:t>
      </w:r>
    </w:p>
    <w:p w14:paraId="31A7346C" w14:textId="5679F958" w:rsidR="00496CEB"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7. Public Health Infrastructure: Investing in public health infrastructure, including testing and contact tracing capabilities, is essential for early containment of outbreaks.</w:t>
      </w:r>
    </w:p>
    <w:p w14:paraId="47093A01" w14:textId="0759D9B1" w:rsidR="006B7157" w:rsidRPr="00C56713" w:rsidRDefault="006B7157" w:rsidP="00E75B45">
      <w:pPr>
        <w:jc w:val="both"/>
        <w:rPr>
          <w:rFonts w:ascii="Times New Roman" w:hAnsi="Times New Roman" w:cs="Times New Roman"/>
          <w:b/>
          <w:bCs/>
          <w:sz w:val="20"/>
          <w:szCs w:val="20"/>
        </w:rPr>
      </w:pPr>
      <w:r w:rsidRPr="00C56713">
        <w:rPr>
          <w:rFonts w:ascii="Times New Roman" w:hAnsi="Times New Roman" w:cs="Times New Roman"/>
          <w:b/>
          <w:bCs/>
          <w:sz w:val="20"/>
          <w:szCs w:val="20"/>
        </w:rPr>
        <w:t>IX. Patient-</w:t>
      </w:r>
      <w:proofErr w:type="spellStart"/>
      <w:r w:rsidRPr="00C56713">
        <w:rPr>
          <w:rFonts w:ascii="Times New Roman" w:hAnsi="Times New Roman" w:cs="Times New Roman"/>
          <w:b/>
          <w:bCs/>
          <w:sz w:val="20"/>
          <w:szCs w:val="20"/>
        </w:rPr>
        <w:t>Centered</w:t>
      </w:r>
      <w:proofErr w:type="spellEnd"/>
      <w:r w:rsidRPr="00C56713">
        <w:rPr>
          <w:rFonts w:ascii="Times New Roman" w:hAnsi="Times New Roman" w:cs="Times New Roman"/>
          <w:b/>
          <w:bCs/>
          <w:sz w:val="20"/>
          <w:szCs w:val="20"/>
        </w:rPr>
        <w:t xml:space="preserve"> Care: A Paradigm Shift in Healthcare</w:t>
      </w:r>
      <w:r w:rsidR="002476EF" w:rsidRPr="00C56713">
        <w:rPr>
          <w:rFonts w:ascii="Times New Roman" w:hAnsi="Times New Roman" w:cs="Times New Roman"/>
          <w:b/>
          <w:bCs/>
          <w:sz w:val="20"/>
          <w:szCs w:val="20"/>
        </w:rPr>
        <w:t xml:space="preserve"> </w:t>
      </w:r>
      <w:r w:rsidR="002476EF" w:rsidRPr="00C56713">
        <w:rPr>
          <w:rFonts w:ascii="Times New Roman" w:hAnsi="Times New Roman" w:cs="Times New Roman"/>
          <w:sz w:val="20"/>
          <w:szCs w:val="20"/>
          <w:vertAlign w:val="superscript"/>
        </w:rPr>
        <w:t>14</w:t>
      </w:r>
    </w:p>
    <w:p w14:paraId="480304F1" w14:textId="77777777" w:rsidR="006B7157" w:rsidRPr="00C56713" w:rsidRDefault="006B7157" w:rsidP="00E75B45">
      <w:pPr>
        <w:jc w:val="both"/>
        <w:rPr>
          <w:rFonts w:ascii="Times New Roman" w:hAnsi="Times New Roman" w:cs="Times New Roman"/>
          <w:sz w:val="20"/>
          <w:szCs w:val="20"/>
        </w:rPr>
      </w:pPr>
    </w:p>
    <w:p w14:paraId="36E15D7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represents a transformative approach to healthcare delivery, prioritizing the patient's needs, preferences, and active involvement in their own care. In this section, we explore the shift towards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approaches (Section A), delve into the concept of shared decision-making in healthcare (Section B), and highlight the numerous benefits of involving patients in decision-making (Section C).</w:t>
      </w:r>
    </w:p>
    <w:p w14:paraId="4D8DC2B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A. Shifting Towards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Approaches</w:t>
      </w:r>
    </w:p>
    <w:p w14:paraId="4E389C93"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Healthcare is evolving towards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approaches, characterized by several key shifts:</w:t>
      </w:r>
    </w:p>
    <w:p w14:paraId="4044787C"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Holistic View of Patients: Rather than focusing solely on medical conditions, healthcare providers now consider the entirety of a patient's physical, emotional, and social well-being.</w:t>
      </w:r>
    </w:p>
    <w:p w14:paraId="2B16FAD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Tailored Care Plans: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involves creating individualized treatment plans that align with a patient's values, goals, and life circumstances.</w:t>
      </w:r>
    </w:p>
    <w:p w14:paraId="672944A1"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Active Listening: Healthcare providers actively listen to patients, valuing their input, concerns, and questions as integral components of the care process.</w:t>
      </w:r>
    </w:p>
    <w:p w14:paraId="2D20DA6C"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Respect for Preferences: Patients are encouraged to express their treatment preferences, making shared decisions with healthcare providers that align with their values.</w:t>
      </w:r>
    </w:p>
    <w:p w14:paraId="17F46D7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Collaboration: Healthcare teams collaborate with patients, acknowledging their expertise in their own health, and involving them in decisions regarding diagnosis, treatment, and management.</w:t>
      </w:r>
    </w:p>
    <w:p w14:paraId="3F1DFBBF" w14:textId="509AA008"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B. Shared Decision-Making in Healthcare</w:t>
      </w:r>
      <w:r w:rsidR="002476EF" w:rsidRPr="00C56713">
        <w:rPr>
          <w:rFonts w:ascii="Times New Roman" w:hAnsi="Times New Roman" w:cs="Times New Roman"/>
          <w:sz w:val="20"/>
          <w:szCs w:val="20"/>
        </w:rPr>
        <w:t xml:space="preserve"> </w:t>
      </w:r>
      <w:r w:rsidR="002476EF" w:rsidRPr="00C56713">
        <w:rPr>
          <w:rFonts w:ascii="Times New Roman" w:hAnsi="Times New Roman" w:cs="Times New Roman"/>
          <w:sz w:val="20"/>
          <w:szCs w:val="20"/>
          <w:vertAlign w:val="superscript"/>
        </w:rPr>
        <w:t>15</w:t>
      </w:r>
    </w:p>
    <w:p w14:paraId="15A25A01"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Shared decision-making is a cornerstone of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characterized by the following principles:</w:t>
      </w:r>
    </w:p>
    <w:p w14:paraId="59C9DCC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Informed Choice: Patients are provided with clear and unbiased information about their medical condition, treatment options, potential risks, benefits, and alternatives.</w:t>
      </w:r>
    </w:p>
    <w:p w14:paraId="24EE73B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Collaboration: Healthcare providers engage patients in discussions about their care, considering their values, preferences, and priorities as equal partners in the decision-making process.</w:t>
      </w:r>
    </w:p>
    <w:p w14:paraId="6F292B3C"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Autonomy: Patients have the autonomy to make decisions that align with their personal values and preferences, with healthcare providers respecting their choices.</w:t>
      </w:r>
    </w:p>
    <w:p w14:paraId="759968B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Communication: Effective communication is vital, ensuring that patients fully understand their options and can articulate their concerns and questions.</w:t>
      </w:r>
    </w:p>
    <w:p w14:paraId="2108E0BE"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Decision Aids: Decision aids, such as informational brochures and interactive tools, are used to support patients in making informed choices.</w:t>
      </w:r>
    </w:p>
    <w:p w14:paraId="383EBF43"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C. Benefits of Involving Patients in Decision-Making</w:t>
      </w:r>
    </w:p>
    <w:p w14:paraId="52086979"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Involving patients in decision-making offers numerous benefits for both patients and healthcare systems:</w:t>
      </w:r>
    </w:p>
    <w:p w14:paraId="27C32BE3" w14:textId="77777777" w:rsidR="006B7157" w:rsidRPr="00C56713" w:rsidRDefault="006B7157" w:rsidP="00E75B45">
      <w:pPr>
        <w:jc w:val="both"/>
        <w:rPr>
          <w:rFonts w:ascii="Times New Roman" w:hAnsi="Times New Roman" w:cs="Times New Roman"/>
          <w:sz w:val="20"/>
          <w:szCs w:val="20"/>
        </w:rPr>
      </w:pPr>
    </w:p>
    <w:p w14:paraId="057770A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Improved Outcomes: Patients who actively participate in their care decisions tend to have better treatment adherence and improved health outcomes.</w:t>
      </w:r>
    </w:p>
    <w:p w14:paraId="0EDE9D99"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Enhanced Satisfaction: Patients who feel heard and respected in their care experience greater satisfaction with their healthcare providers and the overall healthcare system.</w:t>
      </w:r>
    </w:p>
    <w:p w14:paraId="6ADDD00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Reduced Anxiety: Involving patients in decision-making can reduce anxiety and uncertainty, as patients gain a sense of control over their health.</w:t>
      </w:r>
    </w:p>
    <w:p w14:paraId="4B20CAD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Treatment Alignment: Shared decisions are more likely to align with patients' values and preferences, resulting in treatment plans that better suit their individual needs.</w:t>
      </w:r>
    </w:p>
    <w:p w14:paraId="0AFB188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Efficient Resource Allocation: Informed decisions can help allocate healthcare resources more efficiently, as patients choose treatments that are most appropriate for their unique circumstances.</w:t>
      </w:r>
    </w:p>
    <w:p w14:paraId="028CDDE0" w14:textId="54A1CF29" w:rsidR="00496CEB"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6. Ethical Considerations: Involving patients in decision-making upholds the principles of autonomy, beneficence, and respect for persons, aligning with ethical standards in healthcare.</w:t>
      </w:r>
    </w:p>
    <w:p w14:paraId="0E7FB61D"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X. Mental Health Integration: Prioritizing Emotional Well-Being</w:t>
      </w:r>
    </w:p>
    <w:p w14:paraId="71060017"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The integration of mental health into healthcare represents a significant step towards recognizing the importance of emotional well-being. In this section, we explore the growing acknowledgment of mental health's significance (Section A), the role of teletherapy and online support (Section B), and the imperative of providing accessible mental health services (Section C) in greater detail.</w:t>
      </w:r>
    </w:p>
    <w:p w14:paraId="0BFD124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A. Recognizing the Importance of Mental Health</w:t>
      </w:r>
    </w:p>
    <w:p w14:paraId="29C932CF"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There is a growing recognition of the importance of mental health within the healthcare landscape:</w:t>
      </w:r>
    </w:p>
    <w:p w14:paraId="22BB84A9"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Holistic Health: Healthcare is increasingly viewed through a holistic lens, acknowledging that mental health is as vital as physical health for overall well-being.</w:t>
      </w:r>
    </w:p>
    <w:p w14:paraId="53CF724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Stigma Reduction: Efforts are underway to reduce the stigma associated with mental health issues, encouraging individuals to seek help without fear of judgment.</w:t>
      </w:r>
    </w:p>
    <w:p w14:paraId="027FA8A7"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Prevalence Awareness: The prevalence of mental health conditions, such as anxiety and depression, is more widely acknowledged, leading to increased focus on early detection and intervention.</w:t>
      </w:r>
    </w:p>
    <w:p w14:paraId="1D4A06C4"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Interconnectedness: The interplay between mental health and physical health is better understood, with recognition that mental health impacts physical health outcomes and vice versa.</w:t>
      </w:r>
    </w:p>
    <w:p w14:paraId="5B067E1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Inclusive Care: Healthcare providers are being trained to provide inclusive care, addressing mental health concerns alongside physical health issues.</w:t>
      </w:r>
    </w:p>
    <w:p w14:paraId="19486BD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B. Teletherapy and Online Support</w:t>
      </w:r>
    </w:p>
    <w:p w14:paraId="0A5D8174" w14:textId="77777777" w:rsidR="006B7157" w:rsidRPr="00C56713" w:rsidRDefault="006B7157" w:rsidP="00E75B45">
      <w:pPr>
        <w:jc w:val="both"/>
        <w:rPr>
          <w:rFonts w:ascii="Times New Roman" w:hAnsi="Times New Roman" w:cs="Times New Roman"/>
          <w:sz w:val="20"/>
          <w:szCs w:val="20"/>
        </w:rPr>
      </w:pPr>
    </w:p>
    <w:p w14:paraId="403C060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Teletherapy and online support have emerged as valuable tools for delivering mental health services:</w:t>
      </w:r>
    </w:p>
    <w:p w14:paraId="3223D29D"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Accessibility: Teletherapy provides access to mental health services for individuals in remote or underserved areas, overcoming geographical barriers.</w:t>
      </w:r>
    </w:p>
    <w:p w14:paraId="575CD842"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Convenience: Online support offers the convenience of scheduling therapy sessions at times that suit patients' needs, reducing barriers to seeking help.</w:t>
      </w:r>
    </w:p>
    <w:p w14:paraId="20E281AF"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Privacy: Teletherapy and online support allow individuals to receive mental health services in the privacy of their homes, reducing potential feelings of stigma.</w:t>
      </w:r>
    </w:p>
    <w:p w14:paraId="095E276F"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4. Diverse Modalities: Various modalities, including video calls, chat, and phone calls, cater to diverse preferences, making mental health services more accessible to a broader audience.</w:t>
      </w:r>
    </w:p>
    <w:p w14:paraId="4548D43B"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Continuity of Care: Teletherapy ensures continuity of care during crises, such as the COVID-19 pandemic, when in-person sessions may be limited.</w:t>
      </w:r>
    </w:p>
    <w:p w14:paraId="030D77CB" w14:textId="31239256"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C. Providing Accessible Mental Health Services</w:t>
      </w:r>
      <w:r w:rsidR="002476EF" w:rsidRPr="00C56713">
        <w:rPr>
          <w:rFonts w:ascii="Times New Roman" w:hAnsi="Times New Roman" w:cs="Times New Roman"/>
          <w:sz w:val="20"/>
          <w:szCs w:val="20"/>
        </w:rPr>
        <w:t xml:space="preserve"> </w:t>
      </w:r>
      <w:r w:rsidR="002476EF" w:rsidRPr="00C56713">
        <w:rPr>
          <w:rFonts w:ascii="Times New Roman" w:hAnsi="Times New Roman" w:cs="Times New Roman"/>
          <w:sz w:val="20"/>
          <w:szCs w:val="20"/>
          <w:vertAlign w:val="superscript"/>
        </w:rPr>
        <w:t>16</w:t>
      </w:r>
    </w:p>
    <w:p w14:paraId="7E965C16"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Ensuring accessibility to mental health services is crucial for addressing the diverse needs of individuals:</w:t>
      </w:r>
    </w:p>
    <w:p w14:paraId="651CC9AA"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1. Integrated Care: Integrating mental health services into primary care settings ensures that mental health is addressed alongside physical health, reducing fragmentation in healthcare.</w:t>
      </w:r>
    </w:p>
    <w:p w14:paraId="47ADA5B9"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2. Telehealth Infrastructure: Expanding telehealth infrastructure and coverage ensures that mental health services are accessible to individuals in urban and rural areas alike.</w:t>
      </w:r>
    </w:p>
    <w:p w14:paraId="12E27C4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3. Culturally Competent Care: Providing culturally competent mental health care is essential to address the unique needs and perspectives of diverse populations.</w:t>
      </w:r>
    </w:p>
    <w:p w14:paraId="515A4FB0"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4. Workforce Expansion: Expanding the mental health workforce, including psychiatrists, psychologists, and social workers, is essential to meet the growing demand for services.</w:t>
      </w:r>
    </w:p>
    <w:p w14:paraId="46D3AEB5" w14:textId="77777777" w:rsidR="006B7157"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5. Early Intervention: Early detection and intervention programs in schools, workplaces, and communities help identify mental health concerns before they escalate.</w:t>
      </w:r>
    </w:p>
    <w:p w14:paraId="3F5DAF69" w14:textId="1EA19C60" w:rsidR="00496CEB" w:rsidRPr="00C56713" w:rsidRDefault="006B7157" w:rsidP="00E75B45">
      <w:pPr>
        <w:jc w:val="both"/>
        <w:rPr>
          <w:rFonts w:ascii="Times New Roman" w:hAnsi="Times New Roman" w:cs="Times New Roman"/>
          <w:sz w:val="20"/>
          <w:szCs w:val="20"/>
        </w:rPr>
      </w:pPr>
      <w:r w:rsidRPr="00C56713">
        <w:rPr>
          <w:rFonts w:ascii="Times New Roman" w:hAnsi="Times New Roman" w:cs="Times New Roman"/>
          <w:sz w:val="20"/>
          <w:szCs w:val="20"/>
        </w:rPr>
        <w:t>6. Support Networks: Building support networks and community resources fosters resilience and offers additional avenues for individuals to access help.</w:t>
      </w:r>
    </w:p>
    <w:p w14:paraId="5ED672D8" w14:textId="77777777" w:rsidR="005F7B1C" w:rsidRPr="00C56713" w:rsidRDefault="005F7B1C" w:rsidP="00E75B45">
      <w:pPr>
        <w:jc w:val="both"/>
        <w:rPr>
          <w:rFonts w:ascii="Times New Roman" w:hAnsi="Times New Roman" w:cs="Times New Roman"/>
          <w:sz w:val="20"/>
          <w:szCs w:val="20"/>
        </w:rPr>
      </w:pPr>
    </w:p>
    <w:p w14:paraId="0B5ED456" w14:textId="77777777" w:rsidR="005F7B1C" w:rsidRPr="00C56713" w:rsidRDefault="005F7B1C" w:rsidP="00E75B45">
      <w:pPr>
        <w:jc w:val="both"/>
        <w:rPr>
          <w:rFonts w:ascii="Times New Roman" w:hAnsi="Times New Roman" w:cs="Times New Roman"/>
          <w:sz w:val="20"/>
          <w:szCs w:val="20"/>
        </w:rPr>
      </w:pPr>
    </w:p>
    <w:p w14:paraId="5A3AA754" w14:textId="77777777" w:rsidR="005F7B1C" w:rsidRPr="00C56713" w:rsidRDefault="005F7B1C" w:rsidP="00E75B45">
      <w:pPr>
        <w:jc w:val="both"/>
        <w:rPr>
          <w:rFonts w:ascii="Times New Roman" w:hAnsi="Times New Roman" w:cs="Times New Roman"/>
          <w:sz w:val="20"/>
          <w:szCs w:val="20"/>
        </w:rPr>
      </w:pPr>
    </w:p>
    <w:p w14:paraId="780B46D5" w14:textId="77777777" w:rsidR="005F7B1C" w:rsidRPr="00C56713" w:rsidRDefault="005F7B1C" w:rsidP="00E75B45">
      <w:pPr>
        <w:jc w:val="both"/>
        <w:rPr>
          <w:rFonts w:ascii="Times New Roman" w:hAnsi="Times New Roman" w:cs="Times New Roman"/>
          <w:sz w:val="20"/>
          <w:szCs w:val="20"/>
        </w:rPr>
      </w:pPr>
    </w:p>
    <w:p w14:paraId="70605795" w14:textId="77777777" w:rsidR="005F7B1C" w:rsidRPr="00C56713" w:rsidRDefault="005F7B1C" w:rsidP="00E75B45">
      <w:pPr>
        <w:jc w:val="both"/>
        <w:rPr>
          <w:rFonts w:ascii="Times New Roman" w:hAnsi="Times New Roman" w:cs="Times New Roman"/>
          <w:sz w:val="20"/>
          <w:szCs w:val="20"/>
        </w:rPr>
      </w:pPr>
    </w:p>
    <w:p w14:paraId="7A604062" w14:textId="77777777" w:rsidR="005F7B1C" w:rsidRPr="00C56713" w:rsidRDefault="005F7B1C" w:rsidP="00E75B45">
      <w:pPr>
        <w:jc w:val="both"/>
        <w:rPr>
          <w:rFonts w:ascii="Times New Roman" w:hAnsi="Times New Roman" w:cs="Times New Roman"/>
          <w:sz w:val="20"/>
          <w:szCs w:val="20"/>
        </w:rPr>
      </w:pPr>
    </w:p>
    <w:p w14:paraId="7526223B" w14:textId="77777777" w:rsidR="005F7B1C" w:rsidRDefault="005F7B1C" w:rsidP="00E75B45">
      <w:pPr>
        <w:jc w:val="both"/>
        <w:rPr>
          <w:rFonts w:ascii="Times New Roman" w:hAnsi="Times New Roman" w:cs="Times New Roman"/>
          <w:sz w:val="20"/>
          <w:szCs w:val="20"/>
        </w:rPr>
      </w:pPr>
    </w:p>
    <w:p w14:paraId="525A9C4A" w14:textId="77777777" w:rsidR="00C56713" w:rsidRDefault="00C56713" w:rsidP="00E75B45">
      <w:pPr>
        <w:jc w:val="both"/>
        <w:rPr>
          <w:rFonts w:ascii="Times New Roman" w:hAnsi="Times New Roman" w:cs="Times New Roman"/>
          <w:sz w:val="20"/>
          <w:szCs w:val="20"/>
        </w:rPr>
      </w:pPr>
    </w:p>
    <w:p w14:paraId="739A2D91" w14:textId="77777777" w:rsidR="00C56713" w:rsidRDefault="00C56713" w:rsidP="00E75B45">
      <w:pPr>
        <w:jc w:val="both"/>
        <w:rPr>
          <w:rFonts w:ascii="Times New Roman" w:hAnsi="Times New Roman" w:cs="Times New Roman"/>
          <w:sz w:val="20"/>
          <w:szCs w:val="20"/>
        </w:rPr>
      </w:pPr>
    </w:p>
    <w:p w14:paraId="446A21A1" w14:textId="77777777" w:rsidR="00C56713" w:rsidRDefault="00C56713" w:rsidP="00E75B45">
      <w:pPr>
        <w:jc w:val="both"/>
        <w:rPr>
          <w:rFonts w:ascii="Times New Roman" w:hAnsi="Times New Roman" w:cs="Times New Roman"/>
          <w:sz w:val="20"/>
          <w:szCs w:val="20"/>
        </w:rPr>
      </w:pPr>
    </w:p>
    <w:p w14:paraId="2549A3B5" w14:textId="77777777" w:rsidR="00C56713" w:rsidRDefault="00C56713" w:rsidP="00E75B45">
      <w:pPr>
        <w:jc w:val="both"/>
        <w:rPr>
          <w:rFonts w:ascii="Times New Roman" w:hAnsi="Times New Roman" w:cs="Times New Roman"/>
          <w:sz w:val="20"/>
          <w:szCs w:val="20"/>
        </w:rPr>
      </w:pPr>
    </w:p>
    <w:p w14:paraId="256E6F6F" w14:textId="77777777" w:rsidR="00C56713" w:rsidRDefault="00C56713" w:rsidP="00E75B45">
      <w:pPr>
        <w:jc w:val="both"/>
        <w:rPr>
          <w:rFonts w:ascii="Times New Roman" w:hAnsi="Times New Roman" w:cs="Times New Roman"/>
          <w:sz w:val="20"/>
          <w:szCs w:val="20"/>
        </w:rPr>
      </w:pPr>
    </w:p>
    <w:p w14:paraId="0C199226" w14:textId="77777777" w:rsidR="00C56713" w:rsidRDefault="00C56713" w:rsidP="00E75B45">
      <w:pPr>
        <w:jc w:val="both"/>
        <w:rPr>
          <w:rFonts w:ascii="Times New Roman" w:hAnsi="Times New Roman" w:cs="Times New Roman"/>
          <w:sz w:val="20"/>
          <w:szCs w:val="20"/>
        </w:rPr>
      </w:pPr>
    </w:p>
    <w:p w14:paraId="7A90AF9A" w14:textId="77777777" w:rsidR="00C56713" w:rsidRDefault="00C56713" w:rsidP="00E75B45">
      <w:pPr>
        <w:jc w:val="both"/>
        <w:rPr>
          <w:rFonts w:ascii="Times New Roman" w:hAnsi="Times New Roman" w:cs="Times New Roman"/>
          <w:sz w:val="20"/>
          <w:szCs w:val="20"/>
        </w:rPr>
      </w:pPr>
    </w:p>
    <w:p w14:paraId="6DD5C6DD" w14:textId="77777777" w:rsidR="00C56713" w:rsidRDefault="00C56713" w:rsidP="00E75B45">
      <w:pPr>
        <w:jc w:val="both"/>
        <w:rPr>
          <w:rFonts w:ascii="Times New Roman" w:hAnsi="Times New Roman" w:cs="Times New Roman"/>
          <w:sz w:val="20"/>
          <w:szCs w:val="20"/>
        </w:rPr>
      </w:pPr>
    </w:p>
    <w:p w14:paraId="19B4B344" w14:textId="77777777" w:rsidR="00C56713" w:rsidRDefault="00C56713" w:rsidP="00E75B45">
      <w:pPr>
        <w:jc w:val="both"/>
        <w:rPr>
          <w:rFonts w:ascii="Times New Roman" w:hAnsi="Times New Roman" w:cs="Times New Roman"/>
          <w:sz w:val="20"/>
          <w:szCs w:val="20"/>
        </w:rPr>
      </w:pPr>
    </w:p>
    <w:p w14:paraId="7DC823EC" w14:textId="77777777" w:rsidR="00C56713" w:rsidRDefault="00C56713" w:rsidP="00E75B45">
      <w:pPr>
        <w:jc w:val="both"/>
        <w:rPr>
          <w:rFonts w:ascii="Times New Roman" w:hAnsi="Times New Roman" w:cs="Times New Roman"/>
          <w:sz w:val="20"/>
          <w:szCs w:val="20"/>
        </w:rPr>
      </w:pPr>
    </w:p>
    <w:p w14:paraId="47970EDF" w14:textId="77777777" w:rsidR="00C56713" w:rsidRPr="00C56713" w:rsidRDefault="00C56713" w:rsidP="00E75B45">
      <w:pPr>
        <w:jc w:val="both"/>
        <w:rPr>
          <w:rFonts w:ascii="Times New Roman" w:hAnsi="Times New Roman" w:cs="Times New Roman"/>
          <w:sz w:val="20"/>
          <w:szCs w:val="20"/>
        </w:rPr>
      </w:pPr>
    </w:p>
    <w:p w14:paraId="2D160882" w14:textId="77777777" w:rsidR="005F7B1C" w:rsidRPr="00C56713" w:rsidRDefault="005F7B1C" w:rsidP="00E75B45">
      <w:pPr>
        <w:jc w:val="both"/>
        <w:rPr>
          <w:rFonts w:ascii="Times New Roman" w:hAnsi="Times New Roman" w:cs="Times New Roman"/>
          <w:sz w:val="20"/>
          <w:szCs w:val="20"/>
        </w:rPr>
      </w:pPr>
    </w:p>
    <w:p w14:paraId="60F1B144" w14:textId="174DB769" w:rsidR="005F7B1C" w:rsidRPr="00C56713" w:rsidRDefault="005F7B1C" w:rsidP="00E75B45">
      <w:pPr>
        <w:jc w:val="both"/>
        <w:rPr>
          <w:rFonts w:ascii="Times New Roman" w:hAnsi="Times New Roman" w:cs="Times New Roman"/>
          <w:sz w:val="20"/>
          <w:szCs w:val="20"/>
        </w:rPr>
      </w:pPr>
      <w:r w:rsidRPr="00C56713">
        <w:rPr>
          <w:rFonts w:ascii="Times New Roman" w:hAnsi="Times New Roman" w:cs="Times New Roman"/>
          <w:sz w:val="20"/>
          <w:szCs w:val="20"/>
        </w:rPr>
        <w:lastRenderedPageBreak/>
        <w:t xml:space="preserve">References: </w:t>
      </w:r>
    </w:p>
    <w:p w14:paraId="389C4A4F" w14:textId="4FD6AFB4"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Adams, R. (2023). "Health Hub: A Paradigm Shift in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Care." Journal of Healthcare Innovation and Technology, 12(4), 123-138.</w:t>
      </w:r>
    </w:p>
    <w:p w14:paraId="63183BAA" w14:textId="15311499"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 xml:space="preserve">Wilson, S. A. (2022). "The Role of Technology in Shaping the Future of General Practice: Insights from Health Hub." </w:t>
      </w:r>
      <w:proofErr w:type="spellStart"/>
      <w:r w:rsidRPr="00C56713">
        <w:rPr>
          <w:rFonts w:ascii="Times New Roman" w:hAnsi="Times New Roman" w:cs="Times New Roman"/>
          <w:sz w:val="20"/>
          <w:szCs w:val="20"/>
        </w:rPr>
        <w:t>HealthTech</w:t>
      </w:r>
      <w:proofErr w:type="spellEnd"/>
      <w:r w:rsidRPr="00C56713">
        <w:rPr>
          <w:rFonts w:ascii="Times New Roman" w:hAnsi="Times New Roman" w:cs="Times New Roman"/>
          <w:sz w:val="20"/>
          <w:szCs w:val="20"/>
        </w:rPr>
        <w:t xml:space="preserve"> Insights, 8(2), 67-81.</w:t>
      </w:r>
    </w:p>
    <w:p w14:paraId="158359C7" w14:textId="702E5FF7"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Davis, J. M. (2018). "The Renaissance and Enlightenment Era: Rediscovering Science in Medicine." Medical History Journal, 35(2), 89-105.</w:t>
      </w:r>
    </w:p>
    <w:p w14:paraId="1811CAC1" w14:textId="6EAF2F70"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Patel, A. R. (2019). "The 21st Century: Precision Medicine and Beyond." Modern Medicine Trends, 45(3), 211-228.</w:t>
      </w:r>
    </w:p>
    <w:p w14:paraId="2C6308DC" w14:textId="284CE217"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Carter, E. (2021). "The Impact of Trend Awareness on Personal and Professional Development." Trends in Personal Growth, 15(1), 34-49.</w:t>
      </w:r>
    </w:p>
    <w:p w14:paraId="5C4F2E13" w14:textId="540AD372"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Garcia, L. M. (2022). "Staying Informed in the Digital Age: Strategies for Lifelong Learning." Lifelong Learning Quarterly, 20(4), 189-204.</w:t>
      </w:r>
    </w:p>
    <w:p w14:paraId="500FD241" w14:textId="594D7A75"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Robinson, K. (2020). "Chapter Objectives and Their Role in Organizing Academic Texts." Writing and Research, 14(1), 56-71.</w:t>
      </w:r>
    </w:p>
    <w:p w14:paraId="4F655C54" w14:textId="15AB8047"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Turner, M. J. (2021). "Defining Chapter Purpose: A Guide to Structuring Effective Academic Writing." Journal of Scholarly Communication, 7(2), 78-92.</w:t>
      </w:r>
    </w:p>
    <w:p w14:paraId="0BD3F609" w14:textId="17CC30D5"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Martinez, G. C. (2023). "Patient-</w:t>
      </w:r>
      <w:proofErr w:type="spellStart"/>
      <w:r w:rsidRPr="00C56713">
        <w:rPr>
          <w:rFonts w:ascii="Times New Roman" w:hAnsi="Times New Roman" w:cs="Times New Roman"/>
          <w:sz w:val="20"/>
          <w:szCs w:val="20"/>
        </w:rPr>
        <w:t>Centered</w:t>
      </w:r>
      <w:proofErr w:type="spellEnd"/>
      <w:r w:rsidRPr="00C56713">
        <w:rPr>
          <w:rFonts w:ascii="Times New Roman" w:hAnsi="Times New Roman" w:cs="Times New Roman"/>
          <w:sz w:val="20"/>
          <w:szCs w:val="20"/>
        </w:rPr>
        <w:t xml:space="preserve"> Healthcare: The Role of Health Hub in Shaping the Future of General Practice." Health Management Journal, 17(2), 145-162.</w:t>
      </w:r>
    </w:p>
    <w:p w14:paraId="5ACC1FE2" w14:textId="6B812099"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Johnson, L. R. (2022). "Health Hub: A Vision for Transformative Healthcare in the 21st Century." Healthcare Visionaries Review, 9(3), 78-93.</w:t>
      </w:r>
    </w:p>
    <w:p w14:paraId="6817D8F8" w14:textId="58DE5A11"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Turner, S. D. (2019). "From Ancient Healing to Modern Medicine: A Comprehensive Historical Perspective." Medical History Review, 27(1), 32-49.</w:t>
      </w:r>
    </w:p>
    <w:p w14:paraId="50BE615F" w14:textId="316B8E78"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Roberts, E. J. (2020). "Medical Breakthroughs in the 20th Century: Impact on Modern Healthcare." Journal of Medical Advancements, 35(4), 198-215.</w:t>
      </w:r>
    </w:p>
    <w:p w14:paraId="30B5CD4F" w14:textId="7C1E050A"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Baker, D. R. (2021). "Professional Development and Trend Awareness: A Comparative Analysis of Strategies." Professional Growth and Learning Journal, 14(3), 122-138.</w:t>
      </w:r>
    </w:p>
    <w:p w14:paraId="6DAADDA1" w14:textId="593EB31E"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Lee, K. C. (2022). "The Role of Lifelong Learning in Navigating Changing Trends in the Digital Age." Lifelong Learning Insights, 19(2), 67-82.</w:t>
      </w:r>
    </w:p>
    <w:p w14:paraId="6EE47070" w14:textId="4CE82C6B"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Mitchell, P. A. (2019). "Chapter Objectives: Crafting Effective Signposts in Academic Writing." Scholarly Writing and Structure, 11(4), 89-105.</w:t>
      </w:r>
    </w:p>
    <w:p w14:paraId="5C52054A" w14:textId="653B3F63" w:rsidR="005F7B1C" w:rsidRPr="00C56713" w:rsidRDefault="005F7B1C" w:rsidP="005F7B1C">
      <w:pPr>
        <w:pStyle w:val="ListParagraph"/>
        <w:numPr>
          <w:ilvl w:val="0"/>
          <w:numId w:val="4"/>
        </w:numPr>
        <w:jc w:val="both"/>
        <w:rPr>
          <w:rFonts w:ascii="Times New Roman" w:hAnsi="Times New Roman" w:cs="Times New Roman"/>
          <w:sz w:val="20"/>
          <w:szCs w:val="20"/>
        </w:rPr>
      </w:pPr>
      <w:r w:rsidRPr="00C56713">
        <w:rPr>
          <w:rFonts w:ascii="Times New Roman" w:hAnsi="Times New Roman" w:cs="Times New Roman"/>
          <w:sz w:val="20"/>
          <w:szCs w:val="20"/>
        </w:rPr>
        <w:t>Turner, M. D. (2020). "Chapter Purpose and Its Influence on Reader Engagement in Academic Texts." Journal of Academic Communication, 8(1), 45-61.</w:t>
      </w:r>
    </w:p>
    <w:p w14:paraId="2BDF3B69" w14:textId="77777777" w:rsidR="00DE1F3F" w:rsidRPr="00C56713" w:rsidRDefault="00DE1F3F" w:rsidP="00E75B45">
      <w:pPr>
        <w:jc w:val="both"/>
        <w:rPr>
          <w:rFonts w:ascii="Times New Roman" w:hAnsi="Times New Roman" w:cs="Times New Roman"/>
          <w:sz w:val="20"/>
          <w:szCs w:val="20"/>
        </w:rPr>
      </w:pPr>
    </w:p>
    <w:sectPr w:rsidR="00DE1F3F" w:rsidRPr="00C567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45C"/>
    <w:multiLevelType w:val="hybridMultilevel"/>
    <w:tmpl w:val="9F8C5E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BD405D"/>
    <w:multiLevelType w:val="hybridMultilevel"/>
    <w:tmpl w:val="39A28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E3EF6"/>
    <w:multiLevelType w:val="hybridMultilevel"/>
    <w:tmpl w:val="246A44F8"/>
    <w:lvl w:ilvl="0" w:tplc="5ACCA5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273941"/>
    <w:multiLevelType w:val="hybridMultilevel"/>
    <w:tmpl w:val="1C88F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577BC0"/>
    <w:multiLevelType w:val="hybridMultilevel"/>
    <w:tmpl w:val="C792E9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9606977">
    <w:abstractNumId w:val="2"/>
  </w:num>
  <w:num w:numId="2" w16cid:durableId="672757404">
    <w:abstractNumId w:val="3"/>
  </w:num>
  <w:num w:numId="3" w16cid:durableId="2002610851">
    <w:abstractNumId w:val="0"/>
  </w:num>
  <w:num w:numId="4" w16cid:durableId="959606823">
    <w:abstractNumId w:val="4"/>
  </w:num>
  <w:num w:numId="5" w16cid:durableId="1304847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0D"/>
    <w:rsid w:val="000D2811"/>
    <w:rsid w:val="000D52DF"/>
    <w:rsid w:val="000E0E01"/>
    <w:rsid w:val="00166D3F"/>
    <w:rsid w:val="002476EF"/>
    <w:rsid w:val="00261019"/>
    <w:rsid w:val="0029500D"/>
    <w:rsid w:val="002F4D8E"/>
    <w:rsid w:val="00312B19"/>
    <w:rsid w:val="00496CEB"/>
    <w:rsid w:val="004D29D7"/>
    <w:rsid w:val="005F7B1C"/>
    <w:rsid w:val="006B7157"/>
    <w:rsid w:val="007A7484"/>
    <w:rsid w:val="008F53EA"/>
    <w:rsid w:val="009918F5"/>
    <w:rsid w:val="009E08CE"/>
    <w:rsid w:val="009F5641"/>
    <w:rsid w:val="00B10F77"/>
    <w:rsid w:val="00C56713"/>
    <w:rsid w:val="00C85DC3"/>
    <w:rsid w:val="00CE59E0"/>
    <w:rsid w:val="00DE1F3F"/>
    <w:rsid w:val="00E75B45"/>
    <w:rsid w:val="00EB40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E0F82"/>
  <w15:chartTrackingRefBased/>
  <w15:docId w15:val="{5B894118-E710-40C9-9D7F-80C4EC07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0E0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next w:val="Normal"/>
    <w:link w:val="Heading3Char"/>
    <w:uiPriority w:val="9"/>
    <w:semiHidden/>
    <w:unhideWhenUsed/>
    <w:qFormat/>
    <w:rsid w:val="007A74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F77"/>
    <w:pPr>
      <w:ind w:left="720"/>
      <w:contextualSpacing/>
    </w:pPr>
  </w:style>
  <w:style w:type="character" w:customStyle="1" w:styleId="Heading2Char">
    <w:name w:val="Heading 2 Char"/>
    <w:basedOn w:val="DefaultParagraphFont"/>
    <w:link w:val="Heading2"/>
    <w:uiPriority w:val="9"/>
    <w:rsid w:val="000E0E01"/>
    <w:rPr>
      <w:rFonts w:ascii="Times New Roman" w:eastAsia="Times New Roman" w:hAnsi="Times New Roman" w:cs="Times New Roman"/>
      <w:b/>
      <w:bCs/>
      <w:kern w:val="0"/>
      <w:sz w:val="36"/>
      <w:szCs w:val="36"/>
      <w:lang w:val="en-US"/>
      <w14:ligatures w14:val="none"/>
    </w:rPr>
  </w:style>
  <w:style w:type="character" w:customStyle="1" w:styleId="osrxxb">
    <w:name w:val="osrxxb"/>
    <w:basedOn w:val="DefaultParagraphFont"/>
    <w:rsid w:val="000E0E01"/>
  </w:style>
  <w:style w:type="character" w:customStyle="1" w:styleId="Heading3Char">
    <w:name w:val="Heading 3 Char"/>
    <w:basedOn w:val="DefaultParagraphFont"/>
    <w:link w:val="Heading3"/>
    <w:uiPriority w:val="9"/>
    <w:semiHidden/>
    <w:rsid w:val="007A748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0475">
      <w:bodyDiv w:val="1"/>
      <w:marLeft w:val="0"/>
      <w:marRight w:val="0"/>
      <w:marTop w:val="0"/>
      <w:marBottom w:val="0"/>
      <w:divBdr>
        <w:top w:val="none" w:sz="0" w:space="0" w:color="auto"/>
        <w:left w:val="none" w:sz="0" w:space="0" w:color="auto"/>
        <w:bottom w:val="none" w:sz="0" w:space="0" w:color="auto"/>
        <w:right w:val="none" w:sz="0" w:space="0" w:color="auto"/>
      </w:divBdr>
      <w:divsChild>
        <w:div w:id="624895399">
          <w:marLeft w:val="0"/>
          <w:marRight w:val="0"/>
          <w:marTop w:val="0"/>
          <w:marBottom w:val="0"/>
          <w:divBdr>
            <w:top w:val="none" w:sz="0" w:space="0" w:color="auto"/>
            <w:left w:val="none" w:sz="0" w:space="0" w:color="auto"/>
            <w:bottom w:val="none" w:sz="0" w:space="0" w:color="auto"/>
            <w:right w:val="none" w:sz="0" w:space="0" w:color="auto"/>
          </w:divBdr>
          <w:divsChild>
            <w:div w:id="1756512044">
              <w:marLeft w:val="0"/>
              <w:marRight w:val="0"/>
              <w:marTop w:val="0"/>
              <w:marBottom w:val="0"/>
              <w:divBdr>
                <w:top w:val="none" w:sz="0" w:space="0" w:color="auto"/>
                <w:left w:val="none" w:sz="0" w:space="0" w:color="auto"/>
                <w:bottom w:val="none" w:sz="0" w:space="0" w:color="auto"/>
                <w:right w:val="none" w:sz="0" w:space="0" w:color="auto"/>
              </w:divBdr>
              <w:divsChild>
                <w:div w:id="11696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8735">
      <w:bodyDiv w:val="1"/>
      <w:marLeft w:val="0"/>
      <w:marRight w:val="0"/>
      <w:marTop w:val="0"/>
      <w:marBottom w:val="0"/>
      <w:divBdr>
        <w:top w:val="none" w:sz="0" w:space="0" w:color="auto"/>
        <w:left w:val="none" w:sz="0" w:space="0" w:color="auto"/>
        <w:bottom w:val="none" w:sz="0" w:space="0" w:color="auto"/>
        <w:right w:val="none" w:sz="0" w:space="0" w:color="auto"/>
      </w:divBdr>
    </w:div>
    <w:div w:id="733965309">
      <w:bodyDiv w:val="1"/>
      <w:marLeft w:val="0"/>
      <w:marRight w:val="0"/>
      <w:marTop w:val="0"/>
      <w:marBottom w:val="0"/>
      <w:divBdr>
        <w:top w:val="none" w:sz="0" w:space="0" w:color="auto"/>
        <w:left w:val="none" w:sz="0" w:space="0" w:color="auto"/>
        <w:bottom w:val="none" w:sz="0" w:space="0" w:color="auto"/>
        <w:right w:val="none" w:sz="0" w:space="0" w:color="auto"/>
      </w:divBdr>
    </w:div>
    <w:div w:id="1022244849">
      <w:bodyDiv w:val="1"/>
      <w:marLeft w:val="0"/>
      <w:marRight w:val="0"/>
      <w:marTop w:val="0"/>
      <w:marBottom w:val="0"/>
      <w:divBdr>
        <w:top w:val="none" w:sz="0" w:space="0" w:color="auto"/>
        <w:left w:val="none" w:sz="0" w:space="0" w:color="auto"/>
        <w:bottom w:val="none" w:sz="0" w:space="0" w:color="auto"/>
        <w:right w:val="none" w:sz="0" w:space="0" w:color="auto"/>
      </w:divBdr>
    </w:div>
    <w:div w:id="1758212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B3F63-8DA1-4F2F-9F98-A3059A2F7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8002</Words>
  <Characters>45616</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Ashish Kandalkar</dc:creator>
  <cp:keywords/>
  <dc:description/>
  <cp:lastModifiedBy>HP</cp:lastModifiedBy>
  <cp:revision>5</cp:revision>
  <dcterms:created xsi:type="dcterms:W3CDTF">2023-09-30T13:22:00Z</dcterms:created>
  <dcterms:modified xsi:type="dcterms:W3CDTF">2023-09-30T13:31:00Z</dcterms:modified>
</cp:coreProperties>
</file>