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rPr>
      </w:pPr>
    </w:p>
    <w:p>
      <w:pPr>
        <w:jc w:val="both"/>
        <w:rPr>
          <w:rFonts w:hint="default" w:ascii="Times New Roman" w:hAnsi="Times New Roman" w:cs="Times New Roman"/>
          <w:b/>
          <w:bCs/>
          <w:sz w:val="48"/>
          <w:szCs w:val="48"/>
          <w:lang w:val="en-US"/>
        </w:rPr>
      </w:pPr>
      <w:r>
        <w:rPr>
          <w:rFonts w:hint="default" w:ascii="Times New Roman" w:hAnsi="Times New Roman" w:cs="Times New Roman"/>
          <w:b/>
          <w:bCs/>
          <w:sz w:val="48"/>
          <w:szCs w:val="48"/>
          <w:lang w:val="en-US"/>
        </w:rPr>
        <w:t>Title: Marketing of Diagnostic Test Kits : Dealer’s Perspectives</w:t>
      </w:r>
      <w:bookmarkStart w:id="0" w:name="_GoBack"/>
      <w:bookmarkEnd w:id="0"/>
    </w:p>
    <w:p>
      <w:pPr>
        <w:jc w:val="left"/>
        <w:rPr>
          <w:rFonts w:hint="default" w:ascii="Times New Roman" w:hAnsi="Times New Roman" w:cs="Times New Roman"/>
          <w:sz w:val="28"/>
          <w:szCs w:val="28"/>
          <w:lang w:val="en-US"/>
        </w:rPr>
      </w:pPr>
    </w:p>
    <w:p>
      <w:pPr>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Author 1: Dr. </w:t>
      </w:r>
      <w:r>
        <w:rPr>
          <w:rFonts w:hint="default" w:ascii="Times New Roman" w:hAnsi="Times New Roman" w:cs="Times New Roman"/>
          <w:sz w:val="24"/>
          <w:szCs w:val="24"/>
        </w:rPr>
        <w:t xml:space="preserve">Ajotikar .M. Vaishali , </w:t>
      </w:r>
      <w:r>
        <w:rPr>
          <w:rFonts w:hint="default" w:ascii="Times New Roman" w:hAnsi="Times New Roman" w:cs="Times New Roman"/>
          <w:sz w:val="24"/>
          <w:szCs w:val="24"/>
          <w:lang w:val="en-US"/>
        </w:rPr>
        <w:t xml:space="preserve">                                                  Author 2: Dr. Ajotikar .V. Mrunal</w:t>
      </w:r>
    </w:p>
    <w:p>
      <w:pPr>
        <w:spacing w:line="240" w:lineRule="auto"/>
        <w:jc w:val="both"/>
        <w:rPr>
          <w:rFonts w:hint="default" w:ascii="Times New Roman" w:hAnsi="Times New Roman" w:cs="Times New Roman"/>
          <w:i/>
          <w:sz w:val="24"/>
          <w:szCs w:val="24"/>
          <w:lang w:val="en-US"/>
        </w:rPr>
      </w:pPr>
      <w:r>
        <w:rPr>
          <w:rFonts w:hint="default" w:ascii="Times New Roman" w:hAnsi="Times New Roman" w:cs="Times New Roman"/>
          <w:i/>
          <w:sz w:val="24"/>
          <w:szCs w:val="24"/>
        </w:rPr>
        <w:t>Assistant Professor</w:t>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ab/>
      </w:r>
      <w:r>
        <w:rPr>
          <w:rFonts w:hint="default" w:ascii="Times New Roman" w:hAnsi="Times New Roman" w:cs="Times New Roman"/>
          <w:i/>
          <w:sz w:val="24"/>
          <w:szCs w:val="24"/>
          <w:lang w:val="en-US"/>
        </w:rPr>
        <w:t xml:space="preserve">      Assistant </w:t>
      </w:r>
      <w:r>
        <w:rPr>
          <w:rFonts w:hint="default" w:ascii="Times New Roman" w:hAnsi="Times New Roman" w:cs="Times New Roman"/>
          <w:i/>
          <w:sz w:val="24"/>
          <w:szCs w:val="24"/>
        </w:rPr>
        <w:t>Professo</w:t>
      </w:r>
      <w:r>
        <w:rPr>
          <w:rFonts w:hint="default" w:ascii="Times New Roman" w:hAnsi="Times New Roman" w:cs="Times New Roman"/>
          <w:i/>
          <w:sz w:val="24"/>
          <w:szCs w:val="24"/>
          <w:lang w:val="en-US"/>
        </w:rPr>
        <w:t>r</w:t>
      </w:r>
    </w:p>
    <w:p>
      <w:pPr>
        <w:spacing w:line="240" w:lineRule="auto"/>
        <w:jc w:val="both"/>
        <w:rPr>
          <w:rFonts w:hint="default" w:ascii="Times New Roman" w:hAnsi="Times New Roman" w:cs="Times New Roman"/>
          <w:i/>
          <w:sz w:val="24"/>
          <w:szCs w:val="24"/>
          <w:lang w:val="en-US"/>
        </w:rPr>
      </w:pPr>
      <w:r>
        <w:rPr>
          <w:rFonts w:hint="default" w:ascii="Times New Roman" w:hAnsi="Times New Roman" w:cs="Times New Roman"/>
          <w:i/>
          <w:sz w:val="24"/>
          <w:szCs w:val="24"/>
        </w:rPr>
        <w:t xml:space="preserve"> Indsearch. Institute of management studies, Pune</w:t>
      </w:r>
      <w:r>
        <w:rPr>
          <w:rFonts w:hint="default" w:ascii="Times New Roman" w:hAnsi="Times New Roman" w:cs="Times New Roman"/>
          <w:i/>
          <w:sz w:val="24"/>
          <w:szCs w:val="24"/>
          <w:lang w:val="en-US"/>
        </w:rPr>
        <w:t xml:space="preserve"> .                              College of Agriculture, Pune.</w:t>
      </w:r>
    </w:p>
    <w:p>
      <w:pPr>
        <w:jc w:val="both"/>
        <w:outlineLvl w:val="0"/>
        <w:rPr>
          <w:rFonts w:hint="default" w:ascii="Times New Roman" w:hAnsi="Times New Roman" w:cs="Times New Roman"/>
          <w:b/>
          <w:sz w:val="24"/>
          <w:szCs w:val="24"/>
        </w:rPr>
      </w:pPr>
      <w:r>
        <w:rPr>
          <w:rFonts w:hint="default" w:ascii="Times New Roman" w:hAnsi="Times New Roman" w:cs="Times New Roman"/>
          <w:b/>
          <w:sz w:val="24"/>
          <w:szCs w:val="24"/>
        </w:rPr>
        <w:t>ABSTRACT</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Dealers act as a bridge between manufacturers (companies) and the end users. They purchase the test kits from suppliers/companies and in return sell these kits to the clients. At one end they themselves act as a purchaser and at the other end they act as as seller. The paper attempts to know the mode of procurement of diagnostic kits by the dealers, their expectations from companies in marketing of kits, the satisfaction of dealers towards marketing policies adopted by companies and their perception about clients purchase preferences. A census survey method was used to collect primary data by interviewing 28 dealers in Pune city. It was found that almost all the dealers purchased test kits from companies and in case of complaints replaced the kits. Follow-up by company representatives and the product brouchers are the most important rated factors by the dealers in case of company’s support. Sales people’s approach is the highest rated factor in satisfaction of dealers regarding company policies and accurate result is the most preferred attribute as perceived by dealers when enquired about clients preference while purchasing test kits.</w:t>
      </w:r>
    </w:p>
    <w:p>
      <w:pPr>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Key Words: </w:t>
      </w:r>
      <w:r>
        <w:rPr>
          <w:rFonts w:hint="default" w:ascii="Times New Roman" w:hAnsi="Times New Roman" w:cs="Times New Roman"/>
          <w:sz w:val="24"/>
          <w:szCs w:val="24"/>
        </w:rPr>
        <w:t xml:space="preserve">Dealers, Diagnostic test kits, , </w:t>
      </w:r>
      <w:r>
        <w:rPr>
          <w:rFonts w:hint="default" w:ascii="Times New Roman" w:hAnsi="Times New Roman" w:cs="Times New Roman"/>
          <w:sz w:val="24"/>
          <w:szCs w:val="24"/>
          <w:lang w:val="en-US"/>
        </w:rPr>
        <w:t>Company policy, Marketing.</w:t>
      </w:r>
      <w:r>
        <w:rPr>
          <w:rFonts w:hint="default" w:ascii="Times New Roman" w:hAnsi="Times New Roman" w:cs="Times New Roman"/>
          <w:sz w:val="24"/>
          <w:szCs w:val="24"/>
        </w:rPr>
        <w:t>.</w:t>
      </w:r>
    </w:p>
    <w:p>
      <w:pPr>
        <w:numPr>
          <w:ilvl w:val="0"/>
          <w:numId w:val="1"/>
        </w:numPr>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en-US"/>
        </w:rPr>
        <w:t>INTRODUCTION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Marketing is a societal process by which individuals and groups obtain what they need and want through creating, offering and freely exchanging products and services of value with others. Marketing(Management) is the process of planning and executing the conception, pricing, promotion and distribution of  ideas, goods, services to create exchanges that satisfy individual and organizational goals. Marketing mix is the set of tools that the firm uses to pursue its marketing objectives in the target market. McCarthy classified these tools into four broad groups that he called 4ps of marketing: Product, Price, Promotion and Place. Dealer bridges a gap between a manufacturer (company) and the end user. He facilitates the flow of goods to the customers on the behaf of manufacturers (Outram S. 2014). He plays a crucial role to push the products manufactured by various companies to the users. In many instances he acts as a influencer in buying behavior process (Kumar S., Hemand S., Routroy).  Dealers are in continuous contacts with their customers and hence know every ounce of their customers. They know their customers very well, which means they are well accustomed of the expectations of their clients and try to satisfy their need   by providing appropriate products.</w:t>
      </w:r>
    </w:p>
    <w:p>
      <w:pPr>
        <w:numPr>
          <w:ilvl w:val="0"/>
          <w:numId w:val="1"/>
        </w:numPr>
        <w:spacing w:line="240" w:lineRule="auto"/>
        <w:ind w:left="0" w:leftChars="0" w:firstLine="0" w:firstLineChars="0"/>
        <w:jc w:val="center"/>
        <w:outlineLvl w:val="0"/>
        <w:rPr>
          <w:rFonts w:ascii="Times New Roman" w:hAnsi="Times New Roman" w:cs="Times New Roman"/>
          <w:b/>
          <w:sz w:val="20"/>
          <w:szCs w:val="20"/>
        </w:rPr>
      </w:pPr>
      <w:r>
        <w:rPr>
          <w:rFonts w:ascii="Times New Roman" w:hAnsi="Times New Roman" w:cs="Times New Roman"/>
          <w:b/>
          <w:sz w:val="20"/>
          <w:szCs w:val="20"/>
        </w:rPr>
        <w:t>Objectives of the study</w:t>
      </w:r>
    </w:p>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The researcher has set forth the following objectives:</w:t>
      </w:r>
    </w:p>
    <w:p>
      <w:pPr>
        <w:pStyle w:val="9"/>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To study the procurement mode of kits by dealers.  </w:t>
      </w:r>
    </w:p>
    <w:p>
      <w:pPr>
        <w:pStyle w:val="9"/>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To understand the expectations of the dealers from the companies in marketing of diagnostic test kits.</w:t>
      </w:r>
    </w:p>
    <w:p>
      <w:pPr>
        <w:pStyle w:val="9"/>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To determine the satisfaction of the dealers regarding marketing policies adopted by companies.</w:t>
      </w:r>
    </w:p>
    <w:p>
      <w:pPr>
        <w:pStyle w:val="9"/>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To study the clientele (private laboratories) of dealers and customer support extended to clients by them.</w:t>
      </w:r>
    </w:p>
    <w:p>
      <w:pPr>
        <w:pStyle w:val="9"/>
        <w:numPr>
          <w:ilvl w:val="0"/>
          <w:numId w:val="2"/>
        </w:numPr>
        <w:spacing w:line="360" w:lineRule="auto"/>
        <w:jc w:val="both"/>
        <w:rPr>
          <w:rFonts w:ascii="Times New Roman" w:hAnsi="Times New Roman" w:cs="Times New Roman"/>
          <w:sz w:val="20"/>
          <w:szCs w:val="20"/>
        </w:rPr>
      </w:pPr>
      <w:r>
        <w:rPr>
          <w:rFonts w:ascii="Times New Roman" w:hAnsi="Times New Roman" w:cs="Times New Roman"/>
          <w:sz w:val="20"/>
          <w:szCs w:val="20"/>
        </w:rPr>
        <w:t>To study the perception of the dealers regarding the preferences of clients (private pathological laboratories) in purchase of diagnostic test kits.</w:t>
      </w:r>
    </w:p>
    <w:p>
      <w:pPr>
        <w:pStyle w:val="9"/>
        <w:numPr>
          <w:ilvl w:val="0"/>
          <w:numId w:val="0"/>
        </w:numPr>
        <w:spacing w:line="360" w:lineRule="auto"/>
        <w:ind w:left="360" w:leftChars="0"/>
        <w:jc w:val="center"/>
        <w:rPr>
          <w:rFonts w:ascii="Times New Roman" w:hAnsi="Times New Roman" w:cs="Times New Roman"/>
          <w:sz w:val="20"/>
          <w:szCs w:val="20"/>
        </w:rPr>
      </w:pPr>
      <w:r>
        <w:rPr>
          <w:rFonts w:hint="default" w:ascii="Times New Roman" w:hAnsi="Times New Roman" w:cs="Times New Roman"/>
          <w:b/>
          <w:sz w:val="24"/>
          <w:szCs w:val="24"/>
          <w:lang w:val="en-US"/>
        </w:rPr>
        <w:t xml:space="preserve">III. </w:t>
      </w:r>
      <w:r>
        <w:rPr>
          <w:rFonts w:ascii="Times New Roman" w:hAnsi="Times New Roman" w:cs="Times New Roman"/>
          <w:b/>
          <w:sz w:val="20"/>
          <w:szCs w:val="20"/>
        </w:rPr>
        <w:t>Research Methodology</w:t>
      </w:r>
      <w:r>
        <w:rPr>
          <w:rFonts w:ascii="Times New Roman" w:hAnsi="Times New Roman" w:cs="Times New Roman"/>
          <w:sz w:val="20"/>
          <w:szCs w:val="20"/>
        </w:rPr>
        <w:t>:</w:t>
      </w:r>
    </w:p>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To study the predetermined objectives, primary data was collected personally by visiting all respondents through administering separate interview schedule. Structured interview schedule was prepared and pilot study was conducted to test the validity of questions/statements, with the pretested interview schedule, the method of enquiry was suitably amended &amp; the questions were reframed.</w:t>
      </w:r>
    </w:p>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 xml:space="preserve">In all 32 dealers were identified operating in Pune city. Considering this limited number, census survey method   was used. Out of 32 dealers, only 28 were willing to share the information and be a part of the survey. Hence the sample for the study undertaken constitutes 28 dealers. </w:t>
      </w:r>
    </w:p>
    <w:p>
      <w:pPr>
        <w:pStyle w:val="9"/>
        <w:numPr>
          <w:ilvl w:val="0"/>
          <w:numId w:val="0"/>
        </w:numPr>
        <w:spacing w:line="360" w:lineRule="auto"/>
        <w:ind w:leftChars="0"/>
        <w:jc w:val="center"/>
        <w:outlineLvl w:val="0"/>
        <w:rPr>
          <w:rFonts w:ascii="Times New Roman" w:hAnsi="Times New Roman" w:cs="Times New Roman"/>
          <w:b/>
          <w:sz w:val="24"/>
          <w:szCs w:val="24"/>
        </w:rPr>
      </w:pPr>
      <w:r>
        <w:rPr>
          <w:rFonts w:hint="default" w:ascii="Times New Roman" w:hAnsi="Times New Roman" w:cs="Times New Roman"/>
          <w:b/>
          <w:sz w:val="24"/>
          <w:szCs w:val="24"/>
          <w:lang w:val="en-US"/>
        </w:rPr>
        <w:t xml:space="preserve">IV. </w:t>
      </w:r>
      <w:r>
        <w:rPr>
          <w:rFonts w:ascii="Times New Roman" w:hAnsi="Times New Roman" w:cs="Times New Roman"/>
          <w:b/>
          <w:sz w:val="20"/>
          <w:szCs w:val="20"/>
        </w:rPr>
        <w:t>Data Analysis and Interpretation</w:t>
      </w:r>
    </w:p>
    <w:p>
      <w:pPr>
        <w:pStyle w:val="9"/>
        <w:spacing w:line="360" w:lineRule="auto"/>
        <w:jc w:val="both"/>
        <w:rPr>
          <w:rFonts w:ascii="Times New Roman" w:hAnsi="Times New Roman" w:cs="Times New Roman"/>
          <w:sz w:val="20"/>
          <w:szCs w:val="20"/>
        </w:rPr>
      </w:pPr>
      <w:r>
        <w:rPr>
          <w:rFonts w:ascii="Times New Roman" w:hAnsi="Times New Roman" w:cs="Times New Roman"/>
          <w:sz w:val="20"/>
          <w:szCs w:val="20"/>
        </w:rPr>
        <w:t>The collected data has been suitably tabulated, analyzed and interpreted with a view of drawing the conclusions. On the basis of facts and figures, explanation of each table is being highlighted.</w:t>
      </w:r>
    </w:p>
    <w:p>
      <w:pPr>
        <w:spacing w:line="240" w:lineRule="auto"/>
        <w:ind w:firstLine="720" w:firstLineChars="0"/>
        <w:jc w:val="center"/>
        <w:outlineLvl w:val="0"/>
        <w:rPr>
          <w:rFonts w:ascii="Times New Roman" w:hAnsi="Times New Roman" w:cs="Times New Roman"/>
          <w:b/>
          <w:sz w:val="24"/>
          <w:szCs w:val="24"/>
        </w:rPr>
      </w:pPr>
      <w:r>
        <w:rPr>
          <w:rFonts w:ascii="Times New Roman" w:hAnsi="Times New Roman" w:cs="Times New Roman"/>
          <w:b/>
          <w:sz w:val="24"/>
          <w:szCs w:val="24"/>
        </w:rPr>
        <w:t>Table No 1</w:t>
      </w:r>
    </w:p>
    <w:p>
      <w:pPr>
        <w:spacing w:line="240" w:lineRule="auto"/>
        <w:ind w:firstLine="720" w:firstLineChars="0"/>
        <w:jc w:val="center"/>
        <w:outlineLvl w:val="0"/>
        <w:rPr>
          <w:rFonts w:ascii="Times New Roman" w:hAnsi="Times New Roman" w:cs="Times New Roman"/>
          <w:b/>
          <w:sz w:val="24"/>
          <w:szCs w:val="24"/>
        </w:rPr>
      </w:pPr>
      <w:r>
        <w:rPr>
          <w:rFonts w:ascii="Times New Roman" w:hAnsi="Times New Roman" w:cs="Times New Roman"/>
          <w:b/>
          <w:sz w:val="24"/>
          <w:szCs w:val="24"/>
        </w:rPr>
        <w:t>MODE OF PURCHASE OF TEST KITS</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695"/>
        <w:gridCol w:w="1620"/>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289"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 No</w:t>
            </w:r>
          </w:p>
        </w:tc>
        <w:tc>
          <w:tcPr>
            <w:tcW w:w="1695"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Particulars</w:t>
            </w:r>
          </w:p>
        </w:tc>
        <w:tc>
          <w:tcPr>
            <w:tcW w:w="1620"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Dealers</w:t>
            </w:r>
          </w:p>
        </w:tc>
        <w:tc>
          <w:tcPr>
            <w:tcW w:w="2616" w:type="dxa"/>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8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69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Company</w:t>
            </w:r>
          </w:p>
        </w:tc>
        <w:tc>
          <w:tcPr>
            <w:tcW w:w="16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61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28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69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 &amp; F Agents</w:t>
            </w:r>
          </w:p>
        </w:tc>
        <w:tc>
          <w:tcPr>
            <w:tcW w:w="16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61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89"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69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Importer</w:t>
            </w:r>
          </w:p>
        </w:tc>
        <w:tc>
          <w:tcPr>
            <w:tcW w:w="1620"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616"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bl>
    <w:p>
      <w:pPr>
        <w:ind w:firstLine="720" w:firstLineChars="0"/>
        <w:jc w:val="center"/>
        <w:rPr>
          <w:rFonts w:ascii="Times New Roman" w:hAnsi="Times New Roman" w:cs="Times New Roman"/>
          <w:b/>
          <w:sz w:val="24"/>
          <w:szCs w:val="24"/>
        </w:rPr>
      </w:pPr>
    </w:p>
    <w:p>
      <w:pPr>
        <w:ind w:firstLine="720" w:firstLineChars="0"/>
        <w:jc w:val="center"/>
        <w:rPr>
          <w:rFonts w:hint="default" w:ascii="Times New Roman" w:hAnsi="Times New Roman" w:cs="Times New Roman"/>
          <w:b/>
          <w:sz w:val="24"/>
          <w:szCs w:val="24"/>
        </w:rPr>
      </w:pPr>
      <w:r>
        <w:rPr>
          <w:rFonts w:ascii="Times New Roman" w:hAnsi="Times New Roman" w:cs="Times New Roman"/>
          <w:b/>
          <w:sz w:val="24"/>
          <w:szCs w:val="24"/>
        </w:rPr>
        <w:t>Figure 1</w:t>
      </w:r>
    </w:p>
    <w:p>
      <w:pPr>
        <w:ind w:left="5040" w:leftChars="0" w:firstLine="720" w:firstLineChars="0"/>
        <w:jc w:val="left"/>
        <w:rPr>
          <w:rFonts w:ascii="Times New Roman" w:hAnsi="Times New Roman" w:cs="Times New Roman"/>
          <w:b/>
          <w:sz w:val="24"/>
          <w:szCs w:val="24"/>
        </w:rPr>
      </w:pPr>
      <w:r>
        <w:rPr>
          <w:rFonts w:ascii="Times New Roman" w:hAnsi="Times New Roman" w:cs="Times New Roman"/>
          <w:sz w:val="24"/>
          <w:szCs w:val="24"/>
        </w:rPr>
        <w:drawing>
          <wp:inline distT="0" distB="0" distL="0" distR="0">
            <wp:extent cx="4573905" cy="1697355"/>
            <wp:effectExtent l="4445" t="4445" r="12700" b="1270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The above table provides the information about the mode of purchase of test kits by the dealers. Majority of the dealers purchase test kits from the company/Manufacturer, whereas 64 %  of the dealers purchase these test kits from regional C &amp; F Agents(Clearing and forwarding agents who are ,regional stockiest and billing agents, they do not market the product).It is also understood that 14% of the dealers purchase few of the test kits from the importer which are not manufactured in India.</w:t>
      </w:r>
    </w:p>
    <w:p>
      <w:pPr>
        <w:spacing w:line="240" w:lineRule="auto"/>
        <w:jc w:val="center"/>
        <w:outlineLvl w:val="0"/>
        <w:rPr>
          <w:rFonts w:hint="default" w:ascii="Times New Roman" w:hAnsi="Times New Roman" w:cs="Times New Roman"/>
          <w:b/>
          <w:sz w:val="20"/>
          <w:szCs w:val="20"/>
          <w:lang w:val="en-US"/>
        </w:rPr>
      </w:pPr>
      <w:r>
        <w:rPr>
          <w:rFonts w:ascii="Times New Roman" w:hAnsi="Times New Roman" w:cs="Times New Roman"/>
          <w:b/>
          <w:sz w:val="20"/>
          <w:szCs w:val="20"/>
        </w:rPr>
        <w:t xml:space="preserve">Table </w:t>
      </w:r>
      <w:r>
        <w:rPr>
          <w:rFonts w:hint="default" w:ascii="Times New Roman" w:hAnsi="Times New Roman" w:cs="Times New Roman"/>
          <w:b/>
          <w:sz w:val="20"/>
          <w:szCs w:val="20"/>
          <w:lang w:val="en-US"/>
        </w:rPr>
        <w:t>2</w:t>
      </w: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COMPANY’S SUPPORT IN SALE OF TEST KITS</w:t>
      </w: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5=Most important, 1=Least important]</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2455"/>
        <w:gridCol w:w="695"/>
        <w:gridCol w:w="709"/>
        <w:gridCol w:w="670"/>
        <w:gridCol w:w="617"/>
        <w:gridCol w:w="1050"/>
        <w:gridCol w:w="2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1"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Sr. No.</w:t>
            </w:r>
          </w:p>
        </w:tc>
        <w:tc>
          <w:tcPr>
            <w:tcW w:w="2568"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Attributes</w:t>
            </w:r>
          </w:p>
        </w:tc>
        <w:tc>
          <w:tcPr>
            <w:tcW w:w="73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75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2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66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114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748"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Weighted</w:t>
            </w:r>
          </w:p>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1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5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Product brochures</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2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4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74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25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Product Presentation</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72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4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74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51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5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Sample distribution</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2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14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274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51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25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Product demonstration</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2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4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274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2" w:hRule="atLeast"/>
          <w:jc w:val="center"/>
        </w:trPr>
        <w:tc>
          <w:tcPr>
            <w:tcW w:w="51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2568"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Follow-up by company representatives</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75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2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114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74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4.86</w:t>
            </w:r>
          </w:p>
        </w:tc>
      </w:tr>
    </w:tbl>
    <w:p>
      <w:pPr>
        <w:spacing w:line="240" w:lineRule="auto"/>
        <w:jc w:val="both"/>
        <w:rPr>
          <w:rFonts w:ascii="Times New Roman" w:hAnsi="Times New Roman" w:cs="Times New Roman"/>
          <w:sz w:val="20"/>
          <w:szCs w:val="20"/>
        </w:rPr>
      </w:pPr>
    </w:p>
    <w:p>
      <w:pPr>
        <w:spacing w:line="240" w:lineRule="auto"/>
        <w:jc w:val="center"/>
        <w:rPr>
          <w:rFonts w:hint="default" w:ascii="Times New Roman" w:hAnsi="Times New Roman" w:cs="Times New Roman"/>
          <w:b/>
          <w:bCs/>
          <w:sz w:val="20"/>
          <w:szCs w:val="20"/>
          <w:lang w:val="en-US"/>
        </w:rPr>
      </w:pPr>
      <w:r>
        <w:rPr>
          <w:rFonts w:ascii="Times New Roman" w:hAnsi="Times New Roman" w:cs="Times New Roman"/>
          <w:b/>
          <w:bCs/>
          <w:sz w:val="20"/>
          <w:szCs w:val="20"/>
        </w:rPr>
        <w:t xml:space="preserve">Figure </w:t>
      </w:r>
      <w:r>
        <w:rPr>
          <w:rFonts w:hint="default" w:ascii="Times New Roman" w:hAnsi="Times New Roman" w:cs="Times New Roman"/>
          <w:b/>
          <w:bCs/>
          <w:sz w:val="20"/>
          <w:szCs w:val="20"/>
          <w:lang w:val="en-US"/>
        </w:rPr>
        <w:t>2</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476875" cy="1836420"/>
            <wp:effectExtent l="4445" t="4445" r="5080" b="6985"/>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The above table brings out the information of the support extended by the companies to their respective dealers in promoting sale of test kits. The follow-up by the company representatives and the product brouchers are the dominant variables, as perceived by the dealers. Follow-up by the company persons reminds the clients about the product and the product broucher is the initial tool to reach the clients easily and provide the information for communication. Therefore the above table exhibits a score of 4.86 and 4.68 respectively.</w:t>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The second preference is being given to product presentation i.e. 4.60. It creates impression in the customers mind about the company and its product. The third preference goes to product demonstration i.e. 4.00. Sample distribution has received the least rating as it is not affordable for the companies to distribute free sample of kits.</w:t>
      </w:r>
    </w:p>
    <w:p>
      <w:pPr>
        <w:spacing w:line="240" w:lineRule="auto"/>
        <w:jc w:val="both"/>
        <w:outlineLvl w:val="0"/>
        <w:rPr>
          <w:rFonts w:ascii="Times New Roman" w:hAnsi="Times New Roman" w:cs="Times New Roman"/>
          <w:b/>
          <w:sz w:val="20"/>
          <w:szCs w:val="20"/>
        </w:rPr>
      </w:pPr>
    </w:p>
    <w:p>
      <w:pPr>
        <w:spacing w:line="240" w:lineRule="auto"/>
        <w:jc w:val="center"/>
        <w:outlineLvl w:val="0"/>
        <w:rPr>
          <w:rFonts w:ascii="Times New Roman" w:hAnsi="Times New Roman" w:cs="Times New Roman"/>
          <w:b/>
          <w:sz w:val="20"/>
          <w:szCs w:val="20"/>
        </w:rPr>
      </w:pPr>
      <w:r>
        <w:rPr>
          <w:rFonts w:ascii="Times New Roman" w:hAnsi="Times New Roman" w:cs="Times New Roman"/>
          <w:b/>
          <w:sz w:val="20"/>
          <w:szCs w:val="20"/>
        </w:rPr>
        <w:t>Table 3</w:t>
      </w: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FEEDBACK ABOUT COMPANY’S MARKETING POLICIES</w:t>
      </w:r>
    </w:p>
    <w:tbl>
      <w:tblPr>
        <w:tblStyle w:val="8"/>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931"/>
        <w:gridCol w:w="738"/>
        <w:gridCol w:w="775"/>
        <w:gridCol w:w="705"/>
        <w:gridCol w:w="754"/>
        <w:gridCol w:w="698"/>
        <w:gridCol w:w="3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696"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Sr. No</w:t>
            </w:r>
          </w:p>
        </w:tc>
        <w:tc>
          <w:tcPr>
            <w:tcW w:w="1931"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ATTRIBUTES</w:t>
            </w:r>
          </w:p>
        </w:tc>
        <w:tc>
          <w:tcPr>
            <w:tcW w:w="738"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77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70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54"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698"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3019"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Weighted 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Credit facility</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Sales people’s approach</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Complaint Redressal</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Delivery time</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Replacement of test kits</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Incentives</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Receive test kits intact</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69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1931"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Product training</w:t>
            </w:r>
            <w:r>
              <w:rPr>
                <w:rFonts w:hint="default" w:ascii="Times New Roman" w:hAnsi="Times New Roman" w:cs="Times New Roman"/>
                <w:sz w:val="20"/>
                <w:szCs w:val="20"/>
                <w:lang w:val="en-US"/>
              </w:rPr>
              <w:t xml:space="preserve"> to </w:t>
            </w:r>
            <w:r>
              <w:rPr>
                <w:rFonts w:ascii="Times New Roman" w:hAnsi="Times New Roman" w:cs="Times New Roman"/>
                <w:sz w:val="20"/>
                <w:szCs w:val="20"/>
              </w:rPr>
              <w:t xml:space="preserve"> dealers</w:t>
            </w:r>
          </w:p>
        </w:tc>
        <w:tc>
          <w:tcPr>
            <w:tcW w:w="73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754"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698"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3019"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3.60</w:t>
            </w:r>
          </w:p>
        </w:tc>
      </w:tr>
    </w:tbl>
    <w:p>
      <w:pPr>
        <w:spacing w:line="24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r>
        <w:rPr>
          <w:rFonts w:ascii="Times New Roman" w:hAnsi="Times New Roman" w:cs="Times New Roman"/>
          <w:sz w:val="20"/>
          <w:szCs w:val="20"/>
        </w:rPr>
        <w:t>The feedback of the dealers was taken to list the level of satisfaction of various attributes about the company’s marketing policies. From the above table it can be seen that, the dealers are highly satisfied by sales people’s approach i.e. 4.86. The second rating is being given to the replacement of the test kits and receiving the kits intact scoring 4.64 and 4.60 respectively .It seems the companies adopt liberal policy towards replacement of kits and makes an effort towards proper packaging of the products. The third rating is being given to complaint redressal with the score of 4.50 and delivery time with the score of 4.21.credit facility and product training to dealers with a score of 3.86 and 3.60   receive less weightage, while least score of 3.14 is received by Incentives attribute .The dealers are not at all satisfied with the incentives being received by the companies test kits, in which they are dealing. In case of some companies, the brand name of the product is itself very strong. The general tendency of an individual is to have more and more incentives, hence the above poor response is observed.</w:t>
      </w:r>
    </w:p>
    <w:p>
      <w:pPr>
        <w:pStyle w:val="9"/>
        <w:jc w:val="both"/>
        <w:rPr>
          <w:rFonts w:ascii="Times New Roman" w:hAnsi="Times New Roman" w:cs="Times New Roman"/>
          <w:sz w:val="24"/>
          <w:szCs w:val="24"/>
        </w:rPr>
      </w:pPr>
    </w:p>
    <w:p>
      <w:pPr>
        <w:pStyle w:val="9"/>
        <w:jc w:val="center"/>
        <w:rPr>
          <w:rFonts w:hint="default" w:ascii="Times New Roman" w:hAnsi="Times New Roman" w:cs="Times New Roman"/>
          <w:b/>
          <w:sz w:val="24"/>
          <w:szCs w:val="24"/>
          <w:lang w:val="en-US"/>
        </w:rPr>
      </w:pPr>
      <w:r>
        <w:rPr>
          <w:rFonts w:ascii="Times New Roman" w:hAnsi="Times New Roman" w:cs="Times New Roman"/>
          <w:b/>
          <w:sz w:val="24"/>
          <w:szCs w:val="24"/>
        </w:rPr>
        <w:t>Table</w:t>
      </w:r>
      <w:r>
        <w:rPr>
          <w:rFonts w:hint="default" w:ascii="Times New Roman" w:hAnsi="Times New Roman" w:cs="Times New Roman"/>
          <w:b/>
          <w:sz w:val="24"/>
          <w:szCs w:val="24"/>
          <w:lang w:val="en-US"/>
        </w:rPr>
        <w:t xml:space="preserve"> 4</w:t>
      </w:r>
    </w:p>
    <w:p>
      <w:pPr>
        <w:pStyle w:val="9"/>
        <w:rPr>
          <w:rFonts w:ascii="Times New Roman" w:hAnsi="Times New Roman" w:cs="Times New Roman"/>
          <w:b/>
          <w:sz w:val="24"/>
          <w:szCs w:val="24"/>
        </w:rPr>
      </w:pPr>
    </w:p>
    <w:p>
      <w:pPr>
        <w:pStyle w:val="9"/>
        <w:jc w:val="center"/>
        <w:rPr>
          <w:rFonts w:ascii="Times New Roman" w:hAnsi="Times New Roman" w:cs="Times New Roman"/>
          <w:b/>
          <w:sz w:val="20"/>
          <w:szCs w:val="20"/>
        </w:rPr>
      </w:pPr>
      <w:r>
        <w:rPr>
          <w:rFonts w:ascii="Times New Roman" w:hAnsi="Times New Roman" w:cs="Times New Roman"/>
          <w:b/>
          <w:sz w:val="20"/>
          <w:szCs w:val="20"/>
        </w:rPr>
        <w:t>TOTAL NUMBER OF CUSTOMERS OF DEALERS</w:t>
      </w:r>
    </w:p>
    <w:p>
      <w:pPr>
        <w:pStyle w:val="9"/>
        <w:rPr>
          <w:rFonts w:ascii="Times New Roman" w:hAnsi="Times New Roman" w:cs="Times New Roman"/>
          <w:b/>
          <w:sz w:val="20"/>
          <w:szCs w:val="20"/>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074"/>
        <w:gridCol w:w="202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pStyle w:val="9"/>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Sr. No.</w:t>
            </w:r>
          </w:p>
        </w:tc>
        <w:tc>
          <w:tcPr>
            <w:tcW w:w="3074" w:type="dxa"/>
          </w:tcPr>
          <w:p>
            <w:pPr>
              <w:pStyle w:val="9"/>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Number of clients</w:t>
            </w:r>
          </w:p>
        </w:tc>
        <w:tc>
          <w:tcPr>
            <w:tcW w:w="2025" w:type="dxa"/>
          </w:tcPr>
          <w:p>
            <w:pPr>
              <w:pStyle w:val="9"/>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Dealers</w:t>
            </w:r>
          </w:p>
        </w:tc>
        <w:tc>
          <w:tcPr>
            <w:tcW w:w="2625" w:type="dxa"/>
          </w:tcPr>
          <w:p>
            <w:pPr>
              <w:pStyle w:val="9"/>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1-20</w:t>
            </w:r>
          </w:p>
        </w:tc>
        <w:tc>
          <w:tcPr>
            <w:tcW w:w="2025" w:type="dxa"/>
          </w:tcPr>
          <w:p>
            <w:pPr>
              <w:pStyle w:val="9"/>
              <w:spacing w:after="0" w:line="240" w:lineRule="auto"/>
              <w:ind w:left="0"/>
              <w:jc w:val="center"/>
              <w:rPr>
                <w:rFonts w:ascii="Times New Roman" w:hAnsi="Times New Roman" w:cs="Times New Roman"/>
                <w:sz w:val="20"/>
                <w:szCs w:val="20"/>
                <w:u w:val="single"/>
              </w:rPr>
            </w:pPr>
            <w:r>
              <w:rPr>
                <w:rFonts w:ascii="Times New Roman" w:hAnsi="Times New Roman" w:cs="Times New Roman"/>
                <w:sz w:val="20"/>
                <w:szCs w:val="20"/>
                <w:u w:val="single"/>
              </w:rPr>
              <w:t>-</w:t>
            </w:r>
          </w:p>
        </w:tc>
        <w:tc>
          <w:tcPr>
            <w:tcW w:w="2625" w:type="dxa"/>
          </w:tcPr>
          <w:p>
            <w:pPr>
              <w:pStyle w:val="9"/>
              <w:spacing w:after="0" w:line="240" w:lineRule="auto"/>
              <w:ind w:left="0"/>
              <w:jc w:val="center"/>
              <w:rPr>
                <w:rFonts w:ascii="Times New Roman" w:hAnsi="Times New Roman" w:cs="Times New Roman"/>
                <w:b/>
                <w:sz w:val="20"/>
                <w:szCs w:val="20"/>
                <w:u w:val="single"/>
              </w:rPr>
            </w:pPr>
            <w:r>
              <w:rPr>
                <w:rFonts w:ascii="Times New Roman" w:hAnsi="Times New Roman" w:cs="Times New Roman"/>
                <w:b/>
                <w:sz w:val="20"/>
                <w:szCs w:val="20"/>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21-40</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6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3.</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41-60</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12</w:t>
            </w:r>
          </w:p>
        </w:tc>
        <w:tc>
          <w:tcPr>
            <w:tcW w:w="26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61-80</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w:t>
            </w:r>
          </w:p>
        </w:tc>
        <w:tc>
          <w:tcPr>
            <w:tcW w:w="26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5.</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81-100</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26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6.</w:t>
            </w: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Above 100</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w:t>
            </w:r>
          </w:p>
        </w:tc>
        <w:tc>
          <w:tcPr>
            <w:tcW w:w="2625" w:type="dxa"/>
          </w:tcPr>
          <w:p>
            <w:pPr>
              <w:pStyle w:val="9"/>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08" w:type="dxa"/>
          </w:tcPr>
          <w:p>
            <w:pPr>
              <w:pStyle w:val="9"/>
              <w:spacing w:after="0" w:line="240" w:lineRule="auto"/>
              <w:ind w:left="0"/>
              <w:rPr>
                <w:rFonts w:ascii="Times New Roman" w:hAnsi="Times New Roman" w:cs="Times New Roman"/>
                <w:sz w:val="20"/>
                <w:szCs w:val="20"/>
              </w:rPr>
            </w:pPr>
          </w:p>
        </w:tc>
        <w:tc>
          <w:tcPr>
            <w:tcW w:w="3074"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Total</w:t>
            </w:r>
          </w:p>
        </w:tc>
        <w:tc>
          <w:tcPr>
            <w:tcW w:w="2025" w:type="dxa"/>
          </w:tcPr>
          <w:p>
            <w:pPr>
              <w:pStyle w:val="9"/>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28</w:t>
            </w:r>
          </w:p>
        </w:tc>
        <w:tc>
          <w:tcPr>
            <w:tcW w:w="2625" w:type="dxa"/>
          </w:tcPr>
          <w:p>
            <w:pPr>
              <w:pStyle w:val="9"/>
              <w:spacing w:after="0" w:line="240" w:lineRule="auto"/>
              <w:ind w:left="0"/>
              <w:jc w:val="center"/>
              <w:rPr>
                <w:rFonts w:ascii="Times New Roman" w:hAnsi="Times New Roman" w:cs="Times New Roman"/>
                <w:b/>
                <w:sz w:val="20"/>
                <w:szCs w:val="20"/>
              </w:rPr>
            </w:pPr>
          </w:p>
        </w:tc>
      </w:tr>
    </w:tbl>
    <w:p>
      <w:pPr>
        <w:rPr>
          <w:rFonts w:ascii="Times New Roman" w:hAnsi="Times New Roman" w:cs="Times New Roman"/>
          <w:b/>
          <w:sz w:val="20"/>
          <w:szCs w:val="20"/>
        </w:rPr>
      </w:pPr>
    </w:p>
    <w:p>
      <w:pPr>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Figure 1.4</w:t>
      </w:r>
    </w:p>
    <w:p>
      <w:pPr>
        <w:jc w:val="center"/>
        <w:rPr>
          <w:rFonts w:ascii="Times New Roman" w:hAnsi="Times New Roman" w:cs="Times New Roman"/>
          <w:b/>
          <w:sz w:val="24"/>
          <w:szCs w:val="24"/>
        </w:rPr>
      </w:pPr>
      <w:r>
        <w:rPr>
          <w:rFonts w:ascii="Times New Roman" w:hAnsi="Times New Roman" w:cs="Times New Roman"/>
          <w:b/>
          <w:sz w:val="24"/>
          <w:szCs w:val="24"/>
        </w:rPr>
        <w:drawing>
          <wp:inline distT="0" distB="0" distL="0" distR="0">
            <wp:extent cx="6028690" cy="1774190"/>
            <wp:effectExtent l="5080" t="4445" r="5080" b="12065"/>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rPr>
          <w:rFonts w:ascii="Times New Roman" w:hAnsi="Times New Roman" w:cs="Times New Roman"/>
          <w:sz w:val="20"/>
          <w:szCs w:val="20"/>
        </w:rPr>
      </w:pPr>
      <w:r>
        <w:rPr>
          <w:rFonts w:ascii="Times New Roman" w:hAnsi="Times New Roman" w:cs="Times New Roman"/>
          <w:sz w:val="20"/>
          <w:szCs w:val="20"/>
        </w:rPr>
        <w:t>After having analyzed the above information it is understood that, 43% of the dealers cater to the clients in the slot of 41-60 clients,40% of the dealers cater to the client in the slot of 61-80 clients.21 % of the dealers cater to the clients in the slot of 81-100 clients and 7% of the dealers cater to the client in the slot of 21-40 clients. These 7% dealers are focused more on corporate hospitals and government hospitals which need lot of paper work to be furnished and strong network to penetrate into. Pune has a huge potential for diagnostic kits due to ever increasing demand for pathological services.</w:t>
      </w:r>
    </w:p>
    <w:p>
      <w:pPr>
        <w:spacing w:line="240" w:lineRule="auto"/>
        <w:jc w:val="center"/>
        <w:outlineLvl w:val="0"/>
        <w:rPr>
          <w:rFonts w:hint="default" w:ascii="Times New Roman" w:hAnsi="Times New Roman" w:cs="Times New Roman"/>
          <w:b/>
          <w:sz w:val="20"/>
          <w:szCs w:val="20"/>
          <w:lang w:val="en-US"/>
        </w:rPr>
      </w:pPr>
      <w:r>
        <w:rPr>
          <w:rFonts w:ascii="Times New Roman" w:hAnsi="Times New Roman" w:cs="Times New Roman"/>
          <w:b/>
          <w:sz w:val="20"/>
          <w:szCs w:val="20"/>
        </w:rPr>
        <w:t xml:space="preserve">Table No. </w:t>
      </w:r>
      <w:r>
        <w:rPr>
          <w:rFonts w:hint="default" w:ascii="Times New Roman" w:hAnsi="Times New Roman" w:cs="Times New Roman"/>
          <w:b/>
          <w:sz w:val="20"/>
          <w:szCs w:val="20"/>
          <w:lang w:val="en-US"/>
        </w:rPr>
        <w:t>5</w:t>
      </w:r>
    </w:p>
    <w:p>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ACTION PLAN IN CASE OF COMPLAINTS FROM CLIENTS</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3959"/>
        <w:gridCol w:w="1905"/>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Sr. No.</w:t>
            </w:r>
          </w:p>
        </w:tc>
        <w:tc>
          <w:tcPr>
            <w:tcW w:w="3959"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Particulars</w:t>
            </w:r>
          </w:p>
        </w:tc>
        <w:tc>
          <w:tcPr>
            <w:tcW w:w="1905"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Dealers</w:t>
            </w:r>
          </w:p>
        </w:tc>
        <w:tc>
          <w:tcPr>
            <w:tcW w:w="1860"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8"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395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Forward it to the company</w:t>
            </w:r>
          </w:p>
        </w:tc>
        <w:tc>
          <w:tcPr>
            <w:tcW w:w="19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18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08"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395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Replace the test kit</w:t>
            </w:r>
          </w:p>
        </w:tc>
        <w:tc>
          <w:tcPr>
            <w:tcW w:w="19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w:t>
            </w:r>
          </w:p>
        </w:tc>
        <w:tc>
          <w:tcPr>
            <w:tcW w:w="18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1008"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3959"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Provide customer support</w:t>
            </w:r>
          </w:p>
        </w:tc>
        <w:tc>
          <w:tcPr>
            <w:tcW w:w="190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186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bl>
    <w:p>
      <w:pPr>
        <w:spacing w:line="240" w:lineRule="auto"/>
        <w:jc w:val="both"/>
        <w:rPr>
          <w:rFonts w:ascii="Times New Roman" w:hAnsi="Times New Roman" w:cs="Times New Roman"/>
          <w:b/>
          <w:sz w:val="24"/>
          <w:szCs w:val="24"/>
        </w:rPr>
      </w:pPr>
    </w:p>
    <w:p>
      <w:pPr>
        <w:spacing w:line="240" w:lineRule="auto"/>
        <w:jc w:val="center"/>
        <w:rPr>
          <w:rFonts w:hint="default" w:ascii="Times New Roman" w:hAnsi="Times New Roman" w:cs="Times New Roman"/>
          <w:b/>
          <w:sz w:val="20"/>
          <w:szCs w:val="20"/>
          <w:lang w:val="en-US"/>
        </w:rPr>
      </w:pPr>
      <w:r>
        <w:rPr>
          <w:rFonts w:ascii="Times New Roman" w:hAnsi="Times New Roman" w:cs="Times New Roman"/>
          <w:b/>
          <w:sz w:val="20"/>
          <w:szCs w:val="20"/>
        </w:rPr>
        <w:t xml:space="preserve">Figure </w:t>
      </w:r>
      <w:r>
        <w:rPr>
          <w:rFonts w:hint="default" w:ascii="Times New Roman" w:hAnsi="Times New Roman" w:cs="Times New Roman"/>
          <w:b/>
          <w:sz w:val="20"/>
          <w:szCs w:val="20"/>
          <w:lang w:val="en-US"/>
        </w:rPr>
        <w:t>5</w:t>
      </w:r>
    </w:p>
    <w:p>
      <w:pPr>
        <w:spacing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257165" cy="2236470"/>
            <wp:effectExtent l="4445" t="4445" r="15240" b="698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both"/>
        <w:rPr>
          <w:rFonts w:ascii="Times New Roman" w:hAnsi="Times New Roman" w:cs="Times New Roman"/>
          <w:sz w:val="20"/>
          <w:szCs w:val="20"/>
        </w:rPr>
      </w:pPr>
      <w:r>
        <w:rPr>
          <w:rFonts w:ascii="Times New Roman" w:hAnsi="Times New Roman" w:cs="Times New Roman"/>
          <w:sz w:val="20"/>
          <w:szCs w:val="20"/>
        </w:rPr>
        <w:t>It is seen from the above table that, 100% of the dealers replace the test kits in case of any complaints received from the clients as they are unable to address the technical performance aspects at their level, so they just replace the kit to avoid customer grievances.32% of the dealers forward the complaint to the company so as to attend the customer complaint by the competent person, while 64% of them provide customer support in case of minor complaints which the dealers can handle at their level. Pune is a competitive market and hence the percent of customer support gains importance.</w:t>
      </w:r>
    </w:p>
    <w:p>
      <w:pPr>
        <w:spacing w:line="360" w:lineRule="auto"/>
        <w:jc w:val="center"/>
        <w:outlineLvl w:val="0"/>
        <w:rPr>
          <w:rFonts w:hint="default" w:ascii="Times New Roman" w:hAnsi="Times New Roman" w:cs="Times New Roman"/>
          <w:b/>
          <w:sz w:val="20"/>
          <w:szCs w:val="20"/>
          <w:u w:val="single"/>
          <w:lang w:val="en-US"/>
        </w:rPr>
      </w:pPr>
      <w:r>
        <w:rPr>
          <w:rFonts w:ascii="Times New Roman" w:hAnsi="Times New Roman" w:cs="Times New Roman"/>
          <w:b/>
          <w:sz w:val="20"/>
          <w:szCs w:val="20"/>
          <w:u w:val="single"/>
        </w:rPr>
        <w:t xml:space="preserve">Table </w:t>
      </w:r>
      <w:r>
        <w:rPr>
          <w:rFonts w:hint="default" w:ascii="Times New Roman" w:hAnsi="Times New Roman" w:cs="Times New Roman"/>
          <w:b/>
          <w:sz w:val="20"/>
          <w:szCs w:val="20"/>
          <w:u w:val="single"/>
          <w:lang w:val="en-US"/>
        </w:rPr>
        <w:t>6</w:t>
      </w:r>
    </w:p>
    <w:p>
      <w:pPr>
        <w:spacing w:line="360" w:lineRule="auto"/>
        <w:jc w:val="center"/>
        <w:rPr>
          <w:rFonts w:ascii="Times New Roman" w:hAnsi="Times New Roman" w:cs="Times New Roman"/>
          <w:b/>
          <w:sz w:val="20"/>
          <w:szCs w:val="20"/>
          <w:u w:val="single"/>
        </w:rPr>
      </w:pPr>
      <w:r>
        <w:rPr>
          <w:rFonts w:ascii="Times New Roman" w:hAnsi="Times New Roman" w:cs="Times New Roman"/>
          <w:b/>
          <w:sz w:val="20"/>
          <w:szCs w:val="20"/>
          <w:u w:val="single"/>
        </w:rPr>
        <w:t>Dealer’s   perception about clients expectations before purchasing test kits</w:t>
      </w:r>
    </w:p>
    <w:tbl>
      <w:tblPr>
        <w:tblStyle w:val="8"/>
        <w:tblW w:w="8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2477"/>
        <w:gridCol w:w="675"/>
        <w:gridCol w:w="690"/>
        <w:gridCol w:w="690"/>
        <w:gridCol w:w="765"/>
        <w:gridCol w:w="73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0"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Sr. No.</w:t>
            </w:r>
          </w:p>
        </w:tc>
        <w:tc>
          <w:tcPr>
            <w:tcW w:w="2477"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Attributes</w:t>
            </w:r>
          </w:p>
        </w:tc>
        <w:tc>
          <w:tcPr>
            <w:tcW w:w="67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5</w:t>
            </w:r>
          </w:p>
        </w:tc>
        <w:tc>
          <w:tcPr>
            <w:tcW w:w="69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4</w:t>
            </w:r>
          </w:p>
        </w:tc>
        <w:tc>
          <w:tcPr>
            <w:tcW w:w="690"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3</w:t>
            </w:r>
          </w:p>
        </w:tc>
        <w:tc>
          <w:tcPr>
            <w:tcW w:w="76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p>
        </w:tc>
        <w:tc>
          <w:tcPr>
            <w:tcW w:w="735" w:type="dxa"/>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1</w:t>
            </w:r>
          </w:p>
        </w:tc>
        <w:tc>
          <w:tcPr>
            <w:tcW w:w="2145" w:type="dxa"/>
          </w:tcPr>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Weighted Average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Brand</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Accurate Result</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User friendliness</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Price</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After sales service</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Credit facility</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570"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p>
        </w:tc>
        <w:tc>
          <w:tcPr>
            <w:tcW w:w="2477" w:type="dxa"/>
          </w:tcPr>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Personal Relationship</w:t>
            </w:r>
          </w:p>
        </w:tc>
        <w:tc>
          <w:tcPr>
            <w:tcW w:w="67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690"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c>
          <w:tcPr>
            <w:tcW w:w="76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73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145" w:type="dxa"/>
          </w:tcPr>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3.46</w:t>
            </w:r>
          </w:p>
        </w:tc>
      </w:tr>
    </w:tbl>
    <w:p>
      <w:pPr>
        <w:spacing w:line="360" w:lineRule="auto"/>
        <w:jc w:val="both"/>
        <w:rPr>
          <w:rFonts w:ascii="Times New Roman" w:hAnsi="Times New Roman" w:cs="Times New Roman"/>
          <w:sz w:val="20"/>
          <w:szCs w:val="20"/>
        </w:rPr>
      </w:pPr>
    </w:p>
    <w:p>
      <w:pPr>
        <w:spacing w:line="360" w:lineRule="auto"/>
        <w:jc w:val="both"/>
        <w:rPr>
          <w:rFonts w:ascii="Times New Roman" w:hAnsi="Times New Roman" w:cs="Times New Roman"/>
          <w:sz w:val="20"/>
          <w:szCs w:val="20"/>
        </w:rPr>
      </w:pPr>
      <w:r>
        <w:rPr>
          <w:rFonts w:ascii="Times New Roman" w:hAnsi="Times New Roman" w:cs="Times New Roman"/>
          <w:sz w:val="20"/>
          <w:szCs w:val="20"/>
        </w:rPr>
        <w:t>The above table indicates that accurate result and Price of the product are the most important attributes rated by the dealers. According to the dealers perception, Brand and credit facility go into the secondary aspect while user friendliness and personal relationship come into third preference. After sales service is the least preferred attribute by the clients as kits are consumables and don’t require much of sales backup as in case of machinery and equipment.</w:t>
      </w:r>
    </w:p>
    <w:p>
      <w:pPr>
        <w:spacing w:line="360" w:lineRule="auto"/>
        <w:jc w:val="both"/>
        <w:outlineLvl w:val="0"/>
        <w:rPr>
          <w:rFonts w:ascii="Times New Roman" w:hAnsi="Times New Roman" w:cs="Times New Roman"/>
          <w:b/>
          <w:sz w:val="20"/>
          <w:szCs w:val="20"/>
        </w:rPr>
      </w:pPr>
      <w:r>
        <w:rPr>
          <w:rFonts w:ascii="Times New Roman" w:hAnsi="Times New Roman" w:cs="Times New Roman"/>
          <w:b/>
          <w:sz w:val="20"/>
          <w:szCs w:val="20"/>
        </w:rPr>
        <w:t>Findings:</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All the dealers purchase the diagnostic test kits from the company/Manufacturer, while some of them also purchase from the regional C &amp; F agents and importer.</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Sample distribution is the least rated attribute by the dealers regarding the company’s support in sale of diagnostic test kits, while the follow-up by the company representatives and product brouchers are the most important attributes.</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The dealers are not at all satisfied with the incentives being received from the companies, while sales people’s approach and replacement of test kits are the highly satisfactory attributes when feedback about company’s marketing policies was solicited</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Majority of the dealers supply private laboratories in the margin of 41 to 60 customers.</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Majority of the dealers, replace the product in case of any complaints received from the clients, some of them try and address technical complaints at their level and few of the dealers forward the complaint to the company.</w:t>
      </w:r>
    </w:p>
    <w:p>
      <w:pPr>
        <w:pStyle w:val="9"/>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After sales service has received the lowest rating as perceived by the dealers about clients expectations before purchasing test kits, while accurate result and price of the test kit have the highest rating.</w:t>
      </w:r>
    </w:p>
    <w:p>
      <w:pPr>
        <w:pStyle w:val="9"/>
        <w:numPr>
          <w:ilvl w:val="0"/>
          <w:numId w:val="0"/>
        </w:num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Recommendations:</w:t>
      </w:r>
    </w:p>
    <w:p>
      <w:pPr>
        <w:pStyle w:val="9"/>
        <w:numPr>
          <w:ilvl w:val="0"/>
          <w:numId w:val="0"/>
        </w:numPr>
        <w:spacing w:line="360" w:lineRule="auto"/>
        <w:jc w:val="both"/>
        <w:rPr>
          <w:rFonts w:hint="default" w:ascii="Times New Roman" w:hAnsi="Times New Roman" w:cs="Times New Roman"/>
          <w:b/>
          <w:bCs/>
          <w:sz w:val="20"/>
          <w:szCs w:val="20"/>
          <w:lang w:val="en-US"/>
        </w:rPr>
      </w:pPr>
    </w:p>
    <w:p>
      <w:pPr>
        <w:pStyle w:val="9"/>
        <w:numPr>
          <w:ilvl w:val="0"/>
          <w:numId w:val="4"/>
        </w:numPr>
        <w:spacing w:line="360" w:lineRule="auto"/>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The follow-up by company representatives is a dominant variable, followed by product brochure and product presentation in company’s sale of test kits.  The company should train and motivate its sales force to continuously monitor sales of kits, maintain good relations through the dealers. Product brouchers and product presentation, are also important attribute e. The attractive, informative brouchers and product presentation by sales team are areas to be focussed upon. Sample product distribution attribute has the scope for improvement. Companies should promote the kits by dispensing free sample of kits to distributors as well as clients.</w:t>
      </w:r>
    </w:p>
    <w:p>
      <w:pPr>
        <w:pStyle w:val="9"/>
        <w:numPr>
          <w:ilvl w:val="0"/>
          <w:numId w:val="4"/>
        </w:numPr>
        <w:spacing w:line="360" w:lineRule="auto"/>
        <w:ind w:left="420" w:leftChars="0" w:hanging="4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Companies should provide incentives to dealers, apart from their margins in test kit sales. The companies should think about motivating dealers by providing monetary and non-monetary incentives. Cash Prizes for best dealer performance in sales, discounts for bulk/ regular orders, more quantity of kits in the existing price range, etc are monetary incentives. Non-monetary incentives include, domestic and foreign tours for dealers, Certifications, award of merit for best performing dealer, Gifts,  Free Coupons, etc. Including dealers in product and company training progras  is another aspect which will boost their  confidence about the product and company.</w:t>
      </w:r>
    </w:p>
    <w:p>
      <w:pPr>
        <w:pStyle w:val="9"/>
        <w:spacing w:line="240" w:lineRule="auto"/>
        <w:jc w:val="both"/>
        <w:rPr>
          <w:rFonts w:ascii="Times New Roman" w:hAnsi="Times New Roman" w:cs="Times New Roman"/>
          <w:b/>
          <w:sz w:val="24"/>
          <w:szCs w:val="24"/>
        </w:rPr>
      </w:pPr>
      <w:r>
        <w:rPr>
          <w:rFonts w:ascii="Times New Roman" w:hAnsi="Times New Roman" w:cs="Times New Roman"/>
          <w:b/>
          <w:sz w:val="24"/>
          <w:szCs w:val="24"/>
        </w:rPr>
        <w:t>References:</w:t>
      </w:r>
    </w:p>
    <w:p>
      <w:pPr>
        <w:numPr>
          <w:ilvl w:val="0"/>
          <w:numId w:val="0"/>
        </w:numPr>
        <w:autoSpaceDE w:val="0"/>
        <w:autoSpaceDN w:val="0"/>
        <w:adjustRightInd w:val="0"/>
        <w:spacing w:after="0" w:line="360" w:lineRule="auto"/>
        <w:ind w:firstLine="720" w:firstLineChars="0"/>
        <w:rPr>
          <w:rFonts w:ascii="Times New Roman" w:hAnsi="Times New Roman" w:cs="Times New Roman"/>
          <w:sz w:val="16"/>
          <w:szCs w:val="16"/>
        </w:rPr>
      </w:pPr>
      <w:r>
        <w:rPr>
          <w:rFonts w:hint="default" w:ascii="Times New Roman" w:hAnsi="Times New Roman" w:cs="Times New Roman"/>
          <w:sz w:val="16"/>
          <w:szCs w:val="16"/>
          <w:lang w:val="en-US"/>
        </w:rPr>
        <w:t xml:space="preserve">1. </w:t>
      </w:r>
      <w:r>
        <w:rPr>
          <w:rFonts w:ascii="Times New Roman" w:hAnsi="Times New Roman" w:cs="Times New Roman"/>
          <w:sz w:val="16"/>
          <w:szCs w:val="16"/>
        </w:rPr>
        <w:t xml:space="preserve">Berry, L.L and Parasuraman, A., (1991). </w:t>
      </w:r>
      <w:r>
        <w:rPr>
          <w:rFonts w:ascii="Times New Roman" w:hAnsi="Times New Roman" w:cs="Times New Roman"/>
          <w:iCs/>
          <w:sz w:val="16"/>
          <w:szCs w:val="16"/>
        </w:rPr>
        <w:t>Marketing Services: Competing through quality</w:t>
      </w:r>
      <w:r>
        <w:rPr>
          <w:rFonts w:ascii="Times New Roman" w:hAnsi="Times New Roman" w:cs="Times New Roman"/>
          <w:sz w:val="16"/>
          <w:szCs w:val="16"/>
        </w:rPr>
        <w:t xml:space="preserve">. </w:t>
      </w:r>
    </w:p>
    <w:p>
      <w:pPr>
        <w:pStyle w:val="9"/>
        <w:numPr>
          <w:ilvl w:val="0"/>
          <w:numId w:val="0"/>
        </w:numPr>
        <w:spacing w:line="360" w:lineRule="auto"/>
        <w:ind w:left="720" w:leftChars="0"/>
        <w:jc w:val="both"/>
        <w:rPr>
          <w:sz w:val="16"/>
          <w:szCs w:val="16"/>
        </w:rPr>
      </w:pPr>
      <w:r>
        <w:rPr>
          <w:rFonts w:hint="default" w:ascii="Times New Roman" w:hAnsi="Times New Roman" w:cs="Times New Roman"/>
          <w:sz w:val="16"/>
          <w:szCs w:val="16"/>
          <w:lang w:val="en-US"/>
        </w:rPr>
        <w:t xml:space="preserve">2. </w:t>
      </w:r>
      <w:r>
        <w:rPr>
          <w:rFonts w:ascii="Times New Roman" w:hAnsi="Times New Roman" w:cs="Times New Roman"/>
          <w:sz w:val="16"/>
          <w:szCs w:val="16"/>
        </w:rPr>
        <w:t>New York: The Free Press</w:t>
      </w:r>
    </w:p>
    <w:p>
      <w:pPr>
        <w:pStyle w:val="9"/>
        <w:numPr>
          <w:ilvl w:val="0"/>
          <w:numId w:val="0"/>
        </w:numPr>
        <w:spacing w:line="360" w:lineRule="auto"/>
        <w:ind w:left="720" w:leftChars="0"/>
        <w:jc w:val="both"/>
        <w:rPr>
          <w:sz w:val="16"/>
          <w:szCs w:val="16"/>
        </w:rPr>
      </w:pPr>
      <w:r>
        <w:rPr>
          <w:rFonts w:hint="default"/>
          <w:sz w:val="16"/>
          <w:szCs w:val="16"/>
          <w:lang w:val="en-US"/>
        </w:rPr>
        <w:t xml:space="preserve">3. </w:t>
      </w:r>
      <w:r>
        <w:rPr>
          <w:sz w:val="16"/>
          <w:szCs w:val="16"/>
        </w:rPr>
        <w:t>McCarthy, E. J. (1964). Basic Marketing, IL: Richard D. Irwin.</w:t>
      </w:r>
    </w:p>
    <w:p>
      <w:pPr>
        <w:numPr>
          <w:ilvl w:val="0"/>
          <w:numId w:val="0"/>
        </w:numPr>
        <w:autoSpaceDE w:val="0"/>
        <w:autoSpaceDN w:val="0"/>
        <w:adjustRightInd w:val="0"/>
        <w:spacing w:after="0" w:line="360" w:lineRule="auto"/>
        <w:ind w:left="720" w:leftChars="0"/>
        <w:rPr>
          <w:rFonts w:ascii="Times New Roman" w:hAnsi="Times New Roman" w:cs="Times New Roman"/>
          <w:sz w:val="16"/>
          <w:szCs w:val="16"/>
        </w:rPr>
      </w:pPr>
      <w:r>
        <w:rPr>
          <w:rFonts w:hint="default" w:ascii="Times New Roman" w:hAnsi="Times New Roman" w:cs="Times New Roman"/>
          <w:sz w:val="16"/>
          <w:szCs w:val="16"/>
          <w:lang w:val="en-US"/>
        </w:rPr>
        <w:t xml:space="preserve">4. </w:t>
      </w:r>
      <w:r>
        <w:rPr>
          <w:rFonts w:ascii="Times New Roman" w:hAnsi="Times New Roman" w:cs="Times New Roman"/>
          <w:sz w:val="16"/>
          <w:szCs w:val="16"/>
        </w:rPr>
        <w:t xml:space="preserve">Goi, C. L. (2009). A Review of Marketing Mix: 4Ps or More? </w:t>
      </w:r>
      <w:r>
        <w:rPr>
          <w:rFonts w:ascii="Times New Roman" w:hAnsi="Times New Roman" w:cs="Times New Roman"/>
          <w:iCs/>
          <w:sz w:val="16"/>
          <w:szCs w:val="16"/>
        </w:rPr>
        <w:t>International Journal of Marketing Studie s</w:t>
      </w:r>
      <w:r>
        <w:rPr>
          <w:rFonts w:ascii="Times New Roman" w:hAnsi="Times New Roman" w:cs="Times New Roman"/>
          <w:i/>
          <w:iCs/>
          <w:sz w:val="16"/>
          <w:szCs w:val="16"/>
        </w:rPr>
        <w:t xml:space="preserve"> </w:t>
      </w:r>
      <w:r>
        <w:rPr>
          <w:rFonts w:ascii="Times New Roman" w:hAnsi="Times New Roman" w:cs="Times New Roman"/>
          <w:sz w:val="16"/>
          <w:szCs w:val="16"/>
        </w:rPr>
        <w:t>, 2-15.</w:t>
      </w:r>
    </w:p>
    <w:p>
      <w:pPr>
        <w:numPr>
          <w:ilvl w:val="0"/>
          <w:numId w:val="0"/>
        </w:numPr>
        <w:autoSpaceDE w:val="0"/>
        <w:autoSpaceDN w:val="0"/>
        <w:adjustRightInd w:val="0"/>
        <w:spacing w:after="0" w:line="360" w:lineRule="auto"/>
        <w:ind w:left="720" w:leftChars="0"/>
        <w:rPr>
          <w:sz w:val="16"/>
          <w:szCs w:val="16"/>
        </w:rPr>
      </w:pPr>
      <w:r>
        <w:rPr>
          <w:rFonts w:hint="default" w:ascii="Times New Roman" w:hAnsi="Times New Roman" w:cs="Times New Roman"/>
          <w:sz w:val="16"/>
          <w:szCs w:val="16"/>
          <w:lang w:val="en-US"/>
        </w:rPr>
        <w:t xml:space="preserve">5. </w:t>
      </w:r>
      <w:r>
        <w:rPr>
          <w:sz w:val="16"/>
          <w:szCs w:val="16"/>
        </w:rPr>
        <w:t>KUMAR, S. C. V., SURYAHEMAND and SRIKANTAROUTROY, 2019. Study on manufacturer–dealer relationships for strategic alignment. India: Emerald Publishing Limited. ISSN: 2398-</w:t>
      </w:r>
      <w:r>
        <w:rPr>
          <w:rFonts w:hint="default"/>
          <w:sz w:val="16"/>
          <w:szCs w:val="16"/>
          <w:lang w:val="en-US"/>
        </w:rPr>
        <w:t xml:space="preserve">    </w:t>
      </w:r>
      <w:r>
        <w:rPr>
          <w:sz w:val="16"/>
          <w:szCs w:val="16"/>
        </w:rPr>
        <w:t>5364.</w:t>
      </w:r>
    </w:p>
    <w:p>
      <w:pPr>
        <w:numPr>
          <w:ilvl w:val="0"/>
          <w:numId w:val="0"/>
        </w:numPr>
        <w:autoSpaceDE w:val="0"/>
        <w:autoSpaceDN w:val="0"/>
        <w:adjustRightInd w:val="0"/>
        <w:spacing w:after="0" w:line="360" w:lineRule="auto"/>
        <w:ind w:left="720" w:leftChars="0"/>
        <w:rPr>
          <w:rFonts w:ascii="Times New Roman" w:hAnsi="Times New Roman" w:cs="Times New Roman"/>
          <w:b/>
          <w:sz w:val="24"/>
          <w:szCs w:val="24"/>
        </w:rPr>
      </w:pPr>
      <w:r>
        <w:rPr>
          <w:rFonts w:hint="default"/>
          <w:sz w:val="16"/>
          <w:szCs w:val="16"/>
          <w:lang w:val="en-US"/>
        </w:rPr>
        <w:t xml:space="preserve">6. </w:t>
      </w:r>
      <w:r>
        <w:rPr>
          <w:sz w:val="16"/>
          <w:szCs w:val="16"/>
        </w:rPr>
        <w:t>OUTRAM, S., 2015. Dealers: Buying, Selling and Making Money. Australia: What Else is Possible. ISBN: 098029</w:t>
      </w:r>
      <w:r>
        <w:rPr>
          <w:sz w:val="24"/>
          <w:szCs w:val="24"/>
        </w:rPr>
        <w:t>2751.</w:t>
      </w:r>
    </w:p>
    <w:p>
      <w:pPr>
        <w:pStyle w:val="9"/>
        <w:numPr>
          <w:ilvl w:val="0"/>
          <w:numId w:val="0"/>
        </w:numPr>
        <w:spacing w:line="360" w:lineRule="auto"/>
        <w:ind w:left="720" w:leftChars="0"/>
        <w:jc w:val="both"/>
        <w:rPr>
          <w:rFonts w:ascii="Times New Roman" w:hAnsi="Times New Roman" w:cs="Times New Roman"/>
          <w:b/>
          <w:sz w:val="24"/>
          <w:szCs w:val="24"/>
        </w:rPr>
      </w:pP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pStyle w:val="9"/>
        <w:jc w:val="both"/>
        <w:rPr>
          <w:rFonts w:ascii="Times New Roman" w:hAnsi="Times New Roman" w:cs="Times New Roman"/>
          <w:sz w:val="24"/>
          <w:szCs w:val="24"/>
        </w:rPr>
      </w:pPr>
    </w:p>
    <w:p>
      <w:pPr>
        <w:pStyle w:val="9"/>
        <w:jc w:val="both"/>
        <w:rPr>
          <w:rFonts w:ascii="Times New Roman" w:hAnsi="Times New Roman" w:cs="Times New Roman"/>
          <w:sz w:val="24"/>
          <w:szCs w:val="24"/>
        </w:rPr>
      </w:pPr>
    </w:p>
    <w:p>
      <w:pPr>
        <w:pStyle w:val="9"/>
        <w:jc w:val="both"/>
        <w:rPr>
          <w:rFonts w:ascii="Times New Roman" w:hAnsi="Times New Roman" w:cs="Times New Roman"/>
          <w:sz w:val="28"/>
          <w:szCs w:val="28"/>
        </w:rPr>
      </w:pPr>
    </w:p>
    <w:sectPr>
      <w:pgSz w:w="11907" w:h="16839"/>
      <w:pgMar w:top="1440" w:right="1440" w:bottom="1440" w:left="1440" w:header="720" w:footer="720"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variable"/>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8632D"/>
    <w:multiLevelType w:val="singleLevel"/>
    <w:tmpl w:val="0B3863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15645B4A"/>
    <w:multiLevelType w:val="multilevel"/>
    <w:tmpl w:val="15645B4A"/>
    <w:lvl w:ilvl="0" w:tentative="0">
      <w:start w:val="1"/>
      <w:numFmt w:val="decimal"/>
      <w:lvlText w:val="%1."/>
      <w:lvlJc w:val="left"/>
      <w:pPr>
        <w:ind w:left="1080" w:hanging="360"/>
      </w:pPr>
      <w:rPr>
        <w:rFonts w:hint="default"/>
        <w:sz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3DBF7D9D"/>
    <w:multiLevelType w:val="multilevel"/>
    <w:tmpl w:val="3DBF7D9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BED49CB"/>
    <w:multiLevelType w:val="singleLevel"/>
    <w:tmpl w:val="4BED49CB"/>
    <w:lvl w:ilvl="0" w:tentative="0">
      <w:start w:val="1"/>
      <w:numFmt w:val="upperRoman"/>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58"/>
    <w:rsid w:val="000303DE"/>
    <w:rsid w:val="00042506"/>
    <w:rsid w:val="000669DF"/>
    <w:rsid w:val="00076856"/>
    <w:rsid w:val="00095122"/>
    <w:rsid w:val="000B32BC"/>
    <w:rsid w:val="0010275E"/>
    <w:rsid w:val="00106661"/>
    <w:rsid w:val="00142CD9"/>
    <w:rsid w:val="00152635"/>
    <w:rsid w:val="00157ABC"/>
    <w:rsid w:val="00160533"/>
    <w:rsid w:val="00175414"/>
    <w:rsid w:val="001A43F6"/>
    <w:rsid w:val="001B6885"/>
    <w:rsid w:val="001E682A"/>
    <w:rsid w:val="00204B26"/>
    <w:rsid w:val="0021046E"/>
    <w:rsid w:val="00215D7A"/>
    <w:rsid w:val="00231360"/>
    <w:rsid w:val="00234CFD"/>
    <w:rsid w:val="00235ABB"/>
    <w:rsid w:val="00255F4E"/>
    <w:rsid w:val="002679BA"/>
    <w:rsid w:val="00294AA2"/>
    <w:rsid w:val="002C1955"/>
    <w:rsid w:val="00301EAD"/>
    <w:rsid w:val="00321154"/>
    <w:rsid w:val="0032257D"/>
    <w:rsid w:val="00325B7A"/>
    <w:rsid w:val="00327DA9"/>
    <w:rsid w:val="00331BBD"/>
    <w:rsid w:val="0033519A"/>
    <w:rsid w:val="00392A0F"/>
    <w:rsid w:val="003A336E"/>
    <w:rsid w:val="003A42CC"/>
    <w:rsid w:val="003B45F2"/>
    <w:rsid w:val="003C048B"/>
    <w:rsid w:val="003C13AA"/>
    <w:rsid w:val="003E340D"/>
    <w:rsid w:val="00425C6C"/>
    <w:rsid w:val="00432D7F"/>
    <w:rsid w:val="00433E89"/>
    <w:rsid w:val="00455166"/>
    <w:rsid w:val="00466CAA"/>
    <w:rsid w:val="00480484"/>
    <w:rsid w:val="00480651"/>
    <w:rsid w:val="00486C03"/>
    <w:rsid w:val="004E069C"/>
    <w:rsid w:val="004E2AC0"/>
    <w:rsid w:val="004F7E79"/>
    <w:rsid w:val="005036FE"/>
    <w:rsid w:val="00505578"/>
    <w:rsid w:val="005228C3"/>
    <w:rsid w:val="005371E2"/>
    <w:rsid w:val="00562BC2"/>
    <w:rsid w:val="005829BD"/>
    <w:rsid w:val="0058469B"/>
    <w:rsid w:val="005B6D04"/>
    <w:rsid w:val="005D1897"/>
    <w:rsid w:val="005D3AB0"/>
    <w:rsid w:val="005E2D99"/>
    <w:rsid w:val="005E2E95"/>
    <w:rsid w:val="005F075E"/>
    <w:rsid w:val="005F5E0E"/>
    <w:rsid w:val="00610BFD"/>
    <w:rsid w:val="00623DD6"/>
    <w:rsid w:val="006B0F7F"/>
    <w:rsid w:val="006C48BB"/>
    <w:rsid w:val="006D0CCC"/>
    <w:rsid w:val="006D333B"/>
    <w:rsid w:val="006E11D6"/>
    <w:rsid w:val="006F4D76"/>
    <w:rsid w:val="00711139"/>
    <w:rsid w:val="00726E3C"/>
    <w:rsid w:val="00742F33"/>
    <w:rsid w:val="00752138"/>
    <w:rsid w:val="0075391F"/>
    <w:rsid w:val="00754E77"/>
    <w:rsid w:val="007A62CA"/>
    <w:rsid w:val="00810989"/>
    <w:rsid w:val="00815F24"/>
    <w:rsid w:val="00837321"/>
    <w:rsid w:val="00844DA1"/>
    <w:rsid w:val="00860938"/>
    <w:rsid w:val="00877DFE"/>
    <w:rsid w:val="008A52FA"/>
    <w:rsid w:val="008D7D19"/>
    <w:rsid w:val="00910323"/>
    <w:rsid w:val="00933A27"/>
    <w:rsid w:val="00933FC0"/>
    <w:rsid w:val="009A0FA7"/>
    <w:rsid w:val="009A5436"/>
    <w:rsid w:val="00A060CB"/>
    <w:rsid w:val="00A1112E"/>
    <w:rsid w:val="00A47BBC"/>
    <w:rsid w:val="00A7087A"/>
    <w:rsid w:val="00A85900"/>
    <w:rsid w:val="00A90BC7"/>
    <w:rsid w:val="00AB2A4D"/>
    <w:rsid w:val="00AB3736"/>
    <w:rsid w:val="00AD2315"/>
    <w:rsid w:val="00B03AC7"/>
    <w:rsid w:val="00B150B9"/>
    <w:rsid w:val="00B2704C"/>
    <w:rsid w:val="00B44F77"/>
    <w:rsid w:val="00B774B0"/>
    <w:rsid w:val="00B85091"/>
    <w:rsid w:val="00B93FA5"/>
    <w:rsid w:val="00BA3554"/>
    <w:rsid w:val="00BB0A9F"/>
    <w:rsid w:val="00BC686C"/>
    <w:rsid w:val="00BF6B87"/>
    <w:rsid w:val="00C115BA"/>
    <w:rsid w:val="00C155C7"/>
    <w:rsid w:val="00C23D3E"/>
    <w:rsid w:val="00C76DBF"/>
    <w:rsid w:val="00C946E8"/>
    <w:rsid w:val="00D0537C"/>
    <w:rsid w:val="00D110AF"/>
    <w:rsid w:val="00D2270C"/>
    <w:rsid w:val="00D50622"/>
    <w:rsid w:val="00D77024"/>
    <w:rsid w:val="00D81D99"/>
    <w:rsid w:val="00DA3D41"/>
    <w:rsid w:val="00DB48DB"/>
    <w:rsid w:val="00E03EBA"/>
    <w:rsid w:val="00E06249"/>
    <w:rsid w:val="00E32E13"/>
    <w:rsid w:val="00E531EA"/>
    <w:rsid w:val="00E93EED"/>
    <w:rsid w:val="00EB0B27"/>
    <w:rsid w:val="00EC1658"/>
    <w:rsid w:val="00EC437E"/>
    <w:rsid w:val="00ED2DD7"/>
    <w:rsid w:val="00F008FF"/>
    <w:rsid w:val="00F21ECD"/>
    <w:rsid w:val="00F45549"/>
    <w:rsid w:val="00F70909"/>
    <w:rsid w:val="00F72B44"/>
    <w:rsid w:val="00F770B7"/>
    <w:rsid w:val="00F8258A"/>
    <w:rsid w:val="00F83044"/>
    <w:rsid w:val="00FA6EDE"/>
    <w:rsid w:val="00FB1DBD"/>
    <w:rsid w:val="05732F37"/>
    <w:rsid w:val="071E34BE"/>
    <w:rsid w:val="0DB6770F"/>
    <w:rsid w:val="16113D92"/>
    <w:rsid w:val="23913DE8"/>
    <w:rsid w:val="25AE0735"/>
    <w:rsid w:val="268C02CD"/>
    <w:rsid w:val="26ED37EA"/>
    <w:rsid w:val="2C7F4186"/>
    <w:rsid w:val="2C932FD6"/>
    <w:rsid w:val="2D4F3507"/>
    <w:rsid w:val="2F735C99"/>
    <w:rsid w:val="38C32ECA"/>
    <w:rsid w:val="3C1723D2"/>
    <w:rsid w:val="3CF87179"/>
    <w:rsid w:val="3DDA7499"/>
    <w:rsid w:val="3F846E42"/>
    <w:rsid w:val="49F501CC"/>
    <w:rsid w:val="4D7141AF"/>
    <w:rsid w:val="59415A21"/>
    <w:rsid w:val="601E7AD1"/>
    <w:rsid w:val="616C731B"/>
    <w:rsid w:val="6B9F7B6E"/>
    <w:rsid w:val="72116C93"/>
    <w:rsid w:val="723415C0"/>
    <w:rsid w:val="7BA2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Document Map"/>
    <w:basedOn w:val="1"/>
    <w:link w:val="11"/>
    <w:semiHidden/>
    <w:unhideWhenUsed/>
    <w:uiPriority w:val="99"/>
    <w:pPr>
      <w:spacing w:after="0" w:line="240" w:lineRule="auto"/>
    </w:pPr>
    <w:rPr>
      <w:rFonts w:ascii="Tahoma" w:hAnsi="Tahoma" w:cs="Tahoma"/>
      <w:sz w:val="16"/>
      <w:szCs w:val="16"/>
    </w:rPr>
  </w:style>
  <w:style w:type="paragraph" w:styleId="6">
    <w:name w:val="footer"/>
    <w:basedOn w:val="1"/>
    <w:unhideWhenUsed/>
    <w:qFormat/>
    <w:uiPriority w:val="99"/>
    <w:pPr>
      <w:tabs>
        <w:tab w:val="center" w:pos="4680"/>
        <w:tab w:val="right" w:pos="9360"/>
      </w:tabs>
    </w:pPr>
  </w:style>
  <w:style w:type="paragraph" w:styleId="7">
    <w:name w:val="header"/>
    <w:basedOn w:val="1"/>
    <w:unhideWhenUsed/>
    <w:qFormat/>
    <w:uiPriority w:val="99"/>
    <w:pPr>
      <w:tabs>
        <w:tab w:val="center" w:pos="4680"/>
        <w:tab w:val="right" w:pos="9360"/>
      </w:tabs>
    </w:p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character" w:customStyle="1" w:styleId="10">
    <w:name w:val="Balloon Text Char"/>
    <w:basedOn w:val="2"/>
    <w:link w:val="4"/>
    <w:semiHidden/>
    <w:qFormat/>
    <w:uiPriority w:val="99"/>
    <w:rPr>
      <w:rFonts w:ascii="Tahoma" w:hAnsi="Tahoma" w:cs="Tahoma"/>
      <w:sz w:val="16"/>
      <w:szCs w:val="16"/>
    </w:rPr>
  </w:style>
  <w:style w:type="character" w:customStyle="1" w:styleId="11">
    <w:name w:val="Document Map Char"/>
    <w:basedOn w:val="2"/>
    <w:link w:val="5"/>
    <w:semiHidden/>
    <w:qFormat/>
    <w:uiPriority w:val="99"/>
    <w:rPr>
      <w:rFonts w:ascii="Tahoma" w:hAnsi="Tahoma" w:cs="Tahoma"/>
      <w:sz w:val="16"/>
      <w:szCs w:val="16"/>
    </w:rPr>
  </w:style>
  <w:style w:type="paragraph" w:customStyle="1" w:styleId="12">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paragraph" w:customStyle="1" w:styleId="13">
    <w:name w:val="Affiliation"/>
    <w:uiPriority w:val="99"/>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r_polo_\Documents\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r>
              <a:t>MODE OF PURCHASE OF TEST KITS</a:t>
            </a:r>
          </a:p>
        </c:rich>
      </c:tx>
      <c:layout/>
      <c:overlay val="0"/>
      <c:spPr>
        <a:noFill/>
        <a:ln>
          <a:noFill/>
        </a:ln>
        <a:effectLst/>
      </c:spPr>
    </c:title>
    <c:autoTitleDeleted val="0"/>
    <c:plotArea>
      <c:layout/>
      <c:barChart>
        <c:barDir val="col"/>
        <c:grouping val="stack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Sheet1!$A$2:$A$4</c:f>
              <c:strCache>
                <c:ptCount val="3"/>
                <c:pt idx="0">
                  <c:v>Company</c:v>
                </c:pt>
                <c:pt idx="1">
                  <c:v>C &amp; F Agents</c:v>
                </c:pt>
                <c:pt idx="2">
                  <c:v>Importer</c:v>
                </c:pt>
              </c:strCache>
            </c:strRef>
          </c:cat>
          <c:val>
            <c:numRef>
              <c:f>Sheet1!$B$2:$B$4</c:f>
              <c:numCache>
                <c:formatCode>General</c:formatCode>
                <c:ptCount val="3"/>
                <c:pt idx="0">
                  <c:v>100</c:v>
                </c:pt>
                <c:pt idx="1">
                  <c:v>64</c:v>
                </c:pt>
                <c:pt idx="2">
                  <c:v>14</c:v>
                </c:pt>
              </c:numCache>
            </c:numRef>
          </c:val>
        </c:ser>
        <c:dLbls>
          <c:showLegendKey val="0"/>
          <c:showVal val="0"/>
          <c:showCatName val="0"/>
          <c:showSerName val="0"/>
          <c:showPercent val="0"/>
          <c:showBubbleSize val="0"/>
        </c:dLbls>
        <c:gapWidth val="150"/>
        <c:overlap val="100"/>
        <c:axId val="-249300048"/>
        <c:axId val="-249301136"/>
      </c:barChart>
      <c:catAx>
        <c:axId val="-249300048"/>
        <c:scaling>
          <c:orientation val="minMax"/>
        </c:scaling>
        <c:delete val="0"/>
        <c:axPos val="b"/>
        <c:title>
          <c:tx>
            <c:rich>
              <a:bodyPr rot="0" spcFirstLastPara="0"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t>Particulars</a:t>
                </a:r>
              </a:p>
            </c:rich>
          </c:tx>
          <c:layout/>
          <c:overlay val="0"/>
          <c:spPr>
            <a:noFill/>
            <a:ln>
              <a:noFill/>
            </a:ln>
            <a:effectLst/>
          </c:spPr>
        </c:title>
        <c:numFmt formatCode="General" sourceLinked="0"/>
        <c:majorTickMark val="out"/>
        <c:minorTickMark val="none"/>
        <c:tickLblPos val="nextTo"/>
        <c:spPr>
          <a:noFill/>
          <a:ln w="19050" cap="flat" cmpd="sng" algn="ctr">
            <a:solidFill>
              <a:schemeClr val="tx1">
                <a:lumMod val="25000"/>
                <a:lumOff val="7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49301136"/>
        <c:crosses val="autoZero"/>
        <c:auto val="1"/>
        <c:lblAlgn val="ctr"/>
        <c:lblOffset val="100"/>
        <c:noMultiLvlLbl val="0"/>
      </c:catAx>
      <c:valAx>
        <c:axId val="-249301136"/>
        <c:scaling>
          <c:orientation val="minMax"/>
        </c:scaling>
        <c:delete val="0"/>
        <c:axPos val="l"/>
        <c:majorGridlines>
          <c:spPr>
            <a:ln>
              <a:solidFill>
                <a:schemeClr val="tx1">
                  <a:lumMod val="15000"/>
                  <a:lumOff val="85000"/>
                </a:schemeClr>
              </a:solidFill>
            </a:ln>
            <a:effectLst/>
          </c:spPr>
        </c:majorGridlines>
        <c:title>
          <c:tx>
            <c:rich>
              <a:bodyPr rot="-5400000" spcFirstLastPara="0"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r>
                  <a:t>Percentage</a:t>
                </a:r>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4930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bar"/>
        <c:grouping val="stacked"/>
        <c:varyColors val="0"/>
        <c:ser>
          <c:idx val="0"/>
          <c:order val="0"/>
          <c:tx>
            <c:strRef>
              <c:f>Sheet1!$B$33</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Sheet1!$A$34:$A$39</c:f>
              <c:strCache>
                <c:ptCount val="6"/>
                <c:pt idx="1">
                  <c:v>Follow-up by company representatives</c:v>
                </c:pt>
                <c:pt idx="2">
                  <c:v>Product brouchers</c:v>
                </c:pt>
                <c:pt idx="3">
                  <c:v>Product Presentation</c:v>
                </c:pt>
                <c:pt idx="4">
                  <c:v>Product demonstration</c:v>
                </c:pt>
                <c:pt idx="5">
                  <c:v>Sample distribution</c:v>
                </c:pt>
              </c:strCache>
            </c:strRef>
          </c:cat>
          <c:val>
            <c:numRef>
              <c:f>Sheet1!$B$34:$B$39</c:f>
              <c:numCache>
                <c:formatCode>General</c:formatCode>
                <c:ptCount val="6"/>
              </c:numCache>
            </c:numRef>
          </c:val>
        </c:ser>
        <c:ser>
          <c:idx val="1"/>
          <c:order val="1"/>
          <c:tx>
            <c:strRef>
              <c:f>Sheet1!$C$33</c:f>
              <c:strCache>
                <c:ptCount val="1"/>
                <c:pt idx="0">
                  <c:v>weighted Average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Sheet1!$A$34:$A$39</c:f>
              <c:strCache>
                <c:ptCount val="6"/>
                <c:pt idx="1">
                  <c:v>Follow-up by company representatives</c:v>
                </c:pt>
                <c:pt idx="2">
                  <c:v>Product brouchers</c:v>
                </c:pt>
                <c:pt idx="3">
                  <c:v>Product Presentation</c:v>
                </c:pt>
                <c:pt idx="4">
                  <c:v>Product demonstration</c:v>
                </c:pt>
                <c:pt idx="5">
                  <c:v>Sample distribution</c:v>
                </c:pt>
              </c:strCache>
            </c:strRef>
          </c:cat>
          <c:val>
            <c:numRef>
              <c:f>Sheet1!$C$34:$C$39</c:f>
              <c:numCache>
                <c:formatCode>General</c:formatCode>
                <c:ptCount val="6"/>
                <c:pt idx="1">
                  <c:v>4.86</c:v>
                </c:pt>
                <c:pt idx="2">
                  <c:v>4.68</c:v>
                </c:pt>
                <c:pt idx="3">
                  <c:v>4.6</c:v>
                </c:pt>
                <c:pt idx="4">
                  <c:v>4</c:v>
                </c:pt>
                <c:pt idx="5">
                  <c:v>1.32</c:v>
                </c:pt>
              </c:numCache>
            </c:numRef>
          </c:val>
        </c:ser>
        <c:dLbls>
          <c:showLegendKey val="0"/>
          <c:showVal val="1"/>
          <c:showCatName val="0"/>
          <c:showSerName val="0"/>
          <c:showPercent val="0"/>
          <c:showBubbleSize val="0"/>
        </c:dLbls>
        <c:gapWidth val="150"/>
        <c:overlap val="100"/>
        <c:axId val="-249292976"/>
        <c:axId val="-249303856"/>
      </c:barChart>
      <c:catAx>
        <c:axId val="-249292976"/>
        <c:scaling>
          <c:orientation val="minMax"/>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Attributes</a:t>
                </a:r>
                <a:endParaRPr lang="en-US">
                  <a:latin typeface="Times New Roman" panose="02020603050405020304" charset="0"/>
                  <a:cs typeface="Times New Roman" panose="02020603050405020304" charset="0"/>
                </a:endParaRPr>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249303856"/>
        <c:crosses val="autoZero"/>
        <c:auto val="1"/>
        <c:lblAlgn val="ctr"/>
        <c:lblOffset val="100"/>
        <c:noMultiLvlLbl val="0"/>
      </c:catAx>
      <c:valAx>
        <c:axId val="-249303856"/>
        <c:scaling>
          <c:orientation val="minMax"/>
        </c:scaling>
        <c:delete val="1"/>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latin typeface="Times New Roman" panose="02020603050405020304" charset="0"/>
                    <a:cs typeface="Times New Roman" panose="02020603050405020304" charset="0"/>
                  </a:rPr>
                  <a:t>Weighted Average</a:t>
                </a:r>
                <a:endParaRPr lang="en-US">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one"/>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929297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sz="1000">
                <a:latin typeface="Times New Roman" panose="02020603050405020304" charset="0"/>
                <a:cs typeface="Times New Roman" panose="02020603050405020304" charset="0"/>
              </a:rPr>
              <a:t>Number</a:t>
            </a:r>
            <a:r>
              <a:rPr lang="en-US" sz="1000" baseline="0">
                <a:latin typeface="Times New Roman" panose="02020603050405020304" charset="0"/>
                <a:cs typeface="Times New Roman" panose="02020603050405020304" charset="0"/>
              </a:rPr>
              <a:t> of Customers of Dealers</a:t>
            </a:r>
            <a:endParaRPr lang="en-US" sz="10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invertIfNegative val="0"/>
          <c:dLbls>
            <c:delete val="1"/>
          </c:dLbls>
          <c:cat>
            <c:strRef>
              <c:f>[Book1.xlsx]Sheet1!$B$2:$B$7</c:f>
              <c:strCache>
                <c:ptCount val="6"/>
                <c:pt idx="0">
                  <c:v>1--20</c:v>
                </c:pt>
                <c:pt idx="1">
                  <c:v>21-40</c:v>
                </c:pt>
                <c:pt idx="2">
                  <c:v>41-60</c:v>
                </c:pt>
                <c:pt idx="3">
                  <c:v>61-80</c:v>
                </c:pt>
                <c:pt idx="4">
                  <c:v>81-100</c:v>
                </c:pt>
                <c:pt idx="5">
                  <c:v>Above 100</c:v>
                </c:pt>
              </c:strCache>
            </c:strRef>
          </c:cat>
          <c:val>
            <c:numRef>
              <c:f>[Book1.xlsx]Sheet1!$C$2:$C$7</c:f>
              <c:numCache>
                <c:formatCode>General</c:formatCode>
                <c:ptCount val="6"/>
              </c:numCache>
            </c:numRef>
          </c:val>
        </c:ser>
        <c:ser>
          <c:idx val="1"/>
          <c:order val="1"/>
          <c:invertIfNegative val="0"/>
          <c:dLbls>
            <c:delete val="1"/>
          </c:dLbls>
          <c:cat>
            <c:strRef>
              <c:f>[Book1.xlsx]Sheet1!$B$2:$B$7</c:f>
              <c:strCache>
                <c:ptCount val="6"/>
                <c:pt idx="0">
                  <c:v>1--20</c:v>
                </c:pt>
                <c:pt idx="1">
                  <c:v>21-40</c:v>
                </c:pt>
                <c:pt idx="2">
                  <c:v>41-60</c:v>
                </c:pt>
                <c:pt idx="3">
                  <c:v>61-80</c:v>
                </c:pt>
                <c:pt idx="4">
                  <c:v>81-100</c:v>
                </c:pt>
                <c:pt idx="5">
                  <c:v>Above 100</c:v>
                </c:pt>
              </c:strCache>
            </c:strRef>
          </c:cat>
          <c:val>
            <c:numRef>
              <c:f>[Book1.xlsx]Sheet1!$D$2:$D$7</c:f>
              <c:numCache>
                <c:formatCode>General</c:formatCode>
                <c:ptCount val="6"/>
                <c:pt idx="0">
                  <c:v>0</c:v>
                </c:pt>
                <c:pt idx="1">
                  <c:v>7</c:v>
                </c:pt>
                <c:pt idx="2">
                  <c:v>43</c:v>
                </c:pt>
                <c:pt idx="3">
                  <c:v>40</c:v>
                </c:pt>
                <c:pt idx="4">
                  <c:v>21</c:v>
                </c:pt>
                <c:pt idx="5">
                  <c:v>0</c:v>
                </c:pt>
              </c:numCache>
            </c:numRef>
          </c:val>
        </c:ser>
        <c:dLbls>
          <c:showLegendKey val="0"/>
          <c:showVal val="0"/>
          <c:showCatName val="0"/>
          <c:showSerName val="0"/>
          <c:showPercent val="0"/>
          <c:showBubbleSize val="0"/>
        </c:dLbls>
        <c:gapWidth val="150"/>
        <c:overlap val="100"/>
        <c:axId val="-249302224"/>
        <c:axId val="-249300592"/>
      </c:barChart>
      <c:catAx>
        <c:axId val="-24930222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ea typeface="Segoe UI Symbol" panose="020B0502040204020203" pitchFamily="34" charset="0"/>
                    <a:cs typeface="Times New Roman" panose="02020603050405020304" charset="0"/>
                  </a:rPr>
                  <a:t>Customers</a:t>
                </a:r>
                <a:endParaRPr lang="en-US" sz="1000">
                  <a:latin typeface="Times New Roman" panose="02020603050405020304" charset="0"/>
                  <a:ea typeface="Segoe UI Symbol" panose="020B0502040204020203" pitchFamily="34" charset="0"/>
                  <a:cs typeface="Times New Roman" panose="02020603050405020304" charset="0"/>
                </a:endParaRPr>
              </a:p>
            </c:rich>
          </c:tx>
          <c:layout>
            <c:manualLayout>
              <c:xMode val="edge"/>
              <c:yMode val="edge"/>
              <c:x val="0.436133858267717"/>
              <c:y val="0.874050743657043"/>
            </c:manualLayout>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9300592"/>
        <c:crosses val="autoZero"/>
        <c:auto val="1"/>
        <c:lblAlgn val="ctr"/>
        <c:lblOffset val="100"/>
        <c:noMultiLvlLbl val="0"/>
      </c:catAx>
      <c:valAx>
        <c:axId val="-24930059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sz="1000">
                    <a:latin typeface="Times New Roman" panose="02020603050405020304" charset="0"/>
                    <a:cs typeface="Times New Roman" panose="02020603050405020304" charset="0"/>
                  </a:rPr>
                  <a:t>Percentage</a:t>
                </a:r>
                <a:endParaRPr lang="en-US" sz="1000">
                  <a:latin typeface="Times New Roman" panose="02020603050405020304" charset="0"/>
                  <a:cs typeface="Times New Roman" panose="02020603050405020304" charset="0"/>
                </a:endParaRPr>
              </a:p>
            </c:rich>
          </c:tx>
          <c:layout>
            <c:manualLayout>
              <c:xMode val="edge"/>
              <c:yMode val="edge"/>
              <c:x val="0.0305555555555556"/>
              <c:y val="0.29385608048994"/>
            </c:manualLayout>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930222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ACTION PLAN IN CASE OF COMPLAINTS FROM CLIENTS</a:t>
            </a:r>
            <a:endParaRPr lang="en-US" sz="10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Sheet1!$B$19</c:f>
              <c:strCache>
                <c:ptCount val="1"/>
                <c:pt idx="0">
                  <c:v>Percentage</c:v>
                </c:pt>
              </c:strCache>
            </c:strRef>
          </c:tx>
          <c:invertIfNegative val="0"/>
          <c:dLbls>
            <c:delete val="1"/>
          </c:dLbls>
          <c:cat>
            <c:strRef>
              <c:f>Sheet1!$A$20:$A$22</c:f>
              <c:strCache>
                <c:ptCount val="3"/>
                <c:pt idx="0">
                  <c:v>Forward it to the company</c:v>
                </c:pt>
                <c:pt idx="1">
                  <c:v>Replace the test kit</c:v>
                </c:pt>
                <c:pt idx="2">
                  <c:v>Provide customer support</c:v>
                </c:pt>
              </c:strCache>
            </c:strRef>
          </c:cat>
          <c:val>
            <c:numRef>
              <c:f>Sheet1!$B$20:$B$22</c:f>
              <c:numCache>
                <c:formatCode>General</c:formatCode>
                <c:ptCount val="3"/>
                <c:pt idx="0">
                  <c:v>32</c:v>
                </c:pt>
                <c:pt idx="1">
                  <c:v>100</c:v>
                </c:pt>
                <c:pt idx="2">
                  <c:v>64</c:v>
                </c:pt>
              </c:numCache>
            </c:numRef>
          </c:val>
        </c:ser>
        <c:dLbls>
          <c:showLegendKey val="0"/>
          <c:showVal val="0"/>
          <c:showCatName val="0"/>
          <c:showSerName val="0"/>
          <c:showPercent val="0"/>
          <c:showBubbleSize val="0"/>
        </c:dLbls>
        <c:gapWidth val="150"/>
        <c:overlap val="100"/>
        <c:axId val="-249304944"/>
        <c:axId val="-249296240"/>
      </c:barChart>
      <c:catAx>
        <c:axId val="-249304944"/>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sz="1000" b="0">
                    <a:latin typeface="Times New Roman" panose="02020603050405020304" charset="0"/>
                    <a:cs typeface="Times New Roman" panose="02020603050405020304" charset="0"/>
                  </a:rPr>
                  <a:t>Particulars</a:t>
                </a:r>
                <a:endParaRPr lang="en-US" sz="1000" b="0">
                  <a:latin typeface="Times New Roman" panose="02020603050405020304" charset="0"/>
                  <a:cs typeface="Times New Roman" panose="02020603050405020304" charset="0"/>
                </a:endParaRPr>
              </a:p>
            </c:rich>
          </c:tx>
          <c:layout/>
          <c:overlay val="0"/>
        </c:title>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p>
        </c:txPr>
        <c:crossAx val="-249296240"/>
        <c:crosses val="autoZero"/>
        <c:auto val="1"/>
        <c:lblAlgn val="ctr"/>
        <c:lblOffset val="100"/>
        <c:noMultiLvlLbl val="0"/>
      </c:catAx>
      <c:valAx>
        <c:axId val="-24929624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sz="1000">
                    <a:latin typeface="Times New Roman" panose="02020603050405020304" charset="0"/>
                    <a:cs typeface="Times New Roman" panose="02020603050405020304" charset="0"/>
                  </a:rPr>
                  <a:t>Percentage</a:t>
                </a:r>
                <a:endParaRPr lang="en-US" sz="10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24930494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299">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styleClr val="auto"/>
    </cs:lnRef>
    <cs:fillRef idx="0">
      <cs:styleClr val="auto"/>
    </cs:fillRef>
    <cs:effectRef idx="0"/>
    <cs:fontRef idx="minor">
      <a:schemeClr val="tx1"/>
    </cs:fontRef>
    <cs:spPr>
      <a:pattFill prst="ltDnDiag">
        <a:fgClr>
          <a:schemeClr val="phClr"/>
        </a:fgClr>
        <a:bgClr>
          <a:schemeClr val="phClr">
            <a:lumMod val="20000"/>
            <a:lumOff val="80000"/>
          </a:schemeClr>
        </a:bgClr>
      </a:pattFill>
      <a:ln>
        <a:solidFill>
          <a:schemeClr val="phClr"/>
        </a:solidFill>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spPr>
      <a:ln w="19050" cap="flat" cmpd="sng" algn="ctr">
        <a:solidFill>
          <a:schemeClr val="tx1">
            <a:lumMod val="25000"/>
            <a:lumOff val="75000"/>
          </a:schemeClr>
        </a:solidFill>
        <a:round/>
      </a:ln>
    </cs:spPr>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Dell Inc.</Company>
  <Pages>1</Pages>
  <Words>1733</Words>
  <Characters>9884</Characters>
  <Lines>82</Lines>
  <Paragraphs>23</Paragraphs>
  <TotalTime>18</TotalTime>
  <ScaleCrop>false</ScaleCrop>
  <LinksUpToDate>false</LinksUpToDate>
  <CharactersWithSpaces>11594</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2015-03-10T13:46:00Z</dcterms:created>
  <dc:creator>mr_polo_</dc:creator>
  <cp:lastModifiedBy>Vaishali Ajotikar</cp:lastModifiedBy>
  <dcterms:modified xsi:type="dcterms:W3CDTF">2023-08-30T18:26:09Z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8C963D035A3D4281868BF117CC6179DA_13</vt:lpwstr>
  </property>
</Properties>
</file>