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038" w:rsidRPr="001D16CD" w:rsidRDefault="00656038" w:rsidP="001D16CD">
      <w:pPr>
        <w:spacing w:before="57" w:line="360" w:lineRule="auto"/>
        <w:ind w:left="306" w:right="959"/>
        <w:jc w:val="both"/>
        <w:rPr>
          <w:rFonts w:ascii="Times New Roman" w:hAnsi="Times New Roman" w:cs="Times New Roman"/>
          <w:b/>
          <w:sz w:val="24"/>
          <w:szCs w:val="24"/>
        </w:rPr>
      </w:pPr>
      <w:r w:rsidRPr="001D16CD">
        <w:rPr>
          <w:rFonts w:ascii="Times New Roman" w:hAnsi="Times New Roman" w:cs="Times New Roman"/>
          <w:b/>
          <w:sz w:val="24"/>
          <w:szCs w:val="24"/>
        </w:rPr>
        <w:t>ABSTRACT</w:t>
      </w:r>
    </w:p>
    <w:p w:rsidR="00656038" w:rsidRPr="001E4011" w:rsidRDefault="005227F4" w:rsidP="001E4011">
      <w:pPr>
        <w:spacing w:before="57" w:line="360" w:lineRule="auto"/>
        <w:ind w:left="306" w:right="959"/>
        <w:jc w:val="both"/>
        <w:rPr>
          <w:rFonts w:ascii="Times New Roman" w:hAnsi="Times New Roman" w:cs="Times New Roman"/>
          <w:b/>
          <w:i/>
          <w:sz w:val="24"/>
          <w:szCs w:val="24"/>
        </w:rPr>
      </w:pPr>
      <w:r w:rsidRPr="001D16CD">
        <w:rPr>
          <w:rFonts w:ascii="Times New Roman" w:hAnsi="Times New Roman" w:cs="Times New Roman"/>
          <w:b/>
          <w:i/>
          <w:sz w:val="24"/>
          <w:szCs w:val="24"/>
        </w:rPr>
        <w:t xml:space="preserve">AUTHORS: </w:t>
      </w:r>
      <w:r w:rsidR="00B3312C">
        <w:rPr>
          <w:rFonts w:ascii="Times New Roman" w:hAnsi="Times New Roman" w:cs="Times New Roman"/>
          <w:b/>
          <w:i/>
          <w:sz w:val="24"/>
          <w:szCs w:val="24"/>
        </w:rPr>
        <w:t xml:space="preserve"> SUPRIYA, </w:t>
      </w:r>
      <w:r w:rsidRPr="001D16CD">
        <w:rPr>
          <w:rFonts w:ascii="Times New Roman" w:hAnsi="Times New Roman" w:cs="Times New Roman"/>
          <w:b/>
          <w:i/>
          <w:sz w:val="24"/>
          <w:szCs w:val="24"/>
        </w:rPr>
        <w:t>BINDIYA,</w:t>
      </w:r>
      <w:r w:rsidR="001E4011">
        <w:rPr>
          <w:rFonts w:ascii="Times New Roman" w:hAnsi="Times New Roman" w:cs="Times New Roman"/>
          <w:b/>
          <w:i/>
          <w:sz w:val="24"/>
          <w:szCs w:val="24"/>
        </w:rPr>
        <w:t xml:space="preserve"> </w:t>
      </w:r>
      <w:r w:rsidRPr="001D16CD">
        <w:rPr>
          <w:rFonts w:ascii="Times New Roman" w:hAnsi="Times New Roman" w:cs="Times New Roman"/>
          <w:b/>
          <w:i/>
          <w:sz w:val="24"/>
          <w:szCs w:val="24"/>
        </w:rPr>
        <w:t>DIKSHA, KAMINI &amp; KOMOLIKA</w:t>
      </w:r>
    </w:p>
    <w:p w:rsidR="00656038" w:rsidRPr="001D16CD" w:rsidRDefault="00656038" w:rsidP="001D16CD">
      <w:pPr>
        <w:pStyle w:val="BodyText"/>
        <w:spacing w:line="360" w:lineRule="auto"/>
        <w:jc w:val="both"/>
        <w:rPr>
          <w:rFonts w:ascii="Times New Roman" w:hAnsi="Times New Roman" w:cs="Times New Roman"/>
          <w:b/>
        </w:rPr>
      </w:pPr>
    </w:p>
    <w:p w:rsidR="00350421" w:rsidRPr="001D16CD" w:rsidRDefault="00350421" w:rsidP="001D16CD">
      <w:pPr>
        <w:tabs>
          <w:tab w:val="left" w:pos="2959"/>
          <w:tab w:val="left" w:pos="3914"/>
          <w:tab w:val="left" w:pos="4847"/>
        </w:tabs>
        <w:spacing w:before="61" w:line="360" w:lineRule="auto"/>
        <w:ind w:left="111" w:right="192"/>
        <w:jc w:val="both"/>
        <w:rPr>
          <w:rFonts w:ascii="Times New Roman" w:hAnsi="Times New Roman" w:cs="Times New Roman"/>
          <w:b/>
          <w:sz w:val="24"/>
          <w:szCs w:val="24"/>
        </w:rPr>
      </w:pPr>
      <w:r w:rsidRPr="001D16CD">
        <w:rPr>
          <w:rFonts w:ascii="Times New Roman" w:hAnsi="Times New Roman" w:cs="Times New Roman"/>
          <w:b/>
          <w:position w:val="1"/>
          <w:sz w:val="24"/>
          <w:szCs w:val="24"/>
        </w:rPr>
        <w:t>EFFECTIVENESS</w:t>
      </w:r>
      <w:r w:rsidRPr="001D16CD">
        <w:rPr>
          <w:rFonts w:ascii="Times New Roman" w:hAnsi="Times New Roman" w:cs="Times New Roman"/>
          <w:b/>
          <w:position w:val="1"/>
          <w:sz w:val="24"/>
          <w:szCs w:val="24"/>
        </w:rPr>
        <w:tab/>
        <w:t>OF</w:t>
      </w:r>
      <w:r w:rsidRPr="001D16CD">
        <w:rPr>
          <w:rFonts w:ascii="Times New Roman" w:hAnsi="Times New Roman" w:cs="Times New Roman"/>
          <w:b/>
          <w:position w:val="1"/>
          <w:sz w:val="24"/>
          <w:szCs w:val="24"/>
        </w:rPr>
        <w:tab/>
        <w:t>3%</w:t>
      </w:r>
      <w:r w:rsidRPr="001D16CD">
        <w:rPr>
          <w:rFonts w:ascii="Times New Roman" w:hAnsi="Times New Roman" w:cs="Times New Roman"/>
          <w:b/>
          <w:position w:val="1"/>
          <w:sz w:val="24"/>
          <w:szCs w:val="24"/>
        </w:rPr>
        <w:tab/>
        <w:t xml:space="preserve">NEBULISED </w:t>
      </w:r>
      <w:r w:rsidRPr="001D16CD">
        <w:rPr>
          <w:rFonts w:ascii="Times New Roman" w:hAnsi="Times New Roman" w:cs="Times New Roman"/>
          <w:b/>
          <w:sz w:val="24"/>
          <w:szCs w:val="24"/>
        </w:rPr>
        <w:t xml:space="preserve">HYPERTONIC SALINE </w:t>
      </w:r>
      <w:r w:rsidRPr="001D16CD">
        <w:rPr>
          <w:rFonts w:ascii="Times New Roman" w:hAnsi="Times New Roman" w:cs="Times New Roman"/>
          <w:b/>
          <w:spacing w:val="-3"/>
          <w:sz w:val="24"/>
          <w:szCs w:val="24"/>
        </w:rPr>
        <w:t xml:space="preserve">AMONG </w:t>
      </w:r>
      <w:r w:rsidRPr="001D16CD">
        <w:rPr>
          <w:rFonts w:ascii="Times New Roman" w:hAnsi="Times New Roman" w:cs="Times New Roman"/>
          <w:b/>
          <w:sz w:val="24"/>
          <w:szCs w:val="24"/>
        </w:rPr>
        <w:t>CHILDREN WITH BRONCHIOLITIS: A SYSTEMATIC</w:t>
      </w:r>
      <w:r w:rsidRPr="001D16CD">
        <w:rPr>
          <w:rFonts w:ascii="Times New Roman" w:hAnsi="Times New Roman" w:cs="Times New Roman"/>
          <w:b/>
          <w:spacing w:val="-4"/>
          <w:sz w:val="24"/>
          <w:szCs w:val="24"/>
        </w:rPr>
        <w:t xml:space="preserve"> </w:t>
      </w:r>
      <w:r w:rsidRPr="001D16CD">
        <w:rPr>
          <w:rFonts w:ascii="Times New Roman" w:hAnsi="Times New Roman" w:cs="Times New Roman"/>
          <w:b/>
          <w:sz w:val="24"/>
          <w:szCs w:val="24"/>
        </w:rPr>
        <w:t>REVIEW</w:t>
      </w:r>
    </w:p>
    <w:p w:rsidR="00656038" w:rsidRPr="001D16CD" w:rsidRDefault="00656038" w:rsidP="001D16CD">
      <w:pPr>
        <w:pStyle w:val="BodyText"/>
        <w:spacing w:line="360" w:lineRule="auto"/>
        <w:jc w:val="both"/>
        <w:rPr>
          <w:rFonts w:ascii="Times New Roman" w:hAnsi="Times New Roman" w:cs="Times New Roman"/>
          <w:b/>
        </w:rPr>
      </w:pPr>
    </w:p>
    <w:p w:rsidR="00656038" w:rsidRPr="001D16CD" w:rsidRDefault="00656038" w:rsidP="001D16CD">
      <w:pPr>
        <w:pStyle w:val="BodyText"/>
        <w:spacing w:before="2" w:line="360" w:lineRule="auto"/>
        <w:jc w:val="both"/>
        <w:rPr>
          <w:rFonts w:ascii="Times New Roman" w:hAnsi="Times New Roman" w:cs="Times New Roman"/>
          <w:b/>
        </w:rPr>
      </w:pPr>
    </w:p>
    <w:p w:rsidR="00656038" w:rsidRPr="001D16CD" w:rsidRDefault="00656038" w:rsidP="001D16CD">
      <w:pPr>
        <w:pStyle w:val="Heading3"/>
        <w:spacing w:before="90" w:line="360" w:lineRule="auto"/>
        <w:jc w:val="both"/>
      </w:pPr>
      <w:r w:rsidRPr="001D16CD">
        <w:t>BACKGROUND</w:t>
      </w:r>
    </w:p>
    <w:p w:rsidR="00656038" w:rsidRPr="001D16CD" w:rsidRDefault="00656038" w:rsidP="001D16CD">
      <w:pPr>
        <w:pStyle w:val="BodyText"/>
        <w:spacing w:line="360" w:lineRule="auto"/>
        <w:jc w:val="both"/>
        <w:rPr>
          <w:rFonts w:ascii="Times New Roman" w:hAnsi="Times New Roman" w:cs="Times New Roman"/>
          <w:b/>
        </w:rPr>
      </w:pPr>
    </w:p>
    <w:p w:rsidR="00656038" w:rsidRPr="001D16CD" w:rsidRDefault="00656038" w:rsidP="001D16CD">
      <w:pPr>
        <w:pStyle w:val="BodyText"/>
        <w:spacing w:before="186" w:line="360" w:lineRule="auto"/>
        <w:ind w:left="111" w:right="765"/>
        <w:jc w:val="both"/>
        <w:rPr>
          <w:rFonts w:ascii="Times New Roman" w:hAnsi="Times New Roman" w:cs="Times New Roman"/>
        </w:rPr>
      </w:pPr>
      <w:r w:rsidRPr="001D16CD">
        <w:rPr>
          <w:rFonts w:ascii="Times New Roman" w:hAnsi="Times New Roman" w:cs="Times New Roman"/>
        </w:rPr>
        <w:t>Bronchiolitis is a common lower respiratory infection that leads to frequent hospitalization at a rate of 312 per 1000 infants per year (1) The present review examines the effectiveness of nebu lized 3% hypertonic saline solution (HS) in improving clinical scores, reducing the hospitaliza tion rate and decreasing the length of stay (LOS), and reports adverse events attributed to HS Objective of the study: To undertake a systematic review of randomized controlled trials and quasi-randomized studies that assessed the effects of 3% Nebulized Hypertonic Saline among children with broncholitis. The primary outcome was reduction in mean respiratory rate and dis tress whilst the secondary outcomes included length of stay and readmission</w:t>
      </w:r>
      <w:r w:rsidR="001E4011">
        <w:rPr>
          <w:rFonts w:ascii="Times New Roman" w:hAnsi="Times New Roman" w:cs="Times New Roman"/>
        </w:rPr>
        <w:t>.</w:t>
      </w:r>
    </w:p>
    <w:p w:rsidR="00656038" w:rsidRPr="001D16CD" w:rsidRDefault="00656038" w:rsidP="001D16CD">
      <w:pPr>
        <w:pStyle w:val="BodyText"/>
        <w:spacing w:before="9" w:line="360" w:lineRule="auto"/>
        <w:jc w:val="both"/>
        <w:rPr>
          <w:rFonts w:ascii="Times New Roman" w:hAnsi="Times New Roman" w:cs="Times New Roman"/>
        </w:rPr>
      </w:pPr>
    </w:p>
    <w:p w:rsidR="00656038" w:rsidRPr="001D16CD" w:rsidRDefault="00656038" w:rsidP="001D16CD">
      <w:pPr>
        <w:pStyle w:val="Heading3"/>
        <w:spacing w:before="1" w:line="360" w:lineRule="auto"/>
        <w:jc w:val="both"/>
      </w:pPr>
      <w:r w:rsidRPr="001D16CD">
        <w:t>METHODOLOGY</w:t>
      </w:r>
    </w:p>
    <w:p w:rsidR="00656038" w:rsidRPr="001D16CD" w:rsidRDefault="00656038" w:rsidP="001D16CD">
      <w:pPr>
        <w:pStyle w:val="BodyText"/>
        <w:spacing w:line="360" w:lineRule="auto"/>
        <w:jc w:val="both"/>
        <w:rPr>
          <w:rFonts w:ascii="Times New Roman" w:hAnsi="Times New Roman" w:cs="Times New Roman"/>
          <w:b/>
        </w:rPr>
      </w:pPr>
    </w:p>
    <w:p w:rsidR="00656038" w:rsidRPr="001D16CD" w:rsidRDefault="00656038" w:rsidP="001D16CD">
      <w:pPr>
        <w:pStyle w:val="BodyText"/>
        <w:spacing w:before="183" w:line="360" w:lineRule="auto"/>
        <w:ind w:left="111" w:right="768"/>
        <w:jc w:val="both"/>
        <w:rPr>
          <w:rFonts w:ascii="Times New Roman" w:hAnsi="Times New Roman" w:cs="Times New Roman"/>
        </w:rPr>
      </w:pPr>
      <w:r w:rsidRPr="001D16CD">
        <w:rPr>
          <w:rFonts w:ascii="Times New Roman" w:hAnsi="Times New Roman" w:cs="Times New Roman"/>
        </w:rPr>
        <w:t>To</w:t>
      </w:r>
      <w:r w:rsidRPr="001D16CD">
        <w:rPr>
          <w:rFonts w:ascii="Times New Roman" w:hAnsi="Times New Roman" w:cs="Times New Roman"/>
          <w:spacing w:val="-18"/>
        </w:rPr>
        <w:t xml:space="preserve"> </w:t>
      </w:r>
      <w:r w:rsidRPr="001D16CD">
        <w:rPr>
          <w:rFonts w:ascii="Times New Roman" w:hAnsi="Times New Roman" w:cs="Times New Roman"/>
        </w:rPr>
        <w:t>develop</w:t>
      </w:r>
      <w:r w:rsidRPr="001D16CD">
        <w:rPr>
          <w:rFonts w:ascii="Times New Roman" w:hAnsi="Times New Roman" w:cs="Times New Roman"/>
          <w:spacing w:val="-17"/>
        </w:rPr>
        <w:t xml:space="preserve"> </w:t>
      </w:r>
      <w:r w:rsidRPr="001D16CD">
        <w:rPr>
          <w:rFonts w:ascii="Times New Roman" w:hAnsi="Times New Roman" w:cs="Times New Roman"/>
        </w:rPr>
        <w:t>an</w:t>
      </w:r>
      <w:r w:rsidRPr="001D16CD">
        <w:rPr>
          <w:rFonts w:ascii="Times New Roman" w:hAnsi="Times New Roman" w:cs="Times New Roman"/>
          <w:spacing w:val="-15"/>
        </w:rPr>
        <w:t xml:space="preserve"> </w:t>
      </w:r>
      <w:r w:rsidRPr="001D16CD">
        <w:rPr>
          <w:rFonts w:ascii="Times New Roman" w:hAnsi="Times New Roman" w:cs="Times New Roman"/>
        </w:rPr>
        <w:t>effective</w:t>
      </w:r>
      <w:r w:rsidRPr="001D16CD">
        <w:rPr>
          <w:rFonts w:ascii="Times New Roman" w:hAnsi="Times New Roman" w:cs="Times New Roman"/>
          <w:spacing w:val="-17"/>
        </w:rPr>
        <w:t xml:space="preserve"> </w:t>
      </w:r>
      <w:r w:rsidRPr="001D16CD">
        <w:rPr>
          <w:rFonts w:ascii="Times New Roman" w:hAnsi="Times New Roman" w:cs="Times New Roman"/>
        </w:rPr>
        <w:t>search</w:t>
      </w:r>
      <w:r w:rsidRPr="001D16CD">
        <w:rPr>
          <w:rFonts w:ascii="Times New Roman" w:hAnsi="Times New Roman" w:cs="Times New Roman"/>
          <w:spacing w:val="-15"/>
        </w:rPr>
        <w:t xml:space="preserve"> </w:t>
      </w:r>
      <w:r w:rsidRPr="001D16CD">
        <w:rPr>
          <w:rFonts w:ascii="Times New Roman" w:hAnsi="Times New Roman" w:cs="Times New Roman"/>
        </w:rPr>
        <w:t>strategy.</w:t>
      </w:r>
      <w:r w:rsidRPr="001D16CD">
        <w:rPr>
          <w:rFonts w:ascii="Times New Roman" w:hAnsi="Times New Roman" w:cs="Times New Roman"/>
          <w:spacing w:val="-15"/>
        </w:rPr>
        <w:t xml:space="preserve"> </w:t>
      </w:r>
      <w:r w:rsidRPr="001D16CD">
        <w:rPr>
          <w:rFonts w:ascii="Times New Roman" w:hAnsi="Times New Roman" w:cs="Times New Roman"/>
        </w:rPr>
        <w:t>we</w:t>
      </w:r>
      <w:r w:rsidRPr="001D16CD">
        <w:rPr>
          <w:rFonts w:ascii="Times New Roman" w:hAnsi="Times New Roman" w:cs="Times New Roman"/>
          <w:spacing w:val="-18"/>
        </w:rPr>
        <w:t xml:space="preserve"> </w:t>
      </w:r>
      <w:r w:rsidRPr="001D16CD">
        <w:rPr>
          <w:rFonts w:ascii="Times New Roman" w:hAnsi="Times New Roman" w:cs="Times New Roman"/>
        </w:rPr>
        <w:t>adopted</w:t>
      </w:r>
      <w:r w:rsidRPr="001D16CD">
        <w:rPr>
          <w:rFonts w:ascii="Times New Roman" w:hAnsi="Times New Roman" w:cs="Times New Roman"/>
          <w:spacing w:val="-17"/>
        </w:rPr>
        <w:t xml:space="preserve"> </w:t>
      </w:r>
      <w:r w:rsidRPr="001D16CD">
        <w:rPr>
          <w:rFonts w:ascii="Times New Roman" w:hAnsi="Times New Roman" w:cs="Times New Roman"/>
        </w:rPr>
        <w:t>the</w:t>
      </w:r>
      <w:r w:rsidRPr="001D16CD">
        <w:rPr>
          <w:rFonts w:ascii="Times New Roman" w:hAnsi="Times New Roman" w:cs="Times New Roman"/>
          <w:spacing w:val="-17"/>
        </w:rPr>
        <w:t xml:space="preserve"> </w:t>
      </w:r>
      <w:r w:rsidRPr="001D16CD">
        <w:rPr>
          <w:rFonts w:ascii="Times New Roman" w:hAnsi="Times New Roman" w:cs="Times New Roman"/>
        </w:rPr>
        <w:t>Population,</w:t>
      </w:r>
      <w:r w:rsidRPr="001D16CD">
        <w:rPr>
          <w:rFonts w:ascii="Times New Roman" w:hAnsi="Times New Roman" w:cs="Times New Roman"/>
          <w:spacing w:val="-17"/>
        </w:rPr>
        <w:t xml:space="preserve"> </w:t>
      </w:r>
      <w:r w:rsidRPr="001D16CD">
        <w:rPr>
          <w:rFonts w:ascii="Times New Roman" w:hAnsi="Times New Roman" w:cs="Times New Roman"/>
        </w:rPr>
        <w:t>Intervention,</w:t>
      </w:r>
      <w:r w:rsidRPr="001D16CD">
        <w:rPr>
          <w:rFonts w:ascii="Times New Roman" w:hAnsi="Times New Roman" w:cs="Times New Roman"/>
          <w:spacing w:val="-17"/>
        </w:rPr>
        <w:t xml:space="preserve"> </w:t>
      </w:r>
      <w:r w:rsidRPr="001D16CD">
        <w:rPr>
          <w:rFonts w:ascii="Times New Roman" w:hAnsi="Times New Roman" w:cs="Times New Roman"/>
        </w:rPr>
        <w:t>Comparison,</w:t>
      </w:r>
      <w:r w:rsidRPr="001D16CD">
        <w:rPr>
          <w:rFonts w:ascii="Times New Roman" w:hAnsi="Times New Roman" w:cs="Times New Roman"/>
          <w:spacing w:val="-17"/>
        </w:rPr>
        <w:t xml:space="preserve"> </w:t>
      </w:r>
      <w:r w:rsidRPr="001D16CD">
        <w:rPr>
          <w:rFonts w:ascii="Times New Roman" w:hAnsi="Times New Roman" w:cs="Times New Roman"/>
        </w:rPr>
        <w:t>Outcomes and Study Design (PICOS) worksheet. This systematic review followed the Preferred Reporting Items for Systematic Reviews and Meta-Analyses (PRISMA) guidelines. PRISMA comprises a 27-item checklist that has to be completed in order to improve quality of systematic</w:t>
      </w:r>
      <w:r w:rsidRPr="001D16CD">
        <w:rPr>
          <w:rFonts w:ascii="Times New Roman" w:hAnsi="Times New Roman" w:cs="Times New Roman"/>
          <w:spacing w:val="-22"/>
        </w:rPr>
        <w:t xml:space="preserve"> </w:t>
      </w:r>
      <w:r w:rsidRPr="001D16CD">
        <w:rPr>
          <w:rFonts w:ascii="Times New Roman" w:hAnsi="Times New Roman" w:cs="Times New Roman"/>
        </w:rPr>
        <w:t>reviews</w:t>
      </w:r>
    </w:p>
    <w:p w:rsidR="00656038" w:rsidRPr="001D16CD" w:rsidRDefault="00656038" w:rsidP="001D16CD">
      <w:pPr>
        <w:pStyle w:val="BodyText"/>
        <w:spacing w:before="1" w:line="360" w:lineRule="auto"/>
        <w:jc w:val="both"/>
        <w:rPr>
          <w:rFonts w:ascii="Times New Roman" w:hAnsi="Times New Roman" w:cs="Times New Roman"/>
        </w:rPr>
      </w:pPr>
    </w:p>
    <w:p w:rsidR="00656038" w:rsidRPr="001D16CD" w:rsidRDefault="00656038" w:rsidP="001D16CD">
      <w:pPr>
        <w:pStyle w:val="Heading3"/>
        <w:spacing w:line="360" w:lineRule="auto"/>
        <w:ind w:right="4027"/>
        <w:jc w:val="both"/>
      </w:pPr>
      <w:r w:rsidRPr="001D16CD">
        <w:t>ANALYSIS AND INTERPRETATION OF THE DATA RESULT</w:t>
      </w:r>
    </w:p>
    <w:p w:rsidR="00656038" w:rsidRPr="001D16CD" w:rsidRDefault="00656038" w:rsidP="001D16CD">
      <w:pPr>
        <w:pStyle w:val="ListParagraph"/>
        <w:numPr>
          <w:ilvl w:val="0"/>
          <w:numId w:val="1"/>
        </w:numPr>
        <w:tabs>
          <w:tab w:val="left" w:pos="532"/>
        </w:tabs>
        <w:spacing w:before="1" w:line="360" w:lineRule="auto"/>
        <w:ind w:left="531" w:right="765"/>
        <w:jc w:val="both"/>
        <w:rPr>
          <w:rFonts w:ascii="Times New Roman" w:hAnsi="Times New Roman" w:cs="Times New Roman"/>
          <w:sz w:val="24"/>
          <w:szCs w:val="24"/>
        </w:rPr>
      </w:pPr>
      <w:r w:rsidRPr="001D16CD">
        <w:rPr>
          <w:rFonts w:ascii="Times New Roman" w:hAnsi="Times New Roman" w:cs="Times New Roman"/>
          <w:sz w:val="24"/>
          <w:szCs w:val="24"/>
        </w:rPr>
        <w:t>Authors identified 25 studies, of which 11 studies with 1958 participants met the review's</w:t>
      </w:r>
      <w:r w:rsidRPr="001D16CD">
        <w:rPr>
          <w:rFonts w:ascii="Times New Roman" w:hAnsi="Times New Roman" w:cs="Times New Roman"/>
          <w:spacing w:val="-42"/>
          <w:sz w:val="24"/>
          <w:szCs w:val="24"/>
        </w:rPr>
        <w:t xml:space="preserve"> </w:t>
      </w:r>
      <w:r w:rsidRPr="001D16CD">
        <w:rPr>
          <w:rFonts w:ascii="Times New Roman" w:hAnsi="Times New Roman" w:cs="Times New Roman"/>
          <w:sz w:val="24"/>
          <w:szCs w:val="24"/>
        </w:rPr>
        <w:t>inclusion criteria. There was wide variation in the methodological and written quality of the included</w:t>
      </w:r>
      <w:r w:rsidRPr="001D16CD">
        <w:rPr>
          <w:rFonts w:ascii="Times New Roman" w:hAnsi="Times New Roman" w:cs="Times New Roman"/>
          <w:spacing w:val="-41"/>
          <w:sz w:val="24"/>
          <w:szCs w:val="24"/>
        </w:rPr>
        <w:t xml:space="preserve"> </w:t>
      </w:r>
      <w:r w:rsidRPr="001D16CD">
        <w:rPr>
          <w:rFonts w:ascii="Times New Roman" w:hAnsi="Times New Roman" w:cs="Times New Roman"/>
          <w:sz w:val="24"/>
          <w:szCs w:val="24"/>
        </w:rPr>
        <w:t xml:space="preserve">studies. The comparison groups received different interventions, Nebulized with Normal saline, 4 ml. of 0.9% saline along with 1.5 mg of epinephrine, Nebulized Normal saline with salbutamol Standard </w:t>
      </w:r>
      <w:r w:rsidRPr="001D16CD">
        <w:rPr>
          <w:rFonts w:ascii="Times New Roman" w:hAnsi="Times New Roman" w:cs="Times New Roman"/>
          <w:sz w:val="24"/>
          <w:szCs w:val="24"/>
        </w:rPr>
        <w:lastRenderedPageBreak/>
        <w:t>supportive</w:t>
      </w:r>
      <w:r w:rsidRPr="001D16CD">
        <w:rPr>
          <w:rFonts w:ascii="Times New Roman" w:hAnsi="Times New Roman" w:cs="Times New Roman"/>
          <w:spacing w:val="-2"/>
          <w:sz w:val="24"/>
          <w:szCs w:val="24"/>
        </w:rPr>
        <w:t xml:space="preserve"> </w:t>
      </w:r>
      <w:r w:rsidRPr="001D16CD">
        <w:rPr>
          <w:rFonts w:ascii="Times New Roman" w:hAnsi="Times New Roman" w:cs="Times New Roman"/>
          <w:sz w:val="24"/>
          <w:szCs w:val="24"/>
        </w:rPr>
        <w:t>care</w:t>
      </w:r>
    </w:p>
    <w:p w:rsidR="001D16CD" w:rsidRPr="001D16CD" w:rsidRDefault="001D16CD" w:rsidP="001D16CD">
      <w:pPr>
        <w:pStyle w:val="BodyText"/>
        <w:spacing w:before="183" w:line="360" w:lineRule="auto"/>
        <w:ind w:right="597"/>
        <w:jc w:val="both"/>
        <w:rPr>
          <w:rFonts w:ascii="Times New Roman" w:hAnsi="Times New Roman" w:cs="Times New Roman"/>
        </w:rPr>
      </w:pPr>
      <w:r>
        <w:rPr>
          <w:rFonts w:ascii="Times New Roman" w:hAnsi="Times New Roman" w:cs="Times New Roman"/>
        </w:rPr>
        <w:t xml:space="preserve">  </w:t>
      </w:r>
      <w:r w:rsidR="00656038" w:rsidRPr="001D16CD">
        <w:rPr>
          <w:rFonts w:ascii="Times New Roman" w:hAnsi="Times New Roman" w:cs="Times New Roman"/>
        </w:rPr>
        <w:t>The administration of 3% nebulized Hypertonic saline to experimental group was varied, with duration ranging from 4 hourly to 8 hourly and in some studies the efficacy of 3% nebulized Hypertonic</w:t>
      </w:r>
      <w:r w:rsidR="00656038" w:rsidRPr="001D16CD">
        <w:rPr>
          <w:rFonts w:ascii="Times New Roman" w:hAnsi="Times New Roman" w:cs="Times New Roman"/>
          <w:spacing w:val="-6"/>
        </w:rPr>
        <w:t xml:space="preserve"> </w:t>
      </w:r>
      <w:r w:rsidR="00656038" w:rsidRPr="001D16CD">
        <w:rPr>
          <w:rFonts w:ascii="Times New Roman" w:hAnsi="Times New Roman" w:cs="Times New Roman"/>
        </w:rPr>
        <w:t>saline</w:t>
      </w:r>
      <w:r w:rsidR="00656038" w:rsidRPr="001D16CD">
        <w:rPr>
          <w:rFonts w:ascii="Times New Roman" w:hAnsi="Times New Roman" w:cs="Times New Roman"/>
          <w:spacing w:val="-3"/>
        </w:rPr>
        <w:t xml:space="preserve"> </w:t>
      </w:r>
      <w:r w:rsidR="00656038" w:rsidRPr="001D16CD">
        <w:rPr>
          <w:rFonts w:ascii="Times New Roman" w:hAnsi="Times New Roman" w:cs="Times New Roman"/>
        </w:rPr>
        <w:t>was</w:t>
      </w:r>
      <w:r w:rsidR="00656038" w:rsidRPr="001D16CD">
        <w:rPr>
          <w:rFonts w:ascii="Times New Roman" w:hAnsi="Times New Roman" w:cs="Times New Roman"/>
          <w:spacing w:val="-1"/>
        </w:rPr>
        <w:t xml:space="preserve"> </w:t>
      </w:r>
      <w:r w:rsidR="00656038" w:rsidRPr="001D16CD">
        <w:rPr>
          <w:rFonts w:ascii="Times New Roman" w:hAnsi="Times New Roman" w:cs="Times New Roman"/>
        </w:rPr>
        <w:t>assessed</w:t>
      </w:r>
      <w:r w:rsidR="00656038" w:rsidRPr="001D16CD">
        <w:rPr>
          <w:rFonts w:ascii="Times New Roman" w:hAnsi="Times New Roman" w:cs="Times New Roman"/>
          <w:spacing w:val="-6"/>
        </w:rPr>
        <w:t xml:space="preserve"> </w:t>
      </w:r>
      <w:r w:rsidR="00656038" w:rsidRPr="001D16CD">
        <w:rPr>
          <w:rFonts w:ascii="Times New Roman" w:hAnsi="Times New Roman" w:cs="Times New Roman"/>
        </w:rPr>
        <w:t>along</w:t>
      </w:r>
      <w:r w:rsidR="00656038" w:rsidRPr="001D16CD">
        <w:rPr>
          <w:rFonts w:ascii="Times New Roman" w:hAnsi="Times New Roman" w:cs="Times New Roman"/>
          <w:spacing w:val="-2"/>
        </w:rPr>
        <w:t xml:space="preserve"> </w:t>
      </w:r>
      <w:r w:rsidR="00656038" w:rsidRPr="001D16CD">
        <w:rPr>
          <w:rFonts w:ascii="Times New Roman" w:hAnsi="Times New Roman" w:cs="Times New Roman"/>
        </w:rPr>
        <w:t>with</w:t>
      </w:r>
      <w:r w:rsidR="00656038" w:rsidRPr="001D16CD">
        <w:rPr>
          <w:rFonts w:ascii="Times New Roman" w:hAnsi="Times New Roman" w:cs="Times New Roman"/>
          <w:spacing w:val="-4"/>
        </w:rPr>
        <w:t xml:space="preserve"> </w:t>
      </w:r>
      <w:r w:rsidR="00656038" w:rsidRPr="001D16CD">
        <w:rPr>
          <w:rFonts w:ascii="Times New Roman" w:hAnsi="Times New Roman" w:cs="Times New Roman"/>
        </w:rPr>
        <w:t>and</w:t>
      </w:r>
      <w:r w:rsidR="00656038" w:rsidRPr="001D16CD">
        <w:rPr>
          <w:rFonts w:ascii="Times New Roman" w:hAnsi="Times New Roman" w:cs="Times New Roman"/>
          <w:spacing w:val="-4"/>
        </w:rPr>
        <w:t xml:space="preserve"> </w:t>
      </w:r>
      <w:r w:rsidR="00656038" w:rsidRPr="001D16CD">
        <w:rPr>
          <w:rFonts w:ascii="Times New Roman" w:hAnsi="Times New Roman" w:cs="Times New Roman"/>
        </w:rPr>
        <w:t>without</w:t>
      </w:r>
      <w:r w:rsidR="00656038" w:rsidRPr="001D16CD">
        <w:rPr>
          <w:rFonts w:ascii="Times New Roman" w:hAnsi="Times New Roman" w:cs="Times New Roman"/>
          <w:spacing w:val="-4"/>
        </w:rPr>
        <w:t xml:space="preserve"> </w:t>
      </w:r>
      <w:r w:rsidR="00656038" w:rsidRPr="001D16CD">
        <w:rPr>
          <w:rFonts w:ascii="Times New Roman" w:hAnsi="Times New Roman" w:cs="Times New Roman"/>
        </w:rPr>
        <w:t>salbutamol</w:t>
      </w:r>
      <w:r w:rsidR="00656038" w:rsidRPr="001D16CD">
        <w:rPr>
          <w:rFonts w:ascii="Times New Roman" w:hAnsi="Times New Roman" w:cs="Times New Roman"/>
          <w:spacing w:val="-4"/>
        </w:rPr>
        <w:t xml:space="preserve"> </w:t>
      </w:r>
      <w:r w:rsidR="00656038" w:rsidRPr="001D16CD">
        <w:rPr>
          <w:rFonts w:ascii="Times New Roman" w:hAnsi="Times New Roman" w:cs="Times New Roman"/>
        </w:rPr>
        <w:t>The</w:t>
      </w:r>
      <w:r w:rsidR="00656038" w:rsidRPr="001D16CD">
        <w:rPr>
          <w:rFonts w:ascii="Times New Roman" w:hAnsi="Times New Roman" w:cs="Times New Roman"/>
          <w:spacing w:val="-4"/>
        </w:rPr>
        <w:t xml:space="preserve"> </w:t>
      </w:r>
      <w:r w:rsidR="00656038" w:rsidRPr="001D16CD">
        <w:rPr>
          <w:rFonts w:ascii="Times New Roman" w:hAnsi="Times New Roman" w:cs="Times New Roman"/>
        </w:rPr>
        <w:t>use</w:t>
      </w:r>
      <w:r w:rsidR="00656038" w:rsidRPr="001D16CD">
        <w:rPr>
          <w:rFonts w:ascii="Times New Roman" w:hAnsi="Times New Roman" w:cs="Times New Roman"/>
          <w:spacing w:val="-3"/>
        </w:rPr>
        <w:t xml:space="preserve"> </w:t>
      </w:r>
      <w:r w:rsidR="00656038" w:rsidRPr="001D16CD">
        <w:rPr>
          <w:rFonts w:ascii="Times New Roman" w:hAnsi="Times New Roman" w:cs="Times New Roman"/>
        </w:rPr>
        <w:t>of</w:t>
      </w:r>
      <w:r w:rsidR="00656038" w:rsidRPr="001D16CD">
        <w:rPr>
          <w:rFonts w:ascii="Times New Roman" w:hAnsi="Times New Roman" w:cs="Times New Roman"/>
          <w:spacing w:val="-4"/>
        </w:rPr>
        <w:t xml:space="preserve"> </w:t>
      </w:r>
      <w:r w:rsidR="00656038" w:rsidRPr="001D16CD">
        <w:rPr>
          <w:rFonts w:ascii="Times New Roman" w:hAnsi="Times New Roman" w:cs="Times New Roman"/>
        </w:rPr>
        <w:t>nebulized</w:t>
      </w:r>
      <w:r w:rsidR="00656038" w:rsidRPr="001D16CD">
        <w:rPr>
          <w:rFonts w:ascii="Times New Roman" w:hAnsi="Times New Roman" w:cs="Times New Roman"/>
          <w:spacing w:val="-4"/>
        </w:rPr>
        <w:t xml:space="preserve"> </w:t>
      </w:r>
      <w:r w:rsidR="00656038" w:rsidRPr="001D16CD">
        <w:rPr>
          <w:rFonts w:ascii="Times New Roman" w:hAnsi="Times New Roman" w:cs="Times New Roman"/>
        </w:rPr>
        <w:t>hypertonic saline in reducing the respiratory distress score and</w:t>
      </w:r>
      <w:r w:rsidR="00656038" w:rsidRPr="001D16CD">
        <w:rPr>
          <w:rFonts w:ascii="Times New Roman" w:hAnsi="Times New Roman" w:cs="Times New Roman"/>
          <w:spacing w:val="-9"/>
        </w:rPr>
        <w:t xml:space="preserve"> </w:t>
      </w:r>
      <w:r w:rsidR="00656038" w:rsidRPr="001D16CD">
        <w:rPr>
          <w:rFonts w:ascii="Times New Roman" w:hAnsi="Times New Roman" w:cs="Times New Roman"/>
        </w:rPr>
        <w:t>LOS</w:t>
      </w:r>
      <w:r w:rsidRPr="001D16CD">
        <w:rPr>
          <w:rFonts w:ascii="Times New Roman" w:hAnsi="Times New Roman" w:cs="Times New Roman"/>
        </w:rPr>
        <w:t xml:space="preserve"> was very effectively safe in five studies as compared with control groups. HS was not associated with improved clinical scores in six amongst eleven studies whereas HS was not effective in shortened the length of hospital stay in seven amongst eleven studies. Even though it was also reported in one study that HS was associated with mild adverse effects (increased coughing) in contrast of comparison group.</w:t>
      </w:r>
    </w:p>
    <w:p w:rsidR="001D16CD" w:rsidRPr="001D16CD" w:rsidRDefault="001D16CD" w:rsidP="001D16CD">
      <w:pPr>
        <w:spacing w:line="360" w:lineRule="auto"/>
        <w:jc w:val="both"/>
        <w:rPr>
          <w:rFonts w:ascii="Times New Roman" w:hAnsi="Times New Roman" w:cs="Times New Roman"/>
          <w:sz w:val="24"/>
          <w:szCs w:val="24"/>
        </w:rPr>
      </w:pPr>
    </w:p>
    <w:p w:rsidR="001D16CD" w:rsidRPr="001D16CD" w:rsidRDefault="001D16CD" w:rsidP="001D16CD">
      <w:pPr>
        <w:spacing w:line="360" w:lineRule="auto"/>
        <w:jc w:val="both"/>
        <w:rPr>
          <w:rFonts w:ascii="Times New Roman" w:hAnsi="Times New Roman" w:cs="Times New Roman"/>
          <w:b/>
          <w:sz w:val="24"/>
          <w:szCs w:val="24"/>
        </w:rPr>
      </w:pPr>
      <w:r w:rsidRPr="001D16CD">
        <w:rPr>
          <w:rFonts w:ascii="Times New Roman" w:hAnsi="Times New Roman" w:cs="Times New Roman"/>
          <w:b/>
          <w:sz w:val="24"/>
          <w:szCs w:val="24"/>
        </w:rPr>
        <w:t>Conclusion:</w:t>
      </w:r>
    </w:p>
    <w:p w:rsidR="001D16CD" w:rsidRPr="001D16CD" w:rsidRDefault="000F17EB" w:rsidP="001D16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16CD" w:rsidRPr="001D16CD">
        <w:rPr>
          <w:rFonts w:ascii="Times New Roman" w:hAnsi="Times New Roman" w:cs="Times New Roman"/>
          <w:sz w:val="24"/>
          <w:szCs w:val="24"/>
        </w:rPr>
        <w:t>Considering the mixed findings across the studies, the effectiveness of nebulized 3% hypertonic saline solution in improving clinical outcomes for children with bronchiolitis appears to be variable. The use of HS might be beneficial in reducing respiratory distress and LOS in certain cases, but it doesn't consistently lead to improved clinical scores or significantly shorter hospital stays. Further research is needed to better understand the specific conditions or patient profiles under which nebulized hypertonic saline can provide the most benefits.</w:t>
      </w:r>
    </w:p>
    <w:p w:rsidR="00656038" w:rsidRPr="001D16CD" w:rsidRDefault="001D16CD" w:rsidP="001D16CD">
      <w:pPr>
        <w:spacing w:line="360" w:lineRule="auto"/>
        <w:jc w:val="both"/>
        <w:rPr>
          <w:rFonts w:ascii="Times New Roman" w:hAnsi="Times New Roman" w:cs="Times New Roman"/>
          <w:sz w:val="24"/>
          <w:szCs w:val="24"/>
        </w:rPr>
        <w:sectPr w:rsidR="00656038" w:rsidRPr="001D16CD" w:rsidSect="001E4011">
          <w:pgSz w:w="12240" w:h="15840"/>
          <w:pgMar w:top="1060" w:right="680" w:bottom="480" w:left="740" w:header="0" w:footer="294" w:gutter="0"/>
          <w:cols w:space="720"/>
        </w:sectPr>
      </w:pPr>
      <w:r w:rsidRPr="001D16CD">
        <w:rPr>
          <w:rFonts w:ascii="Times New Roman" w:hAnsi="Times New Roman" w:cs="Times New Roman"/>
          <w:sz w:val="24"/>
          <w:szCs w:val="24"/>
        </w:rPr>
        <w:t>Overall, this systematic review underscores the importance of carefully considering the available evidence and individual patient factors when deciding on the use of nebulized 3% hypertonic saline solution as part of the treatment strategy for children with bronchiolitis</w:t>
      </w:r>
      <w:r>
        <w:rPr>
          <w:rFonts w:ascii="Times New Roman" w:hAnsi="Times New Roman" w:cs="Times New Roman"/>
          <w:sz w:val="24"/>
          <w:szCs w:val="24"/>
        </w:rPr>
        <w:t xml:space="preserve">. </w:t>
      </w:r>
    </w:p>
    <w:p w:rsidR="001E4011" w:rsidRDefault="001E4011" w:rsidP="001E4011">
      <w:pPr>
        <w:tabs>
          <w:tab w:val="left" w:pos="2959"/>
          <w:tab w:val="left" w:pos="3914"/>
          <w:tab w:val="left" w:pos="4847"/>
        </w:tabs>
        <w:spacing w:before="61" w:line="360" w:lineRule="auto"/>
        <w:ind w:left="111" w:right="192"/>
        <w:rPr>
          <w:rFonts w:ascii="Times New Roman"/>
          <w:b/>
          <w:i/>
          <w:sz w:val="28"/>
        </w:rPr>
      </w:pPr>
      <w:r>
        <w:rPr>
          <w:rFonts w:ascii="Times New Roman"/>
          <w:b/>
          <w:i/>
          <w:position w:val="1"/>
          <w:sz w:val="28"/>
        </w:rPr>
        <w:lastRenderedPageBreak/>
        <w:t>EFFECTIVENESS</w:t>
      </w:r>
      <w:r>
        <w:rPr>
          <w:rFonts w:ascii="Times New Roman"/>
          <w:b/>
          <w:i/>
          <w:position w:val="1"/>
          <w:sz w:val="28"/>
        </w:rPr>
        <w:tab/>
        <w:t>OF</w:t>
      </w:r>
      <w:r>
        <w:rPr>
          <w:rFonts w:ascii="Times New Roman"/>
          <w:b/>
          <w:i/>
          <w:position w:val="1"/>
          <w:sz w:val="28"/>
        </w:rPr>
        <w:tab/>
        <w:t>3%</w:t>
      </w:r>
      <w:r>
        <w:rPr>
          <w:rFonts w:ascii="Times New Roman"/>
          <w:b/>
          <w:i/>
          <w:position w:val="1"/>
          <w:sz w:val="28"/>
        </w:rPr>
        <w:tab/>
        <w:t xml:space="preserve">NEBULISED </w:t>
      </w:r>
      <w:r>
        <w:rPr>
          <w:rFonts w:ascii="Times New Roman"/>
          <w:b/>
          <w:i/>
          <w:sz w:val="28"/>
        </w:rPr>
        <w:t xml:space="preserve">HYPERTONIC SALINE </w:t>
      </w:r>
      <w:r>
        <w:rPr>
          <w:rFonts w:ascii="Times New Roman"/>
          <w:b/>
          <w:i/>
          <w:spacing w:val="-3"/>
          <w:sz w:val="28"/>
        </w:rPr>
        <w:t xml:space="preserve">AMONG </w:t>
      </w:r>
      <w:r>
        <w:rPr>
          <w:rFonts w:ascii="Times New Roman"/>
          <w:b/>
          <w:i/>
          <w:sz w:val="28"/>
        </w:rPr>
        <w:t>CHILDREN WITH BRONCHIOLITIS: A SYSTEMATIC</w:t>
      </w:r>
      <w:r>
        <w:rPr>
          <w:rFonts w:ascii="Times New Roman"/>
          <w:b/>
          <w:i/>
          <w:spacing w:val="-4"/>
          <w:sz w:val="28"/>
        </w:rPr>
        <w:t xml:space="preserve"> </w:t>
      </w:r>
      <w:r>
        <w:rPr>
          <w:rFonts w:ascii="Times New Roman"/>
          <w:b/>
          <w:i/>
          <w:sz w:val="28"/>
        </w:rPr>
        <w:t>REVIEW</w:t>
      </w:r>
    </w:p>
    <w:p w:rsidR="001E4011" w:rsidRDefault="001E4011" w:rsidP="001E4011">
      <w:pPr>
        <w:pStyle w:val="BodyText"/>
        <w:rPr>
          <w:rFonts w:ascii="Times New Roman"/>
          <w:b/>
          <w:i/>
          <w:sz w:val="30"/>
        </w:rPr>
      </w:pPr>
    </w:p>
    <w:p w:rsidR="001E4011" w:rsidRDefault="001E4011" w:rsidP="001E4011">
      <w:pPr>
        <w:pStyle w:val="BodyText"/>
        <w:spacing w:before="7"/>
        <w:rPr>
          <w:rFonts w:ascii="Times New Roman"/>
          <w:b/>
          <w:i/>
          <w:sz w:val="29"/>
        </w:rPr>
      </w:pPr>
    </w:p>
    <w:p w:rsidR="001E4011" w:rsidRDefault="001E4011" w:rsidP="001E4011">
      <w:pPr>
        <w:ind w:left="111"/>
        <w:rPr>
          <w:rFonts w:ascii="Times New Roman"/>
          <w:b/>
          <w:sz w:val="28"/>
        </w:rPr>
      </w:pPr>
      <w:r>
        <w:rPr>
          <w:rFonts w:ascii="Times New Roman"/>
          <w:spacing w:val="-71"/>
          <w:sz w:val="28"/>
          <w:u w:val="thick"/>
        </w:rPr>
        <w:t xml:space="preserve"> </w:t>
      </w:r>
      <w:r>
        <w:rPr>
          <w:rFonts w:ascii="Times New Roman"/>
          <w:b/>
          <w:sz w:val="28"/>
          <w:u w:val="thick"/>
        </w:rPr>
        <w:t>INTRODUCTION</w:t>
      </w:r>
    </w:p>
    <w:p w:rsidR="001E4011" w:rsidRDefault="001E4011" w:rsidP="001E4011">
      <w:pPr>
        <w:pStyle w:val="BodyText"/>
        <w:spacing w:before="4"/>
        <w:rPr>
          <w:rFonts w:ascii="Times New Roman"/>
          <w:b/>
          <w:sz w:val="23"/>
        </w:rPr>
      </w:pPr>
    </w:p>
    <w:p w:rsidR="001E4011" w:rsidRDefault="001E4011" w:rsidP="001E4011">
      <w:pPr>
        <w:pStyle w:val="BodyText"/>
        <w:spacing w:before="90" w:line="360" w:lineRule="auto"/>
        <w:ind w:left="111" w:right="169"/>
        <w:jc w:val="both"/>
      </w:pPr>
      <w:r>
        <w:t>Bronchiolitis is a common lung infection in young children and infants. Its causes inflammation and congestion in the small airways (bronchioles) of the lung. Bronchiolitis is  almost  always  caused  by  a virus. Typically, the peak time for bronchiolitis is during the winter months</w:t>
      </w:r>
      <w:r>
        <w:rPr>
          <w:vertAlign w:val="superscript"/>
        </w:rPr>
        <w:t>[1]</w:t>
      </w:r>
      <w:r>
        <w:t>. Bronchiolitis is an inflammation of the airways in the lungs. It’s often caused by virus, often the respiratory syncytial virus (RSV). The first symptoms may look like a common cold. But a child develops a cough, wheezing, and breathing problems. RSV is the most frequent infecting agent. (Wright et al</w:t>
      </w:r>
      <w:r>
        <w:rPr>
          <w:spacing w:val="-9"/>
        </w:rPr>
        <w:t xml:space="preserve"> </w:t>
      </w:r>
      <w:r>
        <w:t>1989).</w:t>
      </w:r>
    </w:p>
    <w:p w:rsidR="001E4011" w:rsidRDefault="001E4011" w:rsidP="001E4011">
      <w:pPr>
        <w:pStyle w:val="BodyText"/>
        <w:spacing w:before="199" w:line="360" w:lineRule="auto"/>
        <w:ind w:left="111" w:right="177"/>
        <w:jc w:val="both"/>
      </w:pPr>
      <w:r>
        <w:t>This    disease     is     characterized     by inflammation, edema and necrosis of   the small    airway epithelium   with   associated bronchospasm   and   increased    mucous production. Bronchiolitis is a seasonal illness with  the  highest  incidence  between December  and  March  in   the   Northern  Hemisphere.</w:t>
      </w:r>
    </w:p>
    <w:p w:rsidR="001E4011" w:rsidRDefault="001E4011" w:rsidP="001E4011">
      <w:pPr>
        <w:pStyle w:val="BodyText"/>
        <w:spacing w:before="200" w:line="360" w:lineRule="auto"/>
        <w:ind w:left="111" w:right="178"/>
        <w:jc w:val="both"/>
      </w:pPr>
      <w:r>
        <w:t>Despite 4 decades of efforts to deal with the problem, there is no evidence-based clinically effective treatment of bronchiolitis. The    standard    treatment     for     acute bronchiolitis remains supportive care like ensuring  sufficient   oxygenation   and maintaining   adequate   hydration   and nutrition. Bronchodilators like salbutamol, adrenaline,   anti-   cholinergic   drugs   – ipratropium   bromide   and   saline nebulization have been used with varying results. There is lack of sufficient evidence for almost all  the interventions that are usually tried, including inhaled epinephrine , bronchodilators, steroids, anticholinergic,  antibiotics,   surfactant   and    chest physiotherapy   .   None   of   the   treatment   modalities is specific. Antiviral agents are available, but their use in most patients is controversial. Most of the   studies   using glucocorticoids   in    the    treatment    of bronchiolitis denied a positive therapeutic effect</w:t>
      </w:r>
    </w:p>
    <w:p w:rsidR="001E4011" w:rsidRDefault="001E4011" w:rsidP="001E4011">
      <w:pPr>
        <w:pStyle w:val="BodyText"/>
        <w:spacing w:before="199" w:line="360" w:lineRule="auto"/>
        <w:ind w:left="111" w:right="179"/>
        <w:jc w:val="both"/>
      </w:pPr>
      <w:r>
        <w:t>Several    studies   suggested   the   use   of nebulized 3% saline solution for infants with bronchiolitis , due  to its ability to lower the viscosity of secretions, reduce airway edema, and improve</w:t>
      </w:r>
      <w:r>
        <w:rPr>
          <w:spacing w:val="29"/>
        </w:rPr>
        <w:t xml:space="preserve"> </w:t>
      </w:r>
      <w:r>
        <w:t>mucociliary</w:t>
      </w:r>
    </w:p>
    <w:p w:rsidR="001E4011" w:rsidRDefault="001E4011" w:rsidP="001E4011">
      <w:pPr>
        <w:spacing w:line="360" w:lineRule="auto"/>
        <w:jc w:val="both"/>
        <w:sectPr w:rsidR="001E4011" w:rsidSect="001E4011">
          <w:pgSz w:w="12240" w:h="15840"/>
          <w:pgMar w:top="920" w:right="680" w:bottom="480" w:left="740" w:header="0" w:footer="294" w:gutter="0"/>
          <w:cols w:space="720"/>
        </w:sectPr>
      </w:pPr>
    </w:p>
    <w:p w:rsidR="001E4011" w:rsidRDefault="001E4011" w:rsidP="001E4011">
      <w:pPr>
        <w:pStyle w:val="BodyText"/>
        <w:spacing w:before="65" w:line="360" w:lineRule="auto"/>
        <w:ind w:left="111" w:right="182"/>
        <w:jc w:val="both"/>
      </w:pPr>
      <w:r>
        <w:lastRenderedPageBreak/>
        <w:t>function. Evidence   alters    that    hypertonic    saline solution    favorably    alters    mucociliary clearance in both normal and diseased</w:t>
      </w:r>
      <w:r>
        <w:rPr>
          <w:spacing w:val="-3"/>
        </w:rPr>
        <w:t xml:space="preserve"> </w:t>
      </w:r>
      <w:r>
        <w:t>lungs.</w:t>
      </w:r>
    </w:p>
    <w:p w:rsidR="001E4011" w:rsidRDefault="001E4011" w:rsidP="001E4011">
      <w:pPr>
        <w:pStyle w:val="BodyText"/>
        <w:spacing w:before="202" w:line="360" w:lineRule="auto"/>
        <w:ind w:left="111" w:right="181"/>
        <w:jc w:val="both"/>
      </w:pPr>
      <w:r>
        <w:t>To   date,   there   have   been   various   trials investigating   the   use   of   nebulized    3% hypertonic   saline solution in infants with viral bronchiolitis. In some of the studies, the improvement in the clinical severity scores was significant in the group treated with hypertonic saline. In other two studies, the hypertonic saline group had a clinically significant reduction in length of hospital</w:t>
      </w:r>
      <w:r>
        <w:rPr>
          <w:spacing w:val="-15"/>
        </w:rPr>
        <w:t xml:space="preserve"> </w:t>
      </w:r>
      <w:r>
        <w:t>stay.</w:t>
      </w:r>
    </w:p>
    <w:p w:rsidR="001E4011" w:rsidRDefault="001E4011" w:rsidP="001E4011">
      <w:pPr>
        <w:pStyle w:val="BodyText"/>
        <w:spacing w:before="199" w:line="360" w:lineRule="auto"/>
        <w:ind w:left="111" w:right="180"/>
        <w:jc w:val="both"/>
      </w:pPr>
      <w:r>
        <w:t>Vast majority of patients with bronchiolitis do not have asthma and the pathophysiologic features of typical bronchiolitis do not involve bronchial smooth muscle hyper responsiveness. So concern regarding bronchospasm resulting from the use of 3% saline solution among patients with bronchiolitis remains theoretical.   No   evidence   has   established that    3%    saline    solution     induces bronchospasm in infants with bronchiolitis. The common practice is to treat hospitalised babies  with   acute   bronchiolitis with inhalation of  salbutamol  diluted  in  normal saline    solution.    The    present    study hypothesized  that   simply   inhalation   of hypertonic     saline     solution     without salbutamol in the form of inhalation by the babies with bronchiolitis may improves their clinical severity scores thereby shortening the length hospitalization.</w:t>
      </w:r>
    </w:p>
    <w:p w:rsidR="001E4011" w:rsidRDefault="001E4011" w:rsidP="001E4011">
      <w:pPr>
        <w:spacing w:line="360" w:lineRule="auto"/>
        <w:jc w:val="both"/>
        <w:sectPr w:rsidR="001E4011" w:rsidSect="001E4011">
          <w:pgSz w:w="12240" w:h="15840"/>
          <w:pgMar w:top="500" w:right="680" w:bottom="480" w:left="740" w:header="0" w:footer="294" w:gutter="0"/>
          <w:cols w:space="720"/>
        </w:sectPr>
      </w:pPr>
    </w:p>
    <w:p w:rsidR="001E4011" w:rsidRPr="001E4011" w:rsidRDefault="001E4011" w:rsidP="001E4011">
      <w:pPr>
        <w:pStyle w:val="Heading2"/>
        <w:spacing w:before="73"/>
        <w:ind w:left="279" w:right="337"/>
        <w:rPr>
          <w:rFonts w:ascii="Times New Roman" w:hAnsi="Times New Roman" w:cs="Times New Roman"/>
          <w:color w:val="000000" w:themeColor="text1"/>
          <w:sz w:val="24"/>
          <w:szCs w:val="24"/>
        </w:rPr>
      </w:pPr>
      <w:r w:rsidRPr="001E4011">
        <w:rPr>
          <w:rFonts w:ascii="Times New Roman" w:hAnsi="Times New Roman" w:cs="Times New Roman"/>
          <w:color w:val="000000" w:themeColor="text1"/>
          <w:sz w:val="24"/>
          <w:szCs w:val="24"/>
        </w:rPr>
        <w:lastRenderedPageBreak/>
        <w:t>NEED OF THE STUDY</w:t>
      </w:r>
    </w:p>
    <w:p w:rsidR="001E4011" w:rsidRDefault="001E4011" w:rsidP="001E4011">
      <w:pPr>
        <w:pStyle w:val="BodyText"/>
        <w:spacing w:before="11"/>
        <w:rPr>
          <w:rFonts w:ascii="Times New Roman"/>
          <w:b/>
          <w:sz w:val="30"/>
        </w:rPr>
      </w:pPr>
    </w:p>
    <w:p w:rsidR="001E4011" w:rsidRDefault="001E4011" w:rsidP="001E4011">
      <w:pPr>
        <w:pStyle w:val="BodyText"/>
        <w:spacing w:line="360" w:lineRule="auto"/>
        <w:ind w:left="111" w:right="172"/>
        <w:jc w:val="both"/>
      </w:pPr>
      <w:r>
        <w:t>Management of bronchiolitis is often frustrating for physicians and care-givers because “nothing seems to work” in most cases.</w:t>
      </w:r>
      <w:r>
        <w:rPr>
          <w:u w:val="single"/>
          <w:vertAlign w:val="superscript"/>
        </w:rPr>
        <w:t>[4]</w:t>
      </w:r>
      <w:r>
        <w:t xml:space="preserve"> There is lack of robust evidence for almost all the interventions that are usually tried including inhaled epinephrine, bronchodilators, steroids, anticholinergics, antibiotics, surfactant and chest physiotherapy. Some experts have questioned whether bronchiolitis can be treated at all and current research data is far from adequate to draw definite conclusions. It has been suggested that hypertonic saline (HS) nebulization may be useful in making secretions less viscous and promoting their excretion, thereby resulting in</w:t>
      </w:r>
      <w:r>
        <w:rPr>
          <w:spacing w:val="-4"/>
        </w:rPr>
        <w:t xml:space="preserve"> </w:t>
      </w:r>
      <w:r>
        <w:t>clinical</w:t>
      </w:r>
      <w:r>
        <w:rPr>
          <w:spacing w:val="-6"/>
        </w:rPr>
        <w:t xml:space="preserve"> </w:t>
      </w:r>
      <w:r>
        <w:t>improvement.</w:t>
      </w:r>
      <w:r>
        <w:rPr>
          <w:spacing w:val="-4"/>
        </w:rPr>
        <w:t xml:space="preserve"> </w:t>
      </w:r>
      <w:r>
        <w:t>Despite</w:t>
      </w:r>
      <w:r>
        <w:rPr>
          <w:spacing w:val="-4"/>
        </w:rPr>
        <w:t xml:space="preserve"> </w:t>
      </w:r>
      <w:r>
        <w:t>the</w:t>
      </w:r>
      <w:r>
        <w:rPr>
          <w:spacing w:val="-4"/>
        </w:rPr>
        <w:t xml:space="preserve"> </w:t>
      </w:r>
      <w:r>
        <w:t>lack</w:t>
      </w:r>
      <w:r>
        <w:rPr>
          <w:spacing w:val="-6"/>
        </w:rPr>
        <w:t xml:space="preserve"> </w:t>
      </w:r>
      <w:r>
        <w:t>of</w:t>
      </w:r>
      <w:r>
        <w:rPr>
          <w:spacing w:val="-4"/>
        </w:rPr>
        <w:t xml:space="preserve"> </w:t>
      </w:r>
      <w:r>
        <w:t>sufficient</w:t>
      </w:r>
      <w:r>
        <w:rPr>
          <w:spacing w:val="-3"/>
        </w:rPr>
        <w:t xml:space="preserve"> </w:t>
      </w:r>
      <w:r>
        <w:t>data,</w:t>
      </w:r>
      <w:r>
        <w:rPr>
          <w:spacing w:val="-6"/>
        </w:rPr>
        <w:t xml:space="preserve"> </w:t>
      </w:r>
      <w:r>
        <w:t>many</w:t>
      </w:r>
      <w:r>
        <w:rPr>
          <w:spacing w:val="-4"/>
        </w:rPr>
        <w:t xml:space="preserve"> </w:t>
      </w:r>
      <w:r>
        <w:t>physicians</w:t>
      </w:r>
      <w:r>
        <w:rPr>
          <w:spacing w:val="-4"/>
        </w:rPr>
        <w:t xml:space="preserve"> </w:t>
      </w:r>
      <w:r>
        <w:t>use</w:t>
      </w:r>
      <w:r>
        <w:rPr>
          <w:spacing w:val="-6"/>
        </w:rPr>
        <w:t xml:space="preserve"> </w:t>
      </w:r>
      <w:r>
        <w:t>this,</w:t>
      </w:r>
      <w:r>
        <w:rPr>
          <w:spacing w:val="-4"/>
        </w:rPr>
        <w:t xml:space="preserve"> </w:t>
      </w:r>
      <w:r>
        <w:t>though</w:t>
      </w:r>
      <w:r>
        <w:rPr>
          <w:spacing w:val="-6"/>
        </w:rPr>
        <w:t xml:space="preserve"> </w:t>
      </w:r>
      <w:r>
        <w:t>sometimes</w:t>
      </w:r>
      <w:r>
        <w:rPr>
          <w:spacing w:val="-5"/>
        </w:rPr>
        <w:t xml:space="preserve"> </w:t>
      </w:r>
      <w:r>
        <w:t>more for psychological than clinical benefit. Against such a background, it is relevant to ask the clinical question, “in</w:t>
      </w:r>
      <w:r>
        <w:rPr>
          <w:spacing w:val="-13"/>
        </w:rPr>
        <w:t xml:space="preserve"> </w:t>
      </w:r>
      <w:r>
        <w:t>infants</w:t>
      </w:r>
      <w:r>
        <w:rPr>
          <w:spacing w:val="-12"/>
        </w:rPr>
        <w:t xml:space="preserve"> </w:t>
      </w:r>
      <w:r>
        <w:t>with</w:t>
      </w:r>
      <w:r>
        <w:rPr>
          <w:spacing w:val="-13"/>
        </w:rPr>
        <w:t xml:space="preserve"> </w:t>
      </w:r>
      <w:r>
        <w:t>bronchiolitis</w:t>
      </w:r>
      <w:r>
        <w:rPr>
          <w:spacing w:val="-12"/>
        </w:rPr>
        <w:t xml:space="preserve"> </w:t>
      </w:r>
      <w:r>
        <w:t>(population),</w:t>
      </w:r>
      <w:r>
        <w:rPr>
          <w:spacing w:val="-12"/>
        </w:rPr>
        <w:t xml:space="preserve"> </w:t>
      </w:r>
      <w:r>
        <w:t>does</w:t>
      </w:r>
      <w:r>
        <w:rPr>
          <w:spacing w:val="-15"/>
        </w:rPr>
        <w:t xml:space="preserve"> </w:t>
      </w:r>
      <w:r>
        <w:t>HS</w:t>
      </w:r>
      <w:r>
        <w:rPr>
          <w:spacing w:val="-11"/>
        </w:rPr>
        <w:t xml:space="preserve"> </w:t>
      </w:r>
      <w:r>
        <w:t>nebulization</w:t>
      </w:r>
      <w:r>
        <w:rPr>
          <w:spacing w:val="-12"/>
        </w:rPr>
        <w:t xml:space="preserve"> </w:t>
      </w:r>
      <w:r>
        <w:t>(intervention)</w:t>
      </w:r>
      <w:r>
        <w:rPr>
          <w:spacing w:val="-13"/>
        </w:rPr>
        <w:t xml:space="preserve"> </w:t>
      </w:r>
      <w:r>
        <w:t>result</w:t>
      </w:r>
      <w:r>
        <w:rPr>
          <w:spacing w:val="-12"/>
        </w:rPr>
        <w:t xml:space="preserve"> </w:t>
      </w:r>
      <w:r>
        <w:t>in</w:t>
      </w:r>
      <w:r>
        <w:rPr>
          <w:spacing w:val="-12"/>
        </w:rPr>
        <w:t xml:space="preserve"> </w:t>
      </w:r>
      <w:r>
        <w:t>better</w:t>
      </w:r>
      <w:r>
        <w:rPr>
          <w:spacing w:val="-13"/>
        </w:rPr>
        <w:t xml:space="preserve"> </w:t>
      </w:r>
      <w:r>
        <w:t>clinical</w:t>
      </w:r>
      <w:r>
        <w:rPr>
          <w:spacing w:val="-16"/>
        </w:rPr>
        <w:t xml:space="preserve"> </w:t>
      </w:r>
      <w:r>
        <w:t>response (outcome)</w:t>
      </w:r>
      <w:r>
        <w:rPr>
          <w:spacing w:val="-17"/>
        </w:rPr>
        <w:t xml:space="preserve"> </w:t>
      </w:r>
      <w:r>
        <w:t>compared</w:t>
      </w:r>
      <w:r>
        <w:rPr>
          <w:spacing w:val="-16"/>
        </w:rPr>
        <w:t xml:space="preserve"> </w:t>
      </w:r>
      <w:r>
        <w:t>to</w:t>
      </w:r>
      <w:r>
        <w:rPr>
          <w:spacing w:val="-11"/>
        </w:rPr>
        <w:t xml:space="preserve"> </w:t>
      </w:r>
      <w:r>
        <w:t>no</w:t>
      </w:r>
      <w:r>
        <w:rPr>
          <w:spacing w:val="-14"/>
        </w:rPr>
        <w:t xml:space="preserve"> </w:t>
      </w:r>
      <w:r>
        <w:t>intervention</w:t>
      </w:r>
      <w:r>
        <w:rPr>
          <w:spacing w:val="-14"/>
        </w:rPr>
        <w:t xml:space="preserve"> </w:t>
      </w:r>
      <w:r>
        <w:t>or</w:t>
      </w:r>
      <w:r>
        <w:rPr>
          <w:spacing w:val="-16"/>
        </w:rPr>
        <w:t xml:space="preserve"> </w:t>
      </w:r>
      <w:r>
        <w:t>nebulization</w:t>
      </w:r>
      <w:r>
        <w:rPr>
          <w:spacing w:val="-14"/>
        </w:rPr>
        <w:t xml:space="preserve"> </w:t>
      </w:r>
      <w:r>
        <w:t>with</w:t>
      </w:r>
      <w:r>
        <w:rPr>
          <w:spacing w:val="-11"/>
        </w:rPr>
        <w:t xml:space="preserve"> </w:t>
      </w:r>
      <w:r>
        <w:t>normal</w:t>
      </w:r>
      <w:r>
        <w:rPr>
          <w:spacing w:val="-15"/>
        </w:rPr>
        <w:t xml:space="preserve"> </w:t>
      </w:r>
      <w:r>
        <w:t>saline</w:t>
      </w:r>
      <w:r>
        <w:rPr>
          <w:spacing w:val="-14"/>
        </w:rPr>
        <w:t xml:space="preserve"> </w:t>
      </w:r>
      <w:r>
        <w:t>(comparison).”</w:t>
      </w:r>
      <w:r>
        <w:rPr>
          <w:u w:val="single"/>
          <w:vertAlign w:val="superscript"/>
        </w:rPr>
        <w:t>[4]</w:t>
      </w:r>
      <w:r>
        <w:rPr>
          <w:spacing w:val="-2"/>
        </w:rPr>
        <w:t xml:space="preserve"> </w:t>
      </w:r>
      <w:r>
        <w:t>A</w:t>
      </w:r>
      <w:r>
        <w:rPr>
          <w:spacing w:val="-14"/>
        </w:rPr>
        <w:t xml:space="preserve"> </w:t>
      </w:r>
      <w:r>
        <w:t>few</w:t>
      </w:r>
      <w:r>
        <w:rPr>
          <w:spacing w:val="-16"/>
        </w:rPr>
        <w:t xml:space="preserve"> </w:t>
      </w:r>
      <w:r>
        <w:t>studies</w:t>
      </w:r>
      <w:r>
        <w:rPr>
          <w:spacing w:val="-13"/>
        </w:rPr>
        <w:t xml:space="preserve"> </w:t>
      </w:r>
      <w:r>
        <w:t>have been done to see the effectiveness of 3% HS nebulization in acute</w:t>
      </w:r>
      <w:r>
        <w:rPr>
          <w:spacing w:val="-17"/>
        </w:rPr>
        <w:t xml:space="preserve"> </w:t>
      </w:r>
      <w:r>
        <w:t>bronchiolitis.</w:t>
      </w:r>
    </w:p>
    <w:p w:rsidR="001E4011" w:rsidRDefault="001E4011" w:rsidP="001E4011">
      <w:pPr>
        <w:spacing w:before="204"/>
        <w:ind w:left="111"/>
        <w:rPr>
          <w:rFonts w:ascii="Times New Roman"/>
          <w:b/>
          <w:sz w:val="28"/>
        </w:rPr>
      </w:pPr>
      <w:r>
        <w:rPr>
          <w:rFonts w:ascii="Times New Roman"/>
          <w:spacing w:val="-71"/>
          <w:sz w:val="28"/>
          <w:u w:val="thick"/>
        </w:rPr>
        <w:t xml:space="preserve"> </w:t>
      </w:r>
      <w:r>
        <w:rPr>
          <w:rFonts w:ascii="Times New Roman"/>
          <w:b/>
          <w:sz w:val="28"/>
          <w:u w:val="thick"/>
        </w:rPr>
        <w:t>Outcome</w:t>
      </w:r>
    </w:p>
    <w:p w:rsidR="001E4011" w:rsidRDefault="001E4011" w:rsidP="001E4011">
      <w:pPr>
        <w:pStyle w:val="BodyText"/>
        <w:spacing w:before="5"/>
        <w:rPr>
          <w:rFonts w:ascii="Times New Roman"/>
          <w:b/>
          <w:sz w:val="23"/>
        </w:rPr>
      </w:pPr>
    </w:p>
    <w:p w:rsidR="001E4011" w:rsidRDefault="001E4011" w:rsidP="001E4011">
      <w:pPr>
        <w:pStyle w:val="BodyText"/>
        <w:spacing w:before="89" w:line="360" w:lineRule="auto"/>
        <w:ind w:left="111" w:right="169"/>
        <w:jc w:val="both"/>
      </w:pPr>
      <w:r>
        <w:t>Bronchiolitis</w:t>
      </w:r>
      <w:r>
        <w:rPr>
          <w:spacing w:val="-7"/>
        </w:rPr>
        <w:t xml:space="preserve"> </w:t>
      </w:r>
      <w:r>
        <w:t>is</w:t>
      </w:r>
      <w:r>
        <w:rPr>
          <w:spacing w:val="-10"/>
        </w:rPr>
        <w:t xml:space="preserve"> </w:t>
      </w:r>
      <w:r>
        <w:t>a</w:t>
      </w:r>
      <w:r>
        <w:rPr>
          <w:spacing w:val="-7"/>
        </w:rPr>
        <w:t xml:space="preserve"> </w:t>
      </w:r>
      <w:r>
        <w:t>common</w:t>
      </w:r>
      <w:r>
        <w:rPr>
          <w:spacing w:val="-7"/>
        </w:rPr>
        <w:t xml:space="preserve"> </w:t>
      </w:r>
      <w:r>
        <w:t>lower</w:t>
      </w:r>
      <w:r>
        <w:rPr>
          <w:spacing w:val="-9"/>
        </w:rPr>
        <w:t xml:space="preserve"> </w:t>
      </w:r>
      <w:r>
        <w:t>respiratory</w:t>
      </w:r>
      <w:r>
        <w:rPr>
          <w:spacing w:val="-7"/>
        </w:rPr>
        <w:t xml:space="preserve"> </w:t>
      </w:r>
      <w:r>
        <w:t>infection</w:t>
      </w:r>
      <w:r>
        <w:rPr>
          <w:spacing w:val="-7"/>
        </w:rPr>
        <w:t xml:space="preserve"> </w:t>
      </w:r>
      <w:r>
        <w:t>that</w:t>
      </w:r>
      <w:r>
        <w:rPr>
          <w:spacing w:val="-7"/>
        </w:rPr>
        <w:t xml:space="preserve"> </w:t>
      </w:r>
      <w:r>
        <w:t>leads</w:t>
      </w:r>
      <w:r>
        <w:rPr>
          <w:spacing w:val="-6"/>
        </w:rPr>
        <w:t xml:space="preserve"> </w:t>
      </w:r>
      <w:r>
        <w:t>to</w:t>
      </w:r>
      <w:r>
        <w:rPr>
          <w:spacing w:val="-7"/>
        </w:rPr>
        <w:t xml:space="preserve"> </w:t>
      </w:r>
      <w:r>
        <w:t>frequent</w:t>
      </w:r>
      <w:r>
        <w:rPr>
          <w:spacing w:val="-5"/>
        </w:rPr>
        <w:t xml:space="preserve"> </w:t>
      </w:r>
      <w:r>
        <w:t>hospitalization</w:t>
      </w:r>
      <w:r>
        <w:rPr>
          <w:spacing w:val="-7"/>
        </w:rPr>
        <w:t xml:space="preserve"> </w:t>
      </w:r>
      <w:r>
        <w:t>at</w:t>
      </w:r>
      <w:r>
        <w:rPr>
          <w:spacing w:val="-9"/>
        </w:rPr>
        <w:t xml:space="preserve"> </w:t>
      </w:r>
      <w:r>
        <w:t>a</w:t>
      </w:r>
      <w:r>
        <w:rPr>
          <w:spacing w:val="-5"/>
        </w:rPr>
        <w:t xml:space="preserve"> </w:t>
      </w:r>
      <w:r>
        <w:t>rate</w:t>
      </w:r>
      <w:r>
        <w:rPr>
          <w:spacing w:val="-6"/>
        </w:rPr>
        <w:t xml:space="preserve"> </w:t>
      </w:r>
      <w:r>
        <w:t>of</w:t>
      </w:r>
      <w:r>
        <w:rPr>
          <w:spacing w:val="-10"/>
        </w:rPr>
        <w:t xml:space="preserve"> </w:t>
      </w:r>
      <w:r>
        <w:t>31.2</w:t>
      </w:r>
      <w:r>
        <w:rPr>
          <w:spacing w:val="-7"/>
        </w:rPr>
        <w:t xml:space="preserve"> </w:t>
      </w:r>
      <w:r>
        <w:t>per 1000 infants per year (</w:t>
      </w:r>
      <w:r>
        <w:rPr>
          <w:color w:val="642A8E"/>
          <w:u w:val="single" w:color="642A8E"/>
        </w:rPr>
        <w:t>1</w:t>
      </w:r>
      <w:r>
        <w:t xml:space="preserve">). Salbutamol, racemic adrenaline, corticosteroids and nebulized normal saline (NS) are commonly used therapies that all appear to have questionable efficacy in specific settings </w:t>
      </w:r>
      <w:r>
        <w:rPr>
          <w:spacing w:val="3"/>
        </w:rPr>
        <w:t>(</w:t>
      </w:r>
      <w:r>
        <w:rPr>
          <w:color w:val="642A8E"/>
          <w:spacing w:val="3"/>
          <w:u w:val="single" w:color="642A8E"/>
        </w:rPr>
        <w:t>2</w:t>
      </w:r>
      <w:r>
        <w:rPr>
          <w:spacing w:val="3"/>
        </w:rPr>
        <w:t xml:space="preserve">). </w:t>
      </w:r>
      <w:r>
        <w:t>The present review examines the effectiveness of nebulized 3% hypertonic saline solution (HS) in improving clinical scores, reducing the hospitalization rate and decreasing the length of stay (LOS), and reports adverse events attributed to</w:t>
      </w:r>
      <w:r>
        <w:rPr>
          <w:spacing w:val="-3"/>
        </w:rPr>
        <w:t xml:space="preserve"> </w:t>
      </w:r>
      <w:r>
        <w:t>HS.</w:t>
      </w:r>
    </w:p>
    <w:p w:rsidR="001E4011" w:rsidRDefault="001E4011" w:rsidP="001E4011">
      <w:pPr>
        <w:spacing w:before="200"/>
        <w:ind w:left="111"/>
        <w:rPr>
          <w:rFonts w:ascii="Times New Roman"/>
          <w:b/>
          <w:sz w:val="24"/>
        </w:rPr>
      </w:pPr>
      <w:r>
        <w:rPr>
          <w:rFonts w:ascii="Times New Roman"/>
          <w:spacing w:val="-60"/>
          <w:w w:val="99"/>
          <w:sz w:val="24"/>
          <w:u w:val="thick"/>
        </w:rPr>
        <w:t xml:space="preserve"> </w:t>
      </w:r>
      <w:r>
        <w:rPr>
          <w:rFonts w:ascii="Times New Roman"/>
          <w:b/>
          <w:sz w:val="24"/>
          <w:u w:val="thick"/>
        </w:rPr>
        <w:t>Objectives:</w:t>
      </w:r>
    </w:p>
    <w:p w:rsidR="001E4011" w:rsidRDefault="001E4011" w:rsidP="001E4011">
      <w:pPr>
        <w:pStyle w:val="BodyText"/>
        <w:spacing w:before="7"/>
        <w:rPr>
          <w:rFonts w:ascii="Times New Roman"/>
          <w:b/>
          <w:sz w:val="21"/>
        </w:rPr>
      </w:pPr>
    </w:p>
    <w:p w:rsidR="001E4011" w:rsidRDefault="001E4011" w:rsidP="001E4011">
      <w:pPr>
        <w:pStyle w:val="ListParagraph"/>
        <w:numPr>
          <w:ilvl w:val="0"/>
          <w:numId w:val="2"/>
        </w:numPr>
        <w:tabs>
          <w:tab w:val="left" w:pos="832"/>
        </w:tabs>
        <w:spacing w:before="90" w:line="360" w:lineRule="auto"/>
        <w:ind w:left="831" w:right="415"/>
        <w:jc w:val="both"/>
        <w:rPr>
          <w:sz w:val="24"/>
        </w:rPr>
      </w:pPr>
      <w:r>
        <w:rPr>
          <w:sz w:val="24"/>
        </w:rPr>
        <w:t>To undertake a systematic review of randomized controlled trials and quasi-randomized studies</w:t>
      </w:r>
      <w:r>
        <w:rPr>
          <w:spacing w:val="-33"/>
          <w:sz w:val="24"/>
        </w:rPr>
        <w:t xml:space="preserve"> </w:t>
      </w:r>
      <w:r>
        <w:rPr>
          <w:sz w:val="24"/>
        </w:rPr>
        <w:t>that assessed the effects of 3% Nebulized Hypertonic Saline among children with</w:t>
      </w:r>
      <w:r>
        <w:rPr>
          <w:spacing w:val="-15"/>
          <w:sz w:val="24"/>
        </w:rPr>
        <w:t xml:space="preserve"> </w:t>
      </w:r>
      <w:r>
        <w:rPr>
          <w:sz w:val="24"/>
        </w:rPr>
        <w:t>bronchiolitis.</w:t>
      </w:r>
    </w:p>
    <w:p w:rsidR="001E4011" w:rsidRDefault="001E4011" w:rsidP="001E4011">
      <w:pPr>
        <w:pStyle w:val="BodyText"/>
        <w:spacing w:before="199" w:line="360" w:lineRule="auto"/>
        <w:ind w:left="111" w:right="178"/>
        <w:jc w:val="both"/>
      </w:pPr>
      <w:r>
        <w:t>We focused on studies investigating changes in the respiratory parameters including length of stay related to use of 3% Nebulized Hypertonic Saline with or without salbutamol trials in children. The respiratory parameters taken into account in this systematic review are Breath sounds, Respiratory Pattern, oxygen saturation, forced expiratory volume and peak expiratory flow rate, assessed by using Respiratory distress assessment instrument score, Clinical bronchiolitis severity score, duration of oxygen therapy. As well</w:t>
      </w:r>
      <w:r>
        <w:rPr>
          <w:spacing w:val="-42"/>
        </w:rPr>
        <w:t xml:space="preserve"> </w:t>
      </w:r>
      <w:r>
        <w:t>Others outcome</w:t>
      </w:r>
      <w:r>
        <w:rPr>
          <w:spacing w:val="-12"/>
        </w:rPr>
        <w:t xml:space="preserve"> </w:t>
      </w:r>
      <w:r>
        <w:t>were</w:t>
      </w:r>
      <w:r>
        <w:rPr>
          <w:spacing w:val="-15"/>
        </w:rPr>
        <w:t xml:space="preserve"> </w:t>
      </w:r>
      <w:r>
        <w:t>Length</w:t>
      </w:r>
      <w:r>
        <w:rPr>
          <w:spacing w:val="-10"/>
        </w:rPr>
        <w:t xml:space="preserve"> </w:t>
      </w:r>
      <w:r>
        <w:t>of</w:t>
      </w:r>
      <w:r>
        <w:rPr>
          <w:spacing w:val="-11"/>
        </w:rPr>
        <w:t xml:space="preserve"> </w:t>
      </w:r>
      <w:r>
        <w:t>hospital</w:t>
      </w:r>
      <w:r>
        <w:rPr>
          <w:spacing w:val="-14"/>
        </w:rPr>
        <w:t xml:space="preserve"> </w:t>
      </w:r>
      <w:r>
        <w:t>stay,</w:t>
      </w:r>
      <w:r>
        <w:rPr>
          <w:spacing w:val="-11"/>
        </w:rPr>
        <w:t xml:space="preserve"> </w:t>
      </w:r>
      <w:r>
        <w:t>Readmission</w:t>
      </w:r>
      <w:r>
        <w:rPr>
          <w:spacing w:val="-12"/>
        </w:rPr>
        <w:t xml:space="preserve"> </w:t>
      </w:r>
      <w:r>
        <w:t>rate</w:t>
      </w:r>
      <w:r>
        <w:rPr>
          <w:spacing w:val="-11"/>
        </w:rPr>
        <w:t xml:space="preserve"> </w:t>
      </w:r>
      <w:r>
        <w:t>and</w:t>
      </w:r>
      <w:r>
        <w:rPr>
          <w:spacing w:val="-12"/>
        </w:rPr>
        <w:t xml:space="preserve"> </w:t>
      </w:r>
      <w:r>
        <w:t>discharge</w:t>
      </w:r>
      <w:r>
        <w:rPr>
          <w:spacing w:val="-7"/>
        </w:rPr>
        <w:t xml:space="preserve"> </w:t>
      </w:r>
      <w:r>
        <w:t>events,</w:t>
      </w:r>
      <w:r>
        <w:rPr>
          <w:spacing w:val="-12"/>
        </w:rPr>
        <w:t xml:space="preserve"> </w:t>
      </w:r>
      <w:r>
        <w:t>Medications</w:t>
      </w:r>
      <w:r>
        <w:rPr>
          <w:spacing w:val="-11"/>
        </w:rPr>
        <w:t xml:space="preserve"> </w:t>
      </w:r>
      <w:r>
        <w:t>effects</w:t>
      </w:r>
      <w:r>
        <w:rPr>
          <w:spacing w:val="-7"/>
        </w:rPr>
        <w:t xml:space="preserve"> </w:t>
      </w:r>
      <w:r>
        <w:t>and</w:t>
      </w:r>
      <w:r>
        <w:rPr>
          <w:spacing w:val="-11"/>
        </w:rPr>
        <w:t xml:space="preserve"> </w:t>
      </w:r>
      <w:r>
        <w:t>adverse effects.</w:t>
      </w:r>
    </w:p>
    <w:p w:rsidR="001E4011" w:rsidRDefault="001E4011" w:rsidP="001E4011">
      <w:pPr>
        <w:spacing w:line="360" w:lineRule="auto"/>
        <w:jc w:val="both"/>
        <w:sectPr w:rsidR="001E4011" w:rsidSect="001E4011">
          <w:pgSz w:w="12240" w:h="15840"/>
          <w:pgMar w:top="1180" w:right="680" w:bottom="480" w:left="740" w:header="0" w:footer="294" w:gutter="0"/>
          <w:cols w:space="720"/>
        </w:sectPr>
      </w:pPr>
    </w:p>
    <w:p w:rsidR="001E4011" w:rsidRPr="001E4011" w:rsidRDefault="001E4011" w:rsidP="001E4011">
      <w:pPr>
        <w:pStyle w:val="Heading2"/>
        <w:spacing w:before="73"/>
        <w:ind w:left="280" w:right="337"/>
        <w:rPr>
          <w:rFonts w:ascii="Times New Roman" w:hAnsi="Times New Roman" w:cs="Times New Roman"/>
          <w:color w:val="000000" w:themeColor="text1"/>
          <w:sz w:val="24"/>
          <w:szCs w:val="24"/>
        </w:rPr>
      </w:pPr>
      <w:r w:rsidRPr="001E4011">
        <w:rPr>
          <w:rFonts w:ascii="Times New Roman" w:hAnsi="Times New Roman" w:cs="Times New Roman"/>
          <w:color w:val="000000" w:themeColor="text1"/>
          <w:sz w:val="24"/>
          <w:szCs w:val="24"/>
        </w:rPr>
        <w:lastRenderedPageBreak/>
        <w:t>REVIEW OF LITERATURE</w:t>
      </w:r>
    </w:p>
    <w:p w:rsidR="001E4011" w:rsidRDefault="001E4011" w:rsidP="001E4011">
      <w:pPr>
        <w:pStyle w:val="BodyText"/>
        <w:spacing w:before="11"/>
        <w:rPr>
          <w:rFonts w:ascii="Times New Roman"/>
          <w:b/>
          <w:sz w:val="30"/>
        </w:rPr>
      </w:pPr>
    </w:p>
    <w:p w:rsidR="001E4011" w:rsidRDefault="001E4011" w:rsidP="001E4011">
      <w:pPr>
        <w:pStyle w:val="ListParagraph"/>
        <w:numPr>
          <w:ilvl w:val="0"/>
          <w:numId w:val="5"/>
        </w:numPr>
        <w:tabs>
          <w:tab w:val="left" w:pos="439"/>
        </w:tabs>
        <w:spacing w:line="360" w:lineRule="auto"/>
        <w:ind w:left="111" w:right="168" w:firstLine="0"/>
        <w:jc w:val="both"/>
        <w:rPr>
          <w:sz w:val="24"/>
        </w:rPr>
      </w:pPr>
      <w:r>
        <w:rPr>
          <w:rFonts w:ascii="Times New Roman"/>
          <w:b/>
          <w:sz w:val="24"/>
        </w:rPr>
        <w:t>Nurzulsarina</w:t>
      </w:r>
      <w:r>
        <w:rPr>
          <w:rFonts w:ascii="Times New Roman"/>
          <w:b/>
          <w:spacing w:val="-10"/>
          <w:sz w:val="24"/>
        </w:rPr>
        <w:t xml:space="preserve"> </w:t>
      </w:r>
      <w:r>
        <w:rPr>
          <w:rFonts w:ascii="Times New Roman"/>
          <w:b/>
          <w:sz w:val="24"/>
        </w:rPr>
        <w:t>Awang,</w:t>
      </w:r>
      <w:r>
        <w:rPr>
          <w:rFonts w:ascii="Times New Roman"/>
          <w:b/>
          <w:spacing w:val="-6"/>
          <w:sz w:val="24"/>
        </w:rPr>
        <w:t xml:space="preserve"> </w:t>
      </w:r>
      <w:r>
        <w:rPr>
          <w:rFonts w:ascii="Times New Roman"/>
          <w:b/>
          <w:sz w:val="24"/>
        </w:rPr>
        <w:t>Ariffin</w:t>
      </w:r>
      <w:r>
        <w:rPr>
          <w:rFonts w:ascii="Times New Roman"/>
          <w:b/>
          <w:spacing w:val="-5"/>
          <w:sz w:val="24"/>
        </w:rPr>
        <w:t xml:space="preserve"> </w:t>
      </w:r>
      <w:r>
        <w:rPr>
          <w:rFonts w:ascii="Times New Roman"/>
          <w:b/>
          <w:sz w:val="24"/>
        </w:rPr>
        <w:t>Nasir,</w:t>
      </w:r>
      <w:r>
        <w:rPr>
          <w:rFonts w:ascii="Times New Roman"/>
          <w:b/>
          <w:spacing w:val="-9"/>
          <w:sz w:val="24"/>
        </w:rPr>
        <w:t xml:space="preserve"> </w:t>
      </w:r>
      <w:r>
        <w:rPr>
          <w:rFonts w:ascii="Times New Roman"/>
          <w:b/>
          <w:sz w:val="24"/>
        </w:rPr>
        <w:t>Rowani</w:t>
      </w:r>
      <w:r>
        <w:rPr>
          <w:rFonts w:ascii="Times New Roman"/>
          <w:b/>
          <w:spacing w:val="-7"/>
          <w:sz w:val="24"/>
        </w:rPr>
        <w:t xml:space="preserve"> </w:t>
      </w:r>
      <w:r>
        <w:rPr>
          <w:rFonts w:ascii="Times New Roman"/>
          <w:b/>
          <w:sz w:val="24"/>
        </w:rPr>
        <w:t>Mohd</w:t>
      </w:r>
      <w:r>
        <w:rPr>
          <w:rFonts w:ascii="Times New Roman"/>
          <w:b/>
          <w:spacing w:val="-6"/>
          <w:sz w:val="24"/>
        </w:rPr>
        <w:t xml:space="preserve"> </w:t>
      </w:r>
      <w:r>
        <w:rPr>
          <w:rFonts w:ascii="Times New Roman"/>
          <w:b/>
          <w:sz w:val="24"/>
        </w:rPr>
        <w:t>Rawi</w:t>
      </w:r>
      <w:r>
        <w:rPr>
          <w:rFonts w:ascii="Times New Roman"/>
          <w:b/>
          <w:spacing w:val="-11"/>
          <w:sz w:val="24"/>
        </w:rPr>
        <w:t xml:space="preserve"> </w:t>
      </w:r>
      <w:r>
        <w:rPr>
          <w:rFonts w:ascii="Times New Roman"/>
          <w:b/>
          <w:sz w:val="24"/>
        </w:rPr>
        <w:t>and</w:t>
      </w:r>
      <w:r>
        <w:rPr>
          <w:rFonts w:ascii="Times New Roman"/>
          <w:b/>
          <w:spacing w:val="-9"/>
          <w:sz w:val="24"/>
        </w:rPr>
        <w:t xml:space="preserve"> </w:t>
      </w:r>
      <w:r>
        <w:rPr>
          <w:rFonts w:ascii="Times New Roman"/>
          <w:b/>
          <w:sz w:val="24"/>
        </w:rPr>
        <w:t>Fahisham</w:t>
      </w:r>
      <w:r>
        <w:rPr>
          <w:rFonts w:ascii="Times New Roman"/>
          <w:b/>
          <w:spacing w:val="-7"/>
          <w:sz w:val="24"/>
        </w:rPr>
        <w:t xml:space="preserve"> </w:t>
      </w:r>
      <w:r>
        <w:rPr>
          <w:rFonts w:ascii="Times New Roman"/>
          <w:b/>
          <w:sz w:val="24"/>
        </w:rPr>
        <w:t>Taib,</w:t>
      </w:r>
      <w:r>
        <w:rPr>
          <w:rFonts w:ascii="Times New Roman"/>
          <w:b/>
          <w:spacing w:val="-9"/>
          <w:sz w:val="24"/>
        </w:rPr>
        <w:t xml:space="preserve"> </w:t>
      </w:r>
      <w:r>
        <w:rPr>
          <w:rFonts w:ascii="Times New Roman"/>
          <w:b/>
          <w:sz w:val="24"/>
        </w:rPr>
        <w:t>2020:</w:t>
      </w:r>
      <w:r>
        <w:rPr>
          <w:rFonts w:ascii="Times New Roman"/>
          <w:b/>
          <w:spacing w:val="1"/>
          <w:sz w:val="24"/>
        </w:rPr>
        <w:t xml:space="preserve"> </w:t>
      </w:r>
      <w:r>
        <w:rPr>
          <w:sz w:val="24"/>
        </w:rPr>
        <w:t>conducted</w:t>
      </w:r>
      <w:r>
        <w:rPr>
          <w:spacing w:val="-6"/>
          <w:sz w:val="24"/>
        </w:rPr>
        <w:t xml:space="preserve"> </w:t>
      </w:r>
      <w:r>
        <w:rPr>
          <w:sz w:val="24"/>
        </w:rPr>
        <w:t>a</w:t>
      </w:r>
      <w:r>
        <w:rPr>
          <w:spacing w:val="-11"/>
          <w:sz w:val="24"/>
        </w:rPr>
        <w:t xml:space="preserve"> </w:t>
      </w:r>
      <w:r>
        <w:rPr>
          <w:sz w:val="24"/>
        </w:rPr>
        <w:t>study to</w:t>
      </w:r>
      <w:r>
        <w:rPr>
          <w:spacing w:val="-10"/>
          <w:sz w:val="24"/>
        </w:rPr>
        <w:t xml:space="preserve"> </w:t>
      </w:r>
      <w:r>
        <w:rPr>
          <w:sz w:val="24"/>
        </w:rPr>
        <w:t>evaluate</w:t>
      </w:r>
      <w:r>
        <w:rPr>
          <w:spacing w:val="-10"/>
          <w:sz w:val="24"/>
        </w:rPr>
        <w:t xml:space="preserve"> </w:t>
      </w:r>
      <w:r>
        <w:rPr>
          <w:sz w:val="24"/>
        </w:rPr>
        <w:t>the</w:t>
      </w:r>
      <w:r>
        <w:rPr>
          <w:spacing w:val="-10"/>
          <w:sz w:val="24"/>
        </w:rPr>
        <w:t xml:space="preserve"> </w:t>
      </w:r>
      <w:r>
        <w:rPr>
          <w:sz w:val="24"/>
        </w:rPr>
        <w:t>effectiveness</w:t>
      </w:r>
      <w:r>
        <w:rPr>
          <w:spacing w:val="-10"/>
          <w:sz w:val="24"/>
        </w:rPr>
        <w:t xml:space="preserve"> </w:t>
      </w:r>
      <w:r>
        <w:rPr>
          <w:sz w:val="24"/>
        </w:rPr>
        <w:t>of</w:t>
      </w:r>
      <w:r>
        <w:rPr>
          <w:spacing w:val="-10"/>
          <w:sz w:val="24"/>
        </w:rPr>
        <w:t xml:space="preserve"> </w:t>
      </w:r>
      <w:r>
        <w:rPr>
          <w:sz w:val="24"/>
        </w:rPr>
        <w:t>treatment</w:t>
      </w:r>
      <w:r>
        <w:rPr>
          <w:spacing w:val="-7"/>
          <w:sz w:val="24"/>
        </w:rPr>
        <w:t xml:space="preserve"> </w:t>
      </w:r>
      <w:r>
        <w:rPr>
          <w:sz w:val="24"/>
        </w:rPr>
        <w:t>using</w:t>
      </w:r>
      <w:r>
        <w:rPr>
          <w:spacing w:val="-10"/>
          <w:sz w:val="24"/>
        </w:rPr>
        <w:t xml:space="preserve"> </w:t>
      </w:r>
      <w:r>
        <w:rPr>
          <w:sz w:val="24"/>
        </w:rPr>
        <w:t>nebulized</w:t>
      </w:r>
      <w:r>
        <w:rPr>
          <w:spacing w:val="-12"/>
          <w:sz w:val="24"/>
        </w:rPr>
        <w:t xml:space="preserve"> </w:t>
      </w:r>
      <w:r>
        <w:rPr>
          <w:sz w:val="24"/>
        </w:rPr>
        <w:t>salbutamol</w:t>
      </w:r>
      <w:r>
        <w:rPr>
          <w:spacing w:val="-10"/>
          <w:sz w:val="24"/>
        </w:rPr>
        <w:t xml:space="preserve"> </w:t>
      </w:r>
      <w:r>
        <w:rPr>
          <w:sz w:val="24"/>
        </w:rPr>
        <w:t>and</w:t>
      </w:r>
      <w:r>
        <w:rPr>
          <w:spacing w:val="-10"/>
          <w:sz w:val="24"/>
        </w:rPr>
        <w:t xml:space="preserve"> </w:t>
      </w:r>
      <w:r>
        <w:rPr>
          <w:sz w:val="24"/>
        </w:rPr>
        <w:t>3%</w:t>
      </w:r>
      <w:r>
        <w:rPr>
          <w:spacing w:val="-12"/>
          <w:sz w:val="24"/>
        </w:rPr>
        <w:t xml:space="preserve"> </w:t>
      </w:r>
      <w:r>
        <w:rPr>
          <w:sz w:val="24"/>
        </w:rPr>
        <w:t>hypertonic</w:t>
      </w:r>
      <w:r>
        <w:rPr>
          <w:spacing w:val="-12"/>
          <w:sz w:val="24"/>
        </w:rPr>
        <w:t xml:space="preserve"> </w:t>
      </w:r>
      <w:r>
        <w:rPr>
          <w:sz w:val="24"/>
        </w:rPr>
        <w:t>saline</w:t>
      </w:r>
      <w:r>
        <w:rPr>
          <w:spacing w:val="-10"/>
          <w:sz w:val="24"/>
        </w:rPr>
        <w:t xml:space="preserve"> </w:t>
      </w:r>
      <w:r>
        <w:rPr>
          <w:sz w:val="24"/>
        </w:rPr>
        <w:t>(HS)</w:t>
      </w:r>
      <w:r>
        <w:rPr>
          <w:spacing w:val="-8"/>
          <w:sz w:val="24"/>
        </w:rPr>
        <w:t xml:space="preserve"> </w:t>
      </w:r>
      <w:r>
        <w:rPr>
          <w:sz w:val="24"/>
        </w:rPr>
        <w:t>compared with</w:t>
      </w:r>
      <w:r>
        <w:rPr>
          <w:spacing w:val="-5"/>
          <w:sz w:val="24"/>
        </w:rPr>
        <w:t xml:space="preserve"> </w:t>
      </w:r>
      <w:r>
        <w:rPr>
          <w:sz w:val="24"/>
        </w:rPr>
        <w:t>nebulized</w:t>
      </w:r>
      <w:r>
        <w:rPr>
          <w:spacing w:val="-5"/>
          <w:sz w:val="24"/>
        </w:rPr>
        <w:t xml:space="preserve"> </w:t>
      </w:r>
      <w:r>
        <w:rPr>
          <w:sz w:val="24"/>
        </w:rPr>
        <w:t>salbutamol</w:t>
      </w:r>
      <w:r>
        <w:rPr>
          <w:spacing w:val="-5"/>
          <w:sz w:val="24"/>
        </w:rPr>
        <w:t xml:space="preserve"> </w:t>
      </w:r>
      <w:r>
        <w:rPr>
          <w:sz w:val="24"/>
        </w:rPr>
        <w:t>and</w:t>
      </w:r>
      <w:r>
        <w:rPr>
          <w:spacing w:val="-5"/>
          <w:sz w:val="24"/>
        </w:rPr>
        <w:t xml:space="preserve"> </w:t>
      </w:r>
      <w:r>
        <w:rPr>
          <w:sz w:val="24"/>
        </w:rPr>
        <w:t>0.9%</w:t>
      </w:r>
      <w:r>
        <w:rPr>
          <w:spacing w:val="-5"/>
          <w:sz w:val="24"/>
        </w:rPr>
        <w:t xml:space="preserve"> </w:t>
      </w:r>
      <w:r>
        <w:rPr>
          <w:sz w:val="24"/>
        </w:rPr>
        <w:t>saline</w:t>
      </w:r>
      <w:r>
        <w:rPr>
          <w:spacing w:val="-6"/>
          <w:sz w:val="24"/>
        </w:rPr>
        <w:t xml:space="preserve"> </w:t>
      </w:r>
      <w:r>
        <w:rPr>
          <w:sz w:val="24"/>
        </w:rPr>
        <w:t>(NS)</w:t>
      </w:r>
      <w:r>
        <w:rPr>
          <w:spacing w:val="-5"/>
          <w:sz w:val="24"/>
        </w:rPr>
        <w:t xml:space="preserve"> </w:t>
      </w:r>
      <w:r>
        <w:rPr>
          <w:sz w:val="24"/>
        </w:rPr>
        <w:t>solution</w:t>
      </w:r>
      <w:r>
        <w:rPr>
          <w:spacing w:val="-5"/>
          <w:sz w:val="24"/>
        </w:rPr>
        <w:t xml:space="preserve"> </w:t>
      </w:r>
      <w:r>
        <w:rPr>
          <w:sz w:val="24"/>
        </w:rPr>
        <w:t>in</w:t>
      </w:r>
      <w:r>
        <w:rPr>
          <w:spacing w:val="-7"/>
          <w:sz w:val="24"/>
        </w:rPr>
        <w:t xml:space="preserve"> </w:t>
      </w:r>
      <w:r>
        <w:rPr>
          <w:sz w:val="24"/>
        </w:rPr>
        <w:t>acute</w:t>
      </w:r>
      <w:r>
        <w:rPr>
          <w:spacing w:val="-4"/>
          <w:sz w:val="24"/>
        </w:rPr>
        <w:t xml:space="preserve"> </w:t>
      </w:r>
      <w:r>
        <w:rPr>
          <w:sz w:val="24"/>
        </w:rPr>
        <w:t>bronchiolitis.</w:t>
      </w:r>
      <w:r>
        <w:rPr>
          <w:spacing w:val="-5"/>
          <w:sz w:val="24"/>
        </w:rPr>
        <w:t xml:space="preserve"> </w:t>
      </w:r>
      <w:r>
        <w:rPr>
          <w:sz w:val="24"/>
        </w:rPr>
        <w:t>The</w:t>
      </w:r>
      <w:r>
        <w:rPr>
          <w:spacing w:val="-6"/>
          <w:sz w:val="24"/>
        </w:rPr>
        <w:t xml:space="preserve"> </w:t>
      </w:r>
      <w:r>
        <w:rPr>
          <w:sz w:val="24"/>
        </w:rPr>
        <w:t>Prospective,</w:t>
      </w:r>
      <w:r>
        <w:rPr>
          <w:spacing w:val="-7"/>
          <w:sz w:val="24"/>
        </w:rPr>
        <w:t xml:space="preserve"> </w:t>
      </w:r>
      <w:r>
        <w:rPr>
          <w:sz w:val="24"/>
        </w:rPr>
        <w:t>double-blind randomized controlled trial was conducted from April 2014 till May 2016 in previously healthy children younger</w:t>
      </w:r>
      <w:r>
        <w:rPr>
          <w:spacing w:val="-14"/>
          <w:sz w:val="24"/>
        </w:rPr>
        <w:t xml:space="preserve"> </w:t>
      </w:r>
      <w:r>
        <w:rPr>
          <w:sz w:val="24"/>
        </w:rPr>
        <w:t>than</w:t>
      </w:r>
      <w:r>
        <w:rPr>
          <w:spacing w:val="-14"/>
          <w:sz w:val="24"/>
        </w:rPr>
        <w:t xml:space="preserve"> </w:t>
      </w:r>
      <w:r>
        <w:rPr>
          <w:sz w:val="24"/>
        </w:rPr>
        <w:t>18</w:t>
      </w:r>
      <w:r>
        <w:rPr>
          <w:spacing w:val="-11"/>
          <w:sz w:val="24"/>
        </w:rPr>
        <w:t xml:space="preserve"> </w:t>
      </w:r>
      <w:r>
        <w:rPr>
          <w:sz w:val="24"/>
        </w:rPr>
        <w:t>months</w:t>
      </w:r>
      <w:r>
        <w:rPr>
          <w:spacing w:val="-10"/>
          <w:sz w:val="24"/>
        </w:rPr>
        <w:t xml:space="preserve"> </w:t>
      </w:r>
      <w:r>
        <w:rPr>
          <w:sz w:val="24"/>
        </w:rPr>
        <w:t>old,</w:t>
      </w:r>
      <w:r>
        <w:rPr>
          <w:spacing w:val="-11"/>
          <w:sz w:val="24"/>
        </w:rPr>
        <w:t xml:space="preserve"> </w:t>
      </w:r>
      <w:r>
        <w:rPr>
          <w:sz w:val="24"/>
        </w:rPr>
        <w:t>admitted</w:t>
      </w:r>
      <w:r>
        <w:rPr>
          <w:spacing w:val="-14"/>
          <w:sz w:val="24"/>
        </w:rPr>
        <w:t xml:space="preserve"> </w:t>
      </w:r>
      <w:r>
        <w:rPr>
          <w:sz w:val="24"/>
        </w:rPr>
        <w:t>to</w:t>
      </w:r>
      <w:r>
        <w:rPr>
          <w:spacing w:val="-9"/>
          <w:sz w:val="24"/>
        </w:rPr>
        <w:t xml:space="preserve"> </w:t>
      </w:r>
      <w:r>
        <w:rPr>
          <w:sz w:val="24"/>
        </w:rPr>
        <w:t>Hospital</w:t>
      </w:r>
      <w:r>
        <w:rPr>
          <w:spacing w:val="-11"/>
          <w:sz w:val="24"/>
        </w:rPr>
        <w:t xml:space="preserve"> </w:t>
      </w:r>
      <w:r>
        <w:rPr>
          <w:sz w:val="24"/>
        </w:rPr>
        <w:t>University</w:t>
      </w:r>
      <w:r>
        <w:rPr>
          <w:spacing w:val="-11"/>
          <w:sz w:val="24"/>
        </w:rPr>
        <w:t xml:space="preserve"> </w:t>
      </w:r>
      <w:r>
        <w:rPr>
          <w:sz w:val="24"/>
        </w:rPr>
        <w:t>Saints</w:t>
      </w:r>
      <w:r>
        <w:rPr>
          <w:spacing w:val="-11"/>
          <w:sz w:val="24"/>
        </w:rPr>
        <w:t xml:space="preserve"> </w:t>
      </w:r>
      <w:r>
        <w:rPr>
          <w:sz w:val="24"/>
        </w:rPr>
        <w:t>Malaysia</w:t>
      </w:r>
      <w:r>
        <w:rPr>
          <w:spacing w:val="-11"/>
          <w:sz w:val="24"/>
        </w:rPr>
        <w:t xml:space="preserve"> </w:t>
      </w:r>
      <w:r>
        <w:rPr>
          <w:sz w:val="24"/>
        </w:rPr>
        <w:t>with</w:t>
      </w:r>
      <w:r>
        <w:rPr>
          <w:spacing w:val="-11"/>
          <w:sz w:val="24"/>
        </w:rPr>
        <w:t xml:space="preserve"> </w:t>
      </w:r>
      <w:r>
        <w:rPr>
          <w:sz w:val="24"/>
        </w:rPr>
        <w:t>mild</w:t>
      </w:r>
      <w:r>
        <w:rPr>
          <w:spacing w:val="-9"/>
          <w:sz w:val="24"/>
        </w:rPr>
        <w:t xml:space="preserve"> </w:t>
      </w:r>
      <w:r>
        <w:rPr>
          <w:sz w:val="24"/>
        </w:rPr>
        <w:t>to</w:t>
      </w:r>
      <w:r>
        <w:rPr>
          <w:spacing w:val="-11"/>
          <w:sz w:val="24"/>
        </w:rPr>
        <w:t xml:space="preserve"> </w:t>
      </w:r>
      <w:r>
        <w:rPr>
          <w:sz w:val="24"/>
        </w:rPr>
        <w:t>moderate</w:t>
      </w:r>
      <w:r>
        <w:rPr>
          <w:spacing w:val="-9"/>
          <w:sz w:val="24"/>
        </w:rPr>
        <w:t xml:space="preserve"> </w:t>
      </w:r>
      <w:r>
        <w:rPr>
          <w:sz w:val="24"/>
        </w:rPr>
        <w:t>acute</w:t>
      </w:r>
      <w:r>
        <w:rPr>
          <w:spacing w:val="-11"/>
          <w:sz w:val="24"/>
        </w:rPr>
        <w:t xml:space="preserve"> </w:t>
      </w:r>
      <w:r>
        <w:rPr>
          <w:sz w:val="24"/>
        </w:rPr>
        <w:t>viral bronchiolitis. Patients were randomized to receive either nebulized HS with salbutamol (intervention group), or</w:t>
      </w:r>
      <w:r>
        <w:rPr>
          <w:spacing w:val="-12"/>
          <w:sz w:val="24"/>
        </w:rPr>
        <w:t xml:space="preserve"> </w:t>
      </w:r>
      <w:r>
        <w:rPr>
          <w:sz w:val="24"/>
        </w:rPr>
        <w:t>nebulized</w:t>
      </w:r>
      <w:r>
        <w:rPr>
          <w:spacing w:val="-15"/>
          <w:sz w:val="24"/>
        </w:rPr>
        <w:t xml:space="preserve"> </w:t>
      </w:r>
      <w:r>
        <w:rPr>
          <w:sz w:val="24"/>
        </w:rPr>
        <w:t>NS</w:t>
      </w:r>
      <w:r>
        <w:rPr>
          <w:spacing w:val="-9"/>
          <w:sz w:val="24"/>
        </w:rPr>
        <w:t xml:space="preserve"> </w:t>
      </w:r>
      <w:r>
        <w:rPr>
          <w:sz w:val="24"/>
        </w:rPr>
        <w:t>with</w:t>
      </w:r>
      <w:r>
        <w:rPr>
          <w:spacing w:val="-10"/>
          <w:sz w:val="24"/>
        </w:rPr>
        <w:t xml:space="preserve"> </w:t>
      </w:r>
      <w:r>
        <w:rPr>
          <w:sz w:val="24"/>
        </w:rPr>
        <w:t>salbutamol</w:t>
      </w:r>
      <w:r>
        <w:rPr>
          <w:spacing w:val="-12"/>
          <w:sz w:val="24"/>
        </w:rPr>
        <w:t xml:space="preserve"> </w:t>
      </w:r>
      <w:r>
        <w:rPr>
          <w:sz w:val="24"/>
        </w:rPr>
        <w:t>(control</w:t>
      </w:r>
      <w:r>
        <w:rPr>
          <w:spacing w:val="-11"/>
          <w:sz w:val="24"/>
        </w:rPr>
        <w:t xml:space="preserve"> </w:t>
      </w:r>
      <w:r>
        <w:rPr>
          <w:sz w:val="24"/>
        </w:rPr>
        <w:t>group).</w:t>
      </w:r>
      <w:r>
        <w:rPr>
          <w:spacing w:val="-15"/>
          <w:sz w:val="24"/>
        </w:rPr>
        <w:t xml:space="preserve"> </w:t>
      </w:r>
      <w:r>
        <w:rPr>
          <w:sz w:val="24"/>
        </w:rPr>
        <w:t>One</w:t>
      </w:r>
      <w:r>
        <w:rPr>
          <w:spacing w:val="-12"/>
          <w:sz w:val="24"/>
        </w:rPr>
        <w:t xml:space="preserve"> </w:t>
      </w:r>
      <w:r>
        <w:rPr>
          <w:sz w:val="24"/>
        </w:rPr>
        <w:t>hundred</w:t>
      </w:r>
      <w:r>
        <w:rPr>
          <w:spacing w:val="-14"/>
          <w:sz w:val="24"/>
        </w:rPr>
        <w:t xml:space="preserve"> </w:t>
      </w:r>
      <w:r>
        <w:rPr>
          <w:sz w:val="24"/>
        </w:rPr>
        <w:t>one</w:t>
      </w:r>
      <w:r>
        <w:rPr>
          <w:spacing w:val="-12"/>
          <w:sz w:val="24"/>
        </w:rPr>
        <w:t xml:space="preserve"> </w:t>
      </w:r>
      <w:r>
        <w:rPr>
          <w:sz w:val="24"/>
        </w:rPr>
        <w:t>(101)</w:t>
      </w:r>
      <w:r>
        <w:rPr>
          <w:spacing w:val="-14"/>
          <w:sz w:val="24"/>
        </w:rPr>
        <w:t xml:space="preserve"> </w:t>
      </w:r>
      <w:r>
        <w:rPr>
          <w:sz w:val="24"/>
        </w:rPr>
        <w:t>patients</w:t>
      </w:r>
      <w:r>
        <w:rPr>
          <w:spacing w:val="-12"/>
          <w:sz w:val="24"/>
        </w:rPr>
        <w:t xml:space="preserve"> </w:t>
      </w:r>
      <w:r>
        <w:rPr>
          <w:sz w:val="24"/>
        </w:rPr>
        <w:t>with</w:t>
      </w:r>
      <w:r>
        <w:rPr>
          <w:spacing w:val="-12"/>
          <w:sz w:val="24"/>
        </w:rPr>
        <w:t xml:space="preserve"> </w:t>
      </w:r>
      <w:r>
        <w:rPr>
          <w:sz w:val="24"/>
        </w:rPr>
        <w:t>acute</w:t>
      </w:r>
      <w:r>
        <w:rPr>
          <w:spacing w:val="-14"/>
          <w:sz w:val="24"/>
        </w:rPr>
        <w:t xml:space="preserve"> </w:t>
      </w:r>
      <w:r>
        <w:rPr>
          <w:sz w:val="24"/>
        </w:rPr>
        <w:t>bronchiolitis</w:t>
      </w:r>
      <w:r>
        <w:rPr>
          <w:spacing w:val="-10"/>
          <w:sz w:val="24"/>
        </w:rPr>
        <w:t xml:space="preserve"> </w:t>
      </w:r>
      <w:r>
        <w:rPr>
          <w:sz w:val="24"/>
        </w:rPr>
        <w:t>were included in this study (HS, n = 52; NS, n = 49). The mean age of the HS group was 7.1 months and NS group was</w:t>
      </w:r>
      <w:r>
        <w:rPr>
          <w:spacing w:val="-6"/>
          <w:sz w:val="24"/>
        </w:rPr>
        <w:t xml:space="preserve"> </w:t>
      </w:r>
      <w:r>
        <w:rPr>
          <w:sz w:val="24"/>
        </w:rPr>
        <w:t>8</w:t>
      </w:r>
      <w:r>
        <w:rPr>
          <w:spacing w:val="-6"/>
          <w:sz w:val="24"/>
        </w:rPr>
        <w:t xml:space="preserve"> </w:t>
      </w:r>
      <w:r>
        <w:rPr>
          <w:sz w:val="24"/>
        </w:rPr>
        <w:t>months.</w:t>
      </w:r>
      <w:r>
        <w:rPr>
          <w:spacing w:val="-6"/>
          <w:sz w:val="24"/>
        </w:rPr>
        <w:t xml:space="preserve"> </w:t>
      </w:r>
      <w:r>
        <w:rPr>
          <w:sz w:val="24"/>
        </w:rPr>
        <w:t>There</w:t>
      </w:r>
      <w:r>
        <w:rPr>
          <w:spacing w:val="-10"/>
          <w:sz w:val="24"/>
        </w:rPr>
        <w:t xml:space="preserve"> </w:t>
      </w:r>
      <w:r>
        <w:rPr>
          <w:sz w:val="24"/>
        </w:rPr>
        <w:t>was</w:t>
      </w:r>
      <w:r>
        <w:rPr>
          <w:spacing w:val="-6"/>
          <w:sz w:val="24"/>
        </w:rPr>
        <w:t xml:space="preserve"> </w:t>
      </w:r>
      <w:r>
        <w:rPr>
          <w:sz w:val="24"/>
        </w:rPr>
        <w:t>no</w:t>
      </w:r>
      <w:r>
        <w:rPr>
          <w:spacing w:val="-6"/>
          <w:sz w:val="24"/>
        </w:rPr>
        <w:t xml:space="preserve"> </w:t>
      </w:r>
      <w:r>
        <w:rPr>
          <w:sz w:val="24"/>
        </w:rPr>
        <w:t>difference</w:t>
      </w:r>
      <w:r>
        <w:rPr>
          <w:spacing w:val="-8"/>
          <w:sz w:val="24"/>
        </w:rPr>
        <w:t xml:space="preserve"> </w:t>
      </w:r>
      <w:r>
        <w:rPr>
          <w:sz w:val="24"/>
        </w:rPr>
        <w:t>in</w:t>
      </w:r>
      <w:r>
        <w:rPr>
          <w:spacing w:val="-4"/>
          <w:sz w:val="24"/>
        </w:rPr>
        <w:t xml:space="preserve"> </w:t>
      </w:r>
      <w:r>
        <w:rPr>
          <w:sz w:val="24"/>
        </w:rPr>
        <w:t>the</w:t>
      </w:r>
      <w:r>
        <w:rPr>
          <w:spacing w:val="-6"/>
          <w:sz w:val="24"/>
        </w:rPr>
        <w:t xml:space="preserve"> </w:t>
      </w:r>
      <w:r>
        <w:rPr>
          <w:sz w:val="24"/>
        </w:rPr>
        <w:t>clinical</w:t>
      </w:r>
      <w:r>
        <w:rPr>
          <w:spacing w:val="-4"/>
          <w:sz w:val="24"/>
        </w:rPr>
        <w:t xml:space="preserve"> </w:t>
      </w:r>
      <w:r>
        <w:rPr>
          <w:sz w:val="24"/>
        </w:rPr>
        <w:t>severity</w:t>
      </w:r>
      <w:r>
        <w:rPr>
          <w:spacing w:val="-4"/>
          <w:sz w:val="24"/>
        </w:rPr>
        <w:t xml:space="preserve"> </w:t>
      </w:r>
      <w:r>
        <w:rPr>
          <w:sz w:val="24"/>
        </w:rPr>
        <w:t>score</w:t>
      </w:r>
      <w:r>
        <w:rPr>
          <w:spacing w:val="-6"/>
          <w:sz w:val="24"/>
        </w:rPr>
        <w:t xml:space="preserve"> </w:t>
      </w:r>
      <w:r>
        <w:rPr>
          <w:sz w:val="24"/>
        </w:rPr>
        <w:t>between</w:t>
      </w:r>
      <w:r>
        <w:rPr>
          <w:spacing w:val="-6"/>
          <w:sz w:val="24"/>
        </w:rPr>
        <w:t xml:space="preserve"> </w:t>
      </w:r>
      <w:r>
        <w:rPr>
          <w:sz w:val="24"/>
        </w:rPr>
        <w:t>group</w:t>
      </w:r>
      <w:r>
        <w:rPr>
          <w:spacing w:val="-6"/>
          <w:sz w:val="24"/>
        </w:rPr>
        <w:t xml:space="preserve"> </w:t>
      </w:r>
      <w:r>
        <w:rPr>
          <w:sz w:val="24"/>
        </w:rPr>
        <w:t>(p</w:t>
      </w:r>
      <w:r>
        <w:rPr>
          <w:spacing w:val="-9"/>
          <w:sz w:val="24"/>
        </w:rPr>
        <w:t xml:space="preserve"> </w:t>
      </w:r>
      <w:r>
        <w:rPr>
          <w:sz w:val="24"/>
        </w:rPr>
        <w:t>=</w:t>
      </w:r>
      <w:r>
        <w:rPr>
          <w:spacing w:val="-5"/>
          <w:sz w:val="24"/>
        </w:rPr>
        <w:t xml:space="preserve"> </w:t>
      </w:r>
      <w:r>
        <w:rPr>
          <w:sz w:val="24"/>
        </w:rPr>
        <w:t>.250)</w:t>
      </w:r>
      <w:r>
        <w:rPr>
          <w:spacing w:val="-6"/>
          <w:sz w:val="24"/>
        </w:rPr>
        <w:t xml:space="preserve"> </w:t>
      </w:r>
      <w:r>
        <w:rPr>
          <w:sz w:val="24"/>
        </w:rPr>
        <w:t>and</w:t>
      </w:r>
      <w:r>
        <w:rPr>
          <w:spacing w:val="-9"/>
          <w:sz w:val="24"/>
        </w:rPr>
        <w:t xml:space="preserve"> </w:t>
      </w:r>
      <w:r>
        <w:rPr>
          <w:sz w:val="24"/>
        </w:rPr>
        <w:t>the</w:t>
      </w:r>
      <w:r>
        <w:rPr>
          <w:spacing w:val="-9"/>
          <w:sz w:val="24"/>
        </w:rPr>
        <w:t xml:space="preserve"> </w:t>
      </w:r>
      <w:r>
        <w:rPr>
          <w:sz w:val="24"/>
        </w:rPr>
        <w:t>duration of hospital stay in both groups (p = .146). It was concluded that there were no differences in term length of hospital stay and the clinical severity score for both interventional and control</w:t>
      </w:r>
      <w:r>
        <w:rPr>
          <w:spacing w:val="-12"/>
          <w:sz w:val="24"/>
        </w:rPr>
        <w:t xml:space="preserve"> </w:t>
      </w:r>
      <w:r>
        <w:rPr>
          <w:sz w:val="24"/>
        </w:rPr>
        <w:t>group.</w:t>
      </w:r>
    </w:p>
    <w:p w:rsidR="001E4011" w:rsidRDefault="001E4011" w:rsidP="001E4011">
      <w:pPr>
        <w:pStyle w:val="ListParagraph"/>
        <w:numPr>
          <w:ilvl w:val="0"/>
          <w:numId w:val="5"/>
        </w:numPr>
        <w:tabs>
          <w:tab w:val="left" w:pos="362"/>
        </w:tabs>
        <w:spacing w:before="201" w:line="360" w:lineRule="auto"/>
        <w:ind w:left="111" w:right="170" w:firstLine="0"/>
        <w:jc w:val="both"/>
        <w:rPr>
          <w:sz w:val="24"/>
        </w:rPr>
      </w:pPr>
      <w:r>
        <w:rPr>
          <w:rFonts w:ascii="Times New Roman" w:hAnsi="Times New Roman"/>
          <w:b/>
          <w:sz w:val="24"/>
        </w:rPr>
        <w:t>Sushmita</w:t>
      </w:r>
      <w:r>
        <w:rPr>
          <w:rFonts w:ascii="Times New Roman" w:hAnsi="Times New Roman"/>
          <w:b/>
          <w:spacing w:val="-12"/>
          <w:sz w:val="24"/>
        </w:rPr>
        <w:t xml:space="preserve"> </w:t>
      </w:r>
      <w:r>
        <w:rPr>
          <w:rFonts w:ascii="Times New Roman" w:hAnsi="Times New Roman"/>
          <w:b/>
          <w:sz w:val="24"/>
        </w:rPr>
        <w:t>Singh,</w:t>
      </w:r>
      <w:r>
        <w:rPr>
          <w:rFonts w:ascii="Times New Roman" w:hAnsi="Times New Roman"/>
          <w:b/>
          <w:spacing w:val="-12"/>
          <w:sz w:val="24"/>
        </w:rPr>
        <w:t xml:space="preserve"> </w:t>
      </w:r>
      <w:r>
        <w:rPr>
          <w:rFonts w:ascii="Times New Roman" w:hAnsi="Times New Roman"/>
          <w:b/>
          <w:sz w:val="24"/>
        </w:rPr>
        <w:t>Rupesh</w:t>
      </w:r>
      <w:r>
        <w:rPr>
          <w:rFonts w:ascii="Times New Roman" w:hAnsi="Times New Roman"/>
          <w:b/>
          <w:spacing w:val="-11"/>
          <w:sz w:val="24"/>
        </w:rPr>
        <w:t xml:space="preserve"> </w:t>
      </w:r>
      <w:r>
        <w:rPr>
          <w:rFonts w:ascii="Times New Roman" w:hAnsi="Times New Roman"/>
          <w:b/>
          <w:sz w:val="24"/>
        </w:rPr>
        <w:t>Masand,</w:t>
      </w:r>
      <w:r>
        <w:rPr>
          <w:rFonts w:ascii="Times New Roman" w:hAnsi="Times New Roman"/>
          <w:b/>
          <w:spacing w:val="-12"/>
          <w:sz w:val="24"/>
        </w:rPr>
        <w:t xml:space="preserve"> </w:t>
      </w:r>
      <w:r>
        <w:rPr>
          <w:rFonts w:ascii="Times New Roman" w:hAnsi="Times New Roman"/>
          <w:b/>
          <w:sz w:val="24"/>
        </w:rPr>
        <w:t>Girdhari</w:t>
      </w:r>
      <w:r>
        <w:rPr>
          <w:rFonts w:ascii="Times New Roman" w:hAnsi="Times New Roman"/>
          <w:b/>
          <w:spacing w:val="-13"/>
          <w:sz w:val="24"/>
        </w:rPr>
        <w:t xml:space="preserve"> </w:t>
      </w:r>
      <w:r>
        <w:rPr>
          <w:rFonts w:ascii="Times New Roman" w:hAnsi="Times New Roman"/>
          <w:b/>
          <w:sz w:val="24"/>
        </w:rPr>
        <w:t>Lal</w:t>
      </w:r>
      <w:r>
        <w:rPr>
          <w:rFonts w:ascii="Times New Roman" w:hAnsi="Times New Roman"/>
          <w:b/>
          <w:spacing w:val="-10"/>
          <w:sz w:val="24"/>
        </w:rPr>
        <w:t xml:space="preserve"> </w:t>
      </w:r>
      <w:r>
        <w:rPr>
          <w:rFonts w:ascii="Times New Roman" w:hAnsi="Times New Roman"/>
          <w:b/>
          <w:sz w:val="24"/>
        </w:rPr>
        <w:t>Sharma</w:t>
      </w:r>
      <w:r>
        <w:rPr>
          <w:rFonts w:ascii="Times New Roman" w:hAnsi="Times New Roman"/>
          <w:b/>
          <w:spacing w:val="-11"/>
          <w:sz w:val="24"/>
        </w:rPr>
        <w:t xml:space="preserve"> </w:t>
      </w:r>
      <w:r>
        <w:rPr>
          <w:rFonts w:ascii="Times New Roman" w:hAnsi="Times New Roman"/>
          <w:b/>
          <w:sz w:val="24"/>
        </w:rPr>
        <w:t>and</w:t>
      </w:r>
      <w:r>
        <w:rPr>
          <w:rFonts w:ascii="Times New Roman" w:hAnsi="Times New Roman"/>
          <w:b/>
          <w:spacing w:val="-10"/>
          <w:sz w:val="24"/>
        </w:rPr>
        <w:t xml:space="preserve"> </w:t>
      </w:r>
      <w:r>
        <w:rPr>
          <w:rFonts w:ascii="Times New Roman" w:hAnsi="Times New Roman"/>
          <w:b/>
          <w:sz w:val="24"/>
        </w:rPr>
        <w:t>Swati</w:t>
      </w:r>
      <w:r>
        <w:rPr>
          <w:rFonts w:ascii="Times New Roman" w:hAnsi="Times New Roman"/>
          <w:b/>
          <w:spacing w:val="-11"/>
          <w:sz w:val="24"/>
        </w:rPr>
        <w:t xml:space="preserve"> </w:t>
      </w:r>
      <w:r>
        <w:rPr>
          <w:rFonts w:ascii="Times New Roman" w:hAnsi="Times New Roman"/>
          <w:b/>
          <w:sz w:val="24"/>
        </w:rPr>
        <w:t>Mehta,</w:t>
      </w:r>
      <w:r>
        <w:rPr>
          <w:rFonts w:ascii="Times New Roman" w:hAnsi="Times New Roman"/>
          <w:b/>
          <w:spacing w:val="-12"/>
          <w:sz w:val="24"/>
        </w:rPr>
        <w:t xml:space="preserve"> </w:t>
      </w:r>
      <w:r>
        <w:rPr>
          <w:rFonts w:ascii="Times New Roman" w:hAnsi="Times New Roman"/>
          <w:b/>
          <w:sz w:val="24"/>
        </w:rPr>
        <w:t>2020:</w:t>
      </w:r>
      <w:r>
        <w:rPr>
          <w:rFonts w:ascii="Times New Roman" w:hAnsi="Times New Roman"/>
          <w:b/>
          <w:spacing w:val="-2"/>
          <w:sz w:val="24"/>
        </w:rPr>
        <w:t xml:space="preserve"> </w:t>
      </w:r>
      <w:r>
        <w:rPr>
          <w:sz w:val="24"/>
        </w:rPr>
        <w:t>a</w:t>
      </w:r>
      <w:r>
        <w:rPr>
          <w:spacing w:val="-11"/>
          <w:sz w:val="24"/>
        </w:rPr>
        <w:t xml:space="preserve"> </w:t>
      </w:r>
      <w:r>
        <w:rPr>
          <w:sz w:val="24"/>
        </w:rPr>
        <w:t>study</w:t>
      </w:r>
      <w:r>
        <w:rPr>
          <w:spacing w:val="-12"/>
          <w:sz w:val="24"/>
        </w:rPr>
        <w:t xml:space="preserve"> </w:t>
      </w:r>
      <w:r>
        <w:rPr>
          <w:sz w:val="24"/>
        </w:rPr>
        <w:t>was</w:t>
      </w:r>
      <w:r>
        <w:rPr>
          <w:spacing w:val="-9"/>
          <w:sz w:val="24"/>
        </w:rPr>
        <w:t xml:space="preserve"> </w:t>
      </w:r>
      <w:r>
        <w:rPr>
          <w:sz w:val="24"/>
        </w:rPr>
        <w:t>conducted to</w:t>
      </w:r>
      <w:r>
        <w:rPr>
          <w:spacing w:val="-3"/>
          <w:sz w:val="24"/>
        </w:rPr>
        <w:t xml:space="preserve"> </w:t>
      </w:r>
      <w:r>
        <w:rPr>
          <w:sz w:val="24"/>
        </w:rPr>
        <w:t>compare</w:t>
      </w:r>
      <w:r>
        <w:rPr>
          <w:spacing w:val="-6"/>
          <w:sz w:val="24"/>
        </w:rPr>
        <w:t xml:space="preserve"> </w:t>
      </w:r>
      <w:r>
        <w:rPr>
          <w:sz w:val="24"/>
        </w:rPr>
        <w:t>the</w:t>
      </w:r>
      <w:r>
        <w:rPr>
          <w:spacing w:val="-4"/>
          <w:sz w:val="24"/>
        </w:rPr>
        <w:t xml:space="preserve"> </w:t>
      </w:r>
      <w:r>
        <w:rPr>
          <w:sz w:val="24"/>
        </w:rPr>
        <w:t>efficacy</w:t>
      </w:r>
      <w:r>
        <w:rPr>
          <w:spacing w:val="-3"/>
          <w:sz w:val="24"/>
        </w:rPr>
        <w:t xml:space="preserve"> </w:t>
      </w:r>
      <w:r>
        <w:rPr>
          <w:sz w:val="24"/>
        </w:rPr>
        <w:t>of</w:t>
      </w:r>
      <w:r>
        <w:rPr>
          <w:spacing w:val="-3"/>
          <w:sz w:val="24"/>
        </w:rPr>
        <w:t xml:space="preserve"> </w:t>
      </w:r>
      <w:r>
        <w:rPr>
          <w:sz w:val="24"/>
        </w:rPr>
        <w:t>nebulization</w:t>
      </w:r>
      <w:r>
        <w:rPr>
          <w:spacing w:val="-2"/>
          <w:sz w:val="24"/>
        </w:rPr>
        <w:t xml:space="preserve"> </w:t>
      </w:r>
      <w:r>
        <w:rPr>
          <w:sz w:val="24"/>
        </w:rPr>
        <w:t>with</w:t>
      </w:r>
      <w:r>
        <w:rPr>
          <w:spacing w:val="-3"/>
          <w:sz w:val="24"/>
        </w:rPr>
        <w:t xml:space="preserve"> </w:t>
      </w:r>
      <w:r>
        <w:rPr>
          <w:sz w:val="24"/>
        </w:rPr>
        <w:t>3%</w:t>
      </w:r>
      <w:r>
        <w:rPr>
          <w:spacing w:val="-2"/>
          <w:sz w:val="24"/>
        </w:rPr>
        <w:t xml:space="preserve"> </w:t>
      </w:r>
      <w:r>
        <w:rPr>
          <w:sz w:val="24"/>
        </w:rPr>
        <w:t>hypertonic</w:t>
      </w:r>
      <w:r>
        <w:rPr>
          <w:spacing w:val="-5"/>
          <w:sz w:val="24"/>
        </w:rPr>
        <w:t xml:space="preserve"> </w:t>
      </w:r>
      <w:r>
        <w:rPr>
          <w:sz w:val="24"/>
        </w:rPr>
        <w:t>saline</w:t>
      </w:r>
      <w:r>
        <w:rPr>
          <w:spacing w:val="-5"/>
          <w:sz w:val="24"/>
        </w:rPr>
        <w:t xml:space="preserve"> </w:t>
      </w:r>
      <w:r>
        <w:rPr>
          <w:sz w:val="24"/>
        </w:rPr>
        <w:t>and</w:t>
      </w:r>
      <w:r>
        <w:rPr>
          <w:spacing w:val="-2"/>
          <w:sz w:val="24"/>
        </w:rPr>
        <w:t xml:space="preserve"> </w:t>
      </w:r>
      <w:r>
        <w:rPr>
          <w:sz w:val="24"/>
        </w:rPr>
        <w:t>0.9%</w:t>
      </w:r>
      <w:r>
        <w:rPr>
          <w:spacing w:val="-3"/>
          <w:sz w:val="24"/>
        </w:rPr>
        <w:t xml:space="preserve"> </w:t>
      </w:r>
      <w:r>
        <w:rPr>
          <w:sz w:val="24"/>
        </w:rPr>
        <w:t>normal</w:t>
      </w:r>
      <w:r>
        <w:rPr>
          <w:spacing w:val="-3"/>
          <w:sz w:val="24"/>
        </w:rPr>
        <w:t xml:space="preserve"> </w:t>
      </w:r>
      <w:r>
        <w:rPr>
          <w:sz w:val="24"/>
        </w:rPr>
        <w:t>saline</w:t>
      </w:r>
      <w:r>
        <w:rPr>
          <w:spacing w:val="-2"/>
          <w:sz w:val="24"/>
        </w:rPr>
        <w:t xml:space="preserve"> </w:t>
      </w:r>
      <w:r>
        <w:rPr>
          <w:sz w:val="24"/>
        </w:rPr>
        <w:t>in</w:t>
      </w:r>
      <w:r>
        <w:rPr>
          <w:spacing w:val="-3"/>
          <w:sz w:val="24"/>
        </w:rPr>
        <w:t xml:space="preserve"> </w:t>
      </w:r>
      <w:r>
        <w:rPr>
          <w:sz w:val="24"/>
        </w:rPr>
        <w:t>the</w:t>
      </w:r>
      <w:r>
        <w:rPr>
          <w:spacing w:val="-2"/>
          <w:sz w:val="24"/>
        </w:rPr>
        <w:t xml:space="preserve"> </w:t>
      </w:r>
      <w:r>
        <w:rPr>
          <w:sz w:val="24"/>
        </w:rPr>
        <w:t>management of acute bronchiolitis. The objective of the study was to compare the improvement in clinical severity scores and the length of hospital stay (LOS) among children with bronchiolitis nebulized with either 3% hypertonic saline (HS) or 0.9% normal saline (NS). A total of 360 hospitalized patients of age 1–24 months, diagnosed as</w:t>
      </w:r>
      <w:r>
        <w:rPr>
          <w:spacing w:val="-6"/>
          <w:sz w:val="24"/>
        </w:rPr>
        <w:t xml:space="preserve"> </w:t>
      </w:r>
      <w:r>
        <w:rPr>
          <w:sz w:val="24"/>
        </w:rPr>
        <w:t>a</w:t>
      </w:r>
      <w:r>
        <w:rPr>
          <w:spacing w:val="-5"/>
          <w:sz w:val="24"/>
        </w:rPr>
        <w:t xml:space="preserve"> </w:t>
      </w:r>
      <w:r>
        <w:rPr>
          <w:sz w:val="24"/>
        </w:rPr>
        <w:t>case</w:t>
      </w:r>
      <w:r>
        <w:rPr>
          <w:spacing w:val="-6"/>
          <w:sz w:val="24"/>
        </w:rPr>
        <w:t xml:space="preserve"> </w:t>
      </w:r>
      <w:r>
        <w:rPr>
          <w:sz w:val="24"/>
        </w:rPr>
        <w:t>of</w:t>
      </w:r>
      <w:r>
        <w:rPr>
          <w:spacing w:val="-5"/>
          <w:sz w:val="24"/>
        </w:rPr>
        <w:t xml:space="preserve"> </w:t>
      </w:r>
      <w:r>
        <w:rPr>
          <w:sz w:val="24"/>
        </w:rPr>
        <w:t>acute</w:t>
      </w:r>
      <w:r>
        <w:rPr>
          <w:spacing w:val="-5"/>
          <w:sz w:val="24"/>
        </w:rPr>
        <w:t xml:space="preserve"> </w:t>
      </w:r>
      <w:r>
        <w:rPr>
          <w:sz w:val="24"/>
        </w:rPr>
        <w:t>bronchiolitis</w:t>
      </w:r>
      <w:r>
        <w:rPr>
          <w:spacing w:val="-6"/>
          <w:sz w:val="24"/>
        </w:rPr>
        <w:t xml:space="preserve"> </w:t>
      </w:r>
      <w:r>
        <w:rPr>
          <w:sz w:val="24"/>
        </w:rPr>
        <w:t>of</w:t>
      </w:r>
      <w:r>
        <w:rPr>
          <w:spacing w:val="-6"/>
          <w:sz w:val="24"/>
        </w:rPr>
        <w:t xml:space="preserve"> </w:t>
      </w:r>
      <w:r>
        <w:rPr>
          <w:sz w:val="24"/>
        </w:rPr>
        <w:t>moderate</w:t>
      </w:r>
      <w:r>
        <w:rPr>
          <w:spacing w:val="-5"/>
          <w:sz w:val="24"/>
        </w:rPr>
        <w:t xml:space="preserve"> </w:t>
      </w:r>
      <w:r>
        <w:rPr>
          <w:sz w:val="24"/>
        </w:rPr>
        <w:t>severity,</w:t>
      </w:r>
      <w:r>
        <w:rPr>
          <w:spacing w:val="-5"/>
          <w:sz w:val="24"/>
        </w:rPr>
        <w:t xml:space="preserve"> </w:t>
      </w:r>
      <w:r>
        <w:rPr>
          <w:sz w:val="24"/>
        </w:rPr>
        <w:t>were</w:t>
      </w:r>
      <w:r>
        <w:rPr>
          <w:spacing w:val="-9"/>
          <w:sz w:val="24"/>
        </w:rPr>
        <w:t xml:space="preserve"> </w:t>
      </w:r>
      <w:r>
        <w:rPr>
          <w:sz w:val="24"/>
        </w:rPr>
        <w:t>randomized</w:t>
      </w:r>
      <w:r>
        <w:rPr>
          <w:spacing w:val="-6"/>
          <w:sz w:val="24"/>
        </w:rPr>
        <w:t xml:space="preserve"> </w:t>
      </w:r>
      <w:r>
        <w:rPr>
          <w:sz w:val="24"/>
        </w:rPr>
        <w:t>to</w:t>
      </w:r>
      <w:r>
        <w:rPr>
          <w:spacing w:val="-4"/>
          <w:sz w:val="24"/>
        </w:rPr>
        <w:t xml:space="preserve"> </w:t>
      </w:r>
      <w:r>
        <w:rPr>
          <w:sz w:val="24"/>
        </w:rPr>
        <w:t>receive</w:t>
      </w:r>
      <w:r>
        <w:rPr>
          <w:spacing w:val="-5"/>
          <w:sz w:val="24"/>
        </w:rPr>
        <w:t xml:space="preserve"> </w:t>
      </w:r>
      <w:r>
        <w:rPr>
          <w:sz w:val="24"/>
        </w:rPr>
        <w:t>either</w:t>
      </w:r>
      <w:r>
        <w:rPr>
          <w:spacing w:val="-6"/>
          <w:sz w:val="24"/>
        </w:rPr>
        <w:t xml:space="preserve"> </w:t>
      </w:r>
      <w:r>
        <w:rPr>
          <w:sz w:val="24"/>
        </w:rPr>
        <w:t>4</w:t>
      </w:r>
      <w:r>
        <w:rPr>
          <w:spacing w:val="-4"/>
          <w:sz w:val="24"/>
        </w:rPr>
        <w:t xml:space="preserve"> </w:t>
      </w:r>
      <w:r>
        <w:rPr>
          <w:sz w:val="24"/>
        </w:rPr>
        <w:t>ml</w:t>
      </w:r>
      <w:r>
        <w:rPr>
          <w:spacing w:val="-6"/>
          <w:sz w:val="24"/>
        </w:rPr>
        <w:t xml:space="preserve"> </w:t>
      </w:r>
      <w:r>
        <w:rPr>
          <w:sz w:val="24"/>
        </w:rPr>
        <w:t>of</w:t>
      </w:r>
      <w:r>
        <w:rPr>
          <w:spacing w:val="-4"/>
          <w:sz w:val="24"/>
        </w:rPr>
        <w:t xml:space="preserve"> </w:t>
      </w:r>
      <w:r>
        <w:rPr>
          <w:sz w:val="24"/>
        </w:rPr>
        <w:t>3%</w:t>
      </w:r>
      <w:r>
        <w:rPr>
          <w:spacing w:val="-4"/>
          <w:sz w:val="24"/>
        </w:rPr>
        <w:t xml:space="preserve"> </w:t>
      </w:r>
      <w:r>
        <w:rPr>
          <w:sz w:val="24"/>
        </w:rPr>
        <w:t>HS</w:t>
      </w:r>
      <w:r>
        <w:rPr>
          <w:spacing w:val="-6"/>
          <w:sz w:val="24"/>
        </w:rPr>
        <w:t xml:space="preserve"> </w:t>
      </w:r>
      <w:r>
        <w:rPr>
          <w:sz w:val="24"/>
        </w:rPr>
        <w:t>(Group</w:t>
      </w:r>
    </w:p>
    <w:p w:rsidR="001E4011" w:rsidRDefault="001E4011" w:rsidP="001E4011">
      <w:pPr>
        <w:pStyle w:val="ListParagraph"/>
        <w:numPr>
          <w:ilvl w:val="1"/>
          <w:numId w:val="5"/>
        </w:numPr>
        <w:tabs>
          <w:tab w:val="left" w:pos="430"/>
        </w:tabs>
        <w:spacing w:line="360" w:lineRule="auto"/>
        <w:ind w:left="111" w:right="179" w:firstLine="0"/>
        <w:jc w:val="both"/>
        <w:rPr>
          <w:sz w:val="24"/>
        </w:rPr>
      </w:pPr>
      <w:r>
        <w:rPr>
          <w:sz w:val="24"/>
        </w:rPr>
        <w:t>or 4 ml of 0.9% NS (Group B) along with 1.5 mg of epinephrine in each arm, at 4 hourly intervals till the patients were ready for discharge. All the baseline characteristics were similar in both the groups. There was a significant (p=0.0011) reduction of 13 h (12.2%), i.e., from 4 days 23 h in Group B (NS) to 4 days 10 h in Group A in the mean LOS and significant difference (p=0.0001) in the clinical severity score was noted from the</w:t>
      </w:r>
      <w:r>
        <w:rPr>
          <w:spacing w:val="-4"/>
          <w:sz w:val="24"/>
        </w:rPr>
        <w:t xml:space="preserve"> </w:t>
      </w:r>
      <w:r>
        <w:rPr>
          <w:sz w:val="24"/>
        </w:rPr>
        <w:t>2nd</w:t>
      </w:r>
      <w:r>
        <w:rPr>
          <w:spacing w:val="-4"/>
          <w:sz w:val="24"/>
        </w:rPr>
        <w:t xml:space="preserve"> </w:t>
      </w:r>
      <w:r>
        <w:rPr>
          <w:sz w:val="24"/>
        </w:rPr>
        <w:t>day</w:t>
      </w:r>
      <w:r>
        <w:rPr>
          <w:spacing w:val="-3"/>
          <w:sz w:val="24"/>
        </w:rPr>
        <w:t xml:space="preserve"> </w:t>
      </w:r>
      <w:r>
        <w:rPr>
          <w:sz w:val="24"/>
        </w:rPr>
        <w:t>onward</w:t>
      </w:r>
      <w:r>
        <w:rPr>
          <w:spacing w:val="-2"/>
          <w:sz w:val="24"/>
        </w:rPr>
        <w:t xml:space="preserve"> </w:t>
      </w:r>
      <w:r>
        <w:rPr>
          <w:sz w:val="24"/>
        </w:rPr>
        <w:t>in</w:t>
      </w:r>
      <w:r>
        <w:rPr>
          <w:spacing w:val="-2"/>
          <w:sz w:val="24"/>
        </w:rPr>
        <w:t xml:space="preserve"> </w:t>
      </w:r>
      <w:r>
        <w:rPr>
          <w:sz w:val="24"/>
        </w:rPr>
        <w:t>Group</w:t>
      </w:r>
      <w:r>
        <w:rPr>
          <w:spacing w:val="-3"/>
          <w:sz w:val="24"/>
        </w:rPr>
        <w:t xml:space="preserve"> </w:t>
      </w:r>
      <w:r>
        <w:rPr>
          <w:sz w:val="24"/>
        </w:rPr>
        <w:t>A</w:t>
      </w:r>
      <w:r>
        <w:rPr>
          <w:spacing w:val="-2"/>
          <w:sz w:val="24"/>
        </w:rPr>
        <w:t xml:space="preserve"> </w:t>
      </w:r>
      <w:r>
        <w:rPr>
          <w:sz w:val="24"/>
        </w:rPr>
        <w:t>as</w:t>
      </w:r>
      <w:r>
        <w:rPr>
          <w:spacing w:val="-5"/>
          <w:sz w:val="24"/>
        </w:rPr>
        <w:t xml:space="preserve"> </w:t>
      </w:r>
      <w:r>
        <w:rPr>
          <w:sz w:val="24"/>
        </w:rPr>
        <w:t>compared</w:t>
      </w:r>
      <w:r>
        <w:rPr>
          <w:spacing w:val="-4"/>
          <w:sz w:val="24"/>
        </w:rPr>
        <w:t xml:space="preserve"> </w:t>
      </w:r>
      <w:r>
        <w:rPr>
          <w:sz w:val="24"/>
        </w:rPr>
        <w:t>to</w:t>
      </w:r>
      <w:r>
        <w:rPr>
          <w:spacing w:val="-2"/>
          <w:sz w:val="24"/>
        </w:rPr>
        <w:t xml:space="preserve"> </w:t>
      </w:r>
      <w:r>
        <w:rPr>
          <w:sz w:val="24"/>
        </w:rPr>
        <w:t>Group</w:t>
      </w:r>
      <w:r>
        <w:rPr>
          <w:spacing w:val="-3"/>
          <w:sz w:val="24"/>
        </w:rPr>
        <w:t xml:space="preserve"> </w:t>
      </w:r>
      <w:r>
        <w:rPr>
          <w:sz w:val="24"/>
        </w:rPr>
        <w:t>B.</w:t>
      </w:r>
      <w:r>
        <w:rPr>
          <w:spacing w:val="-4"/>
          <w:sz w:val="24"/>
        </w:rPr>
        <w:t xml:space="preserve"> </w:t>
      </w:r>
      <w:r>
        <w:rPr>
          <w:sz w:val="24"/>
        </w:rPr>
        <w:t>No</w:t>
      </w:r>
      <w:r>
        <w:rPr>
          <w:spacing w:val="-2"/>
          <w:sz w:val="24"/>
        </w:rPr>
        <w:t xml:space="preserve"> </w:t>
      </w:r>
      <w:r>
        <w:rPr>
          <w:sz w:val="24"/>
        </w:rPr>
        <w:t>adverse</w:t>
      </w:r>
      <w:r>
        <w:rPr>
          <w:spacing w:val="-3"/>
          <w:sz w:val="24"/>
        </w:rPr>
        <w:t xml:space="preserve"> </w:t>
      </w:r>
      <w:r>
        <w:rPr>
          <w:sz w:val="24"/>
        </w:rPr>
        <w:t>events</w:t>
      </w:r>
      <w:r>
        <w:rPr>
          <w:spacing w:val="1"/>
          <w:sz w:val="24"/>
        </w:rPr>
        <w:t xml:space="preserve"> </w:t>
      </w:r>
      <w:r>
        <w:rPr>
          <w:sz w:val="24"/>
        </w:rPr>
        <w:t>were</w:t>
      </w:r>
      <w:r>
        <w:rPr>
          <w:spacing w:val="-5"/>
          <w:sz w:val="24"/>
        </w:rPr>
        <w:t xml:space="preserve"> </w:t>
      </w:r>
      <w:r>
        <w:rPr>
          <w:sz w:val="24"/>
        </w:rPr>
        <w:t>observed</w:t>
      </w:r>
      <w:r>
        <w:rPr>
          <w:spacing w:val="-4"/>
          <w:sz w:val="24"/>
        </w:rPr>
        <w:t xml:space="preserve"> </w:t>
      </w:r>
      <w:r>
        <w:rPr>
          <w:sz w:val="24"/>
        </w:rPr>
        <w:t>or</w:t>
      </w:r>
      <w:r>
        <w:rPr>
          <w:spacing w:val="-2"/>
          <w:sz w:val="24"/>
        </w:rPr>
        <w:t xml:space="preserve"> </w:t>
      </w:r>
      <w:r>
        <w:rPr>
          <w:sz w:val="24"/>
        </w:rPr>
        <w:t>reported</w:t>
      </w:r>
      <w:r>
        <w:rPr>
          <w:spacing w:val="-3"/>
          <w:sz w:val="24"/>
        </w:rPr>
        <w:t xml:space="preserve"> </w:t>
      </w:r>
      <w:r>
        <w:rPr>
          <w:sz w:val="24"/>
        </w:rPr>
        <w:t>by</w:t>
      </w:r>
      <w:r>
        <w:rPr>
          <w:spacing w:val="-4"/>
          <w:sz w:val="24"/>
        </w:rPr>
        <w:t xml:space="preserve"> </w:t>
      </w:r>
      <w:r>
        <w:rPr>
          <w:sz w:val="24"/>
        </w:rPr>
        <w:t>the treating</w:t>
      </w:r>
      <w:r>
        <w:rPr>
          <w:spacing w:val="-12"/>
          <w:sz w:val="24"/>
        </w:rPr>
        <w:t xml:space="preserve"> </w:t>
      </w:r>
      <w:r>
        <w:rPr>
          <w:sz w:val="24"/>
        </w:rPr>
        <w:t>medical</w:t>
      </w:r>
      <w:r>
        <w:rPr>
          <w:spacing w:val="-11"/>
          <w:sz w:val="24"/>
        </w:rPr>
        <w:t xml:space="preserve"> </w:t>
      </w:r>
      <w:r>
        <w:rPr>
          <w:sz w:val="24"/>
        </w:rPr>
        <w:t>team</w:t>
      </w:r>
      <w:r>
        <w:rPr>
          <w:spacing w:val="-11"/>
          <w:sz w:val="24"/>
        </w:rPr>
        <w:t xml:space="preserve"> </w:t>
      </w:r>
      <w:r>
        <w:rPr>
          <w:sz w:val="24"/>
        </w:rPr>
        <w:t>or</w:t>
      </w:r>
      <w:r>
        <w:rPr>
          <w:spacing w:val="-10"/>
          <w:sz w:val="24"/>
        </w:rPr>
        <w:t xml:space="preserve"> </w:t>
      </w:r>
      <w:r>
        <w:rPr>
          <w:sz w:val="24"/>
        </w:rPr>
        <w:t>the</w:t>
      </w:r>
      <w:r>
        <w:rPr>
          <w:spacing w:val="-11"/>
          <w:sz w:val="24"/>
        </w:rPr>
        <w:t xml:space="preserve"> </w:t>
      </w:r>
      <w:r>
        <w:rPr>
          <w:sz w:val="24"/>
        </w:rPr>
        <w:t>patients’</w:t>
      </w:r>
      <w:r>
        <w:rPr>
          <w:spacing w:val="-9"/>
          <w:sz w:val="24"/>
        </w:rPr>
        <w:t xml:space="preserve"> </w:t>
      </w:r>
      <w:r>
        <w:rPr>
          <w:sz w:val="24"/>
        </w:rPr>
        <w:t>caregiver</w:t>
      </w:r>
      <w:r>
        <w:rPr>
          <w:spacing w:val="-11"/>
          <w:sz w:val="24"/>
        </w:rPr>
        <w:t xml:space="preserve"> </w:t>
      </w:r>
      <w:r>
        <w:rPr>
          <w:sz w:val="24"/>
        </w:rPr>
        <w:t>in</w:t>
      </w:r>
      <w:r>
        <w:rPr>
          <w:spacing w:val="-11"/>
          <w:sz w:val="24"/>
        </w:rPr>
        <w:t xml:space="preserve"> </w:t>
      </w:r>
      <w:r>
        <w:rPr>
          <w:sz w:val="24"/>
        </w:rPr>
        <w:t>both</w:t>
      </w:r>
      <w:r>
        <w:rPr>
          <w:spacing w:val="-11"/>
          <w:sz w:val="24"/>
        </w:rPr>
        <w:t xml:space="preserve"> </w:t>
      </w:r>
      <w:r>
        <w:rPr>
          <w:sz w:val="24"/>
        </w:rPr>
        <w:t>the</w:t>
      </w:r>
      <w:r>
        <w:rPr>
          <w:spacing w:val="-11"/>
          <w:sz w:val="24"/>
        </w:rPr>
        <w:t xml:space="preserve"> </w:t>
      </w:r>
      <w:r>
        <w:rPr>
          <w:sz w:val="24"/>
        </w:rPr>
        <w:t>study</w:t>
      </w:r>
      <w:r>
        <w:rPr>
          <w:spacing w:val="-11"/>
          <w:sz w:val="24"/>
        </w:rPr>
        <w:t xml:space="preserve"> </w:t>
      </w:r>
      <w:r>
        <w:rPr>
          <w:sz w:val="24"/>
        </w:rPr>
        <w:t>groups.</w:t>
      </w:r>
      <w:r>
        <w:rPr>
          <w:spacing w:val="-11"/>
          <w:sz w:val="24"/>
        </w:rPr>
        <w:t xml:space="preserve"> </w:t>
      </w:r>
      <w:r>
        <w:rPr>
          <w:sz w:val="24"/>
        </w:rPr>
        <w:t>Hence</w:t>
      </w:r>
      <w:r>
        <w:rPr>
          <w:spacing w:val="-15"/>
          <w:sz w:val="24"/>
        </w:rPr>
        <w:t xml:space="preserve"> </w:t>
      </w:r>
      <w:r>
        <w:rPr>
          <w:sz w:val="24"/>
        </w:rPr>
        <w:t>it</w:t>
      </w:r>
      <w:r>
        <w:rPr>
          <w:spacing w:val="-8"/>
          <w:sz w:val="24"/>
        </w:rPr>
        <w:t xml:space="preserve"> </w:t>
      </w:r>
      <w:r>
        <w:rPr>
          <w:sz w:val="24"/>
        </w:rPr>
        <w:t>was</w:t>
      </w:r>
      <w:r>
        <w:rPr>
          <w:spacing w:val="-11"/>
          <w:sz w:val="24"/>
        </w:rPr>
        <w:t xml:space="preserve"> </w:t>
      </w:r>
      <w:r>
        <w:rPr>
          <w:sz w:val="24"/>
        </w:rPr>
        <w:t>concluded</w:t>
      </w:r>
      <w:r>
        <w:rPr>
          <w:spacing w:val="-11"/>
          <w:sz w:val="24"/>
        </w:rPr>
        <w:t xml:space="preserve"> </w:t>
      </w:r>
      <w:r>
        <w:rPr>
          <w:sz w:val="24"/>
        </w:rPr>
        <w:t>;Nebulization with 3% HS is superior to 0.9% NS nebulization in infants with clinically diagnosed acute</w:t>
      </w:r>
      <w:r>
        <w:rPr>
          <w:spacing w:val="-27"/>
          <w:sz w:val="24"/>
        </w:rPr>
        <w:t xml:space="preserve"> </w:t>
      </w:r>
      <w:r>
        <w:rPr>
          <w:sz w:val="24"/>
        </w:rPr>
        <w:t>bronchiolitis.</w:t>
      </w:r>
    </w:p>
    <w:p w:rsidR="001E4011" w:rsidRDefault="001E4011" w:rsidP="001E4011">
      <w:pPr>
        <w:pStyle w:val="ListParagraph"/>
        <w:numPr>
          <w:ilvl w:val="0"/>
          <w:numId w:val="5"/>
        </w:numPr>
        <w:tabs>
          <w:tab w:val="left" w:pos="360"/>
        </w:tabs>
        <w:spacing w:before="201" w:line="360" w:lineRule="auto"/>
        <w:ind w:left="111" w:right="174" w:firstLine="0"/>
        <w:jc w:val="both"/>
        <w:rPr>
          <w:sz w:val="24"/>
        </w:rPr>
      </w:pPr>
      <w:r>
        <w:rPr>
          <w:rFonts w:ascii="Times New Roman" w:hAnsi="Times New Roman"/>
          <w:b/>
          <w:sz w:val="24"/>
        </w:rPr>
        <w:t>Raphaelle</w:t>
      </w:r>
      <w:r>
        <w:rPr>
          <w:rFonts w:ascii="Times New Roman" w:hAnsi="Times New Roman"/>
          <w:b/>
          <w:spacing w:val="-16"/>
          <w:sz w:val="24"/>
        </w:rPr>
        <w:t xml:space="preserve"> </w:t>
      </w:r>
      <w:r>
        <w:rPr>
          <w:rFonts w:ascii="Times New Roman" w:hAnsi="Times New Roman"/>
          <w:b/>
          <w:sz w:val="24"/>
        </w:rPr>
        <w:t>Jaquet-pilloud,</w:t>
      </w:r>
      <w:r>
        <w:rPr>
          <w:rFonts w:ascii="Times New Roman" w:hAnsi="Times New Roman"/>
          <w:b/>
          <w:spacing w:val="-15"/>
          <w:sz w:val="24"/>
        </w:rPr>
        <w:t xml:space="preserve"> </w:t>
      </w:r>
      <w:r>
        <w:rPr>
          <w:rFonts w:ascii="Times New Roman" w:hAnsi="Times New Roman"/>
          <w:b/>
          <w:sz w:val="24"/>
        </w:rPr>
        <w:t>Marie-Elise</w:t>
      </w:r>
      <w:r>
        <w:rPr>
          <w:rFonts w:ascii="Times New Roman" w:hAnsi="Times New Roman"/>
          <w:b/>
          <w:spacing w:val="-17"/>
          <w:sz w:val="24"/>
        </w:rPr>
        <w:t xml:space="preserve"> </w:t>
      </w:r>
      <w:r>
        <w:rPr>
          <w:rFonts w:ascii="Times New Roman" w:hAnsi="Times New Roman"/>
          <w:b/>
          <w:sz w:val="24"/>
        </w:rPr>
        <w:t>Verga,</w:t>
      </w:r>
      <w:r>
        <w:rPr>
          <w:rFonts w:ascii="Times New Roman" w:hAnsi="Times New Roman"/>
          <w:b/>
          <w:spacing w:val="-12"/>
          <w:sz w:val="24"/>
        </w:rPr>
        <w:t xml:space="preserve"> </w:t>
      </w:r>
      <w:r>
        <w:rPr>
          <w:rFonts w:ascii="Times New Roman" w:hAnsi="Times New Roman"/>
          <w:b/>
          <w:sz w:val="24"/>
        </w:rPr>
        <w:t>Michel</w:t>
      </w:r>
      <w:r>
        <w:rPr>
          <w:rFonts w:ascii="Times New Roman" w:hAnsi="Times New Roman"/>
          <w:b/>
          <w:spacing w:val="-15"/>
          <w:sz w:val="24"/>
        </w:rPr>
        <w:t xml:space="preserve"> </w:t>
      </w:r>
      <w:r>
        <w:rPr>
          <w:rFonts w:ascii="Times New Roman" w:hAnsi="Times New Roman"/>
          <w:b/>
          <w:sz w:val="24"/>
        </w:rPr>
        <w:t>Russo</w:t>
      </w:r>
      <w:r>
        <w:rPr>
          <w:rFonts w:ascii="Times New Roman" w:hAnsi="Times New Roman"/>
          <w:b/>
          <w:spacing w:val="-12"/>
          <w:sz w:val="24"/>
        </w:rPr>
        <w:t xml:space="preserve"> </w:t>
      </w:r>
      <w:r>
        <w:rPr>
          <w:rFonts w:ascii="Times New Roman" w:hAnsi="Times New Roman"/>
          <w:b/>
          <w:sz w:val="24"/>
        </w:rPr>
        <w:t>et.</w:t>
      </w:r>
      <w:r>
        <w:rPr>
          <w:rFonts w:ascii="Times New Roman" w:hAnsi="Times New Roman"/>
          <w:b/>
          <w:spacing w:val="-15"/>
          <w:sz w:val="24"/>
        </w:rPr>
        <w:t xml:space="preserve"> </w:t>
      </w:r>
      <w:r>
        <w:rPr>
          <w:rFonts w:ascii="Times New Roman" w:hAnsi="Times New Roman"/>
          <w:b/>
          <w:sz w:val="24"/>
        </w:rPr>
        <w:t>al,</w:t>
      </w:r>
      <w:r>
        <w:rPr>
          <w:rFonts w:ascii="Times New Roman" w:hAnsi="Times New Roman"/>
          <w:b/>
          <w:spacing w:val="-12"/>
          <w:sz w:val="24"/>
        </w:rPr>
        <w:t xml:space="preserve"> </w:t>
      </w:r>
      <w:r>
        <w:rPr>
          <w:rFonts w:ascii="Times New Roman" w:hAnsi="Times New Roman"/>
          <w:b/>
          <w:sz w:val="24"/>
        </w:rPr>
        <w:t>2020:</w:t>
      </w:r>
      <w:r>
        <w:rPr>
          <w:rFonts w:ascii="Times New Roman" w:hAnsi="Times New Roman"/>
          <w:b/>
          <w:spacing w:val="-7"/>
          <w:sz w:val="24"/>
        </w:rPr>
        <w:t xml:space="preserve"> </w:t>
      </w:r>
      <w:r>
        <w:rPr>
          <w:sz w:val="24"/>
        </w:rPr>
        <w:t>conducted</w:t>
      </w:r>
      <w:r>
        <w:rPr>
          <w:spacing w:val="-12"/>
          <w:sz w:val="24"/>
        </w:rPr>
        <w:t xml:space="preserve"> </w:t>
      </w:r>
      <w:r>
        <w:rPr>
          <w:sz w:val="24"/>
        </w:rPr>
        <w:t>a</w:t>
      </w:r>
      <w:r>
        <w:rPr>
          <w:spacing w:val="-15"/>
          <w:sz w:val="24"/>
        </w:rPr>
        <w:t xml:space="preserve"> </w:t>
      </w:r>
      <w:r>
        <w:rPr>
          <w:sz w:val="24"/>
        </w:rPr>
        <w:t>study</w:t>
      </w:r>
      <w:r>
        <w:rPr>
          <w:spacing w:val="-15"/>
          <w:sz w:val="24"/>
        </w:rPr>
        <w:t xml:space="preserve"> </w:t>
      </w:r>
      <w:r>
        <w:rPr>
          <w:sz w:val="24"/>
        </w:rPr>
        <w:t>on</w:t>
      </w:r>
      <w:r>
        <w:rPr>
          <w:spacing w:val="-15"/>
          <w:sz w:val="24"/>
        </w:rPr>
        <w:t xml:space="preserve"> </w:t>
      </w:r>
      <w:r>
        <w:rPr>
          <w:sz w:val="24"/>
        </w:rPr>
        <w:t>Nebulised hypertonic saline in moderate-to-severe bronchiolitis: a randomised clinical trial to investigate whether nebulised hypertonic saline (HS) treatment would decrease length of hospital stay (LOS) among infants with moderate-to severe-bronchiolitis compared with standard supportive care (SC). An open, multicentre, randomised clinical trial, in Swiss children’s hospitals. Patients aged 6 weeks to 24 months with a primary diagnosis of moderate or severe bronchiolitis were included. Patients were randomised to receive standard</w:t>
      </w:r>
      <w:r>
        <w:rPr>
          <w:spacing w:val="-43"/>
          <w:sz w:val="24"/>
        </w:rPr>
        <w:t xml:space="preserve"> </w:t>
      </w:r>
      <w:r>
        <w:rPr>
          <w:sz w:val="24"/>
        </w:rPr>
        <w:t>SC with</w:t>
      </w:r>
      <w:r>
        <w:rPr>
          <w:spacing w:val="19"/>
          <w:sz w:val="24"/>
        </w:rPr>
        <w:t xml:space="preserve"> </w:t>
      </w:r>
      <w:r>
        <w:rPr>
          <w:sz w:val="24"/>
        </w:rPr>
        <w:t>nebulisation</w:t>
      </w:r>
      <w:r>
        <w:rPr>
          <w:spacing w:val="20"/>
          <w:sz w:val="24"/>
        </w:rPr>
        <w:t xml:space="preserve"> </w:t>
      </w:r>
      <w:r>
        <w:rPr>
          <w:sz w:val="24"/>
        </w:rPr>
        <w:t>of</w:t>
      </w:r>
      <w:r>
        <w:rPr>
          <w:spacing w:val="18"/>
          <w:sz w:val="24"/>
        </w:rPr>
        <w:t xml:space="preserve"> </w:t>
      </w:r>
      <w:r>
        <w:rPr>
          <w:sz w:val="24"/>
        </w:rPr>
        <w:t>4 mL</w:t>
      </w:r>
      <w:r>
        <w:rPr>
          <w:spacing w:val="18"/>
          <w:sz w:val="24"/>
        </w:rPr>
        <w:t xml:space="preserve"> </w:t>
      </w:r>
      <w:r>
        <w:rPr>
          <w:sz w:val="24"/>
        </w:rPr>
        <w:t>of</w:t>
      </w:r>
      <w:r>
        <w:rPr>
          <w:spacing w:val="18"/>
          <w:sz w:val="24"/>
        </w:rPr>
        <w:t xml:space="preserve"> </w:t>
      </w:r>
      <w:r>
        <w:rPr>
          <w:sz w:val="24"/>
        </w:rPr>
        <w:t>3%</w:t>
      </w:r>
      <w:r>
        <w:rPr>
          <w:spacing w:val="22"/>
          <w:sz w:val="24"/>
        </w:rPr>
        <w:t xml:space="preserve"> </w:t>
      </w:r>
      <w:r>
        <w:rPr>
          <w:sz w:val="24"/>
        </w:rPr>
        <w:t>sodium</w:t>
      </w:r>
      <w:r>
        <w:rPr>
          <w:spacing w:val="20"/>
          <w:sz w:val="24"/>
        </w:rPr>
        <w:t xml:space="preserve"> </w:t>
      </w:r>
      <w:r>
        <w:rPr>
          <w:sz w:val="24"/>
        </w:rPr>
        <w:t>chloride</w:t>
      </w:r>
      <w:r>
        <w:rPr>
          <w:spacing w:val="19"/>
          <w:sz w:val="24"/>
        </w:rPr>
        <w:t xml:space="preserve"> </w:t>
      </w:r>
      <w:r>
        <w:rPr>
          <w:sz w:val="24"/>
        </w:rPr>
        <w:t>every</w:t>
      </w:r>
      <w:r>
        <w:rPr>
          <w:spacing w:val="20"/>
          <w:sz w:val="24"/>
        </w:rPr>
        <w:t xml:space="preserve"> </w:t>
      </w:r>
      <w:r>
        <w:rPr>
          <w:sz w:val="24"/>
        </w:rPr>
        <w:t>6 hours</w:t>
      </w:r>
      <w:r>
        <w:rPr>
          <w:spacing w:val="20"/>
          <w:sz w:val="24"/>
        </w:rPr>
        <w:t xml:space="preserve"> </w:t>
      </w:r>
      <w:r>
        <w:rPr>
          <w:sz w:val="24"/>
        </w:rPr>
        <w:t>versus</w:t>
      </w:r>
      <w:r>
        <w:rPr>
          <w:spacing w:val="22"/>
          <w:sz w:val="24"/>
        </w:rPr>
        <w:t xml:space="preserve"> </w:t>
      </w:r>
      <w:r>
        <w:rPr>
          <w:sz w:val="24"/>
        </w:rPr>
        <w:t>SSC.</w:t>
      </w:r>
      <w:r>
        <w:rPr>
          <w:spacing w:val="20"/>
          <w:sz w:val="24"/>
        </w:rPr>
        <w:t xml:space="preserve"> </w:t>
      </w:r>
      <w:r>
        <w:rPr>
          <w:sz w:val="24"/>
        </w:rPr>
        <w:t>Main</w:t>
      </w:r>
      <w:r>
        <w:rPr>
          <w:spacing w:val="20"/>
          <w:sz w:val="24"/>
        </w:rPr>
        <w:t xml:space="preserve"> </w:t>
      </w:r>
      <w:r>
        <w:rPr>
          <w:sz w:val="24"/>
        </w:rPr>
        <w:t>outcomes</w:t>
      </w:r>
      <w:r>
        <w:rPr>
          <w:spacing w:val="19"/>
          <w:sz w:val="24"/>
        </w:rPr>
        <w:t xml:space="preserve"> </w:t>
      </w:r>
      <w:r>
        <w:rPr>
          <w:sz w:val="24"/>
        </w:rPr>
        <w:t>and</w:t>
      </w:r>
      <w:r>
        <w:rPr>
          <w:spacing w:val="20"/>
          <w:sz w:val="24"/>
        </w:rPr>
        <w:t xml:space="preserve"> </w:t>
      </w:r>
      <w:r>
        <w:rPr>
          <w:sz w:val="24"/>
        </w:rPr>
        <w:t>measures</w:t>
      </w:r>
    </w:p>
    <w:p w:rsidR="001E4011" w:rsidRDefault="001E4011" w:rsidP="001E4011">
      <w:pPr>
        <w:spacing w:line="360" w:lineRule="auto"/>
        <w:jc w:val="both"/>
        <w:rPr>
          <w:sz w:val="24"/>
        </w:rPr>
        <w:sectPr w:rsidR="001E4011" w:rsidSect="001E4011">
          <w:pgSz w:w="12240" w:h="15840"/>
          <w:pgMar w:top="1180" w:right="680" w:bottom="480" w:left="740" w:header="0" w:footer="294" w:gutter="0"/>
          <w:cols w:space="720"/>
        </w:sectPr>
      </w:pPr>
    </w:p>
    <w:p w:rsidR="001E4011" w:rsidRDefault="001E4011" w:rsidP="001E4011">
      <w:pPr>
        <w:pStyle w:val="BodyText"/>
        <w:spacing w:before="65" w:line="360" w:lineRule="auto"/>
        <w:ind w:left="111" w:right="169"/>
        <w:jc w:val="both"/>
      </w:pPr>
      <w:r>
        <w:lastRenderedPageBreak/>
        <w:t>were LOS duration of oxygen therapy, transfer to intensive care unit (ICU), readmission within 7 days following</w:t>
      </w:r>
      <w:r>
        <w:rPr>
          <w:spacing w:val="-9"/>
        </w:rPr>
        <w:t xml:space="preserve"> </w:t>
      </w:r>
      <w:r>
        <w:t>discharge</w:t>
      </w:r>
      <w:r>
        <w:rPr>
          <w:spacing w:val="-8"/>
        </w:rPr>
        <w:t xml:space="preserve"> </w:t>
      </w:r>
      <w:r>
        <w:t>and</w:t>
      </w:r>
      <w:r>
        <w:rPr>
          <w:spacing w:val="-4"/>
        </w:rPr>
        <w:t xml:space="preserve"> </w:t>
      </w:r>
      <w:r>
        <w:t>adverse</w:t>
      </w:r>
      <w:r>
        <w:rPr>
          <w:spacing w:val="-7"/>
        </w:rPr>
        <w:t xml:space="preserve"> </w:t>
      </w:r>
      <w:r>
        <w:t>events.</w:t>
      </w:r>
      <w:r>
        <w:rPr>
          <w:spacing w:val="-8"/>
        </w:rPr>
        <w:t xml:space="preserve"> </w:t>
      </w:r>
      <w:r>
        <w:t>121</w:t>
      </w:r>
      <w:r>
        <w:rPr>
          <w:spacing w:val="-7"/>
        </w:rPr>
        <w:t xml:space="preserve"> </w:t>
      </w:r>
      <w:r>
        <w:t>children</w:t>
      </w:r>
      <w:r>
        <w:rPr>
          <w:spacing w:val="-6"/>
        </w:rPr>
        <w:t xml:space="preserve"> </w:t>
      </w:r>
      <w:r>
        <w:t>were</w:t>
      </w:r>
      <w:r>
        <w:rPr>
          <w:spacing w:val="-5"/>
        </w:rPr>
        <w:t xml:space="preserve"> </w:t>
      </w:r>
      <w:r>
        <w:t>randomised.</w:t>
      </w:r>
      <w:r>
        <w:rPr>
          <w:spacing w:val="-8"/>
        </w:rPr>
        <w:t xml:space="preserve"> </w:t>
      </w:r>
      <w:r>
        <w:t>No</w:t>
      </w:r>
      <w:r>
        <w:rPr>
          <w:spacing w:val="-6"/>
        </w:rPr>
        <w:t xml:space="preserve"> </w:t>
      </w:r>
      <w:r>
        <w:t>statistically</w:t>
      </w:r>
      <w:r>
        <w:rPr>
          <w:spacing w:val="-7"/>
        </w:rPr>
        <w:t xml:space="preserve"> </w:t>
      </w:r>
      <w:r>
        <w:t>significant</w:t>
      </w:r>
      <w:r>
        <w:rPr>
          <w:spacing w:val="-5"/>
        </w:rPr>
        <w:t xml:space="preserve"> </w:t>
      </w:r>
      <w:r>
        <w:t>differences were found between treatment groups at baseline (age, Wang Score, atopic history, smoking exposure). Children</w:t>
      </w:r>
      <w:r>
        <w:rPr>
          <w:spacing w:val="-11"/>
        </w:rPr>
        <w:t xml:space="preserve"> </w:t>
      </w:r>
      <w:r>
        <w:t>in</w:t>
      </w:r>
      <w:r>
        <w:rPr>
          <w:spacing w:val="-9"/>
        </w:rPr>
        <w:t xml:space="preserve"> </w:t>
      </w:r>
      <w:r>
        <w:t>the</w:t>
      </w:r>
      <w:r>
        <w:rPr>
          <w:spacing w:val="-11"/>
        </w:rPr>
        <w:t xml:space="preserve"> </w:t>
      </w:r>
      <w:r>
        <w:t>HS</w:t>
      </w:r>
      <w:r>
        <w:rPr>
          <w:spacing w:val="-11"/>
        </w:rPr>
        <w:t xml:space="preserve"> </w:t>
      </w:r>
      <w:r>
        <w:t>group</w:t>
      </w:r>
      <w:r>
        <w:rPr>
          <w:spacing w:val="-6"/>
        </w:rPr>
        <w:t xml:space="preserve"> </w:t>
      </w:r>
      <w:r>
        <w:t>had</w:t>
      </w:r>
      <w:r>
        <w:rPr>
          <w:spacing w:val="-14"/>
        </w:rPr>
        <w:t xml:space="preserve"> </w:t>
      </w:r>
      <w:r>
        <w:t>a</w:t>
      </w:r>
      <w:r>
        <w:rPr>
          <w:spacing w:val="-11"/>
        </w:rPr>
        <w:t xml:space="preserve"> </w:t>
      </w:r>
      <w:r>
        <w:t>non-significant</w:t>
      </w:r>
      <w:r>
        <w:rPr>
          <w:spacing w:val="-11"/>
        </w:rPr>
        <w:t xml:space="preserve"> </w:t>
      </w:r>
      <w:r>
        <w:t>difference</w:t>
      </w:r>
      <w:r>
        <w:rPr>
          <w:spacing w:val="-11"/>
        </w:rPr>
        <w:t xml:space="preserve"> </w:t>
      </w:r>
      <w:r>
        <w:t>in</w:t>
      </w:r>
      <w:r>
        <w:rPr>
          <w:spacing w:val="-11"/>
        </w:rPr>
        <w:t xml:space="preserve"> </w:t>
      </w:r>
      <w:r>
        <w:t>length</w:t>
      </w:r>
      <w:r>
        <w:rPr>
          <w:spacing w:val="-11"/>
        </w:rPr>
        <w:t xml:space="preserve"> </w:t>
      </w:r>
      <w:r>
        <w:t>of</w:t>
      </w:r>
      <w:r>
        <w:rPr>
          <w:spacing w:val="-11"/>
        </w:rPr>
        <w:t xml:space="preserve"> </w:t>
      </w:r>
      <w:r>
        <w:t>stay</w:t>
      </w:r>
      <w:r>
        <w:rPr>
          <w:spacing w:val="1"/>
        </w:rPr>
        <w:t xml:space="preserve"> </w:t>
      </w:r>
      <w:r>
        <w:t>−2.8 hours</w:t>
      </w:r>
      <w:r>
        <w:rPr>
          <w:spacing w:val="-11"/>
        </w:rPr>
        <w:t xml:space="preserve"> </w:t>
      </w:r>
      <w:r>
        <w:t>(−10;</w:t>
      </w:r>
      <w:r>
        <w:rPr>
          <w:spacing w:val="-11"/>
        </w:rPr>
        <w:t xml:space="preserve"> </w:t>
      </w:r>
      <w:r>
        <w:t>16)</w:t>
      </w:r>
      <w:r>
        <w:rPr>
          <w:spacing w:val="-11"/>
        </w:rPr>
        <w:t xml:space="preserve"> </w:t>
      </w:r>
      <w:r>
        <w:t>compared</w:t>
      </w:r>
      <w:r>
        <w:rPr>
          <w:spacing w:val="-9"/>
        </w:rPr>
        <w:t xml:space="preserve"> </w:t>
      </w:r>
      <w:r>
        <w:t>with the SC group. There were no differences in oxygen therapy duration, transfer to ICU, readmission rate or adverse events. The intervention was discontinued at the parents’ request in 16% of the cases. The study does not support the use of HS nebulisation in children with moderate to severe</w:t>
      </w:r>
      <w:r>
        <w:rPr>
          <w:spacing w:val="-21"/>
        </w:rPr>
        <w:t xml:space="preserve"> </w:t>
      </w:r>
      <w:r>
        <w:t>bronchiolitis.</w:t>
      </w:r>
    </w:p>
    <w:p w:rsidR="001E4011" w:rsidRDefault="001E4011" w:rsidP="001E4011">
      <w:pPr>
        <w:pStyle w:val="ListParagraph"/>
        <w:numPr>
          <w:ilvl w:val="0"/>
          <w:numId w:val="5"/>
        </w:numPr>
        <w:tabs>
          <w:tab w:val="left" w:pos="429"/>
        </w:tabs>
        <w:spacing w:before="201" w:line="360" w:lineRule="auto"/>
        <w:ind w:left="111" w:right="167" w:firstLine="0"/>
        <w:jc w:val="both"/>
        <w:rPr>
          <w:sz w:val="24"/>
        </w:rPr>
      </w:pPr>
      <w:r>
        <w:rPr>
          <w:rFonts w:ascii="Times New Roman"/>
          <w:b/>
          <w:sz w:val="24"/>
        </w:rPr>
        <w:t xml:space="preserve">IlkeOzahiIpek, Emek Uyur Yalcin, Rabia Gonul Sezer and Abdulkadir Bozaykut, 2011: </w:t>
      </w:r>
      <w:r>
        <w:rPr>
          <w:sz w:val="24"/>
        </w:rPr>
        <w:t>A randomized controlled trial was conducted, on the efficacy of nebulized salbutamol, hypertonic saline and salbutamol/hypertonic</w:t>
      </w:r>
      <w:r>
        <w:rPr>
          <w:spacing w:val="-15"/>
          <w:sz w:val="24"/>
        </w:rPr>
        <w:t xml:space="preserve"> </w:t>
      </w:r>
      <w:r>
        <w:rPr>
          <w:sz w:val="24"/>
        </w:rPr>
        <w:t>saline</w:t>
      </w:r>
      <w:r>
        <w:rPr>
          <w:spacing w:val="-14"/>
          <w:sz w:val="24"/>
        </w:rPr>
        <w:t xml:space="preserve"> </w:t>
      </w:r>
      <w:r>
        <w:rPr>
          <w:sz w:val="24"/>
        </w:rPr>
        <w:t>combination</w:t>
      </w:r>
      <w:r>
        <w:rPr>
          <w:spacing w:val="-14"/>
          <w:sz w:val="24"/>
        </w:rPr>
        <w:t xml:space="preserve"> </w:t>
      </w:r>
      <w:r>
        <w:rPr>
          <w:sz w:val="24"/>
        </w:rPr>
        <w:t>in</w:t>
      </w:r>
      <w:r>
        <w:rPr>
          <w:spacing w:val="-12"/>
          <w:sz w:val="24"/>
        </w:rPr>
        <w:t xml:space="preserve"> </w:t>
      </w:r>
      <w:r>
        <w:rPr>
          <w:sz w:val="24"/>
        </w:rPr>
        <w:t>moderate</w:t>
      </w:r>
      <w:r>
        <w:rPr>
          <w:spacing w:val="-14"/>
          <w:sz w:val="24"/>
        </w:rPr>
        <w:t xml:space="preserve"> </w:t>
      </w:r>
      <w:r>
        <w:rPr>
          <w:sz w:val="24"/>
        </w:rPr>
        <w:t>bronchiolitis.</w:t>
      </w:r>
      <w:r>
        <w:rPr>
          <w:spacing w:val="-14"/>
          <w:sz w:val="24"/>
        </w:rPr>
        <w:t xml:space="preserve"> </w:t>
      </w:r>
      <w:r>
        <w:rPr>
          <w:sz w:val="24"/>
        </w:rPr>
        <w:t>The</w:t>
      </w:r>
      <w:r>
        <w:rPr>
          <w:spacing w:val="-16"/>
          <w:sz w:val="24"/>
        </w:rPr>
        <w:t xml:space="preserve"> </w:t>
      </w:r>
      <w:r>
        <w:rPr>
          <w:sz w:val="24"/>
        </w:rPr>
        <w:t>mainstay</w:t>
      </w:r>
      <w:r>
        <w:rPr>
          <w:spacing w:val="-15"/>
          <w:sz w:val="24"/>
        </w:rPr>
        <w:t xml:space="preserve"> </w:t>
      </w:r>
      <w:r>
        <w:rPr>
          <w:sz w:val="24"/>
        </w:rPr>
        <w:t>of</w:t>
      </w:r>
      <w:r>
        <w:rPr>
          <w:spacing w:val="-16"/>
          <w:sz w:val="24"/>
        </w:rPr>
        <w:t xml:space="preserve"> </w:t>
      </w:r>
      <w:r>
        <w:rPr>
          <w:sz w:val="24"/>
        </w:rPr>
        <w:t>treatment</w:t>
      </w:r>
      <w:r>
        <w:rPr>
          <w:spacing w:val="-11"/>
          <w:sz w:val="24"/>
        </w:rPr>
        <w:t xml:space="preserve"> </w:t>
      </w:r>
      <w:r>
        <w:rPr>
          <w:sz w:val="24"/>
        </w:rPr>
        <w:t>in</w:t>
      </w:r>
      <w:r>
        <w:rPr>
          <w:spacing w:val="-14"/>
          <w:sz w:val="24"/>
        </w:rPr>
        <w:t xml:space="preserve"> </w:t>
      </w:r>
      <w:r>
        <w:rPr>
          <w:sz w:val="24"/>
        </w:rPr>
        <w:t>bronchiolitis includes oxygenation, aspiration of secretions from the respiratory tract and maintenance of hydration. The first choice medical agent in clinical practice is nebulized bronchodilators, although their place in treatment</w:t>
      </w:r>
      <w:r>
        <w:rPr>
          <w:spacing w:val="-34"/>
          <w:sz w:val="24"/>
        </w:rPr>
        <w:t xml:space="preserve"> </w:t>
      </w:r>
      <w:r>
        <w:rPr>
          <w:sz w:val="24"/>
        </w:rPr>
        <w:t>is controversial.</w:t>
      </w:r>
      <w:r>
        <w:rPr>
          <w:spacing w:val="-7"/>
          <w:sz w:val="24"/>
        </w:rPr>
        <w:t xml:space="preserve"> </w:t>
      </w:r>
      <w:r>
        <w:rPr>
          <w:sz w:val="24"/>
        </w:rPr>
        <w:t>We</w:t>
      </w:r>
      <w:r>
        <w:rPr>
          <w:spacing w:val="-6"/>
          <w:sz w:val="24"/>
        </w:rPr>
        <w:t xml:space="preserve"> </w:t>
      </w:r>
      <w:r>
        <w:rPr>
          <w:sz w:val="24"/>
        </w:rPr>
        <w:t>investigated</w:t>
      </w:r>
      <w:r>
        <w:rPr>
          <w:spacing w:val="-6"/>
          <w:sz w:val="24"/>
        </w:rPr>
        <w:t xml:space="preserve"> </w:t>
      </w:r>
      <w:r>
        <w:rPr>
          <w:sz w:val="24"/>
        </w:rPr>
        <w:t>the</w:t>
      </w:r>
      <w:r>
        <w:rPr>
          <w:spacing w:val="-10"/>
          <w:sz w:val="24"/>
        </w:rPr>
        <w:t xml:space="preserve"> </w:t>
      </w:r>
      <w:r>
        <w:rPr>
          <w:sz w:val="24"/>
        </w:rPr>
        <w:t>therapeutic</w:t>
      </w:r>
      <w:r>
        <w:rPr>
          <w:spacing w:val="-6"/>
          <w:sz w:val="24"/>
        </w:rPr>
        <w:t xml:space="preserve"> </w:t>
      </w:r>
      <w:r>
        <w:rPr>
          <w:sz w:val="24"/>
        </w:rPr>
        <w:t>benefit</w:t>
      </w:r>
      <w:r>
        <w:rPr>
          <w:spacing w:val="-5"/>
          <w:sz w:val="24"/>
        </w:rPr>
        <w:t xml:space="preserve"> </w:t>
      </w:r>
      <w:r>
        <w:rPr>
          <w:sz w:val="24"/>
        </w:rPr>
        <w:t>of</w:t>
      </w:r>
      <w:r>
        <w:rPr>
          <w:spacing w:val="-10"/>
          <w:sz w:val="24"/>
        </w:rPr>
        <w:t xml:space="preserve"> </w:t>
      </w:r>
      <w:r>
        <w:rPr>
          <w:sz w:val="24"/>
        </w:rPr>
        <w:t>nebulized</w:t>
      </w:r>
      <w:r>
        <w:rPr>
          <w:spacing w:val="-9"/>
          <w:sz w:val="24"/>
        </w:rPr>
        <w:t xml:space="preserve"> </w:t>
      </w:r>
      <w:r>
        <w:rPr>
          <w:sz w:val="24"/>
        </w:rPr>
        <w:t>hypertonic</w:t>
      </w:r>
      <w:r>
        <w:rPr>
          <w:spacing w:val="-10"/>
          <w:sz w:val="24"/>
        </w:rPr>
        <w:t xml:space="preserve"> </w:t>
      </w:r>
      <w:r>
        <w:rPr>
          <w:sz w:val="24"/>
        </w:rPr>
        <w:t>(3%)</w:t>
      </w:r>
      <w:r>
        <w:rPr>
          <w:spacing w:val="-6"/>
          <w:sz w:val="24"/>
        </w:rPr>
        <w:t xml:space="preserve"> </w:t>
      </w:r>
      <w:r>
        <w:rPr>
          <w:sz w:val="24"/>
        </w:rPr>
        <w:t>saline</w:t>
      </w:r>
      <w:r>
        <w:rPr>
          <w:spacing w:val="-10"/>
          <w:sz w:val="24"/>
        </w:rPr>
        <w:t xml:space="preserve"> </w:t>
      </w:r>
      <w:r>
        <w:rPr>
          <w:sz w:val="24"/>
        </w:rPr>
        <w:t>(HS),</w:t>
      </w:r>
      <w:r>
        <w:rPr>
          <w:spacing w:val="-6"/>
          <w:sz w:val="24"/>
        </w:rPr>
        <w:t xml:space="preserve"> </w:t>
      </w:r>
      <w:r>
        <w:rPr>
          <w:sz w:val="24"/>
        </w:rPr>
        <w:t>by</w:t>
      </w:r>
      <w:r>
        <w:rPr>
          <w:spacing w:val="-7"/>
          <w:sz w:val="24"/>
        </w:rPr>
        <w:t xml:space="preserve"> </w:t>
      </w:r>
      <w:r>
        <w:rPr>
          <w:sz w:val="24"/>
        </w:rPr>
        <w:t>comparing four</w:t>
      </w:r>
      <w:r>
        <w:rPr>
          <w:spacing w:val="-10"/>
          <w:sz w:val="24"/>
        </w:rPr>
        <w:t xml:space="preserve"> </w:t>
      </w:r>
      <w:r>
        <w:rPr>
          <w:sz w:val="24"/>
        </w:rPr>
        <w:t>different</w:t>
      </w:r>
      <w:r>
        <w:rPr>
          <w:spacing w:val="-7"/>
          <w:sz w:val="24"/>
        </w:rPr>
        <w:t xml:space="preserve"> </w:t>
      </w:r>
      <w:r>
        <w:rPr>
          <w:sz w:val="24"/>
        </w:rPr>
        <w:t>nebulized</w:t>
      </w:r>
      <w:r>
        <w:rPr>
          <w:spacing w:val="-9"/>
          <w:sz w:val="24"/>
        </w:rPr>
        <w:t xml:space="preserve"> </w:t>
      </w:r>
      <w:r>
        <w:rPr>
          <w:sz w:val="24"/>
        </w:rPr>
        <w:t>regimens</w:t>
      </w:r>
      <w:r>
        <w:rPr>
          <w:spacing w:val="-7"/>
          <w:sz w:val="24"/>
        </w:rPr>
        <w:t xml:space="preserve"> </w:t>
      </w:r>
      <w:r>
        <w:rPr>
          <w:sz w:val="24"/>
        </w:rPr>
        <w:t>in</w:t>
      </w:r>
      <w:r>
        <w:rPr>
          <w:spacing w:val="-6"/>
          <w:sz w:val="24"/>
        </w:rPr>
        <w:t xml:space="preserve"> </w:t>
      </w:r>
      <w:r>
        <w:rPr>
          <w:sz w:val="24"/>
        </w:rPr>
        <w:t>the</w:t>
      </w:r>
      <w:r>
        <w:rPr>
          <w:spacing w:val="-10"/>
          <w:sz w:val="24"/>
        </w:rPr>
        <w:t xml:space="preserve"> </w:t>
      </w:r>
      <w:r>
        <w:rPr>
          <w:sz w:val="24"/>
        </w:rPr>
        <w:t>treatment</w:t>
      </w:r>
      <w:r>
        <w:rPr>
          <w:spacing w:val="-6"/>
          <w:sz w:val="24"/>
        </w:rPr>
        <w:t xml:space="preserve"> </w:t>
      </w:r>
      <w:r>
        <w:rPr>
          <w:sz w:val="24"/>
        </w:rPr>
        <w:t>of</w:t>
      </w:r>
      <w:r>
        <w:rPr>
          <w:spacing w:val="-10"/>
          <w:sz w:val="24"/>
        </w:rPr>
        <w:t xml:space="preserve"> </w:t>
      </w:r>
      <w:r>
        <w:rPr>
          <w:sz w:val="24"/>
        </w:rPr>
        <w:t>bronchiolitis</w:t>
      </w:r>
      <w:r>
        <w:rPr>
          <w:spacing w:val="-6"/>
          <w:sz w:val="24"/>
        </w:rPr>
        <w:t xml:space="preserve"> </w:t>
      </w:r>
      <w:r>
        <w:rPr>
          <w:sz w:val="24"/>
        </w:rPr>
        <w:t>in</w:t>
      </w:r>
      <w:r>
        <w:rPr>
          <w:spacing w:val="-10"/>
          <w:sz w:val="24"/>
        </w:rPr>
        <w:t xml:space="preserve"> </w:t>
      </w:r>
      <w:r>
        <w:rPr>
          <w:sz w:val="24"/>
        </w:rPr>
        <w:t>the</w:t>
      </w:r>
      <w:r>
        <w:rPr>
          <w:spacing w:val="-6"/>
          <w:sz w:val="24"/>
        </w:rPr>
        <w:t xml:space="preserve"> </w:t>
      </w:r>
      <w:r>
        <w:rPr>
          <w:sz w:val="24"/>
        </w:rPr>
        <w:t>emergency</w:t>
      </w:r>
      <w:r>
        <w:rPr>
          <w:spacing w:val="-7"/>
          <w:sz w:val="24"/>
        </w:rPr>
        <w:t xml:space="preserve"> </w:t>
      </w:r>
      <w:r>
        <w:rPr>
          <w:sz w:val="24"/>
        </w:rPr>
        <w:t>department.</w:t>
      </w:r>
      <w:r>
        <w:rPr>
          <w:spacing w:val="-6"/>
          <w:sz w:val="24"/>
        </w:rPr>
        <w:t xml:space="preserve"> </w:t>
      </w:r>
      <w:r>
        <w:rPr>
          <w:sz w:val="24"/>
        </w:rPr>
        <w:t>A</w:t>
      </w:r>
      <w:r>
        <w:rPr>
          <w:spacing w:val="-7"/>
          <w:sz w:val="24"/>
        </w:rPr>
        <w:t xml:space="preserve"> </w:t>
      </w:r>
      <w:r>
        <w:rPr>
          <w:sz w:val="24"/>
        </w:rPr>
        <w:t>total</w:t>
      </w:r>
      <w:r>
        <w:rPr>
          <w:spacing w:val="-6"/>
          <w:sz w:val="24"/>
        </w:rPr>
        <w:t xml:space="preserve"> </w:t>
      </w:r>
      <w:r>
        <w:rPr>
          <w:sz w:val="24"/>
        </w:rPr>
        <w:t>of</w:t>
      </w:r>
      <w:r>
        <w:rPr>
          <w:spacing w:val="-7"/>
          <w:sz w:val="24"/>
        </w:rPr>
        <w:t xml:space="preserve"> </w:t>
      </w:r>
      <w:r>
        <w:rPr>
          <w:sz w:val="24"/>
        </w:rPr>
        <w:t>120 infants were included in this randomized, double-blind, prospective study. Infants were grouped according to the nebulized treatment they received: group 1 - salbutamol + normal saline (NS), group 2 - salbutamol + HS, group 3 - HS, group 4 - NS. Heart beat, Clinical Bronchiolitis Severity Score (CBSS) and oxygen saturation of the patients were determined before and after the nebulizations and at 48-72 h after admission by the designated study physician. Post-treatment mean CBSS were significantly lower than pre-treatment scores in all</w:t>
      </w:r>
      <w:r>
        <w:rPr>
          <w:spacing w:val="-13"/>
          <w:sz w:val="24"/>
        </w:rPr>
        <w:t xml:space="preserve"> </w:t>
      </w:r>
      <w:r>
        <w:rPr>
          <w:sz w:val="24"/>
        </w:rPr>
        <w:t>groups</w:t>
      </w:r>
      <w:r>
        <w:rPr>
          <w:spacing w:val="-13"/>
          <w:sz w:val="24"/>
        </w:rPr>
        <w:t xml:space="preserve"> </w:t>
      </w:r>
      <w:r>
        <w:rPr>
          <w:sz w:val="24"/>
        </w:rPr>
        <w:t>(p</w:t>
      </w:r>
      <w:r>
        <w:rPr>
          <w:spacing w:val="-12"/>
          <w:sz w:val="24"/>
        </w:rPr>
        <w:t xml:space="preserve"> </w:t>
      </w:r>
      <w:r>
        <w:rPr>
          <w:sz w:val="24"/>
        </w:rPr>
        <w:t>=</w:t>
      </w:r>
      <w:r>
        <w:rPr>
          <w:spacing w:val="-14"/>
          <w:sz w:val="24"/>
        </w:rPr>
        <w:t xml:space="preserve"> </w:t>
      </w:r>
      <w:r>
        <w:rPr>
          <w:sz w:val="24"/>
        </w:rPr>
        <w:t>0.0001)</w:t>
      </w:r>
      <w:r>
        <w:rPr>
          <w:spacing w:val="-13"/>
          <w:sz w:val="24"/>
        </w:rPr>
        <w:t xml:space="preserve"> </w:t>
      </w:r>
      <w:r>
        <w:rPr>
          <w:sz w:val="24"/>
        </w:rPr>
        <w:t>with</w:t>
      </w:r>
      <w:r>
        <w:rPr>
          <w:spacing w:val="-10"/>
          <w:sz w:val="24"/>
        </w:rPr>
        <w:t xml:space="preserve"> </w:t>
      </w:r>
      <w:r>
        <w:rPr>
          <w:sz w:val="24"/>
        </w:rPr>
        <w:t>no</w:t>
      </w:r>
      <w:r>
        <w:rPr>
          <w:spacing w:val="-13"/>
          <w:sz w:val="24"/>
        </w:rPr>
        <w:t xml:space="preserve"> </w:t>
      </w:r>
      <w:r>
        <w:rPr>
          <w:sz w:val="24"/>
        </w:rPr>
        <w:t>significant</w:t>
      </w:r>
      <w:r>
        <w:rPr>
          <w:spacing w:val="-13"/>
          <w:sz w:val="24"/>
        </w:rPr>
        <w:t xml:space="preserve"> </w:t>
      </w:r>
      <w:r>
        <w:rPr>
          <w:sz w:val="24"/>
        </w:rPr>
        <w:t>difference</w:t>
      </w:r>
      <w:r>
        <w:rPr>
          <w:spacing w:val="-12"/>
          <w:sz w:val="24"/>
        </w:rPr>
        <w:t xml:space="preserve"> </w:t>
      </w:r>
      <w:r>
        <w:rPr>
          <w:sz w:val="24"/>
        </w:rPr>
        <w:t>within</w:t>
      </w:r>
      <w:r>
        <w:rPr>
          <w:spacing w:val="-11"/>
          <w:sz w:val="24"/>
        </w:rPr>
        <w:t xml:space="preserve"> </w:t>
      </w:r>
      <w:r>
        <w:rPr>
          <w:sz w:val="24"/>
        </w:rPr>
        <w:t>groups.</w:t>
      </w:r>
      <w:r>
        <w:rPr>
          <w:spacing w:val="-13"/>
          <w:sz w:val="24"/>
        </w:rPr>
        <w:t xml:space="preserve"> </w:t>
      </w:r>
      <w:r>
        <w:rPr>
          <w:sz w:val="24"/>
        </w:rPr>
        <w:t>Improvement</w:t>
      </w:r>
      <w:r>
        <w:rPr>
          <w:spacing w:val="-12"/>
          <w:sz w:val="24"/>
        </w:rPr>
        <w:t xml:space="preserve"> </w:t>
      </w:r>
      <w:r>
        <w:rPr>
          <w:sz w:val="24"/>
        </w:rPr>
        <w:t>percentages</w:t>
      </w:r>
      <w:r>
        <w:rPr>
          <w:spacing w:val="-13"/>
          <w:sz w:val="24"/>
        </w:rPr>
        <w:t xml:space="preserve"> </w:t>
      </w:r>
      <w:r>
        <w:rPr>
          <w:sz w:val="24"/>
        </w:rPr>
        <w:t>for</w:t>
      </w:r>
      <w:r>
        <w:rPr>
          <w:spacing w:val="-16"/>
          <w:sz w:val="24"/>
        </w:rPr>
        <w:t xml:space="preserve"> </w:t>
      </w:r>
      <w:r>
        <w:rPr>
          <w:sz w:val="24"/>
        </w:rPr>
        <w:t>CBSSs</w:t>
      </w:r>
      <w:r>
        <w:rPr>
          <w:spacing w:val="-10"/>
          <w:sz w:val="24"/>
        </w:rPr>
        <w:t xml:space="preserve"> </w:t>
      </w:r>
      <w:r>
        <w:rPr>
          <w:sz w:val="24"/>
        </w:rPr>
        <w:t>were significantly higher in infants without a history of atopy treated with HS and NS (p = 0.023, p = 0.0001, respectively). The CBSSs of all the infants improved after three doses of nebulized therapy regardless of the treatment</w:t>
      </w:r>
      <w:r>
        <w:rPr>
          <w:spacing w:val="-4"/>
          <w:sz w:val="24"/>
        </w:rPr>
        <w:t xml:space="preserve"> </w:t>
      </w:r>
      <w:r>
        <w:rPr>
          <w:sz w:val="24"/>
        </w:rPr>
        <w:t>regimens.</w:t>
      </w:r>
      <w:r>
        <w:rPr>
          <w:spacing w:val="-4"/>
          <w:sz w:val="24"/>
        </w:rPr>
        <w:t xml:space="preserve"> </w:t>
      </w:r>
      <w:r>
        <w:rPr>
          <w:sz w:val="24"/>
        </w:rPr>
        <w:t>The</w:t>
      </w:r>
      <w:r>
        <w:rPr>
          <w:spacing w:val="-4"/>
          <w:sz w:val="24"/>
        </w:rPr>
        <w:t xml:space="preserve"> </w:t>
      </w:r>
      <w:r>
        <w:rPr>
          <w:sz w:val="24"/>
        </w:rPr>
        <w:t>combination</w:t>
      </w:r>
      <w:r>
        <w:rPr>
          <w:spacing w:val="-4"/>
          <w:sz w:val="24"/>
        </w:rPr>
        <w:t xml:space="preserve"> </w:t>
      </w:r>
      <w:r>
        <w:rPr>
          <w:sz w:val="24"/>
        </w:rPr>
        <w:t>of</w:t>
      </w:r>
      <w:r>
        <w:rPr>
          <w:spacing w:val="-4"/>
          <w:sz w:val="24"/>
        </w:rPr>
        <w:t xml:space="preserve"> </w:t>
      </w:r>
      <w:r>
        <w:rPr>
          <w:sz w:val="24"/>
        </w:rPr>
        <w:t>salbutamol</w:t>
      </w:r>
      <w:r>
        <w:rPr>
          <w:spacing w:val="-4"/>
          <w:sz w:val="24"/>
        </w:rPr>
        <w:t xml:space="preserve"> </w:t>
      </w:r>
      <w:r>
        <w:rPr>
          <w:sz w:val="24"/>
        </w:rPr>
        <w:t>with</w:t>
      </w:r>
      <w:r>
        <w:rPr>
          <w:spacing w:val="-4"/>
          <w:sz w:val="24"/>
        </w:rPr>
        <w:t xml:space="preserve"> </w:t>
      </w:r>
      <w:r>
        <w:rPr>
          <w:sz w:val="24"/>
        </w:rPr>
        <w:t>hypertonic</w:t>
      </w:r>
      <w:r>
        <w:rPr>
          <w:spacing w:val="-3"/>
          <w:sz w:val="24"/>
        </w:rPr>
        <w:t xml:space="preserve"> </w:t>
      </w:r>
      <w:r>
        <w:rPr>
          <w:sz w:val="24"/>
        </w:rPr>
        <w:t>saline</w:t>
      </w:r>
      <w:r>
        <w:rPr>
          <w:spacing w:val="-6"/>
          <w:sz w:val="24"/>
        </w:rPr>
        <w:t xml:space="preserve"> </w:t>
      </w:r>
      <w:r>
        <w:rPr>
          <w:sz w:val="24"/>
        </w:rPr>
        <w:t>did</w:t>
      </w:r>
      <w:r>
        <w:rPr>
          <w:spacing w:val="-4"/>
          <w:sz w:val="24"/>
        </w:rPr>
        <w:t xml:space="preserve"> </w:t>
      </w:r>
      <w:r>
        <w:rPr>
          <w:sz w:val="24"/>
        </w:rPr>
        <w:t>not</w:t>
      </w:r>
      <w:r>
        <w:rPr>
          <w:spacing w:val="-4"/>
          <w:sz w:val="24"/>
        </w:rPr>
        <w:t xml:space="preserve"> </w:t>
      </w:r>
      <w:r>
        <w:rPr>
          <w:sz w:val="24"/>
        </w:rPr>
        <w:t>lead</w:t>
      </w:r>
      <w:r>
        <w:rPr>
          <w:spacing w:val="-6"/>
          <w:sz w:val="24"/>
        </w:rPr>
        <w:t xml:space="preserve"> </w:t>
      </w:r>
      <w:r>
        <w:rPr>
          <w:sz w:val="24"/>
        </w:rPr>
        <w:t>to</w:t>
      </w:r>
      <w:r>
        <w:rPr>
          <w:spacing w:val="-2"/>
          <w:sz w:val="24"/>
        </w:rPr>
        <w:t xml:space="preserve"> </w:t>
      </w:r>
      <w:r>
        <w:rPr>
          <w:sz w:val="24"/>
        </w:rPr>
        <w:t>an</w:t>
      </w:r>
      <w:r>
        <w:rPr>
          <w:spacing w:val="-5"/>
          <w:sz w:val="24"/>
        </w:rPr>
        <w:t xml:space="preserve"> </w:t>
      </w:r>
      <w:r>
        <w:rPr>
          <w:sz w:val="24"/>
        </w:rPr>
        <w:t>additive</w:t>
      </w:r>
      <w:r>
        <w:rPr>
          <w:spacing w:val="-4"/>
          <w:sz w:val="24"/>
        </w:rPr>
        <w:t xml:space="preserve"> </w:t>
      </w:r>
      <w:r>
        <w:rPr>
          <w:sz w:val="24"/>
        </w:rPr>
        <w:t>effect</w:t>
      </w:r>
      <w:r>
        <w:rPr>
          <w:spacing w:val="-6"/>
          <w:sz w:val="24"/>
        </w:rPr>
        <w:t xml:space="preserve"> </w:t>
      </w:r>
      <w:r>
        <w:rPr>
          <w:sz w:val="24"/>
        </w:rPr>
        <w:t>in the</w:t>
      </w:r>
      <w:r>
        <w:rPr>
          <w:spacing w:val="-8"/>
          <w:sz w:val="24"/>
        </w:rPr>
        <w:t xml:space="preserve"> </w:t>
      </w:r>
      <w:r>
        <w:rPr>
          <w:sz w:val="24"/>
        </w:rPr>
        <w:t>improvement</w:t>
      </w:r>
      <w:r>
        <w:rPr>
          <w:spacing w:val="-7"/>
          <w:sz w:val="24"/>
        </w:rPr>
        <w:t xml:space="preserve"> </w:t>
      </w:r>
      <w:r>
        <w:rPr>
          <w:sz w:val="24"/>
        </w:rPr>
        <w:t>of</w:t>
      </w:r>
      <w:r>
        <w:rPr>
          <w:spacing w:val="-10"/>
          <w:sz w:val="24"/>
        </w:rPr>
        <w:t xml:space="preserve"> </w:t>
      </w:r>
      <w:r>
        <w:rPr>
          <w:sz w:val="24"/>
        </w:rPr>
        <w:t>CBSSs</w:t>
      </w:r>
      <w:r>
        <w:rPr>
          <w:spacing w:val="-8"/>
          <w:sz w:val="24"/>
        </w:rPr>
        <w:t xml:space="preserve"> </w:t>
      </w:r>
      <w:r>
        <w:rPr>
          <w:sz w:val="24"/>
        </w:rPr>
        <w:t>compared</w:t>
      </w:r>
      <w:r>
        <w:rPr>
          <w:spacing w:val="-10"/>
          <w:sz w:val="24"/>
        </w:rPr>
        <w:t xml:space="preserve"> </w:t>
      </w:r>
      <w:r>
        <w:rPr>
          <w:sz w:val="24"/>
        </w:rPr>
        <w:t>to</w:t>
      </w:r>
      <w:r>
        <w:rPr>
          <w:spacing w:val="-5"/>
          <w:sz w:val="24"/>
        </w:rPr>
        <w:t xml:space="preserve"> </w:t>
      </w:r>
      <w:r>
        <w:rPr>
          <w:sz w:val="24"/>
        </w:rPr>
        <w:t>the</w:t>
      </w:r>
      <w:r>
        <w:rPr>
          <w:spacing w:val="-10"/>
          <w:sz w:val="24"/>
        </w:rPr>
        <w:t xml:space="preserve"> </w:t>
      </w:r>
      <w:r>
        <w:rPr>
          <w:sz w:val="24"/>
        </w:rPr>
        <w:t>standard</w:t>
      </w:r>
      <w:r>
        <w:rPr>
          <w:spacing w:val="-8"/>
          <w:sz w:val="24"/>
        </w:rPr>
        <w:t xml:space="preserve"> </w:t>
      </w:r>
      <w:r>
        <w:rPr>
          <w:sz w:val="24"/>
        </w:rPr>
        <w:t>salbutamol</w:t>
      </w:r>
      <w:r>
        <w:rPr>
          <w:spacing w:val="-7"/>
          <w:sz w:val="24"/>
        </w:rPr>
        <w:t xml:space="preserve"> </w:t>
      </w:r>
      <w:r>
        <w:rPr>
          <w:sz w:val="24"/>
        </w:rPr>
        <w:t>+</w:t>
      </w:r>
      <w:r>
        <w:rPr>
          <w:spacing w:val="-7"/>
          <w:sz w:val="24"/>
        </w:rPr>
        <w:t xml:space="preserve"> </w:t>
      </w:r>
      <w:r>
        <w:rPr>
          <w:sz w:val="24"/>
        </w:rPr>
        <w:t>NS</w:t>
      </w:r>
      <w:r>
        <w:rPr>
          <w:spacing w:val="-8"/>
          <w:sz w:val="24"/>
        </w:rPr>
        <w:t xml:space="preserve"> </w:t>
      </w:r>
      <w:r>
        <w:rPr>
          <w:sz w:val="24"/>
        </w:rPr>
        <w:t>combination.</w:t>
      </w:r>
      <w:r>
        <w:rPr>
          <w:spacing w:val="-7"/>
          <w:sz w:val="24"/>
        </w:rPr>
        <w:t xml:space="preserve"> </w:t>
      </w:r>
      <w:r>
        <w:rPr>
          <w:sz w:val="24"/>
        </w:rPr>
        <w:t>Atopic</w:t>
      </w:r>
      <w:r>
        <w:rPr>
          <w:spacing w:val="-6"/>
          <w:sz w:val="24"/>
        </w:rPr>
        <w:t xml:space="preserve"> </w:t>
      </w:r>
      <w:r>
        <w:rPr>
          <w:sz w:val="24"/>
        </w:rPr>
        <w:t>children</w:t>
      </w:r>
      <w:r>
        <w:rPr>
          <w:spacing w:val="-8"/>
          <w:sz w:val="24"/>
        </w:rPr>
        <w:t xml:space="preserve"> </w:t>
      </w:r>
      <w:r>
        <w:rPr>
          <w:sz w:val="24"/>
        </w:rPr>
        <w:t>benefited from salbutamol/NS combination whereas non-atopic children improved with HS and NS nebulizations</w:t>
      </w:r>
      <w:r>
        <w:rPr>
          <w:spacing w:val="-41"/>
          <w:sz w:val="24"/>
        </w:rPr>
        <w:t xml:space="preserve"> </w:t>
      </w:r>
      <w:r>
        <w:rPr>
          <w:sz w:val="24"/>
        </w:rPr>
        <w:t>based on improvement percentages of</w:t>
      </w:r>
      <w:r>
        <w:rPr>
          <w:spacing w:val="-7"/>
          <w:sz w:val="24"/>
        </w:rPr>
        <w:t xml:space="preserve"> </w:t>
      </w:r>
      <w:r>
        <w:rPr>
          <w:sz w:val="24"/>
        </w:rPr>
        <w:t>CBSS.</w:t>
      </w:r>
    </w:p>
    <w:p w:rsidR="001E4011" w:rsidRDefault="001E4011" w:rsidP="001E4011">
      <w:pPr>
        <w:pStyle w:val="ListParagraph"/>
        <w:numPr>
          <w:ilvl w:val="0"/>
          <w:numId w:val="5"/>
        </w:numPr>
        <w:tabs>
          <w:tab w:val="left" w:pos="456"/>
        </w:tabs>
        <w:spacing w:before="201" w:line="360" w:lineRule="auto"/>
        <w:ind w:left="111" w:right="175" w:firstLine="0"/>
        <w:jc w:val="both"/>
        <w:rPr>
          <w:sz w:val="24"/>
        </w:rPr>
      </w:pPr>
      <w:r>
        <w:rPr>
          <w:rFonts w:ascii="Times New Roman"/>
          <w:b/>
          <w:sz w:val="24"/>
        </w:rPr>
        <w:t xml:space="preserve">Pedro Flores, Ana Lusia Mendes, Ana S Netol, 2015: </w:t>
      </w:r>
      <w:r>
        <w:rPr>
          <w:sz w:val="24"/>
        </w:rPr>
        <w:t>conducted a randomized trial of nebulized 3% hypertonic saline with salbutamol in the treatment of acute bronchiolitis in hospitalized infants. Acute bronchiolitis is a common disorder of infants that often results in hospitalization. Apart from supportive care, no therapy has been shown to influence the course of the disease, except for a possible effect of nebulized hypertonic saline (HS). To determine whether this does have beneficial effects on length of stay in hospital or on severity scores, we undertook a double-blind, randomized, controlled trial in a pediatric department of a Portuguese hospital. Previously healthy infants, younger than 12 months, hospitalized with mild-to-moderate acute</w:t>
      </w:r>
      <w:r>
        <w:rPr>
          <w:spacing w:val="13"/>
          <w:sz w:val="24"/>
        </w:rPr>
        <w:t xml:space="preserve"> </w:t>
      </w:r>
      <w:r>
        <w:rPr>
          <w:sz w:val="24"/>
        </w:rPr>
        <w:t>viral</w:t>
      </w:r>
      <w:r>
        <w:rPr>
          <w:spacing w:val="11"/>
          <w:sz w:val="24"/>
        </w:rPr>
        <w:t xml:space="preserve"> </w:t>
      </w:r>
      <w:r>
        <w:rPr>
          <w:sz w:val="24"/>
        </w:rPr>
        <w:t>bronchiolitis</w:t>
      </w:r>
      <w:r>
        <w:rPr>
          <w:spacing w:val="12"/>
          <w:sz w:val="24"/>
        </w:rPr>
        <w:t xml:space="preserve"> </w:t>
      </w:r>
      <w:r>
        <w:rPr>
          <w:sz w:val="24"/>
        </w:rPr>
        <w:t>were</w:t>
      </w:r>
      <w:r>
        <w:rPr>
          <w:spacing w:val="13"/>
          <w:sz w:val="24"/>
        </w:rPr>
        <w:t xml:space="preserve"> </w:t>
      </w:r>
      <w:r>
        <w:rPr>
          <w:sz w:val="24"/>
        </w:rPr>
        <w:t>randomized</w:t>
      </w:r>
      <w:r>
        <w:rPr>
          <w:spacing w:val="9"/>
          <w:sz w:val="24"/>
        </w:rPr>
        <w:t xml:space="preserve"> </w:t>
      </w:r>
      <w:r>
        <w:rPr>
          <w:sz w:val="24"/>
        </w:rPr>
        <w:t>to</w:t>
      </w:r>
      <w:r>
        <w:rPr>
          <w:spacing w:val="15"/>
          <w:sz w:val="24"/>
        </w:rPr>
        <w:t xml:space="preserve"> </w:t>
      </w:r>
      <w:r>
        <w:rPr>
          <w:sz w:val="24"/>
        </w:rPr>
        <w:t>receive</w:t>
      </w:r>
      <w:r>
        <w:rPr>
          <w:spacing w:val="12"/>
          <w:sz w:val="24"/>
        </w:rPr>
        <w:t xml:space="preserve"> </w:t>
      </w:r>
      <w:r>
        <w:rPr>
          <w:sz w:val="24"/>
        </w:rPr>
        <w:t>either</w:t>
      </w:r>
      <w:r>
        <w:rPr>
          <w:spacing w:val="10"/>
          <w:sz w:val="24"/>
        </w:rPr>
        <w:t xml:space="preserve"> </w:t>
      </w:r>
      <w:r>
        <w:rPr>
          <w:sz w:val="24"/>
        </w:rPr>
        <w:t>nebulized</w:t>
      </w:r>
      <w:r>
        <w:rPr>
          <w:spacing w:val="12"/>
          <w:sz w:val="24"/>
        </w:rPr>
        <w:t xml:space="preserve"> </w:t>
      </w:r>
      <w:r>
        <w:rPr>
          <w:sz w:val="24"/>
        </w:rPr>
        <w:t>3%</w:t>
      </w:r>
      <w:r>
        <w:rPr>
          <w:spacing w:val="10"/>
          <w:sz w:val="24"/>
        </w:rPr>
        <w:t xml:space="preserve"> </w:t>
      </w:r>
      <w:r>
        <w:rPr>
          <w:sz w:val="24"/>
        </w:rPr>
        <w:t>(hypertonic,</w:t>
      </w:r>
      <w:r>
        <w:rPr>
          <w:spacing w:val="9"/>
          <w:sz w:val="24"/>
        </w:rPr>
        <w:t xml:space="preserve"> </w:t>
      </w:r>
      <w:r>
        <w:rPr>
          <w:sz w:val="24"/>
        </w:rPr>
        <w:t>HS)</w:t>
      </w:r>
      <w:r>
        <w:rPr>
          <w:spacing w:val="13"/>
          <w:sz w:val="24"/>
        </w:rPr>
        <w:t xml:space="preserve"> </w:t>
      </w:r>
      <w:r>
        <w:rPr>
          <w:sz w:val="24"/>
        </w:rPr>
        <w:t>or</w:t>
      </w:r>
      <w:r>
        <w:rPr>
          <w:spacing w:val="9"/>
          <w:sz w:val="24"/>
        </w:rPr>
        <w:t xml:space="preserve"> </w:t>
      </w:r>
      <w:r>
        <w:rPr>
          <w:sz w:val="24"/>
        </w:rPr>
        <w:t>0.9%</w:t>
      </w:r>
      <w:r>
        <w:rPr>
          <w:spacing w:val="10"/>
          <w:sz w:val="24"/>
        </w:rPr>
        <w:t xml:space="preserve"> </w:t>
      </w:r>
      <w:r>
        <w:rPr>
          <w:sz w:val="24"/>
        </w:rPr>
        <w:t>(normal,</w:t>
      </w:r>
    </w:p>
    <w:p w:rsidR="001E4011" w:rsidRDefault="001E4011" w:rsidP="001E4011">
      <w:pPr>
        <w:spacing w:line="360" w:lineRule="auto"/>
        <w:jc w:val="both"/>
        <w:rPr>
          <w:sz w:val="24"/>
        </w:rPr>
        <w:sectPr w:rsidR="001E4011" w:rsidSect="001E4011">
          <w:pgSz w:w="12240" w:h="15840"/>
          <w:pgMar w:top="500" w:right="680" w:bottom="480" w:left="740" w:header="0" w:footer="294" w:gutter="0"/>
          <w:cols w:space="720"/>
        </w:sectPr>
      </w:pPr>
    </w:p>
    <w:p w:rsidR="001E4011" w:rsidRDefault="001E4011" w:rsidP="001E4011">
      <w:pPr>
        <w:pStyle w:val="BodyText"/>
        <w:spacing w:before="65" w:line="360" w:lineRule="auto"/>
        <w:ind w:left="111" w:right="181"/>
        <w:jc w:val="both"/>
      </w:pPr>
      <w:r>
        <w:lastRenderedPageBreak/>
        <w:t>NS)</w:t>
      </w:r>
      <w:r>
        <w:rPr>
          <w:spacing w:val="-7"/>
        </w:rPr>
        <w:t xml:space="preserve"> </w:t>
      </w:r>
      <w:r>
        <w:t>saline</w:t>
      </w:r>
      <w:r>
        <w:rPr>
          <w:spacing w:val="-7"/>
        </w:rPr>
        <w:t xml:space="preserve"> </w:t>
      </w:r>
      <w:r>
        <w:t>during</w:t>
      </w:r>
      <w:r>
        <w:rPr>
          <w:spacing w:val="-6"/>
        </w:rPr>
        <w:t xml:space="preserve"> </w:t>
      </w:r>
      <w:r>
        <w:t>their</w:t>
      </w:r>
      <w:r>
        <w:rPr>
          <w:spacing w:val="-6"/>
        </w:rPr>
        <w:t xml:space="preserve"> </w:t>
      </w:r>
      <w:r>
        <w:t>entire</w:t>
      </w:r>
      <w:r>
        <w:rPr>
          <w:spacing w:val="-10"/>
        </w:rPr>
        <w:t xml:space="preserve"> </w:t>
      </w:r>
      <w:r>
        <w:t>hospital</w:t>
      </w:r>
      <w:r>
        <w:rPr>
          <w:spacing w:val="-6"/>
        </w:rPr>
        <w:t xml:space="preserve"> </w:t>
      </w:r>
      <w:r>
        <w:t>stay.</w:t>
      </w:r>
      <w:r>
        <w:rPr>
          <w:spacing w:val="-7"/>
        </w:rPr>
        <w:t xml:space="preserve"> </w:t>
      </w:r>
      <w:r>
        <w:t>Primary</w:t>
      </w:r>
      <w:r>
        <w:rPr>
          <w:spacing w:val="-10"/>
        </w:rPr>
        <w:t xml:space="preserve"> </w:t>
      </w:r>
      <w:r>
        <w:t>endpoints</w:t>
      </w:r>
      <w:r>
        <w:rPr>
          <w:spacing w:val="-4"/>
        </w:rPr>
        <w:t xml:space="preserve"> </w:t>
      </w:r>
      <w:r>
        <w:t>were:</w:t>
      </w:r>
      <w:r>
        <w:rPr>
          <w:spacing w:val="-7"/>
        </w:rPr>
        <w:t xml:space="preserve"> </w:t>
      </w:r>
      <w:r>
        <w:t>length</w:t>
      </w:r>
      <w:r>
        <w:rPr>
          <w:spacing w:val="-5"/>
        </w:rPr>
        <w:t xml:space="preserve"> </w:t>
      </w:r>
      <w:r>
        <w:t>of</w:t>
      </w:r>
      <w:r>
        <w:rPr>
          <w:spacing w:val="-6"/>
        </w:rPr>
        <w:t xml:space="preserve"> </w:t>
      </w:r>
      <w:r>
        <w:t>hospital</w:t>
      </w:r>
      <w:r>
        <w:rPr>
          <w:spacing w:val="-7"/>
        </w:rPr>
        <w:t xml:space="preserve"> </w:t>
      </w:r>
      <w:r>
        <w:t>stay</w:t>
      </w:r>
      <w:r>
        <w:rPr>
          <w:spacing w:val="-7"/>
        </w:rPr>
        <w:t xml:space="preserve"> </w:t>
      </w:r>
      <w:r>
        <w:t>and</w:t>
      </w:r>
      <w:r>
        <w:rPr>
          <w:spacing w:val="-5"/>
        </w:rPr>
        <w:t xml:space="preserve"> </w:t>
      </w:r>
      <w:r>
        <w:t>severity</w:t>
      </w:r>
      <w:r>
        <w:rPr>
          <w:spacing w:val="-6"/>
        </w:rPr>
        <w:t xml:space="preserve"> </w:t>
      </w:r>
      <w:r>
        <w:t>scores on</w:t>
      </w:r>
      <w:r>
        <w:rPr>
          <w:spacing w:val="-5"/>
        </w:rPr>
        <w:t xml:space="preserve"> </w:t>
      </w:r>
      <w:r>
        <w:t>each</w:t>
      </w:r>
      <w:r>
        <w:rPr>
          <w:spacing w:val="-4"/>
        </w:rPr>
        <w:t xml:space="preserve"> </w:t>
      </w:r>
      <w:r>
        <w:t>day</w:t>
      </w:r>
      <w:r>
        <w:rPr>
          <w:spacing w:val="-6"/>
        </w:rPr>
        <w:t xml:space="preserve"> </w:t>
      </w:r>
      <w:r>
        <w:t>of</w:t>
      </w:r>
      <w:r>
        <w:rPr>
          <w:spacing w:val="-4"/>
        </w:rPr>
        <w:t xml:space="preserve"> </w:t>
      </w:r>
      <w:r>
        <w:t>hospitalization.</w:t>
      </w:r>
      <w:r>
        <w:rPr>
          <w:spacing w:val="-4"/>
        </w:rPr>
        <w:t xml:space="preserve"> </w:t>
      </w:r>
      <w:r>
        <w:t>Need</w:t>
      </w:r>
      <w:r>
        <w:rPr>
          <w:spacing w:val="-6"/>
        </w:rPr>
        <w:t xml:space="preserve"> </w:t>
      </w:r>
      <w:r>
        <w:t>for</w:t>
      </w:r>
      <w:r>
        <w:rPr>
          <w:spacing w:val="-4"/>
        </w:rPr>
        <w:t xml:space="preserve"> </w:t>
      </w:r>
      <w:r>
        <w:t>supplemental</w:t>
      </w:r>
      <w:r>
        <w:rPr>
          <w:spacing w:val="-5"/>
        </w:rPr>
        <w:t xml:space="preserve"> </w:t>
      </w:r>
      <w:r>
        <w:t>oxygen,</w:t>
      </w:r>
      <w:r>
        <w:rPr>
          <w:spacing w:val="-4"/>
        </w:rPr>
        <w:t xml:space="preserve"> </w:t>
      </w:r>
      <w:r>
        <w:t>further</w:t>
      </w:r>
      <w:r>
        <w:rPr>
          <w:spacing w:val="-4"/>
        </w:rPr>
        <w:t xml:space="preserve"> </w:t>
      </w:r>
      <w:r>
        <w:t>add-on</w:t>
      </w:r>
      <w:r>
        <w:rPr>
          <w:spacing w:val="-4"/>
        </w:rPr>
        <w:t xml:space="preserve"> </w:t>
      </w:r>
      <w:r>
        <w:t>medications</w:t>
      </w:r>
      <w:r>
        <w:rPr>
          <w:spacing w:val="-4"/>
        </w:rPr>
        <w:t xml:space="preserve"> </w:t>
      </w:r>
      <w:r>
        <w:t>and</w:t>
      </w:r>
      <w:r>
        <w:rPr>
          <w:spacing w:val="-4"/>
        </w:rPr>
        <w:t xml:space="preserve"> </w:t>
      </w:r>
      <w:r>
        <w:t>adverse</w:t>
      </w:r>
      <w:r>
        <w:rPr>
          <w:spacing w:val="-4"/>
        </w:rPr>
        <w:t xml:space="preserve"> </w:t>
      </w:r>
      <w:r>
        <w:t>effects were also analyzed. Sixty-eight patients completed the study (HS: 33; NS: 35). The median length of hospital stay did not differ between groups: HS: 5.6 ± 2.3 days; NS: 5.4 ± 2.1 days (P = 0.747). We found</w:t>
      </w:r>
      <w:r>
        <w:rPr>
          <w:spacing w:val="-30"/>
        </w:rPr>
        <w:t xml:space="preserve"> </w:t>
      </w:r>
      <w:r>
        <w:t>no</w:t>
      </w:r>
    </w:p>
    <w:p w:rsidR="001E4011" w:rsidRDefault="001E4011" w:rsidP="001E4011">
      <w:pPr>
        <w:pStyle w:val="BodyText"/>
        <w:spacing w:before="202" w:line="360" w:lineRule="auto"/>
        <w:ind w:left="111" w:right="192"/>
      </w:pPr>
      <w:r>
        <w:t>difference between groups in severity scores from day 1 to day 4. There were no differences in need for supplemental oxygen or add-on medications. Patients in HS group had significantly more cough (46% vs. 20%, P = 0.025) and rhinorrhoe (58% vs. 31%, P = 0.30). This study does not support the use of nebulized HS over NS in therapy of hospitalized children with mild-to-moderate acute viral bronchiolitis.</w:t>
      </w:r>
    </w:p>
    <w:p w:rsidR="001E4011" w:rsidRDefault="001E4011" w:rsidP="001E4011">
      <w:pPr>
        <w:pStyle w:val="ListParagraph"/>
        <w:numPr>
          <w:ilvl w:val="0"/>
          <w:numId w:val="5"/>
        </w:numPr>
        <w:tabs>
          <w:tab w:val="left" w:pos="686"/>
        </w:tabs>
        <w:spacing w:before="199" w:line="360" w:lineRule="auto"/>
        <w:ind w:left="111" w:right="171" w:firstLine="0"/>
        <w:jc w:val="both"/>
        <w:rPr>
          <w:sz w:val="24"/>
        </w:rPr>
      </w:pPr>
      <w:r>
        <w:rPr>
          <w:rFonts w:ascii="Times New Roman"/>
          <w:b/>
          <w:sz w:val="24"/>
        </w:rPr>
        <w:t xml:space="preserve">Harsh V. Gupta, Vivek V. Gupta , Gurmeet Kaur et.al, 2016: </w:t>
      </w:r>
      <w:r>
        <w:rPr>
          <w:sz w:val="24"/>
        </w:rPr>
        <w:t>conducted a study on effectiveness of 3% hypertonic saline nebulisation in acute bronchiolitis among Indian children. The objective of the study is to</w:t>
      </w:r>
      <w:r>
        <w:rPr>
          <w:spacing w:val="-14"/>
          <w:sz w:val="24"/>
        </w:rPr>
        <w:t xml:space="preserve"> </w:t>
      </w:r>
      <w:r>
        <w:rPr>
          <w:sz w:val="24"/>
        </w:rPr>
        <w:t>compare</w:t>
      </w:r>
      <w:r>
        <w:rPr>
          <w:spacing w:val="-15"/>
          <w:sz w:val="24"/>
        </w:rPr>
        <w:t xml:space="preserve"> </w:t>
      </w:r>
      <w:r>
        <w:rPr>
          <w:sz w:val="24"/>
        </w:rPr>
        <w:t>the</w:t>
      </w:r>
      <w:r>
        <w:rPr>
          <w:spacing w:val="-12"/>
          <w:sz w:val="24"/>
        </w:rPr>
        <w:t xml:space="preserve"> </w:t>
      </w:r>
      <w:r>
        <w:rPr>
          <w:sz w:val="24"/>
        </w:rPr>
        <w:t>effects</w:t>
      </w:r>
      <w:r>
        <w:rPr>
          <w:spacing w:val="-10"/>
          <w:sz w:val="24"/>
        </w:rPr>
        <w:t xml:space="preserve"> </w:t>
      </w:r>
      <w:r>
        <w:rPr>
          <w:sz w:val="24"/>
        </w:rPr>
        <w:t>of</w:t>
      </w:r>
      <w:r>
        <w:rPr>
          <w:spacing w:val="-10"/>
          <w:sz w:val="24"/>
        </w:rPr>
        <w:t xml:space="preserve"> </w:t>
      </w:r>
      <w:r>
        <w:rPr>
          <w:sz w:val="24"/>
        </w:rPr>
        <w:t>3%</w:t>
      </w:r>
      <w:r>
        <w:rPr>
          <w:spacing w:val="-14"/>
          <w:sz w:val="24"/>
        </w:rPr>
        <w:t xml:space="preserve"> </w:t>
      </w:r>
      <w:r>
        <w:rPr>
          <w:sz w:val="24"/>
        </w:rPr>
        <w:t>hypertonic</w:t>
      </w:r>
      <w:r>
        <w:rPr>
          <w:spacing w:val="-11"/>
          <w:sz w:val="24"/>
        </w:rPr>
        <w:t xml:space="preserve"> </w:t>
      </w:r>
      <w:r>
        <w:rPr>
          <w:sz w:val="24"/>
        </w:rPr>
        <w:t>saline</w:t>
      </w:r>
      <w:r>
        <w:rPr>
          <w:spacing w:val="-11"/>
          <w:sz w:val="24"/>
        </w:rPr>
        <w:t xml:space="preserve"> </w:t>
      </w:r>
      <w:r>
        <w:rPr>
          <w:sz w:val="24"/>
        </w:rPr>
        <w:t>(HS)</w:t>
      </w:r>
      <w:r>
        <w:rPr>
          <w:spacing w:val="-14"/>
          <w:sz w:val="24"/>
        </w:rPr>
        <w:t xml:space="preserve"> </w:t>
      </w:r>
      <w:r>
        <w:rPr>
          <w:sz w:val="24"/>
        </w:rPr>
        <w:t>and</w:t>
      </w:r>
      <w:r>
        <w:rPr>
          <w:spacing w:val="-10"/>
          <w:sz w:val="24"/>
        </w:rPr>
        <w:t xml:space="preserve"> </w:t>
      </w:r>
      <w:r>
        <w:rPr>
          <w:sz w:val="24"/>
        </w:rPr>
        <w:t>0.9%</w:t>
      </w:r>
      <w:r>
        <w:rPr>
          <w:spacing w:val="-15"/>
          <w:sz w:val="24"/>
        </w:rPr>
        <w:t xml:space="preserve"> </w:t>
      </w:r>
      <w:r>
        <w:rPr>
          <w:sz w:val="24"/>
        </w:rPr>
        <w:t>normal</w:t>
      </w:r>
      <w:r>
        <w:rPr>
          <w:spacing w:val="-14"/>
          <w:sz w:val="24"/>
        </w:rPr>
        <w:t xml:space="preserve"> </w:t>
      </w:r>
      <w:r>
        <w:rPr>
          <w:sz w:val="24"/>
        </w:rPr>
        <w:t>saline</w:t>
      </w:r>
      <w:r>
        <w:rPr>
          <w:spacing w:val="-9"/>
          <w:sz w:val="24"/>
        </w:rPr>
        <w:t xml:space="preserve"> </w:t>
      </w:r>
      <w:r>
        <w:rPr>
          <w:sz w:val="24"/>
        </w:rPr>
        <w:t>with</w:t>
      </w:r>
      <w:r>
        <w:rPr>
          <w:spacing w:val="-14"/>
          <w:sz w:val="24"/>
        </w:rPr>
        <w:t xml:space="preserve"> </w:t>
      </w:r>
      <w:r>
        <w:rPr>
          <w:sz w:val="24"/>
        </w:rPr>
        <w:t>nebulized</w:t>
      </w:r>
      <w:r>
        <w:rPr>
          <w:spacing w:val="-15"/>
          <w:sz w:val="24"/>
        </w:rPr>
        <w:t xml:space="preserve"> </w:t>
      </w:r>
      <w:r>
        <w:rPr>
          <w:sz w:val="24"/>
        </w:rPr>
        <w:t>0.9%</w:t>
      </w:r>
      <w:r>
        <w:rPr>
          <w:spacing w:val="-15"/>
          <w:sz w:val="24"/>
        </w:rPr>
        <w:t xml:space="preserve"> </w:t>
      </w:r>
      <w:r>
        <w:rPr>
          <w:sz w:val="24"/>
        </w:rPr>
        <w:t>normal</w:t>
      </w:r>
      <w:r>
        <w:rPr>
          <w:spacing w:val="-14"/>
          <w:sz w:val="24"/>
        </w:rPr>
        <w:t xml:space="preserve"> </w:t>
      </w:r>
      <w:r>
        <w:rPr>
          <w:sz w:val="24"/>
        </w:rPr>
        <w:t>saline with salbutamol in patients of acute viral bronchiolitis. A quasi-experimental study design was used. Participants were divided into three groups, that is, 3% HS group, 0.9% normal saline group and 0.9% saline with salbutamol group. Four doses at interval of 6 hr were given daily until discharge. Average CS score and length of hospital stay were compared. One-way analysis of variance paired t-test and Chi-square test were utilized</w:t>
      </w:r>
      <w:r>
        <w:rPr>
          <w:spacing w:val="-7"/>
          <w:sz w:val="24"/>
        </w:rPr>
        <w:t xml:space="preserve"> </w:t>
      </w:r>
      <w:r>
        <w:rPr>
          <w:sz w:val="24"/>
        </w:rPr>
        <w:t>for</w:t>
      </w:r>
      <w:r>
        <w:rPr>
          <w:spacing w:val="-9"/>
          <w:sz w:val="24"/>
        </w:rPr>
        <w:t xml:space="preserve"> </w:t>
      </w:r>
      <w:r>
        <w:rPr>
          <w:sz w:val="24"/>
        </w:rPr>
        <w:t>statistical</w:t>
      </w:r>
      <w:r>
        <w:rPr>
          <w:spacing w:val="-5"/>
          <w:sz w:val="24"/>
        </w:rPr>
        <w:t xml:space="preserve"> </w:t>
      </w:r>
      <w:r>
        <w:rPr>
          <w:sz w:val="24"/>
        </w:rPr>
        <w:t>analysis.</w:t>
      </w:r>
      <w:r>
        <w:rPr>
          <w:spacing w:val="-7"/>
          <w:sz w:val="24"/>
        </w:rPr>
        <w:t xml:space="preserve"> </w:t>
      </w:r>
      <w:r>
        <w:rPr>
          <w:sz w:val="24"/>
        </w:rPr>
        <w:t>It</w:t>
      </w:r>
      <w:r>
        <w:rPr>
          <w:spacing w:val="-4"/>
          <w:sz w:val="24"/>
        </w:rPr>
        <w:t xml:space="preserve"> </w:t>
      </w:r>
      <w:r>
        <w:rPr>
          <w:sz w:val="24"/>
        </w:rPr>
        <w:t>concludes</w:t>
      </w:r>
      <w:r>
        <w:rPr>
          <w:spacing w:val="-5"/>
          <w:sz w:val="24"/>
        </w:rPr>
        <w:t xml:space="preserve"> </w:t>
      </w:r>
      <w:r>
        <w:rPr>
          <w:sz w:val="24"/>
        </w:rPr>
        <w:t>that</w:t>
      </w:r>
      <w:r>
        <w:rPr>
          <w:spacing w:val="-6"/>
          <w:sz w:val="24"/>
        </w:rPr>
        <w:t xml:space="preserve"> </w:t>
      </w:r>
      <w:r>
        <w:rPr>
          <w:sz w:val="24"/>
        </w:rPr>
        <w:t>3%</w:t>
      </w:r>
      <w:r>
        <w:rPr>
          <w:spacing w:val="-10"/>
          <w:sz w:val="24"/>
        </w:rPr>
        <w:t xml:space="preserve"> </w:t>
      </w:r>
      <w:r>
        <w:rPr>
          <w:sz w:val="24"/>
        </w:rPr>
        <w:t>HS</w:t>
      </w:r>
      <w:r>
        <w:rPr>
          <w:spacing w:val="-4"/>
          <w:sz w:val="24"/>
        </w:rPr>
        <w:t xml:space="preserve"> </w:t>
      </w:r>
      <w:r>
        <w:rPr>
          <w:sz w:val="24"/>
        </w:rPr>
        <w:t>nebulisation</w:t>
      </w:r>
      <w:r>
        <w:rPr>
          <w:spacing w:val="-5"/>
          <w:sz w:val="24"/>
        </w:rPr>
        <w:t xml:space="preserve"> </w:t>
      </w:r>
      <w:r>
        <w:rPr>
          <w:sz w:val="24"/>
        </w:rPr>
        <w:t>(without</w:t>
      </w:r>
      <w:r>
        <w:rPr>
          <w:spacing w:val="-6"/>
          <w:sz w:val="24"/>
        </w:rPr>
        <w:t xml:space="preserve"> </w:t>
      </w:r>
      <w:r>
        <w:rPr>
          <w:sz w:val="24"/>
        </w:rPr>
        <w:t>additional</w:t>
      </w:r>
      <w:r>
        <w:rPr>
          <w:spacing w:val="-7"/>
          <w:sz w:val="24"/>
        </w:rPr>
        <w:t xml:space="preserve"> </w:t>
      </w:r>
      <w:r>
        <w:rPr>
          <w:sz w:val="24"/>
        </w:rPr>
        <w:t>bronchodilators)</w:t>
      </w:r>
      <w:r>
        <w:rPr>
          <w:spacing w:val="-6"/>
          <w:sz w:val="24"/>
        </w:rPr>
        <w:t xml:space="preserve"> </w:t>
      </w:r>
      <w:r>
        <w:rPr>
          <w:sz w:val="24"/>
        </w:rPr>
        <w:t>is</w:t>
      </w:r>
      <w:r>
        <w:rPr>
          <w:spacing w:val="-5"/>
          <w:sz w:val="24"/>
        </w:rPr>
        <w:t xml:space="preserve"> </w:t>
      </w:r>
      <w:r>
        <w:rPr>
          <w:sz w:val="24"/>
        </w:rPr>
        <w:t>an effective and safe treatment for non-asthmatic, moderately ill patients of acute</w:t>
      </w:r>
      <w:r>
        <w:rPr>
          <w:spacing w:val="-19"/>
          <w:sz w:val="24"/>
        </w:rPr>
        <w:t xml:space="preserve"> </w:t>
      </w:r>
      <w:r>
        <w:rPr>
          <w:sz w:val="24"/>
        </w:rPr>
        <w:t>bronchiolitis.</w:t>
      </w:r>
    </w:p>
    <w:p w:rsidR="001E4011" w:rsidRDefault="001E4011" w:rsidP="001E4011">
      <w:pPr>
        <w:pStyle w:val="ListParagraph"/>
        <w:numPr>
          <w:ilvl w:val="0"/>
          <w:numId w:val="5"/>
        </w:numPr>
        <w:tabs>
          <w:tab w:val="left" w:pos="714"/>
        </w:tabs>
        <w:spacing w:before="201" w:line="360" w:lineRule="auto"/>
        <w:ind w:left="111" w:right="176" w:firstLine="0"/>
        <w:jc w:val="both"/>
        <w:rPr>
          <w:sz w:val="24"/>
        </w:rPr>
      </w:pPr>
      <w:r>
        <w:rPr>
          <w:rFonts w:ascii="Times New Roman" w:hAnsi="Times New Roman"/>
          <w:b/>
          <w:sz w:val="24"/>
        </w:rPr>
        <w:t xml:space="preserve">Catherine R and Manju Bala Dash, 2018: </w:t>
      </w:r>
      <w:r>
        <w:rPr>
          <w:sz w:val="24"/>
        </w:rPr>
        <w:t xml:space="preserve">conducted a study on the effectiveness of Salbutamol </w:t>
      </w:r>
      <w:r>
        <w:rPr>
          <w:spacing w:val="-6"/>
          <w:sz w:val="24"/>
        </w:rPr>
        <w:t xml:space="preserve">vs </w:t>
      </w:r>
      <w:r>
        <w:rPr>
          <w:sz w:val="24"/>
        </w:rPr>
        <w:t>Hypertonic Saline Nebulization on breathing pattern among children with LRTIs. The objective is to assess the respiratory pattern of children in Group-1 (Salbutamol) and Group-2 (Hypertonic saline) before and af er the</w:t>
      </w:r>
      <w:r>
        <w:rPr>
          <w:spacing w:val="-10"/>
          <w:sz w:val="24"/>
        </w:rPr>
        <w:t xml:space="preserve"> </w:t>
      </w:r>
      <w:r>
        <w:rPr>
          <w:sz w:val="24"/>
        </w:rPr>
        <w:t>interventions.</w:t>
      </w:r>
      <w:r>
        <w:rPr>
          <w:spacing w:val="-9"/>
          <w:sz w:val="24"/>
        </w:rPr>
        <w:t xml:space="preserve"> </w:t>
      </w:r>
      <w:r>
        <w:rPr>
          <w:sz w:val="24"/>
        </w:rPr>
        <w:t>Quantitative</w:t>
      </w:r>
      <w:r>
        <w:rPr>
          <w:spacing w:val="-12"/>
          <w:sz w:val="24"/>
        </w:rPr>
        <w:t xml:space="preserve"> </w:t>
      </w:r>
      <w:r>
        <w:rPr>
          <w:sz w:val="24"/>
        </w:rPr>
        <w:t>approach</w:t>
      </w:r>
      <w:r>
        <w:rPr>
          <w:spacing w:val="-11"/>
          <w:sz w:val="24"/>
        </w:rPr>
        <w:t xml:space="preserve"> </w:t>
      </w:r>
      <w:r>
        <w:rPr>
          <w:sz w:val="24"/>
        </w:rPr>
        <w:t>and</w:t>
      </w:r>
      <w:r>
        <w:rPr>
          <w:spacing w:val="-9"/>
          <w:sz w:val="24"/>
        </w:rPr>
        <w:t xml:space="preserve"> </w:t>
      </w:r>
      <w:r>
        <w:rPr>
          <w:sz w:val="24"/>
        </w:rPr>
        <w:t>pre</w:t>
      </w:r>
      <w:r>
        <w:rPr>
          <w:spacing w:val="-13"/>
          <w:sz w:val="24"/>
        </w:rPr>
        <w:t xml:space="preserve"> </w:t>
      </w:r>
      <w:r>
        <w:rPr>
          <w:sz w:val="24"/>
        </w:rPr>
        <w:t>and</w:t>
      </w:r>
      <w:r>
        <w:rPr>
          <w:spacing w:val="-9"/>
          <w:sz w:val="24"/>
        </w:rPr>
        <w:t xml:space="preserve"> </w:t>
      </w:r>
      <w:r>
        <w:rPr>
          <w:sz w:val="24"/>
        </w:rPr>
        <w:t>post</w:t>
      </w:r>
      <w:r>
        <w:rPr>
          <w:spacing w:val="-10"/>
          <w:sz w:val="24"/>
        </w:rPr>
        <w:t xml:space="preserve"> </w:t>
      </w:r>
      <w:r>
        <w:rPr>
          <w:sz w:val="24"/>
        </w:rPr>
        <w:t>with</w:t>
      </w:r>
      <w:r>
        <w:rPr>
          <w:spacing w:val="-11"/>
          <w:sz w:val="24"/>
        </w:rPr>
        <w:t xml:space="preserve"> </w:t>
      </w:r>
      <w:r>
        <w:rPr>
          <w:sz w:val="24"/>
        </w:rPr>
        <w:t>two</w:t>
      </w:r>
      <w:r>
        <w:rPr>
          <w:spacing w:val="-9"/>
          <w:sz w:val="24"/>
        </w:rPr>
        <w:t xml:space="preserve"> </w:t>
      </w:r>
      <w:r>
        <w:rPr>
          <w:sz w:val="24"/>
        </w:rPr>
        <w:t>group</w:t>
      </w:r>
      <w:r>
        <w:rPr>
          <w:spacing w:val="-10"/>
          <w:sz w:val="24"/>
        </w:rPr>
        <w:t xml:space="preserve"> </w:t>
      </w:r>
      <w:r>
        <w:rPr>
          <w:sz w:val="24"/>
        </w:rPr>
        <w:t>research</w:t>
      </w:r>
      <w:r>
        <w:rPr>
          <w:spacing w:val="-9"/>
          <w:sz w:val="24"/>
        </w:rPr>
        <w:t xml:space="preserve"> </w:t>
      </w:r>
      <w:r>
        <w:rPr>
          <w:sz w:val="24"/>
        </w:rPr>
        <w:t>designs</w:t>
      </w:r>
      <w:r>
        <w:rPr>
          <w:spacing w:val="-10"/>
          <w:sz w:val="24"/>
        </w:rPr>
        <w:t xml:space="preserve"> </w:t>
      </w:r>
      <w:r>
        <w:rPr>
          <w:sz w:val="24"/>
        </w:rPr>
        <w:t>was</w:t>
      </w:r>
      <w:r>
        <w:rPr>
          <w:spacing w:val="-9"/>
          <w:sz w:val="24"/>
        </w:rPr>
        <w:t xml:space="preserve"> </w:t>
      </w:r>
      <w:r>
        <w:rPr>
          <w:sz w:val="24"/>
        </w:rPr>
        <w:t>used.</w:t>
      </w:r>
      <w:r>
        <w:rPr>
          <w:spacing w:val="-10"/>
          <w:sz w:val="24"/>
        </w:rPr>
        <w:t xml:space="preserve"> </w:t>
      </w:r>
      <w:r>
        <w:rPr>
          <w:sz w:val="24"/>
        </w:rPr>
        <w:t>The</w:t>
      </w:r>
      <w:r>
        <w:rPr>
          <w:spacing w:val="-9"/>
          <w:sz w:val="24"/>
        </w:rPr>
        <w:t xml:space="preserve"> </w:t>
      </w:r>
      <w:r>
        <w:rPr>
          <w:sz w:val="24"/>
        </w:rPr>
        <w:t>study samples were 1month to 12years children. Salbutamol and Hypertonic saline nebulisation were given and children were assessed before and at 1 hr after intervention using oxygen saturation level, heart rate and respiratory patterns. The results showed that the post-test mean oxygen saturation level was 1.15+/-0.36 and 1.00+/-0.00 in group-1 and 2 respectively with ‘t’ value of 2.63(p&lt;0.05) shows that there is a statistically significant difference between group 1 and 2 nebulization toward oxygen saturation level. It concludes that each</w:t>
      </w:r>
      <w:r>
        <w:rPr>
          <w:spacing w:val="-10"/>
          <w:sz w:val="24"/>
        </w:rPr>
        <w:t xml:space="preserve"> </w:t>
      </w:r>
      <w:r>
        <w:rPr>
          <w:sz w:val="24"/>
        </w:rPr>
        <w:t>method</w:t>
      </w:r>
      <w:r>
        <w:rPr>
          <w:spacing w:val="-10"/>
          <w:sz w:val="24"/>
        </w:rPr>
        <w:t xml:space="preserve"> </w:t>
      </w:r>
      <w:r>
        <w:rPr>
          <w:sz w:val="24"/>
        </w:rPr>
        <w:t>of</w:t>
      </w:r>
      <w:r>
        <w:rPr>
          <w:spacing w:val="-9"/>
          <w:sz w:val="24"/>
        </w:rPr>
        <w:t xml:space="preserve"> </w:t>
      </w:r>
      <w:r>
        <w:rPr>
          <w:sz w:val="24"/>
        </w:rPr>
        <w:t>nebulization</w:t>
      </w:r>
      <w:r>
        <w:rPr>
          <w:spacing w:val="-10"/>
          <w:sz w:val="24"/>
        </w:rPr>
        <w:t xml:space="preserve"> </w:t>
      </w:r>
      <w:r>
        <w:rPr>
          <w:sz w:val="24"/>
        </w:rPr>
        <w:t>i.e.</w:t>
      </w:r>
      <w:r>
        <w:rPr>
          <w:spacing w:val="-10"/>
          <w:sz w:val="24"/>
        </w:rPr>
        <w:t xml:space="preserve"> </w:t>
      </w:r>
      <w:r>
        <w:rPr>
          <w:sz w:val="24"/>
        </w:rPr>
        <w:t>Salbutamol</w:t>
      </w:r>
      <w:r>
        <w:rPr>
          <w:spacing w:val="-9"/>
          <w:sz w:val="24"/>
        </w:rPr>
        <w:t xml:space="preserve"> </w:t>
      </w:r>
      <w:r>
        <w:rPr>
          <w:sz w:val="24"/>
        </w:rPr>
        <w:t>and</w:t>
      </w:r>
      <w:r>
        <w:rPr>
          <w:spacing w:val="-10"/>
          <w:sz w:val="24"/>
        </w:rPr>
        <w:t xml:space="preserve"> </w:t>
      </w:r>
      <w:r>
        <w:rPr>
          <w:sz w:val="24"/>
        </w:rPr>
        <w:t>Hypertonic</w:t>
      </w:r>
      <w:r>
        <w:rPr>
          <w:spacing w:val="-7"/>
          <w:sz w:val="24"/>
        </w:rPr>
        <w:t xml:space="preserve"> </w:t>
      </w:r>
      <w:r>
        <w:rPr>
          <w:sz w:val="24"/>
        </w:rPr>
        <w:t>saline</w:t>
      </w:r>
      <w:r>
        <w:rPr>
          <w:spacing w:val="-12"/>
          <w:sz w:val="24"/>
        </w:rPr>
        <w:t xml:space="preserve"> </w:t>
      </w:r>
      <w:r>
        <w:rPr>
          <w:sz w:val="24"/>
        </w:rPr>
        <w:t>shows</w:t>
      </w:r>
      <w:r>
        <w:rPr>
          <w:spacing w:val="-10"/>
          <w:sz w:val="24"/>
        </w:rPr>
        <w:t xml:space="preserve"> </w:t>
      </w:r>
      <w:r>
        <w:rPr>
          <w:sz w:val="24"/>
        </w:rPr>
        <w:t>significant</w:t>
      </w:r>
      <w:r>
        <w:rPr>
          <w:spacing w:val="-9"/>
          <w:sz w:val="24"/>
        </w:rPr>
        <w:t xml:space="preserve"> </w:t>
      </w:r>
      <w:r>
        <w:rPr>
          <w:sz w:val="24"/>
        </w:rPr>
        <w:t>difference</w:t>
      </w:r>
      <w:r>
        <w:rPr>
          <w:spacing w:val="-8"/>
          <w:sz w:val="24"/>
        </w:rPr>
        <w:t xml:space="preserve"> </w:t>
      </w:r>
      <w:r>
        <w:rPr>
          <w:sz w:val="24"/>
        </w:rPr>
        <w:t>in</w:t>
      </w:r>
      <w:r>
        <w:rPr>
          <w:spacing w:val="-9"/>
          <w:sz w:val="24"/>
        </w:rPr>
        <w:t xml:space="preserve"> </w:t>
      </w:r>
      <w:r>
        <w:rPr>
          <w:sz w:val="24"/>
        </w:rPr>
        <w:t>the</w:t>
      </w:r>
      <w:r>
        <w:rPr>
          <w:spacing w:val="-10"/>
          <w:sz w:val="24"/>
        </w:rPr>
        <w:t xml:space="preserve"> </w:t>
      </w:r>
      <w:r>
        <w:rPr>
          <w:sz w:val="24"/>
        </w:rPr>
        <w:t>post-test oxygen saturation level, heart rate, and respiratory pattern of the children than pre-test but salbutamol shows better result compared to hypertonic saline</w:t>
      </w:r>
      <w:r>
        <w:rPr>
          <w:spacing w:val="-8"/>
          <w:sz w:val="24"/>
        </w:rPr>
        <w:t xml:space="preserve"> </w:t>
      </w:r>
      <w:r>
        <w:rPr>
          <w:sz w:val="24"/>
        </w:rPr>
        <w:t>nebulisation.</w:t>
      </w:r>
    </w:p>
    <w:p w:rsidR="001E4011" w:rsidRDefault="001E4011" w:rsidP="001E4011">
      <w:pPr>
        <w:pStyle w:val="ListParagraph"/>
        <w:numPr>
          <w:ilvl w:val="0"/>
          <w:numId w:val="5"/>
        </w:numPr>
        <w:tabs>
          <w:tab w:val="left" w:pos="451"/>
        </w:tabs>
        <w:spacing w:before="200" w:line="360" w:lineRule="auto"/>
        <w:ind w:left="111" w:right="175" w:firstLine="0"/>
        <w:jc w:val="both"/>
        <w:rPr>
          <w:sz w:val="24"/>
        </w:rPr>
      </w:pPr>
      <w:r>
        <w:rPr>
          <w:rFonts w:ascii="Times New Roman"/>
          <w:b/>
          <w:sz w:val="24"/>
        </w:rPr>
        <w:t xml:space="preserve">Aayush Khanal, Arun Sharma, Srijana Basnet et.al, 2015: </w:t>
      </w:r>
      <w:r>
        <w:rPr>
          <w:sz w:val="24"/>
        </w:rPr>
        <w:t>conducted a study to assess the efficacy of nebulised hypertonic saline (HS) 3% among children with mild to moderately severe bronchiolitis. A double- blind randomised controlled trial method was used in this study. Infants aged 6 weeks to 24 months, with a first episode of wheezing and Clinical severity scores between 1 and 8, were enrolled over 4 months</w:t>
      </w:r>
      <w:r>
        <w:rPr>
          <w:spacing w:val="-33"/>
          <w:sz w:val="24"/>
        </w:rPr>
        <w:t xml:space="preserve"> </w:t>
      </w:r>
      <w:r>
        <w:rPr>
          <w:sz w:val="24"/>
        </w:rPr>
        <w:t>duration.</w:t>
      </w:r>
    </w:p>
    <w:p w:rsidR="001E4011" w:rsidRDefault="001E4011" w:rsidP="001E4011">
      <w:pPr>
        <w:spacing w:line="360" w:lineRule="auto"/>
        <w:jc w:val="both"/>
        <w:rPr>
          <w:sz w:val="24"/>
        </w:rPr>
        <w:sectPr w:rsidR="001E4011" w:rsidSect="001E4011">
          <w:pgSz w:w="12240" w:h="15840"/>
          <w:pgMar w:top="500" w:right="680" w:bottom="480" w:left="740" w:header="0" w:footer="294" w:gutter="0"/>
          <w:cols w:space="720"/>
        </w:sectPr>
      </w:pPr>
    </w:p>
    <w:p w:rsidR="001E4011" w:rsidRDefault="001E4011" w:rsidP="001E4011">
      <w:pPr>
        <w:pStyle w:val="BodyText"/>
        <w:spacing w:before="65" w:line="360" w:lineRule="auto"/>
        <w:ind w:left="111" w:right="597"/>
      </w:pPr>
      <w:r>
        <w:lastRenderedPageBreak/>
        <w:t>Those with severe disease, co-morbidities, prior wheezing, recent bronchodilator and steroid use were excluded. Patients were randomized in a double blind fashion, to receive two doses of nebulised 3% HS</w:t>
      </w:r>
    </w:p>
    <w:p w:rsidR="001E4011" w:rsidRDefault="001E4011" w:rsidP="001E4011">
      <w:pPr>
        <w:pStyle w:val="BodyText"/>
        <w:spacing w:before="202" w:line="360" w:lineRule="auto"/>
        <w:ind w:left="111" w:right="165"/>
      </w:pPr>
      <w:r>
        <w:t>(group1) or 0.9% normal saline (group 2). It concluded that Nebulised 3% HS is effective, safe and superior to normal saline for outpatient management of infants with mild to moderately severe viral bronchiolitis in improving clinical severity scores, Facilitating early out-patient department discharge and preventing hospital re-visits and admissions in the 24hr of presentation.</w:t>
      </w:r>
    </w:p>
    <w:p w:rsidR="001E4011" w:rsidRDefault="001E4011" w:rsidP="001E4011">
      <w:pPr>
        <w:pStyle w:val="ListParagraph"/>
        <w:numPr>
          <w:ilvl w:val="0"/>
          <w:numId w:val="5"/>
        </w:numPr>
        <w:tabs>
          <w:tab w:val="left" w:pos="513"/>
        </w:tabs>
        <w:spacing w:before="199" w:line="360" w:lineRule="auto"/>
        <w:ind w:left="111" w:right="174" w:firstLine="0"/>
        <w:jc w:val="both"/>
        <w:rPr>
          <w:sz w:val="24"/>
        </w:rPr>
      </w:pPr>
      <w:r>
        <w:rPr>
          <w:rFonts w:ascii="Times New Roman"/>
          <w:b/>
          <w:sz w:val="24"/>
        </w:rPr>
        <w:t xml:space="preserve">Todd A Florin, Kathy N Shaw, Marlena Kittick , 2014: </w:t>
      </w:r>
      <w:r>
        <w:rPr>
          <w:sz w:val="24"/>
        </w:rPr>
        <w:t>conducted a study to determine whether nebulized</w:t>
      </w:r>
      <w:r>
        <w:rPr>
          <w:spacing w:val="-10"/>
          <w:sz w:val="24"/>
        </w:rPr>
        <w:t xml:space="preserve"> </w:t>
      </w:r>
      <w:r>
        <w:rPr>
          <w:sz w:val="24"/>
        </w:rPr>
        <w:t>3%</w:t>
      </w:r>
      <w:r>
        <w:rPr>
          <w:spacing w:val="-10"/>
          <w:sz w:val="24"/>
        </w:rPr>
        <w:t xml:space="preserve"> </w:t>
      </w:r>
      <w:r>
        <w:rPr>
          <w:sz w:val="24"/>
        </w:rPr>
        <w:t>HS</w:t>
      </w:r>
      <w:r>
        <w:rPr>
          <w:spacing w:val="-7"/>
          <w:sz w:val="24"/>
        </w:rPr>
        <w:t xml:space="preserve"> </w:t>
      </w:r>
      <w:r>
        <w:rPr>
          <w:sz w:val="24"/>
        </w:rPr>
        <w:t>compared</w:t>
      </w:r>
      <w:r>
        <w:rPr>
          <w:spacing w:val="-6"/>
          <w:sz w:val="24"/>
        </w:rPr>
        <w:t xml:space="preserve"> </w:t>
      </w:r>
      <w:r>
        <w:rPr>
          <w:sz w:val="24"/>
        </w:rPr>
        <w:t>with</w:t>
      </w:r>
      <w:r>
        <w:rPr>
          <w:spacing w:val="-7"/>
          <w:sz w:val="24"/>
        </w:rPr>
        <w:t xml:space="preserve"> </w:t>
      </w:r>
      <w:r>
        <w:rPr>
          <w:sz w:val="24"/>
        </w:rPr>
        <w:t>normal</w:t>
      </w:r>
      <w:r>
        <w:rPr>
          <w:spacing w:val="-7"/>
          <w:sz w:val="24"/>
        </w:rPr>
        <w:t xml:space="preserve"> </w:t>
      </w:r>
      <w:r>
        <w:rPr>
          <w:sz w:val="24"/>
        </w:rPr>
        <w:t>saline</w:t>
      </w:r>
      <w:r>
        <w:rPr>
          <w:spacing w:val="-7"/>
          <w:sz w:val="24"/>
        </w:rPr>
        <w:t xml:space="preserve"> </w:t>
      </w:r>
      <w:r>
        <w:rPr>
          <w:sz w:val="24"/>
        </w:rPr>
        <w:t>(NS)</w:t>
      </w:r>
      <w:r>
        <w:rPr>
          <w:spacing w:val="-6"/>
          <w:sz w:val="24"/>
        </w:rPr>
        <w:t xml:space="preserve"> </w:t>
      </w:r>
      <w:r>
        <w:rPr>
          <w:sz w:val="24"/>
        </w:rPr>
        <w:t>improves</w:t>
      </w:r>
      <w:r>
        <w:rPr>
          <w:spacing w:val="-9"/>
          <w:sz w:val="24"/>
        </w:rPr>
        <w:t xml:space="preserve"> </w:t>
      </w:r>
      <w:r>
        <w:rPr>
          <w:sz w:val="24"/>
        </w:rPr>
        <w:t>respiratory</w:t>
      </w:r>
      <w:r>
        <w:rPr>
          <w:spacing w:val="-7"/>
          <w:sz w:val="24"/>
        </w:rPr>
        <w:t xml:space="preserve"> </w:t>
      </w:r>
      <w:r>
        <w:rPr>
          <w:sz w:val="24"/>
        </w:rPr>
        <w:t>distress</w:t>
      </w:r>
      <w:r>
        <w:rPr>
          <w:spacing w:val="-7"/>
          <w:sz w:val="24"/>
        </w:rPr>
        <w:t xml:space="preserve"> </w:t>
      </w:r>
      <w:r>
        <w:rPr>
          <w:sz w:val="24"/>
        </w:rPr>
        <w:t>in</w:t>
      </w:r>
      <w:r>
        <w:rPr>
          <w:spacing w:val="-5"/>
          <w:sz w:val="24"/>
        </w:rPr>
        <w:t xml:space="preserve"> </w:t>
      </w:r>
      <w:r>
        <w:rPr>
          <w:sz w:val="24"/>
        </w:rPr>
        <w:t>infants</w:t>
      </w:r>
      <w:r>
        <w:rPr>
          <w:spacing w:val="-4"/>
          <w:sz w:val="24"/>
        </w:rPr>
        <w:t xml:space="preserve"> </w:t>
      </w:r>
      <w:r>
        <w:rPr>
          <w:sz w:val="24"/>
        </w:rPr>
        <w:t>with</w:t>
      </w:r>
      <w:r>
        <w:rPr>
          <w:spacing w:val="-5"/>
          <w:sz w:val="24"/>
        </w:rPr>
        <w:t xml:space="preserve"> </w:t>
      </w:r>
      <w:r>
        <w:rPr>
          <w:sz w:val="24"/>
        </w:rPr>
        <w:t>bronchiolitis not responding to standard treatments in the emergency department. A randomized clinical trial with blinding of investigators, health care providers, and parents was conducted at a single urban pediatric ED. The participants included children aged 2 to less than 24 months with their first episode of bronchiolitis and a Respiratory Distress Assessment Instrument score of 4 to 15 after nasal suctioning and a trial of nebulized albuterol. Patients were randomized to receive either nebulized 3% HS (HS group) or NS (NS group). The 31 patients</w:t>
      </w:r>
      <w:r>
        <w:rPr>
          <w:spacing w:val="-12"/>
          <w:sz w:val="24"/>
        </w:rPr>
        <w:t xml:space="preserve"> </w:t>
      </w:r>
      <w:r>
        <w:rPr>
          <w:sz w:val="24"/>
        </w:rPr>
        <w:t>enrolled</w:t>
      </w:r>
      <w:r>
        <w:rPr>
          <w:spacing w:val="-14"/>
          <w:sz w:val="24"/>
        </w:rPr>
        <w:t xml:space="preserve"> </w:t>
      </w:r>
      <w:r>
        <w:rPr>
          <w:sz w:val="24"/>
        </w:rPr>
        <w:t>in</w:t>
      </w:r>
      <w:r>
        <w:rPr>
          <w:spacing w:val="-9"/>
          <w:sz w:val="24"/>
        </w:rPr>
        <w:t xml:space="preserve"> </w:t>
      </w:r>
      <w:r>
        <w:rPr>
          <w:sz w:val="24"/>
        </w:rPr>
        <w:t>each</w:t>
      </w:r>
      <w:r>
        <w:rPr>
          <w:spacing w:val="-14"/>
          <w:sz w:val="24"/>
        </w:rPr>
        <w:t xml:space="preserve"> </w:t>
      </w:r>
      <w:r>
        <w:rPr>
          <w:sz w:val="24"/>
        </w:rPr>
        <w:t>treatment</w:t>
      </w:r>
      <w:r>
        <w:rPr>
          <w:spacing w:val="-11"/>
          <w:sz w:val="24"/>
        </w:rPr>
        <w:t xml:space="preserve"> </w:t>
      </w:r>
      <w:r>
        <w:rPr>
          <w:sz w:val="24"/>
        </w:rPr>
        <w:t>arm</w:t>
      </w:r>
      <w:r>
        <w:rPr>
          <w:spacing w:val="-11"/>
          <w:sz w:val="24"/>
        </w:rPr>
        <w:t xml:space="preserve"> </w:t>
      </w:r>
      <w:r>
        <w:rPr>
          <w:sz w:val="24"/>
        </w:rPr>
        <w:t>had</w:t>
      </w:r>
      <w:r>
        <w:rPr>
          <w:spacing w:val="-11"/>
          <w:sz w:val="24"/>
        </w:rPr>
        <w:t xml:space="preserve"> </w:t>
      </w:r>
      <w:r>
        <w:rPr>
          <w:sz w:val="24"/>
        </w:rPr>
        <w:t>similar</w:t>
      </w:r>
      <w:r>
        <w:rPr>
          <w:spacing w:val="-11"/>
          <w:sz w:val="24"/>
        </w:rPr>
        <w:t xml:space="preserve"> </w:t>
      </w:r>
      <w:r>
        <w:rPr>
          <w:sz w:val="24"/>
        </w:rPr>
        <w:t>baseline</w:t>
      </w:r>
      <w:r>
        <w:rPr>
          <w:spacing w:val="-11"/>
          <w:sz w:val="24"/>
        </w:rPr>
        <w:t xml:space="preserve"> </w:t>
      </w:r>
      <w:r>
        <w:rPr>
          <w:sz w:val="24"/>
        </w:rPr>
        <w:t>demographic</w:t>
      </w:r>
      <w:r>
        <w:rPr>
          <w:spacing w:val="-10"/>
          <w:sz w:val="24"/>
        </w:rPr>
        <w:t xml:space="preserve"> </w:t>
      </w:r>
      <w:r>
        <w:rPr>
          <w:sz w:val="24"/>
        </w:rPr>
        <w:t>and</w:t>
      </w:r>
      <w:r>
        <w:rPr>
          <w:spacing w:val="-11"/>
          <w:sz w:val="24"/>
        </w:rPr>
        <w:t xml:space="preserve"> </w:t>
      </w:r>
      <w:r>
        <w:rPr>
          <w:sz w:val="24"/>
        </w:rPr>
        <w:t>clinical</w:t>
      </w:r>
      <w:r>
        <w:rPr>
          <w:spacing w:val="-13"/>
          <w:sz w:val="24"/>
        </w:rPr>
        <w:t xml:space="preserve"> </w:t>
      </w:r>
      <w:r>
        <w:rPr>
          <w:sz w:val="24"/>
        </w:rPr>
        <w:t>characteristics.</w:t>
      </w:r>
      <w:r>
        <w:rPr>
          <w:spacing w:val="-9"/>
          <w:sz w:val="24"/>
        </w:rPr>
        <w:t xml:space="preserve"> </w:t>
      </w:r>
      <w:r>
        <w:rPr>
          <w:sz w:val="24"/>
        </w:rPr>
        <w:t>At</w:t>
      </w:r>
      <w:r>
        <w:rPr>
          <w:spacing w:val="-11"/>
          <w:sz w:val="24"/>
        </w:rPr>
        <w:t xml:space="preserve"> </w:t>
      </w:r>
      <w:r>
        <w:rPr>
          <w:sz w:val="24"/>
        </w:rPr>
        <w:t>1</w:t>
      </w:r>
      <w:r>
        <w:rPr>
          <w:spacing w:val="-11"/>
          <w:sz w:val="24"/>
        </w:rPr>
        <w:t xml:space="preserve"> </w:t>
      </w:r>
      <w:r>
        <w:rPr>
          <w:sz w:val="24"/>
        </w:rPr>
        <w:t>hour after the intervention, the HS group demonstrated significantly less improvement in the median Respiratory Assessment Change Score compared with the NS group (HS, -1 [interquartile range, -5 to 1] vs. NS, -5 [interquartile range, -6 to -2]; P = .01). There were no significant differences in heart rate, oxygen saturation, hospitalization rate, or other outcomes. Infants with bronchiolitis and persistent respiratory distress after standard treatment in the emergency department had less improvement after receiving 3% HS compared with those</w:t>
      </w:r>
      <w:r>
        <w:rPr>
          <w:spacing w:val="-9"/>
          <w:sz w:val="24"/>
        </w:rPr>
        <w:t xml:space="preserve"> </w:t>
      </w:r>
      <w:r>
        <w:rPr>
          <w:sz w:val="24"/>
        </w:rPr>
        <w:t>who</w:t>
      </w:r>
      <w:r>
        <w:rPr>
          <w:spacing w:val="-9"/>
          <w:sz w:val="24"/>
        </w:rPr>
        <w:t xml:space="preserve"> </w:t>
      </w:r>
      <w:r>
        <w:rPr>
          <w:sz w:val="24"/>
        </w:rPr>
        <w:t>received</w:t>
      </w:r>
      <w:r>
        <w:rPr>
          <w:spacing w:val="-10"/>
          <w:sz w:val="24"/>
        </w:rPr>
        <w:t xml:space="preserve"> </w:t>
      </w:r>
      <w:r>
        <w:rPr>
          <w:sz w:val="24"/>
        </w:rPr>
        <w:t>NS.</w:t>
      </w:r>
      <w:r>
        <w:rPr>
          <w:spacing w:val="-4"/>
          <w:sz w:val="24"/>
        </w:rPr>
        <w:t xml:space="preserve"> </w:t>
      </w:r>
      <w:r>
        <w:rPr>
          <w:sz w:val="24"/>
        </w:rPr>
        <w:t>Based</w:t>
      </w:r>
      <w:r>
        <w:rPr>
          <w:spacing w:val="-10"/>
          <w:sz w:val="24"/>
        </w:rPr>
        <w:t xml:space="preserve"> </w:t>
      </w:r>
      <w:r>
        <w:rPr>
          <w:sz w:val="24"/>
        </w:rPr>
        <w:t>on</w:t>
      </w:r>
      <w:r>
        <w:rPr>
          <w:spacing w:val="-9"/>
          <w:sz w:val="24"/>
        </w:rPr>
        <w:t xml:space="preserve"> </w:t>
      </w:r>
      <w:r>
        <w:rPr>
          <w:sz w:val="24"/>
        </w:rPr>
        <w:t>these</w:t>
      </w:r>
      <w:r>
        <w:rPr>
          <w:spacing w:val="-8"/>
          <w:sz w:val="24"/>
        </w:rPr>
        <w:t xml:space="preserve"> </w:t>
      </w:r>
      <w:r>
        <w:rPr>
          <w:sz w:val="24"/>
        </w:rPr>
        <w:t>results</w:t>
      </w:r>
      <w:r>
        <w:rPr>
          <w:spacing w:val="-9"/>
          <w:sz w:val="24"/>
        </w:rPr>
        <w:t xml:space="preserve"> </w:t>
      </w:r>
      <w:r>
        <w:rPr>
          <w:sz w:val="24"/>
        </w:rPr>
        <w:t>and</w:t>
      </w:r>
      <w:r>
        <w:rPr>
          <w:spacing w:val="-8"/>
          <w:sz w:val="24"/>
        </w:rPr>
        <w:t xml:space="preserve"> </w:t>
      </w:r>
      <w:r>
        <w:rPr>
          <w:sz w:val="24"/>
        </w:rPr>
        <w:t>the</w:t>
      </w:r>
      <w:r>
        <w:rPr>
          <w:spacing w:val="-9"/>
          <w:sz w:val="24"/>
        </w:rPr>
        <w:t xml:space="preserve"> </w:t>
      </w:r>
      <w:r>
        <w:rPr>
          <w:sz w:val="24"/>
        </w:rPr>
        <w:t>existing</w:t>
      </w:r>
      <w:r>
        <w:rPr>
          <w:spacing w:val="-9"/>
          <w:sz w:val="24"/>
        </w:rPr>
        <w:t xml:space="preserve"> </w:t>
      </w:r>
      <w:r>
        <w:rPr>
          <w:sz w:val="24"/>
        </w:rPr>
        <w:t>evidence,</w:t>
      </w:r>
      <w:r>
        <w:rPr>
          <w:spacing w:val="-8"/>
          <w:sz w:val="24"/>
        </w:rPr>
        <w:t xml:space="preserve"> </w:t>
      </w:r>
      <w:r>
        <w:rPr>
          <w:sz w:val="24"/>
        </w:rPr>
        <w:t>administration</w:t>
      </w:r>
      <w:r>
        <w:rPr>
          <w:spacing w:val="-9"/>
          <w:sz w:val="24"/>
        </w:rPr>
        <w:t xml:space="preserve"> </w:t>
      </w:r>
      <w:r>
        <w:rPr>
          <w:sz w:val="24"/>
        </w:rPr>
        <w:t>of</w:t>
      </w:r>
      <w:r>
        <w:rPr>
          <w:spacing w:val="-8"/>
          <w:sz w:val="24"/>
        </w:rPr>
        <w:t xml:space="preserve"> </w:t>
      </w:r>
      <w:r>
        <w:rPr>
          <w:sz w:val="24"/>
        </w:rPr>
        <w:t>a</w:t>
      </w:r>
      <w:r>
        <w:rPr>
          <w:spacing w:val="-11"/>
          <w:sz w:val="24"/>
        </w:rPr>
        <w:t xml:space="preserve"> </w:t>
      </w:r>
      <w:r>
        <w:rPr>
          <w:sz w:val="24"/>
        </w:rPr>
        <w:t>single</w:t>
      </w:r>
      <w:r>
        <w:rPr>
          <w:spacing w:val="-10"/>
          <w:sz w:val="24"/>
        </w:rPr>
        <w:t xml:space="preserve"> </w:t>
      </w:r>
      <w:r>
        <w:rPr>
          <w:sz w:val="24"/>
        </w:rPr>
        <w:t>dose</w:t>
      </w:r>
      <w:r>
        <w:rPr>
          <w:spacing w:val="-11"/>
          <w:sz w:val="24"/>
        </w:rPr>
        <w:t xml:space="preserve"> </w:t>
      </w:r>
      <w:r>
        <w:rPr>
          <w:sz w:val="24"/>
        </w:rPr>
        <w:t>of</w:t>
      </w:r>
      <w:r>
        <w:rPr>
          <w:spacing w:val="-8"/>
          <w:sz w:val="24"/>
        </w:rPr>
        <w:t xml:space="preserve"> </w:t>
      </w:r>
      <w:r>
        <w:rPr>
          <w:sz w:val="24"/>
        </w:rPr>
        <w:t>3% HS does not appear to be indicated to treat bronchiolitis in the acute care</w:t>
      </w:r>
      <w:r>
        <w:rPr>
          <w:spacing w:val="-14"/>
          <w:sz w:val="24"/>
        </w:rPr>
        <w:t xml:space="preserve"> </w:t>
      </w:r>
      <w:r>
        <w:rPr>
          <w:sz w:val="24"/>
        </w:rPr>
        <w:t>setting.</w:t>
      </w:r>
    </w:p>
    <w:p w:rsidR="001E4011" w:rsidRDefault="001E4011" w:rsidP="001E4011">
      <w:pPr>
        <w:pStyle w:val="ListParagraph"/>
        <w:numPr>
          <w:ilvl w:val="0"/>
          <w:numId w:val="5"/>
        </w:numPr>
        <w:tabs>
          <w:tab w:val="left" w:pos="619"/>
        </w:tabs>
        <w:spacing w:before="199" w:line="360" w:lineRule="auto"/>
        <w:ind w:left="111" w:right="171" w:firstLine="0"/>
        <w:jc w:val="both"/>
        <w:rPr>
          <w:sz w:val="24"/>
        </w:rPr>
      </w:pPr>
      <w:r>
        <w:rPr>
          <w:rFonts w:ascii="Times New Roman"/>
          <w:b/>
          <w:sz w:val="24"/>
        </w:rPr>
        <w:t xml:space="preserve">Francois Angoulvant, Xavier Bellettre, Karen Milcent et al, 2017: </w:t>
      </w:r>
      <w:r>
        <w:rPr>
          <w:sz w:val="24"/>
        </w:rPr>
        <w:t>conducted a study to examine whether HS nebulization treatment would decrease the hospital admission rate among infants with a first episode of acute bronchiolitis. The Efficacy of 3% Hypertonic Saline in Acute Viral Bronchiolitis (GUERANDE)</w:t>
      </w:r>
      <w:r>
        <w:rPr>
          <w:spacing w:val="-7"/>
          <w:sz w:val="24"/>
        </w:rPr>
        <w:t xml:space="preserve"> </w:t>
      </w:r>
      <w:r>
        <w:rPr>
          <w:sz w:val="24"/>
        </w:rPr>
        <w:t>study</w:t>
      </w:r>
      <w:r>
        <w:rPr>
          <w:spacing w:val="-6"/>
          <w:sz w:val="24"/>
        </w:rPr>
        <w:t xml:space="preserve"> </w:t>
      </w:r>
      <w:r>
        <w:rPr>
          <w:sz w:val="24"/>
        </w:rPr>
        <w:t>was</w:t>
      </w:r>
      <w:r>
        <w:rPr>
          <w:spacing w:val="-2"/>
          <w:sz w:val="24"/>
        </w:rPr>
        <w:t xml:space="preserve"> </w:t>
      </w:r>
      <w:r>
        <w:rPr>
          <w:sz w:val="24"/>
        </w:rPr>
        <w:t>a</w:t>
      </w:r>
      <w:r>
        <w:rPr>
          <w:spacing w:val="-7"/>
          <w:sz w:val="24"/>
        </w:rPr>
        <w:t xml:space="preserve"> </w:t>
      </w:r>
      <w:r>
        <w:rPr>
          <w:sz w:val="24"/>
        </w:rPr>
        <w:t>multicenter,</w:t>
      </w:r>
      <w:r>
        <w:rPr>
          <w:spacing w:val="-7"/>
          <w:sz w:val="24"/>
        </w:rPr>
        <w:t xml:space="preserve"> </w:t>
      </w:r>
      <w:r>
        <w:rPr>
          <w:sz w:val="24"/>
        </w:rPr>
        <w:t>double-blind</w:t>
      </w:r>
      <w:r>
        <w:rPr>
          <w:spacing w:val="-5"/>
          <w:sz w:val="24"/>
        </w:rPr>
        <w:t xml:space="preserve"> </w:t>
      </w:r>
      <w:r>
        <w:rPr>
          <w:sz w:val="24"/>
        </w:rPr>
        <w:t>randomized</w:t>
      </w:r>
      <w:r>
        <w:rPr>
          <w:spacing w:val="-7"/>
          <w:sz w:val="24"/>
        </w:rPr>
        <w:t xml:space="preserve"> </w:t>
      </w:r>
      <w:r>
        <w:rPr>
          <w:sz w:val="24"/>
        </w:rPr>
        <w:t>clinical</w:t>
      </w:r>
      <w:r>
        <w:rPr>
          <w:spacing w:val="-4"/>
          <w:sz w:val="24"/>
        </w:rPr>
        <w:t xml:space="preserve"> </w:t>
      </w:r>
      <w:r>
        <w:rPr>
          <w:sz w:val="24"/>
        </w:rPr>
        <w:t>trial</w:t>
      </w:r>
      <w:r>
        <w:rPr>
          <w:spacing w:val="-5"/>
          <w:sz w:val="24"/>
        </w:rPr>
        <w:t xml:space="preserve"> </w:t>
      </w:r>
      <w:r>
        <w:rPr>
          <w:sz w:val="24"/>
        </w:rPr>
        <w:t>on</w:t>
      </w:r>
      <w:r>
        <w:rPr>
          <w:spacing w:val="-5"/>
          <w:sz w:val="24"/>
        </w:rPr>
        <w:t xml:space="preserve"> </w:t>
      </w:r>
      <w:r>
        <w:rPr>
          <w:sz w:val="24"/>
        </w:rPr>
        <w:t>2</w:t>
      </w:r>
      <w:r>
        <w:rPr>
          <w:spacing w:val="-5"/>
          <w:sz w:val="24"/>
        </w:rPr>
        <w:t xml:space="preserve"> </w:t>
      </w:r>
      <w:r>
        <w:rPr>
          <w:sz w:val="24"/>
        </w:rPr>
        <w:t>parallel</w:t>
      </w:r>
      <w:r>
        <w:rPr>
          <w:spacing w:val="-7"/>
          <w:sz w:val="24"/>
        </w:rPr>
        <w:t xml:space="preserve"> </w:t>
      </w:r>
      <w:r>
        <w:rPr>
          <w:sz w:val="24"/>
        </w:rPr>
        <w:t>groups</w:t>
      </w:r>
      <w:r>
        <w:rPr>
          <w:spacing w:val="-5"/>
          <w:sz w:val="24"/>
        </w:rPr>
        <w:t xml:space="preserve"> </w:t>
      </w:r>
      <w:r>
        <w:rPr>
          <w:sz w:val="24"/>
        </w:rPr>
        <w:t>conducted during 2 bronchiolitis seasons (October through March) from October 15, 2012, through April 15, 2014, at</w:t>
      </w:r>
      <w:r>
        <w:rPr>
          <w:spacing w:val="-38"/>
          <w:sz w:val="24"/>
        </w:rPr>
        <w:t xml:space="preserve"> </w:t>
      </w:r>
      <w:r>
        <w:rPr>
          <w:sz w:val="24"/>
        </w:rPr>
        <w:t>24 French</w:t>
      </w:r>
      <w:r>
        <w:rPr>
          <w:spacing w:val="-6"/>
          <w:sz w:val="24"/>
        </w:rPr>
        <w:t xml:space="preserve"> </w:t>
      </w:r>
      <w:r>
        <w:rPr>
          <w:sz w:val="24"/>
        </w:rPr>
        <w:t>pediatric</w:t>
      </w:r>
      <w:r>
        <w:rPr>
          <w:spacing w:val="-6"/>
          <w:sz w:val="24"/>
        </w:rPr>
        <w:t xml:space="preserve"> </w:t>
      </w:r>
      <w:r>
        <w:rPr>
          <w:sz w:val="24"/>
        </w:rPr>
        <w:t>EDs.</w:t>
      </w:r>
      <w:r>
        <w:rPr>
          <w:spacing w:val="-2"/>
          <w:sz w:val="24"/>
        </w:rPr>
        <w:t xml:space="preserve"> </w:t>
      </w:r>
      <w:r>
        <w:rPr>
          <w:sz w:val="24"/>
        </w:rPr>
        <w:t>Among</w:t>
      </w:r>
      <w:r>
        <w:rPr>
          <w:spacing w:val="-3"/>
          <w:sz w:val="24"/>
        </w:rPr>
        <w:t xml:space="preserve"> </w:t>
      </w:r>
      <w:r>
        <w:rPr>
          <w:sz w:val="24"/>
        </w:rPr>
        <w:t>the</w:t>
      </w:r>
      <w:r>
        <w:rPr>
          <w:spacing w:val="-4"/>
          <w:sz w:val="24"/>
        </w:rPr>
        <w:t xml:space="preserve"> </w:t>
      </w:r>
      <w:r>
        <w:rPr>
          <w:sz w:val="24"/>
        </w:rPr>
        <w:t>2445</w:t>
      </w:r>
      <w:r>
        <w:rPr>
          <w:spacing w:val="-4"/>
          <w:sz w:val="24"/>
        </w:rPr>
        <w:t xml:space="preserve"> </w:t>
      </w:r>
      <w:r>
        <w:rPr>
          <w:sz w:val="24"/>
        </w:rPr>
        <w:t>infants</w:t>
      </w:r>
      <w:r>
        <w:rPr>
          <w:spacing w:val="-1"/>
          <w:sz w:val="24"/>
        </w:rPr>
        <w:t xml:space="preserve"> </w:t>
      </w:r>
      <w:r>
        <w:rPr>
          <w:sz w:val="24"/>
        </w:rPr>
        <w:t>(6</w:t>
      </w:r>
      <w:r>
        <w:rPr>
          <w:spacing w:val="-4"/>
          <w:sz w:val="24"/>
        </w:rPr>
        <w:t xml:space="preserve"> </w:t>
      </w:r>
      <w:r>
        <w:rPr>
          <w:sz w:val="24"/>
        </w:rPr>
        <w:t>weeks</w:t>
      </w:r>
      <w:r>
        <w:rPr>
          <w:spacing w:val="-4"/>
          <w:sz w:val="24"/>
        </w:rPr>
        <w:t xml:space="preserve"> </w:t>
      </w:r>
      <w:r>
        <w:rPr>
          <w:sz w:val="24"/>
        </w:rPr>
        <w:t>to</w:t>
      </w:r>
      <w:r>
        <w:rPr>
          <w:spacing w:val="-3"/>
          <w:sz w:val="24"/>
        </w:rPr>
        <w:t xml:space="preserve"> </w:t>
      </w:r>
      <w:r>
        <w:rPr>
          <w:sz w:val="24"/>
        </w:rPr>
        <w:t>12</w:t>
      </w:r>
      <w:r>
        <w:rPr>
          <w:spacing w:val="-2"/>
          <w:sz w:val="24"/>
        </w:rPr>
        <w:t xml:space="preserve"> </w:t>
      </w:r>
      <w:r>
        <w:rPr>
          <w:sz w:val="24"/>
        </w:rPr>
        <w:t>months</w:t>
      </w:r>
      <w:r>
        <w:rPr>
          <w:spacing w:val="-4"/>
          <w:sz w:val="24"/>
        </w:rPr>
        <w:t xml:space="preserve"> </w:t>
      </w:r>
      <w:r>
        <w:rPr>
          <w:sz w:val="24"/>
        </w:rPr>
        <w:t>of</w:t>
      </w:r>
      <w:r>
        <w:rPr>
          <w:spacing w:val="-4"/>
          <w:sz w:val="24"/>
        </w:rPr>
        <w:t xml:space="preserve"> </w:t>
      </w:r>
      <w:r>
        <w:rPr>
          <w:sz w:val="24"/>
        </w:rPr>
        <w:t>age)</w:t>
      </w:r>
      <w:r>
        <w:rPr>
          <w:spacing w:val="-5"/>
          <w:sz w:val="24"/>
        </w:rPr>
        <w:t xml:space="preserve"> </w:t>
      </w:r>
      <w:r>
        <w:rPr>
          <w:sz w:val="24"/>
        </w:rPr>
        <w:t>assessed</w:t>
      </w:r>
      <w:r>
        <w:rPr>
          <w:spacing w:val="-4"/>
          <w:sz w:val="24"/>
        </w:rPr>
        <w:t xml:space="preserve"> </w:t>
      </w:r>
      <w:r>
        <w:rPr>
          <w:sz w:val="24"/>
        </w:rPr>
        <w:t>for</w:t>
      </w:r>
      <w:r>
        <w:rPr>
          <w:spacing w:val="-4"/>
          <w:sz w:val="24"/>
        </w:rPr>
        <w:t xml:space="preserve"> </w:t>
      </w:r>
      <w:r>
        <w:rPr>
          <w:sz w:val="24"/>
        </w:rPr>
        <w:t>inclusion,</w:t>
      </w:r>
      <w:r>
        <w:rPr>
          <w:spacing w:val="-1"/>
          <w:sz w:val="24"/>
        </w:rPr>
        <w:t xml:space="preserve"> </w:t>
      </w:r>
      <w:r>
        <w:rPr>
          <w:sz w:val="24"/>
        </w:rPr>
        <w:t>777</w:t>
      </w:r>
      <w:r>
        <w:rPr>
          <w:spacing w:val="-4"/>
          <w:sz w:val="24"/>
        </w:rPr>
        <w:t xml:space="preserve"> </w:t>
      </w:r>
      <w:r>
        <w:rPr>
          <w:sz w:val="24"/>
        </w:rPr>
        <w:t>with a</w:t>
      </w:r>
      <w:r>
        <w:rPr>
          <w:spacing w:val="-5"/>
          <w:sz w:val="24"/>
        </w:rPr>
        <w:t xml:space="preserve"> </w:t>
      </w:r>
      <w:r>
        <w:rPr>
          <w:sz w:val="24"/>
        </w:rPr>
        <w:t>first</w:t>
      </w:r>
      <w:r>
        <w:rPr>
          <w:spacing w:val="-2"/>
          <w:sz w:val="24"/>
        </w:rPr>
        <w:t xml:space="preserve"> </w:t>
      </w:r>
      <w:r>
        <w:rPr>
          <w:sz w:val="24"/>
        </w:rPr>
        <w:t>episode</w:t>
      </w:r>
      <w:r>
        <w:rPr>
          <w:spacing w:val="-4"/>
          <w:sz w:val="24"/>
        </w:rPr>
        <w:t xml:space="preserve"> </w:t>
      </w:r>
      <w:r>
        <w:rPr>
          <w:sz w:val="24"/>
        </w:rPr>
        <w:t>of</w:t>
      </w:r>
      <w:r>
        <w:rPr>
          <w:spacing w:val="-2"/>
          <w:sz w:val="24"/>
        </w:rPr>
        <w:t xml:space="preserve"> </w:t>
      </w:r>
      <w:r>
        <w:rPr>
          <w:sz w:val="24"/>
        </w:rPr>
        <w:t>acute</w:t>
      </w:r>
      <w:r>
        <w:rPr>
          <w:spacing w:val="-4"/>
          <w:sz w:val="24"/>
        </w:rPr>
        <w:t xml:space="preserve"> </w:t>
      </w:r>
      <w:r>
        <w:rPr>
          <w:sz w:val="24"/>
        </w:rPr>
        <w:t>bronchiolitis</w:t>
      </w:r>
      <w:r>
        <w:rPr>
          <w:spacing w:val="-4"/>
          <w:sz w:val="24"/>
        </w:rPr>
        <w:t xml:space="preserve"> </w:t>
      </w:r>
      <w:r>
        <w:rPr>
          <w:sz w:val="24"/>
        </w:rPr>
        <w:t>with</w:t>
      </w:r>
      <w:r>
        <w:rPr>
          <w:spacing w:val="-4"/>
          <w:sz w:val="24"/>
        </w:rPr>
        <w:t xml:space="preserve"> </w:t>
      </w:r>
      <w:r>
        <w:rPr>
          <w:sz w:val="24"/>
        </w:rPr>
        <w:t>respiratory</w:t>
      </w:r>
      <w:r>
        <w:rPr>
          <w:spacing w:val="-4"/>
          <w:sz w:val="24"/>
        </w:rPr>
        <w:t xml:space="preserve"> </w:t>
      </w:r>
      <w:r>
        <w:rPr>
          <w:sz w:val="24"/>
        </w:rPr>
        <w:t>distress</w:t>
      </w:r>
      <w:r>
        <w:rPr>
          <w:spacing w:val="-3"/>
          <w:sz w:val="24"/>
        </w:rPr>
        <w:t xml:space="preserve"> </w:t>
      </w:r>
      <w:r>
        <w:rPr>
          <w:sz w:val="24"/>
        </w:rPr>
        <w:t>and</w:t>
      </w:r>
      <w:r>
        <w:rPr>
          <w:spacing w:val="-4"/>
          <w:sz w:val="24"/>
        </w:rPr>
        <w:t xml:space="preserve"> </w:t>
      </w:r>
      <w:r>
        <w:rPr>
          <w:sz w:val="24"/>
        </w:rPr>
        <w:t>no</w:t>
      </w:r>
      <w:r>
        <w:rPr>
          <w:spacing w:val="-2"/>
          <w:sz w:val="24"/>
        </w:rPr>
        <w:t xml:space="preserve"> </w:t>
      </w:r>
      <w:r>
        <w:rPr>
          <w:sz w:val="24"/>
        </w:rPr>
        <w:t>chronic</w:t>
      </w:r>
      <w:r>
        <w:rPr>
          <w:spacing w:val="-3"/>
          <w:sz w:val="24"/>
        </w:rPr>
        <w:t xml:space="preserve"> </w:t>
      </w:r>
      <w:r>
        <w:rPr>
          <w:sz w:val="24"/>
        </w:rPr>
        <w:t>medical</w:t>
      </w:r>
      <w:r>
        <w:rPr>
          <w:spacing w:val="-5"/>
          <w:sz w:val="24"/>
        </w:rPr>
        <w:t xml:space="preserve"> </w:t>
      </w:r>
      <w:r>
        <w:rPr>
          <w:sz w:val="24"/>
        </w:rPr>
        <w:t>condition</w:t>
      </w:r>
      <w:r>
        <w:rPr>
          <w:spacing w:val="-4"/>
          <w:sz w:val="24"/>
        </w:rPr>
        <w:t xml:space="preserve"> </w:t>
      </w:r>
      <w:r>
        <w:rPr>
          <w:sz w:val="24"/>
        </w:rPr>
        <w:t>were</w:t>
      </w:r>
      <w:r>
        <w:rPr>
          <w:spacing w:val="-4"/>
          <w:sz w:val="24"/>
        </w:rPr>
        <w:t xml:space="preserve"> </w:t>
      </w:r>
      <w:r>
        <w:rPr>
          <w:sz w:val="24"/>
        </w:rPr>
        <w:t>included. Two 20-minute nebulization treatments of 4 mL of HS, 3%, or 4 mL of normal saline (NS), 0.9%, given 20 minutes apart. Hospital admission rate in the 24 hours after enrolment was the measured outcome. Of the 777 infants included in the study (median age, 3 months; interquartile range, 2-5 months; 468 [60.2%] male), 385 (49.5%) were randomized to the HS group and 387 (49.8%) to the NS group (5 patients did not receive treatment).</w:t>
      </w:r>
      <w:r>
        <w:rPr>
          <w:spacing w:val="-4"/>
          <w:sz w:val="24"/>
        </w:rPr>
        <w:t xml:space="preserve"> </w:t>
      </w:r>
      <w:r>
        <w:rPr>
          <w:sz w:val="24"/>
        </w:rPr>
        <w:t>By</w:t>
      </w:r>
      <w:r>
        <w:rPr>
          <w:spacing w:val="-4"/>
          <w:sz w:val="24"/>
        </w:rPr>
        <w:t xml:space="preserve"> </w:t>
      </w:r>
      <w:r>
        <w:rPr>
          <w:sz w:val="24"/>
        </w:rPr>
        <w:t>24</w:t>
      </w:r>
      <w:r>
        <w:rPr>
          <w:spacing w:val="-4"/>
          <w:sz w:val="24"/>
        </w:rPr>
        <w:t xml:space="preserve"> </w:t>
      </w:r>
      <w:r>
        <w:rPr>
          <w:sz w:val="24"/>
        </w:rPr>
        <w:t>hours,</w:t>
      </w:r>
      <w:r>
        <w:rPr>
          <w:spacing w:val="-4"/>
          <w:sz w:val="24"/>
        </w:rPr>
        <w:t xml:space="preserve"> </w:t>
      </w:r>
      <w:r>
        <w:rPr>
          <w:sz w:val="24"/>
        </w:rPr>
        <w:t>185</w:t>
      </w:r>
      <w:r>
        <w:rPr>
          <w:spacing w:val="-4"/>
          <w:sz w:val="24"/>
        </w:rPr>
        <w:t xml:space="preserve"> </w:t>
      </w:r>
      <w:r>
        <w:rPr>
          <w:sz w:val="24"/>
        </w:rPr>
        <w:t>of</w:t>
      </w:r>
      <w:r>
        <w:rPr>
          <w:spacing w:val="-4"/>
          <w:sz w:val="24"/>
        </w:rPr>
        <w:t xml:space="preserve"> </w:t>
      </w:r>
      <w:r>
        <w:rPr>
          <w:sz w:val="24"/>
        </w:rPr>
        <w:t>385</w:t>
      </w:r>
      <w:r>
        <w:rPr>
          <w:spacing w:val="-4"/>
          <w:sz w:val="24"/>
        </w:rPr>
        <w:t xml:space="preserve"> </w:t>
      </w:r>
      <w:r>
        <w:rPr>
          <w:sz w:val="24"/>
        </w:rPr>
        <w:t>infants</w:t>
      </w:r>
      <w:r>
        <w:rPr>
          <w:spacing w:val="-4"/>
          <w:sz w:val="24"/>
        </w:rPr>
        <w:t xml:space="preserve"> </w:t>
      </w:r>
      <w:r>
        <w:rPr>
          <w:sz w:val="24"/>
        </w:rPr>
        <w:t>(48.1%)</w:t>
      </w:r>
      <w:r>
        <w:rPr>
          <w:spacing w:val="-7"/>
          <w:sz w:val="24"/>
        </w:rPr>
        <w:t xml:space="preserve"> </w:t>
      </w:r>
      <w:r>
        <w:rPr>
          <w:sz w:val="24"/>
        </w:rPr>
        <w:t>in</w:t>
      </w:r>
      <w:r>
        <w:rPr>
          <w:spacing w:val="-2"/>
          <w:sz w:val="24"/>
        </w:rPr>
        <w:t xml:space="preserve"> </w:t>
      </w:r>
      <w:r>
        <w:rPr>
          <w:sz w:val="24"/>
        </w:rPr>
        <w:t>the</w:t>
      </w:r>
      <w:r>
        <w:rPr>
          <w:spacing w:val="-4"/>
          <w:sz w:val="24"/>
        </w:rPr>
        <w:t xml:space="preserve"> </w:t>
      </w:r>
      <w:r>
        <w:rPr>
          <w:sz w:val="24"/>
        </w:rPr>
        <w:t>HS</w:t>
      </w:r>
      <w:r>
        <w:rPr>
          <w:spacing w:val="-4"/>
          <w:sz w:val="24"/>
        </w:rPr>
        <w:t xml:space="preserve"> </w:t>
      </w:r>
      <w:r>
        <w:rPr>
          <w:sz w:val="24"/>
        </w:rPr>
        <w:t>group</w:t>
      </w:r>
      <w:r>
        <w:rPr>
          <w:spacing w:val="-4"/>
          <w:sz w:val="24"/>
        </w:rPr>
        <w:t xml:space="preserve"> </w:t>
      </w:r>
      <w:r>
        <w:rPr>
          <w:sz w:val="24"/>
        </w:rPr>
        <w:t>were</w:t>
      </w:r>
      <w:r>
        <w:rPr>
          <w:spacing w:val="-6"/>
          <w:sz w:val="24"/>
        </w:rPr>
        <w:t xml:space="preserve"> </w:t>
      </w:r>
      <w:r>
        <w:rPr>
          <w:sz w:val="24"/>
        </w:rPr>
        <w:t>admitted</w:t>
      </w:r>
      <w:r>
        <w:rPr>
          <w:spacing w:val="-6"/>
          <w:sz w:val="24"/>
        </w:rPr>
        <w:t xml:space="preserve"> </w:t>
      </w:r>
      <w:r>
        <w:rPr>
          <w:sz w:val="24"/>
        </w:rPr>
        <w:t>compared</w:t>
      </w:r>
      <w:r>
        <w:rPr>
          <w:spacing w:val="-6"/>
          <w:sz w:val="24"/>
        </w:rPr>
        <w:t xml:space="preserve"> </w:t>
      </w:r>
      <w:r>
        <w:rPr>
          <w:sz w:val="24"/>
        </w:rPr>
        <w:t>with</w:t>
      </w:r>
      <w:r>
        <w:rPr>
          <w:spacing w:val="-4"/>
          <w:sz w:val="24"/>
        </w:rPr>
        <w:t xml:space="preserve"> </w:t>
      </w:r>
      <w:r>
        <w:rPr>
          <w:sz w:val="24"/>
        </w:rPr>
        <w:t>202</w:t>
      </w:r>
      <w:r>
        <w:rPr>
          <w:spacing w:val="-4"/>
          <w:sz w:val="24"/>
        </w:rPr>
        <w:t xml:space="preserve"> </w:t>
      </w:r>
      <w:r>
        <w:rPr>
          <w:sz w:val="24"/>
        </w:rPr>
        <w:t>of</w:t>
      </w:r>
      <w:r>
        <w:rPr>
          <w:spacing w:val="-6"/>
          <w:sz w:val="24"/>
        </w:rPr>
        <w:t xml:space="preserve"> </w:t>
      </w:r>
      <w:r>
        <w:rPr>
          <w:sz w:val="24"/>
        </w:rPr>
        <w:t>387 infants</w:t>
      </w:r>
      <w:r>
        <w:rPr>
          <w:spacing w:val="6"/>
          <w:sz w:val="24"/>
        </w:rPr>
        <w:t xml:space="preserve"> </w:t>
      </w:r>
      <w:r>
        <w:rPr>
          <w:sz w:val="24"/>
        </w:rPr>
        <w:t>(52.2%)</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NS</w:t>
      </w:r>
      <w:r>
        <w:rPr>
          <w:spacing w:val="10"/>
          <w:sz w:val="24"/>
        </w:rPr>
        <w:t xml:space="preserve"> </w:t>
      </w:r>
      <w:r>
        <w:rPr>
          <w:sz w:val="24"/>
        </w:rPr>
        <w:t>group.</w:t>
      </w:r>
      <w:r>
        <w:rPr>
          <w:spacing w:val="6"/>
          <w:sz w:val="24"/>
        </w:rPr>
        <w:t xml:space="preserve"> </w:t>
      </w:r>
      <w:r>
        <w:rPr>
          <w:sz w:val="24"/>
        </w:rPr>
        <w:t>The</w:t>
      </w:r>
      <w:r>
        <w:rPr>
          <w:spacing w:val="6"/>
          <w:sz w:val="24"/>
        </w:rPr>
        <w:t xml:space="preserve"> </w:t>
      </w:r>
      <w:r>
        <w:rPr>
          <w:sz w:val="24"/>
        </w:rPr>
        <w:t>risk</w:t>
      </w:r>
      <w:r>
        <w:rPr>
          <w:spacing w:val="6"/>
          <w:sz w:val="24"/>
        </w:rPr>
        <w:t xml:space="preserve"> </w:t>
      </w:r>
      <w:r>
        <w:rPr>
          <w:sz w:val="24"/>
        </w:rPr>
        <w:t>difference</w:t>
      </w:r>
      <w:r>
        <w:rPr>
          <w:spacing w:val="2"/>
          <w:sz w:val="24"/>
        </w:rPr>
        <w:t xml:space="preserve"> </w:t>
      </w:r>
      <w:r>
        <w:rPr>
          <w:sz w:val="24"/>
        </w:rPr>
        <w:t>for</w:t>
      </w:r>
      <w:r>
        <w:rPr>
          <w:spacing w:val="7"/>
          <w:sz w:val="24"/>
        </w:rPr>
        <w:t xml:space="preserve"> </w:t>
      </w:r>
      <w:r>
        <w:rPr>
          <w:sz w:val="24"/>
        </w:rPr>
        <w:t>hospitalizations</w:t>
      </w:r>
      <w:r>
        <w:rPr>
          <w:spacing w:val="8"/>
          <w:sz w:val="24"/>
        </w:rPr>
        <w:t xml:space="preserve"> </w:t>
      </w:r>
      <w:r>
        <w:rPr>
          <w:sz w:val="24"/>
        </w:rPr>
        <w:t>was</w:t>
      </w:r>
      <w:r>
        <w:rPr>
          <w:spacing w:val="3"/>
          <w:sz w:val="24"/>
        </w:rPr>
        <w:t xml:space="preserve"> </w:t>
      </w:r>
      <w:r>
        <w:rPr>
          <w:sz w:val="24"/>
        </w:rPr>
        <w:t>not</w:t>
      </w:r>
      <w:r>
        <w:rPr>
          <w:spacing w:val="8"/>
          <w:sz w:val="24"/>
        </w:rPr>
        <w:t xml:space="preserve"> </w:t>
      </w:r>
      <w:r>
        <w:rPr>
          <w:sz w:val="24"/>
        </w:rPr>
        <w:t>significant</w:t>
      </w:r>
      <w:r>
        <w:rPr>
          <w:spacing w:val="10"/>
          <w:sz w:val="24"/>
        </w:rPr>
        <w:t xml:space="preserve"> </w:t>
      </w:r>
      <w:r>
        <w:rPr>
          <w:sz w:val="24"/>
        </w:rPr>
        <w:t>according</w:t>
      </w:r>
      <w:r>
        <w:rPr>
          <w:spacing w:val="7"/>
          <w:sz w:val="24"/>
        </w:rPr>
        <w:t xml:space="preserve"> </w:t>
      </w:r>
      <w:r>
        <w:rPr>
          <w:sz w:val="24"/>
        </w:rPr>
        <w:t>to</w:t>
      </w:r>
      <w:r>
        <w:rPr>
          <w:spacing w:val="6"/>
          <w:sz w:val="24"/>
        </w:rPr>
        <w:t xml:space="preserve"> </w:t>
      </w:r>
      <w:r>
        <w:rPr>
          <w:sz w:val="24"/>
        </w:rPr>
        <w:t>the</w:t>
      </w:r>
    </w:p>
    <w:p w:rsidR="001E4011" w:rsidRDefault="001E4011" w:rsidP="001E4011">
      <w:pPr>
        <w:spacing w:line="360" w:lineRule="auto"/>
        <w:jc w:val="both"/>
        <w:rPr>
          <w:sz w:val="24"/>
        </w:rPr>
        <w:sectPr w:rsidR="001E4011" w:rsidSect="001E4011">
          <w:pgSz w:w="12240" w:h="15840"/>
          <w:pgMar w:top="500" w:right="680" w:bottom="480" w:left="740" w:header="0" w:footer="294" w:gutter="0"/>
          <w:cols w:space="720"/>
        </w:sectPr>
      </w:pPr>
    </w:p>
    <w:p w:rsidR="001E4011" w:rsidRDefault="001E4011" w:rsidP="001E4011">
      <w:pPr>
        <w:pStyle w:val="BodyText"/>
        <w:spacing w:before="65" w:line="360" w:lineRule="auto"/>
        <w:ind w:left="111" w:right="178"/>
        <w:jc w:val="both"/>
      </w:pPr>
      <w:r>
        <w:lastRenderedPageBreak/>
        <w:t>mixed-effects regression model (adjusted risk difference, -3.2%; 95% CI, -8.7% to 2.2%; P = .25). The mean (SD) Respiratory Distress Assessment Instrument score improvement was greater in the HS group (-3.1</w:t>
      </w:r>
      <w:r>
        <w:rPr>
          <w:spacing w:val="-41"/>
        </w:rPr>
        <w:t xml:space="preserve"> </w:t>
      </w:r>
      <w:r>
        <w:t>[3.2]) than in the NS group (-2.4 [3.3]) (adjusted difference, -0.7; 95% CI, -1.2 to -0.2; P = .006) and similarly for the Respiratory Assessment Change Score. Mild adverse events, such as worsening of cough, occurred more frequently among children in the HS group (35 of 392 [8.9%]) than among those in the NS group (15 of 384 [3.9%]) (risk difference, 5.0%; 95% CI, 1.6%-8.4%; P = .005), with no serious adverse events. Nebulized HS treatment</w:t>
      </w:r>
      <w:r>
        <w:rPr>
          <w:spacing w:val="-14"/>
        </w:rPr>
        <w:t xml:space="preserve"> </w:t>
      </w:r>
      <w:r>
        <w:t>did</w:t>
      </w:r>
      <w:r>
        <w:rPr>
          <w:spacing w:val="-10"/>
        </w:rPr>
        <w:t xml:space="preserve"> </w:t>
      </w:r>
      <w:r>
        <w:t>not</w:t>
      </w:r>
      <w:r>
        <w:rPr>
          <w:spacing w:val="-10"/>
        </w:rPr>
        <w:t xml:space="preserve"> </w:t>
      </w:r>
      <w:r>
        <w:t>significantly</w:t>
      </w:r>
      <w:r>
        <w:rPr>
          <w:spacing w:val="-14"/>
        </w:rPr>
        <w:t xml:space="preserve"> </w:t>
      </w:r>
      <w:r>
        <w:t>reduce</w:t>
      </w:r>
      <w:r>
        <w:rPr>
          <w:spacing w:val="-16"/>
        </w:rPr>
        <w:t xml:space="preserve"> </w:t>
      </w:r>
      <w:r>
        <w:t>the</w:t>
      </w:r>
      <w:r>
        <w:rPr>
          <w:spacing w:val="-15"/>
        </w:rPr>
        <w:t xml:space="preserve"> </w:t>
      </w:r>
      <w:r>
        <w:t>rate</w:t>
      </w:r>
      <w:r>
        <w:rPr>
          <w:spacing w:val="-14"/>
        </w:rPr>
        <w:t xml:space="preserve"> </w:t>
      </w:r>
      <w:r>
        <w:t>of</w:t>
      </w:r>
      <w:r>
        <w:rPr>
          <w:spacing w:val="-13"/>
        </w:rPr>
        <w:t xml:space="preserve"> </w:t>
      </w:r>
      <w:r>
        <w:t>hospital</w:t>
      </w:r>
      <w:r>
        <w:rPr>
          <w:spacing w:val="-13"/>
        </w:rPr>
        <w:t xml:space="preserve"> </w:t>
      </w:r>
      <w:r>
        <w:t>admissions</w:t>
      </w:r>
      <w:r>
        <w:rPr>
          <w:spacing w:val="-14"/>
        </w:rPr>
        <w:t xml:space="preserve"> </w:t>
      </w:r>
      <w:r>
        <w:t>among</w:t>
      </w:r>
      <w:r>
        <w:rPr>
          <w:spacing w:val="-13"/>
        </w:rPr>
        <w:t xml:space="preserve"> </w:t>
      </w:r>
      <w:r>
        <w:t>infants</w:t>
      </w:r>
      <w:r>
        <w:rPr>
          <w:spacing w:val="-10"/>
        </w:rPr>
        <w:t xml:space="preserve"> </w:t>
      </w:r>
      <w:r>
        <w:t>with</w:t>
      </w:r>
      <w:r>
        <w:rPr>
          <w:spacing w:val="-10"/>
        </w:rPr>
        <w:t xml:space="preserve"> </w:t>
      </w:r>
      <w:r>
        <w:t>a</w:t>
      </w:r>
      <w:r>
        <w:rPr>
          <w:spacing w:val="-16"/>
        </w:rPr>
        <w:t xml:space="preserve"> </w:t>
      </w:r>
      <w:r>
        <w:t>first</w:t>
      </w:r>
      <w:r>
        <w:rPr>
          <w:spacing w:val="-13"/>
        </w:rPr>
        <w:t xml:space="preserve"> </w:t>
      </w:r>
      <w:r>
        <w:t>episode</w:t>
      </w:r>
      <w:r>
        <w:rPr>
          <w:spacing w:val="-13"/>
        </w:rPr>
        <w:t xml:space="preserve"> </w:t>
      </w:r>
      <w:r>
        <w:t>of</w:t>
      </w:r>
      <w:r>
        <w:rPr>
          <w:spacing w:val="-12"/>
        </w:rPr>
        <w:t xml:space="preserve"> </w:t>
      </w:r>
      <w:r>
        <w:t>acute moderate</w:t>
      </w:r>
      <w:r>
        <w:rPr>
          <w:spacing w:val="-9"/>
        </w:rPr>
        <w:t xml:space="preserve"> </w:t>
      </w:r>
      <w:r>
        <w:t>to</w:t>
      </w:r>
      <w:r>
        <w:rPr>
          <w:spacing w:val="-9"/>
        </w:rPr>
        <w:t xml:space="preserve"> </w:t>
      </w:r>
      <w:r>
        <w:t>severe</w:t>
      </w:r>
      <w:r>
        <w:rPr>
          <w:spacing w:val="-9"/>
        </w:rPr>
        <w:t xml:space="preserve"> </w:t>
      </w:r>
      <w:r>
        <w:t>bronchiolitis</w:t>
      </w:r>
      <w:r>
        <w:rPr>
          <w:spacing w:val="-9"/>
        </w:rPr>
        <w:t xml:space="preserve"> </w:t>
      </w:r>
      <w:r>
        <w:t>who</w:t>
      </w:r>
      <w:r>
        <w:rPr>
          <w:spacing w:val="-9"/>
        </w:rPr>
        <w:t xml:space="preserve"> </w:t>
      </w:r>
      <w:r>
        <w:t>were</w:t>
      </w:r>
      <w:r>
        <w:rPr>
          <w:spacing w:val="-6"/>
        </w:rPr>
        <w:t xml:space="preserve"> </w:t>
      </w:r>
      <w:r>
        <w:t>admitted</w:t>
      </w:r>
      <w:r>
        <w:rPr>
          <w:spacing w:val="-9"/>
        </w:rPr>
        <w:t xml:space="preserve"> </w:t>
      </w:r>
      <w:r>
        <w:t>to</w:t>
      </w:r>
      <w:r>
        <w:rPr>
          <w:spacing w:val="-9"/>
        </w:rPr>
        <w:t xml:space="preserve"> </w:t>
      </w:r>
      <w:r>
        <w:t>the</w:t>
      </w:r>
      <w:r>
        <w:rPr>
          <w:spacing w:val="-9"/>
        </w:rPr>
        <w:t xml:space="preserve"> </w:t>
      </w:r>
      <w:r>
        <w:t>pediatric</w:t>
      </w:r>
      <w:r>
        <w:rPr>
          <w:spacing w:val="-7"/>
        </w:rPr>
        <w:t xml:space="preserve"> </w:t>
      </w:r>
      <w:r>
        <w:t>ED</w:t>
      </w:r>
      <w:r>
        <w:rPr>
          <w:spacing w:val="-9"/>
        </w:rPr>
        <w:t xml:space="preserve"> </w:t>
      </w:r>
      <w:r>
        <w:t>relative</w:t>
      </w:r>
      <w:r>
        <w:rPr>
          <w:spacing w:val="-9"/>
        </w:rPr>
        <w:t xml:space="preserve"> </w:t>
      </w:r>
      <w:r>
        <w:t>to</w:t>
      </w:r>
      <w:r>
        <w:rPr>
          <w:spacing w:val="-9"/>
        </w:rPr>
        <w:t xml:space="preserve"> </w:t>
      </w:r>
      <w:r>
        <w:t>NS,</w:t>
      </w:r>
      <w:r>
        <w:rPr>
          <w:spacing w:val="-9"/>
        </w:rPr>
        <w:t xml:space="preserve"> </w:t>
      </w:r>
      <w:r>
        <w:t>but</w:t>
      </w:r>
      <w:r>
        <w:rPr>
          <w:spacing w:val="-9"/>
        </w:rPr>
        <w:t xml:space="preserve"> </w:t>
      </w:r>
      <w:r>
        <w:t>mild</w:t>
      </w:r>
      <w:r>
        <w:rPr>
          <w:spacing w:val="-9"/>
        </w:rPr>
        <w:t xml:space="preserve"> </w:t>
      </w:r>
      <w:r>
        <w:t>adverse</w:t>
      </w:r>
      <w:r>
        <w:rPr>
          <w:spacing w:val="-9"/>
        </w:rPr>
        <w:t xml:space="preserve"> </w:t>
      </w:r>
      <w:r>
        <w:t>events were more frequent in the HS</w:t>
      </w:r>
      <w:r>
        <w:rPr>
          <w:spacing w:val="-6"/>
        </w:rPr>
        <w:t xml:space="preserve"> </w:t>
      </w:r>
      <w:r>
        <w:t>group.</w:t>
      </w:r>
    </w:p>
    <w:p w:rsidR="001E4011" w:rsidRDefault="001E4011" w:rsidP="001E4011">
      <w:pPr>
        <w:pStyle w:val="ListParagraph"/>
        <w:numPr>
          <w:ilvl w:val="0"/>
          <w:numId w:val="5"/>
        </w:numPr>
        <w:tabs>
          <w:tab w:val="left" w:pos="556"/>
        </w:tabs>
        <w:spacing w:before="201" w:line="360" w:lineRule="auto"/>
        <w:ind w:left="111" w:right="175" w:firstLine="0"/>
        <w:jc w:val="both"/>
        <w:rPr>
          <w:sz w:val="24"/>
        </w:rPr>
      </w:pPr>
      <w:r>
        <w:rPr>
          <w:rFonts w:ascii="Times New Roman" w:hAnsi="Times New Roman"/>
          <w:b/>
          <w:sz w:val="24"/>
        </w:rPr>
        <w:t xml:space="preserve">Khandaker Tarequal Islam, Abid Hossan Mollah , Abdual Matin , and Mahmuda Begum, 2018 : </w:t>
      </w:r>
      <w:r>
        <w:rPr>
          <w:sz w:val="24"/>
        </w:rPr>
        <w:t>Comparative</w:t>
      </w:r>
      <w:r>
        <w:rPr>
          <w:spacing w:val="-3"/>
          <w:sz w:val="24"/>
        </w:rPr>
        <w:t xml:space="preserve"> </w:t>
      </w:r>
      <w:r>
        <w:rPr>
          <w:sz w:val="24"/>
        </w:rPr>
        <w:t>Efficacy</w:t>
      </w:r>
      <w:r>
        <w:rPr>
          <w:spacing w:val="-3"/>
          <w:sz w:val="24"/>
        </w:rPr>
        <w:t xml:space="preserve"> </w:t>
      </w:r>
      <w:r>
        <w:rPr>
          <w:sz w:val="24"/>
        </w:rPr>
        <w:t>of</w:t>
      </w:r>
      <w:r>
        <w:rPr>
          <w:spacing w:val="-5"/>
          <w:sz w:val="24"/>
        </w:rPr>
        <w:t xml:space="preserve"> </w:t>
      </w:r>
      <w:r>
        <w:rPr>
          <w:sz w:val="24"/>
        </w:rPr>
        <w:t>Nebulized</w:t>
      </w:r>
      <w:r>
        <w:rPr>
          <w:spacing w:val="-3"/>
          <w:sz w:val="24"/>
        </w:rPr>
        <w:t xml:space="preserve"> </w:t>
      </w:r>
      <w:r>
        <w:rPr>
          <w:sz w:val="24"/>
        </w:rPr>
        <w:t>3%</w:t>
      </w:r>
      <w:r>
        <w:rPr>
          <w:spacing w:val="-5"/>
          <w:sz w:val="24"/>
        </w:rPr>
        <w:t xml:space="preserve"> </w:t>
      </w:r>
      <w:r>
        <w:rPr>
          <w:sz w:val="24"/>
        </w:rPr>
        <w:t>Hypertonic Saline</w:t>
      </w:r>
      <w:r>
        <w:rPr>
          <w:spacing w:val="-3"/>
          <w:sz w:val="24"/>
        </w:rPr>
        <w:t xml:space="preserve"> </w:t>
      </w:r>
      <w:r>
        <w:rPr>
          <w:sz w:val="24"/>
        </w:rPr>
        <w:t>versus</w:t>
      </w:r>
      <w:r>
        <w:rPr>
          <w:spacing w:val="-3"/>
          <w:sz w:val="24"/>
        </w:rPr>
        <w:t xml:space="preserve"> </w:t>
      </w:r>
      <w:r>
        <w:rPr>
          <w:sz w:val="24"/>
        </w:rPr>
        <w:t>0.9%</w:t>
      </w:r>
      <w:r>
        <w:rPr>
          <w:spacing w:val="-5"/>
          <w:sz w:val="24"/>
        </w:rPr>
        <w:t xml:space="preserve"> </w:t>
      </w:r>
      <w:r>
        <w:rPr>
          <w:sz w:val="24"/>
        </w:rPr>
        <w:t>Normal</w:t>
      </w:r>
      <w:r>
        <w:rPr>
          <w:spacing w:val="-3"/>
          <w:sz w:val="24"/>
        </w:rPr>
        <w:t xml:space="preserve"> </w:t>
      </w:r>
      <w:r>
        <w:rPr>
          <w:sz w:val="24"/>
        </w:rPr>
        <w:t>Saline</w:t>
      </w:r>
      <w:r>
        <w:rPr>
          <w:spacing w:val="-2"/>
          <w:sz w:val="24"/>
        </w:rPr>
        <w:t xml:space="preserve"> </w:t>
      </w:r>
      <w:r>
        <w:rPr>
          <w:sz w:val="24"/>
        </w:rPr>
        <w:t>in</w:t>
      </w:r>
      <w:r>
        <w:rPr>
          <w:spacing w:val="-5"/>
          <w:sz w:val="24"/>
        </w:rPr>
        <w:t xml:space="preserve"> </w:t>
      </w:r>
      <w:r>
        <w:rPr>
          <w:sz w:val="24"/>
        </w:rPr>
        <w:t>Children</w:t>
      </w:r>
      <w:r>
        <w:rPr>
          <w:spacing w:val="-5"/>
          <w:sz w:val="24"/>
        </w:rPr>
        <w:t xml:space="preserve"> </w:t>
      </w:r>
      <w:r>
        <w:rPr>
          <w:sz w:val="24"/>
        </w:rPr>
        <w:t>with</w:t>
      </w:r>
      <w:r>
        <w:rPr>
          <w:spacing w:val="-3"/>
          <w:sz w:val="24"/>
        </w:rPr>
        <w:t xml:space="preserve"> </w:t>
      </w:r>
      <w:r>
        <w:rPr>
          <w:sz w:val="24"/>
        </w:rPr>
        <w:t>Acute Bronchiolitis. A randomized control trial carried out in the Department of Pediatrics, Dhaka Medical College Hospital</w:t>
      </w:r>
      <w:r>
        <w:rPr>
          <w:spacing w:val="-12"/>
          <w:sz w:val="24"/>
        </w:rPr>
        <w:t xml:space="preserve"> </w:t>
      </w:r>
      <w:r>
        <w:rPr>
          <w:sz w:val="24"/>
        </w:rPr>
        <w:t>from</w:t>
      </w:r>
      <w:r>
        <w:rPr>
          <w:spacing w:val="-11"/>
          <w:sz w:val="24"/>
        </w:rPr>
        <w:t xml:space="preserve"> </w:t>
      </w:r>
      <w:r>
        <w:rPr>
          <w:sz w:val="24"/>
        </w:rPr>
        <w:t>January</w:t>
      </w:r>
      <w:r>
        <w:rPr>
          <w:spacing w:val="-12"/>
          <w:sz w:val="24"/>
        </w:rPr>
        <w:t xml:space="preserve"> </w:t>
      </w:r>
      <w:r>
        <w:rPr>
          <w:sz w:val="24"/>
        </w:rPr>
        <w:t>2013</w:t>
      </w:r>
      <w:r>
        <w:rPr>
          <w:spacing w:val="-11"/>
          <w:sz w:val="24"/>
        </w:rPr>
        <w:t xml:space="preserve"> </w:t>
      </w:r>
      <w:r>
        <w:rPr>
          <w:sz w:val="24"/>
        </w:rPr>
        <w:t>to</w:t>
      </w:r>
      <w:r>
        <w:rPr>
          <w:spacing w:val="-9"/>
          <w:sz w:val="24"/>
        </w:rPr>
        <w:t xml:space="preserve"> </w:t>
      </w:r>
      <w:r>
        <w:rPr>
          <w:sz w:val="24"/>
        </w:rPr>
        <w:t>December</w:t>
      </w:r>
      <w:r>
        <w:rPr>
          <w:spacing w:val="-12"/>
          <w:sz w:val="24"/>
        </w:rPr>
        <w:t xml:space="preserve"> </w:t>
      </w:r>
      <w:r>
        <w:rPr>
          <w:sz w:val="24"/>
        </w:rPr>
        <w:t>2013.Ninty</w:t>
      </w:r>
      <w:r>
        <w:rPr>
          <w:spacing w:val="-11"/>
          <w:sz w:val="24"/>
        </w:rPr>
        <w:t xml:space="preserve"> </w:t>
      </w:r>
      <w:r>
        <w:rPr>
          <w:sz w:val="24"/>
        </w:rPr>
        <w:t>children</w:t>
      </w:r>
      <w:r>
        <w:rPr>
          <w:spacing w:val="-12"/>
          <w:sz w:val="24"/>
        </w:rPr>
        <w:t xml:space="preserve"> </w:t>
      </w:r>
      <w:r>
        <w:rPr>
          <w:sz w:val="24"/>
        </w:rPr>
        <w:t>from</w:t>
      </w:r>
      <w:r>
        <w:rPr>
          <w:spacing w:val="-9"/>
          <w:sz w:val="24"/>
        </w:rPr>
        <w:t xml:space="preserve"> </w:t>
      </w:r>
      <w:r>
        <w:rPr>
          <w:sz w:val="24"/>
        </w:rPr>
        <w:t>1</w:t>
      </w:r>
      <w:r>
        <w:rPr>
          <w:spacing w:val="-12"/>
          <w:sz w:val="24"/>
        </w:rPr>
        <w:t xml:space="preserve"> </w:t>
      </w:r>
      <w:r>
        <w:rPr>
          <w:sz w:val="24"/>
        </w:rPr>
        <w:t>month</w:t>
      </w:r>
      <w:r>
        <w:rPr>
          <w:spacing w:val="-11"/>
          <w:sz w:val="24"/>
        </w:rPr>
        <w:t xml:space="preserve"> </w:t>
      </w:r>
      <w:r>
        <w:rPr>
          <w:sz w:val="24"/>
        </w:rPr>
        <w:t>to</w:t>
      </w:r>
      <w:r>
        <w:rPr>
          <w:spacing w:val="-11"/>
          <w:sz w:val="24"/>
        </w:rPr>
        <w:t xml:space="preserve"> </w:t>
      </w:r>
      <w:r>
        <w:rPr>
          <w:sz w:val="24"/>
        </w:rPr>
        <w:t>2</w:t>
      </w:r>
      <w:r>
        <w:rPr>
          <w:spacing w:val="-12"/>
          <w:sz w:val="24"/>
        </w:rPr>
        <w:t xml:space="preserve"> </w:t>
      </w:r>
      <w:r>
        <w:rPr>
          <w:sz w:val="24"/>
        </w:rPr>
        <w:t>years</w:t>
      </w:r>
      <w:r>
        <w:rPr>
          <w:spacing w:val="-13"/>
          <w:sz w:val="24"/>
        </w:rPr>
        <w:t xml:space="preserve"> </w:t>
      </w:r>
      <w:r>
        <w:rPr>
          <w:sz w:val="24"/>
        </w:rPr>
        <w:t>of</w:t>
      </w:r>
      <w:r>
        <w:rPr>
          <w:spacing w:val="-11"/>
          <w:sz w:val="24"/>
        </w:rPr>
        <w:t xml:space="preserve"> </w:t>
      </w:r>
      <w:r>
        <w:rPr>
          <w:sz w:val="24"/>
        </w:rPr>
        <w:t>age</w:t>
      </w:r>
      <w:r>
        <w:rPr>
          <w:spacing w:val="-12"/>
          <w:sz w:val="24"/>
        </w:rPr>
        <w:t xml:space="preserve"> </w:t>
      </w:r>
      <w:r>
        <w:rPr>
          <w:sz w:val="24"/>
        </w:rPr>
        <w:t>hospitalized</w:t>
      </w:r>
      <w:r>
        <w:rPr>
          <w:spacing w:val="-14"/>
          <w:sz w:val="24"/>
        </w:rPr>
        <w:t xml:space="preserve"> </w:t>
      </w:r>
      <w:r>
        <w:rPr>
          <w:sz w:val="24"/>
        </w:rPr>
        <w:t>with clinical bronchiolitis were randomized to receive 3% nebulized hypertonic saline(Group-I) or 0.9% nebulized normal saline (Group-II). Nebulization was done 8 hourly until discharge. Outcome variable were clinical severity score, duration of oxygen therapy and length of hospital stay. Baseline clinical severity score and O2 saturation were in group-I 9.0±1.0 and 94.9±1.7 and in group- II 9.3±1.8 and 94.6±2.6 respectively (p&gt;0.05). At 72 hours, the mean severity score for the group-I was 1.64±0.99 and that for the group-II was 3.0 ± 1.48 (95%</w:t>
      </w:r>
      <w:r>
        <w:rPr>
          <w:spacing w:val="-16"/>
          <w:sz w:val="24"/>
        </w:rPr>
        <w:t xml:space="preserve"> </w:t>
      </w:r>
      <w:r>
        <w:rPr>
          <w:sz w:val="24"/>
        </w:rPr>
        <w:t>CI</w:t>
      </w:r>
      <w:r>
        <w:rPr>
          <w:spacing w:val="-17"/>
          <w:sz w:val="24"/>
        </w:rPr>
        <w:t xml:space="preserve"> </w:t>
      </w:r>
      <w:r>
        <w:rPr>
          <w:sz w:val="24"/>
        </w:rPr>
        <w:t>-2.17</w:t>
      </w:r>
      <w:r>
        <w:rPr>
          <w:spacing w:val="-14"/>
          <w:sz w:val="24"/>
        </w:rPr>
        <w:t xml:space="preserve"> </w:t>
      </w:r>
      <w:r>
        <w:rPr>
          <w:sz w:val="24"/>
        </w:rPr>
        <w:t>to</w:t>
      </w:r>
      <w:r>
        <w:rPr>
          <w:spacing w:val="-13"/>
          <w:sz w:val="24"/>
        </w:rPr>
        <w:t xml:space="preserve"> </w:t>
      </w:r>
      <w:r>
        <w:rPr>
          <w:sz w:val="24"/>
        </w:rPr>
        <w:t>-</w:t>
      </w:r>
      <w:r>
        <w:rPr>
          <w:spacing w:val="-14"/>
          <w:sz w:val="24"/>
        </w:rPr>
        <w:t xml:space="preserve"> </w:t>
      </w:r>
      <w:r>
        <w:rPr>
          <w:sz w:val="24"/>
        </w:rPr>
        <w:t>0.53,</w:t>
      </w:r>
      <w:r>
        <w:rPr>
          <w:spacing w:val="-14"/>
          <w:sz w:val="24"/>
        </w:rPr>
        <w:t xml:space="preserve"> </w:t>
      </w:r>
      <w:r>
        <w:rPr>
          <w:sz w:val="24"/>
        </w:rPr>
        <w:t>p=0.002).</w:t>
      </w:r>
      <w:r>
        <w:rPr>
          <w:spacing w:val="-15"/>
          <w:sz w:val="24"/>
        </w:rPr>
        <w:t xml:space="preserve"> </w:t>
      </w:r>
      <w:r>
        <w:rPr>
          <w:sz w:val="24"/>
        </w:rPr>
        <w:t>The</w:t>
      </w:r>
      <w:r>
        <w:rPr>
          <w:spacing w:val="-16"/>
          <w:sz w:val="24"/>
        </w:rPr>
        <w:t xml:space="preserve"> </w:t>
      </w:r>
      <w:r>
        <w:rPr>
          <w:sz w:val="24"/>
        </w:rPr>
        <w:t>cases</w:t>
      </w:r>
      <w:r>
        <w:rPr>
          <w:spacing w:val="-16"/>
          <w:sz w:val="24"/>
        </w:rPr>
        <w:t xml:space="preserve"> </w:t>
      </w:r>
      <w:r>
        <w:rPr>
          <w:sz w:val="24"/>
        </w:rPr>
        <w:t>of</w:t>
      </w:r>
      <w:r>
        <w:rPr>
          <w:spacing w:val="-14"/>
          <w:sz w:val="24"/>
        </w:rPr>
        <w:t xml:space="preserve"> </w:t>
      </w:r>
      <w:r>
        <w:rPr>
          <w:sz w:val="24"/>
        </w:rPr>
        <w:t>group-I</w:t>
      </w:r>
      <w:r>
        <w:rPr>
          <w:spacing w:val="-16"/>
          <w:sz w:val="24"/>
        </w:rPr>
        <w:t xml:space="preserve"> </w:t>
      </w:r>
      <w:r>
        <w:rPr>
          <w:sz w:val="24"/>
        </w:rPr>
        <w:t>required</w:t>
      </w:r>
      <w:r>
        <w:rPr>
          <w:spacing w:val="-16"/>
          <w:sz w:val="24"/>
        </w:rPr>
        <w:t xml:space="preserve"> </w:t>
      </w:r>
      <w:r>
        <w:rPr>
          <w:sz w:val="24"/>
        </w:rPr>
        <w:t>a</w:t>
      </w:r>
      <w:r>
        <w:rPr>
          <w:spacing w:val="-14"/>
          <w:sz w:val="24"/>
        </w:rPr>
        <w:t xml:space="preserve"> </w:t>
      </w:r>
      <w:r>
        <w:rPr>
          <w:sz w:val="24"/>
        </w:rPr>
        <w:t>shorter</w:t>
      </w:r>
      <w:r>
        <w:rPr>
          <w:spacing w:val="-15"/>
          <w:sz w:val="24"/>
        </w:rPr>
        <w:t xml:space="preserve"> </w:t>
      </w:r>
      <w:r>
        <w:rPr>
          <w:sz w:val="24"/>
        </w:rPr>
        <w:t>duration</w:t>
      </w:r>
      <w:r>
        <w:rPr>
          <w:spacing w:val="-14"/>
          <w:sz w:val="24"/>
        </w:rPr>
        <w:t xml:space="preserve"> </w:t>
      </w:r>
      <w:r>
        <w:rPr>
          <w:sz w:val="24"/>
        </w:rPr>
        <w:t>of</w:t>
      </w:r>
      <w:r>
        <w:rPr>
          <w:spacing w:val="-16"/>
          <w:sz w:val="24"/>
        </w:rPr>
        <w:t xml:space="preserve"> </w:t>
      </w:r>
      <w:r>
        <w:rPr>
          <w:sz w:val="24"/>
        </w:rPr>
        <w:t>oxygen</w:t>
      </w:r>
      <w:r>
        <w:rPr>
          <w:spacing w:val="-14"/>
          <w:sz w:val="24"/>
        </w:rPr>
        <w:t xml:space="preserve"> </w:t>
      </w:r>
      <w:r>
        <w:rPr>
          <w:sz w:val="24"/>
        </w:rPr>
        <w:t>therapy</w:t>
      </w:r>
      <w:r>
        <w:rPr>
          <w:spacing w:val="-10"/>
          <w:sz w:val="24"/>
        </w:rPr>
        <w:t xml:space="preserve"> </w:t>
      </w:r>
      <w:r>
        <w:rPr>
          <w:sz w:val="24"/>
        </w:rPr>
        <w:t>compared to those of group-II (15.0±6.0 hours vs 26.4±5.37 hours, 95% CI -20.35 to -2.44) Forty two (93.3%) of the group-I children recovered by the end of72 hours and discharged whereas 26 (57.8%) of the group-II</w:t>
      </w:r>
      <w:r>
        <w:rPr>
          <w:spacing w:val="-32"/>
          <w:sz w:val="24"/>
        </w:rPr>
        <w:t xml:space="preserve"> </w:t>
      </w:r>
      <w:r>
        <w:rPr>
          <w:sz w:val="24"/>
        </w:rPr>
        <w:t>children recovered during the same period. Length of hospital stay was shorter in group-I compared to group-II (58.1±22.0 hours vs 74.7±27.2 hours, 95% CI -26.89 to- 6.17, p=0.002). None of the cases encountered any side-effects. Hence, Nebulization with 3% hypertonic saline significantly reduced clinical severity, length of hospital</w:t>
      </w:r>
      <w:r>
        <w:rPr>
          <w:spacing w:val="-11"/>
          <w:sz w:val="24"/>
        </w:rPr>
        <w:t xml:space="preserve"> </w:t>
      </w:r>
      <w:r>
        <w:rPr>
          <w:sz w:val="24"/>
        </w:rPr>
        <w:t>stay</w:t>
      </w:r>
      <w:r>
        <w:rPr>
          <w:spacing w:val="-11"/>
          <w:sz w:val="24"/>
        </w:rPr>
        <w:t xml:space="preserve"> </w:t>
      </w:r>
      <w:r>
        <w:rPr>
          <w:sz w:val="24"/>
        </w:rPr>
        <w:t>and</w:t>
      </w:r>
      <w:r>
        <w:rPr>
          <w:spacing w:val="-14"/>
          <w:sz w:val="24"/>
        </w:rPr>
        <w:t xml:space="preserve"> </w:t>
      </w:r>
      <w:r>
        <w:rPr>
          <w:sz w:val="24"/>
        </w:rPr>
        <w:t>duration</w:t>
      </w:r>
      <w:r>
        <w:rPr>
          <w:spacing w:val="-11"/>
          <w:sz w:val="24"/>
        </w:rPr>
        <w:t xml:space="preserve"> </w:t>
      </w:r>
      <w:r>
        <w:rPr>
          <w:sz w:val="24"/>
        </w:rPr>
        <w:t>of</w:t>
      </w:r>
      <w:r>
        <w:rPr>
          <w:spacing w:val="-14"/>
          <w:sz w:val="24"/>
        </w:rPr>
        <w:t xml:space="preserve"> </w:t>
      </w:r>
      <w:r>
        <w:rPr>
          <w:sz w:val="24"/>
        </w:rPr>
        <w:t>oxygen</w:t>
      </w:r>
      <w:r>
        <w:rPr>
          <w:spacing w:val="-11"/>
          <w:sz w:val="24"/>
        </w:rPr>
        <w:t xml:space="preserve"> </w:t>
      </w:r>
      <w:r>
        <w:rPr>
          <w:sz w:val="24"/>
        </w:rPr>
        <w:t>therapy</w:t>
      </w:r>
      <w:r>
        <w:rPr>
          <w:spacing w:val="-6"/>
          <w:sz w:val="24"/>
        </w:rPr>
        <w:t xml:space="preserve"> </w:t>
      </w:r>
      <w:r>
        <w:rPr>
          <w:sz w:val="24"/>
        </w:rPr>
        <w:t>in</w:t>
      </w:r>
      <w:r>
        <w:rPr>
          <w:spacing w:val="-11"/>
          <w:sz w:val="24"/>
        </w:rPr>
        <w:t xml:space="preserve"> </w:t>
      </w:r>
      <w:r>
        <w:rPr>
          <w:sz w:val="24"/>
        </w:rPr>
        <w:t>case</w:t>
      </w:r>
      <w:r>
        <w:rPr>
          <w:spacing w:val="-14"/>
          <w:sz w:val="24"/>
        </w:rPr>
        <w:t xml:space="preserve"> </w:t>
      </w:r>
      <w:r>
        <w:rPr>
          <w:sz w:val="24"/>
        </w:rPr>
        <w:t>of</w:t>
      </w:r>
      <w:r>
        <w:rPr>
          <w:spacing w:val="-9"/>
          <w:sz w:val="24"/>
        </w:rPr>
        <w:t xml:space="preserve"> </w:t>
      </w:r>
      <w:r>
        <w:rPr>
          <w:sz w:val="24"/>
        </w:rPr>
        <w:t>acute</w:t>
      </w:r>
      <w:r>
        <w:rPr>
          <w:spacing w:val="-10"/>
          <w:sz w:val="24"/>
        </w:rPr>
        <w:t xml:space="preserve"> </w:t>
      </w:r>
      <w:r>
        <w:rPr>
          <w:sz w:val="24"/>
        </w:rPr>
        <w:t>bronchiolitis</w:t>
      </w:r>
      <w:r>
        <w:rPr>
          <w:spacing w:val="-9"/>
          <w:sz w:val="24"/>
        </w:rPr>
        <w:t xml:space="preserve"> </w:t>
      </w:r>
      <w:r>
        <w:rPr>
          <w:sz w:val="24"/>
        </w:rPr>
        <w:t>in</w:t>
      </w:r>
      <w:r>
        <w:rPr>
          <w:spacing w:val="-11"/>
          <w:sz w:val="24"/>
        </w:rPr>
        <w:t xml:space="preserve"> </w:t>
      </w:r>
      <w:r>
        <w:rPr>
          <w:sz w:val="24"/>
        </w:rPr>
        <w:t>comparison</w:t>
      </w:r>
      <w:r>
        <w:rPr>
          <w:spacing w:val="-11"/>
          <w:sz w:val="24"/>
        </w:rPr>
        <w:t xml:space="preserve"> </w:t>
      </w:r>
      <w:r>
        <w:rPr>
          <w:sz w:val="24"/>
        </w:rPr>
        <w:t>to</w:t>
      </w:r>
      <w:r>
        <w:rPr>
          <w:spacing w:val="-11"/>
          <w:sz w:val="24"/>
        </w:rPr>
        <w:t xml:space="preserve"> </w:t>
      </w:r>
      <w:r>
        <w:rPr>
          <w:sz w:val="24"/>
        </w:rPr>
        <w:t>0.9%</w:t>
      </w:r>
      <w:r>
        <w:rPr>
          <w:spacing w:val="-10"/>
          <w:sz w:val="24"/>
        </w:rPr>
        <w:t xml:space="preserve"> </w:t>
      </w:r>
      <w:r>
        <w:rPr>
          <w:sz w:val="24"/>
        </w:rPr>
        <w:t>normal</w:t>
      </w:r>
      <w:r>
        <w:rPr>
          <w:spacing w:val="-11"/>
          <w:sz w:val="24"/>
        </w:rPr>
        <w:t xml:space="preserve"> </w:t>
      </w:r>
      <w:r>
        <w:rPr>
          <w:sz w:val="24"/>
        </w:rPr>
        <w:t>saline and was safe.</w:t>
      </w:r>
    </w:p>
    <w:p w:rsidR="001E4011" w:rsidRDefault="001E4011" w:rsidP="001E4011">
      <w:pPr>
        <w:spacing w:line="360" w:lineRule="auto"/>
        <w:jc w:val="both"/>
        <w:rPr>
          <w:sz w:val="24"/>
        </w:rPr>
        <w:sectPr w:rsidR="001E4011" w:rsidSect="001E4011">
          <w:pgSz w:w="12240" w:h="15840"/>
          <w:pgMar w:top="500" w:right="680" w:bottom="480" w:left="740" w:header="0" w:footer="294" w:gutter="0"/>
          <w:cols w:space="720"/>
        </w:sectPr>
      </w:pPr>
    </w:p>
    <w:p w:rsidR="001E4011" w:rsidRDefault="001E4011" w:rsidP="001E4011">
      <w:pPr>
        <w:jc w:val="center"/>
        <w:rPr>
          <w:rFonts w:ascii="Times New Roman" w:hAnsi="Times New Roman" w:cs="Times New Roman"/>
          <w:sz w:val="24"/>
          <w:szCs w:val="24"/>
        </w:rPr>
      </w:pPr>
    </w:p>
    <w:p w:rsidR="001E4011" w:rsidRDefault="001E4011" w:rsidP="001E4011">
      <w:pPr>
        <w:jc w:val="center"/>
        <w:rPr>
          <w:rFonts w:ascii="Times New Roman" w:hAnsi="Times New Roman" w:cs="Times New Roman"/>
          <w:sz w:val="24"/>
          <w:szCs w:val="24"/>
        </w:rPr>
      </w:pPr>
    </w:p>
    <w:p w:rsidR="001E4011" w:rsidRDefault="001E4011" w:rsidP="001E4011">
      <w:pPr>
        <w:jc w:val="center"/>
        <w:rPr>
          <w:rFonts w:ascii="Times New Roman" w:hAnsi="Times New Roman" w:cs="Times New Roman"/>
          <w:sz w:val="24"/>
          <w:szCs w:val="24"/>
        </w:rPr>
      </w:pPr>
    </w:p>
    <w:p w:rsidR="001E4011" w:rsidRDefault="001E4011" w:rsidP="001E4011">
      <w:pPr>
        <w:jc w:val="center"/>
        <w:rPr>
          <w:rFonts w:ascii="Times New Roman" w:hAnsi="Times New Roman" w:cs="Times New Roman"/>
          <w:sz w:val="24"/>
          <w:szCs w:val="24"/>
        </w:rPr>
      </w:pPr>
    </w:p>
    <w:p w:rsidR="001E4011" w:rsidRDefault="001E4011" w:rsidP="001E4011">
      <w:pPr>
        <w:jc w:val="center"/>
        <w:rPr>
          <w:rFonts w:ascii="Times New Roman" w:hAnsi="Times New Roman" w:cs="Times New Roman"/>
          <w:sz w:val="24"/>
          <w:szCs w:val="24"/>
        </w:rPr>
      </w:pPr>
    </w:p>
    <w:p w:rsidR="001E4011" w:rsidRDefault="001E4011" w:rsidP="001E4011">
      <w:pPr>
        <w:jc w:val="center"/>
        <w:rPr>
          <w:rFonts w:ascii="Times New Roman" w:hAnsi="Times New Roman" w:cs="Times New Roman"/>
          <w:sz w:val="24"/>
          <w:szCs w:val="24"/>
        </w:rPr>
      </w:pPr>
    </w:p>
    <w:p w:rsidR="001E4011" w:rsidRDefault="001E4011" w:rsidP="001E4011">
      <w:pPr>
        <w:jc w:val="center"/>
        <w:rPr>
          <w:rFonts w:ascii="Times New Roman" w:hAnsi="Times New Roman" w:cs="Times New Roman"/>
          <w:sz w:val="24"/>
          <w:szCs w:val="24"/>
        </w:rPr>
      </w:pPr>
    </w:p>
    <w:p w:rsidR="001E4011" w:rsidRDefault="001E4011" w:rsidP="001E4011">
      <w:pPr>
        <w:jc w:val="center"/>
        <w:rPr>
          <w:rFonts w:ascii="Times New Roman" w:hAnsi="Times New Roman" w:cs="Times New Roman"/>
          <w:sz w:val="24"/>
          <w:szCs w:val="24"/>
        </w:rPr>
      </w:pPr>
    </w:p>
    <w:p w:rsidR="001E4011" w:rsidRDefault="001E4011" w:rsidP="001E4011">
      <w:pPr>
        <w:jc w:val="center"/>
        <w:rPr>
          <w:rFonts w:ascii="Times New Roman" w:hAnsi="Times New Roman" w:cs="Times New Roman"/>
          <w:sz w:val="24"/>
          <w:szCs w:val="24"/>
        </w:rPr>
      </w:pPr>
    </w:p>
    <w:p w:rsidR="001E4011" w:rsidRDefault="001E4011" w:rsidP="001E4011">
      <w:pPr>
        <w:jc w:val="center"/>
        <w:rPr>
          <w:rFonts w:ascii="Times New Roman" w:hAnsi="Times New Roman" w:cs="Times New Roman"/>
          <w:sz w:val="24"/>
          <w:szCs w:val="24"/>
        </w:rPr>
      </w:pPr>
    </w:p>
    <w:p w:rsidR="001E4011" w:rsidRPr="001E4011" w:rsidRDefault="001E4011" w:rsidP="001E4011">
      <w:pPr>
        <w:jc w:val="center"/>
        <w:rPr>
          <w:rFonts w:ascii="Times New Roman" w:hAnsi="Times New Roman" w:cs="Times New Roman"/>
          <w:sz w:val="24"/>
          <w:szCs w:val="24"/>
        </w:rPr>
        <w:sectPr w:rsidR="001E4011" w:rsidRPr="001E4011" w:rsidSect="001E4011">
          <w:footerReference w:type="default" r:id="rId7"/>
          <w:pgSz w:w="12240" w:h="15840"/>
          <w:pgMar w:top="1100" w:right="680" w:bottom="400" w:left="740" w:header="0" w:footer="214" w:gutter="0"/>
          <w:cols w:space="720"/>
        </w:sectPr>
      </w:pPr>
      <w:r w:rsidRPr="001E4011">
        <w:rPr>
          <w:rFonts w:ascii="Times New Roman" w:hAnsi="Times New Roman" w:cs="Times New Roman"/>
          <w:sz w:val="24"/>
          <w:szCs w:val="24"/>
        </w:rPr>
        <w:t>METHODOLOGY</w:t>
      </w:r>
    </w:p>
    <w:p w:rsidR="001E4011" w:rsidRDefault="001E4011" w:rsidP="001E4011">
      <w:pPr>
        <w:pStyle w:val="BodyText"/>
        <w:spacing w:before="60" w:line="360" w:lineRule="auto"/>
        <w:ind w:left="111"/>
      </w:pPr>
      <w:r>
        <w:lastRenderedPageBreak/>
        <w:t>Methodology</w:t>
      </w:r>
    </w:p>
    <w:p w:rsidR="001E4011" w:rsidRDefault="001E4011" w:rsidP="001E4011">
      <w:pPr>
        <w:pStyle w:val="BodyText"/>
        <w:spacing w:before="60" w:line="360" w:lineRule="auto"/>
        <w:ind w:left="111"/>
        <w:rPr>
          <w:rFonts w:ascii="Times New Roman"/>
          <w:b/>
        </w:rPr>
      </w:pPr>
      <w:r>
        <w:t xml:space="preserve">The primary outcome was reduction in mean respiratory rate and distress whilst the secondary outcomes included length of stay and readmission. To develop an effective search strategy, we adopted the Population, Intervention, Comparison, Outcomes and Study Design (PICOS) worksheet in a </w:t>
      </w:r>
      <w:r>
        <w:rPr>
          <w:rFonts w:ascii="Times New Roman"/>
          <w:b/>
        </w:rPr>
        <w:t>Table 1.</w:t>
      </w:r>
    </w:p>
    <w:p w:rsidR="001E4011" w:rsidRDefault="001E4011" w:rsidP="001E4011">
      <w:pPr>
        <w:pStyle w:val="BodyText"/>
        <w:rPr>
          <w:rFonts w:ascii="Times New Roman"/>
          <w:b/>
          <w:sz w:val="20"/>
        </w:rPr>
      </w:pPr>
    </w:p>
    <w:p w:rsidR="001E4011" w:rsidRDefault="001E4011" w:rsidP="001E4011">
      <w:pPr>
        <w:pStyle w:val="BodyText"/>
        <w:rPr>
          <w:rFonts w:ascii="Times New Roman"/>
          <w:b/>
          <w:sz w:val="20"/>
        </w:rPr>
      </w:pPr>
    </w:p>
    <w:p w:rsidR="001E4011" w:rsidRDefault="001E4011" w:rsidP="001E4011">
      <w:pPr>
        <w:pStyle w:val="BodyText"/>
        <w:rPr>
          <w:rFonts w:ascii="Times New Roman"/>
          <w:b/>
          <w:sz w:val="20"/>
        </w:rPr>
      </w:pPr>
    </w:p>
    <w:p w:rsidR="001E4011" w:rsidRDefault="001E4011" w:rsidP="001E4011">
      <w:pPr>
        <w:pStyle w:val="BodyText"/>
        <w:rPr>
          <w:rFonts w:ascii="Times New Roman"/>
          <w:b/>
          <w:sz w:val="20"/>
        </w:rPr>
      </w:pPr>
    </w:p>
    <w:p w:rsidR="001E4011" w:rsidRDefault="001E4011" w:rsidP="001E4011">
      <w:pPr>
        <w:pStyle w:val="BodyText"/>
        <w:spacing w:before="3"/>
        <w:rPr>
          <w:rFonts w:ascii="Times New Roman"/>
          <w:b/>
          <w:sz w:val="19"/>
        </w:rPr>
      </w:pPr>
      <w:r>
        <w:rPr>
          <w:noProof/>
        </w:rPr>
        <w:drawing>
          <wp:anchor distT="0" distB="0" distL="0" distR="0" simplePos="0" relativeHeight="251656704" behindDoc="0" locked="0" layoutInCell="1" allowOverlap="1">
            <wp:simplePos x="0" y="0"/>
            <wp:positionH relativeFrom="page">
              <wp:posOffset>1171139</wp:posOffset>
            </wp:positionH>
            <wp:positionV relativeFrom="paragraph">
              <wp:posOffset>166019</wp:posOffset>
            </wp:positionV>
            <wp:extent cx="4924339" cy="5827395"/>
            <wp:effectExtent l="0" t="0" r="0" b="0"/>
            <wp:wrapTopAndBottom/>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8" cstate="print"/>
                    <a:stretch>
                      <a:fillRect/>
                    </a:stretch>
                  </pic:blipFill>
                  <pic:spPr>
                    <a:xfrm>
                      <a:off x="0" y="0"/>
                      <a:ext cx="4924339" cy="5827395"/>
                    </a:xfrm>
                    <a:prstGeom prst="rect">
                      <a:avLst/>
                    </a:prstGeom>
                  </pic:spPr>
                </pic:pic>
              </a:graphicData>
            </a:graphic>
          </wp:anchor>
        </w:drawing>
      </w:r>
      <w:r w:rsidR="00DE3362" w:rsidRPr="00DE3362">
        <w:pict>
          <v:shapetype id="_x0000_t202" coordsize="21600,21600" o:spt="202" path="m,l,21600r21600,l21600,xe">
            <v:stroke joinstyle="miter"/>
            <v:path gradientshapeok="t" o:connecttype="rect"/>
          </v:shapetype>
          <v:shape id="_x0000_s2050" type="#_x0000_t202" style="position:absolute;margin-left:145.45pt;margin-top:490.65pt;width:313.2pt;height:41.3pt;z-index:-251657728;mso-wrap-distance-left:0;mso-wrap-distance-right:0;mso-position-horizontal-relative:page;mso-position-vertical-relative:text" filled="f" strokeweight=".72pt">
            <v:textbox inset="0,0,0,0">
              <w:txbxContent>
                <w:p w:rsidR="001E4011" w:rsidRDefault="001E4011" w:rsidP="001E4011">
                  <w:pPr>
                    <w:spacing w:before="71"/>
                    <w:ind w:left="143" w:right="797"/>
                    <w:rPr>
                      <w:rFonts w:ascii="Carlito"/>
                    </w:rPr>
                  </w:pPr>
                  <w:r>
                    <w:rPr>
                      <w:rFonts w:ascii="Carlito"/>
                    </w:rPr>
                    <w:t>TABLE NO.1 shows PICOS criteria: Population, Intervention, Comparison and Outcome</w:t>
                  </w:r>
                </w:p>
              </w:txbxContent>
            </v:textbox>
            <w10:wrap type="topAndBottom" anchorx="page"/>
          </v:shape>
        </w:pict>
      </w:r>
    </w:p>
    <w:p w:rsidR="001E4011" w:rsidRDefault="001E4011" w:rsidP="001E4011">
      <w:pPr>
        <w:pStyle w:val="BodyText"/>
        <w:spacing w:before="11"/>
        <w:rPr>
          <w:rFonts w:ascii="Times New Roman"/>
          <w:b/>
          <w:sz w:val="25"/>
        </w:rPr>
      </w:pPr>
    </w:p>
    <w:p w:rsidR="001E4011" w:rsidRDefault="001E4011" w:rsidP="001E4011">
      <w:pPr>
        <w:rPr>
          <w:rFonts w:ascii="Times New Roman"/>
          <w:sz w:val="25"/>
        </w:rPr>
        <w:sectPr w:rsidR="001E4011" w:rsidSect="001E4011">
          <w:footerReference w:type="default" r:id="rId9"/>
          <w:pgSz w:w="12240" w:h="15840"/>
          <w:pgMar w:top="920" w:right="680" w:bottom="400" w:left="740" w:header="0" w:footer="214" w:gutter="0"/>
          <w:pgNumType w:start="1"/>
          <w:cols w:space="720"/>
        </w:sectPr>
      </w:pPr>
    </w:p>
    <w:p w:rsidR="001E4011" w:rsidRDefault="001E4011" w:rsidP="001E4011">
      <w:pPr>
        <w:pStyle w:val="BodyText"/>
        <w:spacing w:before="65" w:line="360" w:lineRule="auto"/>
        <w:ind w:left="111" w:right="180"/>
        <w:jc w:val="both"/>
      </w:pPr>
      <w:r>
        <w:rPr>
          <w:rFonts w:ascii="Times New Roman"/>
          <w:b/>
        </w:rPr>
        <w:lastRenderedPageBreak/>
        <w:t xml:space="preserve">Search strategy: </w:t>
      </w:r>
      <w:r>
        <w:t>we searched the MEDLINE/PubMed, Scopus, CENTRAL Cochrane, Google scholar, electronic database searches and hand searches of relevant journals and abstract book of conference proceedings</w:t>
      </w:r>
      <w:r>
        <w:rPr>
          <w:spacing w:val="-6"/>
        </w:rPr>
        <w:t xml:space="preserve"> </w:t>
      </w:r>
      <w:r>
        <w:t>for</w:t>
      </w:r>
      <w:r>
        <w:rPr>
          <w:spacing w:val="-5"/>
        </w:rPr>
        <w:t xml:space="preserve"> </w:t>
      </w:r>
      <w:r>
        <w:t>RCTs</w:t>
      </w:r>
      <w:r>
        <w:rPr>
          <w:spacing w:val="-6"/>
        </w:rPr>
        <w:t xml:space="preserve"> </w:t>
      </w:r>
      <w:r>
        <w:t>on</w:t>
      </w:r>
      <w:r>
        <w:rPr>
          <w:spacing w:val="-5"/>
        </w:rPr>
        <w:t xml:space="preserve"> </w:t>
      </w:r>
      <w:r>
        <w:t>effectiveness</w:t>
      </w:r>
      <w:r>
        <w:rPr>
          <w:spacing w:val="-6"/>
        </w:rPr>
        <w:t xml:space="preserve"> </w:t>
      </w:r>
      <w:r>
        <w:t>of</w:t>
      </w:r>
      <w:r>
        <w:rPr>
          <w:spacing w:val="-5"/>
        </w:rPr>
        <w:t xml:space="preserve"> </w:t>
      </w:r>
      <w:r>
        <w:t>3%</w:t>
      </w:r>
      <w:r>
        <w:rPr>
          <w:spacing w:val="-5"/>
        </w:rPr>
        <w:t xml:space="preserve"> </w:t>
      </w:r>
      <w:r>
        <w:t>nebulized</w:t>
      </w:r>
      <w:r>
        <w:rPr>
          <w:spacing w:val="-6"/>
        </w:rPr>
        <w:t xml:space="preserve"> </w:t>
      </w:r>
      <w:r>
        <w:t>hypertonic</w:t>
      </w:r>
      <w:r>
        <w:rPr>
          <w:spacing w:val="-5"/>
        </w:rPr>
        <w:t xml:space="preserve"> </w:t>
      </w:r>
      <w:r>
        <w:t>normal</w:t>
      </w:r>
      <w:r>
        <w:rPr>
          <w:spacing w:val="-8"/>
        </w:rPr>
        <w:t xml:space="preserve"> </w:t>
      </w:r>
      <w:r>
        <w:t>saline</w:t>
      </w:r>
      <w:r>
        <w:rPr>
          <w:spacing w:val="-5"/>
        </w:rPr>
        <w:t xml:space="preserve"> </w:t>
      </w:r>
      <w:r>
        <w:t>compared</w:t>
      </w:r>
      <w:r>
        <w:rPr>
          <w:spacing w:val="-6"/>
        </w:rPr>
        <w:t xml:space="preserve"> </w:t>
      </w:r>
      <w:r>
        <w:t>with</w:t>
      </w:r>
      <w:r>
        <w:rPr>
          <w:spacing w:val="-5"/>
        </w:rPr>
        <w:t xml:space="preserve"> </w:t>
      </w:r>
      <w:r>
        <w:t>usual</w:t>
      </w:r>
      <w:r>
        <w:rPr>
          <w:spacing w:val="-5"/>
        </w:rPr>
        <w:t xml:space="preserve"> </w:t>
      </w:r>
      <w:r>
        <w:t>care</w:t>
      </w:r>
      <w:r>
        <w:rPr>
          <w:spacing w:val="-5"/>
        </w:rPr>
        <w:t xml:space="preserve"> </w:t>
      </w:r>
      <w:r>
        <w:t>or any</w:t>
      </w:r>
      <w:r>
        <w:rPr>
          <w:spacing w:val="-12"/>
        </w:rPr>
        <w:t xml:space="preserve"> </w:t>
      </w:r>
      <w:r>
        <w:t>active</w:t>
      </w:r>
      <w:r>
        <w:rPr>
          <w:spacing w:val="-14"/>
        </w:rPr>
        <w:t xml:space="preserve"> </w:t>
      </w:r>
      <w:r>
        <w:t>control</w:t>
      </w:r>
      <w:r>
        <w:rPr>
          <w:spacing w:val="-11"/>
        </w:rPr>
        <w:t xml:space="preserve"> </w:t>
      </w:r>
      <w:r>
        <w:t>intervention.</w:t>
      </w:r>
      <w:r>
        <w:rPr>
          <w:spacing w:val="-11"/>
        </w:rPr>
        <w:t xml:space="preserve"> </w:t>
      </w:r>
      <w:r>
        <w:t>The</w:t>
      </w:r>
      <w:r>
        <w:rPr>
          <w:spacing w:val="-12"/>
        </w:rPr>
        <w:t xml:space="preserve"> </w:t>
      </w:r>
      <w:r>
        <w:t>challenge</w:t>
      </w:r>
      <w:r>
        <w:rPr>
          <w:spacing w:val="-11"/>
        </w:rPr>
        <w:t xml:space="preserve"> </w:t>
      </w:r>
      <w:r>
        <w:t>of</w:t>
      </w:r>
      <w:r>
        <w:rPr>
          <w:spacing w:val="-14"/>
        </w:rPr>
        <w:t xml:space="preserve"> </w:t>
      </w:r>
      <w:r>
        <w:t>the</w:t>
      </w:r>
      <w:r>
        <w:rPr>
          <w:spacing w:val="-14"/>
        </w:rPr>
        <w:t xml:space="preserve"> </w:t>
      </w:r>
      <w:r>
        <w:t>review</w:t>
      </w:r>
      <w:r>
        <w:rPr>
          <w:spacing w:val="-15"/>
        </w:rPr>
        <w:t xml:space="preserve"> </w:t>
      </w:r>
      <w:r>
        <w:t>is</w:t>
      </w:r>
      <w:r>
        <w:rPr>
          <w:spacing w:val="-9"/>
        </w:rPr>
        <w:t xml:space="preserve"> </w:t>
      </w:r>
      <w:r>
        <w:t>the</w:t>
      </w:r>
      <w:r>
        <w:rPr>
          <w:spacing w:val="-11"/>
        </w:rPr>
        <w:t xml:space="preserve"> </w:t>
      </w:r>
      <w:r>
        <w:t>heterogeneity</w:t>
      </w:r>
      <w:r>
        <w:rPr>
          <w:spacing w:val="-11"/>
        </w:rPr>
        <w:t xml:space="preserve"> </w:t>
      </w:r>
      <w:r>
        <w:t>of</w:t>
      </w:r>
      <w:r>
        <w:rPr>
          <w:spacing w:val="-12"/>
        </w:rPr>
        <w:t xml:space="preserve"> </w:t>
      </w:r>
      <w:r>
        <w:t>these</w:t>
      </w:r>
      <w:r>
        <w:rPr>
          <w:spacing w:val="-14"/>
        </w:rPr>
        <w:t xml:space="preserve"> </w:t>
      </w:r>
      <w:r>
        <w:t>studies.</w:t>
      </w:r>
      <w:r>
        <w:rPr>
          <w:spacing w:val="-11"/>
        </w:rPr>
        <w:t xml:space="preserve"> </w:t>
      </w:r>
      <w:r>
        <w:t>The</w:t>
      </w:r>
      <w:r>
        <w:rPr>
          <w:spacing w:val="-14"/>
        </w:rPr>
        <w:t xml:space="preserve"> </w:t>
      </w:r>
      <w:r>
        <w:t>keywords used in search strategy were 3% Nebulized Hypertonic saline, bronchiolitis, Nebulized normal saline, Nebulized</w:t>
      </w:r>
      <w:r>
        <w:rPr>
          <w:spacing w:val="-4"/>
        </w:rPr>
        <w:t xml:space="preserve"> </w:t>
      </w:r>
      <w:r>
        <w:t>salbutamol.</w:t>
      </w:r>
    </w:p>
    <w:p w:rsidR="001E4011" w:rsidRDefault="001E4011" w:rsidP="001E4011">
      <w:pPr>
        <w:pStyle w:val="BodyText"/>
        <w:spacing w:line="360" w:lineRule="auto"/>
        <w:ind w:left="111" w:right="180" w:firstLine="720"/>
        <w:jc w:val="both"/>
        <w:rPr>
          <w:rFonts w:ascii="Times New Roman"/>
          <w:b/>
        </w:rPr>
      </w:pPr>
      <w:r>
        <w:t xml:space="preserve">This systematic review followed the Preferred Reporting Items for Systematic Reviews and Meta- Analyses (PRISMA) guidelines. PRISMA comprises a 27-item checklist that has to be completed in order to improve quality of systematic reviews. The check-list is reported in Supplementary </w:t>
      </w:r>
      <w:r>
        <w:rPr>
          <w:rFonts w:ascii="Times New Roman"/>
          <w:b/>
        </w:rPr>
        <w:t>Table 2</w:t>
      </w:r>
    </w:p>
    <w:p w:rsidR="001E4011" w:rsidRDefault="001E4011" w:rsidP="001E4011">
      <w:pPr>
        <w:pStyle w:val="BodyText"/>
        <w:rPr>
          <w:rFonts w:ascii="Times New Roman"/>
          <w:b/>
          <w:sz w:val="20"/>
        </w:rPr>
      </w:pPr>
    </w:p>
    <w:p w:rsidR="001E4011" w:rsidRDefault="001E4011" w:rsidP="001E4011">
      <w:pPr>
        <w:pStyle w:val="BodyText"/>
        <w:rPr>
          <w:rFonts w:ascii="Times New Roman"/>
          <w:b/>
          <w:sz w:val="20"/>
        </w:rPr>
      </w:pPr>
    </w:p>
    <w:p w:rsidR="001E4011" w:rsidRDefault="001E4011" w:rsidP="001E4011">
      <w:pPr>
        <w:pStyle w:val="BodyText"/>
        <w:spacing w:before="9"/>
        <w:rPr>
          <w:rFonts w:ascii="Times New Roman"/>
          <w:b/>
          <w:sz w:val="28"/>
        </w:rPr>
      </w:pPr>
      <w:r>
        <w:rPr>
          <w:noProof/>
        </w:rPr>
        <w:drawing>
          <wp:anchor distT="0" distB="0" distL="0" distR="0" simplePos="0" relativeHeight="251657728" behindDoc="0" locked="0" layoutInCell="1" allowOverlap="1">
            <wp:simplePos x="0" y="0"/>
            <wp:positionH relativeFrom="page">
              <wp:posOffset>1630351</wp:posOffset>
            </wp:positionH>
            <wp:positionV relativeFrom="paragraph">
              <wp:posOffset>235556</wp:posOffset>
            </wp:positionV>
            <wp:extent cx="4875238" cy="4112228"/>
            <wp:effectExtent l="0" t="0" r="0" b="0"/>
            <wp:wrapTopAndBottom/>
            <wp:docPr id="6"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0" cstate="print"/>
                    <a:stretch>
                      <a:fillRect/>
                    </a:stretch>
                  </pic:blipFill>
                  <pic:spPr>
                    <a:xfrm>
                      <a:off x="0" y="0"/>
                      <a:ext cx="4875238" cy="4112228"/>
                    </a:xfrm>
                    <a:prstGeom prst="rect">
                      <a:avLst/>
                    </a:prstGeom>
                  </pic:spPr>
                </pic:pic>
              </a:graphicData>
            </a:graphic>
          </wp:anchor>
        </w:drawing>
      </w:r>
    </w:p>
    <w:p w:rsidR="001E4011" w:rsidRDefault="001E4011" w:rsidP="001E4011">
      <w:pPr>
        <w:rPr>
          <w:rFonts w:ascii="Times New Roman"/>
          <w:sz w:val="28"/>
        </w:rPr>
        <w:sectPr w:rsidR="001E4011" w:rsidSect="001E4011">
          <w:pgSz w:w="12240" w:h="15840"/>
          <w:pgMar w:top="500" w:right="680" w:bottom="480" w:left="740" w:header="0" w:footer="214" w:gutter="0"/>
          <w:cols w:space="720"/>
        </w:sectPr>
      </w:pPr>
    </w:p>
    <w:p w:rsidR="001E4011" w:rsidRDefault="001E4011" w:rsidP="001E4011">
      <w:pPr>
        <w:pStyle w:val="BodyText"/>
        <w:spacing w:before="65"/>
        <w:ind w:left="111"/>
        <w:jc w:val="both"/>
      </w:pPr>
      <w:r>
        <w:lastRenderedPageBreak/>
        <w:t>Date of most recent search: April –July 2020</w:t>
      </w:r>
    </w:p>
    <w:p w:rsidR="001E4011" w:rsidRDefault="001E4011" w:rsidP="001E4011">
      <w:pPr>
        <w:pStyle w:val="BodyText"/>
        <w:spacing w:before="141" w:line="360" w:lineRule="auto"/>
        <w:ind w:left="111" w:right="175"/>
        <w:jc w:val="both"/>
      </w:pPr>
      <w:r>
        <w:rPr>
          <w:rFonts w:ascii="Times New Roman"/>
          <w:b/>
          <w:sz w:val="28"/>
        </w:rPr>
        <w:t>Selection Criteria</w:t>
      </w:r>
      <w:r>
        <w:t>: We included Randomized controlled trials and quasi experimental and Pre Experimental studies comparing 3% Nebulized Hypertonic Saline with a control group in children with bronchiolitis.</w:t>
      </w:r>
    </w:p>
    <w:p w:rsidR="001E4011" w:rsidRDefault="001E4011" w:rsidP="001E4011">
      <w:pPr>
        <w:pStyle w:val="Heading2"/>
        <w:spacing w:before="1"/>
        <w:ind w:left="111"/>
      </w:pPr>
      <w:r>
        <w:t>Inclusion Criteria</w:t>
      </w:r>
    </w:p>
    <w:p w:rsidR="001E4011" w:rsidRDefault="001E4011" w:rsidP="001E4011">
      <w:pPr>
        <w:pStyle w:val="BodyText"/>
        <w:spacing w:before="2"/>
        <w:rPr>
          <w:rFonts w:ascii="Times New Roman"/>
          <w:b/>
          <w:sz w:val="31"/>
        </w:rPr>
      </w:pPr>
    </w:p>
    <w:p w:rsidR="001E4011" w:rsidRDefault="001E4011" w:rsidP="001E4011">
      <w:pPr>
        <w:pStyle w:val="ListParagraph"/>
        <w:numPr>
          <w:ilvl w:val="0"/>
          <w:numId w:val="4"/>
        </w:numPr>
        <w:tabs>
          <w:tab w:val="left" w:pos="531"/>
          <w:tab w:val="left" w:pos="532"/>
        </w:tabs>
        <w:spacing w:before="1" w:line="357" w:lineRule="auto"/>
        <w:ind w:left="531" w:right="184"/>
        <w:rPr>
          <w:rFonts w:ascii="Georgia" w:hAnsi="Georgia"/>
          <w:sz w:val="24"/>
        </w:rPr>
      </w:pPr>
      <w:r>
        <w:rPr>
          <w:sz w:val="24"/>
        </w:rPr>
        <w:t>Children</w:t>
      </w:r>
      <w:r>
        <w:rPr>
          <w:spacing w:val="-5"/>
          <w:sz w:val="24"/>
        </w:rPr>
        <w:t xml:space="preserve"> </w:t>
      </w:r>
      <w:r>
        <w:rPr>
          <w:sz w:val="24"/>
        </w:rPr>
        <w:t>up</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age</w:t>
      </w:r>
      <w:r>
        <w:rPr>
          <w:spacing w:val="-4"/>
          <w:sz w:val="24"/>
        </w:rPr>
        <w:t xml:space="preserve"> </w:t>
      </w:r>
      <w:r>
        <w:rPr>
          <w:sz w:val="24"/>
        </w:rPr>
        <w:t>of</w:t>
      </w:r>
      <w:r>
        <w:rPr>
          <w:spacing w:val="-7"/>
          <w:sz w:val="24"/>
        </w:rPr>
        <w:t xml:space="preserve"> </w:t>
      </w:r>
      <w:r>
        <w:rPr>
          <w:sz w:val="24"/>
        </w:rPr>
        <w:t>12</w:t>
      </w:r>
      <w:r>
        <w:rPr>
          <w:spacing w:val="-4"/>
          <w:sz w:val="24"/>
        </w:rPr>
        <w:t xml:space="preserve"> </w:t>
      </w:r>
      <w:r>
        <w:rPr>
          <w:sz w:val="24"/>
        </w:rPr>
        <w:t>years</w:t>
      </w:r>
      <w:r>
        <w:rPr>
          <w:spacing w:val="-5"/>
          <w:sz w:val="24"/>
        </w:rPr>
        <w:t xml:space="preserve"> </w:t>
      </w:r>
      <w:r>
        <w:rPr>
          <w:sz w:val="24"/>
        </w:rPr>
        <w:t>with</w:t>
      </w:r>
      <w:r>
        <w:rPr>
          <w:spacing w:val="-3"/>
          <w:sz w:val="24"/>
        </w:rPr>
        <w:t xml:space="preserve"> </w:t>
      </w:r>
      <w:r>
        <w:rPr>
          <w:sz w:val="24"/>
        </w:rPr>
        <w:t>a</w:t>
      </w:r>
      <w:r>
        <w:rPr>
          <w:spacing w:val="-6"/>
          <w:sz w:val="24"/>
        </w:rPr>
        <w:t xml:space="preserve"> </w:t>
      </w:r>
      <w:r>
        <w:rPr>
          <w:sz w:val="24"/>
        </w:rPr>
        <w:t>clinical</w:t>
      </w:r>
      <w:r>
        <w:rPr>
          <w:spacing w:val="-7"/>
          <w:sz w:val="24"/>
        </w:rPr>
        <w:t xml:space="preserve"> </w:t>
      </w:r>
      <w:r>
        <w:rPr>
          <w:sz w:val="24"/>
        </w:rPr>
        <w:t>diagnosis</w:t>
      </w:r>
      <w:r>
        <w:rPr>
          <w:spacing w:val="-4"/>
          <w:sz w:val="24"/>
        </w:rPr>
        <w:t xml:space="preserve"> </w:t>
      </w:r>
      <w:r>
        <w:rPr>
          <w:sz w:val="24"/>
        </w:rPr>
        <w:t>of</w:t>
      </w:r>
      <w:r>
        <w:rPr>
          <w:spacing w:val="-5"/>
          <w:sz w:val="24"/>
        </w:rPr>
        <w:t xml:space="preserve"> </w:t>
      </w:r>
      <w:r>
        <w:rPr>
          <w:sz w:val="24"/>
        </w:rPr>
        <w:t>mild</w:t>
      </w:r>
      <w:r>
        <w:rPr>
          <w:spacing w:val="-4"/>
          <w:sz w:val="24"/>
        </w:rPr>
        <w:t xml:space="preserve"> </w:t>
      </w:r>
      <w:r>
        <w:rPr>
          <w:sz w:val="24"/>
        </w:rPr>
        <w:t>to</w:t>
      </w:r>
      <w:r>
        <w:rPr>
          <w:spacing w:val="-5"/>
          <w:sz w:val="24"/>
        </w:rPr>
        <w:t xml:space="preserve"> </w:t>
      </w:r>
      <w:r>
        <w:rPr>
          <w:sz w:val="24"/>
        </w:rPr>
        <w:t>severe</w:t>
      </w:r>
      <w:r>
        <w:rPr>
          <w:spacing w:val="-4"/>
          <w:sz w:val="24"/>
        </w:rPr>
        <w:t xml:space="preserve"> </w:t>
      </w:r>
      <w:r>
        <w:rPr>
          <w:sz w:val="24"/>
        </w:rPr>
        <w:t>broncholitis</w:t>
      </w:r>
      <w:r>
        <w:rPr>
          <w:spacing w:val="-5"/>
          <w:sz w:val="24"/>
        </w:rPr>
        <w:t xml:space="preserve"> </w:t>
      </w:r>
      <w:r>
        <w:rPr>
          <w:sz w:val="24"/>
        </w:rPr>
        <w:t>were</w:t>
      </w:r>
      <w:r>
        <w:rPr>
          <w:spacing w:val="-7"/>
          <w:sz w:val="24"/>
        </w:rPr>
        <w:t xml:space="preserve"> </w:t>
      </w:r>
      <w:r>
        <w:rPr>
          <w:sz w:val="24"/>
        </w:rPr>
        <w:t>eligible</w:t>
      </w:r>
      <w:r>
        <w:rPr>
          <w:spacing w:val="-5"/>
          <w:sz w:val="24"/>
        </w:rPr>
        <w:t xml:space="preserve"> </w:t>
      </w:r>
      <w:r>
        <w:rPr>
          <w:sz w:val="24"/>
        </w:rPr>
        <w:t>for inclusion.</w:t>
      </w:r>
    </w:p>
    <w:p w:rsidR="001E4011" w:rsidRDefault="001E4011" w:rsidP="001E4011">
      <w:pPr>
        <w:pStyle w:val="Heading3"/>
        <w:numPr>
          <w:ilvl w:val="0"/>
          <w:numId w:val="4"/>
        </w:numPr>
        <w:tabs>
          <w:tab w:val="left" w:pos="531"/>
          <w:tab w:val="left" w:pos="532"/>
        </w:tabs>
        <w:spacing w:before="2"/>
        <w:ind w:hanging="361"/>
        <w:rPr>
          <w:rFonts w:ascii="Georgia" w:hAnsi="Georgia"/>
        </w:rPr>
      </w:pPr>
      <w:r>
        <w:t>3% Nebulized Hypertonic Saline was given along with supportive care of</w:t>
      </w:r>
      <w:r>
        <w:rPr>
          <w:spacing w:val="-14"/>
        </w:rPr>
        <w:t xml:space="preserve"> </w:t>
      </w:r>
      <w:r>
        <w:t>broncholitis</w:t>
      </w:r>
    </w:p>
    <w:p w:rsidR="001E4011" w:rsidRDefault="001E4011" w:rsidP="001E4011">
      <w:pPr>
        <w:pStyle w:val="ListParagraph"/>
        <w:numPr>
          <w:ilvl w:val="0"/>
          <w:numId w:val="4"/>
        </w:numPr>
        <w:tabs>
          <w:tab w:val="left" w:pos="531"/>
          <w:tab w:val="left" w:pos="532"/>
        </w:tabs>
        <w:spacing w:before="139" w:line="357" w:lineRule="auto"/>
        <w:ind w:left="531" w:right="185"/>
        <w:rPr>
          <w:rFonts w:ascii="Georgia" w:hAnsi="Georgia"/>
          <w:sz w:val="24"/>
        </w:rPr>
      </w:pPr>
      <w:r>
        <w:rPr>
          <w:sz w:val="24"/>
        </w:rPr>
        <w:t>Effect of 3% Nebulized Hypertonic Saline on respiratory status/parameters, along with length of stay</w:t>
      </w:r>
      <w:r>
        <w:rPr>
          <w:spacing w:val="-26"/>
          <w:sz w:val="24"/>
        </w:rPr>
        <w:t xml:space="preserve"> </w:t>
      </w:r>
      <w:r>
        <w:rPr>
          <w:sz w:val="24"/>
        </w:rPr>
        <w:t>and readmissions.</w:t>
      </w:r>
    </w:p>
    <w:p w:rsidR="001E4011" w:rsidRDefault="001E4011" w:rsidP="001E4011">
      <w:pPr>
        <w:pStyle w:val="ListParagraph"/>
        <w:numPr>
          <w:ilvl w:val="0"/>
          <w:numId w:val="4"/>
        </w:numPr>
        <w:tabs>
          <w:tab w:val="left" w:pos="531"/>
          <w:tab w:val="left" w:pos="532"/>
        </w:tabs>
        <w:spacing w:before="4"/>
        <w:ind w:hanging="361"/>
        <w:rPr>
          <w:rFonts w:ascii="Georgia" w:hAnsi="Georgia"/>
          <w:sz w:val="24"/>
        </w:rPr>
      </w:pPr>
      <w:r>
        <w:rPr>
          <w:sz w:val="24"/>
        </w:rPr>
        <w:t>RCT, Case control, quasi experimental, pre-experimental, true experimental design</w:t>
      </w:r>
      <w:r>
        <w:rPr>
          <w:spacing w:val="-18"/>
          <w:sz w:val="24"/>
        </w:rPr>
        <w:t xml:space="preserve"> </w:t>
      </w:r>
      <w:r>
        <w:rPr>
          <w:sz w:val="24"/>
        </w:rPr>
        <w:t>studies.</w:t>
      </w:r>
    </w:p>
    <w:p w:rsidR="001E4011" w:rsidRDefault="001E4011" w:rsidP="001E4011">
      <w:pPr>
        <w:pStyle w:val="ListParagraph"/>
        <w:numPr>
          <w:ilvl w:val="0"/>
          <w:numId w:val="4"/>
        </w:numPr>
        <w:tabs>
          <w:tab w:val="left" w:pos="531"/>
          <w:tab w:val="left" w:pos="532"/>
        </w:tabs>
        <w:spacing w:before="137"/>
        <w:ind w:hanging="361"/>
        <w:rPr>
          <w:rFonts w:ascii="Georgia" w:hAnsi="Georgia"/>
          <w:sz w:val="24"/>
        </w:rPr>
      </w:pPr>
      <w:r>
        <w:rPr>
          <w:sz w:val="24"/>
        </w:rPr>
        <w:t>Studies reported within the period of 2011 to 2020 were</w:t>
      </w:r>
      <w:r>
        <w:rPr>
          <w:spacing w:val="-14"/>
          <w:sz w:val="24"/>
        </w:rPr>
        <w:t xml:space="preserve"> </w:t>
      </w:r>
      <w:r>
        <w:rPr>
          <w:sz w:val="24"/>
        </w:rPr>
        <w:t>included.</w:t>
      </w:r>
    </w:p>
    <w:p w:rsidR="001E4011" w:rsidRDefault="001E4011" w:rsidP="001E4011">
      <w:pPr>
        <w:pStyle w:val="BodyText"/>
        <w:spacing w:before="7"/>
        <w:rPr>
          <w:sz w:val="29"/>
        </w:rPr>
      </w:pPr>
    </w:p>
    <w:p w:rsidR="001E4011" w:rsidRDefault="001E4011" w:rsidP="001E4011">
      <w:pPr>
        <w:pStyle w:val="Heading2"/>
        <w:ind w:left="111"/>
      </w:pPr>
      <w:r>
        <w:t>Exclusion criteria</w:t>
      </w:r>
    </w:p>
    <w:p w:rsidR="001E4011" w:rsidRDefault="001E4011" w:rsidP="001E4011">
      <w:pPr>
        <w:pStyle w:val="BodyText"/>
        <w:spacing w:before="2"/>
        <w:rPr>
          <w:rFonts w:ascii="Times New Roman"/>
          <w:b/>
          <w:sz w:val="31"/>
        </w:rPr>
      </w:pPr>
    </w:p>
    <w:p w:rsidR="001E4011" w:rsidRDefault="001E4011" w:rsidP="001E4011">
      <w:pPr>
        <w:pStyle w:val="ListParagraph"/>
        <w:numPr>
          <w:ilvl w:val="0"/>
          <w:numId w:val="4"/>
        </w:numPr>
        <w:tabs>
          <w:tab w:val="left" w:pos="532"/>
        </w:tabs>
        <w:ind w:hanging="284"/>
        <w:rPr>
          <w:rFonts w:ascii="Georgia" w:hAnsi="Georgia"/>
          <w:sz w:val="24"/>
        </w:rPr>
      </w:pPr>
      <w:r>
        <w:rPr>
          <w:sz w:val="24"/>
        </w:rPr>
        <w:t>Adult as a</w:t>
      </w:r>
      <w:r>
        <w:rPr>
          <w:spacing w:val="-4"/>
          <w:sz w:val="24"/>
        </w:rPr>
        <w:t xml:space="preserve"> </w:t>
      </w:r>
      <w:r>
        <w:rPr>
          <w:sz w:val="24"/>
        </w:rPr>
        <w:t>participant</w:t>
      </w:r>
    </w:p>
    <w:p w:rsidR="001E4011" w:rsidRDefault="001E4011" w:rsidP="001E4011">
      <w:pPr>
        <w:pStyle w:val="ListParagraph"/>
        <w:numPr>
          <w:ilvl w:val="0"/>
          <w:numId w:val="4"/>
        </w:numPr>
        <w:tabs>
          <w:tab w:val="left" w:pos="532"/>
        </w:tabs>
        <w:spacing w:before="136"/>
        <w:ind w:hanging="284"/>
        <w:rPr>
          <w:rFonts w:ascii="Georgia" w:hAnsi="Georgia"/>
          <w:sz w:val="24"/>
        </w:rPr>
      </w:pPr>
      <w:r>
        <w:rPr>
          <w:sz w:val="24"/>
        </w:rPr>
        <w:t>Children with other diagnosis such as asthma or respiratory</w:t>
      </w:r>
      <w:r>
        <w:rPr>
          <w:spacing w:val="-12"/>
          <w:sz w:val="24"/>
        </w:rPr>
        <w:t xml:space="preserve"> </w:t>
      </w:r>
      <w:r>
        <w:rPr>
          <w:sz w:val="24"/>
        </w:rPr>
        <w:t>exacerbations.</w:t>
      </w:r>
    </w:p>
    <w:p w:rsidR="001E4011" w:rsidRDefault="001E4011" w:rsidP="001E4011">
      <w:pPr>
        <w:pStyle w:val="ListParagraph"/>
        <w:numPr>
          <w:ilvl w:val="0"/>
          <w:numId w:val="4"/>
        </w:numPr>
        <w:tabs>
          <w:tab w:val="left" w:pos="532"/>
        </w:tabs>
        <w:spacing w:before="139"/>
        <w:ind w:hanging="284"/>
        <w:rPr>
          <w:rFonts w:ascii="Georgia" w:hAnsi="Georgia"/>
          <w:sz w:val="24"/>
        </w:rPr>
      </w:pPr>
      <w:r>
        <w:rPr>
          <w:sz w:val="24"/>
        </w:rPr>
        <w:t>0.9% Nebulized Normal saline as</w:t>
      </w:r>
      <w:r>
        <w:rPr>
          <w:spacing w:val="-5"/>
          <w:sz w:val="24"/>
        </w:rPr>
        <w:t xml:space="preserve"> </w:t>
      </w:r>
      <w:r>
        <w:rPr>
          <w:sz w:val="24"/>
        </w:rPr>
        <w:t>intervention</w:t>
      </w:r>
    </w:p>
    <w:p w:rsidR="001E4011" w:rsidRDefault="001E4011" w:rsidP="001E4011">
      <w:pPr>
        <w:pStyle w:val="ListParagraph"/>
        <w:numPr>
          <w:ilvl w:val="0"/>
          <w:numId w:val="4"/>
        </w:numPr>
        <w:tabs>
          <w:tab w:val="left" w:pos="532"/>
        </w:tabs>
        <w:spacing w:before="136"/>
        <w:ind w:hanging="284"/>
        <w:rPr>
          <w:rFonts w:ascii="Georgia" w:hAnsi="Georgia"/>
          <w:sz w:val="24"/>
        </w:rPr>
      </w:pPr>
      <w:r>
        <w:rPr>
          <w:sz w:val="24"/>
        </w:rPr>
        <w:t>7% Nebulized Hypertonic saline</w:t>
      </w:r>
      <w:r>
        <w:rPr>
          <w:spacing w:val="-9"/>
          <w:sz w:val="24"/>
        </w:rPr>
        <w:t xml:space="preserve"> </w:t>
      </w:r>
      <w:r>
        <w:rPr>
          <w:sz w:val="24"/>
        </w:rPr>
        <w:t>.</w:t>
      </w:r>
    </w:p>
    <w:p w:rsidR="001E4011" w:rsidRDefault="001E4011" w:rsidP="001E4011">
      <w:pPr>
        <w:pStyle w:val="ListParagraph"/>
        <w:numPr>
          <w:ilvl w:val="0"/>
          <w:numId w:val="4"/>
        </w:numPr>
        <w:tabs>
          <w:tab w:val="left" w:pos="532"/>
        </w:tabs>
        <w:spacing w:before="139"/>
        <w:ind w:hanging="284"/>
        <w:rPr>
          <w:rFonts w:ascii="Georgia" w:hAnsi="Georgia"/>
          <w:sz w:val="24"/>
        </w:rPr>
      </w:pPr>
      <w:r>
        <w:rPr>
          <w:sz w:val="24"/>
        </w:rPr>
        <w:t>Studies reported before the period of 2011 were</w:t>
      </w:r>
      <w:r>
        <w:rPr>
          <w:spacing w:val="-11"/>
          <w:sz w:val="24"/>
        </w:rPr>
        <w:t xml:space="preserve"> </w:t>
      </w:r>
      <w:r>
        <w:rPr>
          <w:sz w:val="24"/>
        </w:rPr>
        <w:t>excluded.</w:t>
      </w:r>
    </w:p>
    <w:p w:rsidR="001E4011" w:rsidRDefault="001E4011" w:rsidP="001E4011">
      <w:pPr>
        <w:pStyle w:val="ListParagraph"/>
        <w:numPr>
          <w:ilvl w:val="0"/>
          <w:numId w:val="4"/>
        </w:numPr>
        <w:tabs>
          <w:tab w:val="left" w:pos="532"/>
        </w:tabs>
        <w:spacing w:before="136"/>
        <w:ind w:hanging="284"/>
        <w:rPr>
          <w:rFonts w:ascii="Georgia" w:hAnsi="Georgia"/>
          <w:sz w:val="24"/>
        </w:rPr>
      </w:pPr>
      <w:r>
        <w:rPr>
          <w:sz w:val="24"/>
        </w:rPr>
        <w:t>Case</w:t>
      </w:r>
      <w:r>
        <w:rPr>
          <w:spacing w:val="-2"/>
          <w:sz w:val="24"/>
        </w:rPr>
        <w:t xml:space="preserve"> </w:t>
      </w:r>
      <w:r>
        <w:rPr>
          <w:sz w:val="24"/>
        </w:rPr>
        <w:t>reports.</w:t>
      </w:r>
    </w:p>
    <w:p w:rsidR="001E4011" w:rsidRDefault="001E4011" w:rsidP="001E4011">
      <w:pPr>
        <w:pStyle w:val="ListParagraph"/>
        <w:numPr>
          <w:ilvl w:val="0"/>
          <w:numId w:val="4"/>
        </w:numPr>
        <w:tabs>
          <w:tab w:val="left" w:pos="532"/>
        </w:tabs>
        <w:spacing w:before="138"/>
        <w:ind w:hanging="284"/>
        <w:rPr>
          <w:rFonts w:ascii="Georgia" w:hAnsi="Georgia"/>
          <w:sz w:val="24"/>
        </w:rPr>
      </w:pPr>
      <w:r>
        <w:rPr>
          <w:sz w:val="24"/>
        </w:rPr>
        <w:t>Any intervention where 3% Nebulized Hypertonic Saline were not key to the intervention was</w:t>
      </w:r>
      <w:r>
        <w:rPr>
          <w:spacing w:val="-28"/>
          <w:sz w:val="24"/>
        </w:rPr>
        <w:t xml:space="preserve"> </w:t>
      </w:r>
      <w:r>
        <w:rPr>
          <w:sz w:val="24"/>
        </w:rPr>
        <w:t>excluded.</w:t>
      </w:r>
    </w:p>
    <w:p w:rsidR="001E4011" w:rsidRDefault="001E4011" w:rsidP="001E4011">
      <w:pPr>
        <w:rPr>
          <w:rFonts w:ascii="Georgia" w:hAnsi="Georgia"/>
          <w:sz w:val="24"/>
        </w:rPr>
        <w:sectPr w:rsidR="001E4011" w:rsidSect="001E4011">
          <w:pgSz w:w="12240" w:h="15840"/>
          <w:pgMar w:top="500" w:right="680" w:bottom="480" w:left="740" w:header="0" w:footer="214" w:gutter="0"/>
          <w:cols w:space="720"/>
        </w:sectPr>
      </w:pPr>
    </w:p>
    <w:p w:rsidR="001E4011" w:rsidRDefault="001E4011" w:rsidP="001E4011">
      <w:pPr>
        <w:spacing w:before="66"/>
        <w:ind w:left="111"/>
        <w:rPr>
          <w:rFonts w:ascii="Times New Roman"/>
          <w:b/>
          <w:sz w:val="28"/>
        </w:rPr>
      </w:pPr>
      <w:r>
        <w:rPr>
          <w:rFonts w:ascii="Times New Roman"/>
          <w:b/>
          <w:sz w:val="28"/>
          <w:u w:val="thick"/>
        </w:rPr>
        <w:lastRenderedPageBreak/>
        <w:t>Data Collection and analysis:</w:t>
      </w:r>
    </w:p>
    <w:p w:rsidR="001E4011" w:rsidRDefault="001E4011" w:rsidP="001E4011">
      <w:pPr>
        <w:pStyle w:val="BodyText"/>
        <w:spacing w:before="160" w:line="360" w:lineRule="auto"/>
        <w:ind w:left="111" w:right="178" w:firstLine="360"/>
        <w:jc w:val="both"/>
      </w:pPr>
      <w:r>
        <w:t>Review authors independently selected articles for inclusion, evaluated the methodological quality of the studies, and extracted data. Data were pooled in random effect meta-analysis whenever possible. Data extraction comprises of:</w:t>
      </w:r>
    </w:p>
    <w:p w:rsidR="001E4011" w:rsidRDefault="001E4011" w:rsidP="001E4011">
      <w:pPr>
        <w:pStyle w:val="ListParagraph"/>
        <w:numPr>
          <w:ilvl w:val="0"/>
          <w:numId w:val="4"/>
        </w:numPr>
        <w:tabs>
          <w:tab w:val="left" w:pos="532"/>
        </w:tabs>
        <w:spacing w:before="1"/>
        <w:ind w:hanging="361"/>
        <w:jc w:val="both"/>
        <w:rPr>
          <w:rFonts w:ascii="Georgia" w:hAnsi="Georgia"/>
          <w:sz w:val="24"/>
        </w:rPr>
      </w:pPr>
      <w:r>
        <w:rPr>
          <w:sz w:val="24"/>
        </w:rPr>
        <w:t>Study</w:t>
      </w:r>
      <w:r>
        <w:rPr>
          <w:spacing w:val="-2"/>
          <w:sz w:val="24"/>
        </w:rPr>
        <w:t xml:space="preserve"> </w:t>
      </w:r>
      <w:r>
        <w:rPr>
          <w:sz w:val="24"/>
        </w:rPr>
        <w:t>name</w:t>
      </w:r>
    </w:p>
    <w:p w:rsidR="001E4011" w:rsidRDefault="001E4011" w:rsidP="001E4011">
      <w:pPr>
        <w:pStyle w:val="ListParagraph"/>
        <w:numPr>
          <w:ilvl w:val="0"/>
          <w:numId w:val="4"/>
        </w:numPr>
        <w:tabs>
          <w:tab w:val="left" w:pos="532"/>
        </w:tabs>
        <w:spacing w:before="136"/>
        <w:ind w:hanging="361"/>
        <w:jc w:val="both"/>
        <w:rPr>
          <w:rFonts w:ascii="Georgia" w:hAnsi="Georgia"/>
          <w:sz w:val="24"/>
        </w:rPr>
      </w:pPr>
      <w:r>
        <w:rPr>
          <w:sz w:val="24"/>
        </w:rPr>
        <w:t>Year of</w:t>
      </w:r>
      <w:r>
        <w:rPr>
          <w:spacing w:val="-3"/>
          <w:sz w:val="24"/>
        </w:rPr>
        <w:t xml:space="preserve"> </w:t>
      </w:r>
      <w:r>
        <w:rPr>
          <w:sz w:val="24"/>
        </w:rPr>
        <w:t>publication</w:t>
      </w:r>
    </w:p>
    <w:p w:rsidR="001E4011" w:rsidRDefault="001E4011" w:rsidP="001E4011">
      <w:pPr>
        <w:pStyle w:val="ListParagraph"/>
        <w:numPr>
          <w:ilvl w:val="0"/>
          <w:numId w:val="4"/>
        </w:numPr>
        <w:tabs>
          <w:tab w:val="left" w:pos="532"/>
        </w:tabs>
        <w:spacing w:before="139"/>
        <w:ind w:hanging="361"/>
        <w:jc w:val="both"/>
        <w:rPr>
          <w:rFonts w:ascii="Georgia" w:hAnsi="Georgia"/>
          <w:sz w:val="24"/>
        </w:rPr>
      </w:pPr>
      <w:r>
        <w:rPr>
          <w:sz w:val="24"/>
        </w:rPr>
        <w:t>Sampling</w:t>
      </w:r>
      <w:r>
        <w:rPr>
          <w:spacing w:val="-2"/>
          <w:sz w:val="24"/>
        </w:rPr>
        <w:t xml:space="preserve"> </w:t>
      </w:r>
      <w:r>
        <w:rPr>
          <w:sz w:val="24"/>
        </w:rPr>
        <w:t>technique</w:t>
      </w:r>
    </w:p>
    <w:p w:rsidR="001E4011" w:rsidRDefault="001E4011" w:rsidP="001E4011">
      <w:pPr>
        <w:pStyle w:val="ListParagraph"/>
        <w:numPr>
          <w:ilvl w:val="0"/>
          <w:numId w:val="4"/>
        </w:numPr>
        <w:tabs>
          <w:tab w:val="left" w:pos="532"/>
        </w:tabs>
        <w:spacing w:before="136"/>
        <w:ind w:hanging="361"/>
        <w:jc w:val="both"/>
        <w:rPr>
          <w:rFonts w:ascii="Georgia" w:hAnsi="Georgia"/>
          <w:sz w:val="24"/>
        </w:rPr>
      </w:pPr>
      <w:r>
        <w:rPr>
          <w:sz w:val="24"/>
        </w:rPr>
        <w:t>Outcome</w:t>
      </w:r>
      <w:r>
        <w:rPr>
          <w:spacing w:val="-4"/>
          <w:sz w:val="24"/>
        </w:rPr>
        <w:t xml:space="preserve"> </w:t>
      </w:r>
      <w:r>
        <w:rPr>
          <w:sz w:val="24"/>
        </w:rPr>
        <w:t>measured</w:t>
      </w:r>
    </w:p>
    <w:p w:rsidR="001E4011" w:rsidRDefault="001E4011" w:rsidP="001E4011">
      <w:pPr>
        <w:pStyle w:val="ListParagraph"/>
        <w:numPr>
          <w:ilvl w:val="0"/>
          <w:numId w:val="4"/>
        </w:numPr>
        <w:tabs>
          <w:tab w:val="left" w:pos="532"/>
        </w:tabs>
        <w:spacing w:before="138"/>
        <w:ind w:hanging="361"/>
        <w:jc w:val="both"/>
        <w:rPr>
          <w:rFonts w:ascii="Georgia" w:hAnsi="Georgia"/>
          <w:sz w:val="24"/>
        </w:rPr>
      </w:pPr>
      <w:r>
        <w:rPr>
          <w:sz w:val="24"/>
        </w:rPr>
        <w:t>Study group</w:t>
      </w:r>
      <w:r>
        <w:rPr>
          <w:spacing w:val="-3"/>
          <w:sz w:val="24"/>
        </w:rPr>
        <w:t xml:space="preserve"> </w:t>
      </w:r>
      <w:r>
        <w:rPr>
          <w:sz w:val="24"/>
        </w:rPr>
        <w:t>Mean</w:t>
      </w:r>
    </w:p>
    <w:p w:rsidR="001E4011" w:rsidRDefault="001E4011" w:rsidP="001E4011">
      <w:pPr>
        <w:pStyle w:val="ListParagraph"/>
        <w:numPr>
          <w:ilvl w:val="0"/>
          <w:numId w:val="4"/>
        </w:numPr>
        <w:tabs>
          <w:tab w:val="left" w:pos="531"/>
          <w:tab w:val="left" w:pos="532"/>
        </w:tabs>
        <w:spacing w:before="136"/>
        <w:ind w:hanging="361"/>
        <w:rPr>
          <w:rFonts w:ascii="Georgia" w:hAnsi="Georgia"/>
          <w:sz w:val="24"/>
        </w:rPr>
      </w:pPr>
      <w:r>
        <w:rPr>
          <w:sz w:val="24"/>
        </w:rPr>
        <w:t>Study group Standard</w:t>
      </w:r>
      <w:r>
        <w:rPr>
          <w:spacing w:val="-1"/>
          <w:sz w:val="24"/>
        </w:rPr>
        <w:t xml:space="preserve"> </w:t>
      </w:r>
      <w:r>
        <w:rPr>
          <w:sz w:val="24"/>
        </w:rPr>
        <w:t>difference</w:t>
      </w:r>
    </w:p>
    <w:p w:rsidR="001E4011" w:rsidRDefault="001E4011" w:rsidP="001E4011">
      <w:pPr>
        <w:pStyle w:val="ListParagraph"/>
        <w:numPr>
          <w:ilvl w:val="0"/>
          <w:numId w:val="4"/>
        </w:numPr>
        <w:tabs>
          <w:tab w:val="left" w:pos="531"/>
          <w:tab w:val="left" w:pos="532"/>
        </w:tabs>
        <w:spacing w:before="139"/>
        <w:ind w:hanging="361"/>
        <w:rPr>
          <w:rFonts w:ascii="Georgia" w:hAnsi="Georgia"/>
          <w:sz w:val="24"/>
        </w:rPr>
      </w:pPr>
      <w:r>
        <w:rPr>
          <w:sz w:val="24"/>
        </w:rPr>
        <w:t>Comparison group</w:t>
      </w:r>
      <w:r>
        <w:rPr>
          <w:spacing w:val="-3"/>
          <w:sz w:val="24"/>
        </w:rPr>
        <w:t xml:space="preserve"> </w:t>
      </w:r>
      <w:r>
        <w:rPr>
          <w:sz w:val="24"/>
        </w:rPr>
        <w:t>Mean</w:t>
      </w:r>
    </w:p>
    <w:p w:rsidR="001E4011" w:rsidRDefault="001E4011" w:rsidP="001E4011">
      <w:pPr>
        <w:pStyle w:val="ListParagraph"/>
        <w:numPr>
          <w:ilvl w:val="0"/>
          <w:numId w:val="4"/>
        </w:numPr>
        <w:tabs>
          <w:tab w:val="left" w:pos="531"/>
          <w:tab w:val="left" w:pos="532"/>
        </w:tabs>
        <w:spacing w:before="136"/>
        <w:ind w:hanging="361"/>
        <w:rPr>
          <w:rFonts w:ascii="Georgia" w:hAnsi="Georgia"/>
          <w:sz w:val="24"/>
        </w:rPr>
      </w:pPr>
      <w:r>
        <w:rPr>
          <w:sz w:val="24"/>
        </w:rPr>
        <w:t>Comparison group standard</w:t>
      </w:r>
      <w:r>
        <w:rPr>
          <w:spacing w:val="-4"/>
          <w:sz w:val="24"/>
        </w:rPr>
        <w:t xml:space="preserve"> </w:t>
      </w:r>
      <w:r>
        <w:rPr>
          <w:sz w:val="24"/>
        </w:rPr>
        <w:t>difference</w:t>
      </w:r>
    </w:p>
    <w:p w:rsidR="001E4011" w:rsidRDefault="001E4011" w:rsidP="001E4011">
      <w:pPr>
        <w:pStyle w:val="ListParagraph"/>
        <w:numPr>
          <w:ilvl w:val="0"/>
          <w:numId w:val="4"/>
        </w:numPr>
        <w:tabs>
          <w:tab w:val="left" w:pos="531"/>
          <w:tab w:val="left" w:pos="532"/>
        </w:tabs>
        <w:spacing w:before="139"/>
        <w:ind w:hanging="361"/>
        <w:rPr>
          <w:rFonts w:ascii="Georgia" w:hAnsi="Georgia"/>
          <w:sz w:val="24"/>
        </w:rPr>
      </w:pPr>
      <w:r>
        <w:rPr>
          <w:sz w:val="24"/>
        </w:rPr>
        <w:t>Difference between two</w:t>
      </w:r>
      <w:r>
        <w:rPr>
          <w:spacing w:val="-1"/>
          <w:sz w:val="24"/>
        </w:rPr>
        <w:t xml:space="preserve"> </w:t>
      </w:r>
      <w:r>
        <w:rPr>
          <w:sz w:val="24"/>
        </w:rPr>
        <w:t>means</w:t>
      </w:r>
    </w:p>
    <w:p w:rsidR="001E4011" w:rsidRDefault="001E4011" w:rsidP="001E4011">
      <w:pPr>
        <w:pStyle w:val="BodyText"/>
        <w:rPr>
          <w:sz w:val="26"/>
        </w:rPr>
      </w:pPr>
    </w:p>
    <w:p w:rsidR="001E4011" w:rsidRDefault="001E4011" w:rsidP="001E4011">
      <w:pPr>
        <w:pStyle w:val="BodyText"/>
        <w:rPr>
          <w:sz w:val="28"/>
        </w:rPr>
      </w:pPr>
    </w:p>
    <w:p w:rsidR="001E4011" w:rsidRDefault="001E4011" w:rsidP="001E4011">
      <w:pPr>
        <w:spacing w:before="1"/>
        <w:ind w:left="111"/>
        <w:rPr>
          <w:rFonts w:ascii="Times New Roman"/>
          <w:b/>
          <w:sz w:val="28"/>
        </w:rPr>
      </w:pPr>
      <w:r>
        <w:rPr>
          <w:rFonts w:ascii="Times New Roman"/>
          <w:spacing w:val="-71"/>
          <w:sz w:val="28"/>
          <w:u w:val="thick"/>
        </w:rPr>
        <w:t xml:space="preserve"> </w:t>
      </w:r>
      <w:r>
        <w:rPr>
          <w:rFonts w:ascii="Times New Roman"/>
          <w:b/>
          <w:sz w:val="28"/>
          <w:u w:val="thick"/>
        </w:rPr>
        <w:t>Risk of bias in individual studies:</w:t>
      </w:r>
    </w:p>
    <w:p w:rsidR="001E4011" w:rsidRDefault="001E4011" w:rsidP="001E4011">
      <w:pPr>
        <w:pStyle w:val="BodyText"/>
        <w:spacing w:before="159" w:line="360" w:lineRule="auto"/>
        <w:ind w:left="111" w:right="179" w:firstLine="720"/>
        <w:jc w:val="both"/>
      </w:pPr>
      <w:r>
        <w:t>Risk of bias was assessed by authors independently using the Cochrane risk of bias tool.This tool assesses risk of bias using 7 criteria (rating: low, unclear, or high risk of bias): random sequence generation, allocation concealment, blinding of participants and personnel, blinding of outcome assessment, incomplete outcome data, selective reporting, and other bias. Discrepancies were rechecked with a third reviewer and consensus achieved by discussion.</w:t>
      </w:r>
    </w:p>
    <w:p w:rsidR="001E4011" w:rsidRDefault="001E4011" w:rsidP="001E4011">
      <w:pPr>
        <w:pStyle w:val="BodyText"/>
        <w:spacing w:before="4"/>
      </w:pPr>
    </w:p>
    <w:p w:rsidR="001E4011" w:rsidRDefault="001E4011" w:rsidP="001E4011">
      <w:pPr>
        <w:pStyle w:val="ListParagraph"/>
        <w:numPr>
          <w:ilvl w:val="0"/>
          <w:numId w:val="4"/>
        </w:numPr>
        <w:tabs>
          <w:tab w:val="left" w:pos="531"/>
          <w:tab w:val="left" w:pos="532"/>
        </w:tabs>
        <w:ind w:hanging="361"/>
        <w:rPr>
          <w:rFonts w:ascii="Georgia" w:hAnsi="Georgia"/>
          <w:sz w:val="24"/>
        </w:rPr>
      </w:pPr>
      <w:r>
        <w:rPr>
          <w:sz w:val="24"/>
        </w:rPr>
        <w:t>Authors</w:t>
      </w:r>
      <w:r>
        <w:rPr>
          <w:spacing w:val="-16"/>
          <w:sz w:val="24"/>
        </w:rPr>
        <w:t xml:space="preserve"> </w:t>
      </w:r>
      <w:r>
        <w:rPr>
          <w:sz w:val="24"/>
        </w:rPr>
        <w:t>identified</w:t>
      </w:r>
      <w:r>
        <w:rPr>
          <w:spacing w:val="-16"/>
          <w:sz w:val="24"/>
        </w:rPr>
        <w:t xml:space="preserve"> </w:t>
      </w:r>
      <w:r>
        <w:rPr>
          <w:sz w:val="24"/>
        </w:rPr>
        <w:t>25</w:t>
      </w:r>
      <w:r>
        <w:rPr>
          <w:spacing w:val="-16"/>
          <w:sz w:val="24"/>
        </w:rPr>
        <w:t xml:space="preserve"> </w:t>
      </w:r>
      <w:r>
        <w:rPr>
          <w:sz w:val="24"/>
        </w:rPr>
        <w:t>studies,</w:t>
      </w:r>
      <w:r>
        <w:rPr>
          <w:spacing w:val="-16"/>
          <w:sz w:val="24"/>
        </w:rPr>
        <w:t xml:space="preserve"> </w:t>
      </w:r>
      <w:r>
        <w:rPr>
          <w:sz w:val="24"/>
        </w:rPr>
        <w:t>of</w:t>
      </w:r>
      <w:r>
        <w:rPr>
          <w:spacing w:val="-15"/>
          <w:sz w:val="24"/>
        </w:rPr>
        <w:t xml:space="preserve"> </w:t>
      </w:r>
      <w:r>
        <w:rPr>
          <w:sz w:val="24"/>
        </w:rPr>
        <w:t>which</w:t>
      </w:r>
      <w:r>
        <w:rPr>
          <w:spacing w:val="-18"/>
          <w:sz w:val="24"/>
        </w:rPr>
        <w:t xml:space="preserve"> </w:t>
      </w:r>
      <w:r>
        <w:rPr>
          <w:sz w:val="24"/>
        </w:rPr>
        <w:t>11</w:t>
      </w:r>
      <w:r>
        <w:rPr>
          <w:spacing w:val="-16"/>
          <w:sz w:val="24"/>
        </w:rPr>
        <w:t xml:space="preserve"> </w:t>
      </w:r>
      <w:r>
        <w:rPr>
          <w:sz w:val="24"/>
        </w:rPr>
        <w:t>studies</w:t>
      </w:r>
      <w:r>
        <w:rPr>
          <w:spacing w:val="-14"/>
          <w:sz w:val="24"/>
        </w:rPr>
        <w:t xml:space="preserve"> </w:t>
      </w:r>
      <w:r>
        <w:rPr>
          <w:sz w:val="24"/>
        </w:rPr>
        <w:t>with</w:t>
      </w:r>
      <w:r>
        <w:rPr>
          <w:spacing w:val="-15"/>
          <w:sz w:val="24"/>
        </w:rPr>
        <w:t xml:space="preserve"> </w:t>
      </w:r>
      <w:r>
        <w:rPr>
          <w:sz w:val="24"/>
        </w:rPr>
        <w:t>1958participants</w:t>
      </w:r>
      <w:r>
        <w:rPr>
          <w:spacing w:val="-16"/>
          <w:sz w:val="24"/>
        </w:rPr>
        <w:t xml:space="preserve"> </w:t>
      </w:r>
      <w:r>
        <w:rPr>
          <w:sz w:val="24"/>
        </w:rPr>
        <w:t>met</w:t>
      </w:r>
      <w:r>
        <w:rPr>
          <w:spacing w:val="-16"/>
          <w:sz w:val="24"/>
        </w:rPr>
        <w:t xml:space="preserve"> </w:t>
      </w:r>
      <w:r>
        <w:rPr>
          <w:sz w:val="24"/>
        </w:rPr>
        <w:t>the</w:t>
      </w:r>
      <w:r>
        <w:rPr>
          <w:spacing w:val="-18"/>
          <w:sz w:val="24"/>
        </w:rPr>
        <w:t xml:space="preserve"> </w:t>
      </w:r>
      <w:r>
        <w:rPr>
          <w:sz w:val="24"/>
        </w:rPr>
        <w:t>review’s</w:t>
      </w:r>
      <w:r>
        <w:rPr>
          <w:spacing w:val="-15"/>
          <w:sz w:val="24"/>
        </w:rPr>
        <w:t xml:space="preserve"> </w:t>
      </w:r>
      <w:r>
        <w:rPr>
          <w:sz w:val="24"/>
        </w:rPr>
        <w:t>inclusion</w:t>
      </w:r>
      <w:r>
        <w:rPr>
          <w:spacing w:val="-16"/>
          <w:sz w:val="24"/>
        </w:rPr>
        <w:t xml:space="preserve"> </w:t>
      </w:r>
      <w:r>
        <w:rPr>
          <w:sz w:val="24"/>
        </w:rPr>
        <w:t>criteria.</w:t>
      </w:r>
    </w:p>
    <w:p w:rsidR="001E4011" w:rsidRDefault="001E4011" w:rsidP="001E4011">
      <w:pPr>
        <w:pStyle w:val="BodyText"/>
        <w:spacing w:before="136"/>
        <w:ind w:left="531"/>
      </w:pPr>
      <w:r>
        <w:t>There was wide variation in the methodological and written quality of the included studies.</w:t>
      </w:r>
    </w:p>
    <w:p w:rsidR="001E4011" w:rsidRDefault="001E4011" w:rsidP="001E4011">
      <w:pPr>
        <w:pStyle w:val="ListParagraph"/>
        <w:numPr>
          <w:ilvl w:val="0"/>
          <w:numId w:val="4"/>
        </w:numPr>
        <w:tabs>
          <w:tab w:val="left" w:pos="531"/>
          <w:tab w:val="left" w:pos="532"/>
        </w:tabs>
        <w:spacing w:before="139"/>
        <w:ind w:hanging="361"/>
        <w:rPr>
          <w:rFonts w:ascii="Georgia" w:hAnsi="Georgia"/>
          <w:sz w:val="24"/>
        </w:rPr>
      </w:pPr>
      <w:r>
        <w:rPr>
          <w:sz w:val="24"/>
        </w:rPr>
        <w:t>The comparison groups received different</w:t>
      </w:r>
      <w:r>
        <w:rPr>
          <w:spacing w:val="-3"/>
          <w:sz w:val="24"/>
        </w:rPr>
        <w:t xml:space="preserve"> </w:t>
      </w:r>
      <w:r>
        <w:rPr>
          <w:sz w:val="24"/>
        </w:rPr>
        <w:t>interventions:</w:t>
      </w:r>
    </w:p>
    <w:p w:rsidR="001E4011" w:rsidRDefault="001E4011" w:rsidP="001E4011">
      <w:pPr>
        <w:pStyle w:val="ListParagraph"/>
        <w:numPr>
          <w:ilvl w:val="1"/>
          <w:numId w:val="4"/>
        </w:numPr>
        <w:tabs>
          <w:tab w:val="left" w:pos="1551"/>
          <w:tab w:val="left" w:pos="1552"/>
        </w:tabs>
        <w:spacing w:before="138"/>
        <w:rPr>
          <w:sz w:val="24"/>
        </w:rPr>
      </w:pPr>
      <w:r>
        <w:rPr>
          <w:sz w:val="24"/>
        </w:rPr>
        <w:t>Nebulized with Normal</w:t>
      </w:r>
      <w:r>
        <w:rPr>
          <w:spacing w:val="-3"/>
          <w:sz w:val="24"/>
        </w:rPr>
        <w:t xml:space="preserve"> </w:t>
      </w:r>
      <w:r>
        <w:rPr>
          <w:sz w:val="24"/>
        </w:rPr>
        <w:t>saline</w:t>
      </w:r>
    </w:p>
    <w:p w:rsidR="001E4011" w:rsidRDefault="001E4011" w:rsidP="001E4011">
      <w:pPr>
        <w:pStyle w:val="ListParagraph"/>
        <w:numPr>
          <w:ilvl w:val="1"/>
          <w:numId w:val="4"/>
        </w:numPr>
        <w:tabs>
          <w:tab w:val="left" w:pos="1551"/>
          <w:tab w:val="left" w:pos="1552"/>
        </w:tabs>
        <w:spacing w:before="138"/>
        <w:rPr>
          <w:sz w:val="24"/>
        </w:rPr>
      </w:pPr>
      <w:r>
        <w:rPr>
          <w:sz w:val="24"/>
        </w:rPr>
        <w:t>4 mL of 0.9% saline along with 1.5 mg of</w:t>
      </w:r>
      <w:r>
        <w:rPr>
          <w:spacing w:val="-15"/>
          <w:sz w:val="24"/>
        </w:rPr>
        <w:t xml:space="preserve"> </w:t>
      </w:r>
      <w:r>
        <w:rPr>
          <w:sz w:val="24"/>
        </w:rPr>
        <w:t>epinephrine</w:t>
      </w:r>
    </w:p>
    <w:p w:rsidR="001E4011" w:rsidRDefault="001E4011" w:rsidP="001E4011">
      <w:pPr>
        <w:pStyle w:val="ListParagraph"/>
        <w:numPr>
          <w:ilvl w:val="1"/>
          <w:numId w:val="4"/>
        </w:numPr>
        <w:tabs>
          <w:tab w:val="left" w:pos="1551"/>
          <w:tab w:val="left" w:pos="1552"/>
        </w:tabs>
        <w:spacing w:before="138"/>
        <w:rPr>
          <w:sz w:val="24"/>
        </w:rPr>
      </w:pPr>
      <w:r>
        <w:rPr>
          <w:sz w:val="24"/>
        </w:rPr>
        <w:t>Nebulized Normal saline with</w:t>
      </w:r>
      <w:r>
        <w:rPr>
          <w:spacing w:val="-2"/>
          <w:sz w:val="24"/>
        </w:rPr>
        <w:t xml:space="preserve"> </w:t>
      </w:r>
      <w:r>
        <w:rPr>
          <w:sz w:val="24"/>
        </w:rPr>
        <w:t>salbutamol</w:t>
      </w:r>
    </w:p>
    <w:p w:rsidR="001E4011" w:rsidRDefault="001E4011" w:rsidP="001E4011">
      <w:pPr>
        <w:pStyle w:val="ListParagraph"/>
        <w:numPr>
          <w:ilvl w:val="1"/>
          <w:numId w:val="4"/>
        </w:numPr>
        <w:tabs>
          <w:tab w:val="left" w:pos="1551"/>
          <w:tab w:val="left" w:pos="1552"/>
        </w:tabs>
        <w:spacing w:before="136"/>
        <w:rPr>
          <w:sz w:val="24"/>
        </w:rPr>
      </w:pPr>
      <w:r>
        <w:rPr>
          <w:sz w:val="24"/>
        </w:rPr>
        <w:t>Standard supportive</w:t>
      </w:r>
      <w:r>
        <w:rPr>
          <w:spacing w:val="-5"/>
          <w:sz w:val="24"/>
        </w:rPr>
        <w:t xml:space="preserve"> </w:t>
      </w:r>
      <w:r>
        <w:rPr>
          <w:sz w:val="24"/>
        </w:rPr>
        <w:t>care</w:t>
      </w:r>
    </w:p>
    <w:p w:rsidR="001E4011" w:rsidRDefault="001E4011" w:rsidP="001E4011">
      <w:pPr>
        <w:pStyle w:val="ListParagraph"/>
        <w:numPr>
          <w:ilvl w:val="1"/>
          <w:numId w:val="4"/>
        </w:numPr>
        <w:tabs>
          <w:tab w:val="left" w:pos="1551"/>
          <w:tab w:val="left" w:pos="1552"/>
        </w:tabs>
        <w:spacing w:before="138" w:line="350" w:lineRule="auto"/>
        <w:ind w:right="182"/>
        <w:rPr>
          <w:sz w:val="24"/>
        </w:rPr>
      </w:pPr>
      <w:r>
        <w:rPr>
          <w:sz w:val="24"/>
        </w:rPr>
        <w:t>The majority of trials stated that they administered 0.9 % of normal saline as the control group except one where standard supportive care was the</w:t>
      </w:r>
      <w:r>
        <w:rPr>
          <w:spacing w:val="-11"/>
          <w:sz w:val="24"/>
        </w:rPr>
        <w:t xml:space="preserve"> </w:t>
      </w:r>
      <w:r>
        <w:rPr>
          <w:sz w:val="24"/>
        </w:rPr>
        <w:t>control</w:t>
      </w:r>
    </w:p>
    <w:p w:rsidR="001E4011" w:rsidRDefault="001E4011" w:rsidP="001E4011">
      <w:pPr>
        <w:pStyle w:val="ListParagraph"/>
        <w:numPr>
          <w:ilvl w:val="0"/>
          <w:numId w:val="4"/>
        </w:numPr>
        <w:tabs>
          <w:tab w:val="left" w:pos="531"/>
          <w:tab w:val="left" w:pos="532"/>
        </w:tabs>
        <w:spacing w:before="10" w:line="360" w:lineRule="auto"/>
        <w:ind w:left="531" w:right="180"/>
        <w:rPr>
          <w:rFonts w:ascii="Georgia" w:hAnsi="Georgia"/>
          <w:sz w:val="24"/>
        </w:rPr>
      </w:pPr>
      <w:r>
        <w:rPr>
          <w:sz w:val="24"/>
        </w:rPr>
        <w:t>The administration of 3% nebulized Hypertonic saline to experimental group was varied, with duration ranging from 4 hourly to 8 hourly and in some studies the efficacy of 3% nebulized Hypertonic</w:t>
      </w:r>
      <w:r>
        <w:rPr>
          <w:spacing w:val="-30"/>
          <w:sz w:val="24"/>
        </w:rPr>
        <w:t xml:space="preserve"> </w:t>
      </w:r>
      <w:r>
        <w:rPr>
          <w:sz w:val="24"/>
        </w:rPr>
        <w:t>saline</w:t>
      </w:r>
    </w:p>
    <w:p w:rsidR="001E4011" w:rsidRDefault="001E4011" w:rsidP="001E4011">
      <w:pPr>
        <w:spacing w:line="360" w:lineRule="auto"/>
        <w:rPr>
          <w:rFonts w:ascii="Georgia" w:hAnsi="Georgia"/>
          <w:sz w:val="24"/>
        </w:rPr>
        <w:sectPr w:rsidR="001E4011" w:rsidSect="001E4011">
          <w:pgSz w:w="12240" w:h="15840"/>
          <w:pgMar w:top="500" w:right="680" w:bottom="400" w:left="740" w:header="0" w:footer="214" w:gutter="0"/>
          <w:cols w:space="720"/>
        </w:sectPr>
      </w:pPr>
    </w:p>
    <w:p w:rsidR="001E4011" w:rsidRDefault="001E4011" w:rsidP="001E4011">
      <w:pPr>
        <w:pStyle w:val="BodyText"/>
        <w:spacing w:before="65"/>
        <w:ind w:left="111"/>
      </w:pPr>
      <w:r>
        <w:lastRenderedPageBreak/>
        <w:t>was assessed along with and without salbutamol.</w:t>
      </w:r>
    </w:p>
    <w:p w:rsidR="001E4011" w:rsidRDefault="001E4011" w:rsidP="001E4011">
      <w:pPr>
        <w:pStyle w:val="BodyText"/>
        <w:spacing w:before="5"/>
        <w:rPr>
          <w:sz w:val="29"/>
        </w:rPr>
      </w:pPr>
    </w:p>
    <w:p w:rsidR="001E4011" w:rsidRDefault="001E4011" w:rsidP="001E4011">
      <w:pPr>
        <w:pStyle w:val="ListParagraph"/>
        <w:numPr>
          <w:ilvl w:val="0"/>
          <w:numId w:val="4"/>
        </w:numPr>
        <w:tabs>
          <w:tab w:val="left" w:pos="532"/>
        </w:tabs>
        <w:spacing w:line="360" w:lineRule="auto"/>
        <w:ind w:left="531" w:right="177"/>
        <w:jc w:val="both"/>
        <w:rPr>
          <w:rFonts w:ascii="Georgia" w:hAnsi="Georgia"/>
          <w:sz w:val="24"/>
        </w:rPr>
      </w:pPr>
      <w:r>
        <w:rPr>
          <w:sz w:val="24"/>
        </w:rPr>
        <w:t>Participant numbers ranged from 80 to 777 in the included studies; all studies were in children only.The mean ages of the children in the studies ranged from 2.6 months to 12 months. All studies randomly assigned children to nebulized treatment groups of either 3% HS or 0.9% NS. All of the included studies used</w:t>
      </w:r>
      <w:r>
        <w:rPr>
          <w:spacing w:val="-17"/>
          <w:sz w:val="24"/>
        </w:rPr>
        <w:t xml:space="preserve"> </w:t>
      </w:r>
      <w:r>
        <w:rPr>
          <w:sz w:val="24"/>
        </w:rPr>
        <w:t>reduction</w:t>
      </w:r>
      <w:r>
        <w:rPr>
          <w:spacing w:val="-16"/>
          <w:sz w:val="24"/>
        </w:rPr>
        <w:t xml:space="preserve"> </w:t>
      </w:r>
      <w:r>
        <w:rPr>
          <w:sz w:val="24"/>
        </w:rPr>
        <w:t>in</w:t>
      </w:r>
      <w:r>
        <w:rPr>
          <w:spacing w:val="-15"/>
          <w:sz w:val="24"/>
        </w:rPr>
        <w:t xml:space="preserve"> </w:t>
      </w:r>
      <w:r>
        <w:rPr>
          <w:sz w:val="24"/>
        </w:rPr>
        <w:t>Clinical</w:t>
      </w:r>
      <w:r>
        <w:rPr>
          <w:spacing w:val="-18"/>
          <w:sz w:val="24"/>
        </w:rPr>
        <w:t xml:space="preserve"> </w:t>
      </w:r>
      <w:r>
        <w:rPr>
          <w:sz w:val="24"/>
        </w:rPr>
        <w:t>Respiratory</w:t>
      </w:r>
      <w:r>
        <w:rPr>
          <w:spacing w:val="-17"/>
          <w:sz w:val="24"/>
        </w:rPr>
        <w:t xml:space="preserve"> </w:t>
      </w:r>
      <w:r>
        <w:rPr>
          <w:sz w:val="24"/>
        </w:rPr>
        <w:t>Assessment</w:t>
      </w:r>
      <w:r>
        <w:rPr>
          <w:spacing w:val="-14"/>
          <w:sz w:val="24"/>
        </w:rPr>
        <w:t xml:space="preserve"> </w:t>
      </w:r>
      <w:r>
        <w:rPr>
          <w:sz w:val="24"/>
        </w:rPr>
        <w:t>Scale</w:t>
      </w:r>
      <w:r>
        <w:rPr>
          <w:spacing w:val="-18"/>
          <w:sz w:val="24"/>
        </w:rPr>
        <w:t xml:space="preserve"> </w:t>
      </w:r>
      <w:r>
        <w:rPr>
          <w:sz w:val="24"/>
        </w:rPr>
        <w:t>and</w:t>
      </w:r>
      <w:r>
        <w:rPr>
          <w:spacing w:val="-17"/>
          <w:sz w:val="24"/>
        </w:rPr>
        <w:t xml:space="preserve"> </w:t>
      </w:r>
      <w:r>
        <w:rPr>
          <w:sz w:val="24"/>
        </w:rPr>
        <w:t>length</w:t>
      </w:r>
      <w:r>
        <w:rPr>
          <w:spacing w:val="-16"/>
          <w:sz w:val="24"/>
        </w:rPr>
        <w:t xml:space="preserve"> </w:t>
      </w:r>
      <w:r>
        <w:rPr>
          <w:sz w:val="24"/>
        </w:rPr>
        <w:t>of</w:t>
      </w:r>
      <w:r>
        <w:rPr>
          <w:spacing w:val="-17"/>
          <w:sz w:val="24"/>
        </w:rPr>
        <w:t xml:space="preserve"> </w:t>
      </w:r>
      <w:r>
        <w:rPr>
          <w:sz w:val="24"/>
        </w:rPr>
        <w:t>hospital</w:t>
      </w:r>
      <w:r>
        <w:rPr>
          <w:spacing w:val="-16"/>
          <w:sz w:val="24"/>
        </w:rPr>
        <w:t xml:space="preserve"> </w:t>
      </w:r>
      <w:r>
        <w:rPr>
          <w:sz w:val="24"/>
        </w:rPr>
        <w:t>stay</w:t>
      </w:r>
      <w:r>
        <w:rPr>
          <w:spacing w:val="-16"/>
          <w:sz w:val="24"/>
        </w:rPr>
        <w:t xml:space="preserve"> </w:t>
      </w:r>
      <w:r>
        <w:rPr>
          <w:sz w:val="24"/>
        </w:rPr>
        <w:t>except</w:t>
      </w:r>
      <w:r>
        <w:rPr>
          <w:spacing w:val="-17"/>
          <w:sz w:val="24"/>
        </w:rPr>
        <w:t xml:space="preserve"> </w:t>
      </w:r>
      <w:r>
        <w:rPr>
          <w:sz w:val="24"/>
        </w:rPr>
        <w:t>one</w:t>
      </w:r>
      <w:r>
        <w:rPr>
          <w:spacing w:val="-16"/>
          <w:sz w:val="24"/>
        </w:rPr>
        <w:t xml:space="preserve"> </w:t>
      </w:r>
      <w:r>
        <w:rPr>
          <w:sz w:val="24"/>
        </w:rPr>
        <w:t>study</w:t>
      </w:r>
      <w:r>
        <w:rPr>
          <w:spacing w:val="-17"/>
          <w:sz w:val="24"/>
        </w:rPr>
        <w:t xml:space="preserve"> </w:t>
      </w:r>
      <w:r>
        <w:rPr>
          <w:sz w:val="24"/>
        </w:rPr>
        <w:t>which utilized O2 saturation rate and Respiratory patterns as an</w:t>
      </w:r>
      <w:r>
        <w:rPr>
          <w:spacing w:val="-11"/>
          <w:sz w:val="24"/>
        </w:rPr>
        <w:t xml:space="preserve"> </w:t>
      </w:r>
      <w:r>
        <w:rPr>
          <w:sz w:val="24"/>
        </w:rPr>
        <w:t>outcome.</w:t>
      </w:r>
    </w:p>
    <w:p w:rsidR="001E4011" w:rsidRDefault="001E4011" w:rsidP="001E4011">
      <w:pPr>
        <w:pStyle w:val="ListParagraph"/>
        <w:numPr>
          <w:ilvl w:val="0"/>
          <w:numId w:val="4"/>
        </w:numPr>
        <w:tabs>
          <w:tab w:val="left" w:pos="532"/>
        </w:tabs>
        <w:spacing w:line="352" w:lineRule="auto"/>
        <w:ind w:left="531" w:right="183"/>
        <w:jc w:val="both"/>
        <w:rPr>
          <w:rFonts w:ascii="Georgia" w:hAnsi="Georgia"/>
          <w:sz w:val="28"/>
        </w:rPr>
      </w:pPr>
      <w:r>
        <w:rPr>
          <w:sz w:val="24"/>
        </w:rPr>
        <w:t>Finally, eleven Randomized controlled trial with a total of 1958 patients were included. Compared with usual care and other intervention group (0.9%NS, Salbutamol). Trials durations ranged from 4hourly to</w:t>
      </w:r>
      <w:r>
        <w:rPr>
          <w:spacing w:val="-26"/>
          <w:sz w:val="24"/>
        </w:rPr>
        <w:t xml:space="preserve"> </w:t>
      </w:r>
      <w:r>
        <w:rPr>
          <w:sz w:val="24"/>
        </w:rPr>
        <w:t>6 hourly/ day for 4 to 6 days. We applied no restrictions based on the concentration, dose or administration of the intervention or</w:t>
      </w:r>
      <w:r>
        <w:rPr>
          <w:spacing w:val="-7"/>
          <w:sz w:val="24"/>
        </w:rPr>
        <w:t xml:space="preserve"> </w:t>
      </w:r>
      <w:r>
        <w:rPr>
          <w:sz w:val="24"/>
        </w:rPr>
        <w:t>control.</w:t>
      </w:r>
    </w:p>
    <w:p w:rsidR="001E4011" w:rsidRDefault="001E4011" w:rsidP="001E4011">
      <w:pPr>
        <w:pStyle w:val="ListParagraph"/>
        <w:numPr>
          <w:ilvl w:val="0"/>
          <w:numId w:val="4"/>
        </w:numPr>
        <w:tabs>
          <w:tab w:val="left" w:pos="532"/>
        </w:tabs>
        <w:spacing w:line="348" w:lineRule="auto"/>
        <w:ind w:left="531" w:right="180"/>
        <w:jc w:val="both"/>
        <w:rPr>
          <w:rFonts w:ascii="Georgia" w:hAnsi="Georgia"/>
          <w:sz w:val="28"/>
        </w:rPr>
      </w:pPr>
      <w:r>
        <w:rPr>
          <w:sz w:val="24"/>
        </w:rPr>
        <w:t>In four studies (</w:t>
      </w:r>
      <w:r>
        <w:rPr>
          <w:sz w:val="24"/>
          <w:u w:val="single"/>
        </w:rPr>
        <w:t>1-3,7</w:t>
      </w:r>
      <w:r>
        <w:rPr>
          <w:sz w:val="24"/>
        </w:rPr>
        <w:t>), a protocol-specified bronchodilator was mixed and nebulized along with a 3% hypertonic solution, including salbutamol, 1.5mg epinephrine, and standard supportive care at variable dosing frequencies and</w:t>
      </w:r>
      <w:r>
        <w:rPr>
          <w:spacing w:val="-4"/>
          <w:sz w:val="24"/>
        </w:rPr>
        <w:t xml:space="preserve"> </w:t>
      </w:r>
      <w:r>
        <w:rPr>
          <w:sz w:val="24"/>
        </w:rPr>
        <w:t>durations.</w:t>
      </w:r>
    </w:p>
    <w:p w:rsidR="001E4011" w:rsidRDefault="001E4011" w:rsidP="001E4011">
      <w:pPr>
        <w:spacing w:line="348" w:lineRule="auto"/>
        <w:jc w:val="both"/>
        <w:rPr>
          <w:rFonts w:ascii="Georgia" w:hAnsi="Georgia"/>
          <w:sz w:val="28"/>
        </w:rPr>
        <w:sectPr w:rsidR="001E4011" w:rsidSect="001E4011">
          <w:pgSz w:w="12240" w:h="15840"/>
          <w:pgMar w:top="500" w:right="680" w:bottom="480" w:left="740" w:header="0" w:footer="214" w:gutter="0"/>
          <w:cols w:space="720"/>
        </w:sectPr>
      </w:pPr>
    </w:p>
    <w:p w:rsidR="001E4011" w:rsidRDefault="001E4011" w:rsidP="001E4011">
      <w:pPr>
        <w:pStyle w:val="BodyText"/>
        <w:spacing w:before="4"/>
        <w:rPr>
          <w:sz w:val="15"/>
        </w:rPr>
      </w:pPr>
    </w:p>
    <w:p w:rsidR="001E4011" w:rsidRDefault="001E4011" w:rsidP="001E4011">
      <w:pPr>
        <w:pStyle w:val="Heading1"/>
        <w:spacing w:before="86"/>
        <w:ind w:left="5321" w:right="5752"/>
      </w:pPr>
      <w:r>
        <w:t>SUMMARY OF STUDIES:</w:t>
      </w:r>
    </w:p>
    <w:p w:rsidR="001E4011" w:rsidRDefault="001E4011" w:rsidP="001E4011">
      <w:pPr>
        <w:pStyle w:val="BodyText"/>
        <w:rPr>
          <w:rFonts w:ascii="Times New Roman"/>
          <w:b/>
          <w:sz w:val="20"/>
        </w:rPr>
      </w:pPr>
    </w:p>
    <w:p w:rsidR="001E4011" w:rsidRDefault="001E4011" w:rsidP="001E4011">
      <w:pPr>
        <w:pStyle w:val="BodyText"/>
        <w:spacing w:before="6"/>
        <w:rPr>
          <w:rFonts w:ascii="Times New Roman"/>
          <w:b/>
          <w:sz w:val="10"/>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1"/>
        <w:gridCol w:w="1980"/>
        <w:gridCol w:w="2609"/>
        <w:gridCol w:w="3420"/>
        <w:gridCol w:w="3331"/>
      </w:tblGrid>
      <w:tr w:rsidR="001E4011" w:rsidTr="00057177">
        <w:trPr>
          <w:trHeight w:val="890"/>
        </w:trPr>
        <w:tc>
          <w:tcPr>
            <w:tcW w:w="3331" w:type="dxa"/>
          </w:tcPr>
          <w:p w:rsidR="001E4011" w:rsidRDefault="001E4011" w:rsidP="00057177">
            <w:pPr>
              <w:pStyle w:val="TableParagraph"/>
              <w:ind w:left="110"/>
              <w:rPr>
                <w:rFonts w:ascii="Times New Roman"/>
                <w:b/>
                <w:sz w:val="20"/>
              </w:rPr>
            </w:pPr>
            <w:r>
              <w:rPr>
                <w:rFonts w:ascii="Times New Roman"/>
                <w:b/>
                <w:sz w:val="20"/>
              </w:rPr>
              <w:t>Study Title</w:t>
            </w:r>
          </w:p>
        </w:tc>
        <w:tc>
          <w:tcPr>
            <w:tcW w:w="1980" w:type="dxa"/>
          </w:tcPr>
          <w:p w:rsidR="001E4011" w:rsidRDefault="001E4011" w:rsidP="00057177">
            <w:pPr>
              <w:pStyle w:val="TableParagraph"/>
              <w:spacing w:line="360" w:lineRule="auto"/>
              <w:ind w:right="787"/>
              <w:rPr>
                <w:rFonts w:ascii="Times New Roman"/>
                <w:b/>
                <w:sz w:val="20"/>
              </w:rPr>
            </w:pPr>
            <w:r>
              <w:rPr>
                <w:rFonts w:ascii="Times New Roman"/>
                <w:b/>
                <w:sz w:val="20"/>
              </w:rPr>
              <w:t>Author &amp; Publications</w:t>
            </w:r>
          </w:p>
        </w:tc>
        <w:tc>
          <w:tcPr>
            <w:tcW w:w="2609" w:type="dxa"/>
          </w:tcPr>
          <w:p w:rsidR="001E4011" w:rsidRDefault="001E4011" w:rsidP="00057177">
            <w:pPr>
              <w:pStyle w:val="TableParagraph"/>
              <w:spacing w:line="360" w:lineRule="auto"/>
              <w:ind w:right="944"/>
              <w:rPr>
                <w:rFonts w:ascii="Times New Roman"/>
                <w:b/>
                <w:sz w:val="20"/>
              </w:rPr>
            </w:pPr>
            <w:r>
              <w:rPr>
                <w:rFonts w:ascii="Times New Roman"/>
                <w:b/>
                <w:sz w:val="20"/>
              </w:rPr>
              <w:t>Design of study &amp; Technique</w:t>
            </w:r>
          </w:p>
        </w:tc>
        <w:tc>
          <w:tcPr>
            <w:tcW w:w="3420" w:type="dxa"/>
          </w:tcPr>
          <w:p w:rsidR="001E4011" w:rsidRDefault="001E4011" w:rsidP="00057177">
            <w:pPr>
              <w:pStyle w:val="TableParagraph"/>
              <w:rPr>
                <w:rFonts w:ascii="Times New Roman"/>
                <w:b/>
                <w:sz w:val="20"/>
              </w:rPr>
            </w:pPr>
            <w:r>
              <w:rPr>
                <w:rFonts w:ascii="Times New Roman"/>
                <w:b/>
                <w:sz w:val="20"/>
              </w:rPr>
              <w:t>Sample</w:t>
            </w:r>
          </w:p>
        </w:tc>
        <w:tc>
          <w:tcPr>
            <w:tcW w:w="3331" w:type="dxa"/>
          </w:tcPr>
          <w:p w:rsidR="001E4011" w:rsidRDefault="001E4011" w:rsidP="00057177">
            <w:pPr>
              <w:pStyle w:val="TableParagraph"/>
              <w:ind w:left="108"/>
              <w:rPr>
                <w:rFonts w:ascii="Times New Roman"/>
                <w:b/>
                <w:sz w:val="20"/>
              </w:rPr>
            </w:pPr>
            <w:r>
              <w:rPr>
                <w:rFonts w:ascii="Times New Roman"/>
                <w:b/>
                <w:sz w:val="20"/>
              </w:rPr>
              <w:t>Results</w:t>
            </w:r>
          </w:p>
        </w:tc>
      </w:tr>
      <w:tr w:rsidR="001E4011" w:rsidTr="00057177">
        <w:trPr>
          <w:trHeight w:val="2099"/>
        </w:trPr>
        <w:tc>
          <w:tcPr>
            <w:tcW w:w="3331" w:type="dxa"/>
            <w:tcBorders>
              <w:bottom w:val="nil"/>
            </w:tcBorders>
          </w:tcPr>
          <w:p w:rsidR="001E4011" w:rsidRDefault="001E4011" w:rsidP="00057177">
            <w:pPr>
              <w:pStyle w:val="TableParagraph"/>
              <w:spacing w:line="360" w:lineRule="auto"/>
              <w:ind w:left="110" w:right="89"/>
              <w:jc w:val="both"/>
              <w:rPr>
                <w:sz w:val="20"/>
              </w:rPr>
            </w:pPr>
            <w:r>
              <w:rPr>
                <w:sz w:val="20"/>
              </w:rPr>
              <w:t>RCT Compared treatment with Nebulized 3% Hypertonic Saline Plus Salbutamol versus Nebulized 0.9% Saline Plus Salbutamol</w:t>
            </w:r>
          </w:p>
        </w:tc>
        <w:tc>
          <w:tcPr>
            <w:tcW w:w="1980" w:type="dxa"/>
            <w:tcBorders>
              <w:bottom w:val="nil"/>
            </w:tcBorders>
          </w:tcPr>
          <w:p w:rsidR="001E4011" w:rsidRDefault="001E4011" w:rsidP="00057177">
            <w:pPr>
              <w:pStyle w:val="TableParagraph"/>
              <w:spacing w:line="360" w:lineRule="auto"/>
              <w:ind w:right="248"/>
              <w:rPr>
                <w:sz w:val="20"/>
              </w:rPr>
            </w:pPr>
            <w:r>
              <w:rPr>
                <w:sz w:val="20"/>
              </w:rPr>
              <w:t>NurzulsanaAwang, AriffinNasir, RowaniMohdRawi FahishamTaib,2020</w:t>
            </w:r>
          </w:p>
        </w:tc>
        <w:tc>
          <w:tcPr>
            <w:tcW w:w="2609" w:type="dxa"/>
            <w:tcBorders>
              <w:bottom w:val="nil"/>
            </w:tcBorders>
          </w:tcPr>
          <w:p w:rsidR="001E4011" w:rsidRDefault="001E4011" w:rsidP="00057177">
            <w:pPr>
              <w:pStyle w:val="TableParagraph"/>
              <w:rPr>
                <w:sz w:val="20"/>
              </w:rPr>
            </w:pPr>
            <w:r>
              <w:rPr>
                <w:sz w:val="20"/>
              </w:rPr>
              <w:t>Double blind RCT</w:t>
            </w:r>
          </w:p>
          <w:p w:rsidR="001E4011" w:rsidRDefault="001E4011" w:rsidP="00057177">
            <w:pPr>
              <w:pStyle w:val="TableParagraph"/>
              <w:ind w:left="0"/>
              <w:rPr>
                <w:rFonts w:ascii="Times New Roman"/>
                <w:b/>
              </w:rPr>
            </w:pPr>
          </w:p>
          <w:p w:rsidR="001E4011" w:rsidRDefault="001E4011" w:rsidP="00057177">
            <w:pPr>
              <w:pStyle w:val="TableParagraph"/>
              <w:ind w:left="0"/>
              <w:rPr>
                <w:rFonts w:ascii="Times New Roman"/>
                <w:b/>
              </w:rPr>
            </w:pPr>
          </w:p>
          <w:p w:rsidR="001E4011" w:rsidRDefault="001E4011" w:rsidP="00057177">
            <w:pPr>
              <w:pStyle w:val="TableParagraph"/>
              <w:spacing w:before="8"/>
              <w:ind w:left="0"/>
              <w:rPr>
                <w:rFonts w:ascii="Times New Roman"/>
                <w:b/>
                <w:sz w:val="30"/>
              </w:rPr>
            </w:pPr>
          </w:p>
          <w:p w:rsidR="001E4011" w:rsidRDefault="001E4011" w:rsidP="00057177">
            <w:pPr>
              <w:pStyle w:val="TableParagraph"/>
              <w:spacing w:before="1" w:line="360" w:lineRule="auto"/>
              <w:ind w:right="366"/>
              <w:rPr>
                <w:sz w:val="20"/>
              </w:rPr>
            </w:pPr>
            <w:r>
              <w:rPr>
                <w:rFonts w:ascii="Times New Roman"/>
                <w:b/>
                <w:sz w:val="20"/>
              </w:rPr>
              <w:t>Exp group</w:t>
            </w:r>
            <w:r>
              <w:rPr>
                <w:sz w:val="20"/>
              </w:rPr>
              <w:t>: nebulized 3% HS with salbutamol</w:t>
            </w:r>
          </w:p>
        </w:tc>
        <w:tc>
          <w:tcPr>
            <w:tcW w:w="3420" w:type="dxa"/>
            <w:tcBorders>
              <w:bottom w:val="nil"/>
            </w:tcBorders>
          </w:tcPr>
          <w:p w:rsidR="001E4011" w:rsidRDefault="001E4011" w:rsidP="00057177">
            <w:pPr>
              <w:pStyle w:val="TableParagraph"/>
              <w:spacing w:line="360" w:lineRule="auto"/>
              <w:ind w:right="89"/>
              <w:rPr>
                <w:sz w:val="20"/>
              </w:rPr>
            </w:pPr>
            <w:r>
              <w:rPr>
                <w:sz w:val="20"/>
              </w:rPr>
              <w:t>101previously healthy children younger than 18 months old, with mild to moderate acute bronchiolitis.</w:t>
            </w:r>
          </w:p>
        </w:tc>
        <w:tc>
          <w:tcPr>
            <w:tcW w:w="3331" w:type="dxa"/>
            <w:tcBorders>
              <w:bottom w:val="nil"/>
            </w:tcBorders>
          </w:tcPr>
          <w:p w:rsidR="001E4011" w:rsidRDefault="001E4011" w:rsidP="00057177">
            <w:pPr>
              <w:pStyle w:val="TableParagraph"/>
              <w:spacing w:line="360" w:lineRule="auto"/>
              <w:ind w:right="117"/>
              <w:rPr>
                <w:sz w:val="20"/>
              </w:rPr>
            </w:pPr>
            <w:r>
              <w:rPr>
                <w:sz w:val="20"/>
              </w:rPr>
              <w:t>There was no difference in the clinical severity score between group (p =</w:t>
            </w:r>
          </w:p>
          <w:p w:rsidR="001E4011" w:rsidRDefault="001E4011" w:rsidP="00057177">
            <w:pPr>
              <w:pStyle w:val="TableParagraph"/>
              <w:spacing w:line="360" w:lineRule="auto"/>
              <w:ind w:right="155"/>
              <w:rPr>
                <w:sz w:val="20"/>
              </w:rPr>
            </w:pPr>
            <w:r>
              <w:rPr>
                <w:sz w:val="20"/>
              </w:rPr>
              <w:t>.250) and the duration of hospital stay in both groups (p = .146).</w:t>
            </w:r>
          </w:p>
        </w:tc>
      </w:tr>
      <w:tr w:rsidR="001E4011" w:rsidTr="00057177">
        <w:trPr>
          <w:trHeight w:val="1315"/>
        </w:trPr>
        <w:tc>
          <w:tcPr>
            <w:tcW w:w="3331" w:type="dxa"/>
            <w:tcBorders>
              <w:top w:val="nil"/>
            </w:tcBorders>
          </w:tcPr>
          <w:p w:rsidR="001E4011" w:rsidRDefault="001E4011" w:rsidP="00057177">
            <w:pPr>
              <w:pStyle w:val="TableParagraph"/>
              <w:ind w:left="0"/>
              <w:rPr>
                <w:rFonts w:ascii="Times New Roman"/>
                <w:sz w:val="20"/>
              </w:rPr>
            </w:pPr>
          </w:p>
        </w:tc>
        <w:tc>
          <w:tcPr>
            <w:tcW w:w="1980" w:type="dxa"/>
            <w:tcBorders>
              <w:top w:val="nil"/>
            </w:tcBorders>
          </w:tcPr>
          <w:p w:rsidR="001E4011" w:rsidRDefault="001E4011" w:rsidP="00057177">
            <w:pPr>
              <w:pStyle w:val="TableParagraph"/>
              <w:ind w:left="0"/>
              <w:rPr>
                <w:rFonts w:ascii="Times New Roman"/>
                <w:sz w:val="20"/>
              </w:rPr>
            </w:pPr>
          </w:p>
        </w:tc>
        <w:tc>
          <w:tcPr>
            <w:tcW w:w="2609" w:type="dxa"/>
            <w:tcBorders>
              <w:top w:val="nil"/>
            </w:tcBorders>
          </w:tcPr>
          <w:p w:rsidR="001E4011" w:rsidRDefault="001E4011" w:rsidP="00057177">
            <w:pPr>
              <w:pStyle w:val="TableParagraph"/>
              <w:ind w:left="0"/>
              <w:rPr>
                <w:rFonts w:ascii="Times New Roman"/>
                <w:b/>
              </w:rPr>
            </w:pPr>
          </w:p>
          <w:p w:rsidR="001E4011" w:rsidRDefault="001E4011" w:rsidP="00057177">
            <w:pPr>
              <w:pStyle w:val="TableParagraph"/>
              <w:spacing w:before="172" w:line="360" w:lineRule="auto"/>
              <w:ind w:right="166"/>
              <w:rPr>
                <w:sz w:val="20"/>
              </w:rPr>
            </w:pPr>
            <w:r>
              <w:rPr>
                <w:rFonts w:ascii="Times New Roman"/>
                <w:b/>
                <w:sz w:val="20"/>
              </w:rPr>
              <w:t xml:space="preserve">control group </w:t>
            </w:r>
            <w:r>
              <w:rPr>
                <w:sz w:val="20"/>
              </w:rPr>
              <w:t>nebulized NS with salbutamol.</w:t>
            </w:r>
          </w:p>
        </w:tc>
        <w:tc>
          <w:tcPr>
            <w:tcW w:w="3420" w:type="dxa"/>
            <w:tcBorders>
              <w:top w:val="nil"/>
            </w:tcBorders>
          </w:tcPr>
          <w:p w:rsidR="001E4011" w:rsidRDefault="001E4011" w:rsidP="00057177">
            <w:pPr>
              <w:pStyle w:val="TableParagraph"/>
              <w:ind w:left="0"/>
              <w:rPr>
                <w:rFonts w:ascii="Times New Roman"/>
                <w:sz w:val="20"/>
              </w:rPr>
            </w:pPr>
          </w:p>
        </w:tc>
        <w:tc>
          <w:tcPr>
            <w:tcW w:w="3331" w:type="dxa"/>
            <w:tcBorders>
              <w:top w:val="nil"/>
            </w:tcBorders>
          </w:tcPr>
          <w:p w:rsidR="001E4011" w:rsidRDefault="001E4011" w:rsidP="00057177">
            <w:pPr>
              <w:pStyle w:val="TableParagraph"/>
              <w:ind w:left="0"/>
              <w:rPr>
                <w:rFonts w:ascii="Times New Roman"/>
                <w:sz w:val="20"/>
              </w:rPr>
            </w:pPr>
          </w:p>
        </w:tc>
      </w:tr>
      <w:tr w:rsidR="001E4011" w:rsidTr="00057177">
        <w:trPr>
          <w:trHeight w:val="3558"/>
        </w:trPr>
        <w:tc>
          <w:tcPr>
            <w:tcW w:w="3331" w:type="dxa"/>
          </w:tcPr>
          <w:p w:rsidR="001E4011" w:rsidRDefault="001E4011" w:rsidP="00057177">
            <w:pPr>
              <w:pStyle w:val="TableParagraph"/>
              <w:spacing w:line="360" w:lineRule="auto"/>
              <w:ind w:left="110" w:right="208"/>
              <w:rPr>
                <w:sz w:val="20"/>
              </w:rPr>
            </w:pPr>
            <w:r>
              <w:rPr>
                <w:sz w:val="20"/>
              </w:rPr>
              <w:t>Comparative efficacy of nebulization with 3% hypertonic saline and 0.9% normal saline</w:t>
            </w:r>
          </w:p>
        </w:tc>
        <w:tc>
          <w:tcPr>
            <w:tcW w:w="1980" w:type="dxa"/>
          </w:tcPr>
          <w:p w:rsidR="001E4011" w:rsidRDefault="001E4011" w:rsidP="00057177">
            <w:pPr>
              <w:pStyle w:val="TableParagraph"/>
              <w:spacing w:line="360" w:lineRule="auto"/>
              <w:ind w:right="188"/>
              <w:rPr>
                <w:sz w:val="20"/>
              </w:rPr>
            </w:pPr>
            <w:r>
              <w:rPr>
                <w:sz w:val="20"/>
              </w:rPr>
              <w:t>Sushmita Singh, Rupesh Masand, Girdhari Lal Sharma and Swati Mehta, 2020</w:t>
            </w:r>
          </w:p>
        </w:tc>
        <w:tc>
          <w:tcPr>
            <w:tcW w:w="2609" w:type="dxa"/>
          </w:tcPr>
          <w:p w:rsidR="001E4011" w:rsidRDefault="001E4011" w:rsidP="00057177">
            <w:pPr>
              <w:pStyle w:val="TableParagraph"/>
              <w:spacing w:line="360" w:lineRule="auto"/>
              <w:rPr>
                <w:sz w:val="20"/>
              </w:rPr>
            </w:pPr>
            <w:r>
              <w:rPr>
                <w:sz w:val="20"/>
              </w:rPr>
              <w:t xml:space="preserve">RCT: Exp.group: 4 ml of </w:t>
            </w:r>
            <w:r>
              <w:rPr>
                <w:spacing w:val="-6"/>
                <w:sz w:val="20"/>
              </w:rPr>
              <w:t xml:space="preserve">3% </w:t>
            </w:r>
            <w:r>
              <w:rPr>
                <w:sz w:val="20"/>
              </w:rPr>
              <w:t>HS</w:t>
            </w:r>
          </w:p>
          <w:p w:rsidR="001E4011" w:rsidRDefault="001E4011" w:rsidP="00057177">
            <w:pPr>
              <w:pStyle w:val="TableParagraph"/>
              <w:spacing w:before="5"/>
              <w:ind w:left="0"/>
              <w:rPr>
                <w:rFonts w:ascii="Times New Roman"/>
                <w:b/>
                <w:sz w:val="17"/>
              </w:rPr>
            </w:pPr>
          </w:p>
          <w:p w:rsidR="001E4011" w:rsidRDefault="001E4011" w:rsidP="00057177">
            <w:pPr>
              <w:pStyle w:val="TableParagraph"/>
              <w:spacing w:line="357" w:lineRule="auto"/>
              <w:ind w:right="166"/>
              <w:rPr>
                <w:sz w:val="20"/>
              </w:rPr>
            </w:pPr>
            <w:r>
              <w:rPr>
                <w:sz w:val="20"/>
              </w:rPr>
              <w:t xml:space="preserve">Control group: 4ml of </w:t>
            </w:r>
            <w:r>
              <w:rPr>
                <w:spacing w:val="-4"/>
                <w:sz w:val="20"/>
              </w:rPr>
              <w:t xml:space="preserve">0.9% </w:t>
            </w:r>
            <w:r>
              <w:rPr>
                <w:sz w:val="20"/>
              </w:rPr>
              <w:t>NS</w:t>
            </w:r>
          </w:p>
          <w:p w:rsidR="001E4011" w:rsidRDefault="001E4011" w:rsidP="00057177">
            <w:pPr>
              <w:pStyle w:val="TableParagraph"/>
              <w:ind w:left="0"/>
              <w:rPr>
                <w:rFonts w:ascii="Times New Roman"/>
                <w:b/>
              </w:rPr>
            </w:pPr>
          </w:p>
          <w:p w:rsidR="001E4011" w:rsidRDefault="001E4011" w:rsidP="00057177">
            <w:pPr>
              <w:pStyle w:val="TableParagraph"/>
              <w:ind w:left="0"/>
              <w:rPr>
                <w:rFonts w:ascii="Times New Roman"/>
                <w:b/>
              </w:rPr>
            </w:pPr>
          </w:p>
          <w:p w:rsidR="001E4011" w:rsidRDefault="001E4011" w:rsidP="00057177">
            <w:pPr>
              <w:pStyle w:val="TableParagraph"/>
              <w:spacing w:before="2"/>
              <w:ind w:left="0"/>
              <w:rPr>
                <w:rFonts w:ascii="Times New Roman"/>
                <w:b/>
                <w:sz w:val="21"/>
              </w:rPr>
            </w:pPr>
          </w:p>
          <w:p w:rsidR="001E4011" w:rsidRDefault="001E4011" w:rsidP="00057177">
            <w:pPr>
              <w:pStyle w:val="TableParagraph"/>
              <w:spacing w:line="360" w:lineRule="auto"/>
              <w:ind w:right="150"/>
              <w:rPr>
                <w:sz w:val="20"/>
              </w:rPr>
            </w:pPr>
            <w:r>
              <w:rPr>
                <w:sz w:val="20"/>
              </w:rPr>
              <w:t>*along with 1.5 mg of epinephrine in each arm, at 4 hourly intervals</w:t>
            </w:r>
          </w:p>
        </w:tc>
        <w:tc>
          <w:tcPr>
            <w:tcW w:w="3420" w:type="dxa"/>
          </w:tcPr>
          <w:p w:rsidR="001E4011" w:rsidRDefault="001E4011" w:rsidP="00057177">
            <w:pPr>
              <w:pStyle w:val="TableParagraph"/>
              <w:spacing w:line="360" w:lineRule="auto"/>
              <w:ind w:right="256"/>
              <w:rPr>
                <w:sz w:val="20"/>
              </w:rPr>
            </w:pPr>
            <w:r>
              <w:rPr>
                <w:sz w:val="20"/>
              </w:rPr>
              <w:t>A total of 360 hospitalized patients of age 1–24 months, diagnosed as a case of acute bronchiolitis of moderate severity.</w:t>
            </w:r>
          </w:p>
        </w:tc>
        <w:tc>
          <w:tcPr>
            <w:tcW w:w="3331" w:type="dxa"/>
          </w:tcPr>
          <w:p w:rsidR="001E4011" w:rsidRDefault="001E4011" w:rsidP="00057177">
            <w:pPr>
              <w:pStyle w:val="TableParagraph"/>
              <w:spacing w:line="360" w:lineRule="auto"/>
              <w:ind w:right="162"/>
              <w:rPr>
                <w:rFonts w:ascii="Caladea"/>
                <w:sz w:val="20"/>
              </w:rPr>
            </w:pPr>
            <w:r>
              <w:rPr>
                <w:rFonts w:ascii="Caladea"/>
                <w:sz w:val="20"/>
              </w:rPr>
              <w:t>There was a significant (p=0.0011) reduction of 13 h (12.2%), i.e., from 4 days 23 h in Group B (NS) to 4 days 10 h in Group A in the mean LOS and significant difference (p=0.0001</w:t>
            </w:r>
            <w:r>
              <w:rPr>
                <w:rFonts w:ascii="Caladea"/>
                <w:b/>
                <w:sz w:val="20"/>
              </w:rPr>
              <w:t xml:space="preserve">) </w:t>
            </w:r>
            <w:r>
              <w:rPr>
                <w:rFonts w:ascii="Caladea"/>
                <w:sz w:val="20"/>
              </w:rPr>
              <w:t>Nebulization with 3% HS is superior to 0.9% NS nebulization in infants with clinically diagnosed acute bronchiolitis.</w:t>
            </w:r>
          </w:p>
        </w:tc>
      </w:tr>
    </w:tbl>
    <w:p w:rsidR="001E4011" w:rsidRDefault="001E4011" w:rsidP="001E4011">
      <w:pPr>
        <w:spacing w:line="360" w:lineRule="auto"/>
        <w:rPr>
          <w:rFonts w:ascii="Caladea"/>
          <w:sz w:val="20"/>
        </w:rPr>
        <w:sectPr w:rsidR="001E4011" w:rsidSect="001E4011">
          <w:footerReference w:type="default" r:id="rId11"/>
          <w:pgSz w:w="15840" w:h="12240" w:orient="landscape"/>
          <w:pgMar w:top="1140" w:right="480" w:bottom="400" w:left="460" w:header="0" w:footer="215" w:gutter="0"/>
          <w:pgNumType w:start="7"/>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1"/>
        <w:gridCol w:w="1980"/>
        <w:gridCol w:w="2609"/>
        <w:gridCol w:w="3420"/>
        <w:gridCol w:w="3331"/>
      </w:tblGrid>
      <w:tr w:rsidR="001E4011" w:rsidTr="00057177">
        <w:trPr>
          <w:trHeight w:val="2388"/>
        </w:trPr>
        <w:tc>
          <w:tcPr>
            <w:tcW w:w="3331" w:type="dxa"/>
            <w:tcBorders>
              <w:bottom w:val="nil"/>
            </w:tcBorders>
          </w:tcPr>
          <w:p w:rsidR="001E4011" w:rsidRDefault="001E4011" w:rsidP="00057177">
            <w:pPr>
              <w:pStyle w:val="TableParagraph"/>
              <w:tabs>
                <w:tab w:val="left" w:pos="2216"/>
              </w:tabs>
              <w:spacing w:line="360" w:lineRule="auto"/>
              <w:ind w:left="110" w:right="93"/>
              <w:jc w:val="both"/>
              <w:rPr>
                <w:sz w:val="20"/>
              </w:rPr>
            </w:pPr>
            <w:r>
              <w:rPr>
                <w:sz w:val="20"/>
              </w:rPr>
              <w:lastRenderedPageBreak/>
              <w:t xml:space="preserve">RCT on Nebulised hypertonic saline </w:t>
            </w:r>
            <w:r>
              <w:rPr>
                <w:spacing w:val="-7"/>
                <w:sz w:val="20"/>
              </w:rPr>
              <w:t xml:space="preserve">in </w:t>
            </w:r>
            <w:r>
              <w:rPr>
                <w:sz w:val="20"/>
              </w:rPr>
              <w:t>moderate-to-severe</w:t>
            </w:r>
            <w:r>
              <w:rPr>
                <w:sz w:val="20"/>
              </w:rPr>
              <w:tab/>
            </w:r>
            <w:r>
              <w:rPr>
                <w:spacing w:val="-3"/>
                <w:sz w:val="20"/>
              </w:rPr>
              <w:t xml:space="preserve">bronchiolitis </w:t>
            </w:r>
            <w:r>
              <w:rPr>
                <w:sz w:val="20"/>
              </w:rPr>
              <w:t>among infants</w:t>
            </w:r>
            <w:r>
              <w:rPr>
                <w:color w:val="333333"/>
                <w:sz w:val="20"/>
              </w:rPr>
              <w:t>.</w:t>
            </w:r>
          </w:p>
        </w:tc>
        <w:tc>
          <w:tcPr>
            <w:tcW w:w="1980" w:type="dxa"/>
            <w:tcBorders>
              <w:bottom w:val="nil"/>
            </w:tcBorders>
          </w:tcPr>
          <w:p w:rsidR="001E4011" w:rsidRDefault="001E4011" w:rsidP="00057177">
            <w:pPr>
              <w:pStyle w:val="TableParagraph"/>
              <w:spacing w:line="360" w:lineRule="auto"/>
              <w:ind w:right="148"/>
              <w:rPr>
                <w:sz w:val="20"/>
              </w:rPr>
            </w:pPr>
            <w:r>
              <w:rPr>
                <w:sz w:val="20"/>
              </w:rPr>
              <w:t>Raphaelle Jaquet- pilloud, Marie-Elise Verga, Michel Russo et. al, 2020</w:t>
            </w:r>
          </w:p>
        </w:tc>
        <w:tc>
          <w:tcPr>
            <w:tcW w:w="2609" w:type="dxa"/>
            <w:tcBorders>
              <w:bottom w:val="nil"/>
            </w:tcBorders>
          </w:tcPr>
          <w:p w:rsidR="001E4011" w:rsidRDefault="001E4011" w:rsidP="00057177">
            <w:pPr>
              <w:pStyle w:val="TableParagraph"/>
              <w:spacing w:line="360" w:lineRule="auto"/>
              <w:ind w:right="106"/>
              <w:rPr>
                <w:sz w:val="20"/>
              </w:rPr>
            </w:pPr>
            <w:r>
              <w:rPr>
                <w:sz w:val="20"/>
              </w:rPr>
              <w:t xml:space="preserve">RCT </w:t>
            </w:r>
            <w:r>
              <w:rPr>
                <w:color w:val="333333"/>
                <w:sz w:val="20"/>
              </w:rPr>
              <w:t>Patients were Exp.group: randomised to receive standard Supportive care (SSC) with nebulization of 4 mL of 3% sodium chloride every 6 hours</w:t>
            </w:r>
          </w:p>
        </w:tc>
        <w:tc>
          <w:tcPr>
            <w:tcW w:w="3420" w:type="dxa"/>
            <w:tcBorders>
              <w:bottom w:val="nil"/>
            </w:tcBorders>
          </w:tcPr>
          <w:p w:rsidR="001E4011" w:rsidRDefault="001E4011" w:rsidP="00057177">
            <w:pPr>
              <w:pStyle w:val="TableParagraph"/>
              <w:spacing w:line="360" w:lineRule="auto"/>
              <w:ind w:right="262"/>
              <w:rPr>
                <w:sz w:val="20"/>
              </w:rPr>
            </w:pPr>
            <w:r>
              <w:rPr>
                <w:color w:val="333333"/>
                <w:sz w:val="20"/>
              </w:rPr>
              <w:t>121 Patients aged 6 weeks to 24 months with a primary diagnosis of moderate or severe bronchiolitis were included.</w:t>
            </w:r>
          </w:p>
        </w:tc>
        <w:tc>
          <w:tcPr>
            <w:tcW w:w="3331" w:type="dxa"/>
            <w:tcBorders>
              <w:bottom w:val="nil"/>
            </w:tcBorders>
          </w:tcPr>
          <w:p w:rsidR="001E4011" w:rsidRDefault="001E4011" w:rsidP="00057177">
            <w:pPr>
              <w:pStyle w:val="TableParagraph"/>
              <w:spacing w:line="360" w:lineRule="auto"/>
              <w:ind w:right="156"/>
              <w:rPr>
                <w:sz w:val="20"/>
              </w:rPr>
            </w:pPr>
            <w:r>
              <w:rPr>
                <w:color w:val="333333"/>
                <w:sz w:val="20"/>
              </w:rPr>
              <w:t>No statistically significant differences were found between treatment groups at baseline .Children in the HS group had a non-significant difference in length of stay −2.8 hours (−10; 16) compared with the SSC group.</w:t>
            </w:r>
          </w:p>
        </w:tc>
      </w:tr>
      <w:tr w:rsidR="001E4011" w:rsidTr="00057177">
        <w:trPr>
          <w:trHeight w:val="970"/>
        </w:trPr>
        <w:tc>
          <w:tcPr>
            <w:tcW w:w="3331" w:type="dxa"/>
            <w:tcBorders>
              <w:top w:val="nil"/>
            </w:tcBorders>
          </w:tcPr>
          <w:p w:rsidR="001E4011" w:rsidRDefault="001E4011" w:rsidP="00057177">
            <w:pPr>
              <w:pStyle w:val="TableParagraph"/>
              <w:ind w:left="0"/>
              <w:rPr>
                <w:rFonts w:ascii="Times New Roman"/>
                <w:sz w:val="18"/>
              </w:rPr>
            </w:pPr>
          </w:p>
        </w:tc>
        <w:tc>
          <w:tcPr>
            <w:tcW w:w="1980" w:type="dxa"/>
            <w:tcBorders>
              <w:top w:val="nil"/>
            </w:tcBorders>
          </w:tcPr>
          <w:p w:rsidR="001E4011" w:rsidRDefault="001E4011" w:rsidP="00057177">
            <w:pPr>
              <w:pStyle w:val="TableParagraph"/>
              <w:ind w:left="0"/>
              <w:rPr>
                <w:rFonts w:ascii="Times New Roman"/>
                <w:sz w:val="18"/>
              </w:rPr>
            </w:pPr>
          </w:p>
        </w:tc>
        <w:tc>
          <w:tcPr>
            <w:tcW w:w="2609" w:type="dxa"/>
            <w:tcBorders>
              <w:top w:val="nil"/>
            </w:tcBorders>
          </w:tcPr>
          <w:p w:rsidR="001E4011" w:rsidRDefault="001E4011" w:rsidP="00057177">
            <w:pPr>
              <w:pStyle w:val="TableParagraph"/>
              <w:ind w:left="0"/>
              <w:rPr>
                <w:rFonts w:ascii="Times New Roman"/>
                <w:b/>
              </w:rPr>
            </w:pPr>
          </w:p>
          <w:p w:rsidR="001E4011" w:rsidRDefault="001E4011" w:rsidP="00057177">
            <w:pPr>
              <w:pStyle w:val="TableParagraph"/>
              <w:spacing w:before="165"/>
              <w:rPr>
                <w:sz w:val="20"/>
              </w:rPr>
            </w:pPr>
            <w:r>
              <w:rPr>
                <w:color w:val="333333"/>
                <w:sz w:val="20"/>
              </w:rPr>
              <w:t>Control: SSC</w:t>
            </w:r>
          </w:p>
        </w:tc>
        <w:tc>
          <w:tcPr>
            <w:tcW w:w="3420" w:type="dxa"/>
            <w:tcBorders>
              <w:top w:val="nil"/>
            </w:tcBorders>
          </w:tcPr>
          <w:p w:rsidR="001E4011" w:rsidRDefault="001E4011" w:rsidP="00057177">
            <w:pPr>
              <w:pStyle w:val="TableParagraph"/>
              <w:ind w:left="0"/>
              <w:rPr>
                <w:rFonts w:ascii="Times New Roman"/>
                <w:sz w:val="18"/>
              </w:rPr>
            </w:pPr>
          </w:p>
        </w:tc>
        <w:tc>
          <w:tcPr>
            <w:tcW w:w="3331" w:type="dxa"/>
            <w:tcBorders>
              <w:top w:val="nil"/>
            </w:tcBorders>
          </w:tcPr>
          <w:p w:rsidR="001E4011" w:rsidRDefault="001E4011" w:rsidP="00057177">
            <w:pPr>
              <w:pStyle w:val="TableParagraph"/>
              <w:ind w:left="0"/>
              <w:rPr>
                <w:rFonts w:ascii="Times New Roman"/>
                <w:sz w:val="18"/>
              </w:rPr>
            </w:pPr>
          </w:p>
        </w:tc>
      </w:tr>
      <w:tr w:rsidR="001E4011" w:rsidTr="00057177">
        <w:trPr>
          <w:trHeight w:val="2171"/>
        </w:trPr>
        <w:tc>
          <w:tcPr>
            <w:tcW w:w="3331" w:type="dxa"/>
            <w:tcBorders>
              <w:bottom w:val="nil"/>
            </w:tcBorders>
          </w:tcPr>
          <w:p w:rsidR="001E4011" w:rsidRDefault="001E4011" w:rsidP="00057177">
            <w:pPr>
              <w:pStyle w:val="TableParagraph"/>
              <w:spacing w:line="360" w:lineRule="auto"/>
              <w:ind w:left="110" w:right="80"/>
              <w:rPr>
                <w:sz w:val="20"/>
              </w:rPr>
            </w:pPr>
            <w:r>
              <w:rPr>
                <w:color w:val="212121"/>
                <w:sz w:val="20"/>
              </w:rPr>
              <w:t>A randomized controlled trial on the efficacy of nebulized salbutamol, hypertonic saline and salbutamol/hypertonic saline combination in moderate bronchiolitis.</w:t>
            </w:r>
          </w:p>
        </w:tc>
        <w:tc>
          <w:tcPr>
            <w:tcW w:w="1980" w:type="dxa"/>
            <w:tcBorders>
              <w:bottom w:val="nil"/>
            </w:tcBorders>
          </w:tcPr>
          <w:p w:rsidR="001E4011" w:rsidRDefault="001E4011" w:rsidP="00057177">
            <w:pPr>
              <w:pStyle w:val="TableParagraph"/>
              <w:spacing w:line="360" w:lineRule="auto"/>
              <w:ind w:right="115"/>
              <w:rPr>
                <w:sz w:val="20"/>
              </w:rPr>
            </w:pPr>
            <w:r>
              <w:rPr>
                <w:color w:val="212121"/>
                <w:sz w:val="20"/>
              </w:rPr>
              <w:t>IIkeOzahiIpek, Emekuyur Yalcin, Rabia GonulSezer, Abdulkadir Bozaykut et. al, 2011</w:t>
            </w:r>
          </w:p>
        </w:tc>
        <w:tc>
          <w:tcPr>
            <w:tcW w:w="2609" w:type="dxa"/>
            <w:tcBorders>
              <w:bottom w:val="nil"/>
            </w:tcBorders>
          </w:tcPr>
          <w:p w:rsidR="001E4011" w:rsidRDefault="001E4011" w:rsidP="00057177">
            <w:pPr>
              <w:pStyle w:val="TableParagraph"/>
              <w:spacing w:line="360" w:lineRule="auto"/>
              <w:ind w:right="355"/>
              <w:rPr>
                <w:sz w:val="20"/>
              </w:rPr>
            </w:pPr>
            <w:r>
              <w:rPr>
                <w:color w:val="212121"/>
                <w:sz w:val="20"/>
              </w:rPr>
              <w:t>randomized, double-blind, prospective study</w:t>
            </w:r>
          </w:p>
          <w:p w:rsidR="001E4011" w:rsidRDefault="001E4011" w:rsidP="00057177">
            <w:pPr>
              <w:pStyle w:val="TableParagraph"/>
              <w:ind w:left="0"/>
              <w:rPr>
                <w:rFonts w:ascii="Times New Roman"/>
                <w:b/>
              </w:rPr>
            </w:pPr>
          </w:p>
          <w:p w:rsidR="001E4011" w:rsidRDefault="001E4011" w:rsidP="00057177">
            <w:pPr>
              <w:pStyle w:val="TableParagraph"/>
              <w:ind w:left="0"/>
              <w:rPr>
                <w:rFonts w:ascii="Times New Roman"/>
                <w:b/>
              </w:rPr>
            </w:pPr>
          </w:p>
          <w:p w:rsidR="001E4011" w:rsidRDefault="001E4011" w:rsidP="00057177">
            <w:pPr>
              <w:pStyle w:val="TableParagraph"/>
              <w:spacing w:before="1"/>
              <w:ind w:left="0"/>
              <w:rPr>
                <w:rFonts w:ascii="Times New Roman"/>
                <w:b/>
                <w:sz w:val="20"/>
              </w:rPr>
            </w:pPr>
          </w:p>
          <w:p w:rsidR="001E4011" w:rsidRDefault="001E4011" w:rsidP="00057177">
            <w:pPr>
              <w:pStyle w:val="TableParagraph"/>
              <w:spacing w:line="357" w:lineRule="auto"/>
              <w:ind w:right="603"/>
              <w:rPr>
                <w:sz w:val="20"/>
              </w:rPr>
            </w:pPr>
            <w:r>
              <w:rPr>
                <w:color w:val="212121"/>
                <w:sz w:val="20"/>
              </w:rPr>
              <w:t>Group 1 - salbutamol + normal saline (NS),</w:t>
            </w:r>
          </w:p>
        </w:tc>
        <w:tc>
          <w:tcPr>
            <w:tcW w:w="3420" w:type="dxa"/>
            <w:tcBorders>
              <w:bottom w:val="nil"/>
            </w:tcBorders>
          </w:tcPr>
          <w:p w:rsidR="001E4011" w:rsidRDefault="001E4011" w:rsidP="00057177">
            <w:pPr>
              <w:pStyle w:val="TableParagraph"/>
              <w:spacing w:line="360" w:lineRule="auto"/>
              <w:ind w:right="189"/>
              <w:rPr>
                <w:sz w:val="20"/>
              </w:rPr>
            </w:pPr>
            <w:r>
              <w:rPr>
                <w:color w:val="212121"/>
                <w:sz w:val="20"/>
              </w:rPr>
              <w:t>A total of 120 infants were included in this randomized, double-blind, prospective study.</w:t>
            </w:r>
          </w:p>
        </w:tc>
        <w:tc>
          <w:tcPr>
            <w:tcW w:w="3331" w:type="dxa"/>
            <w:tcBorders>
              <w:bottom w:val="nil"/>
            </w:tcBorders>
          </w:tcPr>
          <w:p w:rsidR="001E4011" w:rsidRDefault="001E4011" w:rsidP="00057177">
            <w:pPr>
              <w:pStyle w:val="TableParagraph"/>
              <w:spacing w:line="360" w:lineRule="auto"/>
              <w:ind w:right="208"/>
              <w:rPr>
                <w:sz w:val="20"/>
              </w:rPr>
            </w:pPr>
            <w:r>
              <w:rPr>
                <w:color w:val="212121"/>
                <w:sz w:val="20"/>
              </w:rPr>
              <w:t>No significant difference between different treatment groups were observed but there was reduction in CSS and duration of oxygenation in all treatment groups.</w:t>
            </w:r>
          </w:p>
        </w:tc>
      </w:tr>
      <w:tr w:rsidR="001E4011" w:rsidTr="00057177">
        <w:trPr>
          <w:trHeight w:val="545"/>
        </w:trPr>
        <w:tc>
          <w:tcPr>
            <w:tcW w:w="3331" w:type="dxa"/>
            <w:tcBorders>
              <w:top w:val="nil"/>
              <w:bottom w:val="nil"/>
            </w:tcBorders>
          </w:tcPr>
          <w:p w:rsidR="001E4011" w:rsidRDefault="001E4011" w:rsidP="00057177">
            <w:pPr>
              <w:pStyle w:val="TableParagraph"/>
              <w:ind w:left="0"/>
              <w:rPr>
                <w:rFonts w:ascii="Times New Roman"/>
                <w:sz w:val="18"/>
              </w:rPr>
            </w:pPr>
          </w:p>
        </w:tc>
        <w:tc>
          <w:tcPr>
            <w:tcW w:w="1980" w:type="dxa"/>
            <w:tcBorders>
              <w:top w:val="nil"/>
              <w:bottom w:val="nil"/>
            </w:tcBorders>
          </w:tcPr>
          <w:p w:rsidR="001E4011" w:rsidRDefault="001E4011" w:rsidP="00057177">
            <w:pPr>
              <w:pStyle w:val="TableParagraph"/>
              <w:ind w:left="0"/>
              <w:rPr>
                <w:rFonts w:ascii="Times New Roman"/>
                <w:sz w:val="18"/>
              </w:rPr>
            </w:pPr>
          </w:p>
        </w:tc>
        <w:tc>
          <w:tcPr>
            <w:tcW w:w="2609" w:type="dxa"/>
            <w:tcBorders>
              <w:top w:val="nil"/>
              <w:bottom w:val="nil"/>
            </w:tcBorders>
          </w:tcPr>
          <w:p w:rsidR="001E4011" w:rsidRDefault="001E4011" w:rsidP="00057177">
            <w:pPr>
              <w:pStyle w:val="TableParagraph"/>
              <w:spacing w:before="146"/>
              <w:rPr>
                <w:sz w:val="20"/>
              </w:rPr>
            </w:pPr>
            <w:r>
              <w:rPr>
                <w:color w:val="212121"/>
                <w:sz w:val="20"/>
              </w:rPr>
              <w:t>Group 2 - salbutamol + HS,</w:t>
            </w:r>
          </w:p>
        </w:tc>
        <w:tc>
          <w:tcPr>
            <w:tcW w:w="3420" w:type="dxa"/>
            <w:tcBorders>
              <w:top w:val="nil"/>
              <w:bottom w:val="nil"/>
            </w:tcBorders>
          </w:tcPr>
          <w:p w:rsidR="001E4011" w:rsidRDefault="001E4011" w:rsidP="00057177">
            <w:pPr>
              <w:pStyle w:val="TableParagraph"/>
              <w:ind w:left="0"/>
              <w:rPr>
                <w:rFonts w:ascii="Times New Roman"/>
                <w:sz w:val="18"/>
              </w:rPr>
            </w:pPr>
          </w:p>
        </w:tc>
        <w:tc>
          <w:tcPr>
            <w:tcW w:w="3331" w:type="dxa"/>
            <w:tcBorders>
              <w:top w:val="nil"/>
              <w:bottom w:val="nil"/>
            </w:tcBorders>
          </w:tcPr>
          <w:p w:rsidR="001E4011" w:rsidRDefault="001E4011" w:rsidP="00057177">
            <w:pPr>
              <w:pStyle w:val="TableParagraph"/>
              <w:ind w:left="0"/>
              <w:rPr>
                <w:rFonts w:ascii="Times New Roman"/>
                <w:sz w:val="18"/>
              </w:rPr>
            </w:pPr>
          </w:p>
        </w:tc>
      </w:tr>
      <w:tr w:rsidR="001E4011" w:rsidTr="00057177">
        <w:trPr>
          <w:trHeight w:val="544"/>
        </w:trPr>
        <w:tc>
          <w:tcPr>
            <w:tcW w:w="3331" w:type="dxa"/>
            <w:tcBorders>
              <w:top w:val="nil"/>
              <w:bottom w:val="nil"/>
            </w:tcBorders>
          </w:tcPr>
          <w:p w:rsidR="001E4011" w:rsidRDefault="001E4011" w:rsidP="00057177">
            <w:pPr>
              <w:pStyle w:val="TableParagraph"/>
              <w:ind w:left="0"/>
              <w:rPr>
                <w:rFonts w:ascii="Times New Roman"/>
                <w:sz w:val="18"/>
              </w:rPr>
            </w:pPr>
          </w:p>
        </w:tc>
        <w:tc>
          <w:tcPr>
            <w:tcW w:w="1980" w:type="dxa"/>
            <w:tcBorders>
              <w:top w:val="nil"/>
              <w:bottom w:val="nil"/>
            </w:tcBorders>
          </w:tcPr>
          <w:p w:rsidR="001E4011" w:rsidRDefault="001E4011" w:rsidP="00057177">
            <w:pPr>
              <w:pStyle w:val="TableParagraph"/>
              <w:ind w:left="0"/>
              <w:rPr>
                <w:rFonts w:ascii="Times New Roman"/>
                <w:sz w:val="18"/>
              </w:rPr>
            </w:pPr>
          </w:p>
        </w:tc>
        <w:tc>
          <w:tcPr>
            <w:tcW w:w="2609" w:type="dxa"/>
            <w:tcBorders>
              <w:top w:val="nil"/>
              <w:bottom w:val="nil"/>
            </w:tcBorders>
          </w:tcPr>
          <w:p w:rsidR="001E4011" w:rsidRDefault="001E4011" w:rsidP="00057177">
            <w:pPr>
              <w:pStyle w:val="TableParagraph"/>
              <w:spacing w:before="145"/>
              <w:rPr>
                <w:sz w:val="20"/>
              </w:rPr>
            </w:pPr>
            <w:r>
              <w:rPr>
                <w:color w:val="212121"/>
                <w:sz w:val="20"/>
              </w:rPr>
              <w:t>Group 3 - HS,</w:t>
            </w:r>
          </w:p>
        </w:tc>
        <w:tc>
          <w:tcPr>
            <w:tcW w:w="3420" w:type="dxa"/>
            <w:tcBorders>
              <w:top w:val="nil"/>
              <w:bottom w:val="nil"/>
            </w:tcBorders>
          </w:tcPr>
          <w:p w:rsidR="001E4011" w:rsidRDefault="001E4011" w:rsidP="00057177">
            <w:pPr>
              <w:pStyle w:val="TableParagraph"/>
              <w:ind w:left="0"/>
              <w:rPr>
                <w:rFonts w:ascii="Times New Roman"/>
                <w:sz w:val="18"/>
              </w:rPr>
            </w:pPr>
          </w:p>
        </w:tc>
        <w:tc>
          <w:tcPr>
            <w:tcW w:w="3331" w:type="dxa"/>
            <w:tcBorders>
              <w:top w:val="nil"/>
              <w:bottom w:val="nil"/>
            </w:tcBorders>
          </w:tcPr>
          <w:p w:rsidR="001E4011" w:rsidRDefault="001E4011" w:rsidP="00057177">
            <w:pPr>
              <w:pStyle w:val="TableParagraph"/>
              <w:ind w:left="0"/>
              <w:rPr>
                <w:rFonts w:ascii="Times New Roman"/>
                <w:sz w:val="18"/>
              </w:rPr>
            </w:pPr>
          </w:p>
        </w:tc>
      </w:tr>
      <w:tr w:rsidR="001E4011" w:rsidTr="00057177">
        <w:trPr>
          <w:trHeight w:val="697"/>
        </w:trPr>
        <w:tc>
          <w:tcPr>
            <w:tcW w:w="3331" w:type="dxa"/>
            <w:tcBorders>
              <w:top w:val="nil"/>
            </w:tcBorders>
          </w:tcPr>
          <w:p w:rsidR="001E4011" w:rsidRDefault="001E4011" w:rsidP="00057177">
            <w:pPr>
              <w:pStyle w:val="TableParagraph"/>
              <w:ind w:left="0"/>
              <w:rPr>
                <w:rFonts w:ascii="Times New Roman"/>
                <w:sz w:val="18"/>
              </w:rPr>
            </w:pPr>
          </w:p>
        </w:tc>
        <w:tc>
          <w:tcPr>
            <w:tcW w:w="1980" w:type="dxa"/>
            <w:tcBorders>
              <w:top w:val="nil"/>
            </w:tcBorders>
          </w:tcPr>
          <w:p w:rsidR="001E4011" w:rsidRDefault="001E4011" w:rsidP="00057177">
            <w:pPr>
              <w:pStyle w:val="TableParagraph"/>
              <w:ind w:left="0"/>
              <w:rPr>
                <w:rFonts w:ascii="Times New Roman"/>
                <w:sz w:val="18"/>
              </w:rPr>
            </w:pPr>
          </w:p>
        </w:tc>
        <w:tc>
          <w:tcPr>
            <w:tcW w:w="2609" w:type="dxa"/>
            <w:tcBorders>
              <w:top w:val="nil"/>
            </w:tcBorders>
          </w:tcPr>
          <w:p w:rsidR="001E4011" w:rsidRDefault="001E4011" w:rsidP="00057177">
            <w:pPr>
              <w:pStyle w:val="TableParagraph"/>
              <w:spacing w:before="145"/>
              <w:rPr>
                <w:sz w:val="20"/>
              </w:rPr>
            </w:pPr>
            <w:r>
              <w:rPr>
                <w:color w:val="212121"/>
                <w:sz w:val="20"/>
              </w:rPr>
              <w:t>Group 4 - NS.</w:t>
            </w:r>
          </w:p>
        </w:tc>
        <w:tc>
          <w:tcPr>
            <w:tcW w:w="3420" w:type="dxa"/>
            <w:tcBorders>
              <w:top w:val="nil"/>
            </w:tcBorders>
          </w:tcPr>
          <w:p w:rsidR="001E4011" w:rsidRDefault="001E4011" w:rsidP="00057177">
            <w:pPr>
              <w:pStyle w:val="TableParagraph"/>
              <w:ind w:left="0"/>
              <w:rPr>
                <w:rFonts w:ascii="Times New Roman"/>
                <w:sz w:val="18"/>
              </w:rPr>
            </w:pPr>
          </w:p>
        </w:tc>
        <w:tc>
          <w:tcPr>
            <w:tcW w:w="3331" w:type="dxa"/>
            <w:tcBorders>
              <w:top w:val="nil"/>
            </w:tcBorders>
          </w:tcPr>
          <w:p w:rsidR="001E4011" w:rsidRDefault="001E4011" w:rsidP="00057177">
            <w:pPr>
              <w:pStyle w:val="TableParagraph"/>
              <w:ind w:left="0"/>
              <w:rPr>
                <w:rFonts w:ascii="Times New Roman"/>
                <w:sz w:val="18"/>
              </w:rPr>
            </w:pPr>
          </w:p>
        </w:tc>
      </w:tr>
      <w:tr w:rsidR="001E4011" w:rsidTr="00057177">
        <w:trPr>
          <w:trHeight w:val="1354"/>
        </w:trPr>
        <w:tc>
          <w:tcPr>
            <w:tcW w:w="3331" w:type="dxa"/>
            <w:tcBorders>
              <w:bottom w:val="nil"/>
            </w:tcBorders>
          </w:tcPr>
          <w:p w:rsidR="001E4011" w:rsidRDefault="001E4011" w:rsidP="00057177">
            <w:pPr>
              <w:pStyle w:val="TableParagraph"/>
              <w:spacing w:line="360" w:lineRule="auto"/>
              <w:ind w:left="110"/>
              <w:rPr>
                <w:sz w:val="20"/>
              </w:rPr>
            </w:pPr>
            <w:r>
              <w:rPr>
                <w:color w:val="212121"/>
                <w:sz w:val="20"/>
              </w:rPr>
              <w:t>A RCT of nebulized 3% hypertonic saline with salbutamol</w:t>
            </w:r>
          </w:p>
        </w:tc>
        <w:tc>
          <w:tcPr>
            <w:tcW w:w="1980" w:type="dxa"/>
            <w:tcBorders>
              <w:bottom w:val="nil"/>
            </w:tcBorders>
          </w:tcPr>
          <w:p w:rsidR="001E4011" w:rsidRDefault="001E4011" w:rsidP="00057177">
            <w:pPr>
              <w:pStyle w:val="TableParagraph"/>
              <w:spacing w:before="2"/>
              <w:ind w:left="0"/>
              <w:rPr>
                <w:rFonts w:ascii="Times New Roman"/>
                <w:b/>
                <w:sz w:val="20"/>
              </w:rPr>
            </w:pPr>
          </w:p>
          <w:p w:rsidR="001E4011" w:rsidRDefault="001E4011" w:rsidP="00057177">
            <w:pPr>
              <w:pStyle w:val="TableParagraph"/>
              <w:spacing w:line="360" w:lineRule="auto"/>
              <w:ind w:right="92"/>
              <w:jc w:val="both"/>
              <w:rPr>
                <w:sz w:val="20"/>
              </w:rPr>
            </w:pPr>
            <w:r>
              <w:rPr>
                <w:color w:val="212121"/>
                <w:sz w:val="20"/>
              </w:rPr>
              <w:t>Pedro Flores, Ana Lusia Mendes, Ana S Netol, 2015:</w:t>
            </w:r>
          </w:p>
        </w:tc>
        <w:tc>
          <w:tcPr>
            <w:tcW w:w="2609" w:type="dxa"/>
            <w:tcBorders>
              <w:bottom w:val="nil"/>
            </w:tcBorders>
          </w:tcPr>
          <w:p w:rsidR="001E4011" w:rsidRDefault="001E4011" w:rsidP="00057177">
            <w:pPr>
              <w:pStyle w:val="TableParagraph"/>
              <w:spacing w:line="222" w:lineRule="exact"/>
              <w:rPr>
                <w:sz w:val="20"/>
              </w:rPr>
            </w:pPr>
            <w:r>
              <w:rPr>
                <w:color w:val="212121"/>
                <w:sz w:val="20"/>
              </w:rPr>
              <w:t>RCT</w:t>
            </w:r>
          </w:p>
          <w:p w:rsidR="001E4011" w:rsidRDefault="001E4011" w:rsidP="00057177">
            <w:pPr>
              <w:pStyle w:val="TableParagraph"/>
              <w:spacing w:before="4"/>
              <w:ind w:left="0"/>
              <w:rPr>
                <w:rFonts w:ascii="Times New Roman"/>
                <w:b/>
                <w:sz w:val="27"/>
              </w:rPr>
            </w:pPr>
          </w:p>
          <w:p w:rsidR="001E4011" w:rsidRDefault="001E4011" w:rsidP="00057177">
            <w:pPr>
              <w:pStyle w:val="TableParagraph"/>
              <w:spacing w:line="360" w:lineRule="auto"/>
              <w:ind w:right="389"/>
              <w:rPr>
                <w:sz w:val="20"/>
              </w:rPr>
            </w:pPr>
            <w:r>
              <w:rPr>
                <w:color w:val="212121"/>
                <w:sz w:val="20"/>
              </w:rPr>
              <w:t>Exp.Group: nebulized 3% (hypertonic, HS)</w:t>
            </w:r>
          </w:p>
        </w:tc>
        <w:tc>
          <w:tcPr>
            <w:tcW w:w="3420" w:type="dxa"/>
            <w:tcBorders>
              <w:bottom w:val="nil"/>
            </w:tcBorders>
          </w:tcPr>
          <w:p w:rsidR="001E4011" w:rsidRDefault="001E4011" w:rsidP="00057177">
            <w:pPr>
              <w:pStyle w:val="TableParagraph"/>
              <w:spacing w:line="360" w:lineRule="auto"/>
              <w:ind w:right="108"/>
              <w:rPr>
                <w:sz w:val="20"/>
              </w:rPr>
            </w:pPr>
            <w:r>
              <w:rPr>
                <w:color w:val="212121"/>
                <w:sz w:val="20"/>
              </w:rPr>
              <w:t>68 Previously healthy infants, younger than 12 months, hospitalized with mild- to-moderate acute viral bronchiolitis</w:t>
            </w:r>
          </w:p>
          <w:p w:rsidR="001E4011" w:rsidRDefault="001E4011" w:rsidP="00057177">
            <w:pPr>
              <w:pStyle w:val="TableParagraph"/>
              <w:spacing w:line="229" w:lineRule="exact"/>
              <w:rPr>
                <w:sz w:val="20"/>
              </w:rPr>
            </w:pPr>
            <w:r>
              <w:rPr>
                <w:color w:val="212121"/>
                <w:sz w:val="20"/>
              </w:rPr>
              <w:t>were randomized.</w:t>
            </w:r>
          </w:p>
        </w:tc>
        <w:tc>
          <w:tcPr>
            <w:tcW w:w="3331" w:type="dxa"/>
            <w:tcBorders>
              <w:bottom w:val="nil"/>
            </w:tcBorders>
          </w:tcPr>
          <w:p w:rsidR="001E4011" w:rsidRDefault="001E4011" w:rsidP="00057177">
            <w:pPr>
              <w:pStyle w:val="TableParagraph"/>
              <w:spacing w:line="360" w:lineRule="auto"/>
              <w:ind w:right="339"/>
              <w:rPr>
                <w:sz w:val="20"/>
              </w:rPr>
            </w:pPr>
            <w:r>
              <w:rPr>
                <w:color w:val="212121"/>
                <w:sz w:val="20"/>
              </w:rPr>
              <w:t>No difference between groups in severity scores from day 1 to day 4.</w:t>
            </w:r>
          </w:p>
        </w:tc>
      </w:tr>
      <w:tr w:rsidR="001E4011" w:rsidTr="00057177">
        <w:trPr>
          <w:trHeight w:val="1313"/>
        </w:trPr>
        <w:tc>
          <w:tcPr>
            <w:tcW w:w="3331" w:type="dxa"/>
            <w:tcBorders>
              <w:top w:val="nil"/>
            </w:tcBorders>
          </w:tcPr>
          <w:p w:rsidR="001E4011" w:rsidRDefault="001E4011" w:rsidP="00057177">
            <w:pPr>
              <w:pStyle w:val="TableParagraph"/>
              <w:ind w:left="0"/>
              <w:rPr>
                <w:rFonts w:ascii="Times New Roman"/>
                <w:sz w:val="18"/>
              </w:rPr>
            </w:pPr>
          </w:p>
        </w:tc>
        <w:tc>
          <w:tcPr>
            <w:tcW w:w="1980" w:type="dxa"/>
            <w:tcBorders>
              <w:top w:val="nil"/>
            </w:tcBorders>
          </w:tcPr>
          <w:p w:rsidR="001E4011" w:rsidRDefault="001E4011" w:rsidP="00057177">
            <w:pPr>
              <w:pStyle w:val="TableParagraph"/>
              <w:ind w:left="0"/>
              <w:rPr>
                <w:rFonts w:ascii="Times New Roman"/>
                <w:sz w:val="18"/>
              </w:rPr>
            </w:pPr>
          </w:p>
        </w:tc>
        <w:tc>
          <w:tcPr>
            <w:tcW w:w="2609" w:type="dxa"/>
            <w:tcBorders>
              <w:top w:val="nil"/>
            </w:tcBorders>
          </w:tcPr>
          <w:p w:rsidR="001E4011" w:rsidRDefault="001E4011" w:rsidP="00057177">
            <w:pPr>
              <w:pStyle w:val="TableParagraph"/>
              <w:spacing w:before="73" w:line="360" w:lineRule="auto"/>
              <w:rPr>
                <w:sz w:val="20"/>
              </w:rPr>
            </w:pPr>
            <w:r>
              <w:rPr>
                <w:color w:val="212121"/>
                <w:sz w:val="20"/>
              </w:rPr>
              <w:t>Control: 0.9% (normal, NS) saline during their entire hospital stay</w:t>
            </w:r>
          </w:p>
        </w:tc>
        <w:tc>
          <w:tcPr>
            <w:tcW w:w="3420" w:type="dxa"/>
            <w:tcBorders>
              <w:top w:val="nil"/>
            </w:tcBorders>
          </w:tcPr>
          <w:p w:rsidR="001E4011" w:rsidRDefault="001E4011" w:rsidP="00057177">
            <w:pPr>
              <w:pStyle w:val="TableParagraph"/>
              <w:ind w:left="0"/>
              <w:rPr>
                <w:rFonts w:ascii="Times New Roman"/>
                <w:sz w:val="18"/>
              </w:rPr>
            </w:pPr>
          </w:p>
        </w:tc>
        <w:tc>
          <w:tcPr>
            <w:tcW w:w="3331" w:type="dxa"/>
            <w:tcBorders>
              <w:top w:val="nil"/>
            </w:tcBorders>
          </w:tcPr>
          <w:p w:rsidR="001E4011" w:rsidRDefault="001E4011" w:rsidP="00057177">
            <w:pPr>
              <w:pStyle w:val="TableParagraph"/>
              <w:ind w:left="0"/>
              <w:rPr>
                <w:rFonts w:ascii="Times New Roman"/>
                <w:sz w:val="18"/>
              </w:rPr>
            </w:pPr>
          </w:p>
        </w:tc>
      </w:tr>
    </w:tbl>
    <w:p w:rsidR="001E4011" w:rsidRDefault="001E4011" w:rsidP="001E4011">
      <w:pPr>
        <w:rPr>
          <w:rFonts w:ascii="Times New Roman"/>
          <w:sz w:val="18"/>
        </w:rPr>
        <w:sectPr w:rsidR="001E4011" w:rsidSect="001E4011">
          <w:pgSz w:w="15840" w:h="12240" w:orient="landscape"/>
          <w:pgMar w:top="860" w:right="480" w:bottom="400" w:left="460" w:header="0" w:footer="215"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1"/>
        <w:gridCol w:w="1980"/>
        <w:gridCol w:w="2609"/>
        <w:gridCol w:w="3420"/>
        <w:gridCol w:w="3331"/>
      </w:tblGrid>
      <w:tr w:rsidR="001E4011" w:rsidTr="00057177">
        <w:trPr>
          <w:trHeight w:val="2524"/>
        </w:trPr>
        <w:tc>
          <w:tcPr>
            <w:tcW w:w="3331" w:type="dxa"/>
          </w:tcPr>
          <w:p w:rsidR="001E4011" w:rsidRDefault="001E4011" w:rsidP="00057177">
            <w:pPr>
              <w:pStyle w:val="TableParagraph"/>
              <w:spacing w:line="360" w:lineRule="auto"/>
              <w:ind w:left="110" w:right="109" w:firstLine="49"/>
              <w:rPr>
                <w:sz w:val="20"/>
              </w:rPr>
            </w:pPr>
            <w:r>
              <w:rPr>
                <w:sz w:val="20"/>
              </w:rPr>
              <w:lastRenderedPageBreak/>
              <w:t>Effectiveness of 3% hypertonic saline nebulisation in acute bronchiolitis among Indian children.</w:t>
            </w:r>
          </w:p>
        </w:tc>
        <w:tc>
          <w:tcPr>
            <w:tcW w:w="1980" w:type="dxa"/>
          </w:tcPr>
          <w:p w:rsidR="001E4011" w:rsidRDefault="001E4011" w:rsidP="00057177">
            <w:pPr>
              <w:pStyle w:val="TableParagraph"/>
              <w:spacing w:line="360" w:lineRule="auto"/>
              <w:ind w:right="299"/>
              <w:rPr>
                <w:rFonts w:ascii="Times New Roman"/>
                <w:b/>
                <w:sz w:val="20"/>
              </w:rPr>
            </w:pPr>
            <w:r>
              <w:rPr>
                <w:sz w:val="20"/>
              </w:rPr>
              <w:t>Harsh V. Gupta, Vivek V. Gupta, Gurmeet kaur et.al, 2016</w:t>
            </w:r>
            <w:r>
              <w:rPr>
                <w:rFonts w:ascii="Times New Roman"/>
                <w:b/>
                <w:sz w:val="20"/>
              </w:rPr>
              <w:t>.</w:t>
            </w:r>
          </w:p>
        </w:tc>
        <w:tc>
          <w:tcPr>
            <w:tcW w:w="2609" w:type="dxa"/>
          </w:tcPr>
          <w:p w:rsidR="001E4011" w:rsidRDefault="001E4011" w:rsidP="00057177">
            <w:pPr>
              <w:pStyle w:val="TableParagraph"/>
              <w:spacing w:line="222" w:lineRule="exact"/>
              <w:rPr>
                <w:sz w:val="20"/>
              </w:rPr>
            </w:pPr>
            <w:r>
              <w:rPr>
                <w:sz w:val="20"/>
              </w:rPr>
              <w:t>Quazi</w:t>
            </w:r>
          </w:p>
          <w:p w:rsidR="001E4011" w:rsidRDefault="001E4011" w:rsidP="00057177">
            <w:pPr>
              <w:pStyle w:val="TableParagraph"/>
              <w:spacing w:before="4"/>
              <w:ind w:left="0"/>
              <w:rPr>
                <w:rFonts w:ascii="Times New Roman"/>
                <w:b/>
                <w:sz w:val="27"/>
              </w:rPr>
            </w:pPr>
          </w:p>
          <w:p w:rsidR="001E4011" w:rsidRDefault="001E4011" w:rsidP="00057177">
            <w:pPr>
              <w:pStyle w:val="TableParagraph"/>
              <w:rPr>
                <w:sz w:val="20"/>
              </w:rPr>
            </w:pPr>
            <w:r>
              <w:rPr>
                <w:sz w:val="20"/>
              </w:rPr>
              <w:t>1</w:t>
            </w:r>
            <w:r>
              <w:rPr>
                <w:sz w:val="20"/>
                <w:vertAlign w:val="superscript"/>
              </w:rPr>
              <w:t>st</w:t>
            </w:r>
            <w:r>
              <w:rPr>
                <w:sz w:val="20"/>
              </w:rPr>
              <w:t xml:space="preserve"> 3% HS group,</w:t>
            </w:r>
          </w:p>
          <w:p w:rsidR="001E4011" w:rsidRDefault="001E4011" w:rsidP="00057177">
            <w:pPr>
              <w:pStyle w:val="TableParagraph"/>
              <w:spacing w:before="4"/>
              <w:ind w:left="0"/>
              <w:rPr>
                <w:rFonts w:ascii="Times New Roman"/>
                <w:b/>
                <w:sz w:val="27"/>
              </w:rPr>
            </w:pPr>
          </w:p>
          <w:p w:rsidR="001E4011" w:rsidRDefault="001E4011" w:rsidP="00057177">
            <w:pPr>
              <w:pStyle w:val="TableParagraph"/>
              <w:rPr>
                <w:sz w:val="20"/>
              </w:rPr>
            </w:pPr>
            <w:r>
              <w:rPr>
                <w:sz w:val="20"/>
              </w:rPr>
              <w:t>2</w:t>
            </w:r>
            <w:r>
              <w:rPr>
                <w:sz w:val="20"/>
                <w:vertAlign w:val="superscript"/>
              </w:rPr>
              <w:t>nd</w:t>
            </w:r>
            <w:r>
              <w:rPr>
                <w:sz w:val="20"/>
              </w:rPr>
              <w:t xml:space="preserve"> 0.9% normal saline</w:t>
            </w:r>
          </w:p>
          <w:p w:rsidR="001E4011" w:rsidRDefault="001E4011" w:rsidP="00057177">
            <w:pPr>
              <w:pStyle w:val="TableParagraph"/>
              <w:spacing w:before="5"/>
              <w:ind w:left="0"/>
              <w:rPr>
                <w:rFonts w:ascii="Times New Roman"/>
                <w:b/>
                <w:sz w:val="27"/>
              </w:rPr>
            </w:pPr>
          </w:p>
          <w:p w:rsidR="001E4011" w:rsidRDefault="001E4011" w:rsidP="00057177">
            <w:pPr>
              <w:pStyle w:val="TableParagraph"/>
              <w:spacing w:line="360" w:lineRule="auto"/>
              <w:ind w:right="875"/>
              <w:rPr>
                <w:sz w:val="20"/>
              </w:rPr>
            </w:pPr>
            <w:r>
              <w:rPr>
                <w:sz w:val="20"/>
              </w:rPr>
              <w:t>3</w:t>
            </w:r>
            <w:r>
              <w:rPr>
                <w:sz w:val="20"/>
                <w:vertAlign w:val="superscript"/>
              </w:rPr>
              <w:t>rd</w:t>
            </w:r>
            <w:r>
              <w:rPr>
                <w:sz w:val="20"/>
              </w:rPr>
              <w:t xml:space="preserve"> 0.9% saline with salbutamol group.</w:t>
            </w:r>
          </w:p>
        </w:tc>
        <w:tc>
          <w:tcPr>
            <w:tcW w:w="3420" w:type="dxa"/>
          </w:tcPr>
          <w:p w:rsidR="001E4011" w:rsidRDefault="001E4011" w:rsidP="00057177">
            <w:pPr>
              <w:pStyle w:val="TableParagraph"/>
              <w:ind w:left="0"/>
              <w:rPr>
                <w:rFonts w:ascii="Times New Roman"/>
                <w:b/>
              </w:rPr>
            </w:pPr>
          </w:p>
          <w:p w:rsidR="001E4011" w:rsidRDefault="001E4011" w:rsidP="00057177">
            <w:pPr>
              <w:pStyle w:val="TableParagraph"/>
              <w:spacing w:before="8"/>
              <w:ind w:left="0"/>
              <w:rPr>
                <w:rFonts w:ascii="Times New Roman"/>
                <w:b/>
                <w:sz w:val="24"/>
              </w:rPr>
            </w:pPr>
          </w:p>
          <w:p w:rsidR="001E4011" w:rsidRDefault="001E4011" w:rsidP="00057177">
            <w:pPr>
              <w:pStyle w:val="TableParagraph"/>
              <w:rPr>
                <w:sz w:val="20"/>
              </w:rPr>
            </w:pPr>
            <w:r>
              <w:rPr>
                <w:sz w:val="20"/>
              </w:rPr>
              <w:t>99 children were enrolled</w:t>
            </w:r>
          </w:p>
        </w:tc>
        <w:tc>
          <w:tcPr>
            <w:tcW w:w="3331" w:type="dxa"/>
          </w:tcPr>
          <w:p w:rsidR="001E4011" w:rsidRDefault="001E4011" w:rsidP="00057177">
            <w:pPr>
              <w:pStyle w:val="TableParagraph"/>
              <w:spacing w:line="360" w:lineRule="auto"/>
              <w:ind w:right="600"/>
              <w:rPr>
                <w:sz w:val="20"/>
              </w:rPr>
            </w:pPr>
            <w:r>
              <w:rPr>
                <w:sz w:val="20"/>
              </w:rPr>
              <w:t>3% HS nebulisation (without additional bronchodilators) is an effective and safe treatment for moderately ill patients of acute bronchiolitis.</w:t>
            </w:r>
          </w:p>
        </w:tc>
      </w:tr>
      <w:tr w:rsidR="001E4011" w:rsidTr="00057177">
        <w:trPr>
          <w:trHeight w:val="3263"/>
        </w:trPr>
        <w:tc>
          <w:tcPr>
            <w:tcW w:w="3331" w:type="dxa"/>
          </w:tcPr>
          <w:p w:rsidR="001E4011" w:rsidRDefault="001E4011" w:rsidP="00057177">
            <w:pPr>
              <w:pStyle w:val="TableParagraph"/>
              <w:spacing w:line="360" w:lineRule="auto"/>
              <w:ind w:left="110" w:right="114"/>
              <w:rPr>
                <w:sz w:val="20"/>
              </w:rPr>
            </w:pPr>
            <w:r>
              <w:rPr>
                <w:sz w:val="20"/>
              </w:rPr>
              <w:t>Effectiveness of Salbutamol vs Hypertonic Saline Nebulization on breathing Pattern among children with LRTIs</w:t>
            </w:r>
          </w:p>
        </w:tc>
        <w:tc>
          <w:tcPr>
            <w:tcW w:w="1980" w:type="dxa"/>
          </w:tcPr>
          <w:p w:rsidR="001E4011" w:rsidRDefault="001E4011" w:rsidP="00057177">
            <w:pPr>
              <w:pStyle w:val="TableParagraph"/>
              <w:spacing w:before="2"/>
              <w:ind w:left="0"/>
              <w:rPr>
                <w:rFonts w:ascii="Times New Roman"/>
                <w:b/>
                <w:sz w:val="20"/>
              </w:rPr>
            </w:pPr>
          </w:p>
          <w:p w:rsidR="001E4011" w:rsidRDefault="001E4011" w:rsidP="00057177">
            <w:pPr>
              <w:pStyle w:val="TableParagraph"/>
              <w:spacing w:line="360" w:lineRule="auto"/>
              <w:ind w:right="393"/>
              <w:rPr>
                <w:sz w:val="20"/>
              </w:rPr>
            </w:pPr>
            <w:r>
              <w:rPr>
                <w:sz w:val="20"/>
              </w:rPr>
              <w:t>Catherine Rand Manju Bala Dash, 2018:</w:t>
            </w:r>
          </w:p>
        </w:tc>
        <w:tc>
          <w:tcPr>
            <w:tcW w:w="2609" w:type="dxa"/>
          </w:tcPr>
          <w:p w:rsidR="001E4011" w:rsidRDefault="001E4011" w:rsidP="00057177">
            <w:pPr>
              <w:pStyle w:val="TableParagraph"/>
              <w:spacing w:line="222" w:lineRule="exact"/>
              <w:rPr>
                <w:sz w:val="20"/>
              </w:rPr>
            </w:pPr>
            <w:r>
              <w:rPr>
                <w:sz w:val="20"/>
              </w:rPr>
              <w:t>Quazi</w:t>
            </w:r>
          </w:p>
          <w:p w:rsidR="001E4011" w:rsidRDefault="001E4011" w:rsidP="00057177">
            <w:pPr>
              <w:pStyle w:val="TableParagraph"/>
              <w:spacing w:before="4"/>
              <w:ind w:left="0"/>
              <w:rPr>
                <w:rFonts w:ascii="Times New Roman"/>
                <w:b/>
                <w:sz w:val="27"/>
              </w:rPr>
            </w:pPr>
          </w:p>
          <w:p w:rsidR="001E4011" w:rsidRDefault="001E4011" w:rsidP="00057177">
            <w:pPr>
              <w:pStyle w:val="TableParagraph"/>
              <w:spacing w:line="360" w:lineRule="auto"/>
              <w:ind w:right="222"/>
              <w:rPr>
                <w:sz w:val="20"/>
              </w:rPr>
            </w:pPr>
            <w:r>
              <w:rPr>
                <w:sz w:val="20"/>
              </w:rPr>
              <w:t>pre and post with two group research design</w:t>
            </w:r>
          </w:p>
        </w:tc>
        <w:tc>
          <w:tcPr>
            <w:tcW w:w="3420" w:type="dxa"/>
          </w:tcPr>
          <w:p w:rsidR="001E4011" w:rsidRDefault="001E4011" w:rsidP="00057177">
            <w:pPr>
              <w:pStyle w:val="TableParagraph"/>
              <w:spacing w:line="360" w:lineRule="auto"/>
              <w:ind w:right="634"/>
              <w:rPr>
                <w:sz w:val="20"/>
              </w:rPr>
            </w:pPr>
            <w:r>
              <w:rPr>
                <w:sz w:val="20"/>
              </w:rPr>
              <w:t>80 chiildren were enrolled age of 1month to 12years children.</w:t>
            </w:r>
          </w:p>
        </w:tc>
        <w:tc>
          <w:tcPr>
            <w:tcW w:w="3331" w:type="dxa"/>
          </w:tcPr>
          <w:p w:rsidR="001E4011" w:rsidRDefault="001E4011" w:rsidP="00057177">
            <w:pPr>
              <w:pStyle w:val="TableParagraph"/>
              <w:spacing w:line="360" w:lineRule="auto"/>
              <w:ind w:right="93"/>
              <w:jc w:val="both"/>
              <w:rPr>
                <w:sz w:val="20"/>
              </w:rPr>
            </w:pPr>
            <w:r>
              <w:rPr>
                <w:sz w:val="20"/>
              </w:rPr>
              <w:t>It concludes that each method of nebulisation i.e. Salbutamol and Hypertonic saline shows significant difference in the post-test oxygen saturation level, heart rate, and respiratory pattern of the children than pre-test but salbutamol shows better result compared to hypertonic saline nebulisation.</w:t>
            </w:r>
          </w:p>
        </w:tc>
      </w:tr>
      <w:tr w:rsidR="001E4011" w:rsidTr="00057177">
        <w:trPr>
          <w:trHeight w:val="2471"/>
        </w:trPr>
        <w:tc>
          <w:tcPr>
            <w:tcW w:w="3331" w:type="dxa"/>
          </w:tcPr>
          <w:p w:rsidR="001E4011" w:rsidRDefault="001E4011" w:rsidP="00057177">
            <w:pPr>
              <w:pStyle w:val="TableParagraph"/>
              <w:spacing w:line="360" w:lineRule="auto"/>
              <w:ind w:left="110" w:right="263"/>
              <w:rPr>
                <w:sz w:val="20"/>
              </w:rPr>
            </w:pPr>
            <w:r>
              <w:rPr>
                <w:sz w:val="20"/>
              </w:rPr>
              <w:t>Efficacy of nebulised hypertonic saline (HS) 3% among children with mild to moderately severe bronchiolitis.</w:t>
            </w:r>
          </w:p>
        </w:tc>
        <w:tc>
          <w:tcPr>
            <w:tcW w:w="1980" w:type="dxa"/>
          </w:tcPr>
          <w:p w:rsidR="001E4011" w:rsidRDefault="001E4011" w:rsidP="00057177">
            <w:pPr>
              <w:pStyle w:val="TableParagraph"/>
              <w:spacing w:line="360" w:lineRule="auto"/>
              <w:ind w:right="93"/>
              <w:rPr>
                <w:sz w:val="20"/>
              </w:rPr>
            </w:pPr>
            <w:r>
              <w:rPr>
                <w:sz w:val="20"/>
              </w:rPr>
              <w:t>Aayush Khanal, Arun Sharma, Srijana Basnet et.al, 2015.</w:t>
            </w:r>
          </w:p>
        </w:tc>
        <w:tc>
          <w:tcPr>
            <w:tcW w:w="2609" w:type="dxa"/>
          </w:tcPr>
          <w:p w:rsidR="001E4011" w:rsidRDefault="001E4011" w:rsidP="00057177">
            <w:pPr>
              <w:pStyle w:val="TableParagraph"/>
              <w:spacing w:line="222" w:lineRule="exact"/>
              <w:rPr>
                <w:sz w:val="20"/>
              </w:rPr>
            </w:pPr>
            <w:r>
              <w:rPr>
                <w:sz w:val="20"/>
              </w:rPr>
              <w:t>A double-blind RCT</w:t>
            </w:r>
          </w:p>
          <w:p w:rsidR="001E4011" w:rsidRDefault="001E4011" w:rsidP="00057177">
            <w:pPr>
              <w:pStyle w:val="TableParagraph"/>
              <w:spacing w:before="4"/>
              <w:ind w:left="0"/>
              <w:rPr>
                <w:rFonts w:ascii="Times New Roman"/>
                <w:b/>
                <w:sz w:val="27"/>
              </w:rPr>
            </w:pPr>
          </w:p>
          <w:p w:rsidR="001E4011" w:rsidRDefault="001E4011" w:rsidP="00057177">
            <w:pPr>
              <w:pStyle w:val="TableParagraph"/>
              <w:spacing w:line="360" w:lineRule="auto"/>
              <w:ind w:right="129"/>
              <w:rPr>
                <w:sz w:val="20"/>
              </w:rPr>
            </w:pPr>
            <w:r>
              <w:rPr>
                <w:sz w:val="20"/>
              </w:rPr>
              <w:t xml:space="preserve">Patients were randomized in a double blind fashion, to receive two doses of nebulised 3% HS (group1) </w:t>
            </w:r>
            <w:r>
              <w:rPr>
                <w:spacing w:val="-7"/>
                <w:sz w:val="20"/>
              </w:rPr>
              <w:t xml:space="preserve">or </w:t>
            </w:r>
            <w:r>
              <w:rPr>
                <w:sz w:val="20"/>
              </w:rPr>
              <w:t>0.9% normal saline (group</w:t>
            </w:r>
            <w:r>
              <w:rPr>
                <w:spacing w:val="-1"/>
                <w:sz w:val="20"/>
              </w:rPr>
              <w:t xml:space="preserve"> </w:t>
            </w:r>
            <w:r>
              <w:rPr>
                <w:sz w:val="20"/>
              </w:rPr>
              <w:t>2)</w:t>
            </w:r>
          </w:p>
        </w:tc>
        <w:tc>
          <w:tcPr>
            <w:tcW w:w="3420" w:type="dxa"/>
          </w:tcPr>
          <w:p w:rsidR="001E4011" w:rsidRDefault="001E4011" w:rsidP="00057177">
            <w:pPr>
              <w:pStyle w:val="TableParagraph"/>
              <w:spacing w:line="222" w:lineRule="exact"/>
              <w:rPr>
                <w:sz w:val="20"/>
              </w:rPr>
            </w:pPr>
            <w:r>
              <w:rPr>
                <w:sz w:val="20"/>
              </w:rPr>
              <w:t>80 Infants aged 6 weeks to 24 months.</w:t>
            </w:r>
          </w:p>
        </w:tc>
        <w:tc>
          <w:tcPr>
            <w:tcW w:w="3331" w:type="dxa"/>
          </w:tcPr>
          <w:p w:rsidR="001E4011" w:rsidRDefault="001E4011" w:rsidP="00057177">
            <w:pPr>
              <w:pStyle w:val="TableParagraph"/>
              <w:spacing w:line="360" w:lineRule="auto"/>
              <w:ind w:right="111"/>
              <w:rPr>
                <w:sz w:val="20"/>
              </w:rPr>
            </w:pPr>
            <w:r>
              <w:rPr>
                <w:sz w:val="20"/>
              </w:rPr>
              <w:t>It concluded that Nebulised 3% HS is effective, safe and superior to normal saline for outpatient management of infants with mild to moderately severe viral bronchiolitis in improving clinical severity scores,</w:t>
            </w:r>
          </w:p>
        </w:tc>
      </w:tr>
    </w:tbl>
    <w:p w:rsidR="001E4011" w:rsidRDefault="001E4011" w:rsidP="001E4011">
      <w:pPr>
        <w:spacing w:line="360" w:lineRule="auto"/>
        <w:rPr>
          <w:sz w:val="20"/>
        </w:rPr>
        <w:sectPr w:rsidR="001E4011" w:rsidSect="001E4011">
          <w:pgSz w:w="15840" w:h="12240" w:orient="landscape"/>
          <w:pgMar w:top="860" w:right="480" w:bottom="400" w:left="460" w:header="0" w:footer="215" w:gutter="0"/>
          <w:cols w:space="720"/>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31"/>
        <w:gridCol w:w="1980"/>
        <w:gridCol w:w="2609"/>
        <w:gridCol w:w="3420"/>
        <w:gridCol w:w="3331"/>
      </w:tblGrid>
      <w:tr w:rsidR="001E4011" w:rsidTr="00057177">
        <w:trPr>
          <w:trHeight w:val="2322"/>
        </w:trPr>
        <w:tc>
          <w:tcPr>
            <w:tcW w:w="3331" w:type="dxa"/>
          </w:tcPr>
          <w:p w:rsidR="001E4011" w:rsidRDefault="001E4011" w:rsidP="00057177">
            <w:pPr>
              <w:pStyle w:val="TableParagraph"/>
              <w:spacing w:line="360" w:lineRule="auto"/>
              <w:ind w:left="110" w:right="80"/>
              <w:rPr>
                <w:sz w:val="20"/>
              </w:rPr>
            </w:pPr>
            <w:r>
              <w:rPr>
                <w:color w:val="212121"/>
                <w:sz w:val="20"/>
              </w:rPr>
              <w:lastRenderedPageBreak/>
              <w:t>To determine whether nebulized 3% HS compared with normal saline (NS) improves respiratory distress in infants with bronchiolitis</w:t>
            </w:r>
          </w:p>
        </w:tc>
        <w:tc>
          <w:tcPr>
            <w:tcW w:w="1980" w:type="dxa"/>
          </w:tcPr>
          <w:p w:rsidR="001E4011" w:rsidRDefault="001E4011" w:rsidP="00057177">
            <w:pPr>
              <w:pStyle w:val="TableParagraph"/>
              <w:spacing w:line="360" w:lineRule="auto"/>
              <w:ind w:right="98"/>
              <w:rPr>
                <w:sz w:val="20"/>
              </w:rPr>
            </w:pPr>
            <w:r>
              <w:rPr>
                <w:sz w:val="20"/>
              </w:rPr>
              <w:t>Todd A Florin, Kathy N Shaw, Marlena Kittick,2014</w:t>
            </w:r>
          </w:p>
        </w:tc>
        <w:tc>
          <w:tcPr>
            <w:tcW w:w="2609" w:type="dxa"/>
          </w:tcPr>
          <w:p w:rsidR="001E4011" w:rsidRDefault="001E4011" w:rsidP="00057177">
            <w:pPr>
              <w:pStyle w:val="TableParagraph"/>
              <w:spacing w:line="222" w:lineRule="exact"/>
              <w:rPr>
                <w:sz w:val="20"/>
              </w:rPr>
            </w:pPr>
            <w:r>
              <w:rPr>
                <w:color w:val="212121"/>
                <w:sz w:val="20"/>
              </w:rPr>
              <w:t>A randomized clinical trial</w:t>
            </w:r>
          </w:p>
          <w:p w:rsidR="001E4011" w:rsidRDefault="001E4011" w:rsidP="00057177">
            <w:pPr>
              <w:pStyle w:val="TableParagraph"/>
              <w:spacing w:before="4"/>
              <w:ind w:left="0"/>
              <w:rPr>
                <w:rFonts w:ascii="Times New Roman"/>
                <w:b/>
                <w:sz w:val="27"/>
              </w:rPr>
            </w:pPr>
          </w:p>
          <w:p w:rsidR="001E4011" w:rsidRDefault="001E4011" w:rsidP="00057177">
            <w:pPr>
              <w:pStyle w:val="TableParagraph"/>
              <w:spacing w:line="360" w:lineRule="auto"/>
              <w:ind w:right="200"/>
              <w:rPr>
                <w:sz w:val="20"/>
              </w:rPr>
            </w:pPr>
            <w:r>
              <w:rPr>
                <w:color w:val="212121"/>
                <w:sz w:val="20"/>
              </w:rPr>
              <w:t>Patients were randomized to receive either nebulized 3% HS (HS group) or NS (NS group).</w:t>
            </w:r>
          </w:p>
        </w:tc>
        <w:tc>
          <w:tcPr>
            <w:tcW w:w="3420" w:type="dxa"/>
          </w:tcPr>
          <w:p w:rsidR="001E4011" w:rsidRDefault="001E4011" w:rsidP="00057177">
            <w:pPr>
              <w:pStyle w:val="TableParagraph"/>
              <w:spacing w:line="360" w:lineRule="auto"/>
              <w:ind w:right="613"/>
              <w:jc w:val="both"/>
              <w:rPr>
                <w:sz w:val="20"/>
              </w:rPr>
            </w:pPr>
            <w:r>
              <w:rPr>
                <w:color w:val="212121"/>
                <w:sz w:val="20"/>
              </w:rPr>
              <w:t>62 children aged 2 to less than 24 months with their first episode of bronchiolitis.</w:t>
            </w:r>
          </w:p>
        </w:tc>
        <w:tc>
          <w:tcPr>
            <w:tcW w:w="3331" w:type="dxa"/>
          </w:tcPr>
          <w:p w:rsidR="001E4011" w:rsidRDefault="001E4011" w:rsidP="00057177">
            <w:pPr>
              <w:pStyle w:val="TableParagraph"/>
              <w:spacing w:line="360" w:lineRule="auto"/>
              <w:ind w:right="94"/>
              <w:jc w:val="both"/>
              <w:rPr>
                <w:sz w:val="20"/>
              </w:rPr>
            </w:pPr>
            <w:r>
              <w:rPr>
                <w:color w:val="212121"/>
                <w:sz w:val="20"/>
              </w:rPr>
              <w:t>Based on these results and the existing evidence, administration of a single dose of 3% HS does not appear to be indicated to treat bronchiolitis in the acute care setting.</w:t>
            </w:r>
          </w:p>
        </w:tc>
      </w:tr>
      <w:tr w:rsidR="001E4011" w:rsidTr="00057177">
        <w:trPr>
          <w:trHeight w:val="3160"/>
        </w:trPr>
        <w:tc>
          <w:tcPr>
            <w:tcW w:w="3331" w:type="dxa"/>
          </w:tcPr>
          <w:p w:rsidR="001E4011" w:rsidRDefault="001E4011" w:rsidP="00057177">
            <w:pPr>
              <w:pStyle w:val="TableParagraph"/>
              <w:spacing w:line="360" w:lineRule="auto"/>
              <w:ind w:left="110" w:right="108"/>
              <w:rPr>
                <w:sz w:val="20"/>
              </w:rPr>
            </w:pPr>
            <w:r>
              <w:rPr>
                <w:color w:val="212121"/>
                <w:sz w:val="20"/>
              </w:rPr>
              <w:t>`Study t</w:t>
            </w:r>
            <w:r>
              <w:rPr>
                <w:rFonts w:ascii="Times New Roman"/>
                <w:b/>
                <w:color w:val="212121"/>
                <w:sz w:val="20"/>
              </w:rPr>
              <w:t xml:space="preserve">o </w:t>
            </w:r>
            <w:r>
              <w:rPr>
                <w:color w:val="212121"/>
                <w:sz w:val="20"/>
              </w:rPr>
              <w:t>examine whether HS nebulization treatment would decrease the hospital admission rate among infants with a first episode of acute bronchiolitis.</w:t>
            </w:r>
          </w:p>
        </w:tc>
        <w:tc>
          <w:tcPr>
            <w:tcW w:w="1980" w:type="dxa"/>
          </w:tcPr>
          <w:p w:rsidR="001E4011" w:rsidRDefault="001E4011" w:rsidP="00057177">
            <w:pPr>
              <w:pStyle w:val="TableParagraph"/>
              <w:spacing w:line="360" w:lineRule="auto"/>
              <w:ind w:right="91"/>
              <w:rPr>
                <w:sz w:val="20"/>
              </w:rPr>
            </w:pPr>
            <w:r>
              <w:rPr>
                <w:color w:val="212121"/>
                <w:sz w:val="20"/>
              </w:rPr>
              <w:t>Francois Angoulvant,XavierBe llettre,KarenMilcent et al, 2017.</w:t>
            </w:r>
          </w:p>
        </w:tc>
        <w:tc>
          <w:tcPr>
            <w:tcW w:w="2609" w:type="dxa"/>
          </w:tcPr>
          <w:p w:rsidR="001E4011" w:rsidRDefault="001E4011" w:rsidP="00057177">
            <w:pPr>
              <w:pStyle w:val="TableParagraph"/>
              <w:spacing w:line="360" w:lineRule="auto"/>
              <w:ind w:right="470"/>
              <w:jc w:val="both"/>
              <w:rPr>
                <w:sz w:val="20"/>
              </w:rPr>
            </w:pPr>
            <w:r>
              <w:rPr>
                <w:color w:val="212121"/>
                <w:sz w:val="20"/>
              </w:rPr>
              <w:t>double-blind randomized clinical trial on 2 parallel groups</w:t>
            </w:r>
          </w:p>
          <w:p w:rsidR="001E4011" w:rsidRDefault="001E4011" w:rsidP="00057177">
            <w:pPr>
              <w:pStyle w:val="TableParagraph"/>
              <w:spacing w:before="193" w:line="360" w:lineRule="auto"/>
              <w:ind w:right="88"/>
              <w:rPr>
                <w:sz w:val="20"/>
              </w:rPr>
            </w:pPr>
            <w:r>
              <w:rPr>
                <w:color w:val="212121"/>
                <w:sz w:val="20"/>
              </w:rPr>
              <w:t>Two 20-minute nebulization treatments of 4 mL of HS, 3%, or 4 mL of normal saline (NS), 0.9%, given 20 minutes apart</w:t>
            </w:r>
          </w:p>
        </w:tc>
        <w:tc>
          <w:tcPr>
            <w:tcW w:w="3420" w:type="dxa"/>
          </w:tcPr>
          <w:p w:rsidR="001E4011" w:rsidRDefault="001E4011" w:rsidP="00057177">
            <w:pPr>
              <w:pStyle w:val="TableParagraph"/>
              <w:spacing w:line="357" w:lineRule="auto"/>
              <w:ind w:right="250"/>
              <w:rPr>
                <w:sz w:val="20"/>
              </w:rPr>
            </w:pPr>
            <w:r>
              <w:rPr>
                <w:color w:val="212121"/>
                <w:sz w:val="20"/>
              </w:rPr>
              <w:t>777 with a first episode of acute bronchiolitis with respiratory distress.</w:t>
            </w:r>
          </w:p>
        </w:tc>
        <w:tc>
          <w:tcPr>
            <w:tcW w:w="3331" w:type="dxa"/>
          </w:tcPr>
          <w:p w:rsidR="001E4011" w:rsidRDefault="001E4011" w:rsidP="00057177">
            <w:pPr>
              <w:pStyle w:val="TableParagraph"/>
              <w:spacing w:line="360" w:lineRule="auto"/>
              <w:ind w:right="92"/>
              <w:jc w:val="both"/>
              <w:rPr>
                <w:sz w:val="20"/>
              </w:rPr>
            </w:pPr>
            <w:r>
              <w:rPr>
                <w:color w:val="212121"/>
                <w:sz w:val="20"/>
              </w:rPr>
              <w:t xml:space="preserve">Nebulized HS treatment did </w:t>
            </w:r>
            <w:r>
              <w:rPr>
                <w:color w:val="212121"/>
                <w:spacing w:val="-4"/>
                <w:sz w:val="20"/>
              </w:rPr>
              <w:t xml:space="preserve">not </w:t>
            </w:r>
            <w:r>
              <w:rPr>
                <w:color w:val="212121"/>
                <w:sz w:val="20"/>
              </w:rPr>
              <w:t>significantly reduce the rate of</w:t>
            </w:r>
            <w:r>
              <w:rPr>
                <w:color w:val="212121"/>
                <w:spacing w:val="-15"/>
                <w:sz w:val="20"/>
              </w:rPr>
              <w:t xml:space="preserve"> </w:t>
            </w:r>
            <w:r>
              <w:rPr>
                <w:color w:val="212121"/>
                <w:sz w:val="20"/>
              </w:rPr>
              <w:t>hospital admissions among infants</w:t>
            </w:r>
          </w:p>
        </w:tc>
      </w:tr>
      <w:tr w:rsidR="001E4011" w:rsidTr="00057177">
        <w:trPr>
          <w:trHeight w:val="2896"/>
        </w:trPr>
        <w:tc>
          <w:tcPr>
            <w:tcW w:w="3331" w:type="dxa"/>
          </w:tcPr>
          <w:p w:rsidR="001E4011" w:rsidRDefault="001E4011" w:rsidP="00057177">
            <w:pPr>
              <w:pStyle w:val="TableParagraph"/>
              <w:spacing w:line="360" w:lineRule="auto"/>
              <w:ind w:left="110" w:right="141"/>
              <w:rPr>
                <w:sz w:val="20"/>
              </w:rPr>
            </w:pPr>
            <w:r>
              <w:rPr>
                <w:sz w:val="20"/>
              </w:rPr>
              <w:t>Comparative Efficacy of Nebulized 3% Hypertonic Saline versus 0.9% Normal Saline in Children with Acute Bronchiolitis</w:t>
            </w:r>
          </w:p>
        </w:tc>
        <w:tc>
          <w:tcPr>
            <w:tcW w:w="1980" w:type="dxa"/>
          </w:tcPr>
          <w:p w:rsidR="001E4011" w:rsidRDefault="001E4011" w:rsidP="00057177">
            <w:pPr>
              <w:pStyle w:val="TableParagraph"/>
              <w:spacing w:line="360" w:lineRule="auto"/>
              <w:ind w:right="255"/>
              <w:rPr>
                <w:sz w:val="20"/>
              </w:rPr>
            </w:pPr>
            <w:r>
              <w:rPr>
                <w:sz w:val="20"/>
              </w:rPr>
              <w:t>KhandakerTarequal Islam, Abid HossanMollah , AbdualMatin , and Mahmuda Begum, 2018</w:t>
            </w:r>
          </w:p>
        </w:tc>
        <w:tc>
          <w:tcPr>
            <w:tcW w:w="2609" w:type="dxa"/>
          </w:tcPr>
          <w:p w:rsidR="001E4011" w:rsidRDefault="001E4011" w:rsidP="00057177">
            <w:pPr>
              <w:pStyle w:val="TableParagraph"/>
              <w:spacing w:line="360" w:lineRule="auto"/>
              <w:ind w:right="256"/>
              <w:rPr>
                <w:sz w:val="20"/>
              </w:rPr>
            </w:pPr>
            <w:r>
              <w:rPr>
                <w:sz w:val="20"/>
              </w:rPr>
              <w:t>were randomized to receive 3% nebulized hypertonic</w:t>
            </w:r>
          </w:p>
          <w:p w:rsidR="001E4011" w:rsidRDefault="001E4011" w:rsidP="00057177">
            <w:pPr>
              <w:pStyle w:val="TableParagraph"/>
              <w:spacing w:line="360" w:lineRule="auto"/>
              <w:ind w:right="89"/>
              <w:rPr>
                <w:sz w:val="20"/>
              </w:rPr>
            </w:pPr>
            <w:r>
              <w:rPr>
                <w:sz w:val="20"/>
              </w:rPr>
              <w:t>saline(Group-I) or 0.9% nebulized normal saline (Group-II). Nebulization was done 8 hourly until discharge.</w:t>
            </w:r>
          </w:p>
        </w:tc>
        <w:tc>
          <w:tcPr>
            <w:tcW w:w="3420" w:type="dxa"/>
          </w:tcPr>
          <w:p w:rsidR="001E4011" w:rsidRDefault="001E4011" w:rsidP="00057177">
            <w:pPr>
              <w:pStyle w:val="TableParagraph"/>
              <w:spacing w:line="222" w:lineRule="exact"/>
              <w:rPr>
                <w:sz w:val="20"/>
              </w:rPr>
            </w:pPr>
            <w:r>
              <w:rPr>
                <w:sz w:val="20"/>
              </w:rPr>
              <w:t>90 children</w:t>
            </w:r>
          </w:p>
          <w:p w:rsidR="001E4011" w:rsidRDefault="001E4011" w:rsidP="00057177">
            <w:pPr>
              <w:pStyle w:val="TableParagraph"/>
              <w:spacing w:before="4"/>
              <w:ind w:left="0"/>
              <w:rPr>
                <w:rFonts w:ascii="Times New Roman"/>
                <w:b/>
                <w:sz w:val="27"/>
              </w:rPr>
            </w:pPr>
          </w:p>
          <w:p w:rsidR="001E4011" w:rsidRDefault="001E4011" w:rsidP="00057177">
            <w:pPr>
              <w:pStyle w:val="TableParagraph"/>
              <w:rPr>
                <w:sz w:val="20"/>
              </w:rPr>
            </w:pPr>
            <w:r>
              <w:rPr>
                <w:sz w:val="20"/>
              </w:rPr>
              <w:t>1 month to 2 years of age.</w:t>
            </w:r>
          </w:p>
        </w:tc>
        <w:tc>
          <w:tcPr>
            <w:tcW w:w="3331" w:type="dxa"/>
          </w:tcPr>
          <w:p w:rsidR="001E4011" w:rsidRDefault="001E4011" w:rsidP="00057177">
            <w:pPr>
              <w:pStyle w:val="TableParagraph"/>
              <w:spacing w:line="360" w:lineRule="auto"/>
              <w:ind w:right="92"/>
              <w:jc w:val="both"/>
              <w:rPr>
                <w:sz w:val="20"/>
              </w:rPr>
            </w:pPr>
            <w:r>
              <w:rPr>
                <w:sz w:val="20"/>
              </w:rPr>
              <w:t>Nebulization with 3% hypertonic saline significantly reduced clinical severity, length of hospital stay and duration of oxygen therapy in case of acute bronchiolitis in comparison to 0.9% normal saline and was safe.</w:t>
            </w:r>
          </w:p>
        </w:tc>
      </w:tr>
    </w:tbl>
    <w:p w:rsidR="001E4011" w:rsidRDefault="001E4011" w:rsidP="001E4011">
      <w:pPr>
        <w:spacing w:line="360" w:lineRule="auto"/>
        <w:jc w:val="both"/>
        <w:rPr>
          <w:sz w:val="20"/>
        </w:rPr>
        <w:sectPr w:rsidR="001E4011" w:rsidSect="001E4011">
          <w:footerReference w:type="default" r:id="rId12"/>
          <w:pgSz w:w="15840" w:h="12240" w:orient="landscape"/>
          <w:pgMar w:top="860" w:right="480" w:bottom="400" w:left="460" w:header="0" w:footer="215" w:gutter="0"/>
          <w:cols w:space="720"/>
        </w:sectPr>
      </w:pPr>
    </w:p>
    <w:p w:rsidR="001E4011" w:rsidRDefault="001E4011" w:rsidP="001E4011">
      <w:pPr>
        <w:pStyle w:val="Heading2"/>
        <w:spacing w:before="72"/>
        <w:ind w:left="106"/>
      </w:pPr>
      <w:r>
        <w:lastRenderedPageBreak/>
        <w:t>Discussion</w:t>
      </w:r>
    </w:p>
    <w:p w:rsidR="001E4011" w:rsidRDefault="001E4011" w:rsidP="001E4011">
      <w:pPr>
        <w:pStyle w:val="ListParagraph"/>
        <w:numPr>
          <w:ilvl w:val="1"/>
          <w:numId w:val="4"/>
        </w:numPr>
        <w:tabs>
          <w:tab w:val="left" w:pos="826"/>
          <w:tab w:val="left" w:pos="827"/>
        </w:tabs>
        <w:spacing w:before="161" w:line="348" w:lineRule="auto"/>
        <w:ind w:left="826" w:right="522"/>
        <w:rPr>
          <w:sz w:val="24"/>
        </w:rPr>
      </w:pPr>
      <w:r>
        <w:rPr>
          <w:sz w:val="24"/>
        </w:rPr>
        <w:t>The use of nebulized hypertonic saline in reducing the respiratory distress score and LOS was effectively safe in five studies as compared with control groups.</w:t>
      </w:r>
    </w:p>
    <w:p w:rsidR="001E4011" w:rsidRDefault="001E4011" w:rsidP="001E4011">
      <w:pPr>
        <w:pStyle w:val="ListParagraph"/>
        <w:numPr>
          <w:ilvl w:val="1"/>
          <w:numId w:val="4"/>
        </w:numPr>
        <w:tabs>
          <w:tab w:val="left" w:pos="826"/>
          <w:tab w:val="left" w:pos="827"/>
        </w:tabs>
        <w:spacing w:before="19" w:line="350" w:lineRule="auto"/>
        <w:ind w:left="826" w:right="518"/>
        <w:rPr>
          <w:sz w:val="24"/>
        </w:rPr>
      </w:pPr>
      <w:r>
        <w:rPr>
          <w:sz w:val="24"/>
        </w:rPr>
        <w:t>In summary, HS was not associated with improved clinical scores in six amongst eleven studies whereas HS was not effective in shortened the length of hospital stay in seven amongst eleven</w:t>
      </w:r>
      <w:r>
        <w:rPr>
          <w:spacing w:val="-2"/>
          <w:sz w:val="24"/>
        </w:rPr>
        <w:t xml:space="preserve"> </w:t>
      </w:r>
      <w:r>
        <w:rPr>
          <w:sz w:val="24"/>
        </w:rPr>
        <w:t>studies.</w:t>
      </w:r>
    </w:p>
    <w:p w:rsidR="001E4011" w:rsidRDefault="001E4011" w:rsidP="001E4011">
      <w:pPr>
        <w:pStyle w:val="ListParagraph"/>
        <w:numPr>
          <w:ilvl w:val="1"/>
          <w:numId w:val="4"/>
        </w:numPr>
        <w:tabs>
          <w:tab w:val="left" w:pos="826"/>
          <w:tab w:val="left" w:pos="827"/>
        </w:tabs>
        <w:spacing w:before="12" w:line="350" w:lineRule="auto"/>
        <w:ind w:left="826" w:right="519"/>
        <w:rPr>
          <w:sz w:val="24"/>
        </w:rPr>
      </w:pPr>
      <w:r>
        <w:rPr>
          <w:sz w:val="24"/>
        </w:rPr>
        <w:t>Even</w:t>
      </w:r>
      <w:r>
        <w:rPr>
          <w:spacing w:val="-11"/>
          <w:sz w:val="24"/>
        </w:rPr>
        <w:t xml:space="preserve"> </w:t>
      </w:r>
      <w:r>
        <w:rPr>
          <w:sz w:val="24"/>
        </w:rPr>
        <w:t>though</w:t>
      </w:r>
      <w:r>
        <w:rPr>
          <w:spacing w:val="-8"/>
          <w:sz w:val="24"/>
        </w:rPr>
        <w:t xml:space="preserve"> </w:t>
      </w:r>
      <w:r>
        <w:rPr>
          <w:sz w:val="24"/>
        </w:rPr>
        <w:t>it</w:t>
      </w:r>
      <w:r>
        <w:rPr>
          <w:spacing w:val="-8"/>
          <w:sz w:val="24"/>
        </w:rPr>
        <w:t xml:space="preserve"> </w:t>
      </w:r>
      <w:r>
        <w:rPr>
          <w:sz w:val="24"/>
        </w:rPr>
        <w:t>was</w:t>
      </w:r>
      <w:r>
        <w:rPr>
          <w:spacing w:val="-5"/>
          <w:sz w:val="24"/>
        </w:rPr>
        <w:t xml:space="preserve"> </w:t>
      </w:r>
      <w:r>
        <w:rPr>
          <w:sz w:val="24"/>
        </w:rPr>
        <w:t>also</w:t>
      </w:r>
      <w:r>
        <w:rPr>
          <w:spacing w:val="-10"/>
          <w:sz w:val="24"/>
        </w:rPr>
        <w:t xml:space="preserve"> </w:t>
      </w:r>
      <w:r>
        <w:rPr>
          <w:sz w:val="24"/>
        </w:rPr>
        <w:t>reported</w:t>
      </w:r>
      <w:r>
        <w:rPr>
          <w:spacing w:val="-10"/>
          <w:sz w:val="24"/>
        </w:rPr>
        <w:t xml:space="preserve"> </w:t>
      </w:r>
      <w:r>
        <w:rPr>
          <w:sz w:val="24"/>
        </w:rPr>
        <w:t>in</w:t>
      </w:r>
      <w:r>
        <w:rPr>
          <w:spacing w:val="-8"/>
          <w:sz w:val="24"/>
        </w:rPr>
        <w:t xml:space="preserve"> </w:t>
      </w:r>
      <w:r>
        <w:rPr>
          <w:sz w:val="24"/>
        </w:rPr>
        <w:t>one</w:t>
      </w:r>
      <w:r>
        <w:rPr>
          <w:spacing w:val="-8"/>
          <w:sz w:val="24"/>
        </w:rPr>
        <w:t xml:space="preserve"> </w:t>
      </w:r>
      <w:r>
        <w:rPr>
          <w:sz w:val="24"/>
        </w:rPr>
        <w:t>study</w:t>
      </w:r>
      <w:r>
        <w:rPr>
          <w:spacing w:val="-8"/>
          <w:sz w:val="24"/>
        </w:rPr>
        <w:t xml:space="preserve"> </w:t>
      </w:r>
      <w:r>
        <w:rPr>
          <w:sz w:val="24"/>
        </w:rPr>
        <w:t>that</w:t>
      </w:r>
      <w:r>
        <w:rPr>
          <w:spacing w:val="-12"/>
          <w:sz w:val="24"/>
        </w:rPr>
        <w:t xml:space="preserve"> </w:t>
      </w:r>
      <w:r>
        <w:rPr>
          <w:sz w:val="24"/>
        </w:rPr>
        <w:t>HS</w:t>
      </w:r>
      <w:r>
        <w:rPr>
          <w:spacing w:val="-8"/>
          <w:sz w:val="24"/>
        </w:rPr>
        <w:t xml:space="preserve"> </w:t>
      </w:r>
      <w:r>
        <w:rPr>
          <w:sz w:val="24"/>
        </w:rPr>
        <w:t>was</w:t>
      </w:r>
      <w:r>
        <w:rPr>
          <w:spacing w:val="-10"/>
          <w:sz w:val="24"/>
        </w:rPr>
        <w:t xml:space="preserve"> </w:t>
      </w:r>
      <w:r>
        <w:rPr>
          <w:sz w:val="24"/>
        </w:rPr>
        <w:t>associated</w:t>
      </w:r>
      <w:r>
        <w:rPr>
          <w:spacing w:val="-10"/>
          <w:sz w:val="24"/>
        </w:rPr>
        <w:t xml:space="preserve"> </w:t>
      </w:r>
      <w:r>
        <w:rPr>
          <w:sz w:val="24"/>
        </w:rPr>
        <w:t>with</w:t>
      </w:r>
      <w:r>
        <w:rPr>
          <w:spacing w:val="-10"/>
          <w:sz w:val="24"/>
        </w:rPr>
        <w:t xml:space="preserve"> </w:t>
      </w:r>
      <w:r>
        <w:rPr>
          <w:sz w:val="24"/>
        </w:rPr>
        <w:t>mild</w:t>
      </w:r>
      <w:r>
        <w:rPr>
          <w:spacing w:val="-8"/>
          <w:sz w:val="24"/>
        </w:rPr>
        <w:t xml:space="preserve"> </w:t>
      </w:r>
      <w:r>
        <w:rPr>
          <w:sz w:val="24"/>
        </w:rPr>
        <w:t>adverse</w:t>
      </w:r>
      <w:r>
        <w:rPr>
          <w:spacing w:val="-10"/>
          <w:sz w:val="24"/>
        </w:rPr>
        <w:t xml:space="preserve"> </w:t>
      </w:r>
      <w:r>
        <w:rPr>
          <w:sz w:val="24"/>
        </w:rPr>
        <w:t>effects</w:t>
      </w:r>
      <w:r>
        <w:rPr>
          <w:spacing w:val="-5"/>
          <w:sz w:val="24"/>
        </w:rPr>
        <w:t xml:space="preserve"> </w:t>
      </w:r>
      <w:r>
        <w:rPr>
          <w:sz w:val="24"/>
        </w:rPr>
        <w:t>(increased</w:t>
      </w:r>
      <w:r>
        <w:rPr>
          <w:spacing w:val="-8"/>
          <w:sz w:val="24"/>
        </w:rPr>
        <w:t xml:space="preserve"> </w:t>
      </w:r>
      <w:r>
        <w:rPr>
          <w:sz w:val="24"/>
        </w:rPr>
        <w:t>coughing)</w:t>
      </w:r>
      <w:r>
        <w:rPr>
          <w:spacing w:val="-8"/>
          <w:sz w:val="24"/>
        </w:rPr>
        <w:t xml:space="preserve"> </w:t>
      </w:r>
      <w:r>
        <w:rPr>
          <w:sz w:val="24"/>
        </w:rPr>
        <w:t>in</w:t>
      </w:r>
      <w:r>
        <w:rPr>
          <w:spacing w:val="-8"/>
          <w:sz w:val="24"/>
        </w:rPr>
        <w:t xml:space="preserve"> </w:t>
      </w:r>
      <w:r>
        <w:rPr>
          <w:sz w:val="24"/>
        </w:rPr>
        <w:t>contrast</w:t>
      </w:r>
      <w:r>
        <w:rPr>
          <w:spacing w:val="-8"/>
          <w:sz w:val="24"/>
        </w:rPr>
        <w:t xml:space="preserve"> </w:t>
      </w:r>
      <w:r>
        <w:rPr>
          <w:sz w:val="24"/>
        </w:rPr>
        <w:t>of</w:t>
      </w:r>
      <w:r>
        <w:rPr>
          <w:spacing w:val="-8"/>
          <w:sz w:val="24"/>
        </w:rPr>
        <w:t xml:space="preserve"> </w:t>
      </w:r>
      <w:r>
        <w:rPr>
          <w:sz w:val="24"/>
        </w:rPr>
        <w:t>comparison group. Table 3:</w:t>
      </w:r>
    </w:p>
    <w:p w:rsidR="001E4011" w:rsidRDefault="001E4011" w:rsidP="001E4011">
      <w:pPr>
        <w:pStyle w:val="Heading2"/>
        <w:spacing w:before="12"/>
        <w:ind w:left="106"/>
      </w:pPr>
      <w:r>
        <w:t>Author’s Conclusion :</w:t>
      </w:r>
    </w:p>
    <w:p w:rsidR="001E4011" w:rsidRDefault="001E4011" w:rsidP="001E4011">
      <w:pPr>
        <w:pStyle w:val="ListParagraph"/>
        <w:numPr>
          <w:ilvl w:val="1"/>
          <w:numId w:val="4"/>
        </w:numPr>
        <w:tabs>
          <w:tab w:val="left" w:pos="826"/>
          <w:tab w:val="left" w:pos="827"/>
        </w:tabs>
        <w:spacing w:before="161" w:line="350" w:lineRule="auto"/>
        <w:ind w:left="826" w:right="518"/>
        <w:rPr>
          <w:sz w:val="24"/>
        </w:rPr>
      </w:pPr>
      <w:r>
        <w:rPr>
          <w:sz w:val="24"/>
        </w:rPr>
        <w:t>In</w:t>
      </w:r>
      <w:r>
        <w:rPr>
          <w:spacing w:val="-6"/>
          <w:sz w:val="24"/>
        </w:rPr>
        <w:t xml:space="preserve"> </w:t>
      </w:r>
      <w:r>
        <w:rPr>
          <w:sz w:val="24"/>
        </w:rPr>
        <w:t>this</w:t>
      </w:r>
      <w:r>
        <w:rPr>
          <w:spacing w:val="-5"/>
          <w:sz w:val="24"/>
        </w:rPr>
        <w:t xml:space="preserve"> </w:t>
      </w:r>
      <w:r>
        <w:rPr>
          <w:sz w:val="24"/>
        </w:rPr>
        <w:t>trial,</w:t>
      </w:r>
      <w:r>
        <w:rPr>
          <w:spacing w:val="-6"/>
          <w:sz w:val="24"/>
        </w:rPr>
        <w:t xml:space="preserve"> </w:t>
      </w:r>
      <w:r>
        <w:rPr>
          <w:sz w:val="24"/>
        </w:rPr>
        <w:t>HS</w:t>
      </w:r>
      <w:r>
        <w:rPr>
          <w:spacing w:val="-5"/>
          <w:sz w:val="24"/>
        </w:rPr>
        <w:t xml:space="preserve"> </w:t>
      </w:r>
      <w:r>
        <w:rPr>
          <w:sz w:val="24"/>
        </w:rPr>
        <w:t>had</w:t>
      </w:r>
      <w:r>
        <w:rPr>
          <w:spacing w:val="-6"/>
          <w:sz w:val="24"/>
        </w:rPr>
        <w:t xml:space="preserve"> </w:t>
      </w:r>
      <w:r>
        <w:rPr>
          <w:sz w:val="24"/>
        </w:rPr>
        <w:t>no</w:t>
      </w:r>
      <w:r>
        <w:rPr>
          <w:spacing w:val="-5"/>
          <w:sz w:val="24"/>
        </w:rPr>
        <w:t xml:space="preserve"> </w:t>
      </w:r>
      <w:r>
        <w:rPr>
          <w:sz w:val="24"/>
        </w:rPr>
        <w:t>clinical</w:t>
      </w:r>
      <w:r>
        <w:rPr>
          <w:spacing w:val="-3"/>
          <w:sz w:val="24"/>
        </w:rPr>
        <w:t xml:space="preserve"> </w:t>
      </w:r>
      <w:r>
        <w:rPr>
          <w:sz w:val="24"/>
        </w:rPr>
        <w:t>benefit</w:t>
      </w:r>
      <w:r>
        <w:rPr>
          <w:spacing w:val="-6"/>
          <w:sz w:val="24"/>
        </w:rPr>
        <w:t xml:space="preserve"> </w:t>
      </w:r>
      <w:r>
        <w:rPr>
          <w:sz w:val="24"/>
        </w:rPr>
        <w:t>on</w:t>
      </w:r>
      <w:r>
        <w:rPr>
          <w:spacing w:val="-5"/>
          <w:sz w:val="24"/>
        </w:rPr>
        <w:t xml:space="preserve"> </w:t>
      </w:r>
      <w:r>
        <w:rPr>
          <w:sz w:val="24"/>
        </w:rPr>
        <w:t>LoS</w:t>
      </w:r>
      <w:r>
        <w:rPr>
          <w:spacing w:val="-4"/>
          <w:sz w:val="24"/>
        </w:rPr>
        <w:t xml:space="preserve"> </w:t>
      </w:r>
      <w:r>
        <w:rPr>
          <w:sz w:val="24"/>
        </w:rPr>
        <w:t>or</w:t>
      </w:r>
      <w:r>
        <w:rPr>
          <w:spacing w:val="-8"/>
          <w:sz w:val="24"/>
        </w:rPr>
        <w:t xml:space="preserve"> </w:t>
      </w:r>
      <w:r>
        <w:rPr>
          <w:sz w:val="24"/>
        </w:rPr>
        <w:t>readiness</w:t>
      </w:r>
      <w:r>
        <w:rPr>
          <w:spacing w:val="-5"/>
          <w:sz w:val="24"/>
        </w:rPr>
        <w:t xml:space="preserve"> </w:t>
      </w:r>
      <w:r>
        <w:rPr>
          <w:sz w:val="24"/>
        </w:rPr>
        <w:t>for</w:t>
      </w:r>
      <w:r>
        <w:rPr>
          <w:spacing w:val="-6"/>
          <w:sz w:val="24"/>
        </w:rPr>
        <w:t xml:space="preserve"> </w:t>
      </w:r>
      <w:r>
        <w:rPr>
          <w:sz w:val="24"/>
        </w:rPr>
        <w:t>discharge</w:t>
      </w:r>
      <w:r>
        <w:rPr>
          <w:spacing w:val="-5"/>
          <w:sz w:val="24"/>
        </w:rPr>
        <w:t xml:space="preserve"> </w:t>
      </w:r>
      <w:r>
        <w:rPr>
          <w:sz w:val="24"/>
        </w:rPr>
        <w:t>and</w:t>
      </w:r>
      <w:r>
        <w:rPr>
          <w:spacing w:val="-6"/>
          <w:sz w:val="24"/>
        </w:rPr>
        <w:t xml:space="preserve"> </w:t>
      </w:r>
      <w:r>
        <w:rPr>
          <w:sz w:val="24"/>
        </w:rPr>
        <w:t>was</w:t>
      </w:r>
      <w:r>
        <w:rPr>
          <w:spacing w:val="-5"/>
          <w:sz w:val="24"/>
        </w:rPr>
        <w:t xml:space="preserve"> </w:t>
      </w:r>
      <w:r>
        <w:rPr>
          <w:sz w:val="24"/>
        </w:rPr>
        <w:t>not</w:t>
      </w:r>
      <w:r>
        <w:rPr>
          <w:spacing w:val="-6"/>
          <w:sz w:val="24"/>
        </w:rPr>
        <w:t xml:space="preserve"> </w:t>
      </w:r>
      <w:r>
        <w:rPr>
          <w:sz w:val="24"/>
        </w:rPr>
        <w:t>a</w:t>
      </w:r>
      <w:r>
        <w:rPr>
          <w:spacing w:val="-5"/>
          <w:sz w:val="24"/>
        </w:rPr>
        <w:t xml:space="preserve"> </w:t>
      </w:r>
      <w:r>
        <w:rPr>
          <w:sz w:val="24"/>
        </w:rPr>
        <w:t>cost-effective</w:t>
      </w:r>
      <w:r>
        <w:rPr>
          <w:spacing w:val="-6"/>
          <w:sz w:val="24"/>
        </w:rPr>
        <w:t xml:space="preserve"> </w:t>
      </w:r>
      <w:r>
        <w:rPr>
          <w:sz w:val="24"/>
        </w:rPr>
        <w:t>treatment</w:t>
      </w:r>
      <w:r>
        <w:rPr>
          <w:spacing w:val="-6"/>
          <w:sz w:val="24"/>
        </w:rPr>
        <w:t xml:space="preserve"> </w:t>
      </w:r>
      <w:r>
        <w:rPr>
          <w:sz w:val="24"/>
        </w:rPr>
        <w:t>for</w:t>
      </w:r>
      <w:r>
        <w:rPr>
          <w:spacing w:val="-5"/>
          <w:sz w:val="24"/>
        </w:rPr>
        <w:t xml:space="preserve"> </w:t>
      </w:r>
      <w:r>
        <w:rPr>
          <w:sz w:val="24"/>
        </w:rPr>
        <w:t>acute</w:t>
      </w:r>
      <w:r>
        <w:rPr>
          <w:spacing w:val="-5"/>
          <w:sz w:val="24"/>
        </w:rPr>
        <w:t xml:space="preserve"> </w:t>
      </w:r>
      <w:r>
        <w:rPr>
          <w:sz w:val="24"/>
        </w:rPr>
        <w:t>bronchiolitis.</w:t>
      </w:r>
      <w:r>
        <w:rPr>
          <w:spacing w:val="-8"/>
          <w:sz w:val="24"/>
        </w:rPr>
        <w:t xml:space="preserve"> </w:t>
      </w:r>
      <w:r>
        <w:rPr>
          <w:sz w:val="24"/>
        </w:rPr>
        <w:t>Claims that HS achieves small reductions in LoS must be treated with</w:t>
      </w:r>
      <w:r>
        <w:rPr>
          <w:spacing w:val="1"/>
          <w:sz w:val="24"/>
        </w:rPr>
        <w:t xml:space="preserve"> </w:t>
      </w:r>
      <w:r>
        <w:rPr>
          <w:sz w:val="24"/>
        </w:rPr>
        <w:t>scepticism.</w:t>
      </w:r>
    </w:p>
    <w:p w:rsidR="001E4011" w:rsidRDefault="001E4011" w:rsidP="001E4011">
      <w:pPr>
        <w:pStyle w:val="Heading2"/>
        <w:spacing w:before="14"/>
        <w:ind w:left="106"/>
      </w:pPr>
      <w:r>
        <w:t>Further research:</w:t>
      </w:r>
    </w:p>
    <w:p w:rsidR="001E4011" w:rsidRDefault="001E4011" w:rsidP="001E4011">
      <w:pPr>
        <w:pStyle w:val="ListParagraph"/>
        <w:numPr>
          <w:ilvl w:val="0"/>
          <w:numId w:val="1"/>
        </w:numPr>
        <w:tabs>
          <w:tab w:val="left" w:pos="526"/>
          <w:tab w:val="left" w:pos="527"/>
        </w:tabs>
        <w:spacing w:before="160" w:line="357" w:lineRule="auto"/>
        <w:ind w:left="526" w:right="521"/>
        <w:rPr>
          <w:sz w:val="24"/>
        </w:rPr>
      </w:pPr>
      <w:r>
        <w:rPr>
          <w:sz w:val="24"/>
        </w:rPr>
        <w:t>Our aggregate level data analysis was unable to identify specific study characteristics which influence the effect of HS on LoS and reduction in Clinical severity respiratory scale.</w:t>
      </w:r>
    </w:p>
    <w:p w:rsidR="001E4011" w:rsidRDefault="001E4011" w:rsidP="001E4011">
      <w:pPr>
        <w:spacing w:line="357" w:lineRule="auto"/>
        <w:rPr>
          <w:sz w:val="24"/>
        </w:rPr>
      </w:pPr>
    </w:p>
    <w:p w:rsidR="00C3750D" w:rsidRDefault="00C3750D" w:rsidP="001E4011">
      <w:pPr>
        <w:spacing w:line="357" w:lineRule="auto"/>
        <w:rPr>
          <w:sz w:val="24"/>
        </w:rPr>
      </w:pPr>
    </w:p>
    <w:p w:rsidR="00C3750D" w:rsidRDefault="00C3750D" w:rsidP="001E4011">
      <w:pPr>
        <w:spacing w:line="357" w:lineRule="auto"/>
        <w:rPr>
          <w:sz w:val="24"/>
        </w:rPr>
      </w:pPr>
    </w:p>
    <w:p w:rsidR="00C3750D" w:rsidRDefault="00C3750D" w:rsidP="001E4011">
      <w:pPr>
        <w:spacing w:line="357" w:lineRule="auto"/>
        <w:rPr>
          <w:sz w:val="24"/>
        </w:rPr>
      </w:pPr>
    </w:p>
    <w:p w:rsidR="00C3750D" w:rsidRDefault="00C3750D" w:rsidP="001E4011">
      <w:pPr>
        <w:spacing w:line="357" w:lineRule="auto"/>
        <w:rPr>
          <w:sz w:val="24"/>
        </w:rPr>
      </w:pPr>
    </w:p>
    <w:p w:rsidR="00C3750D" w:rsidRDefault="00C3750D" w:rsidP="001E4011">
      <w:pPr>
        <w:spacing w:line="357" w:lineRule="auto"/>
        <w:rPr>
          <w:sz w:val="24"/>
        </w:rPr>
      </w:pPr>
    </w:p>
    <w:p w:rsidR="00C3750D" w:rsidRDefault="00C3750D" w:rsidP="001E4011">
      <w:pPr>
        <w:spacing w:line="357" w:lineRule="auto"/>
        <w:rPr>
          <w:sz w:val="24"/>
        </w:rPr>
        <w:sectPr w:rsidR="00C3750D" w:rsidSect="001E4011">
          <w:footerReference w:type="default" r:id="rId13"/>
          <w:pgSz w:w="15840" w:h="12240" w:orient="landscape"/>
          <w:pgMar w:top="780" w:right="480" w:bottom="400" w:left="460" w:header="0" w:footer="215" w:gutter="0"/>
          <w:cols w:space="720"/>
        </w:sectPr>
      </w:pPr>
    </w:p>
    <w:p w:rsidR="001E4011" w:rsidRDefault="001E4011" w:rsidP="001E4011">
      <w:pPr>
        <w:pStyle w:val="Heading3"/>
        <w:spacing w:before="60"/>
      </w:pPr>
      <w:r>
        <w:lastRenderedPageBreak/>
        <w:t>Bibliography</w:t>
      </w:r>
    </w:p>
    <w:p w:rsidR="001E4011" w:rsidRDefault="001E4011" w:rsidP="001E4011">
      <w:pPr>
        <w:pStyle w:val="ListParagraph"/>
        <w:numPr>
          <w:ilvl w:val="0"/>
          <w:numId w:val="3"/>
        </w:numPr>
        <w:tabs>
          <w:tab w:val="left" w:pos="832"/>
        </w:tabs>
        <w:spacing w:before="137"/>
        <w:ind w:hanging="361"/>
        <w:jc w:val="both"/>
        <w:rPr>
          <w:sz w:val="24"/>
        </w:rPr>
      </w:pPr>
      <w:r>
        <w:rPr>
          <w:sz w:val="24"/>
        </w:rPr>
        <w:t>Mayo clinic, Bronchiolitis, Jan 15, 2020,</w:t>
      </w:r>
      <w:r>
        <w:rPr>
          <w:color w:val="0000FF"/>
          <w:spacing w:val="1"/>
          <w:sz w:val="24"/>
        </w:rPr>
        <w:t xml:space="preserve"> </w:t>
      </w:r>
      <w:r>
        <w:rPr>
          <w:color w:val="0000FF"/>
          <w:sz w:val="24"/>
          <w:u w:val="single" w:color="0000FF"/>
        </w:rPr>
        <w:t>https://</w:t>
      </w:r>
      <w:hyperlink r:id="rId14">
        <w:r>
          <w:rPr>
            <w:color w:val="0000FF"/>
            <w:sz w:val="24"/>
            <w:u w:val="single" w:color="0000FF"/>
          </w:rPr>
          <w:t>www.mayoclinic.org</w:t>
        </w:r>
        <w:r>
          <w:rPr>
            <w:sz w:val="24"/>
          </w:rPr>
          <w:t>.</w:t>
        </w:r>
      </w:hyperlink>
    </w:p>
    <w:p w:rsidR="001E4011" w:rsidRDefault="001E4011" w:rsidP="001E4011">
      <w:pPr>
        <w:pStyle w:val="ListParagraph"/>
        <w:numPr>
          <w:ilvl w:val="0"/>
          <w:numId w:val="3"/>
        </w:numPr>
        <w:tabs>
          <w:tab w:val="left" w:pos="832"/>
        </w:tabs>
        <w:spacing w:before="139" w:line="360" w:lineRule="auto"/>
        <w:ind w:left="831" w:right="123"/>
        <w:jc w:val="both"/>
        <w:rPr>
          <w:sz w:val="24"/>
        </w:rPr>
      </w:pPr>
      <w:r>
        <w:rPr>
          <w:sz w:val="24"/>
        </w:rPr>
        <w:t>Melvin Wright, Charles J Mullett, Jiovanni, Piedimonte, Pharmacological management of acute bronchiolitis- NCBI, 1989.</w:t>
      </w:r>
      <w:r>
        <w:rPr>
          <w:color w:val="0000FF"/>
          <w:spacing w:val="-1"/>
          <w:sz w:val="24"/>
        </w:rPr>
        <w:t xml:space="preserve"> </w:t>
      </w:r>
      <w:r>
        <w:rPr>
          <w:color w:val="0000FF"/>
          <w:sz w:val="24"/>
          <w:u w:val="single" w:color="0000FF"/>
        </w:rPr>
        <w:t>https://</w:t>
      </w:r>
      <w:hyperlink r:id="rId15">
        <w:r>
          <w:rPr>
            <w:color w:val="0000FF"/>
            <w:sz w:val="24"/>
            <w:u w:val="single" w:color="0000FF"/>
          </w:rPr>
          <w:t>www.ncbi.nln.nih.gov</w:t>
        </w:r>
        <w:r>
          <w:rPr>
            <w:sz w:val="24"/>
          </w:rPr>
          <w:t>.</w:t>
        </w:r>
      </w:hyperlink>
    </w:p>
    <w:p w:rsidR="001E4011" w:rsidRDefault="001E4011" w:rsidP="001E4011">
      <w:pPr>
        <w:pStyle w:val="ListParagraph"/>
        <w:numPr>
          <w:ilvl w:val="0"/>
          <w:numId w:val="3"/>
        </w:numPr>
        <w:tabs>
          <w:tab w:val="left" w:pos="832"/>
        </w:tabs>
        <w:spacing w:before="1" w:line="360" w:lineRule="auto"/>
        <w:ind w:left="831" w:right="121"/>
        <w:jc w:val="both"/>
        <w:rPr>
          <w:sz w:val="24"/>
        </w:rPr>
      </w:pPr>
      <w:r>
        <w:rPr>
          <w:sz w:val="24"/>
        </w:rPr>
        <w:t>Khanadaker</w:t>
      </w:r>
      <w:r>
        <w:rPr>
          <w:spacing w:val="-15"/>
          <w:sz w:val="24"/>
        </w:rPr>
        <w:t xml:space="preserve"> </w:t>
      </w:r>
      <w:r>
        <w:rPr>
          <w:sz w:val="24"/>
        </w:rPr>
        <w:t>Tarequl</w:t>
      </w:r>
      <w:r>
        <w:rPr>
          <w:spacing w:val="-13"/>
          <w:sz w:val="24"/>
        </w:rPr>
        <w:t xml:space="preserve"> </w:t>
      </w:r>
      <w:r>
        <w:rPr>
          <w:sz w:val="24"/>
        </w:rPr>
        <w:t>Islam,</w:t>
      </w:r>
      <w:r>
        <w:rPr>
          <w:spacing w:val="-14"/>
          <w:sz w:val="24"/>
        </w:rPr>
        <w:t xml:space="preserve"> </w:t>
      </w:r>
      <w:r>
        <w:rPr>
          <w:sz w:val="24"/>
        </w:rPr>
        <w:t>Abid</w:t>
      </w:r>
      <w:r>
        <w:rPr>
          <w:spacing w:val="-15"/>
          <w:sz w:val="24"/>
        </w:rPr>
        <w:t xml:space="preserve"> </w:t>
      </w:r>
      <w:r>
        <w:rPr>
          <w:sz w:val="24"/>
        </w:rPr>
        <w:t>Hossan</w:t>
      </w:r>
      <w:r>
        <w:rPr>
          <w:spacing w:val="-15"/>
          <w:sz w:val="24"/>
        </w:rPr>
        <w:t xml:space="preserve"> </w:t>
      </w:r>
      <w:r>
        <w:rPr>
          <w:sz w:val="24"/>
        </w:rPr>
        <w:t>Mollah,</w:t>
      </w:r>
      <w:r>
        <w:rPr>
          <w:spacing w:val="-15"/>
          <w:sz w:val="24"/>
        </w:rPr>
        <w:t xml:space="preserve"> </w:t>
      </w:r>
      <w:r>
        <w:rPr>
          <w:sz w:val="24"/>
        </w:rPr>
        <w:t>Abdul</w:t>
      </w:r>
      <w:r>
        <w:rPr>
          <w:spacing w:val="-15"/>
          <w:sz w:val="24"/>
        </w:rPr>
        <w:t xml:space="preserve"> </w:t>
      </w:r>
      <w:r>
        <w:rPr>
          <w:sz w:val="24"/>
        </w:rPr>
        <w:t>Matin,</w:t>
      </w:r>
      <w:r>
        <w:rPr>
          <w:spacing w:val="-15"/>
          <w:sz w:val="24"/>
        </w:rPr>
        <w:t xml:space="preserve"> </w:t>
      </w:r>
      <w:r>
        <w:rPr>
          <w:sz w:val="24"/>
        </w:rPr>
        <w:t>et.al.</w:t>
      </w:r>
      <w:r>
        <w:rPr>
          <w:spacing w:val="-15"/>
          <w:sz w:val="24"/>
        </w:rPr>
        <w:t xml:space="preserve"> </w:t>
      </w:r>
      <w:r>
        <w:rPr>
          <w:sz w:val="24"/>
        </w:rPr>
        <w:t>Comparitive</w:t>
      </w:r>
      <w:r>
        <w:rPr>
          <w:spacing w:val="-15"/>
          <w:sz w:val="24"/>
        </w:rPr>
        <w:t xml:space="preserve"> </w:t>
      </w:r>
      <w:r>
        <w:rPr>
          <w:sz w:val="24"/>
        </w:rPr>
        <w:t>efficacy</w:t>
      </w:r>
      <w:r>
        <w:rPr>
          <w:spacing w:val="-15"/>
          <w:sz w:val="24"/>
        </w:rPr>
        <w:t xml:space="preserve"> </w:t>
      </w:r>
      <w:r>
        <w:rPr>
          <w:sz w:val="24"/>
        </w:rPr>
        <w:t>of</w:t>
      </w:r>
      <w:r>
        <w:rPr>
          <w:spacing w:val="-17"/>
          <w:sz w:val="24"/>
        </w:rPr>
        <w:t xml:space="preserve"> </w:t>
      </w:r>
      <w:r>
        <w:rPr>
          <w:sz w:val="24"/>
        </w:rPr>
        <w:t>nebulized 3% hypertonic saline vs 0.9% normal saline in children with acute bronchiolitis. Bangladesh J Child Health, 2018</w:t>
      </w:r>
      <w:r>
        <w:rPr>
          <w:spacing w:val="-3"/>
          <w:sz w:val="24"/>
        </w:rPr>
        <w:t xml:space="preserve"> </w:t>
      </w:r>
      <w:r>
        <w:rPr>
          <w:sz w:val="24"/>
        </w:rPr>
        <w:t>42(2):130-137.</w:t>
      </w:r>
    </w:p>
    <w:p w:rsidR="001E4011" w:rsidRDefault="001E4011" w:rsidP="001E4011">
      <w:pPr>
        <w:pStyle w:val="ListParagraph"/>
        <w:numPr>
          <w:ilvl w:val="0"/>
          <w:numId w:val="3"/>
        </w:numPr>
        <w:tabs>
          <w:tab w:val="left" w:pos="892"/>
        </w:tabs>
        <w:spacing w:line="275" w:lineRule="exact"/>
        <w:ind w:left="891" w:hanging="421"/>
        <w:jc w:val="both"/>
        <w:rPr>
          <w:sz w:val="24"/>
        </w:rPr>
      </w:pPr>
      <w:r>
        <w:rPr>
          <w:sz w:val="24"/>
        </w:rPr>
        <w:t>Mathew JL. Hypertonic saline nebulization for bronchiolitis. Indian Pediatr</w:t>
      </w:r>
      <w:r>
        <w:rPr>
          <w:spacing w:val="-16"/>
          <w:sz w:val="24"/>
        </w:rPr>
        <w:t xml:space="preserve"> </w:t>
      </w:r>
      <w:r>
        <w:rPr>
          <w:sz w:val="24"/>
        </w:rPr>
        <w:t>2008;45:987-9.</w:t>
      </w:r>
    </w:p>
    <w:p w:rsidR="001E4011" w:rsidRDefault="001E4011" w:rsidP="001E4011">
      <w:pPr>
        <w:pStyle w:val="ListParagraph"/>
        <w:numPr>
          <w:ilvl w:val="0"/>
          <w:numId w:val="3"/>
        </w:numPr>
        <w:tabs>
          <w:tab w:val="left" w:pos="832"/>
          <w:tab w:val="left" w:pos="4590"/>
          <w:tab w:val="left" w:pos="6791"/>
        </w:tabs>
        <w:spacing w:before="139" w:line="360" w:lineRule="auto"/>
        <w:ind w:left="831" w:right="109"/>
        <w:rPr>
          <w:sz w:val="24"/>
        </w:rPr>
      </w:pPr>
      <w:r>
        <w:rPr>
          <w:sz w:val="24"/>
        </w:rPr>
        <w:t>Nurzulsarina  Awang,</w:t>
      </w:r>
      <w:r>
        <w:rPr>
          <w:spacing w:val="25"/>
          <w:sz w:val="24"/>
        </w:rPr>
        <w:t xml:space="preserve"> </w:t>
      </w:r>
      <w:r>
        <w:rPr>
          <w:sz w:val="24"/>
        </w:rPr>
        <w:t>Ariffin</w:t>
      </w:r>
      <w:r>
        <w:rPr>
          <w:spacing w:val="43"/>
          <w:sz w:val="24"/>
        </w:rPr>
        <w:t xml:space="preserve"> </w:t>
      </w:r>
      <w:r>
        <w:rPr>
          <w:sz w:val="24"/>
        </w:rPr>
        <w:t>Nasir,</w:t>
      </w:r>
      <w:r>
        <w:rPr>
          <w:sz w:val="24"/>
        </w:rPr>
        <w:tab/>
        <w:t>RowaniMohdRawi</w:t>
      </w:r>
      <w:r>
        <w:rPr>
          <w:spacing w:val="41"/>
          <w:sz w:val="24"/>
        </w:rPr>
        <w:t xml:space="preserve"> </w:t>
      </w:r>
      <w:r>
        <w:rPr>
          <w:sz w:val="24"/>
        </w:rPr>
        <w:t>,</w:t>
      </w:r>
      <w:r>
        <w:rPr>
          <w:sz w:val="24"/>
        </w:rPr>
        <w:tab/>
        <w:t>FahishamTaib,: June 2020</w:t>
      </w:r>
      <w:r>
        <w:rPr>
          <w:color w:val="0000FF"/>
          <w:sz w:val="24"/>
          <w:u w:val="single" w:color="0000FF"/>
        </w:rPr>
        <w:t>International Medical Journal (1994)</w:t>
      </w:r>
      <w:r>
        <w:rPr>
          <w:color w:val="0000FF"/>
          <w:spacing w:val="-2"/>
          <w:sz w:val="24"/>
        </w:rPr>
        <w:t xml:space="preserve"> </w:t>
      </w:r>
      <w:r>
        <w:rPr>
          <w:sz w:val="24"/>
        </w:rPr>
        <w:t>27(3):304-307</w:t>
      </w:r>
    </w:p>
    <w:p w:rsidR="001E4011" w:rsidRDefault="001E4011" w:rsidP="001E4011">
      <w:pPr>
        <w:pStyle w:val="ListParagraph"/>
        <w:numPr>
          <w:ilvl w:val="0"/>
          <w:numId w:val="3"/>
        </w:numPr>
        <w:tabs>
          <w:tab w:val="left" w:pos="832"/>
        </w:tabs>
        <w:spacing w:line="360" w:lineRule="auto"/>
        <w:ind w:left="831" w:right="122"/>
        <w:rPr>
          <w:sz w:val="24"/>
        </w:rPr>
      </w:pPr>
      <w:r>
        <w:rPr>
          <w:sz w:val="24"/>
        </w:rPr>
        <w:t>Sushmita Singh, Rupesh Masand, Girdhari Lal Sharama and Swati Mehta; vol 7 No.4( 2020) Indian journal of child health, , DOI</w:t>
      </w:r>
      <w:r>
        <w:rPr>
          <w:color w:val="0000FF"/>
          <w:spacing w:val="-6"/>
          <w:sz w:val="24"/>
        </w:rPr>
        <w:t xml:space="preserve"> </w:t>
      </w:r>
      <w:r>
        <w:rPr>
          <w:color w:val="0000FF"/>
          <w:sz w:val="24"/>
          <w:u w:val="single" w:color="0000FF"/>
        </w:rPr>
        <w:t>https://doi.org/10.32677/IJCH.2020.v07.i04.002</w:t>
      </w:r>
    </w:p>
    <w:p w:rsidR="001E4011" w:rsidRDefault="001E4011" w:rsidP="001E4011">
      <w:pPr>
        <w:pStyle w:val="ListParagraph"/>
        <w:numPr>
          <w:ilvl w:val="0"/>
          <w:numId w:val="3"/>
        </w:numPr>
        <w:tabs>
          <w:tab w:val="left" w:pos="832"/>
        </w:tabs>
        <w:spacing w:line="360" w:lineRule="auto"/>
        <w:ind w:left="831" w:right="1646"/>
        <w:rPr>
          <w:sz w:val="24"/>
        </w:rPr>
      </w:pPr>
      <w:r>
        <w:rPr>
          <w:sz w:val="24"/>
        </w:rPr>
        <w:t>Raphaelle Jaquet-pilloud, Marie-Elise Verga, Michel Russo et. al/ 2020, BMJ</w:t>
      </w:r>
      <w:r>
        <w:rPr>
          <w:spacing w:val="-27"/>
          <w:sz w:val="24"/>
        </w:rPr>
        <w:t xml:space="preserve"> </w:t>
      </w:r>
      <w:r>
        <w:rPr>
          <w:sz w:val="24"/>
        </w:rPr>
        <w:t>journals volume 105, issue 3,</w:t>
      </w:r>
      <w:r>
        <w:rPr>
          <w:color w:val="0000FF"/>
          <w:spacing w:val="-1"/>
          <w:sz w:val="24"/>
        </w:rPr>
        <w:t xml:space="preserve"> </w:t>
      </w:r>
      <w:r>
        <w:rPr>
          <w:color w:val="0000FF"/>
          <w:sz w:val="24"/>
          <w:u w:val="single" w:color="0000FF"/>
        </w:rPr>
        <w:t>.doi.org/10.1136/archdischild-2019-317160</w:t>
      </w:r>
    </w:p>
    <w:p w:rsidR="001E4011" w:rsidRDefault="001E4011" w:rsidP="001E4011">
      <w:pPr>
        <w:pStyle w:val="ListParagraph"/>
        <w:numPr>
          <w:ilvl w:val="0"/>
          <w:numId w:val="3"/>
        </w:numPr>
        <w:tabs>
          <w:tab w:val="left" w:pos="891"/>
          <w:tab w:val="left" w:pos="892"/>
        </w:tabs>
        <w:spacing w:line="360" w:lineRule="auto"/>
        <w:ind w:left="831" w:right="118"/>
        <w:rPr>
          <w:sz w:val="24"/>
        </w:rPr>
      </w:pPr>
      <w:r>
        <w:tab/>
      </w:r>
      <w:r>
        <w:rPr>
          <w:sz w:val="24"/>
        </w:rPr>
        <w:t>Ilke ozahi pek, Emek Uyur Yalchin, Rabia Gonul Sezer et.al (2011). The efficacy of nebulized salbutamol,</w:t>
      </w:r>
      <w:r>
        <w:rPr>
          <w:spacing w:val="-11"/>
          <w:sz w:val="24"/>
        </w:rPr>
        <w:t xml:space="preserve"> </w:t>
      </w:r>
      <w:r>
        <w:rPr>
          <w:sz w:val="24"/>
        </w:rPr>
        <w:t>hypertonic</w:t>
      </w:r>
      <w:r>
        <w:rPr>
          <w:spacing w:val="-11"/>
          <w:sz w:val="24"/>
        </w:rPr>
        <w:t xml:space="preserve"> </w:t>
      </w:r>
      <w:r>
        <w:rPr>
          <w:sz w:val="24"/>
        </w:rPr>
        <w:t>saline</w:t>
      </w:r>
      <w:r>
        <w:rPr>
          <w:spacing w:val="-11"/>
          <w:sz w:val="24"/>
        </w:rPr>
        <w:t xml:space="preserve"> </w:t>
      </w:r>
      <w:r>
        <w:rPr>
          <w:sz w:val="24"/>
        </w:rPr>
        <w:t>and</w:t>
      </w:r>
      <w:r>
        <w:rPr>
          <w:spacing w:val="-11"/>
          <w:sz w:val="24"/>
        </w:rPr>
        <w:t xml:space="preserve"> </w:t>
      </w:r>
      <w:r>
        <w:rPr>
          <w:sz w:val="24"/>
        </w:rPr>
        <w:t>salbutamol/</w:t>
      </w:r>
      <w:r>
        <w:rPr>
          <w:spacing w:val="-11"/>
          <w:sz w:val="24"/>
        </w:rPr>
        <w:t xml:space="preserve"> </w:t>
      </w:r>
      <w:r>
        <w:rPr>
          <w:sz w:val="24"/>
        </w:rPr>
        <w:t>hypertonic</w:t>
      </w:r>
      <w:r>
        <w:rPr>
          <w:spacing w:val="-11"/>
          <w:sz w:val="24"/>
        </w:rPr>
        <w:t xml:space="preserve"> </w:t>
      </w:r>
      <w:r>
        <w:rPr>
          <w:sz w:val="24"/>
        </w:rPr>
        <w:t>saline</w:t>
      </w:r>
      <w:r>
        <w:rPr>
          <w:spacing w:val="-11"/>
          <w:sz w:val="24"/>
        </w:rPr>
        <w:t xml:space="preserve"> </w:t>
      </w:r>
      <w:r>
        <w:rPr>
          <w:sz w:val="24"/>
        </w:rPr>
        <w:t>combination</w:t>
      </w:r>
      <w:r>
        <w:rPr>
          <w:spacing w:val="-11"/>
          <w:sz w:val="24"/>
        </w:rPr>
        <w:t xml:space="preserve"> </w:t>
      </w:r>
      <w:r>
        <w:rPr>
          <w:sz w:val="24"/>
        </w:rPr>
        <w:t>in</w:t>
      </w:r>
      <w:r>
        <w:rPr>
          <w:spacing w:val="-11"/>
          <w:sz w:val="24"/>
        </w:rPr>
        <w:t xml:space="preserve"> </w:t>
      </w:r>
      <w:r>
        <w:rPr>
          <w:sz w:val="24"/>
        </w:rPr>
        <w:t>moderate</w:t>
      </w:r>
      <w:r>
        <w:rPr>
          <w:spacing w:val="-10"/>
          <w:sz w:val="24"/>
        </w:rPr>
        <w:t xml:space="preserve"> </w:t>
      </w:r>
      <w:r>
        <w:rPr>
          <w:sz w:val="24"/>
        </w:rPr>
        <w:t>bronchiolitis. Pulmonary pharmacology &amp; therapeutics, 24(6), 633-637. DOI:</w:t>
      </w:r>
      <w:r>
        <w:rPr>
          <w:color w:val="0000FF"/>
          <w:sz w:val="24"/>
          <w:u w:val="single" w:color="0000FF"/>
        </w:rPr>
        <w:t xml:space="preserve"> https://doi.org/10.1016/j.pupt.2011.09.004</w:t>
      </w:r>
    </w:p>
    <w:p w:rsidR="001E4011" w:rsidRDefault="001E4011" w:rsidP="001E4011">
      <w:pPr>
        <w:pStyle w:val="ListParagraph"/>
        <w:numPr>
          <w:ilvl w:val="0"/>
          <w:numId w:val="3"/>
        </w:numPr>
        <w:tabs>
          <w:tab w:val="left" w:pos="832"/>
          <w:tab w:val="left" w:pos="5897"/>
          <w:tab w:val="left" w:pos="6652"/>
        </w:tabs>
        <w:spacing w:line="360" w:lineRule="auto"/>
        <w:ind w:left="831" w:right="119"/>
        <w:rPr>
          <w:sz w:val="24"/>
        </w:rPr>
      </w:pPr>
      <w:r>
        <w:rPr>
          <w:sz w:val="24"/>
        </w:rPr>
        <w:t>Pedro  Flores,  Ana  Lusia  Mendes,  Ana</w:t>
      </w:r>
      <w:r>
        <w:rPr>
          <w:spacing w:val="-24"/>
          <w:sz w:val="24"/>
        </w:rPr>
        <w:t xml:space="preserve"> </w:t>
      </w:r>
      <w:r>
        <w:rPr>
          <w:sz w:val="24"/>
        </w:rPr>
        <w:t>S</w:t>
      </w:r>
      <w:r>
        <w:rPr>
          <w:spacing w:val="46"/>
          <w:sz w:val="24"/>
        </w:rPr>
        <w:t xml:space="preserve"> </w:t>
      </w:r>
      <w:r>
        <w:rPr>
          <w:sz w:val="24"/>
        </w:rPr>
        <w:t>Netol,</w:t>
      </w:r>
      <w:r>
        <w:rPr>
          <w:sz w:val="24"/>
        </w:rPr>
        <w:tab/>
        <w:t>2015,</w:t>
      </w:r>
      <w:r>
        <w:rPr>
          <w:sz w:val="24"/>
        </w:rPr>
        <w:tab/>
        <w:t xml:space="preserve">pediatric pulmonology volume 51 </w:t>
      </w:r>
      <w:r>
        <w:rPr>
          <w:spacing w:val="-4"/>
          <w:sz w:val="24"/>
        </w:rPr>
        <w:t xml:space="preserve">issue </w:t>
      </w:r>
      <w:r>
        <w:rPr>
          <w:sz w:val="24"/>
        </w:rPr>
        <w:t>4;</w:t>
      </w:r>
      <w:r>
        <w:rPr>
          <w:color w:val="0000FF"/>
          <w:spacing w:val="-1"/>
          <w:sz w:val="24"/>
        </w:rPr>
        <w:t xml:space="preserve"> </w:t>
      </w:r>
      <w:r>
        <w:rPr>
          <w:color w:val="0000FF"/>
          <w:sz w:val="24"/>
          <w:u w:val="single" w:color="0000FF"/>
        </w:rPr>
        <w:t>https://doi.org/10.1002/ppul.23306</w:t>
      </w:r>
    </w:p>
    <w:p w:rsidR="001E4011" w:rsidRDefault="001E4011" w:rsidP="001E4011">
      <w:pPr>
        <w:pStyle w:val="ListParagraph"/>
        <w:numPr>
          <w:ilvl w:val="0"/>
          <w:numId w:val="3"/>
        </w:numPr>
        <w:tabs>
          <w:tab w:val="left" w:pos="832"/>
        </w:tabs>
        <w:spacing w:line="360" w:lineRule="auto"/>
        <w:ind w:left="831" w:right="114"/>
        <w:jc w:val="both"/>
        <w:rPr>
          <w:sz w:val="24"/>
        </w:rPr>
      </w:pPr>
      <w:r>
        <w:rPr>
          <w:sz w:val="24"/>
        </w:rPr>
        <w:t>Harsh V. Gupta, Vivek V. Gupta, Gurmeet Kaur et.al. Effectiveness of 3% hypertonic saline nebulization</w:t>
      </w:r>
      <w:r>
        <w:rPr>
          <w:spacing w:val="-12"/>
          <w:sz w:val="24"/>
        </w:rPr>
        <w:t xml:space="preserve"> </w:t>
      </w:r>
      <w:r>
        <w:rPr>
          <w:sz w:val="24"/>
        </w:rPr>
        <w:t>in</w:t>
      </w:r>
      <w:r>
        <w:rPr>
          <w:spacing w:val="-11"/>
          <w:sz w:val="24"/>
        </w:rPr>
        <w:t xml:space="preserve"> </w:t>
      </w:r>
      <w:r>
        <w:rPr>
          <w:sz w:val="24"/>
        </w:rPr>
        <w:t>acute</w:t>
      </w:r>
      <w:r>
        <w:rPr>
          <w:spacing w:val="-11"/>
          <w:sz w:val="24"/>
        </w:rPr>
        <w:t xml:space="preserve"> </w:t>
      </w:r>
      <w:r>
        <w:rPr>
          <w:sz w:val="24"/>
        </w:rPr>
        <w:t>bronchiolitis</w:t>
      </w:r>
      <w:r>
        <w:rPr>
          <w:spacing w:val="-12"/>
          <w:sz w:val="24"/>
        </w:rPr>
        <w:t xml:space="preserve"> </w:t>
      </w:r>
      <w:r>
        <w:rPr>
          <w:sz w:val="24"/>
        </w:rPr>
        <w:t>among</w:t>
      </w:r>
      <w:r>
        <w:rPr>
          <w:spacing w:val="-11"/>
          <w:sz w:val="24"/>
        </w:rPr>
        <w:t xml:space="preserve"> </w:t>
      </w:r>
      <w:r>
        <w:rPr>
          <w:sz w:val="24"/>
        </w:rPr>
        <w:t>Indian</w:t>
      </w:r>
      <w:r>
        <w:rPr>
          <w:spacing w:val="-11"/>
          <w:sz w:val="24"/>
        </w:rPr>
        <w:t xml:space="preserve"> </w:t>
      </w:r>
      <w:r>
        <w:rPr>
          <w:sz w:val="24"/>
        </w:rPr>
        <w:t>children.</w:t>
      </w:r>
      <w:r>
        <w:rPr>
          <w:spacing w:val="-12"/>
          <w:sz w:val="24"/>
        </w:rPr>
        <w:t xml:space="preserve"> </w:t>
      </w:r>
      <w:r>
        <w:rPr>
          <w:sz w:val="24"/>
        </w:rPr>
        <w:t>Perspect</w:t>
      </w:r>
      <w:r>
        <w:rPr>
          <w:spacing w:val="-11"/>
          <w:sz w:val="24"/>
        </w:rPr>
        <w:t xml:space="preserve"> </w:t>
      </w:r>
      <w:r>
        <w:rPr>
          <w:sz w:val="24"/>
        </w:rPr>
        <w:t>Clin</w:t>
      </w:r>
      <w:r>
        <w:rPr>
          <w:spacing w:val="-9"/>
          <w:sz w:val="24"/>
        </w:rPr>
        <w:t xml:space="preserve"> </w:t>
      </w:r>
      <w:r>
        <w:rPr>
          <w:sz w:val="24"/>
        </w:rPr>
        <w:t>Res.</w:t>
      </w:r>
      <w:r>
        <w:rPr>
          <w:spacing w:val="-12"/>
          <w:sz w:val="24"/>
        </w:rPr>
        <w:t xml:space="preserve"> </w:t>
      </w:r>
      <w:r>
        <w:rPr>
          <w:sz w:val="24"/>
        </w:rPr>
        <w:t>2016</w:t>
      </w:r>
      <w:r>
        <w:rPr>
          <w:spacing w:val="-11"/>
          <w:sz w:val="24"/>
        </w:rPr>
        <w:t xml:space="preserve"> </w:t>
      </w:r>
      <w:r>
        <w:rPr>
          <w:sz w:val="24"/>
        </w:rPr>
        <w:t>April-June,</w:t>
      </w:r>
      <w:r>
        <w:rPr>
          <w:spacing w:val="-11"/>
          <w:sz w:val="24"/>
        </w:rPr>
        <w:t xml:space="preserve"> </w:t>
      </w:r>
      <w:r>
        <w:rPr>
          <w:sz w:val="24"/>
        </w:rPr>
        <w:t>7(2):88- 93. doi:</w:t>
      </w:r>
      <w:r>
        <w:rPr>
          <w:spacing w:val="-3"/>
          <w:sz w:val="24"/>
        </w:rPr>
        <w:t xml:space="preserve"> </w:t>
      </w:r>
      <w:r>
        <w:rPr>
          <w:sz w:val="24"/>
        </w:rPr>
        <w:t>10.4103/2229-3485.179434.</w:t>
      </w:r>
    </w:p>
    <w:p w:rsidR="001E4011" w:rsidRDefault="001E4011" w:rsidP="001E4011">
      <w:pPr>
        <w:pStyle w:val="ListParagraph"/>
        <w:numPr>
          <w:ilvl w:val="0"/>
          <w:numId w:val="3"/>
        </w:numPr>
        <w:tabs>
          <w:tab w:val="left" w:pos="832"/>
        </w:tabs>
        <w:spacing w:line="360" w:lineRule="auto"/>
        <w:ind w:left="831" w:right="118"/>
        <w:jc w:val="both"/>
        <w:rPr>
          <w:sz w:val="24"/>
        </w:rPr>
      </w:pPr>
      <w:r>
        <w:rPr>
          <w:sz w:val="24"/>
        </w:rPr>
        <w:t>Catherine</w:t>
      </w:r>
      <w:r>
        <w:rPr>
          <w:spacing w:val="-11"/>
          <w:sz w:val="24"/>
        </w:rPr>
        <w:t xml:space="preserve"> </w:t>
      </w:r>
      <w:r>
        <w:rPr>
          <w:sz w:val="24"/>
        </w:rPr>
        <w:t>R</w:t>
      </w:r>
      <w:r>
        <w:rPr>
          <w:spacing w:val="-5"/>
          <w:sz w:val="24"/>
        </w:rPr>
        <w:t xml:space="preserve"> </w:t>
      </w:r>
      <w:r>
        <w:rPr>
          <w:sz w:val="24"/>
        </w:rPr>
        <w:t>and</w:t>
      </w:r>
      <w:r>
        <w:rPr>
          <w:spacing w:val="-8"/>
          <w:sz w:val="24"/>
        </w:rPr>
        <w:t xml:space="preserve"> </w:t>
      </w:r>
      <w:r>
        <w:rPr>
          <w:sz w:val="24"/>
        </w:rPr>
        <w:t>Manju</w:t>
      </w:r>
      <w:r>
        <w:rPr>
          <w:spacing w:val="-6"/>
          <w:sz w:val="24"/>
        </w:rPr>
        <w:t xml:space="preserve"> </w:t>
      </w:r>
      <w:r>
        <w:rPr>
          <w:sz w:val="24"/>
        </w:rPr>
        <w:t>Bala</w:t>
      </w:r>
      <w:r>
        <w:rPr>
          <w:spacing w:val="-7"/>
          <w:sz w:val="24"/>
        </w:rPr>
        <w:t xml:space="preserve"> </w:t>
      </w:r>
      <w:r>
        <w:rPr>
          <w:sz w:val="24"/>
        </w:rPr>
        <w:t>Dash.</w:t>
      </w:r>
      <w:r>
        <w:rPr>
          <w:spacing w:val="-8"/>
          <w:sz w:val="24"/>
        </w:rPr>
        <w:t xml:space="preserve"> </w:t>
      </w:r>
      <w:r>
        <w:rPr>
          <w:sz w:val="24"/>
        </w:rPr>
        <w:t>“Effectiveness</w:t>
      </w:r>
      <w:r>
        <w:rPr>
          <w:spacing w:val="-7"/>
          <w:sz w:val="24"/>
        </w:rPr>
        <w:t xml:space="preserve"> </w:t>
      </w:r>
      <w:r>
        <w:rPr>
          <w:sz w:val="24"/>
        </w:rPr>
        <w:t>of</w:t>
      </w:r>
      <w:r>
        <w:rPr>
          <w:spacing w:val="-7"/>
          <w:sz w:val="24"/>
        </w:rPr>
        <w:t xml:space="preserve"> </w:t>
      </w:r>
      <w:r>
        <w:rPr>
          <w:sz w:val="24"/>
        </w:rPr>
        <w:t>Salbutamol</w:t>
      </w:r>
      <w:r>
        <w:rPr>
          <w:spacing w:val="-8"/>
          <w:sz w:val="24"/>
        </w:rPr>
        <w:t xml:space="preserve"> </w:t>
      </w:r>
      <w:r>
        <w:rPr>
          <w:sz w:val="24"/>
        </w:rPr>
        <w:t>vs</w:t>
      </w:r>
      <w:r>
        <w:rPr>
          <w:spacing w:val="-7"/>
          <w:sz w:val="24"/>
        </w:rPr>
        <w:t xml:space="preserve"> </w:t>
      </w:r>
      <w:r>
        <w:rPr>
          <w:sz w:val="24"/>
        </w:rPr>
        <w:t>Hypertonic</w:t>
      </w:r>
      <w:r>
        <w:rPr>
          <w:spacing w:val="-11"/>
          <w:sz w:val="24"/>
        </w:rPr>
        <w:t xml:space="preserve"> </w:t>
      </w:r>
      <w:r>
        <w:rPr>
          <w:sz w:val="24"/>
        </w:rPr>
        <w:t>Saline</w:t>
      </w:r>
      <w:r>
        <w:rPr>
          <w:spacing w:val="-7"/>
          <w:sz w:val="24"/>
        </w:rPr>
        <w:t xml:space="preserve"> </w:t>
      </w:r>
      <w:r>
        <w:rPr>
          <w:sz w:val="24"/>
        </w:rPr>
        <w:t>Nebulisation</w:t>
      </w:r>
      <w:r>
        <w:rPr>
          <w:spacing w:val="-8"/>
          <w:sz w:val="24"/>
        </w:rPr>
        <w:t xml:space="preserve"> </w:t>
      </w:r>
      <w:r>
        <w:rPr>
          <w:sz w:val="24"/>
        </w:rPr>
        <w:t>on Breathing</w:t>
      </w:r>
      <w:r>
        <w:rPr>
          <w:spacing w:val="-11"/>
          <w:sz w:val="24"/>
        </w:rPr>
        <w:t xml:space="preserve"> </w:t>
      </w:r>
      <w:r>
        <w:rPr>
          <w:sz w:val="24"/>
        </w:rPr>
        <w:t>Pattern</w:t>
      </w:r>
      <w:r>
        <w:rPr>
          <w:spacing w:val="-11"/>
          <w:sz w:val="24"/>
        </w:rPr>
        <w:t xml:space="preserve"> </w:t>
      </w:r>
      <w:r>
        <w:rPr>
          <w:sz w:val="24"/>
        </w:rPr>
        <w:t>among</w:t>
      </w:r>
      <w:r>
        <w:rPr>
          <w:spacing w:val="-10"/>
          <w:sz w:val="24"/>
        </w:rPr>
        <w:t xml:space="preserve"> </w:t>
      </w:r>
      <w:r>
        <w:rPr>
          <w:sz w:val="24"/>
        </w:rPr>
        <w:t>the</w:t>
      </w:r>
      <w:r>
        <w:rPr>
          <w:spacing w:val="-13"/>
          <w:sz w:val="24"/>
        </w:rPr>
        <w:t xml:space="preserve"> </w:t>
      </w:r>
      <w:r>
        <w:rPr>
          <w:sz w:val="24"/>
        </w:rPr>
        <w:t>Children</w:t>
      </w:r>
      <w:r>
        <w:rPr>
          <w:spacing w:val="-14"/>
          <w:sz w:val="24"/>
        </w:rPr>
        <w:t xml:space="preserve"> </w:t>
      </w:r>
      <w:r>
        <w:rPr>
          <w:sz w:val="24"/>
        </w:rPr>
        <w:t>with</w:t>
      </w:r>
      <w:r>
        <w:rPr>
          <w:spacing w:val="-11"/>
          <w:sz w:val="24"/>
        </w:rPr>
        <w:t xml:space="preserve"> </w:t>
      </w:r>
      <w:r>
        <w:rPr>
          <w:sz w:val="24"/>
        </w:rPr>
        <w:t>Lower</w:t>
      </w:r>
      <w:r>
        <w:rPr>
          <w:spacing w:val="-9"/>
          <w:sz w:val="24"/>
        </w:rPr>
        <w:t xml:space="preserve"> </w:t>
      </w:r>
      <w:r>
        <w:rPr>
          <w:sz w:val="24"/>
        </w:rPr>
        <w:t>Respiratory</w:t>
      </w:r>
      <w:r>
        <w:rPr>
          <w:spacing w:val="-11"/>
          <w:sz w:val="24"/>
        </w:rPr>
        <w:t xml:space="preserve"> </w:t>
      </w:r>
      <w:r>
        <w:rPr>
          <w:sz w:val="24"/>
        </w:rPr>
        <w:t>Tract</w:t>
      </w:r>
      <w:r>
        <w:rPr>
          <w:spacing w:val="-11"/>
          <w:sz w:val="24"/>
        </w:rPr>
        <w:t xml:space="preserve"> </w:t>
      </w:r>
      <w:r>
        <w:rPr>
          <w:sz w:val="24"/>
        </w:rPr>
        <w:t>Infection</w:t>
      </w:r>
      <w:r>
        <w:rPr>
          <w:spacing w:val="-11"/>
          <w:sz w:val="24"/>
        </w:rPr>
        <w:t xml:space="preserve"> </w:t>
      </w:r>
      <w:r>
        <w:rPr>
          <w:sz w:val="24"/>
        </w:rPr>
        <w:t>Admitted</w:t>
      </w:r>
      <w:r>
        <w:rPr>
          <w:spacing w:val="-11"/>
          <w:sz w:val="24"/>
        </w:rPr>
        <w:t xml:space="preserve"> </w:t>
      </w:r>
      <w:r>
        <w:rPr>
          <w:sz w:val="24"/>
        </w:rPr>
        <w:t>to</w:t>
      </w:r>
      <w:r>
        <w:rPr>
          <w:spacing w:val="-11"/>
          <w:sz w:val="24"/>
        </w:rPr>
        <w:t xml:space="preserve"> </w:t>
      </w:r>
      <w:r>
        <w:rPr>
          <w:sz w:val="24"/>
        </w:rPr>
        <w:t>the</w:t>
      </w:r>
      <w:r>
        <w:rPr>
          <w:spacing w:val="-11"/>
          <w:sz w:val="24"/>
        </w:rPr>
        <w:t xml:space="preserve"> </w:t>
      </w:r>
      <w:r>
        <w:rPr>
          <w:sz w:val="24"/>
        </w:rPr>
        <w:t>Selected Hospitals, Puducherry”. EC Paediatrics 7.2 (2018):</w:t>
      </w:r>
      <w:r>
        <w:rPr>
          <w:spacing w:val="-9"/>
          <w:sz w:val="24"/>
        </w:rPr>
        <w:t xml:space="preserve"> </w:t>
      </w:r>
      <w:r>
        <w:rPr>
          <w:sz w:val="24"/>
        </w:rPr>
        <w:t>58-63.,</w:t>
      </w:r>
    </w:p>
    <w:p w:rsidR="001E4011" w:rsidRDefault="001E4011" w:rsidP="001E4011">
      <w:pPr>
        <w:pStyle w:val="ListParagraph"/>
        <w:numPr>
          <w:ilvl w:val="0"/>
          <w:numId w:val="3"/>
        </w:numPr>
        <w:tabs>
          <w:tab w:val="left" w:pos="832"/>
        </w:tabs>
        <w:spacing w:line="360" w:lineRule="auto"/>
        <w:ind w:left="831" w:right="121"/>
        <w:jc w:val="both"/>
        <w:rPr>
          <w:sz w:val="24"/>
        </w:rPr>
      </w:pPr>
      <w:r>
        <w:rPr>
          <w:sz w:val="24"/>
        </w:rPr>
        <w:t>Aayush</w:t>
      </w:r>
      <w:r>
        <w:rPr>
          <w:spacing w:val="-7"/>
          <w:sz w:val="24"/>
        </w:rPr>
        <w:t xml:space="preserve"> </w:t>
      </w:r>
      <w:r>
        <w:rPr>
          <w:sz w:val="24"/>
        </w:rPr>
        <w:t>Khanal,</w:t>
      </w:r>
      <w:r>
        <w:rPr>
          <w:spacing w:val="-6"/>
          <w:sz w:val="24"/>
        </w:rPr>
        <w:t xml:space="preserve"> </w:t>
      </w:r>
      <w:r>
        <w:rPr>
          <w:sz w:val="24"/>
        </w:rPr>
        <w:t>Arun</w:t>
      </w:r>
      <w:r>
        <w:rPr>
          <w:spacing w:val="-7"/>
          <w:sz w:val="24"/>
        </w:rPr>
        <w:t xml:space="preserve"> </w:t>
      </w:r>
      <w:r>
        <w:rPr>
          <w:sz w:val="24"/>
        </w:rPr>
        <w:t>Sharma,</w:t>
      </w:r>
      <w:r>
        <w:rPr>
          <w:spacing w:val="-6"/>
          <w:sz w:val="24"/>
        </w:rPr>
        <w:t xml:space="preserve"> </w:t>
      </w:r>
      <w:r>
        <w:rPr>
          <w:sz w:val="24"/>
        </w:rPr>
        <w:t>Srijana</w:t>
      </w:r>
      <w:r>
        <w:rPr>
          <w:spacing w:val="-9"/>
          <w:sz w:val="24"/>
        </w:rPr>
        <w:t xml:space="preserve"> </w:t>
      </w:r>
      <w:r>
        <w:rPr>
          <w:sz w:val="24"/>
        </w:rPr>
        <w:t>et.al.</w:t>
      </w:r>
      <w:r>
        <w:rPr>
          <w:spacing w:val="-7"/>
          <w:sz w:val="24"/>
        </w:rPr>
        <w:t xml:space="preserve"> </w:t>
      </w:r>
      <w:r>
        <w:rPr>
          <w:sz w:val="24"/>
        </w:rPr>
        <w:t>Nebulised</w:t>
      </w:r>
      <w:r>
        <w:rPr>
          <w:spacing w:val="-6"/>
          <w:sz w:val="24"/>
        </w:rPr>
        <w:t xml:space="preserve"> </w:t>
      </w:r>
      <w:r>
        <w:rPr>
          <w:sz w:val="24"/>
        </w:rPr>
        <w:t>hypertonic</w:t>
      </w:r>
      <w:r>
        <w:rPr>
          <w:spacing w:val="-9"/>
          <w:sz w:val="24"/>
        </w:rPr>
        <w:t xml:space="preserve"> </w:t>
      </w:r>
      <w:r>
        <w:rPr>
          <w:sz w:val="24"/>
        </w:rPr>
        <w:t>saline</w:t>
      </w:r>
      <w:r>
        <w:rPr>
          <w:spacing w:val="-7"/>
          <w:sz w:val="24"/>
        </w:rPr>
        <w:t xml:space="preserve"> </w:t>
      </w:r>
      <w:r>
        <w:rPr>
          <w:sz w:val="24"/>
        </w:rPr>
        <w:t>3%</w:t>
      </w:r>
      <w:r>
        <w:rPr>
          <w:spacing w:val="-6"/>
          <w:sz w:val="24"/>
        </w:rPr>
        <w:t xml:space="preserve"> </w:t>
      </w:r>
      <w:r>
        <w:rPr>
          <w:sz w:val="24"/>
        </w:rPr>
        <w:t>among</w:t>
      </w:r>
      <w:r>
        <w:rPr>
          <w:spacing w:val="-7"/>
          <w:sz w:val="24"/>
        </w:rPr>
        <w:t xml:space="preserve"> </w:t>
      </w:r>
      <w:r>
        <w:rPr>
          <w:sz w:val="24"/>
        </w:rPr>
        <w:t>children</w:t>
      </w:r>
      <w:r>
        <w:rPr>
          <w:spacing w:val="-6"/>
          <w:sz w:val="24"/>
        </w:rPr>
        <w:t xml:space="preserve"> </w:t>
      </w:r>
      <w:r>
        <w:rPr>
          <w:sz w:val="24"/>
        </w:rPr>
        <w:t>with</w:t>
      </w:r>
      <w:r>
        <w:rPr>
          <w:spacing w:val="-6"/>
          <w:sz w:val="24"/>
        </w:rPr>
        <w:t xml:space="preserve"> </w:t>
      </w:r>
      <w:r>
        <w:rPr>
          <w:sz w:val="24"/>
        </w:rPr>
        <w:t>mild to moderately severe bronchiolitis. BMC Pediatr 15, 115 (2015).</w:t>
      </w:r>
      <w:r>
        <w:rPr>
          <w:spacing w:val="-14"/>
          <w:sz w:val="24"/>
        </w:rPr>
        <w:t xml:space="preserve"> </w:t>
      </w:r>
      <w:r>
        <w:rPr>
          <w:sz w:val="24"/>
        </w:rPr>
        <w:t>Doi:</w:t>
      </w:r>
    </w:p>
    <w:p w:rsidR="001E4011" w:rsidRDefault="001E4011" w:rsidP="001E4011">
      <w:pPr>
        <w:pStyle w:val="BodyText"/>
        <w:ind w:left="831"/>
      </w:pPr>
      <w:r>
        <w:rPr>
          <w:color w:val="0000FF"/>
          <w:u w:val="single" w:color="0000FF"/>
        </w:rPr>
        <w:t>https://doi.org/10.1186/s12887-015-0434-4</w:t>
      </w:r>
      <w:r>
        <w:t>.</w:t>
      </w:r>
    </w:p>
    <w:p w:rsidR="001E4011" w:rsidRDefault="001E4011" w:rsidP="001E4011">
      <w:pPr>
        <w:pStyle w:val="ListParagraph"/>
        <w:numPr>
          <w:ilvl w:val="0"/>
          <w:numId w:val="3"/>
        </w:numPr>
        <w:tabs>
          <w:tab w:val="left" w:pos="832"/>
        </w:tabs>
        <w:spacing w:before="137" w:line="360" w:lineRule="auto"/>
        <w:ind w:left="831" w:right="120"/>
        <w:jc w:val="both"/>
        <w:rPr>
          <w:sz w:val="24"/>
        </w:rPr>
      </w:pPr>
      <w:r>
        <w:rPr>
          <w:sz w:val="24"/>
        </w:rPr>
        <w:t>Todd  A  Florin,  Kathy  N  Shaw,  Marlena  Kittick,  JAMA  Pediatr. 2014  Jul;168(7):664-   70..DOI:</w:t>
      </w:r>
      <w:r>
        <w:rPr>
          <w:color w:val="0000FF"/>
          <w:sz w:val="24"/>
        </w:rPr>
        <w:t xml:space="preserve"> </w:t>
      </w:r>
      <w:r>
        <w:rPr>
          <w:color w:val="0000FF"/>
          <w:sz w:val="24"/>
          <w:u w:val="single" w:color="0000FF"/>
        </w:rPr>
        <w:t>10.1001/jamapediatrics.2013.5306</w:t>
      </w:r>
    </w:p>
    <w:p w:rsidR="001E4011" w:rsidRDefault="001E4011" w:rsidP="001E4011">
      <w:pPr>
        <w:pStyle w:val="ListParagraph"/>
        <w:numPr>
          <w:ilvl w:val="0"/>
          <w:numId w:val="3"/>
        </w:numPr>
        <w:tabs>
          <w:tab w:val="left" w:pos="832"/>
          <w:tab w:val="left" w:pos="1999"/>
          <w:tab w:val="left" w:pos="4001"/>
          <w:tab w:val="left" w:pos="5383"/>
          <w:tab w:val="left" w:pos="7104"/>
          <w:tab w:val="left" w:pos="8533"/>
          <w:tab w:val="left" w:pos="10148"/>
        </w:tabs>
        <w:spacing w:line="360" w:lineRule="auto"/>
        <w:ind w:left="831" w:right="116"/>
        <w:jc w:val="both"/>
        <w:rPr>
          <w:sz w:val="24"/>
        </w:rPr>
      </w:pPr>
      <w:r>
        <w:rPr>
          <w:sz w:val="24"/>
        </w:rPr>
        <w:t>Francois Angoulvant, Xavier Bellettre, Karen Milcent et.al. Efficacy of 3% hypertonic saline in acute viral</w:t>
      </w:r>
      <w:r>
        <w:rPr>
          <w:sz w:val="24"/>
        </w:rPr>
        <w:tab/>
        <w:t>bronchiolitis.</w:t>
      </w:r>
      <w:r>
        <w:rPr>
          <w:sz w:val="24"/>
        </w:rPr>
        <w:tab/>
        <w:t>JAMA</w:t>
      </w:r>
      <w:r>
        <w:rPr>
          <w:sz w:val="24"/>
        </w:rPr>
        <w:tab/>
        <w:t>pediatrics,</w:t>
      </w:r>
      <w:r>
        <w:rPr>
          <w:sz w:val="24"/>
        </w:rPr>
        <w:tab/>
        <w:t>171(8),</w:t>
      </w:r>
      <w:r>
        <w:rPr>
          <w:sz w:val="24"/>
        </w:rPr>
        <w:tab/>
        <w:t>e171333.</w:t>
      </w:r>
      <w:r>
        <w:rPr>
          <w:sz w:val="24"/>
        </w:rPr>
        <w:tab/>
      </w:r>
      <w:r>
        <w:rPr>
          <w:spacing w:val="-5"/>
          <w:sz w:val="24"/>
        </w:rPr>
        <w:t>DOI:</w:t>
      </w:r>
      <w:r>
        <w:rPr>
          <w:color w:val="0000FF"/>
          <w:spacing w:val="-5"/>
          <w:sz w:val="24"/>
          <w:u w:val="single" w:color="0000FF"/>
        </w:rPr>
        <w:t xml:space="preserve"> </w:t>
      </w:r>
      <w:r>
        <w:rPr>
          <w:color w:val="0000FF"/>
          <w:sz w:val="24"/>
          <w:u w:val="single" w:color="0000FF"/>
        </w:rPr>
        <w:t>https://doi.org/10.1001/jamapediatrics.2017.1333</w:t>
      </w:r>
    </w:p>
    <w:p w:rsidR="001E4011" w:rsidRDefault="001E4011" w:rsidP="001E4011">
      <w:pPr>
        <w:spacing w:line="360" w:lineRule="auto"/>
        <w:jc w:val="both"/>
        <w:rPr>
          <w:sz w:val="24"/>
        </w:rPr>
        <w:sectPr w:rsidR="001E4011" w:rsidSect="001E4011">
          <w:footerReference w:type="default" r:id="rId16"/>
          <w:pgSz w:w="12240" w:h="15840"/>
          <w:pgMar w:top="920" w:right="740" w:bottom="400" w:left="740" w:header="0" w:footer="214" w:gutter="0"/>
          <w:cols w:space="720"/>
        </w:sectPr>
      </w:pPr>
    </w:p>
    <w:p w:rsidR="001E4011" w:rsidRDefault="001E4011" w:rsidP="001E4011">
      <w:pPr>
        <w:pStyle w:val="ListParagraph"/>
        <w:numPr>
          <w:ilvl w:val="0"/>
          <w:numId w:val="3"/>
        </w:numPr>
        <w:tabs>
          <w:tab w:val="left" w:pos="832"/>
        </w:tabs>
        <w:spacing w:before="66" w:line="350" w:lineRule="auto"/>
        <w:ind w:left="831" w:right="116"/>
        <w:jc w:val="both"/>
        <w:rPr>
          <w:rFonts w:ascii="Carlito"/>
          <w:sz w:val="24"/>
        </w:rPr>
      </w:pPr>
      <w:r>
        <w:rPr>
          <w:sz w:val="24"/>
        </w:rPr>
        <w:lastRenderedPageBreak/>
        <w:t>Islam, K., Mollah, A., Matin, A., &amp; Begum, M. (2018). Comparative Efficacy of Nebulized 3% Hypertonic Saline versus 0.9% Normal Saline in Children with Acute Bronchiolitis. Bangladesh Journal of Child Health, 42(3), 130-137 , DOI:</w:t>
      </w:r>
      <w:r>
        <w:rPr>
          <w:color w:val="0000FF"/>
          <w:spacing w:val="-6"/>
          <w:sz w:val="24"/>
        </w:rPr>
        <w:t xml:space="preserve"> </w:t>
      </w:r>
      <w:r>
        <w:rPr>
          <w:color w:val="0000FF"/>
          <w:sz w:val="24"/>
          <w:u w:val="single" w:color="0000FF"/>
        </w:rPr>
        <w:t>https://doi.org/10.3329/bjch.v42i3.39264</w:t>
      </w:r>
    </w:p>
    <w:p w:rsidR="00B24E81" w:rsidRDefault="00B24E81" w:rsidP="001D16CD">
      <w:pPr>
        <w:spacing w:line="360" w:lineRule="auto"/>
        <w:jc w:val="both"/>
        <w:rPr>
          <w:rFonts w:ascii="Times New Roman" w:hAnsi="Times New Roman" w:cs="Times New Roman"/>
          <w:sz w:val="24"/>
          <w:szCs w:val="24"/>
        </w:rPr>
      </w:pPr>
    </w:p>
    <w:p w:rsidR="00C3750D" w:rsidRDefault="00C3750D" w:rsidP="001D16CD">
      <w:pPr>
        <w:spacing w:line="360" w:lineRule="auto"/>
        <w:jc w:val="both"/>
        <w:rPr>
          <w:rFonts w:ascii="Times New Roman" w:hAnsi="Times New Roman" w:cs="Times New Roman"/>
          <w:sz w:val="24"/>
          <w:szCs w:val="24"/>
        </w:rPr>
      </w:pPr>
    </w:p>
    <w:p w:rsidR="00C3750D" w:rsidRDefault="00C3750D" w:rsidP="001D16CD">
      <w:pPr>
        <w:spacing w:line="360" w:lineRule="auto"/>
        <w:jc w:val="both"/>
        <w:rPr>
          <w:rFonts w:ascii="Times New Roman" w:hAnsi="Times New Roman" w:cs="Times New Roman"/>
          <w:sz w:val="24"/>
          <w:szCs w:val="24"/>
        </w:rPr>
      </w:pPr>
    </w:p>
    <w:p w:rsidR="00C3750D" w:rsidRDefault="00C3750D" w:rsidP="001D16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 DETAILS: </w:t>
      </w:r>
    </w:p>
    <w:p w:rsidR="00C3750D" w:rsidRDefault="00C3750D" w:rsidP="00C3750D">
      <w:pPr>
        <w:pStyle w:val="BodyText"/>
        <w:tabs>
          <w:tab w:val="left" w:pos="6011"/>
        </w:tabs>
        <w:ind w:left="111"/>
        <w:rPr>
          <w:position w:val="1"/>
        </w:rPr>
      </w:pPr>
    </w:p>
    <w:p w:rsidR="00C3750D" w:rsidRDefault="00C3750D" w:rsidP="00C3750D">
      <w:pPr>
        <w:pStyle w:val="BodyText"/>
        <w:tabs>
          <w:tab w:val="left" w:pos="6011"/>
        </w:tabs>
        <w:ind w:left="111"/>
        <w:rPr>
          <w:position w:val="1"/>
        </w:rPr>
      </w:pPr>
      <w:r>
        <w:rPr>
          <w:position w:val="1"/>
        </w:rPr>
        <w:t>Ms.Supriya,Nursing Tutor,SMVDCoN</w:t>
      </w:r>
    </w:p>
    <w:p w:rsidR="00C3750D" w:rsidRDefault="00C3750D" w:rsidP="00C3750D">
      <w:pPr>
        <w:pStyle w:val="BodyText"/>
        <w:tabs>
          <w:tab w:val="left" w:pos="6011"/>
        </w:tabs>
        <w:ind w:left="111"/>
        <w:rPr>
          <w:position w:val="1"/>
        </w:rPr>
      </w:pPr>
      <w:r>
        <w:rPr>
          <w:position w:val="1"/>
        </w:rPr>
        <w:t>M.Sc.N</w:t>
      </w:r>
    </w:p>
    <w:p w:rsidR="00C3750D" w:rsidRDefault="00C3750D" w:rsidP="00C3750D">
      <w:pPr>
        <w:pStyle w:val="BodyText"/>
        <w:tabs>
          <w:tab w:val="left" w:pos="6011"/>
        </w:tabs>
        <w:ind w:left="111"/>
        <w:rPr>
          <w:position w:val="1"/>
        </w:rPr>
      </w:pPr>
      <w:r>
        <w:rPr>
          <w:position w:val="1"/>
        </w:rPr>
        <w:t>Ph No. 7006954144</w:t>
      </w:r>
    </w:p>
    <w:p w:rsidR="00C3750D" w:rsidRDefault="00C3750D" w:rsidP="00C3750D">
      <w:pPr>
        <w:pStyle w:val="BodyText"/>
        <w:tabs>
          <w:tab w:val="left" w:pos="6011"/>
        </w:tabs>
        <w:ind w:left="111"/>
        <w:rPr>
          <w:position w:val="1"/>
        </w:rPr>
      </w:pPr>
      <w:r>
        <w:rPr>
          <w:position w:val="1"/>
        </w:rPr>
        <w:t>Email id: supriyasharmamsc@gmail.com</w:t>
      </w:r>
    </w:p>
    <w:p w:rsidR="00C3750D" w:rsidRDefault="00C3750D" w:rsidP="00C3750D">
      <w:pPr>
        <w:pStyle w:val="BodyText"/>
        <w:tabs>
          <w:tab w:val="left" w:pos="6011"/>
        </w:tabs>
        <w:ind w:left="111"/>
        <w:rPr>
          <w:position w:val="1"/>
        </w:rPr>
      </w:pPr>
    </w:p>
    <w:p w:rsidR="00C3750D" w:rsidRDefault="00C3750D" w:rsidP="00C3750D">
      <w:pPr>
        <w:pStyle w:val="BodyText"/>
        <w:tabs>
          <w:tab w:val="left" w:pos="6011"/>
        </w:tabs>
        <w:ind w:left="111"/>
      </w:pPr>
      <w:r>
        <w:rPr>
          <w:position w:val="1"/>
        </w:rPr>
        <w:t xml:space="preserve">Ms. </w:t>
      </w:r>
      <w:r>
        <w:rPr>
          <w:spacing w:val="59"/>
          <w:position w:val="1"/>
        </w:rPr>
        <w:t xml:space="preserve"> </w:t>
      </w:r>
      <w:r>
        <w:t>Bindiya</w:t>
      </w:r>
      <w:r>
        <w:rPr>
          <w:spacing w:val="-3"/>
        </w:rPr>
        <w:t xml:space="preserve"> </w:t>
      </w:r>
      <w:r>
        <w:t>Thakuri</w:t>
      </w:r>
      <w:r>
        <w:tab/>
      </w:r>
    </w:p>
    <w:p w:rsidR="00C3750D" w:rsidRDefault="00C3750D" w:rsidP="00C3750D">
      <w:pPr>
        <w:pStyle w:val="BodyText"/>
        <w:tabs>
          <w:tab w:val="left" w:pos="5987"/>
        </w:tabs>
        <w:spacing w:before="137"/>
        <w:ind w:left="111"/>
      </w:pPr>
      <w:r>
        <w:t>Reg.</w:t>
      </w:r>
      <w:r>
        <w:rPr>
          <w:spacing w:val="-2"/>
        </w:rPr>
        <w:t xml:space="preserve"> </w:t>
      </w:r>
      <w:r>
        <w:t>No.</w:t>
      </w:r>
      <w:r>
        <w:rPr>
          <w:spacing w:val="-2"/>
        </w:rPr>
        <w:t xml:space="preserve"> </w:t>
      </w:r>
      <w:r>
        <w:t>17BNS010</w:t>
      </w:r>
      <w:r>
        <w:tab/>
      </w:r>
    </w:p>
    <w:p w:rsidR="00C3750D" w:rsidRDefault="00C3750D" w:rsidP="00C3750D">
      <w:pPr>
        <w:pStyle w:val="BodyText"/>
        <w:tabs>
          <w:tab w:val="left" w:pos="5946"/>
        </w:tabs>
        <w:spacing w:before="139"/>
        <w:ind w:left="111"/>
      </w:pPr>
      <w:r>
        <w:t>Contact</w:t>
      </w:r>
      <w:r>
        <w:rPr>
          <w:spacing w:val="-3"/>
        </w:rPr>
        <w:t xml:space="preserve"> </w:t>
      </w:r>
      <w:r>
        <w:t>No:</w:t>
      </w:r>
      <w:r>
        <w:rPr>
          <w:spacing w:val="-2"/>
        </w:rPr>
        <w:t xml:space="preserve"> </w:t>
      </w:r>
      <w:r>
        <w:t>7889584552</w:t>
      </w:r>
      <w:r>
        <w:tab/>
      </w:r>
    </w:p>
    <w:p w:rsidR="00C3750D" w:rsidRDefault="00C3750D" w:rsidP="00C3750D">
      <w:pPr>
        <w:pStyle w:val="BodyText"/>
        <w:tabs>
          <w:tab w:val="left" w:pos="5963"/>
        </w:tabs>
        <w:spacing w:before="137"/>
        <w:ind w:left="111"/>
      </w:pPr>
      <w:r>
        <w:t>Email:</w:t>
      </w:r>
      <w:r>
        <w:rPr>
          <w:spacing w:val="-4"/>
        </w:rPr>
        <w:t xml:space="preserve"> </w:t>
      </w:r>
      <w:hyperlink r:id="rId17">
        <w:r>
          <w:t>bindiyathakuri0007@gmail.com</w:t>
        </w:r>
      </w:hyperlink>
      <w:r>
        <w:tab/>
      </w:r>
    </w:p>
    <w:p w:rsidR="00C3750D" w:rsidRDefault="00C3750D" w:rsidP="00C3750D">
      <w:pPr>
        <w:pStyle w:val="BodyText"/>
        <w:rPr>
          <w:sz w:val="26"/>
        </w:rPr>
      </w:pPr>
    </w:p>
    <w:p w:rsidR="00C3750D" w:rsidRDefault="00C3750D" w:rsidP="00C3750D">
      <w:pPr>
        <w:pStyle w:val="BodyText"/>
        <w:rPr>
          <w:sz w:val="22"/>
        </w:rPr>
      </w:pPr>
    </w:p>
    <w:p w:rsidR="00C3750D" w:rsidRDefault="00C3750D" w:rsidP="00C3750D">
      <w:pPr>
        <w:pStyle w:val="BodyText"/>
        <w:spacing w:line="360" w:lineRule="auto"/>
        <w:ind w:left="111" w:right="8576"/>
      </w:pPr>
      <w:r>
        <w:rPr>
          <w:position w:val="1"/>
        </w:rPr>
        <w:t xml:space="preserve">Ms. </w:t>
      </w:r>
      <w:r>
        <w:t>Komalika                     kumari Reg. No. 17BNS014</w:t>
      </w:r>
    </w:p>
    <w:p w:rsidR="00C3750D" w:rsidRDefault="00C3750D" w:rsidP="00C3750D">
      <w:pPr>
        <w:pStyle w:val="BodyText"/>
        <w:ind w:left="111"/>
      </w:pPr>
      <w:r>
        <w:t>Contact no: 9682621829</w:t>
      </w:r>
    </w:p>
    <w:p w:rsidR="00C3750D" w:rsidRDefault="00C3750D" w:rsidP="00C3750D">
      <w:pPr>
        <w:pStyle w:val="BodyText"/>
        <w:spacing w:before="137"/>
        <w:ind w:left="111"/>
      </w:pPr>
      <w:r>
        <w:t xml:space="preserve">Email: </w:t>
      </w:r>
      <w:hyperlink r:id="rId18">
        <w:r>
          <w:t>komalikakumari1021@gmail.com</w:t>
        </w:r>
      </w:hyperlink>
    </w:p>
    <w:p w:rsidR="00C3750D" w:rsidRDefault="00C3750D" w:rsidP="00C3750D">
      <w:pPr>
        <w:pStyle w:val="BodyText"/>
        <w:tabs>
          <w:tab w:val="left" w:pos="5914"/>
        </w:tabs>
        <w:ind w:left="111"/>
        <w:rPr>
          <w:sz w:val="26"/>
        </w:rPr>
      </w:pPr>
      <w:r>
        <w:tab/>
      </w:r>
    </w:p>
    <w:p w:rsidR="00C3750D" w:rsidRDefault="00C3750D" w:rsidP="00C3750D">
      <w:pPr>
        <w:pStyle w:val="BodyText"/>
        <w:tabs>
          <w:tab w:val="left" w:pos="5914"/>
        </w:tabs>
        <w:ind w:left="111"/>
      </w:pPr>
      <w:r>
        <w:t>Ms. Kamni</w:t>
      </w:r>
      <w:r>
        <w:rPr>
          <w:spacing w:val="1"/>
        </w:rPr>
        <w:t xml:space="preserve"> </w:t>
      </w:r>
      <w:r>
        <w:t>Sharma</w:t>
      </w:r>
    </w:p>
    <w:p w:rsidR="00C3750D" w:rsidRDefault="00C3750D" w:rsidP="00C3750D">
      <w:pPr>
        <w:pStyle w:val="BodyText"/>
        <w:tabs>
          <w:tab w:val="left" w:pos="5927"/>
        </w:tabs>
        <w:spacing w:before="139"/>
        <w:ind w:left="111"/>
      </w:pPr>
      <w:r>
        <w:t>Reg. No.</w:t>
      </w:r>
      <w:r>
        <w:rPr>
          <w:spacing w:val="-2"/>
        </w:rPr>
        <w:t xml:space="preserve"> </w:t>
      </w:r>
      <w:r>
        <w:t>17BNS013</w:t>
      </w:r>
    </w:p>
    <w:p w:rsidR="00C3750D" w:rsidRDefault="00C3750D" w:rsidP="00C3750D">
      <w:pPr>
        <w:pStyle w:val="BodyText"/>
        <w:tabs>
          <w:tab w:val="left" w:pos="5896"/>
        </w:tabs>
        <w:spacing w:before="139"/>
        <w:ind w:left="111"/>
      </w:pPr>
      <w:r>
        <w:t>Contact no: 8825049487</w:t>
      </w:r>
    </w:p>
    <w:p w:rsidR="00C3750D" w:rsidRDefault="00C3750D" w:rsidP="00C3750D">
      <w:pPr>
        <w:pStyle w:val="BodyText"/>
        <w:tabs>
          <w:tab w:val="left" w:pos="5883"/>
        </w:tabs>
        <w:spacing w:before="137"/>
      </w:pPr>
      <w:r>
        <w:t>Email:</w:t>
      </w:r>
      <w:r>
        <w:rPr>
          <w:spacing w:val="-1"/>
        </w:rPr>
        <w:t xml:space="preserve"> </w:t>
      </w:r>
      <w:hyperlink r:id="rId19">
        <w:r>
          <w:t>kamnis307@gmail.com</w:t>
        </w:r>
      </w:hyperlink>
    </w:p>
    <w:p w:rsidR="00C3750D" w:rsidRDefault="00C3750D" w:rsidP="00C3750D">
      <w:pPr>
        <w:pStyle w:val="BodyText"/>
        <w:rPr>
          <w:sz w:val="26"/>
        </w:rPr>
      </w:pPr>
    </w:p>
    <w:p w:rsidR="00C3750D" w:rsidRDefault="00E26A7A" w:rsidP="00C3750D">
      <w:pPr>
        <w:pStyle w:val="BodyText"/>
      </w:pPr>
      <w:r>
        <w:rPr>
          <w:position w:val="1"/>
        </w:rPr>
        <w:t xml:space="preserve">Ms. </w:t>
      </w:r>
      <w:r>
        <w:t>Diksha</w:t>
      </w:r>
      <w:r>
        <w:rPr>
          <w:spacing w:val="7"/>
        </w:rPr>
        <w:t xml:space="preserve"> </w:t>
      </w:r>
      <w:r>
        <w:t>Bhagat</w:t>
      </w:r>
    </w:p>
    <w:p w:rsidR="00E26A7A" w:rsidRDefault="00E26A7A" w:rsidP="00C3750D">
      <w:pPr>
        <w:pStyle w:val="BodyText"/>
      </w:pPr>
      <w:r>
        <w:t>Reg. No.</w:t>
      </w:r>
      <w:r>
        <w:rPr>
          <w:spacing w:val="-2"/>
        </w:rPr>
        <w:t xml:space="preserve"> </w:t>
      </w:r>
      <w:r>
        <w:t>17BNS011</w:t>
      </w:r>
    </w:p>
    <w:p w:rsidR="00E26A7A" w:rsidRDefault="00E26A7A" w:rsidP="00C3750D">
      <w:pPr>
        <w:pStyle w:val="BodyText"/>
        <w:rPr>
          <w:sz w:val="26"/>
        </w:rPr>
      </w:pPr>
      <w:r>
        <w:t>Contact no:</w:t>
      </w:r>
      <w:r>
        <w:rPr>
          <w:spacing w:val="-3"/>
        </w:rPr>
        <w:t xml:space="preserve"> </w:t>
      </w:r>
      <w:r>
        <w:t>7006865153</w:t>
      </w:r>
    </w:p>
    <w:p w:rsidR="00C3750D" w:rsidRDefault="00E26A7A" w:rsidP="00C3750D">
      <w:pPr>
        <w:pStyle w:val="BodyText"/>
        <w:spacing w:before="1"/>
        <w:rPr>
          <w:sz w:val="32"/>
        </w:rPr>
      </w:pPr>
      <w:r>
        <w:t>Email:</w:t>
      </w:r>
      <w:r>
        <w:rPr>
          <w:spacing w:val="-1"/>
        </w:rPr>
        <w:t xml:space="preserve"> </w:t>
      </w:r>
      <w:hyperlink r:id="rId20">
        <w:r>
          <w:t>dikshabhagat131@gmail.com</w:t>
        </w:r>
      </w:hyperlink>
    </w:p>
    <w:p w:rsidR="00C3750D" w:rsidRPr="001D16CD" w:rsidRDefault="00C3750D" w:rsidP="001D16CD">
      <w:pPr>
        <w:spacing w:line="360" w:lineRule="auto"/>
        <w:jc w:val="both"/>
        <w:rPr>
          <w:rFonts w:ascii="Times New Roman" w:hAnsi="Times New Roman" w:cs="Times New Roman"/>
          <w:sz w:val="24"/>
          <w:szCs w:val="24"/>
        </w:rPr>
      </w:pPr>
    </w:p>
    <w:sectPr w:rsidR="00C3750D" w:rsidRPr="001D16CD" w:rsidSect="001E4011">
      <w:pgSz w:w="12240" w:h="15840"/>
      <w:pgMar w:top="500" w:right="740" w:bottom="480" w:left="740" w:header="0" w:footer="2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D5A" w:rsidRDefault="00DE5D5A" w:rsidP="00907930">
      <w:pPr>
        <w:spacing w:after="0" w:line="240" w:lineRule="auto"/>
      </w:pPr>
      <w:r>
        <w:separator/>
      </w:r>
    </w:p>
  </w:endnote>
  <w:endnote w:type="continuationSeparator" w:id="1">
    <w:p w:rsidR="00DE5D5A" w:rsidRDefault="00DE5D5A" w:rsidP="00907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Caladea">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11" w:rsidRDefault="00DE3362">
    <w:pPr>
      <w:pStyle w:val="BodyText"/>
      <w:spacing w:line="14" w:lineRule="auto"/>
      <w:rPr>
        <w:sz w:val="20"/>
      </w:rPr>
    </w:pPr>
    <w:r w:rsidRPr="00DE3362">
      <w:pict>
        <v:shapetype id="_x0000_t202" coordsize="21600,21600" o:spt="202" path="m,l,21600r21600,l21600,xe">
          <v:stroke joinstyle="miter"/>
          <v:path gradientshapeok="t" o:connecttype="rect"/>
        </v:shapetype>
        <v:shape id="_x0000_s1027" type="#_x0000_t202" style="position:absolute;margin-left:299.5pt;margin-top:766.3pt;width:13.2pt;height:13.05pt;z-index:-251656192;mso-position-horizontal-relative:page;mso-position-vertical-relative:page" filled="f" stroked="f">
          <v:textbox style="mso-next-textbox:#_x0000_s1027" inset="0,0,0,0">
            <w:txbxContent>
              <w:p w:rsidR="001E4011" w:rsidRDefault="001E4011">
                <w:pPr>
                  <w:spacing w:line="244" w:lineRule="exact"/>
                  <w:ind w:left="20"/>
                  <w:rPr>
                    <w:rFonts w:ascii="Carlito"/>
                  </w:rPr>
                </w:pPr>
                <w:r>
                  <w:rPr>
                    <w:rFonts w:ascii="Carlito"/>
                  </w:rPr>
                  <w:t>20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11" w:rsidRDefault="00DE3362">
    <w:pPr>
      <w:pStyle w:val="BodyText"/>
      <w:spacing w:line="14" w:lineRule="auto"/>
      <w:rPr>
        <w:sz w:val="20"/>
      </w:rPr>
    </w:pPr>
    <w:r w:rsidRPr="00DE3362">
      <w:pict>
        <v:shapetype id="_x0000_t202" coordsize="21600,21600" o:spt="202" path="m,l,21600r21600,l21600,xe">
          <v:stroke joinstyle="miter"/>
          <v:path gradientshapeok="t" o:connecttype="rect"/>
        </v:shapetype>
        <v:shape id="_x0000_s1028" type="#_x0000_t202" style="position:absolute;margin-left:299.5pt;margin-top:766.3pt;width:15.2pt;height:13.05pt;z-index:-251655168;mso-position-horizontal-relative:page;mso-position-vertical-relative:page" filled="f" stroked="f">
          <v:textbox inset="0,0,0,0">
            <w:txbxContent>
              <w:p w:rsidR="001E4011" w:rsidRDefault="001E4011">
                <w:pPr>
                  <w:spacing w:line="244" w:lineRule="exact"/>
                  <w:ind w:left="20"/>
                  <w:rPr>
                    <w:rFonts w:ascii="Carlito"/>
                  </w:rPr>
                </w:pPr>
                <w:r>
                  <w:rPr>
                    <w:rFonts w:ascii="Carlito"/>
                  </w:rPr>
                  <w:t>2</w:t>
                </w:r>
                <w:r w:rsidR="00DE3362">
                  <w:fldChar w:fldCharType="begin"/>
                </w:r>
                <w:r>
                  <w:rPr>
                    <w:rFonts w:ascii="Carlito"/>
                  </w:rPr>
                  <w:instrText xml:space="preserve"> PAGE </w:instrText>
                </w:r>
                <w:r w:rsidR="00DE3362">
                  <w:fldChar w:fldCharType="separate"/>
                </w:r>
                <w:r w:rsidR="00B3312C">
                  <w:rPr>
                    <w:rFonts w:ascii="Carlito"/>
                    <w:noProof/>
                  </w:rPr>
                  <w:t>2</w:t>
                </w:r>
                <w:r w:rsidR="00DE3362">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11" w:rsidRDefault="00DE3362">
    <w:pPr>
      <w:pStyle w:val="BodyText"/>
      <w:spacing w:line="14" w:lineRule="auto"/>
      <w:rPr>
        <w:sz w:val="20"/>
      </w:rPr>
    </w:pPr>
    <w:r w:rsidRPr="00DE3362">
      <w:pict>
        <v:shapetype id="_x0000_t202" coordsize="21600,21600" o:spt="202" path="m,l,21600r21600,l21600,xe">
          <v:stroke joinstyle="miter"/>
          <v:path gradientshapeok="t" o:connecttype="rect"/>
        </v:shapetype>
        <v:shape id="_x0000_s1029" type="#_x0000_t202" style="position:absolute;margin-left:378.1pt;margin-top:586.25pt;width:15.25pt;height:13.1pt;z-index:-251654144;mso-position-horizontal-relative:page;mso-position-vertical-relative:page" filled="f" stroked="f">
          <v:textbox inset="0,0,0,0">
            <w:txbxContent>
              <w:p w:rsidR="001E4011" w:rsidRDefault="001E4011">
                <w:pPr>
                  <w:spacing w:line="245" w:lineRule="exact"/>
                  <w:ind w:left="20"/>
                  <w:rPr>
                    <w:rFonts w:ascii="Carlito"/>
                  </w:rPr>
                </w:pPr>
                <w:r>
                  <w:rPr>
                    <w:rFonts w:ascii="Carlito"/>
                  </w:rPr>
                  <w:t>2</w:t>
                </w:r>
                <w:r w:rsidR="00DE3362">
                  <w:fldChar w:fldCharType="begin"/>
                </w:r>
                <w:r>
                  <w:rPr>
                    <w:rFonts w:ascii="Carlito"/>
                  </w:rPr>
                  <w:instrText xml:space="preserve"> PAGE </w:instrText>
                </w:r>
                <w:r w:rsidR="00DE3362">
                  <w:fldChar w:fldCharType="separate"/>
                </w:r>
                <w:r w:rsidR="00B3312C">
                  <w:rPr>
                    <w:rFonts w:ascii="Carlito"/>
                    <w:noProof/>
                  </w:rPr>
                  <w:t>7</w:t>
                </w:r>
                <w:r w:rsidR="00DE3362">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11" w:rsidRDefault="00DE3362">
    <w:pPr>
      <w:pStyle w:val="BodyText"/>
      <w:spacing w:line="14" w:lineRule="auto"/>
      <w:rPr>
        <w:sz w:val="20"/>
      </w:rPr>
    </w:pPr>
    <w:r w:rsidRPr="00DE3362">
      <w:pict>
        <v:shapetype id="_x0000_t202" coordsize="21600,21600" o:spt="202" path="m,l,21600r21600,l21600,xe">
          <v:stroke joinstyle="miter"/>
          <v:path gradientshapeok="t" o:connecttype="rect"/>
        </v:shapetype>
        <v:shape id="_x0000_s1030" type="#_x0000_t202" style="position:absolute;margin-left:378.1pt;margin-top:586.25pt;width:13.25pt;height:13.1pt;z-index:-251653120;mso-position-horizontal-relative:page;mso-position-vertical-relative:page" filled="f" stroked="f">
          <v:textbox inset="0,0,0,0">
            <w:txbxContent>
              <w:p w:rsidR="001E4011" w:rsidRDefault="001E4011">
                <w:pPr>
                  <w:spacing w:line="245" w:lineRule="exact"/>
                  <w:ind w:left="20"/>
                  <w:rPr>
                    <w:rFonts w:ascii="Carlito"/>
                  </w:rPr>
                </w:pPr>
                <w:r>
                  <w:rPr>
                    <w:rFonts w:ascii="Carlito"/>
                  </w:rPr>
                  <w:t>30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11" w:rsidRDefault="00DE3362">
    <w:pPr>
      <w:pStyle w:val="BodyText"/>
      <w:spacing w:line="14" w:lineRule="auto"/>
      <w:rPr>
        <w:sz w:val="20"/>
      </w:rPr>
    </w:pPr>
    <w:r w:rsidRPr="00DE3362">
      <w:pict>
        <v:shapetype id="_x0000_t202" coordsize="21600,21600" o:spt="202" path="m,l,21600r21600,l21600,xe">
          <v:stroke joinstyle="miter"/>
          <v:path gradientshapeok="t" o:connecttype="rect"/>
        </v:shapetype>
        <v:shape id="_x0000_s1031" type="#_x0000_t202" style="position:absolute;margin-left:378.1pt;margin-top:586.25pt;width:13.25pt;height:13.1pt;z-index:-251652096;mso-position-horizontal-relative:page;mso-position-vertical-relative:page" filled="f" stroked="f">
          <v:textbox inset="0,0,0,0">
            <w:txbxContent>
              <w:p w:rsidR="001E4011" w:rsidRDefault="001E4011">
                <w:pPr>
                  <w:spacing w:line="245" w:lineRule="exact"/>
                  <w:ind w:left="20"/>
                  <w:rPr>
                    <w:rFonts w:ascii="Carlito"/>
                  </w:rPr>
                </w:pPr>
                <w:r>
                  <w:rPr>
                    <w:rFonts w:ascii="Carlito"/>
                  </w:rPr>
                  <w:t>31</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011" w:rsidRDefault="00DE3362">
    <w:pPr>
      <w:pStyle w:val="BodyText"/>
      <w:spacing w:line="14" w:lineRule="auto"/>
      <w:rPr>
        <w:sz w:val="20"/>
      </w:rPr>
    </w:pPr>
    <w:r w:rsidRPr="00DE3362">
      <w:pict>
        <v:shapetype id="_x0000_t202" coordsize="21600,21600" o:spt="202" path="m,l,21600r21600,l21600,xe">
          <v:stroke joinstyle="miter"/>
          <v:path gradientshapeok="t" o:connecttype="rect"/>
        </v:shapetype>
        <v:shape id="_x0000_s1032" type="#_x0000_t202" style="position:absolute;margin-left:299.5pt;margin-top:766.3pt;width:15.2pt;height:13.05pt;z-index:-251651072;mso-position-horizontal-relative:page;mso-position-vertical-relative:page" filled="f" stroked="f">
          <v:textbox inset="0,0,0,0">
            <w:txbxContent>
              <w:p w:rsidR="001E4011" w:rsidRDefault="001E4011">
                <w:pPr>
                  <w:spacing w:line="244" w:lineRule="exact"/>
                  <w:ind w:left="20"/>
                  <w:rPr>
                    <w:rFonts w:ascii="Carlito"/>
                  </w:rPr>
                </w:pPr>
                <w:r>
                  <w:rPr>
                    <w:rFonts w:ascii="Carlito"/>
                  </w:rPr>
                  <w:t>3</w:t>
                </w:r>
                <w:r w:rsidR="00DE3362">
                  <w:fldChar w:fldCharType="begin"/>
                </w:r>
                <w:r>
                  <w:rPr>
                    <w:rFonts w:ascii="Carlito"/>
                  </w:rPr>
                  <w:instrText xml:space="preserve"> PAGE </w:instrText>
                </w:r>
                <w:r w:rsidR="00DE3362">
                  <w:fldChar w:fldCharType="separate"/>
                </w:r>
                <w:r w:rsidR="00B3312C">
                  <w:rPr>
                    <w:rFonts w:ascii="Carlito"/>
                    <w:noProof/>
                  </w:rPr>
                  <w:t>12</w:t>
                </w:r>
                <w:r w:rsidR="00DE3362">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D5A" w:rsidRDefault="00DE5D5A" w:rsidP="00907930">
      <w:pPr>
        <w:spacing w:after="0" w:line="240" w:lineRule="auto"/>
      </w:pPr>
      <w:r>
        <w:separator/>
      </w:r>
    </w:p>
  </w:footnote>
  <w:footnote w:type="continuationSeparator" w:id="1">
    <w:p w:rsidR="00DE5D5A" w:rsidRDefault="00DE5D5A" w:rsidP="009079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B54AD"/>
    <w:multiLevelType w:val="hybridMultilevel"/>
    <w:tmpl w:val="6482533E"/>
    <w:lvl w:ilvl="0" w:tplc="F918CE32">
      <w:start w:val="1"/>
      <w:numFmt w:val="lowerLetter"/>
      <w:lvlText w:val="%1."/>
      <w:lvlJc w:val="left"/>
      <w:pPr>
        <w:ind w:left="828" w:hanging="360"/>
        <w:jc w:val="left"/>
      </w:pPr>
      <w:rPr>
        <w:rFonts w:ascii="Liberation Serif" w:eastAsia="Liberation Serif" w:hAnsi="Liberation Serif" w:cs="Liberation Serif" w:hint="default"/>
        <w:w w:val="99"/>
        <w:sz w:val="24"/>
        <w:szCs w:val="24"/>
        <w:lang w:val="en-US" w:eastAsia="en-US" w:bidi="ar-SA"/>
      </w:rPr>
    </w:lvl>
    <w:lvl w:ilvl="1" w:tplc="EF9600A6">
      <w:numFmt w:val="bullet"/>
      <w:lvlText w:val="•"/>
      <w:lvlJc w:val="left"/>
      <w:pPr>
        <w:ind w:left="1404" w:hanging="360"/>
      </w:pPr>
      <w:rPr>
        <w:rFonts w:hint="default"/>
        <w:lang w:val="en-US" w:eastAsia="en-US" w:bidi="ar-SA"/>
      </w:rPr>
    </w:lvl>
    <w:lvl w:ilvl="2" w:tplc="32845602">
      <w:numFmt w:val="bullet"/>
      <w:lvlText w:val="•"/>
      <w:lvlJc w:val="left"/>
      <w:pPr>
        <w:ind w:left="1989" w:hanging="360"/>
      </w:pPr>
      <w:rPr>
        <w:rFonts w:hint="default"/>
        <w:lang w:val="en-US" w:eastAsia="en-US" w:bidi="ar-SA"/>
      </w:rPr>
    </w:lvl>
    <w:lvl w:ilvl="3" w:tplc="098CB772">
      <w:numFmt w:val="bullet"/>
      <w:lvlText w:val="•"/>
      <w:lvlJc w:val="left"/>
      <w:pPr>
        <w:ind w:left="2573" w:hanging="360"/>
      </w:pPr>
      <w:rPr>
        <w:rFonts w:hint="default"/>
        <w:lang w:val="en-US" w:eastAsia="en-US" w:bidi="ar-SA"/>
      </w:rPr>
    </w:lvl>
    <w:lvl w:ilvl="4" w:tplc="1B6AF3E6">
      <w:numFmt w:val="bullet"/>
      <w:lvlText w:val="•"/>
      <w:lvlJc w:val="left"/>
      <w:pPr>
        <w:ind w:left="3158" w:hanging="360"/>
      </w:pPr>
      <w:rPr>
        <w:rFonts w:hint="default"/>
        <w:lang w:val="en-US" w:eastAsia="en-US" w:bidi="ar-SA"/>
      </w:rPr>
    </w:lvl>
    <w:lvl w:ilvl="5" w:tplc="59F0C304">
      <w:numFmt w:val="bullet"/>
      <w:lvlText w:val="•"/>
      <w:lvlJc w:val="left"/>
      <w:pPr>
        <w:ind w:left="3743" w:hanging="360"/>
      </w:pPr>
      <w:rPr>
        <w:rFonts w:hint="default"/>
        <w:lang w:val="en-US" w:eastAsia="en-US" w:bidi="ar-SA"/>
      </w:rPr>
    </w:lvl>
    <w:lvl w:ilvl="6" w:tplc="1806E2C8">
      <w:numFmt w:val="bullet"/>
      <w:lvlText w:val="•"/>
      <w:lvlJc w:val="left"/>
      <w:pPr>
        <w:ind w:left="4327" w:hanging="360"/>
      </w:pPr>
      <w:rPr>
        <w:rFonts w:hint="default"/>
        <w:lang w:val="en-US" w:eastAsia="en-US" w:bidi="ar-SA"/>
      </w:rPr>
    </w:lvl>
    <w:lvl w:ilvl="7" w:tplc="C018ED40">
      <w:numFmt w:val="bullet"/>
      <w:lvlText w:val="•"/>
      <w:lvlJc w:val="left"/>
      <w:pPr>
        <w:ind w:left="4912" w:hanging="360"/>
      </w:pPr>
      <w:rPr>
        <w:rFonts w:hint="default"/>
        <w:lang w:val="en-US" w:eastAsia="en-US" w:bidi="ar-SA"/>
      </w:rPr>
    </w:lvl>
    <w:lvl w:ilvl="8" w:tplc="48F091DE">
      <w:numFmt w:val="bullet"/>
      <w:lvlText w:val="•"/>
      <w:lvlJc w:val="left"/>
      <w:pPr>
        <w:ind w:left="5496" w:hanging="360"/>
      </w:pPr>
      <w:rPr>
        <w:rFonts w:hint="default"/>
        <w:lang w:val="en-US" w:eastAsia="en-US" w:bidi="ar-SA"/>
      </w:rPr>
    </w:lvl>
  </w:abstractNum>
  <w:abstractNum w:abstractNumId="1">
    <w:nsid w:val="19C267AA"/>
    <w:multiLevelType w:val="hybridMultilevel"/>
    <w:tmpl w:val="4A82D7A6"/>
    <w:lvl w:ilvl="0" w:tplc="95E296E6">
      <w:start w:val="1"/>
      <w:numFmt w:val="lowerLetter"/>
      <w:lvlText w:val="%1."/>
      <w:lvlJc w:val="left"/>
      <w:pPr>
        <w:ind w:left="828" w:hanging="360"/>
        <w:jc w:val="left"/>
      </w:pPr>
      <w:rPr>
        <w:rFonts w:ascii="Liberation Serif" w:eastAsia="Liberation Serif" w:hAnsi="Liberation Serif" w:cs="Liberation Serif" w:hint="default"/>
        <w:w w:val="99"/>
        <w:sz w:val="24"/>
        <w:szCs w:val="24"/>
        <w:lang w:val="en-US" w:eastAsia="en-US" w:bidi="ar-SA"/>
      </w:rPr>
    </w:lvl>
    <w:lvl w:ilvl="1" w:tplc="664AB8C2">
      <w:numFmt w:val="bullet"/>
      <w:lvlText w:val="•"/>
      <w:lvlJc w:val="left"/>
      <w:pPr>
        <w:ind w:left="1404" w:hanging="360"/>
      </w:pPr>
      <w:rPr>
        <w:rFonts w:hint="default"/>
        <w:lang w:val="en-US" w:eastAsia="en-US" w:bidi="ar-SA"/>
      </w:rPr>
    </w:lvl>
    <w:lvl w:ilvl="2" w:tplc="6FDCCA7A">
      <w:numFmt w:val="bullet"/>
      <w:lvlText w:val="•"/>
      <w:lvlJc w:val="left"/>
      <w:pPr>
        <w:ind w:left="1989" w:hanging="360"/>
      </w:pPr>
      <w:rPr>
        <w:rFonts w:hint="default"/>
        <w:lang w:val="en-US" w:eastAsia="en-US" w:bidi="ar-SA"/>
      </w:rPr>
    </w:lvl>
    <w:lvl w:ilvl="3" w:tplc="4E822086">
      <w:numFmt w:val="bullet"/>
      <w:lvlText w:val="•"/>
      <w:lvlJc w:val="left"/>
      <w:pPr>
        <w:ind w:left="2573" w:hanging="360"/>
      </w:pPr>
      <w:rPr>
        <w:rFonts w:hint="default"/>
        <w:lang w:val="en-US" w:eastAsia="en-US" w:bidi="ar-SA"/>
      </w:rPr>
    </w:lvl>
    <w:lvl w:ilvl="4" w:tplc="1E4242D0">
      <w:numFmt w:val="bullet"/>
      <w:lvlText w:val="•"/>
      <w:lvlJc w:val="left"/>
      <w:pPr>
        <w:ind w:left="3158" w:hanging="360"/>
      </w:pPr>
      <w:rPr>
        <w:rFonts w:hint="default"/>
        <w:lang w:val="en-US" w:eastAsia="en-US" w:bidi="ar-SA"/>
      </w:rPr>
    </w:lvl>
    <w:lvl w:ilvl="5" w:tplc="A0F8D4B6">
      <w:numFmt w:val="bullet"/>
      <w:lvlText w:val="•"/>
      <w:lvlJc w:val="left"/>
      <w:pPr>
        <w:ind w:left="3743" w:hanging="360"/>
      </w:pPr>
      <w:rPr>
        <w:rFonts w:hint="default"/>
        <w:lang w:val="en-US" w:eastAsia="en-US" w:bidi="ar-SA"/>
      </w:rPr>
    </w:lvl>
    <w:lvl w:ilvl="6" w:tplc="F5C0685E">
      <w:numFmt w:val="bullet"/>
      <w:lvlText w:val="•"/>
      <w:lvlJc w:val="left"/>
      <w:pPr>
        <w:ind w:left="4327" w:hanging="360"/>
      </w:pPr>
      <w:rPr>
        <w:rFonts w:hint="default"/>
        <w:lang w:val="en-US" w:eastAsia="en-US" w:bidi="ar-SA"/>
      </w:rPr>
    </w:lvl>
    <w:lvl w:ilvl="7" w:tplc="6FF81EC6">
      <w:numFmt w:val="bullet"/>
      <w:lvlText w:val="•"/>
      <w:lvlJc w:val="left"/>
      <w:pPr>
        <w:ind w:left="4912" w:hanging="360"/>
      </w:pPr>
      <w:rPr>
        <w:rFonts w:hint="default"/>
        <w:lang w:val="en-US" w:eastAsia="en-US" w:bidi="ar-SA"/>
      </w:rPr>
    </w:lvl>
    <w:lvl w:ilvl="8" w:tplc="EEFAB526">
      <w:numFmt w:val="bullet"/>
      <w:lvlText w:val="•"/>
      <w:lvlJc w:val="left"/>
      <w:pPr>
        <w:ind w:left="5496" w:hanging="360"/>
      </w:pPr>
      <w:rPr>
        <w:rFonts w:hint="default"/>
        <w:lang w:val="en-US" w:eastAsia="en-US" w:bidi="ar-SA"/>
      </w:rPr>
    </w:lvl>
  </w:abstractNum>
  <w:abstractNum w:abstractNumId="2">
    <w:nsid w:val="1A7D5AC3"/>
    <w:multiLevelType w:val="hybridMultilevel"/>
    <w:tmpl w:val="58448D28"/>
    <w:lvl w:ilvl="0" w:tplc="A3684204">
      <w:start w:val="1"/>
      <w:numFmt w:val="decimal"/>
      <w:lvlText w:val="%1."/>
      <w:lvlJc w:val="left"/>
      <w:pPr>
        <w:ind w:left="832" w:hanging="360"/>
        <w:jc w:val="left"/>
      </w:pPr>
      <w:rPr>
        <w:rFonts w:hint="default"/>
        <w:w w:val="99"/>
        <w:lang w:val="en-US" w:eastAsia="en-US" w:bidi="ar-SA"/>
      </w:rPr>
    </w:lvl>
    <w:lvl w:ilvl="1" w:tplc="F31E6824">
      <w:numFmt w:val="bullet"/>
      <w:lvlText w:val="•"/>
      <w:lvlJc w:val="left"/>
      <w:pPr>
        <w:ind w:left="1832" w:hanging="360"/>
      </w:pPr>
      <w:rPr>
        <w:rFonts w:hint="default"/>
        <w:lang w:val="en-US" w:eastAsia="en-US" w:bidi="ar-SA"/>
      </w:rPr>
    </w:lvl>
    <w:lvl w:ilvl="2" w:tplc="B0AAE45A">
      <w:numFmt w:val="bullet"/>
      <w:lvlText w:val="•"/>
      <w:lvlJc w:val="left"/>
      <w:pPr>
        <w:ind w:left="2824" w:hanging="360"/>
      </w:pPr>
      <w:rPr>
        <w:rFonts w:hint="default"/>
        <w:lang w:val="en-US" w:eastAsia="en-US" w:bidi="ar-SA"/>
      </w:rPr>
    </w:lvl>
    <w:lvl w:ilvl="3" w:tplc="F23A58F8">
      <w:numFmt w:val="bullet"/>
      <w:lvlText w:val="•"/>
      <w:lvlJc w:val="left"/>
      <w:pPr>
        <w:ind w:left="3816" w:hanging="360"/>
      </w:pPr>
      <w:rPr>
        <w:rFonts w:hint="default"/>
        <w:lang w:val="en-US" w:eastAsia="en-US" w:bidi="ar-SA"/>
      </w:rPr>
    </w:lvl>
    <w:lvl w:ilvl="4" w:tplc="9CFCE42C">
      <w:numFmt w:val="bullet"/>
      <w:lvlText w:val="•"/>
      <w:lvlJc w:val="left"/>
      <w:pPr>
        <w:ind w:left="4808" w:hanging="360"/>
      </w:pPr>
      <w:rPr>
        <w:rFonts w:hint="default"/>
        <w:lang w:val="en-US" w:eastAsia="en-US" w:bidi="ar-SA"/>
      </w:rPr>
    </w:lvl>
    <w:lvl w:ilvl="5" w:tplc="072A252E">
      <w:numFmt w:val="bullet"/>
      <w:lvlText w:val="•"/>
      <w:lvlJc w:val="left"/>
      <w:pPr>
        <w:ind w:left="5800" w:hanging="360"/>
      </w:pPr>
      <w:rPr>
        <w:rFonts w:hint="default"/>
        <w:lang w:val="en-US" w:eastAsia="en-US" w:bidi="ar-SA"/>
      </w:rPr>
    </w:lvl>
    <w:lvl w:ilvl="6" w:tplc="A8C2AE84">
      <w:numFmt w:val="bullet"/>
      <w:lvlText w:val="•"/>
      <w:lvlJc w:val="left"/>
      <w:pPr>
        <w:ind w:left="6792" w:hanging="360"/>
      </w:pPr>
      <w:rPr>
        <w:rFonts w:hint="default"/>
        <w:lang w:val="en-US" w:eastAsia="en-US" w:bidi="ar-SA"/>
      </w:rPr>
    </w:lvl>
    <w:lvl w:ilvl="7" w:tplc="8586E1C6">
      <w:numFmt w:val="bullet"/>
      <w:lvlText w:val="•"/>
      <w:lvlJc w:val="left"/>
      <w:pPr>
        <w:ind w:left="7784" w:hanging="360"/>
      </w:pPr>
      <w:rPr>
        <w:rFonts w:hint="default"/>
        <w:lang w:val="en-US" w:eastAsia="en-US" w:bidi="ar-SA"/>
      </w:rPr>
    </w:lvl>
    <w:lvl w:ilvl="8" w:tplc="10E43954">
      <w:numFmt w:val="bullet"/>
      <w:lvlText w:val="•"/>
      <w:lvlJc w:val="left"/>
      <w:pPr>
        <w:ind w:left="8776" w:hanging="360"/>
      </w:pPr>
      <w:rPr>
        <w:rFonts w:hint="default"/>
        <w:lang w:val="en-US" w:eastAsia="en-US" w:bidi="ar-SA"/>
      </w:rPr>
    </w:lvl>
  </w:abstractNum>
  <w:abstractNum w:abstractNumId="3">
    <w:nsid w:val="27982178"/>
    <w:multiLevelType w:val="hybridMultilevel"/>
    <w:tmpl w:val="48D441F0"/>
    <w:lvl w:ilvl="0" w:tplc="119E205C">
      <w:start w:val="1"/>
      <w:numFmt w:val="decimal"/>
      <w:lvlText w:val="%1."/>
      <w:lvlJc w:val="left"/>
      <w:pPr>
        <w:ind w:left="832" w:hanging="360"/>
        <w:jc w:val="left"/>
      </w:pPr>
      <w:rPr>
        <w:rFonts w:ascii="Liberation Serif" w:eastAsia="Liberation Serif" w:hAnsi="Liberation Serif" w:cs="Liberation Serif" w:hint="default"/>
        <w:w w:val="99"/>
        <w:sz w:val="24"/>
        <w:szCs w:val="24"/>
        <w:lang w:val="en-US" w:eastAsia="en-US" w:bidi="ar-SA"/>
      </w:rPr>
    </w:lvl>
    <w:lvl w:ilvl="1" w:tplc="DC6A7592">
      <w:numFmt w:val="bullet"/>
      <w:lvlText w:val="•"/>
      <w:lvlJc w:val="left"/>
      <w:pPr>
        <w:ind w:left="1838" w:hanging="360"/>
      </w:pPr>
      <w:rPr>
        <w:rFonts w:hint="default"/>
        <w:lang w:val="en-US" w:eastAsia="en-US" w:bidi="ar-SA"/>
      </w:rPr>
    </w:lvl>
    <w:lvl w:ilvl="2" w:tplc="FB082F4E">
      <w:numFmt w:val="bullet"/>
      <w:lvlText w:val="•"/>
      <w:lvlJc w:val="left"/>
      <w:pPr>
        <w:ind w:left="2836" w:hanging="360"/>
      </w:pPr>
      <w:rPr>
        <w:rFonts w:hint="default"/>
        <w:lang w:val="en-US" w:eastAsia="en-US" w:bidi="ar-SA"/>
      </w:rPr>
    </w:lvl>
    <w:lvl w:ilvl="3" w:tplc="37A04ECA">
      <w:numFmt w:val="bullet"/>
      <w:lvlText w:val="•"/>
      <w:lvlJc w:val="left"/>
      <w:pPr>
        <w:ind w:left="3834" w:hanging="360"/>
      </w:pPr>
      <w:rPr>
        <w:rFonts w:hint="default"/>
        <w:lang w:val="en-US" w:eastAsia="en-US" w:bidi="ar-SA"/>
      </w:rPr>
    </w:lvl>
    <w:lvl w:ilvl="4" w:tplc="15C480CC">
      <w:numFmt w:val="bullet"/>
      <w:lvlText w:val="•"/>
      <w:lvlJc w:val="left"/>
      <w:pPr>
        <w:ind w:left="4832" w:hanging="360"/>
      </w:pPr>
      <w:rPr>
        <w:rFonts w:hint="default"/>
        <w:lang w:val="en-US" w:eastAsia="en-US" w:bidi="ar-SA"/>
      </w:rPr>
    </w:lvl>
    <w:lvl w:ilvl="5" w:tplc="BA5CE26C">
      <w:numFmt w:val="bullet"/>
      <w:lvlText w:val="•"/>
      <w:lvlJc w:val="left"/>
      <w:pPr>
        <w:ind w:left="5830" w:hanging="360"/>
      </w:pPr>
      <w:rPr>
        <w:rFonts w:hint="default"/>
        <w:lang w:val="en-US" w:eastAsia="en-US" w:bidi="ar-SA"/>
      </w:rPr>
    </w:lvl>
    <w:lvl w:ilvl="6" w:tplc="07886EA6">
      <w:numFmt w:val="bullet"/>
      <w:lvlText w:val="•"/>
      <w:lvlJc w:val="left"/>
      <w:pPr>
        <w:ind w:left="6828" w:hanging="360"/>
      </w:pPr>
      <w:rPr>
        <w:rFonts w:hint="default"/>
        <w:lang w:val="en-US" w:eastAsia="en-US" w:bidi="ar-SA"/>
      </w:rPr>
    </w:lvl>
    <w:lvl w:ilvl="7" w:tplc="4F726294">
      <w:numFmt w:val="bullet"/>
      <w:lvlText w:val="•"/>
      <w:lvlJc w:val="left"/>
      <w:pPr>
        <w:ind w:left="7826" w:hanging="360"/>
      </w:pPr>
      <w:rPr>
        <w:rFonts w:hint="default"/>
        <w:lang w:val="en-US" w:eastAsia="en-US" w:bidi="ar-SA"/>
      </w:rPr>
    </w:lvl>
    <w:lvl w:ilvl="8" w:tplc="485C6BBA">
      <w:numFmt w:val="bullet"/>
      <w:lvlText w:val="•"/>
      <w:lvlJc w:val="left"/>
      <w:pPr>
        <w:ind w:left="8824" w:hanging="360"/>
      </w:pPr>
      <w:rPr>
        <w:rFonts w:hint="default"/>
        <w:lang w:val="en-US" w:eastAsia="en-US" w:bidi="ar-SA"/>
      </w:rPr>
    </w:lvl>
  </w:abstractNum>
  <w:abstractNum w:abstractNumId="4">
    <w:nsid w:val="38BB0E5B"/>
    <w:multiLevelType w:val="hybridMultilevel"/>
    <w:tmpl w:val="ECE24E9C"/>
    <w:lvl w:ilvl="0" w:tplc="42CE27C2">
      <w:numFmt w:val="bullet"/>
      <w:lvlText w:val=""/>
      <w:lvlJc w:val="left"/>
      <w:pPr>
        <w:ind w:left="532" w:hanging="420"/>
      </w:pPr>
      <w:rPr>
        <w:rFonts w:ascii="Georgia" w:eastAsia="Georgia" w:hAnsi="Georgia" w:cs="Georgia" w:hint="default"/>
        <w:w w:val="74"/>
        <w:sz w:val="24"/>
        <w:szCs w:val="24"/>
        <w:lang w:val="en-US" w:eastAsia="en-US" w:bidi="ar-SA"/>
      </w:rPr>
    </w:lvl>
    <w:lvl w:ilvl="1" w:tplc="CB564D74">
      <w:numFmt w:val="bullet"/>
      <w:lvlText w:val="•"/>
      <w:lvlJc w:val="left"/>
      <w:pPr>
        <w:ind w:left="1568" w:hanging="420"/>
      </w:pPr>
      <w:rPr>
        <w:rFonts w:hint="default"/>
        <w:lang w:val="en-US" w:eastAsia="en-US" w:bidi="ar-SA"/>
      </w:rPr>
    </w:lvl>
    <w:lvl w:ilvl="2" w:tplc="ADDA2792">
      <w:numFmt w:val="bullet"/>
      <w:lvlText w:val="•"/>
      <w:lvlJc w:val="left"/>
      <w:pPr>
        <w:ind w:left="2596" w:hanging="420"/>
      </w:pPr>
      <w:rPr>
        <w:rFonts w:hint="default"/>
        <w:lang w:val="en-US" w:eastAsia="en-US" w:bidi="ar-SA"/>
      </w:rPr>
    </w:lvl>
    <w:lvl w:ilvl="3" w:tplc="8044145C">
      <w:numFmt w:val="bullet"/>
      <w:lvlText w:val="•"/>
      <w:lvlJc w:val="left"/>
      <w:pPr>
        <w:ind w:left="3624" w:hanging="420"/>
      </w:pPr>
      <w:rPr>
        <w:rFonts w:hint="default"/>
        <w:lang w:val="en-US" w:eastAsia="en-US" w:bidi="ar-SA"/>
      </w:rPr>
    </w:lvl>
    <w:lvl w:ilvl="4" w:tplc="67D4BDC0">
      <w:numFmt w:val="bullet"/>
      <w:lvlText w:val="•"/>
      <w:lvlJc w:val="left"/>
      <w:pPr>
        <w:ind w:left="4652" w:hanging="420"/>
      </w:pPr>
      <w:rPr>
        <w:rFonts w:hint="default"/>
        <w:lang w:val="en-US" w:eastAsia="en-US" w:bidi="ar-SA"/>
      </w:rPr>
    </w:lvl>
    <w:lvl w:ilvl="5" w:tplc="2698F7CA">
      <w:numFmt w:val="bullet"/>
      <w:lvlText w:val="•"/>
      <w:lvlJc w:val="left"/>
      <w:pPr>
        <w:ind w:left="5680" w:hanging="420"/>
      </w:pPr>
      <w:rPr>
        <w:rFonts w:hint="default"/>
        <w:lang w:val="en-US" w:eastAsia="en-US" w:bidi="ar-SA"/>
      </w:rPr>
    </w:lvl>
    <w:lvl w:ilvl="6" w:tplc="AA306496">
      <w:numFmt w:val="bullet"/>
      <w:lvlText w:val="•"/>
      <w:lvlJc w:val="left"/>
      <w:pPr>
        <w:ind w:left="6708" w:hanging="420"/>
      </w:pPr>
      <w:rPr>
        <w:rFonts w:hint="default"/>
        <w:lang w:val="en-US" w:eastAsia="en-US" w:bidi="ar-SA"/>
      </w:rPr>
    </w:lvl>
    <w:lvl w:ilvl="7" w:tplc="2E583700">
      <w:numFmt w:val="bullet"/>
      <w:lvlText w:val="•"/>
      <w:lvlJc w:val="left"/>
      <w:pPr>
        <w:ind w:left="7736" w:hanging="420"/>
      </w:pPr>
      <w:rPr>
        <w:rFonts w:hint="default"/>
        <w:lang w:val="en-US" w:eastAsia="en-US" w:bidi="ar-SA"/>
      </w:rPr>
    </w:lvl>
    <w:lvl w:ilvl="8" w:tplc="63F87AB0">
      <w:numFmt w:val="bullet"/>
      <w:lvlText w:val="•"/>
      <w:lvlJc w:val="left"/>
      <w:pPr>
        <w:ind w:left="8764" w:hanging="420"/>
      </w:pPr>
      <w:rPr>
        <w:rFonts w:hint="default"/>
        <w:lang w:val="en-US" w:eastAsia="en-US" w:bidi="ar-SA"/>
      </w:rPr>
    </w:lvl>
  </w:abstractNum>
  <w:abstractNum w:abstractNumId="5">
    <w:nsid w:val="3BCB2D62"/>
    <w:multiLevelType w:val="hybridMultilevel"/>
    <w:tmpl w:val="83F84A6A"/>
    <w:lvl w:ilvl="0" w:tplc="35149C5E">
      <w:start w:val="1"/>
      <w:numFmt w:val="decimal"/>
      <w:lvlText w:val="%1."/>
      <w:lvlJc w:val="left"/>
      <w:pPr>
        <w:ind w:left="532" w:hanging="360"/>
        <w:jc w:val="left"/>
      </w:pPr>
      <w:rPr>
        <w:rFonts w:hint="default"/>
        <w:b/>
        <w:bCs/>
        <w:spacing w:val="0"/>
        <w:w w:val="100"/>
        <w:lang w:val="en-US" w:eastAsia="en-US" w:bidi="ar-SA"/>
      </w:rPr>
    </w:lvl>
    <w:lvl w:ilvl="1" w:tplc="6DEEC44E">
      <w:numFmt w:val="bullet"/>
      <w:lvlText w:val="•"/>
      <w:lvlJc w:val="left"/>
      <w:pPr>
        <w:ind w:left="1568" w:hanging="360"/>
      </w:pPr>
      <w:rPr>
        <w:rFonts w:hint="default"/>
        <w:lang w:val="en-US" w:eastAsia="en-US" w:bidi="ar-SA"/>
      </w:rPr>
    </w:lvl>
    <w:lvl w:ilvl="2" w:tplc="71D0BF38">
      <w:numFmt w:val="bullet"/>
      <w:lvlText w:val="•"/>
      <w:lvlJc w:val="left"/>
      <w:pPr>
        <w:ind w:left="2596" w:hanging="360"/>
      </w:pPr>
      <w:rPr>
        <w:rFonts w:hint="default"/>
        <w:lang w:val="en-US" w:eastAsia="en-US" w:bidi="ar-SA"/>
      </w:rPr>
    </w:lvl>
    <w:lvl w:ilvl="3" w:tplc="4208B606">
      <w:numFmt w:val="bullet"/>
      <w:lvlText w:val="•"/>
      <w:lvlJc w:val="left"/>
      <w:pPr>
        <w:ind w:left="3624" w:hanging="360"/>
      </w:pPr>
      <w:rPr>
        <w:rFonts w:hint="default"/>
        <w:lang w:val="en-US" w:eastAsia="en-US" w:bidi="ar-SA"/>
      </w:rPr>
    </w:lvl>
    <w:lvl w:ilvl="4" w:tplc="B5980456">
      <w:numFmt w:val="bullet"/>
      <w:lvlText w:val="•"/>
      <w:lvlJc w:val="left"/>
      <w:pPr>
        <w:ind w:left="4652" w:hanging="360"/>
      </w:pPr>
      <w:rPr>
        <w:rFonts w:hint="default"/>
        <w:lang w:val="en-US" w:eastAsia="en-US" w:bidi="ar-SA"/>
      </w:rPr>
    </w:lvl>
    <w:lvl w:ilvl="5" w:tplc="9162FE3E">
      <w:numFmt w:val="bullet"/>
      <w:lvlText w:val="•"/>
      <w:lvlJc w:val="left"/>
      <w:pPr>
        <w:ind w:left="5680" w:hanging="360"/>
      </w:pPr>
      <w:rPr>
        <w:rFonts w:hint="default"/>
        <w:lang w:val="en-US" w:eastAsia="en-US" w:bidi="ar-SA"/>
      </w:rPr>
    </w:lvl>
    <w:lvl w:ilvl="6" w:tplc="4B4610B2">
      <w:numFmt w:val="bullet"/>
      <w:lvlText w:val="•"/>
      <w:lvlJc w:val="left"/>
      <w:pPr>
        <w:ind w:left="6708" w:hanging="360"/>
      </w:pPr>
      <w:rPr>
        <w:rFonts w:hint="default"/>
        <w:lang w:val="en-US" w:eastAsia="en-US" w:bidi="ar-SA"/>
      </w:rPr>
    </w:lvl>
    <w:lvl w:ilvl="7" w:tplc="D9E4A276">
      <w:numFmt w:val="bullet"/>
      <w:lvlText w:val="•"/>
      <w:lvlJc w:val="left"/>
      <w:pPr>
        <w:ind w:left="7736" w:hanging="360"/>
      </w:pPr>
      <w:rPr>
        <w:rFonts w:hint="default"/>
        <w:lang w:val="en-US" w:eastAsia="en-US" w:bidi="ar-SA"/>
      </w:rPr>
    </w:lvl>
    <w:lvl w:ilvl="8" w:tplc="F968A26E">
      <w:numFmt w:val="bullet"/>
      <w:lvlText w:val="•"/>
      <w:lvlJc w:val="left"/>
      <w:pPr>
        <w:ind w:left="8764" w:hanging="360"/>
      </w:pPr>
      <w:rPr>
        <w:rFonts w:hint="default"/>
        <w:lang w:val="en-US" w:eastAsia="en-US" w:bidi="ar-SA"/>
      </w:rPr>
    </w:lvl>
  </w:abstractNum>
  <w:abstractNum w:abstractNumId="6">
    <w:nsid w:val="4567474B"/>
    <w:multiLevelType w:val="hybridMultilevel"/>
    <w:tmpl w:val="A8C0741A"/>
    <w:lvl w:ilvl="0" w:tplc="A3DA6572">
      <w:start w:val="1"/>
      <w:numFmt w:val="decimal"/>
      <w:lvlText w:val="%1)"/>
      <w:lvlJc w:val="left"/>
      <w:pPr>
        <w:ind w:left="112" w:hanging="327"/>
        <w:jc w:val="left"/>
      </w:pPr>
      <w:rPr>
        <w:rFonts w:ascii="Times New Roman" w:eastAsia="Times New Roman" w:hAnsi="Times New Roman" w:cs="Times New Roman" w:hint="default"/>
        <w:b/>
        <w:bCs/>
        <w:w w:val="99"/>
        <w:sz w:val="24"/>
        <w:szCs w:val="24"/>
        <w:lang w:val="en-US" w:eastAsia="en-US" w:bidi="ar-SA"/>
      </w:rPr>
    </w:lvl>
    <w:lvl w:ilvl="1" w:tplc="5874D0BE">
      <w:start w:val="1"/>
      <w:numFmt w:val="upperLetter"/>
      <w:lvlText w:val="%2)"/>
      <w:lvlJc w:val="left"/>
      <w:pPr>
        <w:ind w:left="112" w:hanging="318"/>
        <w:jc w:val="left"/>
      </w:pPr>
      <w:rPr>
        <w:rFonts w:ascii="Liberation Serif" w:eastAsia="Liberation Serif" w:hAnsi="Liberation Serif" w:cs="Liberation Serif" w:hint="default"/>
        <w:w w:val="99"/>
        <w:sz w:val="24"/>
        <w:szCs w:val="24"/>
        <w:lang w:val="en-US" w:eastAsia="en-US" w:bidi="ar-SA"/>
      </w:rPr>
    </w:lvl>
    <w:lvl w:ilvl="2" w:tplc="C736E436">
      <w:numFmt w:val="bullet"/>
      <w:lvlText w:val="•"/>
      <w:lvlJc w:val="left"/>
      <w:pPr>
        <w:ind w:left="2260" w:hanging="318"/>
      </w:pPr>
      <w:rPr>
        <w:rFonts w:hint="default"/>
        <w:lang w:val="en-US" w:eastAsia="en-US" w:bidi="ar-SA"/>
      </w:rPr>
    </w:lvl>
    <w:lvl w:ilvl="3" w:tplc="A260E05C">
      <w:numFmt w:val="bullet"/>
      <w:lvlText w:val="•"/>
      <w:lvlJc w:val="left"/>
      <w:pPr>
        <w:ind w:left="3330" w:hanging="318"/>
      </w:pPr>
      <w:rPr>
        <w:rFonts w:hint="default"/>
        <w:lang w:val="en-US" w:eastAsia="en-US" w:bidi="ar-SA"/>
      </w:rPr>
    </w:lvl>
    <w:lvl w:ilvl="4" w:tplc="B2E6D09E">
      <w:numFmt w:val="bullet"/>
      <w:lvlText w:val="•"/>
      <w:lvlJc w:val="left"/>
      <w:pPr>
        <w:ind w:left="4400" w:hanging="318"/>
      </w:pPr>
      <w:rPr>
        <w:rFonts w:hint="default"/>
        <w:lang w:val="en-US" w:eastAsia="en-US" w:bidi="ar-SA"/>
      </w:rPr>
    </w:lvl>
    <w:lvl w:ilvl="5" w:tplc="CF323144">
      <w:numFmt w:val="bullet"/>
      <w:lvlText w:val="•"/>
      <w:lvlJc w:val="left"/>
      <w:pPr>
        <w:ind w:left="5470" w:hanging="318"/>
      </w:pPr>
      <w:rPr>
        <w:rFonts w:hint="default"/>
        <w:lang w:val="en-US" w:eastAsia="en-US" w:bidi="ar-SA"/>
      </w:rPr>
    </w:lvl>
    <w:lvl w:ilvl="6" w:tplc="5F3CF10E">
      <w:numFmt w:val="bullet"/>
      <w:lvlText w:val="•"/>
      <w:lvlJc w:val="left"/>
      <w:pPr>
        <w:ind w:left="6540" w:hanging="318"/>
      </w:pPr>
      <w:rPr>
        <w:rFonts w:hint="default"/>
        <w:lang w:val="en-US" w:eastAsia="en-US" w:bidi="ar-SA"/>
      </w:rPr>
    </w:lvl>
    <w:lvl w:ilvl="7" w:tplc="6BC4A052">
      <w:numFmt w:val="bullet"/>
      <w:lvlText w:val="•"/>
      <w:lvlJc w:val="left"/>
      <w:pPr>
        <w:ind w:left="7610" w:hanging="318"/>
      </w:pPr>
      <w:rPr>
        <w:rFonts w:hint="default"/>
        <w:lang w:val="en-US" w:eastAsia="en-US" w:bidi="ar-SA"/>
      </w:rPr>
    </w:lvl>
    <w:lvl w:ilvl="8" w:tplc="0BC62840">
      <w:numFmt w:val="bullet"/>
      <w:lvlText w:val="•"/>
      <w:lvlJc w:val="left"/>
      <w:pPr>
        <w:ind w:left="8680" w:hanging="318"/>
      </w:pPr>
      <w:rPr>
        <w:rFonts w:hint="default"/>
        <w:lang w:val="en-US" w:eastAsia="en-US" w:bidi="ar-SA"/>
      </w:rPr>
    </w:lvl>
  </w:abstractNum>
  <w:abstractNum w:abstractNumId="7">
    <w:nsid w:val="597A60F3"/>
    <w:multiLevelType w:val="hybridMultilevel"/>
    <w:tmpl w:val="510A5878"/>
    <w:lvl w:ilvl="0" w:tplc="71509502">
      <w:numFmt w:val="bullet"/>
      <w:lvlText w:val=""/>
      <w:lvlJc w:val="left"/>
      <w:pPr>
        <w:ind w:left="532" w:hanging="360"/>
      </w:pPr>
      <w:rPr>
        <w:rFonts w:hint="default"/>
        <w:w w:val="45"/>
        <w:lang w:val="en-US" w:eastAsia="en-US" w:bidi="ar-SA"/>
      </w:rPr>
    </w:lvl>
    <w:lvl w:ilvl="1" w:tplc="D42AF5D8">
      <w:numFmt w:val="bullet"/>
      <w:lvlText w:val=""/>
      <w:lvlJc w:val="left"/>
      <w:pPr>
        <w:ind w:left="1552" w:hanging="360"/>
      </w:pPr>
      <w:rPr>
        <w:rFonts w:ascii="Symbol" w:eastAsia="Symbol" w:hAnsi="Symbol" w:cs="Symbol" w:hint="default"/>
        <w:w w:val="99"/>
        <w:sz w:val="24"/>
        <w:szCs w:val="24"/>
        <w:lang w:val="en-US" w:eastAsia="en-US" w:bidi="ar-SA"/>
      </w:rPr>
    </w:lvl>
    <w:lvl w:ilvl="2" w:tplc="F37EDB1A">
      <w:numFmt w:val="bullet"/>
      <w:lvlText w:val="•"/>
      <w:lvlJc w:val="left"/>
      <w:pPr>
        <w:ind w:left="1560" w:hanging="360"/>
      </w:pPr>
      <w:rPr>
        <w:rFonts w:hint="default"/>
        <w:lang w:val="en-US" w:eastAsia="en-US" w:bidi="ar-SA"/>
      </w:rPr>
    </w:lvl>
    <w:lvl w:ilvl="3" w:tplc="1FC89250">
      <w:numFmt w:val="bullet"/>
      <w:lvlText w:val="•"/>
      <w:lvlJc w:val="left"/>
      <w:pPr>
        <w:ind w:left="2717" w:hanging="360"/>
      </w:pPr>
      <w:rPr>
        <w:rFonts w:hint="default"/>
        <w:lang w:val="en-US" w:eastAsia="en-US" w:bidi="ar-SA"/>
      </w:rPr>
    </w:lvl>
    <w:lvl w:ilvl="4" w:tplc="6AD025E8">
      <w:numFmt w:val="bullet"/>
      <w:lvlText w:val="•"/>
      <w:lvlJc w:val="left"/>
      <w:pPr>
        <w:ind w:left="3875" w:hanging="360"/>
      </w:pPr>
      <w:rPr>
        <w:rFonts w:hint="default"/>
        <w:lang w:val="en-US" w:eastAsia="en-US" w:bidi="ar-SA"/>
      </w:rPr>
    </w:lvl>
    <w:lvl w:ilvl="5" w:tplc="7F1A74A0">
      <w:numFmt w:val="bullet"/>
      <w:lvlText w:val="•"/>
      <w:lvlJc w:val="left"/>
      <w:pPr>
        <w:ind w:left="5032" w:hanging="360"/>
      </w:pPr>
      <w:rPr>
        <w:rFonts w:hint="default"/>
        <w:lang w:val="en-US" w:eastAsia="en-US" w:bidi="ar-SA"/>
      </w:rPr>
    </w:lvl>
    <w:lvl w:ilvl="6" w:tplc="9622091C">
      <w:numFmt w:val="bullet"/>
      <w:lvlText w:val="•"/>
      <w:lvlJc w:val="left"/>
      <w:pPr>
        <w:ind w:left="6190" w:hanging="360"/>
      </w:pPr>
      <w:rPr>
        <w:rFonts w:hint="default"/>
        <w:lang w:val="en-US" w:eastAsia="en-US" w:bidi="ar-SA"/>
      </w:rPr>
    </w:lvl>
    <w:lvl w:ilvl="7" w:tplc="CA2ED00A">
      <w:numFmt w:val="bullet"/>
      <w:lvlText w:val="•"/>
      <w:lvlJc w:val="left"/>
      <w:pPr>
        <w:ind w:left="7347" w:hanging="360"/>
      </w:pPr>
      <w:rPr>
        <w:rFonts w:hint="default"/>
        <w:lang w:val="en-US" w:eastAsia="en-US" w:bidi="ar-SA"/>
      </w:rPr>
    </w:lvl>
    <w:lvl w:ilvl="8" w:tplc="8D4C43DA">
      <w:numFmt w:val="bullet"/>
      <w:lvlText w:val="•"/>
      <w:lvlJc w:val="left"/>
      <w:pPr>
        <w:ind w:left="8505" w:hanging="360"/>
      </w:pPr>
      <w:rPr>
        <w:rFonts w:hint="default"/>
        <w:lang w:val="en-US" w:eastAsia="en-US" w:bidi="ar-SA"/>
      </w:rPr>
    </w:lvl>
  </w:abstractNum>
  <w:num w:numId="1">
    <w:abstractNumId w:val="4"/>
  </w:num>
  <w:num w:numId="2">
    <w:abstractNumId w:val="3"/>
  </w:num>
  <w:num w:numId="3">
    <w:abstractNumId w:val="2"/>
  </w:num>
  <w:num w:numId="4">
    <w:abstractNumId w:val="7"/>
  </w:num>
  <w:num w:numId="5">
    <w:abstractNumId w:val="6"/>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seFELayout/>
  </w:compat>
  <w:rsids>
    <w:rsidRoot w:val="00656038"/>
    <w:rsid w:val="000F17EB"/>
    <w:rsid w:val="001D16CD"/>
    <w:rsid w:val="001E4011"/>
    <w:rsid w:val="00350421"/>
    <w:rsid w:val="005227F4"/>
    <w:rsid w:val="00656038"/>
    <w:rsid w:val="00734207"/>
    <w:rsid w:val="00907930"/>
    <w:rsid w:val="00B24E81"/>
    <w:rsid w:val="00B3312C"/>
    <w:rsid w:val="00C3750D"/>
    <w:rsid w:val="00DE3362"/>
    <w:rsid w:val="00DE5D5A"/>
    <w:rsid w:val="00E26A7A"/>
    <w:rsid w:val="00F03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930"/>
  </w:style>
  <w:style w:type="paragraph" w:styleId="Heading1">
    <w:name w:val="heading 1"/>
    <w:basedOn w:val="Normal"/>
    <w:link w:val="Heading1Char"/>
    <w:uiPriority w:val="1"/>
    <w:qFormat/>
    <w:rsid w:val="001E4011"/>
    <w:pPr>
      <w:widowControl w:val="0"/>
      <w:autoSpaceDE w:val="0"/>
      <w:autoSpaceDN w:val="0"/>
      <w:spacing w:before="57" w:after="0" w:line="240" w:lineRule="auto"/>
      <w:ind w:left="306" w:right="959"/>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1"/>
    <w:unhideWhenUsed/>
    <w:qFormat/>
    <w:rsid w:val="001E40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656038"/>
    <w:pPr>
      <w:widowControl w:val="0"/>
      <w:autoSpaceDE w:val="0"/>
      <w:autoSpaceDN w:val="0"/>
      <w:spacing w:after="0" w:line="240" w:lineRule="auto"/>
      <w:ind w:left="111"/>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5603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56038"/>
    <w:pPr>
      <w:widowControl w:val="0"/>
      <w:autoSpaceDE w:val="0"/>
      <w:autoSpaceDN w:val="0"/>
      <w:spacing w:after="0" w:line="240" w:lineRule="auto"/>
    </w:pPr>
    <w:rPr>
      <w:rFonts w:ascii="Liberation Serif" w:eastAsia="Liberation Serif" w:hAnsi="Liberation Serif" w:cs="Liberation Serif"/>
      <w:sz w:val="24"/>
      <w:szCs w:val="24"/>
    </w:rPr>
  </w:style>
  <w:style w:type="character" w:customStyle="1" w:styleId="BodyTextChar">
    <w:name w:val="Body Text Char"/>
    <w:basedOn w:val="DefaultParagraphFont"/>
    <w:link w:val="BodyText"/>
    <w:uiPriority w:val="1"/>
    <w:rsid w:val="00656038"/>
    <w:rPr>
      <w:rFonts w:ascii="Liberation Serif" w:eastAsia="Liberation Serif" w:hAnsi="Liberation Serif" w:cs="Liberation Serif"/>
      <w:sz w:val="24"/>
      <w:szCs w:val="24"/>
    </w:rPr>
  </w:style>
  <w:style w:type="paragraph" w:styleId="ListParagraph">
    <w:name w:val="List Paragraph"/>
    <w:basedOn w:val="Normal"/>
    <w:uiPriority w:val="1"/>
    <w:qFormat/>
    <w:rsid w:val="00656038"/>
    <w:pPr>
      <w:widowControl w:val="0"/>
      <w:autoSpaceDE w:val="0"/>
      <w:autoSpaceDN w:val="0"/>
      <w:spacing w:after="0" w:line="240" w:lineRule="auto"/>
      <w:ind w:left="532" w:hanging="360"/>
    </w:pPr>
    <w:rPr>
      <w:rFonts w:ascii="Liberation Serif" w:eastAsia="Liberation Serif" w:hAnsi="Liberation Serif" w:cs="Liberation Serif"/>
    </w:rPr>
  </w:style>
  <w:style w:type="paragraph" w:styleId="NormalWeb">
    <w:name w:val="Normal (Web)"/>
    <w:basedOn w:val="Normal"/>
    <w:uiPriority w:val="99"/>
    <w:semiHidden/>
    <w:unhideWhenUsed/>
    <w:rsid w:val="006560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E401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
    <w:rsid w:val="001E4011"/>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1E4011"/>
    <w:pPr>
      <w:widowControl w:val="0"/>
      <w:autoSpaceDE w:val="0"/>
      <w:autoSpaceDN w:val="0"/>
      <w:spacing w:after="0" w:line="240" w:lineRule="auto"/>
      <w:ind w:left="107"/>
    </w:pPr>
    <w:rPr>
      <w:rFonts w:ascii="Liberation Serif" w:eastAsia="Liberation Serif" w:hAnsi="Liberation Serif" w:cs="Liberation Serif"/>
    </w:rPr>
  </w:style>
  <w:style w:type="paragraph" w:styleId="BalloonText">
    <w:name w:val="Balloon Text"/>
    <w:basedOn w:val="Normal"/>
    <w:link w:val="BalloonTextChar"/>
    <w:uiPriority w:val="99"/>
    <w:semiHidden/>
    <w:unhideWhenUsed/>
    <w:rsid w:val="001E4011"/>
    <w:pPr>
      <w:widowControl w:val="0"/>
      <w:autoSpaceDE w:val="0"/>
      <w:autoSpaceDN w:val="0"/>
      <w:spacing w:after="0" w:line="240" w:lineRule="auto"/>
    </w:pPr>
    <w:rPr>
      <w:rFonts w:ascii="Tahoma" w:eastAsia="Liberation Serif" w:hAnsi="Tahoma" w:cs="Tahoma"/>
      <w:sz w:val="16"/>
      <w:szCs w:val="16"/>
    </w:rPr>
  </w:style>
  <w:style w:type="character" w:customStyle="1" w:styleId="BalloonTextChar">
    <w:name w:val="Balloon Text Char"/>
    <w:basedOn w:val="DefaultParagraphFont"/>
    <w:link w:val="BalloonText"/>
    <w:uiPriority w:val="99"/>
    <w:semiHidden/>
    <w:rsid w:val="001E4011"/>
    <w:rPr>
      <w:rFonts w:ascii="Tahoma" w:eastAsia="Liberation Serif"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3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hyperlink" Target="mailto:komalikakumari1021@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mailto:bindiyathakuri0007@gmail.com"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mailto:dikshabhagat131@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cbi.nln.nih.gov/" TargetMode="External"/><Relationship Id="rId10" Type="http://schemas.openxmlformats.org/officeDocument/2006/relationships/image" Target="media/image2.jpeg"/><Relationship Id="rId19" Type="http://schemas.openxmlformats.org/officeDocument/2006/relationships/hyperlink" Target="mailto:kamnis307@gmail.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mayoclini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6299</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2023-08-31T08:42:00Z</dcterms:created>
  <dcterms:modified xsi:type="dcterms:W3CDTF">2023-08-31T09:38:00Z</dcterms:modified>
</cp:coreProperties>
</file>