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97F2F" w14:textId="129426E7" w:rsidR="006C733C" w:rsidRPr="006C733C" w:rsidRDefault="009E4D27" w:rsidP="00B16735">
      <w:pPr>
        <w:spacing w:line="360" w:lineRule="auto"/>
        <w:jc w:val="both"/>
        <w:rPr>
          <w:rFonts w:ascii="Times New Roman" w:hAnsi="Times New Roman" w:cs="Times New Roman"/>
          <w:b/>
          <w:bCs/>
          <w:sz w:val="24"/>
          <w:szCs w:val="24"/>
        </w:rPr>
      </w:pPr>
      <w:bookmarkStart w:id="0" w:name="_Hlk104137148"/>
      <w:r w:rsidRPr="00E819F7">
        <w:rPr>
          <w:rFonts w:ascii="Times New Roman" w:hAnsi="Times New Roman" w:cs="Times New Roman"/>
          <w:b/>
          <w:bCs/>
          <w:sz w:val="24"/>
          <w:szCs w:val="24"/>
        </w:rPr>
        <w:t>Southern Corn Leaf Blight</w:t>
      </w:r>
      <w:r w:rsidR="00A927EE">
        <w:rPr>
          <w:rFonts w:ascii="Times New Roman" w:hAnsi="Times New Roman" w:cs="Times New Roman"/>
          <w:b/>
          <w:bCs/>
          <w:sz w:val="24"/>
          <w:szCs w:val="24"/>
        </w:rPr>
        <w:t xml:space="preserve">: </w:t>
      </w:r>
      <w:r w:rsidR="00EF27D4">
        <w:rPr>
          <w:rFonts w:ascii="Times New Roman" w:hAnsi="Times New Roman" w:cs="Times New Roman"/>
          <w:b/>
          <w:bCs/>
          <w:sz w:val="24"/>
          <w:szCs w:val="24"/>
        </w:rPr>
        <w:t>B</w:t>
      </w:r>
      <w:r w:rsidR="00A927EE">
        <w:rPr>
          <w:rFonts w:ascii="Times New Roman" w:hAnsi="Times New Roman" w:cs="Times New Roman"/>
          <w:b/>
          <w:bCs/>
          <w:sz w:val="24"/>
          <w:szCs w:val="24"/>
        </w:rPr>
        <w:t>ehavior of</w:t>
      </w:r>
      <w:r w:rsidRPr="00E819F7">
        <w:rPr>
          <w:rFonts w:ascii="Times New Roman" w:hAnsi="Times New Roman" w:cs="Times New Roman"/>
          <w:b/>
          <w:bCs/>
          <w:sz w:val="24"/>
          <w:szCs w:val="24"/>
        </w:rPr>
        <w:t xml:space="preserve"> maize crop</w:t>
      </w:r>
      <w:r w:rsidR="00EF27D4">
        <w:rPr>
          <w:rFonts w:ascii="Times New Roman" w:hAnsi="Times New Roman" w:cs="Times New Roman"/>
          <w:b/>
          <w:bCs/>
          <w:sz w:val="24"/>
          <w:szCs w:val="24"/>
        </w:rPr>
        <w:t xml:space="preserve">, </w:t>
      </w:r>
      <w:r w:rsidR="00B95E99">
        <w:rPr>
          <w:rFonts w:ascii="Times New Roman" w:hAnsi="Times New Roman" w:cs="Times New Roman"/>
          <w:b/>
          <w:bCs/>
          <w:sz w:val="24"/>
          <w:szCs w:val="24"/>
        </w:rPr>
        <w:t>A</w:t>
      </w:r>
      <w:r w:rsidR="00726F04" w:rsidRPr="006C733C">
        <w:rPr>
          <w:rFonts w:ascii="Times New Roman" w:hAnsi="Times New Roman" w:cs="Times New Roman"/>
          <w:b/>
          <w:bCs/>
          <w:sz w:val="24"/>
          <w:szCs w:val="24"/>
        </w:rPr>
        <w:t>pproaches</w:t>
      </w:r>
      <w:r w:rsidR="00B95E99">
        <w:rPr>
          <w:rFonts w:ascii="Times New Roman" w:hAnsi="Times New Roman" w:cs="Times New Roman"/>
          <w:b/>
          <w:bCs/>
          <w:sz w:val="24"/>
          <w:szCs w:val="24"/>
        </w:rPr>
        <w:t xml:space="preserve"> and Future outlooks</w:t>
      </w:r>
      <w:r w:rsidR="00726F04" w:rsidRPr="006C733C">
        <w:rPr>
          <w:rFonts w:ascii="Times New Roman" w:hAnsi="Times New Roman" w:cs="Times New Roman"/>
          <w:b/>
          <w:bCs/>
          <w:sz w:val="24"/>
          <w:szCs w:val="24"/>
        </w:rPr>
        <w:t>,</w:t>
      </w:r>
      <w:r w:rsidR="006C733C">
        <w:rPr>
          <w:rFonts w:ascii="Times New Roman" w:hAnsi="Times New Roman" w:cs="Times New Roman"/>
          <w:b/>
          <w:bCs/>
          <w:sz w:val="24"/>
          <w:szCs w:val="24"/>
        </w:rPr>
        <w:t xml:space="preserve"> </w:t>
      </w:r>
      <w:r w:rsidR="006C733C" w:rsidRPr="006C733C">
        <w:rPr>
          <w:rFonts w:ascii="Times New Roman" w:hAnsi="Times New Roman" w:cs="Times New Roman"/>
          <w:b/>
          <w:bCs/>
          <w:sz w:val="24"/>
          <w:szCs w:val="24"/>
        </w:rPr>
        <w:t xml:space="preserve">and </w:t>
      </w:r>
      <w:r w:rsidR="007C7829">
        <w:rPr>
          <w:rFonts w:ascii="Times New Roman" w:hAnsi="Times New Roman" w:cs="Times New Roman"/>
          <w:b/>
          <w:bCs/>
          <w:sz w:val="24"/>
          <w:szCs w:val="24"/>
        </w:rPr>
        <w:t>R</w:t>
      </w:r>
      <w:r w:rsidR="006C733C" w:rsidRPr="006C733C">
        <w:rPr>
          <w:rFonts w:ascii="Times New Roman" w:hAnsi="Times New Roman" w:cs="Times New Roman"/>
          <w:b/>
          <w:bCs/>
          <w:sz w:val="24"/>
          <w:szCs w:val="24"/>
        </w:rPr>
        <w:t>esearch trends for disease control</w:t>
      </w:r>
      <w:r w:rsidR="00F06BA6">
        <w:t xml:space="preserve"> </w:t>
      </w:r>
      <w:r w:rsidR="00F06BA6">
        <w:rPr>
          <w:rFonts w:ascii="Times New Roman" w:hAnsi="Times New Roman" w:cs="Times New Roman"/>
          <w:b/>
          <w:bCs/>
          <w:sz w:val="24"/>
          <w:szCs w:val="24"/>
        </w:rPr>
        <w:t>related to the e</w:t>
      </w:r>
      <w:r w:rsidR="00F06BA6" w:rsidRPr="00F06BA6">
        <w:rPr>
          <w:rFonts w:ascii="Times New Roman" w:hAnsi="Times New Roman" w:cs="Times New Roman"/>
          <w:b/>
          <w:bCs/>
          <w:sz w:val="24"/>
          <w:szCs w:val="24"/>
        </w:rPr>
        <w:t>ffectiveness of new sources of resistance</w:t>
      </w:r>
    </w:p>
    <w:p w14:paraId="00F9E399" w14:textId="502085E4" w:rsidR="009E4D27" w:rsidRPr="00E819F7" w:rsidRDefault="009E4D27" w:rsidP="00B16735">
      <w:pPr>
        <w:spacing w:line="360" w:lineRule="auto"/>
        <w:jc w:val="both"/>
        <w:rPr>
          <w:rFonts w:ascii="Times New Roman" w:hAnsi="Times New Roman" w:cs="Times New Roman"/>
          <w:sz w:val="24"/>
          <w:szCs w:val="24"/>
        </w:rPr>
      </w:pPr>
      <w:r w:rsidRPr="00E819F7">
        <w:rPr>
          <w:rFonts w:ascii="Times New Roman" w:hAnsi="Times New Roman" w:cs="Times New Roman"/>
          <w:sz w:val="24"/>
          <w:szCs w:val="24"/>
        </w:rPr>
        <w:t>Bitaisha</w:t>
      </w:r>
      <w:r w:rsidR="0081570A">
        <w:rPr>
          <w:rFonts w:ascii="Times New Roman" w:hAnsi="Times New Roman" w:cs="Times New Roman"/>
          <w:sz w:val="24"/>
          <w:szCs w:val="24"/>
        </w:rPr>
        <w:t xml:space="preserve"> </w:t>
      </w:r>
      <w:r w:rsidR="0081570A" w:rsidRPr="00E819F7">
        <w:rPr>
          <w:rFonts w:ascii="Times New Roman" w:hAnsi="Times New Roman" w:cs="Times New Roman"/>
          <w:sz w:val="24"/>
          <w:szCs w:val="24"/>
        </w:rPr>
        <w:t>Nakishuka</w:t>
      </w:r>
      <w:r w:rsidRPr="00E819F7">
        <w:rPr>
          <w:rFonts w:ascii="Times New Roman" w:hAnsi="Times New Roman" w:cs="Times New Roman"/>
          <w:sz w:val="24"/>
          <w:szCs w:val="24"/>
        </w:rPr>
        <w:t xml:space="preserve"> Shukuru</w:t>
      </w:r>
    </w:p>
    <w:p w14:paraId="07EC244E" w14:textId="7D420C2E" w:rsidR="009E4D27" w:rsidRPr="009A5069" w:rsidRDefault="009E4D27" w:rsidP="00B16735">
      <w:pPr>
        <w:spacing w:line="360" w:lineRule="auto"/>
        <w:rPr>
          <w:rFonts w:ascii="Times New Roman" w:hAnsi="Times New Roman" w:cs="Times New Roman"/>
          <w:sz w:val="24"/>
          <w:szCs w:val="24"/>
        </w:rPr>
      </w:pPr>
      <w:r w:rsidRPr="00E819F7">
        <w:rPr>
          <w:rFonts w:ascii="Times New Roman" w:hAnsi="Times New Roman" w:cs="Times New Roman"/>
          <w:sz w:val="24"/>
          <w:szCs w:val="24"/>
        </w:rPr>
        <w:t xml:space="preserve">Department of Plant Pathology, School of Agriculture, Lovely Professional University (LPU), PO Box </w:t>
      </w:r>
      <w:r w:rsidRPr="009A5069">
        <w:rPr>
          <w:rFonts w:ascii="Times New Roman" w:hAnsi="Times New Roman" w:cs="Times New Roman"/>
          <w:sz w:val="24"/>
          <w:szCs w:val="24"/>
        </w:rPr>
        <w:t>144411 Phagwara, Punjab, India.</w:t>
      </w:r>
    </w:p>
    <w:p w14:paraId="07DC38E1" w14:textId="56DFA65E" w:rsidR="009A5069" w:rsidRPr="009A5069" w:rsidRDefault="009A5069" w:rsidP="00B16735">
      <w:pPr>
        <w:spacing w:line="360" w:lineRule="auto"/>
        <w:rPr>
          <w:rFonts w:ascii="Times New Roman" w:hAnsi="Times New Roman" w:cs="Times New Roman"/>
          <w:sz w:val="24"/>
          <w:szCs w:val="24"/>
        </w:rPr>
      </w:pPr>
      <w:r w:rsidRPr="009A5069">
        <w:rPr>
          <w:rFonts w:ascii="Times New Roman" w:hAnsi="Times New Roman" w:cs="Times New Roman"/>
          <w:sz w:val="24"/>
          <w:szCs w:val="24"/>
        </w:rPr>
        <w:t>*</w:t>
      </w:r>
      <w:r w:rsidRPr="009A5069">
        <w:rPr>
          <w:rFonts w:ascii="Times New Roman" w:hAnsi="Times New Roman" w:cs="Times New Roman"/>
          <w:sz w:val="24"/>
          <w:szCs w:val="24"/>
          <w:lang w:val="en"/>
        </w:rPr>
        <w:t xml:space="preserve"> Author </w:t>
      </w:r>
      <w:r w:rsidR="002A3E0C">
        <w:rPr>
          <w:rFonts w:ascii="Times New Roman" w:hAnsi="Times New Roman" w:cs="Times New Roman"/>
          <w:sz w:val="24"/>
          <w:szCs w:val="24"/>
          <w:lang w:val="en"/>
        </w:rPr>
        <w:t>email adress</w:t>
      </w:r>
      <w:r w:rsidRPr="009A5069">
        <w:rPr>
          <w:rFonts w:ascii="Times New Roman" w:hAnsi="Times New Roman" w:cs="Times New Roman"/>
          <w:sz w:val="24"/>
          <w:szCs w:val="24"/>
          <w:lang w:val="en"/>
        </w:rPr>
        <w:t xml:space="preserve">: </w:t>
      </w:r>
      <w:hyperlink r:id="rId7" w:history="1">
        <w:r w:rsidRPr="009A5069">
          <w:rPr>
            <w:rStyle w:val="Hyperlink"/>
            <w:rFonts w:ascii="Times New Roman" w:hAnsi="Times New Roman" w:cs="Times New Roman"/>
            <w:sz w:val="24"/>
            <w:szCs w:val="24"/>
            <w:lang w:val="en"/>
          </w:rPr>
          <w:t>nakishuka.12111882@lpu.in</w:t>
        </w:r>
      </w:hyperlink>
    </w:p>
    <w:p w14:paraId="267EB488" w14:textId="77777777" w:rsidR="009A5069" w:rsidRPr="009A5069" w:rsidRDefault="009A5069" w:rsidP="00B16735">
      <w:pPr>
        <w:spacing w:line="360" w:lineRule="auto"/>
        <w:rPr>
          <w:rFonts w:ascii="Times New Roman" w:hAnsi="Times New Roman" w:cs="Times New Roman"/>
          <w:sz w:val="24"/>
          <w:szCs w:val="24"/>
          <w:lang w:val="en"/>
        </w:rPr>
      </w:pPr>
      <w:r w:rsidRPr="009A5069">
        <w:rPr>
          <w:rFonts w:ascii="Times New Roman" w:hAnsi="Times New Roman" w:cs="Times New Roman"/>
          <w:sz w:val="24"/>
          <w:szCs w:val="24"/>
          <w:lang w:val="en"/>
        </w:rPr>
        <w:t xml:space="preserve">Author ORCID iD: </w:t>
      </w:r>
      <w:hyperlink r:id="rId8" w:history="1">
        <w:r w:rsidRPr="009A5069">
          <w:rPr>
            <w:rStyle w:val="Hyperlink"/>
            <w:rFonts w:ascii="Times New Roman" w:hAnsi="Times New Roman" w:cs="Times New Roman"/>
            <w:sz w:val="24"/>
            <w:szCs w:val="24"/>
            <w:lang w:val="en"/>
          </w:rPr>
          <w:t>https://orcid.org/0000-0002-3037-261X</w:t>
        </w:r>
      </w:hyperlink>
    </w:p>
    <w:p w14:paraId="752D4B62" w14:textId="77777777" w:rsidR="009A5069" w:rsidRDefault="009A5069" w:rsidP="00CB2F63">
      <w:pPr>
        <w:spacing w:line="360" w:lineRule="auto"/>
        <w:jc w:val="both"/>
        <w:rPr>
          <w:rFonts w:ascii="Times New Roman" w:hAnsi="Times New Roman" w:cs="Times New Roman"/>
          <w:b/>
          <w:bCs/>
          <w:sz w:val="24"/>
          <w:szCs w:val="24"/>
        </w:rPr>
      </w:pPr>
    </w:p>
    <w:p w14:paraId="3540C383" w14:textId="63C0C408" w:rsidR="009E4D27" w:rsidRPr="00E819F7" w:rsidRDefault="00D6785C" w:rsidP="00B16735">
      <w:pPr>
        <w:spacing w:line="276" w:lineRule="auto"/>
        <w:jc w:val="both"/>
        <w:rPr>
          <w:rFonts w:ascii="Times New Roman" w:hAnsi="Times New Roman" w:cs="Times New Roman"/>
          <w:b/>
          <w:bCs/>
          <w:sz w:val="24"/>
          <w:szCs w:val="24"/>
        </w:rPr>
      </w:pPr>
      <w:r w:rsidRPr="00E819F7">
        <w:rPr>
          <w:rFonts w:ascii="Times New Roman" w:hAnsi="Times New Roman" w:cs="Times New Roman"/>
          <w:b/>
          <w:bCs/>
          <w:sz w:val="24"/>
          <w:szCs w:val="24"/>
        </w:rPr>
        <w:t>Abstract</w:t>
      </w:r>
    </w:p>
    <w:p w14:paraId="4DD325BF" w14:textId="5D8A9093" w:rsidR="00530FDB" w:rsidRPr="005734CE" w:rsidRDefault="00530FDB" w:rsidP="00B16735">
      <w:pPr>
        <w:spacing w:line="276" w:lineRule="auto"/>
        <w:jc w:val="both"/>
        <w:rPr>
          <w:rFonts w:ascii="Times New Roman" w:hAnsi="Times New Roman" w:cs="Times New Roman"/>
          <w:sz w:val="24"/>
          <w:szCs w:val="24"/>
        </w:rPr>
      </w:pPr>
      <w:r w:rsidRPr="005734CE">
        <w:rPr>
          <w:rFonts w:ascii="Times New Roman" w:hAnsi="Times New Roman" w:cs="Times New Roman"/>
          <w:sz w:val="24"/>
          <w:szCs w:val="24"/>
        </w:rPr>
        <w:t>In several corn-growing areas, the average production is relatively low as compared to normal potential productions</w:t>
      </w:r>
      <w:r w:rsidR="00CA49F9" w:rsidRPr="005734CE">
        <w:rPr>
          <w:rFonts w:ascii="Times New Roman" w:hAnsi="Times New Roman" w:cs="Times New Roman"/>
          <w:sz w:val="24"/>
          <w:szCs w:val="24"/>
        </w:rPr>
        <w:t xml:space="preserve"> in many countries around the </w:t>
      </w:r>
      <w:r w:rsidR="00370468" w:rsidRPr="005734CE">
        <w:rPr>
          <w:rFonts w:ascii="Times New Roman" w:hAnsi="Times New Roman" w:cs="Times New Roman"/>
          <w:sz w:val="24"/>
          <w:szCs w:val="24"/>
        </w:rPr>
        <w:t>world,</w:t>
      </w:r>
      <w:r w:rsidRPr="005734CE">
        <w:rPr>
          <w:rFonts w:ascii="Times New Roman" w:hAnsi="Times New Roman" w:cs="Times New Roman"/>
          <w:sz w:val="24"/>
          <w:szCs w:val="24"/>
        </w:rPr>
        <w:t xml:space="preserve"> although the area of cultivation is somehow increasing by every day in those areas with low yield of maize. The most cultivated </w:t>
      </w:r>
      <w:r w:rsidR="00CA49F9" w:rsidRPr="005734CE">
        <w:rPr>
          <w:rFonts w:ascii="Times New Roman" w:hAnsi="Times New Roman" w:cs="Times New Roman"/>
          <w:sz w:val="24"/>
          <w:szCs w:val="24"/>
        </w:rPr>
        <w:t>cultivars</w:t>
      </w:r>
      <w:r w:rsidRPr="005734CE">
        <w:rPr>
          <w:rFonts w:ascii="Times New Roman" w:hAnsi="Times New Roman" w:cs="Times New Roman"/>
          <w:sz w:val="24"/>
          <w:szCs w:val="24"/>
        </w:rPr>
        <w:t xml:space="preserve"> don’t </w:t>
      </w:r>
      <w:r w:rsidR="000C5489" w:rsidRPr="005734CE">
        <w:rPr>
          <w:rFonts w:ascii="Times New Roman" w:hAnsi="Times New Roman" w:cs="Times New Roman"/>
          <w:sz w:val="24"/>
          <w:szCs w:val="24"/>
        </w:rPr>
        <w:t>resist</w:t>
      </w:r>
      <w:r w:rsidRPr="005734CE">
        <w:rPr>
          <w:rFonts w:ascii="Times New Roman" w:hAnsi="Times New Roman" w:cs="Times New Roman"/>
          <w:sz w:val="24"/>
          <w:szCs w:val="24"/>
        </w:rPr>
        <w:t xml:space="preserve"> </w:t>
      </w:r>
      <w:r w:rsidR="00210B2B" w:rsidRPr="005734CE">
        <w:rPr>
          <w:rFonts w:ascii="Times New Roman" w:hAnsi="Times New Roman" w:cs="Times New Roman"/>
          <w:sz w:val="24"/>
          <w:szCs w:val="24"/>
        </w:rPr>
        <w:t>Southern Corn Leaf Blight</w:t>
      </w:r>
      <w:r w:rsidRPr="005734CE">
        <w:rPr>
          <w:rFonts w:ascii="Times New Roman" w:hAnsi="Times New Roman" w:cs="Times New Roman"/>
          <w:sz w:val="24"/>
          <w:szCs w:val="24"/>
        </w:rPr>
        <w:t xml:space="preserve"> where the disease is reported. </w:t>
      </w:r>
      <w:r w:rsidR="00CA49F9" w:rsidRPr="005734CE">
        <w:rPr>
          <w:rFonts w:ascii="Times New Roman" w:hAnsi="Times New Roman" w:cs="Times New Roman"/>
          <w:sz w:val="24"/>
          <w:szCs w:val="24"/>
        </w:rPr>
        <w:t>Farmers</w:t>
      </w:r>
      <w:r w:rsidRPr="005734CE">
        <w:rPr>
          <w:rFonts w:ascii="Times New Roman" w:hAnsi="Times New Roman" w:cs="Times New Roman"/>
          <w:sz w:val="24"/>
          <w:szCs w:val="24"/>
        </w:rPr>
        <w:t xml:space="preserve"> try to develop a</w:t>
      </w:r>
      <w:r w:rsidR="00CA49F9" w:rsidRPr="005734CE">
        <w:rPr>
          <w:rFonts w:ascii="Times New Roman" w:hAnsi="Times New Roman" w:cs="Times New Roman"/>
          <w:sz w:val="24"/>
          <w:szCs w:val="24"/>
        </w:rPr>
        <w:t xml:space="preserve"> disease </w:t>
      </w:r>
      <w:r w:rsidRPr="005734CE">
        <w:rPr>
          <w:rFonts w:ascii="Times New Roman" w:hAnsi="Times New Roman" w:cs="Times New Roman"/>
          <w:sz w:val="24"/>
          <w:szCs w:val="24"/>
        </w:rPr>
        <w:t xml:space="preserve">management </w:t>
      </w:r>
      <w:r w:rsidR="00CA49F9" w:rsidRPr="005734CE">
        <w:rPr>
          <w:rFonts w:ascii="Times New Roman" w:hAnsi="Times New Roman" w:cs="Times New Roman"/>
          <w:sz w:val="24"/>
          <w:szCs w:val="24"/>
        </w:rPr>
        <w:t xml:space="preserve">method </w:t>
      </w:r>
      <w:r w:rsidRPr="005734CE">
        <w:rPr>
          <w:rFonts w:ascii="Times New Roman" w:hAnsi="Times New Roman" w:cs="Times New Roman"/>
          <w:sz w:val="24"/>
          <w:szCs w:val="24"/>
        </w:rPr>
        <w:t xml:space="preserve">without success due to </w:t>
      </w:r>
      <w:r w:rsidR="00B66F8F" w:rsidRPr="005734CE">
        <w:rPr>
          <w:rFonts w:ascii="Times New Roman" w:hAnsi="Times New Roman" w:cs="Times New Roman"/>
          <w:sz w:val="24"/>
          <w:szCs w:val="24"/>
        </w:rPr>
        <w:t>lack of</w:t>
      </w:r>
      <w:r w:rsidRPr="005734CE">
        <w:rPr>
          <w:rFonts w:ascii="Times New Roman" w:hAnsi="Times New Roman" w:cs="Times New Roman"/>
          <w:sz w:val="24"/>
          <w:szCs w:val="24"/>
        </w:rPr>
        <w:t xml:space="preserve"> </w:t>
      </w:r>
      <w:r w:rsidR="008B619B" w:rsidRPr="005734CE">
        <w:rPr>
          <w:rFonts w:ascii="Times New Roman" w:hAnsi="Times New Roman" w:cs="Times New Roman"/>
          <w:sz w:val="24"/>
          <w:szCs w:val="24"/>
        </w:rPr>
        <w:t>efficacity from used techniques</w:t>
      </w:r>
      <w:r w:rsidRPr="005734CE">
        <w:rPr>
          <w:rFonts w:ascii="Times New Roman" w:hAnsi="Times New Roman" w:cs="Times New Roman"/>
          <w:sz w:val="24"/>
          <w:szCs w:val="24"/>
        </w:rPr>
        <w:t xml:space="preserve">. </w:t>
      </w:r>
      <w:r w:rsidR="00960494" w:rsidRPr="005734CE">
        <w:rPr>
          <w:rFonts w:ascii="Times New Roman" w:hAnsi="Times New Roman" w:cs="Times New Roman"/>
          <w:sz w:val="24"/>
          <w:szCs w:val="24"/>
        </w:rPr>
        <w:t xml:space="preserve">Fungi and fungal-like organisms (FLOs) collectively </w:t>
      </w:r>
      <w:r w:rsidR="00963D50" w:rsidRPr="005734CE">
        <w:rPr>
          <w:rFonts w:ascii="Times New Roman" w:hAnsi="Times New Roman" w:cs="Times New Roman"/>
          <w:sz w:val="24"/>
          <w:szCs w:val="24"/>
        </w:rPr>
        <w:t xml:space="preserve">cause more plant diseases than any other group of pests. Bipolaris maydis was reported to be the most important fungal plant pathogen to cause SCLB disease in maize crop. Acquisition of knowledge in </w:t>
      </w:r>
      <w:r w:rsidR="00E95D93" w:rsidRPr="005734CE">
        <w:rPr>
          <w:rFonts w:ascii="Times New Roman" w:hAnsi="Times New Roman" w:cs="Times New Roman"/>
          <w:sz w:val="24"/>
          <w:szCs w:val="24"/>
        </w:rPr>
        <w:t>identifying and controlling fungal diseases, especially SCLB to reduce its effects of toxicity, is needed</w:t>
      </w:r>
      <w:r w:rsidR="00E50EC9" w:rsidRPr="005734CE">
        <w:rPr>
          <w:rFonts w:ascii="Times New Roman" w:hAnsi="Times New Roman" w:cs="Times New Roman"/>
          <w:sz w:val="24"/>
          <w:szCs w:val="24"/>
        </w:rPr>
        <w:t xml:space="preserve"> nowadays</w:t>
      </w:r>
      <w:r w:rsidR="00963D50" w:rsidRPr="005734CE">
        <w:rPr>
          <w:rFonts w:ascii="Times New Roman" w:hAnsi="Times New Roman" w:cs="Times New Roman"/>
          <w:sz w:val="24"/>
          <w:szCs w:val="24"/>
        </w:rPr>
        <w:t xml:space="preserve">. </w:t>
      </w:r>
      <w:r w:rsidRPr="005734CE">
        <w:rPr>
          <w:rFonts w:ascii="Times New Roman" w:hAnsi="Times New Roman" w:cs="Times New Roman"/>
          <w:sz w:val="24"/>
          <w:szCs w:val="24"/>
        </w:rPr>
        <w:t>I</w:t>
      </w:r>
      <w:r w:rsidR="00CA49F9" w:rsidRPr="005734CE">
        <w:rPr>
          <w:rFonts w:ascii="Times New Roman" w:hAnsi="Times New Roman" w:cs="Times New Roman"/>
          <w:sz w:val="24"/>
          <w:szCs w:val="24"/>
        </w:rPr>
        <w:t>t is known that the plant pathogenic fungus</w:t>
      </w:r>
      <w:r w:rsidRPr="005734CE">
        <w:rPr>
          <w:rFonts w:ascii="Times New Roman" w:hAnsi="Times New Roman" w:cs="Times New Roman"/>
          <w:sz w:val="24"/>
          <w:szCs w:val="24"/>
        </w:rPr>
        <w:t>, Cochliobolus heterostrophus race T, produces T-toxin</w:t>
      </w:r>
      <w:r w:rsidR="00C4672E" w:rsidRPr="005734CE">
        <w:rPr>
          <w:rFonts w:ascii="Times New Roman" w:hAnsi="Times New Roman" w:cs="Times New Roman"/>
          <w:sz w:val="24"/>
          <w:szCs w:val="24"/>
        </w:rPr>
        <w:t xml:space="preserve"> (</w:t>
      </w:r>
      <w:r w:rsidRPr="005734CE">
        <w:rPr>
          <w:rFonts w:ascii="Times New Roman" w:hAnsi="Times New Roman" w:cs="Times New Roman"/>
          <w:sz w:val="24"/>
          <w:szCs w:val="24"/>
        </w:rPr>
        <w:t>HMT-toxin</w:t>
      </w:r>
      <w:r w:rsidR="00C4672E" w:rsidRPr="005734CE">
        <w:rPr>
          <w:rFonts w:ascii="Times New Roman" w:hAnsi="Times New Roman" w:cs="Times New Roman"/>
          <w:sz w:val="24"/>
          <w:szCs w:val="24"/>
        </w:rPr>
        <w:t>)</w:t>
      </w:r>
      <w:r w:rsidRPr="005734CE">
        <w:rPr>
          <w:rFonts w:ascii="Times New Roman" w:hAnsi="Times New Roman" w:cs="Times New Roman"/>
          <w:sz w:val="24"/>
          <w:szCs w:val="24"/>
        </w:rPr>
        <w:t xml:space="preserve">, one of </w:t>
      </w:r>
      <w:r w:rsidR="000C5489" w:rsidRPr="005734CE">
        <w:rPr>
          <w:rFonts w:ascii="Times New Roman" w:hAnsi="Times New Roman" w:cs="Times New Roman"/>
          <w:sz w:val="24"/>
          <w:szCs w:val="24"/>
        </w:rPr>
        <w:t>the most</w:t>
      </w:r>
      <w:r w:rsidRPr="005734CE">
        <w:rPr>
          <w:rFonts w:ascii="Times New Roman" w:hAnsi="Times New Roman" w:cs="Times New Roman"/>
          <w:sz w:val="24"/>
          <w:szCs w:val="24"/>
        </w:rPr>
        <w:t xml:space="preserve"> dangerous mycotoxins affecting human life. </w:t>
      </w:r>
      <w:r w:rsidR="00DE3823" w:rsidRPr="005734CE">
        <w:rPr>
          <w:rFonts w:ascii="Times New Roman" w:hAnsi="Times New Roman" w:cs="Times New Roman"/>
          <w:sz w:val="24"/>
          <w:szCs w:val="24"/>
        </w:rPr>
        <w:t>Accordingly</w:t>
      </w:r>
      <w:r w:rsidRPr="005734CE">
        <w:rPr>
          <w:rFonts w:ascii="Times New Roman" w:hAnsi="Times New Roman" w:cs="Times New Roman"/>
          <w:sz w:val="24"/>
          <w:szCs w:val="24"/>
        </w:rPr>
        <w:t xml:space="preserve">, it is estimated several millions of currencies are lost annually </w:t>
      </w:r>
      <w:r w:rsidR="00F216C2" w:rsidRPr="005734CE">
        <w:rPr>
          <w:rFonts w:ascii="Times New Roman" w:hAnsi="Times New Roman" w:cs="Times New Roman"/>
          <w:sz w:val="24"/>
          <w:szCs w:val="24"/>
        </w:rPr>
        <w:t>because of</w:t>
      </w:r>
      <w:r w:rsidRPr="005734CE">
        <w:rPr>
          <w:rFonts w:ascii="Times New Roman" w:hAnsi="Times New Roman" w:cs="Times New Roman"/>
          <w:sz w:val="24"/>
          <w:szCs w:val="24"/>
        </w:rPr>
        <w:t xml:space="preserve"> mycotoxin contamination of crops</w:t>
      </w:r>
      <w:r w:rsidR="00DE3823" w:rsidRPr="005734CE">
        <w:rPr>
          <w:rFonts w:ascii="Times New Roman" w:hAnsi="Times New Roman" w:cs="Times New Roman"/>
          <w:sz w:val="24"/>
          <w:szCs w:val="24"/>
        </w:rPr>
        <w:t xml:space="preserve"> in many countries around the world</w:t>
      </w:r>
      <w:r w:rsidRPr="005734CE">
        <w:rPr>
          <w:rFonts w:ascii="Times New Roman" w:hAnsi="Times New Roman" w:cs="Times New Roman"/>
          <w:sz w:val="24"/>
          <w:szCs w:val="24"/>
        </w:rPr>
        <w:t xml:space="preserve">. In maize, mycotoxin contamination often occurs in association with </w:t>
      </w:r>
      <w:r w:rsidR="006206FF" w:rsidRPr="005734CE">
        <w:rPr>
          <w:rFonts w:ascii="Times New Roman" w:hAnsi="Times New Roman" w:cs="Times New Roman"/>
          <w:sz w:val="24"/>
          <w:szCs w:val="24"/>
        </w:rPr>
        <w:t>SCLB</w:t>
      </w:r>
      <w:r w:rsidRPr="005734CE">
        <w:rPr>
          <w:rFonts w:ascii="Times New Roman" w:hAnsi="Times New Roman" w:cs="Times New Roman"/>
          <w:sz w:val="24"/>
          <w:szCs w:val="24"/>
        </w:rPr>
        <w:t xml:space="preserve">, which </w:t>
      </w:r>
      <w:r w:rsidR="009A5069" w:rsidRPr="005734CE">
        <w:rPr>
          <w:rFonts w:ascii="Times New Roman" w:hAnsi="Times New Roman" w:cs="Times New Roman"/>
          <w:sz w:val="24"/>
          <w:szCs w:val="24"/>
        </w:rPr>
        <w:t>reduces</w:t>
      </w:r>
      <w:r w:rsidRPr="005734CE">
        <w:rPr>
          <w:rFonts w:ascii="Times New Roman" w:hAnsi="Times New Roman" w:cs="Times New Roman"/>
          <w:sz w:val="24"/>
          <w:szCs w:val="24"/>
        </w:rPr>
        <w:t xml:space="preserve"> quality and yield</w:t>
      </w:r>
      <w:r w:rsidR="00B1719F" w:rsidRPr="005734CE">
        <w:rPr>
          <w:rFonts w:ascii="Times New Roman" w:hAnsi="Times New Roman" w:cs="Times New Roman"/>
          <w:sz w:val="24"/>
          <w:szCs w:val="24"/>
        </w:rPr>
        <w:t xml:space="preserve">. This </w:t>
      </w:r>
      <w:r w:rsidR="00193705" w:rsidRPr="005734CE">
        <w:rPr>
          <w:rFonts w:ascii="Times New Roman" w:hAnsi="Times New Roman" w:cs="Times New Roman"/>
          <w:sz w:val="24"/>
          <w:szCs w:val="24"/>
        </w:rPr>
        <w:t>chapter</w:t>
      </w:r>
      <w:r w:rsidR="00B1719F" w:rsidRPr="005734CE">
        <w:rPr>
          <w:rFonts w:ascii="Times New Roman" w:hAnsi="Times New Roman" w:cs="Times New Roman"/>
          <w:sz w:val="24"/>
          <w:szCs w:val="24"/>
        </w:rPr>
        <w:t xml:space="preserve"> gathered information on </w:t>
      </w:r>
      <w:r w:rsidR="000C5489" w:rsidRPr="005734CE">
        <w:rPr>
          <w:rFonts w:ascii="Times New Roman" w:hAnsi="Times New Roman" w:cs="Times New Roman"/>
          <w:sz w:val="24"/>
          <w:szCs w:val="24"/>
        </w:rPr>
        <w:t>the use</w:t>
      </w:r>
      <w:r w:rsidR="00B1719F" w:rsidRPr="005734CE">
        <w:rPr>
          <w:rFonts w:ascii="Times New Roman" w:hAnsi="Times New Roman" w:cs="Times New Roman"/>
          <w:sz w:val="24"/>
          <w:szCs w:val="24"/>
        </w:rPr>
        <w:t xml:space="preserve"> of integrated </w:t>
      </w:r>
      <w:r w:rsidR="006206FF" w:rsidRPr="005734CE">
        <w:rPr>
          <w:rFonts w:ascii="Times New Roman" w:hAnsi="Times New Roman" w:cs="Times New Roman"/>
          <w:sz w:val="24"/>
          <w:szCs w:val="24"/>
        </w:rPr>
        <w:t xml:space="preserve">SCLB </w:t>
      </w:r>
      <w:r w:rsidR="00B1719F" w:rsidRPr="005734CE">
        <w:rPr>
          <w:rFonts w:ascii="Times New Roman" w:hAnsi="Times New Roman" w:cs="Times New Roman"/>
          <w:sz w:val="24"/>
          <w:szCs w:val="24"/>
        </w:rPr>
        <w:t>disease management and revealed some effective techniques for control of the pathogen.</w:t>
      </w:r>
      <w:r w:rsidR="00370468" w:rsidRPr="005734CE">
        <w:rPr>
          <w:rFonts w:ascii="Times New Roman" w:hAnsi="Times New Roman" w:cs="Times New Roman"/>
          <w:sz w:val="24"/>
          <w:szCs w:val="24"/>
        </w:rPr>
        <w:t xml:space="preserve"> </w:t>
      </w:r>
      <w:r w:rsidR="00663A8A" w:rsidRPr="005734CE">
        <w:rPr>
          <w:rFonts w:ascii="Times New Roman" w:hAnsi="Times New Roman" w:cs="Times New Roman"/>
          <w:sz w:val="24"/>
          <w:szCs w:val="24"/>
        </w:rPr>
        <w:t>General p</w:t>
      </w:r>
      <w:r w:rsidR="006206FF" w:rsidRPr="005734CE">
        <w:rPr>
          <w:rFonts w:ascii="Times New Roman" w:hAnsi="Times New Roman" w:cs="Times New Roman"/>
          <w:sz w:val="24"/>
          <w:szCs w:val="24"/>
        </w:rPr>
        <w:t>rinciples used in plant disease management</w:t>
      </w:r>
      <w:r w:rsidR="00663A8A" w:rsidRPr="005734CE">
        <w:rPr>
          <w:rFonts w:ascii="Times New Roman" w:hAnsi="Times New Roman" w:cs="Times New Roman"/>
          <w:sz w:val="24"/>
          <w:szCs w:val="24"/>
        </w:rPr>
        <w:t xml:space="preserve"> and concepts of disease triangle</w:t>
      </w:r>
      <w:r w:rsidR="006206FF" w:rsidRPr="005734CE">
        <w:rPr>
          <w:rFonts w:ascii="Times New Roman" w:hAnsi="Times New Roman" w:cs="Times New Roman"/>
          <w:sz w:val="24"/>
          <w:szCs w:val="24"/>
        </w:rPr>
        <w:t xml:space="preserve"> were developed and adapted in case of the current disease for better understanding of its control.  </w:t>
      </w:r>
      <w:r w:rsidR="00692E00" w:rsidRPr="005734CE">
        <w:rPr>
          <w:rFonts w:ascii="Times New Roman" w:hAnsi="Times New Roman" w:cs="Times New Roman"/>
          <w:sz w:val="24"/>
          <w:szCs w:val="24"/>
        </w:rPr>
        <w:t>The information generated from this endeavor benef</w:t>
      </w:r>
      <w:r w:rsidR="00E95D93" w:rsidRPr="005734CE">
        <w:rPr>
          <w:rFonts w:ascii="Times New Roman" w:hAnsi="Times New Roman" w:cs="Times New Roman"/>
          <w:sz w:val="24"/>
          <w:szCs w:val="24"/>
        </w:rPr>
        <w:t>its</w:t>
      </w:r>
      <w:r w:rsidR="00692E00" w:rsidRPr="005734CE">
        <w:rPr>
          <w:rFonts w:ascii="Times New Roman" w:hAnsi="Times New Roman" w:cs="Times New Roman"/>
          <w:sz w:val="24"/>
          <w:szCs w:val="24"/>
        </w:rPr>
        <w:t xml:space="preserve"> plant breeders and other scientists, including plant </w:t>
      </w:r>
      <w:r w:rsidR="00E95D93" w:rsidRPr="005734CE">
        <w:rPr>
          <w:rFonts w:ascii="Times New Roman" w:hAnsi="Times New Roman" w:cs="Times New Roman"/>
          <w:sz w:val="24"/>
          <w:szCs w:val="24"/>
        </w:rPr>
        <w:t>pathologists</w:t>
      </w:r>
      <w:r w:rsidR="0000642E" w:rsidRPr="005734CE">
        <w:rPr>
          <w:rFonts w:ascii="Times New Roman" w:hAnsi="Times New Roman" w:cs="Times New Roman"/>
          <w:sz w:val="24"/>
          <w:szCs w:val="24"/>
        </w:rPr>
        <w:t xml:space="preserve"> and r</w:t>
      </w:r>
      <w:r w:rsidR="00692E00" w:rsidRPr="005734CE">
        <w:rPr>
          <w:rFonts w:ascii="Times New Roman" w:hAnsi="Times New Roman" w:cs="Times New Roman"/>
          <w:sz w:val="24"/>
          <w:szCs w:val="24"/>
        </w:rPr>
        <w:t>esearchers in the public and private sectors interested in improving resistance to the infection of the fungal pathogen.</w:t>
      </w:r>
    </w:p>
    <w:p w14:paraId="5623EB4F" w14:textId="16CEDCE1" w:rsidR="00B10A1D" w:rsidRDefault="00B10A1D" w:rsidP="00B16735">
      <w:pPr>
        <w:spacing w:line="276" w:lineRule="auto"/>
        <w:jc w:val="both"/>
        <w:rPr>
          <w:rFonts w:ascii="Times New Roman" w:hAnsi="Times New Roman" w:cs="Times New Roman"/>
          <w:sz w:val="24"/>
          <w:szCs w:val="24"/>
        </w:rPr>
      </w:pPr>
      <w:r w:rsidRPr="009A5069">
        <w:rPr>
          <w:rFonts w:ascii="Times New Roman" w:hAnsi="Times New Roman" w:cs="Times New Roman"/>
          <w:b/>
          <w:bCs/>
          <w:sz w:val="24"/>
          <w:szCs w:val="24"/>
        </w:rPr>
        <w:t>Keywords</w:t>
      </w:r>
      <w:r>
        <w:rPr>
          <w:rFonts w:ascii="Times New Roman" w:hAnsi="Times New Roman" w:cs="Times New Roman"/>
          <w:sz w:val="24"/>
          <w:szCs w:val="24"/>
        </w:rPr>
        <w:t xml:space="preserve">: Maize, </w:t>
      </w:r>
      <w:r w:rsidRPr="00B10A1D">
        <w:rPr>
          <w:rFonts w:ascii="Times New Roman" w:hAnsi="Times New Roman" w:cs="Times New Roman"/>
          <w:i/>
          <w:iCs/>
          <w:sz w:val="24"/>
          <w:szCs w:val="24"/>
        </w:rPr>
        <w:t>Bipolaris maydis</w:t>
      </w:r>
      <w:r>
        <w:rPr>
          <w:rFonts w:ascii="Times New Roman" w:hAnsi="Times New Roman" w:cs="Times New Roman"/>
          <w:sz w:val="24"/>
          <w:szCs w:val="24"/>
        </w:rPr>
        <w:t xml:space="preserve">, </w:t>
      </w:r>
      <w:r w:rsidR="00724C55">
        <w:rPr>
          <w:rFonts w:ascii="Times New Roman" w:hAnsi="Times New Roman" w:cs="Times New Roman"/>
          <w:sz w:val="24"/>
          <w:szCs w:val="24"/>
        </w:rPr>
        <w:t>s</w:t>
      </w:r>
      <w:r>
        <w:rPr>
          <w:rFonts w:ascii="Times New Roman" w:hAnsi="Times New Roman" w:cs="Times New Roman"/>
          <w:sz w:val="24"/>
          <w:szCs w:val="24"/>
        </w:rPr>
        <w:t xml:space="preserve">ources of resistance, </w:t>
      </w:r>
      <w:r w:rsidR="005B1CBF">
        <w:rPr>
          <w:rFonts w:ascii="Times New Roman" w:hAnsi="Times New Roman" w:cs="Times New Roman"/>
          <w:sz w:val="24"/>
          <w:szCs w:val="24"/>
        </w:rPr>
        <w:t>integrated d</w:t>
      </w:r>
      <w:r>
        <w:rPr>
          <w:rFonts w:ascii="Times New Roman" w:hAnsi="Times New Roman" w:cs="Times New Roman"/>
          <w:sz w:val="24"/>
          <w:szCs w:val="24"/>
        </w:rPr>
        <w:t>isease management</w:t>
      </w:r>
    </w:p>
    <w:p w14:paraId="2E43078B" w14:textId="77777777" w:rsidR="00B16735" w:rsidRDefault="00B16735" w:rsidP="00B16735">
      <w:pPr>
        <w:spacing w:line="276" w:lineRule="auto"/>
        <w:jc w:val="both"/>
        <w:rPr>
          <w:rFonts w:ascii="Times New Roman" w:hAnsi="Times New Roman" w:cs="Times New Roman"/>
          <w:sz w:val="24"/>
          <w:szCs w:val="24"/>
        </w:rPr>
      </w:pPr>
    </w:p>
    <w:p w14:paraId="7904A2D0" w14:textId="77777777" w:rsidR="00B16735" w:rsidRPr="00530FDB" w:rsidRDefault="00B16735" w:rsidP="00B16735">
      <w:pPr>
        <w:spacing w:line="276" w:lineRule="auto"/>
        <w:jc w:val="both"/>
        <w:rPr>
          <w:rFonts w:ascii="Times New Roman" w:hAnsi="Times New Roman" w:cs="Times New Roman"/>
          <w:sz w:val="24"/>
          <w:szCs w:val="24"/>
        </w:rPr>
      </w:pPr>
    </w:p>
    <w:p w14:paraId="20DB54AD" w14:textId="12FFDD93" w:rsidR="00D6785C" w:rsidRPr="00072213" w:rsidRDefault="00EE5053" w:rsidP="00CB2F63">
      <w:pPr>
        <w:pStyle w:val="ListParagraph"/>
        <w:numPr>
          <w:ilvl w:val="0"/>
          <w:numId w:val="9"/>
        </w:numPr>
        <w:spacing w:line="360" w:lineRule="auto"/>
        <w:jc w:val="both"/>
        <w:rPr>
          <w:rFonts w:ascii="Times New Roman" w:hAnsi="Times New Roman" w:cs="Times New Roman"/>
          <w:b/>
          <w:bCs/>
          <w:sz w:val="24"/>
          <w:szCs w:val="24"/>
        </w:rPr>
      </w:pPr>
      <w:r w:rsidRPr="00072213">
        <w:rPr>
          <w:rFonts w:ascii="Times New Roman" w:hAnsi="Times New Roman" w:cs="Times New Roman"/>
          <w:b/>
          <w:bCs/>
          <w:sz w:val="24"/>
          <w:szCs w:val="24"/>
        </w:rPr>
        <w:lastRenderedPageBreak/>
        <w:t>Introduction</w:t>
      </w:r>
    </w:p>
    <w:p w14:paraId="13F6B935" w14:textId="77777777" w:rsidR="00333FDB" w:rsidRPr="00333FDB" w:rsidRDefault="00333FDB" w:rsidP="00333FDB">
      <w:pPr>
        <w:spacing w:line="360" w:lineRule="auto"/>
        <w:jc w:val="both"/>
        <w:rPr>
          <w:rFonts w:ascii="Times New Roman" w:eastAsia="Times New Roman" w:hAnsi="Times New Roman" w:cs="Times New Roman"/>
          <w:sz w:val="24"/>
          <w:szCs w:val="24"/>
        </w:rPr>
      </w:pPr>
      <w:r w:rsidRPr="00072213">
        <w:rPr>
          <w:rFonts w:ascii="Times New Roman" w:eastAsia="Times New Roman" w:hAnsi="Times New Roman" w:cs="Times New Roman"/>
          <w:sz w:val="24"/>
          <w:szCs w:val="24"/>
        </w:rPr>
        <w:t>Maize, also known as corn</w:t>
      </w:r>
      <w:r w:rsidRPr="00333FDB">
        <w:rPr>
          <w:rFonts w:ascii="Times New Roman" w:eastAsia="Times New Roman" w:hAnsi="Times New Roman" w:cs="Times New Roman"/>
          <w:sz w:val="24"/>
          <w:szCs w:val="24"/>
        </w:rPr>
        <w:t>, is widely grown throughout the world. It is the most produced grain in the world and has the highest production of all cereals. It is an important food staple in many countries. There are many causes of low yields of maize and a major role is played by diseases.</w:t>
      </w:r>
    </w:p>
    <w:p w14:paraId="7B2BD2FC" w14:textId="77777777" w:rsidR="00333FDB" w:rsidRPr="00333FDB" w:rsidRDefault="00333FDB" w:rsidP="00333FDB">
      <w:pPr>
        <w:spacing w:line="360" w:lineRule="auto"/>
        <w:jc w:val="both"/>
        <w:rPr>
          <w:rFonts w:ascii="Times New Roman" w:eastAsia="Times New Roman" w:hAnsi="Times New Roman" w:cs="Times New Roman"/>
          <w:sz w:val="24"/>
          <w:szCs w:val="24"/>
        </w:rPr>
      </w:pPr>
      <w:r w:rsidRPr="00333FDB">
        <w:rPr>
          <w:rFonts w:ascii="Times New Roman" w:eastAsia="Times New Roman" w:hAnsi="Times New Roman" w:cs="Times New Roman"/>
          <w:sz w:val="24"/>
          <w:szCs w:val="24"/>
        </w:rPr>
        <w:t xml:space="preserve">SCLB is considered as one of the serious and major important diseases worldwide with its effects on yield crop. It is a pandemic and widespread disease. It is found everywhere the corn is grown. Obviously, humans have little or no control over the evolution of pathogenic organisms. Like any living thing, fungi along with all other plant-pathogenic microbes and pests, will find a way to survive and propagate (Bruns, 2017). Collectively, fungi and fungal-like organisms (FLOs) cause more plant diseases than any other group of pathogens (Bruns, 2017; Ahmar et al., 2020). Southern Corn Leaf Blight (SCLB), also called Maydis Leaf Blight (MLB) or Southern Leaf Blight of Maize (SLB </w:t>
      </w:r>
      <w:r w:rsidRPr="00333FDB">
        <w:rPr>
          <w:rFonts w:ascii="Times New Roman" w:eastAsia="Times New Roman" w:hAnsi="Times New Roman" w:cs="Times New Roman"/>
          <w:i/>
          <w:iCs/>
          <w:sz w:val="24"/>
          <w:szCs w:val="24"/>
        </w:rPr>
        <w:t>Zea mays</w:t>
      </w:r>
      <w:r w:rsidRPr="00333FDB">
        <w:rPr>
          <w:rFonts w:ascii="Times New Roman" w:eastAsia="Times New Roman" w:hAnsi="Times New Roman" w:cs="Times New Roman"/>
          <w:sz w:val="24"/>
          <w:szCs w:val="24"/>
        </w:rPr>
        <w:t xml:space="preserve">) is due to the infection of </w:t>
      </w:r>
      <w:r w:rsidRPr="00333FDB">
        <w:rPr>
          <w:rFonts w:ascii="Times New Roman" w:eastAsia="Times New Roman" w:hAnsi="Times New Roman" w:cs="Times New Roman"/>
          <w:i/>
          <w:iCs/>
          <w:sz w:val="24"/>
          <w:szCs w:val="24"/>
        </w:rPr>
        <w:t>Cochliobolus heterostrophus</w:t>
      </w:r>
      <w:r w:rsidRPr="00333FDB">
        <w:rPr>
          <w:rFonts w:ascii="Times New Roman" w:eastAsia="Times New Roman" w:hAnsi="Times New Roman" w:cs="Times New Roman"/>
          <w:sz w:val="24"/>
          <w:szCs w:val="24"/>
        </w:rPr>
        <w:t xml:space="preserve"> (teleomorph), also known as </w:t>
      </w:r>
      <w:r w:rsidRPr="00333FDB">
        <w:rPr>
          <w:rFonts w:ascii="Times New Roman" w:eastAsia="Times New Roman" w:hAnsi="Times New Roman" w:cs="Times New Roman"/>
          <w:i/>
          <w:iCs/>
          <w:sz w:val="24"/>
          <w:szCs w:val="24"/>
        </w:rPr>
        <w:t>Bipolaris maydis</w:t>
      </w:r>
      <w:r w:rsidRPr="00333FDB">
        <w:rPr>
          <w:rFonts w:ascii="Times New Roman" w:eastAsia="Times New Roman" w:hAnsi="Times New Roman" w:cs="Times New Roman"/>
          <w:sz w:val="24"/>
          <w:szCs w:val="24"/>
        </w:rPr>
        <w:t xml:space="preserve"> (Nisikado and Miyake) Shoem (anamorph),</w:t>
      </w:r>
      <w:r w:rsidRPr="00333FDB">
        <w:rPr>
          <w:rFonts w:ascii="Times New Roman" w:eastAsia="Times New Roman" w:hAnsi="Times New Roman" w:cs="Times New Roman"/>
          <w:i/>
          <w:iCs/>
          <w:sz w:val="24"/>
          <w:szCs w:val="24"/>
        </w:rPr>
        <w:t xml:space="preserve"> Helminthosporium maydis</w:t>
      </w:r>
      <w:r w:rsidRPr="00333FDB">
        <w:rPr>
          <w:rFonts w:ascii="Times New Roman" w:eastAsia="Times New Roman" w:hAnsi="Times New Roman" w:cs="Times New Roman"/>
          <w:sz w:val="24"/>
          <w:szCs w:val="24"/>
        </w:rPr>
        <w:t xml:space="preserve"> Nisikado (anamorph) or </w:t>
      </w:r>
      <w:r w:rsidRPr="00333FDB">
        <w:rPr>
          <w:rFonts w:ascii="Times New Roman" w:eastAsia="Times New Roman" w:hAnsi="Times New Roman" w:cs="Times New Roman"/>
          <w:i/>
          <w:iCs/>
          <w:sz w:val="24"/>
          <w:szCs w:val="24"/>
        </w:rPr>
        <w:t>Drechslera maydis</w:t>
      </w:r>
      <w:r w:rsidRPr="00333FDB">
        <w:rPr>
          <w:rFonts w:ascii="Times New Roman" w:eastAsia="Times New Roman" w:hAnsi="Times New Roman" w:cs="Times New Roman"/>
          <w:sz w:val="24"/>
          <w:szCs w:val="24"/>
        </w:rPr>
        <w:t xml:space="preserve"> (Nisikado and Miyabe) (anamorph) or </w:t>
      </w:r>
      <w:r w:rsidRPr="00333FDB">
        <w:rPr>
          <w:rFonts w:ascii="Times New Roman" w:eastAsia="Times New Roman" w:hAnsi="Times New Roman" w:cs="Times New Roman"/>
          <w:i/>
          <w:iCs/>
          <w:sz w:val="24"/>
          <w:szCs w:val="24"/>
        </w:rPr>
        <w:t xml:space="preserve">Ophiobolus heterostrophus </w:t>
      </w:r>
      <w:r w:rsidRPr="00333FDB">
        <w:rPr>
          <w:rFonts w:ascii="Times New Roman" w:eastAsia="Times New Roman" w:hAnsi="Times New Roman" w:cs="Times New Roman"/>
          <w:sz w:val="24"/>
          <w:szCs w:val="24"/>
        </w:rPr>
        <w:t>Drechsler (Burton, 1968; Mubeen et al., 2015; Wang et al., 2017; Wang et al., 2019; Jeevan et al., 2020; Castellanos Gonzalez et al., 2020; Rehman et al., 2021; Singh et al., 2021; Meshram et al., 2022).</w:t>
      </w:r>
    </w:p>
    <w:p w14:paraId="5B49F83E" w14:textId="77777777" w:rsidR="00333FDB" w:rsidRPr="00333FDB" w:rsidRDefault="00333FDB" w:rsidP="00333FDB">
      <w:pPr>
        <w:spacing w:line="360" w:lineRule="auto"/>
        <w:jc w:val="both"/>
        <w:rPr>
          <w:rFonts w:ascii="Times New Roman" w:eastAsia="Times New Roman" w:hAnsi="Times New Roman" w:cs="Times New Roman"/>
          <w:sz w:val="24"/>
          <w:szCs w:val="24"/>
        </w:rPr>
      </w:pPr>
      <w:r w:rsidRPr="00333FDB">
        <w:rPr>
          <w:rFonts w:ascii="Times New Roman" w:eastAsia="Times New Roman" w:hAnsi="Times New Roman" w:cs="Times New Roman"/>
          <w:sz w:val="24"/>
          <w:szCs w:val="24"/>
        </w:rPr>
        <w:t>For its identification, signs and common symptoms of disease involved by the pathogen are diversified, including lesions on glumes found in inflorescence; abnormal colors, fungal growth, and wilting located on leaves; discolorations and rot found on seeds; and discoloration of bark observed on stems. Based on what’s revealed by Agrios (2005) and Ali et al. (2011), SCLB symptoms depend on host germplasm and race of the pathogen (O, T and C). Generally, the methods used in management of SCLB include the utilization of chemicals including fungicides and botanical extracts, among which some of these practices are developed here.</w:t>
      </w:r>
    </w:p>
    <w:p w14:paraId="3FC5558A" w14:textId="0815AD43" w:rsidR="00333FDB" w:rsidRPr="00333FDB" w:rsidRDefault="00333FDB" w:rsidP="00333FDB">
      <w:pPr>
        <w:spacing w:line="360" w:lineRule="auto"/>
        <w:jc w:val="both"/>
        <w:rPr>
          <w:rFonts w:ascii="Times New Roman" w:eastAsia="Times New Roman" w:hAnsi="Times New Roman" w:cs="Times New Roman"/>
          <w:sz w:val="24"/>
          <w:szCs w:val="24"/>
        </w:rPr>
      </w:pPr>
      <w:r w:rsidRPr="00333FDB">
        <w:rPr>
          <w:rFonts w:ascii="Times New Roman" w:eastAsia="Times New Roman" w:hAnsi="Times New Roman" w:cs="Times New Roman"/>
          <w:sz w:val="24"/>
          <w:szCs w:val="24"/>
        </w:rPr>
        <w:t xml:space="preserve">The information gathered in this critical </w:t>
      </w:r>
      <w:r w:rsidR="00091FDE" w:rsidRPr="00333FDB">
        <w:rPr>
          <w:rFonts w:ascii="Times New Roman" w:eastAsia="Times New Roman" w:hAnsi="Times New Roman" w:cs="Times New Roman"/>
          <w:sz w:val="24"/>
          <w:szCs w:val="24"/>
        </w:rPr>
        <w:t>appraisal</w:t>
      </w:r>
      <w:r w:rsidRPr="00333FDB">
        <w:rPr>
          <w:rFonts w:ascii="Times New Roman" w:eastAsia="Times New Roman" w:hAnsi="Times New Roman" w:cs="Times New Roman"/>
          <w:sz w:val="24"/>
          <w:szCs w:val="24"/>
        </w:rPr>
        <w:t xml:space="preserve"> is more interesting as it focuses on the disease which attracted more alerts in the world since its apparition. In the USA, the main origin of SCLB, Ullstrup (1972) reported many alerts about the disease which attracted </w:t>
      </w:r>
      <w:r w:rsidR="00091FDE" w:rsidRPr="00333FDB">
        <w:rPr>
          <w:rFonts w:ascii="Times New Roman" w:eastAsia="Times New Roman" w:hAnsi="Times New Roman" w:cs="Times New Roman"/>
          <w:sz w:val="24"/>
          <w:szCs w:val="24"/>
        </w:rPr>
        <w:t>more of</w:t>
      </w:r>
      <w:r w:rsidRPr="00333FDB">
        <w:rPr>
          <w:rFonts w:ascii="Times New Roman" w:eastAsia="Times New Roman" w:hAnsi="Times New Roman" w:cs="Times New Roman"/>
          <w:sz w:val="24"/>
          <w:szCs w:val="24"/>
        </w:rPr>
        <w:t xml:space="preserve"> our interest. Accordingly, the SCLB disease epidemic </w:t>
      </w:r>
      <w:r w:rsidR="00091FDE" w:rsidRPr="00333FDB">
        <w:rPr>
          <w:rFonts w:ascii="Times New Roman" w:eastAsia="Times New Roman" w:hAnsi="Times New Roman" w:cs="Times New Roman"/>
          <w:sz w:val="24"/>
          <w:szCs w:val="24"/>
        </w:rPr>
        <w:t>led</w:t>
      </w:r>
      <w:r w:rsidRPr="00333FDB">
        <w:rPr>
          <w:rFonts w:ascii="Times New Roman" w:eastAsia="Times New Roman" w:hAnsi="Times New Roman" w:cs="Times New Roman"/>
          <w:sz w:val="24"/>
          <w:szCs w:val="24"/>
        </w:rPr>
        <w:t xml:space="preserve"> to </w:t>
      </w:r>
      <w:r w:rsidR="00091FDE" w:rsidRPr="00333FDB">
        <w:rPr>
          <w:rFonts w:ascii="Times New Roman" w:eastAsia="Times New Roman" w:hAnsi="Times New Roman" w:cs="Times New Roman"/>
          <w:sz w:val="24"/>
          <w:szCs w:val="24"/>
        </w:rPr>
        <w:t>immense</w:t>
      </w:r>
      <w:r w:rsidRPr="00333FDB">
        <w:rPr>
          <w:rFonts w:ascii="Times New Roman" w:eastAsia="Times New Roman" w:hAnsi="Times New Roman" w:cs="Times New Roman"/>
          <w:sz w:val="24"/>
          <w:szCs w:val="24"/>
        </w:rPr>
        <w:t xml:space="preserve"> worldwide publicity by international and local presses and other communication </w:t>
      </w:r>
      <w:r w:rsidR="00091FDE" w:rsidRPr="00333FDB">
        <w:rPr>
          <w:rFonts w:ascii="Times New Roman" w:eastAsia="Times New Roman" w:hAnsi="Times New Roman" w:cs="Times New Roman"/>
          <w:sz w:val="24"/>
          <w:szCs w:val="24"/>
        </w:rPr>
        <w:t>media</w:t>
      </w:r>
      <w:r w:rsidRPr="00333FDB">
        <w:rPr>
          <w:rFonts w:ascii="Times New Roman" w:eastAsia="Times New Roman" w:hAnsi="Times New Roman" w:cs="Times New Roman"/>
          <w:sz w:val="24"/>
          <w:szCs w:val="24"/>
        </w:rPr>
        <w:t xml:space="preserve">, at its apparition. In his paper, the author said that no plant disease in the country has ever received so much attention at that time; that in a few period, </w:t>
      </w:r>
      <w:r w:rsidRPr="00333FDB">
        <w:rPr>
          <w:rFonts w:ascii="Times New Roman" w:eastAsia="Times New Roman" w:hAnsi="Times New Roman" w:cs="Times New Roman"/>
          <w:sz w:val="24"/>
          <w:szCs w:val="24"/>
        </w:rPr>
        <w:lastRenderedPageBreak/>
        <w:t>(especially between August-November 1970); that the Chicago Tribune published about 37 articles on SCLB; people developed awareness about the disease thanks to the help of press including New York Times, Wall Street Journal, and many other influential daily newspapers and weekly news magazines as well; some printed newspapers served for information about the SCLB development in their localities; during their emissions on radio and television, journalists struggled a lot  to describing the disease for people to understand it occurrence, impact and trying to cope with it. Technically, the Agricultural Experiment Stations in the country, released many bulletins and circulars, following several epidemiological studies, and different conferences, seminars, symposiums, workshops, and meetings held by different researcher scientists and government, and local leaders as well.</w:t>
      </w:r>
    </w:p>
    <w:p w14:paraId="5802148B" w14:textId="41A197C8" w:rsidR="00104204" w:rsidRDefault="00333FDB" w:rsidP="00CB2F63">
      <w:pPr>
        <w:spacing w:line="360" w:lineRule="auto"/>
        <w:jc w:val="both"/>
        <w:rPr>
          <w:rFonts w:ascii="Times New Roman" w:eastAsia="Times New Roman" w:hAnsi="Times New Roman" w:cs="Times New Roman"/>
          <w:sz w:val="24"/>
          <w:szCs w:val="24"/>
        </w:rPr>
      </w:pPr>
      <w:r w:rsidRPr="00333FDB">
        <w:rPr>
          <w:rFonts w:ascii="Times New Roman" w:eastAsia="Times New Roman" w:hAnsi="Times New Roman" w:cs="Times New Roman"/>
          <w:sz w:val="24"/>
          <w:szCs w:val="24"/>
        </w:rPr>
        <w:t xml:space="preserve">Furthermore, this review intends to identify the new sources of resistance to SCLB under laboratory and field conditions. It carried on the purpose of gaining knowledge on the effectiveness of both SCLB disease control and adoption of new measures to eradicate the pathogen. It is mostly focused on integrated SCLB disease management including complete removal of the pathogen in the growing area of the maize crop by </w:t>
      </w:r>
      <w:r w:rsidR="00091FDE" w:rsidRPr="00333FDB">
        <w:rPr>
          <w:rFonts w:ascii="Times New Roman" w:eastAsia="Times New Roman" w:hAnsi="Times New Roman" w:cs="Times New Roman"/>
          <w:sz w:val="24"/>
          <w:szCs w:val="24"/>
        </w:rPr>
        <w:t>using</w:t>
      </w:r>
      <w:r w:rsidRPr="00333FDB">
        <w:rPr>
          <w:rFonts w:ascii="Times New Roman" w:eastAsia="Times New Roman" w:hAnsi="Times New Roman" w:cs="Times New Roman"/>
          <w:sz w:val="24"/>
          <w:szCs w:val="24"/>
        </w:rPr>
        <w:t xml:space="preserve"> new techniques revealed here, such as creation of plant immunity and biological control. Empirical studies conducted in different areas in the world such as USA, India, China, Malaysia, and African countries were mostly considered in this review. More than </w:t>
      </w:r>
      <w:r w:rsidR="00091FDE" w:rsidRPr="00333FDB">
        <w:rPr>
          <w:rFonts w:ascii="Times New Roman" w:eastAsia="Times New Roman" w:hAnsi="Times New Roman" w:cs="Times New Roman"/>
          <w:sz w:val="24"/>
          <w:szCs w:val="24"/>
        </w:rPr>
        <w:t>a hundred</w:t>
      </w:r>
      <w:r w:rsidRPr="00333FDB">
        <w:rPr>
          <w:rFonts w:ascii="Times New Roman" w:eastAsia="Times New Roman" w:hAnsi="Times New Roman" w:cs="Times New Roman"/>
          <w:sz w:val="24"/>
          <w:szCs w:val="24"/>
        </w:rPr>
        <w:t xml:space="preserve"> articles were selected, including some recently published papers in </w:t>
      </w:r>
      <w:r w:rsidR="00091FDE" w:rsidRPr="00333FDB">
        <w:rPr>
          <w:rFonts w:ascii="Times New Roman" w:eastAsia="Times New Roman" w:hAnsi="Times New Roman" w:cs="Times New Roman"/>
          <w:sz w:val="24"/>
          <w:szCs w:val="24"/>
        </w:rPr>
        <w:t>the last</w:t>
      </w:r>
      <w:r w:rsidRPr="00333FDB">
        <w:rPr>
          <w:rFonts w:ascii="Times New Roman" w:eastAsia="Times New Roman" w:hAnsi="Times New Roman" w:cs="Times New Roman"/>
          <w:sz w:val="24"/>
          <w:szCs w:val="24"/>
        </w:rPr>
        <w:t xml:space="preserve"> five years, i.e., between 2017 to 2022. Around ten books served additionally as sources of information helping in </w:t>
      </w:r>
      <w:r w:rsidR="00091FDE" w:rsidRPr="00333FDB">
        <w:rPr>
          <w:rFonts w:ascii="Times New Roman" w:eastAsia="Times New Roman" w:hAnsi="Times New Roman" w:cs="Times New Roman"/>
          <w:sz w:val="24"/>
          <w:szCs w:val="24"/>
        </w:rPr>
        <w:t>the achievement</w:t>
      </w:r>
      <w:r w:rsidRPr="00333FDB">
        <w:rPr>
          <w:rFonts w:ascii="Times New Roman" w:eastAsia="Times New Roman" w:hAnsi="Times New Roman" w:cs="Times New Roman"/>
          <w:sz w:val="24"/>
          <w:szCs w:val="24"/>
        </w:rPr>
        <w:t xml:space="preserve"> of objectives of this review. Leaf symptoms (</w:t>
      </w:r>
      <w:r w:rsidRPr="00333FDB">
        <w:rPr>
          <w:rFonts w:ascii="Times New Roman" w:eastAsia="Times New Roman" w:hAnsi="Times New Roman" w:cs="Times New Roman"/>
          <w:b/>
          <w:bCs/>
          <w:sz w:val="24"/>
          <w:szCs w:val="24"/>
        </w:rPr>
        <w:t>Fig</w:t>
      </w:r>
      <w:r w:rsidR="00091FDE">
        <w:rPr>
          <w:rFonts w:ascii="Times New Roman" w:eastAsia="Times New Roman" w:hAnsi="Times New Roman" w:cs="Times New Roman"/>
          <w:b/>
          <w:bCs/>
          <w:sz w:val="24"/>
          <w:szCs w:val="24"/>
        </w:rPr>
        <w:t>ure</w:t>
      </w:r>
      <w:r w:rsidRPr="00333FDB">
        <w:rPr>
          <w:rFonts w:ascii="Times New Roman" w:eastAsia="Times New Roman" w:hAnsi="Times New Roman" w:cs="Times New Roman"/>
          <w:b/>
          <w:bCs/>
          <w:sz w:val="24"/>
          <w:szCs w:val="24"/>
        </w:rPr>
        <w:t xml:space="preserve"> 1</w:t>
      </w:r>
      <w:r w:rsidRPr="00333FDB">
        <w:rPr>
          <w:rFonts w:ascii="Times New Roman" w:eastAsia="Times New Roman" w:hAnsi="Times New Roman" w:cs="Times New Roman"/>
          <w:sz w:val="24"/>
          <w:szCs w:val="24"/>
        </w:rPr>
        <w:t>) were taken from Shukuru’s master’s dissertation</w:t>
      </w:r>
      <w:r>
        <w:rPr>
          <w:rFonts w:ascii="Times New Roman" w:eastAsia="Times New Roman" w:hAnsi="Times New Roman" w:cs="Times New Roman"/>
          <w:sz w:val="24"/>
          <w:szCs w:val="24"/>
        </w:rPr>
        <w:t xml:space="preserve"> </w:t>
      </w:r>
      <w:r w:rsidR="00F7296D" w:rsidRPr="00104204">
        <w:rPr>
          <w:rFonts w:ascii="Times New Roman" w:eastAsia="Times New Roman" w:hAnsi="Times New Roman" w:cs="Times New Roman"/>
          <w:sz w:val="24"/>
          <w:szCs w:val="24"/>
        </w:rPr>
        <w:t>(</w:t>
      </w:r>
      <w:r w:rsidR="00F7296D">
        <w:rPr>
          <w:rFonts w:ascii="Times New Roman" w:eastAsia="Times New Roman" w:hAnsi="Times New Roman" w:cs="Times New Roman"/>
          <w:sz w:val="24"/>
          <w:szCs w:val="24"/>
        </w:rPr>
        <w:t>Shukuru et al., 2023)</w:t>
      </w:r>
      <w:r w:rsidR="003C1521">
        <w:rPr>
          <w:rFonts w:ascii="Times New Roman" w:eastAsia="Times New Roman" w:hAnsi="Times New Roman" w:cs="Times New Roman"/>
          <w:sz w:val="24"/>
          <w:szCs w:val="24"/>
        </w:rPr>
        <w:t>.</w:t>
      </w:r>
    </w:p>
    <w:p w14:paraId="1A73277F" w14:textId="77777777" w:rsidR="00333FDB" w:rsidRPr="00E819F7" w:rsidRDefault="00333FDB" w:rsidP="00CB2F63">
      <w:pPr>
        <w:spacing w:line="360" w:lineRule="auto"/>
        <w:jc w:val="both"/>
        <w:rPr>
          <w:rFonts w:ascii="Times New Roman" w:eastAsia="Times New Roman" w:hAnsi="Times New Roman" w:cs="Times New Roman"/>
          <w:sz w:val="24"/>
          <w:szCs w:val="24"/>
        </w:rPr>
      </w:pPr>
    </w:p>
    <w:p w14:paraId="68841AA7" w14:textId="32A15488" w:rsidR="00354881" w:rsidRPr="005E6358" w:rsidRDefault="00BD46D3" w:rsidP="00CB2F63">
      <w:pPr>
        <w:pStyle w:val="ListParagraph"/>
        <w:numPr>
          <w:ilvl w:val="0"/>
          <w:numId w:val="9"/>
        </w:numPr>
        <w:spacing w:line="360" w:lineRule="auto"/>
        <w:jc w:val="both"/>
        <w:rPr>
          <w:rFonts w:ascii="Times New Roman" w:hAnsi="Times New Roman" w:cs="Times New Roman"/>
          <w:b/>
          <w:bCs/>
          <w:sz w:val="24"/>
          <w:szCs w:val="24"/>
        </w:rPr>
      </w:pPr>
      <w:r w:rsidRPr="005E6358">
        <w:rPr>
          <w:rFonts w:ascii="Times New Roman" w:hAnsi="Times New Roman" w:cs="Times New Roman"/>
          <w:b/>
          <w:bCs/>
          <w:sz w:val="24"/>
          <w:szCs w:val="24"/>
        </w:rPr>
        <w:t>Know the behavior of maize crop</w:t>
      </w:r>
    </w:p>
    <w:p w14:paraId="1E1329FF" w14:textId="49C29B8F" w:rsidR="00DE3481" w:rsidRPr="005E6358" w:rsidRDefault="005E6358" w:rsidP="00CB2F63">
      <w:pPr>
        <w:pStyle w:val="ListParagraph"/>
        <w:numPr>
          <w:ilvl w:val="1"/>
          <w:numId w:val="1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C434EC" w:rsidRPr="005E6358">
        <w:rPr>
          <w:rFonts w:ascii="Times New Roman" w:hAnsi="Times New Roman" w:cs="Times New Roman"/>
          <w:b/>
          <w:bCs/>
          <w:sz w:val="24"/>
          <w:szCs w:val="24"/>
        </w:rPr>
        <w:t xml:space="preserve">Morphological </w:t>
      </w:r>
      <w:r w:rsidR="005E42DE" w:rsidRPr="005E6358">
        <w:rPr>
          <w:rFonts w:ascii="Times New Roman" w:hAnsi="Times New Roman" w:cs="Times New Roman"/>
          <w:b/>
          <w:bCs/>
          <w:sz w:val="24"/>
          <w:szCs w:val="24"/>
        </w:rPr>
        <w:t>and</w:t>
      </w:r>
      <w:r w:rsidR="00C434EC" w:rsidRPr="005E6358">
        <w:rPr>
          <w:rFonts w:ascii="Times New Roman" w:hAnsi="Times New Roman" w:cs="Times New Roman"/>
          <w:b/>
          <w:bCs/>
          <w:sz w:val="24"/>
          <w:szCs w:val="24"/>
        </w:rPr>
        <w:t xml:space="preserve"> </w:t>
      </w:r>
      <w:r w:rsidR="00C434EC" w:rsidRPr="00072213">
        <w:rPr>
          <w:rFonts w:ascii="Times New Roman" w:hAnsi="Times New Roman" w:cs="Times New Roman"/>
          <w:b/>
          <w:bCs/>
          <w:sz w:val="24"/>
          <w:szCs w:val="24"/>
        </w:rPr>
        <w:t xml:space="preserve">physiological description of </w:t>
      </w:r>
      <w:r w:rsidR="000F5E0F" w:rsidRPr="00072213">
        <w:rPr>
          <w:rFonts w:ascii="Times New Roman" w:hAnsi="Times New Roman" w:cs="Times New Roman"/>
          <w:b/>
          <w:bCs/>
          <w:sz w:val="24"/>
          <w:szCs w:val="24"/>
        </w:rPr>
        <w:t>c</w:t>
      </w:r>
      <w:r w:rsidR="00C434EC" w:rsidRPr="00072213">
        <w:rPr>
          <w:rFonts w:ascii="Times New Roman" w:hAnsi="Times New Roman" w:cs="Times New Roman"/>
          <w:b/>
          <w:bCs/>
          <w:sz w:val="24"/>
          <w:szCs w:val="24"/>
        </w:rPr>
        <w:t>orn</w:t>
      </w:r>
    </w:p>
    <w:p w14:paraId="496409F5" w14:textId="55216618" w:rsidR="00C434EC" w:rsidRPr="00E819F7" w:rsidRDefault="00FE43D2" w:rsidP="00CB2F63">
      <w:pPr>
        <w:spacing w:line="360" w:lineRule="auto"/>
        <w:jc w:val="both"/>
        <w:rPr>
          <w:rFonts w:ascii="Times New Roman" w:hAnsi="Times New Roman" w:cs="Times New Roman"/>
          <w:sz w:val="24"/>
          <w:szCs w:val="24"/>
        </w:rPr>
      </w:pPr>
      <w:r w:rsidRPr="00FE43D2">
        <w:rPr>
          <w:rFonts w:ascii="Times New Roman" w:hAnsi="Times New Roman" w:cs="Times New Roman"/>
          <w:sz w:val="24"/>
          <w:szCs w:val="24"/>
        </w:rPr>
        <w:t xml:space="preserve">The word "corn" has many different meanings depending on what country you are in. Corn in the United States is also called Indian corn, or maize in </w:t>
      </w:r>
      <w:r w:rsidR="00EC470D">
        <w:rPr>
          <w:rFonts w:ascii="Times New Roman" w:hAnsi="Times New Roman" w:cs="Times New Roman"/>
          <w:sz w:val="24"/>
          <w:szCs w:val="24"/>
        </w:rPr>
        <w:t xml:space="preserve">many countries of Africa including </w:t>
      </w:r>
      <w:r w:rsidR="00EC470D" w:rsidRPr="00EC470D">
        <w:rPr>
          <w:rFonts w:ascii="Times New Roman" w:hAnsi="Times New Roman" w:cs="Times New Roman"/>
          <w:sz w:val="24"/>
          <w:szCs w:val="24"/>
        </w:rPr>
        <w:t>DR Congo</w:t>
      </w:r>
      <w:r w:rsidRPr="00FE43D2">
        <w:rPr>
          <w:rFonts w:ascii="Times New Roman" w:hAnsi="Times New Roman" w:cs="Times New Roman"/>
          <w:sz w:val="24"/>
          <w:szCs w:val="24"/>
        </w:rPr>
        <w:t xml:space="preserve">. Corn in England means wheat; in Scotland and Ireland, it refers to oats. Corn mentioned in the Bible probably refers to wheat or barley (Gibson </w:t>
      </w:r>
      <w:r w:rsidR="00DB193E">
        <w:rPr>
          <w:rFonts w:ascii="Times New Roman" w:hAnsi="Times New Roman" w:cs="Times New Roman"/>
          <w:sz w:val="24"/>
          <w:szCs w:val="24"/>
        </w:rPr>
        <w:t>and</w:t>
      </w:r>
      <w:r w:rsidRPr="00FE43D2">
        <w:rPr>
          <w:rFonts w:ascii="Times New Roman" w:hAnsi="Times New Roman" w:cs="Times New Roman"/>
          <w:sz w:val="24"/>
          <w:szCs w:val="24"/>
        </w:rPr>
        <w:t xml:space="preserve"> Benson, 2002).</w:t>
      </w:r>
      <w:r w:rsidR="001071B3">
        <w:rPr>
          <w:rFonts w:ascii="Times New Roman" w:hAnsi="Times New Roman" w:cs="Times New Roman"/>
          <w:sz w:val="24"/>
          <w:szCs w:val="24"/>
        </w:rPr>
        <w:t xml:space="preserve"> </w:t>
      </w:r>
      <w:r w:rsidRPr="007D0D9D">
        <w:rPr>
          <w:rFonts w:ascii="Times New Roman" w:hAnsi="Times New Roman" w:cs="Times New Roman"/>
          <w:i/>
          <w:iCs/>
          <w:sz w:val="24"/>
          <w:szCs w:val="24"/>
        </w:rPr>
        <w:t>Zea</w:t>
      </w:r>
      <w:r w:rsidRPr="00FE43D2">
        <w:rPr>
          <w:rFonts w:ascii="Times New Roman" w:hAnsi="Times New Roman" w:cs="Times New Roman"/>
          <w:sz w:val="24"/>
          <w:szCs w:val="24"/>
        </w:rPr>
        <w:t xml:space="preserve"> </w:t>
      </w:r>
      <w:r w:rsidR="00210D58">
        <w:rPr>
          <w:rFonts w:ascii="Times New Roman" w:hAnsi="Times New Roman" w:cs="Times New Roman"/>
          <w:sz w:val="24"/>
          <w:szCs w:val="24"/>
        </w:rPr>
        <w:t>meaning is related to</w:t>
      </w:r>
      <w:r w:rsidRPr="00FE43D2">
        <w:rPr>
          <w:rFonts w:ascii="Times New Roman" w:hAnsi="Times New Roman" w:cs="Times New Roman"/>
          <w:sz w:val="24"/>
          <w:szCs w:val="24"/>
        </w:rPr>
        <w:t xml:space="preserve"> “sustaining life” </w:t>
      </w:r>
      <w:r w:rsidR="00210D58">
        <w:rPr>
          <w:rFonts w:ascii="Times New Roman" w:hAnsi="Times New Roman" w:cs="Times New Roman"/>
          <w:sz w:val="24"/>
          <w:szCs w:val="24"/>
        </w:rPr>
        <w:t xml:space="preserve">as </w:t>
      </w:r>
      <w:r w:rsidRPr="00FE43D2">
        <w:rPr>
          <w:rFonts w:ascii="Times New Roman" w:hAnsi="Times New Roman" w:cs="Times New Roman"/>
          <w:sz w:val="24"/>
          <w:szCs w:val="24"/>
        </w:rPr>
        <w:t xml:space="preserve">derived from ancient Greek word and </w:t>
      </w:r>
      <w:r w:rsidRPr="007D0D9D">
        <w:rPr>
          <w:rFonts w:ascii="Times New Roman" w:hAnsi="Times New Roman" w:cs="Times New Roman"/>
          <w:i/>
          <w:iCs/>
          <w:sz w:val="24"/>
          <w:szCs w:val="24"/>
        </w:rPr>
        <w:t>mays</w:t>
      </w:r>
      <w:r w:rsidRPr="00FE43D2">
        <w:rPr>
          <w:rFonts w:ascii="Times New Roman" w:hAnsi="Times New Roman" w:cs="Times New Roman"/>
          <w:sz w:val="24"/>
          <w:szCs w:val="24"/>
        </w:rPr>
        <w:t xml:space="preserve"> </w:t>
      </w:r>
      <w:r w:rsidR="00210D58">
        <w:rPr>
          <w:rFonts w:ascii="Times New Roman" w:hAnsi="Times New Roman" w:cs="Times New Roman"/>
          <w:sz w:val="24"/>
          <w:szCs w:val="24"/>
        </w:rPr>
        <w:t>expresses the sense of</w:t>
      </w:r>
      <w:r w:rsidRPr="00FE43D2">
        <w:rPr>
          <w:rFonts w:ascii="Times New Roman" w:hAnsi="Times New Roman" w:cs="Times New Roman"/>
          <w:sz w:val="24"/>
          <w:szCs w:val="24"/>
        </w:rPr>
        <w:t xml:space="preserve"> “life giver” according to</w:t>
      </w:r>
      <w:r w:rsidR="009D63CF" w:rsidRPr="009D63CF">
        <w:t xml:space="preserve"> </w:t>
      </w:r>
      <w:r w:rsidR="009D63CF" w:rsidRPr="009D63CF">
        <w:rPr>
          <w:rFonts w:ascii="Times New Roman" w:hAnsi="Times New Roman" w:cs="Times New Roman"/>
          <w:sz w:val="24"/>
          <w:szCs w:val="24"/>
        </w:rPr>
        <w:t>Taíno language</w:t>
      </w:r>
      <w:r w:rsidRPr="00FE43D2">
        <w:rPr>
          <w:rFonts w:ascii="Times New Roman" w:hAnsi="Times New Roman" w:cs="Times New Roman"/>
          <w:sz w:val="24"/>
          <w:szCs w:val="24"/>
        </w:rPr>
        <w:t xml:space="preserve">. The word “maize” by the Spanish connotation “maiz” is the most </w:t>
      </w:r>
      <w:r w:rsidRPr="00FE43D2">
        <w:rPr>
          <w:rFonts w:ascii="Times New Roman" w:hAnsi="Times New Roman" w:cs="Times New Roman"/>
          <w:sz w:val="24"/>
          <w:szCs w:val="24"/>
        </w:rPr>
        <w:lastRenderedPageBreak/>
        <w:t xml:space="preserve">suitable way of presenting the plant. </w:t>
      </w:r>
      <w:r w:rsidR="00210D58" w:rsidRPr="00FE43D2">
        <w:rPr>
          <w:rFonts w:ascii="Times New Roman" w:hAnsi="Times New Roman" w:cs="Times New Roman"/>
          <w:sz w:val="24"/>
          <w:szCs w:val="24"/>
        </w:rPr>
        <w:t>O</w:t>
      </w:r>
      <w:r w:rsidRPr="00FE43D2">
        <w:rPr>
          <w:rFonts w:ascii="Times New Roman" w:hAnsi="Times New Roman" w:cs="Times New Roman"/>
          <w:sz w:val="24"/>
          <w:szCs w:val="24"/>
        </w:rPr>
        <w:t>ther</w:t>
      </w:r>
      <w:r w:rsidR="00210D58">
        <w:rPr>
          <w:rFonts w:ascii="Times New Roman" w:hAnsi="Times New Roman" w:cs="Times New Roman"/>
          <w:sz w:val="24"/>
          <w:szCs w:val="24"/>
        </w:rPr>
        <w:t xml:space="preserve"> </w:t>
      </w:r>
      <w:r w:rsidRPr="00FE43D2">
        <w:rPr>
          <w:rFonts w:ascii="Times New Roman" w:hAnsi="Times New Roman" w:cs="Times New Roman"/>
          <w:sz w:val="24"/>
          <w:szCs w:val="24"/>
        </w:rPr>
        <w:t xml:space="preserve">names </w:t>
      </w:r>
      <w:r w:rsidR="00210D58">
        <w:rPr>
          <w:rFonts w:ascii="Times New Roman" w:hAnsi="Times New Roman" w:cs="Times New Roman"/>
          <w:sz w:val="24"/>
          <w:szCs w:val="24"/>
        </w:rPr>
        <w:t>such as</w:t>
      </w:r>
      <w:r w:rsidRPr="00FE43D2">
        <w:rPr>
          <w:rFonts w:ascii="Times New Roman" w:hAnsi="Times New Roman" w:cs="Times New Roman"/>
          <w:sz w:val="24"/>
          <w:szCs w:val="24"/>
        </w:rPr>
        <w:t xml:space="preserve"> </w:t>
      </w:r>
      <w:r w:rsidR="009E644C">
        <w:rPr>
          <w:rFonts w:ascii="Times New Roman" w:hAnsi="Times New Roman" w:cs="Times New Roman"/>
          <w:sz w:val="24"/>
          <w:szCs w:val="24"/>
        </w:rPr>
        <w:t xml:space="preserve">muhindi </w:t>
      </w:r>
      <w:r w:rsidR="009E13BB">
        <w:rPr>
          <w:rFonts w:ascii="Times New Roman" w:hAnsi="Times New Roman" w:cs="Times New Roman"/>
          <w:sz w:val="24"/>
          <w:szCs w:val="24"/>
        </w:rPr>
        <w:t>(</w:t>
      </w:r>
      <w:r w:rsidR="00EC470D">
        <w:rPr>
          <w:rFonts w:ascii="Times New Roman" w:hAnsi="Times New Roman" w:cs="Times New Roman"/>
          <w:sz w:val="24"/>
          <w:szCs w:val="24"/>
        </w:rPr>
        <w:t>Africa</w:t>
      </w:r>
      <w:r w:rsidR="009E13BB">
        <w:rPr>
          <w:rFonts w:ascii="Times New Roman" w:hAnsi="Times New Roman" w:cs="Times New Roman"/>
          <w:sz w:val="24"/>
          <w:szCs w:val="24"/>
        </w:rPr>
        <w:t>)</w:t>
      </w:r>
      <w:r w:rsidR="009E644C">
        <w:rPr>
          <w:rFonts w:ascii="Times New Roman" w:hAnsi="Times New Roman" w:cs="Times New Roman"/>
          <w:sz w:val="24"/>
          <w:szCs w:val="24"/>
        </w:rPr>
        <w:t xml:space="preserve"> or makki</w:t>
      </w:r>
      <w:r w:rsidRPr="00FE43D2">
        <w:rPr>
          <w:rFonts w:ascii="Times New Roman" w:hAnsi="Times New Roman" w:cs="Times New Roman"/>
          <w:sz w:val="24"/>
          <w:szCs w:val="24"/>
        </w:rPr>
        <w:t xml:space="preserve"> </w:t>
      </w:r>
      <w:r w:rsidR="00EC470D">
        <w:rPr>
          <w:rFonts w:ascii="Times New Roman" w:hAnsi="Times New Roman" w:cs="Times New Roman"/>
          <w:sz w:val="24"/>
          <w:szCs w:val="24"/>
        </w:rPr>
        <w:t xml:space="preserve">(India) </w:t>
      </w:r>
      <w:r w:rsidRPr="00FE43D2">
        <w:rPr>
          <w:rFonts w:ascii="Times New Roman" w:hAnsi="Times New Roman" w:cs="Times New Roman"/>
          <w:sz w:val="24"/>
          <w:szCs w:val="24"/>
        </w:rPr>
        <w:t>are useful to identify the plant</w:t>
      </w:r>
      <w:r w:rsidR="009E13BB">
        <w:rPr>
          <w:rFonts w:ascii="Times New Roman" w:hAnsi="Times New Roman" w:cs="Times New Roman"/>
          <w:sz w:val="24"/>
          <w:szCs w:val="24"/>
        </w:rPr>
        <w:t>.</w:t>
      </w:r>
    </w:p>
    <w:p w14:paraId="68A3998A" w14:textId="75762A39" w:rsidR="000752BE" w:rsidRPr="000752BE" w:rsidRDefault="001071B3" w:rsidP="00CB2F63">
      <w:pPr>
        <w:spacing w:line="360" w:lineRule="auto"/>
        <w:jc w:val="both"/>
        <w:rPr>
          <w:rFonts w:ascii="Times New Roman" w:hAnsi="Times New Roman" w:cs="Times New Roman"/>
          <w:b/>
          <w:bCs/>
          <w:sz w:val="20"/>
          <w:szCs w:val="20"/>
        </w:rPr>
      </w:pPr>
      <w:r w:rsidRPr="001071B3">
        <w:rPr>
          <w:rFonts w:ascii="Times New Roman" w:hAnsi="Times New Roman" w:cs="Times New Roman"/>
          <w:sz w:val="24"/>
          <w:szCs w:val="24"/>
        </w:rPr>
        <w:t xml:space="preserve">The corn, </w:t>
      </w:r>
      <w:r w:rsidRPr="001071B3">
        <w:rPr>
          <w:rFonts w:ascii="Times New Roman" w:hAnsi="Times New Roman" w:cs="Times New Roman"/>
          <w:i/>
          <w:iCs/>
          <w:sz w:val="24"/>
          <w:szCs w:val="24"/>
        </w:rPr>
        <w:t>Zea mays</w:t>
      </w:r>
      <w:r w:rsidRPr="001071B3">
        <w:rPr>
          <w:rFonts w:ascii="Times New Roman" w:hAnsi="Times New Roman" w:cs="Times New Roman"/>
          <w:sz w:val="24"/>
          <w:szCs w:val="24"/>
        </w:rPr>
        <w:t xml:space="preserve">, is an annual herbaceous cereal, with low to no tillering, of the </w:t>
      </w:r>
      <w:r w:rsidRPr="0040265F">
        <w:rPr>
          <w:rFonts w:ascii="Times New Roman" w:hAnsi="Times New Roman" w:cs="Times New Roman"/>
          <w:sz w:val="24"/>
          <w:szCs w:val="24"/>
        </w:rPr>
        <w:t xml:space="preserve">Poaceae </w:t>
      </w:r>
      <w:r w:rsidRPr="001071B3">
        <w:rPr>
          <w:rFonts w:ascii="Times New Roman" w:hAnsi="Times New Roman" w:cs="Times New Roman"/>
          <w:sz w:val="24"/>
          <w:szCs w:val="24"/>
        </w:rPr>
        <w:t xml:space="preserve">family, native to Central America. Like most of the tropical poaceous, it presents a metabolism of </w:t>
      </w:r>
      <w:r w:rsidR="00C915DB" w:rsidRPr="00C915DB">
        <w:rPr>
          <w:rFonts w:ascii="Times New Roman" w:hAnsi="Times New Roman" w:cs="Times New Roman"/>
          <w:sz w:val="24"/>
          <w:szCs w:val="24"/>
        </w:rPr>
        <w:t>C4 type photosynthesis</w:t>
      </w:r>
      <w:r w:rsidRPr="001071B3">
        <w:rPr>
          <w:rFonts w:ascii="Times New Roman" w:hAnsi="Times New Roman" w:cs="Times New Roman"/>
          <w:sz w:val="24"/>
          <w:szCs w:val="24"/>
        </w:rPr>
        <w:t xml:space="preserve">, which confers to the plant a higher efficiency than that of the temperate poaceous in the conversion of the light energy. It is a plant of short days whose tropical varieties are often photoperiodic. This oligogenic </w:t>
      </w:r>
      <w:r w:rsidR="00072213" w:rsidRPr="001071B3">
        <w:rPr>
          <w:rFonts w:ascii="Times New Roman" w:hAnsi="Times New Roman" w:cs="Times New Roman"/>
          <w:sz w:val="24"/>
          <w:szCs w:val="24"/>
        </w:rPr>
        <w:t>character</w:t>
      </w:r>
      <w:r w:rsidRPr="001071B3">
        <w:rPr>
          <w:rFonts w:ascii="Times New Roman" w:hAnsi="Times New Roman" w:cs="Times New Roman"/>
          <w:sz w:val="24"/>
          <w:szCs w:val="24"/>
        </w:rPr>
        <w:t xml:space="preserve"> could be eliminated at the time of the adaptation of the species to the temperate latitudes (often from 58°N to 40°S).</w:t>
      </w:r>
      <w:r>
        <w:rPr>
          <w:rFonts w:ascii="Times New Roman" w:hAnsi="Times New Roman" w:cs="Times New Roman"/>
          <w:sz w:val="24"/>
          <w:szCs w:val="24"/>
        </w:rPr>
        <w:t xml:space="preserve"> </w:t>
      </w:r>
      <w:r w:rsidRPr="001071B3">
        <w:rPr>
          <w:rFonts w:ascii="Times New Roman" w:hAnsi="Times New Roman" w:cs="Times New Roman"/>
          <w:sz w:val="24"/>
          <w:szCs w:val="24"/>
        </w:rPr>
        <w:t xml:space="preserve">Maize is a monoecious plant, it bears two types of inflorescences: male flowers, grouped on the branched terminal panicle, and female flowers, associated on one or a few cobs inserted in the leaf axils. Although </w:t>
      </w:r>
      <w:r w:rsidR="00072213" w:rsidRPr="001071B3">
        <w:rPr>
          <w:rFonts w:ascii="Times New Roman" w:hAnsi="Times New Roman" w:cs="Times New Roman"/>
          <w:sz w:val="24"/>
          <w:szCs w:val="24"/>
        </w:rPr>
        <w:t>corn</w:t>
      </w:r>
      <w:r w:rsidRPr="001071B3">
        <w:rPr>
          <w:rFonts w:ascii="Times New Roman" w:hAnsi="Times New Roman" w:cs="Times New Roman"/>
          <w:sz w:val="24"/>
          <w:szCs w:val="24"/>
        </w:rPr>
        <w:t xml:space="preserve"> is self-fertile, the allogamy is preponderant, and reaches 95%. It results from the monoecy and the protandry of the plant. The production of pollen by the flowers of the corn panicle is very abundant. The male flowering on a plant of corn is earlier than the female flowering (phenomenon of the protandry): that contributes to decrease very strongly the rate of self-pollination of the individuals which would not exceed 5%.</w:t>
      </w:r>
    </w:p>
    <w:p w14:paraId="375A2772" w14:textId="18A80DBE" w:rsidR="005D7FC3" w:rsidRDefault="001071B3" w:rsidP="00CB2F63">
      <w:pPr>
        <w:spacing w:line="360" w:lineRule="auto"/>
        <w:jc w:val="both"/>
        <w:rPr>
          <w:rFonts w:ascii="Times New Roman" w:hAnsi="Times New Roman" w:cs="Times New Roman"/>
          <w:sz w:val="24"/>
          <w:szCs w:val="24"/>
        </w:rPr>
      </w:pPr>
      <w:r w:rsidRPr="001071B3">
        <w:rPr>
          <w:rFonts w:ascii="Times New Roman" w:hAnsi="Times New Roman" w:cs="Times New Roman"/>
          <w:sz w:val="24"/>
          <w:szCs w:val="24"/>
        </w:rPr>
        <w:t xml:space="preserve">The spikelets of the male inflorescence are inserted in pairs. One of these spikelets is pedicellate and the other is sessile. Each biflorous spikelet, because it contains two flowers, is delimited by glumes, floral pieces with leaf structure. At maturity, the two flowers of each spikelet release their stamens. Each stamen is composed of a net and an anther, anther made of two pollen sacs. The female inflorescence of the corn is a ramification of the main stem. It is itself made up of a series of very short nodes. Each node carries a leaf organ called a spathe in the axil of which a bud remains non-functional. At the end of the branching develops the spike bearing spikelets, themselves composed of flowers and thus ovaries. These ovaries are surmounted by long silks or styles that receive pollen from the male flowers. The silks each surmount an ovary and escape from the "horn" of spathes to receive the pollen. The first setae that appear outside the spathe "cornet" are the setae that originate at the base of the spike. The spikelets are inserted in pairs on the central axis or stalk. Each pair of spikelets is surrounded on the stalk, by two tiny bracts barely visible on the screen (one at the extreme left and the other at the extreme right). Each spikelet is made of two glumes enclosing, on one hand, a sterile flower formed only by two glumellae, and, </w:t>
      </w:r>
      <w:r w:rsidRPr="001071B3">
        <w:rPr>
          <w:rFonts w:ascii="Times New Roman" w:hAnsi="Times New Roman" w:cs="Times New Roman"/>
          <w:sz w:val="24"/>
          <w:szCs w:val="24"/>
        </w:rPr>
        <w:lastRenderedPageBreak/>
        <w:t>on the other hand, a fertile flower also composed of two glumellae embracing a gynoecium, i.e., an ovary surmounted by a style.</w:t>
      </w:r>
    </w:p>
    <w:p w14:paraId="43FEA10E" w14:textId="533F628F" w:rsidR="00C05175" w:rsidRPr="005E6358" w:rsidRDefault="005E6358" w:rsidP="00CB2F63">
      <w:pPr>
        <w:pStyle w:val="ListParagraph"/>
        <w:numPr>
          <w:ilvl w:val="1"/>
          <w:numId w:val="1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C05175" w:rsidRPr="005E6358">
        <w:rPr>
          <w:rFonts w:ascii="Times New Roman" w:hAnsi="Times New Roman" w:cs="Times New Roman"/>
          <w:b/>
          <w:bCs/>
          <w:sz w:val="24"/>
          <w:szCs w:val="24"/>
        </w:rPr>
        <w:t xml:space="preserve">History, origin, and geographic </w:t>
      </w:r>
      <w:r w:rsidR="00C05175" w:rsidRPr="00072213">
        <w:rPr>
          <w:rFonts w:ascii="Times New Roman" w:hAnsi="Times New Roman" w:cs="Times New Roman"/>
          <w:b/>
          <w:bCs/>
          <w:sz w:val="24"/>
          <w:szCs w:val="24"/>
        </w:rPr>
        <w:t>distribution of corn</w:t>
      </w:r>
    </w:p>
    <w:p w14:paraId="0B2E062C" w14:textId="1368EEE8" w:rsidR="007F1816" w:rsidRDefault="00CC0B22" w:rsidP="00CB2F63">
      <w:pPr>
        <w:spacing w:line="360" w:lineRule="auto"/>
        <w:jc w:val="both"/>
        <w:rPr>
          <w:rFonts w:ascii="Times New Roman" w:hAnsi="Times New Roman" w:cs="Times New Roman"/>
          <w:sz w:val="24"/>
          <w:szCs w:val="24"/>
        </w:rPr>
      </w:pPr>
      <w:r w:rsidRPr="00760203">
        <w:rPr>
          <w:rFonts w:ascii="Times New Roman" w:hAnsi="Times New Roman" w:cs="Times New Roman"/>
          <w:sz w:val="24"/>
          <w:szCs w:val="24"/>
        </w:rPr>
        <w:t>The origin of maize (</w:t>
      </w:r>
      <w:r w:rsidRPr="00760203">
        <w:rPr>
          <w:rFonts w:ascii="Times New Roman" w:hAnsi="Times New Roman" w:cs="Times New Roman"/>
          <w:i/>
          <w:iCs/>
          <w:sz w:val="24"/>
          <w:szCs w:val="24"/>
        </w:rPr>
        <w:t>Zea mays</w:t>
      </w:r>
      <w:r w:rsidRPr="00760203">
        <w:rPr>
          <w:rFonts w:ascii="Times New Roman" w:hAnsi="Times New Roman" w:cs="Times New Roman"/>
          <w:sz w:val="24"/>
          <w:szCs w:val="24"/>
        </w:rPr>
        <w:t xml:space="preserve"> L. subsp. </w:t>
      </w:r>
      <w:r w:rsidRPr="00C21FC7">
        <w:rPr>
          <w:rFonts w:ascii="Times New Roman" w:hAnsi="Times New Roman" w:cs="Times New Roman"/>
          <w:i/>
          <w:iCs/>
          <w:sz w:val="24"/>
          <w:szCs w:val="24"/>
        </w:rPr>
        <w:t>mays</w:t>
      </w:r>
      <w:r w:rsidRPr="00760203">
        <w:rPr>
          <w:rFonts w:ascii="Times New Roman" w:hAnsi="Times New Roman" w:cs="Times New Roman"/>
          <w:sz w:val="24"/>
          <w:szCs w:val="24"/>
        </w:rPr>
        <w:t>) was clearly established</w:t>
      </w:r>
      <w:r w:rsidRPr="00CC0B22">
        <w:rPr>
          <w:rFonts w:ascii="Times New Roman" w:hAnsi="Times New Roman" w:cs="Times New Roman"/>
          <w:sz w:val="24"/>
          <w:szCs w:val="24"/>
        </w:rPr>
        <w:t>, and its primary center of origin is in Mexico, the native of maize where fossil maize pollen with other archeological evidence were discovered and the Central America. Maize was first domesticated</w:t>
      </w:r>
      <w:r w:rsidR="00C21FC7">
        <w:rPr>
          <w:rFonts w:ascii="Times New Roman" w:hAnsi="Times New Roman" w:cs="Times New Roman"/>
          <w:sz w:val="24"/>
          <w:szCs w:val="24"/>
        </w:rPr>
        <w:t xml:space="preserve"> in</w:t>
      </w:r>
      <w:r w:rsidRPr="00CC0B22">
        <w:rPr>
          <w:rFonts w:ascii="Times New Roman" w:hAnsi="Times New Roman" w:cs="Times New Roman"/>
          <w:sz w:val="24"/>
          <w:szCs w:val="24"/>
        </w:rPr>
        <w:t xml:space="preserve"> Tehuacán Valley (Gibson </w:t>
      </w:r>
      <w:r w:rsidR="00DB193E">
        <w:rPr>
          <w:rFonts w:ascii="Times New Roman" w:hAnsi="Times New Roman" w:cs="Times New Roman"/>
          <w:sz w:val="24"/>
          <w:szCs w:val="24"/>
        </w:rPr>
        <w:t>and</w:t>
      </w:r>
      <w:r w:rsidRPr="00CC0B22">
        <w:rPr>
          <w:rFonts w:ascii="Times New Roman" w:hAnsi="Times New Roman" w:cs="Times New Roman"/>
          <w:sz w:val="24"/>
          <w:szCs w:val="24"/>
        </w:rPr>
        <w:t xml:space="preserve"> Benson, 2002). Recent research has modified that it’s the adjacent Balsas River Valley (Piperno, 2011) of south-central Mexico.</w:t>
      </w:r>
    </w:p>
    <w:p w14:paraId="12465823" w14:textId="0B05AD21" w:rsidR="007F1816" w:rsidRDefault="007F1816" w:rsidP="00CB2F63">
      <w:pPr>
        <w:spacing w:line="360" w:lineRule="auto"/>
        <w:jc w:val="both"/>
        <w:rPr>
          <w:rFonts w:ascii="Times New Roman" w:hAnsi="Times New Roman" w:cs="Times New Roman"/>
          <w:sz w:val="24"/>
          <w:szCs w:val="24"/>
        </w:rPr>
      </w:pPr>
      <w:r w:rsidRPr="007F1816">
        <w:rPr>
          <w:rFonts w:ascii="Times New Roman" w:hAnsi="Times New Roman" w:cs="Times New Roman"/>
          <w:sz w:val="24"/>
          <w:szCs w:val="24"/>
          <w:lang w:val="en"/>
        </w:rPr>
        <w:t xml:space="preserve">Gibson and Benson (2002) </w:t>
      </w:r>
      <w:r>
        <w:rPr>
          <w:rFonts w:ascii="Times New Roman" w:hAnsi="Times New Roman" w:cs="Times New Roman"/>
          <w:sz w:val="24"/>
          <w:szCs w:val="24"/>
          <w:lang w:val="en"/>
        </w:rPr>
        <w:t xml:space="preserve">reported that </w:t>
      </w:r>
      <w:r w:rsidRPr="007F1816">
        <w:rPr>
          <w:rFonts w:ascii="Times New Roman" w:hAnsi="Times New Roman" w:cs="Times New Roman"/>
          <w:sz w:val="24"/>
          <w:szCs w:val="24"/>
          <w:lang w:val="en"/>
        </w:rPr>
        <w:t xml:space="preserve">maize was only a garden curiosity in Europe, but it soon began to be recognized as a valuable food crop. Within a few years, it spread throughout France, Italy, Southeastern Europe, and North Africa. By 1575 it was making its way into western China and had become important in the Philippines and the East Indies. The main role of the corn plant during the 19th century was closely related to the development of the Midwest. In the westward movement, </w:t>
      </w:r>
      <w:r>
        <w:rPr>
          <w:rFonts w:ascii="Times New Roman" w:hAnsi="Times New Roman" w:cs="Times New Roman"/>
          <w:sz w:val="24"/>
          <w:szCs w:val="24"/>
          <w:lang w:val="en"/>
        </w:rPr>
        <w:t>maize</w:t>
      </w:r>
      <w:r w:rsidRPr="007F1816">
        <w:rPr>
          <w:rFonts w:ascii="Times New Roman" w:hAnsi="Times New Roman" w:cs="Times New Roman"/>
          <w:sz w:val="24"/>
          <w:szCs w:val="24"/>
          <w:lang w:val="en"/>
        </w:rPr>
        <w:t xml:space="preserve"> found its primary habitat in wood</w:t>
      </w:r>
      <w:r>
        <w:rPr>
          <w:rFonts w:ascii="Times New Roman" w:hAnsi="Times New Roman" w:cs="Times New Roman"/>
          <w:sz w:val="24"/>
          <w:szCs w:val="24"/>
          <w:lang w:val="en"/>
        </w:rPr>
        <w:t>land</w:t>
      </w:r>
      <w:r w:rsidRPr="007F1816">
        <w:rPr>
          <w:rFonts w:ascii="Times New Roman" w:hAnsi="Times New Roman" w:cs="Times New Roman"/>
          <w:sz w:val="24"/>
          <w:szCs w:val="24"/>
          <w:lang w:val="en"/>
        </w:rPr>
        <w:t xml:space="preserve"> clearings and grasslands in Ohio, Iowa,</w:t>
      </w:r>
      <w:r>
        <w:rPr>
          <w:rFonts w:ascii="Times New Roman" w:hAnsi="Times New Roman" w:cs="Times New Roman"/>
          <w:sz w:val="24"/>
          <w:szCs w:val="24"/>
          <w:lang w:val="en"/>
        </w:rPr>
        <w:t xml:space="preserve"> </w:t>
      </w:r>
      <w:r w:rsidRPr="007F1816">
        <w:rPr>
          <w:rFonts w:ascii="Times New Roman" w:hAnsi="Times New Roman" w:cs="Times New Roman"/>
          <w:sz w:val="24"/>
          <w:szCs w:val="24"/>
          <w:lang w:val="en"/>
        </w:rPr>
        <w:t>Indiana, Illinois</w:t>
      </w:r>
      <w:r>
        <w:rPr>
          <w:rFonts w:ascii="Times New Roman" w:hAnsi="Times New Roman" w:cs="Times New Roman"/>
          <w:sz w:val="24"/>
          <w:szCs w:val="24"/>
          <w:lang w:val="en"/>
        </w:rPr>
        <w:t xml:space="preserve">, </w:t>
      </w:r>
      <w:r w:rsidRPr="007F1816">
        <w:rPr>
          <w:rFonts w:ascii="Times New Roman" w:hAnsi="Times New Roman" w:cs="Times New Roman"/>
          <w:sz w:val="24"/>
          <w:szCs w:val="24"/>
          <w:lang w:val="en"/>
        </w:rPr>
        <w:t>and adjacent states. These were places where it had not been widely cultivated in prehistoric times.</w:t>
      </w:r>
      <w:r>
        <w:rPr>
          <w:rFonts w:ascii="Times New Roman" w:hAnsi="Times New Roman" w:cs="Times New Roman"/>
          <w:sz w:val="24"/>
          <w:szCs w:val="24"/>
          <w:lang w:val="en"/>
        </w:rPr>
        <w:t xml:space="preserve"> </w:t>
      </w:r>
      <w:r w:rsidRPr="00FF2654">
        <w:rPr>
          <w:rFonts w:ascii="Times New Roman" w:hAnsi="Times New Roman" w:cs="Times New Roman"/>
          <w:sz w:val="24"/>
          <w:szCs w:val="24"/>
        </w:rPr>
        <w:t>Presently, maize is grown worldwide.</w:t>
      </w:r>
    </w:p>
    <w:p w14:paraId="5A9A5D77" w14:textId="071708A0" w:rsidR="00CC0B22" w:rsidRPr="005E6358" w:rsidRDefault="005E6358" w:rsidP="00CB2F63">
      <w:pPr>
        <w:pStyle w:val="ListParagraph"/>
        <w:numPr>
          <w:ilvl w:val="1"/>
          <w:numId w:val="1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FF2654" w:rsidRPr="005E6358">
        <w:rPr>
          <w:rFonts w:ascii="Times New Roman" w:hAnsi="Times New Roman" w:cs="Times New Roman"/>
          <w:b/>
          <w:bCs/>
          <w:sz w:val="24"/>
          <w:szCs w:val="24"/>
        </w:rPr>
        <w:t xml:space="preserve">Corn diversity and </w:t>
      </w:r>
      <w:r w:rsidR="00FF2654" w:rsidRPr="00072213">
        <w:rPr>
          <w:rFonts w:ascii="Times New Roman" w:hAnsi="Times New Roman" w:cs="Times New Roman"/>
          <w:b/>
          <w:bCs/>
          <w:sz w:val="24"/>
          <w:szCs w:val="24"/>
        </w:rPr>
        <w:t>environmental conditions</w:t>
      </w:r>
    </w:p>
    <w:p w14:paraId="5601F4C8" w14:textId="44B70C8D" w:rsidR="00AA36EA" w:rsidRPr="00AA36EA" w:rsidRDefault="00B71607" w:rsidP="00CB2F63">
      <w:pPr>
        <w:spacing w:line="360" w:lineRule="auto"/>
        <w:jc w:val="both"/>
        <w:rPr>
          <w:rFonts w:ascii="Times New Roman" w:hAnsi="Times New Roman" w:cs="Times New Roman"/>
          <w:sz w:val="24"/>
          <w:szCs w:val="24"/>
        </w:rPr>
      </w:pPr>
      <w:r w:rsidRPr="00B71607">
        <w:rPr>
          <w:rFonts w:ascii="Times New Roman" w:hAnsi="Times New Roman" w:cs="Times New Roman"/>
          <w:sz w:val="24"/>
          <w:szCs w:val="24"/>
        </w:rPr>
        <w:t xml:space="preserve">The genus </w:t>
      </w:r>
      <w:r w:rsidRPr="00B71607">
        <w:rPr>
          <w:rFonts w:ascii="Times New Roman" w:hAnsi="Times New Roman" w:cs="Times New Roman"/>
          <w:i/>
          <w:iCs/>
          <w:sz w:val="24"/>
          <w:szCs w:val="24"/>
        </w:rPr>
        <w:t xml:space="preserve">Zea </w:t>
      </w:r>
      <w:r w:rsidRPr="00B71607">
        <w:rPr>
          <w:rFonts w:ascii="Times New Roman" w:hAnsi="Times New Roman" w:cs="Times New Roman"/>
          <w:sz w:val="24"/>
          <w:szCs w:val="24"/>
        </w:rPr>
        <w:t xml:space="preserve">contains annual and perennial species native to Mexico and Central America. It includes wild forms, </w:t>
      </w:r>
      <w:r w:rsidR="007D685F" w:rsidRPr="004C6820">
        <w:rPr>
          <w:rFonts w:ascii="Times New Roman" w:hAnsi="Times New Roman" w:cs="Times New Roman"/>
          <w:sz w:val="24"/>
          <w:szCs w:val="24"/>
        </w:rPr>
        <w:t>“</w:t>
      </w:r>
      <w:r w:rsidRPr="004C6820">
        <w:rPr>
          <w:rFonts w:ascii="Times New Roman" w:hAnsi="Times New Roman" w:cs="Times New Roman"/>
          <w:sz w:val="24"/>
          <w:szCs w:val="24"/>
        </w:rPr>
        <w:t>teosinte</w:t>
      </w:r>
      <w:r w:rsidR="007D685F" w:rsidRPr="004C6820">
        <w:rPr>
          <w:rFonts w:ascii="Times New Roman" w:hAnsi="Times New Roman" w:cs="Times New Roman"/>
          <w:sz w:val="24"/>
          <w:szCs w:val="24"/>
        </w:rPr>
        <w:t>”</w:t>
      </w:r>
      <w:r w:rsidRPr="004C6820">
        <w:rPr>
          <w:rFonts w:ascii="Times New Roman" w:hAnsi="Times New Roman" w:cs="Times New Roman"/>
          <w:sz w:val="24"/>
          <w:szCs w:val="24"/>
        </w:rPr>
        <w:t xml:space="preserve">, and a cultivated form, </w:t>
      </w:r>
      <w:r w:rsidR="007D685F" w:rsidRPr="004C6820">
        <w:rPr>
          <w:rFonts w:ascii="Times New Roman" w:hAnsi="Times New Roman" w:cs="Times New Roman"/>
          <w:sz w:val="24"/>
          <w:szCs w:val="24"/>
        </w:rPr>
        <w:t>“</w:t>
      </w:r>
      <w:r w:rsidRPr="004C6820">
        <w:rPr>
          <w:rFonts w:ascii="Times New Roman" w:hAnsi="Times New Roman" w:cs="Times New Roman"/>
          <w:sz w:val="24"/>
          <w:szCs w:val="24"/>
        </w:rPr>
        <w:t>corn</w:t>
      </w:r>
      <w:r w:rsidR="007D685F" w:rsidRPr="004C6820">
        <w:rPr>
          <w:rFonts w:ascii="Times New Roman" w:hAnsi="Times New Roman" w:cs="Times New Roman"/>
          <w:sz w:val="24"/>
          <w:szCs w:val="24"/>
        </w:rPr>
        <w:t>”</w:t>
      </w:r>
      <w:r w:rsidRPr="004C6820">
        <w:rPr>
          <w:rFonts w:ascii="Times New Roman" w:hAnsi="Times New Roman" w:cs="Times New Roman"/>
          <w:sz w:val="24"/>
          <w:szCs w:val="24"/>
        </w:rPr>
        <w:t>.</w:t>
      </w:r>
      <w:r w:rsidRPr="00B71607">
        <w:rPr>
          <w:rFonts w:ascii="Times New Roman" w:hAnsi="Times New Roman" w:cs="Times New Roman"/>
          <w:sz w:val="24"/>
          <w:szCs w:val="24"/>
        </w:rPr>
        <w:t xml:space="preserve"> The genus </w:t>
      </w:r>
      <w:r w:rsidRPr="00B71607">
        <w:rPr>
          <w:rFonts w:ascii="Times New Roman" w:hAnsi="Times New Roman" w:cs="Times New Roman"/>
          <w:i/>
          <w:iCs/>
          <w:sz w:val="24"/>
          <w:szCs w:val="24"/>
        </w:rPr>
        <w:t xml:space="preserve">Tripsacum </w:t>
      </w:r>
      <w:r w:rsidRPr="00B71607">
        <w:rPr>
          <w:rFonts w:ascii="Times New Roman" w:hAnsi="Times New Roman" w:cs="Times New Roman"/>
          <w:sz w:val="24"/>
          <w:szCs w:val="24"/>
        </w:rPr>
        <w:t>includes many wild species whose center of diversity is in Mexico and Guatemala. It is a distant relative of corn.</w:t>
      </w:r>
      <w:r>
        <w:rPr>
          <w:rFonts w:ascii="Times New Roman" w:hAnsi="Times New Roman" w:cs="Times New Roman"/>
          <w:sz w:val="24"/>
          <w:szCs w:val="24"/>
        </w:rPr>
        <w:t xml:space="preserve"> </w:t>
      </w:r>
      <w:r w:rsidRPr="00B71607">
        <w:rPr>
          <w:rFonts w:ascii="Times New Roman" w:hAnsi="Times New Roman" w:cs="Times New Roman"/>
          <w:sz w:val="24"/>
          <w:szCs w:val="24"/>
        </w:rPr>
        <w:t>Corn is often classified as dent corn or field corn (</w:t>
      </w:r>
      <w:r w:rsidRPr="00B71607">
        <w:rPr>
          <w:rFonts w:ascii="Times New Roman" w:hAnsi="Times New Roman" w:cs="Times New Roman"/>
          <w:i/>
          <w:iCs/>
          <w:sz w:val="24"/>
          <w:szCs w:val="24"/>
        </w:rPr>
        <w:t xml:space="preserve">Zea mays </w:t>
      </w:r>
      <w:r w:rsidRPr="00B71607">
        <w:rPr>
          <w:rFonts w:ascii="Times New Roman" w:hAnsi="Times New Roman" w:cs="Times New Roman"/>
          <w:sz w:val="24"/>
          <w:szCs w:val="24"/>
        </w:rPr>
        <w:t xml:space="preserve">var. </w:t>
      </w:r>
      <w:r w:rsidRPr="00B71607">
        <w:rPr>
          <w:rFonts w:ascii="Times New Roman" w:hAnsi="Times New Roman" w:cs="Times New Roman"/>
          <w:i/>
          <w:iCs/>
          <w:sz w:val="24"/>
          <w:szCs w:val="24"/>
        </w:rPr>
        <w:t>indentata</w:t>
      </w:r>
      <w:r w:rsidRPr="00B71607">
        <w:rPr>
          <w:rFonts w:ascii="Times New Roman" w:hAnsi="Times New Roman" w:cs="Times New Roman"/>
          <w:sz w:val="24"/>
          <w:szCs w:val="24"/>
        </w:rPr>
        <w:t>), flint corn or Indian corn (</w:t>
      </w:r>
      <w:r w:rsidRPr="00B71607">
        <w:rPr>
          <w:rFonts w:ascii="Times New Roman" w:hAnsi="Times New Roman" w:cs="Times New Roman"/>
          <w:i/>
          <w:iCs/>
          <w:sz w:val="24"/>
          <w:szCs w:val="24"/>
        </w:rPr>
        <w:t xml:space="preserve">Zea mays </w:t>
      </w:r>
      <w:r w:rsidRPr="00B71607">
        <w:rPr>
          <w:rFonts w:ascii="Times New Roman" w:hAnsi="Times New Roman" w:cs="Times New Roman"/>
          <w:sz w:val="24"/>
          <w:szCs w:val="24"/>
        </w:rPr>
        <w:t xml:space="preserve">var. </w:t>
      </w:r>
      <w:r w:rsidRPr="00B71607">
        <w:rPr>
          <w:rFonts w:ascii="Times New Roman" w:hAnsi="Times New Roman" w:cs="Times New Roman"/>
          <w:i/>
          <w:iCs/>
          <w:sz w:val="24"/>
          <w:szCs w:val="24"/>
        </w:rPr>
        <w:t>indurata</w:t>
      </w:r>
      <w:r w:rsidRPr="00B71607">
        <w:rPr>
          <w:rFonts w:ascii="Times New Roman" w:hAnsi="Times New Roman" w:cs="Times New Roman"/>
          <w:sz w:val="24"/>
          <w:szCs w:val="24"/>
        </w:rPr>
        <w:t>), flour corn (</w:t>
      </w:r>
      <w:r w:rsidRPr="00B71607">
        <w:rPr>
          <w:rFonts w:ascii="Times New Roman" w:hAnsi="Times New Roman" w:cs="Times New Roman"/>
          <w:i/>
          <w:iCs/>
          <w:sz w:val="24"/>
          <w:szCs w:val="24"/>
        </w:rPr>
        <w:t xml:space="preserve">Zea mays </w:t>
      </w:r>
      <w:r w:rsidRPr="00B71607">
        <w:rPr>
          <w:rFonts w:ascii="Times New Roman" w:hAnsi="Times New Roman" w:cs="Times New Roman"/>
          <w:sz w:val="24"/>
          <w:szCs w:val="24"/>
        </w:rPr>
        <w:t xml:space="preserve">var. </w:t>
      </w:r>
      <w:r w:rsidRPr="00B71607">
        <w:rPr>
          <w:rFonts w:ascii="Times New Roman" w:hAnsi="Times New Roman" w:cs="Times New Roman"/>
          <w:i/>
          <w:iCs/>
          <w:sz w:val="24"/>
          <w:szCs w:val="24"/>
        </w:rPr>
        <w:t>amylacea</w:t>
      </w:r>
      <w:r w:rsidRPr="00B71607">
        <w:rPr>
          <w:rFonts w:ascii="Times New Roman" w:hAnsi="Times New Roman" w:cs="Times New Roman"/>
          <w:sz w:val="24"/>
          <w:szCs w:val="24"/>
        </w:rPr>
        <w:t>), popcorn (</w:t>
      </w:r>
      <w:r w:rsidRPr="00B71607">
        <w:rPr>
          <w:rFonts w:ascii="Times New Roman" w:hAnsi="Times New Roman" w:cs="Times New Roman"/>
          <w:i/>
          <w:iCs/>
          <w:sz w:val="24"/>
          <w:szCs w:val="24"/>
        </w:rPr>
        <w:t xml:space="preserve">Zea mays </w:t>
      </w:r>
      <w:r w:rsidRPr="00B71607">
        <w:rPr>
          <w:rFonts w:ascii="Times New Roman" w:hAnsi="Times New Roman" w:cs="Times New Roman"/>
          <w:sz w:val="24"/>
          <w:szCs w:val="24"/>
        </w:rPr>
        <w:t xml:space="preserve">var. </w:t>
      </w:r>
      <w:r w:rsidRPr="00B71607">
        <w:rPr>
          <w:rFonts w:ascii="Times New Roman" w:hAnsi="Times New Roman" w:cs="Times New Roman"/>
          <w:i/>
          <w:iCs/>
          <w:sz w:val="24"/>
          <w:szCs w:val="24"/>
        </w:rPr>
        <w:t>everta</w:t>
      </w:r>
      <w:r w:rsidRPr="00B71607">
        <w:rPr>
          <w:rFonts w:ascii="Times New Roman" w:hAnsi="Times New Roman" w:cs="Times New Roman"/>
          <w:sz w:val="24"/>
          <w:szCs w:val="24"/>
        </w:rPr>
        <w:t>), sweet corn (</w:t>
      </w:r>
      <w:r w:rsidRPr="00B71607">
        <w:rPr>
          <w:rFonts w:ascii="Times New Roman" w:hAnsi="Times New Roman" w:cs="Times New Roman"/>
          <w:i/>
          <w:iCs/>
          <w:sz w:val="24"/>
          <w:szCs w:val="24"/>
        </w:rPr>
        <w:t xml:space="preserve">Zea mays </w:t>
      </w:r>
      <w:r w:rsidRPr="00B71607">
        <w:rPr>
          <w:rFonts w:ascii="Times New Roman" w:hAnsi="Times New Roman" w:cs="Times New Roman"/>
          <w:sz w:val="24"/>
          <w:szCs w:val="24"/>
        </w:rPr>
        <w:t xml:space="preserve">var. </w:t>
      </w:r>
      <w:r w:rsidRPr="00B71607">
        <w:rPr>
          <w:rFonts w:ascii="Times New Roman" w:hAnsi="Times New Roman" w:cs="Times New Roman"/>
          <w:i/>
          <w:iCs/>
          <w:sz w:val="24"/>
          <w:szCs w:val="24"/>
        </w:rPr>
        <w:t>saccharata</w:t>
      </w:r>
      <w:r w:rsidRPr="00B71607">
        <w:rPr>
          <w:rFonts w:ascii="Times New Roman" w:hAnsi="Times New Roman" w:cs="Times New Roman"/>
          <w:sz w:val="24"/>
          <w:szCs w:val="24"/>
        </w:rPr>
        <w:t>), waxy corn or glutinous corn (</w:t>
      </w:r>
      <w:r w:rsidRPr="00B71607">
        <w:rPr>
          <w:rFonts w:ascii="Times New Roman" w:hAnsi="Times New Roman" w:cs="Times New Roman"/>
          <w:i/>
          <w:iCs/>
          <w:sz w:val="24"/>
          <w:szCs w:val="24"/>
        </w:rPr>
        <w:t xml:space="preserve">Zea mays </w:t>
      </w:r>
      <w:r w:rsidRPr="00B71607">
        <w:rPr>
          <w:rFonts w:ascii="Times New Roman" w:hAnsi="Times New Roman" w:cs="Times New Roman"/>
          <w:sz w:val="24"/>
          <w:szCs w:val="24"/>
        </w:rPr>
        <w:t xml:space="preserve">var. </w:t>
      </w:r>
      <w:r w:rsidRPr="00B71607">
        <w:rPr>
          <w:rFonts w:ascii="Times New Roman" w:hAnsi="Times New Roman" w:cs="Times New Roman"/>
          <w:i/>
          <w:iCs/>
          <w:sz w:val="24"/>
          <w:szCs w:val="24"/>
        </w:rPr>
        <w:t>ceratina</w:t>
      </w:r>
      <w:r w:rsidRPr="00B71607">
        <w:rPr>
          <w:rFonts w:ascii="Times New Roman" w:hAnsi="Times New Roman" w:cs="Times New Roman"/>
          <w:sz w:val="24"/>
          <w:szCs w:val="24"/>
        </w:rPr>
        <w:t>), and pod corn (</w:t>
      </w:r>
      <w:r w:rsidRPr="00B71607">
        <w:rPr>
          <w:rFonts w:ascii="Times New Roman" w:hAnsi="Times New Roman" w:cs="Times New Roman"/>
          <w:i/>
          <w:iCs/>
          <w:sz w:val="24"/>
          <w:szCs w:val="24"/>
        </w:rPr>
        <w:t xml:space="preserve">Zea mays </w:t>
      </w:r>
      <w:r w:rsidRPr="00B71607">
        <w:rPr>
          <w:rFonts w:ascii="Times New Roman" w:hAnsi="Times New Roman" w:cs="Times New Roman"/>
          <w:sz w:val="24"/>
          <w:szCs w:val="24"/>
        </w:rPr>
        <w:t xml:space="preserve">var. </w:t>
      </w:r>
      <w:r w:rsidRPr="00B71607">
        <w:rPr>
          <w:rFonts w:ascii="Times New Roman" w:hAnsi="Times New Roman" w:cs="Times New Roman"/>
          <w:i/>
          <w:iCs/>
          <w:sz w:val="24"/>
          <w:szCs w:val="24"/>
        </w:rPr>
        <w:t>tunicata</w:t>
      </w:r>
      <w:r w:rsidRPr="00B71607">
        <w:rPr>
          <w:rFonts w:ascii="Times New Roman" w:hAnsi="Times New Roman" w:cs="Times New Roman"/>
          <w:sz w:val="24"/>
          <w:szCs w:val="24"/>
        </w:rPr>
        <w:t>). Gibson and Benson (2002) reported that th</w:t>
      </w:r>
      <w:r w:rsidR="005C5CDE">
        <w:rPr>
          <w:rFonts w:ascii="Times New Roman" w:hAnsi="Times New Roman" w:cs="Times New Roman"/>
          <w:sz w:val="24"/>
          <w:szCs w:val="24"/>
        </w:rPr>
        <w:t xml:space="preserve">e </w:t>
      </w:r>
      <w:r w:rsidR="005C5CDE" w:rsidRPr="0077163A">
        <w:rPr>
          <w:rFonts w:ascii="Times New Roman" w:hAnsi="Times New Roman" w:cs="Times New Roman"/>
          <w:sz w:val="24"/>
          <w:szCs w:val="24"/>
          <w:lang w:val="en"/>
        </w:rPr>
        <w:t>corn plant</w:t>
      </w:r>
      <w:r w:rsidR="00097B53">
        <w:rPr>
          <w:rFonts w:ascii="Times New Roman" w:hAnsi="Times New Roman" w:cs="Times New Roman"/>
          <w:sz w:val="24"/>
          <w:szCs w:val="24"/>
          <w:lang w:val="en"/>
        </w:rPr>
        <w:t xml:space="preserve"> </w:t>
      </w:r>
      <w:r w:rsidR="0077163A" w:rsidRPr="0077163A">
        <w:rPr>
          <w:rFonts w:ascii="Times New Roman" w:hAnsi="Times New Roman" w:cs="Times New Roman"/>
          <w:sz w:val="24"/>
          <w:szCs w:val="24"/>
          <w:lang w:val="en"/>
        </w:rPr>
        <w:t xml:space="preserve">great variability led to the selection of many widely adapted varieties that bore little resemblance. The plant may have varied from no more than a few feet tall to more than 20 feet. It wasn't like the uniform-sized plant most people know today. For the Aztecs, </w:t>
      </w:r>
      <w:r w:rsidR="005C5CDE">
        <w:rPr>
          <w:rFonts w:ascii="Times New Roman" w:hAnsi="Times New Roman" w:cs="Times New Roman"/>
          <w:sz w:val="24"/>
          <w:szCs w:val="24"/>
          <w:lang w:val="en"/>
        </w:rPr>
        <w:t xml:space="preserve">Incas, </w:t>
      </w:r>
      <w:r w:rsidR="0077163A" w:rsidRPr="0077163A">
        <w:rPr>
          <w:rFonts w:ascii="Times New Roman" w:hAnsi="Times New Roman" w:cs="Times New Roman"/>
          <w:sz w:val="24"/>
          <w:szCs w:val="24"/>
          <w:lang w:val="en"/>
        </w:rPr>
        <w:t xml:space="preserve">Mayas and various Pueblo inhabitants of the southwestern United States, </w:t>
      </w:r>
      <w:r w:rsidR="005C5CDE">
        <w:rPr>
          <w:rFonts w:ascii="Times New Roman" w:hAnsi="Times New Roman" w:cs="Times New Roman"/>
          <w:sz w:val="24"/>
          <w:szCs w:val="24"/>
          <w:lang w:val="en"/>
        </w:rPr>
        <w:t>maize</w:t>
      </w:r>
      <w:r w:rsidR="0077163A" w:rsidRPr="0077163A">
        <w:rPr>
          <w:rFonts w:ascii="Times New Roman" w:hAnsi="Times New Roman" w:cs="Times New Roman"/>
          <w:sz w:val="24"/>
          <w:szCs w:val="24"/>
          <w:lang w:val="en"/>
        </w:rPr>
        <w:t xml:space="preserve"> cultivation took precedence over all other activities.</w:t>
      </w:r>
      <w:r w:rsidR="005C5CDE">
        <w:rPr>
          <w:rFonts w:ascii="Times New Roman" w:hAnsi="Times New Roman" w:cs="Times New Roman"/>
          <w:sz w:val="24"/>
          <w:szCs w:val="24"/>
        </w:rPr>
        <w:t xml:space="preserve"> </w:t>
      </w:r>
      <w:r w:rsidR="00E32B08">
        <w:rPr>
          <w:rFonts w:ascii="Times New Roman" w:hAnsi="Times New Roman" w:cs="Times New Roman"/>
          <w:sz w:val="24"/>
          <w:szCs w:val="24"/>
        </w:rPr>
        <w:t>The c</w:t>
      </w:r>
      <w:r w:rsidR="008E5E65" w:rsidRPr="008E5E65">
        <w:rPr>
          <w:rFonts w:ascii="Times New Roman" w:hAnsi="Times New Roman" w:cs="Times New Roman"/>
          <w:sz w:val="24"/>
          <w:szCs w:val="24"/>
        </w:rPr>
        <w:t xml:space="preserve">orn </w:t>
      </w:r>
      <w:r w:rsidR="00E65132">
        <w:rPr>
          <w:rFonts w:ascii="Times New Roman" w:hAnsi="Times New Roman" w:cs="Times New Roman"/>
          <w:sz w:val="24"/>
          <w:szCs w:val="24"/>
        </w:rPr>
        <w:t>crop</w:t>
      </w:r>
      <w:r w:rsidR="008E5E65" w:rsidRPr="008E5E65">
        <w:rPr>
          <w:rFonts w:ascii="Times New Roman" w:hAnsi="Times New Roman" w:cs="Times New Roman"/>
          <w:sz w:val="24"/>
          <w:szCs w:val="24"/>
        </w:rPr>
        <w:t xml:space="preserve"> </w:t>
      </w:r>
      <w:r w:rsidR="00E65132">
        <w:rPr>
          <w:rFonts w:ascii="Times New Roman" w:hAnsi="Times New Roman" w:cs="Times New Roman"/>
          <w:sz w:val="24"/>
          <w:szCs w:val="24"/>
        </w:rPr>
        <w:t xml:space="preserve">requires </w:t>
      </w:r>
      <w:r w:rsidR="008E5E65" w:rsidRPr="008E5E65">
        <w:rPr>
          <w:rFonts w:ascii="Times New Roman" w:hAnsi="Times New Roman" w:cs="Times New Roman"/>
          <w:sz w:val="24"/>
          <w:szCs w:val="24"/>
        </w:rPr>
        <w:t>warm</w:t>
      </w:r>
      <w:r w:rsidR="00E65132">
        <w:rPr>
          <w:rFonts w:ascii="Times New Roman" w:hAnsi="Times New Roman" w:cs="Times New Roman"/>
          <w:sz w:val="24"/>
          <w:szCs w:val="24"/>
        </w:rPr>
        <w:t xml:space="preserve"> and </w:t>
      </w:r>
      <w:r w:rsidR="008E5E65" w:rsidRPr="008E5E65">
        <w:rPr>
          <w:rFonts w:ascii="Times New Roman" w:hAnsi="Times New Roman" w:cs="Times New Roman"/>
          <w:sz w:val="24"/>
          <w:szCs w:val="24"/>
        </w:rPr>
        <w:t>sunny weather</w:t>
      </w:r>
      <w:r w:rsidR="00E32B08">
        <w:rPr>
          <w:rFonts w:ascii="Times New Roman" w:hAnsi="Times New Roman" w:cs="Times New Roman"/>
          <w:sz w:val="24"/>
          <w:szCs w:val="24"/>
        </w:rPr>
        <w:t xml:space="preserve">, between </w:t>
      </w:r>
      <w:r w:rsidR="008E5E65">
        <w:rPr>
          <w:rFonts w:ascii="Times New Roman" w:hAnsi="Times New Roman" w:cs="Times New Roman"/>
          <w:sz w:val="24"/>
          <w:szCs w:val="24"/>
        </w:rPr>
        <w:t>23.9</w:t>
      </w:r>
      <w:r w:rsidR="00E32B08">
        <w:rPr>
          <w:rFonts w:ascii="Times New Roman" w:hAnsi="Times New Roman" w:cs="Times New Roman"/>
          <w:sz w:val="24"/>
          <w:szCs w:val="24"/>
        </w:rPr>
        <w:t>-</w:t>
      </w:r>
      <w:r w:rsidR="008E5E65">
        <w:rPr>
          <w:rFonts w:ascii="Times New Roman" w:hAnsi="Times New Roman" w:cs="Times New Roman"/>
          <w:sz w:val="24"/>
          <w:szCs w:val="24"/>
        </w:rPr>
        <w:t xml:space="preserve">30 </w:t>
      </w:r>
      <w:r w:rsidR="008E5E65" w:rsidRPr="008E5E65">
        <w:rPr>
          <w:rFonts w:ascii="Times New Roman" w:hAnsi="Times New Roman" w:cs="Times New Roman"/>
          <w:sz w:val="24"/>
          <w:szCs w:val="24"/>
        </w:rPr>
        <w:t>°</w:t>
      </w:r>
      <w:r w:rsidR="008E5E65">
        <w:rPr>
          <w:rFonts w:ascii="Times New Roman" w:hAnsi="Times New Roman" w:cs="Times New Roman"/>
          <w:sz w:val="24"/>
          <w:szCs w:val="24"/>
        </w:rPr>
        <w:t>C</w:t>
      </w:r>
      <w:r w:rsidR="00E32B08">
        <w:rPr>
          <w:rFonts w:ascii="Times New Roman" w:hAnsi="Times New Roman" w:cs="Times New Roman"/>
          <w:sz w:val="24"/>
          <w:szCs w:val="24"/>
        </w:rPr>
        <w:t xml:space="preserve">, </w:t>
      </w:r>
      <w:r w:rsidR="00E32B08">
        <w:rPr>
          <w:rFonts w:ascii="Times New Roman" w:hAnsi="Times New Roman" w:cs="Times New Roman"/>
          <w:sz w:val="24"/>
          <w:szCs w:val="24"/>
        </w:rPr>
        <w:lastRenderedPageBreak/>
        <w:t xml:space="preserve">with </w:t>
      </w:r>
      <w:r w:rsidR="008E5E65" w:rsidRPr="008E5E65">
        <w:rPr>
          <w:rFonts w:ascii="Times New Roman" w:hAnsi="Times New Roman" w:cs="Times New Roman"/>
          <w:sz w:val="24"/>
          <w:szCs w:val="24"/>
        </w:rPr>
        <w:t xml:space="preserve">intermittent moderate rains or </w:t>
      </w:r>
      <w:r w:rsidR="00E32B08" w:rsidRPr="00E32B08">
        <w:rPr>
          <w:rFonts w:ascii="Times New Roman" w:hAnsi="Times New Roman" w:cs="Times New Roman"/>
          <w:sz w:val="24"/>
          <w:szCs w:val="24"/>
        </w:rPr>
        <w:t>artificial water</w:t>
      </w:r>
      <w:r w:rsidR="00334063">
        <w:rPr>
          <w:rFonts w:ascii="Times New Roman" w:hAnsi="Times New Roman" w:cs="Times New Roman"/>
          <w:sz w:val="24"/>
          <w:szCs w:val="24"/>
        </w:rPr>
        <w:t>ing</w:t>
      </w:r>
      <w:r w:rsidR="00E32B08" w:rsidRPr="00E32B08">
        <w:rPr>
          <w:rFonts w:ascii="Times New Roman" w:hAnsi="Times New Roman" w:cs="Times New Roman"/>
          <w:sz w:val="24"/>
          <w:szCs w:val="24"/>
        </w:rPr>
        <w:t xml:space="preserve"> </w:t>
      </w:r>
      <w:r w:rsidR="008E5E65" w:rsidRPr="008E5E65">
        <w:rPr>
          <w:rFonts w:ascii="Times New Roman" w:hAnsi="Times New Roman" w:cs="Times New Roman"/>
          <w:sz w:val="24"/>
          <w:szCs w:val="24"/>
        </w:rPr>
        <w:t>(</w:t>
      </w:r>
      <w:r w:rsidR="00E32B08">
        <w:rPr>
          <w:rFonts w:ascii="Times New Roman" w:hAnsi="Times New Roman" w:cs="Times New Roman"/>
          <w:sz w:val="24"/>
          <w:szCs w:val="24"/>
        </w:rPr>
        <w:t xml:space="preserve">around </w:t>
      </w:r>
      <w:r w:rsidR="00D64E18">
        <w:rPr>
          <w:rFonts w:ascii="Times New Roman" w:hAnsi="Times New Roman" w:cs="Times New Roman"/>
          <w:sz w:val="24"/>
          <w:szCs w:val="24"/>
        </w:rPr>
        <w:t>50</w:t>
      </w:r>
      <w:r w:rsidR="008E5E65" w:rsidRPr="008E5E65">
        <w:rPr>
          <w:rFonts w:ascii="Times New Roman" w:hAnsi="Times New Roman" w:cs="Times New Roman"/>
          <w:sz w:val="24"/>
          <w:szCs w:val="24"/>
        </w:rPr>
        <w:t xml:space="preserve"> </w:t>
      </w:r>
      <w:r w:rsidR="00334063">
        <w:rPr>
          <w:rFonts w:ascii="Times New Roman" w:hAnsi="Times New Roman" w:cs="Times New Roman"/>
          <w:sz w:val="24"/>
          <w:szCs w:val="24"/>
        </w:rPr>
        <w:t>cm</w:t>
      </w:r>
      <w:r w:rsidR="00E32B08">
        <w:rPr>
          <w:rFonts w:ascii="Times New Roman" w:hAnsi="Times New Roman" w:cs="Times New Roman"/>
          <w:sz w:val="24"/>
          <w:szCs w:val="24"/>
        </w:rPr>
        <w:t xml:space="preserve">) during </w:t>
      </w:r>
      <w:r w:rsidR="008E5E65" w:rsidRPr="008E5E65">
        <w:rPr>
          <w:rFonts w:ascii="Times New Roman" w:hAnsi="Times New Roman" w:cs="Times New Roman"/>
          <w:sz w:val="24"/>
          <w:szCs w:val="24"/>
        </w:rPr>
        <w:t>growing season.</w:t>
      </w:r>
      <w:r w:rsidR="008E5E65">
        <w:rPr>
          <w:rFonts w:ascii="Times New Roman" w:hAnsi="Times New Roman" w:cs="Times New Roman"/>
          <w:sz w:val="24"/>
          <w:szCs w:val="24"/>
        </w:rPr>
        <w:t xml:space="preserve"> Accordingly, </w:t>
      </w:r>
      <w:r w:rsidRPr="00B71607">
        <w:rPr>
          <w:rFonts w:ascii="Times New Roman" w:hAnsi="Times New Roman" w:cs="Times New Roman"/>
          <w:sz w:val="24"/>
          <w:szCs w:val="24"/>
        </w:rPr>
        <w:t xml:space="preserve">Rehman et al. (2021) found that </w:t>
      </w:r>
      <w:r w:rsidR="005C5CDE">
        <w:rPr>
          <w:rFonts w:ascii="Times New Roman" w:hAnsi="Times New Roman" w:cs="Times New Roman"/>
          <w:sz w:val="24"/>
          <w:szCs w:val="24"/>
        </w:rPr>
        <w:t>m</w:t>
      </w:r>
      <w:r w:rsidR="005C5CDE" w:rsidRPr="00B71607">
        <w:rPr>
          <w:rFonts w:ascii="Times New Roman" w:hAnsi="Times New Roman" w:cs="Times New Roman"/>
          <w:sz w:val="24"/>
          <w:szCs w:val="24"/>
        </w:rPr>
        <w:t>any</w:t>
      </w:r>
      <w:r w:rsidRPr="00B71607">
        <w:rPr>
          <w:rFonts w:ascii="Times New Roman" w:hAnsi="Times New Roman" w:cs="Times New Roman"/>
          <w:sz w:val="24"/>
          <w:szCs w:val="24"/>
        </w:rPr>
        <w:t xml:space="preserve"> fungal diseases are mostly favored by humid and warm environmental conditions, but some others </w:t>
      </w:r>
      <w:r w:rsidR="005C5CDE" w:rsidRPr="00B71607">
        <w:rPr>
          <w:rFonts w:ascii="Times New Roman" w:hAnsi="Times New Roman" w:cs="Times New Roman"/>
          <w:sz w:val="24"/>
          <w:szCs w:val="24"/>
        </w:rPr>
        <w:t>are also</w:t>
      </w:r>
      <w:r w:rsidRPr="00B71607">
        <w:rPr>
          <w:rFonts w:ascii="Times New Roman" w:hAnsi="Times New Roman" w:cs="Times New Roman"/>
          <w:sz w:val="24"/>
          <w:szCs w:val="24"/>
        </w:rPr>
        <w:t xml:space="preserve"> prevalent in humid and cool </w:t>
      </w:r>
      <w:r w:rsidR="005C5CDE">
        <w:rPr>
          <w:rFonts w:ascii="Times New Roman" w:hAnsi="Times New Roman" w:cs="Times New Roman"/>
          <w:sz w:val="24"/>
          <w:szCs w:val="24"/>
        </w:rPr>
        <w:t>weather</w:t>
      </w:r>
      <w:r w:rsidRPr="00B71607">
        <w:rPr>
          <w:rFonts w:ascii="Times New Roman" w:hAnsi="Times New Roman" w:cs="Times New Roman"/>
          <w:sz w:val="24"/>
          <w:szCs w:val="24"/>
        </w:rPr>
        <w:t>.</w:t>
      </w:r>
      <w:r>
        <w:rPr>
          <w:rFonts w:ascii="Times New Roman" w:hAnsi="Times New Roman" w:cs="Times New Roman"/>
          <w:sz w:val="24"/>
          <w:szCs w:val="24"/>
        </w:rPr>
        <w:t xml:space="preserve"> </w:t>
      </w:r>
      <w:r w:rsidR="00D64E18">
        <w:rPr>
          <w:rFonts w:ascii="Times New Roman" w:hAnsi="Times New Roman" w:cs="Times New Roman"/>
          <w:sz w:val="24"/>
          <w:szCs w:val="24"/>
        </w:rPr>
        <w:t xml:space="preserve">This constitutes a suitable interaction between the maize crop and the fungal pathogen. </w:t>
      </w:r>
    </w:p>
    <w:p w14:paraId="1370FF02" w14:textId="601D020B" w:rsidR="00AA36EA" w:rsidRPr="005E6358" w:rsidRDefault="005E6358" w:rsidP="00CB2F63">
      <w:pPr>
        <w:pStyle w:val="ListParagraph"/>
        <w:numPr>
          <w:ilvl w:val="1"/>
          <w:numId w:val="1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AA36EA" w:rsidRPr="005E6358">
        <w:rPr>
          <w:rFonts w:ascii="Times New Roman" w:hAnsi="Times New Roman" w:cs="Times New Roman"/>
          <w:b/>
          <w:bCs/>
          <w:sz w:val="24"/>
          <w:szCs w:val="24"/>
        </w:rPr>
        <w:t xml:space="preserve">Constraints linked to </w:t>
      </w:r>
      <w:r w:rsidR="00AA36EA" w:rsidRPr="00072213">
        <w:rPr>
          <w:rFonts w:ascii="Times New Roman" w:hAnsi="Times New Roman" w:cs="Times New Roman"/>
          <w:b/>
          <w:bCs/>
          <w:sz w:val="24"/>
          <w:szCs w:val="24"/>
        </w:rPr>
        <w:t>maize production</w:t>
      </w:r>
    </w:p>
    <w:p w14:paraId="70F3B87B" w14:textId="05189CD5" w:rsidR="00AA36EA" w:rsidRPr="00EB0FBF" w:rsidRDefault="00AA36EA" w:rsidP="00CB2F63">
      <w:pPr>
        <w:spacing w:line="360" w:lineRule="auto"/>
        <w:jc w:val="both"/>
        <w:rPr>
          <w:rFonts w:ascii="Times New Roman" w:hAnsi="Times New Roman" w:cs="Times New Roman"/>
          <w:sz w:val="24"/>
          <w:szCs w:val="24"/>
        </w:rPr>
      </w:pPr>
      <w:r w:rsidRPr="00AA36EA">
        <w:rPr>
          <w:rFonts w:ascii="Times New Roman" w:hAnsi="Times New Roman" w:cs="Times New Roman"/>
          <w:sz w:val="24"/>
          <w:szCs w:val="24"/>
        </w:rPr>
        <w:t xml:space="preserve">Despite </w:t>
      </w:r>
      <w:r w:rsidR="00072213" w:rsidRPr="00AA36EA">
        <w:rPr>
          <w:rFonts w:ascii="Times New Roman" w:hAnsi="Times New Roman" w:cs="Times New Roman"/>
          <w:sz w:val="24"/>
          <w:szCs w:val="24"/>
        </w:rPr>
        <w:t>the yield</w:t>
      </w:r>
      <w:r w:rsidRPr="00AA36EA">
        <w:rPr>
          <w:rFonts w:ascii="Times New Roman" w:hAnsi="Times New Roman" w:cs="Times New Roman"/>
          <w:sz w:val="24"/>
          <w:szCs w:val="24"/>
        </w:rPr>
        <w:t xml:space="preserve"> potential of maize and its economic advantages procured, its susceptibility to several biotic and abiotic stresses, </w:t>
      </w:r>
      <w:r w:rsidR="00242DDE">
        <w:rPr>
          <w:rFonts w:ascii="Times New Roman" w:hAnsi="Times New Roman" w:cs="Times New Roman"/>
          <w:sz w:val="24"/>
          <w:szCs w:val="24"/>
        </w:rPr>
        <w:t xml:space="preserve">including </w:t>
      </w:r>
      <w:r w:rsidRPr="00AA36EA">
        <w:rPr>
          <w:rFonts w:ascii="Times New Roman" w:hAnsi="Times New Roman" w:cs="Times New Roman"/>
          <w:sz w:val="24"/>
          <w:szCs w:val="24"/>
        </w:rPr>
        <w:t xml:space="preserve">especially climate change and diseases, </w:t>
      </w:r>
      <w:r w:rsidR="00242DDE">
        <w:rPr>
          <w:rFonts w:ascii="Times New Roman" w:hAnsi="Times New Roman" w:cs="Times New Roman"/>
          <w:sz w:val="24"/>
          <w:szCs w:val="24"/>
        </w:rPr>
        <w:t>that constitute a</w:t>
      </w:r>
      <w:r w:rsidRPr="00AA36EA">
        <w:rPr>
          <w:rFonts w:ascii="Times New Roman" w:hAnsi="Times New Roman" w:cs="Times New Roman"/>
          <w:sz w:val="24"/>
          <w:szCs w:val="24"/>
        </w:rPr>
        <w:t xml:space="preserve"> major threat to its production. Most important crops next to wheat and rice in the world, and first crop in Africa, maize is often threatened by a variety of pathogens as well as poor crop management. </w:t>
      </w:r>
      <w:r w:rsidR="009F0DB1">
        <w:rPr>
          <w:rFonts w:ascii="Times New Roman" w:hAnsi="Times New Roman" w:cs="Times New Roman"/>
          <w:sz w:val="24"/>
          <w:szCs w:val="24"/>
        </w:rPr>
        <w:t>The crop</w:t>
      </w:r>
      <w:r w:rsidRPr="00AA36EA">
        <w:rPr>
          <w:rFonts w:ascii="Times New Roman" w:hAnsi="Times New Roman" w:cs="Times New Roman"/>
          <w:sz w:val="24"/>
          <w:szCs w:val="24"/>
        </w:rPr>
        <w:t xml:space="preserve"> is prone to several biotic stresses</w:t>
      </w:r>
      <w:r w:rsidR="00097B53">
        <w:rPr>
          <w:rFonts w:ascii="Times New Roman" w:hAnsi="Times New Roman" w:cs="Times New Roman"/>
          <w:sz w:val="24"/>
          <w:szCs w:val="24"/>
        </w:rPr>
        <w:t>, especially</w:t>
      </w:r>
      <w:r w:rsidR="00551484">
        <w:rPr>
          <w:rFonts w:ascii="Times New Roman" w:hAnsi="Times New Roman" w:cs="Times New Roman"/>
          <w:sz w:val="24"/>
          <w:szCs w:val="24"/>
        </w:rPr>
        <w:t xml:space="preserve"> </w:t>
      </w:r>
      <w:r w:rsidRPr="00AA36EA">
        <w:rPr>
          <w:rFonts w:ascii="Times New Roman" w:hAnsi="Times New Roman" w:cs="Times New Roman"/>
          <w:sz w:val="24"/>
          <w:szCs w:val="24"/>
        </w:rPr>
        <w:t>foliar diseases</w:t>
      </w:r>
      <w:r w:rsidR="00686FE7">
        <w:rPr>
          <w:rFonts w:ascii="Times New Roman" w:hAnsi="Times New Roman" w:cs="Times New Roman"/>
          <w:sz w:val="24"/>
          <w:szCs w:val="24"/>
        </w:rPr>
        <w:t xml:space="preserve"> </w:t>
      </w:r>
      <w:r w:rsidRPr="00AA36EA">
        <w:rPr>
          <w:rFonts w:ascii="Times New Roman" w:hAnsi="Times New Roman" w:cs="Times New Roman"/>
          <w:sz w:val="24"/>
          <w:szCs w:val="24"/>
        </w:rPr>
        <w:t>caused by fungi</w:t>
      </w:r>
      <w:r w:rsidR="008A753E">
        <w:rPr>
          <w:rFonts w:ascii="Times New Roman" w:hAnsi="Times New Roman" w:cs="Times New Roman"/>
          <w:sz w:val="24"/>
          <w:szCs w:val="24"/>
        </w:rPr>
        <w:t>,</w:t>
      </w:r>
      <w:r w:rsidRPr="00AA36EA">
        <w:rPr>
          <w:rFonts w:ascii="Times New Roman" w:hAnsi="Times New Roman" w:cs="Times New Roman"/>
          <w:sz w:val="24"/>
          <w:szCs w:val="24"/>
        </w:rPr>
        <w:t xml:space="preserve"> bacteria</w:t>
      </w:r>
      <w:r w:rsidR="008A753E">
        <w:rPr>
          <w:rFonts w:ascii="Times New Roman" w:hAnsi="Times New Roman" w:cs="Times New Roman"/>
          <w:sz w:val="24"/>
          <w:szCs w:val="24"/>
        </w:rPr>
        <w:t xml:space="preserve">, </w:t>
      </w:r>
      <w:r w:rsidR="0073523F">
        <w:rPr>
          <w:rFonts w:ascii="Times New Roman" w:hAnsi="Times New Roman" w:cs="Times New Roman"/>
          <w:sz w:val="24"/>
          <w:szCs w:val="24"/>
        </w:rPr>
        <w:t xml:space="preserve">and </w:t>
      </w:r>
      <w:r w:rsidR="00BE4CCD">
        <w:rPr>
          <w:rFonts w:ascii="Times New Roman" w:hAnsi="Times New Roman" w:cs="Times New Roman"/>
          <w:sz w:val="24"/>
          <w:szCs w:val="24"/>
        </w:rPr>
        <w:t>virus</w:t>
      </w:r>
      <w:r w:rsidR="003219C3">
        <w:rPr>
          <w:rFonts w:ascii="Times New Roman" w:hAnsi="Times New Roman" w:cs="Times New Roman"/>
          <w:sz w:val="24"/>
          <w:szCs w:val="24"/>
        </w:rPr>
        <w:t>es</w:t>
      </w:r>
      <w:r w:rsidR="00826C44">
        <w:rPr>
          <w:rFonts w:ascii="Times New Roman" w:hAnsi="Times New Roman" w:cs="Times New Roman"/>
          <w:sz w:val="24"/>
          <w:szCs w:val="24"/>
        </w:rPr>
        <w:t>.</w:t>
      </w:r>
      <w:r w:rsidR="0073523F">
        <w:rPr>
          <w:rFonts w:ascii="Times New Roman" w:hAnsi="Times New Roman" w:cs="Times New Roman"/>
          <w:sz w:val="24"/>
          <w:szCs w:val="24"/>
        </w:rPr>
        <w:t xml:space="preserve"> </w:t>
      </w:r>
      <w:r w:rsidR="00826C44" w:rsidRPr="0073523F">
        <w:rPr>
          <w:rFonts w:ascii="Times New Roman" w:hAnsi="Times New Roman" w:cs="Times New Roman"/>
          <w:sz w:val="24"/>
          <w:szCs w:val="24"/>
        </w:rPr>
        <w:t>Nematodes and caterpillars are also still causing damage to maize crop.</w:t>
      </w:r>
      <w:r w:rsidR="00826C44">
        <w:rPr>
          <w:rFonts w:ascii="Times New Roman" w:hAnsi="Times New Roman" w:cs="Times New Roman"/>
          <w:sz w:val="24"/>
          <w:szCs w:val="24"/>
        </w:rPr>
        <w:t xml:space="preserve"> </w:t>
      </w:r>
      <w:r w:rsidR="00826C44" w:rsidRPr="00AA36EA">
        <w:rPr>
          <w:rFonts w:ascii="Times New Roman" w:hAnsi="Times New Roman" w:cs="Times New Roman"/>
          <w:sz w:val="24"/>
          <w:szCs w:val="24"/>
        </w:rPr>
        <w:t xml:space="preserve">Under favorable environmental conditions, these </w:t>
      </w:r>
      <w:r w:rsidR="00826C44" w:rsidRPr="00EB0FBF">
        <w:rPr>
          <w:rFonts w:ascii="Times New Roman" w:hAnsi="Times New Roman" w:cs="Times New Roman"/>
          <w:sz w:val="24"/>
          <w:szCs w:val="24"/>
        </w:rPr>
        <w:t xml:space="preserve">pathogens can cause </w:t>
      </w:r>
      <w:r w:rsidR="00826C44">
        <w:rPr>
          <w:rFonts w:ascii="Times New Roman" w:hAnsi="Times New Roman" w:cs="Times New Roman"/>
          <w:sz w:val="24"/>
          <w:szCs w:val="24"/>
        </w:rPr>
        <w:t>huge yield</w:t>
      </w:r>
      <w:r w:rsidR="00826C44" w:rsidRPr="00EB0FBF">
        <w:rPr>
          <w:rFonts w:ascii="Times New Roman" w:hAnsi="Times New Roman" w:cs="Times New Roman"/>
          <w:sz w:val="24"/>
          <w:szCs w:val="24"/>
        </w:rPr>
        <w:t xml:space="preserve"> losses and deteriorate the </w:t>
      </w:r>
      <w:r w:rsidR="00097B53" w:rsidRPr="00EB0FBF">
        <w:rPr>
          <w:rFonts w:ascii="Times New Roman" w:hAnsi="Times New Roman" w:cs="Times New Roman"/>
          <w:sz w:val="24"/>
          <w:szCs w:val="24"/>
        </w:rPr>
        <w:t xml:space="preserve">produce </w:t>
      </w:r>
      <w:r w:rsidR="00826C44" w:rsidRPr="00EB0FBF">
        <w:rPr>
          <w:rFonts w:ascii="Times New Roman" w:hAnsi="Times New Roman" w:cs="Times New Roman"/>
          <w:sz w:val="24"/>
          <w:szCs w:val="24"/>
        </w:rPr>
        <w:t>quality.</w:t>
      </w:r>
      <w:r w:rsidR="00826C44">
        <w:rPr>
          <w:rFonts w:ascii="Times New Roman" w:hAnsi="Times New Roman" w:cs="Times New Roman"/>
          <w:sz w:val="24"/>
          <w:szCs w:val="24"/>
        </w:rPr>
        <w:t xml:space="preserve"> Based </w:t>
      </w:r>
      <w:r w:rsidR="00826C44" w:rsidRPr="0073523F">
        <w:rPr>
          <w:rFonts w:ascii="Times New Roman" w:hAnsi="Times New Roman" w:cs="Times New Roman"/>
          <w:sz w:val="24"/>
          <w:szCs w:val="24"/>
        </w:rPr>
        <w:t xml:space="preserve">on what </w:t>
      </w:r>
      <w:r w:rsidR="00826C44">
        <w:rPr>
          <w:rFonts w:ascii="Times New Roman" w:hAnsi="Times New Roman" w:cs="Times New Roman"/>
          <w:sz w:val="24"/>
          <w:szCs w:val="24"/>
        </w:rPr>
        <w:t xml:space="preserve">said </w:t>
      </w:r>
      <w:r w:rsidR="00826C44" w:rsidRPr="0073523F">
        <w:rPr>
          <w:rFonts w:ascii="Times New Roman" w:hAnsi="Times New Roman" w:cs="Times New Roman"/>
          <w:sz w:val="24"/>
          <w:szCs w:val="24"/>
        </w:rPr>
        <w:t>Rahul and Singh (2002)</w:t>
      </w:r>
      <w:r w:rsidR="00826C44">
        <w:rPr>
          <w:rFonts w:ascii="Times New Roman" w:hAnsi="Times New Roman" w:cs="Times New Roman"/>
          <w:sz w:val="24"/>
          <w:szCs w:val="24"/>
        </w:rPr>
        <w:t xml:space="preserve">, it’s </w:t>
      </w:r>
      <w:r w:rsidR="0073523F" w:rsidRPr="0073523F">
        <w:rPr>
          <w:rFonts w:ascii="Times New Roman" w:hAnsi="Times New Roman" w:cs="Times New Roman"/>
          <w:sz w:val="24"/>
          <w:szCs w:val="24"/>
        </w:rPr>
        <w:t xml:space="preserve">about 65 pathogens </w:t>
      </w:r>
      <w:r w:rsidR="00826C44">
        <w:rPr>
          <w:rFonts w:ascii="Times New Roman" w:hAnsi="Times New Roman" w:cs="Times New Roman"/>
          <w:sz w:val="24"/>
          <w:szCs w:val="24"/>
        </w:rPr>
        <w:t>causing disease</w:t>
      </w:r>
      <w:r w:rsidR="00826C44" w:rsidRPr="00826C44">
        <w:rPr>
          <w:rFonts w:ascii="Times New Roman" w:hAnsi="Times New Roman" w:cs="Times New Roman"/>
          <w:sz w:val="24"/>
          <w:szCs w:val="24"/>
        </w:rPr>
        <w:t xml:space="preserve"> to maize crop</w:t>
      </w:r>
      <w:r w:rsidR="00826C44">
        <w:rPr>
          <w:rFonts w:ascii="Times New Roman" w:hAnsi="Times New Roman" w:cs="Times New Roman"/>
          <w:sz w:val="24"/>
          <w:szCs w:val="24"/>
        </w:rPr>
        <w:t xml:space="preserve">. Accordingly </w:t>
      </w:r>
      <w:r w:rsidR="00826C44" w:rsidRPr="0073523F">
        <w:rPr>
          <w:rFonts w:ascii="Times New Roman" w:hAnsi="Times New Roman" w:cs="Times New Roman"/>
          <w:sz w:val="24"/>
          <w:szCs w:val="24"/>
        </w:rPr>
        <w:t>in Nepal</w:t>
      </w:r>
      <w:r w:rsidR="00826C44">
        <w:rPr>
          <w:rFonts w:ascii="Times New Roman" w:hAnsi="Times New Roman" w:cs="Times New Roman"/>
          <w:sz w:val="24"/>
          <w:szCs w:val="24"/>
        </w:rPr>
        <w:t xml:space="preserve">, </w:t>
      </w:r>
      <w:r w:rsidR="0073523F" w:rsidRPr="0073523F">
        <w:rPr>
          <w:rFonts w:ascii="Times New Roman" w:hAnsi="Times New Roman" w:cs="Times New Roman"/>
          <w:sz w:val="24"/>
          <w:szCs w:val="24"/>
        </w:rPr>
        <w:t xml:space="preserve">Subedi (2015) </w:t>
      </w:r>
      <w:r w:rsidR="00826C44">
        <w:rPr>
          <w:rFonts w:ascii="Times New Roman" w:hAnsi="Times New Roman" w:cs="Times New Roman"/>
          <w:sz w:val="24"/>
          <w:szCs w:val="24"/>
        </w:rPr>
        <w:t>reported</w:t>
      </w:r>
      <w:r w:rsidR="00826C44" w:rsidRPr="0073523F">
        <w:rPr>
          <w:rFonts w:ascii="Times New Roman" w:hAnsi="Times New Roman" w:cs="Times New Roman"/>
          <w:sz w:val="24"/>
          <w:szCs w:val="24"/>
        </w:rPr>
        <w:t xml:space="preserve"> </w:t>
      </w:r>
      <w:r w:rsidR="0073523F" w:rsidRPr="0073523F">
        <w:rPr>
          <w:rFonts w:ascii="Times New Roman" w:hAnsi="Times New Roman" w:cs="Times New Roman"/>
          <w:sz w:val="24"/>
          <w:szCs w:val="24"/>
        </w:rPr>
        <w:t>a total of</w:t>
      </w:r>
      <w:r w:rsidR="00826C44">
        <w:rPr>
          <w:rFonts w:ascii="Times New Roman" w:hAnsi="Times New Roman" w:cs="Times New Roman"/>
          <w:sz w:val="24"/>
          <w:szCs w:val="24"/>
        </w:rPr>
        <w:t xml:space="preserve"> </w:t>
      </w:r>
      <w:r w:rsidR="00826C44" w:rsidRPr="00826C44">
        <w:rPr>
          <w:rFonts w:ascii="Times New Roman" w:hAnsi="Times New Roman" w:cs="Times New Roman"/>
          <w:sz w:val="24"/>
          <w:szCs w:val="24"/>
        </w:rPr>
        <w:t>78 species</w:t>
      </w:r>
      <w:r w:rsidR="00826C44">
        <w:rPr>
          <w:rFonts w:ascii="Times New Roman" w:hAnsi="Times New Roman" w:cs="Times New Roman"/>
          <w:sz w:val="24"/>
          <w:szCs w:val="24"/>
        </w:rPr>
        <w:t xml:space="preserve"> </w:t>
      </w:r>
      <w:r w:rsidR="00826C44" w:rsidRPr="0073523F">
        <w:rPr>
          <w:rFonts w:ascii="Times New Roman" w:hAnsi="Times New Roman" w:cs="Times New Roman"/>
          <w:sz w:val="24"/>
          <w:szCs w:val="24"/>
        </w:rPr>
        <w:t>(</w:t>
      </w:r>
      <w:r w:rsidR="00826C44" w:rsidRPr="00826C44">
        <w:rPr>
          <w:rFonts w:ascii="Times New Roman" w:hAnsi="Times New Roman" w:cs="Times New Roman"/>
          <w:sz w:val="24"/>
          <w:szCs w:val="24"/>
        </w:rPr>
        <w:t>75 fung</w:t>
      </w:r>
      <w:r w:rsidR="00826C44">
        <w:rPr>
          <w:rFonts w:ascii="Times New Roman" w:hAnsi="Times New Roman" w:cs="Times New Roman"/>
          <w:sz w:val="24"/>
          <w:szCs w:val="24"/>
        </w:rPr>
        <w:t>al</w:t>
      </w:r>
      <w:r w:rsidR="00826C44" w:rsidRPr="00826C44">
        <w:rPr>
          <w:rFonts w:ascii="Times New Roman" w:hAnsi="Times New Roman" w:cs="Times New Roman"/>
          <w:sz w:val="24"/>
          <w:szCs w:val="24"/>
        </w:rPr>
        <w:t xml:space="preserve"> and 3 bacterial species</w:t>
      </w:r>
      <w:r w:rsidR="00826C44">
        <w:rPr>
          <w:rFonts w:ascii="Times New Roman" w:hAnsi="Times New Roman" w:cs="Times New Roman"/>
          <w:sz w:val="24"/>
          <w:szCs w:val="24"/>
        </w:rPr>
        <w:t>)</w:t>
      </w:r>
      <w:r w:rsidR="0073523F" w:rsidRPr="0073523F">
        <w:rPr>
          <w:rFonts w:ascii="Times New Roman" w:hAnsi="Times New Roman" w:cs="Times New Roman"/>
          <w:sz w:val="24"/>
          <w:szCs w:val="24"/>
        </w:rPr>
        <w:t xml:space="preserve">. </w:t>
      </w:r>
    </w:p>
    <w:p w14:paraId="54C88FFD" w14:textId="56BCB07E" w:rsidR="0082275E" w:rsidRPr="005E6358" w:rsidRDefault="005E6358" w:rsidP="00CB2F63">
      <w:pPr>
        <w:pStyle w:val="ListParagraph"/>
        <w:numPr>
          <w:ilvl w:val="1"/>
          <w:numId w:val="10"/>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AA36EA" w:rsidRPr="005E6358">
        <w:rPr>
          <w:rFonts w:ascii="Times New Roman" w:hAnsi="Times New Roman" w:cs="Times New Roman"/>
          <w:b/>
          <w:bCs/>
          <w:sz w:val="24"/>
          <w:szCs w:val="24"/>
        </w:rPr>
        <w:t xml:space="preserve">Maize </w:t>
      </w:r>
      <w:r w:rsidR="00AA36EA" w:rsidRPr="00072213">
        <w:rPr>
          <w:rFonts w:ascii="Times New Roman" w:hAnsi="Times New Roman" w:cs="Times New Roman"/>
          <w:b/>
          <w:bCs/>
          <w:sz w:val="24"/>
          <w:szCs w:val="24"/>
        </w:rPr>
        <w:t>genotypes sensitivity</w:t>
      </w:r>
      <w:r w:rsidR="00AA36EA" w:rsidRPr="00072213">
        <w:rPr>
          <w:rFonts w:ascii="Times New Roman" w:hAnsi="Times New Roman" w:cs="Times New Roman"/>
          <w:sz w:val="24"/>
          <w:szCs w:val="24"/>
        </w:rPr>
        <w:t xml:space="preserve"> </w:t>
      </w:r>
    </w:p>
    <w:p w14:paraId="49D649A3" w14:textId="31EF39E1" w:rsidR="00DF4E6F" w:rsidRDefault="00072213" w:rsidP="00CB2F63">
      <w:pPr>
        <w:spacing w:line="360" w:lineRule="auto"/>
        <w:jc w:val="both"/>
        <w:rPr>
          <w:rFonts w:ascii="Times New Roman" w:eastAsia="Times New Roman" w:hAnsi="Times New Roman" w:cs="Times New Roman"/>
          <w:sz w:val="24"/>
          <w:szCs w:val="24"/>
        </w:rPr>
      </w:pPr>
      <w:r w:rsidRPr="00542EE9">
        <w:rPr>
          <w:rFonts w:ascii="Times New Roman" w:eastAsia="Times New Roman" w:hAnsi="Times New Roman" w:cs="Times New Roman"/>
          <w:sz w:val="24"/>
          <w:szCs w:val="24"/>
        </w:rPr>
        <w:t>Most</w:t>
      </w:r>
      <w:r w:rsidR="00542EE9" w:rsidRPr="00542EE9">
        <w:rPr>
          <w:rFonts w:ascii="Times New Roman" w:eastAsia="Times New Roman" w:hAnsi="Times New Roman" w:cs="Times New Roman"/>
          <w:sz w:val="24"/>
          <w:szCs w:val="24"/>
        </w:rPr>
        <w:t xml:space="preserve"> cultivated clones of maize,</w:t>
      </w:r>
      <w:r w:rsidR="00B34175" w:rsidRPr="00B34175">
        <w:t xml:space="preserve"> </w:t>
      </w:r>
      <w:r w:rsidR="00B34175" w:rsidRPr="00B34175">
        <w:rPr>
          <w:rFonts w:ascii="Times New Roman" w:eastAsia="Times New Roman" w:hAnsi="Times New Roman" w:cs="Times New Roman"/>
          <w:sz w:val="24"/>
          <w:szCs w:val="24"/>
        </w:rPr>
        <w:t>whether</w:t>
      </w:r>
      <w:r w:rsidR="00542EE9" w:rsidRPr="00542EE9">
        <w:rPr>
          <w:rFonts w:ascii="Times New Roman" w:eastAsia="Times New Roman" w:hAnsi="Times New Roman" w:cs="Times New Roman"/>
          <w:sz w:val="24"/>
          <w:szCs w:val="24"/>
        </w:rPr>
        <w:t xml:space="preserve"> local</w:t>
      </w:r>
      <w:r w:rsidR="00B34175">
        <w:rPr>
          <w:rFonts w:ascii="Times New Roman" w:eastAsia="Times New Roman" w:hAnsi="Times New Roman" w:cs="Times New Roman"/>
          <w:sz w:val="24"/>
          <w:szCs w:val="24"/>
        </w:rPr>
        <w:t xml:space="preserve"> and</w:t>
      </w:r>
      <w:r w:rsidR="00542EE9" w:rsidRPr="00542EE9">
        <w:rPr>
          <w:rFonts w:ascii="Times New Roman" w:eastAsia="Times New Roman" w:hAnsi="Times New Roman" w:cs="Times New Roman"/>
          <w:sz w:val="24"/>
          <w:szCs w:val="24"/>
        </w:rPr>
        <w:t xml:space="preserve"> improved,</w:t>
      </w:r>
      <w:r w:rsidR="00542EE9">
        <w:rPr>
          <w:rFonts w:ascii="Times New Roman" w:eastAsia="Times New Roman" w:hAnsi="Times New Roman" w:cs="Times New Roman"/>
          <w:sz w:val="24"/>
          <w:szCs w:val="24"/>
        </w:rPr>
        <w:t xml:space="preserve"> </w:t>
      </w:r>
      <w:r w:rsidR="00B34175">
        <w:rPr>
          <w:rFonts w:ascii="Times New Roman" w:eastAsia="Times New Roman" w:hAnsi="Times New Roman" w:cs="Times New Roman"/>
          <w:sz w:val="24"/>
          <w:szCs w:val="24"/>
        </w:rPr>
        <w:t>hybrids</w:t>
      </w:r>
      <w:r w:rsidR="00846E67">
        <w:rPr>
          <w:rFonts w:ascii="Times New Roman" w:eastAsia="Times New Roman" w:hAnsi="Times New Roman" w:cs="Times New Roman"/>
          <w:sz w:val="24"/>
          <w:szCs w:val="24"/>
        </w:rPr>
        <w:t xml:space="preserve">, </w:t>
      </w:r>
      <w:r w:rsidR="00B34175">
        <w:rPr>
          <w:rFonts w:ascii="Times New Roman" w:eastAsia="Times New Roman" w:hAnsi="Times New Roman" w:cs="Times New Roman"/>
          <w:sz w:val="24"/>
          <w:szCs w:val="24"/>
        </w:rPr>
        <w:t>inbred</w:t>
      </w:r>
      <w:r w:rsidR="001C0158">
        <w:rPr>
          <w:rFonts w:ascii="Times New Roman" w:eastAsia="Times New Roman" w:hAnsi="Times New Roman" w:cs="Times New Roman"/>
          <w:sz w:val="24"/>
          <w:szCs w:val="24"/>
        </w:rPr>
        <w:t xml:space="preserve"> </w:t>
      </w:r>
      <w:r w:rsidR="00560C16">
        <w:rPr>
          <w:rFonts w:ascii="Times New Roman" w:eastAsia="Times New Roman" w:hAnsi="Times New Roman" w:cs="Times New Roman"/>
          <w:sz w:val="24"/>
          <w:szCs w:val="24"/>
        </w:rPr>
        <w:t>lines,</w:t>
      </w:r>
      <w:r w:rsidR="00B34175">
        <w:rPr>
          <w:rFonts w:ascii="Times New Roman" w:eastAsia="Times New Roman" w:hAnsi="Times New Roman" w:cs="Times New Roman"/>
          <w:sz w:val="24"/>
          <w:szCs w:val="24"/>
        </w:rPr>
        <w:t xml:space="preserve"> </w:t>
      </w:r>
      <w:r w:rsidR="00846E67">
        <w:rPr>
          <w:rFonts w:ascii="Times New Roman" w:eastAsia="Times New Roman" w:hAnsi="Times New Roman" w:cs="Times New Roman"/>
          <w:sz w:val="24"/>
          <w:szCs w:val="24"/>
        </w:rPr>
        <w:t>or p</w:t>
      </w:r>
      <w:r w:rsidR="00846E67" w:rsidRPr="00846E67">
        <w:rPr>
          <w:rFonts w:ascii="Times New Roman" w:eastAsia="Times New Roman" w:hAnsi="Times New Roman" w:cs="Times New Roman"/>
          <w:sz w:val="24"/>
          <w:szCs w:val="24"/>
        </w:rPr>
        <w:t>ure line</w:t>
      </w:r>
      <w:r w:rsidR="00846E67">
        <w:rPr>
          <w:rFonts w:ascii="Times New Roman" w:eastAsia="Times New Roman" w:hAnsi="Times New Roman" w:cs="Times New Roman"/>
          <w:sz w:val="24"/>
          <w:szCs w:val="24"/>
        </w:rPr>
        <w:t xml:space="preserve">s, </w:t>
      </w:r>
      <w:r w:rsidR="00542EE9" w:rsidRPr="00542EE9">
        <w:rPr>
          <w:rFonts w:ascii="Times New Roman" w:eastAsia="Times New Roman" w:hAnsi="Times New Roman" w:cs="Times New Roman"/>
          <w:sz w:val="24"/>
          <w:szCs w:val="24"/>
        </w:rPr>
        <w:t xml:space="preserve">don’t </w:t>
      </w:r>
      <w:r w:rsidRPr="00542EE9">
        <w:rPr>
          <w:rFonts w:ascii="Times New Roman" w:eastAsia="Times New Roman" w:hAnsi="Times New Roman" w:cs="Times New Roman"/>
          <w:sz w:val="24"/>
          <w:szCs w:val="24"/>
        </w:rPr>
        <w:t>resist</w:t>
      </w:r>
      <w:r w:rsidR="00542EE9" w:rsidRPr="00542EE9">
        <w:rPr>
          <w:rFonts w:ascii="Times New Roman" w:eastAsia="Times New Roman" w:hAnsi="Times New Roman" w:cs="Times New Roman"/>
          <w:sz w:val="24"/>
          <w:szCs w:val="24"/>
        </w:rPr>
        <w:t xml:space="preserve"> SCLB where the disease is reported</w:t>
      </w:r>
      <w:r w:rsidR="00542EE9">
        <w:rPr>
          <w:rFonts w:ascii="Times New Roman" w:eastAsia="Times New Roman" w:hAnsi="Times New Roman" w:cs="Times New Roman"/>
          <w:sz w:val="24"/>
          <w:szCs w:val="24"/>
        </w:rPr>
        <w:t xml:space="preserve">. </w:t>
      </w:r>
      <w:r w:rsidR="00B34175">
        <w:rPr>
          <w:rFonts w:ascii="Times New Roman" w:eastAsia="Times New Roman" w:hAnsi="Times New Roman" w:cs="Times New Roman"/>
          <w:sz w:val="24"/>
          <w:szCs w:val="24"/>
        </w:rPr>
        <w:t>Cultivars</w:t>
      </w:r>
      <w:r w:rsidR="00542EE9" w:rsidRPr="00542EE9">
        <w:rPr>
          <w:rFonts w:ascii="Times New Roman" w:eastAsia="Times New Roman" w:hAnsi="Times New Roman" w:cs="Times New Roman"/>
          <w:sz w:val="24"/>
          <w:szCs w:val="24"/>
        </w:rPr>
        <w:t xml:space="preserve"> used in rural areas </w:t>
      </w:r>
      <w:r w:rsidR="005B0858">
        <w:rPr>
          <w:rFonts w:ascii="Times New Roman" w:eastAsia="Times New Roman" w:hAnsi="Times New Roman" w:cs="Times New Roman"/>
          <w:sz w:val="24"/>
          <w:szCs w:val="24"/>
        </w:rPr>
        <w:t xml:space="preserve">by farmers </w:t>
      </w:r>
      <w:r w:rsidR="00542EE9" w:rsidRPr="00542EE9">
        <w:rPr>
          <w:rFonts w:ascii="Times New Roman" w:eastAsia="Times New Roman" w:hAnsi="Times New Roman" w:cs="Times New Roman"/>
          <w:sz w:val="24"/>
          <w:szCs w:val="24"/>
        </w:rPr>
        <w:t>are susceptible to</w:t>
      </w:r>
      <w:r w:rsidR="00542EE9">
        <w:rPr>
          <w:rFonts w:ascii="Times New Roman" w:eastAsia="Times New Roman" w:hAnsi="Times New Roman" w:cs="Times New Roman"/>
          <w:sz w:val="24"/>
          <w:szCs w:val="24"/>
        </w:rPr>
        <w:t xml:space="preserve"> </w:t>
      </w:r>
      <w:r w:rsidR="00542EE9" w:rsidRPr="00542EE9">
        <w:rPr>
          <w:rFonts w:ascii="Times New Roman" w:eastAsia="Times New Roman" w:hAnsi="Times New Roman" w:cs="Times New Roman"/>
          <w:sz w:val="24"/>
          <w:szCs w:val="24"/>
        </w:rPr>
        <w:t xml:space="preserve">varying </w:t>
      </w:r>
      <w:r w:rsidR="005B0858">
        <w:rPr>
          <w:rFonts w:ascii="Times New Roman" w:eastAsia="Times New Roman" w:hAnsi="Times New Roman" w:cs="Times New Roman"/>
          <w:sz w:val="24"/>
          <w:szCs w:val="24"/>
        </w:rPr>
        <w:t>levels</w:t>
      </w:r>
      <w:r w:rsidR="00542EE9" w:rsidRPr="00542EE9">
        <w:rPr>
          <w:rFonts w:ascii="Times New Roman" w:eastAsia="Times New Roman" w:hAnsi="Times New Roman" w:cs="Times New Roman"/>
          <w:sz w:val="24"/>
          <w:szCs w:val="24"/>
        </w:rPr>
        <w:t xml:space="preserve"> </w:t>
      </w:r>
      <w:r w:rsidRPr="00542EE9">
        <w:rPr>
          <w:rFonts w:ascii="Times New Roman" w:eastAsia="Times New Roman" w:hAnsi="Times New Roman" w:cs="Times New Roman"/>
          <w:sz w:val="24"/>
          <w:szCs w:val="24"/>
        </w:rPr>
        <w:t>of</w:t>
      </w:r>
      <w:r w:rsidR="00542EE9" w:rsidRPr="00542EE9">
        <w:rPr>
          <w:rFonts w:ascii="Times New Roman" w:eastAsia="Times New Roman" w:hAnsi="Times New Roman" w:cs="Times New Roman"/>
          <w:sz w:val="24"/>
          <w:szCs w:val="24"/>
        </w:rPr>
        <w:t xml:space="preserve"> th</w:t>
      </w:r>
      <w:r w:rsidR="00B34175">
        <w:rPr>
          <w:rFonts w:ascii="Times New Roman" w:eastAsia="Times New Roman" w:hAnsi="Times New Roman" w:cs="Times New Roman"/>
          <w:sz w:val="24"/>
          <w:szCs w:val="24"/>
        </w:rPr>
        <w:t xml:space="preserve">is </w:t>
      </w:r>
      <w:r w:rsidR="00542EE9" w:rsidRPr="00542EE9">
        <w:rPr>
          <w:rFonts w:ascii="Times New Roman" w:eastAsia="Times New Roman" w:hAnsi="Times New Roman" w:cs="Times New Roman"/>
          <w:sz w:val="24"/>
          <w:szCs w:val="24"/>
        </w:rPr>
        <w:t xml:space="preserve">disease </w:t>
      </w:r>
      <w:r w:rsidR="005B0858">
        <w:rPr>
          <w:rFonts w:ascii="Times New Roman" w:eastAsia="Times New Roman" w:hAnsi="Times New Roman" w:cs="Times New Roman"/>
          <w:sz w:val="24"/>
          <w:szCs w:val="24"/>
        </w:rPr>
        <w:t>as</w:t>
      </w:r>
      <w:r w:rsidR="00B34175">
        <w:rPr>
          <w:rFonts w:ascii="Times New Roman" w:eastAsia="Times New Roman" w:hAnsi="Times New Roman" w:cs="Times New Roman"/>
          <w:sz w:val="24"/>
          <w:szCs w:val="24"/>
        </w:rPr>
        <w:t xml:space="preserve"> </w:t>
      </w:r>
      <w:r w:rsidR="00542EE9" w:rsidRPr="00542EE9">
        <w:rPr>
          <w:rFonts w:ascii="Times New Roman" w:eastAsia="Times New Roman" w:hAnsi="Times New Roman" w:cs="Times New Roman"/>
          <w:sz w:val="24"/>
          <w:szCs w:val="24"/>
        </w:rPr>
        <w:t xml:space="preserve">each </w:t>
      </w:r>
      <w:r w:rsidR="00B34175">
        <w:rPr>
          <w:rFonts w:ascii="Times New Roman" w:eastAsia="Times New Roman" w:hAnsi="Times New Roman" w:cs="Times New Roman"/>
          <w:sz w:val="24"/>
          <w:szCs w:val="24"/>
        </w:rPr>
        <w:t xml:space="preserve">genotype </w:t>
      </w:r>
      <w:r w:rsidR="00542EE9" w:rsidRPr="00542EE9">
        <w:rPr>
          <w:rFonts w:ascii="Times New Roman" w:eastAsia="Times New Roman" w:hAnsi="Times New Roman" w:cs="Times New Roman"/>
          <w:sz w:val="24"/>
          <w:szCs w:val="24"/>
        </w:rPr>
        <w:t>ha</w:t>
      </w:r>
      <w:r w:rsidR="00B34175">
        <w:rPr>
          <w:rFonts w:ascii="Times New Roman" w:eastAsia="Times New Roman" w:hAnsi="Times New Roman" w:cs="Times New Roman"/>
          <w:sz w:val="24"/>
          <w:szCs w:val="24"/>
        </w:rPr>
        <w:t>s</w:t>
      </w:r>
      <w:r w:rsidR="00542EE9" w:rsidRPr="00542EE9">
        <w:rPr>
          <w:rFonts w:ascii="Times New Roman" w:eastAsia="Times New Roman" w:hAnsi="Times New Roman" w:cs="Times New Roman"/>
          <w:sz w:val="24"/>
          <w:szCs w:val="24"/>
        </w:rPr>
        <w:t xml:space="preserve"> its genetic heritage</w:t>
      </w:r>
      <w:r w:rsidR="00B34175">
        <w:rPr>
          <w:rFonts w:ascii="Times New Roman" w:eastAsia="Times New Roman" w:hAnsi="Times New Roman" w:cs="Times New Roman"/>
          <w:sz w:val="24"/>
          <w:szCs w:val="24"/>
        </w:rPr>
        <w:t>.</w:t>
      </w:r>
      <w:r w:rsidR="00CA6DFD">
        <w:rPr>
          <w:rFonts w:ascii="Times New Roman" w:eastAsia="Times New Roman" w:hAnsi="Times New Roman" w:cs="Times New Roman"/>
          <w:sz w:val="24"/>
          <w:szCs w:val="24"/>
        </w:rPr>
        <w:t xml:space="preserve"> In his study, Shukuru et al. (2023) reported </w:t>
      </w:r>
      <w:r w:rsidR="00CA6DFD" w:rsidRPr="00CA6DFD">
        <w:rPr>
          <w:rFonts w:ascii="Times New Roman" w:eastAsia="Times New Roman" w:hAnsi="Times New Roman" w:cs="Times New Roman"/>
          <w:sz w:val="24"/>
          <w:szCs w:val="24"/>
        </w:rPr>
        <w:t>specific genotypes demonstrating high resistance</w:t>
      </w:r>
      <w:r w:rsidR="00CA6DFD">
        <w:rPr>
          <w:rFonts w:ascii="Times New Roman" w:eastAsia="Times New Roman" w:hAnsi="Times New Roman" w:cs="Times New Roman"/>
          <w:sz w:val="24"/>
          <w:szCs w:val="24"/>
        </w:rPr>
        <w:t xml:space="preserve"> to SCLB, that </w:t>
      </w:r>
      <w:r w:rsidR="00CA6DFD" w:rsidRPr="00CA6DFD">
        <w:rPr>
          <w:rFonts w:ascii="Times New Roman" w:eastAsia="Times New Roman" w:hAnsi="Times New Roman" w:cs="Times New Roman"/>
          <w:sz w:val="24"/>
          <w:szCs w:val="24"/>
        </w:rPr>
        <w:t xml:space="preserve">can be grown by research institutions and farmers, </w:t>
      </w:r>
      <w:r w:rsidR="00CA6DFD">
        <w:rPr>
          <w:rFonts w:ascii="Times New Roman" w:eastAsia="Times New Roman" w:hAnsi="Times New Roman" w:cs="Times New Roman"/>
          <w:sz w:val="24"/>
          <w:szCs w:val="24"/>
        </w:rPr>
        <w:t>and</w:t>
      </w:r>
      <w:r w:rsidR="00CA6DFD" w:rsidRPr="00CA6DFD">
        <w:rPr>
          <w:rFonts w:ascii="Times New Roman" w:eastAsia="Times New Roman" w:hAnsi="Times New Roman" w:cs="Times New Roman"/>
          <w:sz w:val="24"/>
          <w:szCs w:val="24"/>
        </w:rPr>
        <w:t xml:space="preserve"> enhanc</w:t>
      </w:r>
      <w:r w:rsidR="00CA6DFD">
        <w:rPr>
          <w:rFonts w:ascii="Times New Roman" w:eastAsia="Times New Roman" w:hAnsi="Times New Roman" w:cs="Times New Roman"/>
          <w:sz w:val="24"/>
          <w:szCs w:val="24"/>
        </w:rPr>
        <w:t>e</w:t>
      </w:r>
      <w:r w:rsidR="00CA6DFD" w:rsidRPr="00CA6DFD">
        <w:rPr>
          <w:rFonts w:ascii="Times New Roman" w:eastAsia="Times New Roman" w:hAnsi="Times New Roman" w:cs="Times New Roman"/>
          <w:sz w:val="24"/>
          <w:szCs w:val="24"/>
        </w:rPr>
        <w:t xml:space="preserve"> quality of </w:t>
      </w:r>
      <w:r w:rsidR="00CA6DFD">
        <w:rPr>
          <w:rFonts w:ascii="Times New Roman" w:eastAsia="Times New Roman" w:hAnsi="Times New Roman" w:cs="Times New Roman"/>
          <w:sz w:val="24"/>
          <w:szCs w:val="24"/>
        </w:rPr>
        <w:t xml:space="preserve">maize </w:t>
      </w:r>
      <w:r w:rsidR="00CA6DFD" w:rsidRPr="00CA6DFD">
        <w:rPr>
          <w:rFonts w:ascii="Times New Roman" w:eastAsia="Times New Roman" w:hAnsi="Times New Roman" w:cs="Times New Roman"/>
          <w:sz w:val="24"/>
          <w:szCs w:val="24"/>
        </w:rPr>
        <w:t>products and obtain expected yield</w:t>
      </w:r>
      <w:r w:rsidR="00CA6DFD">
        <w:rPr>
          <w:rFonts w:ascii="Times New Roman" w:eastAsia="Times New Roman" w:hAnsi="Times New Roman" w:cs="Times New Roman"/>
          <w:sz w:val="24"/>
          <w:szCs w:val="24"/>
        </w:rPr>
        <w:t>.</w:t>
      </w:r>
    </w:p>
    <w:p w14:paraId="38C3132B" w14:textId="77777777" w:rsidR="005D7FC3" w:rsidRPr="00072213" w:rsidRDefault="005D7FC3" w:rsidP="00CB2F63">
      <w:pPr>
        <w:spacing w:line="360" w:lineRule="auto"/>
        <w:jc w:val="both"/>
        <w:rPr>
          <w:rFonts w:ascii="Times New Roman" w:eastAsia="Times New Roman" w:hAnsi="Times New Roman" w:cs="Times New Roman"/>
          <w:sz w:val="24"/>
          <w:szCs w:val="24"/>
        </w:rPr>
      </w:pPr>
    </w:p>
    <w:p w14:paraId="797AFB66" w14:textId="68CF42FB" w:rsidR="002D5CDC" w:rsidRPr="00072213" w:rsidRDefault="00F2570C" w:rsidP="00CB2F63">
      <w:pPr>
        <w:pStyle w:val="ListParagraph"/>
        <w:numPr>
          <w:ilvl w:val="0"/>
          <w:numId w:val="10"/>
        </w:numPr>
        <w:spacing w:line="360" w:lineRule="auto"/>
        <w:jc w:val="both"/>
        <w:rPr>
          <w:rFonts w:ascii="Times New Roman" w:eastAsia="Times New Roman" w:hAnsi="Times New Roman" w:cs="Times New Roman"/>
          <w:b/>
          <w:bCs/>
          <w:sz w:val="24"/>
          <w:szCs w:val="24"/>
        </w:rPr>
      </w:pPr>
      <w:r w:rsidRPr="00072213">
        <w:rPr>
          <w:rFonts w:ascii="Times New Roman" w:eastAsia="Times New Roman" w:hAnsi="Times New Roman" w:cs="Times New Roman"/>
          <w:b/>
          <w:bCs/>
          <w:sz w:val="24"/>
          <w:szCs w:val="24"/>
        </w:rPr>
        <w:t>Symptomatology</w:t>
      </w:r>
      <w:r w:rsidR="00E77357" w:rsidRPr="00072213">
        <w:rPr>
          <w:rFonts w:ascii="Times New Roman" w:eastAsia="Times New Roman" w:hAnsi="Times New Roman" w:cs="Times New Roman"/>
          <w:b/>
          <w:bCs/>
          <w:sz w:val="24"/>
          <w:szCs w:val="24"/>
        </w:rPr>
        <w:t xml:space="preserve">, </w:t>
      </w:r>
      <w:r w:rsidR="003D50CF" w:rsidRPr="00072213">
        <w:rPr>
          <w:rFonts w:ascii="Times New Roman" w:eastAsia="Times New Roman" w:hAnsi="Times New Roman" w:cs="Times New Roman"/>
          <w:b/>
          <w:bCs/>
          <w:sz w:val="24"/>
          <w:szCs w:val="24"/>
        </w:rPr>
        <w:t>p</w:t>
      </w:r>
      <w:r w:rsidR="00F04B38" w:rsidRPr="00072213">
        <w:rPr>
          <w:rFonts w:ascii="Times New Roman" w:eastAsia="Times New Roman" w:hAnsi="Times New Roman" w:cs="Times New Roman"/>
          <w:b/>
          <w:bCs/>
          <w:sz w:val="24"/>
          <w:szCs w:val="24"/>
        </w:rPr>
        <w:t>athogenesis, etiology and spread of the disease</w:t>
      </w:r>
    </w:p>
    <w:p w14:paraId="2C0EBD4D" w14:textId="1D907375" w:rsidR="00063A7F" w:rsidRPr="00736705" w:rsidRDefault="00210B2B" w:rsidP="00CB2F63">
      <w:pPr>
        <w:spacing w:line="360" w:lineRule="auto"/>
        <w:jc w:val="both"/>
        <w:rPr>
          <w:rFonts w:ascii="Times New Roman" w:eastAsia="Times New Roman" w:hAnsi="Times New Roman" w:cs="Times New Roman"/>
          <w:sz w:val="24"/>
          <w:szCs w:val="24"/>
        </w:rPr>
      </w:pPr>
      <w:r w:rsidRPr="002A4F8A">
        <w:rPr>
          <w:rFonts w:ascii="Times New Roman" w:hAnsi="Times New Roman" w:cs="Times New Roman"/>
          <w:sz w:val="24"/>
          <w:szCs w:val="24"/>
        </w:rPr>
        <w:t>SCLB</w:t>
      </w:r>
      <w:r w:rsidRPr="002D5CDC">
        <w:rPr>
          <w:rFonts w:ascii="Times New Roman" w:eastAsia="Times New Roman" w:hAnsi="Times New Roman" w:cs="Times New Roman"/>
          <w:sz w:val="24"/>
          <w:szCs w:val="24"/>
        </w:rPr>
        <w:t xml:space="preserve"> </w:t>
      </w:r>
      <w:r w:rsidR="002D5CDC" w:rsidRPr="002D5CDC">
        <w:rPr>
          <w:rFonts w:ascii="Times New Roman" w:eastAsia="Times New Roman" w:hAnsi="Times New Roman" w:cs="Times New Roman"/>
          <w:sz w:val="24"/>
          <w:szCs w:val="24"/>
        </w:rPr>
        <w:t xml:space="preserve">is </w:t>
      </w:r>
      <w:r w:rsidR="0099562E">
        <w:rPr>
          <w:rFonts w:ascii="Times New Roman" w:eastAsia="Times New Roman" w:hAnsi="Times New Roman" w:cs="Times New Roman"/>
          <w:sz w:val="24"/>
          <w:szCs w:val="24"/>
        </w:rPr>
        <w:t>among</w:t>
      </w:r>
      <w:r w:rsidR="00AC53AB">
        <w:rPr>
          <w:rFonts w:ascii="Times New Roman" w:eastAsia="Times New Roman" w:hAnsi="Times New Roman" w:cs="Times New Roman"/>
          <w:sz w:val="24"/>
          <w:szCs w:val="24"/>
        </w:rPr>
        <w:t xml:space="preserve"> </w:t>
      </w:r>
      <w:r w:rsidR="002D5CDC" w:rsidRPr="002D5CDC">
        <w:rPr>
          <w:rFonts w:ascii="Times New Roman" w:eastAsia="Times New Roman" w:hAnsi="Times New Roman" w:cs="Times New Roman"/>
          <w:sz w:val="24"/>
          <w:szCs w:val="24"/>
        </w:rPr>
        <w:t>serious and major important disease</w:t>
      </w:r>
      <w:r w:rsidR="0099562E">
        <w:rPr>
          <w:rFonts w:ascii="Times New Roman" w:eastAsia="Times New Roman" w:hAnsi="Times New Roman" w:cs="Times New Roman"/>
          <w:sz w:val="24"/>
          <w:szCs w:val="24"/>
        </w:rPr>
        <w:t>s</w:t>
      </w:r>
      <w:r w:rsidR="002D5CDC" w:rsidRPr="002D5CDC">
        <w:rPr>
          <w:rFonts w:ascii="Times New Roman" w:eastAsia="Times New Roman" w:hAnsi="Times New Roman" w:cs="Times New Roman"/>
          <w:sz w:val="24"/>
          <w:szCs w:val="24"/>
        </w:rPr>
        <w:t xml:space="preserve"> worldwide. It is found </w:t>
      </w:r>
      <w:r w:rsidR="00072213" w:rsidRPr="002D5CDC">
        <w:rPr>
          <w:rFonts w:ascii="Times New Roman" w:eastAsia="Times New Roman" w:hAnsi="Times New Roman" w:cs="Times New Roman"/>
          <w:sz w:val="24"/>
          <w:szCs w:val="24"/>
        </w:rPr>
        <w:t>on</w:t>
      </w:r>
      <w:r w:rsidR="002D5CDC" w:rsidRPr="002D5CDC">
        <w:rPr>
          <w:rFonts w:ascii="Times New Roman" w:eastAsia="Times New Roman" w:hAnsi="Times New Roman" w:cs="Times New Roman"/>
          <w:sz w:val="24"/>
          <w:szCs w:val="24"/>
        </w:rPr>
        <w:t xml:space="preserve"> all continents of the world</w:t>
      </w:r>
      <w:r w:rsidR="00C957E2">
        <w:rPr>
          <w:rFonts w:ascii="Times New Roman" w:eastAsia="Times New Roman" w:hAnsi="Times New Roman" w:cs="Times New Roman"/>
          <w:sz w:val="24"/>
          <w:szCs w:val="24"/>
        </w:rPr>
        <w:t>. A</w:t>
      </w:r>
      <w:r w:rsidR="00C957E2" w:rsidRPr="00C957E2">
        <w:rPr>
          <w:rFonts w:ascii="Times New Roman" w:eastAsia="Times New Roman" w:hAnsi="Times New Roman" w:cs="Times New Roman"/>
          <w:sz w:val="24"/>
          <w:szCs w:val="24"/>
        </w:rPr>
        <w:t>s pointed out previously</w:t>
      </w:r>
      <w:r w:rsidR="00C957E2">
        <w:rPr>
          <w:rFonts w:ascii="Times New Roman" w:eastAsia="Times New Roman" w:hAnsi="Times New Roman" w:cs="Times New Roman"/>
          <w:sz w:val="24"/>
          <w:szCs w:val="24"/>
        </w:rPr>
        <w:t xml:space="preserve">, </w:t>
      </w:r>
      <w:r w:rsidR="00AC53AB">
        <w:rPr>
          <w:rFonts w:ascii="Times New Roman" w:eastAsia="Times New Roman" w:hAnsi="Times New Roman" w:cs="Times New Roman"/>
          <w:sz w:val="24"/>
          <w:szCs w:val="24"/>
        </w:rPr>
        <w:t>s</w:t>
      </w:r>
      <w:r w:rsidR="00063A7F" w:rsidRPr="00063A7F">
        <w:rPr>
          <w:rFonts w:ascii="Times New Roman" w:hAnsi="Times New Roman" w:cs="Times New Roman"/>
          <w:noProof/>
          <w:sz w:val="24"/>
          <w:szCs w:val="24"/>
          <w:lang w:val="en"/>
        </w:rPr>
        <w:t xml:space="preserve">ymptoms of SCLB depend on the germplasm of the host and the race of the pathogen. For Pavan and Shete (2021), the fungus produces long ovoid and grayish lesions structured by a cigar on the underparts of the leaves. Ear wraps, leaves, cobs, ears, </w:t>
      </w:r>
      <w:r w:rsidR="00AC53AB" w:rsidRPr="00063A7F">
        <w:rPr>
          <w:rFonts w:ascii="Times New Roman" w:hAnsi="Times New Roman" w:cs="Times New Roman"/>
          <w:noProof/>
          <w:sz w:val="24"/>
          <w:szCs w:val="24"/>
          <w:lang w:val="en"/>
        </w:rPr>
        <w:lastRenderedPageBreak/>
        <w:t>st</w:t>
      </w:r>
      <w:r w:rsidR="00AC53AB">
        <w:rPr>
          <w:rFonts w:ascii="Times New Roman" w:hAnsi="Times New Roman" w:cs="Times New Roman"/>
          <w:noProof/>
          <w:sz w:val="24"/>
          <w:szCs w:val="24"/>
          <w:lang w:val="en"/>
        </w:rPr>
        <w:t xml:space="preserve">alks, shanks </w:t>
      </w:r>
      <w:r w:rsidR="00063A7F" w:rsidRPr="00063A7F">
        <w:rPr>
          <w:rFonts w:ascii="Times New Roman" w:hAnsi="Times New Roman" w:cs="Times New Roman"/>
          <w:noProof/>
          <w:sz w:val="24"/>
          <w:szCs w:val="24"/>
          <w:lang w:val="en"/>
        </w:rPr>
        <w:t xml:space="preserve">and </w:t>
      </w:r>
      <w:r w:rsidR="00AC53AB" w:rsidRPr="00063A7F">
        <w:rPr>
          <w:rFonts w:ascii="Times New Roman" w:hAnsi="Times New Roman" w:cs="Times New Roman"/>
          <w:noProof/>
          <w:sz w:val="24"/>
          <w:szCs w:val="24"/>
          <w:lang w:val="en"/>
        </w:rPr>
        <w:t>sheaths</w:t>
      </w:r>
      <w:r w:rsidR="00063A7F" w:rsidRPr="00063A7F">
        <w:rPr>
          <w:rFonts w:ascii="Times New Roman" w:hAnsi="Times New Roman" w:cs="Times New Roman"/>
          <w:noProof/>
          <w:sz w:val="24"/>
          <w:szCs w:val="24"/>
          <w:lang w:val="en"/>
        </w:rPr>
        <w:t xml:space="preserve"> may be contaminated with </w:t>
      </w:r>
      <w:r w:rsidR="00063A7F" w:rsidRPr="00063A7F">
        <w:rPr>
          <w:rFonts w:ascii="Times New Roman" w:hAnsi="Times New Roman" w:cs="Times New Roman"/>
          <w:i/>
          <w:iCs/>
          <w:noProof/>
          <w:sz w:val="24"/>
          <w:szCs w:val="24"/>
          <w:lang w:val="en"/>
        </w:rPr>
        <w:t>B. Maydis</w:t>
      </w:r>
      <w:r w:rsidR="00063A7F" w:rsidRPr="00063A7F">
        <w:rPr>
          <w:rFonts w:ascii="Times New Roman" w:hAnsi="Times New Roman" w:cs="Times New Roman"/>
          <w:noProof/>
          <w:sz w:val="24"/>
          <w:szCs w:val="24"/>
          <w:lang w:val="en"/>
        </w:rPr>
        <w:t xml:space="preserve">. If sufficient infection occurs earlier on the </w:t>
      </w:r>
      <w:r w:rsidR="00AC53AB">
        <w:rPr>
          <w:rFonts w:ascii="Times New Roman" w:hAnsi="Times New Roman" w:cs="Times New Roman"/>
          <w:noProof/>
          <w:sz w:val="24"/>
          <w:szCs w:val="24"/>
          <w:lang w:val="en"/>
        </w:rPr>
        <w:t>shank</w:t>
      </w:r>
      <w:r w:rsidR="00063A7F" w:rsidRPr="00063A7F">
        <w:rPr>
          <w:rFonts w:ascii="Times New Roman" w:hAnsi="Times New Roman" w:cs="Times New Roman"/>
          <w:noProof/>
          <w:sz w:val="24"/>
          <w:szCs w:val="24"/>
          <w:lang w:val="en"/>
        </w:rPr>
        <w:t>, the ear can be killed prematurely, causing the ear to fall out. A felted black mold that can cause ear rot can coat grains infected with SCLB. Ear rot is more common on T-breed cms-T cytoplasmic corn (Calvert and Zuber 1973). Infected seedlings may show symptoms of wilting and the infected plant will die after planting within a few days (Agrios</w:t>
      </w:r>
      <w:r w:rsidR="00AC53AB">
        <w:rPr>
          <w:rFonts w:ascii="Times New Roman" w:hAnsi="Times New Roman" w:cs="Times New Roman"/>
          <w:noProof/>
          <w:sz w:val="24"/>
          <w:szCs w:val="24"/>
          <w:lang w:val="en"/>
        </w:rPr>
        <w:t>,</w:t>
      </w:r>
      <w:r w:rsidR="00063A7F" w:rsidRPr="00063A7F">
        <w:rPr>
          <w:rFonts w:ascii="Times New Roman" w:hAnsi="Times New Roman" w:cs="Times New Roman"/>
          <w:noProof/>
          <w:sz w:val="24"/>
          <w:szCs w:val="24"/>
          <w:lang w:val="en"/>
        </w:rPr>
        <w:t xml:space="preserve"> 2005). Culture infected with race O exhibits symptoms such as small, tiny lesions and later turns into a triangle-shaped shape and becomes rectangular when mature (Pal and Kaiser, 2005; Ali et al., 2011). Damage to the photosynthetic area of the leaves, which could lead to improper filling of the grain.</w:t>
      </w:r>
    </w:p>
    <w:p w14:paraId="66AD6BE4" w14:textId="77777777" w:rsidR="00063A7F" w:rsidRPr="00C957E2" w:rsidRDefault="00063A7F" w:rsidP="00CB2F63">
      <w:pPr>
        <w:spacing w:line="360" w:lineRule="auto"/>
        <w:jc w:val="both"/>
        <w:rPr>
          <w:rFonts w:ascii="Times New Roman" w:eastAsia="Times New Roman" w:hAnsi="Times New Roman" w:cs="Times New Roman"/>
          <w:sz w:val="24"/>
          <w:szCs w:val="24"/>
        </w:rPr>
      </w:pPr>
    </w:p>
    <w:p w14:paraId="70BDB17D" w14:textId="7E315805" w:rsidR="00FA01EF" w:rsidRDefault="00D74FCF" w:rsidP="00CB2F63">
      <w:pPr>
        <w:spacing w:line="360" w:lineRule="auto"/>
        <w:jc w:val="center"/>
        <w:rPr>
          <w:rFonts w:ascii="Times New Roman" w:hAnsi="Times New Roman" w:cs="Times New Roman"/>
          <w:sz w:val="24"/>
          <w:szCs w:val="24"/>
        </w:rPr>
      </w:pPr>
      <w:r>
        <w:rPr>
          <w:noProof/>
        </w:rPr>
        <w:drawing>
          <wp:inline distT="0" distB="0" distL="0" distR="0" wp14:anchorId="460AC5CE" wp14:editId="1B30E111">
            <wp:extent cx="4402862" cy="28453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25000"/>
                              </a14:imgEffect>
                              <a14:imgEffect>
                                <a14:brightnessContrast contrast="-20000"/>
                              </a14:imgEffect>
                            </a14:imgLayer>
                          </a14:imgProps>
                        </a:ext>
                      </a:extLst>
                    </a:blip>
                    <a:stretch>
                      <a:fillRect/>
                    </a:stretch>
                  </pic:blipFill>
                  <pic:spPr>
                    <a:xfrm>
                      <a:off x="0" y="0"/>
                      <a:ext cx="4419380" cy="2856072"/>
                    </a:xfrm>
                    <a:prstGeom prst="rect">
                      <a:avLst/>
                    </a:prstGeom>
                  </pic:spPr>
                </pic:pic>
              </a:graphicData>
            </a:graphic>
          </wp:inline>
        </w:drawing>
      </w:r>
    </w:p>
    <w:p w14:paraId="3D7A7B79" w14:textId="1FA1B680" w:rsidR="00DF4E6F" w:rsidRPr="00E819F7" w:rsidRDefault="00DF4E6F" w:rsidP="00CB2F63">
      <w:pPr>
        <w:spacing w:line="360" w:lineRule="auto"/>
        <w:jc w:val="center"/>
        <w:rPr>
          <w:rFonts w:ascii="Times New Roman" w:hAnsi="Times New Roman" w:cs="Times New Roman"/>
          <w:sz w:val="24"/>
          <w:szCs w:val="24"/>
        </w:rPr>
      </w:pPr>
    </w:p>
    <w:p w14:paraId="1EDFAC5F" w14:textId="7BC26D50" w:rsidR="00DF4E6F" w:rsidRPr="00E960D1" w:rsidRDefault="00202237" w:rsidP="00CB2F63">
      <w:pPr>
        <w:spacing w:line="360" w:lineRule="auto"/>
        <w:jc w:val="center"/>
        <w:rPr>
          <w:rFonts w:ascii="Times New Roman" w:hAnsi="Times New Roman" w:cs="Times New Roman"/>
          <w:i/>
          <w:iCs/>
          <w:sz w:val="24"/>
          <w:szCs w:val="24"/>
        </w:rPr>
      </w:pPr>
      <w:r>
        <w:rPr>
          <w:rFonts w:ascii="Times New Roman" w:hAnsi="Times New Roman" w:cs="Times New Roman"/>
          <w:b/>
          <w:bCs/>
          <w:sz w:val="24"/>
          <w:szCs w:val="24"/>
        </w:rPr>
        <w:t>Figure</w:t>
      </w:r>
      <w:r w:rsidR="00B333CD">
        <w:rPr>
          <w:rFonts w:ascii="Times New Roman" w:hAnsi="Times New Roman" w:cs="Times New Roman"/>
          <w:b/>
          <w:bCs/>
          <w:sz w:val="24"/>
          <w:szCs w:val="24"/>
        </w:rPr>
        <w:t xml:space="preserve"> </w:t>
      </w:r>
      <w:r w:rsidR="00F418AB" w:rsidRPr="00E960D1">
        <w:rPr>
          <w:rFonts w:ascii="Times New Roman" w:hAnsi="Times New Roman" w:cs="Times New Roman"/>
          <w:b/>
          <w:bCs/>
          <w:sz w:val="24"/>
          <w:szCs w:val="24"/>
        </w:rPr>
        <w:t>1</w:t>
      </w:r>
      <w:r w:rsidR="00DF4E6F" w:rsidRPr="00E960D1">
        <w:rPr>
          <w:rFonts w:ascii="Times New Roman" w:hAnsi="Times New Roman" w:cs="Times New Roman"/>
          <w:b/>
          <w:bCs/>
          <w:sz w:val="24"/>
          <w:szCs w:val="24"/>
        </w:rPr>
        <w:t>.</w:t>
      </w:r>
      <w:r w:rsidR="00DF4E6F" w:rsidRPr="00E960D1">
        <w:rPr>
          <w:rFonts w:ascii="Times New Roman" w:hAnsi="Times New Roman" w:cs="Times New Roman"/>
          <w:sz w:val="24"/>
          <w:szCs w:val="24"/>
        </w:rPr>
        <w:t xml:space="preserve"> Symptomatology of </w:t>
      </w:r>
      <w:r w:rsidR="00DF4E6F" w:rsidRPr="00E960D1">
        <w:rPr>
          <w:rFonts w:ascii="Times New Roman" w:hAnsi="Times New Roman" w:cs="Times New Roman"/>
          <w:i/>
          <w:iCs/>
          <w:sz w:val="24"/>
          <w:szCs w:val="24"/>
        </w:rPr>
        <w:t>B. maydis</w:t>
      </w:r>
    </w:p>
    <w:p w14:paraId="7DF58B4C" w14:textId="7419A761" w:rsidR="00AA36EA" w:rsidRDefault="00F75978" w:rsidP="00CB2F63">
      <w:pPr>
        <w:spacing w:line="360" w:lineRule="auto"/>
        <w:jc w:val="both"/>
        <w:rPr>
          <w:rFonts w:ascii="Times New Roman" w:hAnsi="Times New Roman" w:cs="Times New Roman"/>
          <w:sz w:val="24"/>
          <w:szCs w:val="24"/>
        </w:rPr>
      </w:pPr>
      <w:r w:rsidRPr="00F75978">
        <w:rPr>
          <w:rFonts w:ascii="Times New Roman" w:hAnsi="Times New Roman" w:cs="Times New Roman"/>
          <w:i/>
          <w:iCs/>
          <w:sz w:val="24"/>
          <w:szCs w:val="24"/>
        </w:rPr>
        <w:t>Cochliobolus heterostrophus</w:t>
      </w:r>
      <w:r w:rsidRPr="00F75978">
        <w:rPr>
          <w:rFonts w:ascii="Times New Roman" w:hAnsi="Times New Roman" w:cs="Times New Roman"/>
          <w:sz w:val="24"/>
          <w:szCs w:val="24"/>
        </w:rPr>
        <w:t xml:space="preserve"> Drechsler is an accurately member of taxonomic group of </w:t>
      </w:r>
      <w:r w:rsidRPr="00F75978">
        <w:rPr>
          <w:rFonts w:ascii="Times New Roman" w:hAnsi="Times New Roman" w:cs="Times New Roman"/>
          <w:i/>
          <w:iCs/>
          <w:sz w:val="24"/>
          <w:szCs w:val="24"/>
        </w:rPr>
        <w:t>Cochliobolus</w:t>
      </w:r>
      <w:r w:rsidRPr="00F75978">
        <w:rPr>
          <w:rFonts w:ascii="Times New Roman" w:hAnsi="Times New Roman" w:cs="Times New Roman"/>
          <w:sz w:val="24"/>
          <w:szCs w:val="24"/>
        </w:rPr>
        <w:t xml:space="preserve"> genus, Pleosporaceae family, order of Pleosporales, subclass of Pleosporomycetidae, class of Dothideomycetes, subphylum of Pezizomycotina, phylum of Ascomycota, kingdom of Fungi and domain of Eukaryota.</w:t>
      </w:r>
      <w:r w:rsidR="00580C16" w:rsidRPr="00580C16">
        <w:t xml:space="preserve"> </w:t>
      </w:r>
      <w:r w:rsidR="00580C16" w:rsidRPr="00580C16">
        <w:rPr>
          <w:rFonts w:ascii="Times New Roman" w:hAnsi="Times New Roman" w:cs="Times New Roman"/>
          <w:sz w:val="24"/>
          <w:szCs w:val="24"/>
        </w:rPr>
        <w:t xml:space="preserve">The genus </w:t>
      </w:r>
      <w:r w:rsidR="00580C16" w:rsidRPr="00580C16">
        <w:rPr>
          <w:rFonts w:ascii="Times New Roman" w:hAnsi="Times New Roman" w:cs="Times New Roman"/>
          <w:i/>
          <w:iCs/>
          <w:sz w:val="24"/>
          <w:szCs w:val="24"/>
        </w:rPr>
        <w:t>Bipolaris</w:t>
      </w:r>
      <w:r w:rsidR="00580C16" w:rsidRPr="00580C16">
        <w:rPr>
          <w:rFonts w:ascii="Times New Roman" w:hAnsi="Times New Roman" w:cs="Times New Roman"/>
          <w:sz w:val="24"/>
          <w:szCs w:val="24"/>
        </w:rPr>
        <w:t xml:space="preserve"> includes important p</w:t>
      </w:r>
      <w:r w:rsidR="00580C16">
        <w:rPr>
          <w:rFonts w:ascii="Times New Roman" w:hAnsi="Times New Roman" w:cs="Times New Roman"/>
          <w:sz w:val="24"/>
          <w:szCs w:val="24"/>
        </w:rPr>
        <w:t>hyto</w:t>
      </w:r>
      <w:r w:rsidR="00580C16" w:rsidRPr="00580C16">
        <w:rPr>
          <w:rFonts w:ascii="Times New Roman" w:hAnsi="Times New Roman" w:cs="Times New Roman"/>
          <w:sz w:val="24"/>
          <w:szCs w:val="24"/>
        </w:rPr>
        <w:t>pathogen</w:t>
      </w:r>
      <w:r w:rsidR="00580C16">
        <w:rPr>
          <w:rFonts w:ascii="Times New Roman" w:hAnsi="Times New Roman" w:cs="Times New Roman"/>
          <w:sz w:val="24"/>
          <w:szCs w:val="24"/>
        </w:rPr>
        <w:t xml:space="preserve"> species</w:t>
      </w:r>
      <w:r w:rsidR="00580C16" w:rsidRPr="00580C16">
        <w:rPr>
          <w:rFonts w:ascii="Times New Roman" w:hAnsi="Times New Roman" w:cs="Times New Roman"/>
          <w:sz w:val="24"/>
          <w:szCs w:val="24"/>
        </w:rPr>
        <w:t xml:space="preserve"> with worldwide distribution (</w:t>
      </w:r>
      <w:r w:rsidR="00AD7EFF" w:rsidRPr="00AD7EFF">
        <w:rPr>
          <w:rFonts w:ascii="Times New Roman" w:hAnsi="Times New Roman" w:cs="Times New Roman"/>
          <w:sz w:val="24"/>
          <w:szCs w:val="24"/>
        </w:rPr>
        <w:t>Alcorn, 1988</w:t>
      </w:r>
      <w:r w:rsidR="00AD7EFF">
        <w:rPr>
          <w:rFonts w:ascii="Times New Roman" w:hAnsi="Times New Roman" w:cs="Times New Roman"/>
          <w:sz w:val="24"/>
          <w:szCs w:val="24"/>
        </w:rPr>
        <w:t xml:space="preserve">; </w:t>
      </w:r>
      <w:r w:rsidR="00580C16" w:rsidRPr="00580C16">
        <w:rPr>
          <w:rFonts w:ascii="Times New Roman" w:hAnsi="Times New Roman" w:cs="Times New Roman"/>
          <w:sz w:val="24"/>
          <w:szCs w:val="24"/>
        </w:rPr>
        <w:t>Manamgoda et al., 2014</w:t>
      </w:r>
      <w:r w:rsidR="00D36866">
        <w:rPr>
          <w:rFonts w:ascii="Times New Roman" w:hAnsi="Times New Roman" w:cs="Times New Roman"/>
          <w:sz w:val="24"/>
          <w:szCs w:val="24"/>
        </w:rPr>
        <w:t xml:space="preserve">; </w:t>
      </w:r>
      <w:r w:rsidR="00D36866" w:rsidRPr="00D36866">
        <w:rPr>
          <w:rFonts w:ascii="Times New Roman" w:hAnsi="Times New Roman" w:cs="Times New Roman"/>
          <w:sz w:val="24"/>
          <w:szCs w:val="24"/>
        </w:rPr>
        <w:t>Sun</w:t>
      </w:r>
      <w:r w:rsidR="00D36866">
        <w:rPr>
          <w:rFonts w:ascii="Times New Roman" w:hAnsi="Times New Roman" w:cs="Times New Roman"/>
          <w:sz w:val="24"/>
          <w:szCs w:val="24"/>
        </w:rPr>
        <w:t xml:space="preserve"> et al., 2020</w:t>
      </w:r>
      <w:r w:rsidR="00580C16" w:rsidRPr="00580C16">
        <w:rPr>
          <w:rFonts w:ascii="Times New Roman" w:hAnsi="Times New Roman" w:cs="Times New Roman"/>
          <w:sz w:val="24"/>
          <w:szCs w:val="24"/>
        </w:rPr>
        <w:t>)</w:t>
      </w:r>
      <w:r w:rsidR="00580C16">
        <w:rPr>
          <w:rFonts w:ascii="Times New Roman" w:hAnsi="Times New Roman" w:cs="Times New Roman"/>
          <w:sz w:val="24"/>
          <w:szCs w:val="24"/>
        </w:rPr>
        <w:t>.</w:t>
      </w:r>
      <w:r>
        <w:rPr>
          <w:rFonts w:ascii="Times New Roman" w:hAnsi="Times New Roman" w:cs="Times New Roman"/>
          <w:sz w:val="24"/>
          <w:szCs w:val="24"/>
        </w:rPr>
        <w:t xml:space="preserve"> </w:t>
      </w:r>
      <w:r w:rsidR="00DF4E6F" w:rsidRPr="00770F9F">
        <w:rPr>
          <w:rFonts w:ascii="Times New Roman" w:hAnsi="Times New Roman" w:cs="Times New Roman"/>
          <w:i/>
          <w:iCs/>
          <w:sz w:val="24"/>
          <w:szCs w:val="24"/>
        </w:rPr>
        <w:t>C. heterostrophus</w:t>
      </w:r>
      <w:r w:rsidR="00DF4E6F" w:rsidRPr="0039574C">
        <w:rPr>
          <w:rFonts w:ascii="Times New Roman" w:hAnsi="Times New Roman" w:cs="Times New Roman"/>
          <w:sz w:val="24"/>
          <w:szCs w:val="24"/>
        </w:rPr>
        <w:t xml:space="preserve"> is heterothallic. It is </w:t>
      </w:r>
      <w:r w:rsidR="00DF4E6F" w:rsidRPr="005E634D">
        <w:rPr>
          <w:rFonts w:ascii="Times New Roman" w:hAnsi="Times New Roman" w:cs="Times New Roman"/>
          <w:sz w:val="24"/>
          <w:szCs w:val="24"/>
        </w:rPr>
        <w:t xml:space="preserve">either asexual conidia which is primary source of inoculum or sexual ascospores. It produces </w:t>
      </w:r>
      <w:r w:rsidR="00F3124D" w:rsidRPr="005E634D">
        <w:rPr>
          <w:rFonts w:ascii="Times New Roman" w:hAnsi="Times New Roman" w:cs="Times New Roman"/>
          <w:sz w:val="24"/>
          <w:szCs w:val="24"/>
        </w:rPr>
        <w:t>perithecia</w:t>
      </w:r>
      <w:r w:rsidR="005E634D" w:rsidRPr="005E634D">
        <w:rPr>
          <w:rFonts w:ascii="Times New Roman" w:hAnsi="Times New Roman" w:cs="Times New Roman"/>
          <w:sz w:val="24"/>
          <w:szCs w:val="24"/>
        </w:rPr>
        <w:t xml:space="preserve"> (Tinline</w:t>
      </w:r>
      <w:r w:rsidR="005E634D">
        <w:rPr>
          <w:rFonts w:ascii="Times New Roman" w:hAnsi="Times New Roman" w:cs="Times New Roman"/>
          <w:sz w:val="24"/>
          <w:szCs w:val="24"/>
        </w:rPr>
        <w:t xml:space="preserve"> and</w:t>
      </w:r>
      <w:r w:rsidR="005E634D" w:rsidRPr="005E634D">
        <w:rPr>
          <w:rFonts w:ascii="Times New Roman" w:hAnsi="Times New Roman" w:cs="Times New Roman"/>
          <w:sz w:val="24"/>
          <w:szCs w:val="24"/>
        </w:rPr>
        <w:t xml:space="preserve"> Dickson, 1958</w:t>
      </w:r>
      <w:r w:rsidR="005E634D">
        <w:rPr>
          <w:rFonts w:ascii="Times New Roman" w:hAnsi="Times New Roman" w:cs="Times New Roman"/>
          <w:sz w:val="24"/>
          <w:szCs w:val="24"/>
        </w:rPr>
        <w:t>)</w:t>
      </w:r>
      <w:r w:rsidR="00F3124D">
        <w:rPr>
          <w:rFonts w:ascii="Times New Roman" w:hAnsi="Times New Roman" w:cs="Times New Roman"/>
          <w:sz w:val="24"/>
          <w:szCs w:val="24"/>
        </w:rPr>
        <w:t xml:space="preserve">, </w:t>
      </w:r>
      <w:r w:rsidR="00E21513">
        <w:rPr>
          <w:rFonts w:ascii="Times New Roman" w:hAnsi="Times New Roman" w:cs="Times New Roman"/>
          <w:sz w:val="24"/>
          <w:szCs w:val="24"/>
        </w:rPr>
        <w:t>or</w:t>
      </w:r>
      <w:r w:rsidR="00F3124D" w:rsidRPr="00F3124D">
        <w:rPr>
          <w:rFonts w:ascii="Times New Roman" w:hAnsi="Times New Roman" w:cs="Times New Roman"/>
          <w:sz w:val="24"/>
          <w:szCs w:val="24"/>
        </w:rPr>
        <w:t xml:space="preserve"> </w:t>
      </w:r>
      <w:r w:rsidR="00DF4E6F" w:rsidRPr="0039574C">
        <w:rPr>
          <w:rFonts w:ascii="Times New Roman" w:hAnsi="Times New Roman" w:cs="Times New Roman"/>
          <w:sz w:val="24"/>
          <w:szCs w:val="24"/>
        </w:rPr>
        <w:t>pseudothecia</w:t>
      </w:r>
      <w:r w:rsidR="00F3124D">
        <w:rPr>
          <w:rFonts w:ascii="Times New Roman" w:hAnsi="Times New Roman" w:cs="Times New Roman"/>
          <w:sz w:val="24"/>
          <w:szCs w:val="24"/>
        </w:rPr>
        <w:t xml:space="preserve"> in some </w:t>
      </w:r>
      <w:r w:rsidR="00F3124D">
        <w:rPr>
          <w:rFonts w:ascii="Times New Roman" w:hAnsi="Times New Roman" w:cs="Times New Roman"/>
          <w:sz w:val="24"/>
          <w:szCs w:val="24"/>
        </w:rPr>
        <w:lastRenderedPageBreak/>
        <w:t>conditions</w:t>
      </w:r>
      <w:r w:rsidR="00DF4E6F" w:rsidRPr="0039574C">
        <w:rPr>
          <w:rFonts w:ascii="Times New Roman" w:hAnsi="Times New Roman" w:cs="Times New Roman"/>
          <w:sz w:val="24"/>
          <w:szCs w:val="24"/>
        </w:rPr>
        <w:t xml:space="preserve">.  The </w:t>
      </w:r>
      <w:r w:rsidR="00736705">
        <w:rPr>
          <w:rFonts w:ascii="Times New Roman" w:hAnsi="Times New Roman" w:cs="Times New Roman"/>
          <w:sz w:val="24"/>
          <w:szCs w:val="24"/>
        </w:rPr>
        <w:t>cyclic pathway</w:t>
      </w:r>
      <w:r w:rsidR="00DF4E6F" w:rsidRPr="0039574C">
        <w:rPr>
          <w:rFonts w:ascii="Times New Roman" w:hAnsi="Times New Roman" w:cs="Times New Roman"/>
          <w:sz w:val="24"/>
          <w:szCs w:val="24"/>
        </w:rPr>
        <w:t xml:space="preserve"> in </w:t>
      </w:r>
      <w:r w:rsidR="00DF4E6F" w:rsidRPr="00C957E2">
        <w:rPr>
          <w:rFonts w:ascii="Times New Roman" w:hAnsi="Times New Roman" w:cs="Times New Roman"/>
          <w:i/>
          <w:iCs/>
          <w:sz w:val="24"/>
          <w:szCs w:val="24"/>
        </w:rPr>
        <w:t>B. maydis</w:t>
      </w:r>
      <w:r w:rsidR="00DF4E6F" w:rsidRPr="0039574C">
        <w:rPr>
          <w:rFonts w:ascii="Times New Roman" w:hAnsi="Times New Roman" w:cs="Times New Roman"/>
          <w:sz w:val="24"/>
          <w:szCs w:val="24"/>
        </w:rPr>
        <w:t xml:space="preserve"> </w:t>
      </w:r>
      <w:r w:rsidR="00736705">
        <w:rPr>
          <w:rFonts w:ascii="Times New Roman" w:hAnsi="Times New Roman" w:cs="Times New Roman"/>
          <w:sz w:val="24"/>
          <w:szCs w:val="24"/>
        </w:rPr>
        <w:t xml:space="preserve">includes </w:t>
      </w:r>
      <w:r w:rsidR="00DF4E6F" w:rsidRPr="0039574C">
        <w:rPr>
          <w:rFonts w:ascii="Times New Roman" w:hAnsi="Times New Roman" w:cs="Times New Roman"/>
          <w:sz w:val="24"/>
          <w:szCs w:val="24"/>
        </w:rPr>
        <w:t>flowering, fruiting , seedling, and vegetative growing stage</w:t>
      </w:r>
      <w:r w:rsidR="00736705">
        <w:rPr>
          <w:rFonts w:ascii="Times New Roman" w:hAnsi="Times New Roman" w:cs="Times New Roman"/>
          <w:sz w:val="24"/>
          <w:szCs w:val="24"/>
        </w:rPr>
        <w:t>s</w:t>
      </w:r>
      <w:r w:rsidR="00DF4E6F" w:rsidRPr="0039574C">
        <w:rPr>
          <w:rFonts w:ascii="Times New Roman" w:hAnsi="Times New Roman" w:cs="Times New Roman"/>
          <w:sz w:val="24"/>
          <w:szCs w:val="24"/>
        </w:rPr>
        <w:t xml:space="preserve">. In good conditions, spores can germinate and penetrate the plant in just 6 hours. </w:t>
      </w:r>
      <w:r w:rsidR="00DF4E6F" w:rsidRPr="00334E64">
        <w:rPr>
          <w:rFonts w:ascii="Times New Roman" w:hAnsi="Times New Roman" w:cs="Times New Roman"/>
          <w:i/>
          <w:iCs/>
          <w:sz w:val="24"/>
          <w:szCs w:val="24"/>
        </w:rPr>
        <w:t>B. maydis</w:t>
      </w:r>
      <w:r w:rsidR="00DF4E6F" w:rsidRPr="0039574C">
        <w:rPr>
          <w:rFonts w:ascii="Times New Roman" w:hAnsi="Times New Roman" w:cs="Times New Roman"/>
          <w:sz w:val="24"/>
          <w:szCs w:val="24"/>
        </w:rPr>
        <w:t xml:space="preserve"> overwinters in plant debris as spores until favorable conditions return. </w:t>
      </w:r>
      <w:r w:rsidR="001211AB">
        <w:rPr>
          <w:rFonts w:ascii="Times New Roman" w:hAnsi="Times New Roman" w:cs="Times New Roman"/>
          <w:sz w:val="24"/>
          <w:szCs w:val="24"/>
        </w:rPr>
        <w:t>Pointed out above, t</w:t>
      </w:r>
      <w:r w:rsidR="00DF4E6F" w:rsidRPr="0039574C">
        <w:rPr>
          <w:rFonts w:ascii="Times New Roman" w:hAnsi="Times New Roman" w:cs="Times New Roman"/>
          <w:sz w:val="24"/>
          <w:szCs w:val="24"/>
        </w:rPr>
        <w:t xml:space="preserve">his fungus is also capable of following a sexual disease cycle, but this </w:t>
      </w:r>
      <w:r w:rsidR="00F92394">
        <w:rPr>
          <w:rFonts w:ascii="Times New Roman" w:hAnsi="Times New Roman" w:cs="Times New Roman"/>
          <w:sz w:val="24"/>
          <w:szCs w:val="24"/>
        </w:rPr>
        <w:t>still</w:t>
      </w:r>
      <w:r w:rsidR="00DF4E6F" w:rsidRPr="0039574C">
        <w:rPr>
          <w:rFonts w:ascii="Times New Roman" w:hAnsi="Times New Roman" w:cs="Times New Roman"/>
          <w:sz w:val="24"/>
          <w:szCs w:val="24"/>
        </w:rPr>
        <w:t xml:space="preserve"> only be</w:t>
      </w:r>
      <w:r w:rsidR="00F92394">
        <w:rPr>
          <w:rFonts w:ascii="Times New Roman" w:hAnsi="Times New Roman" w:cs="Times New Roman"/>
          <w:sz w:val="24"/>
          <w:szCs w:val="24"/>
        </w:rPr>
        <w:t>i</w:t>
      </w:r>
      <w:r w:rsidR="00DF4E6F" w:rsidRPr="0039574C">
        <w:rPr>
          <w:rFonts w:ascii="Times New Roman" w:hAnsi="Times New Roman" w:cs="Times New Roman"/>
          <w:sz w:val="24"/>
          <w:szCs w:val="24"/>
        </w:rPr>
        <w:t>n</w:t>
      </w:r>
      <w:r w:rsidR="00F92394">
        <w:rPr>
          <w:rFonts w:ascii="Times New Roman" w:hAnsi="Times New Roman" w:cs="Times New Roman"/>
          <w:sz w:val="24"/>
          <w:szCs w:val="24"/>
        </w:rPr>
        <w:t>g</w:t>
      </w:r>
      <w:r w:rsidR="00DF4E6F" w:rsidRPr="0039574C">
        <w:rPr>
          <w:rFonts w:ascii="Times New Roman" w:hAnsi="Times New Roman" w:cs="Times New Roman"/>
          <w:sz w:val="24"/>
          <w:szCs w:val="24"/>
        </w:rPr>
        <w:t xml:space="preserve"> found </w:t>
      </w:r>
      <w:r w:rsidR="00F92394">
        <w:rPr>
          <w:rFonts w:ascii="Times New Roman" w:hAnsi="Times New Roman" w:cs="Times New Roman"/>
          <w:sz w:val="24"/>
          <w:szCs w:val="24"/>
        </w:rPr>
        <w:t xml:space="preserve">during manipulation </w:t>
      </w:r>
      <w:r w:rsidR="00DF4E6F" w:rsidRPr="0039574C">
        <w:rPr>
          <w:rFonts w:ascii="Times New Roman" w:hAnsi="Times New Roman" w:cs="Times New Roman"/>
          <w:sz w:val="24"/>
          <w:szCs w:val="24"/>
        </w:rPr>
        <w:t xml:space="preserve">in laboratory </w:t>
      </w:r>
      <w:r w:rsidR="00F92394">
        <w:rPr>
          <w:rFonts w:ascii="Times New Roman" w:hAnsi="Times New Roman" w:cs="Times New Roman"/>
          <w:sz w:val="24"/>
          <w:szCs w:val="24"/>
        </w:rPr>
        <w:t>conditions</w:t>
      </w:r>
      <w:r w:rsidR="00DF4E6F" w:rsidRPr="0039574C">
        <w:rPr>
          <w:rFonts w:ascii="Times New Roman" w:hAnsi="Times New Roman" w:cs="Times New Roman"/>
          <w:sz w:val="24"/>
          <w:szCs w:val="24"/>
        </w:rPr>
        <w:t>.</w:t>
      </w:r>
    </w:p>
    <w:p w14:paraId="65E9FFBB" w14:textId="5F0051DC" w:rsidR="00FB0B57" w:rsidRDefault="00483AFD" w:rsidP="00CB2F63">
      <w:pPr>
        <w:spacing w:line="360" w:lineRule="auto"/>
        <w:jc w:val="both"/>
        <w:rPr>
          <w:rFonts w:ascii="Times New Roman" w:hAnsi="Times New Roman" w:cs="Times New Roman"/>
          <w:sz w:val="24"/>
          <w:szCs w:val="24"/>
        </w:rPr>
      </w:pPr>
      <w:r w:rsidRPr="00483AFD">
        <w:rPr>
          <w:rFonts w:ascii="Times New Roman" w:hAnsi="Times New Roman" w:cs="Times New Roman"/>
          <w:sz w:val="24"/>
          <w:szCs w:val="24"/>
        </w:rPr>
        <w:t xml:space="preserve">Based on what is proved in the Plant pathology book of Agrios (2005), </w:t>
      </w:r>
      <w:r w:rsidR="00FB0B57">
        <w:rPr>
          <w:rFonts w:ascii="Times New Roman" w:hAnsi="Times New Roman" w:cs="Times New Roman"/>
          <w:sz w:val="24"/>
          <w:szCs w:val="24"/>
        </w:rPr>
        <w:t xml:space="preserve">the </w:t>
      </w:r>
      <w:r w:rsidR="00FB0B57" w:rsidRPr="00FB0B57">
        <w:rPr>
          <w:rFonts w:ascii="Times New Roman" w:hAnsi="Times New Roman" w:cs="Times New Roman"/>
          <w:i/>
          <w:iCs/>
          <w:sz w:val="24"/>
          <w:szCs w:val="24"/>
          <w:lang w:val="en"/>
        </w:rPr>
        <w:t>C. heterostrophus</w:t>
      </w:r>
      <w:r w:rsidR="00FB0B57" w:rsidRPr="00FB0B57">
        <w:rPr>
          <w:rFonts w:ascii="Times New Roman" w:hAnsi="Times New Roman" w:cs="Times New Roman"/>
          <w:sz w:val="24"/>
          <w:szCs w:val="24"/>
          <w:lang w:val="en"/>
        </w:rPr>
        <w:t xml:space="preserve"> releases spores to infect corn plants. In nature, the asexual cycle occurs primarily and is a major concern. Conidia are mainly released from lesions present on infected corn under favorable wet and </w:t>
      </w:r>
      <w:r w:rsidR="00B56C19">
        <w:rPr>
          <w:rFonts w:ascii="Times New Roman" w:hAnsi="Times New Roman" w:cs="Times New Roman"/>
          <w:sz w:val="24"/>
          <w:szCs w:val="24"/>
          <w:lang w:val="en"/>
        </w:rPr>
        <w:t>warm</w:t>
      </w:r>
      <w:r w:rsidR="00FB0B57" w:rsidRPr="00FB0B57">
        <w:rPr>
          <w:rFonts w:ascii="Times New Roman" w:hAnsi="Times New Roman" w:cs="Times New Roman"/>
          <w:sz w:val="24"/>
          <w:szCs w:val="24"/>
          <w:lang w:val="en"/>
        </w:rPr>
        <w:t xml:space="preserve"> conditions and transported to healthy plants by </w:t>
      </w:r>
      <w:r w:rsidR="00B56C19">
        <w:rPr>
          <w:rFonts w:ascii="Times New Roman" w:hAnsi="Times New Roman" w:cs="Times New Roman"/>
          <w:sz w:val="24"/>
          <w:szCs w:val="24"/>
          <w:lang w:val="en"/>
        </w:rPr>
        <w:t xml:space="preserve">rain </w:t>
      </w:r>
      <w:r w:rsidR="00FB0B57" w:rsidRPr="00FB0B57">
        <w:rPr>
          <w:rFonts w:ascii="Times New Roman" w:hAnsi="Times New Roman" w:cs="Times New Roman"/>
          <w:sz w:val="24"/>
          <w:szCs w:val="24"/>
          <w:lang w:val="en"/>
        </w:rPr>
        <w:t xml:space="preserve">wind or </w:t>
      </w:r>
      <w:r w:rsidR="00B56C19">
        <w:rPr>
          <w:rFonts w:ascii="Times New Roman" w:hAnsi="Times New Roman" w:cs="Times New Roman"/>
          <w:sz w:val="24"/>
          <w:szCs w:val="24"/>
          <w:lang w:val="en"/>
        </w:rPr>
        <w:t>wind</w:t>
      </w:r>
      <w:r w:rsidR="00FB0B57" w:rsidRPr="00FB0B57">
        <w:rPr>
          <w:rFonts w:ascii="Times New Roman" w:hAnsi="Times New Roman" w:cs="Times New Roman"/>
          <w:sz w:val="24"/>
          <w:szCs w:val="24"/>
          <w:lang w:val="en"/>
        </w:rPr>
        <w:t xml:space="preserve">. Germination of the pathogen through polar germ tubes can easily occur on the tissue once the conidia have landed on the </w:t>
      </w:r>
      <w:r w:rsidR="00B56C19">
        <w:rPr>
          <w:rFonts w:ascii="Times New Roman" w:hAnsi="Times New Roman" w:cs="Times New Roman"/>
          <w:sz w:val="24"/>
          <w:szCs w:val="24"/>
          <w:lang w:val="en"/>
        </w:rPr>
        <w:t xml:space="preserve">leaf </w:t>
      </w:r>
      <w:r w:rsidR="00FB0B57" w:rsidRPr="00FB0B57">
        <w:rPr>
          <w:rFonts w:ascii="Times New Roman" w:hAnsi="Times New Roman" w:cs="Times New Roman"/>
          <w:sz w:val="24"/>
          <w:szCs w:val="24"/>
          <w:lang w:val="en"/>
        </w:rPr>
        <w:t xml:space="preserve">surface or leaf sheath of a healthy </w:t>
      </w:r>
      <w:r w:rsidR="00B56C19">
        <w:rPr>
          <w:rFonts w:ascii="Times New Roman" w:hAnsi="Times New Roman" w:cs="Times New Roman"/>
          <w:sz w:val="24"/>
          <w:szCs w:val="24"/>
          <w:lang w:val="en"/>
        </w:rPr>
        <w:t xml:space="preserve">maize </w:t>
      </w:r>
      <w:r w:rsidR="00FB0B57" w:rsidRPr="00FB0B57">
        <w:rPr>
          <w:rFonts w:ascii="Times New Roman" w:hAnsi="Times New Roman" w:cs="Times New Roman"/>
          <w:sz w:val="24"/>
          <w:szCs w:val="24"/>
          <w:lang w:val="en"/>
        </w:rPr>
        <w:t>plant. The germ</w:t>
      </w:r>
      <w:r w:rsidR="00B56C19">
        <w:rPr>
          <w:rFonts w:ascii="Times New Roman" w:hAnsi="Times New Roman" w:cs="Times New Roman"/>
          <w:sz w:val="24"/>
          <w:szCs w:val="24"/>
          <w:lang w:val="en"/>
        </w:rPr>
        <w:t xml:space="preserve"> </w:t>
      </w:r>
      <w:r w:rsidR="00FB0B57" w:rsidRPr="00FB0B57">
        <w:rPr>
          <w:rFonts w:ascii="Times New Roman" w:hAnsi="Times New Roman" w:cs="Times New Roman"/>
          <w:sz w:val="24"/>
          <w:szCs w:val="24"/>
          <w:lang w:val="en"/>
        </w:rPr>
        <w:t>tubes, like stomata, pass through the leaves or reach a natural opening. The fungal mycelium invades parenchymal leaf tissue. The leaf tissue begins to turn brown and subsequently collapses. Such lesions lead to the formation of conidiophores that will further invade the main host plants (husks, grains, leaves, s</w:t>
      </w:r>
      <w:r w:rsidR="00B56C19">
        <w:rPr>
          <w:rFonts w:ascii="Times New Roman" w:hAnsi="Times New Roman" w:cs="Times New Roman"/>
          <w:sz w:val="24"/>
          <w:szCs w:val="24"/>
          <w:lang w:val="en"/>
        </w:rPr>
        <w:t>talks</w:t>
      </w:r>
      <w:r w:rsidR="00FB0B57" w:rsidRPr="00FB0B57">
        <w:rPr>
          <w:rFonts w:ascii="Times New Roman" w:hAnsi="Times New Roman" w:cs="Times New Roman"/>
          <w:sz w:val="24"/>
          <w:szCs w:val="24"/>
          <w:lang w:val="en"/>
        </w:rPr>
        <w:t>) or release conidial spores to invade neighboring plants under favorable conditions.</w:t>
      </w:r>
    </w:p>
    <w:p w14:paraId="3E424B0C" w14:textId="5052F177" w:rsidR="00962D74" w:rsidRPr="009270B2" w:rsidRDefault="00962D74" w:rsidP="00962D74">
      <w:pPr>
        <w:spacing w:line="360" w:lineRule="auto"/>
        <w:jc w:val="both"/>
        <w:rPr>
          <w:rFonts w:ascii="Times New Roman" w:hAnsi="Times New Roman" w:cs="Times New Roman"/>
          <w:sz w:val="24"/>
          <w:szCs w:val="24"/>
        </w:rPr>
      </w:pPr>
      <w:r w:rsidRPr="00865861">
        <w:rPr>
          <w:rFonts w:ascii="Times New Roman" w:hAnsi="Times New Roman" w:cs="Times New Roman"/>
          <w:sz w:val="24"/>
          <w:szCs w:val="24"/>
        </w:rPr>
        <w:t>According to Robert (1953), SCLB with no race designation, was first discovered in the USA in 1923. It affects mitochondria</w:t>
      </w:r>
      <w:r>
        <w:rPr>
          <w:rFonts w:ascii="Times New Roman" w:hAnsi="Times New Roman" w:cs="Times New Roman"/>
          <w:sz w:val="24"/>
          <w:szCs w:val="24"/>
        </w:rPr>
        <w:t xml:space="preserve"> </w:t>
      </w:r>
      <w:r w:rsidRPr="00865861">
        <w:rPr>
          <w:rFonts w:ascii="Times New Roman" w:hAnsi="Times New Roman" w:cs="Times New Roman"/>
          <w:sz w:val="24"/>
          <w:szCs w:val="24"/>
        </w:rPr>
        <w:t>(</w:t>
      </w:r>
      <w:r w:rsidRPr="00F43F08">
        <w:rPr>
          <w:rFonts w:ascii="Times New Roman" w:hAnsi="Times New Roman" w:cs="Times New Roman"/>
          <w:sz w:val="24"/>
          <w:szCs w:val="24"/>
        </w:rPr>
        <w:t xml:space="preserve">Hussain </w:t>
      </w:r>
      <w:r>
        <w:rPr>
          <w:rFonts w:ascii="Times New Roman" w:hAnsi="Times New Roman" w:cs="Times New Roman"/>
          <w:sz w:val="24"/>
          <w:szCs w:val="24"/>
        </w:rPr>
        <w:t>et al., 2016)</w:t>
      </w:r>
      <w:r w:rsidRPr="00865861">
        <w:rPr>
          <w:rFonts w:ascii="Times New Roman" w:hAnsi="Times New Roman" w:cs="Times New Roman"/>
          <w:sz w:val="24"/>
          <w:szCs w:val="24"/>
        </w:rPr>
        <w:t xml:space="preserve">, effectively reducing </w:t>
      </w:r>
      <w:r w:rsidR="00072213" w:rsidRPr="00865861">
        <w:rPr>
          <w:rFonts w:ascii="Times New Roman" w:hAnsi="Times New Roman" w:cs="Times New Roman"/>
          <w:sz w:val="24"/>
          <w:szCs w:val="24"/>
        </w:rPr>
        <w:t>plant</w:t>
      </w:r>
      <w:r w:rsidRPr="00865861">
        <w:rPr>
          <w:rFonts w:ascii="Times New Roman" w:hAnsi="Times New Roman" w:cs="Times New Roman"/>
          <w:sz w:val="24"/>
          <w:szCs w:val="24"/>
        </w:rPr>
        <w:t xml:space="preserve"> photosynthesis. Prior to the 1970 plant disease epidemic, SCLB was not considered a major corn </w:t>
      </w:r>
      <w:r>
        <w:rPr>
          <w:rFonts w:ascii="Times New Roman" w:hAnsi="Times New Roman" w:cs="Times New Roman"/>
          <w:sz w:val="24"/>
          <w:szCs w:val="24"/>
        </w:rPr>
        <w:t xml:space="preserve">disease </w:t>
      </w:r>
      <w:r w:rsidRPr="00865861">
        <w:rPr>
          <w:rFonts w:ascii="Times New Roman" w:hAnsi="Times New Roman" w:cs="Times New Roman"/>
          <w:sz w:val="24"/>
          <w:szCs w:val="24"/>
        </w:rPr>
        <w:t xml:space="preserve">in the USA except for some isolated outbreaks (Carson, 2016). </w:t>
      </w:r>
      <w:r w:rsidRPr="009270B2">
        <w:rPr>
          <w:rFonts w:ascii="Times New Roman" w:hAnsi="Times New Roman" w:cs="Times New Roman"/>
          <w:sz w:val="24"/>
          <w:szCs w:val="24"/>
        </w:rPr>
        <w:t xml:space="preserve">For many </w:t>
      </w:r>
      <w:r>
        <w:rPr>
          <w:rFonts w:ascii="Times New Roman" w:hAnsi="Times New Roman" w:cs="Times New Roman"/>
          <w:sz w:val="24"/>
          <w:szCs w:val="24"/>
        </w:rPr>
        <w:t>research s</w:t>
      </w:r>
      <w:r w:rsidRPr="009270B2">
        <w:rPr>
          <w:rFonts w:ascii="Times New Roman" w:hAnsi="Times New Roman" w:cs="Times New Roman"/>
          <w:sz w:val="24"/>
          <w:szCs w:val="24"/>
        </w:rPr>
        <w:t xml:space="preserve">cientists, </w:t>
      </w:r>
      <w:r w:rsidRPr="005E484D">
        <w:rPr>
          <w:rFonts w:ascii="Times New Roman" w:hAnsi="Times New Roman" w:cs="Times New Roman"/>
          <w:sz w:val="24"/>
          <w:szCs w:val="24"/>
        </w:rPr>
        <w:t>among them</w:t>
      </w:r>
      <w:r>
        <w:rPr>
          <w:rFonts w:ascii="Times New Roman" w:hAnsi="Times New Roman" w:cs="Times New Roman"/>
          <w:sz w:val="24"/>
          <w:szCs w:val="24"/>
        </w:rPr>
        <w:t xml:space="preserve"> </w:t>
      </w:r>
      <w:r w:rsidRPr="005E484D">
        <w:rPr>
          <w:rFonts w:ascii="Times New Roman" w:hAnsi="Times New Roman" w:cs="Times New Roman"/>
          <w:sz w:val="24"/>
          <w:szCs w:val="24"/>
        </w:rPr>
        <w:t>Reddy</w:t>
      </w:r>
      <w:r>
        <w:rPr>
          <w:rFonts w:ascii="Times New Roman" w:hAnsi="Times New Roman" w:cs="Times New Roman"/>
          <w:sz w:val="24"/>
          <w:szCs w:val="24"/>
        </w:rPr>
        <w:t xml:space="preserve"> et al. </w:t>
      </w:r>
      <w:r w:rsidRPr="009270B2">
        <w:rPr>
          <w:rFonts w:ascii="Times New Roman" w:hAnsi="Times New Roman" w:cs="Times New Roman"/>
          <w:sz w:val="24"/>
          <w:szCs w:val="24"/>
        </w:rPr>
        <w:t>(</w:t>
      </w:r>
      <w:r w:rsidRPr="005E484D">
        <w:rPr>
          <w:rFonts w:ascii="Times New Roman" w:hAnsi="Times New Roman" w:cs="Times New Roman"/>
          <w:sz w:val="24"/>
          <w:szCs w:val="24"/>
        </w:rPr>
        <w:t>1973</w:t>
      </w:r>
      <w:r>
        <w:rPr>
          <w:rFonts w:ascii="Times New Roman" w:hAnsi="Times New Roman" w:cs="Times New Roman"/>
          <w:sz w:val="24"/>
          <w:szCs w:val="24"/>
        </w:rPr>
        <w:t xml:space="preserve">), and </w:t>
      </w:r>
      <w:r w:rsidRPr="005A5FBD">
        <w:rPr>
          <w:rFonts w:ascii="Times New Roman" w:hAnsi="Times New Roman" w:cs="Times New Roman"/>
          <w:sz w:val="24"/>
          <w:szCs w:val="24"/>
        </w:rPr>
        <w:t>Nelson</w:t>
      </w:r>
      <w:r>
        <w:rPr>
          <w:rFonts w:ascii="Times New Roman" w:hAnsi="Times New Roman" w:cs="Times New Roman"/>
          <w:sz w:val="24"/>
          <w:szCs w:val="24"/>
        </w:rPr>
        <w:t xml:space="preserve"> and</w:t>
      </w:r>
      <w:r w:rsidRPr="005A5FBD">
        <w:rPr>
          <w:rFonts w:ascii="Times New Roman" w:hAnsi="Times New Roman" w:cs="Times New Roman"/>
          <w:sz w:val="24"/>
          <w:szCs w:val="24"/>
        </w:rPr>
        <w:t xml:space="preserve"> Hill</w:t>
      </w:r>
      <w:r>
        <w:rPr>
          <w:rFonts w:ascii="Times New Roman" w:hAnsi="Times New Roman" w:cs="Times New Roman"/>
          <w:sz w:val="24"/>
          <w:szCs w:val="24"/>
        </w:rPr>
        <w:t xml:space="preserve"> </w:t>
      </w:r>
      <w:r w:rsidRPr="009270B2">
        <w:rPr>
          <w:rFonts w:ascii="Times New Roman" w:hAnsi="Times New Roman" w:cs="Times New Roman"/>
          <w:sz w:val="24"/>
          <w:szCs w:val="24"/>
        </w:rPr>
        <w:t>(</w:t>
      </w:r>
      <w:r w:rsidRPr="005A5FBD">
        <w:rPr>
          <w:rFonts w:ascii="Times New Roman" w:hAnsi="Times New Roman" w:cs="Times New Roman"/>
          <w:sz w:val="24"/>
          <w:szCs w:val="24"/>
        </w:rPr>
        <w:t>1976</w:t>
      </w:r>
      <w:r>
        <w:rPr>
          <w:rFonts w:ascii="Times New Roman" w:hAnsi="Times New Roman" w:cs="Times New Roman"/>
          <w:sz w:val="24"/>
          <w:szCs w:val="24"/>
        </w:rPr>
        <w:t xml:space="preserve">), </w:t>
      </w:r>
      <w:r w:rsidRPr="009270B2">
        <w:rPr>
          <w:rFonts w:ascii="Times New Roman" w:hAnsi="Times New Roman" w:cs="Times New Roman"/>
          <w:sz w:val="24"/>
          <w:szCs w:val="24"/>
        </w:rPr>
        <w:t>SCLB epidemic occurred in southern USA between 1970 and 1971 and had spread north to Maine and Minnesota by mid-August.</w:t>
      </w:r>
    </w:p>
    <w:p w14:paraId="13B4999A" w14:textId="01A4847B" w:rsidR="00FB0B57" w:rsidRDefault="00962D74" w:rsidP="00CB2F63">
      <w:pPr>
        <w:spacing w:line="360" w:lineRule="auto"/>
        <w:jc w:val="both"/>
        <w:rPr>
          <w:rFonts w:ascii="Times New Roman" w:hAnsi="Times New Roman" w:cs="Times New Roman"/>
          <w:sz w:val="24"/>
          <w:szCs w:val="24"/>
        </w:rPr>
      </w:pPr>
      <w:r w:rsidRPr="009270B2">
        <w:rPr>
          <w:rFonts w:ascii="Times New Roman" w:hAnsi="Times New Roman" w:cs="Times New Roman"/>
          <w:sz w:val="24"/>
          <w:szCs w:val="24"/>
        </w:rPr>
        <w:t xml:space="preserve">For having favorable conditions </w:t>
      </w:r>
      <w:r>
        <w:rPr>
          <w:rFonts w:ascii="Times New Roman" w:hAnsi="Times New Roman" w:cs="Times New Roman"/>
          <w:sz w:val="24"/>
          <w:szCs w:val="24"/>
        </w:rPr>
        <w:t>(</w:t>
      </w:r>
      <w:r w:rsidRPr="009270B2">
        <w:rPr>
          <w:rFonts w:ascii="Times New Roman" w:hAnsi="Times New Roman" w:cs="Times New Roman"/>
          <w:b/>
          <w:bCs/>
          <w:sz w:val="24"/>
          <w:szCs w:val="24"/>
        </w:rPr>
        <w:t xml:space="preserve">Fig. </w:t>
      </w:r>
      <w:r>
        <w:rPr>
          <w:rFonts w:ascii="Times New Roman" w:hAnsi="Times New Roman" w:cs="Times New Roman"/>
          <w:b/>
          <w:bCs/>
          <w:sz w:val="24"/>
          <w:szCs w:val="24"/>
        </w:rPr>
        <w:t>2</w:t>
      </w:r>
      <w:r>
        <w:rPr>
          <w:rFonts w:ascii="Times New Roman" w:hAnsi="Times New Roman" w:cs="Times New Roman"/>
          <w:sz w:val="24"/>
          <w:szCs w:val="24"/>
        </w:rPr>
        <w:t xml:space="preserve">.) </w:t>
      </w:r>
      <w:r w:rsidRPr="009270B2">
        <w:rPr>
          <w:rFonts w:ascii="Times New Roman" w:hAnsi="Times New Roman" w:cs="Times New Roman"/>
          <w:sz w:val="24"/>
          <w:szCs w:val="24"/>
        </w:rPr>
        <w:t xml:space="preserve">of the pathogen means the water is present on the surface of the leaf (Rehman et al., 2021). For the survival and spread of the disease, favorable conditions mainly depend on rainfall amount, relative humidity, and temperature conditions of the area (Sumner and Littrell, 1974). Schenck et al. (1974) showed that prolonged sunny days with dry </w:t>
      </w:r>
      <w:r w:rsidR="00072213" w:rsidRPr="009270B2">
        <w:rPr>
          <w:rFonts w:ascii="Times New Roman" w:hAnsi="Times New Roman" w:cs="Times New Roman"/>
          <w:sz w:val="24"/>
          <w:szCs w:val="24"/>
        </w:rPr>
        <w:t>weather</w:t>
      </w:r>
      <w:r w:rsidRPr="009270B2">
        <w:rPr>
          <w:rFonts w:ascii="Times New Roman" w:hAnsi="Times New Roman" w:cs="Times New Roman"/>
          <w:sz w:val="24"/>
          <w:szCs w:val="24"/>
        </w:rPr>
        <w:t xml:space="preserve"> are not suitable for disease progress. Causal </w:t>
      </w:r>
      <w:r w:rsidR="00072213" w:rsidRPr="009270B2">
        <w:rPr>
          <w:rFonts w:ascii="Times New Roman" w:hAnsi="Times New Roman" w:cs="Times New Roman"/>
          <w:sz w:val="24"/>
          <w:szCs w:val="24"/>
        </w:rPr>
        <w:t>organisms survive</w:t>
      </w:r>
      <w:r w:rsidRPr="009270B2">
        <w:rPr>
          <w:rFonts w:ascii="Times New Roman" w:hAnsi="Times New Roman" w:cs="Times New Roman"/>
          <w:sz w:val="24"/>
          <w:szCs w:val="24"/>
        </w:rPr>
        <w:t xml:space="preserve"> in diseased maize debris on the surface of soil or inside seed. </w:t>
      </w:r>
      <w:r w:rsidRPr="0039574C">
        <w:rPr>
          <w:rFonts w:ascii="Times New Roman" w:hAnsi="Times New Roman" w:cs="Times New Roman"/>
          <w:sz w:val="24"/>
          <w:szCs w:val="24"/>
        </w:rPr>
        <w:t xml:space="preserve">Based on research results of Aylor (1975), the temperature range of 20-28 °C when presence of continues light and 28 °C in total dark for race O is necessary for conidia sporulation, 20°C and 24 °C for race T, sequentially. </w:t>
      </w:r>
      <w:r w:rsidRPr="0002410D">
        <w:rPr>
          <w:rFonts w:ascii="Times New Roman" w:hAnsi="Times New Roman" w:cs="Times New Roman"/>
          <w:i/>
          <w:iCs/>
          <w:sz w:val="24"/>
          <w:szCs w:val="24"/>
        </w:rPr>
        <w:t>B. maydis</w:t>
      </w:r>
      <w:r w:rsidRPr="0039574C">
        <w:rPr>
          <w:rFonts w:ascii="Times New Roman" w:hAnsi="Times New Roman" w:cs="Times New Roman"/>
          <w:sz w:val="24"/>
          <w:szCs w:val="24"/>
        </w:rPr>
        <w:t xml:space="preserve"> conidia are detached only in presence of wind speed at 18 km/h</w:t>
      </w:r>
      <w:r>
        <w:rPr>
          <w:rFonts w:ascii="Times New Roman" w:hAnsi="Times New Roman" w:cs="Times New Roman"/>
          <w:sz w:val="24"/>
          <w:szCs w:val="24"/>
        </w:rPr>
        <w:t>.</w:t>
      </w:r>
    </w:p>
    <w:p w14:paraId="2D7C065B" w14:textId="1E693DDE" w:rsidR="009270B2" w:rsidRDefault="009270B2" w:rsidP="00CB2F63">
      <w:pPr>
        <w:spacing w:line="360" w:lineRule="auto"/>
        <w:jc w:val="both"/>
        <w:rPr>
          <w:rFonts w:ascii="Times New Roman" w:hAnsi="Times New Roman" w:cs="Times New Roman"/>
          <w:sz w:val="24"/>
          <w:szCs w:val="24"/>
        </w:rPr>
      </w:pPr>
    </w:p>
    <w:p w14:paraId="740AECFE" w14:textId="0DCED3A4" w:rsidR="00F04B38" w:rsidRDefault="000A77FF" w:rsidP="00CB2F63">
      <w:pPr>
        <w:spacing w:line="360" w:lineRule="auto"/>
        <w:jc w:val="both"/>
        <w:rPr>
          <w:rFonts w:ascii="Times New Roman" w:hAnsi="Times New Roman" w:cs="Times New Roman"/>
          <w:sz w:val="24"/>
          <w:szCs w:val="24"/>
        </w:rPr>
      </w:pPr>
      <w:r>
        <w:rPr>
          <w:noProof/>
        </w:rPr>
        <w:drawing>
          <wp:inline distT="0" distB="0" distL="0" distR="0" wp14:anchorId="5299F2C6" wp14:editId="6DA7F157">
            <wp:extent cx="5943600" cy="479044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1"/>
                    <a:stretch>
                      <a:fillRect/>
                    </a:stretch>
                  </pic:blipFill>
                  <pic:spPr>
                    <a:xfrm>
                      <a:off x="0" y="0"/>
                      <a:ext cx="5943600" cy="4790440"/>
                    </a:xfrm>
                    <a:prstGeom prst="rect">
                      <a:avLst/>
                    </a:prstGeom>
                  </pic:spPr>
                </pic:pic>
              </a:graphicData>
            </a:graphic>
          </wp:inline>
        </w:drawing>
      </w:r>
    </w:p>
    <w:p w14:paraId="2439DC1B" w14:textId="15ABDA52" w:rsidR="00987318" w:rsidRDefault="00202237" w:rsidP="00CB2F63">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Figure</w:t>
      </w:r>
      <w:r w:rsidR="00B333CD">
        <w:rPr>
          <w:rFonts w:ascii="Times New Roman" w:hAnsi="Times New Roman" w:cs="Times New Roman"/>
          <w:b/>
          <w:bCs/>
          <w:sz w:val="24"/>
          <w:szCs w:val="24"/>
        </w:rPr>
        <w:t xml:space="preserve"> </w:t>
      </w:r>
      <w:r w:rsidR="00F418AB" w:rsidRPr="00E960D1">
        <w:rPr>
          <w:rFonts w:ascii="Times New Roman" w:hAnsi="Times New Roman" w:cs="Times New Roman"/>
          <w:b/>
          <w:bCs/>
          <w:sz w:val="24"/>
          <w:szCs w:val="24"/>
        </w:rPr>
        <w:t>2</w:t>
      </w:r>
      <w:r w:rsidR="00DD2D39" w:rsidRPr="00E960D1">
        <w:rPr>
          <w:rFonts w:ascii="Times New Roman" w:hAnsi="Times New Roman" w:cs="Times New Roman"/>
          <w:sz w:val="24"/>
          <w:szCs w:val="24"/>
        </w:rPr>
        <w:t>. SCLB disease triangle adaptation. When these three elements coincide, SCLB disease will occur. But, eliminating one of them will keep corn cultivars healthy.</w:t>
      </w:r>
    </w:p>
    <w:p w14:paraId="16ECD26F" w14:textId="77777777" w:rsidR="00E6330C" w:rsidRPr="00E960D1" w:rsidRDefault="00E6330C" w:rsidP="00CB2F63">
      <w:pPr>
        <w:spacing w:line="360" w:lineRule="auto"/>
        <w:jc w:val="center"/>
        <w:rPr>
          <w:rFonts w:ascii="Times New Roman" w:hAnsi="Times New Roman" w:cs="Times New Roman"/>
          <w:sz w:val="24"/>
          <w:szCs w:val="24"/>
        </w:rPr>
      </w:pPr>
    </w:p>
    <w:p w14:paraId="47E3BBF4" w14:textId="32E60643" w:rsidR="00894085" w:rsidRPr="00E6330C" w:rsidRDefault="00894085" w:rsidP="00E6330C">
      <w:pPr>
        <w:pStyle w:val="ListParagraph"/>
        <w:numPr>
          <w:ilvl w:val="0"/>
          <w:numId w:val="10"/>
        </w:numPr>
        <w:spacing w:line="360" w:lineRule="auto"/>
        <w:jc w:val="both"/>
        <w:rPr>
          <w:rFonts w:ascii="Times New Roman" w:eastAsia="Times New Roman" w:hAnsi="Times New Roman" w:cs="Times New Roman"/>
          <w:b/>
          <w:bCs/>
          <w:sz w:val="24"/>
          <w:szCs w:val="24"/>
        </w:rPr>
      </w:pPr>
      <w:r w:rsidRPr="00E6330C">
        <w:rPr>
          <w:rFonts w:ascii="Times New Roman" w:eastAsia="Times New Roman" w:hAnsi="Times New Roman" w:cs="Times New Roman"/>
          <w:b/>
          <w:bCs/>
          <w:sz w:val="24"/>
          <w:szCs w:val="24"/>
        </w:rPr>
        <w:t xml:space="preserve">Cytoplasmic male sterility, variability, </w:t>
      </w:r>
      <w:r w:rsidRPr="00072213">
        <w:rPr>
          <w:rFonts w:ascii="Times New Roman" w:eastAsia="Times New Roman" w:hAnsi="Times New Roman" w:cs="Times New Roman"/>
          <w:b/>
          <w:bCs/>
          <w:sz w:val="24"/>
          <w:szCs w:val="24"/>
        </w:rPr>
        <w:t>and races diversity</w:t>
      </w:r>
    </w:p>
    <w:p w14:paraId="4F9D9A38" w14:textId="77777777" w:rsidR="0069776C" w:rsidRDefault="0069776C" w:rsidP="0069776C">
      <w:pPr>
        <w:spacing w:line="360" w:lineRule="auto"/>
        <w:jc w:val="both"/>
        <w:rPr>
          <w:rFonts w:ascii="Times New Roman" w:eastAsia="Times New Roman" w:hAnsi="Times New Roman" w:cs="Times New Roman"/>
          <w:sz w:val="24"/>
          <w:szCs w:val="24"/>
        </w:rPr>
      </w:pPr>
      <w:r w:rsidRPr="00894085">
        <w:rPr>
          <w:rFonts w:ascii="Times New Roman" w:eastAsia="Times New Roman" w:hAnsi="Times New Roman" w:cs="Times New Roman"/>
          <w:i/>
          <w:iCs/>
          <w:sz w:val="24"/>
          <w:szCs w:val="24"/>
        </w:rPr>
        <w:t>C. heterostrophus</w:t>
      </w:r>
      <w:r w:rsidRPr="00894085">
        <w:rPr>
          <w:rFonts w:ascii="Times New Roman" w:eastAsia="Times New Roman" w:hAnsi="Times New Roman" w:cs="Times New Roman"/>
          <w:sz w:val="24"/>
          <w:szCs w:val="24"/>
        </w:rPr>
        <w:t xml:space="preserve"> has three races and can use ascospores or conidia to cause infection in maize, such as race T, O and C. Pathogen type like race T was found in India (Sharma et al., 1978). </w:t>
      </w:r>
      <w:r>
        <w:rPr>
          <w:rFonts w:ascii="Times New Roman" w:eastAsia="Times New Roman" w:hAnsi="Times New Roman" w:cs="Times New Roman"/>
          <w:sz w:val="24"/>
          <w:szCs w:val="24"/>
        </w:rPr>
        <w:t xml:space="preserve">Race </w:t>
      </w:r>
      <w:r w:rsidRPr="00D4731F">
        <w:rPr>
          <w:rFonts w:ascii="Times New Roman" w:eastAsia="Times New Roman" w:hAnsi="Times New Roman" w:cs="Times New Roman"/>
          <w:sz w:val="24"/>
          <w:szCs w:val="24"/>
        </w:rPr>
        <w:t xml:space="preserve">C is </w:t>
      </w:r>
      <w:r w:rsidRPr="00B10E95">
        <w:rPr>
          <w:rFonts w:ascii="Times New Roman" w:eastAsia="Times New Roman" w:hAnsi="Times New Roman" w:cs="Times New Roman"/>
          <w:sz w:val="24"/>
          <w:szCs w:val="24"/>
        </w:rPr>
        <w:t xml:space="preserve">confined to China. Around the world, race O is mostly occurred and wider in distribution (Pavan and Shete, 2021). Male sterility in maize was first discovered in Peru by Emerson and Richey (Duvick, 1965) and in Argentina by Gini (1940) but has unfortunately been lost. In Chile, </w:t>
      </w:r>
      <w:r w:rsidRPr="00B10E95">
        <w:rPr>
          <w:rFonts w:ascii="Times New Roman" w:eastAsia="Times New Roman" w:hAnsi="Times New Roman" w:cs="Times New Roman"/>
          <w:sz w:val="24"/>
          <w:szCs w:val="24"/>
        </w:rPr>
        <w:lastRenderedPageBreak/>
        <w:t xml:space="preserve">an unrelated artificial cross produced 45 male sterile </w:t>
      </w:r>
      <w:r w:rsidRPr="00B10E95">
        <w:rPr>
          <w:rFonts w:ascii="Times New Roman" w:eastAsia="Times New Roman" w:hAnsi="Times New Roman" w:cs="Times New Roman"/>
          <w:i/>
          <w:iCs/>
          <w:sz w:val="24"/>
          <w:szCs w:val="24"/>
        </w:rPr>
        <w:t xml:space="preserve">F1 </w:t>
      </w:r>
      <w:r w:rsidRPr="00B10E95">
        <w:rPr>
          <w:rFonts w:ascii="Times New Roman" w:eastAsia="Times New Roman" w:hAnsi="Times New Roman" w:cs="Times New Roman"/>
          <w:sz w:val="24"/>
          <w:szCs w:val="24"/>
        </w:rPr>
        <w:t xml:space="preserve">kernels: the fertilization with viable pollen led to the production of well-filled ears with no female sterility (Bruns, 2017). </w:t>
      </w:r>
    </w:p>
    <w:p w14:paraId="6C324277" w14:textId="77777777" w:rsidR="0069776C" w:rsidRPr="00A834A7" w:rsidRDefault="0069776C" w:rsidP="0069776C">
      <w:pPr>
        <w:spacing w:line="360" w:lineRule="auto"/>
        <w:jc w:val="both"/>
        <w:rPr>
          <w:rFonts w:ascii="Times New Roman" w:eastAsia="Times New Roman" w:hAnsi="Times New Roman" w:cs="Times New Roman"/>
          <w:sz w:val="24"/>
          <w:szCs w:val="24"/>
        </w:rPr>
      </w:pPr>
      <w:r w:rsidRPr="007B28D0">
        <w:rPr>
          <w:rFonts w:ascii="Times New Roman" w:eastAsia="Times New Roman" w:hAnsi="Times New Roman" w:cs="Times New Roman"/>
          <w:sz w:val="24"/>
          <w:szCs w:val="24"/>
        </w:rPr>
        <w:t xml:space="preserve">However, Rogers and Edwardson (1952) reported that the origin of cytoplasmic Texas male sterile (cms-T) </w:t>
      </w:r>
      <w:bookmarkStart w:id="1" w:name="_Hlk116837824"/>
      <w:r w:rsidRPr="007B28D0">
        <w:rPr>
          <w:rFonts w:ascii="Times New Roman" w:eastAsia="Times New Roman" w:hAnsi="Times New Roman" w:cs="Times New Roman"/>
          <w:sz w:val="24"/>
          <w:szCs w:val="24"/>
        </w:rPr>
        <w:t>(</w:t>
      </w:r>
      <w:r w:rsidRPr="00DC399B">
        <w:rPr>
          <w:rFonts w:ascii="Times New Roman" w:eastAsia="Times New Roman" w:hAnsi="Times New Roman" w:cs="Times New Roman"/>
          <w:sz w:val="24"/>
          <w:szCs w:val="24"/>
        </w:rPr>
        <w:t>Nopsa</w:t>
      </w:r>
      <w:r>
        <w:rPr>
          <w:rFonts w:ascii="Times New Roman" w:eastAsia="Times New Roman" w:hAnsi="Times New Roman" w:cs="Times New Roman"/>
          <w:sz w:val="24"/>
          <w:szCs w:val="24"/>
        </w:rPr>
        <w:t xml:space="preserve"> et al., 2014) </w:t>
      </w:r>
      <w:bookmarkEnd w:id="1"/>
      <w:r w:rsidRPr="007B28D0">
        <w:rPr>
          <w:rFonts w:ascii="Times New Roman" w:eastAsia="Times New Roman" w:hAnsi="Times New Roman" w:cs="Times New Roman"/>
          <w:sz w:val="24"/>
          <w:szCs w:val="24"/>
        </w:rPr>
        <w:t xml:space="preserve">in maize began with a discovery of male sterility in a field of white corn Mexican June. </w:t>
      </w:r>
      <w:r w:rsidRPr="00651930">
        <w:rPr>
          <w:rFonts w:ascii="Times New Roman" w:eastAsia="Times New Roman" w:hAnsi="Times New Roman" w:cs="Times New Roman"/>
          <w:sz w:val="24"/>
          <w:szCs w:val="24"/>
        </w:rPr>
        <w:t xml:space="preserve">According to what is described by Bruns (2017), studies showed that SCLB </w:t>
      </w:r>
      <w:r w:rsidRPr="00AE4E6A">
        <w:rPr>
          <w:rFonts w:ascii="Times New Roman" w:eastAsia="Times New Roman" w:hAnsi="Times New Roman" w:cs="Times New Roman"/>
          <w:sz w:val="24"/>
          <w:szCs w:val="24"/>
        </w:rPr>
        <w:t xml:space="preserve">resulted from an over reliance on cms-T lines in hybrid seed production and a natural mutation of a pathogen type race; discovered in the Philippines in 1961, this mutation first appeared in the Corn Belt in 1969, damaging leaves, stalks, ears, and developing kernels of maize plant hybrids containing cms-T </w:t>
      </w:r>
      <w:r w:rsidRPr="00A834A7">
        <w:rPr>
          <w:rFonts w:ascii="Times New Roman" w:eastAsia="Times New Roman" w:hAnsi="Times New Roman" w:cs="Times New Roman"/>
          <w:sz w:val="24"/>
          <w:szCs w:val="24"/>
        </w:rPr>
        <w:t>genetics. The combination of a favorable environment with more than 85% of the hybrids grown being of cms-T genetics set the disease from its initial stage to an epidemic (Agrios, 2005; Nopsa et al</w:t>
      </w:r>
      <w:r w:rsidRPr="00713956">
        <w:rPr>
          <w:rFonts w:ascii="Times New Roman" w:eastAsia="Times New Roman" w:hAnsi="Times New Roman" w:cs="Times New Roman"/>
          <w:sz w:val="24"/>
          <w:szCs w:val="24"/>
        </w:rPr>
        <w:t xml:space="preserve">., 2014). </w:t>
      </w:r>
      <w:r w:rsidRPr="00713956">
        <w:rPr>
          <w:rFonts w:ascii="Times New Roman" w:hAnsi="Times New Roman" w:cs="Times New Roman"/>
          <w:sz w:val="24"/>
          <w:szCs w:val="24"/>
        </w:rPr>
        <w:t xml:space="preserve">In 1971, the cms-T was discontinued, and hybrid seed production resumed using detachment for the female parent </w:t>
      </w:r>
      <w:r w:rsidRPr="00713956">
        <w:rPr>
          <w:rFonts w:ascii="Times New Roman" w:eastAsia="Times New Roman" w:hAnsi="Times New Roman" w:cs="Times New Roman"/>
          <w:sz w:val="24"/>
          <w:szCs w:val="24"/>
        </w:rPr>
        <w:t xml:space="preserve">(Bruns, 2017). According to Dewey et al. (1987), two restorer genes </w:t>
      </w:r>
      <w:r w:rsidRPr="00713956">
        <w:rPr>
          <w:rFonts w:ascii="Times New Roman" w:eastAsia="Times New Roman" w:hAnsi="Times New Roman" w:cs="Times New Roman"/>
          <w:i/>
          <w:iCs/>
          <w:sz w:val="24"/>
          <w:szCs w:val="24"/>
        </w:rPr>
        <w:t>Rf1</w:t>
      </w:r>
      <w:r w:rsidRPr="00713956">
        <w:rPr>
          <w:rFonts w:ascii="Times New Roman" w:eastAsia="Times New Roman" w:hAnsi="Times New Roman" w:cs="Times New Roman"/>
          <w:sz w:val="24"/>
          <w:szCs w:val="24"/>
        </w:rPr>
        <w:t xml:space="preserve"> and </w:t>
      </w:r>
      <w:r w:rsidRPr="00713956">
        <w:rPr>
          <w:rFonts w:ascii="Times New Roman" w:eastAsia="Times New Roman" w:hAnsi="Times New Roman" w:cs="Times New Roman"/>
          <w:i/>
          <w:iCs/>
          <w:sz w:val="24"/>
          <w:szCs w:val="24"/>
        </w:rPr>
        <w:t>Rf2</w:t>
      </w:r>
      <w:r w:rsidRPr="00713956">
        <w:rPr>
          <w:rFonts w:ascii="Times New Roman" w:eastAsia="Times New Roman" w:hAnsi="Times New Roman" w:cs="Times New Roman"/>
          <w:sz w:val="24"/>
          <w:szCs w:val="24"/>
        </w:rPr>
        <w:t xml:space="preserve"> for cms-T plants are known to be involved in restoring phenotypic male fertility; accordingly, a plant that is heterozygous </w:t>
      </w:r>
      <w:r w:rsidRPr="00713956">
        <w:rPr>
          <w:rFonts w:ascii="Times New Roman" w:eastAsia="Times New Roman" w:hAnsi="Times New Roman" w:cs="Times New Roman"/>
          <w:i/>
          <w:iCs/>
          <w:sz w:val="24"/>
          <w:szCs w:val="24"/>
        </w:rPr>
        <w:t>Rf1 rf1 Rf2 rf2</w:t>
      </w:r>
      <w:r w:rsidRPr="00713956">
        <w:rPr>
          <w:rFonts w:ascii="Times New Roman" w:eastAsia="Times New Roman" w:hAnsi="Times New Roman" w:cs="Times New Roman"/>
          <w:sz w:val="24"/>
          <w:szCs w:val="24"/>
        </w:rPr>
        <w:t xml:space="preserve"> at both loci will produce viable pollen (Dewey et al., 1987; Bruns, 2017). As stated previously, a second cytoplasmic male sterile (cms) group cms-O (race O) will attack the leaf blade tissue of the corn plant (Agrios, 1997). A third cms group cms-C was discovered in a Brazilian cultivar Charrua and reported after the SCLB-race T epidemic by Beckett (1971). This cms has been used in breeding technique (especially more in modern hybrids) (Nopsa et al., 2014; Bruns, 2017), but succumbed to race C, first described by Wei et al. (1988). The race C, being confined to China, it has not yet been identified in other regions of the world, and its detailed description is currently limited.</w:t>
      </w:r>
    </w:p>
    <w:p w14:paraId="5F2CAD30" w14:textId="77777777" w:rsidR="0069776C" w:rsidRDefault="0069776C" w:rsidP="0069776C">
      <w:pPr>
        <w:spacing w:line="360" w:lineRule="auto"/>
        <w:jc w:val="both"/>
        <w:rPr>
          <w:rFonts w:ascii="Times New Roman" w:eastAsia="Times New Roman" w:hAnsi="Times New Roman" w:cs="Times New Roman"/>
          <w:sz w:val="24"/>
          <w:szCs w:val="24"/>
        </w:rPr>
      </w:pPr>
      <w:r w:rsidRPr="00894085">
        <w:rPr>
          <w:rFonts w:ascii="Times New Roman" w:eastAsia="Times New Roman" w:hAnsi="Times New Roman" w:cs="Times New Roman"/>
          <w:sz w:val="24"/>
          <w:szCs w:val="24"/>
        </w:rPr>
        <w:t xml:space="preserve">Race T of SCLB is more destructive to host plants than race O because of its tendency to form lesions on the leaf sheaves, ear husk, developing grain on the ear, as well as leaf blades (Carson, 2016). </w:t>
      </w:r>
      <w:r>
        <w:rPr>
          <w:rFonts w:ascii="Times New Roman" w:eastAsia="Times New Roman" w:hAnsi="Times New Roman" w:cs="Times New Roman"/>
          <w:sz w:val="24"/>
          <w:szCs w:val="24"/>
        </w:rPr>
        <w:t>The</w:t>
      </w:r>
      <w:r w:rsidRPr="00894085">
        <w:rPr>
          <w:rFonts w:ascii="Times New Roman" w:eastAsia="Times New Roman" w:hAnsi="Times New Roman" w:cs="Times New Roman"/>
          <w:sz w:val="24"/>
          <w:szCs w:val="24"/>
        </w:rPr>
        <w:t xml:space="preserve"> two most commonly races O and T are responsible to cause SCLB</w:t>
      </w:r>
      <w:r>
        <w:rPr>
          <w:rFonts w:ascii="Times New Roman" w:eastAsia="Times New Roman" w:hAnsi="Times New Roman" w:cs="Times New Roman"/>
          <w:sz w:val="24"/>
          <w:szCs w:val="24"/>
        </w:rPr>
        <w:t xml:space="preserve"> </w:t>
      </w:r>
      <w:r w:rsidRPr="00BB6A76">
        <w:rPr>
          <w:rFonts w:ascii="Times New Roman" w:eastAsia="Times New Roman" w:hAnsi="Times New Roman" w:cs="Times New Roman"/>
          <w:sz w:val="24"/>
          <w:szCs w:val="24"/>
        </w:rPr>
        <w:t>(Bruns, 2017)</w:t>
      </w:r>
      <w:r w:rsidRPr="008940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Recall that, l</w:t>
      </w:r>
      <w:r w:rsidRPr="00894085">
        <w:rPr>
          <w:rFonts w:ascii="Times New Roman" w:eastAsia="Times New Roman" w:hAnsi="Times New Roman" w:cs="Times New Roman"/>
          <w:sz w:val="24"/>
          <w:szCs w:val="24"/>
        </w:rPr>
        <w:t xml:space="preserve">esions produced by T strain are oval and larger than those produced by O strain. T strain affects husks and leaf sheaths, while O strain does not. Race O still significant problem in parts </w:t>
      </w:r>
      <w:r>
        <w:rPr>
          <w:rFonts w:ascii="Times New Roman" w:eastAsia="Times New Roman" w:hAnsi="Times New Roman" w:cs="Times New Roman"/>
          <w:sz w:val="24"/>
          <w:szCs w:val="24"/>
        </w:rPr>
        <w:t>of the world, including</w:t>
      </w:r>
      <w:r w:rsidRPr="00894085">
        <w:rPr>
          <w:rFonts w:ascii="Times New Roman" w:eastAsia="Times New Roman" w:hAnsi="Times New Roman" w:cs="Times New Roman"/>
          <w:sz w:val="24"/>
          <w:szCs w:val="24"/>
        </w:rPr>
        <w:t xml:space="preserve"> </w:t>
      </w:r>
      <w:r w:rsidRPr="00E91455">
        <w:rPr>
          <w:rFonts w:ascii="Times New Roman" w:eastAsia="Times New Roman" w:hAnsi="Times New Roman" w:cs="Times New Roman"/>
          <w:sz w:val="24"/>
          <w:szCs w:val="24"/>
        </w:rPr>
        <w:t>Africa</w:t>
      </w:r>
      <w:r>
        <w:rPr>
          <w:rFonts w:ascii="Times New Roman" w:eastAsia="Times New Roman" w:hAnsi="Times New Roman" w:cs="Times New Roman"/>
          <w:sz w:val="24"/>
          <w:szCs w:val="24"/>
        </w:rPr>
        <w:t xml:space="preserve">, </w:t>
      </w:r>
      <w:r w:rsidRPr="00894085">
        <w:rPr>
          <w:rFonts w:ascii="Times New Roman" w:eastAsia="Times New Roman" w:hAnsi="Times New Roman" w:cs="Times New Roman"/>
          <w:sz w:val="24"/>
          <w:szCs w:val="24"/>
        </w:rPr>
        <w:t>India</w:t>
      </w:r>
      <w:r>
        <w:rPr>
          <w:rFonts w:ascii="Times New Roman" w:eastAsia="Times New Roman" w:hAnsi="Times New Roman" w:cs="Times New Roman"/>
          <w:sz w:val="24"/>
          <w:szCs w:val="24"/>
        </w:rPr>
        <w:t>, USA,</w:t>
      </w:r>
      <w:r w:rsidRPr="00894085">
        <w:rPr>
          <w:rFonts w:ascii="Times New Roman" w:eastAsia="Times New Roman" w:hAnsi="Times New Roman" w:cs="Times New Roman"/>
          <w:sz w:val="24"/>
          <w:szCs w:val="24"/>
        </w:rPr>
        <w:t xml:space="preserve"> and Europe</w:t>
      </w:r>
      <w:r>
        <w:rPr>
          <w:rFonts w:ascii="Times New Roman" w:eastAsia="Times New Roman" w:hAnsi="Times New Roman" w:cs="Times New Roman"/>
          <w:sz w:val="24"/>
          <w:szCs w:val="24"/>
        </w:rPr>
        <w:t>.</w:t>
      </w:r>
    </w:p>
    <w:p w14:paraId="743849A3" w14:textId="594B0C9E" w:rsidR="0069776C" w:rsidRPr="0069776C" w:rsidRDefault="0069776C" w:rsidP="00CB2F63">
      <w:pPr>
        <w:spacing w:line="360" w:lineRule="auto"/>
        <w:jc w:val="both"/>
        <w:rPr>
          <w:rFonts w:ascii="Times New Roman" w:eastAsia="Times New Roman" w:hAnsi="Times New Roman" w:cs="Times New Roman"/>
          <w:sz w:val="24"/>
          <w:szCs w:val="24"/>
        </w:rPr>
      </w:pPr>
      <w:r w:rsidRPr="00027E30">
        <w:rPr>
          <w:rFonts w:ascii="Times New Roman" w:eastAsia="Times New Roman" w:hAnsi="Times New Roman" w:cs="Times New Roman"/>
          <w:sz w:val="24"/>
          <w:szCs w:val="24"/>
        </w:rPr>
        <w:t xml:space="preserve">Sharma et al. </w:t>
      </w:r>
      <w:r>
        <w:rPr>
          <w:rFonts w:ascii="Times New Roman" w:eastAsia="Times New Roman" w:hAnsi="Times New Roman" w:cs="Times New Roman"/>
          <w:sz w:val="24"/>
          <w:szCs w:val="24"/>
        </w:rPr>
        <w:t>(</w:t>
      </w:r>
      <w:r w:rsidRPr="00027E30">
        <w:rPr>
          <w:rFonts w:ascii="Times New Roman" w:eastAsia="Times New Roman" w:hAnsi="Times New Roman" w:cs="Times New Roman"/>
          <w:sz w:val="24"/>
          <w:szCs w:val="24"/>
        </w:rPr>
        <w:t>200</w:t>
      </w:r>
      <w:r>
        <w:rPr>
          <w:rFonts w:ascii="Times New Roman" w:eastAsia="Times New Roman" w:hAnsi="Times New Roman" w:cs="Times New Roman"/>
          <w:sz w:val="24"/>
          <w:szCs w:val="24"/>
        </w:rPr>
        <w:t>1) reported that r</w:t>
      </w:r>
      <w:r w:rsidRPr="00235FA2">
        <w:rPr>
          <w:rFonts w:ascii="Times New Roman" w:eastAsia="Times New Roman" w:hAnsi="Times New Roman" w:cs="Times New Roman"/>
          <w:sz w:val="24"/>
          <w:szCs w:val="24"/>
        </w:rPr>
        <w:t xml:space="preserve">aces O and T significantly differ in expression of symptoms produced, cytoplasmic specificity, production of toxins, optimum growth temperature regimes, </w:t>
      </w:r>
      <w:r w:rsidRPr="00235FA2">
        <w:rPr>
          <w:rFonts w:ascii="Times New Roman" w:eastAsia="Times New Roman" w:hAnsi="Times New Roman" w:cs="Times New Roman"/>
          <w:sz w:val="24"/>
          <w:szCs w:val="24"/>
        </w:rPr>
        <w:lastRenderedPageBreak/>
        <w:t>reproductive rates, and the site of infection in the plants. Though race T has been detected in India, its distribution and incidence are not widespread whereas race O has been the most prevalent one</w:t>
      </w:r>
      <w:r>
        <w:rPr>
          <w:rFonts w:ascii="Times New Roman" w:eastAsia="Times New Roman" w:hAnsi="Times New Roman" w:cs="Times New Roman"/>
          <w:sz w:val="24"/>
          <w:szCs w:val="24"/>
        </w:rPr>
        <w:t>.</w:t>
      </w:r>
    </w:p>
    <w:p w14:paraId="14151A3C" w14:textId="77777777" w:rsidR="00B5098F" w:rsidRPr="0069776C" w:rsidRDefault="00B5098F" w:rsidP="00CB2F63">
      <w:pPr>
        <w:spacing w:line="360" w:lineRule="auto"/>
        <w:jc w:val="both"/>
        <w:rPr>
          <w:rFonts w:ascii="Times New Roman" w:eastAsia="Times New Roman" w:hAnsi="Times New Roman" w:cs="Times New Roman"/>
          <w:b/>
          <w:bCs/>
          <w:sz w:val="24"/>
          <w:szCs w:val="24"/>
        </w:rPr>
      </w:pPr>
    </w:p>
    <w:p w14:paraId="4735897E" w14:textId="60BB0CDB" w:rsidR="00894085" w:rsidRPr="00072213" w:rsidRDefault="00894085" w:rsidP="00CB2F63">
      <w:pPr>
        <w:pStyle w:val="ListParagraph"/>
        <w:numPr>
          <w:ilvl w:val="0"/>
          <w:numId w:val="10"/>
        </w:numPr>
        <w:spacing w:line="360" w:lineRule="auto"/>
        <w:jc w:val="both"/>
        <w:rPr>
          <w:rFonts w:ascii="Times New Roman" w:eastAsia="Times New Roman" w:hAnsi="Times New Roman" w:cs="Times New Roman"/>
          <w:b/>
          <w:bCs/>
          <w:sz w:val="24"/>
          <w:szCs w:val="24"/>
        </w:rPr>
      </w:pPr>
      <w:r w:rsidRPr="005E6358">
        <w:rPr>
          <w:rFonts w:ascii="Times New Roman" w:eastAsia="Times New Roman" w:hAnsi="Times New Roman" w:cs="Times New Roman"/>
          <w:b/>
          <w:bCs/>
          <w:sz w:val="24"/>
          <w:szCs w:val="24"/>
        </w:rPr>
        <w:t>Mycotoxin</w:t>
      </w:r>
      <w:r w:rsidRPr="00072213">
        <w:rPr>
          <w:rFonts w:ascii="Times New Roman" w:eastAsia="Times New Roman" w:hAnsi="Times New Roman" w:cs="Times New Roman"/>
          <w:b/>
          <w:bCs/>
          <w:sz w:val="24"/>
          <w:szCs w:val="24"/>
        </w:rPr>
        <w:t>’s production</w:t>
      </w:r>
    </w:p>
    <w:p w14:paraId="5AA63597" w14:textId="77777777" w:rsidR="00FC315D" w:rsidRPr="00FC315D" w:rsidRDefault="00FC315D" w:rsidP="00FC315D">
      <w:pPr>
        <w:spacing w:line="360" w:lineRule="auto"/>
        <w:jc w:val="both"/>
        <w:rPr>
          <w:rFonts w:ascii="Times New Roman" w:eastAsia="Times New Roman" w:hAnsi="Times New Roman" w:cs="Times New Roman"/>
          <w:sz w:val="24"/>
          <w:szCs w:val="24"/>
        </w:rPr>
      </w:pPr>
      <w:r w:rsidRPr="00FC315D">
        <w:rPr>
          <w:rFonts w:ascii="Times New Roman" w:eastAsia="Times New Roman" w:hAnsi="Times New Roman" w:cs="Times New Roman"/>
          <w:sz w:val="24"/>
          <w:szCs w:val="24"/>
        </w:rPr>
        <w:t>Mycotoxins are naturally occurring toxic substances commonly found in human and animal food, in field, after harvest, during storage, and in processed food products. As secondary metabolites, they are produced by certain filamentous fungal species, also called molds, affecting different crops among which cereals (especially maize, wheat, rice, barley, rye, oat) are the most important.</w:t>
      </w:r>
    </w:p>
    <w:p w14:paraId="3562C1EA" w14:textId="77777777" w:rsidR="00FC315D" w:rsidRPr="00FC315D" w:rsidRDefault="00FC315D" w:rsidP="00FC315D">
      <w:pPr>
        <w:spacing w:line="360" w:lineRule="auto"/>
        <w:jc w:val="both"/>
        <w:rPr>
          <w:rFonts w:ascii="Times New Roman" w:eastAsia="Times New Roman" w:hAnsi="Times New Roman" w:cs="Times New Roman"/>
          <w:sz w:val="24"/>
          <w:szCs w:val="24"/>
        </w:rPr>
      </w:pPr>
      <w:r w:rsidRPr="00FC315D">
        <w:rPr>
          <w:rFonts w:ascii="Times New Roman" w:eastAsia="Times New Roman" w:hAnsi="Times New Roman" w:cs="Times New Roman"/>
          <w:sz w:val="24"/>
          <w:szCs w:val="24"/>
        </w:rPr>
        <w:t>Mycotoxins contribute to yield losses and alter the physical quality of grains. They are resistant to cooking and even sterilization. They can therefore be found throughout the food chain.</w:t>
      </w:r>
    </w:p>
    <w:p w14:paraId="28B6029B" w14:textId="77777777" w:rsidR="00FC315D" w:rsidRPr="00FC315D" w:rsidRDefault="00FC315D" w:rsidP="00FC315D">
      <w:pPr>
        <w:spacing w:line="360" w:lineRule="auto"/>
        <w:jc w:val="both"/>
        <w:rPr>
          <w:rFonts w:ascii="Times New Roman" w:eastAsia="Times New Roman" w:hAnsi="Times New Roman" w:cs="Times New Roman"/>
          <w:sz w:val="24"/>
          <w:szCs w:val="24"/>
        </w:rPr>
      </w:pPr>
      <w:r w:rsidRPr="00FC315D">
        <w:rPr>
          <w:rFonts w:ascii="Times New Roman" w:eastAsia="Times New Roman" w:hAnsi="Times New Roman" w:cs="Times New Roman"/>
          <w:sz w:val="24"/>
          <w:szCs w:val="24"/>
        </w:rPr>
        <w:t xml:space="preserve">The World Food Organization (2018), Haque et al. (2020), Kępińska-Pacelik and Biel (2021) reported that the toxigenic fungi, responsible of mycotoxin production worldwide, mostly belong to the genera </w:t>
      </w:r>
      <w:r w:rsidRPr="00FC315D">
        <w:rPr>
          <w:rFonts w:ascii="Times New Roman" w:eastAsia="Times New Roman" w:hAnsi="Times New Roman" w:cs="Times New Roman"/>
          <w:i/>
          <w:iCs/>
          <w:sz w:val="24"/>
          <w:szCs w:val="24"/>
        </w:rPr>
        <w:t>Aspergillus</w:t>
      </w:r>
      <w:r w:rsidRPr="00FC315D">
        <w:rPr>
          <w:rFonts w:ascii="Times New Roman" w:eastAsia="Times New Roman" w:hAnsi="Times New Roman" w:cs="Times New Roman"/>
          <w:sz w:val="24"/>
          <w:szCs w:val="24"/>
        </w:rPr>
        <w:t xml:space="preserve">, </w:t>
      </w:r>
      <w:r w:rsidRPr="00FC315D">
        <w:rPr>
          <w:rFonts w:ascii="Times New Roman" w:eastAsia="Times New Roman" w:hAnsi="Times New Roman" w:cs="Times New Roman"/>
          <w:i/>
          <w:iCs/>
          <w:sz w:val="24"/>
          <w:szCs w:val="24"/>
        </w:rPr>
        <w:t>Fusarium</w:t>
      </w:r>
      <w:r w:rsidRPr="00FC315D">
        <w:rPr>
          <w:rFonts w:ascii="Times New Roman" w:eastAsia="Times New Roman" w:hAnsi="Times New Roman" w:cs="Times New Roman"/>
          <w:sz w:val="24"/>
          <w:szCs w:val="24"/>
        </w:rPr>
        <w:t xml:space="preserve"> (</w:t>
      </w:r>
      <w:r w:rsidRPr="00FC315D">
        <w:rPr>
          <w:rFonts w:ascii="Times New Roman" w:eastAsia="Times New Roman" w:hAnsi="Times New Roman" w:cs="Times New Roman"/>
          <w:i/>
          <w:iCs/>
          <w:sz w:val="24"/>
          <w:szCs w:val="24"/>
        </w:rPr>
        <w:t>Gibberella</w:t>
      </w:r>
      <w:r w:rsidRPr="00FC315D">
        <w:rPr>
          <w:rFonts w:ascii="Times New Roman" w:eastAsia="Times New Roman" w:hAnsi="Times New Roman" w:cs="Times New Roman"/>
          <w:sz w:val="24"/>
          <w:szCs w:val="24"/>
        </w:rPr>
        <w:t xml:space="preserve">), </w:t>
      </w:r>
      <w:r w:rsidRPr="00FC315D">
        <w:rPr>
          <w:rFonts w:ascii="Times New Roman" w:eastAsia="Times New Roman" w:hAnsi="Times New Roman" w:cs="Times New Roman"/>
          <w:i/>
          <w:iCs/>
          <w:sz w:val="24"/>
          <w:szCs w:val="24"/>
        </w:rPr>
        <w:t>Penicillium</w:t>
      </w:r>
      <w:r w:rsidRPr="00FC315D">
        <w:rPr>
          <w:rFonts w:ascii="Times New Roman" w:eastAsia="Times New Roman" w:hAnsi="Times New Roman" w:cs="Times New Roman"/>
          <w:sz w:val="24"/>
          <w:szCs w:val="24"/>
        </w:rPr>
        <w:t xml:space="preserve">, </w:t>
      </w:r>
      <w:r w:rsidRPr="00FC315D">
        <w:rPr>
          <w:rFonts w:ascii="Times New Roman" w:eastAsia="Times New Roman" w:hAnsi="Times New Roman" w:cs="Times New Roman"/>
          <w:i/>
          <w:iCs/>
          <w:sz w:val="24"/>
          <w:szCs w:val="24"/>
        </w:rPr>
        <w:t>Claviceps</w:t>
      </w:r>
      <w:r w:rsidRPr="00FC315D">
        <w:rPr>
          <w:rFonts w:ascii="Times New Roman" w:eastAsia="Times New Roman" w:hAnsi="Times New Roman" w:cs="Times New Roman"/>
          <w:sz w:val="24"/>
          <w:szCs w:val="24"/>
        </w:rPr>
        <w:t xml:space="preserve">, </w:t>
      </w:r>
      <w:r w:rsidRPr="00FC315D">
        <w:rPr>
          <w:rFonts w:ascii="Times New Roman" w:eastAsia="Times New Roman" w:hAnsi="Times New Roman" w:cs="Times New Roman"/>
          <w:i/>
          <w:iCs/>
          <w:sz w:val="24"/>
          <w:szCs w:val="24"/>
        </w:rPr>
        <w:t>Alternaria</w:t>
      </w:r>
      <w:r w:rsidRPr="00FC315D">
        <w:rPr>
          <w:rFonts w:ascii="Times New Roman" w:eastAsia="Times New Roman" w:hAnsi="Times New Roman" w:cs="Times New Roman"/>
          <w:sz w:val="24"/>
          <w:szCs w:val="24"/>
        </w:rPr>
        <w:t xml:space="preserve">, Ergot, and </w:t>
      </w:r>
      <w:r w:rsidRPr="00FC315D">
        <w:rPr>
          <w:rFonts w:ascii="Times New Roman" w:eastAsia="Times New Roman" w:hAnsi="Times New Roman" w:cs="Times New Roman"/>
          <w:i/>
          <w:iCs/>
          <w:sz w:val="24"/>
          <w:szCs w:val="24"/>
        </w:rPr>
        <w:t>Byssochlamys</w:t>
      </w:r>
      <w:r w:rsidRPr="00FC315D">
        <w:rPr>
          <w:rFonts w:ascii="Times New Roman" w:eastAsia="Times New Roman" w:hAnsi="Times New Roman" w:cs="Times New Roman"/>
          <w:sz w:val="24"/>
          <w:szCs w:val="24"/>
        </w:rPr>
        <w:t xml:space="preserve">. Zain (2011) included </w:t>
      </w:r>
      <w:r w:rsidRPr="00FC315D">
        <w:rPr>
          <w:rFonts w:ascii="Times New Roman" w:eastAsia="Times New Roman" w:hAnsi="Times New Roman" w:cs="Times New Roman"/>
          <w:i/>
          <w:iCs/>
          <w:sz w:val="24"/>
          <w:szCs w:val="24"/>
        </w:rPr>
        <w:t>Stachybotrys</w:t>
      </w:r>
      <w:r w:rsidRPr="00FC315D">
        <w:rPr>
          <w:rFonts w:ascii="Times New Roman" w:eastAsia="Times New Roman" w:hAnsi="Times New Roman" w:cs="Times New Roman"/>
          <w:sz w:val="24"/>
          <w:szCs w:val="24"/>
        </w:rPr>
        <w:t xml:space="preserve"> in the most important genera of mycotoxigenic fungi.</w:t>
      </w:r>
    </w:p>
    <w:p w14:paraId="698EAA8E" w14:textId="77777777" w:rsidR="00FC315D" w:rsidRPr="00FC315D" w:rsidRDefault="00FC315D" w:rsidP="00FC315D">
      <w:pPr>
        <w:spacing w:line="360" w:lineRule="auto"/>
        <w:jc w:val="both"/>
        <w:rPr>
          <w:rFonts w:ascii="Times New Roman" w:eastAsia="Times New Roman" w:hAnsi="Times New Roman" w:cs="Times New Roman"/>
          <w:sz w:val="24"/>
          <w:szCs w:val="24"/>
        </w:rPr>
      </w:pPr>
      <w:r w:rsidRPr="00FC315D">
        <w:rPr>
          <w:rFonts w:ascii="Times New Roman" w:eastAsia="Times New Roman" w:hAnsi="Times New Roman" w:cs="Times New Roman"/>
          <w:sz w:val="24"/>
          <w:szCs w:val="24"/>
        </w:rPr>
        <w:t xml:space="preserve">Nowadays, about 500 different mycotoxins (Alhaddad, 2022; Zhang et al., 2022) have been identified but a limited number have been well studied among which the major mycotoxins with adverse effects in human and animal health, and with agriculture concern include aflatoxins, ochratoxins, fumonisins, trichothecenes like zearalenone, patulin, tremorgenic toxins, and ergot alkaloids (Zain, 2011; Assunção et al., 2016; Lee and Ryu, 2017; World Food Organization, 2018 ; El-Sayed et al., 2022; Gao et al., 2022; Li et al., 2022). Apart from these toxins, there exist other types of dangerous mycotoxins with big agriculturally importance infecting maize, like DON (deoxynivalenol) resulting from </w:t>
      </w:r>
      <w:r w:rsidRPr="00FC315D">
        <w:rPr>
          <w:rFonts w:ascii="Times New Roman" w:eastAsia="Times New Roman" w:hAnsi="Times New Roman" w:cs="Times New Roman"/>
          <w:i/>
          <w:iCs/>
          <w:sz w:val="24"/>
          <w:szCs w:val="24"/>
        </w:rPr>
        <w:t>Fusarium</w:t>
      </w:r>
      <w:r w:rsidRPr="00FC315D">
        <w:rPr>
          <w:rFonts w:ascii="Times New Roman" w:eastAsia="Times New Roman" w:hAnsi="Times New Roman" w:cs="Times New Roman"/>
          <w:sz w:val="24"/>
          <w:szCs w:val="24"/>
        </w:rPr>
        <w:t xml:space="preserve"> infection on grains (Sumarah, 2022), and T-toxin infecting maize from field, caused by fungus, </w:t>
      </w:r>
      <w:r w:rsidRPr="00FC315D">
        <w:rPr>
          <w:rFonts w:ascii="Times New Roman" w:eastAsia="Times New Roman" w:hAnsi="Times New Roman" w:cs="Times New Roman"/>
          <w:i/>
          <w:iCs/>
          <w:sz w:val="24"/>
          <w:szCs w:val="24"/>
        </w:rPr>
        <w:t xml:space="preserve">Cochliobolus heterostrophus </w:t>
      </w:r>
      <w:r w:rsidRPr="00FC315D">
        <w:rPr>
          <w:rFonts w:ascii="Times New Roman" w:eastAsia="Times New Roman" w:hAnsi="Times New Roman" w:cs="Times New Roman"/>
          <w:sz w:val="24"/>
          <w:szCs w:val="24"/>
        </w:rPr>
        <w:t xml:space="preserve">(anamorph </w:t>
      </w:r>
      <w:r w:rsidRPr="00FC315D">
        <w:rPr>
          <w:rFonts w:ascii="Times New Roman" w:eastAsia="Times New Roman" w:hAnsi="Times New Roman" w:cs="Times New Roman"/>
          <w:i/>
          <w:iCs/>
          <w:sz w:val="24"/>
          <w:szCs w:val="24"/>
        </w:rPr>
        <w:t>Bipolaris maydis</w:t>
      </w:r>
      <w:r w:rsidRPr="00FC315D">
        <w:rPr>
          <w:rFonts w:ascii="Times New Roman" w:eastAsia="Times New Roman" w:hAnsi="Times New Roman" w:cs="Times New Roman"/>
          <w:sz w:val="24"/>
          <w:szCs w:val="24"/>
        </w:rPr>
        <w:t xml:space="preserve">) race T. </w:t>
      </w:r>
    </w:p>
    <w:p w14:paraId="3BBD6A03" w14:textId="66953080" w:rsidR="00E86910" w:rsidRDefault="00FC315D" w:rsidP="00CB2F63">
      <w:pPr>
        <w:spacing w:line="360" w:lineRule="auto"/>
        <w:jc w:val="both"/>
        <w:rPr>
          <w:rFonts w:ascii="Times New Roman" w:eastAsia="Times New Roman" w:hAnsi="Times New Roman" w:cs="Times New Roman"/>
          <w:sz w:val="24"/>
          <w:szCs w:val="24"/>
        </w:rPr>
      </w:pPr>
      <w:r w:rsidRPr="00FC315D">
        <w:rPr>
          <w:rFonts w:ascii="Times New Roman" w:eastAsia="Times New Roman" w:hAnsi="Times New Roman" w:cs="Times New Roman"/>
          <w:sz w:val="24"/>
          <w:szCs w:val="24"/>
        </w:rPr>
        <w:t xml:space="preserve">T-toxin production ability is complex and requires about three genes encoded at two unlinked loci including Tox1A and Tox1B (Kodama et al., 1999; Rose et al., 2002; Baker et al., 2006), but a research reported that six genes are involved in its production (Inderbitzin et al., 2010). The two </w:t>
      </w:r>
      <w:r w:rsidRPr="00FC315D">
        <w:rPr>
          <w:rFonts w:ascii="Times New Roman" w:eastAsia="Times New Roman" w:hAnsi="Times New Roman" w:cs="Times New Roman"/>
          <w:sz w:val="24"/>
          <w:szCs w:val="24"/>
        </w:rPr>
        <w:lastRenderedPageBreak/>
        <w:t xml:space="preserve">physiologic races, T and O, that cause SCLB disease are morphologically similar, but race T is specifically pathogenic to maize, producing a pathotoxin that is highly toxic only to susceptible cms-T maize plant (Hooker et al., 1970), but race O produces only a small amount of a toxin non-specific to cytoplasms.  In 1969, Smedegard-Peterson and Nelson conducted a study of intraspecific crosses among three wild-type isolates of </w:t>
      </w:r>
      <w:r w:rsidRPr="00FC315D">
        <w:rPr>
          <w:rFonts w:ascii="Times New Roman" w:eastAsia="Times New Roman" w:hAnsi="Times New Roman" w:cs="Times New Roman"/>
          <w:i/>
          <w:iCs/>
          <w:sz w:val="24"/>
          <w:szCs w:val="24"/>
        </w:rPr>
        <w:t>C. heterostrophus</w:t>
      </w:r>
      <w:r w:rsidRPr="00FC315D">
        <w:rPr>
          <w:rFonts w:ascii="Times New Roman" w:eastAsia="Times New Roman" w:hAnsi="Times New Roman" w:cs="Times New Roman"/>
          <w:sz w:val="24"/>
          <w:szCs w:val="24"/>
        </w:rPr>
        <w:t xml:space="preserve"> from various geographical areas and reported that toxin production amount is under genetic control. In the same year, researchers like Lim and Hooker (1971), and Miller and Koeppe (1971) gave the statement that</w:t>
      </w:r>
      <w:r w:rsidRPr="000C5E95">
        <w:t xml:space="preserve"> </w:t>
      </w:r>
      <w:r w:rsidRPr="00FC315D">
        <w:rPr>
          <w:rFonts w:ascii="Times New Roman" w:eastAsia="Times New Roman" w:hAnsi="Times New Roman" w:cs="Times New Roman"/>
          <w:sz w:val="24"/>
          <w:szCs w:val="24"/>
        </w:rPr>
        <w:t>in both the selective pathogenicity and the specific pathotoxin production of race T for cms are monogenic in inheritance, and that two highly associated characters including severity of pathogenicity expressed and the pathotoxin amount produced, may be polygenic in inheritance.</w:t>
      </w:r>
    </w:p>
    <w:p w14:paraId="38C6F906" w14:textId="77777777" w:rsidR="00FC315D" w:rsidRDefault="00FC315D" w:rsidP="00CB2F63">
      <w:pPr>
        <w:spacing w:line="360" w:lineRule="auto"/>
        <w:jc w:val="both"/>
        <w:rPr>
          <w:rFonts w:ascii="Times New Roman" w:eastAsia="Times New Roman" w:hAnsi="Times New Roman" w:cs="Times New Roman"/>
          <w:sz w:val="24"/>
          <w:szCs w:val="24"/>
        </w:rPr>
      </w:pPr>
    </w:p>
    <w:p w14:paraId="47809A30" w14:textId="7AD1A5C8" w:rsidR="00894085" w:rsidRPr="005E6358" w:rsidRDefault="00894085" w:rsidP="00CB2F63">
      <w:pPr>
        <w:pStyle w:val="ListParagraph"/>
        <w:numPr>
          <w:ilvl w:val="0"/>
          <w:numId w:val="10"/>
        </w:numPr>
        <w:spacing w:line="360" w:lineRule="auto"/>
        <w:jc w:val="both"/>
        <w:rPr>
          <w:rFonts w:ascii="Times New Roman" w:eastAsia="Times New Roman" w:hAnsi="Times New Roman" w:cs="Times New Roman"/>
          <w:b/>
          <w:bCs/>
          <w:sz w:val="24"/>
          <w:szCs w:val="24"/>
        </w:rPr>
      </w:pPr>
      <w:r w:rsidRPr="005E6358">
        <w:rPr>
          <w:rFonts w:ascii="Times New Roman" w:eastAsia="Times New Roman" w:hAnsi="Times New Roman" w:cs="Times New Roman"/>
          <w:b/>
          <w:bCs/>
          <w:sz w:val="24"/>
          <w:szCs w:val="24"/>
        </w:rPr>
        <w:t>Host-</w:t>
      </w:r>
      <w:r w:rsidRPr="00072213">
        <w:rPr>
          <w:rFonts w:ascii="Times New Roman" w:eastAsia="Times New Roman" w:hAnsi="Times New Roman" w:cs="Times New Roman"/>
          <w:b/>
          <w:bCs/>
          <w:sz w:val="24"/>
          <w:szCs w:val="24"/>
        </w:rPr>
        <w:t>pathogen interaction</w:t>
      </w:r>
    </w:p>
    <w:p w14:paraId="35B37A51" w14:textId="57A54807" w:rsidR="00A73A00" w:rsidRDefault="00894085" w:rsidP="00CB2F63">
      <w:pPr>
        <w:spacing w:line="360" w:lineRule="auto"/>
        <w:jc w:val="both"/>
        <w:rPr>
          <w:rFonts w:ascii="Times New Roman" w:eastAsia="Times New Roman" w:hAnsi="Times New Roman" w:cs="Times New Roman"/>
          <w:sz w:val="24"/>
          <w:szCs w:val="24"/>
        </w:rPr>
      </w:pPr>
      <w:r w:rsidRPr="00894085">
        <w:rPr>
          <w:rFonts w:ascii="Times New Roman" w:eastAsia="Times New Roman" w:hAnsi="Times New Roman" w:cs="Times New Roman"/>
          <w:sz w:val="24"/>
          <w:szCs w:val="24"/>
        </w:rPr>
        <w:t xml:space="preserve">The overall understanding of host-pathogen-environment relationships </w:t>
      </w:r>
      <w:r w:rsidR="00EB0FBF">
        <w:rPr>
          <w:rFonts w:ascii="Times New Roman" w:hAnsi="Times New Roman" w:cs="Times New Roman"/>
          <w:sz w:val="24"/>
          <w:szCs w:val="24"/>
        </w:rPr>
        <w:t>(</w:t>
      </w:r>
      <w:r w:rsidR="00202237">
        <w:rPr>
          <w:rFonts w:ascii="Times New Roman" w:hAnsi="Times New Roman" w:cs="Times New Roman"/>
          <w:b/>
          <w:bCs/>
          <w:sz w:val="24"/>
          <w:szCs w:val="24"/>
        </w:rPr>
        <w:t>Figure</w:t>
      </w:r>
      <w:r w:rsidR="00E6330C">
        <w:rPr>
          <w:rFonts w:ascii="Times New Roman" w:hAnsi="Times New Roman" w:cs="Times New Roman"/>
          <w:b/>
          <w:bCs/>
          <w:sz w:val="24"/>
          <w:szCs w:val="24"/>
        </w:rPr>
        <w:t xml:space="preserve"> </w:t>
      </w:r>
      <w:r w:rsidR="0012143E">
        <w:rPr>
          <w:rFonts w:ascii="Times New Roman" w:hAnsi="Times New Roman" w:cs="Times New Roman"/>
          <w:b/>
          <w:bCs/>
          <w:sz w:val="24"/>
          <w:szCs w:val="24"/>
        </w:rPr>
        <w:t>3</w:t>
      </w:r>
      <w:r w:rsidR="00EB0FBF">
        <w:rPr>
          <w:rFonts w:ascii="Times New Roman" w:hAnsi="Times New Roman" w:cs="Times New Roman"/>
          <w:sz w:val="24"/>
          <w:szCs w:val="24"/>
        </w:rPr>
        <w:t xml:space="preserve">) </w:t>
      </w:r>
      <w:r w:rsidRPr="00894085">
        <w:rPr>
          <w:rFonts w:ascii="Times New Roman" w:eastAsia="Times New Roman" w:hAnsi="Times New Roman" w:cs="Times New Roman"/>
          <w:sz w:val="24"/>
          <w:szCs w:val="24"/>
        </w:rPr>
        <w:t xml:space="preserve">is fundamental in the study of </w:t>
      </w:r>
      <w:r w:rsidR="002C35B6">
        <w:rPr>
          <w:rFonts w:ascii="Times New Roman" w:eastAsia="Times New Roman" w:hAnsi="Times New Roman" w:cs="Times New Roman"/>
          <w:sz w:val="24"/>
          <w:szCs w:val="24"/>
        </w:rPr>
        <w:t>SCLB</w:t>
      </w:r>
      <w:r w:rsidRPr="00894085">
        <w:rPr>
          <w:rFonts w:ascii="Times New Roman" w:eastAsia="Times New Roman" w:hAnsi="Times New Roman" w:cs="Times New Roman"/>
          <w:sz w:val="24"/>
          <w:szCs w:val="24"/>
        </w:rPr>
        <w:t xml:space="preserve"> disease. It wants to demonstrate the passage of the pathogenic fungus from plant parts liable or not known to carry the </w:t>
      </w:r>
      <w:r w:rsidR="000631E2">
        <w:rPr>
          <w:rFonts w:ascii="Times New Roman" w:eastAsia="Times New Roman" w:hAnsi="Times New Roman" w:cs="Times New Roman"/>
          <w:sz w:val="24"/>
          <w:szCs w:val="24"/>
        </w:rPr>
        <w:t>pathogen</w:t>
      </w:r>
      <w:r w:rsidRPr="00894085">
        <w:rPr>
          <w:rFonts w:ascii="Times New Roman" w:eastAsia="Times New Roman" w:hAnsi="Times New Roman" w:cs="Times New Roman"/>
          <w:sz w:val="24"/>
          <w:szCs w:val="24"/>
        </w:rPr>
        <w:t xml:space="preserve"> in transport </w:t>
      </w:r>
      <w:r w:rsidR="000631E2">
        <w:rPr>
          <w:rFonts w:ascii="Times New Roman" w:eastAsia="Times New Roman" w:hAnsi="Times New Roman" w:cs="Times New Roman"/>
          <w:sz w:val="24"/>
          <w:szCs w:val="24"/>
        </w:rPr>
        <w:t>to</w:t>
      </w:r>
      <w:r w:rsidRPr="00894085">
        <w:rPr>
          <w:rFonts w:ascii="Times New Roman" w:eastAsia="Times New Roman" w:hAnsi="Times New Roman" w:cs="Times New Roman"/>
          <w:sz w:val="24"/>
          <w:szCs w:val="24"/>
        </w:rPr>
        <w:t xml:space="preserve"> corn and vice versa. The nature of the various interactions that occur in the pathological host-pathogen system, likely to influence the epidemiology of the SCLB disease.</w:t>
      </w:r>
    </w:p>
    <w:p w14:paraId="66E8BBBF" w14:textId="73B59E10" w:rsidR="00894085" w:rsidRPr="00894085" w:rsidRDefault="00894085" w:rsidP="00CB2F63">
      <w:pPr>
        <w:spacing w:line="360" w:lineRule="auto"/>
        <w:jc w:val="both"/>
        <w:rPr>
          <w:rFonts w:ascii="Times New Roman" w:eastAsia="Times New Roman" w:hAnsi="Times New Roman" w:cs="Times New Roman"/>
          <w:sz w:val="24"/>
          <w:szCs w:val="24"/>
        </w:rPr>
      </w:pPr>
      <w:r w:rsidRPr="00894085">
        <w:rPr>
          <w:rFonts w:ascii="Times New Roman" w:eastAsia="Times New Roman" w:hAnsi="Times New Roman" w:cs="Times New Roman"/>
          <w:sz w:val="24"/>
          <w:szCs w:val="24"/>
        </w:rPr>
        <w:t xml:space="preserve">Plant parts liable to carry the </w:t>
      </w:r>
      <w:r w:rsidR="00C72C77" w:rsidRPr="00894085">
        <w:rPr>
          <w:rFonts w:ascii="Times New Roman" w:eastAsia="Times New Roman" w:hAnsi="Times New Roman" w:cs="Times New Roman"/>
          <w:sz w:val="24"/>
          <w:szCs w:val="24"/>
        </w:rPr>
        <w:t>p</w:t>
      </w:r>
      <w:r w:rsidR="00C72C77">
        <w:rPr>
          <w:rFonts w:ascii="Times New Roman" w:eastAsia="Times New Roman" w:hAnsi="Times New Roman" w:cs="Times New Roman"/>
          <w:sz w:val="24"/>
          <w:szCs w:val="24"/>
        </w:rPr>
        <w:t>athogen</w:t>
      </w:r>
      <w:r w:rsidRPr="00894085">
        <w:rPr>
          <w:rFonts w:ascii="Times New Roman" w:eastAsia="Times New Roman" w:hAnsi="Times New Roman" w:cs="Times New Roman"/>
          <w:sz w:val="24"/>
          <w:szCs w:val="24"/>
        </w:rPr>
        <w:t xml:space="preserve"> in transport are </w:t>
      </w:r>
      <w:r w:rsidR="0059630F" w:rsidRPr="00894085">
        <w:rPr>
          <w:rFonts w:ascii="Times New Roman" w:eastAsia="Times New Roman" w:hAnsi="Times New Roman" w:cs="Times New Roman"/>
          <w:sz w:val="24"/>
          <w:szCs w:val="24"/>
        </w:rPr>
        <w:t>th</w:t>
      </w:r>
      <w:r w:rsidR="0059630F">
        <w:rPr>
          <w:rFonts w:ascii="Times New Roman" w:eastAsia="Times New Roman" w:hAnsi="Times New Roman" w:cs="Times New Roman"/>
          <w:sz w:val="24"/>
          <w:szCs w:val="24"/>
        </w:rPr>
        <w:t>rough</w:t>
      </w:r>
      <w:r w:rsidRPr="00894085">
        <w:rPr>
          <w:rFonts w:ascii="Times New Roman" w:eastAsia="Times New Roman" w:hAnsi="Times New Roman" w:cs="Times New Roman"/>
          <w:sz w:val="24"/>
          <w:szCs w:val="24"/>
        </w:rPr>
        <w:t xml:space="preserve"> </w:t>
      </w:r>
      <w:r w:rsidR="0020287E">
        <w:rPr>
          <w:rFonts w:ascii="Times New Roman" w:eastAsia="Times New Roman" w:hAnsi="Times New Roman" w:cs="Times New Roman"/>
          <w:sz w:val="24"/>
          <w:szCs w:val="24"/>
        </w:rPr>
        <w:t xml:space="preserve">(1) </w:t>
      </w:r>
      <w:r w:rsidRPr="00894085">
        <w:rPr>
          <w:rFonts w:ascii="Times New Roman" w:eastAsia="Times New Roman" w:hAnsi="Times New Roman" w:cs="Times New Roman"/>
          <w:sz w:val="24"/>
          <w:szCs w:val="24"/>
        </w:rPr>
        <w:t>seeds</w:t>
      </w:r>
      <w:r w:rsidR="0020287E">
        <w:rPr>
          <w:rFonts w:ascii="Times New Roman" w:eastAsia="Times New Roman" w:hAnsi="Times New Roman" w:cs="Times New Roman"/>
          <w:sz w:val="24"/>
          <w:szCs w:val="24"/>
        </w:rPr>
        <w:t xml:space="preserve"> (</w:t>
      </w:r>
      <w:r w:rsidRPr="00894085">
        <w:rPr>
          <w:rFonts w:ascii="Times New Roman" w:eastAsia="Times New Roman" w:hAnsi="Times New Roman" w:cs="Times New Roman"/>
          <w:sz w:val="24"/>
          <w:szCs w:val="24"/>
        </w:rPr>
        <w:t>grain</w:t>
      </w:r>
      <w:r w:rsidR="0020287E">
        <w:rPr>
          <w:rFonts w:ascii="Times New Roman" w:eastAsia="Times New Roman" w:hAnsi="Times New Roman" w:cs="Times New Roman"/>
          <w:sz w:val="24"/>
          <w:szCs w:val="24"/>
        </w:rPr>
        <w:t>s</w:t>
      </w:r>
      <w:r w:rsidRPr="00894085">
        <w:rPr>
          <w:rFonts w:ascii="Times New Roman" w:eastAsia="Times New Roman" w:hAnsi="Times New Roman" w:cs="Times New Roman"/>
          <w:sz w:val="24"/>
          <w:szCs w:val="24"/>
        </w:rPr>
        <w:t xml:space="preserve">) colonized by hyphae and spores of fungi where </w:t>
      </w:r>
      <w:r w:rsidR="0020287E">
        <w:rPr>
          <w:rFonts w:ascii="Times New Roman" w:eastAsia="Times New Roman" w:hAnsi="Times New Roman" w:cs="Times New Roman"/>
          <w:sz w:val="24"/>
          <w:szCs w:val="24"/>
        </w:rPr>
        <w:t>the pathogen (or its parts)</w:t>
      </w:r>
      <w:r w:rsidRPr="00894085">
        <w:rPr>
          <w:rFonts w:ascii="Times New Roman" w:eastAsia="Times New Roman" w:hAnsi="Times New Roman" w:cs="Times New Roman"/>
          <w:sz w:val="24"/>
          <w:szCs w:val="24"/>
        </w:rPr>
        <w:t xml:space="preserve"> or symptoms usually invisible, </w:t>
      </w:r>
      <w:r w:rsidR="0020287E">
        <w:rPr>
          <w:rFonts w:ascii="Times New Roman" w:eastAsia="Times New Roman" w:hAnsi="Times New Roman" w:cs="Times New Roman"/>
          <w:sz w:val="24"/>
          <w:szCs w:val="24"/>
        </w:rPr>
        <w:t xml:space="preserve">(2) </w:t>
      </w:r>
      <w:r w:rsidRPr="00894085">
        <w:rPr>
          <w:rFonts w:ascii="Times New Roman" w:eastAsia="Times New Roman" w:hAnsi="Times New Roman" w:cs="Times New Roman"/>
          <w:sz w:val="24"/>
          <w:szCs w:val="24"/>
        </w:rPr>
        <w:t xml:space="preserve">leaves by hyphae and spores where </w:t>
      </w:r>
      <w:r w:rsidR="0020287E">
        <w:rPr>
          <w:rFonts w:ascii="Times New Roman" w:eastAsia="Times New Roman" w:hAnsi="Times New Roman" w:cs="Times New Roman"/>
          <w:sz w:val="24"/>
          <w:szCs w:val="24"/>
        </w:rPr>
        <w:t>signs</w:t>
      </w:r>
      <w:r w:rsidRPr="00894085">
        <w:rPr>
          <w:rFonts w:ascii="Times New Roman" w:eastAsia="Times New Roman" w:hAnsi="Times New Roman" w:cs="Times New Roman"/>
          <w:sz w:val="24"/>
          <w:szCs w:val="24"/>
        </w:rPr>
        <w:t xml:space="preserve"> or symptoms usually visible to the naked eye,</w:t>
      </w:r>
      <w:r w:rsidR="0020287E">
        <w:rPr>
          <w:rFonts w:ascii="Times New Roman" w:eastAsia="Times New Roman" w:hAnsi="Times New Roman" w:cs="Times New Roman"/>
          <w:sz w:val="24"/>
          <w:szCs w:val="24"/>
        </w:rPr>
        <w:t xml:space="preserve"> (3) </w:t>
      </w:r>
      <w:r w:rsidRPr="00894085">
        <w:rPr>
          <w:rFonts w:ascii="Times New Roman" w:eastAsia="Times New Roman" w:hAnsi="Times New Roman" w:cs="Times New Roman"/>
          <w:sz w:val="24"/>
          <w:szCs w:val="24"/>
        </w:rPr>
        <w:t>flowers</w:t>
      </w:r>
      <w:r w:rsidR="0020287E">
        <w:rPr>
          <w:rFonts w:ascii="Times New Roman" w:eastAsia="Times New Roman" w:hAnsi="Times New Roman" w:cs="Times New Roman"/>
          <w:sz w:val="24"/>
          <w:szCs w:val="24"/>
        </w:rPr>
        <w:t xml:space="preserve">, </w:t>
      </w:r>
      <w:r w:rsidRPr="00894085">
        <w:rPr>
          <w:rFonts w:ascii="Times New Roman" w:eastAsia="Times New Roman" w:hAnsi="Times New Roman" w:cs="Times New Roman"/>
          <w:sz w:val="24"/>
          <w:szCs w:val="24"/>
        </w:rPr>
        <w:t>inflorescences</w:t>
      </w:r>
      <w:r w:rsidR="0020287E">
        <w:rPr>
          <w:rFonts w:ascii="Times New Roman" w:eastAsia="Times New Roman" w:hAnsi="Times New Roman" w:cs="Times New Roman"/>
          <w:sz w:val="24"/>
          <w:szCs w:val="24"/>
        </w:rPr>
        <w:t xml:space="preserve">, </w:t>
      </w:r>
      <w:r w:rsidR="0020287E" w:rsidRPr="00894085">
        <w:rPr>
          <w:rFonts w:ascii="Times New Roman" w:eastAsia="Times New Roman" w:hAnsi="Times New Roman" w:cs="Times New Roman"/>
          <w:sz w:val="24"/>
          <w:szCs w:val="24"/>
        </w:rPr>
        <w:t>cones,</w:t>
      </w:r>
      <w:r w:rsidR="0020287E">
        <w:rPr>
          <w:rFonts w:ascii="Times New Roman" w:eastAsia="Times New Roman" w:hAnsi="Times New Roman" w:cs="Times New Roman"/>
          <w:sz w:val="24"/>
          <w:szCs w:val="24"/>
        </w:rPr>
        <w:t xml:space="preserve"> or </w:t>
      </w:r>
      <w:r w:rsidRPr="00894085">
        <w:rPr>
          <w:rFonts w:ascii="Times New Roman" w:eastAsia="Times New Roman" w:hAnsi="Times New Roman" w:cs="Times New Roman"/>
          <w:sz w:val="24"/>
          <w:szCs w:val="24"/>
        </w:rPr>
        <w:t>calyx</w:t>
      </w:r>
      <w:r w:rsidR="0020287E">
        <w:rPr>
          <w:rFonts w:ascii="Times New Roman" w:eastAsia="Times New Roman" w:hAnsi="Times New Roman" w:cs="Times New Roman"/>
          <w:sz w:val="24"/>
          <w:szCs w:val="24"/>
        </w:rPr>
        <w:t xml:space="preserve"> </w:t>
      </w:r>
      <w:r w:rsidRPr="00894085">
        <w:rPr>
          <w:rFonts w:ascii="Times New Roman" w:eastAsia="Times New Roman" w:hAnsi="Times New Roman" w:cs="Times New Roman"/>
          <w:sz w:val="24"/>
          <w:szCs w:val="24"/>
        </w:rPr>
        <w:t xml:space="preserve">colonized by hyphae and spores with </w:t>
      </w:r>
      <w:r w:rsidR="0020287E">
        <w:rPr>
          <w:rFonts w:ascii="Times New Roman" w:eastAsia="Times New Roman" w:hAnsi="Times New Roman" w:cs="Times New Roman"/>
          <w:sz w:val="24"/>
          <w:szCs w:val="24"/>
        </w:rPr>
        <w:t>signs and</w:t>
      </w:r>
      <w:r w:rsidRPr="00894085">
        <w:rPr>
          <w:rFonts w:ascii="Times New Roman" w:eastAsia="Times New Roman" w:hAnsi="Times New Roman" w:cs="Times New Roman"/>
          <w:sz w:val="24"/>
          <w:szCs w:val="24"/>
        </w:rPr>
        <w:t xml:space="preserve"> symptoms usually visible to the naked eye.</w:t>
      </w:r>
      <w:r w:rsidR="00137C53">
        <w:rPr>
          <w:rFonts w:ascii="Times New Roman" w:eastAsia="Times New Roman" w:hAnsi="Times New Roman" w:cs="Times New Roman"/>
          <w:sz w:val="24"/>
          <w:szCs w:val="24"/>
        </w:rPr>
        <w:t xml:space="preserve"> </w:t>
      </w:r>
      <w:r w:rsidRPr="00894085">
        <w:rPr>
          <w:rFonts w:ascii="Times New Roman" w:eastAsia="Times New Roman" w:hAnsi="Times New Roman" w:cs="Times New Roman"/>
          <w:sz w:val="24"/>
          <w:szCs w:val="24"/>
        </w:rPr>
        <w:t xml:space="preserve">There exist also some plant parts not known to carry the </w:t>
      </w:r>
      <w:r w:rsidR="0020287E">
        <w:rPr>
          <w:rFonts w:ascii="Times New Roman" w:eastAsia="Times New Roman" w:hAnsi="Times New Roman" w:cs="Times New Roman"/>
          <w:sz w:val="24"/>
          <w:szCs w:val="24"/>
        </w:rPr>
        <w:t xml:space="preserve">plant pathogenic fungus in </w:t>
      </w:r>
      <w:r w:rsidRPr="00894085">
        <w:rPr>
          <w:rFonts w:ascii="Times New Roman" w:eastAsia="Times New Roman" w:hAnsi="Times New Roman" w:cs="Times New Roman"/>
          <w:sz w:val="24"/>
          <w:szCs w:val="24"/>
        </w:rPr>
        <w:t xml:space="preserve">transport such as </w:t>
      </w:r>
      <w:r w:rsidR="0020287E">
        <w:rPr>
          <w:rFonts w:ascii="Times New Roman" w:eastAsia="Times New Roman" w:hAnsi="Times New Roman" w:cs="Times New Roman"/>
          <w:sz w:val="24"/>
          <w:szCs w:val="24"/>
        </w:rPr>
        <w:t xml:space="preserve">(4) </w:t>
      </w:r>
      <w:r w:rsidRPr="00894085">
        <w:rPr>
          <w:rFonts w:ascii="Times New Roman" w:eastAsia="Times New Roman" w:hAnsi="Times New Roman" w:cs="Times New Roman"/>
          <w:sz w:val="24"/>
          <w:szCs w:val="24"/>
        </w:rPr>
        <w:t>bark</w:t>
      </w:r>
      <w:r w:rsidR="0020287E">
        <w:rPr>
          <w:rFonts w:ascii="Times New Roman" w:eastAsia="Times New Roman" w:hAnsi="Times New Roman" w:cs="Times New Roman"/>
          <w:sz w:val="24"/>
          <w:szCs w:val="24"/>
        </w:rPr>
        <w:t xml:space="preserve">, </w:t>
      </w:r>
      <w:r w:rsidRPr="00894085">
        <w:rPr>
          <w:rFonts w:ascii="Times New Roman" w:eastAsia="Times New Roman" w:hAnsi="Times New Roman" w:cs="Times New Roman"/>
          <w:sz w:val="24"/>
          <w:szCs w:val="24"/>
        </w:rPr>
        <w:t>(5) bulbs</w:t>
      </w:r>
      <w:r w:rsidR="0020287E">
        <w:rPr>
          <w:rFonts w:ascii="Times New Roman" w:eastAsia="Times New Roman" w:hAnsi="Times New Roman" w:cs="Times New Roman"/>
          <w:sz w:val="24"/>
          <w:szCs w:val="24"/>
        </w:rPr>
        <w:t xml:space="preserve">, </w:t>
      </w:r>
      <w:r w:rsidRPr="00894085">
        <w:rPr>
          <w:rFonts w:ascii="Times New Roman" w:eastAsia="Times New Roman" w:hAnsi="Times New Roman" w:cs="Times New Roman"/>
          <w:sz w:val="24"/>
          <w:szCs w:val="24"/>
        </w:rPr>
        <w:t>tubers</w:t>
      </w:r>
      <w:r w:rsidR="0020287E">
        <w:rPr>
          <w:rFonts w:ascii="Times New Roman" w:eastAsia="Times New Roman" w:hAnsi="Times New Roman" w:cs="Times New Roman"/>
          <w:sz w:val="24"/>
          <w:szCs w:val="24"/>
        </w:rPr>
        <w:t xml:space="preserve">, </w:t>
      </w:r>
      <w:r w:rsidR="0041448E" w:rsidRPr="00894085">
        <w:rPr>
          <w:rFonts w:ascii="Times New Roman" w:eastAsia="Times New Roman" w:hAnsi="Times New Roman" w:cs="Times New Roman"/>
          <w:sz w:val="24"/>
          <w:szCs w:val="24"/>
        </w:rPr>
        <w:t>corms,</w:t>
      </w:r>
      <w:r w:rsidR="0020287E">
        <w:rPr>
          <w:rFonts w:ascii="Times New Roman" w:eastAsia="Times New Roman" w:hAnsi="Times New Roman" w:cs="Times New Roman"/>
          <w:sz w:val="24"/>
          <w:szCs w:val="24"/>
        </w:rPr>
        <w:t xml:space="preserve"> or </w:t>
      </w:r>
      <w:r w:rsidRPr="00894085">
        <w:rPr>
          <w:rFonts w:ascii="Times New Roman" w:eastAsia="Times New Roman" w:hAnsi="Times New Roman" w:cs="Times New Roman"/>
          <w:sz w:val="24"/>
          <w:szCs w:val="24"/>
        </w:rPr>
        <w:t>rhizomes</w:t>
      </w:r>
      <w:r w:rsidR="0020287E">
        <w:rPr>
          <w:rFonts w:ascii="Times New Roman" w:eastAsia="Times New Roman" w:hAnsi="Times New Roman" w:cs="Times New Roman"/>
          <w:sz w:val="24"/>
          <w:szCs w:val="24"/>
        </w:rPr>
        <w:t xml:space="preserve">, (6) </w:t>
      </w:r>
      <w:r w:rsidRPr="00894085">
        <w:rPr>
          <w:rFonts w:ascii="Times New Roman" w:eastAsia="Times New Roman" w:hAnsi="Times New Roman" w:cs="Times New Roman"/>
          <w:sz w:val="24"/>
          <w:szCs w:val="24"/>
        </w:rPr>
        <w:t xml:space="preserve">fruits (pods), </w:t>
      </w:r>
      <w:r w:rsidR="00BF678F">
        <w:rPr>
          <w:rFonts w:ascii="Times New Roman" w:eastAsia="Times New Roman" w:hAnsi="Times New Roman" w:cs="Times New Roman"/>
          <w:sz w:val="24"/>
          <w:szCs w:val="24"/>
        </w:rPr>
        <w:t xml:space="preserve">(7) </w:t>
      </w:r>
      <w:r w:rsidRPr="00894085">
        <w:rPr>
          <w:rFonts w:ascii="Times New Roman" w:eastAsia="Times New Roman" w:hAnsi="Times New Roman" w:cs="Times New Roman"/>
          <w:sz w:val="24"/>
          <w:szCs w:val="24"/>
        </w:rPr>
        <w:t xml:space="preserve">growing medium accompanying plants, </w:t>
      </w:r>
      <w:r w:rsidR="00BF678F">
        <w:rPr>
          <w:rFonts w:ascii="Times New Roman" w:eastAsia="Times New Roman" w:hAnsi="Times New Roman" w:cs="Times New Roman"/>
          <w:sz w:val="24"/>
          <w:szCs w:val="24"/>
        </w:rPr>
        <w:t xml:space="preserve">(8) </w:t>
      </w:r>
      <w:r w:rsidRPr="00894085">
        <w:rPr>
          <w:rFonts w:ascii="Times New Roman" w:eastAsia="Times New Roman" w:hAnsi="Times New Roman" w:cs="Times New Roman"/>
          <w:sz w:val="24"/>
          <w:szCs w:val="24"/>
        </w:rPr>
        <w:t xml:space="preserve">roots, </w:t>
      </w:r>
      <w:r w:rsidR="00BF678F">
        <w:rPr>
          <w:rFonts w:ascii="Times New Roman" w:eastAsia="Times New Roman" w:hAnsi="Times New Roman" w:cs="Times New Roman"/>
          <w:sz w:val="24"/>
          <w:szCs w:val="24"/>
        </w:rPr>
        <w:t xml:space="preserve">(9) </w:t>
      </w:r>
      <w:r w:rsidRPr="00894085">
        <w:rPr>
          <w:rFonts w:ascii="Times New Roman" w:eastAsia="Times New Roman" w:hAnsi="Times New Roman" w:cs="Times New Roman"/>
          <w:sz w:val="24"/>
          <w:szCs w:val="24"/>
        </w:rPr>
        <w:t>seedlings</w:t>
      </w:r>
      <w:r w:rsidR="00BF678F">
        <w:rPr>
          <w:rFonts w:ascii="Times New Roman" w:eastAsia="Times New Roman" w:hAnsi="Times New Roman" w:cs="Times New Roman"/>
          <w:sz w:val="24"/>
          <w:szCs w:val="24"/>
        </w:rPr>
        <w:t xml:space="preserve"> or m</w:t>
      </w:r>
      <w:r w:rsidR="00BF678F" w:rsidRPr="00894085">
        <w:rPr>
          <w:rFonts w:ascii="Times New Roman" w:eastAsia="Times New Roman" w:hAnsi="Times New Roman" w:cs="Times New Roman"/>
          <w:sz w:val="24"/>
          <w:szCs w:val="24"/>
        </w:rPr>
        <w:t>icropropagated</w:t>
      </w:r>
      <w:r w:rsidRPr="00894085">
        <w:rPr>
          <w:rFonts w:ascii="Times New Roman" w:eastAsia="Times New Roman" w:hAnsi="Times New Roman" w:cs="Times New Roman"/>
          <w:sz w:val="24"/>
          <w:szCs w:val="24"/>
        </w:rPr>
        <w:t xml:space="preserve"> plants, </w:t>
      </w:r>
      <w:r w:rsidR="00BF678F">
        <w:rPr>
          <w:rFonts w:ascii="Times New Roman" w:eastAsia="Times New Roman" w:hAnsi="Times New Roman" w:cs="Times New Roman"/>
          <w:sz w:val="24"/>
          <w:szCs w:val="24"/>
        </w:rPr>
        <w:t xml:space="preserve">(10) </w:t>
      </w:r>
      <w:r w:rsidRPr="00894085">
        <w:rPr>
          <w:rFonts w:ascii="Times New Roman" w:eastAsia="Times New Roman" w:hAnsi="Times New Roman" w:cs="Times New Roman"/>
          <w:sz w:val="24"/>
          <w:szCs w:val="24"/>
        </w:rPr>
        <w:t>stems (above ground)</w:t>
      </w:r>
      <w:r w:rsidR="00BF678F">
        <w:rPr>
          <w:rFonts w:ascii="Times New Roman" w:eastAsia="Times New Roman" w:hAnsi="Times New Roman" w:cs="Times New Roman"/>
          <w:sz w:val="24"/>
          <w:szCs w:val="24"/>
        </w:rPr>
        <w:t xml:space="preserve">, </w:t>
      </w:r>
      <w:r w:rsidRPr="00894085">
        <w:rPr>
          <w:rFonts w:ascii="Times New Roman" w:eastAsia="Times New Roman" w:hAnsi="Times New Roman" w:cs="Times New Roman"/>
          <w:sz w:val="24"/>
          <w:szCs w:val="24"/>
        </w:rPr>
        <w:t>shoots</w:t>
      </w:r>
      <w:r w:rsidR="00BF678F">
        <w:rPr>
          <w:rFonts w:ascii="Times New Roman" w:eastAsia="Times New Roman" w:hAnsi="Times New Roman" w:cs="Times New Roman"/>
          <w:sz w:val="24"/>
          <w:szCs w:val="24"/>
        </w:rPr>
        <w:t xml:space="preserve">, </w:t>
      </w:r>
      <w:r w:rsidRPr="00894085">
        <w:rPr>
          <w:rFonts w:ascii="Times New Roman" w:eastAsia="Times New Roman" w:hAnsi="Times New Roman" w:cs="Times New Roman"/>
          <w:sz w:val="24"/>
          <w:szCs w:val="24"/>
        </w:rPr>
        <w:t>trunks</w:t>
      </w:r>
      <w:r w:rsidR="00BF678F">
        <w:rPr>
          <w:rFonts w:ascii="Times New Roman" w:eastAsia="Times New Roman" w:hAnsi="Times New Roman" w:cs="Times New Roman"/>
          <w:sz w:val="24"/>
          <w:szCs w:val="24"/>
        </w:rPr>
        <w:t xml:space="preserve">, or </w:t>
      </w:r>
      <w:r w:rsidR="001C692B" w:rsidRPr="00894085">
        <w:rPr>
          <w:rFonts w:ascii="Times New Roman" w:eastAsia="Times New Roman" w:hAnsi="Times New Roman" w:cs="Times New Roman"/>
          <w:sz w:val="24"/>
          <w:szCs w:val="24"/>
        </w:rPr>
        <w:t>branches</w:t>
      </w:r>
      <w:r w:rsidR="001C692B">
        <w:rPr>
          <w:rFonts w:ascii="Times New Roman" w:eastAsia="Times New Roman" w:hAnsi="Times New Roman" w:cs="Times New Roman"/>
          <w:sz w:val="24"/>
          <w:szCs w:val="24"/>
        </w:rPr>
        <w:t xml:space="preserve">, </w:t>
      </w:r>
      <w:r w:rsidR="001C692B" w:rsidRPr="00894085">
        <w:rPr>
          <w:rFonts w:ascii="Times New Roman" w:eastAsia="Times New Roman" w:hAnsi="Times New Roman" w:cs="Times New Roman"/>
          <w:sz w:val="24"/>
          <w:szCs w:val="24"/>
        </w:rPr>
        <w:t>and</w:t>
      </w:r>
      <w:r w:rsidR="00BF678F">
        <w:rPr>
          <w:rFonts w:ascii="Times New Roman" w:eastAsia="Times New Roman" w:hAnsi="Times New Roman" w:cs="Times New Roman"/>
          <w:sz w:val="24"/>
          <w:szCs w:val="24"/>
        </w:rPr>
        <w:t xml:space="preserve"> (11)</w:t>
      </w:r>
      <w:r w:rsidRPr="00894085">
        <w:rPr>
          <w:rFonts w:ascii="Times New Roman" w:eastAsia="Times New Roman" w:hAnsi="Times New Roman" w:cs="Times New Roman"/>
          <w:sz w:val="24"/>
          <w:szCs w:val="24"/>
        </w:rPr>
        <w:t xml:space="preserve"> wood.</w:t>
      </w:r>
    </w:p>
    <w:p w14:paraId="09778454" w14:textId="67E7CAA9" w:rsidR="00894085" w:rsidRDefault="00894085" w:rsidP="00CB2F63">
      <w:pPr>
        <w:spacing w:line="360" w:lineRule="auto"/>
        <w:jc w:val="both"/>
        <w:rPr>
          <w:rFonts w:ascii="Times New Roman" w:eastAsia="Times New Roman" w:hAnsi="Times New Roman" w:cs="Times New Roman"/>
          <w:sz w:val="24"/>
          <w:szCs w:val="24"/>
        </w:rPr>
      </w:pPr>
      <w:r w:rsidRPr="00894085">
        <w:rPr>
          <w:rFonts w:ascii="Times New Roman" w:eastAsia="Times New Roman" w:hAnsi="Times New Roman" w:cs="Times New Roman"/>
          <w:sz w:val="24"/>
          <w:szCs w:val="24"/>
        </w:rPr>
        <w:t xml:space="preserve">All these plant parts could play a role of potential reservoirs of the </w:t>
      </w:r>
      <w:r w:rsidR="00A971CD">
        <w:rPr>
          <w:rFonts w:ascii="Times New Roman" w:eastAsia="Times New Roman" w:hAnsi="Times New Roman" w:cs="Times New Roman"/>
          <w:sz w:val="24"/>
          <w:szCs w:val="24"/>
        </w:rPr>
        <w:t xml:space="preserve">fungal </w:t>
      </w:r>
      <w:r w:rsidRPr="00894085">
        <w:rPr>
          <w:rFonts w:ascii="Times New Roman" w:eastAsia="Times New Roman" w:hAnsi="Times New Roman" w:cs="Times New Roman"/>
          <w:sz w:val="24"/>
          <w:szCs w:val="24"/>
        </w:rPr>
        <w:t xml:space="preserve">pathogen </w:t>
      </w:r>
      <w:r w:rsidR="00A971CD" w:rsidRPr="00A971CD">
        <w:rPr>
          <w:rFonts w:ascii="Times New Roman" w:eastAsia="Times New Roman" w:hAnsi="Times New Roman" w:cs="Times New Roman"/>
          <w:i/>
          <w:iCs/>
          <w:sz w:val="24"/>
          <w:szCs w:val="24"/>
        </w:rPr>
        <w:t>B. maydis</w:t>
      </w:r>
      <w:r w:rsidR="00A971CD">
        <w:rPr>
          <w:rFonts w:ascii="Times New Roman" w:eastAsia="Times New Roman" w:hAnsi="Times New Roman" w:cs="Times New Roman"/>
          <w:sz w:val="24"/>
          <w:szCs w:val="24"/>
        </w:rPr>
        <w:t xml:space="preserve"> </w:t>
      </w:r>
      <w:r w:rsidRPr="00894085">
        <w:rPr>
          <w:rFonts w:ascii="Times New Roman" w:eastAsia="Times New Roman" w:hAnsi="Times New Roman" w:cs="Times New Roman"/>
          <w:sz w:val="24"/>
          <w:szCs w:val="24"/>
        </w:rPr>
        <w:t>during the period the maize is absent in the area</w:t>
      </w:r>
      <w:r w:rsidR="00A971CD">
        <w:rPr>
          <w:rFonts w:ascii="Times New Roman" w:eastAsia="Times New Roman" w:hAnsi="Times New Roman" w:cs="Times New Roman"/>
          <w:sz w:val="24"/>
          <w:szCs w:val="24"/>
        </w:rPr>
        <w:t>,</w:t>
      </w:r>
      <w:r w:rsidRPr="00894085">
        <w:rPr>
          <w:rFonts w:ascii="Times New Roman" w:eastAsia="Times New Roman" w:hAnsi="Times New Roman" w:cs="Times New Roman"/>
          <w:sz w:val="24"/>
          <w:szCs w:val="24"/>
        </w:rPr>
        <w:t xml:space="preserve"> by symbiosis and on which the pathogen can still acquire virulence for transmission to maize plants once present </w:t>
      </w:r>
      <w:r w:rsidR="00A971CD">
        <w:rPr>
          <w:rFonts w:ascii="Times New Roman" w:eastAsia="Times New Roman" w:hAnsi="Times New Roman" w:cs="Times New Roman"/>
          <w:sz w:val="24"/>
          <w:szCs w:val="24"/>
        </w:rPr>
        <w:t>in the growing area</w:t>
      </w:r>
      <w:r w:rsidRPr="00894085">
        <w:rPr>
          <w:rFonts w:ascii="Times New Roman" w:eastAsia="Times New Roman" w:hAnsi="Times New Roman" w:cs="Times New Roman"/>
          <w:sz w:val="24"/>
          <w:szCs w:val="24"/>
        </w:rPr>
        <w:t>.</w:t>
      </w:r>
    </w:p>
    <w:p w14:paraId="11D57D26" w14:textId="77777777" w:rsidR="005D7FC3" w:rsidRPr="00894085" w:rsidRDefault="005D7FC3" w:rsidP="00CB2F63">
      <w:pPr>
        <w:spacing w:line="360" w:lineRule="auto"/>
        <w:jc w:val="both"/>
        <w:rPr>
          <w:rFonts w:ascii="Times New Roman" w:eastAsia="Times New Roman" w:hAnsi="Times New Roman" w:cs="Times New Roman"/>
          <w:sz w:val="24"/>
          <w:szCs w:val="24"/>
        </w:rPr>
      </w:pPr>
    </w:p>
    <w:p w14:paraId="191004D7" w14:textId="15E193BB" w:rsidR="00DA4060" w:rsidRPr="005E6358" w:rsidRDefault="00DA4060" w:rsidP="00CB2F63">
      <w:pPr>
        <w:pStyle w:val="ListParagraph"/>
        <w:numPr>
          <w:ilvl w:val="0"/>
          <w:numId w:val="10"/>
        </w:numPr>
        <w:spacing w:line="360" w:lineRule="auto"/>
        <w:jc w:val="both"/>
        <w:rPr>
          <w:rFonts w:ascii="Times New Roman" w:hAnsi="Times New Roman" w:cs="Times New Roman"/>
          <w:b/>
          <w:bCs/>
          <w:sz w:val="24"/>
          <w:szCs w:val="24"/>
        </w:rPr>
      </w:pPr>
      <w:r w:rsidRPr="005E6358">
        <w:rPr>
          <w:rFonts w:ascii="Times New Roman" w:hAnsi="Times New Roman" w:cs="Times New Roman"/>
          <w:b/>
          <w:bCs/>
          <w:sz w:val="24"/>
          <w:szCs w:val="24"/>
        </w:rPr>
        <w:lastRenderedPageBreak/>
        <w:t xml:space="preserve">Diagnosis of the </w:t>
      </w:r>
      <w:r w:rsidR="00D8499D" w:rsidRPr="005E6358">
        <w:rPr>
          <w:rFonts w:ascii="Times New Roman" w:hAnsi="Times New Roman" w:cs="Times New Roman"/>
          <w:b/>
          <w:bCs/>
          <w:sz w:val="24"/>
          <w:szCs w:val="24"/>
        </w:rPr>
        <w:t>SCLB</w:t>
      </w:r>
      <w:r w:rsidR="00EF637F" w:rsidRPr="00EF637F">
        <w:t xml:space="preserve"> </w:t>
      </w:r>
      <w:r w:rsidR="00EF637F" w:rsidRPr="00072213">
        <w:rPr>
          <w:rFonts w:ascii="Times New Roman" w:hAnsi="Times New Roman" w:cs="Times New Roman"/>
          <w:b/>
          <w:bCs/>
          <w:sz w:val="24"/>
          <w:szCs w:val="24"/>
        </w:rPr>
        <w:t>based on disease symptoms</w:t>
      </w:r>
    </w:p>
    <w:p w14:paraId="1DFB9E82" w14:textId="1004C21C" w:rsidR="001C692B" w:rsidRDefault="003A7526" w:rsidP="00CB2F63">
      <w:pPr>
        <w:spacing w:line="360" w:lineRule="auto"/>
        <w:jc w:val="both"/>
        <w:rPr>
          <w:rFonts w:ascii="Times New Roman" w:hAnsi="Times New Roman" w:cs="Times New Roman"/>
          <w:sz w:val="24"/>
          <w:szCs w:val="24"/>
        </w:rPr>
      </w:pPr>
      <w:r w:rsidRPr="003A7526">
        <w:rPr>
          <w:rFonts w:ascii="Times New Roman" w:hAnsi="Times New Roman" w:cs="Times New Roman"/>
          <w:sz w:val="24"/>
          <w:szCs w:val="24"/>
        </w:rPr>
        <w:t>There is a lot of overlap between fungal, bacterial, and vira</w:t>
      </w:r>
      <w:r>
        <w:rPr>
          <w:rFonts w:ascii="Times New Roman" w:hAnsi="Times New Roman" w:cs="Times New Roman"/>
          <w:sz w:val="24"/>
          <w:szCs w:val="24"/>
        </w:rPr>
        <w:t xml:space="preserve">l </w:t>
      </w:r>
      <w:r w:rsidRPr="003A7526">
        <w:rPr>
          <w:rFonts w:ascii="Times New Roman" w:hAnsi="Times New Roman" w:cs="Times New Roman"/>
          <w:sz w:val="24"/>
          <w:szCs w:val="24"/>
        </w:rPr>
        <w:t xml:space="preserve">disease symptoms. Also, abiotic diseases, </w:t>
      </w:r>
      <w:r w:rsidR="00F2793D">
        <w:rPr>
          <w:rFonts w:ascii="Times New Roman" w:hAnsi="Times New Roman" w:cs="Times New Roman"/>
          <w:sz w:val="24"/>
          <w:szCs w:val="24"/>
        </w:rPr>
        <w:t>pes</w:t>
      </w:r>
      <w:r w:rsidR="00F2793D" w:rsidRPr="003A7526">
        <w:rPr>
          <w:rFonts w:ascii="Times New Roman" w:hAnsi="Times New Roman" w:cs="Times New Roman"/>
          <w:sz w:val="24"/>
          <w:szCs w:val="24"/>
        </w:rPr>
        <w:t>ticide</w:t>
      </w:r>
      <w:r w:rsidR="00F2793D">
        <w:rPr>
          <w:rFonts w:ascii="Times New Roman" w:hAnsi="Times New Roman" w:cs="Times New Roman"/>
          <w:sz w:val="24"/>
          <w:szCs w:val="24"/>
        </w:rPr>
        <w:t xml:space="preserve"> </w:t>
      </w:r>
      <w:r w:rsidRPr="003A7526">
        <w:rPr>
          <w:rFonts w:ascii="Times New Roman" w:hAnsi="Times New Roman" w:cs="Times New Roman"/>
          <w:sz w:val="24"/>
          <w:szCs w:val="24"/>
        </w:rPr>
        <w:t xml:space="preserve">injury and nematode problems must be considered possibilities when an unknown plant problem appears. </w:t>
      </w:r>
      <w:r>
        <w:rPr>
          <w:rFonts w:ascii="Times New Roman" w:hAnsi="Times New Roman" w:cs="Times New Roman"/>
          <w:sz w:val="24"/>
          <w:szCs w:val="24"/>
        </w:rPr>
        <w:t>Generally, t</w:t>
      </w:r>
      <w:r w:rsidRPr="003A7526">
        <w:rPr>
          <w:rFonts w:ascii="Times New Roman" w:hAnsi="Times New Roman" w:cs="Times New Roman"/>
          <w:sz w:val="24"/>
          <w:szCs w:val="24"/>
        </w:rPr>
        <w:t xml:space="preserve">wo concepts that always claim confusion </w:t>
      </w:r>
      <w:r w:rsidR="00A5312F">
        <w:rPr>
          <w:rFonts w:ascii="Times New Roman" w:hAnsi="Times New Roman" w:cs="Times New Roman"/>
          <w:sz w:val="24"/>
          <w:szCs w:val="24"/>
        </w:rPr>
        <w:t xml:space="preserve">in </w:t>
      </w:r>
      <w:r w:rsidR="00AB289D" w:rsidRPr="00F642C5">
        <w:rPr>
          <w:rFonts w:ascii="Times New Roman" w:hAnsi="Times New Roman" w:cs="Times New Roman"/>
          <w:sz w:val="24"/>
          <w:szCs w:val="24"/>
        </w:rPr>
        <w:t>identification</w:t>
      </w:r>
      <w:r w:rsidRPr="00F642C5">
        <w:rPr>
          <w:rFonts w:ascii="Times New Roman" w:hAnsi="Times New Roman" w:cs="Times New Roman"/>
          <w:sz w:val="24"/>
          <w:szCs w:val="24"/>
        </w:rPr>
        <w:t xml:space="preserve"> of plant fungal infection based on disease symptoms, are diagnosis and detection. Diagnosis can be defined as a careful examination to determine underlying cause of the disease</w:t>
      </w:r>
      <w:r w:rsidR="00CC4428" w:rsidRPr="00F642C5">
        <w:rPr>
          <w:rFonts w:ascii="Times New Roman" w:hAnsi="Times New Roman" w:cs="Times New Roman"/>
          <w:sz w:val="24"/>
          <w:szCs w:val="24"/>
        </w:rPr>
        <w:t>; w</w:t>
      </w:r>
      <w:r w:rsidRPr="00F642C5">
        <w:rPr>
          <w:rFonts w:ascii="Times New Roman" w:hAnsi="Times New Roman" w:cs="Times New Roman"/>
          <w:sz w:val="24"/>
          <w:szCs w:val="24"/>
        </w:rPr>
        <w:t xml:space="preserve">hereas detection </w:t>
      </w:r>
      <w:r w:rsidR="00843B39" w:rsidRPr="00F642C5">
        <w:rPr>
          <w:rFonts w:ascii="Times New Roman" w:hAnsi="Times New Roman" w:cs="Times New Roman"/>
          <w:sz w:val="24"/>
          <w:szCs w:val="24"/>
        </w:rPr>
        <w:t>consist</w:t>
      </w:r>
      <w:r w:rsidRPr="003A7526">
        <w:rPr>
          <w:rFonts w:ascii="Times New Roman" w:hAnsi="Times New Roman" w:cs="Times New Roman"/>
          <w:sz w:val="24"/>
          <w:szCs w:val="24"/>
        </w:rPr>
        <w:t xml:space="preserve"> </w:t>
      </w:r>
      <w:r w:rsidR="00843B39">
        <w:rPr>
          <w:rFonts w:ascii="Times New Roman" w:hAnsi="Times New Roman" w:cs="Times New Roman"/>
          <w:sz w:val="24"/>
          <w:szCs w:val="24"/>
        </w:rPr>
        <w:t xml:space="preserve">of </w:t>
      </w:r>
      <w:r w:rsidRPr="003A7526">
        <w:rPr>
          <w:rFonts w:ascii="Times New Roman" w:hAnsi="Times New Roman" w:cs="Times New Roman"/>
          <w:sz w:val="24"/>
          <w:szCs w:val="24"/>
        </w:rPr>
        <w:t>find</w:t>
      </w:r>
      <w:r w:rsidR="00843B39">
        <w:rPr>
          <w:rFonts w:ascii="Times New Roman" w:hAnsi="Times New Roman" w:cs="Times New Roman"/>
          <w:sz w:val="24"/>
          <w:szCs w:val="24"/>
        </w:rPr>
        <w:t>ing</w:t>
      </w:r>
      <w:r w:rsidRPr="003A7526">
        <w:rPr>
          <w:rFonts w:ascii="Times New Roman" w:hAnsi="Times New Roman" w:cs="Times New Roman"/>
          <w:sz w:val="24"/>
          <w:szCs w:val="24"/>
        </w:rPr>
        <w:t xml:space="preserve"> out the presence or absence of a pathogen, which can be a</w:t>
      </w:r>
      <w:r w:rsidR="00B74D0B">
        <w:rPr>
          <w:rFonts w:ascii="Times New Roman" w:hAnsi="Times New Roman" w:cs="Times New Roman"/>
          <w:sz w:val="24"/>
          <w:szCs w:val="24"/>
        </w:rPr>
        <w:t xml:space="preserve"> fungus</w:t>
      </w:r>
      <w:r w:rsidRPr="003A7526">
        <w:rPr>
          <w:rFonts w:ascii="Times New Roman" w:hAnsi="Times New Roman" w:cs="Times New Roman"/>
          <w:sz w:val="24"/>
          <w:szCs w:val="24"/>
        </w:rPr>
        <w:t xml:space="preserve">, bacteria, </w:t>
      </w:r>
      <w:r w:rsidR="00B74D0B">
        <w:rPr>
          <w:rFonts w:ascii="Times New Roman" w:hAnsi="Times New Roman" w:cs="Times New Roman"/>
          <w:sz w:val="24"/>
          <w:szCs w:val="24"/>
        </w:rPr>
        <w:t>or virus.</w:t>
      </w:r>
    </w:p>
    <w:p w14:paraId="13A2D839" w14:textId="0C64CB1E" w:rsidR="00EF637F" w:rsidRDefault="001E7AFF" w:rsidP="00CB2F63">
      <w:pPr>
        <w:spacing w:line="360" w:lineRule="auto"/>
        <w:jc w:val="both"/>
        <w:rPr>
          <w:rFonts w:ascii="Times New Roman" w:hAnsi="Times New Roman" w:cs="Times New Roman"/>
          <w:sz w:val="24"/>
          <w:szCs w:val="24"/>
        </w:rPr>
      </w:pPr>
      <w:r>
        <w:rPr>
          <w:rFonts w:ascii="Times New Roman" w:hAnsi="Times New Roman" w:cs="Times New Roman"/>
          <w:sz w:val="24"/>
          <w:szCs w:val="24"/>
        </w:rPr>
        <w:t>For instance, f</w:t>
      </w:r>
      <w:r w:rsidRPr="001E7AFF">
        <w:rPr>
          <w:rFonts w:ascii="Times New Roman" w:hAnsi="Times New Roman" w:cs="Times New Roman"/>
          <w:sz w:val="24"/>
          <w:szCs w:val="24"/>
        </w:rPr>
        <w:t xml:space="preserve">ollowing </w:t>
      </w:r>
      <w:r>
        <w:rPr>
          <w:rFonts w:ascii="Times New Roman" w:hAnsi="Times New Roman" w:cs="Times New Roman"/>
          <w:sz w:val="24"/>
          <w:szCs w:val="24"/>
        </w:rPr>
        <w:t xml:space="preserve">first </w:t>
      </w:r>
      <w:r w:rsidR="00FC4283" w:rsidRPr="001E7AFF">
        <w:rPr>
          <w:rFonts w:ascii="Times New Roman" w:hAnsi="Times New Roman" w:cs="Times New Roman"/>
          <w:sz w:val="24"/>
          <w:szCs w:val="24"/>
        </w:rPr>
        <w:t>steps are</w:t>
      </w:r>
      <w:r w:rsidRPr="001E7AFF">
        <w:rPr>
          <w:rFonts w:ascii="Times New Roman" w:hAnsi="Times New Roman" w:cs="Times New Roman"/>
          <w:sz w:val="24"/>
          <w:szCs w:val="24"/>
        </w:rPr>
        <w:t xml:space="preserve"> useful for diagnosing a plant </w:t>
      </w:r>
      <w:r>
        <w:rPr>
          <w:rFonts w:ascii="Times New Roman" w:hAnsi="Times New Roman" w:cs="Times New Roman"/>
          <w:sz w:val="24"/>
          <w:szCs w:val="24"/>
        </w:rPr>
        <w:t>fungal</w:t>
      </w:r>
      <w:r w:rsidRPr="001E7AFF">
        <w:rPr>
          <w:rFonts w:ascii="Times New Roman" w:hAnsi="Times New Roman" w:cs="Times New Roman"/>
          <w:sz w:val="24"/>
          <w:szCs w:val="24"/>
        </w:rPr>
        <w:t xml:space="preserve"> infection</w:t>
      </w:r>
      <w:r>
        <w:rPr>
          <w:rFonts w:ascii="Times New Roman" w:hAnsi="Times New Roman" w:cs="Times New Roman"/>
          <w:sz w:val="24"/>
          <w:szCs w:val="24"/>
        </w:rPr>
        <w:t>: o</w:t>
      </w:r>
      <w:r w:rsidRPr="001E7AFF">
        <w:rPr>
          <w:rFonts w:ascii="Times New Roman" w:hAnsi="Times New Roman" w:cs="Times New Roman"/>
          <w:sz w:val="24"/>
          <w:szCs w:val="24"/>
        </w:rPr>
        <w:t>bserve disease in the field, determine affected plant species and cultivars, disease incidence and distribution within field (random-, clustering-, peripheral-, uniform-distribution of infected plants)</w:t>
      </w:r>
      <w:r>
        <w:rPr>
          <w:rFonts w:ascii="Times New Roman" w:hAnsi="Times New Roman" w:cs="Times New Roman"/>
          <w:sz w:val="24"/>
          <w:szCs w:val="24"/>
        </w:rPr>
        <w:t>; r</w:t>
      </w:r>
      <w:r w:rsidRPr="001E7AFF">
        <w:rPr>
          <w:rFonts w:ascii="Times New Roman" w:hAnsi="Times New Roman" w:cs="Times New Roman"/>
          <w:sz w:val="24"/>
          <w:szCs w:val="24"/>
        </w:rPr>
        <w:t>ecord the symptoms and compare in literature for any similar descriptions on the same host in-country or elsewhere.</w:t>
      </w:r>
      <w:r w:rsidR="00EF637F">
        <w:rPr>
          <w:rFonts w:ascii="Times New Roman" w:hAnsi="Times New Roman" w:cs="Times New Roman"/>
          <w:sz w:val="24"/>
          <w:szCs w:val="24"/>
        </w:rPr>
        <w:t xml:space="preserve"> This step is called visual examination.</w:t>
      </w:r>
    </w:p>
    <w:p w14:paraId="51E40D76" w14:textId="77777777" w:rsidR="000C5489" w:rsidRPr="003A7526" w:rsidRDefault="000C5489" w:rsidP="00CB2F63">
      <w:pPr>
        <w:spacing w:line="360" w:lineRule="auto"/>
        <w:jc w:val="both"/>
        <w:rPr>
          <w:rFonts w:ascii="Times New Roman" w:hAnsi="Times New Roman" w:cs="Times New Roman"/>
          <w:sz w:val="24"/>
          <w:szCs w:val="24"/>
        </w:rPr>
      </w:pPr>
    </w:p>
    <w:p w14:paraId="09B7DDF8" w14:textId="5141BDF1" w:rsidR="00DA4060" w:rsidRPr="005E6358" w:rsidRDefault="00DA4060" w:rsidP="00CB2F63">
      <w:pPr>
        <w:pStyle w:val="ListParagraph"/>
        <w:numPr>
          <w:ilvl w:val="0"/>
          <w:numId w:val="10"/>
        </w:numPr>
        <w:spacing w:line="360" w:lineRule="auto"/>
        <w:jc w:val="both"/>
        <w:rPr>
          <w:rFonts w:ascii="Times New Roman" w:hAnsi="Times New Roman" w:cs="Times New Roman"/>
          <w:b/>
          <w:bCs/>
          <w:sz w:val="24"/>
          <w:szCs w:val="24"/>
        </w:rPr>
      </w:pPr>
      <w:r w:rsidRPr="005E6358">
        <w:rPr>
          <w:rFonts w:ascii="Times New Roman" w:hAnsi="Times New Roman" w:cs="Times New Roman"/>
          <w:b/>
          <w:bCs/>
          <w:sz w:val="24"/>
          <w:szCs w:val="24"/>
        </w:rPr>
        <w:t>Leaf sampling</w:t>
      </w:r>
      <w:r w:rsidR="00EA20ED" w:rsidRPr="005E6358">
        <w:rPr>
          <w:rFonts w:ascii="Times New Roman" w:hAnsi="Times New Roman" w:cs="Times New Roman"/>
          <w:b/>
          <w:bCs/>
          <w:sz w:val="24"/>
          <w:szCs w:val="24"/>
        </w:rPr>
        <w:t xml:space="preserve">, </w:t>
      </w:r>
      <w:r w:rsidR="001C692B" w:rsidRPr="005E6358">
        <w:rPr>
          <w:rFonts w:ascii="Times New Roman" w:hAnsi="Times New Roman" w:cs="Times New Roman"/>
          <w:b/>
          <w:bCs/>
          <w:sz w:val="24"/>
          <w:szCs w:val="24"/>
        </w:rPr>
        <w:t>isolation,</w:t>
      </w:r>
      <w:r w:rsidR="00EA20ED" w:rsidRPr="005E6358">
        <w:rPr>
          <w:rFonts w:ascii="Times New Roman" w:hAnsi="Times New Roman" w:cs="Times New Roman"/>
          <w:b/>
          <w:bCs/>
          <w:sz w:val="24"/>
          <w:szCs w:val="24"/>
        </w:rPr>
        <w:t xml:space="preserve"> </w:t>
      </w:r>
      <w:r w:rsidR="0063696C" w:rsidRPr="005E6358">
        <w:rPr>
          <w:rFonts w:ascii="Times New Roman" w:hAnsi="Times New Roman" w:cs="Times New Roman"/>
          <w:b/>
          <w:bCs/>
          <w:sz w:val="24"/>
          <w:szCs w:val="24"/>
        </w:rPr>
        <w:t xml:space="preserve">characterization, </w:t>
      </w:r>
      <w:r w:rsidRPr="005E6358">
        <w:rPr>
          <w:rFonts w:ascii="Times New Roman" w:hAnsi="Times New Roman" w:cs="Times New Roman"/>
          <w:b/>
          <w:bCs/>
          <w:sz w:val="24"/>
          <w:szCs w:val="24"/>
        </w:rPr>
        <w:t>and</w:t>
      </w:r>
      <w:r w:rsidR="00160C49" w:rsidRPr="005E6358">
        <w:rPr>
          <w:rFonts w:ascii="Times New Roman" w:hAnsi="Times New Roman" w:cs="Times New Roman"/>
          <w:b/>
          <w:bCs/>
          <w:sz w:val="24"/>
          <w:szCs w:val="24"/>
        </w:rPr>
        <w:t xml:space="preserve"> inoculation</w:t>
      </w:r>
    </w:p>
    <w:p w14:paraId="7D974053" w14:textId="5FA7DE10" w:rsidR="0059695C" w:rsidRPr="0059695C" w:rsidRDefault="00464A45" w:rsidP="00CB2F63">
      <w:pPr>
        <w:spacing w:line="360" w:lineRule="auto"/>
        <w:jc w:val="both"/>
        <w:rPr>
          <w:rFonts w:ascii="Times New Roman" w:hAnsi="Times New Roman" w:cs="Times New Roman"/>
          <w:sz w:val="24"/>
          <w:szCs w:val="24"/>
        </w:rPr>
      </w:pPr>
      <w:r w:rsidRPr="00B7115F">
        <w:rPr>
          <w:rFonts w:ascii="Times New Roman" w:hAnsi="Times New Roman" w:cs="Times New Roman"/>
          <w:sz w:val="24"/>
          <w:szCs w:val="24"/>
        </w:rPr>
        <w:t>The steps described above can lead to the collection of infected plant samples of corn showing typical symptoms</w:t>
      </w:r>
      <w:r w:rsidR="0044682C" w:rsidRPr="00B7115F">
        <w:rPr>
          <w:rFonts w:ascii="Times New Roman" w:hAnsi="Times New Roman" w:cs="Times New Roman"/>
          <w:sz w:val="24"/>
          <w:szCs w:val="24"/>
        </w:rPr>
        <w:t xml:space="preserve">, </w:t>
      </w:r>
      <w:r w:rsidR="00940800" w:rsidRPr="00B7115F">
        <w:rPr>
          <w:rFonts w:ascii="Times New Roman" w:hAnsi="Times New Roman" w:cs="Times New Roman"/>
          <w:sz w:val="24"/>
          <w:szCs w:val="24"/>
        </w:rPr>
        <w:t>with</w:t>
      </w:r>
      <w:r w:rsidR="0044682C" w:rsidRPr="00B7115F">
        <w:rPr>
          <w:rFonts w:ascii="Times New Roman" w:hAnsi="Times New Roman" w:cs="Times New Roman"/>
          <w:sz w:val="24"/>
          <w:szCs w:val="24"/>
        </w:rPr>
        <w:t xml:space="preserve"> </w:t>
      </w:r>
      <w:r w:rsidR="000C5489" w:rsidRPr="00B7115F">
        <w:rPr>
          <w:rFonts w:ascii="Times New Roman" w:hAnsi="Times New Roman" w:cs="Times New Roman"/>
          <w:sz w:val="24"/>
          <w:szCs w:val="24"/>
        </w:rPr>
        <w:t>the purpose</w:t>
      </w:r>
      <w:r w:rsidR="0044682C" w:rsidRPr="00B7115F">
        <w:rPr>
          <w:rFonts w:ascii="Times New Roman" w:hAnsi="Times New Roman" w:cs="Times New Roman"/>
          <w:sz w:val="24"/>
          <w:szCs w:val="24"/>
        </w:rPr>
        <w:t xml:space="preserve"> of identification of the </w:t>
      </w:r>
      <w:r w:rsidR="00650536" w:rsidRPr="00B7115F">
        <w:rPr>
          <w:rFonts w:ascii="Times New Roman" w:hAnsi="Times New Roman" w:cs="Times New Roman"/>
          <w:sz w:val="24"/>
          <w:szCs w:val="24"/>
        </w:rPr>
        <w:t xml:space="preserve">fungal </w:t>
      </w:r>
      <w:r w:rsidR="0044682C" w:rsidRPr="00B7115F">
        <w:rPr>
          <w:rFonts w:ascii="Times New Roman" w:hAnsi="Times New Roman" w:cs="Times New Roman"/>
          <w:sz w:val="24"/>
          <w:szCs w:val="24"/>
        </w:rPr>
        <w:t>pathogen</w:t>
      </w:r>
      <w:r w:rsidRPr="00B7115F">
        <w:rPr>
          <w:rFonts w:ascii="Times New Roman" w:hAnsi="Times New Roman" w:cs="Times New Roman"/>
          <w:sz w:val="24"/>
          <w:szCs w:val="24"/>
        </w:rPr>
        <w:t xml:space="preserve">. </w:t>
      </w:r>
      <w:r w:rsidR="0048495B" w:rsidRPr="00B7115F">
        <w:rPr>
          <w:rFonts w:ascii="Times New Roman" w:hAnsi="Times New Roman" w:cs="Times New Roman"/>
          <w:sz w:val="24"/>
          <w:szCs w:val="24"/>
        </w:rPr>
        <w:t xml:space="preserve">In this case, examine maize leaf sample under microscope to detect any </w:t>
      </w:r>
      <w:r w:rsidR="00123C4F" w:rsidRPr="00B7115F">
        <w:rPr>
          <w:rFonts w:ascii="Times New Roman" w:hAnsi="Times New Roman" w:cs="Times New Roman"/>
          <w:sz w:val="24"/>
          <w:szCs w:val="24"/>
        </w:rPr>
        <w:t>spore (conidia or ascospore)</w:t>
      </w:r>
      <w:r w:rsidR="005B5F4B" w:rsidRPr="00B7115F">
        <w:rPr>
          <w:rFonts w:ascii="Times New Roman" w:hAnsi="Times New Roman" w:cs="Times New Roman"/>
          <w:sz w:val="24"/>
          <w:szCs w:val="24"/>
        </w:rPr>
        <w:t xml:space="preserve"> (</w:t>
      </w:r>
      <w:r w:rsidR="00202237">
        <w:rPr>
          <w:rFonts w:ascii="Times New Roman" w:hAnsi="Times New Roman" w:cs="Times New Roman"/>
          <w:b/>
          <w:bCs/>
          <w:sz w:val="24"/>
          <w:szCs w:val="24"/>
        </w:rPr>
        <w:t>Figure</w:t>
      </w:r>
      <w:r w:rsidR="00AF2A20">
        <w:rPr>
          <w:rFonts w:ascii="Times New Roman" w:hAnsi="Times New Roman" w:cs="Times New Roman"/>
          <w:b/>
          <w:bCs/>
          <w:sz w:val="24"/>
          <w:szCs w:val="24"/>
        </w:rPr>
        <w:t xml:space="preserve"> </w:t>
      </w:r>
      <w:r w:rsidR="00F418AB">
        <w:rPr>
          <w:rFonts w:ascii="Times New Roman" w:hAnsi="Times New Roman" w:cs="Times New Roman"/>
          <w:b/>
          <w:bCs/>
          <w:sz w:val="24"/>
          <w:szCs w:val="24"/>
        </w:rPr>
        <w:t>3</w:t>
      </w:r>
      <w:r w:rsidR="005B5F4B" w:rsidRPr="00B7115F">
        <w:rPr>
          <w:rFonts w:ascii="Times New Roman" w:hAnsi="Times New Roman" w:cs="Times New Roman"/>
          <w:sz w:val="24"/>
          <w:szCs w:val="24"/>
        </w:rPr>
        <w:t>)</w:t>
      </w:r>
      <w:r w:rsidR="00C71A42">
        <w:rPr>
          <w:rFonts w:ascii="Times New Roman" w:hAnsi="Times New Roman" w:cs="Times New Roman"/>
          <w:sz w:val="24"/>
          <w:szCs w:val="24"/>
        </w:rPr>
        <w:t xml:space="preserve">, this only after isolation of the </w:t>
      </w:r>
      <w:r w:rsidR="00C71A42" w:rsidRPr="00C71A42">
        <w:rPr>
          <w:rFonts w:ascii="Times New Roman" w:hAnsi="Times New Roman" w:cs="Times New Roman"/>
          <w:sz w:val="24"/>
          <w:szCs w:val="24"/>
        </w:rPr>
        <w:t>p</w:t>
      </w:r>
      <w:r w:rsidR="00C71A42">
        <w:rPr>
          <w:rFonts w:ascii="Times New Roman" w:hAnsi="Times New Roman" w:cs="Times New Roman"/>
          <w:sz w:val="24"/>
          <w:szCs w:val="24"/>
        </w:rPr>
        <w:t>athogen</w:t>
      </w:r>
      <w:r w:rsidR="00214B47">
        <w:rPr>
          <w:rFonts w:ascii="Times New Roman" w:hAnsi="Times New Roman" w:cs="Times New Roman"/>
          <w:sz w:val="24"/>
          <w:szCs w:val="24"/>
        </w:rPr>
        <w:t xml:space="preserve">; otherwise, use </w:t>
      </w:r>
      <w:r w:rsidR="008F42F7" w:rsidRPr="008F42F7">
        <w:rPr>
          <w:rFonts w:ascii="Times New Roman" w:hAnsi="Times New Roman" w:cs="Times New Roman"/>
          <w:sz w:val="24"/>
          <w:szCs w:val="24"/>
        </w:rPr>
        <w:t>o</w:t>
      </w:r>
      <w:r w:rsidR="00214B47">
        <w:rPr>
          <w:rFonts w:ascii="Times New Roman" w:hAnsi="Times New Roman" w:cs="Times New Roman"/>
          <w:sz w:val="24"/>
          <w:szCs w:val="24"/>
        </w:rPr>
        <w:t xml:space="preserve">f lactophenol </w:t>
      </w:r>
      <w:bookmarkStart w:id="2" w:name="_Hlk110015461"/>
      <w:r w:rsidR="008F42F7">
        <w:rPr>
          <w:rFonts w:ascii="Times New Roman" w:hAnsi="Times New Roman" w:cs="Times New Roman"/>
          <w:sz w:val="24"/>
          <w:szCs w:val="24"/>
        </w:rPr>
        <w:t>to</w:t>
      </w:r>
      <w:bookmarkEnd w:id="2"/>
      <w:r w:rsidR="008F42F7">
        <w:rPr>
          <w:rFonts w:ascii="Times New Roman" w:hAnsi="Times New Roman" w:cs="Times New Roman"/>
          <w:sz w:val="24"/>
          <w:szCs w:val="24"/>
        </w:rPr>
        <w:t xml:space="preserve"> stain the leaf </w:t>
      </w:r>
      <w:r w:rsidR="00214B47">
        <w:rPr>
          <w:rFonts w:ascii="Times New Roman" w:hAnsi="Times New Roman" w:cs="Times New Roman"/>
          <w:sz w:val="24"/>
          <w:szCs w:val="24"/>
        </w:rPr>
        <w:t>is required</w:t>
      </w:r>
      <w:r w:rsidR="0048495B" w:rsidRPr="00B7115F">
        <w:rPr>
          <w:rFonts w:ascii="Times New Roman" w:hAnsi="Times New Roman" w:cs="Times New Roman"/>
          <w:sz w:val="24"/>
          <w:szCs w:val="24"/>
        </w:rPr>
        <w:t xml:space="preserve">. </w:t>
      </w:r>
      <w:r w:rsidR="00D461B2" w:rsidRPr="00B7115F">
        <w:rPr>
          <w:rFonts w:ascii="Times New Roman" w:hAnsi="Times New Roman" w:cs="Times New Roman"/>
          <w:sz w:val="24"/>
          <w:szCs w:val="24"/>
        </w:rPr>
        <w:t xml:space="preserve"> </w:t>
      </w:r>
      <w:r w:rsidR="007A7B03">
        <w:rPr>
          <w:rFonts w:ascii="Times New Roman" w:hAnsi="Times New Roman" w:cs="Times New Roman"/>
          <w:sz w:val="24"/>
          <w:szCs w:val="24"/>
        </w:rPr>
        <w:t xml:space="preserve">Apart from that, </w:t>
      </w:r>
      <w:r w:rsidR="00E9140E">
        <w:rPr>
          <w:rFonts w:ascii="Times New Roman" w:hAnsi="Times New Roman" w:cs="Times New Roman"/>
          <w:sz w:val="24"/>
          <w:szCs w:val="24"/>
        </w:rPr>
        <w:t>t</w:t>
      </w:r>
      <w:r w:rsidR="007A7B03">
        <w:rPr>
          <w:rFonts w:ascii="Times New Roman" w:hAnsi="Times New Roman" w:cs="Times New Roman"/>
          <w:sz w:val="24"/>
          <w:szCs w:val="24"/>
        </w:rPr>
        <w:t>he s</w:t>
      </w:r>
      <w:r w:rsidR="007A7B03" w:rsidRPr="007A7B03">
        <w:rPr>
          <w:rFonts w:ascii="Times New Roman" w:hAnsi="Times New Roman" w:cs="Times New Roman"/>
          <w:sz w:val="24"/>
          <w:szCs w:val="24"/>
        </w:rPr>
        <w:t xml:space="preserve">tandard tissue isolation method </w:t>
      </w:r>
      <w:r w:rsidR="007A7B03">
        <w:rPr>
          <w:rFonts w:ascii="Times New Roman" w:hAnsi="Times New Roman" w:cs="Times New Roman"/>
          <w:sz w:val="24"/>
          <w:szCs w:val="24"/>
        </w:rPr>
        <w:t xml:space="preserve">which can </w:t>
      </w:r>
      <w:r w:rsidR="007A7B03" w:rsidRPr="007A7B03">
        <w:rPr>
          <w:rFonts w:ascii="Times New Roman" w:hAnsi="Times New Roman" w:cs="Times New Roman"/>
          <w:sz w:val="24"/>
          <w:szCs w:val="24"/>
        </w:rPr>
        <w:t xml:space="preserve">be used for isolation </w:t>
      </w:r>
      <w:r w:rsidR="007A7B03">
        <w:rPr>
          <w:rFonts w:ascii="Times New Roman" w:hAnsi="Times New Roman" w:cs="Times New Roman"/>
          <w:sz w:val="24"/>
          <w:szCs w:val="24"/>
        </w:rPr>
        <w:t xml:space="preserve">and </w:t>
      </w:r>
      <w:r w:rsidR="007A7B03" w:rsidRPr="007A7B03">
        <w:rPr>
          <w:rFonts w:ascii="Times New Roman" w:hAnsi="Times New Roman" w:cs="Times New Roman"/>
          <w:sz w:val="24"/>
          <w:szCs w:val="24"/>
        </w:rPr>
        <w:t xml:space="preserve">characterization </w:t>
      </w:r>
      <w:r w:rsidR="00975766">
        <w:rPr>
          <w:rFonts w:ascii="Times New Roman" w:hAnsi="Times New Roman" w:cs="Times New Roman"/>
          <w:sz w:val="24"/>
          <w:szCs w:val="24"/>
        </w:rPr>
        <w:t xml:space="preserve">of </w:t>
      </w:r>
      <w:r w:rsidR="00975766" w:rsidRPr="00975766">
        <w:rPr>
          <w:rFonts w:ascii="Times New Roman" w:hAnsi="Times New Roman" w:cs="Times New Roman"/>
          <w:i/>
          <w:iCs/>
          <w:sz w:val="24"/>
          <w:szCs w:val="24"/>
        </w:rPr>
        <w:t>B. maydis</w:t>
      </w:r>
      <w:r w:rsidR="00975766">
        <w:rPr>
          <w:rFonts w:ascii="Times New Roman" w:hAnsi="Times New Roman" w:cs="Times New Roman"/>
          <w:sz w:val="24"/>
          <w:szCs w:val="24"/>
        </w:rPr>
        <w:t xml:space="preserve"> </w:t>
      </w:r>
      <w:r w:rsidR="007A7B03">
        <w:rPr>
          <w:rFonts w:ascii="Times New Roman" w:hAnsi="Times New Roman" w:cs="Times New Roman"/>
          <w:sz w:val="24"/>
          <w:szCs w:val="24"/>
        </w:rPr>
        <w:t xml:space="preserve">are described by </w:t>
      </w:r>
      <w:r w:rsidR="00340E25">
        <w:rPr>
          <w:rFonts w:ascii="Times New Roman" w:hAnsi="Times New Roman" w:cs="Times New Roman"/>
          <w:sz w:val="24"/>
          <w:szCs w:val="24"/>
        </w:rPr>
        <w:t>different</w:t>
      </w:r>
      <w:r w:rsidR="007A7B03">
        <w:rPr>
          <w:rFonts w:ascii="Times New Roman" w:hAnsi="Times New Roman" w:cs="Times New Roman"/>
          <w:sz w:val="24"/>
          <w:szCs w:val="24"/>
        </w:rPr>
        <w:t xml:space="preserve"> scientists</w:t>
      </w:r>
      <w:r w:rsidR="007A7B03" w:rsidRPr="007A7B03">
        <w:rPr>
          <w:rFonts w:ascii="Times New Roman" w:hAnsi="Times New Roman" w:cs="Times New Roman"/>
          <w:sz w:val="24"/>
          <w:szCs w:val="24"/>
        </w:rPr>
        <w:t xml:space="preserve"> </w:t>
      </w:r>
      <w:r w:rsidR="007A7B03">
        <w:rPr>
          <w:rFonts w:ascii="Times New Roman" w:hAnsi="Times New Roman" w:cs="Times New Roman"/>
          <w:sz w:val="24"/>
          <w:szCs w:val="24"/>
        </w:rPr>
        <w:t>(</w:t>
      </w:r>
      <w:r w:rsidR="007A7B03" w:rsidRPr="007A7B03">
        <w:rPr>
          <w:rFonts w:ascii="Times New Roman" w:hAnsi="Times New Roman" w:cs="Times New Roman"/>
          <w:sz w:val="24"/>
          <w:szCs w:val="24"/>
        </w:rPr>
        <w:t>Nelson, 1957;</w:t>
      </w:r>
      <w:r w:rsidR="00672D80" w:rsidRPr="00672D80">
        <w:t xml:space="preserve"> </w:t>
      </w:r>
      <w:r w:rsidR="0059638A" w:rsidRPr="0059638A">
        <w:rPr>
          <w:rFonts w:ascii="Times New Roman" w:hAnsi="Times New Roman" w:cs="Times New Roman"/>
          <w:sz w:val="24"/>
          <w:szCs w:val="24"/>
        </w:rPr>
        <w:t>Sleesman</w:t>
      </w:r>
      <w:r w:rsidR="0059695C">
        <w:rPr>
          <w:rFonts w:ascii="Times New Roman" w:hAnsi="Times New Roman" w:cs="Times New Roman"/>
          <w:sz w:val="24"/>
          <w:szCs w:val="24"/>
        </w:rPr>
        <w:t xml:space="preserve"> et al., </w:t>
      </w:r>
      <w:r w:rsidR="0059695C" w:rsidRPr="0059695C">
        <w:rPr>
          <w:rFonts w:ascii="Times New Roman" w:hAnsi="Times New Roman" w:cs="Times New Roman"/>
          <w:sz w:val="24"/>
          <w:szCs w:val="24"/>
        </w:rPr>
        <w:t>1974</w:t>
      </w:r>
      <w:r w:rsidR="0059695C">
        <w:rPr>
          <w:rFonts w:ascii="Times New Roman" w:hAnsi="Times New Roman" w:cs="Times New Roman"/>
          <w:sz w:val="24"/>
          <w:szCs w:val="24"/>
        </w:rPr>
        <w:t xml:space="preserve">; </w:t>
      </w:r>
      <w:r w:rsidR="00672D80" w:rsidRPr="00672D80">
        <w:rPr>
          <w:rFonts w:ascii="Times New Roman" w:hAnsi="Times New Roman" w:cs="Times New Roman"/>
          <w:sz w:val="24"/>
          <w:szCs w:val="24"/>
        </w:rPr>
        <w:t>Fry et al., 1983</w:t>
      </w:r>
      <w:r w:rsidR="00672D80">
        <w:rPr>
          <w:rFonts w:ascii="Times New Roman" w:hAnsi="Times New Roman" w:cs="Times New Roman"/>
          <w:sz w:val="24"/>
          <w:szCs w:val="24"/>
        </w:rPr>
        <w:t>;</w:t>
      </w:r>
      <w:r w:rsidR="007A7B03" w:rsidRPr="007A7B03">
        <w:rPr>
          <w:rFonts w:ascii="Times New Roman" w:hAnsi="Times New Roman" w:cs="Times New Roman"/>
          <w:sz w:val="24"/>
          <w:szCs w:val="24"/>
        </w:rPr>
        <w:t xml:space="preserve"> </w:t>
      </w:r>
      <w:r w:rsidR="006C383A" w:rsidRPr="006C383A">
        <w:rPr>
          <w:rFonts w:ascii="Times New Roman" w:hAnsi="Times New Roman" w:cs="Times New Roman"/>
          <w:sz w:val="24"/>
          <w:szCs w:val="24"/>
        </w:rPr>
        <w:t>Zaitlin et al. 1993</w:t>
      </w:r>
      <w:r w:rsidR="006C383A">
        <w:rPr>
          <w:rFonts w:ascii="Times New Roman" w:hAnsi="Times New Roman" w:cs="Times New Roman"/>
          <w:sz w:val="24"/>
          <w:szCs w:val="24"/>
        </w:rPr>
        <w:t xml:space="preserve">; </w:t>
      </w:r>
      <w:r w:rsidR="00904508" w:rsidRPr="00904508">
        <w:rPr>
          <w:rFonts w:ascii="Times New Roman" w:hAnsi="Times New Roman" w:cs="Times New Roman"/>
          <w:sz w:val="24"/>
          <w:szCs w:val="24"/>
        </w:rPr>
        <w:t>Chang</w:t>
      </w:r>
      <w:r w:rsidR="00904508">
        <w:rPr>
          <w:rFonts w:ascii="Times New Roman" w:hAnsi="Times New Roman" w:cs="Times New Roman"/>
          <w:sz w:val="24"/>
          <w:szCs w:val="24"/>
        </w:rPr>
        <w:t xml:space="preserve"> </w:t>
      </w:r>
      <w:r w:rsidR="00DB193E">
        <w:rPr>
          <w:rFonts w:ascii="Times New Roman" w:hAnsi="Times New Roman" w:cs="Times New Roman"/>
          <w:sz w:val="24"/>
          <w:szCs w:val="24"/>
        </w:rPr>
        <w:t>and</w:t>
      </w:r>
      <w:r w:rsidR="00904508">
        <w:rPr>
          <w:rFonts w:ascii="Times New Roman" w:hAnsi="Times New Roman" w:cs="Times New Roman"/>
          <w:sz w:val="24"/>
          <w:szCs w:val="24"/>
        </w:rPr>
        <w:t xml:space="preserve"> P</w:t>
      </w:r>
      <w:r w:rsidR="00904508" w:rsidRPr="00904508">
        <w:rPr>
          <w:rFonts w:ascii="Times New Roman" w:hAnsi="Times New Roman" w:cs="Times New Roman"/>
          <w:sz w:val="24"/>
          <w:szCs w:val="24"/>
        </w:rPr>
        <w:t>eterson</w:t>
      </w:r>
      <w:r w:rsidR="00904508">
        <w:rPr>
          <w:rFonts w:ascii="Times New Roman" w:hAnsi="Times New Roman" w:cs="Times New Roman"/>
          <w:sz w:val="24"/>
          <w:szCs w:val="24"/>
        </w:rPr>
        <w:t xml:space="preserve">, </w:t>
      </w:r>
      <w:r w:rsidR="00904508" w:rsidRPr="00904508">
        <w:rPr>
          <w:rFonts w:ascii="Times New Roman" w:hAnsi="Times New Roman" w:cs="Times New Roman"/>
          <w:sz w:val="24"/>
          <w:szCs w:val="24"/>
        </w:rPr>
        <w:t>1995</w:t>
      </w:r>
      <w:r w:rsidR="00904508">
        <w:rPr>
          <w:rFonts w:ascii="Times New Roman" w:hAnsi="Times New Roman" w:cs="Times New Roman"/>
          <w:sz w:val="24"/>
          <w:szCs w:val="24"/>
        </w:rPr>
        <w:t xml:space="preserve">; </w:t>
      </w:r>
      <w:r w:rsidR="007A7B03" w:rsidRPr="007A7B03">
        <w:rPr>
          <w:rFonts w:ascii="Times New Roman" w:hAnsi="Times New Roman" w:cs="Times New Roman"/>
          <w:sz w:val="24"/>
          <w:szCs w:val="24"/>
        </w:rPr>
        <w:t xml:space="preserve">Tskiboshi et al., 1996; </w:t>
      </w:r>
      <w:r w:rsidR="00C41377" w:rsidRPr="00C41377">
        <w:rPr>
          <w:rFonts w:ascii="Times New Roman" w:hAnsi="Times New Roman" w:cs="Times New Roman"/>
          <w:sz w:val="24"/>
          <w:szCs w:val="24"/>
        </w:rPr>
        <w:t>Anjos</w:t>
      </w:r>
      <w:r w:rsidR="00C41377">
        <w:rPr>
          <w:rFonts w:ascii="Times New Roman" w:hAnsi="Times New Roman" w:cs="Times New Roman"/>
          <w:sz w:val="24"/>
          <w:szCs w:val="24"/>
        </w:rPr>
        <w:t xml:space="preserve"> et al., </w:t>
      </w:r>
      <w:r w:rsidR="00C41377" w:rsidRPr="00C41377">
        <w:rPr>
          <w:rFonts w:ascii="Times New Roman" w:hAnsi="Times New Roman" w:cs="Times New Roman"/>
          <w:sz w:val="24"/>
          <w:szCs w:val="24"/>
        </w:rPr>
        <w:t>2004</w:t>
      </w:r>
      <w:r w:rsidR="00C41377">
        <w:rPr>
          <w:rFonts w:ascii="Times New Roman" w:hAnsi="Times New Roman" w:cs="Times New Roman"/>
          <w:sz w:val="24"/>
          <w:szCs w:val="24"/>
        </w:rPr>
        <w:t xml:space="preserve">; </w:t>
      </w:r>
      <w:r w:rsidR="007A7B03" w:rsidRPr="007A7B03">
        <w:rPr>
          <w:rFonts w:ascii="Times New Roman" w:hAnsi="Times New Roman" w:cs="Times New Roman"/>
          <w:sz w:val="24"/>
          <w:szCs w:val="24"/>
        </w:rPr>
        <w:t>Shekhar</w:t>
      </w:r>
      <w:r w:rsidR="007A7B03">
        <w:rPr>
          <w:rFonts w:ascii="Times New Roman" w:hAnsi="Times New Roman" w:cs="Times New Roman"/>
          <w:sz w:val="24"/>
          <w:szCs w:val="24"/>
        </w:rPr>
        <w:t xml:space="preserve"> </w:t>
      </w:r>
      <w:r w:rsidR="00DB193E">
        <w:rPr>
          <w:rFonts w:ascii="Times New Roman" w:hAnsi="Times New Roman" w:cs="Times New Roman"/>
          <w:sz w:val="24"/>
          <w:szCs w:val="24"/>
        </w:rPr>
        <w:t>and</w:t>
      </w:r>
      <w:r w:rsidR="007A7B03" w:rsidRPr="007A7B03">
        <w:rPr>
          <w:rFonts w:ascii="Times New Roman" w:hAnsi="Times New Roman" w:cs="Times New Roman"/>
          <w:sz w:val="24"/>
          <w:szCs w:val="24"/>
        </w:rPr>
        <w:t xml:space="preserve"> Kumar, 2012; Gogoi et al., 2014; Pal et al., 2015; Azra </w:t>
      </w:r>
      <w:r w:rsidR="00DB193E">
        <w:rPr>
          <w:rFonts w:ascii="Times New Roman" w:hAnsi="Times New Roman" w:cs="Times New Roman"/>
          <w:sz w:val="24"/>
          <w:szCs w:val="24"/>
        </w:rPr>
        <w:t>and</w:t>
      </w:r>
      <w:r w:rsidR="007A7B03" w:rsidRPr="007A7B03">
        <w:rPr>
          <w:rFonts w:ascii="Times New Roman" w:hAnsi="Times New Roman" w:cs="Times New Roman"/>
          <w:sz w:val="24"/>
          <w:szCs w:val="24"/>
        </w:rPr>
        <w:t xml:space="preserve"> Hussain, 2019</w:t>
      </w:r>
      <w:r w:rsidR="0065203A">
        <w:rPr>
          <w:rFonts w:ascii="Times New Roman" w:hAnsi="Times New Roman" w:cs="Times New Roman"/>
          <w:sz w:val="24"/>
          <w:szCs w:val="24"/>
        </w:rPr>
        <w:t xml:space="preserve">; </w:t>
      </w:r>
      <w:r w:rsidR="00340E25" w:rsidRPr="00340E25">
        <w:rPr>
          <w:rFonts w:ascii="Times New Roman" w:hAnsi="Times New Roman" w:cs="Times New Roman"/>
          <w:sz w:val="24"/>
          <w:szCs w:val="24"/>
        </w:rPr>
        <w:t>Aregbesola</w:t>
      </w:r>
      <w:r w:rsidR="00340E25">
        <w:rPr>
          <w:rFonts w:ascii="Times New Roman" w:hAnsi="Times New Roman" w:cs="Times New Roman"/>
          <w:sz w:val="24"/>
          <w:szCs w:val="24"/>
        </w:rPr>
        <w:t xml:space="preserve"> et al., </w:t>
      </w:r>
      <w:r w:rsidR="00340E25" w:rsidRPr="00340E25">
        <w:rPr>
          <w:rFonts w:ascii="Times New Roman" w:hAnsi="Times New Roman" w:cs="Times New Roman"/>
          <w:sz w:val="24"/>
          <w:szCs w:val="24"/>
        </w:rPr>
        <w:t>2020</w:t>
      </w:r>
      <w:r w:rsidR="00340E25">
        <w:rPr>
          <w:rFonts w:ascii="Times New Roman" w:hAnsi="Times New Roman" w:cs="Times New Roman"/>
          <w:sz w:val="24"/>
          <w:szCs w:val="24"/>
        </w:rPr>
        <w:t xml:space="preserve">; </w:t>
      </w:r>
      <w:r w:rsidR="0065203A" w:rsidRPr="0065203A">
        <w:rPr>
          <w:rFonts w:ascii="Times New Roman" w:hAnsi="Times New Roman" w:cs="Times New Roman"/>
          <w:sz w:val="24"/>
          <w:szCs w:val="24"/>
        </w:rPr>
        <w:t>Ferreira</w:t>
      </w:r>
      <w:r w:rsidR="0065203A">
        <w:rPr>
          <w:rFonts w:ascii="Times New Roman" w:hAnsi="Times New Roman" w:cs="Times New Roman"/>
          <w:sz w:val="24"/>
          <w:szCs w:val="24"/>
        </w:rPr>
        <w:t xml:space="preserve"> et al., </w:t>
      </w:r>
      <w:r w:rsidR="0065203A" w:rsidRPr="0065203A">
        <w:rPr>
          <w:rFonts w:ascii="Times New Roman" w:hAnsi="Times New Roman" w:cs="Times New Roman"/>
          <w:sz w:val="24"/>
          <w:szCs w:val="24"/>
        </w:rPr>
        <w:t>2022</w:t>
      </w:r>
      <w:r w:rsidR="007A7B03">
        <w:rPr>
          <w:rFonts w:ascii="Times New Roman" w:hAnsi="Times New Roman" w:cs="Times New Roman"/>
          <w:sz w:val="24"/>
          <w:szCs w:val="24"/>
        </w:rPr>
        <w:t>).</w:t>
      </w:r>
    </w:p>
    <w:p w14:paraId="122E7CE1" w14:textId="2E8BA5DE" w:rsidR="00D461B2" w:rsidRPr="00B7115F" w:rsidRDefault="00D461B2" w:rsidP="00CB2F63">
      <w:pPr>
        <w:spacing w:line="360" w:lineRule="auto"/>
        <w:jc w:val="both"/>
        <w:rPr>
          <w:rFonts w:ascii="Times New Roman" w:hAnsi="Times New Roman" w:cs="Times New Roman"/>
          <w:sz w:val="24"/>
          <w:szCs w:val="24"/>
        </w:rPr>
      </w:pPr>
    </w:p>
    <w:p w14:paraId="0F21682E" w14:textId="6D86166F" w:rsidR="00123C4F" w:rsidRPr="00B7115F" w:rsidRDefault="00D0373D" w:rsidP="00CB2F63">
      <w:pPr>
        <w:spacing w:line="360" w:lineRule="auto"/>
        <w:jc w:val="center"/>
        <w:rPr>
          <w:rFonts w:ascii="Times New Roman" w:hAnsi="Times New Roman" w:cs="Times New Roman"/>
          <w:sz w:val="24"/>
          <w:szCs w:val="24"/>
        </w:rPr>
      </w:pPr>
      <w:r>
        <w:rPr>
          <w:noProof/>
        </w:rPr>
        <w:lastRenderedPageBreak/>
        <w:drawing>
          <wp:inline distT="0" distB="0" distL="0" distR="0" wp14:anchorId="1D291DB9" wp14:editId="3F580873">
            <wp:extent cx="4069533" cy="3366495"/>
            <wp:effectExtent l="0" t="0" r="7620" b="5715"/>
            <wp:docPr id="42" name="Picture 42" descr="A picture containing music,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music, different, several&#10;&#10;Description automatically generated"/>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4072819" cy="3369214"/>
                    </a:xfrm>
                    <a:prstGeom prst="rect">
                      <a:avLst/>
                    </a:prstGeom>
                  </pic:spPr>
                </pic:pic>
              </a:graphicData>
            </a:graphic>
          </wp:inline>
        </w:drawing>
      </w:r>
    </w:p>
    <w:p w14:paraId="63ABEC9E" w14:textId="0FA255E0" w:rsidR="005B5F4B" w:rsidRPr="001C7354" w:rsidRDefault="00202237" w:rsidP="00CB2F63">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Figure</w:t>
      </w:r>
      <w:r w:rsidR="00AF2A20">
        <w:rPr>
          <w:rFonts w:ascii="Times New Roman" w:hAnsi="Times New Roman" w:cs="Times New Roman"/>
          <w:b/>
          <w:bCs/>
          <w:sz w:val="24"/>
          <w:szCs w:val="24"/>
        </w:rPr>
        <w:t xml:space="preserve"> </w:t>
      </w:r>
      <w:r w:rsidR="00F418AB" w:rsidRPr="001C7354">
        <w:rPr>
          <w:rFonts w:ascii="Times New Roman" w:hAnsi="Times New Roman" w:cs="Times New Roman"/>
          <w:b/>
          <w:bCs/>
          <w:sz w:val="24"/>
          <w:szCs w:val="24"/>
        </w:rPr>
        <w:t>3</w:t>
      </w:r>
      <w:r w:rsidR="00123C4F" w:rsidRPr="001C7354">
        <w:rPr>
          <w:rFonts w:ascii="Times New Roman" w:hAnsi="Times New Roman" w:cs="Times New Roman"/>
          <w:sz w:val="24"/>
          <w:szCs w:val="24"/>
        </w:rPr>
        <w:t xml:space="preserve">. </w:t>
      </w:r>
      <w:r w:rsidR="00B7115F" w:rsidRPr="001C7354">
        <w:rPr>
          <w:rFonts w:ascii="Times New Roman" w:hAnsi="Times New Roman" w:cs="Times New Roman"/>
          <w:sz w:val="24"/>
          <w:szCs w:val="24"/>
        </w:rPr>
        <w:t xml:space="preserve">Mycelial </w:t>
      </w:r>
      <w:r w:rsidR="00D611F7" w:rsidRPr="001C7354">
        <w:rPr>
          <w:rFonts w:ascii="Times New Roman" w:hAnsi="Times New Roman" w:cs="Times New Roman"/>
          <w:sz w:val="24"/>
          <w:szCs w:val="24"/>
        </w:rPr>
        <w:t>(</w:t>
      </w:r>
      <w:r w:rsidR="00AE659B" w:rsidRPr="001C7354">
        <w:rPr>
          <w:rFonts w:ascii="Times New Roman" w:hAnsi="Times New Roman" w:cs="Times New Roman"/>
          <w:sz w:val="24"/>
          <w:szCs w:val="24"/>
        </w:rPr>
        <w:t>A</w:t>
      </w:r>
      <w:r w:rsidR="00D611F7" w:rsidRPr="001C7354">
        <w:rPr>
          <w:rFonts w:ascii="Times New Roman" w:hAnsi="Times New Roman" w:cs="Times New Roman"/>
          <w:sz w:val="24"/>
          <w:szCs w:val="24"/>
        </w:rPr>
        <w:t xml:space="preserve">) </w:t>
      </w:r>
      <w:r w:rsidR="00B7115F" w:rsidRPr="001C7354">
        <w:rPr>
          <w:rFonts w:ascii="Times New Roman" w:hAnsi="Times New Roman" w:cs="Times New Roman"/>
          <w:sz w:val="24"/>
          <w:szCs w:val="24"/>
        </w:rPr>
        <w:t xml:space="preserve">and </w:t>
      </w:r>
      <w:r w:rsidR="001C7354">
        <w:rPr>
          <w:rFonts w:ascii="Times New Roman" w:hAnsi="Times New Roman" w:cs="Times New Roman"/>
          <w:sz w:val="24"/>
          <w:szCs w:val="24"/>
        </w:rPr>
        <w:t>c</w:t>
      </w:r>
      <w:r w:rsidR="00B7115F" w:rsidRPr="001C7354">
        <w:rPr>
          <w:rFonts w:ascii="Times New Roman" w:hAnsi="Times New Roman" w:cs="Times New Roman"/>
          <w:sz w:val="24"/>
          <w:szCs w:val="24"/>
        </w:rPr>
        <w:t>o</w:t>
      </w:r>
      <w:r w:rsidR="001C7354">
        <w:rPr>
          <w:rFonts w:ascii="Times New Roman" w:hAnsi="Times New Roman" w:cs="Times New Roman"/>
          <w:sz w:val="24"/>
          <w:szCs w:val="24"/>
        </w:rPr>
        <w:t>nidia</w:t>
      </w:r>
      <w:r w:rsidR="00B7115F" w:rsidRPr="001C7354">
        <w:rPr>
          <w:rFonts w:ascii="Times New Roman" w:hAnsi="Times New Roman" w:cs="Times New Roman"/>
          <w:sz w:val="24"/>
          <w:szCs w:val="24"/>
        </w:rPr>
        <w:t>’</w:t>
      </w:r>
      <w:r w:rsidR="00123C4F" w:rsidRPr="001C7354">
        <w:rPr>
          <w:rFonts w:ascii="Times New Roman" w:hAnsi="Times New Roman" w:cs="Times New Roman"/>
          <w:sz w:val="24"/>
          <w:szCs w:val="24"/>
        </w:rPr>
        <w:t xml:space="preserve"> </w:t>
      </w:r>
      <w:r w:rsidR="00D611F7" w:rsidRPr="001C7354">
        <w:rPr>
          <w:rFonts w:ascii="Times New Roman" w:hAnsi="Times New Roman" w:cs="Times New Roman"/>
          <w:sz w:val="24"/>
          <w:szCs w:val="24"/>
        </w:rPr>
        <w:t>(</w:t>
      </w:r>
      <w:r w:rsidR="00AE659B" w:rsidRPr="001C7354">
        <w:rPr>
          <w:rFonts w:ascii="Times New Roman" w:hAnsi="Times New Roman" w:cs="Times New Roman"/>
          <w:sz w:val="24"/>
          <w:szCs w:val="24"/>
        </w:rPr>
        <w:t>B</w:t>
      </w:r>
      <w:r w:rsidR="00D611F7" w:rsidRPr="001C7354">
        <w:rPr>
          <w:rFonts w:ascii="Times New Roman" w:hAnsi="Times New Roman" w:cs="Times New Roman"/>
          <w:sz w:val="24"/>
          <w:szCs w:val="24"/>
        </w:rPr>
        <w:t xml:space="preserve">) </w:t>
      </w:r>
      <w:r w:rsidR="00123C4F" w:rsidRPr="001C7354">
        <w:rPr>
          <w:rFonts w:ascii="Times New Roman" w:hAnsi="Times New Roman" w:cs="Times New Roman"/>
          <w:sz w:val="24"/>
          <w:szCs w:val="24"/>
        </w:rPr>
        <w:t xml:space="preserve">formation </w:t>
      </w:r>
      <w:r w:rsidR="00B7115F" w:rsidRPr="001C7354">
        <w:rPr>
          <w:rFonts w:ascii="Times New Roman" w:hAnsi="Times New Roman" w:cs="Times New Roman"/>
          <w:sz w:val="24"/>
          <w:szCs w:val="24"/>
        </w:rPr>
        <w:t xml:space="preserve">of </w:t>
      </w:r>
      <w:r w:rsidR="00B7115F" w:rsidRPr="001C7354">
        <w:rPr>
          <w:rFonts w:ascii="Times New Roman" w:hAnsi="Times New Roman" w:cs="Times New Roman"/>
          <w:i/>
          <w:iCs/>
          <w:sz w:val="24"/>
          <w:szCs w:val="24"/>
        </w:rPr>
        <w:t>B. maydis</w:t>
      </w:r>
    </w:p>
    <w:p w14:paraId="52EF1457" w14:textId="091CD8AC" w:rsidR="0057142A" w:rsidRDefault="005931B6" w:rsidP="00CB2F63">
      <w:pPr>
        <w:spacing w:line="360" w:lineRule="auto"/>
        <w:jc w:val="both"/>
        <w:rPr>
          <w:rFonts w:ascii="Times New Roman" w:hAnsi="Times New Roman" w:cs="Times New Roman"/>
          <w:sz w:val="24"/>
          <w:szCs w:val="24"/>
        </w:rPr>
      </w:pPr>
      <w:r w:rsidRPr="005931B6">
        <w:rPr>
          <w:rFonts w:ascii="Times New Roman" w:hAnsi="Times New Roman" w:cs="Times New Roman"/>
          <w:sz w:val="24"/>
          <w:szCs w:val="24"/>
        </w:rPr>
        <w:t>The pure culture of the pathogen can be confirmed based on the morphological and molecular methods</w:t>
      </w:r>
      <w:r w:rsidR="003C085D">
        <w:rPr>
          <w:rFonts w:ascii="Times New Roman" w:hAnsi="Times New Roman" w:cs="Times New Roman"/>
          <w:sz w:val="24"/>
          <w:szCs w:val="24"/>
        </w:rPr>
        <w:t xml:space="preserve">. </w:t>
      </w:r>
      <w:r w:rsidR="001418A6">
        <w:rPr>
          <w:rFonts w:ascii="Times New Roman" w:hAnsi="Times New Roman" w:cs="Times New Roman"/>
          <w:sz w:val="24"/>
          <w:szCs w:val="24"/>
        </w:rPr>
        <w:t>The</w:t>
      </w:r>
      <w:r w:rsidRPr="00E33122">
        <w:rPr>
          <w:rFonts w:ascii="Times New Roman" w:hAnsi="Times New Roman" w:cs="Times New Roman"/>
          <w:sz w:val="24"/>
          <w:szCs w:val="24"/>
        </w:rPr>
        <w:t xml:space="preserve"> pathogenicity of the causal organism can be</w:t>
      </w:r>
      <w:r w:rsidR="003C085D">
        <w:rPr>
          <w:rFonts w:ascii="Times New Roman" w:hAnsi="Times New Roman" w:cs="Times New Roman"/>
          <w:sz w:val="24"/>
          <w:szCs w:val="24"/>
        </w:rPr>
        <w:t xml:space="preserve"> </w:t>
      </w:r>
      <w:r w:rsidRPr="00E33122">
        <w:rPr>
          <w:rFonts w:ascii="Times New Roman" w:hAnsi="Times New Roman" w:cs="Times New Roman"/>
          <w:sz w:val="24"/>
          <w:szCs w:val="24"/>
        </w:rPr>
        <w:t xml:space="preserve">proved by using Koch’s postulates </w:t>
      </w:r>
      <w:r w:rsidR="00C824EA" w:rsidRPr="00E33122">
        <w:rPr>
          <w:rFonts w:ascii="Times New Roman" w:hAnsi="Times New Roman" w:cs="Times New Roman"/>
          <w:sz w:val="24"/>
          <w:szCs w:val="24"/>
        </w:rPr>
        <w:t xml:space="preserve">including </w:t>
      </w:r>
      <w:r w:rsidRPr="00E33122">
        <w:rPr>
          <w:rFonts w:ascii="Times New Roman" w:hAnsi="Times New Roman" w:cs="Times New Roman"/>
          <w:sz w:val="24"/>
          <w:szCs w:val="24"/>
        </w:rPr>
        <w:t>association</w:t>
      </w:r>
      <w:r w:rsidR="00FD5DC1" w:rsidRPr="00E33122">
        <w:rPr>
          <w:rFonts w:ascii="Times New Roman" w:hAnsi="Times New Roman" w:cs="Times New Roman"/>
          <w:sz w:val="24"/>
          <w:szCs w:val="24"/>
        </w:rPr>
        <w:t xml:space="preserve"> of the fungal pathogen</w:t>
      </w:r>
      <w:r w:rsidR="004C17A4" w:rsidRPr="00E33122">
        <w:rPr>
          <w:rFonts w:ascii="Times New Roman" w:hAnsi="Times New Roman" w:cs="Times New Roman"/>
          <w:sz w:val="24"/>
          <w:szCs w:val="24"/>
        </w:rPr>
        <w:t xml:space="preserve"> </w:t>
      </w:r>
      <w:r w:rsidR="00FD5DC1" w:rsidRPr="00E33122">
        <w:rPr>
          <w:rFonts w:ascii="Times New Roman" w:hAnsi="Times New Roman" w:cs="Times New Roman"/>
          <w:sz w:val="24"/>
          <w:szCs w:val="24"/>
        </w:rPr>
        <w:t>with the typical symptoms</w:t>
      </w:r>
      <w:r w:rsidRPr="00E33122">
        <w:rPr>
          <w:rFonts w:ascii="Times New Roman" w:hAnsi="Times New Roman" w:cs="Times New Roman"/>
          <w:sz w:val="24"/>
          <w:szCs w:val="24"/>
        </w:rPr>
        <w:t>, isolation, inoculation, and re-isolation</w:t>
      </w:r>
      <w:r w:rsidR="00C824EA" w:rsidRPr="00E33122">
        <w:rPr>
          <w:rFonts w:ascii="Times New Roman" w:hAnsi="Times New Roman" w:cs="Times New Roman"/>
          <w:sz w:val="24"/>
          <w:szCs w:val="24"/>
        </w:rPr>
        <w:t xml:space="preserve"> of the pathogen</w:t>
      </w:r>
      <w:r w:rsidRPr="00E33122">
        <w:rPr>
          <w:rFonts w:ascii="Times New Roman" w:hAnsi="Times New Roman" w:cs="Times New Roman"/>
          <w:sz w:val="24"/>
          <w:szCs w:val="24"/>
        </w:rPr>
        <w:t>.</w:t>
      </w:r>
      <w:r w:rsidR="004C17A4" w:rsidRPr="00E33122">
        <w:rPr>
          <w:rFonts w:ascii="Times New Roman" w:hAnsi="Times New Roman" w:cs="Times New Roman"/>
          <w:sz w:val="24"/>
          <w:szCs w:val="24"/>
        </w:rPr>
        <w:t xml:space="preserve"> In other words, i</w:t>
      </w:r>
      <w:r w:rsidR="00AA127D" w:rsidRPr="00E33122">
        <w:rPr>
          <w:rFonts w:ascii="Times New Roman" w:hAnsi="Times New Roman" w:cs="Times New Roman"/>
          <w:sz w:val="24"/>
          <w:szCs w:val="24"/>
        </w:rPr>
        <w:t xml:space="preserve">noculate (by spraying) </w:t>
      </w:r>
      <w:r w:rsidR="000571F4" w:rsidRPr="00E33122">
        <w:rPr>
          <w:rFonts w:ascii="Times New Roman" w:hAnsi="Times New Roman" w:cs="Times New Roman"/>
          <w:sz w:val="24"/>
          <w:szCs w:val="24"/>
        </w:rPr>
        <w:t xml:space="preserve">the </w:t>
      </w:r>
      <w:r w:rsidR="000571F4" w:rsidRPr="00E33122">
        <w:rPr>
          <w:rFonts w:ascii="Times New Roman" w:hAnsi="Times New Roman" w:cs="Times New Roman"/>
          <w:i/>
          <w:iCs/>
          <w:sz w:val="24"/>
          <w:szCs w:val="24"/>
        </w:rPr>
        <w:t>B. maydis</w:t>
      </w:r>
      <w:r w:rsidR="000571F4" w:rsidRPr="00E33122">
        <w:rPr>
          <w:rFonts w:ascii="Times New Roman" w:hAnsi="Times New Roman" w:cs="Times New Roman"/>
          <w:sz w:val="24"/>
          <w:szCs w:val="24"/>
        </w:rPr>
        <w:t xml:space="preserve"> </w:t>
      </w:r>
      <w:r w:rsidR="00AA127D" w:rsidRPr="00E33122">
        <w:rPr>
          <w:rFonts w:ascii="Times New Roman" w:hAnsi="Times New Roman" w:cs="Times New Roman"/>
          <w:sz w:val="24"/>
          <w:szCs w:val="24"/>
        </w:rPr>
        <w:t xml:space="preserve">to a range of test corn cultivars </w:t>
      </w:r>
      <w:r w:rsidR="00697751" w:rsidRPr="00E33122">
        <w:rPr>
          <w:rFonts w:ascii="Times New Roman" w:hAnsi="Times New Roman" w:cs="Times New Roman"/>
          <w:sz w:val="24"/>
          <w:szCs w:val="24"/>
        </w:rPr>
        <w:t xml:space="preserve">(health plants) </w:t>
      </w:r>
      <w:r w:rsidR="00AA127D" w:rsidRPr="00E33122">
        <w:rPr>
          <w:rFonts w:ascii="Times New Roman" w:hAnsi="Times New Roman" w:cs="Times New Roman"/>
          <w:sz w:val="24"/>
          <w:szCs w:val="24"/>
        </w:rPr>
        <w:t>and back inoculate to a parallel range of test cultivars to check possible multiple infections and to determine host range and symptoms</w:t>
      </w:r>
      <w:r w:rsidR="004029AC" w:rsidRPr="00E33122">
        <w:rPr>
          <w:rFonts w:ascii="Times New Roman" w:hAnsi="Times New Roman" w:cs="Times New Roman"/>
          <w:sz w:val="24"/>
          <w:szCs w:val="24"/>
        </w:rPr>
        <w:t>; c</w:t>
      </w:r>
      <w:r w:rsidR="00AA127D" w:rsidRPr="00E33122">
        <w:rPr>
          <w:rFonts w:ascii="Times New Roman" w:hAnsi="Times New Roman" w:cs="Times New Roman"/>
          <w:sz w:val="24"/>
          <w:szCs w:val="24"/>
        </w:rPr>
        <w:t xml:space="preserve">ompare symptoms observed on experimental host range in literature for clues to identify or confirm the </w:t>
      </w:r>
      <w:r w:rsidR="00697751" w:rsidRPr="00E33122">
        <w:rPr>
          <w:rFonts w:ascii="Times New Roman" w:hAnsi="Times New Roman" w:cs="Times New Roman"/>
          <w:sz w:val="24"/>
          <w:szCs w:val="24"/>
        </w:rPr>
        <w:t xml:space="preserve">fungal </w:t>
      </w:r>
      <w:r w:rsidR="00AA127D" w:rsidRPr="00E33122">
        <w:rPr>
          <w:rFonts w:ascii="Times New Roman" w:hAnsi="Times New Roman" w:cs="Times New Roman"/>
          <w:sz w:val="24"/>
          <w:szCs w:val="24"/>
        </w:rPr>
        <w:t>pathogen</w:t>
      </w:r>
      <w:r w:rsidR="00F96A01" w:rsidRPr="00E33122">
        <w:rPr>
          <w:rFonts w:ascii="Times New Roman" w:hAnsi="Times New Roman" w:cs="Times New Roman"/>
          <w:sz w:val="24"/>
          <w:szCs w:val="24"/>
        </w:rPr>
        <w:t>; s</w:t>
      </w:r>
      <w:r w:rsidR="00AA127D" w:rsidRPr="00E33122">
        <w:rPr>
          <w:rFonts w:ascii="Times New Roman" w:hAnsi="Times New Roman" w:cs="Times New Roman"/>
          <w:sz w:val="24"/>
          <w:szCs w:val="24"/>
        </w:rPr>
        <w:t xml:space="preserve">elect systemically infected host for </w:t>
      </w:r>
      <w:r w:rsidR="00160C49" w:rsidRPr="00E33122">
        <w:rPr>
          <w:rFonts w:ascii="Times New Roman" w:hAnsi="Times New Roman" w:cs="Times New Roman"/>
          <w:sz w:val="24"/>
          <w:szCs w:val="24"/>
        </w:rPr>
        <w:t>plant fungal</w:t>
      </w:r>
      <w:r w:rsidR="00AA127D" w:rsidRPr="00E33122">
        <w:rPr>
          <w:rFonts w:ascii="Times New Roman" w:hAnsi="Times New Roman" w:cs="Times New Roman"/>
          <w:sz w:val="24"/>
          <w:szCs w:val="24"/>
        </w:rPr>
        <w:t xml:space="preserve"> propagation for purification purpose, local lesion host for </w:t>
      </w:r>
      <w:r w:rsidR="00160C49" w:rsidRPr="00E33122">
        <w:rPr>
          <w:rFonts w:ascii="Times New Roman" w:hAnsi="Times New Roman" w:cs="Times New Roman"/>
          <w:sz w:val="24"/>
          <w:szCs w:val="24"/>
        </w:rPr>
        <w:t xml:space="preserve">fungus </w:t>
      </w:r>
      <w:r w:rsidR="00AA127D" w:rsidRPr="00E33122">
        <w:rPr>
          <w:rFonts w:ascii="Times New Roman" w:hAnsi="Times New Roman" w:cs="Times New Roman"/>
          <w:sz w:val="24"/>
          <w:szCs w:val="24"/>
        </w:rPr>
        <w:t xml:space="preserve">assays, and diagnostic species, which react uniquely to that </w:t>
      </w:r>
      <w:r w:rsidR="00160C49" w:rsidRPr="00E33122">
        <w:rPr>
          <w:rFonts w:ascii="Times New Roman" w:hAnsi="Times New Roman" w:cs="Times New Roman"/>
          <w:sz w:val="24"/>
          <w:szCs w:val="24"/>
        </w:rPr>
        <w:t>causal</w:t>
      </w:r>
      <w:r w:rsidR="00AA127D" w:rsidRPr="00E33122">
        <w:rPr>
          <w:rFonts w:ascii="Times New Roman" w:hAnsi="Times New Roman" w:cs="Times New Roman"/>
          <w:sz w:val="24"/>
          <w:szCs w:val="24"/>
        </w:rPr>
        <w:t xml:space="preserve"> </w:t>
      </w:r>
      <w:r w:rsidR="00160C49" w:rsidRPr="00E33122">
        <w:rPr>
          <w:rFonts w:ascii="Times New Roman" w:hAnsi="Times New Roman" w:cs="Times New Roman"/>
          <w:sz w:val="24"/>
          <w:szCs w:val="24"/>
        </w:rPr>
        <w:t xml:space="preserve">fungus </w:t>
      </w:r>
      <w:r w:rsidR="00160C49" w:rsidRPr="00E33122">
        <w:rPr>
          <w:rFonts w:ascii="Times New Roman" w:hAnsi="Times New Roman" w:cs="Times New Roman"/>
          <w:i/>
          <w:iCs/>
          <w:sz w:val="24"/>
          <w:szCs w:val="24"/>
        </w:rPr>
        <w:t>B. maydis</w:t>
      </w:r>
      <w:r w:rsidR="00AA127D" w:rsidRPr="00E33122">
        <w:rPr>
          <w:rFonts w:ascii="Times New Roman" w:hAnsi="Times New Roman" w:cs="Times New Roman"/>
          <w:sz w:val="24"/>
          <w:szCs w:val="24"/>
        </w:rPr>
        <w:t>.</w:t>
      </w:r>
      <w:r w:rsidR="00B309A8">
        <w:rPr>
          <w:rFonts w:ascii="Times New Roman" w:hAnsi="Times New Roman" w:cs="Times New Roman"/>
          <w:sz w:val="24"/>
          <w:szCs w:val="24"/>
        </w:rPr>
        <w:t xml:space="preserve"> </w:t>
      </w:r>
      <w:r w:rsidR="003C085D">
        <w:rPr>
          <w:rFonts w:ascii="Times New Roman" w:hAnsi="Times New Roman" w:cs="Times New Roman"/>
          <w:sz w:val="24"/>
          <w:szCs w:val="24"/>
        </w:rPr>
        <w:t>Thus</w:t>
      </w:r>
      <w:r w:rsidR="00B309A8">
        <w:rPr>
          <w:rFonts w:ascii="Times New Roman" w:hAnsi="Times New Roman" w:cs="Times New Roman"/>
          <w:sz w:val="24"/>
          <w:szCs w:val="24"/>
        </w:rPr>
        <w:t>, for p</w:t>
      </w:r>
      <w:r w:rsidR="00B309A8" w:rsidRPr="00B309A8">
        <w:rPr>
          <w:rFonts w:ascii="Times New Roman" w:hAnsi="Times New Roman" w:cs="Times New Roman"/>
          <w:sz w:val="24"/>
          <w:szCs w:val="24"/>
        </w:rPr>
        <w:t>urification and maintenance of the cultur</w:t>
      </w:r>
      <w:r w:rsidR="00B309A8">
        <w:rPr>
          <w:rFonts w:ascii="Times New Roman" w:hAnsi="Times New Roman" w:cs="Times New Roman"/>
          <w:sz w:val="24"/>
          <w:szCs w:val="24"/>
        </w:rPr>
        <w:t xml:space="preserve">e, </w:t>
      </w:r>
      <w:r w:rsidR="003C085D">
        <w:rPr>
          <w:rFonts w:ascii="Times New Roman" w:hAnsi="Times New Roman" w:cs="Times New Roman"/>
          <w:sz w:val="24"/>
          <w:szCs w:val="24"/>
        </w:rPr>
        <w:t>t</w:t>
      </w:r>
      <w:r w:rsidR="00B309A8" w:rsidRPr="00B309A8">
        <w:rPr>
          <w:rFonts w:ascii="Times New Roman" w:hAnsi="Times New Roman" w:cs="Times New Roman"/>
          <w:sz w:val="24"/>
          <w:szCs w:val="24"/>
        </w:rPr>
        <w:t xml:space="preserve">he pathogen </w:t>
      </w:r>
      <w:r w:rsidR="00B309A8">
        <w:rPr>
          <w:rFonts w:ascii="Times New Roman" w:hAnsi="Times New Roman" w:cs="Times New Roman"/>
          <w:sz w:val="24"/>
          <w:szCs w:val="24"/>
        </w:rPr>
        <w:t>can</w:t>
      </w:r>
      <w:r w:rsidR="00B309A8" w:rsidRPr="00B309A8">
        <w:rPr>
          <w:rFonts w:ascii="Times New Roman" w:hAnsi="Times New Roman" w:cs="Times New Roman"/>
          <w:sz w:val="24"/>
          <w:szCs w:val="24"/>
        </w:rPr>
        <w:t xml:space="preserve"> be purified separately by transferring the tip of the mycelia into fresh PDA plates and maintained on PDA slants which </w:t>
      </w:r>
      <w:r w:rsidR="00B309A8">
        <w:rPr>
          <w:rFonts w:ascii="Times New Roman" w:hAnsi="Times New Roman" w:cs="Times New Roman"/>
          <w:sz w:val="24"/>
          <w:szCs w:val="24"/>
        </w:rPr>
        <w:t xml:space="preserve">must </w:t>
      </w:r>
      <w:r w:rsidR="00B309A8" w:rsidRPr="00B309A8">
        <w:rPr>
          <w:rFonts w:ascii="Times New Roman" w:hAnsi="Times New Roman" w:cs="Times New Roman"/>
          <w:sz w:val="24"/>
          <w:szCs w:val="24"/>
        </w:rPr>
        <w:t>be stored at 4</w:t>
      </w:r>
      <w:r w:rsidR="00B309A8">
        <w:rPr>
          <w:rFonts w:ascii="Times New Roman" w:hAnsi="Times New Roman" w:cs="Times New Roman"/>
          <w:sz w:val="24"/>
          <w:szCs w:val="24"/>
        </w:rPr>
        <w:t xml:space="preserve"> </w:t>
      </w:r>
      <w:r w:rsidR="00B309A8" w:rsidRPr="00B309A8">
        <w:rPr>
          <w:rFonts w:ascii="Times New Roman" w:hAnsi="Times New Roman" w:cs="Times New Roman"/>
          <w:sz w:val="24"/>
          <w:szCs w:val="24"/>
        </w:rPr>
        <w:t>°C.</w:t>
      </w:r>
    </w:p>
    <w:p w14:paraId="61E8DD04" w14:textId="08F2DA11" w:rsidR="001B525F" w:rsidRDefault="001B525F" w:rsidP="00CB2F63">
      <w:pPr>
        <w:spacing w:before="100" w:after="200" w:line="360" w:lineRule="auto"/>
        <w:jc w:val="both"/>
        <w:rPr>
          <w:rFonts w:ascii="Times New Roman" w:eastAsia="Times New Roman" w:hAnsi="Times New Roman" w:cs="Times New Roman"/>
          <w:sz w:val="24"/>
          <w:szCs w:val="24"/>
        </w:rPr>
      </w:pPr>
      <w:r w:rsidRPr="001B525F">
        <w:rPr>
          <w:rFonts w:ascii="Times New Roman" w:eastAsia="Times New Roman" w:hAnsi="Times New Roman" w:cs="Times New Roman"/>
          <w:sz w:val="24"/>
          <w:szCs w:val="24"/>
        </w:rPr>
        <w:t xml:space="preserve">Here are two detailed </w:t>
      </w:r>
      <w:r w:rsidR="001418A6">
        <w:rPr>
          <w:rFonts w:ascii="Times New Roman" w:eastAsia="Times New Roman" w:hAnsi="Times New Roman" w:cs="Times New Roman"/>
          <w:sz w:val="24"/>
          <w:szCs w:val="24"/>
        </w:rPr>
        <w:t>i</w:t>
      </w:r>
      <w:r w:rsidRPr="001B525F">
        <w:rPr>
          <w:rFonts w:ascii="Times New Roman" w:eastAsia="Times New Roman" w:hAnsi="Times New Roman" w:cs="Times New Roman"/>
          <w:sz w:val="24"/>
          <w:szCs w:val="24"/>
        </w:rPr>
        <w:t>noculation methods by Shekhar</w:t>
      </w:r>
      <w:r w:rsidR="001A50DC">
        <w:rPr>
          <w:rFonts w:ascii="Times New Roman" w:eastAsia="Times New Roman" w:hAnsi="Times New Roman" w:cs="Times New Roman"/>
          <w:sz w:val="24"/>
          <w:szCs w:val="24"/>
        </w:rPr>
        <w:t xml:space="preserve"> and </w:t>
      </w:r>
      <w:r w:rsidRPr="001B525F">
        <w:rPr>
          <w:rFonts w:ascii="Times New Roman" w:eastAsia="Times New Roman" w:hAnsi="Times New Roman" w:cs="Times New Roman"/>
          <w:sz w:val="24"/>
          <w:szCs w:val="24"/>
        </w:rPr>
        <w:t>Kumar with contributions of Gowda, Gogoi, Rai, Shetty, Sharma, Shekhar, Kumar, Shekhar</w:t>
      </w:r>
      <w:r w:rsidR="001A50DC">
        <w:rPr>
          <w:rFonts w:ascii="Times New Roman" w:eastAsia="Times New Roman" w:hAnsi="Times New Roman" w:cs="Times New Roman"/>
          <w:sz w:val="24"/>
          <w:szCs w:val="24"/>
        </w:rPr>
        <w:t>,</w:t>
      </w:r>
      <w:r w:rsidRPr="001B525F">
        <w:rPr>
          <w:rFonts w:ascii="Times New Roman" w:eastAsia="Times New Roman" w:hAnsi="Times New Roman" w:cs="Times New Roman"/>
          <w:sz w:val="24"/>
          <w:szCs w:val="24"/>
        </w:rPr>
        <w:t xml:space="preserve"> and Hooda (Shekhar </w:t>
      </w:r>
      <w:r w:rsidR="00DB193E">
        <w:rPr>
          <w:rFonts w:ascii="Times New Roman" w:eastAsia="Times New Roman" w:hAnsi="Times New Roman" w:cs="Times New Roman"/>
          <w:sz w:val="24"/>
          <w:szCs w:val="24"/>
        </w:rPr>
        <w:t>and</w:t>
      </w:r>
      <w:r w:rsidRPr="001B525F">
        <w:rPr>
          <w:rFonts w:ascii="Times New Roman" w:eastAsia="Times New Roman" w:hAnsi="Times New Roman" w:cs="Times New Roman"/>
          <w:sz w:val="24"/>
          <w:szCs w:val="24"/>
        </w:rPr>
        <w:t xml:space="preserve"> Kumar, 2012) for SCLB and </w:t>
      </w:r>
      <w:r w:rsidR="001418A6">
        <w:rPr>
          <w:rFonts w:ascii="Times New Roman" w:eastAsia="Times New Roman" w:hAnsi="Times New Roman" w:cs="Times New Roman"/>
          <w:sz w:val="24"/>
          <w:szCs w:val="24"/>
        </w:rPr>
        <w:t xml:space="preserve">other </w:t>
      </w:r>
      <w:r w:rsidRPr="001B525F">
        <w:rPr>
          <w:rFonts w:ascii="Times New Roman" w:eastAsia="Times New Roman" w:hAnsi="Times New Roman" w:cs="Times New Roman"/>
          <w:sz w:val="24"/>
          <w:szCs w:val="24"/>
        </w:rPr>
        <w:t>foliar diseases</w:t>
      </w:r>
      <w:r>
        <w:rPr>
          <w:rFonts w:ascii="Times New Roman" w:eastAsia="Times New Roman" w:hAnsi="Times New Roman" w:cs="Times New Roman"/>
          <w:sz w:val="24"/>
          <w:szCs w:val="24"/>
        </w:rPr>
        <w:t>:</w:t>
      </w:r>
      <w:r w:rsidRPr="001B525F">
        <w:rPr>
          <w:rFonts w:ascii="Times New Roman" w:eastAsia="Times New Roman" w:hAnsi="Times New Roman" w:cs="Times New Roman"/>
          <w:sz w:val="24"/>
          <w:szCs w:val="24"/>
        </w:rPr>
        <w:t xml:space="preserve"> </w:t>
      </w:r>
    </w:p>
    <w:p w14:paraId="1D55F41E" w14:textId="5A029284" w:rsidR="001B525F" w:rsidRPr="00176E54" w:rsidRDefault="001B525F" w:rsidP="00CB2F63">
      <w:pPr>
        <w:spacing w:before="100" w:after="200" w:line="360" w:lineRule="auto"/>
        <w:jc w:val="both"/>
        <w:rPr>
          <w:rFonts w:ascii="Times New Roman" w:eastAsia="Times New Roman" w:hAnsi="Times New Roman" w:cs="Times New Roman"/>
          <w:b/>
          <w:bCs/>
          <w:i/>
          <w:iCs/>
          <w:sz w:val="24"/>
          <w:szCs w:val="24"/>
        </w:rPr>
      </w:pPr>
      <w:r w:rsidRPr="00176E54">
        <w:rPr>
          <w:rFonts w:ascii="Times New Roman" w:eastAsia="Times New Roman" w:hAnsi="Times New Roman" w:cs="Times New Roman"/>
          <w:b/>
          <w:bCs/>
          <w:i/>
          <w:iCs/>
          <w:sz w:val="24"/>
          <w:szCs w:val="24"/>
        </w:rPr>
        <w:lastRenderedPageBreak/>
        <w:t>First Method</w:t>
      </w:r>
      <w:r w:rsidR="00176E54">
        <w:rPr>
          <w:rFonts w:ascii="Times New Roman" w:eastAsia="Times New Roman" w:hAnsi="Times New Roman" w:cs="Times New Roman"/>
          <w:sz w:val="24"/>
          <w:szCs w:val="24"/>
        </w:rPr>
        <w:t xml:space="preserve">. </w:t>
      </w:r>
      <w:r w:rsidR="00326A3B" w:rsidRPr="00890704">
        <w:rPr>
          <w:rFonts w:ascii="Times New Roman" w:eastAsia="Times New Roman" w:hAnsi="Times New Roman" w:cs="Times New Roman"/>
          <w:sz w:val="24"/>
          <w:szCs w:val="24"/>
        </w:rPr>
        <w:t>T</w:t>
      </w:r>
      <w:r w:rsidRPr="00890704">
        <w:rPr>
          <w:rFonts w:ascii="Times New Roman" w:eastAsia="Times New Roman" w:hAnsi="Times New Roman" w:cs="Times New Roman"/>
          <w:sz w:val="24"/>
          <w:szCs w:val="24"/>
        </w:rPr>
        <w:t xml:space="preserve">he pathogens are isolated by </w:t>
      </w:r>
      <w:r w:rsidRPr="001B525F">
        <w:rPr>
          <w:rFonts w:ascii="Times New Roman" w:eastAsia="Times New Roman" w:hAnsi="Times New Roman" w:cs="Times New Roman"/>
          <w:sz w:val="24"/>
          <w:szCs w:val="24"/>
        </w:rPr>
        <w:t>collecting diseased leaf lesions and placing in a moist chamber. After two-three days newly formed spores on the surface of the lesions are picked up with the help of fine flattened needle under a dissecting microscope, placed in a droplet of sterile water and streaked across the surface hardened, acidified water agar in Petri plates. After few hours the spores start to germinate, and they are cut out of the agar and transferred to hard, acidified PDA.</w:t>
      </w:r>
      <w:r w:rsidR="00326A3B">
        <w:rPr>
          <w:rFonts w:ascii="Times New Roman" w:eastAsia="Times New Roman" w:hAnsi="Times New Roman" w:cs="Times New Roman"/>
          <w:sz w:val="24"/>
          <w:szCs w:val="24"/>
        </w:rPr>
        <w:t xml:space="preserve"> </w:t>
      </w:r>
      <w:r w:rsidRPr="001B525F">
        <w:rPr>
          <w:rFonts w:ascii="Times New Roman" w:eastAsia="Times New Roman" w:hAnsi="Times New Roman" w:cs="Times New Roman"/>
          <w:sz w:val="24"/>
          <w:szCs w:val="24"/>
        </w:rPr>
        <w:t>After two weeks of incubation at 20-25</w:t>
      </w:r>
      <w:r w:rsidR="001A50DC">
        <w:rPr>
          <w:rFonts w:ascii="Times New Roman" w:eastAsia="Times New Roman" w:hAnsi="Times New Roman" w:cs="Times New Roman"/>
          <w:sz w:val="24"/>
          <w:szCs w:val="24"/>
        </w:rPr>
        <w:t xml:space="preserve"> </w:t>
      </w:r>
      <w:r w:rsidRPr="001B525F">
        <w:rPr>
          <w:rFonts w:ascii="Times New Roman" w:eastAsia="Times New Roman" w:hAnsi="Times New Roman" w:cs="Times New Roman"/>
          <w:sz w:val="24"/>
          <w:szCs w:val="24"/>
        </w:rPr>
        <w:t>°C, this culture may be transferred to fresh plates of acidified PDA for multiplication. When the fungus growth covers the surface of Petri plate fully, the cultures are ready for use.</w:t>
      </w:r>
      <w:r w:rsidR="00326A3B">
        <w:rPr>
          <w:rFonts w:ascii="Times New Roman" w:eastAsia="Times New Roman" w:hAnsi="Times New Roman" w:cs="Times New Roman"/>
          <w:sz w:val="24"/>
          <w:szCs w:val="24"/>
        </w:rPr>
        <w:t xml:space="preserve"> </w:t>
      </w:r>
      <w:r w:rsidRPr="001B525F">
        <w:rPr>
          <w:rFonts w:ascii="Times New Roman" w:eastAsia="Times New Roman" w:hAnsi="Times New Roman" w:cs="Times New Roman"/>
          <w:sz w:val="24"/>
          <w:szCs w:val="24"/>
        </w:rPr>
        <w:t xml:space="preserve">About 20 Petri dishes of full-grown cultures are macerated in a warring blender for 15-30 seconds, strained through a layer of cheese or muslin cloth and made up to four five liters of suspension. This stock suspension is taken to the field and diluted in a compressed air sprayer (which is not ever used for pesticidal spray) 1 liter/12 liters of water. Spray should be done into the whorls of the plants where it will be retained for longer period/enough to permit the spore germination. If inoculation is sprayed over the leaves it evaporates before germination. Inoculation should be made twice a week for three weeks, when plants are 30-45 cm high, 120 Petri dishes of pure </w:t>
      </w:r>
      <w:r w:rsidRPr="00890704">
        <w:rPr>
          <w:rFonts w:ascii="Times New Roman" w:eastAsia="Times New Roman" w:hAnsi="Times New Roman" w:cs="Times New Roman"/>
          <w:sz w:val="24"/>
          <w:szCs w:val="24"/>
        </w:rPr>
        <w:t>culture will be enough for 1000 plants.</w:t>
      </w:r>
    </w:p>
    <w:p w14:paraId="0B4985CE" w14:textId="2A846920" w:rsidR="001B525F" w:rsidRPr="00176E54" w:rsidRDefault="001B525F" w:rsidP="00CB2F63">
      <w:pPr>
        <w:spacing w:before="100" w:after="200" w:line="360" w:lineRule="auto"/>
        <w:jc w:val="both"/>
        <w:rPr>
          <w:rFonts w:ascii="Times New Roman" w:eastAsia="Times New Roman" w:hAnsi="Times New Roman" w:cs="Times New Roman"/>
          <w:b/>
          <w:bCs/>
          <w:i/>
          <w:iCs/>
          <w:sz w:val="24"/>
          <w:szCs w:val="24"/>
        </w:rPr>
      </w:pPr>
      <w:r w:rsidRPr="00176E54">
        <w:rPr>
          <w:rFonts w:ascii="Times New Roman" w:eastAsia="Times New Roman" w:hAnsi="Times New Roman" w:cs="Times New Roman"/>
          <w:b/>
          <w:bCs/>
          <w:i/>
          <w:iCs/>
          <w:sz w:val="24"/>
          <w:szCs w:val="24"/>
        </w:rPr>
        <w:t>Second Method</w:t>
      </w:r>
      <w:r w:rsidR="00176E54">
        <w:rPr>
          <w:rFonts w:ascii="Times New Roman" w:eastAsia="Times New Roman" w:hAnsi="Times New Roman" w:cs="Times New Roman"/>
          <w:sz w:val="24"/>
          <w:szCs w:val="24"/>
        </w:rPr>
        <w:t xml:space="preserve">. </w:t>
      </w:r>
      <w:r w:rsidRPr="00890704">
        <w:rPr>
          <w:rFonts w:ascii="Times New Roman" w:eastAsia="Times New Roman" w:hAnsi="Times New Roman" w:cs="Times New Roman"/>
          <w:sz w:val="24"/>
          <w:szCs w:val="24"/>
        </w:rPr>
        <w:t xml:space="preserve">This is the easiest method </w:t>
      </w:r>
      <w:r w:rsidRPr="001B525F">
        <w:rPr>
          <w:rFonts w:ascii="Times New Roman" w:eastAsia="Times New Roman" w:hAnsi="Times New Roman" w:cs="Times New Roman"/>
          <w:sz w:val="24"/>
          <w:szCs w:val="24"/>
        </w:rPr>
        <w:t xml:space="preserve">to prepare inoculum by collecting heavily infected leaves collected in the previous year. This should be done before </w:t>
      </w:r>
      <w:r w:rsidR="000C5489" w:rsidRPr="001B525F">
        <w:rPr>
          <w:rFonts w:ascii="Times New Roman" w:eastAsia="Times New Roman" w:hAnsi="Times New Roman" w:cs="Times New Roman"/>
          <w:sz w:val="24"/>
          <w:szCs w:val="24"/>
        </w:rPr>
        <w:t>the leaves</w:t>
      </w:r>
      <w:r w:rsidRPr="001B525F">
        <w:rPr>
          <w:rFonts w:ascii="Times New Roman" w:eastAsia="Times New Roman" w:hAnsi="Times New Roman" w:cs="Times New Roman"/>
          <w:sz w:val="24"/>
          <w:szCs w:val="24"/>
        </w:rPr>
        <w:t xml:space="preserve"> become fully mature. Infected leaves should be stored in large gunny bags in dry conditions protected from moisture and rodents. To prepare inoculum, the dry leaves are ground into a meal about the coarseness of wheat bran.</w:t>
      </w:r>
      <w:r w:rsidR="00326A3B">
        <w:rPr>
          <w:rFonts w:ascii="Times New Roman" w:eastAsia="Times New Roman" w:hAnsi="Times New Roman" w:cs="Times New Roman"/>
          <w:sz w:val="24"/>
          <w:szCs w:val="24"/>
        </w:rPr>
        <w:t xml:space="preserve"> </w:t>
      </w:r>
      <w:r w:rsidRPr="001B525F">
        <w:rPr>
          <w:rFonts w:ascii="Times New Roman" w:eastAsia="Times New Roman" w:hAnsi="Times New Roman" w:cs="Times New Roman"/>
          <w:sz w:val="24"/>
          <w:szCs w:val="24"/>
        </w:rPr>
        <w:t>Inoculation is done by placing a pinch of leaf meal into whorl of each plant, when plant attains the height of 30-45 cm. A second inoculation may be made five to ten days later. This method of inoculation will be ineffective if dry weather prevails following application of the leaf meal. To overcome this situation, 10-12 ml of water can be applied in the whorls by means of sprayer. High humid weather is congenial for inoculation and disease spread. In case of rain soon after inoculation, water spray is not at all required.</w:t>
      </w:r>
    </w:p>
    <w:p w14:paraId="528A8319" w14:textId="12919ECF" w:rsidR="001B525F" w:rsidRDefault="001B525F" w:rsidP="00CB2F63">
      <w:pPr>
        <w:spacing w:before="100" w:after="200" w:line="360" w:lineRule="auto"/>
        <w:jc w:val="both"/>
        <w:rPr>
          <w:rFonts w:ascii="Times New Roman" w:hAnsi="Times New Roman" w:cs="Times New Roman"/>
          <w:sz w:val="24"/>
          <w:szCs w:val="24"/>
        </w:rPr>
      </w:pPr>
      <w:r w:rsidRPr="001B525F">
        <w:rPr>
          <w:rFonts w:ascii="Times New Roman" w:eastAsia="Times New Roman" w:hAnsi="Times New Roman" w:cs="Times New Roman"/>
          <w:sz w:val="24"/>
          <w:szCs w:val="24"/>
        </w:rPr>
        <w:t xml:space="preserve">These two </w:t>
      </w:r>
      <w:r w:rsidR="003B3785" w:rsidRPr="001B525F">
        <w:rPr>
          <w:rFonts w:ascii="Times New Roman" w:eastAsia="Times New Roman" w:hAnsi="Times New Roman" w:cs="Times New Roman"/>
          <w:sz w:val="24"/>
          <w:szCs w:val="24"/>
        </w:rPr>
        <w:t xml:space="preserve">techniques </w:t>
      </w:r>
      <w:r w:rsidRPr="001B525F">
        <w:rPr>
          <w:rFonts w:ascii="Times New Roman" w:eastAsia="Times New Roman" w:hAnsi="Times New Roman" w:cs="Times New Roman"/>
          <w:sz w:val="24"/>
          <w:szCs w:val="24"/>
        </w:rPr>
        <w:t xml:space="preserve">are effective for inoculum preparation and field inoculation to create artificial epiphytotic condition to screen maize germplasm for </w:t>
      </w:r>
      <w:r w:rsidR="00277345" w:rsidRPr="00277345">
        <w:rPr>
          <w:rFonts w:ascii="Times New Roman" w:eastAsia="Times New Roman" w:hAnsi="Times New Roman" w:cs="Times New Roman"/>
          <w:sz w:val="24"/>
          <w:szCs w:val="24"/>
        </w:rPr>
        <w:t>SCLB</w:t>
      </w:r>
      <w:r w:rsidRPr="001B525F">
        <w:rPr>
          <w:rFonts w:ascii="Times New Roman" w:eastAsia="Times New Roman" w:hAnsi="Times New Roman" w:cs="Times New Roman"/>
          <w:sz w:val="24"/>
          <w:szCs w:val="24"/>
        </w:rPr>
        <w:t>.</w:t>
      </w:r>
      <w:r w:rsidR="00BD68C6">
        <w:rPr>
          <w:rFonts w:ascii="Times New Roman" w:eastAsia="Times New Roman" w:hAnsi="Times New Roman" w:cs="Times New Roman"/>
          <w:sz w:val="24"/>
          <w:szCs w:val="24"/>
        </w:rPr>
        <w:t xml:space="preserve"> </w:t>
      </w:r>
      <w:r w:rsidR="00F85B82" w:rsidRPr="00F85B82">
        <w:rPr>
          <w:rFonts w:ascii="Times New Roman" w:hAnsi="Times New Roman" w:cs="Times New Roman"/>
          <w:sz w:val="24"/>
          <w:szCs w:val="24"/>
        </w:rPr>
        <w:t xml:space="preserve">However, for genetic variability in isolates of </w:t>
      </w:r>
      <w:r w:rsidR="00F85B82" w:rsidRPr="00F85B82">
        <w:rPr>
          <w:rFonts w:ascii="Times New Roman" w:hAnsi="Times New Roman" w:cs="Times New Roman"/>
          <w:i/>
          <w:iCs/>
          <w:sz w:val="24"/>
          <w:szCs w:val="24"/>
        </w:rPr>
        <w:t>B. maydis</w:t>
      </w:r>
      <w:r w:rsidR="00F85B82" w:rsidRPr="00F85B82">
        <w:rPr>
          <w:rFonts w:ascii="Times New Roman" w:hAnsi="Times New Roman" w:cs="Times New Roman"/>
          <w:sz w:val="24"/>
          <w:szCs w:val="24"/>
        </w:rPr>
        <w:t xml:space="preserve"> these steps can be followed, based on what  Gogoi et al. (2014) </w:t>
      </w:r>
      <w:r w:rsidR="00F85B82">
        <w:rPr>
          <w:rFonts w:ascii="Times New Roman" w:hAnsi="Times New Roman" w:cs="Times New Roman"/>
          <w:sz w:val="24"/>
          <w:szCs w:val="24"/>
        </w:rPr>
        <w:t>reported</w:t>
      </w:r>
      <w:r w:rsidR="00F85B82" w:rsidRPr="00F85B82">
        <w:rPr>
          <w:rFonts w:ascii="Times New Roman" w:hAnsi="Times New Roman" w:cs="Times New Roman"/>
          <w:sz w:val="24"/>
          <w:szCs w:val="24"/>
        </w:rPr>
        <w:t xml:space="preserve">: (1) </w:t>
      </w:r>
      <w:r w:rsidR="00D76D6A">
        <w:rPr>
          <w:rFonts w:ascii="Times New Roman" w:hAnsi="Times New Roman" w:cs="Times New Roman"/>
          <w:sz w:val="24"/>
          <w:szCs w:val="24"/>
        </w:rPr>
        <w:t>c</w:t>
      </w:r>
      <w:r w:rsidR="00F85B82" w:rsidRPr="00F85B82">
        <w:rPr>
          <w:rFonts w:ascii="Times New Roman" w:hAnsi="Times New Roman" w:cs="Times New Roman"/>
          <w:sz w:val="24"/>
          <w:szCs w:val="24"/>
        </w:rPr>
        <w:t>ollection of disease specimen and pathogen isolation</w:t>
      </w:r>
      <w:r w:rsidR="00D76D6A">
        <w:rPr>
          <w:rFonts w:ascii="Times New Roman" w:hAnsi="Times New Roman" w:cs="Times New Roman"/>
          <w:sz w:val="24"/>
          <w:szCs w:val="24"/>
        </w:rPr>
        <w:t>;</w:t>
      </w:r>
      <w:r w:rsidR="00F85B82" w:rsidRPr="00F85B82">
        <w:rPr>
          <w:rFonts w:ascii="Times New Roman" w:hAnsi="Times New Roman" w:cs="Times New Roman"/>
          <w:sz w:val="24"/>
          <w:szCs w:val="24"/>
        </w:rPr>
        <w:t xml:space="preserve"> (2) </w:t>
      </w:r>
      <w:r w:rsidR="00D76D6A">
        <w:rPr>
          <w:rFonts w:ascii="Times New Roman" w:hAnsi="Times New Roman" w:cs="Times New Roman"/>
          <w:sz w:val="24"/>
          <w:szCs w:val="24"/>
        </w:rPr>
        <w:t>i</w:t>
      </w:r>
      <w:r w:rsidR="00F85B82" w:rsidRPr="00F85B82">
        <w:rPr>
          <w:rFonts w:ascii="Times New Roman" w:hAnsi="Times New Roman" w:cs="Times New Roman"/>
          <w:sz w:val="24"/>
          <w:szCs w:val="24"/>
        </w:rPr>
        <w:t xml:space="preserve">solation of genomic DNA from </w:t>
      </w:r>
      <w:r w:rsidR="00F85B82" w:rsidRPr="002E5FF0">
        <w:rPr>
          <w:rFonts w:ascii="Times New Roman" w:hAnsi="Times New Roman" w:cs="Times New Roman"/>
          <w:i/>
          <w:iCs/>
          <w:sz w:val="24"/>
          <w:szCs w:val="24"/>
        </w:rPr>
        <w:t>B. maydis</w:t>
      </w:r>
      <w:r w:rsidR="00D76D6A">
        <w:rPr>
          <w:rFonts w:ascii="Times New Roman" w:hAnsi="Times New Roman" w:cs="Times New Roman"/>
          <w:sz w:val="24"/>
          <w:szCs w:val="24"/>
        </w:rPr>
        <w:t>;</w:t>
      </w:r>
      <w:r w:rsidR="00F85B82" w:rsidRPr="00F85B82">
        <w:rPr>
          <w:rFonts w:ascii="Times New Roman" w:hAnsi="Times New Roman" w:cs="Times New Roman"/>
          <w:sz w:val="24"/>
          <w:szCs w:val="24"/>
        </w:rPr>
        <w:t xml:space="preserve"> (3) </w:t>
      </w:r>
      <w:r w:rsidR="00D76D6A">
        <w:rPr>
          <w:rFonts w:ascii="Times New Roman" w:hAnsi="Times New Roman" w:cs="Times New Roman"/>
          <w:sz w:val="24"/>
          <w:szCs w:val="24"/>
        </w:rPr>
        <w:t>n</w:t>
      </w:r>
      <w:r w:rsidR="00F85B82" w:rsidRPr="00F85B82">
        <w:rPr>
          <w:rFonts w:ascii="Times New Roman" w:hAnsi="Times New Roman" w:cs="Times New Roman"/>
          <w:sz w:val="24"/>
          <w:szCs w:val="24"/>
        </w:rPr>
        <w:t>ucleic acid extraction</w:t>
      </w:r>
      <w:r w:rsidR="00D76D6A">
        <w:rPr>
          <w:rFonts w:ascii="Times New Roman" w:hAnsi="Times New Roman" w:cs="Times New Roman"/>
          <w:sz w:val="24"/>
          <w:szCs w:val="24"/>
        </w:rPr>
        <w:t>;</w:t>
      </w:r>
      <w:r w:rsidR="00F85B82" w:rsidRPr="00F85B82">
        <w:rPr>
          <w:rFonts w:ascii="Times New Roman" w:hAnsi="Times New Roman" w:cs="Times New Roman"/>
          <w:sz w:val="24"/>
          <w:szCs w:val="24"/>
        </w:rPr>
        <w:t xml:space="preserve"> (4) </w:t>
      </w:r>
      <w:r w:rsidR="00D76D6A">
        <w:rPr>
          <w:rFonts w:ascii="Times New Roman" w:hAnsi="Times New Roman" w:cs="Times New Roman"/>
          <w:sz w:val="24"/>
          <w:szCs w:val="24"/>
        </w:rPr>
        <w:t>q</w:t>
      </w:r>
      <w:r w:rsidR="00F85B82" w:rsidRPr="00F85B82">
        <w:rPr>
          <w:rFonts w:ascii="Times New Roman" w:hAnsi="Times New Roman" w:cs="Times New Roman"/>
          <w:sz w:val="24"/>
          <w:szCs w:val="24"/>
        </w:rPr>
        <w:t xml:space="preserve">ualitative and quantitative analysis of </w:t>
      </w:r>
      <w:r w:rsidR="00F85B82" w:rsidRPr="00BD68C6">
        <w:rPr>
          <w:rFonts w:ascii="Times New Roman" w:hAnsi="Times New Roman" w:cs="Times New Roman"/>
          <w:i/>
          <w:iCs/>
          <w:sz w:val="24"/>
          <w:szCs w:val="24"/>
        </w:rPr>
        <w:t>B. maydis</w:t>
      </w:r>
      <w:r w:rsidR="00F85B82" w:rsidRPr="00F85B82">
        <w:rPr>
          <w:rFonts w:ascii="Times New Roman" w:hAnsi="Times New Roman" w:cs="Times New Roman"/>
          <w:sz w:val="24"/>
          <w:szCs w:val="24"/>
        </w:rPr>
        <w:t xml:space="preserve"> </w:t>
      </w:r>
      <w:r w:rsidR="00F85B82" w:rsidRPr="00F85B82">
        <w:rPr>
          <w:rFonts w:ascii="Times New Roman" w:hAnsi="Times New Roman" w:cs="Times New Roman"/>
          <w:sz w:val="24"/>
          <w:szCs w:val="24"/>
        </w:rPr>
        <w:lastRenderedPageBreak/>
        <w:t xml:space="preserve">genomic DNA, (5) </w:t>
      </w:r>
      <w:r w:rsidR="00D76D6A">
        <w:rPr>
          <w:rFonts w:ascii="Times New Roman" w:hAnsi="Times New Roman" w:cs="Times New Roman"/>
          <w:sz w:val="24"/>
          <w:szCs w:val="24"/>
        </w:rPr>
        <w:t>i</w:t>
      </w:r>
      <w:r w:rsidR="00F85B82" w:rsidRPr="00F85B82">
        <w:rPr>
          <w:rFonts w:ascii="Times New Roman" w:hAnsi="Times New Roman" w:cs="Times New Roman"/>
          <w:sz w:val="24"/>
          <w:szCs w:val="24"/>
        </w:rPr>
        <w:t xml:space="preserve">nternal transcribed spacer-polymerase chain reaction (ITS-PCR), (6) </w:t>
      </w:r>
      <w:r w:rsidR="00D76D6A">
        <w:rPr>
          <w:rFonts w:ascii="Times New Roman" w:hAnsi="Times New Roman" w:cs="Times New Roman"/>
          <w:sz w:val="24"/>
          <w:szCs w:val="24"/>
        </w:rPr>
        <w:t>r</w:t>
      </w:r>
      <w:r w:rsidR="00F85B82" w:rsidRPr="00F85B82">
        <w:rPr>
          <w:rFonts w:ascii="Times New Roman" w:hAnsi="Times New Roman" w:cs="Times New Roman"/>
          <w:sz w:val="24"/>
          <w:szCs w:val="24"/>
        </w:rPr>
        <w:t xml:space="preserve">andom amplified polymorphic DNA analysis, (7) </w:t>
      </w:r>
      <w:r w:rsidR="00D76D6A">
        <w:rPr>
          <w:rFonts w:ascii="Times New Roman" w:hAnsi="Times New Roman" w:cs="Times New Roman"/>
          <w:sz w:val="24"/>
          <w:szCs w:val="24"/>
        </w:rPr>
        <w:t>i</w:t>
      </w:r>
      <w:r w:rsidR="00F85B82" w:rsidRPr="00F85B82">
        <w:rPr>
          <w:rFonts w:ascii="Times New Roman" w:hAnsi="Times New Roman" w:cs="Times New Roman"/>
          <w:sz w:val="24"/>
          <w:szCs w:val="24"/>
        </w:rPr>
        <w:t>nternal transcribed spacer-restriction fragment length polymorphism (ITS-RFLP), as well as data analysis with cluster.</w:t>
      </w:r>
      <w:r w:rsidR="00F85B82">
        <w:rPr>
          <w:rFonts w:ascii="Times New Roman" w:hAnsi="Times New Roman" w:cs="Times New Roman"/>
          <w:sz w:val="24"/>
          <w:szCs w:val="24"/>
        </w:rPr>
        <w:t xml:space="preserve"> </w:t>
      </w:r>
    </w:p>
    <w:p w14:paraId="0FE7B358" w14:textId="77777777" w:rsidR="00F642C5" w:rsidRPr="00BD68C6" w:rsidRDefault="00F642C5" w:rsidP="00CB2F63">
      <w:pPr>
        <w:spacing w:before="100" w:after="200" w:line="360" w:lineRule="auto"/>
        <w:jc w:val="both"/>
        <w:rPr>
          <w:rFonts w:ascii="Times New Roman" w:eastAsia="Times New Roman" w:hAnsi="Times New Roman" w:cs="Times New Roman"/>
          <w:sz w:val="24"/>
          <w:szCs w:val="24"/>
        </w:rPr>
      </w:pPr>
    </w:p>
    <w:p w14:paraId="255DB142" w14:textId="50B582D1" w:rsidR="00DA4060" w:rsidRPr="005E6358" w:rsidRDefault="00F52C1A" w:rsidP="00CB2F63">
      <w:pPr>
        <w:pStyle w:val="ListParagraph"/>
        <w:numPr>
          <w:ilvl w:val="0"/>
          <w:numId w:val="10"/>
        </w:numPr>
        <w:spacing w:line="360" w:lineRule="auto"/>
        <w:jc w:val="both"/>
        <w:rPr>
          <w:rFonts w:ascii="Times New Roman" w:hAnsi="Times New Roman" w:cs="Times New Roman"/>
          <w:b/>
          <w:bCs/>
          <w:sz w:val="24"/>
          <w:szCs w:val="24"/>
        </w:rPr>
      </w:pPr>
      <w:r w:rsidRPr="005E6358">
        <w:rPr>
          <w:rFonts w:ascii="Times New Roman" w:hAnsi="Times New Roman" w:cs="Times New Roman"/>
          <w:b/>
          <w:bCs/>
          <w:sz w:val="24"/>
          <w:szCs w:val="24"/>
        </w:rPr>
        <w:t xml:space="preserve">SCLB </w:t>
      </w:r>
      <w:r w:rsidRPr="00072213">
        <w:rPr>
          <w:rFonts w:ascii="Times New Roman" w:hAnsi="Times New Roman" w:cs="Times New Roman"/>
          <w:b/>
          <w:bCs/>
          <w:sz w:val="24"/>
          <w:szCs w:val="24"/>
        </w:rPr>
        <w:t>disease assessment</w:t>
      </w:r>
    </w:p>
    <w:p w14:paraId="49960D75" w14:textId="769625A2" w:rsidR="00F642C5" w:rsidRDefault="00F642C5" w:rsidP="00F642C5">
      <w:pPr>
        <w:spacing w:line="360" w:lineRule="auto"/>
        <w:jc w:val="both"/>
        <w:rPr>
          <w:rFonts w:ascii="Times New Roman" w:hAnsi="Times New Roman" w:cs="Times New Roman"/>
          <w:sz w:val="24"/>
          <w:szCs w:val="24"/>
        </w:rPr>
      </w:pPr>
      <w:r w:rsidRPr="00F642C5">
        <w:rPr>
          <w:rFonts w:ascii="Times New Roman" w:hAnsi="Times New Roman" w:cs="Times New Roman"/>
          <w:sz w:val="24"/>
          <w:szCs w:val="24"/>
        </w:rPr>
        <w:t xml:space="preserve">Standard </w:t>
      </w:r>
      <w:r w:rsidRPr="004D3E36">
        <w:rPr>
          <w:rFonts w:ascii="Times New Roman" w:hAnsi="Times New Roman" w:cs="Times New Roman"/>
          <w:sz w:val="24"/>
          <w:szCs w:val="24"/>
        </w:rPr>
        <w:t>cultural practices throughout the growing season</w:t>
      </w:r>
      <w:r>
        <w:rPr>
          <w:rFonts w:ascii="Times New Roman" w:hAnsi="Times New Roman" w:cs="Times New Roman"/>
          <w:sz w:val="24"/>
          <w:szCs w:val="24"/>
        </w:rPr>
        <w:t xml:space="preserve"> are highly recommended in controlling the behavior of maize cultivars under field conditions</w:t>
      </w:r>
      <w:r w:rsidRPr="004D3E36">
        <w:rPr>
          <w:rFonts w:ascii="Times New Roman" w:hAnsi="Times New Roman" w:cs="Times New Roman"/>
          <w:sz w:val="24"/>
          <w:szCs w:val="24"/>
        </w:rPr>
        <w:t>: land reparation,</w:t>
      </w:r>
      <w:r>
        <w:rPr>
          <w:rFonts w:ascii="Times New Roman" w:hAnsi="Times New Roman" w:cs="Times New Roman"/>
          <w:sz w:val="24"/>
          <w:szCs w:val="24"/>
        </w:rPr>
        <w:t xml:space="preserve"> </w:t>
      </w:r>
      <w:r w:rsidRPr="004D3E36">
        <w:rPr>
          <w:rFonts w:ascii="Times New Roman" w:hAnsi="Times New Roman" w:cs="Times New Roman"/>
          <w:sz w:val="24"/>
          <w:szCs w:val="24"/>
        </w:rPr>
        <w:t>sowing, plant protection, weeding and irrigation, fertilizer application, hoeing</w:t>
      </w:r>
      <w:r>
        <w:rPr>
          <w:rFonts w:ascii="Times New Roman" w:hAnsi="Times New Roman" w:cs="Times New Roman"/>
          <w:sz w:val="24"/>
          <w:szCs w:val="24"/>
        </w:rPr>
        <w:t xml:space="preserve"> </w:t>
      </w:r>
      <w:r w:rsidRPr="004D3E36">
        <w:rPr>
          <w:rFonts w:ascii="Times New Roman" w:hAnsi="Times New Roman" w:cs="Times New Roman"/>
          <w:sz w:val="24"/>
          <w:szCs w:val="24"/>
        </w:rPr>
        <w:t xml:space="preserve">and thinning. </w:t>
      </w:r>
      <w:r>
        <w:rPr>
          <w:rFonts w:ascii="Times New Roman" w:hAnsi="Times New Roman" w:cs="Times New Roman"/>
          <w:sz w:val="24"/>
          <w:szCs w:val="24"/>
        </w:rPr>
        <w:t>For artificial i</w:t>
      </w:r>
      <w:r w:rsidRPr="006B5B0F">
        <w:rPr>
          <w:rFonts w:ascii="Times New Roman" w:hAnsi="Times New Roman" w:cs="Times New Roman"/>
          <w:sz w:val="24"/>
          <w:szCs w:val="24"/>
        </w:rPr>
        <w:t>nocul</w:t>
      </w:r>
      <w:r>
        <w:rPr>
          <w:rFonts w:ascii="Times New Roman" w:hAnsi="Times New Roman" w:cs="Times New Roman"/>
          <w:sz w:val="24"/>
          <w:szCs w:val="24"/>
        </w:rPr>
        <w:t>ation,</w:t>
      </w:r>
      <w:r w:rsidRPr="004D3E36">
        <w:rPr>
          <w:rFonts w:ascii="Times New Roman" w:hAnsi="Times New Roman" w:cs="Times New Roman"/>
          <w:sz w:val="24"/>
          <w:szCs w:val="24"/>
        </w:rPr>
        <w:t xml:space="preserve"> </w:t>
      </w:r>
      <w:r>
        <w:rPr>
          <w:rFonts w:ascii="Times New Roman" w:hAnsi="Times New Roman" w:cs="Times New Roman"/>
          <w:sz w:val="24"/>
          <w:szCs w:val="24"/>
        </w:rPr>
        <w:t>the i</w:t>
      </w:r>
      <w:r w:rsidRPr="004D3E36">
        <w:rPr>
          <w:rFonts w:ascii="Times New Roman" w:hAnsi="Times New Roman" w:cs="Times New Roman"/>
          <w:sz w:val="24"/>
          <w:szCs w:val="24"/>
        </w:rPr>
        <w:t xml:space="preserve">noculum </w:t>
      </w:r>
      <w:r>
        <w:rPr>
          <w:rFonts w:ascii="Times New Roman" w:hAnsi="Times New Roman" w:cs="Times New Roman"/>
          <w:sz w:val="24"/>
          <w:szCs w:val="24"/>
        </w:rPr>
        <w:t>should be</w:t>
      </w:r>
      <w:r w:rsidRPr="004D3E36">
        <w:rPr>
          <w:rFonts w:ascii="Times New Roman" w:hAnsi="Times New Roman" w:cs="Times New Roman"/>
          <w:sz w:val="24"/>
          <w:szCs w:val="24"/>
        </w:rPr>
        <w:t xml:space="preserve"> </w:t>
      </w:r>
      <w:r>
        <w:rPr>
          <w:rFonts w:ascii="Times New Roman" w:hAnsi="Times New Roman" w:cs="Times New Roman"/>
          <w:sz w:val="24"/>
          <w:szCs w:val="24"/>
        </w:rPr>
        <w:t xml:space="preserve">always </w:t>
      </w:r>
      <w:r w:rsidRPr="004D3E36">
        <w:rPr>
          <w:rFonts w:ascii="Times New Roman" w:hAnsi="Times New Roman" w:cs="Times New Roman"/>
          <w:sz w:val="24"/>
          <w:szCs w:val="24"/>
        </w:rPr>
        <w:t xml:space="preserve">prepared before </w:t>
      </w:r>
      <w:r>
        <w:rPr>
          <w:rFonts w:ascii="Times New Roman" w:hAnsi="Times New Roman" w:cs="Times New Roman"/>
          <w:sz w:val="24"/>
          <w:szCs w:val="24"/>
        </w:rPr>
        <w:t xml:space="preserve">any </w:t>
      </w:r>
      <w:r w:rsidRPr="004D3E36">
        <w:rPr>
          <w:rFonts w:ascii="Times New Roman" w:hAnsi="Times New Roman" w:cs="Times New Roman"/>
          <w:sz w:val="24"/>
          <w:szCs w:val="24"/>
        </w:rPr>
        <w:t>observation</w:t>
      </w:r>
      <w:r>
        <w:rPr>
          <w:rFonts w:ascii="Times New Roman" w:hAnsi="Times New Roman" w:cs="Times New Roman"/>
          <w:sz w:val="24"/>
          <w:szCs w:val="24"/>
        </w:rPr>
        <w:t>.</w:t>
      </w:r>
    </w:p>
    <w:p w14:paraId="1C8F29A8" w14:textId="77777777" w:rsidR="00F642C5" w:rsidRPr="005857EA" w:rsidRDefault="00F642C5" w:rsidP="00F642C5">
      <w:pPr>
        <w:widowControl w:val="0"/>
        <w:autoSpaceDE w:val="0"/>
        <w:autoSpaceDN w:val="0"/>
        <w:spacing w:before="164" w:after="0" w:line="360" w:lineRule="auto"/>
        <w:ind w:right="30"/>
        <w:jc w:val="both"/>
        <w:rPr>
          <w:rFonts w:ascii="Times New Roman" w:eastAsia="Times New Roman" w:hAnsi="Times New Roman" w:cs="Times New Roman"/>
          <w:sz w:val="24"/>
          <w:szCs w:val="24"/>
        </w:rPr>
      </w:pPr>
      <w:r w:rsidRPr="005857EA">
        <w:rPr>
          <w:rFonts w:ascii="Times New Roman" w:eastAsia="Times New Roman" w:hAnsi="Times New Roman" w:cs="Times New Roman"/>
          <w:sz w:val="24"/>
          <w:szCs w:val="24"/>
        </w:rPr>
        <w:t xml:space="preserve">To assess the </w:t>
      </w:r>
      <w:r w:rsidRPr="002A4F8A">
        <w:rPr>
          <w:rFonts w:ascii="Times New Roman" w:hAnsi="Times New Roman" w:cs="Times New Roman"/>
          <w:sz w:val="24"/>
          <w:szCs w:val="24"/>
        </w:rPr>
        <w:t>SCLB</w:t>
      </w:r>
      <w:r w:rsidRPr="005857EA">
        <w:rPr>
          <w:rFonts w:ascii="Times New Roman" w:eastAsia="Times New Roman" w:hAnsi="Times New Roman" w:cs="Times New Roman"/>
          <w:sz w:val="24"/>
          <w:szCs w:val="24"/>
        </w:rPr>
        <w:t xml:space="preserve"> disease, observations and data collection must include disease severity based on disease severity scale (reaction and scoring of disease), mark</w:t>
      </w:r>
      <w:r>
        <w:rPr>
          <w:rFonts w:ascii="Times New Roman" w:eastAsia="Times New Roman" w:hAnsi="Times New Roman" w:cs="Times New Roman"/>
          <w:sz w:val="24"/>
          <w:szCs w:val="24"/>
        </w:rPr>
        <w:t>ing</w:t>
      </w:r>
      <w:r w:rsidRPr="005857EA">
        <w:rPr>
          <w:rFonts w:ascii="Times New Roman" w:eastAsia="Times New Roman" w:hAnsi="Times New Roman" w:cs="Times New Roman"/>
          <w:sz w:val="24"/>
          <w:szCs w:val="24"/>
        </w:rPr>
        <w:t xml:space="preserve"> of monitored plants, leaf disease incidence, percentage disease index, disease intensity, percentage of leaf infection, percentage plant infection, area under disease progress curve, number of harvested ears, thousand Kernel Weight (TKW) or test Weight, harvesting , threshing and yield, shelling percentage, grain moisture content</w:t>
      </w:r>
      <w:r w:rsidRPr="00857B7A">
        <w:t xml:space="preserve"> </w:t>
      </w:r>
      <w:r w:rsidRPr="005857EA">
        <w:rPr>
          <w:rFonts w:ascii="Times New Roman" w:eastAsia="Times New Roman" w:hAnsi="Times New Roman" w:cs="Times New Roman"/>
          <w:sz w:val="24"/>
          <w:szCs w:val="24"/>
        </w:rPr>
        <w:t>(</w:t>
      </w:r>
      <w:r w:rsidRPr="00857B7A">
        <w:rPr>
          <w:rFonts w:ascii="Times New Roman" w:eastAsia="Times New Roman" w:hAnsi="Times New Roman" w:cs="Times New Roman"/>
          <w:sz w:val="24"/>
          <w:szCs w:val="24"/>
        </w:rPr>
        <w:t>MC</w:t>
      </w:r>
      <w:r>
        <w:rPr>
          <w:rFonts w:ascii="Times New Roman" w:eastAsia="Times New Roman" w:hAnsi="Times New Roman" w:cs="Times New Roman"/>
          <w:sz w:val="24"/>
          <w:szCs w:val="24"/>
        </w:rPr>
        <w:t>)</w:t>
      </w:r>
      <w:r w:rsidRPr="005857EA">
        <w:rPr>
          <w:rFonts w:ascii="Times New Roman" w:eastAsia="Times New Roman" w:hAnsi="Times New Roman" w:cs="Times New Roman"/>
          <w:sz w:val="24"/>
          <w:szCs w:val="24"/>
        </w:rPr>
        <w:t>, grain yield, phenological study SPAD (Soil Plant Analysis Development), and other important agronomical characters like height , diameter and leaf area.</w:t>
      </w:r>
    </w:p>
    <w:p w14:paraId="3B3DD7F1" w14:textId="77777777" w:rsidR="00F642C5" w:rsidRPr="005857EA" w:rsidRDefault="00F642C5" w:rsidP="00F642C5">
      <w:pPr>
        <w:widowControl w:val="0"/>
        <w:autoSpaceDE w:val="0"/>
        <w:autoSpaceDN w:val="0"/>
        <w:spacing w:after="0" w:line="360" w:lineRule="auto"/>
        <w:ind w:left="-94" w:right="30"/>
        <w:jc w:val="both"/>
        <w:rPr>
          <w:rFonts w:ascii="Times New Roman" w:eastAsia="Times New Roman" w:hAnsi="Times New Roman" w:cs="Times New Roman"/>
          <w:sz w:val="24"/>
          <w:szCs w:val="24"/>
        </w:rPr>
      </w:pPr>
      <w:r w:rsidRPr="007A3E82">
        <w:rPr>
          <w:rFonts w:ascii="Times New Roman" w:eastAsia="Times New Roman" w:hAnsi="Times New Roman" w:cs="Times New Roman"/>
          <w:b/>
          <w:bCs/>
          <w:i/>
          <w:iCs/>
          <w:sz w:val="24"/>
          <w:szCs w:val="24"/>
        </w:rPr>
        <w:t>Leaf area</w:t>
      </w:r>
      <w:r>
        <w:rPr>
          <w:rFonts w:ascii="Times New Roman" w:eastAsia="Times New Roman" w:hAnsi="Times New Roman" w:cs="Times New Roman"/>
          <w:sz w:val="24"/>
          <w:szCs w:val="24"/>
        </w:rPr>
        <w:t>,</w:t>
      </w:r>
      <w:r w:rsidRPr="005857EA">
        <w:rPr>
          <w:rFonts w:ascii="Times New Roman" w:eastAsia="Times New Roman" w:hAnsi="Times New Roman" w:cs="Times New Roman"/>
          <w:sz w:val="24"/>
          <w:szCs w:val="24"/>
        </w:rPr>
        <w:t xml:space="preserve"> </w:t>
      </w:r>
      <w:r w:rsidRPr="005857EA">
        <w:rPr>
          <w:rFonts w:ascii="Times New Roman" w:eastAsia="Times New Roman" w:hAnsi="Times New Roman" w:cs="Times New Roman"/>
          <w:i/>
          <w:iCs/>
          <w:sz w:val="24"/>
          <w:szCs w:val="24"/>
        </w:rPr>
        <w:t xml:space="preserve">LA </w:t>
      </w:r>
      <w:r w:rsidRPr="005857EA">
        <w:rPr>
          <w:rFonts w:ascii="Times New Roman" w:eastAsia="Times New Roman" w:hAnsi="Times New Roman" w:cs="Times New Roman"/>
          <w:sz w:val="24"/>
          <w:szCs w:val="24"/>
        </w:rPr>
        <w:t>=L x W x A where L=leaf length, W=leaf maximum width and A</w:t>
      </w:r>
      <w:r>
        <w:rPr>
          <w:rFonts w:ascii="Times New Roman" w:eastAsia="Times New Roman" w:hAnsi="Times New Roman" w:cs="Times New Roman"/>
          <w:sz w:val="24"/>
          <w:szCs w:val="24"/>
        </w:rPr>
        <w:t xml:space="preserve">, </w:t>
      </w:r>
      <w:r w:rsidRPr="005857EA">
        <w:rPr>
          <w:rFonts w:ascii="Times New Roman" w:eastAsia="Times New Roman" w:hAnsi="Times New Roman" w:cs="Times New Roman"/>
          <w:sz w:val="24"/>
          <w:szCs w:val="24"/>
        </w:rPr>
        <w:t xml:space="preserve">constant (A=0,75, a K-coefficient for determination of leaf area for </w:t>
      </w:r>
      <w:r>
        <w:rPr>
          <w:rFonts w:ascii="Times New Roman" w:eastAsia="Times New Roman" w:hAnsi="Times New Roman" w:cs="Times New Roman"/>
          <w:sz w:val="24"/>
          <w:szCs w:val="24"/>
        </w:rPr>
        <w:t>m</w:t>
      </w:r>
      <w:r w:rsidRPr="005857EA">
        <w:rPr>
          <w:rFonts w:ascii="Times New Roman" w:eastAsia="Times New Roman" w:hAnsi="Times New Roman" w:cs="Times New Roman"/>
          <w:sz w:val="24"/>
          <w:szCs w:val="24"/>
        </w:rPr>
        <w:t>aize).</w:t>
      </w:r>
    </w:p>
    <w:p w14:paraId="4E91FE15" w14:textId="77777777" w:rsidR="00F642C5" w:rsidRPr="005857EA" w:rsidRDefault="00F642C5" w:rsidP="00F642C5">
      <w:pPr>
        <w:widowControl w:val="0"/>
        <w:autoSpaceDE w:val="0"/>
        <w:autoSpaceDN w:val="0"/>
        <w:spacing w:after="0" w:line="360" w:lineRule="auto"/>
        <w:ind w:left="-94" w:right="30"/>
        <w:jc w:val="both"/>
        <w:rPr>
          <w:rFonts w:ascii="Times New Roman" w:eastAsia="Times New Roman" w:hAnsi="Times New Roman" w:cs="Times New Roman"/>
          <w:sz w:val="24"/>
          <w:szCs w:val="24"/>
        </w:rPr>
      </w:pPr>
      <w:r w:rsidRPr="007A3E82">
        <w:rPr>
          <w:rFonts w:ascii="Times New Roman" w:eastAsia="Times New Roman" w:hAnsi="Times New Roman" w:cs="Times New Roman"/>
          <w:b/>
          <w:bCs/>
          <w:i/>
          <w:iCs/>
          <w:sz w:val="24"/>
          <w:szCs w:val="24"/>
        </w:rPr>
        <w:t>Leaf disease incidence</w:t>
      </w:r>
      <w:r>
        <w:rPr>
          <w:rFonts w:ascii="Times New Roman" w:eastAsia="Times New Roman" w:hAnsi="Times New Roman" w:cs="Times New Roman"/>
          <w:sz w:val="24"/>
          <w:szCs w:val="24"/>
        </w:rPr>
        <w:t>,</w:t>
      </w:r>
      <w:r w:rsidRPr="005857EA">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lDI</m:t>
        </m:r>
        <m:r>
          <m:rPr>
            <m:sty m:val="p"/>
          </m:rPr>
          <w:rPr>
            <w:rFonts w:ascii="Cambria Math" w:eastAsia="Times New Roman" w:hAnsi="Cambria Math" w:cs="Times New Roman"/>
            <w:sz w:val="24"/>
            <w:szCs w:val="24"/>
          </w:rPr>
          <m:t>=</m:t>
        </m:r>
        <m:f>
          <m:fPr>
            <m:ctrlPr>
              <w:rPr>
                <w:rFonts w:ascii="Cambria Math" w:eastAsia="Times New Roman" w:hAnsi="Cambria Math" w:cs="Times New Roman"/>
                <w:i/>
                <w:iCs/>
                <w:sz w:val="24"/>
                <w:szCs w:val="24"/>
              </w:rPr>
            </m:ctrlPr>
          </m:fPr>
          <m:num>
            <m:r>
              <m:rPr>
                <m:sty m:val="p"/>
              </m:rPr>
              <w:rPr>
                <w:rFonts w:ascii="Cambria Math" w:eastAsia="Times New Roman" w:hAnsi="Cambria Math" w:cs="Times New Roman"/>
                <w:sz w:val="24"/>
                <w:szCs w:val="24"/>
              </w:rPr>
              <m:t>iL</m:t>
            </m:r>
          </m:num>
          <m:den>
            <m:r>
              <m:rPr>
                <m:sty m:val="p"/>
              </m:rPr>
              <w:rPr>
                <w:rFonts w:ascii="Cambria Math" w:eastAsia="Times New Roman" w:hAnsi="Cambria Math" w:cs="Times New Roman"/>
                <w:sz w:val="24"/>
                <w:szCs w:val="24"/>
              </w:rPr>
              <m:t>tL</m:t>
            </m:r>
          </m:den>
        </m:f>
        <m:r>
          <w:rPr>
            <w:rFonts w:ascii="Cambria Math" w:eastAsia="Times New Roman" w:hAnsi="Cambria Math" w:cs="Times New Roman"/>
            <w:sz w:val="24"/>
            <w:szCs w:val="24"/>
          </w:rPr>
          <m:t>x100</m:t>
        </m:r>
      </m:oMath>
      <w:r w:rsidRPr="005857EA">
        <w:rPr>
          <w:rFonts w:ascii="Times New Roman" w:eastAsia="Times New Roman" w:hAnsi="Times New Roman" w:cs="Times New Roman"/>
          <w:sz w:val="24"/>
          <w:szCs w:val="24"/>
        </w:rPr>
        <w:t xml:space="preserve">   where </w:t>
      </w:r>
      <w:r w:rsidRPr="005857EA">
        <w:rPr>
          <w:rFonts w:ascii="Times New Roman" w:eastAsia="Times New Roman" w:hAnsi="Times New Roman" w:cs="Times New Roman"/>
          <w:i/>
          <w:iCs/>
          <w:sz w:val="24"/>
          <w:szCs w:val="24"/>
        </w:rPr>
        <w:t>iL</w:t>
      </w:r>
      <w:r w:rsidRPr="005857EA">
        <w:rPr>
          <w:rFonts w:ascii="Times New Roman" w:eastAsia="Times New Roman" w:hAnsi="Times New Roman" w:cs="Times New Roman"/>
          <w:sz w:val="24"/>
          <w:szCs w:val="24"/>
        </w:rPr>
        <w:t xml:space="preserve"> is number of infected leaves, </w:t>
      </w:r>
      <w:r w:rsidRPr="005857EA">
        <w:rPr>
          <w:rFonts w:ascii="Times New Roman" w:eastAsia="Times New Roman" w:hAnsi="Times New Roman" w:cs="Times New Roman"/>
          <w:i/>
          <w:iCs/>
          <w:sz w:val="24"/>
          <w:szCs w:val="24"/>
        </w:rPr>
        <w:t>tL</w:t>
      </w:r>
      <w:r w:rsidRPr="005857EA">
        <w:rPr>
          <w:rFonts w:ascii="Times New Roman" w:eastAsia="Times New Roman" w:hAnsi="Times New Roman" w:cs="Times New Roman"/>
          <w:sz w:val="24"/>
          <w:szCs w:val="24"/>
        </w:rPr>
        <w:t xml:space="preserve"> is total number of leaves assessed.</w:t>
      </w:r>
    </w:p>
    <w:p w14:paraId="51CD5B0C" w14:textId="77777777" w:rsidR="00F642C5" w:rsidRPr="005857EA" w:rsidRDefault="00F642C5" w:rsidP="00F642C5">
      <w:pPr>
        <w:widowControl w:val="0"/>
        <w:autoSpaceDE w:val="0"/>
        <w:autoSpaceDN w:val="0"/>
        <w:spacing w:after="0" w:line="360" w:lineRule="auto"/>
        <w:ind w:left="-94" w:right="30"/>
        <w:jc w:val="both"/>
        <w:rPr>
          <w:rFonts w:ascii="Times New Roman" w:eastAsia="Times New Roman" w:hAnsi="Times New Roman" w:cs="Times New Roman"/>
          <w:sz w:val="24"/>
          <w:szCs w:val="24"/>
        </w:rPr>
      </w:pPr>
      <w:r w:rsidRPr="007A3E82">
        <w:rPr>
          <w:rFonts w:ascii="Times New Roman" w:eastAsia="Times New Roman" w:hAnsi="Times New Roman" w:cs="Times New Roman"/>
          <w:b/>
          <w:bCs/>
          <w:i/>
          <w:iCs/>
          <w:sz w:val="24"/>
          <w:szCs w:val="24"/>
        </w:rPr>
        <w:t>Percentage disease index</w:t>
      </w:r>
      <w:r>
        <w:rPr>
          <w:rFonts w:ascii="Times New Roman" w:eastAsia="Times New Roman" w:hAnsi="Times New Roman" w:cs="Times New Roman"/>
          <w:sz w:val="24"/>
          <w:szCs w:val="24"/>
        </w:rPr>
        <w:t>,</w:t>
      </w:r>
      <w:r w:rsidRPr="005857EA">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DI(%</m:t>
        </m:r>
        <m:r>
          <m:rPr>
            <m:sty m:val="p"/>
          </m:rPr>
          <w:rPr>
            <w:rFonts w:ascii="Cambria Math" w:eastAsia="Times New Roman" w:hAnsi="Cambria Math" w:cs="Times New Roman"/>
            <w:sz w:val="24"/>
            <w:szCs w:val="24"/>
          </w:rPr>
          <m:t>=</m:t>
        </m:r>
        <m:f>
          <m:fPr>
            <m:ctrlPr>
              <w:rPr>
                <w:rFonts w:ascii="Cambria Math" w:eastAsia="Times New Roman" w:hAnsi="Cambria Math" w:cs="Times New Roman"/>
                <w:i/>
                <w:iCs/>
                <w:sz w:val="24"/>
                <w:szCs w:val="24"/>
              </w:rPr>
            </m:ctrlPr>
          </m:fPr>
          <m:num>
            <m:r>
              <m:rPr>
                <m:sty m:val="p"/>
              </m:rPr>
              <w:rPr>
                <w:rFonts w:ascii="Cambria Math" w:eastAsia="Times New Roman" w:hAnsi="Cambria Math" w:cs="Times New Roman"/>
                <w:sz w:val="24"/>
                <w:szCs w:val="24"/>
              </w:rPr>
              <m:t>n1x1+n2x2+n3x3</m:t>
            </m:r>
          </m:num>
          <m:den>
            <m:r>
              <m:rPr>
                <m:sty m:val="p"/>
              </m:rPr>
              <w:rPr>
                <w:rFonts w:ascii="Cambria Math" w:eastAsia="Times New Roman" w:hAnsi="Cambria Math" w:cs="Times New Roman"/>
                <w:sz w:val="24"/>
                <w:szCs w:val="24"/>
              </w:rPr>
              <m:t>Total number of leaves observed x Maximum rating value</m:t>
            </m:r>
          </m:den>
        </m:f>
        <m:r>
          <w:rPr>
            <w:rFonts w:ascii="Cambria Math" w:eastAsia="Times New Roman" w:hAnsi="Cambria Math" w:cs="Times New Roman"/>
            <w:sz w:val="24"/>
            <w:szCs w:val="24"/>
          </w:rPr>
          <m:t>x100</m:t>
        </m:r>
      </m:oMath>
      <w:r w:rsidRPr="005857EA">
        <w:rPr>
          <w:rFonts w:ascii="Times New Roman" w:eastAsia="Times New Roman" w:hAnsi="Times New Roman" w:cs="Times New Roman"/>
          <w:sz w:val="24"/>
          <w:szCs w:val="24"/>
        </w:rPr>
        <w:t xml:space="preserve">       where, n, number of days after lesion observes (interval), 5, 0, 5 etc., x, number of lesions after interval.</w:t>
      </w:r>
    </w:p>
    <w:p w14:paraId="4E2AB905" w14:textId="77777777" w:rsidR="00F642C5" w:rsidRPr="005857EA" w:rsidRDefault="00F642C5" w:rsidP="00F642C5">
      <w:pPr>
        <w:widowControl w:val="0"/>
        <w:autoSpaceDE w:val="0"/>
        <w:autoSpaceDN w:val="0"/>
        <w:spacing w:after="0" w:line="360" w:lineRule="auto"/>
        <w:ind w:left="-94" w:right="30"/>
        <w:jc w:val="both"/>
        <w:rPr>
          <w:rFonts w:ascii="Times New Roman" w:eastAsia="Times New Roman" w:hAnsi="Times New Roman" w:cs="Times New Roman"/>
          <w:sz w:val="24"/>
          <w:szCs w:val="24"/>
        </w:rPr>
      </w:pPr>
      <w:r w:rsidRPr="007A3E82">
        <w:rPr>
          <w:rFonts w:ascii="Times New Roman" w:eastAsia="Times New Roman" w:hAnsi="Times New Roman" w:cs="Times New Roman"/>
          <w:b/>
          <w:bCs/>
          <w:i/>
          <w:iCs/>
          <w:sz w:val="24"/>
          <w:szCs w:val="24"/>
        </w:rPr>
        <w:t>Disease intensity</w:t>
      </w:r>
      <w:r>
        <w:rPr>
          <w:rFonts w:ascii="Times New Roman" w:eastAsia="Times New Roman" w:hAnsi="Times New Roman" w:cs="Times New Roman"/>
          <w:sz w:val="24"/>
          <w:szCs w:val="24"/>
        </w:rPr>
        <w:t>,</w:t>
      </w:r>
      <w:r w:rsidRPr="005857EA">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DIn</m:t>
        </m:r>
        <m:d>
          <m:dPr>
            <m:ctrlPr>
              <w:rPr>
                <w:rFonts w:ascii="Cambria Math" w:eastAsia="Times New Roman" w:hAnsi="Cambria Math" w:cs="Times New Roman"/>
                <w:i/>
                <w:iCs/>
                <w:sz w:val="24"/>
                <w:szCs w:val="24"/>
              </w:rPr>
            </m:ctrlPr>
          </m:dPr>
          <m:e>
            <m:r>
              <w:rPr>
                <w:rFonts w:ascii="Cambria Math" w:eastAsia="Times New Roman" w:hAnsi="Cambria Math" w:cs="Times New Roman"/>
                <w:sz w:val="24"/>
                <w:szCs w:val="24"/>
              </w:rPr>
              <m:t>%</m:t>
            </m:r>
          </m:e>
        </m:d>
        <m:r>
          <m:rPr>
            <m:sty m:val="p"/>
          </m:rPr>
          <w:rPr>
            <w:rFonts w:ascii="Cambria Math" w:eastAsia="Times New Roman" w:hAnsi="Cambria Math" w:cs="Times New Roman"/>
            <w:sz w:val="24"/>
            <w:szCs w:val="24"/>
          </w:rPr>
          <m:t>={</m:t>
        </m:r>
        <m:d>
          <m:dPr>
            <m:ctrlPr>
              <w:rPr>
                <w:rFonts w:ascii="Cambria Math" w:eastAsia="Times New Roman" w:hAnsi="Cambria Math" w:cs="Times New Roman"/>
                <w:i/>
                <w:iCs/>
                <w:sz w:val="24"/>
                <w:szCs w:val="24"/>
              </w:rPr>
            </m:ctrlPr>
          </m:dPr>
          <m:e>
            <m:f>
              <m:fPr>
                <m:ctrlPr>
                  <w:rPr>
                    <w:rFonts w:ascii="Cambria Math" w:eastAsia="Times New Roman" w:hAnsi="Cambria Math" w:cs="Times New Roman"/>
                    <w:i/>
                    <w:iCs/>
                    <w:sz w:val="24"/>
                    <w:szCs w:val="24"/>
                  </w:rPr>
                </m:ctrlPr>
              </m:fPr>
              <m:num>
                <m:r>
                  <m:rPr>
                    <m:sty m:val="p"/>
                  </m:rPr>
                  <w:rPr>
                    <w:rFonts w:ascii="Cambria Math" w:eastAsia="Times New Roman" w:hAnsi="Cambria Math" w:cs="Times New Roman"/>
                    <w:sz w:val="24"/>
                    <w:szCs w:val="24"/>
                  </w:rPr>
                  <m:t>n.v</m:t>
                </m:r>
              </m:num>
              <m:den>
                <m:r>
                  <m:rPr>
                    <m:sty m:val="p"/>
                  </m:rPr>
                  <w:rPr>
                    <w:rFonts w:ascii="Cambria Math" w:eastAsia="Times New Roman" w:hAnsi="Cambria Math" w:cs="Times New Roman"/>
                    <w:sz w:val="24"/>
                    <w:szCs w:val="24"/>
                  </w:rPr>
                  <m:t>N. G</m:t>
                </m:r>
              </m:den>
            </m:f>
          </m:e>
        </m:d>
        <m:r>
          <w:rPr>
            <w:rFonts w:ascii="Cambria Math" w:eastAsia="Times New Roman" w:hAnsi="Cambria Math" w:cs="Times New Roman"/>
            <w:sz w:val="24"/>
            <w:szCs w:val="24"/>
          </w:rPr>
          <m:t>}x100</m:t>
        </m:r>
      </m:oMath>
      <w:r w:rsidRPr="005857EA">
        <w:rPr>
          <w:rFonts w:ascii="Times New Roman" w:eastAsia="Times New Roman" w:hAnsi="Times New Roman" w:cs="Times New Roman"/>
          <w:sz w:val="24"/>
          <w:szCs w:val="24"/>
        </w:rPr>
        <w:t xml:space="preserve">   where, (n.v) - Sum of score, N - Total number of leaves counted, G - Highest score.</w:t>
      </w:r>
    </w:p>
    <w:p w14:paraId="5808D09A" w14:textId="77777777" w:rsidR="00F642C5" w:rsidRPr="005857EA" w:rsidRDefault="00F642C5" w:rsidP="00F642C5">
      <w:pPr>
        <w:widowControl w:val="0"/>
        <w:autoSpaceDE w:val="0"/>
        <w:autoSpaceDN w:val="0"/>
        <w:spacing w:after="0" w:line="360" w:lineRule="auto"/>
        <w:ind w:left="-94" w:right="30"/>
        <w:jc w:val="both"/>
        <w:rPr>
          <w:rFonts w:ascii="Times New Roman" w:eastAsia="Times New Roman" w:hAnsi="Times New Roman" w:cs="Times New Roman"/>
          <w:sz w:val="24"/>
          <w:szCs w:val="24"/>
        </w:rPr>
      </w:pPr>
      <w:r w:rsidRPr="007A3E82">
        <w:rPr>
          <w:rFonts w:ascii="Times New Roman" w:eastAsia="Times New Roman" w:hAnsi="Times New Roman" w:cs="Times New Roman"/>
          <w:b/>
          <w:bCs/>
          <w:i/>
          <w:iCs/>
          <w:sz w:val="24"/>
          <w:szCs w:val="24"/>
        </w:rPr>
        <w:t>Percentage of leaf infection</w:t>
      </w:r>
      <w:r>
        <w:rPr>
          <w:rFonts w:ascii="Times New Roman" w:eastAsia="Times New Roman" w:hAnsi="Times New Roman" w:cs="Times New Roman"/>
          <w:sz w:val="24"/>
          <w:szCs w:val="24"/>
        </w:rPr>
        <w:t>,</w:t>
      </w:r>
      <w:r w:rsidRPr="005857EA">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PLI</m:t>
        </m:r>
        <m:r>
          <m:rPr>
            <m:sty m:val="p"/>
          </m:rPr>
          <w:rPr>
            <w:rFonts w:ascii="Cambria Math" w:eastAsia="Times New Roman" w:hAnsi="Cambria Math" w:cs="Times New Roman"/>
            <w:sz w:val="24"/>
            <w:szCs w:val="24"/>
          </w:rPr>
          <m:t>=</m:t>
        </m:r>
        <m:f>
          <m:fPr>
            <m:ctrlPr>
              <w:rPr>
                <w:rFonts w:ascii="Cambria Math" w:eastAsia="Times New Roman" w:hAnsi="Cambria Math" w:cs="Times New Roman"/>
                <w:i/>
                <w:iCs/>
                <w:sz w:val="24"/>
                <w:szCs w:val="24"/>
              </w:rPr>
            </m:ctrlPr>
          </m:fPr>
          <m:num>
            <m:r>
              <m:rPr>
                <m:sty m:val="p"/>
              </m:rPr>
              <w:rPr>
                <w:rFonts w:ascii="Cambria Math" w:eastAsia="Times New Roman" w:hAnsi="Cambria Math" w:cs="Times New Roman"/>
                <w:sz w:val="24"/>
                <w:szCs w:val="24"/>
              </w:rPr>
              <m:t>number of leaves infected</m:t>
            </m:r>
          </m:num>
          <m:den>
            <m:r>
              <m:rPr>
                <m:sty m:val="p"/>
              </m:rPr>
              <w:rPr>
                <w:rFonts w:ascii="Cambria Math" w:eastAsia="Times New Roman" w:hAnsi="Cambria Math" w:cs="Times New Roman"/>
                <w:sz w:val="24"/>
                <w:szCs w:val="24"/>
              </w:rPr>
              <m:t>total number of leaves</m:t>
            </m:r>
          </m:den>
        </m:f>
        <m:r>
          <w:rPr>
            <w:rFonts w:ascii="Cambria Math" w:eastAsia="Times New Roman" w:hAnsi="Cambria Math" w:cs="Times New Roman"/>
            <w:sz w:val="24"/>
            <w:szCs w:val="24"/>
          </w:rPr>
          <m:t>x100</m:t>
        </m:r>
      </m:oMath>
      <w:r w:rsidRPr="005857EA">
        <w:rPr>
          <w:rFonts w:ascii="Times New Roman" w:eastAsia="Times New Roman" w:hAnsi="Times New Roman" w:cs="Times New Roman"/>
          <w:sz w:val="24"/>
          <w:szCs w:val="24"/>
        </w:rPr>
        <w:t xml:space="preserve">                                                    </w:t>
      </w:r>
    </w:p>
    <w:p w14:paraId="65379157" w14:textId="77777777" w:rsidR="00F642C5" w:rsidRPr="00975846" w:rsidRDefault="00F642C5" w:rsidP="00F642C5">
      <w:pPr>
        <w:widowControl w:val="0"/>
        <w:autoSpaceDE w:val="0"/>
        <w:autoSpaceDN w:val="0"/>
        <w:spacing w:after="0" w:line="360" w:lineRule="auto"/>
        <w:ind w:left="-94" w:right="30"/>
        <w:jc w:val="both"/>
        <w:rPr>
          <w:rFonts w:ascii="Times New Roman" w:eastAsia="Times New Roman" w:hAnsi="Times New Roman" w:cs="Times New Roman"/>
          <w:sz w:val="24"/>
          <w:szCs w:val="24"/>
        </w:rPr>
      </w:pPr>
      <w:r w:rsidRPr="00975846">
        <w:rPr>
          <w:rFonts w:ascii="Times New Roman" w:eastAsia="Times New Roman" w:hAnsi="Times New Roman" w:cs="Times New Roman"/>
          <w:b/>
          <w:bCs/>
          <w:i/>
          <w:iCs/>
          <w:sz w:val="24"/>
          <w:szCs w:val="24"/>
        </w:rPr>
        <w:t>Percentage plant infection</w:t>
      </w:r>
      <w:r w:rsidRPr="00975846">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PPI</m:t>
        </m:r>
        <m:r>
          <m:rPr>
            <m:sty m:val="p"/>
          </m:rPr>
          <w:rPr>
            <w:rFonts w:ascii="Cambria Math" w:eastAsia="Times New Roman" w:hAnsi="Cambria Math" w:cs="Times New Roman"/>
            <w:sz w:val="24"/>
            <w:szCs w:val="24"/>
          </w:rPr>
          <m:t>=</m:t>
        </m:r>
        <m:f>
          <m:fPr>
            <m:ctrlPr>
              <w:rPr>
                <w:rFonts w:ascii="Cambria Math" w:eastAsia="Times New Roman" w:hAnsi="Cambria Math" w:cs="Times New Roman"/>
                <w:i/>
                <w:iCs/>
                <w:sz w:val="24"/>
                <w:szCs w:val="24"/>
              </w:rPr>
            </m:ctrlPr>
          </m:fPr>
          <m:num>
            <m:r>
              <m:rPr>
                <m:sty m:val="p"/>
              </m:rPr>
              <w:rPr>
                <w:rFonts w:ascii="Cambria Math" w:eastAsia="Times New Roman" w:hAnsi="Cambria Math" w:cs="Times New Roman"/>
                <w:sz w:val="24"/>
                <w:szCs w:val="24"/>
              </w:rPr>
              <m:t>number of plants infected</m:t>
            </m:r>
          </m:num>
          <m:den>
            <m:r>
              <m:rPr>
                <m:sty m:val="p"/>
              </m:rPr>
              <w:rPr>
                <w:rFonts w:ascii="Cambria Math" w:eastAsia="Times New Roman" w:hAnsi="Cambria Math" w:cs="Times New Roman"/>
                <w:sz w:val="24"/>
                <w:szCs w:val="24"/>
              </w:rPr>
              <m:t>total number of plants</m:t>
            </m:r>
          </m:den>
        </m:f>
        <m:r>
          <w:rPr>
            <w:rFonts w:ascii="Cambria Math" w:eastAsia="Times New Roman" w:hAnsi="Cambria Math" w:cs="Times New Roman"/>
            <w:sz w:val="24"/>
            <w:szCs w:val="24"/>
          </w:rPr>
          <m:t>x100</m:t>
        </m:r>
      </m:oMath>
      <w:r w:rsidRPr="00975846">
        <w:rPr>
          <w:rFonts w:ascii="Times New Roman" w:eastAsia="Times New Roman" w:hAnsi="Times New Roman" w:cs="Times New Roman"/>
          <w:sz w:val="24"/>
          <w:szCs w:val="24"/>
        </w:rPr>
        <w:t xml:space="preserve">                                                            </w:t>
      </w:r>
    </w:p>
    <w:p w14:paraId="1FCF97F1" w14:textId="77777777" w:rsidR="00F642C5" w:rsidRPr="001216AD" w:rsidRDefault="00F642C5" w:rsidP="00F642C5">
      <w:pPr>
        <w:widowControl w:val="0"/>
        <w:autoSpaceDE w:val="0"/>
        <w:autoSpaceDN w:val="0"/>
        <w:spacing w:after="0" w:line="360" w:lineRule="auto"/>
        <w:ind w:left="-94" w:right="30"/>
        <w:jc w:val="both"/>
        <w:rPr>
          <w:rFonts w:ascii="Times New Roman" w:eastAsia="Times New Roman" w:hAnsi="Times New Roman" w:cs="Times New Roman"/>
          <w:color w:val="FF00FF"/>
          <w:sz w:val="24"/>
          <w:szCs w:val="24"/>
        </w:rPr>
      </w:pPr>
      <w:r w:rsidRPr="00975846">
        <w:rPr>
          <w:rFonts w:ascii="Times New Roman" w:eastAsia="Times New Roman" w:hAnsi="Times New Roman" w:cs="Times New Roman"/>
          <w:b/>
          <w:bCs/>
          <w:i/>
          <w:iCs/>
          <w:sz w:val="24"/>
          <w:szCs w:val="24"/>
        </w:rPr>
        <w:lastRenderedPageBreak/>
        <w:t>Area under disease progress curve</w:t>
      </w:r>
      <w:r w:rsidRPr="00975846">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AUDPC=</m:t>
        </m:r>
        <m:nary>
          <m:naryPr>
            <m:chr m:val="∑"/>
            <m:limLoc m:val="undOvr"/>
            <m:grow m:val="1"/>
            <m:ctrlPr>
              <w:rPr>
                <w:rFonts w:ascii="Cambria Math" w:eastAsia="Times New Roman" w:hAnsi="Cambria Math" w:cs="Times New Roman"/>
                <w:i/>
                <w:iCs/>
                <w:sz w:val="24"/>
                <w:szCs w:val="24"/>
              </w:rPr>
            </m:ctrlPr>
          </m:naryPr>
          <m:sub>
            <m:r>
              <w:rPr>
                <w:rFonts w:ascii="Cambria Math" w:eastAsia="Times New Roman" w:hAnsi="Cambria Math" w:cs="Times New Roman"/>
                <w:sz w:val="24"/>
                <w:szCs w:val="24"/>
              </w:rPr>
              <m:t>i=1</m:t>
            </m:r>
          </m:sub>
          <m:sup>
            <m:r>
              <w:rPr>
                <w:rFonts w:ascii="Cambria Math" w:eastAsia="Times New Roman" w:hAnsi="Cambria Math" w:cs="Times New Roman"/>
                <w:sz w:val="24"/>
                <w:szCs w:val="24"/>
              </w:rPr>
              <m:t>n-1</m:t>
            </m:r>
          </m:sup>
          <m:e>
            <m:r>
              <w:rPr>
                <w:rFonts w:ascii="Cambria Math" w:eastAsia="Times New Roman" w:hAnsi="Cambria Math" w:cs="Times New Roman"/>
                <w:sz w:val="24"/>
                <w:szCs w:val="24"/>
              </w:rPr>
              <m:t>[{</m:t>
            </m:r>
            <m:f>
              <m:fPr>
                <m:ctrlPr>
                  <w:rPr>
                    <w:rFonts w:ascii="Cambria Math" w:eastAsia="Times New Roman" w:hAnsi="Cambria Math" w:cs="Times New Roman"/>
                    <w:i/>
                    <w:iCs/>
                    <w:sz w:val="24"/>
                    <w:szCs w:val="24"/>
                  </w:rPr>
                </m:ctrlPr>
              </m:fPr>
              <m:num>
                <m:d>
                  <m:dPr>
                    <m:ctrlPr>
                      <w:rPr>
                        <w:rFonts w:ascii="Cambria Math" w:eastAsia="Times New Roman" w:hAnsi="Cambria Math" w:cs="Times New Roman"/>
                        <w:i/>
                        <w:iCs/>
                        <w:sz w:val="24"/>
                        <w:szCs w:val="24"/>
                      </w:rPr>
                    </m:ctrlPr>
                  </m:dPr>
                  <m:e>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m:t>
                    </m:r>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i+1</m:t>
                        </m:r>
                      </m:sub>
                    </m:sSub>
                  </m:e>
                </m:d>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}x(</m:t>
            </m:r>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t</m:t>
                </m:r>
              </m:e>
              <m:sub>
                <m:sSup>
                  <m:sSupPr>
                    <m:ctrlPr>
                      <w:rPr>
                        <w:rFonts w:ascii="Cambria Math" w:eastAsia="Times New Roman" w:hAnsi="Cambria Math" w:cs="Times New Roman"/>
                        <w:i/>
                        <w:iCs/>
                        <w:sz w:val="24"/>
                        <w:szCs w:val="24"/>
                      </w:rPr>
                    </m:ctrlPr>
                  </m:sSupPr>
                  <m:e>
                    <m:r>
                      <w:rPr>
                        <w:rFonts w:ascii="Cambria Math" w:eastAsia="Times New Roman" w:hAnsi="Cambria Math" w:cs="Times New Roman"/>
                        <w:sz w:val="24"/>
                        <w:szCs w:val="24"/>
                      </w:rPr>
                      <m:t>i</m:t>
                    </m:r>
                  </m:e>
                  <m:sup>
                    <m:r>
                      <w:rPr>
                        <w:rFonts w:ascii="Cambria Math" w:eastAsia="Times New Roman" w:hAnsi="Cambria Math" w:cs="Times New Roman"/>
                        <w:sz w:val="24"/>
                        <w:szCs w:val="24"/>
                      </w:rPr>
                      <m:t>+1</m:t>
                    </m:r>
                  </m:sup>
                </m:sSup>
              </m:sub>
            </m:sSub>
          </m:e>
        </m:nary>
        <m:r>
          <w:rPr>
            <w:rFonts w:ascii="Cambria Math" w:eastAsia="Times New Roman" w:hAnsi="Cambria Math" w:cs="Times New Roman"/>
            <w:sz w:val="24"/>
            <w:szCs w:val="24"/>
          </w:rPr>
          <m:t>-</m:t>
        </m:r>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t</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m:t>
        </m:r>
      </m:oMath>
      <w:r w:rsidRPr="00975846">
        <w:rPr>
          <w:rFonts w:ascii="Times New Roman" w:eastAsia="Times New Roman" w:hAnsi="Times New Roman" w:cs="Times New Roman"/>
          <w:sz w:val="24"/>
          <w:szCs w:val="24"/>
        </w:rPr>
        <w:t xml:space="preserve">  where, Y</w:t>
      </w:r>
      <w:r w:rsidRPr="00975846">
        <w:rPr>
          <w:rFonts w:ascii="Times New Roman" w:eastAsia="Times New Roman" w:hAnsi="Times New Roman" w:cs="Times New Roman"/>
          <w:sz w:val="24"/>
          <w:szCs w:val="24"/>
          <w:vertAlign w:val="subscript"/>
        </w:rPr>
        <w:t>i</w:t>
      </w:r>
      <w:r w:rsidRPr="00975846">
        <w:rPr>
          <w:rFonts w:ascii="Times New Roman" w:eastAsia="Times New Roman" w:hAnsi="Times New Roman" w:cs="Times New Roman"/>
          <w:sz w:val="24"/>
          <w:szCs w:val="24"/>
        </w:rPr>
        <w:t xml:space="preserve"> = disease severity on the i</w:t>
      </w:r>
      <w:r w:rsidRPr="00975846">
        <w:rPr>
          <w:rFonts w:ascii="Times New Roman" w:eastAsia="Times New Roman" w:hAnsi="Times New Roman" w:cs="Times New Roman"/>
          <w:sz w:val="24"/>
          <w:szCs w:val="24"/>
          <w:vertAlign w:val="superscript"/>
        </w:rPr>
        <w:t>th</w:t>
      </w:r>
      <w:r w:rsidRPr="00975846">
        <w:rPr>
          <w:rFonts w:ascii="Times New Roman" w:eastAsia="Times New Roman" w:hAnsi="Times New Roman" w:cs="Times New Roman"/>
          <w:sz w:val="24"/>
          <w:szCs w:val="24"/>
        </w:rPr>
        <w:t xml:space="preserve"> date, t</w:t>
      </w:r>
      <w:r w:rsidRPr="00975846">
        <w:rPr>
          <w:rFonts w:ascii="Times New Roman" w:eastAsia="Times New Roman" w:hAnsi="Times New Roman" w:cs="Times New Roman"/>
          <w:sz w:val="24"/>
          <w:szCs w:val="24"/>
          <w:vertAlign w:val="subscript"/>
        </w:rPr>
        <w:t>i</w:t>
      </w:r>
      <w:r w:rsidRPr="00975846">
        <w:rPr>
          <w:rFonts w:ascii="Times New Roman" w:eastAsia="Times New Roman" w:hAnsi="Times New Roman" w:cs="Times New Roman"/>
          <w:sz w:val="24"/>
          <w:szCs w:val="24"/>
        </w:rPr>
        <w:t xml:space="preserve"> = time on which Y</w:t>
      </w:r>
      <w:r w:rsidRPr="00975846">
        <w:rPr>
          <w:rFonts w:ascii="Times New Roman" w:eastAsia="Times New Roman" w:hAnsi="Times New Roman" w:cs="Times New Roman"/>
          <w:sz w:val="24"/>
          <w:szCs w:val="24"/>
          <w:vertAlign w:val="subscript"/>
        </w:rPr>
        <w:t>i</w:t>
      </w:r>
      <w:r w:rsidRPr="00975846">
        <w:rPr>
          <w:rFonts w:ascii="Times New Roman" w:eastAsia="Times New Roman" w:hAnsi="Times New Roman" w:cs="Times New Roman"/>
          <w:sz w:val="24"/>
          <w:szCs w:val="24"/>
        </w:rPr>
        <w:t xml:space="preserve"> will be recorded and n = number of times observations will be taken. AUDPC gives a quantitative measure of disease development and intensity (Reynolds </w:t>
      </w:r>
      <w:r w:rsidRPr="00453AB3">
        <w:rPr>
          <w:rFonts w:ascii="Times New Roman" w:eastAsia="Times New Roman" w:hAnsi="Times New Roman" w:cs="Times New Roman"/>
          <w:sz w:val="24"/>
          <w:szCs w:val="24"/>
        </w:rPr>
        <w:t xml:space="preserve">and Neher, 1997), and disease resistance identification (Leath et al., 1990). The plant with lowest AUDPC value is considered the most resistant, and the most susceptible with higher score (Bhandari et al., 2017). Based on the mean AUDPC values, we have 4 groups of resistance level: </w:t>
      </w:r>
      <w:r w:rsidRPr="00BF1AC2">
        <w:rPr>
          <w:rFonts w:ascii="Times New Roman" w:eastAsia="Times New Roman" w:hAnsi="Times New Roman" w:cs="Times New Roman"/>
          <w:sz w:val="24"/>
          <w:szCs w:val="24"/>
        </w:rPr>
        <w:t>resistant (1-30), moderately resistant (31-60), susceptible (61-90) and highly susceptible (&gt; 90)</w:t>
      </w:r>
      <w:r w:rsidRPr="00BF1AC2">
        <w:t xml:space="preserve"> </w:t>
      </w:r>
      <w:r w:rsidRPr="00BF1AC2">
        <w:rPr>
          <w:rFonts w:ascii="Times New Roman" w:eastAsia="Times New Roman" w:hAnsi="Times New Roman" w:cs="Times New Roman"/>
          <w:sz w:val="24"/>
          <w:szCs w:val="24"/>
        </w:rPr>
        <w:t xml:space="preserve">(Magar et al., 2015), also used in the past years by </w:t>
      </w:r>
      <w:r w:rsidRPr="00BF1AC2">
        <w:rPr>
          <w:rFonts w:ascii="Times New Roman" w:hAnsi="Times New Roman" w:cs="Times New Roman"/>
          <w:sz w:val="24"/>
          <w:szCs w:val="24"/>
        </w:rPr>
        <w:t xml:space="preserve">scientists like </w:t>
      </w:r>
      <w:r w:rsidRPr="00BF1AC2">
        <w:rPr>
          <w:rFonts w:ascii="Times New Roman" w:eastAsia="Times New Roman" w:hAnsi="Times New Roman" w:cs="Times New Roman"/>
          <w:sz w:val="24"/>
          <w:szCs w:val="24"/>
        </w:rPr>
        <w:t>Campbell and Madden (1990) and Ceballos et al. (1991).</w:t>
      </w:r>
    </w:p>
    <w:p w14:paraId="7A04AA26" w14:textId="77777777" w:rsidR="00F642C5" w:rsidRPr="00B028B6" w:rsidRDefault="00F642C5" w:rsidP="00F642C5">
      <w:pPr>
        <w:widowControl w:val="0"/>
        <w:autoSpaceDE w:val="0"/>
        <w:autoSpaceDN w:val="0"/>
        <w:spacing w:after="0" w:line="360" w:lineRule="auto"/>
        <w:ind w:left="-94" w:right="30"/>
        <w:jc w:val="both"/>
        <w:rPr>
          <w:rFonts w:ascii="Times New Roman" w:eastAsia="Times New Roman" w:hAnsi="Times New Roman" w:cs="Times New Roman"/>
          <w:sz w:val="24"/>
          <w:szCs w:val="24"/>
        </w:rPr>
      </w:pPr>
      <w:r w:rsidRPr="00985AAD">
        <w:rPr>
          <w:rFonts w:ascii="Times New Roman" w:eastAsia="Times New Roman" w:hAnsi="Times New Roman" w:cs="Times New Roman"/>
          <w:b/>
          <w:bCs/>
          <w:i/>
          <w:iCs/>
          <w:sz w:val="24"/>
          <w:szCs w:val="24"/>
        </w:rPr>
        <w:t>SCLB disease</w:t>
      </w:r>
      <w:r w:rsidRPr="00985AAD">
        <w:t xml:space="preserve"> </w:t>
      </w:r>
      <w:r w:rsidRPr="00985AAD">
        <w:rPr>
          <w:rFonts w:ascii="Times New Roman" w:eastAsia="Times New Roman" w:hAnsi="Times New Roman" w:cs="Times New Roman"/>
          <w:b/>
          <w:bCs/>
          <w:i/>
          <w:iCs/>
          <w:sz w:val="24"/>
          <w:szCs w:val="24"/>
        </w:rPr>
        <w:t>confirmation</w:t>
      </w:r>
      <w:r w:rsidRPr="00985AAD">
        <w:rPr>
          <w:rFonts w:ascii="Times New Roman" w:eastAsia="Times New Roman" w:hAnsi="Times New Roman" w:cs="Times New Roman"/>
          <w:sz w:val="24"/>
          <w:szCs w:val="24"/>
        </w:rPr>
        <w:t xml:space="preserve">. Infected maize leaf, after staining, should show pseudo-septate </w:t>
      </w:r>
      <w:r w:rsidRPr="00B028B6">
        <w:rPr>
          <w:rFonts w:ascii="Times New Roman" w:eastAsia="Times New Roman" w:hAnsi="Times New Roman" w:cs="Times New Roman"/>
          <w:sz w:val="24"/>
          <w:szCs w:val="24"/>
        </w:rPr>
        <w:t xml:space="preserve">conidia under microscope </w:t>
      </w:r>
      <w:r w:rsidRPr="00B028B6">
        <w:rPr>
          <w:rFonts w:ascii="Times New Roman" w:hAnsi="Times New Roman" w:cs="Times New Roman"/>
          <w:sz w:val="24"/>
          <w:szCs w:val="24"/>
        </w:rPr>
        <w:t>(</w:t>
      </w:r>
      <w:r w:rsidRPr="00B028B6">
        <w:rPr>
          <w:rFonts w:ascii="Times New Roman" w:eastAsia="Times New Roman" w:hAnsi="Times New Roman" w:cs="Times New Roman"/>
          <w:sz w:val="24"/>
          <w:szCs w:val="24"/>
        </w:rPr>
        <w:t>Fig. 3)</w:t>
      </w:r>
    </w:p>
    <w:p w14:paraId="20007D73" w14:textId="77777777" w:rsidR="00F642C5" w:rsidRPr="00B028B6" w:rsidRDefault="00F642C5" w:rsidP="00F642C5">
      <w:pPr>
        <w:widowControl w:val="0"/>
        <w:autoSpaceDE w:val="0"/>
        <w:autoSpaceDN w:val="0"/>
        <w:spacing w:after="0" w:line="360" w:lineRule="auto"/>
        <w:ind w:left="-94" w:right="30"/>
        <w:jc w:val="both"/>
        <w:rPr>
          <w:rFonts w:ascii="Times New Roman" w:eastAsia="Times New Roman" w:hAnsi="Times New Roman" w:cs="Times New Roman"/>
          <w:sz w:val="24"/>
          <w:szCs w:val="24"/>
        </w:rPr>
      </w:pPr>
      <w:r w:rsidRPr="00B028B6">
        <w:rPr>
          <w:rFonts w:ascii="Times New Roman" w:eastAsia="Times New Roman" w:hAnsi="Times New Roman" w:cs="Times New Roman"/>
          <w:b/>
          <w:bCs/>
          <w:i/>
          <w:iCs/>
          <w:sz w:val="24"/>
          <w:szCs w:val="24"/>
        </w:rPr>
        <w:t>Number of harvested ears</w:t>
      </w:r>
      <w:r w:rsidRPr="00B028B6">
        <w:rPr>
          <w:rFonts w:ascii="Times New Roman" w:eastAsia="Times New Roman" w:hAnsi="Times New Roman" w:cs="Times New Roman"/>
          <w:sz w:val="24"/>
          <w:szCs w:val="24"/>
        </w:rPr>
        <w:t>. Recorded the total number of ears harvested per plot or hectare.</w:t>
      </w:r>
    </w:p>
    <w:p w14:paraId="4DD9722E" w14:textId="5B40EEDF" w:rsidR="00F642C5" w:rsidRPr="00251A5F" w:rsidRDefault="00F642C5" w:rsidP="00F642C5">
      <w:pPr>
        <w:widowControl w:val="0"/>
        <w:autoSpaceDE w:val="0"/>
        <w:autoSpaceDN w:val="0"/>
        <w:spacing w:after="0" w:line="360" w:lineRule="auto"/>
        <w:ind w:left="-94" w:right="30"/>
        <w:jc w:val="both"/>
        <w:rPr>
          <w:rFonts w:ascii="Times New Roman" w:eastAsia="Times New Roman" w:hAnsi="Times New Roman" w:cs="Times New Roman"/>
          <w:sz w:val="24"/>
          <w:szCs w:val="24"/>
        </w:rPr>
      </w:pPr>
      <w:r w:rsidRPr="00B028B6">
        <w:rPr>
          <w:rFonts w:ascii="Times New Roman" w:eastAsia="Times New Roman" w:hAnsi="Times New Roman" w:cs="Times New Roman"/>
          <w:b/>
          <w:bCs/>
          <w:i/>
          <w:iCs/>
          <w:sz w:val="24"/>
          <w:szCs w:val="24"/>
        </w:rPr>
        <w:t xml:space="preserve">Thousand </w:t>
      </w:r>
      <w:r w:rsidRPr="00251A5F">
        <w:rPr>
          <w:rFonts w:ascii="Times New Roman" w:eastAsia="Times New Roman" w:hAnsi="Times New Roman" w:cs="Times New Roman"/>
          <w:b/>
          <w:bCs/>
          <w:i/>
          <w:iCs/>
          <w:sz w:val="24"/>
          <w:szCs w:val="24"/>
        </w:rPr>
        <w:t>Kernel Weight</w:t>
      </w:r>
      <w:r w:rsidRPr="00251A5F">
        <w:rPr>
          <w:rFonts w:ascii="Times New Roman" w:eastAsia="Times New Roman" w:hAnsi="Times New Roman" w:cs="Times New Roman"/>
          <w:b/>
          <w:bCs/>
          <w:sz w:val="24"/>
          <w:szCs w:val="24"/>
        </w:rPr>
        <w:t xml:space="preserve"> </w:t>
      </w:r>
      <w:r w:rsidRPr="00251A5F">
        <w:rPr>
          <w:rFonts w:ascii="Times New Roman" w:eastAsia="Times New Roman" w:hAnsi="Times New Roman" w:cs="Times New Roman"/>
          <w:sz w:val="24"/>
          <w:szCs w:val="24"/>
        </w:rPr>
        <w:t>(</w:t>
      </w:r>
      <w:bookmarkStart w:id="3" w:name="_Hlk110016265"/>
      <w:r w:rsidRPr="00251A5F">
        <w:rPr>
          <w:rFonts w:ascii="Times New Roman" w:eastAsia="Times New Roman" w:hAnsi="Times New Roman" w:cs="Times New Roman"/>
          <w:sz w:val="24"/>
          <w:szCs w:val="24"/>
        </w:rPr>
        <w:t>TKW</w:t>
      </w:r>
      <w:bookmarkEnd w:id="3"/>
      <w:r w:rsidRPr="00251A5F">
        <w:rPr>
          <w:rFonts w:ascii="Times New Roman" w:eastAsia="Times New Roman" w:hAnsi="Times New Roman" w:cs="Times New Roman"/>
          <w:sz w:val="24"/>
          <w:szCs w:val="24"/>
        </w:rPr>
        <w:t xml:space="preserve">) or </w:t>
      </w:r>
      <w:r w:rsidRPr="00251A5F">
        <w:rPr>
          <w:rFonts w:ascii="Times New Roman" w:eastAsia="Times New Roman" w:hAnsi="Times New Roman" w:cs="Times New Roman"/>
          <w:b/>
          <w:bCs/>
          <w:i/>
          <w:iCs/>
          <w:sz w:val="24"/>
          <w:szCs w:val="24"/>
        </w:rPr>
        <w:t>Test Weight</w:t>
      </w:r>
      <w:r w:rsidRPr="00251A5F">
        <w:rPr>
          <w:rFonts w:ascii="Times New Roman" w:eastAsia="Times New Roman" w:hAnsi="Times New Roman" w:cs="Times New Roman"/>
          <w:sz w:val="24"/>
          <w:szCs w:val="24"/>
        </w:rPr>
        <w:t xml:space="preserve">. </w:t>
      </w:r>
      <w:r w:rsidR="00072213" w:rsidRPr="00251A5F">
        <w:rPr>
          <w:rFonts w:ascii="Times New Roman" w:eastAsia="Times New Roman" w:hAnsi="Times New Roman" w:cs="Times New Roman"/>
          <w:sz w:val="24"/>
          <w:szCs w:val="24"/>
        </w:rPr>
        <w:t>Randomly take</w:t>
      </w:r>
      <w:r w:rsidRPr="00251A5F">
        <w:rPr>
          <w:rFonts w:ascii="Times New Roman" w:eastAsia="Times New Roman" w:hAnsi="Times New Roman" w:cs="Times New Roman"/>
          <w:sz w:val="24"/>
          <w:szCs w:val="24"/>
        </w:rPr>
        <w:t xml:space="preserve"> and weigh in gram (g) one thousand shelled maize grains from each plot, kernels adjusted at </w:t>
      </w:r>
      <w:bookmarkStart w:id="4" w:name="_Hlk117522221"/>
      <w:r w:rsidRPr="00251A5F">
        <w:rPr>
          <w:rFonts w:ascii="Times New Roman" w:eastAsia="Times New Roman" w:hAnsi="Times New Roman" w:cs="Times New Roman"/>
          <w:sz w:val="24"/>
          <w:szCs w:val="24"/>
        </w:rPr>
        <w:t xml:space="preserve">15% </w:t>
      </w:r>
      <w:bookmarkEnd w:id="4"/>
      <w:r w:rsidRPr="00251A5F">
        <w:rPr>
          <w:rFonts w:ascii="Times New Roman" w:eastAsia="Times New Roman" w:hAnsi="Times New Roman" w:cs="Times New Roman"/>
          <w:sz w:val="24"/>
          <w:szCs w:val="24"/>
        </w:rPr>
        <w:t>MC.</w:t>
      </w:r>
    </w:p>
    <w:p w14:paraId="29FE1A8A" w14:textId="77777777" w:rsidR="00F642C5" w:rsidRPr="00251A5F" w:rsidRDefault="00F642C5" w:rsidP="00F642C5">
      <w:pPr>
        <w:widowControl w:val="0"/>
        <w:autoSpaceDE w:val="0"/>
        <w:autoSpaceDN w:val="0"/>
        <w:spacing w:after="0" w:line="360" w:lineRule="auto"/>
        <w:ind w:left="-94" w:right="30"/>
        <w:jc w:val="both"/>
        <w:rPr>
          <w:rFonts w:ascii="Times New Roman" w:eastAsia="Times New Roman" w:hAnsi="Times New Roman" w:cs="Times New Roman"/>
          <w:sz w:val="24"/>
          <w:szCs w:val="24"/>
        </w:rPr>
      </w:pPr>
      <w:r w:rsidRPr="00251A5F">
        <w:rPr>
          <w:rFonts w:ascii="Times New Roman" w:eastAsia="Times New Roman" w:hAnsi="Times New Roman" w:cs="Times New Roman"/>
          <w:b/>
          <w:bCs/>
          <w:i/>
          <w:iCs/>
          <w:sz w:val="24"/>
          <w:szCs w:val="24"/>
        </w:rPr>
        <w:t>Reaction and scoring of disease</w:t>
      </w:r>
      <w:r w:rsidRPr="00251A5F">
        <w:rPr>
          <w:rFonts w:ascii="Times New Roman" w:eastAsia="Times New Roman" w:hAnsi="Times New Roman" w:cs="Times New Roman"/>
          <w:i/>
          <w:iCs/>
          <w:sz w:val="24"/>
          <w:szCs w:val="24"/>
        </w:rPr>
        <w:t>.</w:t>
      </w:r>
      <w:r w:rsidRPr="00251A5F">
        <w:rPr>
          <w:rFonts w:ascii="Times New Roman" w:eastAsia="Times New Roman" w:hAnsi="Times New Roman" w:cs="Times New Roman"/>
          <w:sz w:val="24"/>
          <w:szCs w:val="24"/>
        </w:rPr>
        <w:t xml:space="preserve"> O- Highly resistant - no visible infection, R- Resistant - necrotic areas with or without minute uredia, MR- Moderately resistant - small uredia present surrounded by necrotic areas, MS - Moderately susceptible - medium uredia with no necrosis or distinct chlorosis, and S – Susceptible - large uredia and little or no chlorosis present severity (Razzaq et al., 2019). However, all the leaves on infected plants should be scored using 0-5 scale adopted by maize pathology unit (CIMMYT, 2004) as 0 = no visible lesion, 1= one to few scattered lesions on leaves covering up to 10% of leaf area, 2= lesions on leaf covering 11- 25% leaf area, 3= lesions on leaf covering 26-50% leaf area, 4 = lesions abundant on leaf covering 51-75% leaf area, 5 = lesions abundant on almost all leaf, plant prematurely, dried with 76-100% leaf area covered.</w:t>
      </w:r>
    </w:p>
    <w:p w14:paraId="144CF315" w14:textId="77777777" w:rsidR="00F642C5" w:rsidRPr="00251A5F" w:rsidRDefault="00F642C5" w:rsidP="00F642C5">
      <w:pPr>
        <w:widowControl w:val="0"/>
        <w:autoSpaceDE w:val="0"/>
        <w:autoSpaceDN w:val="0"/>
        <w:spacing w:after="0" w:line="360" w:lineRule="auto"/>
        <w:ind w:left="-94" w:right="30"/>
        <w:jc w:val="both"/>
        <w:rPr>
          <w:rFonts w:ascii="Times New Roman" w:eastAsia="Times New Roman" w:hAnsi="Times New Roman" w:cs="Times New Roman"/>
          <w:sz w:val="24"/>
          <w:szCs w:val="24"/>
        </w:rPr>
      </w:pPr>
      <w:r w:rsidRPr="00251A5F">
        <w:rPr>
          <w:rFonts w:ascii="Times New Roman" w:eastAsia="Times New Roman" w:hAnsi="Times New Roman" w:cs="Times New Roman"/>
          <w:b/>
          <w:bCs/>
          <w:i/>
          <w:iCs/>
          <w:sz w:val="24"/>
          <w:szCs w:val="24"/>
        </w:rPr>
        <w:t>Shelling percentage</w:t>
      </w:r>
      <w:r w:rsidRPr="00251A5F">
        <w:rPr>
          <w:rFonts w:ascii="Times New Roman" w:eastAsia="Times New Roman" w:hAnsi="Times New Roman" w:cs="Times New Roman"/>
          <w:sz w:val="24"/>
          <w:szCs w:val="24"/>
        </w:rPr>
        <w:t xml:space="preserve">. It is the ratio of grain </w:t>
      </w:r>
      <w:bookmarkStart w:id="5" w:name="_Hlk110016656"/>
      <w:r w:rsidRPr="00251A5F">
        <w:rPr>
          <w:rFonts w:ascii="Times New Roman" w:eastAsia="Times New Roman" w:hAnsi="Times New Roman" w:cs="Times New Roman"/>
          <w:sz w:val="24"/>
          <w:szCs w:val="24"/>
        </w:rPr>
        <w:t>to</w:t>
      </w:r>
      <w:bookmarkEnd w:id="5"/>
      <w:r w:rsidRPr="00251A5F">
        <w:rPr>
          <w:rFonts w:ascii="Times New Roman" w:eastAsia="Times New Roman" w:hAnsi="Times New Roman" w:cs="Times New Roman"/>
          <w:sz w:val="24"/>
          <w:szCs w:val="24"/>
        </w:rPr>
        <w:t xml:space="preserve"> ear (grain: ear) (%).</w:t>
      </w:r>
      <m:oMath>
        <m:r>
          <w:rPr>
            <w:rFonts w:ascii="Cambria Math" w:eastAsia="Times New Roman" w:hAnsi="Cambria Math" w:cs="Times New Roman"/>
            <w:sz w:val="24"/>
            <w:szCs w:val="24"/>
          </w:rPr>
          <m:t>Shelling percentage(SP)</m:t>
        </m:r>
        <m:r>
          <m:rPr>
            <m:sty m:val="p"/>
          </m:rPr>
          <w:rPr>
            <w:rFonts w:ascii="Cambria Math" w:eastAsia="Times New Roman" w:hAnsi="Cambria Math" w:cs="Times New Roman"/>
            <w:sz w:val="24"/>
            <w:szCs w:val="24"/>
          </w:rPr>
          <m:t>=</m:t>
        </m:r>
        <m:f>
          <m:fPr>
            <m:ctrlPr>
              <w:rPr>
                <w:rFonts w:ascii="Cambria Math" w:eastAsia="Times New Roman" w:hAnsi="Cambria Math" w:cs="Times New Roman"/>
                <w:i/>
                <w:iCs/>
                <w:sz w:val="24"/>
                <w:szCs w:val="24"/>
              </w:rPr>
            </m:ctrlPr>
          </m:fPr>
          <m:num>
            <m:r>
              <m:rPr>
                <m:sty m:val="p"/>
              </m:rPr>
              <w:rPr>
                <w:rFonts w:ascii="Cambria Math" w:eastAsia="Times New Roman" w:hAnsi="Cambria Math" w:cs="Times New Roman"/>
                <w:sz w:val="24"/>
                <w:szCs w:val="24"/>
              </w:rPr>
              <m:t>Grain yield (kg)</m:t>
            </m:r>
          </m:num>
          <m:den>
            <m:r>
              <m:rPr>
                <m:sty m:val="p"/>
              </m:rPr>
              <w:rPr>
                <w:rFonts w:ascii="Cambria Math" w:eastAsia="Times New Roman" w:hAnsi="Cambria Math" w:cs="Times New Roman"/>
                <w:sz w:val="24"/>
                <w:szCs w:val="24"/>
              </w:rPr>
              <m:t>Cob yield(kg)</m:t>
            </m:r>
          </m:den>
        </m:f>
        <m:r>
          <w:rPr>
            <w:rFonts w:ascii="Cambria Math" w:eastAsia="Times New Roman" w:hAnsi="Cambria Math" w:cs="Times New Roman"/>
            <w:sz w:val="24"/>
            <w:szCs w:val="24"/>
          </w:rPr>
          <m:t>x100</m:t>
        </m:r>
      </m:oMath>
      <w:r w:rsidRPr="00251A5F">
        <w:rPr>
          <w:rFonts w:ascii="Times New Roman" w:eastAsia="Times New Roman" w:hAnsi="Times New Roman" w:cs="Times New Roman"/>
          <w:sz w:val="24"/>
          <w:szCs w:val="24"/>
        </w:rPr>
        <w:t xml:space="preserve">                                                                            </w:t>
      </w:r>
    </w:p>
    <w:p w14:paraId="67162306" w14:textId="77777777" w:rsidR="00F642C5" w:rsidRPr="00251A5F" w:rsidRDefault="00F642C5" w:rsidP="00F642C5">
      <w:pPr>
        <w:widowControl w:val="0"/>
        <w:autoSpaceDE w:val="0"/>
        <w:autoSpaceDN w:val="0"/>
        <w:spacing w:after="0" w:line="360" w:lineRule="auto"/>
        <w:ind w:left="-94" w:right="30"/>
        <w:jc w:val="both"/>
        <w:rPr>
          <w:rFonts w:ascii="Times New Roman" w:eastAsia="Times New Roman" w:hAnsi="Times New Roman" w:cs="Times New Roman"/>
          <w:sz w:val="24"/>
          <w:szCs w:val="24"/>
        </w:rPr>
      </w:pPr>
      <w:r w:rsidRPr="00251A5F">
        <w:rPr>
          <w:rFonts w:ascii="Times New Roman" w:eastAsia="Times New Roman" w:hAnsi="Times New Roman" w:cs="Times New Roman"/>
          <w:b/>
          <w:bCs/>
          <w:i/>
          <w:iCs/>
          <w:sz w:val="24"/>
          <w:szCs w:val="24"/>
        </w:rPr>
        <w:t>Grain moisture content</w:t>
      </w:r>
      <w:r w:rsidRPr="00251A5F">
        <w:rPr>
          <w:rFonts w:ascii="Times New Roman" w:eastAsia="Times New Roman" w:hAnsi="Times New Roman" w:cs="Times New Roman"/>
          <w:sz w:val="24"/>
          <w:szCs w:val="24"/>
        </w:rPr>
        <w:t xml:space="preserve"> (%). Depending on the field superficies, a number of maize ears can be selected randomly and central two kernel rows being shelled out, and GMC can be measured, for example, by multigrain moisture meter.</w:t>
      </w:r>
    </w:p>
    <w:p w14:paraId="574A9870" w14:textId="77777777" w:rsidR="00F642C5" w:rsidRPr="00304477" w:rsidRDefault="00F642C5" w:rsidP="00F642C5">
      <w:pPr>
        <w:widowControl w:val="0"/>
        <w:autoSpaceDE w:val="0"/>
        <w:autoSpaceDN w:val="0"/>
        <w:spacing w:after="0" w:line="360" w:lineRule="auto"/>
        <w:ind w:left="-94" w:right="30"/>
        <w:jc w:val="both"/>
        <w:rPr>
          <w:rFonts w:ascii="Times New Roman" w:eastAsia="Times New Roman" w:hAnsi="Times New Roman" w:cs="Times New Roman"/>
          <w:sz w:val="24"/>
          <w:szCs w:val="24"/>
        </w:rPr>
      </w:pPr>
      <w:r w:rsidRPr="00251A5F">
        <w:rPr>
          <w:rFonts w:ascii="Times New Roman" w:eastAsia="Times New Roman" w:hAnsi="Times New Roman" w:cs="Times New Roman"/>
          <w:b/>
          <w:bCs/>
          <w:i/>
          <w:iCs/>
          <w:sz w:val="24"/>
          <w:szCs w:val="24"/>
        </w:rPr>
        <w:t>Grain yield.</w:t>
      </w:r>
      <w:r w:rsidRPr="00251A5F">
        <w:rPr>
          <w:rFonts w:ascii="Times New Roman" w:eastAsia="Times New Roman" w:hAnsi="Times New Roman" w:cs="Times New Roman"/>
          <w:sz w:val="24"/>
          <w:szCs w:val="24"/>
        </w:rPr>
        <w:t xml:space="preserve"> Grain yield/plot can be taken by weighing all dehusked cobs (</w:t>
      </w:r>
      <w:r w:rsidRPr="00251A5F">
        <w:rPr>
          <w:rFonts w:ascii="Times New Roman" w:eastAsia="Times New Roman" w:hAnsi="Times New Roman" w:cs="Times New Roman"/>
          <w:i/>
          <w:iCs/>
          <w:sz w:val="24"/>
          <w:szCs w:val="24"/>
        </w:rPr>
        <w:t>shelling percentage</w:t>
      </w:r>
      <w:r w:rsidRPr="00251A5F">
        <w:rPr>
          <w:rFonts w:ascii="Times New Roman" w:eastAsia="Times New Roman" w:hAnsi="Times New Roman" w:cs="Times New Roman"/>
          <w:sz w:val="24"/>
          <w:szCs w:val="24"/>
        </w:rPr>
        <w:t xml:space="preserve"> considering to be 80%). </w:t>
      </w:r>
      <m:oMath>
        <m:r>
          <w:rPr>
            <w:rFonts w:ascii="Cambria Math" w:eastAsia="Times New Roman" w:hAnsi="Cambria Math" w:cs="Times New Roman"/>
            <w:sz w:val="24"/>
            <w:szCs w:val="24"/>
          </w:rPr>
          <m:t>Yield</m:t>
        </m:r>
        <m:r>
          <m:rPr>
            <m:sty m:val="p"/>
          </m:rPr>
          <w:rPr>
            <w:rFonts w:ascii="Cambria Math" w:eastAsia="Times New Roman" w:hAnsi="Cambria Math" w:cs="Times New Roman"/>
            <w:sz w:val="24"/>
            <w:szCs w:val="24"/>
          </w:rPr>
          <m:t>=</m:t>
        </m:r>
        <m:f>
          <m:fPr>
            <m:ctrlPr>
              <w:rPr>
                <w:rFonts w:ascii="Cambria Math" w:eastAsia="Times New Roman" w:hAnsi="Cambria Math" w:cs="Times New Roman"/>
                <w:i/>
                <w:iCs/>
                <w:sz w:val="24"/>
                <w:szCs w:val="24"/>
              </w:rPr>
            </m:ctrlPr>
          </m:fPr>
          <m:num>
            <m:r>
              <m:rPr>
                <m:sty m:val="p"/>
              </m:rPr>
              <w:rPr>
                <w:rFonts w:ascii="Cambria Math" w:eastAsia="Times New Roman" w:hAnsi="Cambria Math" w:cs="Times New Roman"/>
                <w:sz w:val="24"/>
                <w:szCs w:val="24"/>
              </w:rPr>
              <m:t>FW</m:t>
            </m:r>
            <m:d>
              <m:dPr>
                <m:ctrlPr>
                  <w:rPr>
                    <w:rFonts w:ascii="Cambria Math" w:eastAsia="Times New Roman" w:hAnsi="Cambria Math" w:cs="Times New Roman"/>
                    <w:i/>
                    <w:iCs/>
                    <w:sz w:val="24"/>
                    <w:szCs w:val="24"/>
                  </w:rPr>
                </m:ctrlPr>
              </m:dPr>
              <m:e>
                <m:r>
                  <m:rPr>
                    <m:sty m:val="p"/>
                  </m:rPr>
                  <w:rPr>
                    <w:rFonts w:ascii="Cambria Math" w:eastAsia="Times New Roman" w:hAnsi="Cambria Math" w:cs="Times New Roman"/>
                    <w:sz w:val="24"/>
                    <w:szCs w:val="24"/>
                  </w:rPr>
                  <m:t>Kg</m:t>
                </m:r>
              </m:e>
            </m:d>
            <m:r>
              <w:rPr>
                <w:rFonts w:ascii="Cambria Math" w:eastAsia="Times New Roman" w:hAnsi="Cambria Math" w:cs="Times New Roman"/>
                <w:sz w:val="24"/>
                <w:szCs w:val="24"/>
              </w:rPr>
              <m:t>x </m:t>
            </m:r>
            <m:d>
              <m:dPr>
                <m:ctrlPr>
                  <w:rPr>
                    <w:rFonts w:ascii="Cambria Math" w:eastAsia="Times New Roman" w:hAnsi="Cambria Math" w:cs="Times New Roman"/>
                    <w:i/>
                    <w:iCs/>
                    <w:sz w:val="24"/>
                    <w:szCs w:val="24"/>
                  </w:rPr>
                </m:ctrlPr>
              </m:dPr>
              <m:e>
                <m:r>
                  <w:rPr>
                    <w:rFonts w:ascii="Cambria Math" w:eastAsia="Times New Roman" w:hAnsi="Cambria Math" w:cs="Times New Roman"/>
                    <w:sz w:val="24"/>
                    <w:szCs w:val="24"/>
                  </w:rPr>
                  <m:t>100-MC%</m:t>
                </m:r>
              </m:e>
            </m:d>
            <m:r>
              <w:rPr>
                <w:rFonts w:ascii="Cambria Math" w:eastAsia="Times New Roman" w:hAnsi="Cambria Math" w:cs="Times New Roman"/>
                <w:sz w:val="24"/>
                <w:szCs w:val="24"/>
              </w:rPr>
              <m:t>x 0.8 x 10</m:t>
            </m:r>
          </m:num>
          <m:den>
            <m:r>
              <m:rPr>
                <m:sty m:val="p"/>
              </m:rPr>
              <w:rPr>
                <w:rFonts w:ascii="Cambria Math" w:eastAsia="Times New Roman" w:hAnsi="Cambria Math" w:cs="Times New Roman"/>
                <w:sz w:val="24"/>
                <w:szCs w:val="24"/>
              </w:rPr>
              <m:t>NHA x 85</m:t>
            </m:r>
          </m:den>
        </m:f>
      </m:oMath>
      <w:r w:rsidRPr="00251A5F">
        <w:rPr>
          <w:rFonts w:ascii="Times New Roman" w:eastAsia="Times New Roman" w:hAnsi="Times New Roman" w:cs="Times New Roman"/>
          <w:sz w:val="24"/>
          <w:szCs w:val="24"/>
        </w:rPr>
        <w:t xml:space="preserve">   where, FW= fresh weight, NHA= net </w:t>
      </w:r>
      <w:r w:rsidRPr="00304477">
        <w:rPr>
          <w:rFonts w:ascii="Times New Roman" w:eastAsia="Times New Roman" w:hAnsi="Times New Roman" w:cs="Times New Roman"/>
          <w:sz w:val="24"/>
          <w:szCs w:val="24"/>
        </w:rPr>
        <w:lastRenderedPageBreak/>
        <w:t>harvested area (m</w:t>
      </w:r>
      <w:r w:rsidRPr="00304477">
        <w:rPr>
          <w:rFonts w:ascii="Times New Roman" w:eastAsia="Times New Roman" w:hAnsi="Times New Roman" w:cs="Times New Roman"/>
          <w:sz w:val="24"/>
          <w:szCs w:val="24"/>
          <w:vertAlign w:val="superscript"/>
        </w:rPr>
        <w:t>2</w:t>
      </w:r>
      <w:r w:rsidRPr="00304477">
        <w:rPr>
          <w:rFonts w:ascii="Times New Roman" w:eastAsia="Times New Roman" w:hAnsi="Times New Roman" w:cs="Times New Roman"/>
          <w:sz w:val="24"/>
          <w:szCs w:val="24"/>
        </w:rPr>
        <w:t xml:space="preserve">), at 15% MC; or </w:t>
      </w:r>
      <m:oMath>
        <m:r>
          <w:rPr>
            <w:rFonts w:ascii="Cambria Math" w:eastAsia="Times New Roman" w:hAnsi="Cambria Math" w:cs="Times New Roman"/>
            <w:sz w:val="24"/>
            <w:szCs w:val="24"/>
          </w:rPr>
          <m:t>Grain yield (Kg/ha)</m:t>
        </m:r>
        <m:r>
          <m:rPr>
            <m:sty m:val="p"/>
          </m:rPr>
          <w:rPr>
            <w:rFonts w:ascii="Cambria Math" w:eastAsia="Times New Roman" w:hAnsi="Cambria Math" w:cs="Times New Roman"/>
            <w:sz w:val="24"/>
            <w:szCs w:val="24"/>
          </w:rPr>
          <m:t>=</m:t>
        </m:r>
        <m:f>
          <m:fPr>
            <m:ctrlPr>
              <w:rPr>
                <w:rFonts w:ascii="Cambria Math" w:eastAsia="Times New Roman" w:hAnsi="Cambria Math" w:cs="Times New Roman"/>
                <w:i/>
                <w:iCs/>
                <w:sz w:val="24"/>
                <w:szCs w:val="24"/>
              </w:rPr>
            </m:ctrlPr>
          </m:fPr>
          <m:num>
            <m:r>
              <m:rPr>
                <m:sty m:val="p"/>
              </m:rPr>
              <w:rPr>
                <w:rFonts w:ascii="Cambria Math" w:eastAsia="Times New Roman" w:hAnsi="Cambria Math" w:cs="Times New Roman"/>
                <w:sz w:val="24"/>
                <w:szCs w:val="24"/>
              </w:rPr>
              <m:t>FEW x SP x (100</m:t>
            </m:r>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m:t>GMC)</m:t>
            </m:r>
          </m:num>
          <m:den>
            <m:r>
              <m:rPr>
                <m:sty m:val="p"/>
              </m:rPr>
              <w:rPr>
                <w:rFonts w:ascii="Cambria Math" w:eastAsia="Times New Roman" w:hAnsi="Cambria Math" w:cs="Times New Roman"/>
                <w:sz w:val="24"/>
                <w:szCs w:val="24"/>
              </w:rPr>
              <m:t>NHA x 85 x 10</m:t>
            </m:r>
          </m:den>
        </m:f>
      </m:oMath>
      <w:r w:rsidRPr="00304477">
        <w:rPr>
          <w:rFonts w:ascii="Times New Roman" w:eastAsia="Times New Roman" w:hAnsi="Times New Roman" w:cs="Times New Roman"/>
          <w:sz w:val="24"/>
          <w:szCs w:val="24"/>
        </w:rPr>
        <w:t xml:space="preserve">    where FEW= filled ears weight (Kg), SP= shelling percentage (%), GMC = grain moisture content at harvest (%) and NHA = net harvested area (m</w:t>
      </w:r>
      <w:r w:rsidRPr="00304477">
        <w:rPr>
          <w:rFonts w:ascii="Times New Roman" w:eastAsia="Times New Roman" w:hAnsi="Times New Roman" w:cs="Times New Roman"/>
          <w:sz w:val="24"/>
          <w:szCs w:val="24"/>
          <w:vertAlign w:val="superscript"/>
        </w:rPr>
        <w:t>2</w:t>
      </w:r>
      <w:r w:rsidRPr="00304477">
        <w:rPr>
          <w:rFonts w:ascii="Times New Roman" w:eastAsia="Times New Roman" w:hAnsi="Times New Roman" w:cs="Times New Roman"/>
          <w:sz w:val="24"/>
          <w:szCs w:val="24"/>
        </w:rPr>
        <w:t>), depending on the field experiment.</w:t>
      </w:r>
    </w:p>
    <w:p w14:paraId="63C6D2CF" w14:textId="77777777" w:rsidR="00F642C5" w:rsidRPr="00AD3082" w:rsidRDefault="00F642C5" w:rsidP="00F642C5">
      <w:pPr>
        <w:widowControl w:val="0"/>
        <w:autoSpaceDE w:val="0"/>
        <w:autoSpaceDN w:val="0"/>
        <w:spacing w:after="0" w:line="360" w:lineRule="auto"/>
        <w:ind w:left="-94" w:right="30"/>
        <w:jc w:val="both"/>
        <w:rPr>
          <w:rFonts w:ascii="Times New Roman" w:eastAsia="Times New Roman" w:hAnsi="Times New Roman" w:cs="Times New Roman"/>
          <w:sz w:val="24"/>
          <w:szCs w:val="24"/>
        </w:rPr>
      </w:pPr>
      <w:r w:rsidRPr="00304477">
        <w:rPr>
          <w:rFonts w:ascii="Times New Roman" w:eastAsia="Times New Roman" w:hAnsi="Times New Roman" w:cs="Times New Roman"/>
          <w:b/>
          <w:bCs/>
          <w:i/>
          <w:iCs/>
          <w:sz w:val="24"/>
          <w:szCs w:val="24"/>
        </w:rPr>
        <w:t>Phenological Study-SPAD</w:t>
      </w:r>
      <w:r w:rsidRPr="00304477">
        <w:rPr>
          <w:rFonts w:ascii="Times New Roman" w:eastAsia="Times New Roman" w:hAnsi="Times New Roman" w:cs="Times New Roman"/>
          <w:sz w:val="24"/>
          <w:szCs w:val="24"/>
        </w:rPr>
        <w:t xml:space="preserve"> (Soil Plant Analysis Development). SPAD is used to measure the </w:t>
      </w:r>
      <w:r w:rsidRPr="00AD3082">
        <w:rPr>
          <w:rFonts w:ascii="Times New Roman" w:eastAsia="Times New Roman" w:hAnsi="Times New Roman" w:cs="Times New Roman"/>
          <w:sz w:val="24"/>
          <w:szCs w:val="24"/>
        </w:rPr>
        <w:t>chlorophyll content of leaf. 15 SPAD readings of 5 to 10 randomly plants to be selected from each plot can be recorded and average SPAD above/ below cob can be calculated.</w:t>
      </w:r>
    </w:p>
    <w:p w14:paraId="5D922C09" w14:textId="77777777" w:rsidR="00F642C5" w:rsidRPr="00AD3082" w:rsidRDefault="00F642C5" w:rsidP="00F642C5">
      <w:pPr>
        <w:widowControl w:val="0"/>
        <w:autoSpaceDE w:val="0"/>
        <w:autoSpaceDN w:val="0"/>
        <w:spacing w:after="0" w:line="360" w:lineRule="auto"/>
        <w:ind w:left="-94" w:right="30"/>
        <w:jc w:val="both"/>
        <w:rPr>
          <w:rFonts w:ascii="Times New Roman" w:eastAsia="Times New Roman" w:hAnsi="Times New Roman" w:cs="Times New Roman"/>
          <w:sz w:val="24"/>
          <w:szCs w:val="24"/>
        </w:rPr>
      </w:pPr>
      <w:r w:rsidRPr="00AD3082">
        <w:rPr>
          <w:rFonts w:ascii="Times New Roman" w:eastAsia="Times New Roman" w:hAnsi="Times New Roman" w:cs="Times New Roman"/>
          <w:sz w:val="24"/>
          <w:szCs w:val="24"/>
        </w:rPr>
        <w:t>In addition, the general formula is that:</w:t>
      </w:r>
    </w:p>
    <w:p w14:paraId="4BB03122" w14:textId="77777777" w:rsidR="00F642C5" w:rsidRPr="00AD3082" w:rsidRDefault="00F642C5" w:rsidP="00F642C5">
      <w:pPr>
        <w:widowControl w:val="0"/>
        <w:autoSpaceDE w:val="0"/>
        <w:autoSpaceDN w:val="0"/>
        <w:spacing w:after="0" w:line="360" w:lineRule="auto"/>
        <w:ind w:left="-94" w:right="30"/>
        <w:jc w:val="both"/>
        <w:rPr>
          <w:rFonts w:ascii="Times New Roman" w:eastAsia="Times New Roman" w:hAnsi="Times New Roman" w:cs="Times New Roman"/>
          <w:sz w:val="24"/>
          <w:szCs w:val="24"/>
        </w:rPr>
      </w:pPr>
      <w:r w:rsidRPr="00AD3082">
        <w:rPr>
          <w:rFonts w:ascii="Times New Roman" w:eastAsia="Times New Roman" w:hAnsi="Times New Roman" w:cs="Times New Roman"/>
          <w:b/>
          <w:bCs/>
          <w:i/>
          <w:iCs/>
          <w:sz w:val="24"/>
          <w:szCs w:val="24"/>
        </w:rPr>
        <w:t xml:space="preserve">Disease Severity </w:t>
      </w:r>
      <w:r w:rsidRPr="00AD3082">
        <w:rPr>
          <w:rFonts w:ascii="Times New Roman" w:eastAsia="Times New Roman" w:hAnsi="Times New Roman" w:cs="Times New Roman"/>
          <w:sz w:val="24"/>
          <w:szCs w:val="24"/>
        </w:rPr>
        <w:t xml:space="preserve">[DSI (%)] = </w:t>
      </w:r>
      <m:oMath>
        <m:f>
          <m:fPr>
            <m:ctrlPr>
              <w:rPr>
                <w:rFonts w:ascii="Cambria Math" w:eastAsia="Times New Roman" w:hAnsi="Cambria Math" w:cs="Times New Roman"/>
                <w:i/>
                <w:sz w:val="24"/>
                <w:szCs w:val="24"/>
              </w:rPr>
            </m:ctrlPr>
          </m:fPr>
          <m:num>
            <m:nary>
              <m:naryPr>
                <m:chr m:val="∑"/>
                <m:limLoc m:val="undOvr"/>
                <m:subHide m:val="1"/>
                <m:supHide m:val="1"/>
                <m:ctrlPr>
                  <w:rPr>
                    <w:rFonts w:ascii="Cambria Math" w:eastAsia="Times New Roman" w:hAnsi="Cambria Math" w:cs="Times New Roman"/>
                    <w:i/>
                    <w:sz w:val="24"/>
                    <w:szCs w:val="24"/>
                  </w:rPr>
                </m:ctrlPr>
              </m:naryPr>
              <m:sub/>
              <m:sup/>
              <m:e>
                <m:r>
                  <m:rPr>
                    <m:sty m:val="p"/>
                  </m:rPr>
                  <w:rPr>
                    <w:rFonts w:ascii="Cambria Math" w:eastAsia="Times New Roman" w:hAnsi="Cambria Math" w:cs="Times New Roman"/>
                    <w:sz w:val="24"/>
                    <w:szCs w:val="24"/>
                  </w:rPr>
                  <m:t>class frequency × score of rating class</m:t>
                </m:r>
              </m:e>
            </m:nary>
          </m:num>
          <m:den>
            <m:r>
              <m:rPr>
                <m:sty m:val="p"/>
              </m:rPr>
              <w:rPr>
                <w:rFonts w:ascii="Cambria Math" w:eastAsia="Times New Roman" w:hAnsi="Cambria Math" w:cs="Times New Roman"/>
                <w:sz w:val="24"/>
                <w:szCs w:val="24"/>
              </w:rPr>
              <m:t>total number of plants × maximal disease index</m:t>
            </m:r>
          </m:den>
        </m:f>
        <m:r>
          <m:rPr>
            <m:sty m:val="p"/>
          </m:rPr>
          <w:rPr>
            <w:rFonts w:ascii="Cambria Math" w:eastAsia="Times New Roman" w:hAnsi="Cambria Math" w:cs="Times New Roman"/>
            <w:sz w:val="24"/>
            <w:szCs w:val="24"/>
          </w:rPr>
          <m:t>×</m:t>
        </m:r>
        <m:r>
          <w:rPr>
            <w:rFonts w:ascii="Cambria Math" w:eastAsia="Times New Roman" w:hAnsi="Cambria Math" w:cs="Times New Roman"/>
            <w:sz w:val="24"/>
            <w:szCs w:val="24"/>
          </w:rPr>
          <m:t>100</m:t>
        </m:r>
      </m:oMath>
    </w:p>
    <w:p w14:paraId="4159B35A" w14:textId="77777777" w:rsidR="00F642C5" w:rsidRPr="00AD3082" w:rsidRDefault="00F642C5" w:rsidP="00F642C5">
      <w:pPr>
        <w:widowControl w:val="0"/>
        <w:autoSpaceDE w:val="0"/>
        <w:autoSpaceDN w:val="0"/>
        <w:spacing w:after="0" w:line="360" w:lineRule="auto"/>
        <w:ind w:left="-94" w:right="30"/>
        <w:jc w:val="both"/>
        <w:rPr>
          <w:rFonts w:ascii="Times New Roman" w:eastAsia="Times New Roman" w:hAnsi="Times New Roman" w:cs="Times New Roman"/>
          <w:sz w:val="24"/>
          <w:szCs w:val="24"/>
        </w:rPr>
      </w:pPr>
      <w:r w:rsidRPr="00AD3082">
        <w:rPr>
          <w:rFonts w:ascii="Times New Roman" w:eastAsia="Times New Roman" w:hAnsi="Times New Roman" w:cs="Times New Roman"/>
          <w:b/>
          <w:bCs/>
          <w:i/>
          <w:iCs/>
          <w:sz w:val="24"/>
          <w:szCs w:val="24"/>
        </w:rPr>
        <w:t>Disease Incidence</w:t>
      </w:r>
      <w:r w:rsidRPr="00AD3082">
        <w:rPr>
          <w:rFonts w:ascii="Times New Roman" w:eastAsia="Times New Roman" w:hAnsi="Times New Roman" w:cs="Times New Roman"/>
          <w:sz w:val="24"/>
          <w:szCs w:val="24"/>
        </w:rPr>
        <w:t xml:space="preserve">, DI= </w:t>
      </w:r>
      <m:oMath>
        <m:f>
          <m:fPr>
            <m:ctrlPr>
              <w:rPr>
                <w:rFonts w:ascii="Cambria Math" w:eastAsia="Times New Roman" w:hAnsi="Cambria Math" w:cs="Times New Roman"/>
                <w:i/>
                <w:sz w:val="24"/>
                <w:szCs w:val="24"/>
              </w:rPr>
            </m:ctrlPr>
          </m:fPr>
          <m:num>
            <m:r>
              <m:rPr>
                <m:sty m:val="p"/>
              </m:rPr>
              <w:rPr>
                <w:rFonts w:ascii="Cambria Math" w:eastAsia="Times New Roman" w:hAnsi="Cambria Math" w:cs="Times New Roman"/>
                <w:sz w:val="24"/>
                <w:szCs w:val="24"/>
              </w:rPr>
              <m:t xml:space="preserve">number of infected plants or leaves </m:t>
            </m:r>
          </m:num>
          <m:den>
            <m:r>
              <m:rPr>
                <m:sty m:val="p"/>
              </m:rPr>
              <w:rPr>
                <w:rFonts w:ascii="Cambria Math" w:eastAsia="Times New Roman" w:hAnsi="Cambria Math" w:cs="Times New Roman"/>
                <w:sz w:val="24"/>
                <w:szCs w:val="24"/>
              </w:rPr>
              <m:t>total number of observed plants or leaves</m:t>
            </m:r>
          </m:den>
        </m:f>
      </m:oMath>
    </w:p>
    <w:p w14:paraId="322A7070" w14:textId="038214BE" w:rsidR="00F642C5" w:rsidRPr="00F642C5" w:rsidRDefault="00F642C5" w:rsidP="00F642C5">
      <w:pPr>
        <w:widowControl w:val="0"/>
        <w:autoSpaceDE w:val="0"/>
        <w:autoSpaceDN w:val="0"/>
        <w:spacing w:after="0" w:line="360" w:lineRule="auto"/>
        <w:ind w:left="-94" w:right="30"/>
        <w:jc w:val="both"/>
        <w:rPr>
          <w:rFonts w:ascii="Times New Roman" w:eastAsia="Times New Roman" w:hAnsi="Times New Roman" w:cs="Times New Roman"/>
          <w:color w:val="FF00FF"/>
          <w:sz w:val="24"/>
          <w:szCs w:val="24"/>
        </w:rPr>
      </w:pPr>
      <w:r w:rsidRPr="00AD3082">
        <w:rPr>
          <w:rFonts w:ascii="Times New Roman" w:eastAsia="Times New Roman" w:hAnsi="Times New Roman" w:cs="Times New Roman"/>
          <w:sz w:val="24"/>
          <w:szCs w:val="24"/>
        </w:rPr>
        <w:t xml:space="preserve">All these observations can be modified according to objectives pursued by a specific study. Here we shed light important information to be considered in SCLB disease assessment and gain more knowledge regarding the same. In </w:t>
      </w:r>
      <w:r w:rsidR="00A61279" w:rsidRPr="00AD3082">
        <w:rPr>
          <w:rFonts w:ascii="Times New Roman" w:eastAsia="Times New Roman" w:hAnsi="Times New Roman" w:cs="Times New Roman"/>
          <w:sz w:val="24"/>
          <w:szCs w:val="24"/>
        </w:rPr>
        <w:t>case</w:t>
      </w:r>
      <w:r w:rsidRPr="00AD3082">
        <w:rPr>
          <w:rFonts w:ascii="Times New Roman" w:eastAsia="Times New Roman" w:hAnsi="Times New Roman" w:cs="Times New Roman"/>
          <w:sz w:val="24"/>
          <w:szCs w:val="24"/>
        </w:rPr>
        <w:t xml:space="preserve"> a</w:t>
      </w:r>
      <w:r w:rsidRPr="00D4161B">
        <w:rPr>
          <w:rFonts w:ascii="Times New Roman" w:eastAsia="Times New Roman" w:hAnsi="Times New Roman" w:cs="Times New Roman"/>
          <w:sz w:val="24"/>
          <w:szCs w:val="24"/>
        </w:rPr>
        <w:t xml:space="preserve"> researcher wants to go for screening of genotypes against SCLB and estimation of yield loss in maize cultivars, all these observations should be evaluated. Otherwise, there will be </w:t>
      </w:r>
      <w:r w:rsidR="00A61279" w:rsidRPr="00D4161B">
        <w:rPr>
          <w:rFonts w:ascii="Times New Roman" w:eastAsia="Times New Roman" w:hAnsi="Times New Roman" w:cs="Times New Roman"/>
          <w:sz w:val="24"/>
          <w:szCs w:val="24"/>
        </w:rPr>
        <w:t>a lack</w:t>
      </w:r>
      <w:r w:rsidRPr="00D4161B">
        <w:rPr>
          <w:rFonts w:ascii="Times New Roman" w:eastAsia="Times New Roman" w:hAnsi="Times New Roman" w:cs="Times New Roman"/>
          <w:sz w:val="24"/>
          <w:szCs w:val="24"/>
        </w:rPr>
        <w:t xml:space="preserve"> of information.</w:t>
      </w:r>
    </w:p>
    <w:p w14:paraId="750362E0" w14:textId="77777777" w:rsidR="00B534EA" w:rsidRDefault="00B534EA" w:rsidP="00CB2F63">
      <w:pPr>
        <w:spacing w:line="360" w:lineRule="auto"/>
        <w:jc w:val="both"/>
        <w:rPr>
          <w:rFonts w:ascii="Times New Roman" w:hAnsi="Times New Roman" w:cs="Times New Roman"/>
          <w:sz w:val="24"/>
          <w:szCs w:val="24"/>
        </w:rPr>
      </w:pPr>
    </w:p>
    <w:p w14:paraId="432F87DF" w14:textId="607F251A" w:rsidR="00C219A6" w:rsidRPr="005E6358" w:rsidRDefault="00C219A6" w:rsidP="00CB2F63">
      <w:pPr>
        <w:pStyle w:val="ListParagraph"/>
        <w:numPr>
          <w:ilvl w:val="0"/>
          <w:numId w:val="10"/>
        </w:numPr>
        <w:spacing w:line="360" w:lineRule="auto"/>
        <w:jc w:val="both"/>
        <w:rPr>
          <w:rFonts w:ascii="Times New Roman" w:hAnsi="Times New Roman" w:cs="Times New Roman"/>
          <w:b/>
          <w:bCs/>
          <w:sz w:val="24"/>
          <w:szCs w:val="24"/>
        </w:rPr>
      </w:pPr>
      <w:r w:rsidRPr="005E6358">
        <w:rPr>
          <w:rFonts w:ascii="Times New Roman" w:hAnsi="Times New Roman" w:cs="Times New Roman"/>
          <w:b/>
          <w:bCs/>
          <w:sz w:val="24"/>
          <w:szCs w:val="24"/>
        </w:rPr>
        <w:t>Real impact of SCLB disease on maize crop</w:t>
      </w:r>
    </w:p>
    <w:p w14:paraId="117C60B6" w14:textId="55077534" w:rsidR="00C219A6" w:rsidRPr="005E6358" w:rsidRDefault="005E6358" w:rsidP="00CB2F63">
      <w:pPr>
        <w:pStyle w:val="ListParagraph"/>
        <w:numPr>
          <w:ilvl w:val="1"/>
          <w:numId w:val="1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C219A6" w:rsidRPr="005E6358">
        <w:rPr>
          <w:rFonts w:ascii="Times New Roman" w:hAnsi="Times New Roman" w:cs="Times New Roman"/>
          <w:b/>
          <w:bCs/>
          <w:sz w:val="24"/>
          <w:szCs w:val="24"/>
        </w:rPr>
        <w:t xml:space="preserve">Reduction in crop yield, costliest </w:t>
      </w:r>
      <w:r w:rsidR="00C219A6" w:rsidRPr="00072213">
        <w:rPr>
          <w:rFonts w:ascii="Times New Roman" w:hAnsi="Times New Roman" w:cs="Times New Roman"/>
          <w:b/>
          <w:bCs/>
          <w:sz w:val="24"/>
          <w:szCs w:val="24"/>
        </w:rPr>
        <w:t>fungal disease</w:t>
      </w:r>
    </w:p>
    <w:p w14:paraId="2AD1FFCD" w14:textId="7D7A123F" w:rsidR="00636B01" w:rsidRDefault="00636B01" w:rsidP="00CB2F63">
      <w:pPr>
        <w:spacing w:line="360" w:lineRule="auto"/>
        <w:jc w:val="both"/>
        <w:rPr>
          <w:rFonts w:ascii="Times New Roman" w:hAnsi="Times New Roman" w:cs="Times New Roman"/>
          <w:sz w:val="24"/>
          <w:szCs w:val="24"/>
        </w:rPr>
      </w:pPr>
      <w:r w:rsidRPr="00636B01">
        <w:rPr>
          <w:rFonts w:ascii="Times New Roman" w:hAnsi="Times New Roman" w:cs="Times New Roman"/>
          <w:sz w:val="24"/>
          <w:szCs w:val="24"/>
        </w:rPr>
        <w:t xml:space="preserve">According to disease history, SCLB is </w:t>
      </w:r>
      <w:r w:rsidR="00A61279" w:rsidRPr="00636B01">
        <w:rPr>
          <w:rFonts w:ascii="Times New Roman" w:hAnsi="Times New Roman" w:cs="Times New Roman"/>
          <w:sz w:val="24"/>
          <w:szCs w:val="24"/>
        </w:rPr>
        <w:t>the most</w:t>
      </w:r>
      <w:r w:rsidRPr="00636B01">
        <w:rPr>
          <w:rFonts w:ascii="Times New Roman" w:hAnsi="Times New Roman" w:cs="Times New Roman"/>
          <w:sz w:val="24"/>
          <w:szCs w:val="24"/>
        </w:rPr>
        <w:t xml:space="preserve"> devastating in maize crop (Mubeen et al., 2017). It was one of the costliest disease outbreaks to affect North American agriculture, destroying 15% of the crop at a cost of US$1.0 billion (Ullstrup, 1972; Wang et al., 2019; Santos et al., 2020), similar to ≥$6.0 billion by 2015 standards (Bruns, 2017). If the corn seeds are eventually exposed to race T (Bruns, 2017), estimated losses reach up to 100%, a total loss as reported many years ago by Southeast Farm Weekly (Ullstrup, 1972). For </w:t>
      </w:r>
      <w:r w:rsidRPr="00636B01">
        <w:rPr>
          <w:rFonts w:ascii="Times New Roman" w:hAnsi="Times New Roman" w:cs="Times New Roman"/>
          <w:i/>
          <w:iCs/>
          <w:sz w:val="24"/>
          <w:szCs w:val="24"/>
        </w:rPr>
        <w:t>C. heterostroph</w:t>
      </w:r>
      <w:r w:rsidRPr="00636B01">
        <w:rPr>
          <w:rFonts w:ascii="Times New Roman" w:hAnsi="Times New Roman" w:cs="Times New Roman"/>
          <w:sz w:val="24"/>
          <w:szCs w:val="24"/>
        </w:rPr>
        <w:t>us race O, grain yield loss was evaluated at ≥40%, by Gregory et al. (1979) and Byrnes et al. (1989). According to Rehman et al. (2021), it was not unusual for few farmers to bear 80-100% losses with an average of about 35 and 50% losses in corn belts. Tatum (1971) reported that losses to SCLB approached 710 million bushels. This amount is equivalent to 25,019,739.82 tones, i.e., economic loss around US$ 6,004,737,556.8 (with 1 tone being about $240 by 2022).</w:t>
      </w:r>
    </w:p>
    <w:p w14:paraId="18EC4271" w14:textId="1459B41B" w:rsidR="00C219A6" w:rsidRPr="005E6358" w:rsidRDefault="00C219A6" w:rsidP="00CB2F63">
      <w:pPr>
        <w:pStyle w:val="ListParagraph"/>
        <w:numPr>
          <w:ilvl w:val="1"/>
          <w:numId w:val="10"/>
        </w:numPr>
        <w:spacing w:line="360" w:lineRule="auto"/>
        <w:jc w:val="both"/>
        <w:rPr>
          <w:rFonts w:ascii="Times New Roman" w:hAnsi="Times New Roman" w:cs="Times New Roman"/>
          <w:b/>
          <w:bCs/>
          <w:sz w:val="24"/>
          <w:szCs w:val="24"/>
        </w:rPr>
      </w:pPr>
      <w:r w:rsidRPr="005E6358">
        <w:rPr>
          <w:rFonts w:ascii="Times New Roman" w:hAnsi="Times New Roman" w:cs="Times New Roman"/>
          <w:b/>
          <w:bCs/>
          <w:sz w:val="24"/>
          <w:szCs w:val="24"/>
        </w:rPr>
        <w:t xml:space="preserve">Increasing in corn price and demand, lack of grow seeds, affection of </w:t>
      </w:r>
      <w:r w:rsidRPr="00072213">
        <w:rPr>
          <w:rFonts w:ascii="Times New Roman" w:hAnsi="Times New Roman" w:cs="Times New Roman"/>
          <w:b/>
          <w:bCs/>
          <w:sz w:val="24"/>
          <w:szCs w:val="24"/>
        </w:rPr>
        <w:t>human healt</w:t>
      </w:r>
      <w:r w:rsidR="00384820" w:rsidRPr="00072213">
        <w:rPr>
          <w:rFonts w:ascii="Times New Roman" w:hAnsi="Times New Roman" w:cs="Times New Roman"/>
          <w:b/>
          <w:bCs/>
          <w:sz w:val="24"/>
          <w:szCs w:val="24"/>
        </w:rPr>
        <w:t>h</w:t>
      </w:r>
    </w:p>
    <w:p w14:paraId="17CA0C12" w14:textId="46E92B83" w:rsidR="00882BD7" w:rsidRDefault="00BA3EE2" w:rsidP="00CB2F63">
      <w:pPr>
        <w:spacing w:line="360" w:lineRule="auto"/>
        <w:jc w:val="both"/>
        <w:rPr>
          <w:rFonts w:ascii="Times New Roman" w:hAnsi="Times New Roman" w:cs="Times New Roman"/>
          <w:sz w:val="24"/>
          <w:szCs w:val="24"/>
        </w:rPr>
      </w:pPr>
      <w:r w:rsidRPr="00BA3EE2">
        <w:rPr>
          <w:rFonts w:ascii="Times New Roman" w:hAnsi="Times New Roman" w:cs="Times New Roman"/>
          <w:sz w:val="24"/>
          <w:szCs w:val="24"/>
        </w:rPr>
        <w:lastRenderedPageBreak/>
        <w:t xml:space="preserve">Since its apparition (Ullstrup, 1972), Chicago Tribune and Wall Street Journal reported that SCLB epidemic increased the price of maize "futures" on the Chicago grain market in USA, soared from about $1.35/bushel in late July to $ 1.68/bushel (1bushel is about 8 gallons, equivalent to 36.4 liters or &gt;64 US pints) by September 20, 1970, as well as from about $1.30/bushel in late May to about $1.63/bushel in late June in 1971. Demand in maize and its price increased also in United Kingdom at that time. For the first time, a disease seriously affected maize price; seed supplies almost not available in the country, making the demand for normal-cytoplasm seed being far beyond the supply. People have therefore resorted to importing seeds because of insufficient quantities, and many farmers were feeding infected grain and corn forage to animals. The infected properly dried corn was also being stored; milling difficulties were overcome by mixing infected maize with healthy maize. Scientists attributed effects like respiratory difficulties (asthma and hay fever symptoms, skin irritations) to </w:t>
      </w:r>
      <w:r w:rsidRPr="00202237">
        <w:rPr>
          <w:rFonts w:ascii="Times New Roman" w:hAnsi="Times New Roman" w:cs="Times New Roman"/>
          <w:i/>
          <w:iCs/>
          <w:sz w:val="24"/>
          <w:szCs w:val="24"/>
        </w:rPr>
        <w:t>C. heterostrophus</w:t>
      </w:r>
      <w:r w:rsidRPr="00BA3EE2">
        <w:rPr>
          <w:rFonts w:ascii="Times New Roman" w:hAnsi="Times New Roman" w:cs="Times New Roman"/>
          <w:sz w:val="24"/>
          <w:szCs w:val="24"/>
        </w:rPr>
        <w:t xml:space="preserve"> race T (Ullstrup, 1972; Tatum, 1971; Bruns, 2017; Mubeen et al., 2017).</w:t>
      </w:r>
    </w:p>
    <w:p w14:paraId="0D3F0B3C" w14:textId="77777777" w:rsidR="005D7FC3" w:rsidRDefault="005D7FC3" w:rsidP="00CB2F63">
      <w:pPr>
        <w:spacing w:line="360" w:lineRule="auto"/>
        <w:jc w:val="both"/>
        <w:rPr>
          <w:rFonts w:ascii="Times New Roman" w:hAnsi="Times New Roman" w:cs="Times New Roman"/>
          <w:sz w:val="24"/>
          <w:szCs w:val="24"/>
        </w:rPr>
      </w:pPr>
    </w:p>
    <w:p w14:paraId="4F17E679" w14:textId="4B55CAAC" w:rsidR="000D08B1" w:rsidRPr="005E6358" w:rsidRDefault="00F46942" w:rsidP="00CB2F63">
      <w:pPr>
        <w:pStyle w:val="ListParagraph"/>
        <w:numPr>
          <w:ilvl w:val="0"/>
          <w:numId w:val="10"/>
        </w:numPr>
        <w:spacing w:line="360" w:lineRule="auto"/>
        <w:jc w:val="both"/>
        <w:rPr>
          <w:rFonts w:ascii="Times New Roman" w:hAnsi="Times New Roman" w:cs="Times New Roman"/>
          <w:b/>
          <w:bCs/>
          <w:sz w:val="24"/>
          <w:szCs w:val="24"/>
        </w:rPr>
      </w:pPr>
      <w:r w:rsidRPr="005E6358">
        <w:rPr>
          <w:rFonts w:ascii="Times New Roman" w:hAnsi="Times New Roman" w:cs="Times New Roman"/>
          <w:b/>
          <w:bCs/>
          <w:sz w:val="24"/>
          <w:szCs w:val="24"/>
        </w:rPr>
        <w:t xml:space="preserve">Prophylactic measures in fields and </w:t>
      </w:r>
      <w:r w:rsidRPr="00072213">
        <w:rPr>
          <w:rFonts w:ascii="Times New Roman" w:hAnsi="Times New Roman" w:cs="Times New Roman"/>
          <w:b/>
          <w:bCs/>
          <w:sz w:val="24"/>
          <w:szCs w:val="24"/>
        </w:rPr>
        <w:t>Integrated SCLB management</w:t>
      </w:r>
    </w:p>
    <w:p w14:paraId="6666D916" w14:textId="26EA0441" w:rsidR="00202237" w:rsidRDefault="00202237" w:rsidP="00CB2F63">
      <w:pPr>
        <w:spacing w:line="360" w:lineRule="auto"/>
        <w:jc w:val="both"/>
        <w:rPr>
          <w:rFonts w:ascii="Times New Roman" w:hAnsi="Times New Roman" w:cs="Times New Roman"/>
          <w:sz w:val="24"/>
          <w:szCs w:val="24"/>
        </w:rPr>
      </w:pPr>
      <w:r w:rsidRPr="00202237">
        <w:rPr>
          <w:rFonts w:ascii="Times New Roman" w:hAnsi="Times New Roman" w:cs="Times New Roman"/>
          <w:sz w:val="24"/>
          <w:szCs w:val="24"/>
        </w:rPr>
        <w:t>S</w:t>
      </w:r>
      <w:r w:rsidR="00333FDB">
        <w:rPr>
          <w:rFonts w:ascii="Times New Roman" w:hAnsi="Times New Roman" w:cs="Times New Roman"/>
          <w:sz w:val="24"/>
          <w:szCs w:val="24"/>
        </w:rPr>
        <w:t>CLB</w:t>
      </w:r>
      <w:r w:rsidRPr="00202237">
        <w:rPr>
          <w:rFonts w:ascii="Times New Roman" w:hAnsi="Times New Roman" w:cs="Times New Roman"/>
          <w:sz w:val="24"/>
          <w:szCs w:val="24"/>
        </w:rPr>
        <w:t xml:space="preserve"> is most prevalent though in the humid subtropical and warm temperate regions. Controlling the disease and its pathogen </w:t>
      </w:r>
      <w:r w:rsidR="00A61279" w:rsidRPr="00202237">
        <w:rPr>
          <w:rFonts w:ascii="Times New Roman" w:hAnsi="Times New Roman" w:cs="Times New Roman"/>
          <w:sz w:val="24"/>
          <w:szCs w:val="24"/>
        </w:rPr>
        <w:t>involves</w:t>
      </w:r>
      <w:r w:rsidRPr="00202237">
        <w:rPr>
          <w:rFonts w:ascii="Times New Roman" w:hAnsi="Times New Roman" w:cs="Times New Roman"/>
          <w:sz w:val="24"/>
          <w:szCs w:val="24"/>
        </w:rPr>
        <w:t xml:space="preserve"> the use of botanical extracts, biocontrol agents, fungicides, resistant inbred and hybrid lines, tillage practices, and crop rotation with a non-host (</w:t>
      </w:r>
      <w:r>
        <w:rPr>
          <w:rFonts w:ascii="Times New Roman" w:hAnsi="Times New Roman" w:cs="Times New Roman"/>
          <w:b/>
          <w:bCs/>
          <w:sz w:val="24"/>
          <w:szCs w:val="24"/>
        </w:rPr>
        <w:t xml:space="preserve">Figure </w:t>
      </w:r>
      <w:r w:rsidRPr="00202237">
        <w:rPr>
          <w:rFonts w:ascii="Times New Roman" w:hAnsi="Times New Roman" w:cs="Times New Roman"/>
          <w:b/>
          <w:bCs/>
          <w:sz w:val="24"/>
          <w:szCs w:val="24"/>
        </w:rPr>
        <w:t>4</w:t>
      </w:r>
      <w:r w:rsidRPr="00202237">
        <w:rPr>
          <w:rFonts w:ascii="Times New Roman" w:hAnsi="Times New Roman" w:cs="Times New Roman"/>
          <w:sz w:val="24"/>
          <w:szCs w:val="24"/>
        </w:rPr>
        <w:t>).</w:t>
      </w:r>
    </w:p>
    <w:p w14:paraId="53CB7D59" w14:textId="77777777" w:rsidR="005D7FC3" w:rsidRPr="00202237" w:rsidRDefault="005D7FC3" w:rsidP="005D7FC3">
      <w:pPr>
        <w:spacing w:line="360" w:lineRule="auto"/>
        <w:jc w:val="both"/>
        <w:rPr>
          <w:rFonts w:ascii="Times New Roman" w:hAnsi="Times New Roman" w:cs="Times New Roman"/>
          <w:sz w:val="24"/>
          <w:szCs w:val="24"/>
        </w:rPr>
      </w:pPr>
      <w:r w:rsidRPr="00202237">
        <w:rPr>
          <w:rFonts w:ascii="Times New Roman" w:hAnsi="Times New Roman" w:cs="Times New Roman"/>
          <w:sz w:val="24"/>
          <w:szCs w:val="24"/>
        </w:rPr>
        <w:t>For different plant extracts like bael (</w:t>
      </w:r>
      <w:r w:rsidRPr="00202237">
        <w:rPr>
          <w:rFonts w:ascii="Times New Roman" w:hAnsi="Times New Roman" w:cs="Times New Roman"/>
          <w:i/>
          <w:iCs/>
          <w:sz w:val="24"/>
          <w:szCs w:val="24"/>
        </w:rPr>
        <w:t>Agelemarmelos</w:t>
      </w:r>
      <w:r w:rsidRPr="00202237">
        <w:rPr>
          <w:rFonts w:ascii="Times New Roman" w:hAnsi="Times New Roman" w:cs="Times New Roman"/>
          <w:sz w:val="24"/>
          <w:szCs w:val="24"/>
        </w:rPr>
        <w:t>) very toxic to many fungi, including SCLB pathogen (Karande et al., 2007), garlic (</w:t>
      </w:r>
      <w:r w:rsidRPr="00202237">
        <w:rPr>
          <w:rFonts w:ascii="Times New Roman" w:hAnsi="Times New Roman" w:cs="Times New Roman"/>
          <w:i/>
          <w:iCs/>
          <w:sz w:val="24"/>
          <w:szCs w:val="24"/>
        </w:rPr>
        <w:t>Allium sativum</w:t>
      </w:r>
      <w:r w:rsidRPr="00202237">
        <w:rPr>
          <w:rFonts w:ascii="Times New Roman" w:hAnsi="Times New Roman" w:cs="Times New Roman"/>
          <w:sz w:val="24"/>
          <w:szCs w:val="24"/>
        </w:rPr>
        <w:t>) in which was found suppression of 72.65% mycelial development (Khamari et al., 2015), neem (</w:t>
      </w:r>
      <w:r w:rsidRPr="00202237">
        <w:rPr>
          <w:rFonts w:ascii="Times New Roman" w:hAnsi="Times New Roman" w:cs="Times New Roman"/>
          <w:i/>
          <w:iCs/>
          <w:sz w:val="24"/>
          <w:szCs w:val="24"/>
        </w:rPr>
        <w:t>Azadirachta indica</w:t>
      </w:r>
      <w:r w:rsidRPr="00202237">
        <w:rPr>
          <w:rFonts w:ascii="Times New Roman" w:hAnsi="Times New Roman" w:cs="Times New Roman"/>
          <w:sz w:val="24"/>
          <w:szCs w:val="24"/>
        </w:rPr>
        <w:t>), the best one in management of the fungi (Gurjar et al., 2012; Kumar et al., 2021), onion (</w:t>
      </w:r>
      <w:r w:rsidRPr="00202237">
        <w:rPr>
          <w:rFonts w:ascii="Times New Roman" w:hAnsi="Times New Roman" w:cs="Times New Roman"/>
          <w:i/>
          <w:iCs/>
          <w:sz w:val="24"/>
          <w:szCs w:val="24"/>
        </w:rPr>
        <w:t>Allium cepa</w:t>
      </w:r>
      <w:r w:rsidRPr="00202237">
        <w:rPr>
          <w:rFonts w:ascii="Times New Roman" w:hAnsi="Times New Roman" w:cs="Times New Roman"/>
          <w:sz w:val="24"/>
          <w:szCs w:val="24"/>
        </w:rPr>
        <w:t xml:space="preserve">), ginger, turmeric (Kumar et al. 2021) and eucalyptus, their efficiency was tested individually against </w:t>
      </w:r>
      <w:r w:rsidRPr="00202237">
        <w:rPr>
          <w:rFonts w:ascii="Times New Roman" w:hAnsi="Times New Roman" w:cs="Times New Roman"/>
          <w:i/>
          <w:iCs/>
          <w:sz w:val="24"/>
          <w:szCs w:val="24"/>
        </w:rPr>
        <w:t>B. maydis</w:t>
      </w:r>
      <w:r w:rsidRPr="00202237">
        <w:rPr>
          <w:rFonts w:ascii="Times New Roman" w:hAnsi="Times New Roman" w:cs="Times New Roman"/>
          <w:sz w:val="24"/>
          <w:szCs w:val="24"/>
        </w:rPr>
        <w:t xml:space="preserve">. Above all, extracts evaluated individually against the </w:t>
      </w:r>
      <w:r w:rsidRPr="00202237">
        <w:rPr>
          <w:rFonts w:ascii="Times New Roman" w:hAnsi="Times New Roman" w:cs="Times New Roman"/>
          <w:i/>
          <w:iCs/>
          <w:sz w:val="24"/>
          <w:szCs w:val="24"/>
        </w:rPr>
        <w:t xml:space="preserve">B. maydis </w:t>
      </w:r>
      <w:r w:rsidRPr="00202237">
        <w:rPr>
          <w:rFonts w:ascii="Times New Roman" w:hAnsi="Times New Roman" w:cs="Times New Roman"/>
          <w:sz w:val="24"/>
          <w:szCs w:val="24"/>
        </w:rPr>
        <w:t>spore growth, were found being high effective at the range of 50% to 100%, compared to control (Jha et al., 2004). Thus, the garlic clove extracts are very effective in suppressing the growth of pathogen causing leaf blight up to around 85% (Kumar et al., 2009) or fully suppressed at 10% both in field and laboratory conditions (Meena et al., 2003).</w:t>
      </w:r>
    </w:p>
    <w:p w14:paraId="1468ED6E" w14:textId="77777777" w:rsidR="00202237" w:rsidRDefault="00202237" w:rsidP="00CB2F63">
      <w:pPr>
        <w:spacing w:line="360" w:lineRule="auto"/>
        <w:jc w:val="both"/>
        <w:rPr>
          <w:rFonts w:ascii="Times New Roman" w:hAnsi="Times New Roman" w:cs="Times New Roman"/>
          <w:sz w:val="24"/>
          <w:szCs w:val="24"/>
        </w:rPr>
      </w:pPr>
    </w:p>
    <w:p w14:paraId="58975525" w14:textId="12A30E51" w:rsidR="00B6780E" w:rsidRDefault="00B6780E" w:rsidP="00CB2F63">
      <w:pPr>
        <w:spacing w:line="360" w:lineRule="auto"/>
        <w:jc w:val="both"/>
        <w:rPr>
          <w:rFonts w:ascii="Times New Roman" w:hAnsi="Times New Roman" w:cs="Times New Roman"/>
          <w:sz w:val="24"/>
          <w:szCs w:val="24"/>
        </w:rPr>
      </w:pPr>
      <w:r>
        <w:rPr>
          <w:noProof/>
        </w:rPr>
        <w:lastRenderedPageBreak/>
        <w:drawing>
          <wp:inline distT="0" distB="0" distL="0" distR="0" wp14:anchorId="352204F5" wp14:editId="21C27D73">
            <wp:extent cx="5943600" cy="5782310"/>
            <wp:effectExtent l="0" t="0" r="0" b="8890"/>
            <wp:docPr id="25" name="Picture 2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schematic&#10;&#10;Description automatically generated"/>
                    <pic:cNvPicPr/>
                  </pic:nvPicPr>
                  <pic:blipFill>
                    <a:blip r:embed="rId14"/>
                    <a:stretch>
                      <a:fillRect/>
                    </a:stretch>
                  </pic:blipFill>
                  <pic:spPr>
                    <a:xfrm>
                      <a:off x="0" y="0"/>
                      <a:ext cx="5943600" cy="5782310"/>
                    </a:xfrm>
                    <a:prstGeom prst="rect">
                      <a:avLst/>
                    </a:prstGeom>
                  </pic:spPr>
                </pic:pic>
              </a:graphicData>
            </a:graphic>
          </wp:inline>
        </w:drawing>
      </w:r>
    </w:p>
    <w:p w14:paraId="3A7B2D72" w14:textId="73E8233D" w:rsidR="00B6780E" w:rsidRPr="001C7354" w:rsidRDefault="00202237" w:rsidP="00CB2F63">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Figure</w:t>
      </w:r>
      <w:r w:rsidR="00CF2743">
        <w:rPr>
          <w:rFonts w:ascii="Times New Roman" w:hAnsi="Times New Roman" w:cs="Times New Roman"/>
          <w:b/>
          <w:bCs/>
          <w:sz w:val="24"/>
          <w:szCs w:val="24"/>
        </w:rPr>
        <w:t xml:space="preserve"> </w:t>
      </w:r>
      <w:r w:rsidR="00F418AB" w:rsidRPr="001C7354">
        <w:rPr>
          <w:rFonts w:ascii="Times New Roman" w:hAnsi="Times New Roman" w:cs="Times New Roman"/>
          <w:b/>
          <w:bCs/>
          <w:sz w:val="24"/>
          <w:szCs w:val="24"/>
        </w:rPr>
        <w:t>4</w:t>
      </w:r>
      <w:r w:rsidR="00B6780E" w:rsidRPr="001C7354">
        <w:rPr>
          <w:rFonts w:ascii="Times New Roman" w:hAnsi="Times New Roman" w:cs="Times New Roman"/>
          <w:sz w:val="24"/>
          <w:szCs w:val="24"/>
        </w:rPr>
        <w:t xml:space="preserve">. Principles applicable in </w:t>
      </w:r>
      <w:r w:rsidR="00210B2B" w:rsidRPr="001C7354">
        <w:rPr>
          <w:rFonts w:ascii="Times New Roman" w:hAnsi="Times New Roman" w:cs="Times New Roman"/>
          <w:sz w:val="24"/>
          <w:szCs w:val="24"/>
        </w:rPr>
        <w:t xml:space="preserve">SCLB </w:t>
      </w:r>
      <w:r w:rsidR="00B6780E" w:rsidRPr="001C7354">
        <w:rPr>
          <w:rFonts w:ascii="Times New Roman" w:hAnsi="Times New Roman" w:cs="Times New Roman"/>
          <w:sz w:val="24"/>
          <w:szCs w:val="24"/>
        </w:rPr>
        <w:t>disease management</w:t>
      </w:r>
    </w:p>
    <w:p w14:paraId="17E2043E" w14:textId="77777777" w:rsidR="00BD10AC" w:rsidRDefault="00BD10AC" w:rsidP="00CB2F63">
      <w:pPr>
        <w:spacing w:line="360" w:lineRule="auto"/>
        <w:jc w:val="both"/>
        <w:rPr>
          <w:rFonts w:ascii="Times New Roman" w:hAnsi="Times New Roman" w:cs="Times New Roman"/>
          <w:sz w:val="24"/>
          <w:szCs w:val="24"/>
        </w:rPr>
      </w:pPr>
    </w:p>
    <w:p w14:paraId="165812B3" w14:textId="77777777" w:rsidR="00202237" w:rsidRPr="00202237" w:rsidRDefault="00202237" w:rsidP="00202237">
      <w:pPr>
        <w:spacing w:line="360" w:lineRule="auto"/>
        <w:jc w:val="both"/>
        <w:rPr>
          <w:rFonts w:ascii="Times New Roman" w:hAnsi="Times New Roman" w:cs="Times New Roman"/>
          <w:sz w:val="24"/>
          <w:szCs w:val="24"/>
        </w:rPr>
      </w:pPr>
      <w:r w:rsidRPr="00202237">
        <w:rPr>
          <w:rFonts w:ascii="Times New Roman" w:hAnsi="Times New Roman" w:cs="Times New Roman"/>
          <w:sz w:val="24"/>
          <w:szCs w:val="24"/>
        </w:rPr>
        <w:t xml:space="preserve">Many species of the genus </w:t>
      </w:r>
      <w:r w:rsidRPr="00202237">
        <w:rPr>
          <w:rFonts w:ascii="Times New Roman" w:hAnsi="Times New Roman" w:cs="Times New Roman"/>
          <w:i/>
          <w:iCs/>
          <w:sz w:val="24"/>
          <w:szCs w:val="24"/>
        </w:rPr>
        <w:t>Trichoderma</w:t>
      </w:r>
      <w:r w:rsidRPr="00202237">
        <w:rPr>
          <w:rFonts w:ascii="Times New Roman" w:hAnsi="Times New Roman" w:cs="Times New Roman"/>
          <w:sz w:val="24"/>
          <w:szCs w:val="24"/>
        </w:rPr>
        <w:t xml:space="preserve"> are mainly used as biocontrol agents against the pathogen. The </w:t>
      </w:r>
      <w:r w:rsidRPr="00202237">
        <w:rPr>
          <w:rFonts w:ascii="Times New Roman" w:hAnsi="Times New Roman" w:cs="Times New Roman"/>
          <w:i/>
          <w:iCs/>
          <w:sz w:val="24"/>
          <w:szCs w:val="24"/>
        </w:rPr>
        <w:t>Trichoderma</w:t>
      </w:r>
      <w:r w:rsidRPr="00202237">
        <w:rPr>
          <w:rFonts w:ascii="Times New Roman" w:hAnsi="Times New Roman" w:cs="Times New Roman"/>
          <w:sz w:val="24"/>
          <w:szCs w:val="24"/>
        </w:rPr>
        <w:t xml:space="preserve"> populations suppress the growth of </w:t>
      </w:r>
      <w:r w:rsidRPr="00202237">
        <w:rPr>
          <w:rFonts w:ascii="Times New Roman" w:hAnsi="Times New Roman" w:cs="Times New Roman"/>
          <w:i/>
          <w:iCs/>
          <w:sz w:val="24"/>
          <w:szCs w:val="24"/>
        </w:rPr>
        <w:t>B. maydis</w:t>
      </w:r>
      <w:r w:rsidRPr="00202237">
        <w:rPr>
          <w:rFonts w:ascii="Times New Roman" w:hAnsi="Times New Roman" w:cs="Times New Roman"/>
          <w:sz w:val="24"/>
          <w:szCs w:val="24"/>
        </w:rPr>
        <w:t xml:space="preserve">. Natural enemies of the fungus are </w:t>
      </w:r>
      <w:r w:rsidRPr="00202237">
        <w:rPr>
          <w:rFonts w:ascii="Times New Roman" w:hAnsi="Times New Roman" w:cs="Times New Roman"/>
          <w:i/>
          <w:iCs/>
          <w:sz w:val="24"/>
          <w:szCs w:val="24"/>
        </w:rPr>
        <w:t>Trichoderma harzianum</w:t>
      </w:r>
      <w:r w:rsidRPr="00202237">
        <w:rPr>
          <w:rFonts w:ascii="Times New Roman" w:hAnsi="Times New Roman" w:cs="Times New Roman"/>
          <w:sz w:val="24"/>
          <w:szCs w:val="24"/>
        </w:rPr>
        <w:t xml:space="preserve"> (Wang et al., 2019; Ashlesha et al., 2019; Harman, 2000), </w:t>
      </w:r>
      <w:r w:rsidRPr="00202237">
        <w:rPr>
          <w:rFonts w:ascii="Times New Roman" w:hAnsi="Times New Roman" w:cs="Times New Roman"/>
          <w:i/>
          <w:iCs/>
          <w:sz w:val="24"/>
          <w:szCs w:val="24"/>
        </w:rPr>
        <w:t>Burkholderia cepacia</w:t>
      </w:r>
      <w:r w:rsidRPr="00202237">
        <w:rPr>
          <w:rFonts w:ascii="Times New Roman" w:hAnsi="Times New Roman" w:cs="Times New Roman"/>
          <w:sz w:val="24"/>
          <w:szCs w:val="24"/>
        </w:rPr>
        <w:t xml:space="preserve"> wich both control the pathogen by mechanism of antagonism while </w:t>
      </w:r>
      <w:r w:rsidRPr="00202237">
        <w:rPr>
          <w:rFonts w:ascii="Times New Roman" w:hAnsi="Times New Roman" w:cs="Times New Roman"/>
          <w:i/>
          <w:iCs/>
          <w:sz w:val="24"/>
          <w:szCs w:val="24"/>
        </w:rPr>
        <w:t>Chaetomium globosum</w:t>
      </w:r>
      <w:r w:rsidRPr="00202237">
        <w:rPr>
          <w:rFonts w:ascii="Times New Roman" w:hAnsi="Times New Roman" w:cs="Times New Roman"/>
          <w:sz w:val="24"/>
          <w:szCs w:val="24"/>
        </w:rPr>
        <w:t xml:space="preserve">, is a pathogen and </w:t>
      </w:r>
      <w:r w:rsidRPr="00202237">
        <w:rPr>
          <w:rFonts w:ascii="Times New Roman" w:hAnsi="Times New Roman" w:cs="Times New Roman"/>
          <w:i/>
          <w:iCs/>
          <w:sz w:val="24"/>
          <w:szCs w:val="24"/>
        </w:rPr>
        <w:t>Hypocrea rufa</w:t>
      </w:r>
      <w:r w:rsidRPr="00202237">
        <w:rPr>
          <w:rFonts w:ascii="Times New Roman" w:hAnsi="Times New Roman" w:cs="Times New Roman"/>
          <w:sz w:val="24"/>
          <w:szCs w:val="24"/>
        </w:rPr>
        <w:t xml:space="preserve">, a mycoparasite of </w:t>
      </w:r>
      <w:r w:rsidRPr="00202237">
        <w:rPr>
          <w:rFonts w:ascii="Times New Roman" w:hAnsi="Times New Roman" w:cs="Times New Roman"/>
          <w:i/>
          <w:iCs/>
          <w:sz w:val="24"/>
          <w:szCs w:val="24"/>
        </w:rPr>
        <w:t>B. maydis</w:t>
      </w:r>
      <w:r w:rsidRPr="00202237">
        <w:rPr>
          <w:rFonts w:ascii="Times New Roman" w:hAnsi="Times New Roman" w:cs="Times New Roman"/>
          <w:sz w:val="24"/>
          <w:szCs w:val="24"/>
        </w:rPr>
        <w:t xml:space="preserve">. Kumar et al. (2021) </w:t>
      </w:r>
      <w:r w:rsidRPr="00202237">
        <w:rPr>
          <w:rFonts w:ascii="Times New Roman" w:hAnsi="Times New Roman" w:cs="Times New Roman"/>
          <w:sz w:val="24"/>
          <w:szCs w:val="24"/>
        </w:rPr>
        <w:lastRenderedPageBreak/>
        <w:t xml:space="preserve">conducted an </w:t>
      </w:r>
      <w:r w:rsidRPr="00202237">
        <w:rPr>
          <w:rFonts w:ascii="Times New Roman" w:hAnsi="Times New Roman" w:cs="Times New Roman"/>
          <w:i/>
          <w:iCs/>
          <w:sz w:val="24"/>
          <w:szCs w:val="24"/>
        </w:rPr>
        <w:t>in vitro</w:t>
      </w:r>
      <w:r w:rsidRPr="00202237">
        <w:rPr>
          <w:rFonts w:ascii="Times New Roman" w:hAnsi="Times New Roman" w:cs="Times New Roman"/>
          <w:sz w:val="24"/>
          <w:szCs w:val="24"/>
        </w:rPr>
        <w:t xml:space="preserve"> study and reported that all the </w:t>
      </w:r>
      <w:r w:rsidRPr="00202237">
        <w:rPr>
          <w:rFonts w:ascii="Times New Roman" w:hAnsi="Times New Roman" w:cs="Times New Roman"/>
          <w:i/>
          <w:iCs/>
          <w:sz w:val="24"/>
          <w:szCs w:val="24"/>
        </w:rPr>
        <w:t>Trichoderma</w:t>
      </w:r>
      <w:r w:rsidRPr="00202237">
        <w:rPr>
          <w:rFonts w:ascii="Times New Roman" w:hAnsi="Times New Roman" w:cs="Times New Roman"/>
          <w:sz w:val="24"/>
          <w:szCs w:val="24"/>
        </w:rPr>
        <w:t xml:space="preserve"> isolates reduced the </w:t>
      </w:r>
      <w:r w:rsidRPr="00202237">
        <w:rPr>
          <w:rFonts w:ascii="Times New Roman" w:hAnsi="Times New Roman" w:cs="Times New Roman"/>
          <w:i/>
          <w:iCs/>
          <w:sz w:val="24"/>
          <w:szCs w:val="24"/>
        </w:rPr>
        <w:t>B. maydis</w:t>
      </w:r>
      <w:r w:rsidRPr="00202237">
        <w:rPr>
          <w:rFonts w:ascii="Times New Roman" w:hAnsi="Times New Roman" w:cs="Times New Roman"/>
          <w:sz w:val="24"/>
          <w:szCs w:val="24"/>
        </w:rPr>
        <w:t xml:space="preserve"> mycelial growth. </w:t>
      </w:r>
    </w:p>
    <w:p w14:paraId="4BD20BEF" w14:textId="77777777" w:rsidR="00202237" w:rsidRPr="00202237" w:rsidRDefault="00202237" w:rsidP="00202237">
      <w:pPr>
        <w:spacing w:line="360" w:lineRule="auto"/>
        <w:jc w:val="both"/>
        <w:rPr>
          <w:rFonts w:ascii="Times New Roman" w:hAnsi="Times New Roman" w:cs="Times New Roman"/>
          <w:sz w:val="24"/>
          <w:szCs w:val="24"/>
        </w:rPr>
      </w:pPr>
      <w:r w:rsidRPr="00202237">
        <w:rPr>
          <w:rFonts w:ascii="Times New Roman" w:hAnsi="Times New Roman" w:cs="Times New Roman"/>
          <w:sz w:val="24"/>
          <w:szCs w:val="24"/>
        </w:rPr>
        <w:t xml:space="preserve">Many scientists have proved that fungicides such as carbendazim, mancozeb, chlorothalonil (Harlapur, 2005; Harlapur et al., 2007; Kumar et al., 2021), propiconazole (Harlapur et al., 2007; Dai et al., 2018; Kumar et al. 2021), pyraclostrobin, fluxapyroxadare (Chapara et al., 2012), diniconazole and prochloraz (Dai et al., 2018), carboxin, thiram (Kumar et al., 2021) are effective against </w:t>
      </w:r>
      <w:r w:rsidRPr="00202237">
        <w:rPr>
          <w:rFonts w:ascii="Times New Roman" w:hAnsi="Times New Roman" w:cs="Times New Roman"/>
          <w:i/>
          <w:iCs/>
          <w:sz w:val="24"/>
          <w:szCs w:val="24"/>
        </w:rPr>
        <w:t>B. maydis</w:t>
      </w:r>
      <w:r w:rsidRPr="00202237">
        <w:rPr>
          <w:rFonts w:ascii="Times New Roman" w:hAnsi="Times New Roman" w:cs="Times New Roman"/>
          <w:sz w:val="24"/>
          <w:szCs w:val="24"/>
        </w:rPr>
        <w:t>. In the past years of disease apparition, controlled and replicated field experiments with fungicidal sprays showed significant reductions in disease severity and an increase in maize crop yield with applications of Manzate 200, Dithane M-45, and Citcop 4E (Ullstrup, 1972).</w:t>
      </w:r>
    </w:p>
    <w:p w14:paraId="5420A9ED" w14:textId="3F5E1030" w:rsidR="00202237" w:rsidRPr="00202237" w:rsidRDefault="00202237" w:rsidP="00202237">
      <w:pPr>
        <w:spacing w:line="360" w:lineRule="auto"/>
        <w:jc w:val="both"/>
        <w:rPr>
          <w:rFonts w:ascii="Times New Roman" w:hAnsi="Times New Roman" w:cs="Times New Roman"/>
          <w:sz w:val="24"/>
          <w:szCs w:val="24"/>
        </w:rPr>
      </w:pPr>
      <w:r w:rsidRPr="00202237">
        <w:rPr>
          <w:rFonts w:ascii="Times New Roman" w:hAnsi="Times New Roman" w:cs="Times New Roman"/>
          <w:sz w:val="24"/>
          <w:szCs w:val="24"/>
        </w:rPr>
        <w:t xml:space="preserve">Rehman et al. (2021) reported that </w:t>
      </w:r>
      <w:r w:rsidRPr="00202237">
        <w:rPr>
          <w:rFonts w:ascii="Times New Roman" w:hAnsi="Times New Roman" w:cs="Times New Roman"/>
          <w:i/>
          <w:iCs/>
          <w:sz w:val="24"/>
          <w:szCs w:val="24"/>
        </w:rPr>
        <w:t>B. maydis</w:t>
      </w:r>
      <w:r w:rsidRPr="00202237">
        <w:rPr>
          <w:rFonts w:ascii="Times New Roman" w:hAnsi="Times New Roman" w:cs="Times New Roman"/>
          <w:sz w:val="24"/>
          <w:szCs w:val="24"/>
        </w:rPr>
        <w:t xml:space="preserve"> overwinters in leaf or leaf sheath debris; thus, it is indispensable to check for the crop debris between growing seasons. They suggested other methods include crop rotation with nonhost, and foliar fungicides, recalling that SCLB control is crucial from 15 days before to 21 days after the tasseling because of severe infection that occurs at that period. The also stated that the breeding for SCLB disease-plant host resistant is the best method, and the distribution of all </w:t>
      </w:r>
      <w:r w:rsidRPr="00202237">
        <w:rPr>
          <w:rFonts w:ascii="Times New Roman" w:hAnsi="Times New Roman" w:cs="Times New Roman"/>
          <w:i/>
          <w:iCs/>
          <w:sz w:val="24"/>
          <w:szCs w:val="24"/>
        </w:rPr>
        <w:t>B. maydis</w:t>
      </w:r>
      <w:r w:rsidRPr="00202237">
        <w:rPr>
          <w:rFonts w:ascii="Times New Roman" w:hAnsi="Times New Roman" w:cs="Times New Roman"/>
          <w:sz w:val="24"/>
          <w:szCs w:val="24"/>
        </w:rPr>
        <w:t xml:space="preserve"> races can be prevented by other regulation measures (</w:t>
      </w:r>
      <w:r>
        <w:rPr>
          <w:rFonts w:ascii="Times New Roman" w:hAnsi="Times New Roman" w:cs="Times New Roman"/>
          <w:b/>
          <w:bCs/>
          <w:sz w:val="24"/>
          <w:szCs w:val="24"/>
        </w:rPr>
        <w:t>Figure</w:t>
      </w:r>
      <w:r w:rsidR="001E7758">
        <w:rPr>
          <w:rFonts w:ascii="Times New Roman" w:hAnsi="Times New Roman" w:cs="Times New Roman"/>
          <w:b/>
          <w:bCs/>
          <w:sz w:val="24"/>
          <w:szCs w:val="24"/>
        </w:rPr>
        <w:t xml:space="preserve"> </w:t>
      </w:r>
      <w:r w:rsidRPr="00202237">
        <w:rPr>
          <w:rFonts w:ascii="Times New Roman" w:hAnsi="Times New Roman" w:cs="Times New Roman"/>
          <w:b/>
          <w:bCs/>
          <w:sz w:val="24"/>
          <w:szCs w:val="24"/>
        </w:rPr>
        <w:t>4</w:t>
      </w:r>
      <w:r w:rsidRPr="00202237">
        <w:rPr>
          <w:rFonts w:ascii="Times New Roman" w:hAnsi="Times New Roman" w:cs="Times New Roman"/>
          <w:sz w:val="24"/>
          <w:szCs w:val="24"/>
        </w:rPr>
        <w:t>).</w:t>
      </w:r>
    </w:p>
    <w:p w14:paraId="6536EE88" w14:textId="77777777" w:rsidR="00202237" w:rsidRPr="00F46942" w:rsidRDefault="00202237" w:rsidP="00CB2F63">
      <w:pPr>
        <w:spacing w:line="360" w:lineRule="auto"/>
        <w:jc w:val="both"/>
        <w:rPr>
          <w:rFonts w:ascii="Times New Roman" w:hAnsi="Times New Roman" w:cs="Times New Roman"/>
          <w:sz w:val="24"/>
          <w:szCs w:val="24"/>
        </w:rPr>
      </w:pPr>
    </w:p>
    <w:p w14:paraId="785045E2" w14:textId="725FA263" w:rsidR="00DA4060" w:rsidRPr="005E6358" w:rsidRDefault="002A4F8A" w:rsidP="00CB2F63">
      <w:pPr>
        <w:pStyle w:val="ListParagraph"/>
        <w:numPr>
          <w:ilvl w:val="0"/>
          <w:numId w:val="10"/>
        </w:numPr>
        <w:spacing w:line="360" w:lineRule="auto"/>
        <w:jc w:val="both"/>
        <w:rPr>
          <w:rFonts w:ascii="Times New Roman" w:hAnsi="Times New Roman" w:cs="Times New Roman"/>
          <w:b/>
          <w:bCs/>
          <w:sz w:val="24"/>
          <w:szCs w:val="24"/>
        </w:rPr>
      </w:pPr>
      <w:r w:rsidRPr="005E6358">
        <w:rPr>
          <w:rFonts w:ascii="Times New Roman" w:hAnsi="Times New Roman" w:cs="Times New Roman"/>
          <w:b/>
          <w:bCs/>
          <w:sz w:val="24"/>
          <w:szCs w:val="24"/>
        </w:rPr>
        <w:t>Effective</w:t>
      </w:r>
      <w:r w:rsidR="007D4DEC" w:rsidRPr="005E6358">
        <w:rPr>
          <w:rFonts w:ascii="Times New Roman" w:hAnsi="Times New Roman" w:cs="Times New Roman"/>
          <w:b/>
          <w:bCs/>
          <w:sz w:val="24"/>
          <w:szCs w:val="24"/>
        </w:rPr>
        <w:t xml:space="preserve"> approaches and research trends for disease </w:t>
      </w:r>
      <w:bookmarkEnd w:id="0"/>
      <w:r w:rsidRPr="005E6358">
        <w:rPr>
          <w:rFonts w:ascii="Times New Roman" w:hAnsi="Times New Roman" w:cs="Times New Roman"/>
          <w:b/>
          <w:bCs/>
          <w:sz w:val="24"/>
          <w:szCs w:val="24"/>
        </w:rPr>
        <w:t>control</w:t>
      </w:r>
    </w:p>
    <w:p w14:paraId="2A6BC2E4" w14:textId="1ABBDC79" w:rsidR="002A52E0" w:rsidRPr="002A52E0" w:rsidRDefault="002A4F8A" w:rsidP="00CB2F63">
      <w:pPr>
        <w:pStyle w:val="ListParagraph"/>
        <w:numPr>
          <w:ilvl w:val="1"/>
          <w:numId w:val="10"/>
        </w:numPr>
        <w:spacing w:line="360" w:lineRule="auto"/>
        <w:jc w:val="both"/>
        <w:rPr>
          <w:rFonts w:ascii="Times New Roman" w:hAnsi="Times New Roman" w:cs="Times New Roman"/>
          <w:b/>
          <w:bCs/>
          <w:sz w:val="24"/>
          <w:szCs w:val="24"/>
        </w:rPr>
      </w:pPr>
      <w:r w:rsidRPr="005E6358">
        <w:rPr>
          <w:rFonts w:ascii="Times New Roman" w:hAnsi="Times New Roman" w:cs="Times New Roman"/>
          <w:b/>
          <w:bCs/>
          <w:sz w:val="24"/>
          <w:szCs w:val="24"/>
        </w:rPr>
        <w:t xml:space="preserve">Genes as </w:t>
      </w:r>
      <w:r w:rsidRPr="00663A97">
        <w:rPr>
          <w:rFonts w:ascii="Times New Roman" w:hAnsi="Times New Roman" w:cs="Times New Roman"/>
          <w:b/>
          <w:bCs/>
          <w:sz w:val="24"/>
          <w:szCs w:val="24"/>
        </w:rPr>
        <w:t>sources of resistance</w:t>
      </w:r>
    </w:p>
    <w:p w14:paraId="11076F88" w14:textId="77777777" w:rsidR="002A52E0" w:rsidRPr="002A52E0" w:rsidRDefault="002A52E0" w:rsidP="002A52E0">
      <w:pPr>
        <w:spacing w:line="360" w:lineRule="auto"/>
        <w:jc w:val="both"/>
        <w:rPr>
          <w:rFonts w:ascii="Times New Roman" w:hAnsi="Times New Roman" w:cs="Times New Roman"/>
          <w:sz w:val="24"/>
          <w:szCs w:val="24"/>
        </w:rPr>
      </w:pPr>
      <w:r w:rsidRPr="002A52E0">
        <w:rPr>
          <w:rFonts w:ascii="Times New Roman" w:hAnsi="Times New Roman" w:cs="Times New Roman"/>
          <w:sz w:val="24"/>
          <w:szCs w:val="24"/>
        </w:rPr>
        <w:t>The only well-known means of controlling the SCLB is the use of resistant inbred and hybrid lines, or generally, resistant maize varieties.</w:t>
      </w:r>
    </w:p>
    <w:p w14:paraId="654E75AB" w14:textId="77777777" w:rsidR="002A52E0" w:rsidRPr="002A52E0" w:rsidRDefault="002A52E0" w:rsidP="002A52E0">
      <w:pPr>
        <w:spacing w:line="360" w:lineRule="auto"/>
        <w:jc w:val="both"/>
        <w:rPr>
          <w:rFonts w:ascii="Times New Roman" w:hAnsi="Times New Roman" w:cs="Times New Roman"/>
          <w:sz w:val="24"/>
          <w:szCs w:val="24"/>
        </w:rPr>
      </w:pPr>
      <w:r w:rsidRPr="002A52E0">
        <w:rPr>
          <w:rFonts w:ascii="Times New Roman" w:hAnsi="Times New Roman" w:cs="Times New Roman"/>
          <w:sz w:val="24"/>
          <w:szCs w:val="24"/>
        </w:rPr>
        <w:t xml:space="preserve">Resistance is the ability to prevent infection or limit parasite replication (Råberg, 2014). For example, fungal cell wall is source of resistance (Díaz-Jiménez et al., 2012). Based on what said Bilichak et al. (2020), the ability to make specific modifications to a genetic material of a plant creates lots of opportunities for the rapid development of high-quality cultivars with desired characteristics, including resistance and yield increasing (Shukuru et al., 2022). By 1950, the agriculture department along with the agricultural experiment stations in Indiana, North Carolina, and Georgia had discovered several sources of resistance that research scientists have used to </w:t>
      </w:r>
      <w:r w:rsidRPr="002A52E0">
        <w:rPr>
          <w:rFonts w:ascii="Times New Roman" w:hAnsi="Times New Roman" w:cs="Times New Roman"/>
          <w:sz w:val="24"/>
          <w:szCs w:val="24"/>
        </w:rPr>
        <w:lastRenderedPageBreak/>
        <w:t>improve maize inbred lines (Robert, 1953). According to Sharma et al. (2001) CM-104 and CM-105 have been considered as the two sources of resistance to SCLB during the last two decades, their resistant reaction being controlled by additive genes with negative effects appeared to be highly efficient in transferring high level of resistance in a direct crossing programme for hybrid development under this genetic situation.</w:t>
      </w:r>
    </w:p>
    <w:p w14:paraId="0E0502FB" w14:textId="1A3D8086" w:rsidR="002A52E0" w:rsidRPr="002A52E0" w:rsidRDefault="002A52E0" w:rsidP="002A52E0">
      <w:pPr>
        <w:spacing w:line="360" w:lineRule="auto"/>
        <w:jc w:val="both"/>
        <w:rPr>
          <w:rFonts w:ascii="Times New Roman" w:hAnsi="Times New Roman" w:cs="Times New Roman"/>
          <w:sz w:val="24"/>
          <w:szCs w:val="24"/>
        </w:rPr>
      </w:pPr>
      <w:r w:rsidRPr="002A52E0">
        <w:rPr>
          <w:rFonts w:ascii="Times New Roman" w:hAnsi="Times New Roman" w:cs="Times New Roman"/>
          <w:sz w:val="24"/>
          <w:szCs w:val="24"/>
        </w:rPr>
        <w:t xml:space="preserve">Among the twenty maize genotypes experimented in Rampur, Chitwan, Nepal by Magar et al. (2015), RML-32/RML-17, RML-4/RML-17 and RML-4/NML-2 had appeared resistant to SCLB. Accordingly, Santos et al. (2020) reported that the hybrids L61xL76, L61xL77 and L76 x P1 were the most promising for resistance to SCLB and other </w:t>
      </w:r>
      <w:r w:rsidR="00A61279" w:rsidRPr="002A52E0">
        <w:rPr>
          <w:rFonts w:ascii="Times New Roman" w:hAnsi="Times New Roman" w:cs="Times New Roman"/>
          <w:sz w:val="24"/>
          <w:szCs w:val="24"/>
        </w:rPr>
        <w:t>fungal</w:t>
      </w:r>
      <w:r w:rsidRPr="002A52E0">
        <w:rPr>
          <w:rFonts w:ascii="Times New Roman" w:hAnsi="Times New Roman" w:cs="Times New Roman"/>
          <w:sz w:val="24"/>
          <w:szCs w:val="24"/>
        </w:rPr>
        <w:t xml:space="preserve"> diseases. In the same way, lines like SE-013, PR-023, SAM, PA-170-R, PARA-172, PA-091, BOZM-260, CHZM-13-134, ARZM-07-04 are resistant to the pathogen (Saluci et al., 2020). Shekhar and Kumar (2012) said that, to minimize losses caused by plant diseases and simultaneously increasing the crop production to meet the demand, it is indispensable to introgress an adequate level of genetic resistance against SCLB and other economically important diseases of maize. Kraja et al. (2000) identified several temperate and tropical maize germplasm accessions as sources of alleles to improve resistance to </w:t>
      </w:r>
      <w:r w:rsidRPr="002A52E0">
        <w:rPr>
          <w:rFonts w:ascii="Times New Roman" w:hAnsi="Times New Roman" w:cs="Times New Roman"/>
          <w:i/>
          <w:iCs/>
          <w:sz w:val="24"/>
          <w:szCs w:val="24"/>
        </w:rPr>
        <w:t>Bipolaris</w:t>
      </w:r>
      <w:r w:rsidRPr="002A52E0">
        <w:rPr>
          <w:rFonts w:ascii="Times New Roman" w:hAnsi="Times New Roman" w:cs="Times New Roman"/>
          <w:sz w:val="24"/>
          <w:szCs w:val="24"/>
        </w:rPr>
        <w:t xml:space="preserve"> species among them tropical×Mo17, a germplasm highly resistant to SCLB. </w:t>
      </w:r>
    </w:p>
    <w:p w14:paraId="0E918FDA" w14:textId="7FE44721" w:rsidR="002A52E0" w:rsidRDefault="002A52E0" w:rsidP="00CB2F63">
      <w:pPr>
        <w:spacing w:line="360" w:lineRule="auto"/>
        <w:jc w:val="both"/>
        <w:rPr>
          <w:rFonts w:ascii="Times New Roman" w:hAnsi="Times New Roman" w:cs="Times New Roman"/>
          <w:sz w:val="24"/>
          <w:szCs w:val="24"/>
        </w:rPr>
      </w:pPr>
      <w:r w:rsidRPr="002A52E0">
        <w:rPr>
          <w:rFonts w:ascii="Times New Roman" w:hAnsi="Times New Roman" w:cs="Times New Roman"/>
          <w:sz w:val="24"/>
          <w:szCs w:val="24"/>
        </w:rPr>
        <w:t xml:space="preserve">The works conducted by Sharma et al. (1982) and Sharma et al. (2021) reported different new resistance sources, with distinct resistant genotypes. Cai et al. (2003) found that the co-dominant AFLP marker, p7m36, combined with agrP144, may be useful for map-based cloning of the </w:t>
      </w:r>
      <w:r w:rsidRPr="002A52E0">
        <w:rPr>
          <w:rFonts w:ascii="Times New Roman" w:hAnsi="Times New Roman" w:cs="Times New Roman"/>
          <w:i/>
          <w:iCs/>
          <w:sz w:val="24"/>
          <w:szCs w:val="24"/>
        </w:rPr>
        <w:t>rhm</w:t>
      </w:r>
      <w:r w:rsidRPr="002A52E0">
        <w:rPr>
          <w:rFonts w:ascii="Times New Roman" w:hAnsi="Times New Roman" w:cs="Times New Roman"/>
          <w:sz w:val="24"/>
          <w:szCs w:val="24"/>
        </w:rPr>
        <w:t xml:space="preserve"> gene and marker-assisted selection for </w:t>
      </w:r>
      <w:r w:rsidRPr="002A52E0">
        <w:rPr>
          <w:rFonts w:ascii="Times New Roman" w:hAnsi="Times New Roman" w:cs="Times New Roman"/>
          <w:i/>
          <w:iCs/>
          <w:sz w:val="24"/>
          <w:szCs w:val="24"/>
        </w:rPr>
        <w:t>rhm</w:t>
      </w:r>
      <w:r w:rsidRPr="002A52E0">
        <w:rPr>
          <w:rFonts w:ascii="Times New Roman" w:hAnsi="Times New Roman" w:cs="Times New Roman"/>
          <w:sz w:val="24"/>
          <w:szCs w:val="24"/>
        </w:rPr>
        <w:t xml:space="preserve">. Accordingly, Zhao et al. (2012) suggested that LHT1 is the best candidate gene for </w:t>
      </w:r>
      <w:r w:rsidRPr="002A52E0">
        <w:rPr>
          <w:rFonts w:ascii="Times New Roman" w:hAnsi="Times New Roman" w:cs="Times New Roman"/>
          <w:i/>
          <w:iCs/>
          <w:sz w:val="24"/>
          <w:szCs w:val="24"/>
        </w:rPr>
        <w:t>rhm1</w:t>
      </w:r>
      <w:r w:rsidRPr="002A52E0">
        <w:rPr>
          <w:rFonts w:ascii="Times New Roman" w:hAnsi="Times New Roman" w:cs="Times New Roman"/>
          <w:sz w:val="24"/>
          <w:szCs w:val="24"/>
        </w:rPr>
        <w:t xml:space="preserve"> against SCLB. </w:t>
      </w:r>
    </w:p>
    <w:p w14:paraId="1816C621" w14:textId="64BA3FB8" w:rsidR="002A4F8A" w:rsidRPr="005E6358" w:rsidRDefault="002A4F8A" w:rsidP="00CB2F63">
      <w:pPr>
        <w:pStyle w:val="ListParagraph"/>
        <w:numPr>
          <w:ilvl w:val="1"/>
          <w:numId w:val="10"/>
        </w:numPr>
        <w:spacing w:line="360" w:lineRule="auto"/>
        <w:jc w:val="both"/>
        <w:rPr>
          <w:rFonts w:ascii="Times New Roman" w:hAnsi="Times New Roman" w:cs="Times New Roman"/>
          <w:b/>
          <w:bCs/>
          <w:sz w:val="24"/>
          <w:szCs w:val="24"/>
        </w:rPr>
      </w:pPr>
      <w:r w:rsidRPr="005E6358">
        <w:rPr>
          <w:rFonts w:ascii="Times New Roman" w:hAnsi="Times New Roman" w:cs="Times New Roman"/>
          <w:b/>
          <w:bCs/>
          <w:sz w:val="24"/>
          <w:szCs w:val="24"/>
        </w:rPr>
        <w:t xml:space="preserve">Challenges </w:t>
      </w:r>
      <w:r w:rsidRPr="00663A97">
        <w:rPr>
          <w:rFonts w:ascii="Times New Roman" w:hAnsi="Times New Roman" w:cs="Times New Roman"/>
          <w:b/>
          <w:bCs/>
          <w:sz w:val="24"/>
          <w:szCs w:val="24"/>
        </w:rPr>
        <w:t>and upcoming outlooks</w:t>
      </w:r>
    </w:p>
    <w:p w14:paraId="7678CD5A" w14:textId="3EDCAC6A" w:rsidR="00DF39BD" w:rsidRPr="00DF39BD" w:rsidRDefault="00DF39BD" w:rsidP="00DF39BD">
      <w:pPr>
        <w:spacing w:line="360" w:lineRule="auto"/>
        <w:jc w:val="both"/>
        <w:rPr>
          <w:rFonts w:ascii="Times New Roman" w:hAnsi="Times New Roman" w:cs="Times New Roman"/>
          <w:sz w:val="24"/>
          <w:szCs w:val="24"/>
        </w:rPr>
      </w:pPr>
      <w:r w:rsidRPr="00DF39BD">
        <w:rPr>
          <w:rFonts w:ascii="Times New Roman" w:hAnsi="Times New Roman" w:cs="Times New Roman"/>
          <w:sz w:val="24"/>
          <w:szCs w:val="24"/>
        </w:rPr>
        <w:t xml:space="preserve">No </w:t>
      </w:r>
      <w:r w:rsidR="00663A97" w:rsidRPr="00DF39BD">
        <w:rPr>
          <w:rFonts w:ascii="Times New Roman" w:hAnsi="Times New Roman" w:cs="Times New Roman"/>
          <w:sz w:val="24"/>
          <w:szCs w:val="24"/>
        </w:rPr>
        <w:t>doubt</w:t>
      </w:r>
      <w:r w:rsidRPr="00DF39BD">
        <w:rPr>
          <w:rFonts w:ascii="Times New Roman" w:hAnsi="Times New Roman" w:cs="Times New Roman"/>
          <w:sz w:val="24"/>
          <w:szCs w:val="24"/>
        </w:rPr>
        <w:t xml:space="preserve"> there are several methods to control fungal diseases including SCLB. Fungicides are by far effective, giving rapid response by suppressing the fungal pathogen populations, </w:t>
      </w:r>
      <w:r w:rsidR="00663A97" w:rsidRPr="00DF39BD">
        <w:rPr>
          <w:rFonts w:ascii="Times New Roman" w:hAnsi="Times New Roman" w:cs="Times New Roman"/>
          <w:sz w:val="24"/>
          <w:szCs w:val="24"/>
        </w:rPr>
        <w:t>compared</w:t>
      </w:r>
      <w:r w:rsidRPr="00DF39BD">
        <w:rPr>
          <w:rFonts w:ascii="Times New Roman" w:hAnsi="Times New Roman" w:cs="Times New Roman"/>
          <w:sz w:val="24"/>
          <w:szCs w:val="24"/>
        </w:rPr>
        <w:t xml:space="preserve"> to other management techniques, but </w:t>
      </w:r>
      <w:r w:rsidR="00663A97" w:rsidRPr="00DF39BD">
        <w:rPr>
          <w:rFonts w:ascii="Times New Roman" w:hAnsi="Times New Roman" w:cs="Times New Roman"/>
          <w:sz w:val="24"/>
          <w:szCs w:val="24"/>
        </w:rPr>
        <w:t>most</w:t>
      </w:r>
      <w:r w:rsidRPr="00DF39BD">
        <w:rPr>
          <w:rFonts w:ascii="Times New Roman" w:hAnsi="Times New Roman" w:cs="Times New Roman"/>
          <w:sz w:val="24"/>
          <w:szCs w:val="24"/>
        </w:rPr>
        <w:t xml:space="preserve"> fungicides are continuously being banned and withdrawn for use in disease management. Also, </w:t>
      </w:r>
      <w:r w:rsidR="00663A97" w:rsidRPr="00DF39BD">
        <w:rPr>
          <w:rFonts w:ascii="Times New Roman" w:hAnsi="Times New Roman" w:cs="Times New Roman"/>
          <w:sz w:val="24"/>
          <w:szCs w:val="24"/>
        </w:rPr>
        <w:t>few</w:t>
      </w:r>
      <w:r w:rsidRPr="00DF39BD">
        <w:rPr>
          <w:rFonts w:ascii="Times New Roman" w:hAnsi="Times New Roman" w:cs="Times New Roman"/>
          <w:sz w:val="24"/>
          <w:szCs w:val="24"/>
        </w:rPr>
        <w:t xml:space="preserve"> fungicides are effective against the pathogen, </w:t>
      </w:r>
      <w:r w:rsidRPr="00DF39BD">
        <w:rPr>
          <w:rFonts w:ascii="Times New Roman" w:hAnsi="Times New Roman" w:cs="Times New Roman"/>
          <w:i/>
          <w:iCs/>
          <w:sz w:val="24"/>
          <w:szCs w:val="24"/>
        </w:rPr>
        <w:t>B. maydis</w:t>
      </w:r>
      <w:r w:rsidRPr="00DF39BD">
        <w:rPr>
          <w:rFonts w:ascii="Times New Roman" w:hAnsi="Times New Roman" w:cs="Times New Roman"/>
          <w:sz w:val="24"/>
          <w:szCs w:val="24"/>
        </w:rPr>
        <w:t xml:space="preserve">, after it has infected the maize crop. Biofungicdes should therefore be privileged instead of chemical fungicides; that for many reasons such as phytotoxicity, environmental hazards and human health. For example, </w:t>
      </w:r>
      <w:r w:rsidRPr="00DF39BD">
        <w:rPr>
          <w:rFonts w:ascii="Times New Roman" w:hAnsi="Times New Roman" w:cs="Times New Roman"/>
          <w:i/>
          <w:iCs/>
          <w:sz w:val="24"/>
          <w:szCs w:val="24"/>
        </w:rPr>
        <w:t>Bacillus subt</w:t>
      </w:r>
      <w:r w:rsidRPr="00DF39BD">
        <w:rPr>
          <w:rFonts w:ascii="Times New Roman" w:hAnsi="Times New Roman" w:cs="Times New Roman"/>
          <w:sz w:val="24"/>
          <w:szCs w:val="24"/>
        </w:rPr>
        <w:t xml:space="preserve">ilis DZSY21 was isolated from the </w:t>
      </w:r>
      <w:r w:rsidRPr="00DF39BD">
        <w:rPr>
          <w:rFonts w:ascii="Times New Roman" w:hAnsi="Times New Roman" w:cs="Times New Roman"/>
          <w:i/>
          <w:iCs/>
          <w:sz w:val="24"/>
          <w:szCs w:val="24"/>
        </w:rPr>
        <w:t>Eucommia ulmoides</w:t>
      </w:r>
      <w:r w:rsidRPr="00DF39BD">
        <w:rPr>
          <w:rFonts w:ascii="Times New Roman" w:hAnsi="Times New Roman" w:cs="Times New Roman"/>
          <w:sz w:val="24"/>
          <w:szCs w:val="24"/>
        </w:rPr>
        <w:t xml:space="preserve"> leaves and effectively </w:t>
      </w:r>
      <w:r w:rsidR="00663A97" w:rsidRPr="00DF39BD">
        <w:rPr>
          <w:rFonts w:ascii="Times New Roman" w:hAnsi="Times New Roman" w:cs="Times New Roman"/>
          <w:sz w:val="24"/>
          <w:szCs w:val="24"/>
        </w:rPr>
        <w:t>colonized</w:t>
      </w:r>
      <w:r w:rsidRPr="00DF39BD">
        <w:rPr>
          <w:rFonts w:ascii="Times New Roman" w:hAnsi="Times New Roman" w:cs="Times New Roman"/>
          <w:sz w:val="24"/>
          <w:szCs w:val="24"/>
        </w:rPr>
        <w:t xml:space="preserve"> corn plant leaves. DZSY21 and its lipopeptides </w:t>
      </w:r>
      <w:r w:rsidR="00663A97" w:rsidRPr="00DF39BD">
        <w:rPr>
          <w:rFonts w:ascii="Times New Roman" w:hAnsi="Times New Roman" w:cs="Times New Roman"/>
          <w:sz w:val="24"/>
          <w:szCs w:val="24"/>
        </w:rPr>
        <w:t>showed</w:t>
      </w:r>
      <w:r w:rsidRPr="00DF39BD">
        <w:rPr>
          <w:rFonts w:ascii="Times New Roman" w:hAnsi="Times New Roman" w:cs="Times New Roman"/>
          <w:sz w:val="24"/>
          <w:szCs w:val="24"/>
        </w:rPr>
        <w:t xml:space="preserve"> high </w:t>
      </w:r>
      <w:r w:rsidRPr="00DF39BD">
        <w:rPr>
          <w:rFonts w:ascii="Times New Roman" w:hAnsi="Times New Roman" w:cs="Times New Roman"/>
          <w:sz w:val="24"/>
          <w:szCs w:val="24"/>
        </w:rPr>
        <w:lastRenderedPageBreak/>
        <w:t xml:space="preserve">antagonistic activity against the fungal pathogen </w:t>
      </w:r>
      <w:r w:rsidRPr="00DF39BD">
        <w:rPr>
          <w:rFonts w:ascii="Times New Roman" w:hAnsi="Times New Roman" w:cs="Times New Roman"/>
          <w:i/>
          <w:iCs/>
          <w:sz w:val="24"/>
          <w:szCs w:val="24"/>
        </w:rPr>
        <w:t>B. maydis</w:t>
      </w:r>
      <w:r w:rsidRPr="00DF39BD">
        <w:rPr>
          <w:rFonts w:ascii="Times New Roman" w:hAnsi="Times New Roman" w:cs="Times New Roman"/>
          <w:sz w:val="24"/>
          <w:szCs w:val="24"/>
        </w:rPr>
        <w:t xml:space="preserve"> (Ding et al., 2017). Several biological agents described above play an important role in SCLB management. </w:t>
      </w:r>
    </w:p>
    <w:p w14:paraId="2739DFB7" w14:textId="579CDF5F" w:rsidR="00DF39BD" w:rsidRDefault="00DF39BD" w:rsidP="00DF39BD">
      <w:pPr>
        <w:spacing w:line="360" w:lineRule="auto"/>
        <w:jc w:val="both"/>
        <w:rPr>
          <w:rFonts w:ascii="Times New Roman" w:hAnsi="Times New Roman" w:cs="Times New Roman"/>
          <w:sz w:val="24"/>
          <w:szCs w:val="24"/>
        </w:rPr>
      </w:pPr>
      <w:r w:rsidRPr="00DF39BD">
        <w:rPr>
          <w:rFonts w:ascii="Times New Roman" w:hAnsi="Times New Roman" w:cs="Times New Roman"/>
          <w:sz w:val="24"/>
          <w:szCs w:val="24"/>
        </w:rPr>
        <w:t xml:space="preserve">Presently, as well as in future, disease resistant sources of male-sterility may be given priority and attention, and rapidly recommend its employment by the Scientific Committee. The truth is that such sources are at hand, but their usefulness and potential hazards still </w:t>
      </w:r>
      <w:r w:rsidR="00A61279" w:rsidRPr="00DF39BD">
        <w:rPr>
          <w:rFonts w:ascii="Times New Roman" w:hAnsi="Times New Roman" w:cs="Times New Roman"/>
          <w:sz w:val="24"/>
          <w:szCs w:val="24"/>
        </w:rPr>
        <w:t>pose</w:t>
      </w:r>
      <w:r w:rsidRPr="00DF39BD">
        <w:rPr>
          <w:rFonts w:ascii="Times New Roman" w:hAnsi="Times New Roman" w:cs="Times New Roman"/>
          <w:sz w:val="24"/>
          <w:szCs w:val="24"/>
        </w:rPr>
        <w:t xml:space="preserve"> a barrier to their use, because an effective examination should be done carefully. Ullstrup (1972) reported that, carefully tested, chemical gametocides may become useful in hybridization. He also gave a statement that so far, no chemical pesticide has been found to destroy or sterilize pollen with the thoroughness needed for large scale maize seed production. For Bruns (2017), Ullstrup’s warning is as potentially  true today as it was in the year 1972: “never again should a major cultivated plant species be molded into such uniformity that it is so worldwide vulnerable to attack by a pest, weed, or environmental stress. Plant diversity must be maintained in both the genetic and cytoplasmic constitution of all important species”. The duplex PCR based method can also prevent infections in corn crop by detecting infected seeds or plant and discarding them. Other than saving time and effort, early diagnosis helps to avoid plant infections, establish thorough disease management systems, and secure healthy maize seeds (Kang et al., 2018).</w:t>
      </w:r>
    </w:p>
    <w:p w14:paraId="54D39E47" w14:textId="77777777" w:rsidR="00DF39BD" w:rsidRPr="002A4F8A" w:rsidRDefault="00DF39BD" w:rsidP="00CB2F63">
      <w:pPr>
        <w:spacing w:line="360" w:lineRule="auto"/>
        <w:jc w:val="both"/>
        <w:rPr>
          <w:rFonts w:ascii="Times New Roman" w:hAnsi="Times New Roman" w:cs="Times New Roman"/>
          <w:sz w:val="24"/>
          <w:szCs w:val="24"/>
        </w:rPr>
      </w:pPr>
    </w:p>
    <w:p w14:paraId="02B6492D" w14:textId="18C0C380" w:rsidR="002A4F8A" w:rsidRPr="00E0581D" w:rsidRDefault="002A4F8A" w:rsidP="00CB2F63">
      <w:pPr>
        <w:pStyle w:val="ListParagraph"/>
        <w:numPr>
          <w:ilvl w:val="0"/>
          <w:numId w:val="10"/>
        </w:numPr>
        <w:spacing w:line="360" w:lineRule="auto"/>
        <w:jc w:val="both"/>
        <w:rPr>
          <w:rFonts w:ascii="Times New Roman" w:hAnsi="Times New Roman" w:cs="Times New Roman"/>
          <w:b/>
          <w:bCs/>
          <w:sz w:val="24"/>
          <w:szCs w:val="24"/>
        </w:rPr>
      </w:pPr>
      <w:r w:rsidRPr="00E0581D">
        <w:rPr>
          <w:rFonts w:ascii="Times New Roman" w:hAnsi="Times New Roman" w:cs="Times New Roman"/>
          <w:b/>
          <w:bCs/>
          <w:sz w:val="24"/>
          <w:szCs w:val="24"/>
        </w:rPr>
        <w:t>Conclu</w:t>
      </w:r>
      <w:r w:rsidR="004454FB" w:rsidRPr="00E0581D">
        <w:rPr>
          <w:rFonts w:ascii="Times New Roman" w:hAnsi="Times New Roman" w:cs="Times New Roman"/>
          <w:b/>
          <w:bCs/>
          <w:sz w:val="24"/>
          <w:szCs w:val="24"/>
        </w:rPr>
        <w:t>ding remarks</w:t>
      </w:r>
    </w:p>
    <w:p w14:paraId="32BA957E" w14:textId="13B88F25" w:rsidR="00DF39BD" w:rsidRDefault="002A4F8A" w:rsidP="00CB2F63">
      <w:pPr>
        <w:spacing w:line="360" w:lineRule="auto"/>
        <w:jc w:val="both"/>
        <w:rPr>
          <w:rFonts w:ascii="Times New Roman" w:hAnsi="Times New Roman" w:cs="Times New Roman"/>
          <w:sz w:val="24"/>
          <w:szCs w:val="24"/>
        </w:rPr>
      </w:pPr>
      <w:r w:rsidRPr="002A4F8A">
        <w:rPr>
          <w:rFonts w:ascii="Times New Roman" w:hAnsi="Times New Roman" w:cs="Times New Roman"/>
          <w:sz w:val="24"/>
          <w:szCs w:val="24"/>
        </w:rPr>
        <w:t xml:space="preserve">This </w:t>
      </w:r>
      <w:r w:rsidR="00193705">
        <w:rPr>
          <w:rFonts w:ascii="Times New Roman" w:hAnsi="Times New Roman" w:cs="Times New Roman"/>
          <w:sz w:val="24"/>
          <w:szCs w:val="24"/>
        </w:rPr>
        <w:t>chapter</w:t>
      </w:r>
      <w:r w:rsidRPr="002A4F8A">
        <w:rPr>
          <w:rFonts w:ascii="Times New Roman" w:hAnsi="Times New Roman" w:cs="Times New Roman"/>
          <w:sz w:val="24"/>
          <w:szCs w:val="24"/>
        </w:rPr>
        <w:t xml:space="preserve"> explored </w:t>
      </w:r>
      <w:r w:rsidR="004454FB">
        <w:rPr>
          <w:rFonts w:ascii="Times New Roman" w:hAnsi="Times New Roman" w:cs="Times New Roman"/>
          <w:sz w:val="24"/>
          <w:szCs w:val="24"/>
        </w:rPr>
        <w:t xml:space="preserve">different ways </w:t>
      </w:r>
      <w:r w:rsidR="00DF39BD" w:rsidRPr="00DF39BD">
        <w:rPr>
          <w:rFonts w:ascii="Times New Roman" w:hAnsi="Times New Roman" w:cs="Times New Roman"/>
          <w:sz w:val="24"/>
          <w:szCs w:val="24"/>
        </w:rPr>
        <w:t xml:space="preserve">that can be used to control SCLB disease. Understanding recent approaches and research trends are helpful; considering the economic yield loss registered in maize crop is key in SCLB management. SCLB is caused by the fungus </w:t>
      </w:r>
      <w:r w:rsidR="00DF39BD" w:rsidRPr="00DF39BD">
        <w:rPr>
          <w:rFonts w:ascii="Times New Roman" w:hAnsi="Times New Roman" w:cs="Times New Roman"/>
          <w:i/>
          <w:iCs/>
          <w:sz w:val="24"/>
          <w:szCs w:val="24"/>
        </w:rPr>
        <w:t>B. maydis</w:t>
      </w:r>
      <w:r w:rsidR="00DF39BD" w:rsidRPr="00DF39BD">
        <w:rPr>
          <w:rFonts w:ascii="Times New Roman" w:hAnsi="Times New Roman" w:cs="Times New Roman"/>
          <w:sz w:val="24"/>
          <w:szCs w:val="24"/>
        </w:rPr>
        <w:t>. There exist three races of the pathogen. Race O attacks only leaves, with tan lesions, somewhat rectangular in shape along with reddish-brown margins. Race T attacks several plant parts that include leaves, husks, leaf sheaths, stalks, ears, shanks, and cobs. The yield losses in maize reported in the world due to SCLB disease and its pathogen since its discovery are still worrying scientists. Resistant hybrids and inbred, or pure lines are available. Some foliar fungicides labeled for SCLB are available. Regarding restrictions required in hybrid seed production, and in use of chemical fungicides, integrated disease management is most encouraged nowadays, especially using crop rotation, tillering system, natural enemies including biofungicides and resistant cultivars.</w:t>
      </w:r>
    </w:p>
    <w:p w14:paraId="7036C31D" w14:textId="07D89291" w:rsidR="00D65FC1" w:rsidRPr="00D65FC1" w:rsidRDefault="00D65FC1" w:rsidP="00CB2F63">
      <w:pPr>
        <w:spacing w:line="360" w:lineRule="auto"/>
        <w:jc w:val="both"/>
        <w:rPr>
          <w:rFonts w:ascii="Times New Roman" w:hAnsi="Times New Roman" w:cs="Times New Roman"/>
          <w:b/>
          <w:bCs/>
          <w:sz w:val="24"/>
          <w:szCs w:val="24"/>
        </w:rPr>
      </w:pPr>
      <w:r w:rsidRPr="00D65FC1">
        <w:rPr>
          <w:rFonts w:ascii="Times New Roman" w:hAnsi="Times New Roman" w:cs="Times New Roman"/>
          <w:b/>
          <w:bCs/>
          <w:sz w:val="24"/>
          <w:szCs w:val="24"/>
        </w:rPr>
        <w:lastRenderedPageBreak/>
        <w:t>Declaration of Competing Interest</w:t>
      </w:r>
    </w:p>
    <w:p w14:paraId="1A7B6DF7" w14:textId="1F07A7FD" w:rsidR="00D65FC1" w:rsidRDefault="008E66FC" w:rsidP="00CB2F63">
      <w:pPr>
        <w:spacing w:line="360" w:lineRule="auto"/>
        <w:jc w:val="both"/>
        <w:rPr>
          <w:rFonts w:ascii="Times New Roman" w:hAnsi="Times New Roman" w:cs="Times New Roman"/>
          <w:sz w:val="24"/>
          <w:szCs w:val="24"/>
        </w:rPr>
      </w:pPr>
      <w:r w:rsidRPr="008E66FC">
        <w:rPr>
          <w:rFonts w:ascii="Times New Roman" w:hAnsi="Times New Roman" w:cs="Times New Roman"/>
          <w:sz w:val="24"/>
          <w:szCs w:val="24"/>
        </w:rPr>
        <w:t xml:space="preserve">The </w:t>
      </w:r>
      <w:r w:rsidR="007861A7" w:rsidRPr="008E66FC">
        <w:rPr>
          <w:rFonts w:ascii="Times New Roman" w:hAnsi="Times New Roman" w:cs="Times New Roman"/>
          <w:sz w:val="24"/>
          <w:szCs w:val="24"/>
        </w:rPr>
        <w:t>o</w:t>
      </w:r>
      <w:r w:rsidR="007861A7">
        <w:rPr>
          <w:rFonts w:ascii="Times New Roman" w:hAnsi="Times New Roman" w:cs="Times New Roman"/>
          <w:sz w:val="24"/>
          <w:szCs w:val="24"/>
        </w:rPr>
        <w:t xml:space="preserve">ne and </w:t>
      </w:r>
      <w:r w:rsidR="007861A7" w:rsidRPr="008E66FC">
        <w:rPr>
          <w:rFonts w:ascii="Times New Roman" w:hAnsi="Times New Roman" w:cs="Times New Roman"/>
          <w:sz w:val="24"/>
          <w:szCs w:val="24"/>
        </w:rPr>
        <w:t>o</w:t>
      </w:r>
      <w:r w:rsidR="007861A7">
        <w:rPr>
          <w:rFonts w:ascii="Times New Roman" w:hAnsi="Times New Roman" w:cs="Times New Roman"/>
          <w:sz w:val="24"/>
          <w:szCs w:val="24"/>
        </w:rPr>
        <w:t xml:space="preserve">nly </w:t>
      </w:r>
      <w:r w:rsidRPr="008E66FC">
        <w:rPr>
          <w:rFonts w:ascii="Times New Roman" w:hAnsi="Times New Roman" w:cs="Times New Roman"/>
          <w:sz w:val="24"/>
          <w:szCs w:val="24"/>
        </w:rPr>
        <w:t>author declare</w:t>
      </w:r>
      <w:r w:rsidR="007861A7">
        <w:rPr>
          <w:rFonts w:ascii="Times New Roman" w:hAnsi="Times New Roman" w:cs="Times New Roman"/>
          <w:sz w:val="24"/>
          <w:szCs w:val="24"/>
        </w:rPr>
        <w:t>s</w:t>
      </w:r>
      <w:r w:rsidRPr="008E66FC">
        <w:rPr>
          <w:rFonts w:ascii="Times New Roman" w:hAnsi="Times New Roman" w:cs="Times New Roman"/>
          <w:sz w:val="24"/>
          <w:szCs w:val="24"/>
        </w:rPr>
        <w:t xml:space="preserve"> that </w:t>
      </w:r>
      <w:r w:rsidR="007861A7">
        <w:rPr>
          <w:rFonts w:ascii="Times New Roman" w:hAnsi="Times New Roman" w:cs="Times New Roman"/>
          <w:sz w:val="24"/>
          <w:szCs w:val="24"/>
        </w:rPr>
        <w:t>he</w:t>
      </w:r>
      <w:r w:rsidRPr="008E66FC">
        <w:rPr>
          <w:rFonts w:ascii="Times New Roman" w:hAnsi="Times New Roman" w:cs="Times New Roman"/>
          <w:sz w:val="24"/>
          <w:szCs w:val="24"/>
        </w:rPr>
        <w:t xml:space="preserve"> ha</w:t>
      </w:r>
      <w:r w:rsidR="007861A7">
        <w:rPr>
          <w:rFonts w:ascii="Times New Roman" w:hAnsi="Times New Roman" w:cs="Times New Roman"/>
          <w:sz w:val="24"/>
          <w:szCs w:val="24"/>
        </w:rPr>
        <w:t>s</w:t>
      </w:r>
      <w:r w:rsidRPr="008E66FC">
        <w:rPr>
          <w:rFonts w:ascii="Times New Roman" w:hAnsi="Times New Roman" w:cs="Times New Roman"/>
          <w:sz w:val="24"/>
          <w:szCs w:val="24"/>
        </w:rPr>
        <w:t xml:space="preserve"> no known competing personal relationships that could have appeared</w:t>
      </w:r>
      <w:r>
        <w:rPr>
          <w:rFonts w:ascii="Times New Roman" w:hAnsi="Times New Roman" w:cs="Times New Roman"/>
          <w:sz w:val="24"/>
          <w:szCs w:val="24"/>
        </w:rPr>
        <w:t xml:space="preserve"> </w:t>
      </w:r>
      <w:r w:rsidRPr="008E66FC">
        <w:rPr>
          <w:rFonts w:ascii="Times New Roman" w:hAnsi="Times New Roman" w:cs="Times New Roman"/>
          <w:sz w:val="24"/>
          <w:szCs w:val="24"/>
        </w:rPr>
        <w:t>to influence th</w:t>
      </w:r>
      <w:r>
        <w:rPr>
          <w:rFonts w:ascii="Times New Roman" w:hAnsi="Times New Roman" w:cs="Times New Roman"/>
          <w:sz w:val="24"/>
          <w:szCs w:val="24"/>
        </w:rPr>
        <w:t>is golden endeav</w:t>
      </w:r>
      <w:r w:rsidRPr="008E66FC">
        <w:rPr>
          <w:rFonts w:ascii="Times New Roman" w:hAnsi="Times New Roman" w:cs="Times New Roman"/>
          <w:sz w:val="24"/>
          <w:szCs w:val="24"/>
        </w:rPr>
        <w:t>or.</w:t>
      </w:r>
    </w:p>
    <w:p w14:paraId="20192199" w14:textId="77777777" w:rsidR="007861A7" w:rsidRDefault="007861A7" w:rsidP="00CB2F63">
      <w:pPr>
        <w:spacing w:before="100" w:after="200" w:line="360" w:lineRule="auto"/>
        <w:rPr>
          <w:rFonts w:ascii="Times New Roman" w:hAnsi="Times New Roman" w:cs="Times New Roman"/>
          <w:b/>
          <w:bCs/>
          <w:sz w:val="24"/>
          <w:szCs w:val="24"/>
        </w:rPr>
      </w:pPr>
    </w:p>
    <w:p w14:paraId="73DBF0F0" w14:textId="03C46310" w:rsidR="008D633C" w:rsidRPr="008D633C" w:rsidRDefault="004328A8" w:rsidP="00CB2F63">
      <w:pPr>
        <w:spacing w:before="100" w:after="200" w:line="360" w:lineRule="auto"/>
        <w:rPr>
          <w:rFonts w:ascii="Times New Roman" w:eastAsia="Times New Roman" w:hAnsi="Times New Roman" w:cs="Times New Roman"/>
          <w:b/>
          <w:bCs/>
          <w:sz w:val="24"/>
          <w:szCs w:val="24"/>
        </w:rPr>
      </w:pPr>
      <w:r w:rsidRPr="004328A8">
        <w:rPr>
          <w:rFonts w:ascii="Times New Roman" w:eastAsia="Times New Roman" w:hAnsi="Times New Roman" w:cs="Times New Roman"/>
          <w:b/>
          <w:bCs/>
          <w:sz w:val="24"/>
          <w:szCs w:val="24"/>
        </w:rPr>
        <w:t>References</w:t>
      </w:r>
      <w:r w:rsidR="00875EA9">
        <w:rPr>
          <w:rFonts w:ascii="Times New Roman" w:eastAsia="Times New Roman" w:hAnsi="Times New Roman" w:cs="Times New Roman"/>
          <w:b/>
          <w:bCs/>
          <w:sz w:val="24"/>
          <w:szCs w:val="24"/>
        </w:rPr>
        <w:t xml:space="preserve"> </w:t>
      </w:r>
    </w:p>
    <w:p w14:paraId="07DD5E92"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Agrios, G.N., 1997. Foliar diseases caused by ascomycetes and imperfect (asexual) fungi. In: Plant pathology. 4th ed. Academic Press, San Die go, CA.</w:t>
      </w:r>
    </w:p>
    <w:p w14:paraId="5281C022"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Agrios, G.N., 2005. Plant pathology: Fifth edition. Elsevier Academic Press, London.</w:t>
      </w:r>
    </w:p>
    <w:p w14:paraId="56B4C1ED" w14:textId="77777777" w:rsidR="00E86910" w:rsidRDefault="00E86910" w:rsidP="00E86910">
      <w:pPr>
        <w:spacing w:line="276" w:lineRule="auto"/>
        <w:ind w:left="720" w:hanging="720"/>
        <w:jc w:val="both"/>
        <w:rPr>
          <w:rFonts w:ascii="Times New Roman" w:eastAsia="Times New Roman" w:hAnsi="Times New Roman" w:cs="Times New Roman"/>
          <w:sz w:val="24"/>
          <w:szCs w:val="24"/>
        </w:rPr>
      </w:pPr>
      <w:r w:rsidRPr="005B0489">
        <w:rPr>
          <w:rFonts w:ascii="Times New Roman" w:eastAsia="Times New Roman" w:hAnsi="Times New Roman" w:cs="Times New Roman"/>
          <w:sz w:val="24"/>
          <w:szCs w:val="24"/>
        </w:rPr>
        <w:t>Ahmar</w:t>
      </w:r>
      <w:r>
        <w:rPr>
          <w:rFonts w:ascii="Times New Roman" w:eastAsia="Times New Roman" w:hAnsi="Times New Roman" w:cs="Times New Roman"/>
          <w:sz w:val="24"/>
          <w:szCs w:val="24"/>
        </w:rPr>
        <w:t>,</w:t>
      </w:r>
      <w:r w:rsidRPr="005B0489">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w:t>
      </w:r>
      <w:r w:rsidRPr="005B0489">
        <w:rPr>
          <w:rFonts w:ascii="Times New Roman" w:eastAsia="Times New Roman" w:hAnsi="Times New Roman" w:cs="Times New Roman"/>
          <w:sz w:val="24"/>
          <w:szCs w:val="24"/>
        </w:rPr>
        <w:t>, Gill</w:t>
      </w:r>
      <w:r>
        <w:rPr>
          <w:rFonts w:ascii="Times New Roman" w:eastAsia="Times New Roman" w:hAnsi="Times New Roman" w:cs="Times New Roman"/>
          <w:sz w:val="24"/>
          <w:szCs w:val="24"/>
        </w:rPr>
        <w:t>,</w:t>
      </w:r>
      <w:r w:rsidRPr="005B0489">
        <w:rPr>
          <w:rFonts w:ascii="Times New Roman" w:eastAsia="Times New Roman" w:hAnsi="Times New Roman" w:cs="Times New Roman"/>
          <w:sz w:val="24"/>
          <w:szCs w:val="24"/>
        </w:rPr>
        <w:t xml:space="preserve"> R</w:t>
      </w:r>
      <w:r>
        <w:rPr>
          <w:rFonts w:ascii="Times New Roman" w:eastAsia="Times New Roman" w:hAnsi="Times New Roman" w:cs="Times New Roman"/>
          <w:sz w:val="24"/>
          <w:szCs w:val="24"/>
        </w:rPr>
        <w:t>.</w:t>
      </w:r>
      <w:r w:rsidRPr="005B0489">
        <w:rPr>
          <w:rFonts w:ascii="Times New Roman" w:eastAsia="Times New Roman" w:hAnsi="Times New Roman" w:cs="Times New Roman"/>
          <w:sz w:val="24"/>
          <w:szCs w:val="24"/>
        </w:rPr>
        <w:t>A</w:t>
      </w:r>
      <w:r>
        <w:rPr>
          <w:rFonts w:ascii="Times New Roman" w:eastAsia="Times New Roman" w:hAnsi="Times New Roman" w:cs="Times New Roman"/>
          <w:sz w:val="24"/>
          <w:szCs w:val="24"/>
        </w:rPr>
        <w:t>.</w:t>
      </w:r>
      <w:r w:rsidRPr="005B0489">
        <w:rPr>
          <w:rFonts w:ascii="Times New Roman" w:eastAsia="Times New Roman" w:hAnsi="Times New Roman" w:cs="Times New Roman"/>
          <w:sz w:val="24"/>
          <w:szCs w:val="24"/>
        </w:rPr>
        <w:t>, Jung</w:t>
      </w:r>
      <w:r>
        <w:rPr>
          <w:rFonts w:ascii="Times New Roman" w:eastAsia="Times New Roman" w:hAnsi="Times New Roman" w:cs="Times New Roman"/>
          <w:sz w:val="24"/>
          <w:szCs w:val="24"/>
        </w:rPr>
        <w:t>,</w:t>
      </w:r>
      <w:r w:rsidRPr="005B0489">
        <w:rPr>
          <w:rFonts w:ascii="Times New Roman" w:eastAsia="Times New Roman" w:hAnsi="Times New Roman" w:cs="Times New Roman"/>
          <w:sz w:val="24"/>
          <w:szCs w:val="24"/>
        </w:rPr>
        <w:t xml:space="preserve"> K</w:t>
      </w:r>
      <w:r>
        <w:rPr>
          <w:rFonts w:ascii="Times New Roman" w:eastAsia="Times New Roman" w:hAnsi="Times New Roman" w:cs="Times New Roman"/>
          <w:sz w:val="24"/>
          <w:szCs w:val="24"/>
        </w:rPr>
        <w:t>.</w:t>
      </w:r>
      <w:r w:rsidRPr="005B0489">
        <w:rPr>
          <w:rFonts w:ascii="Times New Roman" w:eastAsia="Times New Roman" w:hAnsi="Times New Roman" w:cs="Times New Roman"/>
          <w:sz w:val="24"/>
          <w:szCs w:val="24"/>
        </w:rPr>
        <w:t>H</w:t>
      </w:r>
      <w:r>
        <w:rPr>
          <w:rFonts w:ascii="Times New Roman" w:eastAsia="Times New Roman" w:hAnsi="Times New Roman" w:cs="Times New Roman"/>
          <w:sz w:val="24"/>
          <w:szCs w:val="24"/>
        </w:rPr>
        <w:t>.</w:t>
      </w:r>
      <w:r w:rsidRPr="005B0489">
        <w:rPr>
          <w:rFonts w:ascii="Times New Roman" w:eastAsia="Times New Roman" w:hAnsi="Times New Roman" w:cs="Times New Roman"/>
          <w:sz w:val="24"/>
          <w:szCs w:val="24"/>
        </w:rPr>
        <w:t>, Faheem</w:t>
      </w:r>
      <w:r>
        <w:rPr>
          <w:rFonts w:ascii="Times New Roman" w:eastAsia="Times New Roman" w:hAnsi="Times New Roman" w:cs="Times New Roman"/>
          <w:sz w:val="24"/>
          <w:szCs w:val="24"/>
        </w:rPr>
        <w:t>,</w:t>
      </w:r>
      <w:r w:rsidRPr="005B0489">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w:t>
      </w:r>
      <w:r w:rsidRPr="005B0489">
        <w:rPr>
          <w:rFonts w:ascii="Times New Roman" w:eastAsia="Times New Roman" w:hAnsi="Times New Roman" w:cs="Times New Roman"/>
          <w:sz w:val="24"/>
          <w:szCs w:val="24"/>
        </w:rPr>
        <w:t>, Qasim</w:t>
      </w:r>
      <w:r>
        <w:rPr>
          <w:rFonts w:ascii="Times New Roman" w:eastAsia="Times New Roman" w:hAnsi="Times New Roman" w:cs="Times New Roman"/>
          <w:sz w:val="24"/>
          <w:szCs w:val="24"/>
        </w:rPr>
        <w:t>,</w:t>
      </w:r>
      <w:r w:rsidRPr="005B0489">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rPr>
        <w:t>.</w:t>
      </w:r>
      <w:r w:rsidRPr="005B0489">
        <w:rPr>
          <w:rFonts w:ascii="Times New Roman" w:eastAsia="Times New Roman" w:hAnsi="Times New Roman" w:cs="Times New Roman"/>
          <w:sz w:val="24"/>
          <w:szCs w:val="24"/>
        </w:rPr>
        <w:t>U</w:t>
      </w:r>
      <w:r>
        <w:rPr>
          <w:rFonts w:ascii="Times New Roman" w:eastAsia="Times New Roman" w:hAnsi="Times New Roman" w:cs="Times New Roman"/>
          <w:sz w:val="24"/>
          <w:szCs w:val="24"/>
        </w:rPr>
        <w:t>.</w:t>
      </w:r>
      <w:r w:rsidRPr="005B0489">
        <w:rPr>
          <w:rFonts w:ascii="Times New Roman" w:eastAsia="Times New Roman" w:hAnsi="Times New Roman" w:cs="Times New Roman"/>
          <w:sz w:val="24"/>
          <w:szCs w:val="24"/>
        </w:rPr>
        <w:t>, Mubeen</w:t>
      </w:r>
      <w:r>
        <w:rPr>
          <w:rFonts w:ascii="Times New Roman" w:eastAsia="Times New Roman" w:hAnsi="Times New Roman" w:cs="Times New Roman"/>
          <w:sz w:val="24"/>
          <w:szCs w:val="24"/>
        </w:rPr>
        <w:t>,</w:t>
      </w:r>
      <w:r w:rsidRPr="005B0489">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rPr>
        <w:t>.</w:t>
      </w:r>
      <w:r w:rsidRPr="005B0489">
        <w:rPr>
          <w:rFonts w:ascii="Times New Roman" w:eastAsia="Times New Roman" w:hAnsi="Times New Roman" w:cs="Times New Roman"/>
          <w:sz w:val="24"/>
          <w:szCs w:val="24"/>
        </w:rPr>
        <w:t>, Zhou</w:t>
      </w:r>
      <w:r>
        <w:rPr>
          <w:rFonts w:ascii="Times New Roman" w:eastAsia="Times New Roman" w:hAnsi="Times New Roman" w:cs="Times New Roman"/>
          <w:sz w:val="24"/>
          <w:szCs w:val="24"/>
        </w:rPr>
        <w:t>,</w:t>
      </w:r>
      <w:r w:rsidRPr="005B0489">
        <w:rPr>
          <w:rFonts w:ascii="Times New Roman" w:eastAsia="Times New Roman" w:hAnsi="Times New Roman" w:cs="Times New Roman"/>
          <w:sz w:val="24"/>
          <w:szCs w:val="24"/>
        </w:rPr>
        <w:t xml:space="preserve"> W.</w:t>
      </w:r>
      <w:r>
        <w:rPr>
          <w:rFonts w:ascii="Times New Roman" w:eastAsia="Times New Roman" w:hAnsi="Times New Roman" w:cs="Times New Roman"/>
          <w:sz w:val="24"/>
          <w:szCs w:val="24"/>
        </w:rPr>
        <w:t xml:space="preserve">, 2020. </w:t>
      </w:r>
      <w:r w:rsidRPr="00184C7C">
        <w:rPr>
          <w:rFonts w:ascii="Times New Roman" w:eastAsia="Times New Roman" w:hAnsi="Times New Roman" w:cs="Times New Roman"/>
          <w:sz w:val="24"/>
          <w:szCs w:val="24"/>
        </w:rPr>
        <w:t>Conventional and Molecular Techniques from Simple Breeding to Speed Breeding in Crop Plants: Recent Advances and Future Outlook</w:t>
      </w:r>
      <w:r>
        <w:rPr>
          <w:rFonts w:ascii="Times New Roman" w:eastAsia="Times New Roman" w:hAnsi="Times New Roman" w:cs="Times New Roman"/>
          <w:sz w:val="24"/>
          <w:szCs w:val="24"/>
        </w:rPr>
        <w:t xml:space="preserve">. </w:t>
      </w:r>
      <w:r w:rsidRPr="004F73D5">
        <w:rPr>
          <w:rFonts w:ascii="Times New Roman" w:eastAsia="Times New Roman" w:hAnsi="Times New Roman" w:cs="Times New Roman"/>
          <w:i/>
          <w:iCs/>
          <w:sz w:val="24"/>
          <w:szCs w:val="24"/>
        </w:rPr>
        <w:t>International Journal of Molecular Sciences</w:t>
      </w:r>
      <w:r>
        <w:rPr>
          <w:rFonts w:ascii="Times New Roman" w:eastAsia="Times New Roman" w:hAnsi="Times New Roman" w:cs="Times New Roman"/>
          <w:sz w:val="24"/>
          <w:szCs w:val="24"/>
        </w:rPr>
        <w:t xml:space="preserve"> </w:t>
      </w:r>
      <w:r w:rsidRPr="005B0489">
        <w:rPr>
          <w:rFonts w:ascii="Times New Roman" w:eastAsia="Times New Roman" w:hAnsi="Times New Roman" w:cs="Times New Roman"/>
          <w:sz w:val="24"/>
          <w:szCs w:val="24"/>
        </w:rPr>
        <w:t>21(7)</w:t>
      </w:r>
      <w:r>
        <w:rPr>
          <w:rFonts w:ascii="Times New Roman" w:eastAsia="Times New Roman" w:hAnsi="Times New Roman" w:cs="Times New Roman"/>
          <w:sz w:val="24"/>
          <w:szCs w:val="24"/>
        </w:rPr>
        <w:t xml:space="preserve">, </w:t>
      </w:r>
      <w:r w:rsidRPr="005B0489">
        <w:rPr>
          <w:rFonts w:ascii="Times New Roman" w:eastAsia="Times New Roman" w:hAnsi="Times New Roman" w:cs="Times New Roman"/>
          <w:sz w:val="24"/>
          <w:szCs w:val="24"/>
        </w:rPr>
        <w:t>2590</w:t>
      </w:r>
      <w:r>
        <w:rPr>
          <w:rFonts w:ascii="Times New Roman" w:eastAsia="Times New Roman" w:hAnsi="Times New Roman" w:cs="Times New Roman"/>
          <w:sz w:val="24"/>
          <w:szCs w:val="24"/>
        </w:rPr>
        <w:t xml:space="preserve">. </w:t>
      </w:r>
      <w:hyperlink r:id="rId15" w:history="1">
        <w:r w:rsidRPr="00C53C47">
          <w:rPr>
            <w:rStyle w:val="Hyperlink"/>
            <w:rFonts w:ascii="Times New Roman" w:eastAsia="Times New Roman" w:hAnsi="Times New Roman" w:cs="Times New Roman"/>
            <w:sz w:val="24"/>
            <w:szCs w:val="24"/>
          </w:rPr>
          <w:t>https://doi.org/10.3390/ijms21072590</w:t>
        </w:r>
      </w:hyperlink>
      <w:r>
        <w:rPr>
          <w:rFonts w:ascii="Times New Roman" w:eastAsia="Times New Roman" w:hAnsi="Times New Roman" w:cs="Times New Roman"/>
          <w:sz w:val="24"/>
          <w:szCs w:val="24"/>
        </w:rPr>
        <w:t xml:space="preserve">. </w:t>
      </w:r>
    </w:p>
    <w:p w14:paraId="6F807850" w14:textId="77777777" w:rsidR="00E86910" w:rsidRDefault="00E86910" w:rsidP="00E86910">
      <w:pPr>
        <w:spacing w:line="276" w:lineRule="auto"/>
        <w:ind w:left="720" w:hanging="720"/>
        <w:jc w:val="both"/>
        <w:rPr>
          <w:rFonts w:ascii="Times New Roman" w:eastAsia="Times New Roman" w:hAnsi="Times New Roman" w:cs="Times New Roman"/>
          <w:sz w:val="24"/>
          <w:szCs w:val="24"/>
        </w:rPr>
      </w:pPr>
      <w:r w:rsidRPr="00B56E1D">
        <w:rPr>
          <w:rFonts w:ascii="Times New Roman" w:eastAsia="Times New Roman" w:hAnsi="Times New Roman" w:cs="Times New Roman"/>
          <w:sz w:val="24"/>
          <w:szCs w:val="24"/>
        </w:rPr>
        <w:t>Alcorn</w:t>
      </w:r>
      <w:r>
        <w:rPr>
          <w:rFonts w:ascii="Times New Roman" w:eastAsia="Times New Roman" w:hAnsi="Times New Roman" w:cs="Times New Roman"/>
          <w:sz w:val="24"/>
          <w:szCs w:val="24"/>
        </w:rPr>
        <w:t xml:space="preserve">, J.L., </w:t>
      </w:r>
      <w:r w:rsidRPr="00B56E1D">
        <w:rPr>
          <w:rFonts w:ascii="Times New Roman" w:eastAsia="Times New Roman" w:hAnsi="Times New Roman" w:cs="Times New Roman"/>
          <w:sz w:val="24"/>
          <w:szCs w:val="24"/>
        </w:rPr>
        <w:t>1988</w:t>
      </w:r>
      <w:r>
        <w:rPr>
          <w:rFonts w:ascii="Times New Roman" w:eastAsia="Times New Roman" w:hAnsi="Times New Roman" w:cs="Times New Roman"/>
          <w:sz w:val="24"/>
          <w:szCs w:val="24"/>
        </w:rPr>
        <w:t xml:space="preserve">. </w:t>
      </w:r>
      <w:r w:rsidRPr="00B56E1D">
        <w:rPr>
          <w:rFonts w:ascii="Times New Roman" w:eastAsia="Times New Roman" w:hAnsi="Times New Roman" w:cs="Times New Roman"/>
          <w:sz w:val="24"/>
          <w:szCs w:val="24"/>
        </w:rPr>
        <w:t>The Taxonomy of "Helminthosporium" Species</w:t>
      </w:r>
      <w:r>
        <w:rPr>
          <w:rFonts w:ascii="Times New Roman" w:eastAsia="Times New Roman" w:hAnsi="Times New Roman" w:cs="Times New Roman"/>
          <w:sz w:val="24"/>
          <w:szCs w:val="24"/>
        </w:rPr>
        <w:t xml:space="preserve">. </w:t>
      </w:r>
      <w:r w:rsidRPr="002969E7">
        <w:rPr>
          <w:rFonts w:ascii="Times New Roman" w:eastAsia="Times New Roman" w:hAnsi="Times New Roman" w:cs="Times New Roman"/>
          <w:i/>
          <w:iCs/>
          <w:sz w:val="24"/>
          <w:szCs w:val="24"/>
        </w:rPr>
        <w:t>Annual Review of Phytopathology</w:t>
      </w:r>
      <w:r>
        <w:rPr>
          <w:rFonts w:ascii="Times New Roman" w:eastAsia="Times New Roman" w:hAnsi="Times New Roman" w:cs="Times New Roman"/>
          <w:sz w:val="24"/>
          <w:szCs w:val="24"/>
        </w:rPr>
        <w:t xml:space="preserve"> </w:t>
      </w:r>
      <w:r w:rsidRPr="00B56E1D">
        <w:rPr>
          <w:rFonts w:ascii="Times New Roman" w:eastAsia="Times New Roman" w:hAnsi="Times New Roman" w:cs="Times New Roman"/>
          <w:sz w:val="24"/>
          <w:szCs w:val="24"/>
        </w:rPr>
        <w:t>26</w:t>
      </w:r>
      <w:r>
        <w:rPr>
          <w:rFonts w:ascii="Times New Roman" w:eastAsia="Times New Roman" w:hAnsi="Times New Roman" w:cs="Times New Roman"/>
          <w:sz w:val="24"/>
          <w:szCs w:val="24"/>
        </w:rPr>
        <w:t xml:space="preserve">, </w:t>
      </w:r>
      <w:r w:rsidRPr="00B56E1D">
        <w:rPr>
          <w:rFonts w:ascii="Times New Roman" w:eastAsia="Times New Roman" w:hAnsi="Times New Roman" w:cs="Times New Roman"/>
          <w:sz w:val="24"/>
          <w:szCs w:val="24"/>
        </w:rPr>
        <w:t>37-56</w:t>
      </w:r>
      <w:r>
        <w:rPr>
          <w:rFonts w:ascii="Times New Roman" w:eastAsia="Times New Roman" w:hAnsi="Times New Roman" w:cs="Times New Roman"/>
          <w:sz w:val="24"/>
          <w:szCs w:val="24"/>
        </w:rPr>
        <w:t xml:space="preserve">. </w:t>
      </w:r>
      <w:hyperlink r:id="rId16" w:history="1">
        <w:r w:rsidRPr="00C53C47">
          <w:rPr>
            <w:rStyle w:val="Hyperlink"/>
            <w:rFonts w:ascii="Times New Roman" w:eastAsia="Times New Roman" w:hAnsi="Times New Roman" w:cs="Times New Roman"/>
            <w:sz w:val="24"/>
            <w:szCs w:val="24"/>
          </w:rPr>
          <w:t>https://doi.org/10.1146/annurev.py.26.090188.000345</w:t>
        </w:r>
      </w:hyperlink>
      <w:r>
        <w:rPr>
          <w:rFonts w:ascii="Times New Roman" w:eastAsia="Times New Roman" w:hAnsi="Times New Roman" w:cs="Times New Roman"/>
          <w:sz w:val="24"/>
          <w:szCs w:val="24"/>
        </w:rPr>
        <w:t>.</w:t>
      </w:r>
    </w:p>
    <w:p w14:paraId="2E947F63" w14:textId="77777777" w:rsidR="00E86910" w:rsidRPr="00784A71" w:rsidRDefault="00E86910" w:rsidP="00E86910">
      <w:pPr>
        <w:spacing w:before="100" w:after="200" w:line="276" w:lineRule="auto"/>
        <w:ind w:left="720" w:hanging="720"/>
        <w:jc w:val="both"/>
        <w:rPr>
          <w:rFonts w:ascii="Times New Roman" w:hAnsi="Times New Roman" w:cs="Times New Roman"/>
          <w:sz w:val="24"/>
          <w:szCs w:val="24"/>
        </w:rPr>
      </w:pPr>
      <w:r w:rsidRPr="00784A71">
        <w:rPr>
          <w:rFonts w:ascii="Times New Roman" w:hAnsi="Times New Roman" w:cs="Times New Roman"/>
          <w:sz w:val="24"/>
          <w:szCs w:val="24"/>
        </w:rPr>
        <w:t>Alhaddad, A.A. (2022</w:t>
      </w:r>
      <w:r>
        <w:rPr>
          <w:rFonts w:ascii="Times New Roman" w:hAnsi="Times New Roman" w:cs="Times New Roman"/>
          <w:sz w:val="24"/>
          <w:szCs w:val="24"/>
        </w:rPr>
        <w:t>)</w:t>
      </w:r>
      <w:r w:rsidRPr="00784A71">
        <w:rPr>
          <w:rFonts w:ascii="Times New Roman" w:hAnsi="Times New Roman" w:cs="Times New Roman"/>
          <w:sz w:val="24"/>
          <w:szCs w:val="24"/>
        </w:rPr>
        <w:t>. Mycotoxins … Silent Death.</w:t>
      </w:r>
      <w:r w:rsidRPr="00784A71">
        <w:t xml:space="preserve"> </w:t>
      </w:r>
      <w:r w:rsidRPr="00784A71">
        <w:rPr>
          <w:rFonts w:ascii="Times New Roman" w:hAnsi="Times New Roman" w:cs="Times New Roman"/>
          <w:sz w:val="24"/>
          <w:szCs w:val="24"/>
        </w:rPr>
        <w:t>In (Ed.), Mycotoxins and Food Safety - Recent Advances</w:t>
      </w:r>
      <w:r>
        <w:rPr>
          <w:rFonts w:ascii="Times New Roman" w:hAnsi="Times New Roman" w:cs="Times New Roman"/>
          <w:sz w:val="24"/>
          <w:szCs w:val="24"/>
        </w:rPr>
        <w:t>.</w:t>
      </w:r>
      <w:r w:rsidRPr="00784A71">
        <w:rPr>
          <w:rFonts w:ascii="Times New Roman" w:hAnsi="Times New Roman" w:cs="Times New Roman"/>
          <w:sz w:val="24"/>
          <w:szCs w:val="24"/>
        </w:rPr>
        <w:t xml:space="preserve"> </w:t>
      </w:r>
      <w:hyperlink r:id="rId17" w:history="1">
        <w:r w:rsidRPr="00AA60D5">
          <w:rPr>
            <w:rStyle w:val="Hyperlink"/>
            <w:rFonts w:ascii="Times New Roman" w:hAnsi="Times New Roman" w:cs="Times New Roman"/>
            <w:sz w:val="24"/>
            <w:szCs w:val="24"/>
          </w:rPr>
          <w:t>https://doi.org/10.5772/intechopen.104382</w:t>
        </w:r>
      </w:hyperlink>
      <w:r w:rsidRPr="00784A71">
        <w:rPr>
          <w:rFonts w:ascii="Times New Roman" w:hAnsi="Times New Roman" w:cs="Times New Roman"/>
          <w:sz w:val="24"/>
          <w:szCs w:val="24"/>
        </w:rPr>
        <w:t>.</w:t>
      </w:r>
      <w:r>
        <w:rPr>
          <w:rFonts w:ascii="Times New Roman" w:hAnsi="Times New Roman" w:cs="Times New Roman"/>
          <w:sz w:val="24"/>
          <w:szCs w:val="24"/>
        </w:rPr>
        <w:t xml:space="preserve"> </w:t>
      </w:r>
    </w:p>
    <w:p w14:paraId="11E7C937"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Ali, F., Rahman, H., Durrishahwar, N.F., Munir, M. and Ullah, H., 2011. Genetic analysis of maturity and morphological traits under maydis leaf blight (MLB) epiphytotics in maize (</w:t>
      </w:r>
      <w:r w:rsidRPr="00B2642F">
        <w:rPr>
          <w:rFonts w:ascii="Times New Roman" w:eastAsia="Times New Roman" w:hAnsi="Times New Roman" w:cs="Times New Roman"/>
          <w:i/>
          <w:iCs/>
          <w:sz w:val="24"/>
          <w:szCs w:val="24"/>
        </w:rPr>
        <w:t xml:space="preserve">Zea mays </w:t>
      </w:r>
      <w:r w:rsidRPr="00B2642F">
        <w:rPr>
          <w:rFonts w:ascii="Times New Roman" w:eastAsia="Times New Roman" w:hAnsi="Times New Roman" w:cs="Times New Roman"/>
          <w:sz w:val="24"/>
          <w:szCs w:val="24"/>
        </w:rPr>
        <w:t xml:space="preserve">L.). </w:t>
      </w:r>
      <w:r w:rsidRPr="00B2642F">
        <w:rPr>
          <w:rFonts w:ascii="Times New Roman" w:eastAsia="Times New Roman" w:hAnsi="Times New Roman" w:cs="Times New Roman"/>
          <w:i/>
          <w:iCs/>
          <w:sz w:val="24"/>
          <w:szCs w:val="24"/>
        </w:rPr>
        <w:t xml:space="preserve">Journal of Agricultural and Biological Science </w:t>
      </w:r>
      <w:r w:rsidRPr="00B2642F">
        <w:rPr>
          <w:rFonts w:ascii="Times New Roman" w:eastAsia="Times New Roman" w:hAnsi="Times New Roman" w:cs="Times New Roman"/>
          <w:sz w:val="24"/>
          <w:szCs w:val="24"/>
        </w:rPr>
        <w:t>6(8), 13-18.</w:t>
      </w:r>
    </w:p>
    <w:p w14:paraId="041F0B11" w14:textId="77777777" w:rsidR="00E86910" w:rsidRDefault="00E86910" w:rsidP="00E86910">
      <w:pPr>
        <w:spacing w:line="276" w:lineRule="auto"/>
        <w:ind w:left="720" w:hanging="720"/>
        <w:jc w:val="both"/>
        <w:rPr>
          <w:rFonts w:ascii="Times New Roman" w:eastAsia="Times New Roman" w:hAnsi="Times New Roman" w:cs="Times New Roman"/>
          <w:sz w:val="24"/>
          <w:szCs w:val="24"/>
        </w:rPr>
      </w:pPr>
      <w:r w:rsidRPr="00F70014">
        <w:rPr>
          <w:rFonts w:ascii="Times New Roman" w:eastAsia="Times New Roman" w:hAnsi="Times New Roman" w:cs="Times New Roman"/>
          <w:sz w:val="24"/>
          <w:szCs w:val="24"/>
        </w:rPr>
        <w:t>Anjos, J.R.N., Charchar, M.J.A., Teixeira, R.N.</w:t>
      </w:r>
      <w:r>
        <w:rPr>
          <w:rFonts w:ascii="Times New Roman" w:eastAsia="Times New Roman" w:hAnsi="Times New Roman" w:cs="Times New Roman"/>
          <w:sz w:val="24"/>
          <w:szCs w:val="24"/>
        </w:rPr>
        <w:t>,</w:t>
      </w:r>
      <w:r w:rsidRPr="00F70014">
        <w:rPr>
          <w:rFonts w:ascii="Times New Roman" w:eastAsia="Times New Roman" w:hAnsi="Times New Roman" w:cs="Times New Roman"/>
          <w:sz w:val="24"/>
          <w:szCs w:val="24"/>
        </w:rPr>
        <w:t xml:space="preserve"> Anjos, S.S.N.</w:t>
      </w:r>
      <w:r>
        <w:rPr>
          <w:rFonts w:ascii="Times New Roman" w:eastAsia="Times New Roman" w:hAnsi="Times New Roman" w:cs="Times New Roman"/>
          <w:sz w:val="24"/>
          <w:szCs w:val="24"/>
        </w:rPr>
        <w:t>,</w:t>
      </w:r>
      <w:r w:rsidRPr="00F70014">
        <w:rPr>
          <w:rFonts w:ascii="Times New Roman" w:eastAsia="Times New Roman" w:hAnsi="Times New Roman" w:cs="Times New Roman"/>
          <w:sz w:val="24"/>
          <w:szCs w:val="24"/>
        </w:rPr>
        <w:t xml:space="preserve"> 2004. Occurrence of Bipolaris maydis causing leaf spot in Paspalumatratum cv. Pojuca in Brazil. </w:t>
      </w:r>
      <w:r w:rsidRPr="00F70014">
        <w:rPr>
          <w:rFonts w:ascii="Times New Roman" w:eastAsia="Times New Roman" w:hAnsi="Times New Roman" w:cs="Times New Roman"/>
          <w:i/>
          <w:iCs/>
          <w:sz w:val="24"/>
          <w:szCs w:val="24"/>
        </w:rPr>
        <w:t>Fitopatologia Brasileira</w:t>
      </w:r>
      <w:r w:rsidRPr="00F70014">
        <w:rPr>
          <w:rFonts w:ascii="Times New Roman" w:eastAsia="Times New Roman" w:hAnsi="Times New Roman" w:cs="Times New Roman"/>
          <w:sz w:val="24"/>
          <w:szCs w:val="24"/>
        </w:rPr>
        <w:t xml:space="preserve"> 29(6)</w:t>
      </w:r>
      <w:r>
        <w:rPr>
          <w:rFonts w:ascii="Times New Roman" w:eastAsia="Times New Roman" w:hAnsi="Times New Roman" w:cs="Times New Roman"/>
          <w:sz w:val="24"/>
          <w:szCs w:val="24"/>
        </w:rPr>
        <w:t xml:space="preserve">, </w:t>
      </w:r>
      <w:r w:rsidRPr="00F70014">
        <w:rPr>
          <w:rFonts w:ascii="Times New Roman" w:eastAsia="Times New Roman" w:hAnsi="Times New Roman" w:cs="Times New Roman"/>
          <w:sz w:val="24"/>
          <w:szCs w:val="24"/>
        </w:rPr>
        <w:t>656-658.</w:t>
      </w:r>
      <w:r>
        <w:rPr>
          <w:rFonts w:ascii="Times New Roman" w:eastAsia="Times New Roman" w:hAnsi="Times New Roman" w:cs="Times New Roman"/>
          <w:sz w:val="24"/>
          <w:szCs w:val="24"/>
        </w:rPr>
        <w:t xml:space="preserve"> </w:t>
      </w:r>
      <w:hyperlink r:id="rId18" w:history="1">
        <w:r w:rsidRPr="00C53C47">
          <w:rPr>
            <w:rStyle w:val="Hyperlink"/>
            <w:rFonts w:ascii="Times New Roman" w:eastAsia="Times New Roman" w:hAnsi="Times New Roman" w:cs="Times New Roman"/>
            <w:sz w:val="24"/>
            <w:szCs w:val="24"/>
          </w:rPr>
          <w:t>https://doi.org/10.1590/S0100-41582004000600010</w:t>
        </w:r>
      </w:hyperlink>
      <w:r>
        <w:rPr>
          <w:rFonts w:ascii="Times New Roman" w:eastAsia="Times New Roman" w:hAnsi="Times New Roman" w:cs="Times New Roman"/>
          <w:sz w:val="24"/>
          <w:szCs w:val="24"/>
        </w:rPr>
        <w:t>.</w:t>
      </w:r>
    </w:p>
    <w:p w14:paraId="35F8349D" w14:textId="77777777" w:rsidR="00E86910" w:rsidRDefault="00E86910" w:rsidP="00E86910">
      <w:pPr>
        <w:spacing w:line="276" w:lineRule="auto"/>
        <w:ind w:left="720" w:hanging="720"/>
        <w:jc w:val="both"/>
        <w:rPr>
          <w:rFonts w:ascii="Times New Roman" w:eastAsia="Times New Roman" w:hAnsi="Times New Roman" w:cs="Times New Roman"/>
          <w:sz w:val="24"/>
          <w:szCs w:val="24"/>
        </w:rPr>
      </w:pPr>
      <w:r w:rsidRPr="00801504">
        <w:rPr>
          <w:rFonts w:ascii="Times New Roman" w:eastAsia="Times New Roman" w:hAnsi="Times New Roman" w:cs="Times New Roman"/>
          <w:sz w:val="24"/>
          <w:szCs w:val="24"/>
        </w:rPr>
        <w:t>Aregbesola, E.</w:t>
      </w:r>
      <w:r>
        <w:rPr>
          <w:rFonts w:ascii="Times New Roman" w:eastAsia="Times New Roman" w:hAnsi="Times New Roman" w:cs="Times New Roman"/>
          <w:sz w:val="24"/>
          <w:szCs w:val="24"/>
        </w:rPr>
        <w:t>,</w:t>
      </w:r>
      <w:r w:rsidRPr="00801504">
        <w:rPr>
          <w:rFonts w:ascii="Times New Roman" w:eastAsia="Times New Roman" w:hAnsi="Times New Roman" w:cs="Times New Roman"/>
          <w:sz w:val="24"/>
          <w:szCs w:val="24"/>
        </w:rPr>
        <w:t xml:space="preserve"> Ortega-Beltran, A.</w:t>
      </w:r>
      <w:r>
        <w:rPr>
          <w:rFonts w:ascii="Times New Roman" w:eastAsia="Times New Roman" w:hAnsi="Times New Roman" w:cs="Times New Roman"/>
          <w:sz w:val="24"/>
          <w:szCs w:val="24"/>
        </w:rPr>
        <w:t>,</w:t>
      </w:r>
      <w:r w:rsidRPr="00801504">
        <w:rPr>
          <w:rFonts w:ascii="Times New Roman" w:eastAsia="Times New Roman" w:hAnsi="Times New Roman" w:cs="Times New Roman"/>
          <w:sz w:val="24"/>
          <w:szCs w:val="24"/>
        </w:rPr>
        <w:t xml:space="preserve"> Falade, T.</w:t>
      </w:r>
      <w:r>
        <w:rPr>
          <w:rFonts w:ascii="Times New Roman" w:eastAsia="Times New Roman" w:hAnsi="Times New Roman" w:cs="Times New Roman"/>
          <w:sz w:val="24"/>
          <w:szCs w:val="24"/>
        </w:rPr>
        <w:t>,</w:t>
      </w:r>
      <w:r w:rsidRPr="00801504">
        <w:rPr>
          <w:rFonts w:ascii="Times New Roman" w:eastAsia="Times New Roman" w:hAnsi="Times New Roman" w:cs="Times New Roman"/>
          <w:sz w:val="24"/>
          <w:szCs w:val="24"/>
        </w:rPr>
        <w:t xml:space="preserve"> Jonathan, G.</w:t>
      </w:r>
      <w:r>
        <w:rPr>
          <w:rFonts w:ascii="Times New Roman" w:eastAsia="Times New Roman" w:hAnsi="Times New Roman" w:cs="Times New Roman"/>
          <w:sz w:val="24"/>
          <w:szCs w:val="24"/>
        </w:rPr>
        <w:t>,</w:t>
      </w:r>
      <w:r w:rsidRPr="00801504">
        <w:rPr>
          <w:rFonts w:ascii="Times New Roman" w:eastAsia="Times New Roman" w:hAnsi="Times New Roman" w:cs="Times New Roman"/>
          <w:sz w:val="24"/>
          <w:szCs w:val="24"/>
        </w:rPr>
        <w:t xml:space="preserve"> Hearne, S.</w:t>
      </w:r>
      <w:r>
        <w:rPr>
          <w:rFonts w:ascii="Times New Roman" w:eastAsia="Times New Roman" w:hAnsi="Times New Roman" w:cs="Times New Roman"/>
          <w:sz w:val="24"/>
          <w:szCs w:val="24"/>
        </w:rPr>
        <w:t>,</w:t>
      </w:r>
      <w:r w:rsidRPr="00801504">
        <w:rPr>
          <w:rFonts w:ascii="Times New Roman" w:eastAsia="Times New Roman" w:hAnsi="Times New Roman" w:cs="Times New Roman"/>
          <w:sz w:val="24"/>
          <w:szCs w:val="24"/>
        </w:rPr>
        <w:t xml:space="preserve"> Bandyopadhyay, R.</w:t>
      </w:r>
      <w:r>
        <w:rPr>
          <w:rFonts w:ascii="Times New Roman" w:eastAsia="Times New Roman" w:hAnsi="Times New Roman" w:cs="Times New Roman"/>
          <w:sz w:val="24"/>
          <w:szCs w:val="24"/>
        </w:rPr>
        <w:t xml:space="preserve">, 2020. </w:t>
      </w:r>
      <w:r w:rsidRPr="00390E59">
        <w:rPr>
          <w:rFonts w:ascii="Times New Roman" w:eastAsia="Times New Roman" w:hAnsi="Times New Roman" w:cs="Times New Roman"/>
          <w:sz w:val="24"/>
          <w:szCs w:val="24"/>
        </w:rPr>
        <w:t xml:space="preserve">A detached leaf assay to rapidly screen for resistance of maize to </w:t>
      </w:r>
      <w:r w:rsidRPr="00442FD9">
        <w:rPr>
          <w:rFonts w:ascii="Times New Roman" w:eastAsia="Times New Roman" w:hAnsi="Times New Roman" w:cs="Times New Roman"/>
          <w:i/>
          <w:iCs/>
          <w:sz w:val="24"/>
          <w:szCs w:val="24"/>
        </w:rPr>
        <w:t>Bipolaris maydis</w:t>
      </w:r>
      <w:r w:rsidRPr="00390E59">
        <w:rPr>
          <w:rFonts w:ascii="Times New Roman" w:eastAsia="Times New Roman" w:hAnsi="Times New Roman" w:cs="Times New Roman"/>
          <w:sz w:val="24"/>
          <w:szCs w:val="24"/>
        </w:rPr>
        <w:t>, the causal agent of southern corn leaf blight</w:t>
      </w:r>
      <w:r>
        <w:rPr>
          <w:rFonts w:ascii="Times New Roman" w:eastAsia="Times New Roman" w:hAnsi="Times New Roman" w:cs="Times New Roman"/>
          <w:sz w:val="24"/>
          <w:szCs w:val="24"/>
        </w:rPr>
        <w:t xml:space="preserve">. </w:t>
      </w:r>
      <w:r w:rsidRPr="00442FD9">
        <w:rPr>
          <w:rFonts w:ascii="Times New Roman" w:eastAsia="Times New Roman" w:hAnsi="Times New Roman" w:cs="Times New Roman"/>
          <w:i/>
          <w:iCs/>
          <w:sz w:val="24"/>
          <w:szCs w:val="24"/>
        </w:rPr>
        <w:t>European Journal of Plant Pathology</w:t>
      </w:r>
      <w:r w:rsidRPr="00390E59">
        <w:rPr>
          <w:rFonts w:ascii="Times New Roman" w:eastAsia="Times New Roman" w:hAnsi="Times New Roman" w:cs="Times New Roman"/>
          <w:sz w:val="24"/>
          <w:szCs w:val="24"/>
        </w:rPr>
        <w:t xml:space="preserve"> 156(1)</w:t>
      </w:r>
      <w:r>
        <w:rPr>
          <w:rFonts w:ascii="Times New Roman" w:eastAsia="Times New Roman" w:hAnsi="Times New Roman" w:cs="Times New Roman"/>
          <w:sz w:val="24"/>
          <w:szCs w:val="24"/>
        </w:rPr>
        <w:t>,</w:t>
      </w:r>
      <w:r w:rsidRPr="00390E59">
        <w:rPr>
          <w:rFonts w:ascii="Times New Roman" w:eastAsia="Times New Roman" w:hAnsi="Times New Roman" w:cs="Times New Roman"/>
          <w:sz w:val="24"/>
          <w:szCs w:val="24"/>
        </w:rPr>
        <w:t xml:space="preserve"> 133-145</w:t>
      </w:r>
      <w:r>
        <w:rPr>
          <w:rFonts w:ascii="Times New Roman" w:eastAsia="Times New Roman" w:hAnsi="Times New Roman" w:cs="Times New Roman"/>
          <w:sz w:val="24"/>
          <w:szCs w:val="24"/>
        </w:rPr>
        <w:t xml:space="preserve">. </w:t>
      </w:r>
      <w:hyperlink r:id="rId19" w:history="1">
        <w:r w:rsidRPr="00C53C47">
          <w:rPr>
            <w:rStyle w:val="Hyperlink"/>
            <w:rFonts w:ascii="Times New Roman" w:eastAsia="Times New Roman" w:hAnsi="Times New Roman" w:cs="Times New Roman"/>
            <w:sz w:val="24"/>
            <w:szCs w:val="24"/>
          </w:rPr>
          <w:t>https://doi.org/10.1007/s10658-019-01870-4</w:t>
        </w:r>
      </w:hyperlink>
      <w:r>
        <w:rPr>
          <w:rFonts w:ascii="Times New Roman" w:eastAsia="Times New Roman" w:hAnsi="Times New Roman" w:cs="Times New Roman"/>
          <w:sz w:val="24"/>
          <w:szCs w:val="24"/>
        </w:rPr>
        <w:t xml:space="preserve">. </w:t>
      </w:r>
    </w:p>
    <w:p w14:paraId="0E072FAC" w14:textId="77777777" w:rsidR="00E86910" w:rsidRDefault="00E86910" w:rsidP="00E86910">
      <w:pPr>
        <w:spacing w:line="276" w:lineRule="auto"/>
        <w:ind w:left="720" w:hanging="720"/>
        <w:jc w:val="both"/>
        <w:rPr>
          <w:rFonts w:ascii="Times New Roman" w:eastAsia="Times New Roman" w:hAnsi="Times New Roman" w:cs="Times New Roman"/>
          <w:sz w:val="24"/>
          <w:szCs w:val="24"/>
        </w:rPr>
      </w:pPr>
      <w:r w:rsidRPr="00390E59">
        <w:rPr>
          <w:rFonts w:ascii="Times New Roman" w:eastAsia="Times New Roman" w:hAnsi="Times New Roman" w:cs="Times New Roman"/>
          <w:sz w:val="24"/>
          <w:szCs w:val="24"/>
        </w:rPr>
        <w:t>Ashlesha</w:t>
      </w:r>
      <w:r>
        <w:rPr>
          <w:rFonts w:ascii="Times New Roman" w:eastAsia="Times New Roman" w:hAnsi="Times New Roman" w:cs="Times New Roman"/>
          <w:sz w:val="24"/>
          <w:szCs w:val="24"/>
        </w:rPr>
        <w:t>,</w:t>
      </w:r>
      <w:r w:rsidRPr="00390E59">
        <w:rPr>
          <w:rFonts w:ascii="Times New Roman" w:eastAsia="Times New Roman" w:hAnsi="Times New Roman" w:cs="Times New Roman"/>
          <w:sz w:val="24"/>
          <w:szCs w:val="24"/>
        </w:rPr>
        <w:t xml:space="preserve"> Oberoi, H.</w:t>
      </w:r>
      <w:r>
        <w:rPr>
          <w:rFonts w:ascii="Times New Roman" w:eastAsia="Times New Roman" w:hAnsi="Times New Roman" w:cs="Times New Roman"/>
          <w:sz w:val="24"/>
          <w:szCs w:val="24"/>
        </w:rPr>
        <w:t>,</w:t>
      </w:r>
      <w:r w:rsidRPr="00390E59">
        <w:rPr>
          <w:rFonts w:ascii="Times New Roman" w:eastAsia="Times New Roman" w:hAnsi="Times New Roman" w:cs="Times New Roman"/>
          <w:sz w:val="24"/>
          <w:szCs w:val="24"/>
        </w:rPr>
        <w:t xml:space="preserve"> Kumar, P.</w:t>
      </w:r>
      <w:r>
        <w:rPr>
          <w:rFonts w:ascii="Times New Roman" w:eastAsia="Times New Roman" w:hAnsi="Times New Roman" w:cs="Times New Roman"/>
          <w:sz w:val="24"/>
          <w:szCs w:val="24"/>
        </w:rPr>
        <w:t xml:space="preserve">, </w:t>
      </w:r>
      <w:r w:rsidRPr="00390E59">
        <w:rPr>
          <w:rFonts w:ascii="Times New Roman" w:eastAsia="Times New Roman" w:hAnsi="Times New Roman" w:cs="Times New Roman"/>
          <w:sz w:val="24"/>
          <w:szCs w:val="24"/>
        </w:rPr>
        <w:t>2019</w:t>
      </w:r>
      <w:r>
        <w:rPr>
          <w:rFonts w:ascii="Times New Roman" w:eastAsia="Times New Roman" w:hAnsi="Times New Roman" w:cs="Times New Roman"/>
          <w:sz w:val="24"/>
          <w:szCs w:val="24"/>
        </w:rPr>
        <w:t xml:space="preserve">. </w:t>
      </w:r>
      <w:r w:rsidRPr="00390E59">
        <w:rPr>
          <w:rFonts w:ascii="Times New Roman" w:eastAsia="Times New Roman" w:hAnsi="Times New Roman" w:cs="Times New Roman"/>
          <w:sz w:val="24"/>
          <w:szCs w:val="24"/>
        </w:rPr>
        <w:t>Rhizosphere Trichoderma Isolates as Potential Biocontrol Agent for Maydis Leaf Blight Pathogen (</w:t>
      </w:r>
      <w:r w:rsidRPr="00390E59">
        <w:rPr>
          <w:rFonts w:ascii="Times New Roman" w:eastAsia="Times New Roman" w:hAnsi="Times New Roman" w:cs="Times New Roman"/>
          <w:i/>
          <w:iCs/>
          <w:sz w:val="24"/>
          <w:szCs w:val="24"/>
        </w:rPr>
        <w:t>Bipolaris</w:t>
      </w:r>
      <w:r w:rsidRPr="00390E59">
        <w:rPr>
          <w:rFonts w:ascii="Times New Roman" w:eastAsia="Times New Roman" w:hAnsi="Times New Roman" w:cs="Times New Roman"/>
          <w:sz w:val="24"/>
          <w:szCs w:val="24"/>
        </w:rPr>
        <w:t xml:space="preserve"> </w:t>
      </w:r>
      <w:r w:rsidRPr="00390E59">
        <w:rPr>
          <w:rFonts w:ascii="Times New Roman" w:eastAsia="Times New Roman" w:hAnsi="Times New Roman" w:cs="Times New Roman"/>
          <w:i/>
          <w:iCs/>
          <w:sz w:val="24"/>
          <w:szCs w:val="24"/>
        </w:rPr>
        <w:t>maydis</w:t>
      </w:r>
      <w:r w:rsidRPr="00390E59">
        <w:rPr>
          <w:rFonts w:ascii="Times New Roman" w:eastAsia="Times New Roman" w:hAnsi="Times New Roman" w:cs="Times New Roman"/>
          <w:sz w:val="24"/>
          <w:szCs w:val="24"/>
        </w:rPr>
        <w:t>) in Fodder Maize</w:t>
      </w:r>
      <w:r>
        <w:rPr>
          <w:rFonts w:ascii="Times New Roman" w:eastAsia="Times New Roman" w:hAnsi="Times New Roman" w:cs="Times New Roman"/>
          <w:sz w:val="24"/>
          <w:szCs w:val="24"/>
        </w:rPr>
        <w:t xml:space="preserve">. </w:t>
      </w:r>
      <w:r w:rsidRPr="00190DA8">
        <w:rPr>
          <w:rFonts w:ascii="Times New Roman" w:eastAsia="Times New Roman" w:hAnsi="Times New Roman" w:cs="Times New Roman"/>
          <w:i/>
          <w:iCs/>
          <w:sz w:val="24"/>
          <w:szCs w:val="24"/>
        </w:rPr>
        <w:t>Proceedings of the Indian National Science Academy</w:t>
      </w:r>
      <w:r w:rsidRPr="00190DA8">
        <w:rPr>
          <w:rFonts w:ascii="Times New Roman" w:eastAsia="Times New Roman" w:hAnsi="Times New Roman" w:cs="Times New Roman"/>
          <w:sz w:val="24"/>
          <w:szCs w:val="24"/>
        </w:rPr>
        <w:t xml:space="preserve"> 85(4), 885-893.</w:t>
      </w:r>
      <w:r w:rsidRPr="00190DA8">
        <w:rPr>
          <w:rFonts w:ascii="Times New Roman" w:hAnsi="Times New Roman" w:cs="Times New Roman"/>
          <w:sz w:val="24"/>
          <w:szCs w:val="24"/>
        </w:rPr>
        <w:t xml:space="preserve"> </w:t>
      </w:r>
      <w:hyperlink r:id="rId20" w:history="1">
        <w:r w:rsidRPr="00190DA8">
          <w:rPr>
            <w:rStyle w:val="Hyperlink"/>
            <w:rFonts w:ascii="Times New Roman" w:hAnsi="Times New Roman" w:cs="Times New Roman"/>
            <w:sz w:val="24"/>
            <w:szCs w:val="24"/>
          </w:rPr>
          <w:t>https://doi.org/</w:t>
        </w:r>
        <w:r w:rsidRPr="00190DA8">
          <w:rPr>
            <w:rStyle w:val="Hyperlink"/>
            <w:rFonts w:ascii="Times New Roman" w:eastAsia="Times New Roman" w:hAnsi="Times New Roman" w:cs="Times New Roman"/>
            <w:sz w:val="24"/>
            <w:szCs w:val="24"/>
          </w:rPr>
          <w:t>10.16943/ptinsa/2019/49607</w:t>
        </w:r>
      </w:hyperlink>
      <w:r w:rsidRPr="00190DA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44BC9BA5" w14:textId="77777777" w:rsidR="00E86910" w:rsidRPr="00784A71" w:rsidRDefault="00E86910" w:rsidP="00E86910">
      <w:pPr>
        <w:spacing w:before="100" w:after="200" w:line="276" w:lineRule="auto"/>
        <w:ind w:left="720" w:hanging="720"/>
        <w:jc w:val="both"/>
        <w:rPr>
          <w:rFonts w:ascii="Times New Roman" w:hAnsi="Times New Roman" w:cs="Times New Roman"/>
          <w:sz w:val="24"/>
          <w:szCs w:val="24"/>
        </w:rPr>
      </w:pPr>
      <w:r w:rsidRPr="00784A71">
        <w:rPr>
          <w:rFonts w:ascii="Times New Roman" w:hAnsi="Times New Roman" w:cs="Times New Roman"/>
          <w:sz w:val="24"/>
          <w:szCs w:val="24"/>
        </w:rPr>
        <w:t xml:space="preserve">Assunção, R., Martins, C., Dupont, D., Alvito, P. (2016). Patulin and ochratoxin A co-occurrence and their bioaccessibility in processed cereal-based foods: A contribution for Portuguese </w:t>
      </w:r>
      <w:r w:rsidRPr="00784A71">
        <w:rPr>
          <w:rFonts w:ascii="Times New Roman" w:hAnsi="Times New Roman" w:cs="Times New Roman"/>
          <w:sz w:val="24"/>
          <w:szCs w:val="24"/>
        </w:rPr>
        <w:lastRenderedPageBreak/>
        <w:t xml:space="preserve">children risk assessment. Food and Chemical Toxicology 96, 205-214. </w:t>
      </w:r>
      <w:hyperlink r:id="rId21" w:history="1">
        <w:r w:rsidRPr="00AA60D5">
          <w:rPr>
            <w:rStyle w:val="Hyperlink"/>
            <w:rFonts w:ascii="Times New Roman" w:hAnsi="Times New Roman" w:cs="Times New Roman"/>
            <w:sz w:val="24"/>
            <w:szCs w:val="24"/>
          </w:rPr>
          <w:t>https://doi.org/10.1016/j.fct.2016.08.004</w:t>
        </w:r>
      </w:hyperlink>
      <w:r w:rsidRPr="00784A71">
        <w:rPr>
          <w:rFonts w:ascii="Times New Roman" w:hAnsi="Times New Roman" w:cs="Times New Roman"/>
          <w:sz w:val="24"/>
          <w:szCs w:val="24"/>
        </w:rPr>
        <w:t>.</w:t>
      </w:r>
      <w:r>
        <w:rPr>
          <w:rFonts w:ascii="Times New Roman" w:hAnsi="Times New Roman" w:cs="Times New Roman"/>
          <w:sz w:val="24"/>
          <w:szCs w:val="24"/>
        </w:rPr>
        <w:t xml:space="preserve"> </w:t>
      </w:r>
    </w:p>
    <w:p w14:paraId="12ABF1B2"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 xml:space="preserve">Aylor, D.E., 1975. Force required to detach conidia of </w:t>
      </w:r>
      <w:r w:rsidRPr="00B2642F">
        <w:rPr>
          <w:rFonts w:ascii="Times New Roman" w:eastAsia="Times New Roman" w:hAnsi="Times New Roman" w:cs="Times New Roman"/>
          <w:i/>
          <w:iCs/>
          <w:sz w:val="24"/>
          <w:szCs w:val="24"/>
        </w:rPr>
        <w:t>Helminthosporium maydis</w:t>
      </w:r>
      <w:r w:rsidRPr="00B2642F">
        <w:rPr>
          <w:rFonts w:ascii="Times New Roman" w:eastAsia="Times New Roman" w:hAnsi="Times New Roman" w:cs="Times New Roman"/>
          <w:sz w:val="24"/>
          <w:szCs w:val="24"/>
        </w:rPr>
        <w:t xml:space="preserve">. </w:t>
      </w:r>
      <w:r w:rsidRPr="00B2642F">
        <w:rPr>
          <w:rFonts w:ascii="Times New Roman" w:eastAsia="Times New Roman" w:hAnsi="Times New Roman" w:cs="Times New Roman"/>
          <w:i/>
          <w:iCs/>
          <w:sz w:val="24"/>
          <w:szCs w:val="24"/>
        </w:rPr>
        <w:t>Plant Physiology</w:t>
      </w:r>
      <w:r w:rsidRPr="00B2642F">
        <w:rPr>
          <w:rFonts w:ascii="Times New Roman" w:eastAsia="Times New Roman" w:hAnsi="Times New Roman" w:cs="Times New Roman"/>
          <w:sz w:val="24"/>
          <w:szCs w:val="24"/>
        </w:rPr>
        <w:t xml:space="preserve"> 55(1), 99-101.</w:t>
      </w:r>
      <w:r w:rsidRPr="00B2642F">
        <w:rPr>
          <w:sz w:val="24"/>
          <w:szCs w:val="24"/>
        </w:rPr>
        <w:t xml:space="preserve"> </w:t>
      </w:r>
      <w:hyperlink r:id="rId22" w:history="1">
        <w:r w:rsidRPr="00B2642F">
          <w:rPr>
            <w:rStyle w:val="Hyperlink"/>
            <w:rFonts w:ascii="Times New Roman" w:eastAsia="Times New Roman" w:hAnsi="Times New Roman" w:cs="Times New Roman"/>
            <w:sz w:val="24"/>
            <w:szCs w:val="24"/>
          </w:rPr>
          <w:t>https://doi.org/10.1104/pp.55.1.99</w:t>
        </w:r>
      </w:hyperlink>
      <w:r w:rsidRPr="00B2642F">
        <w:rPr>
          <w:rFonts w:ascii="Times New Roman" w:eastAsia="Times New Roman" w:hAnsi="Times New Roman" w:cs="Times New Roman"/>
          <w:sz w:val="24"/>
          <w:szCs w:val="24"/>
        </w:rPr>
        <w:t xml:space="preserve">. </w:t>
      </w:r>
    </w:p>
    <w:p w14:paraId="6963EA97"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Azra, N., Hussain, S., 2019. Screening of maize genotypes against southern corn leaf blight (</w:t>
      </w:r>
      <w:r w:rsidRPr="00B2642F">
        <w:rPr>
          <w:rFonts w:ascii="Times New Roman" w:eastAsia="Times New Roman" w:hAnsi="Times New Roman" w:cs="Times New Roman"/>
          <w:i/>
          <w:iCs/>
          <w:sz w:val="24"/>
          <w:szCs w:val="24"/>
        </w:rPr>
        <w:t>Bipolaris maydis</w:t>
      </w:r>
      <w:r w:rsidRPr="00B2642F">
        <w:rPr>
          <w:rFonts w:ascii="Times New Roman" w:eastAsia="Times New Roman" w:hAnsi="Times New Roman" w:cs="Times New Roman"/>
          <w:sz w:val="24"/>
          <w:szCs w:val="24"/>
        </w:rPr>
        <w:t xml:space="preserve">) under artificial epiphytotic conditions. </w:t>
      </w:r>
      <w:r w:rsidRPr="00B2642F">
        <w:rPr>
          <w:rFonts w:ascii="Times New Roman" w:eastAsia="Times New Roman" w:hAnsi="Times New Roman" w:cs="Times New Roman"/>
          <w:i/>
          <w:iCs/>
          <w:sz w:val="24"/>
          <w:szCs w:val="24"/>
        </w:rPr>
        <w:t>Sarhad Journal of Agriculture</w:t>
      </w:r>
      <w:r w:rsidRPr="00B2642F">
        <w:rPr>
          <w:rFonts w:ascii="Times New Roman" w:eastAsia="Times New Roman" w:hAnsi="Times New Roman" w:cs="Times New Roman"/>
          <w:sz w:val="24"/>
          <w:szCs w:val="24"/>
        </w:rPr>
        <w:t xml:space="preserve"> 35(4), 1122-1128. </w:t>
      </w:r>
      <w:hyperlink r:id="rId23" w:history="1">
        <w:r w:rsidRPr="00B2642F">
          <w:rPr>
            <w:rStyle w:val="Hyperlink"/>
            <w:rFonts w:ascii="Times New Roman" w:eastAsia="Times New Roman" w:hAnsi="Times New Roman" w:cs="Times New Roman"/>
            <w:sz w:val="24"/>
            <w:szCs w:val="24"/>
          </w:rPr>
          <w:t>http://dx.doi.org/10.17582/journal.sja/2019/35.4.1122.1128</w:t>
        </w:r>
      </w:hyperlink>
      <w:r w:rsidRPr="00B2642F">
        <w:rPr>
          <w:rFonts w:ascii="Times New Roman" w:eastAsia="Times New Roman" w:hAnsi="Times New Roman" w:cs="Times New Roman"/>
          <w:sz w:val="24"/>
          <w:szCs w:val="24"/>
        </w:rPr>
        <w:t xml:space="preserve">. </w:t>
      </w:r>
    </w:p>
    <w:p w14:paraId="392B9426" w14:textId="77777777" w:rsidR="00E86910" w:rsidRPr="00B206AE" w:rsidRDefault="00E86910" w:rsidP="00E86910">
      <w:pPr>
        <w:spacing w:before="100" w:after="200" w:line="276" w:lineRule="auto"/>
        <w:ind w:left="720" w:hanging="720"/>
        <w:jc w:val="both"/>
        <w:rPr>
          <w:rFonts w:ascii="Times New Roman" w:hAnsi="Times New Roman" w:cs="Times New Roman"/>
          <w:sz w:val="24"/>
          <w:szCs w:val="24"/>
        </w:rPr>
      </w:pPr>
      <w:r w:rsidRPr="000E7895">
        <w:rPr>
          <w:rFonts w:ascii="Times New Roman" w:hAnsi="Times New Roman" w:cs="Times New Roman"/>
          <w:sz w:val="24"/>
          <w:szCs w:val="24"/>
        </w:rPr>
        <w:t>Baker, S</w:t>
      </w:r>
      <w:r>
        <w:rPr>
          <w:rFonts w:ascii="Times New Roman" w:hAnsi="Times New Roman" w:cs="Times New Roman"/>
          <w:sz w:val="24"/>
          <w:szCs w:val="24"/>
        </w:rPr>
        <w:t>.</w:t>
      </w:r>
      <w:r w:rsidRPr="000E7895">
        <w:rPr>
          <w:rFonts w:ascii="Times New Roman" w:hAnsi="Times New Roman" w:cs="Times New Roman"/>
          <w:sz w:val="24"/>
          <w:szCs w:val="24"/>
        </w:rPr>
        <w:t>E</w:t>
      </w:r>
      <w:r>
        <w:rPr>
          <w:rFonts w:ascii="Times New Roman" w:hAnsi="Times New Roman" w:cs="Times New Roman"/>
          <w:sz w:val="24"/>
          <w:szCs w:val="24"/>
        </w:rPr>
        <w:t>,</w:t>
      </w:r>
      <w:r w:rsidRPr="000E7895">
        <w:rPr>
          <w:rFonts w:ascii="Times New Roman" w:hAnsi="Times New Roman" w:cs="Times New Roman"/>
          <w:sz w:val="24"/>
          <w:szCs w:val="24"/>
        </w:rPr>
        <w:t xml:space="preserve"> Kroken, S</w:t>
      </w:r>
      <w:r>
        <w:rPr>
          <w:rFonts w:ascii="Times New Roman" w:hAnsi="Times New Roman" w:cs="Times New Roman"/>
          <w:sz w:val="24"/>
          <w:szCs w:val="24"/>
        </w:rPr>
        <w:t>.,</w:t>
      </w:r>
      <w:r w:rsidRPr="000E7895">
        <w:rPr>
          <w:rFonts w:ascii="Times New Roman" w:hAnsi="Times New Roman" w:cs="Times New Roman"/>
          <w:sz w:val="24"/>
          <w:szCs w:val="24"/>
        </w:rPr>
        <w:t xml:space="preserve"> Inderbitzin, P</w:t>
      </w:r>
      <w:r>
        <w:rPr>
          <w:rFonts w:ascii="Times New Roman" w:hAnsi="Times New Roman" w:cs="Times New Roman"/>
          <w:sz w:val="24"/>
          <w:szCs w:val="24"/>
        </w:rPr>
        <w:t>.,</w:t>
      </w:r>
      <w:r w:rsidRPr="000E7895">
        <w:rPr>
          <w:rFonts w:ascii="Times New Roman" w:hAnsi="Times New Roman" w:cs="Times New Roman"/>
          <w:sz w:val="24"/>
          <w:szCs w:val="24"/>
        </w:rPr>
        <w:t xml:space="preserve"> Asvarak, T</w:t>
      </w:r>
      <w:r>
        <w:rPr>
          <w:rFonts w:ascii="Times New Roman" w:hAnsi="Times New Roman" w:cs="Times New Roman"/>
          <w:sz w:val="24"/>
          <w:szCs w:val="24"/>
        </w:rPr>
        <w:t>.,</w:t>
      </w:r>
      <w:r w:rsidRPr="000E7895">
        <w:rPr>
          <w:rFonts w:ascii="Times New Roman" w:hAnsi="Times New Roman" w:cs="Times New Roman"/>
          <w:sz w:val="24"/>
          <w:szCs w:val="24"/>
        </w:rPr>
        <w:t xml:space="preserve"> Li, B</w:t>
      </w:r>
      <w:r>
        <w:rPr>
          <w:rFonts w:ascii="Times New Roman" w:hAnsi="Times New Roman" w:cs="Times New Roman"/>
          <w:sz w:val="24"/>
          <w:szCs w:val="24"/>
        </w:rPr>
        <w:t>.</w:t>
      </w:r>
      <w:r w:rsidRPr="000E7895">
        <w:rPr>
          <w:rFonts w:ascii="Times New Roman" w:hAnsi="Times New Roman" w:cs="Times New Roman"/>
          <w:sz w:val="24"/>
          <w:szCs w:val="24"/>
        </w:rPr>
        <w:t>-Y</w:t>
      </w:r>
      <w:r>
        <w:rPr>
          <w:rFonts w:ascii="Times New Roman" w:hAnsi="Times New Roman" w:cs="Times New Roman"/>
          <w:sz w:val="24"/>
          <w:szCs w:val="24"/>
        </w:rPr>
        <w:t>.,</w:t>
      </w:r>
      <w:r w:rsidRPr="000E7895">
        <w:rPr>
          <w:rFonts w:ascii="Times New Roman" w:hAnsi="Times New Roman" w:cs="Times New Roman"/>
          <w:sz w:val="24"/>
          <w:szCs w:val="24"/>
        </w:rPr>
        <w:t xml:space="preserve"> Shi, L</w:t>
      </w:r>
      <w:r>
        <w:rPr>
          <w:rFonts w:ascii="Times New Roman" w:hAnsi="Times New Roman" w:cs="Times New Roman"/>
          <w:sz w:val="24"/>
          <w:szCs w:val="24"/>
        </w:rPr>
        <w:t>.,</w:t>
      </w:r>
      <w:r w:rsidRPr="000E7895">
        <w:rPr>
          <w:rFonts w:ascii="Times New Roman" w:hAnsi="Times New Roman" w:cs="Times New Roman"/>
          <w:sz w:val="24"/>
          <w:szCs w:val="24"/>
        </w:rPr>
        <w:t xml:space="preserve"> Yoder, O</w:t>
      </w:r>
      <w:r>
        <w:rPr>
          <w:rFonts w:ascii="Times New Roman" w:hAnsi="Times New Roman" w:cs="Times New Roman"/>
          <w:sz w:val="24"/>
          <w:szCs w:val="24"/>
        </w:rPr>
        <w:t>.</w:t>
      </w:r>
      <w:r w:rsidRPr="000E7895">
        <w:rPr>
          <w:rFonts w:ascii="Times New Roman" w:hAnsi="Times New Roman" w:cs="Times New Roman"/>
          <w:sz w:val="24"/>
          <w:szCs w:val="24"/>
        </w:rPr>
        <w:t>C</w:t>
      </w:r>
      <w:r>
        <w:rPr>
          <w:rFonts w:ascii="Times New Roman" w:hAnsi="Times New Roman" w:cs="Times New Roman"/>
          <w:sz w:val="24"/>
          <w:szCs w:val="24"/>
        </w:rPr>
        <w:t>.,</w:t>
      </w:r>
      <w:r w:rsidRPr="000E7895">
        <w:rPr>
          <w:rFonts w:ascii="Times New Roman" w:hAnsi="Times New Roman" w:cs="Times New Roman"/>
          <w:sz w:val="24"/>
          <w:szCs w:val="24"/>
        </w:rPr>
        <w:t xml:space="preserve"> Turgeon, B</w:t>
      </w:r>
      <w:r>
        <w:rPr>
          <w:rFonts w:ascii="Times New Roman" w:hAnsi="Times New Roman" w:cs="Times New Roman"/>
          <w:sz w:val="24"/>
          <w:szCs w:val="24"/>
        </w:rPr>
        <w:t>.</w:t>
      </w:r>
      <w:r w:rsidRPr="000E7895">
        <w:rPr>
          <w:rFonts w:ascii="Times New Roman" w:hAnsi="Times New Roman" w:cs="Times New Roman"/>
          <w:sz w:val="24"/>
          <w:szCs w:val="24"/>
        </w:rPr>
        <w:t>G</w:t>
      </w:r>
      <w:r>
        <w:rPr>
          <w:rFonts w:ascii="Times New Roman" w:hAnsi="Times New Roman" w:cs="Times New Roman"/>
          <w:sz w:val="24"/>
          <w:szCs w:val="24"/>
        </w:rPr>
        <w:t xml:space="preserve">., 2006. </w:t>
      </w:r>
      <w:r w:rsidRPr="00A71EF0">
        <w:rPr>
          <w:rFonts w:ascii="Times New Roman" w:hAnsi="Times New Roman" w:cs="Times New Roman"/>
          <w:sz w:val="24"/>
          <w:szCs w:val="24"/>
        </w:rPr>
        <w:t xml:space="preserve">Two Polyketide Synthase-encoding Genes are Required for Biosynthesis of the Polyketide Virulence Factor, T-toxin, by </w:t>
      </w:r>
      <w:r w:rsidRPr="00A71EF0">
        <w:rPr>
          <w:rFonts w:ascii="Times New Roman" w:hAnsi="Times New Roman" w:cs="Times New Roman"/>
          <w:i/>
          <w:iCs/>
          <w:sz w:val="24"/>
          <w:szCs w:val="24"/>
        </w:rPr>
        <w:t>Cochliobolus heterostrophus</w:t>
      </w:r>
      <w:r>
        <w:rPr>
          <w:rFonts w:ascii="Times New Roman" w:hAnsi="Times New Roman" w:cs="Times New Roman"/>
          <w:sz w:val="24"/>
          <w:szCs w:val="24"/>
        </w:rPr>
        <w:t xml:space="preserve">. </w:t>
      </w:r>
      <w:r w:rsidRPr="00F25A9E">
        <w:rPr>
          <w:rFonts w:ascii="Times New Roman" w:hAnsi="Times New Roman" w:cs="Times New Roman"/>
          <w:i/>
          <w:iCs/>
          <w:sz w:val="24"/>
          <w:szCs w:val="24"/>
        </w:rPr>
        <w:t>Molecular Plant-Microbe Interactions</w:t>
      </w:r>
      <w:r w:rsidRPr="00F25A9E">
        <w:rPr>
          <w:rFonts w:ascii="Times New Roman" w:hAnsi="Times New Roman" w:cs="Times New Roman"/>
          <w:sz w:val="24"/>
          <w:szCs w:val="24"/>
        </w:rPr>
        <w:t xml:space="preserve"> 19</w:t>
      </w:r>
      <w:r w:rsidRPr="00EA1708">
        <w:rPr>
          <w:rFonts w:ascii="Times New Roman" w:hAnsi="Times New Roman" w:cs="Times New Roman"/>
          <w:sz w:val="24"/>
          <w:szCs w:val="24"/>
        </w:rPr>
        <w:t>(</w:t>
      </w:r>
      <w:r w:rsidRPr="00F25A9E">
        <w:rPr>
          <w:rFonts w:ascii="Times New Roman" w:hAnsi="Times New Roman" w:cs="Times New Roman"/>
          <w:sz w:val="24"/>
          <w:szCs w:val="24"/>
        </w:rPr>
        <w:t>2</w:t>
      </w:r>
      <w:r>
        <w:rPr>
          <w:rFonts w:ascii="Times New Roman" w:hAnsi="Times New Roman" w:cs="Times New Roman"/>
          <w:sz w:val="24"/>
          <w:szCs w:val="24"/>
        </w:rPr>
        <w:t xml:space="preserve">), </w:t>
      </w:r>
      <w:r w:rsidRPr="00F25A9E">
        <w:rPr>
          <w:rFonts w:ascii="Times New Roman" w:hAnsi="Times New Roman" w:cs="Times New Roman"/>
          <w:sz w:val="24"/>
          <w:szCs w:val="24"/>
        </w:rPr>
        <w:t>139</w:t>
      </w:r>
      <w:r>
        <w:rPr>
          <w:rFonts w:ascii="Times New Roman" w:hAnsi="Times New Roman" w:cs="Times New Roman"/>
          <w:sz w:val="24"/>
          <w:szCs w:val="24"/>
        </w:rPr>
        <w:t>-</w:t>
      </w:r>
      <w:r w:rsidRPr="00F25A9E">
        <w:rPr>
          <w:rFonts w:ascii="Times New Roman" w:hAnsi="Times New Roman" w:cs="Times New Roman"/>
          <w:sz w:val="24"/>
          <w:szCs w:val="24"/>
        </w:rPr>
        <w:t>1</w:t>
      </w:r>
      <w:r>
        <w:rPr>
          <w:rFonts w:ascii="Times New Roman" w:hAnsi="Times New Roman" w:cs="Times New Roman"/>
          <w:sz w:val="24"/>
          <w:szCs w:val="24"/>
        </w:rPr>
        <w:t>4</w:t>
      </w:r>
      <w:r w:rsidRPr="00F25A9E">
        <w:rPr>
          <w:rFonts w:ascii="Times New Roman" w:hAnsi="Times New Roman" w:cs="Times New Roman"/>
          <w:sz w:val="24"/>
          <w:szCs w:val="24"/>
        </w:rPr>
        <w:t>9</w:t>
      </w:r>
      <w:r>
        <w:rPr>
          <w:rFonts w:ascii="Times New Roman" w:hAnsi="Times New Roman" w:cs="Times New Roman"/>
          <w:sz w:val="24"/>
          <w:szCs w:val="24"/>
        </w:rPr>
        <w:t xml:space="preserve">. </w:t>
      </w:r>
      <w:hyperlink r:id="rId24" w:history="1">
        <w:r w:rsidRPr="00C53C47">
          <w:rPr>
            <w:rStyle w:val="Hyperlink"/>
            <w:rFonts w:ascii="Times New Roman" w:hAnsi="Times New Roman" w:cs="Times New Roman"/>
            <w:sz w:val="24"/>
            <w:szCs w:val="24"/>
          </w:rPr>
          <w:t>https://doi.org/10.1094/MPMI-19-0139</w:t>
        </w:r>
      </w:hyperlink>
      <w:r>
        <w:rPr>
          <w:rFonts w:ascii="Times New Roman" w:hAnsi="Times New Roman" w:cs="Times New Roman"/>
          <w:sz w:val="24"/>
          <w:szCs w:val="24"/>
        </w:rPr>
        <w:t xml:space="preserve">. </w:t>
      </w:r>
    </w:p>
    <w:p w14:paraId="57DF41DB"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Beckett, J.B.</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1971. Classification of male-sterile cytoplasms in maize (Zea mays L.). </w:t>
      </w:r>
      <w:r w:rsidRPr="00C63C5D">
        <w:rPr>
          <w:rFonts w:ascii="Times New Roman" w:eastAsia="Times New Roman" w:hAnsi="Times New Roman" w:cs="Times New Roman"/>
          <w:i/>
          <w:iCs/>
          <w:sz w:val="24"/>
          <w:szCs w:val="24"/>
        </w:rPr>
        <w:t>Crop Science</w:t>
      </w:r>
      <w:r w:rsidRPr="00B2642F">
        <w:rPr>
          <w:rFonts w:ascii="Times New Roman" w:eastAsia="Times New Roman" w:hAnsi="Times New Roman" w:cs="Times New Roman"/>
          <w:sz w:val="24"/>
          <w:szCs w:val="24"/>
        </w:rPr>
        <w:t xml:space="preserve"> </w:t>
      </w:r>
      <w:r w:rsidRPr="00C63C5D">
        <w:rPr>
          <w:rFonts w:ascii="Times New Roman" w:eastAsia="Times New Roman" w:hAnsi="Times New Roman" w:cs="Times New Roman"/>
          <w:sz w:val="24"/>
          <w:szCs w:val="24"/>
        </w:rPr>
        <w:t>11</w:t>
      </w:r>
      <w:r>
        <w:t>(</w:t>
      </w:r>
      <w:r w:rsidRPr="00E93886">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r w:rsidRPr="00C63C5D">
        <w:rPr>
          <w:rFonts w:ascii="Times New Roman" w:eastAsia="Times New Roman" w:hAnsi="Times New Roman" w:cs="Times New Roman"/>
          <w:sz w:val="24"/>
          <w:szCs w:val="24"/>
        </w:rPr>
        <w:t>724</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727.</w:t>
      </w:r>
      <w:r w:rsidRPr="00C63C5D">
        <w:t xml:space="preserve"> </w:t>
      </w:r>
      <w:hyperlink r:id="rId25" w:history="1">
        <w:r w:rsidRPr="00A23F3D">
          <w:rPr>
            <w:rStyle w:val="Hyperlink"/>
            <w:rFonts w:ascii="Times New Roman" w:eastAsia="Times New Roman" w:hAnsi="Times New Roman" w:cs="Times New Roman"/>
            <w:sz w:val="24"/>
            <w:szCs w:val="24"/>
          </w:rPr>
          <w:t>https://doi.org/10.2135/cropsci1971.0011183X001100050037xa</w:t>
        </w:r>
      </w:hyperlink>
      <w:r>
        <w:rPr>
          <w:rFonts w:ascii="Times New Roman" w:eastAsia="Times New Roman" w:hAnsi="Times New Roman" w:cs="Times New Roman"/>
          <w:sz w:val="24"/>
          <w:szCs w:val="24"/>
        </w:rPr>
        <w:t xml:space="preserve">. </w:t>
      </w:r>
    </w:p>
    <w:p w14:paraId="2AEE5669"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Bhandari, R.R., Aryal, L., Sharma, S., Acharya, M., Pokhrel, A., Apar, G.C., Kaphle, S., Sahadev, K.C., Shahi, B., Bhattarai, K., Chhetri, A., Panthi, S.</w:t>
      </w:r>
      <w:bookmarkStart w:id="6" w:name="_Hlk110026620"/>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2017. </w:t>
      </w:r>
      <w:bookmarkEnd w:id="6"/>
      <w:r w:rsidRPr="00B2642F">
        <w:rPr>
          <w:rFonts w:ascii="Times New Roman" w:eastAsia="Times New Roman" w:hAnsi="Times New Roman" w:cs="Times New Roman"/>
          <w:sz w:val="24"/>
          <w:szCs w:val="24"/>
        </w:rPr>
        <w:t>Screening of maize genotypes against southern leaf blight (</w:t>
      </w:r>
      <w:r w:rsidRPr="00B2642F">
        <w:rPr>
          <w:rFonts w:ascii="Times New Roman" w:eastAsia="Times New Roman" w:hAnsi="Times New Roman" w:cs="Times New Roman"/>
          <w:i/>
          <w:iCs/>
          <w:sz w:val="24"/>
          <w:szCs w:val="24"/>
        </w:rPr>
        <w:t>Bipolaris maydis</w:t>
      </w:r>
      <w:r w:rsidRPr="00B2642F">
        <w:rPr>
          <w:rFonts w:ascii="Times New Roman" w:eastAsia="Times New Roman" w:hAnsi="Times New Roman" w:cs="Times New Roman"/>
          <w:sz w:val="24"/>
          <w:szCs w:val="24"/>
        </w:rPr>
        <w:t>)</w:t>
      </w:r>
      <w:r w:rsidRPr="00B2642F">
        <w:rPr>
          <w:rFonts w:ascii="Calibri" w:eastAsia="Times New Roman" w:hAnsi="Calibri" w:cs="Times New Roman"/>
          <w:sz w:val="24"/>
          <w:szCs w:val="24"/>
        </w:rPr>
        <w:t xml:space="preserve"> </w:t>
      </w:r>
      <w:r w:rsidRPr="00B2642F">
        <w:rPr>
          <w:rFonts w:ascii="Times New Roman" w:eastAsia="Times New Roman" w:hAnsi="Times New Roman" w:cs="Times New Roman"/>
          <w:sz w:val="24"/>
          <w:szCs w:val="24"/>
        </w:rPr>
        <w:t xml:space="preserve">during summer season in Nepal. </w:t>
      </w:r>
      <w:r w:rsidRPr="0043446C">
        <w:rPr>
          <w:rFonts w:ascii="Times New Roman" w:eastAsia="Times New Roman" w:hAnsi="Times New Roman" w:cs="Times New Roman"/>
          <w:i/>
          <w:iCs/>
          <w:sz w:val="24"/>
          <w:szCs w:val="24"/>
        </w:rPr>
        <w:t>World Journal of Agricultural Research</w:t>
      </w:r>
      <w:r w:rsidRPr="00B2642F">
        <w:rPr>
          <w:rFonts w:ascii="Times New Roman" w:eastAsia="Times New Roman" w:hAnsi="Times New Roman" w:cs="Times New Roman"/>
          <w:sz w:val="24"/>
          <w:szCs w:val="24"/>
        </w:rPr>
        <w:t xml:space="preserve"> </w:t>
      </w:r>
      <w:r w:rsidRPr="0043446C">
        <w:rPr>
          <w:rFonts w:ascii="Times New Roman" w:eastAsia="Times New Roman" w:hAnsi="Times New Roman" w:cs="Times New Roman"/>
          <w:sz w:val="24"/>
          <w:szCs w:val="24"/>
        </w:rPr>
        <w:t>5(1), 31-41</w:t>
      </w:r>
      <w:r w:rsidRPr="00B2642F">
        <w:rPr>
          <w:rFonts w:ascii="Times New Roman" w:eastAsia="Times New Roman" w:hAnsi="Times New Roman" w:cs="Times New Roman"/>
          <w:sz w:val="24"/>
          <w:szCs w:val="24"/>
        </w:rPr>
        <w:t>.</w:t>
      </w:r>
    </w:p>
    <w:p w14:paraId="1475CA8C" w14:textId="77777777" w:rsidR="00E86910" w:rsidRDefault="00E86910" w:rsidP="00E86910">
      <w:pPr>
        <w:spacing w:line="276" w:lineRule="auto"/>
        <w:ind w:left="720" w:hanging="720"/>
        <w:jc w:val="both"/>
        <w:rPr>
          <w:rFonts w:ascii="Times New Roman" w:eastAsia="Times New Roman" w:hAnsi="Times New Roman" w:cs="Times New Roman"/>
          <w:sz w:val="24"/>
          <w:szCs w:val="24"/>
        </w:rPr>
      </w:pPr>
      <w:r w:rsidRPr="00745D7B">
        <w:rPr>
          <w:rFonts w:ascii="Times New Roman" w:eastAsia="Times New Roman" w:hAnsi="Times New Roman" w:cs="Times New Roman"/>
          <w:sz w:val="24"/>
          <w:szCs w:val="24"/>
        </w:rPr>
        <w:t>Bilichak</w:t>
      </w:r>
      <w:r>
        <w:rPr>
          <w:rFonts w:ascii="Times New Roman" w:eastAsia="Times New Roman" w:hAnsi="Times New Roman" w:cs="Times New Roman"/>
          <w:sz w:val="24"/>
          <w:szCs w:val="24"/>
        </w:rPr>
        <w:t>,</w:t>
      </w:r>
      <w:r w:rsidRPr="00745D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Pr="00745D7B">
        <w:rPr>
          <w:rFonts w:ascii="Times New Roman" w:eastAsia="Times New Roman" w:hAnsi="Times New Roman" w:cs="Times New Roman"/>
          <w:sz w:val="24"/>
          <w:szCs w:val="24"/>
        </w:rPr>
        <w:t>, Gaudet</w:t>
      </w:r>
      <w:r>
        <w:rPr>
          <w:rFonts w:ascii="Times New Roman" w:eastAsia="Times New Roman" w:hAnsi="Times New Roman" w:cs="Times New Roman"/>
          <w:sz w:val="24"/>
          <w:szCs w:val="24"/>
        </w:rPr>
        <w:t xml:space="preserve">, </w:t>
      </w:r>
      <w:r w:rsidRPr="00745D7B">
        <w:rPr>
          <w:rFonts w:ascii="Times New Roman" w:eastAsia="Times New Roman" w:hAnsi="Times New Roman" w:cs="Times New Roman"/>
          <w:sz w:val="24"/>
          <w:szCs w:val="24"/>
        </w:rPr>
        <w:t>D</w:t>
      </w:r>
      <w:r>
        <w:rPr>
          <w:rFonts w:ascii="Times New Roman" w:eastAsia="Times New Roman" w:hAnsi="Times New Roman" w:cs="Times New Roman"/>
          <w:sz w:val="24"/>
          <w:szCs w:val="24"/>
        </w:rPr>
        <w:t>.</w:t>
      </w:r>
      <w:r w:rsidRPr="00745D7B">
        <w:rPr>
          <w:rFonts w:ascii="Times New Roman" w:eastAsia="Times New Roman" w:hAnsi="Times New Roman" w:cs="Times New Roman"/>
          <w:sz w:val="24"/>
          <w:szCs w:val="24"/>
        </w:rPr>
        <w:t>, Laurie</w:t>
      </w:r>
      <w:r>
        <w:rPr>
          <w:rFonts w:ascii="Times New Roman" w:eastAsia="Times New Roman" w:hAnsi="Times New Roman" w:cs="Times New Roman"/>
          <w:sz w:val="24"/>
          <w:szCs w:val="24"/>
        </w:rPr>
        <w:t xml:space="preserve">, </w:t>
      </w:r>
      <w:r w:rsidRPr="00745D7B">
        <w:rPr>
          <w:rFonts w:ascii="Times New Roman" w:eastAsia="Times New Roman" w:hAnsi="Times New Roman" w:cs="Times New Roman"/>
          <w:sz w:val="24"/>
          <w:szCs w:val="24"/>
        </w:rPr>
        <w:t>J</w:t>
      </w:r>
      <w:r>
        <w:rPr>
          <w:rFonts w:ascii="Times New Roman" w:eastAsia="Times New Roman" w:hAnsi="Times New Roman" w:cs="Times New Roman"/>
          <w:sz w:val="24"/>
          <w:szCs w:val="24"/>
        </w:rPr>
        <w:t xml:space="preserve">., 2020. </w:t>
      </w:r>
      <w:r w:rsidRPr="00745D7B">
        <w:rPr>
          <w:rFonts w:ascii="Times New Roman" w:eastAsia="Times New Roman" w:hAnsi="Times New Roman" w:cs="Times New Roman"/>
          <w:sz w:val="24"/>
          <w:szCs w:val="24"/>
        </w:rPr>
        <w:t xml:space="preserve">Emerging Genome Engineering Tools in Crop Research and Breeding. In: Vaschetto, L. (eds) Cereal Genomics. </w:t>
      </w:r>
      <w:r w:rsidRPr="003C7442">
        <w:rPr>
          <w:rFonts w:ascii="Times New Roman" w:eastAsia="Times New Roman" w:hAnsi="Times New Roman" w:cs="Times New Roman"/>
          <w:i/>
          <w:iCs/>
          <w:sz w:val="24"/>
          <w:szCs w:val="24"/>
        </w:rPr>
        <w:t>Methods in Molecular Biology 2072</w:t>
      </w:r>
      <w:r>
        <w:rPr>
          <w:rFonts w:ascii="Times New Roman" w:eastAsia="Times New Roman" w:hAnsi="Times New Roman" w:cs="Times New Roman"/>
          <w:sz w:val="24"/>
          <w:szCs w:val="24"/>
        </w:rPr>
        <w:t xml:space="preserve">, </w:t>
      </w:r>
      <w:r w:rsidRPr="00745D7B">
        <w:rPr>
          <w:rFonts w:ascii="Times New Roman" w:eastAsia="Times New Roman" w:hAnsi="Times New Roman" w:cs="Times New Roman"/>
          <w:sz w:val="24"/>
          <w:szCs w:val="24"/>
        </w:rPr>
        <w:t>pp</w:t>
      </w:r>
      <w:r>
        <w:rPr>
          <w:rFonts w:ascii="Times New Roman" w:eastAsia="Times New Roman" w:hAnsi="Times New Roman" w:cs="Times New Roman"/>
          <w:sz w:val="24"/>
          <w:szCs w:val="24"/>
        </w:rPr>
        <w:t>.</w:t>
      </w:r>
      <w:r w:rsidRPr="00745D7B">
        <w:rPr>
          <w:rFonts w:ascii="Times New Roman" w:eastAsia="Times New Roman" w:hAnsi="Times New Roman" w:cs="Times New Roman"/>
          <w:sz w:val="24"/>
          <w:szCs w:val="24"/>
        </w:rPr>
        <w:t>165-181. Humana, New York, NY</w:t>
      </w:r>
      <w:r>
        <w:rPr>
          <w:rFonts w:ascii="Times New Roman" w:eastAsia="Times New Roman" w:hAnsi="Times New Roman" w:cs="Times New Roman"/>
          <w:sz w:val="24"/>
          <w:szCs w:val="24"/>
        </w:rPr>
        <w:t>.</w:t>
      </w:r>
      <w:r w:rsidRPr="00745D7B">
        <w:rPr>
          <w:rFonts w:ascii="Times New Roman" w:eastAsia="Times New Roman" w:hAnsi="Times New Roman" w:cs="Times New Roman"/>
          <w:sz w:val="24"/>
          <w:szCs w:val="24"/>
        </w:rPr>
        <w:t xml:space="preserve"> </w:t>
      </w:r>
      <w:hyperlink r:id="rId26" w:history="1">
        <w:r w:rsidRPr="00C53C47">
          <w:rPr>
            <w:rStyle w:val="Hyperlink"/>
            <w:rFonts w:ascii="Times New Roman" w:eastAsia="Times New Roman" w:hAnsi="Times New Roman" w:cs="Times New Roman"/>
            <w:sz w:val="24"/>
            <w:szCs w:val="24"/>
          </w:rPr>
          <w:t>https://doi.org/10.1007/978-1-4939-9865-4_14</w:t>
        </w:r>
      </w:hyperlink>
      <w:r>
        <w:rPr>
          <w:rFonts w:ascii="Times New Roman" w:eastAsia="Times New Roman" w:hAnsi="Times New Roman" w:cs="Times New Roman"/>
          <w:sz w:val="24"/>
          <w:szCs w:val="24"/>
        </w:rPr>
        <w:t xml:space="preserve">. </w:t>
      </w:r>
    </w:p>
    <w:p w14:paraId="05E80C85"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Bruns, H.A.</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2017. Southern Corn Leaf Blight: A Story Worth Retelling. </w:t>
      </w:r>
      <w:r w:rsidRPr="00B2642F">
        <w:rPr>
          <w:rFonts w:ascii="Times New Roman" w:eastAsia="Times New Roman" w:hAnsi="Times New Roman" w:cs="Times New Roman"/>
          <w:i/>
          <w:iCs/>
          <w:sz w:val="24"/>
          <w:szCs w:val="24"/>
        </w:rPr>
        <w:t>Agronomy Journal</w:t>
      </w:r>
      <w:r w:rsidRPr="00B2642F">
        <w:rPr>
          <w:rFonts w:ascii="Times New Roman" w:eastAsia="Times New Roman" w:hAnsi="Times New Roman" w:cs="Times New Roman"/>
          <w:sz w:val="24"/>
          <w:szCs w:val="24"/>
        </w:rPr>
        <w:t xml:space="preserve"> </w:t>
      </w:r>
      <w:r w:rsidRPr="00C06F57">
        <w:rPr>
          <w:rFonts w:ascii="Times New Roman" w:eastAsia="Times New Roman" w:hAnsi="Times New Roman" w:cs="Times New Roman"/>
          <w:sz w:val="24"/>
          <w:szCs w:val="24"/>
        </w:rPr>
        <w:t>109(</w:t>
      </w:r>
      <w:r w:rsidRPr="00B2642F">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1-7. </w:t>
      </w:r>
      <w:hyperlink r:id="rId27" w:history="1">
        <w:bookmarkStart w:id="7" w:name="_Hlk110031236"/>
        <w:r w:rsidRPr="00A23F3D">
          <w:rPr>
            <w:rStyle w:val="Hyperlink"/>
            <w:rFonts w:ascii="Times New Roman" w:eastAsia="Times New Roman" w:hAnsi="Times New Roman" w:cs="Times New Roman"/>
            <w:sz w:val="24"/>
            <w:szCs w:val="24"/>
          </w:rPr>
          <w:t>https://doi.org/</w:t>
        </w:r>
        <w:bookmarkEnd w:id="7"/>
        <w:r w:rsidRPr="00A23F3D">
          <w:rPr>
            <w:rStyle w:val="Hyperlink"/>
            <w:rFonts w:ascii="Times New Roman" w:eastAsia="Times New Roman" w:hAnsi="Times New Roman" w:cs="Times New Roman"/>
            <w:sz w:val="24"/>
            <w:szCs w:val="24"/>
          </w:rPr>
          <w:t>10.2134/agronj2017.01.0006</w:t>
        </w:r>
      </w:hyperlink>
      <w:r>
        <w:rPr>
          <w:rFonts w:ascii="Times New Roman" w:eastAsia="Times New Roman" w:hAnsi="Times New Roman" w:cs="Times New Roman"/>
          <w:sz w:val="24"/>
          <w:szCs w:val="24"/>
        </w:rPr>
        <w:t>.</w:t>
      </w:r>
    </w:p>
    <w:p w14:paraId="3234EB83" w14:textId="77777777" w:rsidR="00E86910" w:rsidRPr="009222D7" w:rsidRDefault="00E86910" w:rsidP="00E86910">
      <w:pPr>
        <w:spacing w:line="276" w:lineRule="auto"/>
        <w:ind w:left="720" w:hanging="720"/>
        <w:jc w:val="both"/>
        <w:rPr>
          <w:rFonts w:ascii="Times New Roman" w:eastAsia="Times New Roman" w:hAnsi="Times New Roman" w:cs="Times New Roman"/>
          <w:sz w:val="24"/>
          <w:szCs w:val="24"/>
        </w:rPr>
      </w:pPr>
      <w:r w:rsidRPr="009222D7">
        <w:rPr>
          <w:rFonts w:ascii="Times New Roman" w:eastAsia="Times New Roman" w:hAnsi="Times New Roman" w:cs="Times New Roman"/>
          <w:sz w:val="24"/>
          <w:szCs w:val="24"/>
        </w:rPr>
        <w:t>Burnette, D.C.</w:t>
      </w:r>
      <w:r>
        <w:rPr>
          <w:rFonts w:ascii="Times New Roman" w:eastAsia="Times New Roman" w:hAnsi="Times New Roman" w:cs="Times New Roman"/>
          <w:sz w:val="24"/>
          <w:szCs w:val="24"/>
        </w:rPr>
        <w:t>, W</w:t>
      </w:r>
      <w:r w:rsidRPr="009222D7">
        <w:rPr>
          <w:rFonts w:ascii="Times New Roman" w:eastAsia="Times New Roman" w:hAnsi="Times New Roman" w:cs="Times New Roman"/>
          <w:sz w:val="24"/>
          <w:szCs w:val="24"/>
        </w:rPr>
        <w:t>hite, D.G., 1985. Inheritance of resistance to </w:t>
      </w:r>
      <w:r w:rsidRPr="009222D7">
        <w:rPr>
          <w:rFonts w:ascii="Times New Roman" w:eastAsia="Times New Roman" w:hAnsi="Times New Roman" w:cs="Times New Roman"/>
          <w:i/>
          <w:iCs/>
          <w:sz w:val="24"/>
          <w:szCs w:val="24"/>
        </w:rPr>
        <w:t>Bipolaris maydis</w:t>
      </w:r>
      <w:r w:rsidRPr="009222D7">
        <w:rPr>
          <w:rFonts w:ascii="Times New Roman" w:eastAsia="Times New Roman" w:hAnsi="Times New Roman" w:cs="Times New Roman"/>
          <w:sz w:val="24"/>
          <w:szCs w:val="24"/>
        </w:rPr>
        <w:t> race O in crosses derived from nine resistance inbred lines of maize. </w:t>
      </w:r>
      <w:r w:rsidRPr="009222D7">
        <w:rPr>
          <w:rFonts w:ascii="Times New Roman" w:eastAsia="Times New Roman" w:hAnsi="Times New Roman" w:cs="Times New Roman"/>
          <w:i/>
          <w:iCs/>
          <w:sz w:val="24"/>
          <w:szCs w:val="24"/>
        </w:rPr>
        <w:t>Phytopathology</w:t>
      </w:r>
      <w:r>
        <w:rPr>
          <w:rFonts w:ascii="Times New Roman" w:eastAsia="Times New Roman" w:hAnsi="Times New Roman" w:cs="Times New Roman"/>
          <w:sz w:val="24"/>
          <w:szCs w:val="24"/>
        </w:rPr>
        <w:t xml:space="preserve"> </w:t>
      </w:r>
      <w:r w:rsidRPr="009222D7">
        <w:rPr>
          <w:rFonts w:ascii="Times New Roman" w:eastAsia="Times New Roman" w:hAnsi="Times New Roman" w:cs="Times New Roman"/>
          <w:sz w:val="24"/>
          <w:szCs w:val="24"/>
        </w:rPr>
        <w:t>75</w:t>
      </w:r>
      <w:r>
        <w:rPr>
          <w:rFonts w:ascii="Times New Roman" w:eastAsia="Times New Roman" w:hAnsi="Times New Roman" w:cs="Times New Roman"/>
          <w:sz w:val="24"/>
          <w:szCs w:val="24"/>
        </w:rPr>
        <w:t>(</w:t>
      </w:r>
      <w:r w:rsidRPr="009222D7">
        <w:rPr>
          <w:rFonts w:ascii="Times New Roman" w:eastAsia="Times New Roman" w:hAnsi="Times New Roman" w:cs="Times New Roman"/>
          <w:sz w:val="24"/>
          <w:szCs w:val="24"/>
        </w:rPr>
        <w:t>11</w:t>
      </w:r>
      <w:r>
        <w:rPr>
          <w:rFonts w:ascii="Times New Roman" w:eastAsia="Times New Roman" w:hAnsi="Times New Roman" w:cs="Times New Roman"/>
          <w:sz w:val="24"/>
          <w:szCs w:val="24"/>
        </w:rPr>
        <w:t>)</w:t>
      </w:r>
      <w:r w:rsidRPr="009222D7">
        <w:rPr>
          <w:rFonts w:ascii="Times New Roman" w:eastAsia="Times New Roman" w:hAnsi="Times New Roman" w:cs="Times New Roman"/>
          <w:sz w:val="24"/>
          <w:szCs w:val="24"/>
        </w:rPr>
        <w:t xml:space="preserve">, 1195-1200. </w:t>
      </w:r>
      <w:hyperlink r:id="rId28" w:history="1">
        <w:r w:rsidRPr="009222D7">
          <w:rPr>
            <w:rStyle w:val="Hyperlink"/>
            <w:rFonts w:ascii="Times New Roman" w:eastAsia="Times New Roman" w:hAnsi="Times New Roman" w:cs="Times New Roman"/>
            <w:sz w:val="24"/>
            <w:szCs w:val="24"/>
          </w:rPr>
          <w:t>http://dx.doi.org/10.1094/Phyto-75-1195</w:t>
        </w:r>
      </w:hyperlink>
      <w:r>
        <w:rPr>
          <w:rFonts w:ascii="Times New Roman" w:eastAsia="Times New Roman" w:hAnsi="Times New Roman" w:cs="Times New Roman"/>
          <w:sz w:val="24"/>
          <w:szCs w:val="24"/>
        </w:rPr>
        <w:t xml:space="preserve">.  </w:t>
      </w:r>
    </w:p>
    <w:p w14:paraId="333BC5F9" w14:textId="77777777" w:rsidR="00E86910" w:rsidRDefault="00E86910" w:rsidP="00E86910">
      <w:pPr>
        <w:spacing w:line="276" w:lineRule="auto"/>
        <w:ind w:left="720" w:hanging="720"/>
        <w:jc w:val="both"/>
        <w:rPr>
          <w:rFonts w:ascii="Times New Roman" w:eastAsia="Times New Roman" w:hAnsi="Times New Roman" w:cs="Times New Roman"/>
          <w:sz w:val="24"/>
          <w:szCs w:val="24"/>
        </w:rPr>
      </w:pPr>
      <w:r w:rsidRPr="00521CB7">
        <w:rPr>
          <w:rFonts w:ascii="Times New Roman" w:eastAsia="Times New Roman" w:hAnsi="Times New Roman" w:cs="Times New Roman"/>
          <w:sz w:val="24"/>
          <w:szCs w:val="24"/>
        </w:rPr>
        <w:t>Burton, C.L.</w:t>
      </w:r>
      <w:r>
        <w:rPr>
          <w:rFonts w:ascii="Times New Roman" w:eastAsia="Times New Roman" w:hAnsi="Times New Roman" w:cs="Times New Roman"/>
          <w:sz w:val="24"/>
          <w:szCs w:val="24"/>
        </w:rPr>
        <w:t>,</w:t>
      </w:r>
      <w:r w:rsidRPr="00521CB7">
        <w:rPr>
          <w:rFonts w:ascii="Times New Roman" w:eastAsia="Times New Roman" w:hAnsi="Times New Roman" w:cs="Times New Roman"/>
          <w:sz w:val="24"/>
          <w:szCs w:val="24"/>
        </w:rPr>
        <w:t xml:space="preserve"> 1968. Southern leaf blight on sweet corn ears in transit. </w:t>
      </w:r>
      <w:r w:rsidRPr="00521CB7">
        <w:rPr>
          <w:rFonts w:ascii="Times New Roman" w:eastAsia="Times New Roman" w:hAnsi="Times New Roman" w:cs="Times New Roman"/>
          <w:i/>
          <w:iCs/>
          <w:sz w:val="24"/>
          <w:szCs w:val="24"/>
        </w:rPr>
        <w:t>Plant Disease Reporter</w:t>
      </w:r>
      <w:r w:rsidRPr="00521CB7">
        <w:rPr>
          <w:rFonts w:ascii="Times New Roman" w:eastAsia="Times New Roman" w:hAnsi="Times New Roman" w:cs="Times New Roman"/>
          <w:sz w:val="24"/>
          <w:szCs w:val="24"/>
        </w:rPr>
        <w:t xml:space="preserve"> 52(11)</w:t>
      </w:r>
      <w:r>
        <w:rPr>
          <w:rFonts w:ascii="Times New Roman" w:eastAsia="Times New Roman" w:hAnsi="Times New Roman" w:cs="Times New Roman"/>
          <w:sz w:val="24"/>
          <w:szCs w:val="24"/>
        </w:rPr>
        <w:t>,</w:t>
      </w:r>
      <w:r w:rsidRPr="00521CB7">
        <w:rPr>
          <w:rFonts w:ascii="Times New Roman" w:eastAsia="Times New Roman" w:hAnsi="Times New Roman" w:cs="Times New Roman"/>
          <w:sz w:val="24"/>
          <w:szCs w:val="24"/>
        </w:rPr>
        <w:t xml:space="preserve"> 847-850</w:t>
      </w:r>
      <w:r>
        <w:rPr>
          <w:rFonts w:ascii="Times New Roman" w:eastAsia="Times New Roman" w:hAnsi="Times New Roman" w:cs="Times New Roman"/>
          <w:sz w:val="24"/>
          <w:szCs w:val="24"/>
        </w:rPr>
        <w:t xml:space="preserve">. </w:t>
      </w:r>
    </w:p>
    <w:p w14:paraId="1726C2F1"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Byrnes, K.J., Pataky, J.K.</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White, D.G.</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1989. Relationship between yield of three maize hybrids </w:t>
      </w:r>
      <w:r w:rsidRPr="0004434C">
        <w:rPr>
          <w:rFonts w:ascii="Times New Roman" w:eastAsia="Times New Roman" w:hAnsi="Times New Roman" w:cs="Times New Roman"/>
          <w:sz w:val="24"/>
          <w:szCs w:val="24"/>
        </w:rPr>
        <w:t xml:space="preserve">and severity of southern leaf blight caused by race O of </w:t>
      </w:r>
      <w:r w:rsidRPr="0004434C">
        <w:rPr>
          <w:rFonts w:ascii="Times New Roman" w:eastAsia="Times New Roman" w:hAnsi="Times New Roman" w:cs="Times New Roman"/>
          <w:i/>
          <w:iCs/>
          <w:sz w:val="24"/>
          <w:szCs w:val="24"/>
        </w:rPr>
        <w:t>Bipolaris maydis</w:t>
      </w:r>
      <w:r w:rsidRPr="0004434C">
        <w:rPr>
          <w:rFonts w:ascii="Times New Roman" w:eastAsia="Times New Roman" w:hAnsi="Times New Roman" w:cs="Times New Roman"/>
          <w:sz w:val="24"/>
          <w:szCs w:val="24"/>
        </w:rPr>
        <w:t xml:space="preserve">. </w:t>
      </w:r>
      <w:r w:rsidRPr="0004434C">
        <w:rPr>
          <w:rFonts w:ascii="Times New Roman" w:eastAsia="Times New Roman" w:hAnsi="Times New Roman" w:cs="Times New Roman"/>
          <w:i/>
          <w:iCs/>
          <w:sz w:val="24"/>
          <w:szCs w:val="24"/>
        </w:rPr>
        <w:t xml:space="preserve">Plant </w:t>
      </w:r>
      <w:r w:rsidRPr="00DD77F5">
        <w:rPr>
          <w:rFonts w:ascii="Times New Roman" w:eastAsia="Times New Roman" w:hAnsi="Times New Roman" w:cs="Times New Roman"/>
          <w:i/>
          <w:iCs/>
          <w:sz w:val="24"/>
          <w:szCs w:val="24"/>
        </w:rPr>
        <w:t>Disease</w:t>
      </w:r>
      <w:r>
        <w:rPr>
          <w:rFonts w:ascii="Times New Roman" w:eastAsia="Times New Roman" w:hAnsi="Times New Roman" w:cs="Times New Roman"/>
          <w:sz w:val="24"/>
          <w:szCs w:val="24"/>
        </w:rPr>
        <w:t xml:space="preserve"> </w:t>
      </w:r>
      <w:r w:rsidRPr="00DD77F5">
        <w:rPr>
          <w:rFonts w:ascii="Times New Roman" w:eastAsia="Times New Roman" w:hAnsi="Times New Roman" w:cs="Times New Roman"/>
          <w:sz w:val="24"/>
          <w:szCs w:val="24"/>
        </w:rPr>
        <w:t>73</w:t>
      </w:r>
      <w:r w:rsidRPr="00C06F5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10), </w:t>
      </w:r>
      <w:r w:rsidRPr="0004434C">
        <w:rPr>
          <w:rFonts w:ascii="Times New Roman" w:eastAsia="Times New Roman" w:hAnsi="Times New Roman" w:cs="Times New Roman"/>
          <w:sz w:val="24"/>
          <w:szCs w:val="24"/>
        </w:rPr>
        <w:t>834-840.</w:t>
      </w:r>
      <w:r w:rsidRPr="0004434C">
        <w:rPr>
          <w:rFonts w:ascii="Times New Roman" w:hAnsi="Times New Roman" w:cs="Times New Roman"/>
        </w:rPr>
        <w:t xml:space="preserve"> </w:t>
      </w:r>
      <w:hyperlink r:id="rId29" w:history="1">
        <w:bookmarkStart w:id="8" w:name="_Hlk110031463"/>
        <w:r w:rsidRPr="00A23F3D">
          <w:rPr>
            <w:rStyle w:val="Hyperlink"/>
            <w:rFonts w:ascii="Times New Roman" w:hAnsi="Times New Roman" w:cs="Times New Roman"/>
          </w:rPr>
          <w:t>https://doi.org/</w:t>
        </w:r>
        <w:bookmarkEnd w:id="8"/>
        <w:r w:rsidRPr="00A23F3D">
          <w:rPr>
            <w:rStyle w:val="Hyperlink"/>
            <w:rFonts w:ascii="Times New Roman" w:eastAsia="Times New Roman" w:hAnsi="Times New Roman" w:cs="Times New Roman"/>
            <w:sz w:val="24"/>
            <w:szCs w:val="24"/>
          </w:rPr>
          <w:t>10.1094/PD-73-0834</w:t>
        </w:r>
      </w:hyperlink>
      <w:r w:rsidRPr="000443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45115717" w14:textId="77777777" w:rsidR="00E86910" w:rsidRDefault="00E86910" w:rsidP="00E86910">
      <w:pPr>
        <w:spacing w:before="100" w:after="200" w:line="276" w:lineRule="auto"/>
        <w:ind w:left="720" w:hanging="720"/>
        <w:jc w:val="both"/>
      </w:pPr>
      <w:r w:rsidRPr="00622A10">
        <w:rPr>
          <w:rFonts w:ascii="Times New Roman" w:hAnsi="Times New Roman" w:cs="Times New Roman"/>
          <w:sz w:val="24"/>
          <w:szCs w:val="24"/>
        </w:rPr>
        <w:t>Cai</w:t>
      </w:r>
      <w:r>
        <w:rPr>
          <w:rFonts w:ascii="Times New Roman" w:hAnsi="Times New Roman" w:cs="Times New Roman"/>
          <w:sz w:val="24"/>
          <w:szCs w:val="24"/>
        </w:rPr>
        <w:t xml:space="preserve">, </w:t>
      </w:r>
      <w:r w:rsidRPr="00622A10">
        <w:rPr>
          <w:rFonts w:ascii="Times New Roman" w:hAnsi="Times New Roman" w:cs="Times New Roman"/>
          <w:sz w:val="24"/>
          <w:szCs w:val="24"/>
        </w:rPr>
        <w:t>H</w:t>
      </w:r>
      <w:r>
        <w:rPr>
          <w:rFonts w:ascii="Times New Roman" w:hAnsi="Times New Roman" w:cs="Times New Roman"/>
          <w:sz w:val="24"/>
          <w:szCs w:val="24"/>
        </w:rPr>
        <w:t>.</w:t>
      </w:r>
      <w:r w:rsidRPr="00622A10">
        <w:rPr>
          <w:rFonts w:ascii="Times New Roman" w:hAnsi="Times New Roman" w:cs="Times New Roman"/>
          <w:sz w:val="24"/>
          <w:szCs w:val="24"/>
        </w:rPr>
        <w:t>W</w:t>
      </w:r>
      <w:r>
        <w:rPr>
          <w:rFonts w:ascii="Times New Roman" w:hAnsi="Times New Roman" w:cs="Times New Roman"/>
          <w:sz w:val="24"/>
          <w:szCs w:val="24"/>
        </w:rPr>
        <w:t>.</w:t>
      </w:r>
      <w:r w:rsidRPr="00622A10">
        <w:rPr>
          <w:rFonts w:ascii="Times New Roman" w:hAnsi="Times New Roman" w:cs="Times New Roman"/>
          <w:sz w:val="24"/>
          <w:szCs w:val="24"/>
        </w:rPr>
        <w:t>, Gao</w:t>
      </w:r>
      <w:r>
        <w:rPr>
          <w:rFonts w:ascii="Times New Roman" w:hAnsi="Times New Roman" w:cs="Times New Roman"/>
          <w:sz w:val="24"/>
          <w:szCs w:val="24"/>
        </w:rPr>
        <w:t>,</w:t>
      </w:r>
      <w:r w:rsidRPr="00622A10">
        <w:rPr>
          <w:rFonts w:ascii="Times New Roman" w:hAnsi="Times New Roman" w:cs="Times New Roman"/>
          <w:sz w:val="24"/>
          <w:szCs w:val="24"/>
        </w:rPr>
        <w:t xml:space="preserve"> Z</w:t>
      </w:r>
      <w:r>
        <w:rPr>
          <w:rFonts w:ascii="Times New Roman" w:hAnsi="Times New Roman" w:cs="Times New Roman"/>
          <w:sz w:val="24"/>
          <w:szCs w:val="24"/>
        </w:rPr>
        <w:t>.</w:t>
      </w:r>
      <w:r w:rsidRPr="00622A10">
        <w:rPr>
          <w:rFonts w:ascii="Times New Roman" w:hAnsi="Times New Roman" w:cs="Times New Roman"/>
          <w:sz w:val="24"/>
          <w:szCs w:val="24"/>
        </w:rPr>
        <w:t>S</w:t>
      </w:r>
      <w:r>
        <w:rPr>
          <w:rFonts w:ascii="Times New Roman" w:hAnsi="Times New Roman" w:cs="Times New Roman"/>
          <w:sz w:val="24"/>
          <w:szCs w:val="24"/>
        </w:rPr>
        <w:t>.</w:t>
      </w:r>
      <w:r w:rsidRPr="00622A10">
        <w:rPr>
          <w:rFonts w:ascii="Times New Roman" w:hAnsi="Times New Roman" w:cs="Times New Roman"/>
          <w:sz w:val="24"/>
          <w:szCs w:val="24"/>
        </w:rPr>
        <w:t>, Yuyama</w:t>
      </w:r>
      <w:r>
        <w:rPr>
          <w:rFonts w:ascii="Times New Roman" w:hAnsi="Times New Roman" w:cs="Times New Roman"/>
          <w:sz w:val="24"/>
          <w:szCs w:val="24"/>
        </w:rPr>
        <w:t>,</w:t>
      </w:r>
      <w:r w:rsidRPr="00622A10">
        <w:rPr>
          <w:rFonts w:ascii="Times New Roman" w:hAnsi="Times New Roman" w:cs="Times New Roman"/>
          <w:sz w:val="24"/>
          <w:szCs w:val="24"/>
        </w:rPr>
        <w:t xml:space="preserve"> N</w:t>
      </w:r>
      <w:r>
        <w:rPr>
          <w:rFonts w:ascii="Times New Roman" w:hAnsi="Times New Roman" w:cs="Times New Roman"/>
          <w:sz w:val="24"/>
          <w:szCs w:val="24"/>
        </w:rPr>
        <w:t>.</w:t>
      </w:r>
      <w:r w:rsidRPr="00622A10">
        <w:rPr>
          <w:rFonts w:ascii="Times New Roman" w:hAnsi="Times New Roman" w:cs="Times New Roman"/>
          <w:sz w:val="24"/>
          <w:szCs w:val="24"/>
        </w:rPr>
        <w:t>, Ogawa</w:t>
      </w:r>
      <w:r>
        <w:rPr>
          <w:rFonts w:ascii="Times New Roman" w:hAnsi="Times New Roman" w:cs="Times New Roman"/>
          <w:sz w:val="24"/>
          <w:szCs w:val="24"/>
        </w:rPr>
        <w:t>,</w:t>
      </w:r>
      <w:r w:rsidRPr="00622A10">
        <w:rPr>
          <w:rFonts w:ascii="Times New Roman" w:hAnsi="Times New Roman" w:cs="Times New Roman"/>
          <w:sz w:val="24"/>
          <w:szCs w:val="24"/>
        </w:rPr>
        <w:t xml:space="preserve"> N</w:t>
      </w:r>
      <w:r>
        <w:rPr>
          <w:rFonts w:ascii="Times New Roman" w:hAnsi="Times New Roman" w:cs="Times New Roman"/>
          <w:sz w:val="24"/>
          <w:szCs w:val="24"/>
        </w:rPr>
        <w:t xml:space="preserve">., </w:t>
      </w:r>
      <w:r w:rsidRPr="00622A10">
        <w:rPr>
          <w:rFonts w:ascii="Times New Roman" w:hAnsi="Times New Roman" w:cs="Times New Roman"/>
          <w:sz w:val="24"/>
          <w:szCs w:val="24"/>
        </w:rPr>
        <w:t xml:space="preserve">2003. Identification of AFLP markers closely linked to the </w:t>
      </w:r>
      <w:r w:rsidRPr="00C77DC2">
        <w:rPr>
          <w:rFonts w:ascii="Times New Roman" w:hAnsi="Times New Roman" w:cs="Times New Roman"/>
          <w:i/>
          <w:iCs/>
          <w:sz w:val="24"/>
          <w:szCs w:val="24"/>
        </w:rPr>
        <w:t>rhm</w:t>
      </w:r>
      <w:r w:rsidRPr="00622A10">
        <w:rPr>
          <w:rFonts w:ascii="Times New Roman" w:hAnsi="Times New Roman" w:cs="Times New Roman"/>
          <w:sz w:val="24"/>
          <w:szCs w:val="24"/>
        </w:rPr>
        <w:t xml:space="preserve"> gene for resistance to Southern Corn Leaf Blight in maize by using bulked </w:t>
      </w:r>
      <w:r w:rsidRPr="00622A10">
        <w:rPr>
          <w:rFonts w:ascii="Times New Roman" w:hAnsi="Times New Roman" w:cs="Times New Roman"/>
          <w:sz w:val="24"/>
          <w:szCs w:val="24"/>
        </w:rPr>
        <w:lastRenderedPageBreak/>
        <w:t xml:space="preserve">segregant analysis. </w:t>
      </w:r>
      <w:r w:rsidRPr="00921FF2">
        <w:rPr>
          <w:rFonts w:ascii="Times New Roman" w:hAnsi="Times New Roman" w:cs="Times New Roman"/>
          <w:i/>
          <w:iCs/>
          <w:sz w:val="24"/>
          <w:szCs w:val="24"/>
        </w:rPr>
        <w:t>Molecular Genetics and Genomics</w:t>
      </w:r>
      <w:r w:rsidRPr="00921FF2">
        <w:rPr>
          <w:rFonts w:ascii="Times New Roman" w:hAnsi="Times New Roman" w:cs="Times New Roman"/>
          <w:sz w:val="24"/>
          <w:szCs w:val="24"/>
        </w:rPr>
        <w:t xml:space="preserve"> </w:t>
      </w:r>
      <w:r w:rsidRPr="00622A10">
        <w:rPr>
          <w:rFonts w:ascii="Times New Roman" w:hAnsi="Times New Roman" w:cs="Times New Roman"/>
          <w:sz w:val="24"/>
          <w:szCs w:val="24"/>
        </w:rPr>
        <w:t>269(3)</w:t>
      </w:r>
      <w:r>
        <w:rPr>
          <w:rFonts w:ascii="Times New Roman" w:hAnsi="Times New Roman" w:cs="Times New Roman"/>
          <w:sz w:val="24"/>
          <w:szCs w:val="24"/>
        </w:rPr>
        <w:t xml:space="preserve">, </w:t>
      </w:r>
      <w:r w:rsidRPr="00622A10">
        <w:rPr>
          <w:rFonts w:ascii="Times New Roman" w:hAnsi="Times New Roman" w:cs="Times New Roman"/>
          <w:sz w:val="24"/>
          <w:szCs w:val="24"/>
        </w:rPr>
        <w:t xml:space="preserve">299-303. </w:t>
      </w:r>
      <w:hyperlink r:id="rId30" w:history="1">
        <w:r w:rsidRPr="00C53C47">
          <w:rPr>
            <w:rStyle w:val="Hyperlink"/>
            <w:rFonts w:ascii="Times New Roman" w:hAnsi="Times New Roman" w:cs="Times New Roman"/>
            <w:sz w:val="24"/>
            <w:szCs w:val="24"/>
          </w:rPr>
          <w:t>https://doi.org/10.1007/s00438-003-0837-z</w:t>
        </w:r>
      </w:hyperlink>
      <w:r>
        <w:rPr>
          <w:rFonts w:ascii="Times New Roman" w:hAnsi="Times New Roman" w:cs="Times New Roman"/>
          <w:sz w:val="24"/>
          <w:szCs w:val="24"/>
        </w:rPr>
        <w:t xml:space="preserve">. </w:t>
      </w:r>
    </w:p>
    <w:p w14:paraId="4546E865"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Calvert, O.H.</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Zuber, M.S.</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1973. Ear-rotting potential of </w:t>
      </w:r>
      <w:r w:rsidRPr="00B2642F">
        <w:rPr>
          <w:rFonts w:ascii="Times New Roman" w:eastAsia="Times New Roman" w:hAnsi="Times New Roman" w:cs="Times New Roman"/>
          <w:i/>
          <w:iCs/>
          <w:sz w:val="24"/>
          <w:szCs w:val="24"/>
        </w:rPr>
        <w:t>Helminthosporium maydis</w:t>
      </w:r>
      <w:r w:rsidRPr="00B2642F">
        <w:rPr>
          <w:rFonts w:ascii="Times New Roman" w:eastAsia="Times New Roman" w:hAnsi="Times New Roman" w:cs="Times New Roman"/>
          <w:sz w:val="24"/>
          <w:szCs w:val="24"/>
        </w:rPr>
        <w:t xml:space="preserve"> race T in corn. </w:t>
      </w:r>
      <w:r w:rsidRPr="00B2642F">
        <w:rPr>
          <w:rFonts w:ascii="Times New Roman" w:eastAsia="Times New Roman" w:hAnsi="Times New Roman" w:cs="Times New Roman"/>
          <w:i/>
          <w:iCs/>
          <w:sz w:val="24"/>
          <w:szCs w:val="24"/>
        </w:rPr>
        <w:t>Phytopathology</w:t>
      </w:r>
      <w:r w:rsidRPr="00B2642F">
        <w:rPr>
          <w:rFonts w:ascii="Times New Roman" w:eastAsia="Times New Roman" w:hAnsi="Times New Roman" w:cs="Times New Roman"/>
          <w:sz w:val="24"/>
          <w:szCs w:val="24"/>
        </w:rPr>
        <w:t xml:space="preserve"> </w:t>
      </w:r>
      <w:r w:rsidRPr="00D2337E">
        <w:rPr>
          <w:rFonts w:ascii="Times New Roman" w:eastAsia="Times New Roman" w:hAnsi="Times New Roman" w:cs="Times New Roman"/>
          <w:sz w:val="24"/>
          <w:szCs w:val="24"/>
        </w:rPr>
        <w:t>63(6</w:t>
      </w:r>
      <w:r w:rsidRPr="00B264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769-772.</w:t>
      </w:r>
      <w:r>
        <w:rPr>
          <w:rFonts w:ascii="Times New Roman" w:eastAsia="Times New Roman" w:hAnsi="Times New Roman" w:cs="Times New Roman"/>
          <w:sz w:val="24"/>
          <w:szCs w:val="24"/>
        </w:rPr>
        <w:t xml:space="preserve"> </w:t>
      </w:r>
      <w:hyperlink r:id="rId31" w:history="1">
        <w:r w:rsidRPr="00A23F3D">
          <w:rPr>
            <w:rStyle w:val="Hyperlink"/>
            <w:rFonts w:ascii="Times New Roman" w:eastAsia="Times New Roman" w:hAnsi="Times New Roman" w:cs="Times New Roman"/>
            <w:sz w:val="24"/>
            <w:szCs w:val="24"/>
          </w:rPr>
          <w:t>https://doi.org/10.1094/Phyto-63-769</w:t>
        </w:r>
      </w:hyperlink>
      <w:r w:rsidRPr="006032B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4C4E38C4"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Campbell, C.L.</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Madden, L.V.</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1990. Introduction to Plant Disease Epidemiology. </w:t>
      </w:r>
      <w:r w:rsidRPr="004A719A">
        <w:rPr>
          <w:rFonts w:ascii="Times New Roman" w:eastAsia="Times New Roman" w:hAnsi="Times New Roman" w:cs="Times New Roman"/>
          <w:sz w:val="24"/>
          <w:szCs w:val="24"/>
        </w:rPr>
        <w:t>1</w:t>
      </w:r>
      <w:r w:rsidRPr="004A719A">
        <w:rPr>
          <w:rFonts w:ascii="Times New Roman" w:eastAsia="Times New Roman" w:hAnsi="Times New Roman" w:cs="Times New Roman"/>
          <w:sz w:val="24"/>
          <w:szCs w:val="24"/>
          <w:vertAlign w:val="superscript"/>
        </w:rPr>
        <w:t>st</w:t>
      </w:r>
      <w:r w:rsidRPr="004A719A">
        <w:rPr>
          <w:rFonts w:ascii="Times New Roman" w:eastAsia="Times New Roman" w:hAnsi="Times New Roman" w:cs="Times New Roman"/>
          <w:sz w:val="24"/>
          <w:szCs w:val="24"/>
        </w:rPr>
        <w:t xml:space="preserve"> Edition</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John Wiley and Sons, New York.</w:t>
      </w:r>
    </w:p>
    <w:p w14:paraId="6FE49B61"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Carson, M.L.</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2016. Foliar diseases. In: Munkvold</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G.P.</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White</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D.G., editors, Compendium of Corn Diseases. 4th ed. </w:t>
      </w:r>
      <w:r w:rsidRPr="008B4002">
        <w:rPr>
          <w:rFonts w:ascii="Times New Roman" w:eastAsia="Times New Roman" w:hAnsi="Times New Roman" w:cs="Times New Roman"/>
          <w:i/>
          <w:iCs/>
          <w:sz w:val="24"/>
          <w:szCs w:val="24"/>
        </w:rPr>
        <w:t>The American Phytopathological Society</w:t>
      </w:r>
      <w:r w:rsidRPr="00B2642F">
        <w:rPr>
          <w:rFonts w:ascii="Times New Roman" w:eastAsia="Times New Roman" w:hAnsi="Times New Roman" w:cs="Times New Roman"/>
          <w:sz w:val="24"/>
          <w:szCs w:val="24"/>
        </w:rPr>
        <w:t xml:space="preserve"> St, Paul, MN. p</w:t>
      </w:r>
      <w:r>
        <w:rPr>
          <w:rFonts w:ascii="Times New Roman" w:eastAsia="Times New Roman" w:hAnsi="Times New Roman" w:cs="Times New Roman"/>
          <w:sz w:val="24"/>
          <w:szCs w:val="24"/>
        </w:rPr>
        <w:t>p</w:t>
      </w:r>
      <w:r w:rsidRPr="00B2642F">
        <w:rPr>
          <w:rFonts w:ascii="Times New Roman" w:eastAsia="Times New Roman" w:hAnsi="Times New Roman" w:cs="Times New Roman"/>
          <w:sz w:val="24"/>
          <w:szCs w:val="24"/>
        </w:rPr>
        <w:t>.29-31.</w:t>
      </w:r>
    </w:p>
    <w:p w14:paraId="3029D2D2" w14:textId="77777777" w:rsidR="00E86910" w:rsidRPr="000F4A7A" w:rsidRDefault="00E86910" w:rsidP="00E86910">
      <w:pPr>
        <w:spacing w:line="276" w:lineRule="auto"/>
        <w:ind w:left="720" w:hanging="720"/>
        <w:jc w:val="both"/>
        <w:rPr>
          <w:rFonts w:ascii="Times New Roman" w:eastAsia="Times New Roman" w:hAnsi="Times New Roman" w:cs="Times New Roman"/>
          <w:sz w:val="24"/>
          <w:szCs w:val="24"/>
        </w:rPr>
      </w:pPr>
      <w:r w:rsidRPr="00521CB7">
        <w:rPr>
          <w:rFonts w:ascii="Times New Roman" w:eastAsia="Times New Roman" w:hAnsi="Times New Roman" w:cs="Times New Roman"/>
          <w:sz w:val="24"/>
          <w:szCs w:val="24"/>
        </w:rPr>
        <w:t>Castellanos</w:t>
      </w:r>
      <w:r>
        <w:rPr>
          <w:rFonts w:ascii="Times New Roman" w:eastAsia="Times New Roman" w:hAnsi="Times New Roman" w:cs="Times New Roman"/>
          <w:sz w:val="24"/>
          <w:szCs w:val="24"/>
        </w:rPr>
        <w:t xml:space="preserve"> </w:t>
      </w:r>
      <w:r w:rsidRPr="00521CB7">
        <w:rPr>
          <w:rFonts w:ascii="Times New Roman" w:eastAsia="Times New Roman" w:hAnsi="Times New Roman" w:cs="Times New Roman"/>
          <w:sz w:val="24"/>
          <w:szCs w:val="24"/>
        </w:rPr>
        <w:t>Gonzalez, L.</w:t>
      </w:r>
      <w:r>
        <w:rPr>
          <w:rFonts w:ascii="Times New Roman" w:eastAsia="Times New Roman" w:hAnsi="Times New Roman" w:cs="Times New Roman"/>
          <w:sz w:val="24"/>
          <w:szCs w:val="24"/>
        </w:rPr>
        <w:t>,</w:t>
      </w:r>
      <w:r w:rsidRPr="00521CB7">
        <w:rPr>
          <w:rFonts w:ascii="Times New Roman" w:eastAsia="Times New Roman" w:hAnsi="Times New Roman" w:cs="Times New Roman"/>
          <w:sz w:val="24"/>
          <w:szCs w:val="24"/>
        </w:rPr>
        <w:t xml:space="preserve"> Prado, R. de M.</w:t>
      </w:r>
      <w:r>
        <w:rPr>
          <w:rFonts w:ascii="Times New Roman" w:eastAsia="Times New Roman" w:hAnsi="Times New Roman" w:cs="Times New Roman"/>
          <w:sz w:val="24"/>
          <w:szCs w:val="24"/>
        </w:rPr>
        <w:t>,</w:t>
      </w:r>
      <w:r w:rsidRPr="00521CB7">
        <w:rPr>
          <w:rFonts w:ascii="Times New Roman" w:eastAsia="Times New Roman" w:hAnsi="Times New Roman" w:cs="Times New Roman"/>
          <w:sz w:val="24"/>
          <w:szCs w:val="24"/>
        </w:rPr>
        <w:t xml:space="preserve"> Silva</w:t>
      </w:r>
      <w:r>
        <w:rPr>
          <w:rFonts w:ascii="Times New Roman" w:eastAsia="Times New Roman" w:hAnsi="Times New Roman" w:cs="Times New Roman"/>
          <w:sz w:val="24"/>
          <w:szCs w:val="24"/>
        </w:rPr>
        <w:t xml:space="preserve"> </w:t>
      </w:r>
      <w:r w:rsidRPr="00521CB7">
        <w:rPr>
          <w:rFonts w:ascii="Times New Roman" w:eastAsia="Times New Roman" w:hAnsi="Times New Roman" w:cs="Times New Roman"/>
          <w:sz w:val="24"/>
          <w:szCs w:val="24"/>
        </w:rPr>
        <w:t>Campos, C.N.</w:t>
      </w:r>
      <w:r>
        <w:rPr>
          <w:rFonts w:ascii="Times New Roman" w:eastAsia="Times New Roman" w:hAnsi="Times New Roman" w:cs="Times New Roman"/>
          <w:sz w:val="24"/>
          <w:szCs w:val="24"/>
        </w:rPr>
        <w:t>,</w:t>
      </w:r>
      <w:r w:rsidRPr="00521CB7">
        <w:rPr>
          <w:rFonts w:ascii="Times New Roman" w:eastAsia="Times New Roman" w:hAnsi="Times New Roman" w:cs="Times New Roman"/>
          <w:sz w:val="24"/>
          <w:szCs w:val="24"/>
        </w:rPr>
        <w:t xml:space="preserve"> da Silva Junior Fiallos, G.B.</w:t>
      </w:r>
      <w:r>
        <w:rPr>
          <w:rFonts w:ascii="Times New Roman" w:eastAsia="Times New Roman" w:hAnsi="Times New Roman" w:cs="Times New Roman"/>
          <w:sz w:val="24"/>
          <w:szCs w:val="24"/>
        </w:rPr>
        <w:t xml:space="preserve"> 2020. </w:t>
      </w:r>
      <w:r w:rsidRPr="00521CB7">
        <w:rPr>
          <w:rFonts w:ascii="Times New Roman" w:eastAsia="Times New Roman" w:hAnsi="Times New Roman" w:cs="Times New Roman"/>
          <w:sz w:val="24"/>
          <w:szCs w:val="24"/>
        </w:rPr>
        <w:t xml:space="preserve">Development of the southern corn leaf blight caused by </w:t>
      </w:r>
      <w:r w:rsidRPr="00521CB7">
        <w:rPr>
          <w:rFonts w:ascii="Times New Roman" w:eastAsia="Times New Roman" w:hAnsi="Times New Roman" w:cs="Times New Roman"/>
          <w:i/>
          <w:iCs/>
          <w:sz w:val="24"/>
          <w:szCs w:val="24"/>
        </w:rPr>
        <w:t>Bipolaris maydis</w:t>
      </w:r>
      <w:r w:rsidRPr="00521CB7">
        <w:rPr>
          <w:rFonts w:ascii="Times New Roman" w:eastAsia="Times New Roman" w:hAnsi="Times New Roman" w:cs="Times New Roman"/>
          <w:sz w:val="24"/>
          <w:szCs w:val="24"/>
        </w:rPr>
        <w:t xml:space="preserve"> (teleomorph: </w:t>
      </w:r>
      <w:r w:rsidRPr="00521CB7">
        <w:rPr>
          <w:rFonts w:ascii="Times New Roman" w:eastAsia="Times New Roman" w:hAnsi="Times New Roman" w:cs="Times New Roman"/>
          <w:i/>
          <w:iCs/>
          <w:sz w:val="24"/>
          <w:szCs w:val="24"/>
        </w:rPr>
        <w:t>Cochliobolus heterostrophus</w:t>
      </w:r>
      <w:r>
        <w:rPr>
          <w:rFonts w:ascii="Times New Roman" w:eastAsia="Times New Roman" w:hAnsi="Times New Roman" w:cs="Times New Roman"/>
          <w:sz w:val="24"/>
          <w:szCs w:val="24"/>
        </w:rPr>
        <w:t xml:space="preserve">) </w:t>
      </w:r>
      <w:r w:rsidRPr="00521CB7">
        <w:rPr>
          <w:rFonts w:ascii="Times New Roman" w:eastAsia="Times New Roman" w:hAnsi="Times New Roman" w:cs="Times New Roman"/>
          <w:sz w:val="24"/>
          <w:szCs w:val="24"/>
        </w:rPr>
        <w:t>in sweet corn as a function of nitrogen, potassium, and silicon under greenhouse conditions</w:t>
      </w:r>
      <w:r>
        <w:rPr>
          <w:rFonts w:ascii="Times New Roman" w:eastAsia="Times New Roman" w:hAnsi="Times New Roman" w:cs="Times New Roman"/>
          <w:sz w:val="24"/>
          <w:szCs w:val="24"/>
        </w:rPr>
        <w:t xml:space="preserve">. </w:t>
      </w:r>
      <w:r w:rsidRPr="00F06595">
        <w:rPr>
          <w:rFonts w:ascii="Times New Roman" w:eastAsia="Times New Roman" w:hAnsi="Times New Roman" w:cs="Times New Roman"/>
          <w:i/>
          <w:iCs/>
          <w:sz w:val="24"/>
          <w:szCs w:val="24"/>
        </w:rPr>
        <w:t>Revista Corpoica-Ciencia y Tecnologia Agropecuaria</w:t>
      </w:r>
      <w:r w:rsidRPr="00F06595">
        <w:rPr>
          <w:rFonts w:ascii="Times New Roman" w:eastAsia="Times New Roman" w:hAnsi="Times New Roman" w:cs="Times New Roman"/>
          <w:sz w:val="24"/>
          <w:szCs w:val="24"/>
        </w:rPr>
        <w:t xml:space="preserve"> 21(3)</w:t>
      </w:r>
      <w:r>
        <w:rPr>
          <w:rFonts w:ascii="Times New Roman" w:eastAsia="Times New Roman" w:hAnsi="Times New Roman" w:cs="Times New Roman"/>
          <w:sz w:val="24"/>
          <w:szCs w:val="24"/>
        </w:rPr>
        <w:t>,</w:t>
      </w:r>
      <w:r w:rsidRPr="00F06595">
        <w:rPr>
          <w:rFonts w:ascii="Times New Roman" w:eastAsia="Times New Roman" w:hAnsi="Times New Roman" w:cs="Times New Roman"/>
          <w:sz w:val="24"/>
          <w:szCs w:val="24"/>
        </w:rPr>
        <w:t xml:space="preserve"> e1508</w:t>
      </w:r>
      <w:r>
        <w:rPr>
          <w:rFonts w:ascii="Times New Roman" w:eastAsia="Times New Roman" w:hAnsi="Times New Roman" w:cs="Times New Roman"/>
          <w:sz w:val="24"/>
          <w:szCs w:val="24"/>
        </w:rPr>
        <w:t xml:space="preserve">. </w:t>
      </w:r>
      <w:hyperlink r:id="rId32" w:history="1">
        <w:r w:rsidRPr="00C53C47">
          <w:rPr>
            <w:rStyle w:val="Hyperlink"/>
            <w:rFonts w:ascii="Times New Roman" w:eastAsia="Times New Roman" w:hAnsi="Times New Roman" w:cs="Times New Roman"/>
            <w:sz w:val="24"/>
            <w:szCs w:val="24"/>
          </w:rPr>
          <w:t>https://doi.org/10.21930/rcta.vol21_num3_art:1508</w:t>
        </w:r>
      </w:hyperlink>
      <w:r>
        <w:rPr>
          <w:rFonts w:ascii="Times New Roman" w:eastAsia="Times New Roman" w:hAnsi="Times New Roman" w:cs="Times New Roman"/>
          <w:sz w:val="24"/>
          <w:szCs w:val="24"/>
        </w:rPr>
        <w:t xml:space="preserve">. </w:t>
      </w:r>
    </w:p>
    <w:p w14:paraId="4F89A26C"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bookmarkStart w:id="9" w:name="_Hlk87153242"/>
      <w:r w:rsidRPr="00B2642F">
        <w:rPr>
          <w:rFonts w:ascii="Times New Roman" w:eastAsia="Times New Roman" w:hAnsi="Times New Roman" w:cs="Times New Roman"/>
          <w:sz w:val="24"/>
          <w:szCs w:val="24"/>
        </w:rPr>
        <w:t>Ceballos, H., Deutsch, J.A.</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Gutierrez, H.</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1991. </w:t>
      </w:r>
      <w:bookmarkEnd w:id="9"/>
      <w:r w:rsidRPr="00B2642F">
        <w:rPr>
          <w:rFonts w:ascii="Times New Roman" w:eastAsia="Times New Roman" w:hAnsi="Times New Roman" w:cs="Times New Roman"/>
          <w:sz w:val="24"/>
          <w:szCs w:val="24"/>
        </w:rPr>
        <w:t xml:space="preserve">Recurrent selection for resistance to </w:t>
      </w:r>
      <w:r w:rsidRPr="00B2642F">
        <w:rPr>
          <w:rFonts w:ascii="Times New Roman" w:eastAsia="Times New Roman" w:hAnsi="Times New Roman" w:cs="Times New Roman"/>
          <w:i/>
          <w:iCs/>
          <w:sz w:val="24"/>
          <w:szCs w:val="24"/>
        </w:rPr>
        <w:t>Exserohilum turcicum</w:t>
      </w:r>
      <w:r w:rsidRPr="00B2642F">
        <w:rPr>
          <w:rFonts w:ascii="Times New Roman" w:eastAsia="Times New Roman" w:hAnsi="Times New Roman" w:cs="Times New Roman"/>
          <w:sz w:val="24"/>
          <w:szCs w:val="24"/>
        </w:rPr>
        <w:t xml:space="preserve"> in eight subtropical maize populations. </w:t>
      </w:r>
      <w:r w:rsidRPr="00266AA1">
        <w:rPr>
          <w:rFonts w:ascii="Times New Roman" w:eastAsia="Times New Roman" w:hAnsi="Times New Roman" w:cs="Times New Roman"/>
          <w:i/>
          <w:iCs/>
          <w:sz w:val="24"/>
          <w:szCs w:val="24"/>
        </w:rPr>
        <w:t>Crop Science</w:t>
      </w:r>
      <w:r w:rsidRPr="00B2642F">
        <w:rPr>
          <w:rFonts w:ascii="Times New Roman" w:eastAsia="Times New Roman" w:hAnsi="Times New Roman" w:cs="Times New Roman"/>
          <w:sz w:val="24"/>
          <w:szCs w:val="24"/>
        </w:rPr>
        <w:t xml:space="preserve"> </w:t>
      </w:r>
      <w:r w:rsidRPr="00266AA1">
        <w:rPr>
          <w:rFonts w:ascii="Times New Roman" w:eastAsia="Times New Roman" w:hAnsi="Times New Roman" w:cs="Times New Roman"/>
          <w:sz w:val="24"/>
          <w:szCs w:val="24"/>
        </w:rPr>
        <w:t>31</w:t>
      </w:r>
      <w:r>
        <w:rPr>
          <w:rFonts w:ascii="Times New Roman" w:eastAsia="Times New Roman" w:hAnsi="Times New Roman" w:cs="Times New Roman"/>
          <w:sz w:val="24"/>
          <w:szCs w:val="24"/>
        </w:rPr>
        <w:t>(4)</w:t>
      </w:r>
      <w:r w:rsidRPr="00266AA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964-971.</w:t>
      </w:r>
      <w:r>
        <w:rPr>
          <w:rFonts w:ascii="Times New Roman" w:eastAsia="Times New Roman" w:hAnsi="Times New Roman" w:cs="Times New Roman"/>
          <w:sz w:val="24"/>
          <w:szCs w:val="24"/>
        </w:rPr>
        <w:t xml:space="preserve"> </w:t>
      </w:r>
      <w:hyperlink r:id="rId33" w:history="1">
        <w:r w:rsidRPr="00A23F3D">
          <w:rPr>
            <w:rStyle w:val="Hyperlink"/>
            <w:rFonts w:ascii="Times New Roman" w:eastAsia="Times New Roman" w:hAnsi="Times New Roman" w:cs="Times New Roman"/>
            <w:sz w:val="24"/>
            <w:szCs w:val="24"/>
          </w:rPr>
          <w:t>https://doi.org/10.2135/cropsci1991.0011183X003100040025x</w:t>
        </w:r>
      </w:hyperlink>
      <w:r>
        <w:rPr>
          <w:rFonts w:ascii="Times New Roman" w:eastAsia="Times New Roman" w:hAnsi="Times New Roman" w:cs="Times New Roman"/>
          <w:sz w:val="24"/>
          <w:szCs w:val="24"/>
        </w:rPr>
        <w:t xml:space="preserve">. </w:t>
      </w:r>
    </w:p>
    <w:p w14:paraId="6E28E4CB"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Chandrashekara, C., Jha, S., Arunkumar, R.</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Agrawal, P.</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2014. Identification of new sources of resistance to Turcicum Leaf Blight and Maydis Leaf Blight in maize (</w:t>
      </w:r>
      <w:r w:rsidRPr="00B2642F">
        <w:rPr>
          <w:rFonts w:ascii="Times New Roman" w:eastAsia="Times New Roman" w:hAnsi="Times New Roman" w:cs="Times New Roman"/>
          <w:i/>
          <w:iCs/>
          <w:sz w:val="24"/>
          <w:szCs w:val="24"/>
        </w:rPr>
        <w:t>Zea mays</w:t>
      </w:r>
      <w:r w:rsidRPr="00B2642F">
        <w:rPr>
          <w:rFonts w:ascii="Times New Roman" w:eastAsia="Times New Roman" w:hAnsi="Times New Roman" w:cs="Times New Roman"/>
          <w:sz w:val="24"/>
          <w:szCs w:val="24"/>
        </w:rPr>
        <w:t xml:space="preserve"> L.). </w:t>
      </w:r>
      <w:r w:rsidRPr="00F44A94">
        <w:rPr>
          <w:rFonts w:ascii="Times New Roman" w:eastAsia="Times New Roman" w:hAnsi="Times New Roman" w:cs="Times New Roman"/>
          <w:i/>
          <w:iCs/>
          <w:sz w:val="24"/>
          <w:szCs w:val="24"/>
        </w:rPr>
        <w:t>SABRAO Journal of Breeding and Genetics</w:t>
      </w:r>
      <w:r w:rsidRPr="00F44A94">
        <w:rPr>
          <w:rFonts w:ascii="Times New Roman" w:eastAsia="Times New Roman" w:hAnsi="Times New Roman" w:cs="Times New Roman"/>
          <w:sz w:val="24"/>
          <w:szCs w:val="24"/>
        </w:rPr>
        <w:t xml:space="preserve"> 46(1)</w:t>
      </w:r>
      <w:r>
        <w:rPr>
          <w:rFonts w:ascii="Times New Roman" w:eastAsia="Times New Roman" w:hAnsi="Times New Roman" w:cs="Times New Roman"/>
          <w:sz w:val="24"/>
          <w:szCs w:val="24"/>
        </w:rPr>
        <w:t>,</w:t>
      </w:r>
      <w:r w:rsidRPr="00F44A94">
        <w:rPr>
          <w:rFonts w:ascii="Times New Roman" w:eastAsia="Times New Roman" w:hAnsi="Times New Roman" w:cs="Times New Roman"/>
          <w:sz w:val="24"/>
          <w:szCs w:val="24"/>
        </w:rPr>
        <w:t xml:space="preserve"> 44-55</w:t>
      </w:r>
      <w:r>
        <w:rPr>
          <w:rFonts w:ascii="Times New Roman" w:eastAsia="Times New Roman" w:hAnsi="Times New Roman" w:cs="Times New Roman"/>
          <w:sz w:val="24"/>
          <w:szCs w:val="24"/>
        </w:rPr>
        <w:t xml:space="preserve">. </w:t>
      </w:r>
    </w:p>
    <w:p w14:paraId="31DE3E9A" w14:textId="77777777" w:rsidR="00E86910" w:rsidRPr="00B2642F" w:rsidRDefault="00E86910" w:rsidP="00E86910">
      <w:pPr>
        <w:spacing w:line="276" w:lineRule="auto"/>
        <w:ind w:left="720" w:hanging="720"/>
        <w:jc w:val="both"/>
        <w:rPr>
          <w:rFonts w:ascii="Times New Roman" w:hAnsi="Times New Roman" w:cs="Times New Roman"/>
          <w:sz w:val="24"/>
          <w:szCs w:val="24"/>
        </w:rPr>
      </w:pPr>
      <w:r w:rsidRPr="00B2642F">
        <w:rPr>
          <w:rFonts w:ascii="Times New Roman" w:hAnsi="Times New Roman" w:cs="Times New Roman"/>
          <w:sz w:val="24"/>
          <w:szCs w:val="24"/>
        </w:rPr>
        <w:t>Chang, R.Y., Peterson P.A.</w:t>
      </w:r>
      <w:r>
        <w:rPr>
          <w:rFonts w:ascii="Times New Roman" w:hAnsi="Times New Roman" w:cs="Times New Roman"/>
          <w:sz w:val="24"/>
          <w:szCs w:val="24"/>
        </w:rPr>
        <w:t xml:space="preserve">, </w:t>
      </w:r>
      <w:r w:rsidRPr="00B2642F">
        <w:rPr>
          <w:rFonts w:ascii="Times New Roman" w:hAnsi="Times New Roman" w:cs="Times New Roman"/>
          <w:sz w:val="24"/>
          <w:szCs w:val="24"/>
        </w:rPr>
        <w:t xml:space="preserve">1995. Genetic Control of Resistance to </w:t>
      </w:r>
      <w:r w:rsidRPr="00B2642F">
        <w:rPr>
          <w:rFonts w:ascii="Times New Roman" w:hAnsi="Times New Roman" w:cs="Times New Roman"/>
          <w:i/>
          <w:iCs/>
          <w:sz w:val="24"/>
          <w:szCs w:val="24"/>
        </w:rPr>
        <w:t>Bipolaris maydis</w:t>
      </w:r>
      <w:r w:rsidRPr="00B2642F">
        <w:rPr>
          <w:rFonts w:ascii="Times New Roman" w:hAnsi="Times New Roman" w:cs="Times New Roman"/>
          <w:sz w:val="24"/>
          <w:szCs w:val="24"/>
        </w:rPr>
        <w:t xml:space="preserve">: One Gene or Two Genes? </w:t>
      </w:r>
      <w:r w:rsidRPr="004A4133">
        <w:rPr>
          <w:rFonts w:ascii="Times New Roman" w:hAnsi="Times New Roman" w:cs="Times New Roman"/>
          <w:i/>
          <w:iCs/>
          <w:sz w:val="24"/>
          <w:szCs w:val="24"/>
        </w:rPr>
        <w:t>Journal of Heredity</w:t>
      </w:r>
      <w:r w:rsidRPr="00B2642F">
        <w:rPr>
          <w:rFonts w:ascii="Times New Roman" w:hAnsi="Times New Roman" w:cs="Times New Roman"/>
          <w:sz w:val="24"/>
          <w:szCs w:val="24"/>
        </w:rPr>
        <w:t xml:space="preserve"> 86</w:t>
      </w:r>
      <w:r>
        <w:rPr>
          <w:rFonts w:ascii="Times New Roman" w:hAnsi="Times New Roman" w:cs="Times New Roman"/>
          <w:sz w:val="24"/>
          <w:szCs w:val="24"/>
        </w:rPr>
        <w:t>(</w:t>
      </w:r>
      <w:r w:rsidRPr="00B2642F">
        <w:rPr>
          <w:rFonts w:ascii="Times New Roman" w:hAnsi="Times New Roman" w:cs="Times New Roman"/>
          <w:sz w:val="24"/>
          <w:szCs w:val="24"/>
        </w:rPr>
        <w:t>2</w:t>
      </w:r>
      <w:r>
        <w:rPr>
          <w:rFonts w:ascii="Times New Roman" w:hAnsi="Times New Roman" w:cs="Times New Roman"/>
          <w:sz w:val="24"/>
          <w:szCs w:val="24"/>
        </w:rPr>
        <w:t>)</w:t>
      </w:r>
      <w:r w:rsidRPr="00B2642F">
        <w:rPr>
          <w:rFonts w:ascii="Times New Roman" w:hAnsi="Times New Roman" w:cs="Times New Roman"/>
          <w:sz w:val="24"/>
          <w:szCs w:val="24"/>
        </w:rPr>
        <w:t>, 94</w:t>
      </w:r>
      <w:r>
        <w:rPr>
          <w:rFonts w:ascii="Times New Roman" w:hAnsi="Times New Roman" w:cs="Times New Roman"/>
          <w:sz w:val="24"/>
          <w:szCs w:val="24"/>
        </w:rPr>
        <w:t>-</w:t>
      </w:r>
      <w:r w:rsidRPr="00B2642F">
        <w:rPr>
          <w:rFonts w:ascii="Times New Roman" w:hAnsi="Times New Roman" w:cs="Times New Roman"/>
          <w:sz w:val="24"/>
          <w:szCs w:val="24"/>
        </w:rPr>
        <w:t>97.</w:t>
      </w:r>
      <w:r>
        <w:rPr>
          <w:rFonts w:ascii="Times New Roman" w:hAnsi="Times New Roman" w:cs="Times New Roman"/>
          <w:sz w:val="24"/>
          <w:szCs w:val="24"/>
        </w:rPr>
        <w:t xml:space="preserve"> </w:t>
      </w:r>
      <w:hyperlink r:id="rId34" w:history="1">
        <w:r w:rsidRPr="00A23F3D">
          <w:rPr>
            <w:rStyle w:val="Hyperlink"/>
            <w:rFonts w:ascii="Times New Roman" w:hAnsi="Times New Roman" w:cs="Times New Roman"/>
            <w:sz w:val="24"/>
            <w:szCs w:val="24"/>
          </w:rPr>
          <w:t>https://doi.org/10.1093/oxfordjournals.jhered.a111555</w:t>
        </w:r>
      </w:hyperlink>
      <w:r w:rsidRPr="00B2642F">
        <w:rPr>
          <w:rFonts w:ascii="Times New Roman" w:hAnsi="Times New Roman" w:cs="Times New Roman"/>
          <w:sz w:val="24"/>
          <w:szCs w:val="24"/>
        </w:rPr>
        <w:t xml:space="preserve">. </w:t>
      </w:r>
    </w:p>
    <w:p w14:paraId="3614615A"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Chapara, V., Pedersen, D.K., Balint-Kurti, P., Esker, P.D., Robertson, A.E., Paul, P.A.</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Bradley, C.A.</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2012. Baseline sensitivity of </w:t>
      </w:r>
      <w:r w:rsidRPr="00B2642F">
        <w:rPr>
          <w:rFonts w:ascii="Times New Roman" w:eastAsia="Times New Roman" w:hAnsi="Times New Roman" w:cs="Times New Roman"/>
          <w:i/>
          <w:iCs/>
          <w:sz w:val="24"/>
          <w:szCs w:val="24"/>
        </w:rPr>
        <w:t>Exserohilum turcicum</w:t>
      </w:r>
      <w:r w:rsidRPr="00B2642F">
        <w:rPr>
          <w:rFonts w:ascii="Times New Roman" w:eastAsia="Times New Roman" w:hAnsi="Times New Roman" w:cs="Times New Roman"/>
          <w:sz w:val="24"/>
          <w:szCs w:val="24"/>
        </w:rPr>
        <w:t xml:space="preserve"> to the quinone outside inhibitor pyraclostrobin. </w:t>
      </w:r>
      <w:r w:rsidRPr="00B2642F">
        <w:rPr>
          <w:rFonts w:ascii="Times New Roman" w:eastAsia="Times New Roman" w:hAnsi="Times New Roman" w:cs="Times New Roman"/>
          <w:i/>
          <w:iCs/>
          <w:sz w:val="24"/>
          <w:szCs w:val="24"/>
        </w:rPr>
        <w:t>Phytopathology</w:t>
      </w:r>
      <w:r w:rsidRPr="00B2642F">
        <w:rPr>
          <w:rFonts w:ascii="Times New Roman" w:eastAsia="Times New Roman" w:hAnsi="Times New Roman" w:cs="Times New Roman"/>
          <w:sz w:val="24"/>
          <w:szCs w:val="24"/>
        </w:rPr>
        <w:t xml:space="preserve"> </w:t>
      </w:r>
      <w:r w:rsidRPr="00463035">
        <w:rPr>
          <w:rFonts w:ascii="Times New Roman" w:eastAsia="Times New Roman" w:hAnsi="Times New Roman" w:cs="Times New Roman"/>
          <w:sz w:val="24"/>
          <w:szCs w:val="24"/>
        </w:rPr>
        <w:t>102</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S4.21.</w:t>
      </w:r>
    </w:p>
    <w:p w14:paraId="46E79781"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CIMMYT</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2004. Maize Diseases: A Guide for Field Identification. 4th edition. Mexico, D.F.: The CIMMYT Maize Program</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112p.</w:t>
      </w:r>
    </w:p>
    <w:p w14:paraId="3DAC1996"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Dai, Y., Gan, L., Ruan, H., Shi, N., Du Y., Wei, Z., Chen, F.</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Yang, X. (2018). </w:t>
      </w:r>
      <w:r w:rsidRPr="0036168E">
        <w:rPr>
          <w:rFonts w:ascii="Times New Roman" w:eastAsia="Times New Roman" w:hAnsi="Times New Roman" w:cs="Times New Roman"/>
          <w:sz w:val="24"/>
          <w:szCs w:val="24"/>
        </w:rPr>
        <w:t>Sensitivity of </w:t>
      </w:r>
      <w:r w:rsidRPr="0036168E">
        <w:rPr>
          <w:rFonts w:ascii="Times New Roman" w:eastAsia="Times New Roman" w:hAnsi="Times New Roman" w:cs="Times New Roman"/>
          <w:i/>
          <w:iCs/>
          <w:sz w:val="24"/>
          <w:szCs w:val="24"/>
        </w:rPr>
        <w:t>Cochliobolus heterostrophus</w:t>
      </w:r>
      <w:r w:rsidRPr="0036168E">
        <w:rPr>
          <w:rFonts w:ascii="Times New Roman" w:eastAsia="Times New Roman" w:hAnsi="Times New Roman" w:cs="Times New Roman"/>
          <w:sz w:val="24"/>
          <w:szCs w:val="24"/>
        </w:rPr>
        <w:t> to three demethylation inhibitor fungicides, propiconazole, diniconazole and prochloraz, and their efficacy against southern corn leaf blight in Fujian Province, China</w:t>
      </w:r>
      <w:r w:rsidRPr="00B2642F">
        <w:rPr>
          <w:rFonts w:ascii="Times New Roman" w:eastAsia="Times New Roman" w:hAnsi="Times New Roman" w:cs="Times New Roman"/>
          <w:sz w:val="24"/>
          <w:szCs w:val="24"/>
        </w:rPr>
        <w:t xml:space="preserve">. </w:t>
      </w:r>
      <w:r w:rsidRPr="001457EB">
        <w:rPr>
          <w:rFonts w:ascii="Times New Roman" w:eastAsia="Times New Roman" w:hAnsi="Times New Roman" w:cs="Times New Roman"/>
          <w:i/>
          <w:iCs/>
          <w:sz w:val="24"/>
          <w:szCs w:val="24"/>
        </w:rPr>
        <w:t xml:space="preserve">European Journal of Plant Pathology </w:t>
      </w:r>
      <w:r w:rsidRPr="001457EB">
        <w:rPr>
          <w:rFonts w:ascii="Times New Roman" w:eastAsia="Times New Roman" w:hAnsi="Times New Roman" w:cs="Times New Roman"/>
          <w:sz w:val="24"/>
          <w:szCs w:val="24"/>
        </w:rPr>
        <w:t>152</w:t>
      </w:r>
      <w:r>
        <w:rPr>
          <w:rFonts w:ascii="Times New Roman" w:eastAsia="Times New Roman" w:hAnsi="Times New Roman" w:cs="Times New Roman"/>
          <w:sz w:val="24"/>
          <w:szCs w:val="24"/>
        </w:rPr>
        <w:t>(2)</w:t>
      </w:r>
      <w:r w:rsidRPr="001457EB">
        <w:rPr>
          <w:rFonts w:ascii="Times New Roman" w:eastAsia="Times New Roman" w:hAnsi="Times New Roman" w:cs="Times New Roman"/>
          <w:sz w:val="24"/>
          <w:szCs w:val="24"/>
        </w:rPr>
        <w:t>, 447</w:t>
      </w:r>
      <w:r>
        <w:rPr>
          <w:rFonts w:ascii="Times New Roman" w:eastAsia="Times New Roman" w:hAnsi="Times New Roman" w:cs="Times New Roman"/>
          <w:sz w:val="24"/>
          <w:szCs w:val="24"/>
        </w:rPr>
        <w:t>-</w:t>
      </w:r>
      <w:r w:rsidRPr="001457EB">
        <w:rPr>
          <w:rFonts w:ascii="Times New Roman" w:eastAsia="Times New Roman" w:hAnsi="Times New Roman" w:cs="Times New Roman"/>
          <w:sz w:val="24"/>
          <w:szCs w:val="24"/>
        </w:rPr>
        <w:t>459</w:t>
      </w:r>
      <w:r>
        <w:rPr>
          <w:rFonts w:ascii="Times New Roman" w:eastAsia="Times New Roman" w:hAnsi="Times New Roman" w:cs="Times New Roman"/>
          <w:i/>
          <w:iCs/>
          <w:sz w:val="24"/>
          <w:szCs w:val="24"/>
        </w:rPr>
        <w:t>.</w:t>
      </w:r>
      <w:r w:rsidRPr="0036168E">
        <w:rPr>
          <w:rFonts w:ascii="Times New Roman" w:eastAsia="Times New Roman" w:hAnsi="Times New Roman" w:cs="Times New Roman"/>
          <w:sz w:val="24"/>
          <w:szCs w:val="24"/>
        </w:rPr>
        <w:t xml:space="preserve"> </w:t>
      </w:r>
      <w:hyperlink r:id="rId35" w:history="1">
        <w:r w:rsidRPr="00A23F3D">
          <w:rPr>
            <w:rStyle w:val="Hyperlink"/>
            <w:rFonts w:ascii="Times New Roman" w:eastAsia="Times New Roman" w:hAnsi="Times New Roman" w:cs="Times New Roman"/>
            <w:sz w:val="24"/>
            <w:szCs w:val="24"/>
          </w:rPr>
          <w:t>https://doi.org/10.1007/s10658-018-1490-z</w:t>
        </w:r>
      </w:hyperlink>
      <w:r w:rsidRPr="00B2642F">
        <w:rPr>
          <w:rFonts w:ascii="Times New Roman" w:eastAsia="Times New Roman" w:hAnsi="Times New Roman" w:cs="Times New Roman"/>
          <w:sz w:val="24"/>
          <w:szCs w:val="24"/>
        </w:rPr>
        <w:t xml:space="preserve">. </w:t>
      </w:r>
    </w:p>
    <w:p w14:paraId="0E5E74A6"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lastRenderedPageBreak/>
        <w:t>Dewey, R.E., Timothy, D.H.</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Levings, C.S.</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1987. A mito chondrial protein associated</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cytoplasmic male sterility in the T cytoplasm of </w:t>
      </w:r>
      <w:r w:rsidRPr="0070489B">
        <w:rPr>
          <w:rFonts w:ascii="Times New Roman" w:eastAsia="Times New Roman" w:hAnsi="Times New Roman" w:cs="Times New Roman"/>
          <w:sz w:val="24"/>
          <w:szCs w:val="24"/>
        </w:rPr>
        <w:t xml:space="preserve">maize. </w:t>
      </w:r>
      <w:r w:rsidRPr="0070489B">
        <w:rPr>
          <w:rFonts w:ascii="Times New Roman" w:eastAsia="Times New Roman" w:hAnsi="Times New Roman" w:cs="Times New Roman"/>
          <w:i/>
          <w:iCs/>
          <w:sz w:val="24"/>
          <w:szCs w:val="24"/>
        </w:rPr>
        <w:t>Proceedings of the National Academy of Sciences</w:t>
      </w:r>
      <w:r w:rsidRPr="0070489B">
        <w:rPr>
          <w:rFonts w:ascii="Times New Roman" w:eastAsia="Times New Roman" w:hAnsi="Times New Roman" w:cs="Times New Roman"/>
          <w:sz w:val="24"/>
          <w:szCs w:val="24"/>
        </w:rPr>
        <w:t xml:space="preserve"> USA 84 (15)</w:t>
      </w:r>
      <w:r>
        <w:rPr>
          <w:rFonts w:ascii="Times New Roman" w:eastAsia="Times New Roman" w:hAnsi="Times New Roman" w:cs="Times New Roman"/>
          <w:sz w:val="24"/>
          <w:szCs w:val="24"/>
        </w:rPr>
        <w:t>,</w:t>
      </w:r>
      <w:r w:rsidRPr="0070489B">
        <w:rPr>
          <w:rFonts w:ascii="Times New Roman" w:eastAsia="Times New Roman" w:hAnsi="Times New Roman" w:cs="Times New Roman"/>
          <w:sz w:val="24"/>
          <w:szCs w:val="24"/>
        </w:rPr>
        <w:t> 5374-5378</w:t>
      </w:r>
      <w:r w:rsidRPr="00B2642F">
        <w:rPr>
          <w:rFonts w:ascii="Times New Roman" w:eastAsia="Times New Roman" w:hAnsi="Times New Roman" w:cs="Times New Roman"/>
          <w:sz w:val="24"/>
          <w:szCs w:val="24"/>
        </w:rPr>
        <w:t xml:space="preserve">. </w:t>
      </w:r>
      <w:hyperlink r:id="rId36" w:history="1">
        <w:r w:rsidRPr="00A23F3D">
          <w:rPr>
            <w:rStyle w:val="Hyperlink"/>
            <w:rFonts w:ascii="Times New Roman" w:eastAsia="Times New Roman" w:hAnsi="Times New Roman" w:cs="Times New Roman"/>
            <w:sz w:val="24"/>
            <w:szCs w:val="24"/>
          </w:rPr>
          <w:t>https://doi.org/10.1073/pnas.84.15.5374</w:t>
        </w:r>
      </w:hyperlink>
      <w:r>
        <w:rPr>
          <w:rFonts w:ascii="Times New Roman" w:eastAsia="Times New Roman" w:hAnsi="Times New Roman" w:cs="Times New Roman"/>
          <w:sz w:val="24"/>
          <w:szCs w:val="24"/>
        </w:rPr>
        <w:t xml:space="preserve">. </w:t>
      </w:r>
    </w:p>
    <w:p w14:paraId="58ADC005" w14:textId="77777777" w:rsidR="00E86910" w:rsidRPr="00FE531B" w:rsidRDefault="00E86910" w:rsidP="00E86910">
      <w:pPr>
        <w:spacing w:line="276" w:lineRule="auto"/>
        <w:ind w:left="720" w:hanging="720"/>
        <w:jc w:val="both"/>
        <w:rPr>
          <w:rFonts w:ascii="Times New Roman" w:eastAsia="Times New Roman" w:hAnsi="Times New Roman" w:cs="Times New Roman"/>
          <w:b/>
          <w:bCs/>
          <w:sz w:val="24"/>
          <w:szCs w:val="24"/>
        </w:rPr>
      </w:pPr>
      <w:r w:rsidRPr="00FE531B">
        <w:rPr>
          <w:rFonts w:ascii="Times New Roman" w:eastAsia="Times New Roman" w:hAnsi="Times New Roman" w:cs="Times New Roman"/>
          <w:sz w:val="24"/>
          <w:szCs w:val="24"/>
        </w:rPr>
        <w:t>Dey, S.K., Dhillon, B.S., Saxena, V.K., Kanta, U., Khehra, A.S., 1988. Improvement for resistance to maydis leaf-blight (</w:t>
      </w:r>
      <w:r w:rsidRPr="00FE531B">
        <w:rPr>
          <w:rFonts w:ascii="Times New Roman" w:eastAsia="Times New Roman" w:hAnsi="Times New Roman" w:cs="Times New Roman"/>
          <w:i/>
          <w:iCs/>
          <w:sz w:val="24"/>
          <w:szCs w:val="24"/>
        </w:rPr>
        <w:t>Drechslera maydis</w:t>
      </w:r>
      <w:r w:rsidRPr="00FE531B">
        <w:rPr>
          <w:rFonts w:ascii="Times New Roman" w:eastAsia="Times New Roman" w:hAnsi="Times New Roman" w:cs="Times New Roman"/>
          <w:sz w:val="24"/>
          <w:szCs w:val="24"/>
        </w:rPr>
        <w:t>) and maize-borer (</w:t>
      </w:r>
      <w:r w:rsidRPr="00FE531B">
        <w:rPr>
          <w:rFonts w:ascii="Times New Roman" w:eastAsia="Times New Roman" w:hAnsi="Times New Roman" w:cs="Times New Roman"/>
          <w:i/>
          <w:iCs/>
          <w:sz w:val="24"/>
          <w:szCs w:val="24"/>
        </w:rPr>
        <w:t>Chilo partellus</w:t>
      </w:r>
      <w:r w:rsidRPr="00FE531B">
        <w:rPr>
          <w:rFonts w:ascii="Times New Roman" w:eastAsia="Times New Roman" w:hAnsi="Times New Roman" w:cs="Times New Roman"/>
          <w:sz w:val="24"/>
          <w:szCs w:val="24"/>
        </w:rPr>
        <w:t>) in maize (</w:t>
      </w:r>
      <w:r w:rsidRPr="00FE531B">
        <w:rPr>
          <w:rFonts w:ascii="Times New Roman" w:eastAsia="Times New Roman" w:hAnsi="Times New Roman" w:cs="Times New Roman"/>
          <w:i/>
          <w:iCs/>
          <w:sz w:val="24"/>
          <w:szCs w:val="24"/>
        </w:rPr>
        <w:t>Zea mays</w:t>
      </w:r>
      <w:r w:rsidRPr="00FE531B">
        <w:rPr>
          <w:rFonts w:ascii="Times New Roman" w:eastAsia="Times New Roman" w:hAnsi="Times New Roman" w:cs="Times New Roman"/>
          <w:sz w:val="24"/>
          <w:szCs w:val="24"/>
        </w:rPr>
        <w:t xml:space="preserve">). </w:t>
      </w:r>
      <w:r w:rsidRPr="00FE531B">
        <w:rPr>
          <w:rFonts w:ascii="Times New Roman" w:eastAsia="Times New Roman" w:hAnsi="Times New Roman" w:cs="Times New Roman"/>
          <w:i/>
          <w:iCs/>
          <w:sz w:val="24"/>
          <w:szCs w:val="24"/>
        </w:rPr>
        <w:t>Indian Journal of Agricultural Sciences</w:t>
      </w:r>
      <w:r w:rsidRPr="00FE531B">
        <w:rPr>
          <w:rFonts w:ascii="Times New Roman" w:eastAsia="Times New Roman" w:hAnsi="Times New Roman" w:cs="Times New Roman"/>
          <w:sz w:val="24"/>
          <w:szCs w:val="24"/>
        </w:rPr>
        <w:t xml:space="preserve"> 58(11), 837-839.</w:t>
      </w:r>
    </w:p>
    <w:p w14:paraId="1CAC771B" w14:textId="77777777" w:rsidR="00E86910" w:rsidRDefault="00E86910" w:rsidP="00E86910">
      <w:pPr>
        <w:spacing w:line="276" w:lineRule="auto"/>
        <w:ind w:left="720" w:hanging="720"/>
        <w:jc w:val="both"/>
        <w:rPr>
          <w:rFonts w:ascii="Times New Roman" w:eastAsia="Times New Roman" w:hAnsi="Times New Roman" w:cs="Times New Roman"/>
          <w:sz w:val="24"/>
          <w:szCs w:val="24"/>
        </w:rPr>
      </w:pPr>
      <w:r w:rsidRPr="00442B4E">
        <w:rPr>
          <w:rFonts w:ascii="Times New Roman" w:eastAsia="Times New Roman" w:hAnsi="Times New Roman" w:cs="Times New Roman"/>
          <w:sz w:val="24"/>
          <w:szCs w:val="24"/>
        </w:rPr>
        <w:t>Díaz-Jiménez, D. F., Pérez-García, L. A., Martínez-Álvarez, J. A., Mora-Montes, H. M.</w:t>
      </w:r>
      <w:r>
        <w:rPr>
          <w:rFonts w:ascii="Times New Roman" w:eastAsia="Times New Roman" w:hAnsi="Times New Roman" w:cs="Times New Roman"/>
          <w:sz w:val="24"/>
          <w:szCs w:val="24"/>
        </w:rPr>
        <w:t xml:space="preserve">, </w:t>
      </w:r>
      <w:r w:rsidRPr="00442B4E">
        <w:rPr>
          <w:rFonts w:ascii="Times New Roman" w:eastAsia="Times New Roman" w:hAnsi="Times New Roman" w:cs="Times New Roman"/>
          <w:sz w:val="24"/>
          <w:szCs w:val="24"/>
        </w:rPr>
        <w:t xml:space="preserve">2012. Role of the fungal cell wall in pathogenesis and antifungal resistance. </w:t>
      </w:r>
      <w:r w:rsidRPr="00B62DED">
        <w:rPr>
          <w:rFonts w:ascii="Times New Roman" w:eastAsia="Times New Roman" w:hAnsi="Times New Roman" w:cs="Times New Roman"/>
          <w:i/>
          <w:iCs/>
          <w:sz w:val="24"/>
          <w:szCs w:val="24"/>
        </w:rPr>
        <w:t>Current Fungal Infection Reports</w:t>
      </w:r>
      <w:r w:rsidRPr="00442B4E">
        <w:rPr>
          <w:rFonts w:ascii="Times New Roman" w:eastAsia="Times New Roman" w:hAnsi="Times New Roman" w:cs="Times New Roman"/>
          <w:sz w:val="24"/>
          <w:szCs w:val="24"/>
        </w:rPr>
        <w:t xml:space="preserve"> 6, 275</w:t>
      </w:r>
      <w:r>
        <w:rPr>
          <w:rFonts w:ascii="Times New Roman" w:eastAsia="Times New Roman" w:hAnsi="Times New Roman" w:cs="Times New Roman"/>
          <w:sz w:val="24"/>
          <w:szCs w:val="24"/>
        </w:rPr>
        <w:t>-</w:t>
      </w:r>
      <w:r w:rsidRPr="00442B4E">
        <w:rPr>
          <w:rFonts w:ascii="Times New Roman" w:eastAsia="Times New Roman" w:hAnsi="Times New Roman" w:cs="Times New Roman"/>
          <w:sz w:val="24"/>
          <w:szCs w:val="24"/>
        </w:rPr>
        <w:t>282.</w:t>
      </w:r>
      <w:r>
        <w:rPr>
          <w:rFonts w:ascii="Times New Roman" w:eastAsia="Times New Roman" w:hAnsi="Times New Roman" w:cs="Times New Roman"/>
          <w:sz w:val="24"/>
          <w:szCs w:val="24"/>
        </w:rPr>
        <w:t xml:space="preserve"> </w:t>
      </w:r>
      <w:hyperlink r:id="rId37" w:history="1">
        <w:r w:rsidRPr="00C53C47">
          <w:rPr>
            <w:rStyle w:val="Hyperlink"/>
            <w:rFonts w:ascii="Times New Roman" w:eastAsia="Times New Roman" w:hAnsi="Times New Roman" w:cs="Times New Roman"/>
            <w:sz w:val="24"/>
            <w:szCs w:val="24"/>
          </w:rPr>
          <w:t>https://doi.org/10.1007/s12281-012-0109-7</w:t>
        </w:r>
      </w:hyperlink>
      <w:r>
        <w:rPr>
          <w:rFonts w:ascii="Times New Roman" w:eastAsia="Times New Roman" w:hAnsi="Times New Roman" w:cs="Times New Roman"/>
          <w:sz w:val="24"/>
          <w:szCs w:val="24"/>
        </w:rPr>
        <w:t>.</w:t>
      </w:r>
    </w:p>
    <w:p w14:paraId="1F6200E1"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Ding, T., Su B., Chen, X., Xie, S., Gu, S., Wang, Q., Huang, D.</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Jiang, H.</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2017. An Endophytic Bacterial Strain Isolated from </w:t>
      </w:r>
      <w:r w:rsidRPr="00B2642F">
        <w:rPr>
          <w:rFonts w:ascii="Times New Roman" w:eastAsia="Times New Roman" w:hAnsi="Times New Roman" w:cs="Times New Roman"/>
          <w:i/>
          <w:iCs/>
          <w:sz w:val="24"/>
          <w:szCs w:val="24"/>
        </w:rPr>
        <w:t>Eucommia ulmoides</w:t>
      </w:r>
      <w:r w:rsidRPr="00B2642F">
        <w:rPr>
          <w:rFonts w:ascii="Times New Roman" w:eastAsia="Times New Roman" w:hAnsi="Times New Roman" w:cs="Times New Roman"/>
          <w:sz w:val="24"/>
          <w:szCs w:val="24"/>
        </w:rPr>
        <w:t xml:space="preserve"> inhibits Southern Corn Leaf Blight. </w:t>
      </w:r>
      <w:r w:rsidRPr="00B2642F">
        <w:rPr>
          <w:rFonts w:ascii="Times New Roman" w:eastAsia="Times New Roman" w:hAnsi="Times New Roman" w:cs="Times New Roman"/>
          <w:i/>
          <w:iCs/>
          <w:sz w:val="24"/>
          <w:szCs w:val="24"/>
        </w:rPr>
        <w:t>Front</w:t>
      </w:r>
      <w:r>
        <w:rPr>
          <w:rFonts w:ascii="Times New Roman" w:eastAsia="Times New Roman" w:hAnsi="Times New Roman" w:cs="Times New Roman"/>
          <w:i/>
          <w:iCs/>
          <w:sz w:val="24"/>
          <w:szCs w:val="24"/>
        </w:rPr>
        <w:t>iers in</w:t>
      </w:r>
      <w:r w:rsidRPr="00B2642F">
        <w:rPr>
          <w:rFonts w:ascii="Times New Roman" w:eastAsia="Times New Roman" w:hAnsi="Times New Roman" w:cs="Times New Roman"/>
          <w:i/>
          <w:iCs/>
          <w:sz w:val="24"/>
          <w:szCs w:val="24"/>
        </w:rPr>
        <w:t xml:space="preserve"> Microbiol</w:t>
      </w:r>
      <w:r>
        <w:rPr>
          <w:rFonts w:ascii="Times New Roman" w:eastAsia="Times New Roman" w:hAnsi="Times New Roman" w:cs="Times New Roman"/>
          <w:i/>
          <w:iCs/>
          <w:sz w:val="24"/>
          <w:szCs w:val="24"/>
        </w:rPr>
        <w:t>gy</w:t>
      </w:r>
      <w:r w:rsidRPr="00B2642F">
        <w:rPr>
          <w:rFonts w:ascii="Times New Roman" w:eastAsia="Times New Roman" w:hAnsi="Times New Roman" w:cs="Times New Roman"/>
          <w:sz w:val="24"/>
          <w:szCs w:val="24"/>
        </w:rPr>
        <w:t xml:space="preserve"> </w:t>
      </w:r>
      <w:r w:rsidRPr="00DB5A33">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903. </w:t>
      </w:r>
      <w:hyperlink r:id="rId38" w:history="1">
        <w:r w:rsidRPr="00A23F3D">
          <w:rPr>
            <w:rStyle w:val="Hyperlink"/>
            <w:rFonts w:ascii="Times New Roman" w:eastAsia="Times New Roman" w:hAnsi="Times New Roman" w:cs="Times New Roman"/>
            <w:sz w:val="24"/>
            <w:szCs w:val="24"/>
          </w:rPr>
          <w:t>https://doi.org/10.3389/fmicb.2017.00903</w:t>
        </w:r>
      </w:hyperlink>
      <w:r>
        <w:rPr>
          <w:rFonts w:ascii="Times New Roman" w:eastAsia="Times New Roman" w:hAnsi="Times New Roman" w:cs="Times New Roman"/>
          <w:sz w:val="24"/>
          <w:szCs w:val="24"/>
        </w:rPr>
        <w:t xml:space="preserve">. </w:t>
      </w:r>
    </w:p>
    <w:p w14:paraId="0DC888D0"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3B33C0">
        <w:rPr>
          <w:rFonts w:ascii="Times New Roman" w:eastAsia="Times New Roman" w:hAnsi="Times New Roman" w:cs="Times New Roman"/>
          <w:sz w:val="24"/>
          <w:szCs w:val="24"/>
        </w:rPr>
        <w:t>Duvick,</w:t>
      </w:r>
      <w:r>
        <w:rPr>
          <w:rFonts w:ascii="Times New Roman" w:eastAsia="Times New Roman" w:hAnsi="Times New Roman" w:cs="Times New Roman"/>
          <w:sz w:val="24"/>
          <w:szCs w:val="24"/>
        </w:rPr>
        <w:t xml:space="preserve"> </w:t>
      </w:r>
      <w:r w:rsidRPr="003B33C0">
        <w:rPr>
          <w:rFonts w:ascii="Times New Roman" w:eastAsia="Times New Roman" w:hAnsi="Times New Roman" w:cs="Times New Roman"/>
          <w:sz w:val="24"/>
          <w:szCs w:val="24"/>
        </w:rPr>
        <w:t>D</w:t>
      </w:r>
      <w:r>
        <w:rPr>
          <w:rFonts w:ascii="Times New Roman" w:eastAsia="Times New Roman" w:hAnsi="Times New Roman" w:cs="Times New Roman"/>
          <w:sz w:val="24"/>
          <w:szCs w:val="24"/>
        </w:rPr>
        <w:t>.</w:t>
      </w:r>
      <w:r w:rsidRPr="003B33C0">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w:t>
      </w:r>
      <w:r w:rsidRPr="003B33C0">
        <w:rPr>
          <w:rFonts w:ascii="Times New Roman" w:eastAsia="Times New Roman" w:hAnsi="Times New Roman" w:cs="Times New Roman"/>
          <w:sz w:val="24"/>
          <w:szCs w:val="24"/>
        </w:rPr>
        <w:t>1965</w:t>
      </w:r>
      <w:r>
        <w:rPr>
          <w:rFonts w:ascii="Times New Roman" w:eastAsia="Times New Roman" w:hAnsi="Times New Roman" w:cs="Times New Roman"/>
          <w:sz w:val="24"/>
          <w:szCs w:val="24"/>
        </w:rPr>
        <w:t xml:space="preserve">. </w:t>
      </w:r>
      <w:r w:rsidRPr="003B33C0">
        <w:rPr>
          <w:rFonts w:ascii="Times New Roman" w:eastAsia="Times New Roman" w:hAnsi="Times New Roman" w:cs="Times New Roman"/>
          <w:sz w:val="24"/>
          <w:szCs w:val="24"/>
        </w:rPr>
        <w:t>Cytoplasmic Pollen Sterility in Corn</w:t>
      </w:r>
      <w:r>
        <w:rPr>
          <w:rFonts w:ascii="Times New Roman" w:eastAsia="Times New Roman" w:hAnsi="Times New Roman" w:cs="Times New Roman"/>
          <w:sz w:val="24"/>
          <w:szCs w:val="24"/>
        </w:rPr>
        <w:t xml:space="preserve">. </w:t>
      </w:r>
      <w:r w:rsidRPr="003B33C0">
        <w:rPr>
          <w:rFonts w:ascii="Times New Roman" w:eastAsia="Times New Roman" w:hAnsi="Times New Roman" w:cs="Times New Roman"/>
          <w:sz w:val="24"/>
          <w:szCs w:val="24"/>
        </w:rPr>
        <w:t xml:space="preserve">Editor(s): Caspari, E.W. </w:t>
      </w:r>
      <w:r>
        <w:rPr>
          <w:rFonts w:ascii="Times New Roman" w:eastAsia="Times New Roman" w:hAnsi="Times New Roman" w:cs="Times New Roman"/>
          <w:sz w:val="24"/>
          <w:szCs w:val="24"/>
        </w:rPr>
        <w:t xml:space="preserve">, </w:t>
      </w:r>
      <w:r w:rsidRPr="003B33C0">
        <w:rPr>
          <w:rFonts w:ascii="Times New Roman" w:eastAsia="Times New Roman" w:hAnsi="Times New Roman" w:cs="Times New Roman"/>
          <w:sz w:val="24"/>
          <w:szCs w:val="24"/>
        </w:rPr>
        <w:t>Thoday, J.M.</w:t>
      </w:r>
      <w:r>
        <w:rPr>
          <w:rFonts w:ascii="Times New Roman" w:eastAsia="Times New Roman" w:hAnsi="Times New Roman" w:cs="Times New Roman"/>
          <w:sz w:val="24"/>
          <w:szCs w:val="24"/>
        </w:rPr>
        <w:t xml:space="preserve"> </w:t>
      </w:r>
      <w:r w:rsidRPr="003B33C0">
        <w:rPr>
          <w:rFonts w:ascii="Times New Roman" w:eastAsia="Times New Roman" w:hAnsi="Times New Roman" w:cs="Times New Roman"/>
          <w:sz w:val="24"/>
          <w:szCs w:val="24"/>
        </w:rPr>
        <w:t>Advances in Genetics,</w:t>
      </w:r>
      <w:r>
        <w:rPr>
          <w:rFonts w:ascii="Times New Roman" w:eastAsia="Times New Roman" w:hAnsi="Times New Roman" w:cs="Times New Roman"/>
          <w:sz w:val="24"/>
          <w:szCs w:val="24"/>
        </w:rPr>
        <w:t xml:space="preserve"> </w:t>
      </w:r>
      <w:r w:rsidRPr="003B33C0">
        <w:rPr>
          <w:rFonts w:ascii="Times New Roman" w:eastAsia="Times New Roman" w:hAnsi="Times New Roman" w:cs="Times New Roman"/>
          <w:sz w:val="24"/>
          <w:szCs w:val="24"/>
        </w:rPr>
        <w:t>Academic Press,</w:t>
      </w:r>
      <w:r>
        <w:rPr>
          <w:rFonts w:ascii="Times New Roman" w:eastAsia="Times New Roman" w:hAnsi="Times New Roman" w:cs="Times New Roman"/>
          <w:sz w:val="24"/>
          <w:szCs w:val="24"/>
        </w:rPr>
        <w:t xml:space="preserve"> </w:t>
      </w:r>
      <w:r w:rsidRPr="003B33C0">
        <w:rPr>
          <w:rFonts w:ascii="Times New Roman" w:eastAsia="Times New Roman" w:hAnsi="Times New Roman" w:cs="Times New Roman"/>
          <w:sz w:val="24"/>
          <w:szCs w:val="24"/>
        </w:rPr>
        <w:t>13</w:t>
      </w:r>
      <w:r>
        <w:rPr>
          <w:rFonts w:ascii="Times New Roman" w:eastAsia="Times New Roman" w:hAnsi="Times New Roman" w:cs="Times New Roman"/>
          <w:sz w:val="24"/>
          <w:szCs w:val="24"/>
        </w:rPr>
        <w:t>, pp.</w:t>
      </w:r>
      <w:r w:rsidRPr="003B33C0">
        <w:rPr>
          <w:rFonts w:ascii="Times New Roman" w:eastAsia="Times New Roman" w:hAnsi="Times New Roman" w:cs="Times New Roman"/>
          <w:sz w:val="24"/>
          <w:szCs w:val="24"/>
        </w:rPr>
        <w:t>1</w:t>
      </w:r>
      <w:r w:rsidRPr="00B2642F">
        <w:rPr>
          <w:rFonts w:ascii="Times New Roman" w:eastAsia="Times New Roman" w:hAnsi="Times New Roman" w:cs="Times New Roman"/>
          <w:sz w:val="24"/>
          <w:szCs w:val="24"/>
        </w:rPr>
        <w:t>-</w:t>
      </w:r>
      <w:r>
        <w:rPr>
          <w:rFonts w:ascii="Times New Roman" w:eastAsia="Times New Roman" w:hAnsi="Times New Roman" w:cs="Times New Roman"/>
          <w:sz w:val="24"/>
          <w:szCs w:val="24"/>
        </w:rPr>
        <w:t>56</w:t>
      </w:r>
      <w:r w:rsidRPr="00B2642F">
        <w:rPr>
          <w:rFonts w:ascii="Times New Roman" w:eastAsia="Times New Roman" w:hAnsi="Times New Roman" w:cs="Times New Roman"/>
          <w:sz w:val="24"/>
          <w:szCs w:val="24"/>
        </w:rPr>
        <w:t>.</w:t>
      </w:r>
      <w:r w:rsidRPr="003B33C0">
        <w:t xml:space="preserve"> </w:t>
      </w:r>
      <w:hyperlink r:id="rId39" w:history="1">
        <w:r w:rsidRPr="00A23F3D">
          <w:rPr>
            <w:rStyle w:val="Hyperlink"/>
            <w:rFonts w:ascii="Times New Roman" w:eastAsia="Times New Roman" w:hAnsi="Times New Roman" w:cs="Times New Roman"/>
            <w:sz w:val="24"/>
            <w:szCs w:val="24"/>
          </w:rPr>
          <w:t>https://doi.org/10.1016/S0065-2660(08)60046-2</w:t>
        </w:r>
      </w:hyperlink>
      <w:r>
        <w:rPr>
          <w:rFonts w:ascii="Times New Roman" w:eastAsia="Times New Roman" w:hAnsi="Times New Roman" w:cs="Times New Roman"/>
          <w:sz w:val="24"/>
          <w:szCs w:val="24"/>
        </w:rPr>
        <w:t xml:space="preserve">. </w:t>
      </w:r>
    </w:p>
    <w:p w14:paraId="61355B91" w14:textId="77777777" w:rsidR="00E86910" w:rsidRPr="00784A71" w:rsidRDefault="00E86910" w:rsidP="00E86910">
      <w:pPr>
        <w:spacing w:before="100" w:after="200" w:line="276" w:lineRule="auto"/>
        <w:ind w:left="720" w:hanging="720"/>
        <w:jc w:val="both"/>
        <w:rPr>
          <w:rFonts w:ascii="Times New Roman" w:hAnsi="Times New Roman" w:cs="Times New Roman"/>
          <w:sz w:val="24"/>
          <w:szCs w:val="24"/>
        </w:rPr>
      </w:pPr>
      <w:r w:rsidRPr="00784A71">
        <w:rPr>
          <w:rFonts w:ascii="Times New Roman" w:hAnsi="Times New Roman" w:cs="Times New Roman"/>
          <w:sz w:val="24"/>
          <w:szCs w:val="24"/>
        </w:rPr>
        <w:t xml:space="preserve">El-Sayed, R.A., Jebur, A.B., Kang, W., El-Demerdash, F.M. (2022). An overview on the major mycotoxins in food products: characteristics, toxicity, and analysis. Journal of Future Foods, 2 (2), 91-102. </w:t>
      </w:r>
      <w:hyperlink r:id="rId40" w:history="1">
        <w:r w:rsidRPr="00AA60D5">
          <w:rPr>
            <w:rStyle w:val="Hyperlink"/>
            <w:rFonts w:ascii="Times New Roman" w:hAnsi="Times New Roman" w:cs="Times New Roman"/>
            <w:sz w:val="24"/>
            <w:szCs w:val="24"/>
          </w:rPr>
          <w:t>https://doi.org/10.1016/j.jfutfo.2022.03.002</w:t>
        </w:r>
      </w:hyperlink>
      <w:r w:rsidRPr="00784A71">
        <w:rPr>
          <w:rFonts w:ascii="Times New Roman" w:hAnsi="Times New Roman" w:cs="Times New Roman"/>
          <w:sz w:val="24"/>
          <w:szCs w:val="24"/>
        </w:rPr>
        <w:t>.</w:t>
      </w:r>
      <w:r>
        <w:rPr>
          <w:rFonts w:ascii="Times New Roman" w:hAnsi="Times New Roman" w:cs="Times New Roman"/>
          <w:sz w:val="24"/>
          <w:szCs w:val="24"/>
        </w:rPr>
        <w:t xml:space="preserve"> </w:t>
      </w:r>
    </w:p>
    <w:p w14:paraId="5706B8DE"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 xml:space="preserve">Ferreira, C.M., Saluci, J.C.G., Vivas, M., Santos, J.S., de Andrade Junior, M.S., Vivas, J.M.S., Ramos, G.K.S., Graviana, G.A., 2022. Characterization of the </w:t>
      </w:r>
      <w:r w:rsidRPr="00B2642F">
        <w:rPr>
          <w:rFonts w:ascii="Times New Roman" w:eastAsia="Times New Roman" w:hAnsi="Times New Roman" w:cs="Times New Roman"/>
          <w:i/>
          <w:iCs/>
          <w:sz w:val="24"/>
          <w:szCs w:val="24"/>
        </w:rPr>
        <w:t>Bipolaris maydis</w:t>
      </w:r>
      <w:r w:rsidRPr="00B2642F">
        <w:rPr>
          <w:rFonts w:ascii="Times New Roman" w:eastAsia="Times New Roman" w:hAnsi="Times New Roman" w:cs="Times New Roman"/>
          <w:sz w:val="24"/>
          <w:szCs w:val="24"/>
        </w:rPr>
        <w:t>: symptoms and pathogenicity in popcorn genotypes (</w:t>
      </w:r>
      <w:r w:rsidRPr="00B2642F">
        <w:rPr>
          <w:rFonts w:ascii="Times New Roman" w:eastAsia="Times New Roman" w:hAnsi="Times New Roman" w:cs="Times New Roman"/>
          <w:i/>
          <w:iCs/>
          <w:sz w:val="24"/>
          <w:szCs w:val="24"/>
        </w:rPr>
        <w:t>Zea mays</w:t>
      </w:r>
      <w:r w:rsidRPr="00B2642F">
        <w:rPr>
          <w:rFonts w:ascii="Times New Roman" w:eastAsia="Times New Roman" w:hAnsi="Times New Roman" w:cs="Times New Roman"/>
          <w:sz w:val="24"/>
          <w:szCs w:val="24"/>
        </w:rPr>
        <w:t xml:space="preserve"> L.). </w:t>
      </w:r>
      <w:r w:rsidRPr="00B2642F">
        <w:rPr>
          <w:rFonts w:ascii="Times New Roman" w:eastAsia="Times New Roman" w:hAnsi="Times New Roman" w:cs="Times New Roman"/>
          <w:i/>
          <w:iCs/>
          <w:sz w:val="24"/>
          <w:szCs w:val="24"/>
        </w:rPr>
        <w:t>Brazilian Journal of Biology</w:t>
      </w:r>
      <w:r w:rsidRPr="00B2642F">
        <w:rPr>
          <w:rFonts w:ascii="Times New Roman" w:eastAsia="Times New Roman" w:hAnsi="Times New Roman" w:cs="Times New Roman"/>
          <w:sz w:val="24"/>
          <w:szCs w:val="24"/>
        </w:rPr>
        <w:t xml:space="preserve"> 84, e256799. </w:t>
      </w:r>
      <w:hyperlink r:id="rId41" w:history="1">
        <w:r w:rsidRPr="00B2642F">
          <w:rPr>
            <w:rStyle w:val="Hyperlink"/>
            <w:rFonts w:ascii="Times New Roman" w:eastAsia="Times New Roman" w:hAnsi="Times New Roman" w:cs="Times New Roman"/>
            <w:sz w:val="24"/>
            <w:szCs w:val="24"/>
          </w:rPr>
          <w:t>https://doi.org/10.1590/1519-6984.256799</w:t>
        </w:r>
      </w:hyperlink>
      <w:r w:rsidRPr="00B2642F">
        <w:rPr>
          <w:rFonts w:ascii="Times New Roman" w:eastAsia="Times New Roman" w:hAnsi="Times New Roman" w:cs="Times New Roman"/>
          <w:sz w:val="24"/>
          <w:szCs w:val="24"/>
        </w:rPr>
        <w:t xml:space="preserve">. </w:t>
      </w:r>
    </w:p>
    <w:p w14:paraId="37EF0BC5"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 xml:space="preserve">Fry, W.E., Yoder, </w:t>
      </w:r>
      <w:r>
        <w:rPr>
          <w:rFonts w:ascii="Times New Roman" w:eastAsia="Times New Roman" w:hAnsi="Times New Roman" w:cs="Times New Roman"/>
          <w:sz w:val="24"/>
          <w:szCs w:val="24"/>
        </w:rPr>
        <w:t>O</w:t>
      </w:r>
      <w:r w:rsidRPr="00B2642F">
        <w:rPr>
          <w:rFonts w:ascii="Times New Roman" w:eastAsia="Times New Roman" w:hAnsi="Times New Roman" w:cs="Times New Roman"/>
          <w:sz w:val="24"/>
          <w:szCs w:val="24"/>
        </w:rPr>
        <w:t>.C.</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Apple, A.E.</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1983. Influence of naturally occurring marker genes on the ability of </w:t>
      </w:r>
      <w:r w:rsidRPr="00B2642F">
        <w:rPr>
          <w:rFonts w:ascii="Times New Roman" w:eastAsia="Times New Roman" w:hAnsi="Times New Roman" w:cs="Times New Roman"/>
          <w:i/>
          <w:iCs/>
          <w:sz w:val="24"/>
          <w:szCs w:val="24"/>
        </w:rPr>
        <w:t xml:space="preserve">Cochliobolus </w:t>
      </w:r>
      <w:r w:rsidRPr="00CF2709">
        <w:rPr>
          <w:rFonts w:ascii="Times New Roman" w:eastAsia="Times New Roman" w:hAnsi="Times New Roman" w:cs="Times New Roman"/>
          <w:i/>
          <w:iCs/>
          <w:sz w:val="24"/>
          <w:szCs w:val="24"/>
        </w:rPr>
        <w:t>heterostrophus</w:t>
      </w:r>
      <w:r w:rsidRPr="00CF2709">
        <w:rPr>
          <w:rFonts w:ascii="Times New Roman" w:eastAsia="Times New Roman" w:hAnsi="Times New Roman" w:cs="Times New Roman"/>
          <w:sz w:val="24"/>
          <w:szCs w:val="24"/>
        </w:rPr>
        <w:t xml:space="preserve"> to induce field epidemics of southern corn leaf blight. </w:t>
      </w:r>
      <w:r w:rsidRPr="00CF2709">
        <w:rPr>
          <w:rFonts w:ascii="Times New Roman" w:eastAsia="Times New Roman" w:hAnsi="Times New Roman" w:cs="Times New Roman"/>
          <w:i/>
          <w:iCs/>
          <w:sz w:val="24"/>
          <w:szCs w:val="24"/>
        </w:rPr>
        <w:t>Phytopathology</w:t>
      </w:r>
      <w:r w:rsidRPr="00CF2709">
        <w:rPr>
          <w:rFonts w:ascii="Times New Roman" w:eastAsia="Times New Roman" w:hAnsi="Times New Roman" w:cs="Times New Roman"/>
          <w:sz w:val="24"/>
          <w:szCs w:val="24"/>
        </w:rPr>
        <w:t xml:space="preserve"> 74</w:t>
      </w:r>
      <w:r>
        <w:rPr>
          <w:rFonts w:ascii="Times New Roman" w:eastAsia="Times New Roman" w:hAnsi="Times New Roman" w:cs="Times New Roman"/>
          <w:sz w:val="24"/>
          <w:szCs w:val="24"/>
        </w:rPr>
        <w:t xml:space="preserve">, </w:t>
      </w:r>
      <w:r w:rsidRPr="00CF2709">
        <w:rPr>
          <w:rFonts w:ascii="Times New Roman" w:eastAsia="Times New Roman" w:hAnsi="Times New Roman" w:cs="Times New Roman"/>
          <w:sz w:val="24"/>
          <w:szCs w:val="24"/>
        </w:rPr>
        <w:t>175-178.</w:t>
      </w:r>
      <w:r w:rsidRPr="00CF2709">
        <w:rPr>
          <w:rFonts w:ascii="Times New Roman" w:hAnsi="Times New Roman" w:cs="Times New Roman"/>
          <w:sz w:val="24"/>
          <w:szCs w:val="24"/>
        </w:rPr>
        <w:t xml:space="preserve"> </w:t>
      </w:r>
      <w:hyperlink r:id="rId42" w:history="1">
        <w:r w:rsidRPr="00A23F3D">
          <w:rPr>
            <w:rStyle w:val="Hyperlink"/>
            <w:rFonts w:ascii="Times New Roman" w:hAnsi="Times New Roman" w:cs="Times New Roman"/>
            <w:sz w:val="24"/>
            <w:szCs w:val="24"/>
          </w:rPr>
          <w:t>https://doi.org/10.1094/Phyto-74-175</w:t>
        </w:r>
      </w:hyperlink>
      <w:r w:rsidRPr="00CF2709">
        <w:rPr>
          <w:rFonts w:ascii="Times New Roman" w:hAnsi="Times New Roman" w:cs="Times New Roman"/>
          <w:sz w:val="24"/>
          <w:szCs w:val="24"/>
        </w:rPr>
        <w:t>.</w:t>
      </w:r>
      <w:r>
        <w:rPr>
          <w:rFonts w:ascii="Times New Roman" w:hAnsi="Times New Roman" w:cs="Times New Roman"/>
          <w:sz w:val="24"/>
          <w:szCs w:val="24"/>
        </w:rPr>
        <w:t xml:space="preserve"> </w:t>
      </w:r>
    </w:p>
    <w:p w14:paraId="68A3465A" w14:textId="77777777" w:rsidR="00E86910" w:rsidRPr="00784A71" w:rsidRDefault="00E86910" w:rsidP="00E86910">
      <w:pPr>
        <w:spacing w:before="100" w:after="200" w:line="276" w:lineRule="auto"/>
        <w:ind w:left="720" w:hanging="720"/>
        <w:jc w:val="both"/>
        <w:rPr>
          <w:rFonts w:ascii="Times New Roman" w:hAnsi="Times New Roman" w:cs="Times New Roman"/>
          <w:sz w:val="24"/>
          <w:szCs w:val="24"/>
        </w:rPr>
      </w:pPr>
      <w:r w:rsidRPr="00784A71">
        <w:rPr>
          <w:rFonts w:ascii="Times New Roman" w:hAnsi="Times New Roman" w:cs="Times New Roman"/>
          <w:sz w:val="24"/>
          <w:szCs w:val="24"/>
        </w:rPr>
        <w:t xml:space="preserve">Gao, D., Cao, X., Ren, H., Wu, L., Yan, Y., Hua, R., Xing, W., Lei, M., Liu, J. (2022). Immunotoxicity and uterine transcriptome analysis of the effect of zearalenone (ZEA) in sows during the embryo attachment period. Toxicology Letters, 357, 33-42. </w:t>
      </w:r>
      <w:hyperlink r:id="rId43" w:history="1">
        <w:r w:rsidRPr="00AA60D5">
          <w:rPr>
            <w:rStyle w:val="Hyperlink"/>
            <w:rFonts w:ascii="Times New Roman" w:hAnsi="Times New Roman" w:cs="Times New Roman"/>
            <w:sz w:val="24"/>
            <w:szCs w:val="24"/>
          </w:rPr>
          <w:t>https://doi.org/10.1016/j.toxlet.2021.12.017</w:t>
        </w:r>
      </w:hyperlink>
      <w:r w:rsidRPr="00784A71">
        <w:rPr>
          <w:rFonts w:ascii="Times New Roman" w:hAnsi="Times New Roman" w:cs="Times New Roman"/>
          <w:sz w:val="24"/>
          <w:szCs w:val="24"/>
        </w:rPr>
        <w:t>.</w:t>
      </w:r>
      <w:r>
        <w:rPr>
          <w:rFonts w:ascii="Times New Roman" w:hAnsi="Times New Roman" w:cs="Times New Roman"/>
          <w:sz w:val="24"/>
          <w:szCs w:val="24"/>
        </w:rPr>
        <w:t xml:space="preserve"> </w:t>
      </w:r>
    </w:p>
    <w:p w14:paraId="5ACED6F7" w14:textId="77777777" w:rsidR="00E86910" w:rsidRDefault="00E86910" w:rsidP="00E86910">
      <w:pPr>
        <w:spacing w:line="276" w:lineRule="auto"/>
        <w:ind w:left="720" w:hanging="720"/>
        <w:jc w:val="both"/>
        <w:rPr>
          <w:rFonts w:ascii="Times New Roman" w:eastAsia="Times New Roman" w:hAnsi="Times New Roman" w:cs="Times New Roman"/>
          <w:sz w:val="24"/>
          <w:szCs w:val="24"/>
        </w:rPr>
      </w:pPr>
      <w:r w:rsidRPr="00FE531B">
        <w:rPr>
          <w:rFonts w:ascii="Times New Roman" w:eastAsia="Times New Roman" w:hAnsi="Times New Roman" w:cs="Times New Roman"/>
          <w:sz w:val="24"/>
          <w:szCs w:val="24"/>
        </w:rPr>
        <w:t xml:space="preserve">Gengenbach, B.G., Green, C.E., 1975. Selection </w:t>
      </w:r>
      <w:r w:rsidRPr="00305D46">
        <w:rPr>
          <w:rFonts w:ascii="Times New Roman" w:eastAsia="Times New Roman" w:hAnsi="Times New Roman" w:cs="Times New Roman"/>
          <w:sz w:val="24"/>
          <w:szCs w:val="24"/>
        </w:rPr>
        <w:t xml:space="preserve">of T-cytoplasm maize callus cultures resistant to </w:t>
      </w:r>
      <w:r w:rsidRPr="00442FD9">
        <w:rPr>
          <w:rFonts w:ascii="Times New Roman" w:eastAsia="Times New Roman" w:hAnsi="Times New Roman" w:cs="Times New Roman"/>
          <w:i/>
          <w:iCs/>
          <w:sz w:val="24"/>
          <w:szCs w:val="24"/>
        </w:rPr>
        <w:t>Helminthosporium maydis</w:t>
      </w:r>
      <w:r w:rsidRPr="00305D46">
        <w:rPr>
          <w:rFonts w:ascii="Times New Roman" w:eastAsia="Times New Roman" w:hAnsi="Times New Roman" w:cs="Times New Roman"/>
          <w:sz w:val="24"/>
          <w:szCs w:val="24"/>
        </w:rPr>
        <w:t xml:space="preserve"> race T pathotoxin</w:t>
      </w:r>
      <w:r>
        <w:rPr>
          <w:rFonts w:ascii="Times New Roman" w:eastAsia="Times New Roman" w:hAnsi="Times New Roman" w:cs="Times New Roman"/>
          <w:sz w:val="24"/>
          <w:szCs w:val="24"/>
        </w:rPr>
        <w:t xml:space="preserve">. </w:t>
      </w:r>
      <w:r w:rsidRPr="00305D46">
        <w:rPr>
          <w:rFonts w:ascii="Times New Roman" w:eastAsia="Times New Roman" w:hAnsi="Times New Roman" w:cs="Times New Roman"/>
          <w:sz w:val="24"/>
          <w:szCs w:val="24"/>
        </w:rPr>
        <w:t>Crop Science 15(5)</w:t>
      </w:r>
      <w:r>
        <w:rPr>
          <w:rFonts w:ascii="Times New Roman" w:eastAsia="Times New Roman" w:hAnsi="Times New Roman" w:cs="Times New Roman"/>
          <w:sz w:val="24"/>
          <w:szCs w:val="24"/>
        </w:rPr>
        <w:t>,</w:t>
      </w:r>
      <w:r w:rsidRPr="00305D46">
        <w:rPr>
          <w:rFonts w:ascii="Times New Roman" w:eastAsia="Times New Roman" w:hAnsi="Times New Roman" w:cs="Times New Roman"/>
          <w:sz w:val="24"/>
          <w:szCs w:val="24"/>
        </w:rPr>
        <w:t xml:space="preserve"> 645-649</w:t>
      </w:r>
      <w:r>
        <w:rPr>
          <w:rFonts w:ascii="Times New Roman" w:eastAsia="Times New Roman" w:hAnsi="Times New Roman" w:cs="Times New Roman"/>
          <w:sz w:val="24"/>
          <w:szCs w:val="24"/>
        </w:rPr>
        <w:t xml:space="preserve">. </w:t>
      </w:r>
      <w:hyperlink r:id="rId44" w:history="1">
        <w:r w:rsidRPr="00C53C47">
          <w:rPr>
            <w:rStyle w:val="Hyperlink"/>
            <w:rFonts w:ascii="Times New Roman" w:eastAsia="Times New Roman" w:hAnsi="Times New Roman" w:cs="Times New Roman"/>
            <w:sz w:val="24"/>
            <w:szCs w:val="24"/>
          </w:rPr>
          <w:t>https://doi.org/10.2135/cropsci1975.0011183X001500050011x</w:t>
        </w:r>
      </w:hyperlink>
      <w:r>
        <w:rPr>
          <w:rFonts w:ascii="Times New Roman" w:eastAsia="Times New Roman" w:hAnsi="Times New Roman" w:cs="Times New Roman"/>
          <w:sz w:val="24"/>
          <w:szCs w:val="24"/>
        </w:rPr>
        <w:t xml:space="preserve">. </w:t>
      </w:r>
    </w:p>
    <w:p w14:paraId="4C19ADA0" w14:textId="77777777" w:rsidR="00E86910" w:rsidRDefault="00E86910" w:rsidP="00E86910">
      <w:pPr>
        <w:spacing w:before="100" w:after="200" w:line="276" w:lineRule="auto"/>
        <w:ind w:left="720" w:hanging="720"/>
        <w:jc w:val="both"/>
        <w:rPr>
          <w:rFonts w:ascii="Times New Roman" w:hAnsi="Times New Roman" w:cs="Times New Roman"/>
          <w:sz w:val="24"/>
          <w:szCs w:val="24"/>
        </w:rPr>
      </w:pPr>
      <w:r w:rsidRPr="00661475">
        <w:rPr>
          <w:rFonts w:ascii="Times New Roman" w:hAnsi="Times New Roman" w:cs="Times New Roman"/>
          <w:sz w:val="24"/>
          <w:szCs w:val="24"/>
        </w:rPr>
        <w:t>Gibson</w:t>
      </w:r>
      <w:r>
        <w:rPr>
          <w:rFonts w:ascii="Times New Roman" w:hAnsi="Times New Roman" w:cs="Times New Roman"/>
          <w:sz w:val="24"/>
          <w:szCs w:val="24"/>
        </w:rPr>
        <w:t xml:space="preserve">, L., </w:t>
      </w:r>
      <w:r w:rsidRPr="00661475">
        <w:rPr>
          <w:rFonts w:ascii="Times New Roman" w:hAnsi="Times New Roman" w:cs="Times New Roman"/>
          <w:sz w:val="24"/>
          <w:szCs w:val="24"/>
        </w:rPr>
        <w:t>G. Benson</w:t>
      </w:r>
      <w:r>
        <w:rPr>
          <w:rFonts w:ascii="Times New Roman" w:hAnsi="Times New Roman" w:cs="Times New Roman"/>
          <w:sz w:val="24"/>
          <w:szCs w:val="24"/>
        </w:rPr>
        <w:t xml:space="preserve">, G., </w:t>
      </w:r>
      <w:r w:rsidRPr="00661475">
        <w:rPr>
          <w:rFonts w:ascii="Times New Roman" w:hAnsi="Times New Roman" w:cs="Times New Roman"/>
          <w:sz w:val="24"/>
          <w:szCs w:val="24"/>
        </w:rPr>
        <w:t>2002</w:t>
      </w:r>
      <w:r>
        <w:rPr>
          <w:rFonts w:ascii="Times New Roman" w:hAnsi="Times New Roman" w:cs="Times New Roman"/>
          <w:sz w:val="24"/>
          <w:szCs w:val="24"/>
        </w:rPr>
        <w:t xml:space="preserve">. </w:t>
      </w:r>
      <w:r w:rsidRPr="00661475">
        <w:rPr>
          <w:rFonts w:ascii="Times New Roman" w:hAnsi="Times New Roman" w:cs="Times New Roman"/>
          <w:sz w:val="24"/>
          <w:szCs w:val="24"/>
        </w:rPr>
        <w:t>Origin, History, and Uses of Corn (</w:t>
      </w:r>
      <w:r w:rsidRPr="00661475">
        <w:rPr>
          <w:rFonts w:ascii="Times New Roman" w:hAnsi="Times New Roman" w:cs="Times New Roman"/>
          <w:i/>
          <w:iCs/>
          <w:sz w:val="24"/>
          <w:szCs w:val="24"/>
        </w:rPr>
        <w:t>Zea mays</w:t>
      </w:r>
      <w:r w:rsidRPr="00661475">
        <w:rPr>
          <w:rFonts w:ascii="Times New Roman" w:hAnsi="Times New Roman" w:cs="Times New Roman"/>
          <w:sz w:val="24"/>
          <w:szCs w:val="24"/>
        </w:rPr>
        <w:t>)</w:t>
      </w:r>
      <w:r>
        <w:rPr>
          <w:rFonts w:ascii="Times New Roman" w:hAnsi="Times New Roman" w:cs="Times New Roman"/>
          <w:sz w:val="24"/>
          <w:szCs w:val="24"/>
        </w:rPr>
        <w:t>.</w:t>
      </w:r>
      <w:r w:rsidRPr="00661475">
        <w:rPr>
          <w:rFonts w:ascii="Times New Roman" w:hAnsi="Times New Roman" w:cs="Times New Roman"/>
          <w:sz w:val="24"/>
          <w:szCs w:val="24"/>
        </w:rPr>
        <w:t xml:space="preserve"> Iowa State University</w:t>
      </w:r>
      <w:r>
        <w:rPr>
          <w:rFonts w:ascii="Times New Roman" w:hAnsi="Times New Roman" w:cs="Times New Roman"/>
          <w:sz w:val="24"/>
          <w:szCs w:val="24"/>
        </w:rPr>
        <w:t xml:space="preserve">, </w:t>
      </w:r>
      <w:r w:rsidRPr="00F1160A">
        <w:rPr>
          <w:rFonts w:ascii="Times New Roman" w:hAnsi="Times New Roman" w:cs="Times New Roman"/>
          <w:sz w:val="24"/>
          <w:szCs w:val="24"/>
        </w:rPr>
        <w:t>Ames, ‎Iowa‎, US</w:t>
      </w:r>
      <w:r>
        <w:rPr>
          <w:rFonts w:ascii="Times New Roman" w:hAnsi="Times New Roman" w:cs="Times New Roman"/>
          <w:sz w:val="24"/>
          <w:szCs w:val="24"/>
        </w:rPr>
        <w:t>A.</w:t>
      </w:r>
    </w:p>
    <w:p w14:paraId="1026C28C"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lastRenderedPageBreak/>
        <w:t>Gini, E.</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1940. Estudios sobre esterilidad en maices regionals de la Argentina. </w:t>
      </w:r>
      <w:r w:rsidRPr="00B2642F">
        <w:rPr>
          <w:rFonts w:ascii="Times New Roman" w:eastAsia="Times New Roman" w:hAnsi="Times New Roman" w:cs="Times New Roman"/>
          <w:i/>
          <w:iCs/>
          <w:sz w:val="24"/>
          <w:szCs w:val="24"/>
        </w:rPr>
        <w:t xml:space="preserve">An Inst. Fito. Santa Catalina </w:t>
      </w:r>
      <w:r w:rsidRPr="00B2642F">
        <w:rPr>
          <w:rFonts w:ascii="Times New Roman" w:eastAsia="Times New Roman" w:hAnsi="Times New Roman" w:cs="Times New Roman"/>
          <w:sz w:val="24"/>
          <w:szCs w:val="24"/>
        </w:rPr>
        <w:t>(</w:t>
      </w:r>
      <w:r w:rsidRPr="00B2642F">
        <w:rPr>
          <w:rFonts w:ascii="Times New Roman" w:eastAsia="Times New Roman" w:hAnsi="Times New Roman" w:cs="Times New Roman"/>
          <w:i/>
          <w:iCs/>
          <w:sz w:val="24"/>
          <w:szCs w:val="24"/>
        </w:rPr>
        <w:t>La Plata, Ang</w:t>
      </w:r>
      <w:r w:rsidRPr="00B2642F">
        <w:rPr>
          <w:rFonts w:ascii="Times New Roman" w:eastAsia="Times New Roman" w:hAnsi="Times New Roman" w:cs="Times New Roman"/>
          <w:sz w:val="24"/>
          <w:szCs w:val="24"/>
        </w:rPr>
        <w:t xml:space="preserve">.) </w:t>
      </w:r>
      <w:r w:rsidRPr="005B3EF2">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5B3EF2">
        <w:rPr>
          <w:rFonts w:ascii="Times New Roman" w:eastAsia="Times New Roman" w:hAnsi="Times New Roman" w:cs="Times New Roman"/>
          <w:sz w:val="24"/>
          <w:szCs w:val="24"/>
        </w:rPr>
        <w:t>135</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158.</w:t>
      </w:r>
    </w:p>
    <w:p w14:paraId="3A022C28"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Gogoi, R., Singh, S., Singh, P.K., Kulanthaivel S., Rai</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S.N.</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2014. Genetic variability in the isolates of </w:t>
      </w:r>
      <w:r w:rsidRPr="00B2642F">
        <w:rPr>
          <w:rFonts w:ascii="Times New Roman" w:eastAsia="Times New Roman" w:hAnsi="Times New Roman" w:cs="Times New Roman"/>
          <w:i/>
          <w:iCs/>
          <w:sz w:val="24"/>
          <w:szCs w:val="24"/>
        </w:rPr>
        <w:t>Bipolaris maydis</w:t>
      </w:r>
      <w:r w:rsidRPr="00B2642F">
        <w:rPr>
          <w:rFonts w:ascii="Times New Roman" w:eastAsia="Times New Roman" w:hAnsi="Times New Roman" w:cs="Times New Roman"/>
          <w:sz w:val="24"/>
          <w:szCs w:val="24"/>
        </w:rPr>
        <w:t xml:space="preserve"> causing maydis leaf blight of maize. </w:t>
      </w:r>
      <w:r w:rsidRPr="00DE44B5">
        <w:rPr>
          <w:rFonts w:ascii="Times New Roman" w:eastAsia="Times New Roman" w:hAnsi="Times New Roman" w:cs="Times New Roman"/>
          <w:i/>
          <w:iCs/>
          <w:sz w:val="24"/>
          <w:szCs w:val="24"/>
        </w:rPr>
        <w:t xml:space="preserve">African Journal of Agricultural Research </w:t>
      </w:r>
      <w:r w:rsidRPr="007D1467">
        <w:rPr>
          <w:rFonts w:ascii="Times New Roman" w:eastAsia="Times New Roman" w:hAnsi="Times New Roman" w:cs="Times New Roman"/>
          <w:sz w:val="24"/>
          <w:szCs w:val="24"/>
        </w:rPr>
        <w:t>9(24</w:t>
      </w:r>
      <w:r w:rsidRPr="00B264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1906-1913.</w:t>
      </w:r>
      <w:r w:rsidRPr="007D1467">
        <w:t xml:space="preserve"> </w:t>
      </w:r>
      <w:hyperlink r:id="rId45" w:history="1">
        <w:r w:rsidRPr="00A23F3D">
          <w:rPr>
            <w:rStyle w:val="Hyperlink"/>
            <w:rFonts w:ascii="Times New Roman" w:eastAsia="Times New Roman" w:hAnsi="Times New Roman" w:cs="Times New Roman"/>
            <w:sz w:val="24"/>
            <w:szCs w:val="24"/>
          </w:rPr>
          <w:t>https://doi.org/10.5897/AJAR2012.7280</w:t>
        </w:r>
      </w:hyperlink>
      <w:r>
        <w:rPr>
          <w:rFonts w:ascii="Times New Roman" w:eastAsia="Times New Roman" w:hAnsi="Times New Roman" w:cs="Times New Roman"/>
          <w:sz w:val="24"/>
          <w:szCs w:val="24"/>
        </w:rPr>
        <w:t xml:space="preserve">. </w:t>
      </w:r>
    </w:p>
    <w:p w14:paraId="0064D653"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Gregory</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L.V., Ayers, J.E.</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Nelson, R.R.</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1979. The influence of cultivar and location on yields loss in corn due to southern corn leaf blight </w:t>
      </w:r>
      <w:r w:rsidRPr="00B2642F">
        <w:rPr>
          <w:rFonts w:ascii="Times New Roman" w:eastAsia="Times New Roman" w:hAnsi="Times New Roman" w:cs="Times New Roman"/>
          <w:i/>
          <w:iCs/>
          <w:sz w:val="24"/>
          <w:szCs w:val="24"/>
        </w:rPr>
        <w:t>Helminthosporium maydis</w:t>
      </w:r>
      <w:r w:rsidRPr="00B2642F">
        <w:rPr>
          <w:rFonts w:ascii="Times New Roman" w:eastAsia="Times New Roman" w:hAnsi="Times New Roman" w:cs="Times New Roman"/>
          <w:sz w:val="24"/>
          <w:szCs w:val="24"/>
        </w:rPr>
        <w:t>.</w:t>
      </w:r>
      <w:r w:rsidRPr="00C07D4D">
        <w:rPr>
          <w:rFonts w:ascii="Times New Roman" w:eastAsia="Times New Roman" w:hAnsi="Times New Roman" w:cs="Times New Roman"/>
          <w:i/>
          <w:iCs/>
          <w:sz w:val="24"/>
          <w:szCs w:val="24"/>
        </w:rPr>
        <w:t xml:space="preserve"> Plant Disease Reporter </w:t>
      </w:r>
      <w:r w:rsidRPr="00C07D4D">
        <w:rPr>
          <w:rFonts w:ascii="Times New Roman" w:eastAsia="Times New Roman" w:hAnsi="Times New Roman" w:cs="Times New Roman"/>
          <w:sz w:val="24"/>
          <w:szCs w:val="24"/>
        </w:rPr>
        <w:t>63</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891-895</w:t>
      </w:r>
      <w:r>
        <w:rPr>
          <w:rFonts w:ascii="Times New Roman" w:eastAsia="Times New Roman" w:hAnsi="Times New Roman" w:cs="Times New Roman"/>
          <w:sz w:val="24"/>
          <w:szCs w:val="24"/>
        </w:rPr>
        <w:t>.</w:t>
      </w:r>
    </w:p>
    <w:p w14:paraId="377ECED2"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8D121E">
        <w:rPr>
          <w:rFonts w:ascii="Times New Roman" w:eastAsia="Times New Roman" w:hAnsi="Times New Roman" w:cs="Times New Roman"/>
          <w:sz w:val="24"/>
          <w:szCs w:val="24"/>
        </w:rPr>
        <w:t>Gurjar, M., Ali, S., Akhtar, M.</w:t>
      </w:r>
      <w:r>
        <w:rPr>
          <w:rFonts w:ascii="Times New Roman" w:eastAsia="Times New Roman" w:hAnsi="Times New Roman" w:cs="Times New Roman"/>
          <w:sz w:val="24"/>
          <w:szCs w:val="24"/>
        </w:rPr>
        <w:t>,</w:t>
      </w:r>
      <w:r w:rsidRPr="008D121E">
        <w:rPr>
          <w:rFonts w:ascii="Times New Roman" w:eastAsia="Times New Roman" w:hAnsi="Times New Roman" w:cs="Times New Roman"/>
          <w:sz w:val="24"/>
          <w:szCs w:val="24"/>
        </w:rPr>
        <w:t xml:space="preserve"> Singh, K.</w:t>
      </w:r>
      <w:r>
        <w:rPr>
          <w:rFonts w:ascii="Times New Roman" w:eastAsia="Times New Roman" w:hAnsi="Times New Roman" w:cs="Times New Roman"/>
          <w:sz w:val="24"/>
          <w:szCs w:val="24"/>
        </w:rPr>
        <w:t xml:space="preserve">, </w:t>
      </w:r>
      <w:r w:rsidRPr="008D121E">
        <w:rPr>
          <w:rFonts w:ascii="Times New Roman" w:eastAsia="Times New Roman" w:hAnsi="Times New Roman" w:cs="Times New Roman"/>
          <w:sz w:val="24"/>
          <w:szCs w:val="24"/>
        </w:rPr>
        <w:t>2012</w:t>
      </w:r>
      <w:r>
        <w:rPr>
          <w:rFonts w:ascii="Times New Roman" w:eastAsia="Times New Roman" w:hAnsi="Times New Roman" w:cs="Times New Roman"/>
          <w:sz w:val="24"/>
          <w:szCs w:val="24"/>
        </w:rPr>
        <w:t>.</w:t>
      </w:r>
      <w:r w:rsidRPr="008D121E">
        <w:rPr>
          <w:rFonts w:ascii="Times New Roman" w:eastAsia="Times New Roman" w:hAnsi="Times New Roman" w:cs="Times New Roman"/>
          <w:sz w:val="24"/>
          <w:szCs w:val="24"/>
        </w:rPr>
        <w:t xml:space="preserve"> Efficacy of plant extracts in plant disease management. </w:t>
      </w:r>
      <w:r w:rsidRPr="008D121E">
        <w:rPr>
          <w:rFonts w:ascii="Times New Roman" w:eastAsia="Times New Roman" w:hAnsi="Times New Roman" w:cs="Times New Roman"/>
          <w:i/>
          <w:iCs/>
          <w:sz w:val="24"/>
          <w:szCs w:val="24"/>
        </w:rPr>
        <w:t>Agricultural Sciences</w:t>
      </w:r>
      <w:r w:rsidRPr="008D121E">
        <w:rPr>
          <w:rFonts w:ascii="Times New Roman" w:eastAsia="Times New Roman" w:hAnsi="Times New Roman" w:cs="Times New Roman"/>
          <w:sz w:val="24"/>
          <w:szCs w:val="24"/>
        </w:rPr>
        <w:t>, 3(3), 425-433.</w:t>
      </w:r>
      <w:r w:rsidRPr="008D121E">
        <w:t xml:space="preserve"> </w:t>
      </w:r>
      <w:hyperlink r:id="rId46" w:history="1">
        <w:r w:rsidRPr="00A23F3D">
          <w:rPr>
            <w:rStyle w:val="Hyperlink"/>
            <w:rFonts w:ascii="Times New Roman" w:eastAsia="Times New Roman" w:hAnsi="Times New Roman" w:cs="Times New Roman"/>
            <w:sz w:val="24"/>
            <w:szCs w:val="24"/>
          </w:rPr>
          <w:t>https://doi.org/10.4236/as.2012.33050</w:t>
        </w:r>
      </w:hyperlink>
      <w:r>
        <w:rPr>
          <w:rFonts w:ascii="Times New Roman" w:eastAsia="Times New Roman" w:hAnsi="Times New Roman" w:cs="Times New Roman"/>
          <w:sz w:val="24"/>
          <w:szCs w:val="24"/>
        </w:rPr>
        <w:t xml:space="preserve">.  </w:t>
      </w:r>
    </w:p>
    <w:p w14:paraId="16D12FA0" w14:textId="77777777" w:rsidR="00E86910" w:rsidRPr="00784A71" w:rsidRDefault="00E86910" w:rsidP="00E86910">
      <w:pPr>
        <w:spacing w:before="100" w:after="200" w:line="276" w:lineRule="auto"/>
        <w:ind w:left="720" w:hanging="720"/>
        <w:jc w:val="both"/>
        <w:rPr>
          <w:rFonts w:ascii="Times New Roman" w:hAnsi="Times New Roman" w:cs="Times New Roman"/>
          <w:sz w:val="24"/>
          <w:szCs w:val="24"/>
        </w:rPr>
      </w:pPr>
      <w:r w:rsidRPr="00784A71">
        <w:rPr>
          <w:rFonts w:ascii="Times New Roman" w:hAnsi="Times New Roman" w:cs="Times New Roman"/>
          <w:sz w:val="24"/>
          <w:szCs w:val="24"/>
        </w:rPr>
        <w:t xml:space="preserve">Haque, M.A., Wang, Y., Shen, Z., Li, X., Saleemi, M.K., He, C. (2020). Mycotoxin contamination and control strategy in human, domestic animal and poultry: A review. Microbial Pathogenesis, 142, 104095. </w:t>
      </w:r>
      <w:hyperlink r:id="rId47" w:history="1">
        <w:r w:rsidRPr="00AA60D5">
          <w:rPr>
            <w:rStyle w:val="Hyperlink"/>
            <w:rFonts w:ascii="Times New Roman" w:hAnsi="Times New Roman" w:cs="Times New Roman"/>
            <w:sz w:val="24"/>
            <w:szCs w:val="24"/>
          </w:rPr>
          <w:t>https://doi.org/10.1016/j.micpath.2020.104095</w:t>
        </w:r>
      </w:hyperlink>
      <w:r w:rsidRPr="00784A71">
        <w:rPr>
          <w:rFonts w:ascii="Times New Roman" w:hAnsi="Times New Roman" w:cs="Times New Roman"/>
          <w:sz w:val="24"/>
          <w:szCs w:val="24"/>
        </w:rPr>
        <w:t>.</w:t>
      </w:r>
      <w:r>
        <w:rPr>
          <w:rFonts w:ascii="Times New Roman" w:hAnsi="Times New Roman" w:cs="Times New Roman"/>
          <w:sz w:val="24"/>
          <w:szCs w:val="24"/>
        </w:rPr>
        <w:t xml:space="preserve"> </w:t>
      </w:r>
    </w:p>
    <w:p w14:paraId="721CCD1C"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Harlapur, S.I.</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2005. Epidemiology and management of turcicum Leaf blight of maize caused by </w:t>
      </w:r>
      <w:r w:rsidRPr="00B2642F">
        <w:rPr>
          <w:rFonts w:ascii="Times New Roman" w:eastAsia="Times New Roman" w:hAnsi="Times New Roman" w:cs="Times New Roman"/>
          <w:i/>
          <w:iCs/>
          <w:sz w:val="24"/>
          <w:szCs w:val="24"/>
        </w:rPr>
        <w:t>Exserohilum turcicium</w:t>
      </w:r>
      <w:r w:rsidRPr="00B2642F">
        <w:rPr>
          <w:rFonts w:ascii="Times New Roman" w:eastAsia="Times New Roman" w:hAnsi="Times New Roman" w:cs="Times New Roman"/>
          <w:sz w:val="24"/>
          <w:szCs w:val="24"/>
        </w:rPr>
        <w:t xml:space="preserve"> (pass.) Leonard and suggs. Ph.D. (Plant Pathology). </w:t>
      </w:r>
      <w:r w:rsidRPr="00B2642F">
        <w:rPr>
          <w:rFonts w:ascii="Times New Roman" w:eastAsia="Times New Roman" w:hAnsi="Times New Roman" w:cs="Times New Roman"/>
          <w:i/>
          <w:iCs/>
          <w:sz w:val="24"/>
          <w:szCs w:val="24"/>
        </w:rPr>
        <w:t>Thesis</w:t>
      </w:r>
      <w:r w:rsidRPr="00B2642F">
        <w:rPr>
          <w:rFonts w:ascii="Times New Roman" w:eastAsia="Times New Roman" w:hAnsi="Times New Roman" w:cs="Times New Roman"/>
          <w:sz w:val="24"/>
          <w:szCs w:val="24"/>
        </w:rPr>
        <w:t>, University of Agricultural Sciences, Dharwad.</w:t>
      </w:r>
    </w:p>
    <w:p w14:paraId="55F5B005"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Harlapur, S.I., Kulkarni, M.S., Wali, M.C.</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Kulkarni S.</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20</w:t>
      </w:r>
      <w:r>
        <w:rPr>
          <w:rFonts w:ascii="Times New Roman" w:eastAsia="Times New Roman" w:hAnsi="Times New Roman" w:cs="Times New Roman"/>
          <w:sz w:val="24"/>
          <w:szCs w:val="24"/>
        </w:rPr>
        <w:t>07</w:t>
      </w:r>
      <w:r w:rsidRPr="00B2642F">
        <w:rPr>
          <w:rFonts w:ascii="Times New Roman" w:eastAsia="Times New Roman" w:hAnsi="Times New Roman" w:cs="Times New Roman"/>
          <w:sz w:val="24"/>
          <w:szCs w:val="24"/>
        </w:rPr>
        <w:t xml:space="preserve">. </w:t>
      </w:r>
      <w:r w:rsidRPr="003041C0">
        <w:rPr>
          <w:rFonts w:ascii="Times New Roman" w:eastAsia="Times New Roman" w:hAnsi="Times New Roman" w:cs="Times New Roman"/>
          <w:sz w:val="24"/>
          <w:szCs w:val="24"/>
        </w:rPr>
        <w:t xml:space="preserve">Evaluation of Plant Extracts, Bio-agents and Fungicides Against </w:t>
      </w:r>
      <w:r w:rsidRPr="003041C0">
        <w:rPr>
          <w:rFonts w:ascii="Times New Roman" w:eastAsia="Times New Roman" w:hAnsi="Times New Roman" w:cs="Times New Roman"/>
          <w:i/>
          <w:iCs/>
          <w:sz w:val="24"/>
          <w:szCs w:val="24"/>
        </w:rPr>
        <w:t>Exserohilum turcicum</w:t>
      </w:r>
      <w:r w:rsidRPr="003041C0">
        <w:rPr>
          <w:rFonts w:ascii="Times New Roman" w:eastAsia="Times New Roman" w:hAnsi="Times New Roman" w:cs="Times New Roman"/>
          <w:sz w:val="24"/>
          <w:szCs w:val="24"/>
        </w:rPr>
        <w:t xml:space="preserve"> (Pass.) Leonard and Suggs. Causing Turcicum Leaf Blight of Maize</w:t>
      </w:r>
      <w:r w:rsidRPr="00B2642F">
        <w:rPr>
          <w:rFonts w:ascii="Times New Roman" w:eastAsia="Times New Roman" w:hAnsi="Times New Roman" w:cs="Times New Roman"/>
          <w:sz w:val="24"/>
          <w:szCs w:val="24"/>
        </w:rPr>
        <w:t xml:space="preserve">. </w:t>
      </w:r>
      <w:r w:rsidRPr="00E87182">
        <w:rPr>
          <w:rFonts w:ascii="Times New Roman" w:eastAsia="Times New Roman" w:hAnsi="Times New Roman" w:cs="Times New Roman"/>
          <w:i/>
          <w:iCs/>
          <w:sz w:val="24"/>
          <w:szCs w:val="24"/>
        </w:rPr>
        <w:t>Journal of Farm Sciences</w:t>
      </w:r>
      <w:r>
        <w:rPr>
          <w:rFonts w:ascii="Times New Roman" w:eastAsia="Times New Roman" w:hAnsi="Times New Roman" w:cs="Times New Roman"/>
          <w:sz w:val="24"/>
          <w:szCs w:val="24"/>
        </w:rPr>
        <w:t xml:space="preserve"> </w:t>
      </w:r>
      <w:r w:rsidRPr="003041C0">
        <w:rPr>
          <w:rFonts w:ascii="Times New Roman" w:eastAsia="Times New Roman" w:hAnsi="Times New Roman" w:cs="Times New Roman"/>
          <w:sz w:val="24"/>
          <w:szCs w:val="24"/>
        </w:rPr>
        <w:t>20(3)</w:t>
      </w:r>
      <w:r>
        <w:rPr>
          <w:rFonts w:ascii="Times New Roman" w:eastAsia="Times New Roman" w:hAnsi="Times New Roman" w:cs="Times New Roman"/>
          <w:sz w:val="24"/>
          <w:szCs w:val="24"/>
        </w:rPr>
        <w:t>,</w:t>
      </w:r>
      <w:r w:rsidRPr="003041C0">
        <w:rPr>
          <w:rFonts w:ascii="Times New Roman" w:eastAsia="Times New Roman" w:hAnsi="Times New Roman" w:cs="Times New Roman"/>
          <w:sz w:val="24"/>
          <w:szCs w:val="24"/>
        </w:rPr>
        <w:t xml:space="preserve"> 541-544</w:t>
      </w:r>
      <w:r>
        <w:rPr>
          <w:rFonts w:ascii="Times New Roman" w:eastAsia="Times New Roman" w:hAnsi="Times New Roman" w:cs="Times New Roman"/>
          <w:sz w:val="24"/>
          <w:szCs w:val="24"/>
        </w:rPr>
        <w:t>.</w:t>
      </w:r>
    </w:p>
    <w:p w14:paraId="4D6E8B9A"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Harman, G.E.</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2000. Myths and dogmas of biocontrol changes in perceptions derived from research on </w:t>
      </w:r>
      <w:r w:rsidRPr="00B2642F">
        <w:rPr>
          <w:rFonts w:ascii="Times New Roman" w:eastAsia="Times New Roman" w:hAnsi="Times New Roman" w:cs="Times New Roman"/>
          <w:i/>
          <w:iCs/>
          <w:sz w:val="24"/>
          <w:szCs w:val="24"/>
        </w:rPr>
        <w:t>Trichoderma harzi</w:t>
      </w:r>
      <w:r>
        <w:rPr>
          <w:rFonts w:ascii="Times New Roman" w:eastAsia="Times New Roman" w:hAnsi="Times New Roman" w:cs="Times New Roman"/>
          <w:i/>
          <w:iCs/>
          <w:sz w:val="24"/>
          <w:szCs w:val="24"/>
        </w:rPr>
        <w:t>a</w:t>
      </w:r>
      <w:r w:rsidRPr="00B2642F">
        <w:rPr>
          <w:rFonts w:ascii="Times New Roman" w:eastAsia="Times New Roman" w:hAnsi="Times New Roman" w:cs="Times New Roman"/>
          <w:i/>
          <w:iCs/>
          <w:sz w:val="24"/>
          <w:szCs w:val="24"/>
        </w:rPr>
        <w:t>num</w:t>
      </w:r>
      <w:r w:rsidRPr="00B2642F">
        <w:rPr>
          <w:rFonts w:ascii="Times New Roman" w:eastAsia="Times New Roman" w:hAnsi="Times New Roman" w:cs="Times New Roman"/>
          <w:sz w:val="24"/>
          <w:szCs w:val="24"/>
        </w:rPr>
        <w:t xml:space="preserve"> T-22. </w:t>
      </w:r>
      <w:r w:rsidRPr="00B2642F">
        <w:rPr>
          <w:rFonts w:ascii="Times New Roman" w:eastAsia="Times New Roman" w:hAnsi="Times New Roman" w:cs="Times New Roman"/>
          <w:i/>
          <w:iCs/>
          <w:sz w:val="24"/>
          <w:szCs w:val="24"/>
        </w:rPr>
        <w:t>Plant disease</w:t>
      </w:r>
      <w:r w:rsidRPr="00B2642F">
        <w:rPr>
          <w:rFonts w:ascii="Times New Roman" w:eastAsia="Times New Roman" w:hAnsi="Times New Roman" w:cs="Times New Roman"/>
          <w:sz w:val="24"/>
          <w:szCs w:val="24"/>
        </w:rPr>
        <w:t xml:space="preserve"> </w:t>
      </w:r>
      <w:r w:rsidRPr="00E87182">
        <w:rPr>
          <w:rFonts w:ascii="Times New Roman" w:eastAsia="Times New Roman" w:hAnsi="Times New Roman" w:cs="Times New Roman"/>
          <w:sz w:val="24"/>
          <w:szCs w:val="24"/>
        </w:rPr>
        <w:t>84(4)</w:t>
      </w:r>
      <w:r>
        <w:rPr>
          <w:rFonts w:ascii="Times New Roman" w:eastAsia="Times New Roman" w:hAnsi="Times New Roman" w:cs="Times New Roman"/>
          <w:sz w:val="24"/>
          <w:szCs w:val="24"/>
        </w:rPr>
        <w:t xml:space="preserve">, </w:t>
      </w:r>
      <w:r w:rsidRPr="00E87182">
        <w:rPr>
          <w:rFonts w:ascii="Times New Roman" w:eastAsia="Times New Roman" w:hAnsi="Times New Roman" w:cs="Times New Roman"/>
          <w:sz w:val="24"/>
          <w:szCs w:val="24"/>
        </w:rPr>
        <w:t>377-393.</w:t>
      </w:r>
      <w:r>
        <w:rPr>
          <w:rFonts w:ascii="Times New Roman" w:eastAsia="Times New Roman" w:hAnsi="Times New Roman" w:cs="Times New Roman"/>
          <w:sz w:val="24"/>
          <w:szCs w:val="24"/>
        </w:rPr>
        <w:t xml:space="preserve"> </w:t>
      </w:r>
      <w:hyperlink r:id="rId48" w:history="1">
        <w:r w:rsidRPr="00A23F3D">
          <w:rPr>
            <w:rStyle w:val="Hyperlink"/>
            <w:rFonts w:ascii="Times New Roman" w:eastAsia="Times New Roman" w:hAnsi="Times New Roman" w:cs="Times New Roman"/>
            <w:sz w:val="24"/>
            <w:szCs w:val="24"/>
          </w:rPr>
          <w:t>https://doi.org/10.1094/PDIS.2000.84.4.377</w:t>
        </w:r>
      </w:hyperlink>
      <w:r>
        <w:rPr>
          <w:rFonts w:ascii="Times New Roman" w:eastAsia="Times New Roman" w:hAnsi="Times New Roman" w:cs="Times New Roman"/>
          <w:sz w:val="24"/>
          <w:szCs w:val="24"/>
        </w:rPr>
        <w:t xml:space="preserve">. </w:t>
      </w:r>
    </w:p>
    <w:p w14:paraId="24EE8058" w14:textId="77777777" w:rsidR="00E86910" w:rsidRPr="00582401" w:rsidRDefault="00E86910" w:rsidP="00E86910">
      <w:pPr>
        <w:spacing w:line="276" w:lineRule="auto"/>
        <w:ind w:left="720" w:hanging="720"/>
        <w:jc w:val="both"/>
        <w:rPr>
          <w:rFonts w:ascii="Times New Roman" w:eastAsia="Times New Roman" w:hAnsi="Times New Roman" w:cs="Times New Roman"/>
          <w:sz w:val="24"/>
          <w:szCs w:val="24"/>
        </w:rPr>
      </w:pPr>
      <w:r w:rsidRPr="00582401">
        <w:rPr>
          <w:rFonts w:ascii="Times New Roman" w:eastAsia="Times New Roman" w:hAnsi="Times New Roman" w:cs="Times New Roman"/>
          <w:sz w:val="24"/>
          <w:szCs w:val="24"/>
        </w:rPr>
        <w:t>Holley, R.N.</w:t>
      </w:r>
      <w:r>
        <w:rPr>
          <w:rFonts w:ascii="Times New Roman" w:eastAsia="Times New Roman" w:hAnsi="Times New Roman" w:cs="Times New Roman"/>
          <w:sz w:val="24"/>
          <w:szCs w:val="24"/>
        </w:rPr>
        <w:t>,</w:t>
      </w:r>
      <w:r w:rsidRPr="005824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w:t>
      </w:r>
      <w:r w:rsidRPr="00582401">
        <w:rPr>
          <w:rFonts w:ascii="Times New Roman" w:eastAsia="Times New Roman" w:hAnsi="Times New Roman" w:cs="Times New Roman"/>
          <w:sz w:val="24"/>
          <w:szCs w:val="24"/>
        </w:rPr>
        <w:t>oodman, M.M., 1989. New sources of resistance to Southern corn leaf blight from tropical hybrid maize derivatives. </w:t>
      </w:r>
      <w:r w:rsidRPr="00582401">
        <w:rPr>
          <w:rFonts w:ascii="Times New Roman" w:eastAsia="Times New Roman" w:hAnsi="Times New Roman" w:cs="Times New Roman"/>
          <w:i/>
          <w:iCs/>
          <w:sz w:val="24"/>
          <w:szCs w:val="24"/>
        </w:rPr>
        <w:t>Plant Disease</w:t>
      </w:r>
      <w:r>
        <w:rPr>
          <w:rFonts w:ascii="Times New Roman" w:eastAsia="Times New Roman" w:hAnsi="Times New Roman" w:cs="Times New Roman"/>
          <w:sz w:val="24"/>
          <w:szCs w:val="24"/>
        </w:rPr>
        <w:t xml:space="preserve"> </w:t>
      </w:r>
      <w:r w:rsidRPr="00582401">
        <w:rPr>
          <w:rFonts w:ascii="Times New Roman" w:eastAsia="Times New Roman" w:hAnsi="Times New Roman" w:cs="Times New Roman"/>
          <w:sz w:val="24"/>
          <w:szCs w:val="24"/>
        </w:rPr>
        <w:t>73</w:t>
      </w:r>
      <w:r>
        <w:rPr>
          <w:rFonts w:ascii="Times New Roman" w:eastAsia="Times New Roman" w:hAnsi="Times New Roman" w:cs="Times New Roman"/>
          <w:sz w:val="24"/>
          <w:szCs w:val="24"/>
        </w:rPr>
        <w:t>(</w:t>
      </w:r>
      <w:r w:rsidRPr="00582401">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Pr="0058240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82401">
        <w:rPr>
          <w:rFonts w:ascii="Times New Roman" w:eastAsia="Times New Roman" w:hAnsi="Times New Roman" w:cs="Times New Roman"/>
          <w:sz w:val="24"/>
          <w:szCs w:val="24"/>
        </w:rPr>
        <w:t xml:space="preserve">562-564. </w:t>
      </w:r>
      <w:hyperlink r:id="rId49" w:history="1">
        <w:r w:rsidRPr="00582401">
          <w:rPr>
            <w:rStyle w:val="Hyperlink"/>
            <w:rFonts w:ascii="Times New Roman" w:eastAsia="Times New Roman" w:hAnsi="Times New Roman" w:cs="Times New Roman"/>
            <w:sz w:val="24"/>
            <w:szCs w:val="24"/>
          </w:rPr>
          <w:t>http://dx.doi.org/10.1094/PD-73-0562</w:t>
        </w:r>
      </w:hyperlink>
      <w:r>
        <w:rPr>
          <w:rFonts w:ascii="Times New Roman" w:eastAsia="Times New Roman" w:hAnsi="Times New Roman" w:cs="Times New Roman"/>
          <w:sz w:val="24"/>
          <w:szCs w:val="24"/>
        </w:rPr>
        <w:t xml:space="preserve">.  </w:t>
      </w:r>
    </w:p>
    <w:p w14:paraId="6CBE6AEF"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6A217B">
        <w:rPr>
          <w:rFonts w:ascii="Times New Roman" w:eastAsia="Times New Roman" w:hAnsi="Times New Roman" w:cs="Times New Roman"/>
          <w:sz w:val="24"/>
          <w:szCs w:val="24"/>
        </w:rPr>
        <w:t xml:space="preserve">Hooker, A.L., </w:t>
      </w:r>
      <w:r w:rsidRPr="00B2642F">
        <w:rPr>
          <w:rFonts w:ascii="Times New Roman" w:eastAsia="Times New Roman" w:hAnsi="Times New Roman" w:cs="Times New Roman"/>
          <w:sz w:val="24"/>
          <w:szCs w:val="24"/>
        </w:rPr>
        <w:t>Smith, D.R., Lim, S.M.</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Beckett, J.B.</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1970. Reaction of corn seedlings with male-sterile cytoplasm to </w:t>
      </w:r>
      <w:r w:rsidRPr="00B2642F">
        <w:rPr>
          <w:rFonts w:ascii="Times New Roman" w:eastAsia="Times New Roman" w:hAnsi="Times New Roman" w:cs="Times New Roman"/>
          <w:i/>
          <w:iCs/>
          <w:sz w:val="24"/>
          <w:szCs w:val="24"/>
        </w:rPr>
        <w:t>Helminthosporium maydis</w:t>
      </w:r>
      <w:r w:rsidRPr="00B2642F">
        <w:rPr>
          <w:rFonts w:ascii="Times New Roman" w:eastAsia="Times New Roman" w:hAnsi="Times New Roman" w:cs="Times New Roman"/>
          <w:sz w:val="24"/>
          <w:szCs w:val="24"/>
        </w:rPr>
        <w:t xml:space="preserve">. </w:t>
      </w:r>
      <w:r w:rsidRPr="000C5AA5">
        <w:rPr>
          <w:rFonts w:ascii="Times New Roman" w:eastAsia="Times New Roman" w:hAnsi="Times New Roman" w:cs="Times New Roman"/>
          <w:i/>
          <w:iCs/>
          <w:sz w:val="24"/>
          <w:szCs w:val="24"/>
        </w:rPr>
        <w:t>Plant Disease Reporter</w:t>
      </w:r>
      <w:r>
        <w:rPr>
          <w:rFonts w:ascii="Times New Roman" w:eastAsia="Times New Roman" w:hAnsi="Times New Roman" w:cs="Times New Roman"/>
          <w:i/>
          <w:iCs/>
          <w:sz w:val="24"/>
          <w:szCs w:val="24"/>
        </w:rPr>
        <w:t xml:space="preserve"> </w:t>
      </w:r>
      <w:r w:rsidRPr="00676627">
        <w:rPr>
          <w:rFonts w:ascii="Times New Roman" w:eastAsia="Times New Roman" w:hAnsi="Times New Roman" w:cs="Times New Roman"/>
          <w:sz w:val="24"/>
          <w:szCs w:val="24"/>
        </w:rPr>
        <w:t>54</w:t>
      </w:r>
      <w:r>
        <w:rPr>
          <w:rFonts w:ascii="Times New Roman" w:eastAsia="Times New Roman" w:hAnsi="Times New Roman" w:cs="Times New Roman"/>
          <w:sz w:val="24"/>
          <w:szCs w:val="24"/>
        </w:rPr>
        <w:t xml:space="preserve">, </w:t>
      </w:r>
      <w:r w:rsidRPr="00676627">
        <w:rPr>
          <w:rFonts w:ascii="Times New Roman" w:eastAsia="Times New Roman" w:hAnsi="Times New Roman" w:cs="Times New Roman"/>
          <w:sz w:val="24"/>
          <w:szCs w:val="24"/>
        </w:rPr>
        <w:t>708-</w:t>
      </w:r>
      <w:r>
        <w:rPr>
          <w:rFonts w:ascii="Times New Roman" w:eastAsia="Times New Roman" w:hAnsi="Times New Roman" w:cs="Times New Roman"/>
          <w:sz w:val="24"/>
          <w:szCs w:val="24"/>
        </w:rPr>
        <w:t>7</w:t>
      </w:r>
      <w:r w:rsidRPr="00676627">
        <w:rPr>
          <w:rFonts w:ascii="Times New Roman" w:eastAsia="Times New Roman" w:hAnsi="Times New Roman" w:cs="Times New Roman"/>
          <w:sz w:val="24"/>
          <w:szCs w:val="24"/>
        </w:rPr>
        <w:t>12</w:t>
      </w:r>
      <w:r>
        <w:rPr>
          <w:rFonts w:ascii="Times New Roman" w:eastAsia="Times New Roman" w:hAnsi="Times New Roman" w:cs="Times New Roman"/>
          <w:sz w:val="24"/>
          <w:szCs w:val="24"/>
        </w:rPr>
        <w:t>.</w:t>
      </w:r>
    </w:p>
    <w:p w14:paraId="60195127" w14:textId="77777777" w:rsidR="00E86910" w:rsidRPr="003F3D5D"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3F3D5D">
        <w:rPr>
          <w:rFonts w:ascii="Times New Roman" w:eastAsia="Times New Roman" w:hAnsi="Times New Roman" w:cs="Times New Roman"/>
          <w:sz w:val="24"/>
          <w:szCs w:val="24"/>
        </w:rPr>
        <w:t>Hussain, H., Raziq, F., Khan, I., Shah, B., Altaf, M., Attaullah, Ullah, W., Naeem, A., Adnan, M., Junaid, K., Shah, S. R. A., and Iqbal, M. (2016). Effect of Bipolaris maydis (Y. Nisik &amp; C. Miyake) shoemaker at various growth stages of different maize cultivars. Journal of Entomology and Zoology Studies, 4(2): 439-444.</w:t>
      </w:r>
    </w:p>
    <w:p w14:paraId="464B2899" w14:textId="77777777" w:rsidR="00E86910" w:rsidRDefault="00E86910" w:rsidP="00E86910">
      <w:pPr>
        <w:spacing w:before="100" w:after="200" w:line="276" w:lineRule="auto"/>
        <w:ind w:left="720" w:hanging="720"/>
        <w:jc w:val="both"/>
        <w:rPr>
          <w:rFonts w:ascii="Times New Roman" w:hAnsi="Times New Roman" w:cs="Times New Roman"/>
          <w:sz w:val="24"/>
          <w:szCs w:val="24"/>
        </w:rPr>
      </w:pPr>
      <w:r w:rsidRPr="006730AB">
        <w:rPr>
          <w:rFonts w:ascii="Times New Roman" w:hAnsi="Times New Roman" w:cs="Times New Roman"/>
          <w:sz w:val="24"/>
          <w:szCs w:val="24"/>
        </w:rPr>
        <w:t>Inderbitzin</w:t>
      </w:r>
      <w:r>
        <w:rPr>
          <w:rFonts w:ascii="Times New Roman" w:hAnsi="Times New Roman" w:cs="Times New Roman"/>
          <w:sz w:val="24"/>
          <w:szCs w:val="24"/>
        </w:rPr>
        <w:t xml:space="preserve">, </w:t>
      </w:r>
      <w:r w:rsidRPr="006730AB">
        <w:rPr>
          <w:rFonts w:ascii="Times New Roman" w:hAnsi="Times New Roman" w:cs="Times New Roman"/>
          <w:sz w:val="24"/>
          <w:szCs w:val="24"/>
        </w:rPr>
        <w:t>P</w:t>
      </w:r>
      <w:r>
        <w:rPr>
          <w:rFonts w:ascii="Times New Roman" w:hAnsi="Times New Roman" w:cs="Times New Roman"/>
          <w:sz w:val="24"/>
          <w:szCs w:val="24"/>
        </w:rPr>
        <w:t>.</w:t>
      </w:r>
      <w:r w:rsidRPr="006730AB">
        <w:rPr>
          <w:rFonts w:ascii="Times New Roman" w:hAnsi="Times New Roman" w:cs="Times New Roman"/>
          <w:sz w:val="24"/>
          <w:szCs w:val="24"/>
        </w:rPr>
        <w:t>, Asvarak</w:t>
      </w:r>
      <w:r>
        <w:rPr>
          <w:rFonts w:ascii="Times New Roman" w:hAnsi="Times New Roman" w:cs="Times New Roman"/>
          <w:sz w:val="24"/>
          <w:szCs w:val="24"/>
        </w:rPr>
        <w:t>, T.</w:t>
      </w:r>
      <w:r w:rsidRPr="006730AB">
        <w:rPr>
          <w:rFonts w:ascii="Times New Roman" w:hAnsi="Times New Roman" w:cs="Times New Roman"/>
          <w:sz w:val="24"/>
          <w:szCs w:val="24"/>
        </w:rPr>
        <w:t>, Turgeon</w:t>
      </w:r>
      <w:r>
        <w:rPr>
          <w:rFonts w:ascii="Times New Roman" w:hAnsi="Times New Roman" w:cs="Times New Roman"/>
          <w:sz w:val="24"/>
          <w:szCs w:val="24"/>
        </w:rPr>
        <w:t xml:space="preserve">, </w:t>
      </w:r>
      <w:r w:rsidRPr="006730AB">
        <w:rPr>
          <w:rFonts w:ascii="Times New Roman" w:hAnsi="Times New Roman" w:cs="Times New Roman"/>
          <w:sz w:val="24"/>
          <w:szCs w:val="24"/>
        </w:rPr>
        <w:t>B</w:t>
      </w:r>
      <w:r>
        <w:rPr>
          <w:rFonts w:ascii="Times New Roman" w:hAnsi="Times New Roman" w:cs="Times New Roman"/>
          <w:sz w:val="24"/>
          <w:szCs w:val="24"/>
        </w:rPr>
        <w:t>.</w:t>
      </w:r>
      <w:r w:rsidRPr="006730AB">
        <w:rPr>
          <w:rFonts w:ascii="Times New Roman" w:hAnsi="Times New Roman" w:cs="Times New Roman"/>
          <w:sz w:val="24"/>
          <w:szCs w:val="24"/>
        </w:rPr>
        <w:t>G</w:t>
      </w:r>
      <w:r>
        <w:rPr>
          <w:rFonts w:ascii="Times New Roman" w:hAnsi="Times New Roman" w:cs="Times New Roman"/>
          <w:sz w:val="24"/>
          <w:szCs w:val="24"/>
        </w:rPr>
        <w:t xml:space="preserve">., 2010. </w:t>
      </w:r>
      <w:r w:rsidRPr="006730AB">
        <w:rPr>
          <w:rFonts w:ascii="Times New Roman" w:hAnsi="Times New Roman" w:cs="Times New Roman"/>
          <w:sz w:val="24"/>
          <w:szCs w:val="24"/>
        </w:rPr>
        <w:t>Six new genes required for production of T</w:t>
      </w:r>
      <w:r>
        <w:rPr>
          <w:rFonts w:ascii="Times New Roman" w:hAnsi="Times New Roman" w:cs="Times New Roman"/>
          <w:sz w:val="24"/>
          <w:szCs w:val="24"/>
        </w:rPr>
        <w:t>-</w:t>
      </w:r>
      <w:r w:rsidRPr="006730AB">
        <w:rPr>
          <w:rFonts w:ascii="Times New Roman" w:hAnsi="Times New Roman" w:cs="Times New Roman"/>
          <w:sz w:val="24"/>
          <w:szCs w:val="24"/>
        </w:rPr>
        <w:t xml:space="preserve">toxin, a polyketide determinant of high virulence of </w:t>
      </w:r>
      <w:r w:rsidRPr="006730AB">
        <w:rPr>
          <w:rFonts w:ascii="Times New Roman" w:hAnsi="Times New Roman" w:cs="Times New Roman"/>
          <w:i/>
          <w:iCs/>
          <w:sz w:val="24"/>
          <w:szCs w:val="24"/>
        </w:rPr>
        <w:t>Cochliobolus heterostrophus</w:t>
      </w:r>
      <w:r w:rsidRPr="006730AB">
        <w:rPr>
          <w:rFonts w:ascii="Times New Roman" w:hAnsi="Times New Roman" w:cs="Times New Roman"/>
          <w:sz w:val="24"/>
          <w:szCs w:val="24"/>
        </w:rPr>
        <w:t xml:space="preserve"> to maize</w:t>
      </w:r>
      <w:r>
        <w:rPr>
          <w:rFonts w:ascii="Times New Roman" w:hAnsi="Times New Roman" w:cs="Times New Roman"/>
          <w:sz w:val="24"/>
          <w:szCs w:val="24"/>
        </w:rPr>
        <w:t>.</w:t>
      </w:r>
      <w:r>
        <w:rPr>
          <w:rFonts w:ascii="Times New Roman" w:hAnsi="Times New Roman" w:cs="Times New Roman"/>
          <w:i/>
          <w:iCs/>
          <w:sz w:val="24"/>
          <w:szCs w:val="24"/>
        </w:rPr>
        <w:t xml:space="preserve"> </w:t>
      </w:r>
      <w:r w:rsidRPr="000F0D9F">
        <w:rPr>
          <w:rFonts w:ascii="Times New Roman" w:hAnsi="Times New Roman" w:cs="Times New Roman"/>
          <w:i/>
          <w:iCs/>
          <w:sz w:val="24"/>
          <w:szCs w:val="24"/>
        </w:rPr>
        <w:lastRenderedPageBreak/>
        <w:t>Molecular Plant-Microbe Interactions</w:t>
      </w:r>
      <w:r>
        <w:rPr>
          <w:rFonts w:ascii="Times New Roman" w:hAnsi="Times New Roman" w:cs="Times New Roman"/>
          <w:sz w:val="24"/>
          <w:szCs w:val="24"/>
        </w:rPr>
        <w:t xml:space="preserve"> </w:t>
      </w:r>
      <w:r w:rsidRPr="006730AB">
        <w:rPr>
          <w:rFonts w:ascii="Times New Roman" w:hAnsi="Times New Roman" w:cs="Times New Roman"/>
          <w:sz w:val="24"/>
          <w:szCs w:val="24"/>
        </w:rPr>
        <w:t>23(4)</w:t>
      </w:r>
      <w:r>
        <w:rPr>
          <w:rFonts w:ascii="Times New Roman" w:hAnsi="Times New Roman" w:cs="Times New Roman"/>
          <w:sz w:val="24"/>
          <w:szCs w:val="24"/>
        </w:rPr>
        <w:t xml:space="preserve">, </w:t>
      </w:r>
      <w:r w:rsidRPr="006730AB">
        <w:rPr>
          <w:rFonts w:ascii="Times New Roman" w:hAnsi="Times New Roman" w:cs="Times New Roman"/>
          <w:sz w:val="24"/>
          <w:szCs w:val="24"/>
        </w:rPr>
        <w:t>458-</w:t>
      </w:r>
      <w:r>
        <w:rPr>
          <w:rFonts w:ascii="Times New Roman" w:hAnsi="Times New Roman" w:cs="Times New Roman"/>
          <w:sz w:val="24"/>
          <w:szCs w:val="24"/>
        </w:rPr>
        <w:t>4</w:t>
      </w:r>
      <w:r w:rsidRPr="006730AB">
        <w:rPr>
          <w:rFonts w:ascii="Times New Roman" w:hAnsi="Times New Roman" w:cs="Times New Roman"/>
          <w:sz w:val="24"/>
          <w:szCs w:val="24"/>
        </w:rPr>
        <w:t>72</w:t>
      </w:r>
      <w:r>
        <w:rPr>
          <w:rFonts w:ascii="Times New Roman" w:hAnsi="Times New Roman" w:cs="Times New Roman"/>
          <w:sz w:val="24"/>
          <w:szCs w:val="24"/>
        </w:rPr>
        <w:t xml:space="preserve">. </w:t>
      </w:r>
      <w:hyperlink r:id="rId50" w:history="1">
        <w:r w:rsidRPr="00C53C47">
          <w:rPr>
            <w:rStyle w:val="Hyperlink"/>
            <w:rFonts w:ascii="Times New Roman" w:hAnsi="Times New Roman" w:cs="Times New Roman"/>
            <w:sz w:val="24"/>
            <w:szCs w:val="24"/>
          </w:rPr>
          <w:t>https://doi.org/10.1094/MPMI-23-4-0458</w:t>
        </w:r>
      </w:hyperlink>
      <w:r>
        <w:rPr>
          <w:rFonts w:ascii="Times New Roman" w:hAnsi="Times New Roman" w:cs="Times New Roman"/>
          <w:sz w:val="24"/>
          <w:szCs w:val="24"/>
        </w:rPr>
        <w:t xml:space="preserve">. </w:t>
      </w:r>
    </w:p>
    <w:p w14:paraId="4C6150D8" w14:textId="77777777" w:rsidR="00E86910" w:rsidRPr="00622A10"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Jeevan, B., Gogoi, R., Sharma, D., Manjunatha, C., Rajashekara, H., Ram, D., Mishra, K.K., Mallikarjuna, M.G., 2020. Genetic analysis of maydis leaf blight resistance in subtropical maize (</w:t>
      </w:r>
      <w:r w:rsidRPr="00B2642F">
        <w:rPr>
          <w:rFonts w:ascii="Times New Roman" w:eastAsia="Times New Roman" w:hAnsi="Times New Roman" w:cs="Times New Roman"/>
          <w:i/>
          <w:iCs/>
          <w:sz w:val="24"/>
          <w:szCs w:val="24"/>
        </w:rPr>
        <w:t>Zea mays</w:t>
      </w:r>
      <w:r w:rsidRPr="00B2642F">
        <w:rPr>
          <w:rFonts w:ascii="Times New Roman" w:eastAsia="Times New Roman" w:hAnsi="Times New Roman" w:cs="Times New Roman"/>
          <w:sz w:val="24"/>
          <w:szCs w:val="24"/>
        </w:rPr>
        <w:t xml:space="preserve"> L.) germplasm. </w:t>
      </w:r>
      <w:r w:rsidRPr="00B2642F">
        <w:rPr>
          <w:rFonts w:ascii="Times New Roman" w:eastAsia="Times New Roman" w:hAnsi="Times New Roman" w:cs="Times New Roman"/>
          <w:i/>
          <w:iCs/>
          <w:sz w:val="24"/>
          <w:szCs w:val="24"/>
        </w:rPr>
        <w:t>Journal of Genetics</w:t>
      </w:r>
      <w:r w:rsidRPr="00B2642F">
        <w:rPr>
          <w:rFonts w:ascii="Times New Roman" w:eastAsia="Times New Roman" w:hAnsi="Times New Roman" w:cs="Times New Roman"/>
          <w:sz w:val="24"/>
          <w:szCs w:val="24"/>
        </w:rPr>
        <w:t xml:space="preserve"> 99</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89.</w:t>
      </w:r>
      <w:r w:rsidRPr="00B2642F">
        <w:rPr>
          <w:sz w:val="24"/>
          <w:szCs w:val="24"/>
        </w:rPr>
        <w:t xml:space="preserve"> </w:t>
      </w:r>
      <w:hyperlink r:id="rId51" w:history="1">
        <w:r w:rsidRPr="00B2642F">
          <w:rPr>
            <w:rStyle w:val="Hyperlink"/>
            <w:rFonts w:ascii="Times New Roman" w:eastAsia="Times New Roman" w:hAnsi="Times New Roman" w:cs="Times New Roman"/>
            <w:sz w:val="24"/>
            <w:szCs w:val="24"/>
          </w:rPr>
          <w:t>https://doi.org/10.1007/s12041-020-01245-3</w:t>
        </w:r>
      </w:hyperlink>
      <w:r>
        <w:rPr>
          <w:rFonts w:ascii="Times New Roman" w:eastAsia="Times New Roman" w:hAnsi="Times New Roman" w:cs="Times New Roman"/>
          <w:sz w:val="24"/>
          <w:szCs w:val="24"/>
        </w:rPr>
        <w:t xml:space="preserve">. </w:t>
      </w:r>
    </w:p>
    <w:p w14:paraId="4C675173"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Jha</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M.M., Kumar, S.</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Hasan, S.</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2004. Efficacy of some fungicides against maydis leaf blight of maize caused by </w:t>
      </w:r>
      <w:r w:rsidRPr="00B2642F">
        <w:rPr>
          <w:rFonts w:ascii="Times New Roman" w:eastAsia="Times New Roman" w:hAnsi="Times New Roman" w:cs="Times New Roman"/>
          <w:i/>
          <w:iCs/>
          <w:sz w:val="24"/>
          <w:szCs w:val="24"/>
        </w:rPr>
        <w:t>Helminthosporium maydis</w:t>
      </w:r>
      <w:r w:rsidRPr="00B2642F">
        <w:rPr>
          <w:rFonts w:ascii="Times New Roman" w:eastAsia="Times New Roman" w:hAnsi="Times New Roman" w:cs="Times New Roman"/>
          <w:sz w:val="24"/>
          <w:szCs w:val="24"/>
        </w:rPr>
        <w:t xml:space="preserve"> in vitro. </w:t>
      </w:r>
      <w:r w:rsidRPr="004B3877">
        <w:rPr>
          <w:rFonts w:ascii="Times New Roman" w:eastAsia="Times New Roman" w:hAnsi="Times New Roman" w:cs="Times New Roman"/>
          <w:i/>
          <w:iCs/>
          <w:sz w:val="24"/>
          <w:szCs w:val="24"/>
        </w:rPr>
        <w:t xml:space="preserve">Annals of Biology </w:t>
      </w:r>
      <w:r w:rsidRPr="004B3877">
        <w:rPr>
          <w:rFonts w:ascii="Times New Roman" w:eastAsia="Times New Roman" w:hAnsi="Times New Roman" w:cs="Times New Roman"/>
          <w:sz w:val="24"/>
          <w:szCs w:val="24"/>
        </w:rPr>
        <w:t>20(2)</w:t>
      </w:r>
      <w:r>
        <w:rPr>
          <w:rFonts w:ascii="Times New Roman" w:eastAsia="Times New Roman" w:hAnsi="Times New Roman" w:cs="Times New Roman"/>
          <w:sz w:val="24"/>
          <w:szCs w:val="24"/>
        </w:rPr>
        <w:t>,</w:t>
      </w:r>
      <w:r w:rsidRPr="004B3877">
        <w:rPr>
          <w:rFonts w:ascii="Times New Roman" w:eastAsia="Times New Roman" w:hAnsi="Times New Roman" w:cs="Times New Roman"/>
          <w:sz w:val="24"/>
          <w:szCs w:val="24"/>
        </w:rPr>
        <w:t xml:space="preserve"> 181-183</w:t>
      </w:r>
      <w:r>
        <w:rPr>
          <w:rFonts w:ascii="Times New Roman" w:eastAsia="Times New Roman" w:hAnsi="Times New Roman" w:cs="Times New Roman"/>
          <w:sz w:val="24"/>
          <w:szCs w:val="24"/>
        </w:rPr>
        <w:t>.</w:t>
      </w:r>
    </w:p>
    <w:p w14:paraId="32AC8098"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Kang, I.J., Shim, H.K., Roh, J.H., Heu, S.</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Shin, D.B.</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2018. Simple Detection of </w:t>
      </w:r>
      <w:r w:rsidRPr="00B2642F">
        <w:rPr>
          <w:rFonts w:ascii="Times New Roman" w:eastAsia="Times New Roman" w:hAnsi="Times New Roman" w:cs="Times New Roman"/>
          <w:i/>
          <w:iCs/>
          <w:sz w:val="24"/>
          <w:szCs w:val="24"/>
        </w:rPr>
        <w:t>Cochliobolus</w:t>
      </w:r>
      <w:r w:rsidRPr="00B2642F">
        <w:rPr>
          <w:rFonts w:ascii="Times New Roman" w:eastAsia="Times New Roman" w:hAnsi="Times New Roman" w:cs="Times New Roman"/>
          <w:sz w:val="24"/>
          <w:szCs w:val="24"/>
        </w:rPr>
        <w:t xml:space="preserve"> Fungal Pathogens in Maize. </w:t>
      </w:r>
      <w:r w:rsidRPr="006816EA">
        <w:rPr>
          <w:rFonts w:ascii="Times New Roman" w:eastAsia="Times New Roman" w:hAnsi="Times New Roman" w:cs="Times New Roman"/>
          <w:i/>
          <w:iCs/>
          <w:sz w:val="24"/>
          <w:szCs w:val="24"/>
        </w:rPr>
        <w:t xml:space="preserve">Plant Pathology Journal </w:t>
      </w:r>
      <w:r w:rsidRPr="006816EA">
        <w:rPr>
          <w:rFonts w:ascii="Times New Roman" w:eastAsia="Times New Roman" w:hAnsi="Times New Roman" w:cs="Times New Roman"/>
          <w:sz w:val="24"/>
          <w:szCs w:val="24"/>
        </w:rPr>
        <w:t xml:space="preserve">34(4), 327-334. </w:t>
      </w:r>
      <w:hyperlink r:id="rId52" w:history="1">
        <w:r w:rsidRPr="00C53C47">
          <w:rPr>
            <w:rStyle w:val="Hyperlink"/>
            <w:rFonts w:ascii="Times New Roman" w:eastAsia="Times New Roman" w:hAnsi="Times New Roman" w:cs="Times New Roman"/>
            <w:sz w:val="24"/>
            <w:szCs w:val="24"/>
          </w:rPr>
          <w:t>https://doi.org/10.5423/PPJ.FT.10.2017.0209</w:t>
        </w:r>
      </w:hyperlink>
      <w:r w:rsidRPr="006816E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1ECE1C90"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Karande, M.G., Raut, S.P.</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Gawande, A.D.</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2007. Efficacy of fungicides, bio-organics and plant extracts against </w:t>
      </w:r>
      <w:r w:rsidRPr="00B2642F">
        <w:rPr>
          <w:rFonts w:ascii="Times New Roman" w:eastAsia="Times New Roman" w:hAnsi="Times New Roman" w:cs="Times New Roman"/>
          <w:i/>
          <w:iCs/>
          <w:sz w:val="24"/>
          <w:szCs w:val="24"/>
        </w:rPr>
        <w:t>Colletotrichum gloeosporioides</w:t>
      </w:r>
      <w:r w:rsidRPr="00B2642F">
        <w:rPr>
          <w:rFonts w:ascii="Times New Roman" w:eastAsia="Times New Roman" w:hAnsi="Times New Roman" w:cs="Times New Roman"/>
          <w:sz w:val="24"/>
          <w:szCs w:val="24"/>
        </w:rPr>
        <w:t xml:space="preserve"> and </w:t>
      </w:r>
      <w:r w:rsidRPr="00B2642F">
        <w:rPr>
          <w:rFonts w:ascii="Times New Roman" w:eastAsia="Times New Roman" w:hAnsi="Times New Roman" w:cs="Times New Roman"/>
          <w:i/>
          <w:iCs/>
          <w:sz w:val="24"/>
          <w:szCs w:val="24"/>
        </w:rPr>
        <w:t>Fusarium oxysporum</w:t>
      </w:r>
      <w:r w:rsidRPr="00B2642F">
        <w:rPr>
          <w:rFonts w:ascii="Times New Roman" w:eastAsia="Times New Roman" w:hAnsi="Times New Roman" w:cs="Times New Roman"/>
          <w:sz w:val="24"/>
          <w:szCs w:val="24"/>
        </w:rPr>
        <w:t xml:space="preserve">. </w:t>
      </w:r>
      <w:r w:rsidRPr="00B2642F">
        <w:rPr>
          <w:rFonts w:ascii="Times New Roman" w:eastAsia="Times New Roman" w:hAnsi="Times New Roman" w:cs="Times New Roman"/>
          <w:i/>
          <w:iCs/>
          <w:sz w:val="24"/>
          <w:szCs w:val="24"/>
        </w:rPr>
        <w:t>Annals of Plant Protection Sciences</w:t>
      </w:r>
      <w:r w:rsidRPr="00B2642F">
        <w:rPr>
          <w:rFonts w:ascii="Times New Roman" w:eastAsia="Times New Roman" w:hAnsi="Times New Roman" w:cs="Times New Roman"/>
          <w:sz w:val="24"/>
          <w:szCs w:val="24"/>
        </w:rPr>
        <w:t xml:space="preserve"> </w:t>
      </w:r>
      <w:r w:rsidRPr="00F46848">
        <w:rPr>
          <w:rFonts w:ascii="Times New Roman" w:eastAsia="Times New Roman" w:hAnsi="Times New Roman" w:cs="Times New Roman"/>
          <w:sz w:val="24"/>
          <w:szCs w:val="24"/>
        </w:rPr>
        <w:t>15(</w:t>
      </w:r>
      <w:r w:rsidRPr="00B2642F">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267-268.</w:t>
      </w:r>
    </w:p>
    <w:p w14:paraId="642A95E1" w14:textId="77777777" w:rsidR="00E86910" w:rsidRPr="00784A71" w:rsidRDefault="00E86910" w:rsidP="00E86910">
      <w:pPr>
        <w:spacing w:before="100" w:after="200" w:line="276" w:lineRule="auto"/>
        <w:ind w:left="720" w:hanging="720"/>
        <w:jc w:val="both"/>
        <w:rPr>
          <w:rFonts w:ascii="Times New Roman" w:hAnsi="Times New Roman" w:cs="Times New Roman"/>
          <w:sz w:val="24"/>
          <w:szCs w:val="24"/>
        </w:rPr>
      </w:pPr>
      <w:r w:rsidRPr="00784A71">
        <w:rPr>
          <w:rFonts w:ascii="Times New Roman" w:hAnsi="Times New Roman" w:cs="Times New Roman"/>
          <w:sz w:val="24"/>
          <w:szCs w:val="24"/>
        </w:rPr>
        <w:t xml:space="preserve">Kępińska-Pacelik, J., Biel, W. (2021). Mycotoxins—Prevention, Detection, Impact on Animal Health. Processes, 9(11), 2035. </w:t>
      </w:r>
      <w:hyperlink r:id="rId53" w:history="1">
        <w:r w:rsidRPr="00AA60D5">
          <w:rPr>
            <w:rStyle w:val="Hyperlink"/>
            <w:rFonts w:ascii="Times New Roman" w:hAnsi="Times New Roman" w:cs="Times New Roman"/>
            <w:sz w:val="24"/>
            <w:szCs w:val="24"/>
          </w:rPr>
          <w:t>https://doi.org/10.3390/pr9112035</w:t>
        </w:r>
      </w:hyperlink>
      <w:r w:rsidRPr="00784A71">
        <w:rPr>
          <w:rFonts w:ascii="Times New Roman" w:hAnsi="Times New Roman" w:cs="Times New Roman"/>
          <w:sz w:val="24"/>
          <w:szCs w:val="24"/>
        </w:rPr>
        <w:t>.</w:t>
      </w:r>
      <w:r>
        <w:rPr>
          <w:rFonts w:ascii="Times New Roman" w:hAnsi="Times New Roman" w:cs="Times New Roman"/>
          <w:sz w:val="24"/>
          <w:szCs w:val="24"/>
        </w:rPr>
        <w:t xml:space="preserve"> </w:t>
      </w:r>
    </w:p>
    <w:p w14:paraId="50C4C336"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Khamari, B., Beura, S.K.</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Ranasingh, N.</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2015. Bio-Efficacy Study of Botanicals against </w:t>
      </w:r>
      <w:r w:rsidRPr="00B2642F">
        <w:rPr>
          <w:rFonts w:ascii="Times New Roman" w:eastAsia="Times New Roman" w:hAnsi="Times New Roman" w:cs="Times New Roman"/>
          <w:i/>
          <w:iCs/>
          <w:sz w:val="24"/>
          <w:szCs w:val="24"/>
        </w:rPr>
        <w:t>Helminthosporium maydis</w:t>
      </w:r>
      <w:r w:rsidRPr="00B2642F">
        <w:rPr>
          <w:rFonts w:ascii="Times New Roman" w:eastAsia="Times New Roman" w:hAnsi="Times New Roman" w:cs="Times New Roman"/>
          <w:sz w:val="24"/>
          <w:szCs w:val="24"/>
        </w:rPr>
        <w:t xml:space="preserve">, the Incitant of Maydis Leaf Blight of Maize. </w:t>
      </w:r>
      <w:r w:rsidRPr="00B2642F">
        <w:rPr>
          <w:rFonts w:ascii="Times New Roman" w:eastAsia="Times New Roman" w:hAnsi="Times New Roman" w:cs="Times New Roman"/>
          <w:i/>
          <w:iCs/>
          <w:sz w:val="24"/>
          <w:szCs w:val="24"/>
        </w:rPr>
        <w:t>Environment &amp; Ecology</w:t>
      </w:r>
      <w:r w:rsidRPr="00B2642F">
        <w:rPr>
          <w:rFonts w:ascii="Times New Roman" w:eastAsia="Times New Roman" w:hAnsi="Times New Roman" w:cs="Times New Roman"/>
          <w:sz w:val="24"/>
          <w:szCs w:val="24"/>
        </w:rPr>
        <w:t xml:space="preserve"> </w:t>
      </w:r>
      <w:r w:rsidRPr="003E750C">
        <w:rPr>
          <w:rFonts w:ascii="Times New Roman" w:eastAsia="Times New Roman" w:hAnsi="Times New Roman" w:cs="Times New Roman"/>
          <w:sz w:val="24"/>
          <w:szCs w:val="24"/>
        </w:rPr>
        <w:t>33(4B</w:t>
      </w:r>
      <w:r w:rsidRPr="00B264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1898-1900.</w:t>
      </w:r>
    </w:p>
    <w:p w14:paraId="2781CCBB" w14:textId="77777777" w:rsidR="00E86910" w:rsidRDefault="00E86910" w:rsidP="00E86910">
      <w:pPr>
        <w:spacing w:before="100" w:after="200" w:line="276" w:lineRule="auto"/>
        <w:ind w:left="720" w:hanging="720"/>
        <w:jc w:val="both"/>
        <w:rPr>
          <w:rFonts w:ascii="Times New Roman" w:hAnsi="Times New Roman" w:cs="Times New Roman"/>
          <w:sz w:val="24"/>
          <w:szCs w:val="24"/>
        </w:rPr>
      </w:pPr>
      <w:r w:rsidRPr="00EA1708">
        <w:rPr>
          <w:rFonts w:ascii="Times New Roman" w:hAnsi="Times New Roman" w:cs="Times New Roman"/>
          <w:sz w:val="24"/>
          <w:szCs w:val="24"/>
        </w:rPr>
        <w:t>Kodama, M.</w:t>
      </w:r>
      <w:r>
        <w:rPr>
          <w:rFonts w:ascii="Times New Roman" w:hAnsi="Times New Roman" w:cs="Times New Roman"/>
          <w:sz w:val="24"/>
          <w:szCs w:val="24"/>
        </w:rPr>
        <w:t xml:space="preserve">, </w:t>
      </w:r>
      <w:r w:rsidRPr="00EA1708">
        <w:rPr>
          <w:rFonts w:ascii="Times New Roman" w:hAnsi="Times New Roman" w:cs="Times New Roman"/>
          <w:sz w:val="24"/>
          <w:szCs w:val="24"/>
        </w:rPr>
        <w:t>Rose,</w:t>
      </w:r>
      <w:r>
        <w:rPr>
          <w:rFonts w:ascii="Times New Roman" w:hAnsi="Times New Roman" w:cs="Times New Roman"/>
          <w:sz w:val="24"/>
          <w:szCs w:val="24"/>
        </w:rPr>
        <w:t xml:space="preserve"> </w:t>
      </w:r>
      <w:r w:rsidRPr="00EA1708">
        <w:rPr>
          <w:rFonts w:ascii="Times New Roman" w:hAnsi="Times New Roman" w:cs="Times New Roman"/>
          <w:sz w:val="24"/>
          <w:szCs w:val="24"/>
        </w:rPr>
        <w:t>M.S.</w:t>
      </w:r>
      <w:r>
        <w:rPr>
          <w:rFonts w:ascii="Times New Roman" w:hAnsi="Times New Roman" w:cs="Times New Roman"/>
          <w:sz w:val="24"/>
          <w:szCs w:val="24"/>
        </w:rPr>
        <w:t xml:space="preserve">, </w:t>
      </w:r>
      <w:r w:rsidRPr="00EA1708">
        <w:rPr>
          <w:rFonts w:ascii="Times New Roman" w:hAnsi="Times New Roman" w:cs="Times New Roman"/>
          <w:sz w:val="24"/>
          <w:szCs w:val="24"/>
        </w:rPr>
        <w:t>Yang</w:t>
      </w:r>
      <w:r>
        <w:rPr>
          <w:rFonts w:ascii="Times New Roman" w:hAnsi="Times New Roman" w:cs="Times New Roman"/>
          <w:sz w:val="24"/>
          <w:szCs w:val="24"/>
        </w:rPr>
        <w:t xml:space="preserve">, </w:t>
      </w:r>
      <w:r w:rsidRPr="00EA1708">
        <w:rPr>
          <w:rFonts w:ascii="Times New Roman" w:hAnsi="Times New Roman" w:cs="Times New Roman"/>
          <w:sz w:val="24"/>
          <w:szCs w:val="24"/>
        </w:rPr>
        <w:t>G., Yun</w:t>
      </w:r>
      <w:r>
        <w:rPr>
          <w:rFonts w:ascii="Times New Roman" w:hAnsi="Times New Roman" w:cs="Times New Roman"/>
          <w:sz w:val="24"/>
          <w:szCs w:val="24"/>
        </w:rPr>
        <w:t xml:space="preserve">, </w:t>
      </w:r>
      <w:r w:rsidRPr="00EA1708">
        <w:rPr>
          <w:rFonts w:ascii="Times New Roman" w:hAnsi="Times New Roman" w:cs="Times New Roman"/>
          <w:sz w:val="24"/>
          <w:szCs w:val="24"/>
        </w:rPr>
        <w:t>S.H., Yoder</w:t>
      </w:r>
      <w:r>
        <w:rPr>
          <w:rFonts w:ascii="Times New Roman" w:hAnsi="Times New Roman" w:cs="Times New Roman"/>
          <w:sz w:val="24"/>
          <w:szCs w:val="24"/>
        </w:rPr>
        <w:t xml:space="preserve">, </w:t>
      </w:r>
      <w:r w:rsidRPr="00EA1708">
        <w:rPr>
          <w:rFonts w:ascii="Times New Roman" w:hAnsi="Times New Roman" w:cs="Times New Roman"/>
          <w:sz w:val="24"/>
          <w:szCs w:val="24"/>
        </w:rPr>
        <w:t>O.C.</w:t>
      </w:r>
      <w:r>
        <w:rPr>
          <w:rFonts w:ascii="Times New Roman" w:hAnsi="Times New Roman" w:cs="Times New Roman"/>
          <w:sz w:val="24"/>
          <w:szCs w:val="24"/>
        </w:rPr>
        <w:t>,</w:t>
      </w:r>
      <w:r w:rsidRPr="00EA1708">
        <w:rPr>
          <w:rFonts w:ascii="Times New Roman" w:hAnsi="Times New Roman" w:cs="Times New Roman"/>
          <w:sz w:val="24"/>
          <w:szCs w:val="24"/>
        </w:rPr>
        <w:t xml:space="preserve"> Turgeon</w:t>
      </w:r>
      <w:r>
        <w:rPr>
          <w:rFonts w:ascii="Times New Roman" w:hAnsi="Times New Roman" w:cs="Times New Roman"/>
          <w:sz w:val="24"/>
          <w:szCs w:val="24"/>
        </w:rPr>
        <w:t xml:space="preserve">, </w:t>
      </w:r>
      <w:r w:rsidRPr="00EA1708">
        <w:rPr>
          <w:rFonts w:ascii="Times New Roman" w:hAnsi="Times New Roman" w:cs="Times New Roman"/>
          <w:sz w:val="24"/>
          <w:szCs w:val="24"/>
        </w:rPr>
        <w:t>B.G.</w:t>
      </w:r>
      <w:r>
        <w:rPr>
          <w:rFonts w:ascii="Times New Roman" w:hAnsi="Times New Roman" w:cs="Times New Roman"/>
          <w:sz w:val="24"/>
          <w:szCs w:val="24"/>
        </w:rPr>
        <w:t xml:space="preserve">, 1999. </w:t>
      </w:r>
      <w:r w:rsidRPr="00EA1708">
        <w:rPr>
          <w:rFonts w:ascii="Times New Roman" w:hAnsi="Times New Roman" w:cs="Times New Roman"/>
          <w:sz w:val="24"/>
          <w:szCs w:val="24"/>
        </w:rPr>
        <w:t xml:space="preserve">The Translocation-Associated Tox1 Locus of </w:t>
      </w:r>
      <w:r w:rsidRPr="00EA1708">
        <w:rPr>
          <w:rFonts w:ascii="Times New Roman" w:hAnsi="Times New Roman" w:cs="Times New Roman"/>
          <w:i/>
          <w:iCs/>
          <w:sz w:val="24"/>
          <w:szCs w:val="24"/>
        </w:rPr>
        <w:t>Cochliobolus heterostrophus</w:t>
      </w:r>
      <w:r w:rsidRPr="00EA1708">
        <w:rPr>
          <w:rFonts w:ascii="Times New Roman" w:hAnsi="Times New Roman" w:cs="Times New Roman"/>
          <w:sz w:val="24"/>
          <w:szCs w:val="24"/>
        </w:rPr>
        <w:t xml:space="preserve"> Is Two Genetic Elements on Two Different Chromosomes</w:t>
      </w:r>
      <w:r>
        <w:rPr>
          <w:rFonts w:ascii="Times New Roman" w:hAnsi="Times New Roman" w:cs="Times New Roman"/>
          <w:sz w:val="24"/>
          <w:szCs w:val="24"/>
        </w:rPr>
        <w:t xml:space="preserve">. </w:t>
      </w:r>
      <w:r w:rsidRPr="00EA1708">
        <w:rPr>
          <w:rFonts w:ascii="Times New Roman" w:hAnsi="Times New Roman" w:cs="Times New Roman"/>
          <w:i/>
          <w:iCs/>
          <w:sz w:val="24"/>
          <w:szCs w:val="24"/>
        </w:rPr>
        <w:t>Genetics</w:t>
      </w:r>
      <w:r w:rsidRPr="00EA1708">
        <w:rPr>
          <w:rFonts w:ascii="Times New Roman" w:hAnsi="Times New Roman" w:cs="Times New Roman"/>
          <w:sz w:val="24"/>
          <w:szCs w:val="24"/>
        </w:rPr>
        <w:t xml:space="preserve"> 151(2)</w:t>
      </w:r>
      <w:r>
        <w:rPr>
          <w:rFonts w:ascii="Times New Roman" w:hAnsi="Times New Roman" w:cs="Times New Roman"/>
          <w:sz w:val="24"/>
          <w:szCs w:val="24"/>
        </w:rPr>
        <w:t xml:space="preserve">, </w:t>
      </w:r>
      <w:r w:rsidRPr="00EA1708">
        <w:rPr>
          <w:rFonts w:ascii="Times New Roman" w:hAnsi="Times New Roman" w:cs="Times New Roman"/>
          <w:sz w:val="24"/>
          <w:szCs w:val="24"/>
        </w:rPr>
        <w:t>585-</w:t>
      </w:r>
      <w:r>
        <w:rPr>
          <w:rFonts w:ascii="Times New Roman" w:hAnsi="Times New Roman" w:cs="Times New Roman"/>
          <w:sz w:val="24"/>
          <w:szCs w:val="24"/>
        </w:rPr>
        <w:t>5</w:t>
      </w:r>
      <w:r w:rsidRPr="00EA1708">
        <w:rPr>
          <w:rFonts w:ascii="Times New Roman" w:hAnsi="Times New Roman" w:cs="Times New Roman"/>
          <w:sz w:val="24"/>
          <w:szCs w:val="24"/>
        </w:rPr>
        <w:t>96</w:t>
      </w:r>
      <w:r>
        <w:rPr>
          <w:rFonts w:ascii="Times New Roman" w:hAnsi="Times New Roman" w:cs="Times New Roman"/>
          <w:sz w:val="24"/>
          <w:szCs w:val="24"/>
        </w:rPr>
        <w:t xml:space="preserve">.  </w:t>
      </w:r>
      <w:hyperlink r:id="rId54" w:history="1">
        <w:r w:rsidRPr="00C53C47">
          <w:rPr>
            <w:rStyle w:val="Hyperlink"/>
            <w:rFonts w:ascii="Times New Roman" w:hAnsi="Times New Roman" w:cs="Times New Roman"/>
            <w:sz w:val="24"/>
            <w:szCs w:val="24"/>
          </w:rPr>
          <w:t>https://doi.org/10.1093/genetics/151.2.585</w:t>
        </w:r>
      </w:hyperlink>
      <w:r>
        <w:rPr>
          <w:rFonts w:ascii="Times New Roman" w:hAnsi="Times New Roman" w:cs="Times New Roman"/>
          <w:sz w:val="24"/>
          <w:szCs w:val="24"/>
        </w:rPr>
        <w:t xml:space="preserve">. </w:t>
      </w:r>
    </w:p>
    <w:p w14:paraId="3997DACE" w14:textId="77777777" w:rsidR="00E86910" w:rsidRDefault="00E86910" w:rsidP="00E86910">
      <w:pPr>
        <w:spacing w:line="276" w:lineRule="auto"/>
        <w:ind w:left="720" w:hanging="720"/>
        <w:jc w:val="both"/>
        <w:rPr>
          <w:rFonts w:ascii="Times New Roman" w:eastAsia="Times New Roman" w:hAnsi="Times New Roman" w:cs="Times New Roman"/>
          <w:sz w:val="24"/>
          <w:szCs w:val="24"/>
        </w:rPr>
      </w:pPr>
      <w:r w:rsidRPr="00455DE1">
        <w:rPr>
          <w:rFonts w:ascii="Times New Roman" w:eastAsia="Times New Roman" w:hAnsi="Times New Roman" w:cs="Times New Roman"/>
          <w:sz w:val="24"/>
          <w:szCs w:val="24"/>
        </w:rPr>
        <w:t>Kraja, A., Dudley, J.W.</w:t>
      </w:r>
      <w:r>
        <w:rPr>
          <w:rFonts w:ascii="Times New Roman" w:eastAsia="Times New Roman" w:hAnsi="Times New Roman" w:cs="Times New Roman"/>
          <w:sz w:val="24"/>
          <w:szCs w:val="24"/>
        </w:rPr>
        <w:t>,</w:t>
      </w:r>
      <w:r w:rsidRPr="00455DE1">
        <w:rPr>
          <w:rFonts w:ascii="Times New Roman" w:eastAsia="Times New Roman" w:hAnsi="Times New Roman" w:cs="Times New Roman"/>
          <w:sz w:val="24"/>
          <w:szCs w:val="24"/>
        </w:rPr>
        <w:t xml:space="preserve"> White, D.G., 2000. Identification of tropical and temperate maize populations having favorable alleles for disease resistance. </w:t>
      </w:r>
      <w:r w:rsidRPr="00455DE1">
        <w:rPr>
          <w:rFonts w:ascii="Times New Roman" w:eastAsia="Times New Roman" w:hAnsi="Times New Roman" w:cs="Times New Roman"/>
          <w:i/>
          <w:iCs/>
          <w:sz w:val="24"/>
          <w:szCs w:val="24"/>
        </w:rPr>
        <w:t>Crop Science</w:t>
      </w:r>
      <w:r w:rsidRPr="00455DE1">
        <w:rPr>
          <w:rFonts w:ascii="Times New Roman" w:eastAsia="Times New Roman" w:hAnsi="Times New Roman" w:cs="Times New Roman"/>
          <w:sz w:val="24"/>
          <w:szCs w:val="24"/>
        </w:rPr>
        <w:t xml:space="preserve"> 40</w:t>
      </w:r>
      <w:r>
        <w:rPr>
          <w:rFonts w:ascii="Times New Roman" w:eastAsia="Times New Roman" w:hAnsi="Times New Roman" w:cs="Times New Roman"/>
          <w:sz w:val="24"/>
          <w:szCs w:val="24"/>
        </w:rPr>
        <w:t>(</w:t>
      </w:r>
      <w:r w:rsidRPr="00455DE1">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sidRPr="00455DE1">
        <w:rPr>
          <w:rFonts w:ascii="Times New Roman" w:eastAsia="Times New Roman" w:hAnsi="Times New Roman" w:cs="Times New Roman"/>
          <w:sz w:val="24"/>
          <w:szCs w:val="24"/>
        </w:rPr>
        <w:t xml:space="preserve">, 948-954. </w:t>
      </w:r>
      <w:hyperlink r:id="rId55" w:history="1">
        <w:r w:rsidRPr="00455DE1">
          <w:rPr>
            <w:rStyle w:val="Hyperlink"/>
            <w:rFonts w:ascii="Times New Roman" w:eastAsia="Times New Roman" w:hAnsi="Times New Roman" w:cs="Times New Roman"/>
            <w:sz w:val="24"/>
            <w:szCs w:val="24"/>
          </w:rPr>
          <w:t>http://dx.doi.org/10.2135/cropsci2000.404948x</w:t>
        </w:r>
      </w:hyperlink>
      <w:r>
        <w:rPr>
          <w:rFonts w:ascii="Times New Roman" w:eastAsia="Times New Roman" w:hAnsi="Times New Roman" w:cs="Times New Roman"/>
          <w:sz w:val="24"/>
          <w:szCs w:val="24"/>
        </w:rPr>
        <w:t xml:space="preserve">. </w:t>
      </w:r>
    </w:p>
    <w:p w14:paraId="11B1E582" w14:textId="77777777" w:rsidR="00E86910" w:rsidRPr="00622A10"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622A10">
        <w:rPr>
          <w:rFonts w:ascii="Times New Roman" w:eastAsia="Times New Roman" w:hAnsi="Times New Roman" w:cs="Times New Roman"/>
          <w:sz w:val="24"/>
          <w:szCs w:val="24"/>
        </w:rPr>
        <w:t xml:space="preserve">Kumar, C., Chand, P., Choudhary, C.S., Akhtar, N.S., Rai, B., 2021. </w:t>
      </w:r>
      <w:r w:rsidRPr="00622A10">
        <w:rPr>
          <w:rFonts w:ascii="Times New Roman" w:eastAsia="Times New Roman" w:hAnsi="Times New Roman" w:cs="Times New Roman"/>
          <w:i/>
          <w:iCs/>
          <w:sz w:val="24"/>
          <w:szCs w:val="24"/>
        </w:rPr>
        <w:t>In vitro</w:t>
      </w:r>
      <w:r w:rsidRPr="00622A10">
        <w:rPr>
          <w:rFonts w:ascii="Times New Roman" w:eastAsia="Times New Roman" w:hAnsi="Times New Roman" w:cs="Times New Roman"/>
          <w:sz w:val="24"/>
          <w:szCs w:val="24"/>
        </w:rPr>
        <w:t xml:space="preserve"> evaluation of fungicides, botanicals and bio-agents against the maydis leaf light disease of maize caused by </w:t>
      </w:r>
      <w:r w:rsidRPr="00622A10">
        <w:rPr>
          <w:rFonts w:ascii="Times New Roman" w:eastAsia="Times New Roman" w:hAnsi="Times New Roman" w:cs="Times New Roman"/>
          <w:i/>
          <w:iCs/>
          <w:sz w:val="24"/>
          <w:szCs w:val="24"/>
        </w:rPr>
        <w:t>Helminthosporium maydis</w:t>
      </w:r>
      <w:r w:rsidRPr="00622A10">
        <w:rPr>
          <w:rFonts w:ascii="Times New Roman" w:eastAsia="Times New Roman" w:hAnsi="Times New Roman" w:cs="Times New Roman"/>
          <w:sz w:val="24"/>
          <w:szCs w:val="24"/>
        </w:rPr>
        <w:t>.</w:t>
      </w:r>
      <w:r w:rsidRPr="00622A10">
        <w:rPr>
          <w:rFonts w:ascii="Times New Roman" w:hAnsi="Times New Roman" w:cs="Times New Roman"/>
          <w:sz w:val="24"/>
          <w:szCs w:val="24"/>
        </w:rPr>
        <w:t xml:space="preserve"> </w:t>
      </w:r>
      <w:r w:rsidRPr="00622A10">
        <w:rPr>
          <w:rFonts w:ascii="Times New Roman" w:eastAsia="Times New Roman" w:hAnsi="Times New Roman" w:cs="Times New Roman"/>
          <w:i/>
          <w:iCs/>
          <w:sz w:val="24"/>
          <w:szCs w:val="24"/>
        </w:rPr>
        <w:t>The Pharma Innovation Journal</w:t>
      </w:r>
      <w:r w:rsidRPr="00622A10">
        <w:rPr>
          <w:rFonts w:ascii="Times New Roman" w:eastAsia="Times New Roman" w:hAnsi="Times New Roman" w:cs="Times New Roman"/>
          <w:sz w:val="24"/>
          <w:szCs w:val="24"/>
        </w:rPr>
        <w:t xml:space="preserve"> 10(6), 399-406.</w:t>
      </w:r>
    </w:p>
    <w:p w14:paraId="70BE6971"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Kumar, S., Rani, A.</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Jha M.M.</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2009. Evaluation of plant extracts for management of maydis leaf blight of maize. </w:t>
      </w:r>
      <w:r w:rsidRPr="00B2642F">
        <w:rPr>
          <w:rFonts w:ascii="Times New Roman" w:eastAsia="Times New Roman" w:hAnsi="Times New Roman" w:cs="Times New Roman"/>
          <w:i/>
          <w:iCs/>
          <w:sz w:val="24"/>
          <w:szCs w:val="24"/>
        </w:rPr>
        <w:t>Annals of Plant Protection Science</w:t>
      </w:r>
      <w:r w:rsidRPr="00B2642F">
        <w:rPr>
          <w:rFonts w:ascii="Times New Roman" w:eastAsia="Times New Roman" w:hAnsi="Times New Roman" w:cs="Times New Roman"/>
          <w:sz w:val="24"/>
          <w:szCs w:val="24"/>
        </w:rPr>
        <w:t xml:space="preserve"> </w:t>
      </w:r>
      <w:r w:rsidRPr="00452D34">
        <w:rPr>
          <w:rFonts w:ascii="Times New Roman" w:eastAsia="Times New Roman" w:hAnsi="Times New Roman" w:cs="Times New Roman"/>
          <w:sz w:val="24"/>
          <w:szCs w:val="24"/>
        </w:rPr>
        <w:t>17(</w:t>
      </w:r>
      <w:r w:rsidRPr="00B2642F">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130-132.</w:t>
      </w:r>
    </w:p>
    <w:p w14:paraId="53DFFD40" w14:textId="77777777" w:rsidR="00E86910" w:rsidRPr="00771616" w:rsidRDefault="00E86910" w:rsidP="00E86910">
      <w:pPr>
        <w:spacing w:line="276" w:lineRule="auto"/>
        <w:ind w:left="720" w:hanging="720"/>
        <w:jc w:val="both"/>
        <w:rPr>
          <w:rFonts w:ascii="Times New Roman" w:eastAsia="Times New Roman" w:hAnsi="Times New Roman" w:cs="Times New Roman"/>
          <w:sz w:val="24"/>
          <w:szCs w:val="24"/>
        </w:rPr>
      </w:pPr>
      <w:r w:rsidRPr="002D61A4">
        <w:rPr>
          <w:rFonts w:ascii="Times New Roman" w:eastAsia="Times New Roman" w:hAnsi="Times New Roman" w:cs="Times New Roman"/>
          <w:sz w:val="24"/>
          <w:szCs w:val="24"/>
        </w:rPr>
        <w:t>Kump, K.L., Bradbury, P.J., Wisser, R.J., Buckler, E.S., Belcher, A.R., Oropeza-Rosas, M.A., Zwonitzer, J.C., Kresovich, S., Mcmullen, M.D., Ware, D., Balint-Kurti, P.J.</w:t>
      </w:r>
      <w:r>
        <w:rPr>
          <w:rFonts w:ascii="Times New Roman" w:eastAsia="Times New Roman" w:hAnsi="Times New Roman" w:cs="Times New Roman"/>
          <w:sz w:val="24"/>
          <w:szCs w:val="24"/>
        </w:rPr>
        <w:t xml:space="preserve">, </w:t>
      </w:r>
      <w:r w:rsidRPr="002D61A4">
        <w:rPr>
          <w:rFonts w:ascii="Times New Roman" w:eastAsia="Times New Roman" w:hAnsi="Times New Roman" w:cs="Times New Roman"/>
          <w:sz w:val="24"/>
          <w:szCs w:val="24"/>
        </w:rPr>
        <w:t xml:space="preserve">Holland, J.B., 2011. Genome-wide association study of quantitative resistance to southern leaf blight </w:t>
      </w:r>
      <w:r w:rsidRPr="002D61A4">
        <w:rPr>
          <w:rFonts w:ascii="Times New Roman" w:eastAsia="Times New Roman" w:hAnsi="Times New Roman" w:cs="Times New Roman"/>
          <w:sz w:val="24"/>
          <w:szCs w:val="24"/>
        </w:rPr>
        <w:lastRenderedPageBreak/>
        <w:t>in the maize nested association mapping population. </w:t>
      </w:r>
      <w:r w:rsidRPr="002D61A4">
        <w:rPr>
          <w:rFonts w:ascii="Times New Roman" w:eastAsia="Times New Roman" w:hAnsi="Times New Roman" w:cs="Times New Roman"/>
          <w:i/>
          <w:iCs/>
          <w:sz w:val="24"/>
          <w:szCs w:val="24"/>
        </w:rPr>
        <w:t>Nature Genetics</w:t>
      </w:r>
      <w:r>
        <w:rPr>
          <w:rFonts w:ascii="Times New Roman" w:eastAsia="Times New Roman" w:hAnsi="Times New Roman" w:cs="Times New Roman"/>
          <w:sz w:val="24"/>
          <w:szCs w:val="24"/>
        </w:rPr>
        <w:t xml:space="preserve"> </w:t>
      </w:r>
      <w:r w:rsidRPr="002D61A4">
        <w:rPr>
          <w:rFonts w:ascii="Times New Roman" w:eastAsia="Times New Roman" w:hAnsi="Times New Roman" w:cs="Times New Roman"/>
          <w:sz w:val="24"/>
          <w:szCs w:val="24"/>
        </w:rPr>
        <w:t>43</w:t>
      </w:r>
      <w:r>
        <w:rPr>
          <w:rFonts w:ascii="Times New Roman" w:eastAsia="Times New Roman" w:hAnsi="Times New Roman" w:cs="Times New Roman"/>
          <w:sz w:val="24"/>
          <w:szCs w:val="24"/>
        </w:rPr>
        <w:t>(</w:t>
      </w:r>
      <w:r w:rsidRPr="002D61A4">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Pr="002D61A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2D61A4">
        <w:rPr>
          <w:rFonts w:ascii="Times New Roman" w:eastAsia="Times New Roman" w:hAnsi="Times New Roman" w:cs="Times New Roman"/>
          <w:sz w:val="24"/>
          <w:szCs w:val="24"/>
        </w:rPr>
        <w:t xml:space="preserve">163-168. </w:t>
      </w:r>
      <w:hyperlink r:id="rId56" w:history="1">
        <w:r w:rsidRPr="002D61A4">
          <w:rPr>
            <w:rStyle w:val="Hyperlink"/>
            <w:rFonts w:ascii="Times New Roman" w:eastAsia="Times New Roman" w:hAnsi="Times New Roman" w:cs="Times New Roman"/>
            <w:sz w:val="24"/>
            <w:szCs w:val="24"/>
          </w:rPr>
          <w:t>http://dx.doi.org/10.1038/ng.747</w:t>
        </w:r>
      </w:hyperlink>
      <w:r>
        <w:rPr>
          <w:rFonts w:ascii="Times New Roman" w:eastAsia="Times New Roman" w:hAnsi="Times New Roman" w:cs="Times New Roman"/>
          <w:sz w:val="24"/>
          <w:szCs w:val="24"/>
        </w:rPr>
        <w:t xml:space="preserve">. </w:t>
      </w:r>
    </w:p>
    <w:p w14:paraId="53035AFD" w14:textId="77777777" w:rsidR="00E86910" w:rsidRPr="00F460CC"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FF5282">
        <w:rPr>
          <w:rFonts w:ascii="Times New Roman" w:eastAsia="Times New Roman" w:hAnsi="Times New Roman" w:cs="Times New Roman"/>
          <w:sz w:val="24"/>
          <w:szCs w:val="24"/>
        </w:rPr>
        <w:t>Leath, S</w:t>
      </w:r>
      <w:r>
        <w:rPr>
          <w:rFonts w:ascii="Times New Roman" w:eastAsia="Times New Roman" w:hAnsi="Times New Roman" w:cs="Times New Roman"/>
          <w:sz w:val="24"/>
          <w:szCs w:val="24"/>
        </w:rPr>
        <w:t xml:space="preserve">., </w:t>
      </w:r>
      <w:r w:rsidRPr="00FF5282">
        <w:rPr>
          <w:rFonts w:ascii="Times New Roman" w:eastAsia="Times New Roman" w:hAnsi="Times New Roman" w:cs="Times New Roman"/>
          <w:sz w:val="24"/>
          <w:szCs w:val="24"/>
        </w:rPr>
        <w:t>Thakur, R</w:t>
      </w:r>
      <w:r>
        <w:rPr>
          <w:rFonts w:ascii="Times New Roman" w:eastAsia="Times New Roman" w:hAnsi="Times New Roman" w:cs="Times New Roman"/>
          <w:sz w:val="24"/>
          <w:szCs w:val="24"/>
        </w:rPr>
        <w:t>.</w:t>
      </w:r>
      <w:r w:rsidRPr="00FF5282">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 </w:t>
      </w:r>
      <w:r w:rsidRPr="00FF5282">
        <w:rPr>
          <w:rFonts w:ascii="Times New Roman" w:eastAsia="Times New Roman" w:hAnsi="Times New Roman" w:cs="Times New Roman"/>
          <w:sz w:val="24"/>
          <w:szCs w:val="24"/>
        </w:rPr>
        <w:t>Leonard, K</w:t>
      </w:r>
      <w:r>
        <w:rPr>
          <w:rFonts w:ascii="Times New Roman" w:eastAsia="Times New Roman" w:hAnsi="Times New Roman" w:cs="Times New Roman"/>
          <w:sz w:val="24"/>
          <w:szCs w:val="24"/>
        </w:rPr>
        <w:t>.</w:t>
      </w:r>
      <w:r w:rsidRPr="00FF5282">
        <w:rPr>
          <w:rFonts w:ascii="Times New Roman" w:eastAsia="Times New Roman" w:hAnsi="Times New Roman" w:cs="Times New Roman"/>
          <w:sz w:val="24"/>
          <w:szCs w:val="24"/>
        </w:rPr>
        <w:t>J</w:t>
      </w:r>
      <w:r>
        <w:rPr>
          <w:rFonts w:ascii="Times New Roman" w:eastAsia="Times New Roman" w:hAnsi="Times New Roman" w:cs="Times New Roman"/>
          <w:sz w:val="24"/>
          <w:szCs w:val="24"/>
        </w:rPr>
        <w:t xml:space="preserve">., </w:t>
      </w:r>
      <w:r w:rsidRPr="00FF5282">
        <w:rPr>
          <w:rFonts w:ascii="Times New Roman" w:eastAsia="Times New Roman" w:hAnsi="Times New Roman" w:cs="Times New Roman"/>
          <w:sz w:val="24"/>
          <w:szCs w:val="24"/>
        </w:rPr>
        <w:t>1990</w:t>
      </w:r>
      <w:r>
        <w:rPr>
          <w:rFonts w:ascii="Times New Roman" w:eastAsia="Times New Roman" w:hAnsi="Times New Roman" w:cs="Times New Roman"/>
          <w:sz w:val="24"/>
          <w:szCs w:val="24"/>
        </w:rPr>
        <w:t>.</w:t>
      </w:r>
      <w:r w:rsidRPr="00FF5282">
        <w:rPr>
          <w:rFonts w:ascii="Times New Roman" w:eastAsia="Times New Roman" w:hAnsi="Times New Roman" w:cs="Times New Roman"/>
          <w:sz w:val="24"/>
          <w:szCs w:val="24"/>
        </w:rPr>
        <w:t xml:space="preserve"> Variation in expression of monogenic resistance in corn to </w:t>
      </w:r>
      <w:r w:rsidRPr="00FF5282">
        <w:rPr>
          <w:rFonts w:ascii="Times New Roman" w:eastAsia="Times New Roman" w:hAnsi="Times New Roman" w:cs="Times New Roman"/>
          <w:i/>
          <w:iCs/>
          <w:sz w:val="24"/>
          <w:szCs w:val="24"/>
        </w:rPr>
        <w:t>Exserohilum turcicum</w:t>
      </w:r>
      <w:r w:rsidRPr="00FF5282">
        <w:rPr>
          <w:rFonts w:ascii="Times New Roman" w:eastAsia="Times New Roman" w:hAnsi="Times New Roman" w:cs="Times New Roman"/>
          <w:sz w:val="24"/>
          <w:szCs w:val="24"/>
        </w:rPr>
        <w:t xml:space="preserve"> race 3 under different temperature and light regimes</w:t>
      </w:r>
      <w:r w:rsidRPr="00FF5282">
        <w:rPr>
          <w:rFonts w:ascii="Times New Roman" w:eastAsia="Times New Roman" w:hAnsi="Times New Roman" w:cs="Times New Roman"/>
          <w:i/>
          <w:iCs/>
          <w:sz w:val="24"/>
          <w:szCs w:val="24"/>
        </w:rPr>
        <w:t>.</w:t>
      </w:r>
      <w:r w:rsidRPr="00FF5282">
        <w:rPr>
          <w:rFonts w:ascii="Times New Roman" w:eastAsia="Times New Roman" w:hAnsi="Times New Roman" w:cs="Times New Roman"/>
          <w:sz w:val="24"/>
          <w:szCs w:val="24"/>
        </w:rPr>
        <w:t> </w:t>
      </w:r>
      <w:r w:rsidRPr="00FF5282">
        <w:rPr>
          <w:rFonts w:ascii="Times New Roman" w:eastAsia="Times New Roman" w:hAnsi="Times New Roman" w:cs="Times New Roman"/>
          <w:i/>
          <w:iCs/>
          <w:sz w:val="24"/>
          <w:szCs w:val="24"/>
        </w:rPr>
        <w:t>Phytopathology</w:t>
      </w:r>
      <w:r w:rsidRPr="00FF5282">
        <w:rPr>
          <w:rFonts w:ascii="Times New Roman" w:eastAsia="Times New Roman" w:hAnsi="Times New Roman" w:cs="Times New Roman"/>
          <w:sz w:val="24"/>
          <w:szCs w:val="24"/>
        </w:rPr>
        <w:t xml:space="preserve"> 80(3)</w:t>
      </w:r>
      <w:r>
        <w:rPr>
          <w:rFonts w:ascii="Times New Roman" w:eastAsia="Times New Roman" w:hAnsi="Times New Roman" w:cs="Times New Roman"/>
          <w:sz w:val="24"/>
          <w:szCs w:val="24"/>
        </w:rPr>
        <w:t xml:space="preserve">, </w:t>
      </w:r>
      <w:r w:rsidRPr="00FF5282">
        <w:rPr>
          <w:rFonts w:ascii="Times New Roman" w:eastAsia="Times New Roman" w:hAnsi="Times New Roman" w:cs="Times New Roman"/>
          <w:sz w:val="24"/>
          <w:szCs w:val="24"/>
        </w:rPr>
        <w:t>309-</w:t>
      </w:r>
      <w:r w:rsidRPr="00F460CC">
        <w:rPr>
          <w:rFonts w:ascii="Times New Roman" w:eastAsia="Times New Roman" w:hAnsi="Times New Roman" w:cs="Times New Roman"/>
          <w:sz w:val="24"/>
          <w:szCs w:val="24"/>
        </w:rPr>
        <w:t>313.</w:t>
      </w:r>
      <w:r w:rsidRPr="00F460CC">
        <w:rPr>
          <w:rFonts w:ascii="Times New Roman" w:hAnsi="Times New Roman" w:cs="Times New Roman"/>
        </w:rPr>
        <w:t xml:space="preserve"> </w:t>
      </w:r>
      <w:hyperlink r:id="rId57" w:history="1">
        <w:r w:rsidRPr="00C53C47">
          <w:rPr>
            <w:rStyle w:val="Hyperlink"/>
            <w:rFonts w:ascii="Times New Roman" w:hAnsi="Times New Roman" w:cs="Times New Roman"/>
          </w:rPr>
          <w:t>http://dx.doi.org/10.1094/Phyto-80-309</w:t>
        </w:r>
      </w:hyperlink>
      <w:r w:rsidRPr="00F460CC">
        <w:rPr>
          <w:rFonts w:ascii="Times New Roman" w:hAnsi="Times New Roman" w:cs="Times New Roman"/>
        </w:rPr>
        <w:t>.</w:t>
      </w:r>
      <w:r>
        <w:rPr>
          <w:rFonts w:ascii="Times New Roman" w:hAnsi="Times New Roman" w:cs="Times New Roman"/>
        </w:rPr>
        <w:t xml:space="preserve"> </w:t>
      </w:r>
    </w:p>
    <w:p w14:paraId="42C6747A" w14:textId="77777777" w:rsidR="00E86910" w:rsidRPr="00784A71" w:rsidRDefault="00E86910" w:rsidP="00E86910">
      <w:pPr>
        <w:spacing w:before="100" w:after="200" w:line="276" w:lineRule="auto"/>
        <w:ind w:left="720" w:hanging="720"/>
        <w:jc w:val="both"/>
        <w:rPr>
          <w:rFonts w:ascii="Times New Roman" w:hAnsi="Times New Roman" w:cs="Times New Roman"/>
          <w:sz w:val="24"/>
          <w:szCs w:val="24"/>
        </w:rPr>
      </w:pPr>
      <w:r w:rsidRPr="00784A71">
        <w:rPr>
          <w:rFonts w:ascii="Times New Roman" w:hAnsi="Times New Roman" w:cs="Times New Roman"/>
          <w:sz w:val="24"/>
          <w:szCs w:val="24"/>
        </w:rPr>
        <w:t xml:space="preserve">Lee, H.J., Ryu, D. (2017). Worldwide Occurrence of Mycotoxins in Cereals and Cereal-Derived Food Products: Public Health Perspectives of Their Co-occurrence. Journal of Agricultural and Food Chemistry 65(33), 7034-7051. </w:t>
      </w:r>
      <w:hyperlink r:id="rId58" w:history="1">
        <w:r w:rsidRPr="00AA60D5">
          <w:rPr>
            <w:rStyle w:val="Hyperlink"/>
            <w:rFonts w:ascii="Times New Roman" w:hAnsi="Times New Roman" w:cs="Times New Roman"/>
            <w:sz w:val="24"/>
            <w:szCs w:val="24"/>
          </w:rPr>
          <w:t>https://doi.org/10.1021/acs.jafc.6b04847</w:t>
        </w:r>
      </w:hyperlink>
      <w:r w:rsidRPr="00784A71">
        <w:rPr>
          <w:rFonts w:ascii="Times New Roman" w:hAnsi="Times New Roman" w:cs="Times New Roman"/>
          <w:sz w:val="24"/>
          <w:szCs w:val="24"/>
        </w:rPr>
        <w:t>.</w:t>
      </w:r>
      <w:r>
        <w:rPr>
          <w:rFonts w:ascii="Times New Roman" w:hAnsi="Times New Roman" w:cs="Times New Roman"/>
          <w:sz w:val="24"/>
          <w:szCs w:val="24"/>
        </w:rPr>
        <w:t xml:space="preserve"> </w:t>
      </w:r>
    </w:p>
    <w:p w14:paraId="526F3A9F" w14:textId="77777777" w:rsidR="00E86910" w:rsidRPr="00784A71" w:rsidRDefault="00E86910" w:rsidP="00E86910">
      <w:pPr>
        <w:spacing w:before="100" w:after="200" w:line="276" w:lineRule="auto"/>
        <w:ind w:left="720" w:hanging="720"/>
        <w:jc w:val="both"/>
        <w:rPr>
          <w:rFonts w:ascii="Times New Roman" w:hAnsi="Times New Roman" w:cs="Times New Roman"/>
          <w:sz w:val="24"/>
          <w:szCs w:val="24"/>
        </w:rPr>
      </w:pPr>
      <w:r w:rsidRPr="00784A71">
        <w:rPr>
          <w:rFonts w:ascii="Times New Roman" w:hAnsi="Times New Roman" w:cs="Times New Roman"/>
          <w:sz w:val="24"/>
          <w:szCs w:val="24"/>
        </w:rPr>
        <w:t xml:space="preserve">Li, F., Zhao, X., Jiao, Y., Duan, X., Yu, L., Zheng, F., Wang, X., Wang, L., Wang, J.-S., Zhao, X., Zhang, T., Li, W., Zhou, J. (2022). Exposure assessment of aflatoxins and zearalenone in edible vegetable oils in Shandong, China: health risks posed by mycotoxin immunotoxicity and reproductive toxicity in children. Environmental Science and Pollution Research, 20 </w:t>
      </w:r>
      <w:hyperlink r:id="rId59" w:history="1">
        <w:r w:rsidRPr="00AA60D5">
          <w:rPr>
            <w:rStyle w:val="Hyperlink"/>
            <w:rFonts w:ascii="Times New Roman" w:hAnsi="Times New Roman" w:cs="Times New Roman"/>
            <w:sz w:val="24"/>
            <w:szCs w:val="24"/>
          </w:rPr>
          <w:t>https://doi.org/10.1007/s11356-022-22385-2</w:t>
        </w:r>
      </w:hyperlink>
      <w:r w:rsidRPr="00784A71">
        <w:rPr>
          <w:rFonts w:ascii="Times New Roman" w:hAnsi="Times New Roman" w:cs="Times New Roman"/>
          <w:sz w:val="24"/>
          <w:szCs w:val="24"/>
        </w:rPr>
        <w:t>.</w:t>
      </w:r>
      <w:r>
        <w:rPr>
          <w:rFonts w:ascii="Times New Roman" w:hAnsi="Times New Roman" w:cs="Times New Roman"/>
          <w:sz w:val="24"/>
          <w:szCs w:val="24"/>
        </w:rPr>
        <w:t xml:space="preserve"> </w:t>
      </w:r>
    </w:p>
    <w:p w14:paraId="1028B87C" w14:textId="77777777" w:rsidR="00E86910" w:rsidRPr="00FE531B" w:rsidRDefault="00E86910" w:rsidP="00E86910">
      <w:pPr>
        <w:spacing w:line="276" w:lineRule="auto"/>
        <w:ind w:left="720" w:hanging="720"/>
        <w:jc w:val="both"/>
        <w:rPr>
          <w:rFonts w:ascii="Times New Roman" w:eastAsia="Times New Roman" w:hAnsi="Times New Roman" w:cs="Times New Roman"/>
          <w:sz w:val="24"/>
          <w:szCs w:val="24"/>
        </w:rPr>
      </w:pPr>
      <w:r w:rsidRPr="00FE531B">
        <w:rPr>
          <w:rFonts w:ascii="Times New Roman" w:eastAsia="Times New Roman" w:hAnsi="Times New Roman" w:cs="Times New Roman"/>
          <w:sz w:val="24"/>
          <w:szCs w:val="24"/>
        </w:rPr>
        <w:t xml:space="preserve">Liang, G.Q., Dai, J.G., Xie, Y.J., 1988. Selection of C-cytoplasm maize mutants resistant to Helminthosporium maydis race C pathotoxin. </w:t>
      </w:r>
      <w:r w:rsidRPr="00FE531B">
        <w:rPr>
          <w:rFonts w:ascii="Times New Roman" w:eastAsia="Times New Roman" w:hAnsi="Times New Roman" w:cs="Times New Roman"/>
          <w:i/>
          <w:iCs/>
          <w:sz w:val="24"/>
          <w:szCs w:val="24"/>
        </w:rPr>
        <w:t>Genome</w:t>
      </w:r>
      <w:r w:rsidRPr="00FE531B">
        <w:rPr>
          <w:rFonts w:ascii="Times New Roman" w:eastAsia="Times New Roman" w:hAnsi="Times New Roman" w:cs="Times New Roman"/>
          <w:sz w:val="24"/>
          <w:szCs w:val="24"/>
        </w:rPr>
        <w:t xml:space="preserve"> 30(1), 464.</w:t>
      </w:r>
    </w:p>
    <w:p w14:paraId="053A34E8"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F460CC">
        <w:rPr>
          <w:rFonts w:ascii="Times New Roman" w:eastAsia="Times New Roman" w:hAnsi="Times New Roman" w:cs="Times New Roman"/>
          <w:sz w:val="24"/>
          <w:szCs w:val="24"/>
        </w:rPr>
        <w:t>Lim, S.M.</w:t>
      </w:r>
      <w:r>
        <w:rPr>
          <w:rFonts w:ascii="Times New Roman" w:eastAsia="Times New Roman" w:hAnsi="Times New Roman" w:cs="Times New Roman"/>
          <w:sz w:val="24"/>
          <w:szCs w:val="24"/>
        </w:rPr>
        <w:t xml:space="preserve">, </w:t>
      </w:r>
      <w:r w:rsidRPr="00F460CC">
        <w:rPr>
          <w:rFonts w:ascii="Times New Roman" w:eastAsia="Times New Roman" w:hAnsi="Times New Roman" w:cs="Times New Roman"/>
          <w:sz w:val="24"/>
          <w:szCs w:val="24"/>
        </w:rPr>
        <w:t>Hooker, A.L.</w:t>
      </w:r>
      <w:r>
        <w:rPr>
          <w:rFonts w:ascii="Times New Roman" w:eastAsia="Times New Roman" w:hAnsi="Times New Roman" w:cs="Times New Roman"/>
          <w:sz w:val="24"/>
          <w:szCs w:val="24"/>
        </w:rPr>
        <w:t xml:space="preserve">, </w:t>
      </w:r>
      <w:r w:rsidRPr="00F460CC">
        <w:rPr>
          <w:rFonts w:ascii="Times New Roman" w:eastAsia="Times New Roman" w:hAnsi="Times New Roman" w:cs="Times New Roman"/>
          <w:sz w:val="24"/>
          <w:szCs w:val="24"/>
        </w:rPr>
        <w:t>1971. Southern</w:t>
      </w:r>
      <w:r w:rsidRPr="00B2642F">
        <w:rPr>
          <w:rFonts w:ascii="Times New Roman" w:eastAsia="Times New Roman" w:hAnsi="Times New Roman" w:cs="Times New Roman"/>
          <w:sz w:val="24"/>
          <w:szCs w:val="24"/>
        </w:rPr>
        <w:t xml:space="preserve"> Corn Leaf Blight: Genetic Control of Pathogenicity and Toxin Production in Race T and Race O of </w:t>
      </w:r>
      <w:r w:rsidRPr="00B2642F">
        <w:rPr>
          <w:rFonts w:ascii="Times New Roman" w:eastAsia="Times New Roman" w:hAnsi="Times New Roman" w:cs="Times New Roman"/>
          <w:i/>
          <w:iCs/>
          <w:sz w:val="24"/>
          <w:szCs w:val="24"/>
        </w:rPr>
        <w:t>Cochliobolus heterostrophus</w:t>
      </w:r>
      <w:r w:rsidRPr="00B2642F">
        <w:rPr>
          <w:rFonts w:ascii="Times New Roman" w:eastAsia="Times New Roman" w:hAnsi="Times New Roman" w:cs="Times New Roman"/>
          <w:sz w:val="24"/>
          <w:szCs w:val="24"/>
        </w:rPr>
        <w:t xml:space="preserve">. </w:t>
      </w:r>
      <w:r w:rsidRPr="00B2642F">
        <w:rPr>
          <w:rFonts w:ascii="Times New Roman" w:eastAsia="Times New Roman" w:hAnsi="Times New Roman" w:cs="Times New Roman"/>
          <w:i/>
          <w:iCs/>
          <w:sz w:val="24"/>
          <w:szCs w:val="24"/>
        </w:rPr>
        <w:t>Genetics</w:t>
      </w:r>
      <w:r>
        <w:rPr>
          <w:rFonts w:ascii="Times New Roman" w:eastAsia="Times New Roman" w:hAnsi="Times New Roman" w:cs="Times New Roman"/>
          <w:sz w:val="24"/>
          <w:szCs w:val="24"/>
        </w:rPr>
        <w:t xml:space="preserve"> </w:t>
      </w:r>
      <w:r w:rsidRPr="00F460CC">
        <w:rPr>
          <w:rFonts w:ascii="Times New Roman" w:eastAsia="Times New Roman" w:hAnsi="Times New Roman" w:cs="Times New Roman"/>
          <w:sz w:val="24"/>
          <w:szCs w:val="24"/>
        </w:rPr>
        <w:t>69(</w:t>
      </w:r>
      <w:r w:rsidRPr="00B2642F">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115-</w:t>
      </w:r>
      <w:r>
        <w:rPr>
          <w:rFonts w:ascii="Times New Roman" w:eastAsia="Times New Roman" w:hAnsi="Times New Roman" w:cs="Times New Roman"/>
          <w:sz w:val="24"/>
          <w:szCs w:val="24"/>
        </w:rPr>
        <w:t>11</w:t>
      </w:r>
      <w:r w:rsidRPr="00B2642F">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w:t>
      </w:r>
      <w:hyperlink r:id="rId60" w:history="1">
        <w:r w:rsidRPr="00C53C47">
          <w:rPr>
            <w:rStyle w:val="Hyperlink"/>
            <w:rFonts w:ascii="Times New Roman" w:eastAsia="Times New Roman" w:hAnsi="Times New Roman" w:cs="Times New Roman"/>
            <w:sz w:val="24"/>
            <w:szCs w:val="24"/>
          </w:rPr>
          <w:t>https://doi.org/10.1093/genetics/69.1.115</w:t>
        </w:r>
      </w:hyperlink>
      <w:r>
        <w:rPr>
          <w:rFonts w:ascii="Times New Roman" w:eastAsia="Times New Roman" w:hAnsi="Times New Roman" w:cs="Times New Roman"/>
          <w:sz w:val="24"/>
          <w:szCs w:val="24"/>
        </w:rPr>
        <w:t xml:space="preserve">. </w:t>
      </w:r>
    </w:p>
    <w:p w14:paraId="250C632D"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Magar, P.B., Khatri-Chhetri, G.B., Shrestha, S.M.</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Rijal, T.R.</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2015. Screening of maize genotypes against Southern Leaf Blight (</w:t>
      </w:r>
      <w:r w:rsidRPr="00B2642F">
        <w:rPr>
          <w:rFonts w:ascii="Times New Roman" w:eastAsia="Times New Roman" w:hAnsi="Times New Roman" w:cs="Times New Roman"/>
          <w:i/>
          <w:iCs/>
          <w:sz w:val="24"/>
          <w:szCs w:val="24"/>
        </w:rPr>
        <w:t>Bipolaris Maydis</w:t>
      </w:r>
      <w:r w:rsidRPr="00B2642F">
        <w:rPr>
          <w:rFonts w:ascii="Times New Roman" w:eastAsia="Times New Roman" w:hAnsi="Times New Roman" w:cs="Times New Roman"/>
          <w:sz w:val="24"/>
          <w:szCs w:val="24"/>
        </w:rPr>
        <w:t>) during summer In Rampur, Chitwan, Nepal.</w:t>
      </w:r>
      <w:r w:rsidRPr="00C27A27">
        <w:t xml:space="preserve"> </w:t>
      </w:r>
      <w:r w:rsidRPr="00C27A27">
        <w:rPr>
          <w:rFonts w:ascii="Times New Roman" w:eastAsia="Times New Roman" w:hAnsi="Times New Roman" w:cs="Times New Roman"/>
          <w:i/>
          <w:iCs/>
          <w:sz w:val="24"/>
          <w:szCs w:val="24"/>
        </w:rPr>
        <w:t>Journal of the Institute of Agriculture and Animal Science</w:t>
      </w:r>
      <w:r w:rsidRPr="00B2642F">
        <w:rPr>
          <w:rFonts w:ascii="Times New Roman" w:eastAsia="Times New Roman" w:hAnsi="Times New Roman" w:cs="Times New Roman"/>
          <w:sz w:val="24"/>
          <w:szCs w:val="24"/>
        </w:rPr>
        <w:t xml:space="preserve"> 33-34</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115-122.</w:t>
      </w:r>
    </w:p>
    <w:p w14:paraId="67458658" w14:textId="77777777" w:rsidR="00E86910" w:rsidRPr="00082537" w:rsidRDefault="00E86910" w:rsidP="00E86910">
      <w:pPr>
        <w:spacing w:line="276" w:lineRule="auto"/>
        <w:ind w:left="720" w:hanging="720"/>
        <w:jc w:val="both"/>
        <w:rPr>
          <w:rFonts w:ascii="Times New Roman" w:eastAsia="Times New Roman" w:hAnsi="Times New Roman" w:cs="Times New Roman"/>
          <w:sz w:val="24"/>
          <w:szCs w:val="24"/>
        </w:rPr>
      </w:pPr>
      <w:r w:rsidRPr="002D61A4">
        <w:rPr>
          <w:rFonts w:ascii="Times New Roman" w:eastAsia="Times New Roman" w:hAnsi="Times New Roman" w:cs="Times New Roman"/>
          <w:sz w:val="24"/>
          <w:szCs w:val="24"/>
        </w:rPr>
        <w:t>Manamgoda, D.S., Rossman, A.Y., Castlebury, L.A., Crous, P.W., Madrid, H., Chukeatirote, E.</w:t>
      </w:r>
      <w:r>
        <w:rPr>
          <w:rFonts w:ascii="Times New Roman" w:eastAsia="Times New Roman" w:hAnsi="Times New Roman" w:cs="Times New Roman"/>
          <w:sz w:val="24"/>
          <w:szCs w:val="24"/>
        </w:rPr>
        <w:t xml:space="preserve">, </w:t>
      </w:r>
      <w:r w:rsidRPr="002D61A4">
        <w:rPr>
          <w:rFonts w:ascii="Times New Roman" w:eastAsia="Times New Roman" w:hAnsi="Times New Roman" w:cs="Times New Roman"/>
          <w:sz w:val="24"/>
          <w:szCs w:val="24"/>
        </w:rPr>
        <w:t>Hyde, K.D., 2014. The genus </w:t>
      </w:r>
      <w:r w:rsidRPr="002D61A4">
        <w:rPr>
          <w:rFonts w:ascii="Times New Roman" w:eastAsia="Times New Roman" w:hAnsi="Times New Roman" w:cs="Times New Roman"/>
          <w:i/>
          <w:iCs/>
          <w:sz w:val="24"/>
          <w:szCs w:val="24"/>
        </w:rPr>
        <w:t>Bipolaris.</w:t>
      </w:r>
      <w:r w:rsidRPr="002D61A4">
        <w:rPr>
          <w:rFonts w:ascii="Times New Roman" w:eastAsia="Times New Roman" w:hAnsi="Times New Roman" w:cs="Times New Roman"/>
          <w:sz w:val="24"/>
          <w:szCs w:val="24"/>
        </w:rPr>
        <w:t> </w:t>
      </w:r>
      <w:r w:rsidRPr="002D61A4">
        <w:rPr>
          <w:rFonts w:ascii="Times New Roman" w:eastAsia="Times New Roman" w:hAnsi="Times New Roman" w:cs="Times New Roman"/>
          <w:i/>
          <w:iCs/>
          <w:sz w:val="24"/>
          <w:szCs w:val="24"/>
        </w:rPr>
        <w:t>Studies in Mycology</w:t>
      </w:r>
      <w:r>
        <w:rPr>
          <w:rFonts w:ascii="Times New Roman" w:eastAsia="Times New Roman" w:hAnsi="Times New Roman" w:cs="Times New Roman"/>
          <w:sz w:val="24"/>
          <w:szCs w:val="24"/>
        </w:rPr>
        <w:t xml:space="preserve"> </w:t>
      </w:r>
      <w:r w:rsidRPr="002D61A4">
        <w:rPr>
          <w:rFonts w:ascii="Times New Roman" w:eastAsia="Times New Roman" w:hAnsi="Times New Roman" w:cs="Times New Roman"/>
          <w:sz w:val="24"/>
          <w:szCs w:val="24"/>
        </w:rPr>
        <w:t>79,</w:t>
      </w:r>
      <w:r>
        <w:rPr>
          <w:rFonts w:ascii="Times New Roman" w:eastAsia="Times New Roman" w:hAnsi="Times New Roman" w:cs="Times New Roman"/>
          <w:sz w:val="24"/>
          <w:szCs w:val="24"/>
        </w:rPr>
        <w:t xml:space="preserve"> </w:t>
      </w:r>
      <w:r w:rsidRPr="002D61A4">
        <w:rPr>
          <w:rFonts w:ascii="Times New Roman" w:eastAsia="Times New Roman" w:hAnsi="Times New Roman" w:cs="Times New Roman"/>
          <w:sz w:val="24"/>
          <w:szCs w:val="24"/>
        </w:rPr>
        <w:t xml:space="preserve">221-288. </w:t>
      </w:r>
      <w:hyperlink r:id="rId61" w:history="1">
        <w:r w:rsidRPr="002D61A4">
          <w:rPr>
            <w:rStyle w:val="Hyperlink"/>
            <w:rFonts w:ascii="Times New Roman" w:eastAsia="Times New Roman" w:hAnsi="Times New Roman" w:cs="Times New Roman"/>
            <w:sz w:val="24"/>
            <w:szCs w:val="24"/>
          </w:rPr>
          <w:t>http://dx.doi.org/10.1016/j.simyco.2014.10.002</w:t>
        </w:r>
      </w:hyperlink>
      <w:r w:rsidRPr="002D61A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713FC55E" w14:textId="77777777" w:rsidR="00E86910" w:rsidRDefault="00E86910" w:rsidP="00E86910">
      <w:pPr>
        <w:spacing w:line="276" w:lineRule="auto"/>
        <w:ind w:left="720" w:hanging="720"/>
        <w:jc w:val="both"/>
        <w:rPr>
          <w:rFonts w:ascii="Times New Roman" w:eastAsia="Times New Roman" w:hAnsi="Times New Roman" w:cs="Times New Roman"/>
          <w:sz w:val="24"/>
          <w:szCs w:val="24"/>
        </w:rPr>
      </w:pPr>
      <w:r w:rsidRPr="00FE531B">
        <w:rPr>
          <w:rFonts w:ascii="Times New Roman" w:eastAsia="Times New Roman" w:hAnsi="Times New Roman" w:cs="Times New Roman"/>
          <w:sz w:val="24"/>
          <w:szCs w:val="24"/>
        </w:rPr>
        <w:t>Martinez, C.A., Bruni, O.,</w:t>
      </w:r>
      <w:r w:rsidRPr="00FE531B">
        <w:t xml:space="preserve"> </w:t>
      </w:r>
      <w:r w:rsidRPr="00FE531B">
        <w:rPr>
          <w:rFonts w:ascii="Times New Roman" w:eastAsia="Times New Roman" w:hAnsi="Times New Roman" w:cs="Times New Roman"/>
          <w:sz w:val="24"/>
          <w:szCs w:val="24"/>
        </w:rPr>
        <w:t xml:space="preserve">1972. </w:t>
      </w:r>
      <w:r w:rsidRPr="00305D46">
        <w:rPr>
          <w:rFonts w:ascii="Times New Roman" w:eastAsia="Times New Roman" w:hAnsi="Times New Roman" w:cs="Times New Roman"/>
          <w:sz w:val="24"/>
          <w:szCs w:val="24"/>
        </w:rPr>
        <w:t>Maize blight caused by Helminthosporium maydis. II. Reaction of genotypes and cytoplasm to race T</w:t>
      </w:r>
      <w:r>
        <w:rPr>
          <w:rFonts w:ascii="Times New Roman" w:eastAsia="Times New Roman" w:hAnsi="Times New Roman" w:cs="Times New Roman"/>
          <w:sz w:val="24"/>
          <w:szCs w:val="24"/>
        </w:rPr>
        <w:t xml:space="preserve">. </w:t>
      </w:r>
      <w:r w:rsidRPr="00305D46">
        <w:rPr>
          <w:rFonts w:ascii="Times New Roman" w:eastAsia="Times New Roman" w:hAnsi="Times New Roman" w:cs="Times New Roman"/>
          <w:sz w:val="24"/>
          <w:szCs w:val="24"/>
        </w:rPr>
        <w:t xml:space="preserve">Informe Tecnico, Estacion Experimental Regional </w:t>
      </w:r>
      <w:r w:rsidRPr="00402CE9">
        <w:rPr>
          <w:rFonts w:ascii="Times New Roman" w:eastAsia="Times New Roman" w:hAnsi="Times New Roman" w:cs="Times New Roman"/>
          <w:i/>
          <w:iCs/>
          <w:sz w:val="24"/>
          <w:szCs w:val="24"/>
        </w:rPr>
        <w:t>Agropecuaria Pergamino</w:t>
      </w:r>
      <w:r w:rsidRPr="00305D46">
        <w:rPr>
          <w:rFonts w:ascii="Times New Roman" w:eastAsia="Times New Roman" w:hAnsi="Times New Roman" w:cs="Times New Roman"/>
          <w:sz w:val="24"/>
          <w:szCs w:val="24"/>
        </w:rPr>
        <w:t xml:space="preserve"> 117: 10</w:t>
      </w:r>
      <w:r>
        <w:rPr>
          <w:rFonts w:ascii="Times New Roman" w:eastAsia="Times New Roman" w:hAnsi="Times New Roman" w:cs="Times New Roman"/>
          <w:sz w:val="24"/>
          <w:szCs w:val="24"/>
        </w:rPr>
        <w:t>.</w:t>
      </w:r>
    </w:p>
    <w:p w14:paraId="36839A77"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Meena, R.L., Rathore, R.S.</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Mathur, K.</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2003. Evaluation of fungicides and plant extracts against banded leaf and sheath blight of maize. </w:t>
      </w:r>
      <w:r w:rsidRPr="00B2642F">
        <w:rPr>
          <w:rFonts w:ascii="Times New Roman" w:eastAsia="Times New Roman" w:hAnsi="Times New Roman" w:cs="Times New Roman"/>
          <w:i/>
          <w:iCs/>
          <w:sz w:val="24"/>
          <w:szCs w:val="24"/>
        </w:rPr>
        <w:t>Indian Journal of Plant Protection</w:t>
      </w:r>
      <w:r w:rsidRPr="00B2642F">
        <w:rPr>
          <w:rFonts w:ascii="Times New Roman" w:eastAsia="Times New Roman" w:hAnsi="Times New Roman" w:cs="Times New Roman"/>
          <w:sz w:val="24"/>
          <w:szCs w:val="24"/>
        </w:rPr>
        <w:t xml:space="preserve"> </w:t>
      </w:r>
      <w:r w:rsidRPr="00253C7C">
        <w:rPr>
          <w:rFonts w:ascii="Times New Roman" w:eastAsia="Times New Roman" w:hAnsi="Times New Roman" w:cs="Times New Roman"/>
          <w:sz w:val="24"/>
          <w:szCs w:val="24"/>
        </w:rPr>
        <w:t>31(</w:t>
      </w:r>
      <w:r w:rsidRPr="00B2642F">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94-97.</w:t>
      </w:r>
    </w:p>
    <w:p w14:paraId="71C98FAF"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 xml:space="preserve">Meshram, S., Robin Gogoi, R., Bashyal, B.M., Kumar, A., Mandal, P.K., Hossain, F., 2022. </w:t>
      </w:r>
      <w:r w:rsidRPr="00183549">
        <w:rPr>
          <w:rFonts w:ascii="Times New Roman" w:eastAsia="Times New Roman" w:hAnsi="Times New Roman" w:cs="Times New Roman"/>
          <w:sz w:val="24"/>
          <w:szCs w:val="24"/>
        </w:rPr>
        <w:t>Comparative Transcriptome Analysis of Fungal Pathogen </w:t>
      </w:r>
      <w:r w:rsidRPr="00183549">
        <w:rPr>
          <w:rFonts w:ascii="Times New Roman" w:eastAsia="Times New Roman" w:hAnsi="Times New Roman" w:cs="Times New Roman"/>
          <w:i/>
          <w:iCs/>
          <w:sz w:val="24"/>
          <w:szCs w:val="24"/>
        </w:rPr>
        <w:t>Bipolaris maydis</w:t>
      </w:r>
      <w:r w:rsidRPr="00183549">
        <w:rPr>
          <w:rFonts w:ascii="Times New Roman" w:eastAsia="Times New Roman" w:hAnsi="Times New Roman" w:cs="Times New Roman"/>
          <w:sz w:val="24"/>
          <w:szCs w:val="24"/>
        </w:rPr>
        <w:t> to Understand Pathogenicity Behavior on Resistant and Susceptible Non-CMS Maize Genotypes</w:t>
      </w:r>
      <w:r w:rsidRPr="00B2642F">
        <w:rPr>
          <w:rFonts w:ascii="Times New Roman" w:eastAsia="Times New Roman" w:hAnsi="Times New Roman" w:cs="Times New Roman"/>
          <w:sz w:val="24"/>
          <w:szCs w:val="24"/>
        </w:rPr>
        <w:t xml:space="preserve">. </w:t>
      </w:r>
      <w:r w:rsidRPr="00B2642F">
        <w:rPr>
          <w:rFonts w:ascii="Times New Roman" w:eastAsia="Times New Roman" w:hAnsi="Times New Roman" w:cs="Times New Roman"/>
          <w:i/>
          <w:iCs/>
          <w:sz w:val="24"/>
          <w:szCs w:val="24"/>
        </w:rPr>
        <w:t>Frontiers in Microbiology</w:t>
      </w:r>
      <w:r w:rsidRPr="00B2642F">
        <w:rPr>
          <w:sz w:val="24"/>
          <w:szCs w:val="24"/>
        </w:rPr>
        <w:t xml:space="preserve"> </w:t>
      </w:r>
      <w:r w:rsidRPr="00B2642F">
        <w:rPr>
          <w:rFonts w:ascii="Times New Roman" w:eastAsia="Times New Roman" w:hAnsi="Times New Roman" w:cs="Times New Roman"/>
          <w:sz w:val="24"/>
          <w:szCs w:val="24"/>
        </w:rPr>
        <w:t xml:space="preserve">13:837056. </w:t>
      </w:r>
      <w:hyperlink r:id="rId62" w:history="1">
        <w:r w:rsidRPr="00C53C47">
          <w:rPr>
            <w:rStyle w:val="Hyperlink"/>
            <w:rFonts w:ascii="Times New Roman" w:eastAsia="Times New Roman" w:hAnsi="Times New Roman" w:cs="Times New Roman"/>
            <w:sz w:val="24"/>
            <w:szCs w:val="24"/>
          </w:rPr>
          <w:t>https://doi.org/10.3389/fmicb.2022.837056</w:t>
        </w:r>
      </w:hyperlink>
      <w:r w:rsidRPr="0022053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5C9A1F37" w14:textId="77777777" w:rsidR="00E86910" w:rsidRDefault="00E86910" w:rsidP="00E86910">
      <w:pPr>
        <w:spacing w:line="276" w:lineRule="auto"/>
        <w:ind w:left="720" w:hanging="720"/>
        <w:jc w:val="both"/>
        <w:rPr>
          <w:rFonts w:ascii="Times New Roman" w:eastAsia="Times New Roman" w:hAnsi="Times New Roman" w:cs="Times New Roman"/>
          <w:sz w:val="24"/>
          <w:szCs w:val="24"/>
        </w:rPr>
      </w:pPr>
      <w:r w:rsidRPr="00681BD6">
        <w:rPr>
          <w:rFonts w:ascii="Times New Roman" w:eastAsia="Times New Roman" w:hAnsi="Times New Roman" w:cs="Times New Roman"/>
          <w:sz w:val="24"/>
          <w:szCs w:val="24"/>
        </w:rPr>
        <w:lastRenderedPageBreak/>
        <w:t>Miller</w:t>
      </w:r>
      <w:r>
        <w:rPr>
          <w:rFonts w:ascii="Times New Roman" w:eastAsia="Times New Roman" w:hAnsi="Times New Roman" w:cs="Times New Roman"/>
          <w:sz w:val="24"/>
          <w:szCs w:val="24"/>
        </w:rPr>
        <w:t>,</w:t>
      </w:r>
      <w:r w:rsidRPr="00681BD6">
        <w:rPr>
          <w:rFonts w:ascii="Times New Roman" w:eastAsia="Times New Roman" w:hAnsi="Times New Roman" w:cs="Times New Roman"/>
          <w:sz w:val="24"/>
          <w:szCs w:val="24"/>
        </w:rPr>
        <w:t xml:space="preserve"> R</w:t>
      </w:r>
      <w:r>
        <w:rPr>
          <w:rFonts w:ascii="Times New Roman" w:eastAsia="Times New Roman" w:hAnsi="Times New Roman" w:cs="Times New Roman"/>
          <w:sz w:val="24"/>
          <w:szCs w:val="24"/>
        </w:rPr>
        <w:t>.</w:t>
      </w:r>
      <w:r w:rsidRPr="00681BD6">
        <w:rPr>
          <w:rFonts w:ascii="Times New Roman" w:eastAsia="Times New Roman" w:hAnsi="Times New Roman" w:cs="Times New Roman"/>
          <w:sz w:val="24"/>
          <w:szCs w:val="24"/>
        </w:rPr>
        <w:t>J</w:t>
      </w:r>
      <w:r>
        <w:rPr>
          <w:rFonts w:ascii="Times New Roman" w:eastAsia="Times New Roman" w:hAnsi="Times New Roman" w:cs="Times New Roman"/>
          <w:sz w:val="24"/>
          <w:szCs w:val="24"/>
        </w:rPr>
        <w:t>.</w:t>
      </w:r>
      <w:r w:rsidRPr="00681BD6">
        <w:rPr>
          <w:rFonts w:ascii="Times New Roman" w:eastAsia="Times New Roman" w:hAnsi="Times New Roman" w:cs="Times New Roman"/>
          <w:sz w:val="24"/>
          <w:szCs w:val="24"/>
        </w:rPr>
        <w:t>, Koeppe</w:t>
      </w:r>
      <w:r>
        <w:rPr>
          <w:rFonts w:ascii="Times New Roman" w:eastAsia="Times New Roman" w:hAnsi="Times New Roman" w:cs="Times New Roman"/>
          <w:sz w:val="24"/>
          <w:szCs w:val="24"/>
        </w:rPr>
        <w:t>,</w:t>
      </w:r>
      <w:r w:rsidRPr="00681BD6">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rPr>
        <w:t>.</w:t>
      </w:r>
      <w:r w:rsidRPr="00681BD6">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w:t>
      </w:r>
      <w:r w:rsidRPr="00681BD6">
        <w:rPr>
          <w:rFonts w:ascii="Times New Roman" w:eastAsia="Times New Roman" w:hAnsi="Times New Roman" w:cs="Times New Roman"/>
          <w:sz w:val="24"/>
          <w:szCs w:val="24"/>
        </w:rPr>
        <w:t>1971</w:t>
      </w:r>
      <w:r>
        <w:rPr>
          <w:rFonts w:ascii="Times New Roman" w:eastAsia="Times New Roman" w:hAnsi="Times New Roman" w:cs="Times New Roman"/>
          <w:sz w:val="24"/>
          <w:szCs w:val="24"/>
        </w:rPr>
        <w:t xml:space="preserve">. </w:t>
      </w:r>
      <w:r w:rsidRPr="00681BD6">
        <w:rPr>
          <w:rFonts w:ascii="Times New Roman" w:eastAsia="Times New Roman" w:hAnsi="Times New Roman" w:cs="Times New Roman"/>
          <w:sz w:val="24"/>
          <w:szCs w:val="24"/>
        </w:rPr>
        <w:t>Southern corn leaf blight: susceptible and resistant mitochondria.</w:t>
      </w:r>
      <w:r>
        <w:rPr>
          <w:rFonts w:ascii="Times New Roman" w:eastAsia="Times New Roman" w:hAnsi="Times New Roman" w:cs="Times New Roman"/>
          <w:sz w:val="24"/>
          <w:szCs w:val="24"/>
        </w:rPr>
        <w:t xml:space="preserve"> </w:t>
      </w:r>
      <w:r w:rsidRPr="00681BD6">
        <w:rPr>
          <w:rFonts w:ascii="Times New Roman" w:eastAsia="Times New Roman" w:hAnsi="Times New Roman" w:cs="Times New Roman"/>
          <w:i/>
          <w:iCs/>
          <w:sz w:val="24"/>
          <w:szCs w:val="24"/>
        </w:rPr>
        <w:t>Science</w:t>
      </w:r>
      <w:r>
        <w:rPr>
          <w:rFonts w:ascii="Times New Roman" w:eastAsia="Times New Roman" w:hAnsi="Times New Roman" w:cs="Times New Roman"/>
          <w:sz w:val="24"/>
          <w:szCs w:val="24"/>
        </w:rPr>
        <w:t xml:space="preserve"> </w:t>
      </w:r>
      <w:r w:rsidRPr="00681BD6">
        <w:rPr>
          <w:rFonts w:ascii="Times New Roman" w:eastAsia="Times New Roman" w:hAnsi="Times New Roman" w:cs="Times New Roman"/>
          <w:sz w:val="24"/>
          <w:szCs w:val="24"/>
        </w:rPr>
        <w:t>173(3991)</w:t>
      </w:r>
      <w:r>
        <w:rPr>
          <w:rFonts w:ascii="Times New Roman" w:eastAsia="Times New Roman" w:hAnsi="Times New Roman" w:cs="Times New Roman"/>
          <w:sz w:val="24"/>
          <w:szCs w:val="24"/>
        </w:rPr>
        <w:t xml:space="preserve">, </w:t>
      </w:r>
      <w:r w:rsidRPr="00681BD6">
        <w:rPr>
          <w:rFonts w:ascii="Times New Roman" w:eastAsia="Times New Roman" w:hAnsi="Times New Roman" w:cs="Times New Roman"/>
          <w:sz w:val="24"/>
          <w:szCs w:val="24"/>
        </w:rPr>
        <w:t>67-</w:t>
      </w:r>
      <w:r>
        <w:rPr>
          <w:rFonts w:ascii="Times New Roman" w:eastAsia="Times New Roman" w:hAnsi="Times New Roman" w:cs="Times New Roman"/>
          <w:sz w:val="24"/>
          <w:szCs w:val="24"/>
        </w:rPr>
        <w:t>6</w:t>
      </w:r>
      <w:r w:rsidRPr="00681BD6">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w:t>
      </w:r>
      <w:hyperlink r:id="rId63" w:history="1">
        <w:r w:rsidRPr="00C53C47">
          <w:rPr>
            <w:rStyle w:val="Hyperlink"/>
            <w:rFonts w:ascii="Times New Roman" w:eastAsia="Times New Roman" w:hAnsi="Times New Roman" w:cs="Times New Roman"/>
            <w:sz w:val="24"/>
            <w:szCs w:val="24"/>
          </w:rPr>
          <w:t>https://doi.org/10.1126/science.173.3991.67</w:t>
        </w:r>
      </w:hyperlink>
      <w:r w:rsidRPr="00681BD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1FAC5786"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Mubeen, S., Rafique, M., Munis, M.F.H.</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Chaudhary, H.J.</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2017. </w:t>
      </w:r>
      <w:r w:rsidRPr="00D43C86">
        <w:rPr>
          <w:rFonts w:ascii="Times New Roman" w:eastAsia="Times New Roman" w:hAnsi="Times New Roman" w:cs="Times New Roman"/>
          <w:sz w:val="24"/>
          <w:szCs w:val="24"/>
        </w:rPr>
        <w:t>Study of southern corn leaf blight (SCLB) on maize genotypes and its effect on yield</w:t>
      </w:r>
      <w:r w:rsidRPr="00B2642F">
        <w:rPr>
          <w:rFonts w:ascii="Times New Roman" w:eastAsia="Times New Roman" w:hAnsi="Times New Roman" w:cs="Times New Roman"/>
          <w:sz w:val="24"/>
          <w:szCs w:val="24"/>
        </w:rPr>
        <w:t xml:space="preserve">. </w:t>
      </w:r>
      <w:r w:rsidRPr="00B2642F">
        <w:rPr>
          <w:rFonts w:ascii="Times New Roman" w:eastAsia="Times New Roman" w:hAnsi="Times New Roman" w:cs="Times New Roman"/>
          <w:i/>
          <w:iCs/>
          <w:sz w:val="24"/>
          <w:szCs w:val="24"/>
        </w:rPr>
        <w:t>Journal of the Saudi Society of Agricultural Sciences</w:t>
      </w:r>
      <w:r w:rsidRPr="00B2642F">
        <w:rPr>
          <w:rFonts w:ascii="Times New Roman" w:eastAsia="Times New Roman" w:hAnsi="Times New Roman" w:cs="Times New Roman"/>
          <w:sz w:val="24"/>
          <w:szCs w:val="24"/>
        </w:rPr>
        <w:t xml:space="preserve"> 16</w:t>
      </w:r>
      <w:r>
        <w:rPr>
          <w:rFonts w:ascii="Times New Roman" w:eastAsia="Times New Roman" w:hAnsi="Times New Roman" w:cs="Times New Roman"/>
          <w:sz w:val="24"/>
          <w:szCs w:val="24"/>
        </w:rPr>
        <w:t xml:space="preserve">(3), </w:t>
      </w:r>
      <w:r w:rsidRPr="00B2642F">
        <w:rPr>
          <w:rFonts w:ascii="Times New Roman" w:eastAsia="Times New Roman" w:hAnsi="Times New Roman" w:cs="Times New Roman"/>
          <w:sz w:val="24"/>
          <w:szCs w:val="24"/>
        </w:rPr>
        <w:t>210</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217. </w:t>
      </w:r>
      <w:hyperlink r:id="rId64" w:history="1">
        <w:r w:rsidRPr="00C53C47">
          <w:rPr>
            <w:rStyle w:val="Hyperlink"/>
            <w:rFonts w:ascii="Times New Roman" w:eastAsia="Times New Roman" w:hAnsi="Times New Roman" w:cs="Times New Roman"/>
            <w:sz w:val="24"/>
            <w:szCs w:val="24"/>
          </w:rPr>
          <w:t>http://dx.doi.org/10.1016/j.jssas.2015.06.006</w:t>
        </w:r>
      </w:hyperlink>
      <w:r w:rsidRPr="00A35DF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31A681A7" w14:textId="77777777" w:rsidR="00E86910"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Nelson, R.R.</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1957. Heterothallism in </w:t>
      </w:r>
      <w:r w:rsidRPr="00B2642F">
        <w:rPr>
          <w:rFonts w:ascii="Times New Roman" w:eastAsia="Times New Roman" w:hAnsi="Times New Roman" w:cs="Times New Roman"/>
          <w:i/>
          <w:iCs/>
          <w:sz w:val="24"/>
          <w:szCs w:val="24"/>
        </w:rPr>
        <w:t>Helminthosporium maydis</w:t>
      </w:r>
      <w:r w:rsidRPr="00B2642F">
        <w:rPr>
          <w:rFonts w:ascii="Times New Roman" w:eastAsia="Times New Roman" w:hAnsi="Times New Roman" w:cs="Times New Roman"/>
          <w:sz w:val="24"/>
          <w:szCs w:val="24"/>
        </w:rPr>
        <w:t xml:space="preserve">. </w:t>
      </w:r>
      <w:r w:rsidRPr="00CD1AD0">
        <w:rPr>
          <w:rFonts w:ascii="Times New Roman" w:eastAsia="Times New Roman" w:hAnsi="Times New Roman" w:cs="Times New Roman"/>
          <w:i/>
          <w:iCs/>
          <w:sz w:val="24"/>
          <w:szCs w:val="24"/>
        </w:rPr>
        <w:t>Phytopathology</w:t>
      </w:r>
      <w:r w:rsidRPr="00CD1AD0">
        <w:rPr>
          <w:rFonts w:ascii="Times New Roman" w:eastAsia="Times New Roman" w:hAnsi="Times New Roman" w:cs="Times New Roman"/>
          <w:sz w:val="24"/>
          <w:szCs w:val="24"/>
        </w:rPr>
        <w:t xml:space="preserve"> 4</w:t>
      </w:r>
      <w:r>
        <w:rPr>
          <w:rFonts w:ascii="Times New Roman" w:eastAsia="Times New Roman" w:hAnsi="Times New Roman" w:cs="Times New Roman"/>
          <w:sz w:val="24"/>
          <w:szCs w:val="24"/>
        </w:rPr>
        <w:t xml:space="preserve">7, </w:t>
      </w:r>
      <w:r w:rsidRPr="00CD1AD0">
        <w:rPr>
          <w:rFonts w:ascii="Times New Roman" w:eastAsia="Times New Roman" w:hAnsi="Times New Roman" w:cs="Times New Roman"/>
          <w:sz w:val="24"/>
          <w:szCs w:val="24"/>
        </w:rPr>
        <w:t>191</w:t>
      </w:r>
      <w:r>
        <w:rPr>
          <w:rFonts w:ascii="Times New Roman" w:eastAsia="Times New Roman" w:hAnsi="Times New Roman" w:cs="Times New Roman"/>
          <w:sz w:val="24"/>
          <w:szCs w:val="24"/>
        </w:rPr>
        <w:t>-</w:t>
      </w:r>
      <w:r w:rsidRPr="00CD1AD0">
        <w:rPr>
          <w:rFonts w:ascii="Times New Roman" w:eastAsia="Times New Roman" w:hAnsi="Times New Roman" w:cs="Times New Roman"/>
          <w:sz w:val="24"/>
          <w:szCs w:val="24"/>
        </w:rPr>
        <w:t>192</w:t>
      </w:r>
      <w:r>
        <w:rPr>
          <w:rFonts w:ascii="Times New Roman" w:eastAsia="Times New Roman" w:hAnsi="Times New Roman" w:cs="Times New Roman"/>
          <w:sz w:val="24"/>
          <w:szCs w:val="24"/>
        </w:rPr>
        <w:t>.</w:t>
      </w:r>
    </w:p>
    <w:p w14:paraId="5BC8B291" w14:textId="77777777" w:rsidR="00E86910" w:rsidRPr="00402CE9" w:rsidRDefault="00E86910" w:rsidP="00E86910">
      <w:pPr>
        <w:spacing w:line="276" w:lineRule="auto"/>
        <w:ind w:left="720" w:hanging="720"/>
        <w:jc w:val="both"/>
        <w:rPr>
          <w:rFonts w:ascii="Times New Roman" w:eastAsia="Times New Roman" w:hAnsi="Times New Roman" w:cs="Times New Roman"/>
          <w:sz w:val="24"/>
          <w:szCs w:val="24"/>
        </w:rPr>
      </w:pPr>
      <w:bookmarkStart w:id="10" w:name="_Hlk110103963"/>
      <w:r w:rsidRPr="00402CE9">
        <w:rPr>
          <w:rFonts w:ascii="Times New Roman" w:eastAsia="Times New Roman" w:hAnsi="Times New Roman" w:cs="Times New Roman"/>
          <w:sz w:val="24"/>
          <w:szCs w:val="24"/>
        </w:rPr>
        <w:t>Nelson, R.R.</w:t>
      </w:r>
      <w:r>
        <w:rPr>
          <w:rFonts w:ascii="Times New Roman" w:eastAsia="Times New Roman" w:hAnsi="Times New Roman" w:cs="Times New Roman"/>
          <w:sz w:val="24"/>
          <w:szCs w:val="24"/>
        </w:rPr>
        <w:t>,</w:t>
      </w:r>
      <w:r w:rsidRPr="00402CE9">
        <w:rPr>
          <w:rFonts w:ascii="Times New Roman" w:eastAsia="Times New Roman" w:hAnsi="Times New Roman" w:cs="Times New Roman"/>
          <w:sz w:val="24"/>
          <w:szCs w:val="24"/>
        </w:rPr>
        <w:t xml:space="preserve"> Hill, J.P.</w:t>
      </w:r>
      <w:r>
        <w:rPr>
          <w:rFonts w:ascii="Times New Roman" w:eastAsia="Times New Roman" w:hAnsi="Times New Roman" w:cs="Times New Roman"/>
          <w:sz w:val="24"/>
          <w:szCs w:val="24"/>
        </w:rPr>
        <w:t>,</w:t>
      </w:r>
      <w:r w:rsidRPr="00402CE9">
        <w:rPr>
          <w:rFonts w:ascii="Times New Roman" w:eastAsia="Times New Roman" w:hAnsi="Times New Roman" w:cs="Times New Roman"/>
          <w:sz w:val="24"/>
          <w:szCs w:val="24"/>
        </w:rPr>
        <w:t xml:space="preserve"> 1976</w:t>
      </w:r>
      <w:bookmarkEnd w:id="10"/>
      <w:r>
        <w:rPr>
          <w:rFonts w:ascii="Times New Roman" w:eastAsia="Times New Roman" w:hAnsi="Times New Roman" w:cs="Times New Roman"/>
          <w:sz w:val="24"/>
          <w:szCs w:val="24"/>
        </w:rPr>
        <w:t>.</w:t>
      </w:r>
      <w:r w:rsidRPr="00402CE9">
        <w:t xml:space="preserve"> </w:t>
      </w:r>
      <w:r w:rsidRPr="00402CE9">
        <w:rPr>
          <w:rFonts w:ascii="Times New Roman" w:eastAsia="Times New Roman" w:hAnsi="Times New Roman" w:cs="Times New Roman"/>
          <w:sz w:val="24"/>
          <w:szCs w:val="24"/>
        </w:rPr>
        <w:t xml:space="preserve">The effect of serial passage of </w:t>
      </w:r>
      <w:r w:rsidRPr="00442FD9">
        <w:rPr>
          <w:rFonts w:ascii="Times New Roman" w:eastAsia="Times New Roman" w:hAnsi="Times New Roman" w:cs="Times New Roman"/>
          <w:i/>
          <w:iCs/>
          <w:sz w:val="24"/>
          <w:szCs w:val="24"/>
        </w:rPr>
        <w:t>Helminthosporium maydis</w:t>
      </w:r>
      <w:r w:rsidRPr="00402CE9">
        <w:rPr>
          <w:rFonts w:ascii="Times New Roman" w:eastAsia="Times New Roman" w:hAnsi="Times New Roman" w:cs="Times New Roman"/>
          <w:sz w:val="24"/>
          <w:szCs w:val="24"/>
        </w:rPr>
        <w:t xml:space="preserve"> race T</w:t>
      </w:r>
      <w:r>
        <w:rPr>
          <w:rFonts w:ascii="Times New Roman" w:eastAsia="Times New Roman" w:hAnsi="Times New Roman" w:cs="Times New Roman"/>
          <w:sz w:val="24"/>
          <w:szCs w:val="24"/>
        </w:rPr>
        <w:t xml:space="preserve"> </w:t>
      </w:r>
      <w:r w:rsidRPr="00402CE9">
        <w:rPr>
          <w:rFonts w:ascii="Times New Roman" w:eastAsia="Times New Roman" w:hAnsi="Times New Roman" w:cs="Times New Roman"/>
          <w:sz w:val="24"/>
          <w:szCs w:val="24"/>
        </w:rPr>
        <w:t>on normal cytoplasm and race O on male sterile cytoplasm</w:t>
      </w:r>
      <w:r>
        <w:rPr>
          <w:rFonts w:ascii="Times New Roman" w:eastAsia="Times New Roman" w:hAnsi="Times New Roman" w:cs="Times New Roman"/>
          <w:sz w:val="24"/>
          <w:szCs w:val="24"/>
        </w:rPr>
        <w:t xml:space="preserve">. </w:t>
      </w:r>
      <w:r w:rsidRPr="00402CE9">
        <w:rPr>
          <w:rFonts w:ascii="Times New Roman" w:eastAsia="Times New Roman" w:hAnsi="Times New Roman" w:cs="Times New Roman"/>
          <w:i/>
          <w:iCs/>
          <w:sz w:val="24"/>
          <w:szCs w:val="24"/>
        </w:rPr>
        <w:t>Proceedings of the American Phytopathological Society</w:t>
      </w:r>
      <w:r w:rsidRPr="00402CE9">
        <w:rPr>
          <w:rFonts w:ascii="Times New Roman" w:eastAsia="Times New Roman" w:hAnsi="Times New Roman" w:cs="Times New Roman"/>
          <w:sz w:val="24"/>
          <w:szCs w:val="24"/>
        </w:rPr>
        <w:t xml:space="preserve"> 3</w:t>
      </w:r>
      <w:r>
        <w:rPr>
          <w:rFonts w:ascii="Times New Roman" w:eastAsia="Times New Roman" w:hAnsi="Times New Roman" w:cs="Times New Roman"/>
          <w:sz w:val="24"/>
          <w:szCs w:val="24"/>
        </w:rPr>
        <w:t>,</w:t>
      </w:r>
      <w:r w:rsidRPr="00402CE9">
        <w:rPr>
          <w:rFonts w:ascii="Times New Roman" w:eastAsia="Times New Roman" w:hAnsi="Times New Roman" w:cs="Times New Roman"/>
          <w:sz w:val="24"/>
          <w:szCs w:val="24"/>
        </w:rPr>
        <w:t xml:space="preserve"> 218</w:t>
      </w:r>
      <w:r>
        <w:rPr>
          <w:rFonts w:ascii="Times New Roman" w:eastAsia="Times New Roman" w:hAnsi="Times New Roman" w:cs="Times New Roman"/>
          <w:sz w:val="24"/>
          <w:szCs w:val="24"/>
        </w:rPr>
        <w:t>.</w:t>
      </w:r>
    </w:p>
    <w:p w14:paraId="3D7748C8" w14:textId="77777777" w:rsidR="00E86910" w:rsidRDefault="00E86910" w:rsidP="00E86910">
      <w:pPr>
        <w:spacing w:before="100" w:after="200" w:line="276" w:lineRule="auto"/>
        <w:ind w:left="720" w:hanging="720"/>
        <w:jc w:val="both"/>
        <w:rPr>
          <w:rFonts w:ascii="Times New Roman" w:hAnsi="Times New Roman" w:cs="Times New Roman"/>
          <w:sz w:val="24"/>
          <w:szCs w:val="24"/>
        </w:rPr>
      </w:pPr>
      <w:r w:rsidRPr="001263A4">
        <w:rPr>
          <w:rFonts w:ascii="Times New Roman" w:hAnsi="Times New Roman" w:cs="Times New Roman"/>
          <w:sz w:val="24"/>
          <w:szCs w:val="24"/>
        </w:rPr>
        <w:t>Nopsa</w:t>
      </w:r>
      <w:r>
        <w:rPr>
          <w:rFonts w:ascii="Times New Roman" w:hAnsi="Times New Roman" w:cs="Times New Roman"/>
          <w:sz w:val="24"/>
          <w:szCs w:val="24"/>
        </w:rPr>
        <w:t xml:space="preserve">, </w:t>
      </w:r>
      <w:r w:rsidRPr="001263A4">
        <w:rPr>
          <w:rFonts w:ascii="Times New Roman" w:hAnsi="Times New Roman" w:cs="Times New Roman"/>
          <w:sz w:val="24"/>
          <w:szCs w:val="24"/>
        </w:rPr>
        <w:t>J.F</w:t>
      </w:r>
      <w:r>
        <w:rPr>
          <w:rFonts w:ascii="Times New Roman" w:hAnsi="Times New Roman" w:cs="Times New Roman"/>
          <w:sz w:val="24"/>
          <w:szCs w:val="24"/>
        </w:rPr>
        <w:t xml:space="preserve">.H., </w:t>
      </w:r>
      <w:r w:rsidRPr="001263A4">
        <w:rPr>
          <w:rFonts w:ascii="Times New Roman" w:hAnsi="Times New Roman" w:cs="Times New Roman"/>
          <w:sz w:val="24"/>
          <w:szCs w:val="24"/>
        </w:rPr>
        <w:t>Thomas-Sharma</w:t>
      </w:r>
      <w:r>
        <w:rPr>
          <w:rFonts w:ascii="Times New Roman" w:hAnsi="Times New Roman" w:cs="Times New Roman"/>
          <w:sz w:val="24"/>
          <w:szCs w:val="24"/>
        </w:rPr>
        <w:t xml:space="preserve">, S. &amp; </w:t>
      </w:r>
      <w:r w:rsidRPr="001263A4">
        <w:rPr>
          <w:rFonts w:ascii="Times New Roman" w:hAnsi="Times New Roman" w:cs="Times New Roman"/>
          <w:sz w:val="24"/>
          <w:szCs w:val="24"/>
        </w:rPr>
        <w:t>Garrett</w:t>
      </w:r>
      <w:r>
        <w:rPr>
          <w:rFonts w:ascii="Times New Roman" w:hAnsi="Times New Roman" w:cs="Times New Roman"/>
          <w:sz w:val="24"/>
          <w:szCs w:val="24"/>
        </w:rPr>
        <w:t xml:space="preserve">, </w:t>
      </w:r>
      <w:r w:rsidRPr="001263A4">
        <w:rPr>
          <w:rFonts w:ascii="Times New Roman" w:hAnsi="Times New Roman" w:cs="Times New Roman"/>
          <w:sz w:val="24"/>
          <w:szCs w:val="24"/>
        </w:rPr>
        <w:t>K.A.</w:t>
      </w:r>
      <w:r>
        <w:rPr>
          <w:rFonts w:ascii="Times New Roman" w:hAnsi="Times New Roman" w:cs="Times New Roman"/>
          <w:sz w:val="24"/>
          <w:szCs w:val="24"/>
        </w:rPr>
        <w:t xml:space="preserve"> </w:t>
      </w:r>
      <w:r w:rsidRPr="001263A4">
        <w:rPr>
          <w:rFonts w:ascii="Times New Roman" w:hAnsi="Times New Roman" w:cs="Times New Roman"/>
          <w:sz w:val="24"/>
          <w:szCs w:val="24"/>
        </w:rPr>
        <w:t>(</w:t>
      </w:r>
      <w:r>
        <w:rPr>
          <w:rFonts w:ascii="Times New Roman" w:hAnsi="Times New Roman" w:cs="Times New Roman"/>
          <w:sz w:val="24"/>
          <w:szCs w:val="24"/>
        </w:rPr>
        <w:t xml:space="preserve">2014). </w:t>
      </w:r>
      <w:r w:rsidRPr="00DC399B">
        <w:rPr>
          <w:rFonts w:ascii="Times New Roman" w:hAnsi="Times New Roman" w:cs="Times New Roman"/>
          <w:sz w:val="24"/>
          <w:szCs w:val="24"/>
        </w:rPr>
        <w:t>Climate Change and Plant Disease</w:t>
      </w:r>
      <w:r>
        <w:rPr>
          <w:rFonts w:ascii="Times New Roman" w:hAnsi="Times New Roman" w:cs="Times New Roman"/>
          <w:sz w:val="24"/>
          <w:szCs w:val="24"/>
        </w:rPr>
        <w:t xml:space="preserve">. </w:t>
      </w:r>
      <w:r w:rsidRPr="00DC399B">
        <w:rPr>
          <w:rFonts w:ascii="Times New Roman" w:hAnsi="Times New Roman" w:cs="Times New Roman"/>
          <w:i/>
          <w:iCs/>
          <w:sz w:val="24"/>
          <w:szCs w:val="24"/>
        </w:rPr>
        <w:t>In</w:t>
      </w:r>
      <w:r>
        <w:rPr>
          <w:rFonts w:ascii="Times New Roman" w:hAnsi="Times New Roman" w:cs="Times New Roman"/>
          <w:sz w:val="24"/>
          <w:szCs w:val="24"/>
        </w:rPr>
        <w:t xml:space="preserve">: </w:t>
      </w:r>
      <w:r w:rsidRPr="00DC399B">
        <w:rPr>
          <w:rFonts w:ascii="Times New Roman" w:hAnsi="Times New Roman" w:cs="Times New Roman"/>
          <w:sz w:val="24"/>
          <w:szCs w:val="24"/>
        </w:rPr>
        <w:t>Editor(s): Van Alfen,</w:t>
      </w:r>
      <w:r>
        <w:rPr>
          <w:rFonts w:ascii="Times New Roman" w:hAnsi="Times New Roman" w:cs="Times New Roman"/>
          <w:sz w:val="24"/>
          <w:szCs w:val="24"/>
        </w:rPr>
        <w:t xml:space="preserve"> </w:t>
      </w:r>
      <w:r w:rsidRPr="00DC399B">
        <w:rPr>
          <w:rFonts w:ascii="Times New Roman" w:hAnsi="Times New Roman" w:cs="Times New Roman"/>
          <w:sz w:val="24"/>
          <w:szCs w:val="24"/>
        </w:rPr>
        <w:t>N</w:t>
      </w:r>
      <w:r>
        <w:rPr>
          <w:rFonts w:ascii="Times New Roman" w:hAnsi="Times New Roman" w:cs="Times New Roman"/>
          <w:sz w:val="24"/>
          <w:szCs w:val="24"/>
        </w:rPr>
        <w:t>.</w:t>
      </w:r>
      <w:r w:rsidRPr="00DC399B">
        <w:rPr>
          <w:rFonts w:ascii="Times New Roman" w:hAnsi="Times New Roman" w:cs="Times New Roman"/>
          <w:sz w:val="24"/>
          <w:szCs w:val="24"/>
        </w:rPr>
        <w:t>K.</w:t>
      </w:r>
      <w:r>
        <w:rPr>
          <w:rFonts w:ascii="Times New Roman" w:hAnsi="Times New Roman" w:cs="Times New Roman"/>
          <w:sz w:val="24"/>
          <w:szCs w:val="24"/>
        </w:rPr>
        <w:t xml:space="preserve"> </w:t>
      </w:r>
      <w:r w:rsidRPr="00DC399B">
        <w:rPr>
          <w:rFonts w:ascii="Times New Roman" w:hAnsi="Times New Roman" w:cs="Times New Roman"/>
          <w:sz w:val="24"/>
          <w:szCs w:val="24"/>
        </w:rPr>
        <w:t>Encyclopedia of Agriculture and Food Systems,</w:t>
      </w:r>
      <w:r>
        <w:rPr>
          <w:rFonts w:ascii="Times New Roman" w:hAnsi="Times New Roman" w:cs="Times New Roman"/>
          <w:sz w:val="24"/>
          <w:szCs w:val="24"/>
        </w:rPr>
        <w:t xml:space="preserve"> </w:t>
      </w:r>
      <w:r w:rsidRPr="00DC399B">
        <w:rPr>
          <w:rFonts w:ascii="Times New Roman" w:hAnsi="Times New Roman" w:cs="Times New Roman"/>
          <w:sz w:val="24"/>
          <w:szCs w:val="24"/>
        </w:rPr>
        <w:t>Academic Press,</w:t>
      </w:r>
      <w:r>
        <w:rPr>
          <w:rFonts w:ascii="Times New Roman" w:hAnsi="Times New Roman" w:cs="Times New Roman"/>
          <w:sz w:val="24"/>
          <w:szCs w:val="24"/>
        </w:rPr>
        <w:t xml:space="preserve"> pp. </w:t>
      </w:r>
      <w:r w:rsidRPr="00DC399B">
        <w:rPr>
          <w:rFonts w:ascii="Times New Roman" w:hAnsi="Times New Roman" w:cs="Times New Roman"/>
          <w:sz w:val="24"/>
          <w:szCs w:val="24"/>
        </w:rPr>
        <w:t>232-243</w:t>
      </w:r>
      <w:r>
        <w:rPr>
          <w:rFonts w:ascii="Times New Roman" w:hAnsi="Times New Roman" w:cs="Times New Roman"/>
          <w:sz w:val="24"/>
          <w:szCs w:val="24"/>
        </w:rPr>
        <w:t xml:space="preserve">. </w:t>
      </w:r>
      <w:hyperlink r:id="rId65" w:history="1">
        <w:r w:rsidRPr="00D60F1C">
          <w:rPr>
            <w:rStyle w:val="Hyperlink"/>
            <w:rFonts w:ascii="Times New Roman" w:hAnsi="Times New Roman" w:cs="Times New Roman"/>
            <w:sz w:val="24"/>
            <w:szCs w:val="24"/>
          </w:rPr>
          <w:t>https://doi.org/10.1016/B978-0-444-52512-3.00004-8</w:t>
        </w:r>
      </w:hyperlink>
      <w:r w:rsidRPr="00DC399B">
        <w:rPr>
          <w:rFonts w:ascii="Times New Roman" w:hAnsi="Times New Roman" w:cs="Times New Roman"/>
          <w:sz w:val="24"/>
          <w:szCs w:val="24"/>
        </w:rPr>
        <w:t>.</w:t>
      </w:r>
      <w:r>
        <w:rPr>
          <w:rFonts w:ascii="Times New Roman" w:hAnsi="Times New Roman" w:cs="Times New Roman"/>
          <w:sz w:val="24"/>
          <w:szCs w:val="24"/>
        </w:rPr>
        <w:t xml:space="preserve"> </w:t>
      </w:r>
    </w:p>
    <w:p w14:paraId="242FEDE9" w14:textId="77777777" w:rsidR="00E86910" w:rsidRDefault="00E86910" w:rsidP="00E86910">
      <w:pPr>
        <w:spacing w:line="276" w:lineRule="auto"/>
        <w:ind w:left="720" w:hanging="720"/>
        <w:jc w:val="both"/>
        <w:rPr>
          <w:rFonts w:ascii="Times New Roman" w:eastAsia="Times New Roman" w:hAnsi="Times New Roman" w:cs="Times New Roman"/>
          <w:sz w:val="24"/>
          <w:szCs w:val="24"/>
        </w:rPr>
      </w:pPr>
      <w:r w:rsidRPr="00390E59">
        <w:rPr>
          <w:rFonts w:ascii="Times New Roman" w:eastAsia="Times New Roman" w:hAnsi="Times New Roman" w:cs="Times New Roman"/>
          <w:sz w:val="24"/>
          <w:szCs w:val="24"/>
        </w:rPr>
        <w:t>Pal</w:t>
      </w:r>
      <w:r>
        <w:rPr>
          <w:rFonts w:ascii="Times New Roman" w:eastAsia="Times New Roman" w:hAnsi="Times New Roman" w:cs="Times New Roman"/>
          <w:sz w:val="24"/>
          <w:szCs w:val="24"/>
        </w:rPr>
        <w:t>, D.,</w:t>
      </w:r>
      <w:r w:rsidRPr="00390E59">
        <w:rPr>
          <w:rFonts w:ascii="Times New Roman" w:eastAsia="Times New Roman" w:hAnsi="Times New Roman" w:cs="Times New Roman"/>
          <w:sz w:val="24"/>
          <w:szCs w:val="24"/>
        </w:rPr>
        <w:t xml:space="preserve"> Kaiser, S.A.K.M.</w:t>
      </w:r>
      <w:r>
        <w:rPr>
          <w:rFonts w:ascii="Times New Roman" w:eastAsia="Times New Roman" w:hAnsi="Times New Roman" w:cs="Times New Roman"/>
          <w:sz w:val="24"/>
          <w:szCs w:val="24"/>
        </w:rPr>
        <w:t xml:space="preserve">, 2005. </w:t>
      </w:r>
      <w:r w:rsidRPr="00390E59">
        <w:rPr>
          <w:rFonts w:ascii="Times New Roman" w:eastAsia="Times New Roman" w:hAnsi="Times New Roman" w:cs="Times New Roman"/>
          <w:sz w:val="24"/>
          <w:szCs w:val="24"/>
        </w:rPr>
        <w:t xml:space="preserve">Biological control of Maydis leaf blight pathogen (race 'O' of </w:t>
      </w:r>
      <w:r w:rsidRPr="00442FD9">
        <w:rPr>
          <w:rFonts w:ascii="Times New Roman" w:eastAsia="Times New Roman" w:hAnsi="Times New Roman" w:cs="Times New Roman"/>
          <w:i/>
          <w:iCs/>
          <w:sz w:val="24"/>
          <w:szCs w:val="24"/>
        </w:rPr>
        <w:t>Drechslera maydis</w:t>
      </w:r>
      <w:r w:rsidRPr="00390E59">
        <w:rPr>
          <w:rFonts w:ascii="Times New Roman" w:eastAsia="Times New Roman" w:hAnsi="Times New Roman" w:cs="Times New Roman"/>
          <w:sz w:val="24"/>
          <w:szCs w:val="24"/>
        </w:rPr>
        <w:t xml:space="preserve">) of maize with </w:t>
      </w:r>
      <w:r w:rsidRPr="00442FD9">
        <w:rPr>
          <w:rFonts w:ascii="Times New Roman" w:eastAsia="Times New Roman" w:hAnsi="Times New Roman" w:cs="Times New Roman"/>
          <w:i/>
          <w:iCs/>
          <w:sz w:val="24"/>
          <w:szCs w:val="24"/>
        </w:rPr>
        <w:t>Drechslera oryzae</w:t>
      </w:r>
      <w:r w:rsidRPr="00390E59">
        <w:rPr>
          <w:rFonts w:ascii="Times New Roman" w:eastAsia="Times New Roman" w:hAnsi="Times New Roman" w:cs="Times New Roman"/>
          <w:sz w:val="24"/>
          <w:szCs w:val="24"/>
        </w:rPr>
        <w:t xml:space="preserve"> and </w:t>
      </w:r>
      <w:r w:rsidRPr="00442FD9">
        <w:rPr>
          <w:rFonts w:ascii="Times New Roman" w:eastAsia="Times New Roman" w:hAnsi="Times New Roman" w:cs="Times New Roman"/>
          <w:i/>
          <w:iCs/>
          <w:sz w:val="24"/>
          <w:szCs w:val="24"/>
        </w:rPr>
        <w:t>Helminthosporium sativum</w:t>
      </w:r>
      <w:r>
        <w:rPr>
          <w:rFonts w:ascii="Times New Roman" w:eastAsia="Times New Roman" w:hAnsi="Times New Roman" w:cs="Times New Roman"/>
          <w:sz w:val="24"/>
          <w:szCs w:val="24"/>
        </w:rPr>
        <w:t xml:space="preserve">. </w:t>
      </w:r>
      <w:r w:rsidRPr="00442FD9">
        <w:rPr>
          <w:rFonts w:ascii="Times New Roman" w:eastAsia="Times New Roman" w:hAnsi="Times New Roman" w:cs="Times New Roman"/>
          <w:i/>
          <w:iCs/>
          <w:sz w:val="24"/>
          <w:szCs w:val="24"/>
        </w:rPr>
        <w:t>Journal of Mycopathological Research</w:t>
      </w:r>
      <w:r w:rsidRPr="00390E59">
        <w:rPr>
          <w:rFonts w:ascii="Times New Roman" w:eastAsia="Times New Roman" w:hAnsi="Times New Roman" w:cs="Times New Roman"/>
          <w:sz w:val="24"/>
          <w:szCs w:val="24"/>
        </w:rPr>
        <w:t xml:space="preserve"> 43(2)</w:t>
      </w:r>
      <w:r>
        <w:rPr>
          <w:rFonts w:ascii="Times New Roman" w:eastAsia="Times New Roman" w:hAnsi="Times New Roman" w:cs="Times New Roman"/>
          <w:sz w:val="24"/>
          <w:szCs w:val="24"/>
        </w:rPr>
        <w:t>,</w:t>
      </w:r>
      <w:r w:rsidRPr="00390E59">
        <w:rPr>
          <w:rFonts w:ascii="Times New Roman" w:eastAsia="Times New Roman" w:hAnsi="Times New Roman" w:cs="Times New Roman"/>
          <w:sz w:val="24"/>
          <w:szCs w:val="24"/>
        </w:rPr>
        <w:t xml:space="preserve"> 229-232</w:t>
      </w:r>
      <w:r>
        <w:rPr>
          <w:rFonts w:ascii="Times New Roman" w:eastAsia="Times New Roman" w:hAnsi="Times New Roman" w:cs="Times New Roman"/>
          <w:sz w:val="24"/>
          <w:szCs w:val="24"/>
        </w:rPr>
        <w:t>.</w:t>
      </w:r>
    </w:p>
    <w:p w14:paraId="5DC6C189"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Pal</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I., Singh, V., Gogoi, R., Hooda, K.S.</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Bedi</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N.</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2015. Characterization of </w:t>
      </w:r>
      <w:r w:rsidRPr="00B2642F">
        <w:rPr>
          <w:rFonts w:ascii="Times New Roman" w:eastAsia="Times New Roman" w:hAnsi="Times New Roman" w:cs="Times New Roman"/>
          <w:i/>
          <w:iCs/>
          <w:sz w:val="24"/>
          <w:szCs w:val="24"/>
        </w:rPr>
        <w:t>Bipolaris maydis</w:t>
      </w:r>
      <w:r w:rsidRPr="00B2642F">
        <w:rPr>
          <w:rFonts w:ascii="Times New Roman" w:eastAsia="Times New Roman" w:hAnsi="Times New Roman" w:cs="Times New Roman"/>
          <w:sz w:val="24"/>
          <w:szCs w:val="24"/>
        </w:rPr>
        <w:t xml:space="preserve"> isolates of different maize cropping zones of India. </w:t>
      </w:r>
      <w:r w:rsidRPr="00B2642F">
        <w:rPr>
          <w:rFonts w:ascii="Times New Roman" w:eastAsia="Times New Roman" w:hAnsi="Times New Roman" w:cs="Times New Roman"/>
          <w:i/>
          <w:iCs/>
          <w:sz w:val="24"/>
          <w:szCs w:val="24"/>
        </w:rPr>
        <w:t>Indian Phytopathology</w:t>
      </w:r>
      <w:r w:rsidRPr="00B2642F">
        <w:rPr>
          <w:rFonts w:ascii="Times New Roman" w:eastAsia="Times New Roman" w:hAnsi="Times New Roman" w:cs="Times New Roman"/>
          <w:sz w:val="24"/>
          <w:szCs w:val="24"/>
        </w:rPr>
        <w:t xml:space="preserve"> </w:t>
      </w:r>
      <w:r w:rsidRPr="00812DBA">
        <w:rPr>
          <w:rFonts w:ascii="Times New Roman" w:eastAsia="Times New Roman" w:hAnsi="Times New Roman" w:cs="Times New Roman"/>
          <w:sz w:val="24"/>
          <w:szCs w:val="24"/>
        </w:rPr>
        <w:t>68</w:t>
      </w:r>
      <w:r w:rsidRPr="00B2642F">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63-66. </w:t>
      </w:r>
      <w:hyperlink r:id="rId66" w:history="1">
        <w:r w:rsidRPr="00C53C47">
          <w:rPr>
            <w:rStyle w:val="Hyperlink"/>
            <w:rFonts w:ascii="Times New Roman" w:eastAsia="Times New Roman" w:hAnsi="Times New Roman" w:cs="Times New Roman"/>
            <w:sz w:val="24"/>
            <w:szCs w:val="24"/>
          </w:rPr>
          <w:t>https://doi.org/10.13140/RG.2.2.24187.21281</w:t>
        </w:r>
      </w:hyperlink>
      <w:r w:rsidRPr="003E3E6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2CFB7FF5"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Pavan, G.S.</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Shete, P.</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2021. Symptomatology, etiology, epidemiology and management of Southern corn leaf blight of maize (</w:t>
      </w:r>
      <w:r w:rsidRPr="00B2642F">
        <w:rPr>
          <w:rFonts w:ascii="Times New Roman" w:eastAsia="Times New Roman" w:hAnsi="Times New Roman" w:cs="Times New Roman"/>
          <w:i/>
          <w:iCs/>
          <w:sz w:val="24"/>
          <w:szCs w:val="24"/>
        </w:rPr>
        <w:t>Bipolaris maydis</w:t>
      </w:r>
      <w:r w:rsidRPr="00B2642F">
        <w:rPr>
          <w:rFonts w:ascii="Times New Roman" w:eastAsia="Times New Roman" w:hAnsi="Times New Roman" w:cs="Times New Roman"/>
          <w:sz w:val="24"/>
          <w:szCs w:val="24"/>
        </w:rPr>
        <w:t xml:space="preserve">) (Nisikado and Miyake) Shoemaker. </w:t>
      </w:r>
      <w:r w:rsidRPr="00B2642F">
        <w:rPr>
          <w:rFonts w:ascii="Times New Roman" w:eastAsia="Times New Roman" w:hAnsi="Times New Roman" w:cs="Times New Roman"/>
          <w:i/>
          <w:iCs/>
          <w:sz w:val="24"/>
          <w:szCs w:val="24"/>
        </w:rPr>
        <w:t>The Pharma Innovation Journal</w:t>
      </w:r>
      <w:r>
        <w:rPr>
          <w:rFonts w:ascii="Times New Roman" w:eastAsia="Times New Roman" w:hAnsi="Times New Roman" w:cs="Times New Roman"/>
          <w:sz w:val="24"/>
          <w:szCs w:val="24"/>
        </w:rPr>
        <w:t xml:space="preserve"> </w:t>
      </w:r>
      <w:r w:rsidRPr="00F8030C">
        <w:rPr>
          <w:rFonts w:ascii="Times New Roman" w:eastAsia="Times New Roman" w:hAnsi="Times New Roman" w:cs="Times New Roman"/>
          <w:sz w:val="24"/>
          <w:szCs w:val="24"/>
        </w:rPr>
        <w:t>10(5</w:t>
      </w:r>
      <w:r w:rsidRPr="00B2642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840-844. </w:t>
      </w:r>
    </w:p>
    <w:p w14:paraId="4768B604" w14:textId="77777777" w:rsidR="00E86910" w:rsidRDefault="00E86910" w:rsidP="00E86910">
      <w:pPr>
        <w:spacing w:before="100" w:after="200" w:line="276" w:lineRule="auto"/>
        <w:ind w:left="720" w:hanging="720"/>
        <w:jc w:val="both"/>
        <w:rPr>
          <w:rFonts w:ascii="Times New Roman" w:hAnsi="Times New Roman" w:cs="Times New Roman"/>
          <w:sz w:val="24"/>
          <w:szCs w:val="24"/>
        </w:rPr>
      </w:pPr>
      <w:r w:rsidRPr="006A17AC">
        <w:rPr>
          <w:rFonts w:ascii="Times New Roman" w:hAnsi="Times New Roman" w:cs="Times New Roman"/>
          <w:sz w:val="24"/>
          <w:szCs w:val="24"/>
        </w:rPr>
        <w:t>Piperno</w:t>
      </w:r>
      <w:r>
        <w:rPr>
          <w:rFonts w:ascii="Times New Roman" w:hAnsi="Times New Roman" w:cs="Times New Roman"/>
          <w:sz w:val="24"/>
          <w:szCs w:val="24"/>
        </w:rPr>
        <w:t xml:space="preserve">, D.R., </w:t>
      </w:r>
      <w:r w:rsidRPr="00FB6CF1">
        <w:rPr>
          <w:rFonts w:ascii="Times New Roman" w:hAnsi="Times New Roman" w:cs="Times New Roman"/>
          <w:sz w:val="24"/>
          <w:szCs w:val="24"/>
        </w:rPr>
        <w:t>2011</w:t>
      </w:r>
      <w:r>
        <w:rPr>
          <w:rFonts w:ascii="Times New Roman" w:hAnsi="Times New Roman" w:cs="Times New Roman"/>
          <w:sz w:val="24"/>
          <w:szCs w:val="24"/>
        </w:rPr>
        <w:t xml:space="preserve">. </w:t>
      </w:r>
      <w:r w:rsidRPr="00FB6CF1">
        <w:rPr>
          <w:rFonts w:ascii="Times New Roman" w:hAnsi="Times New Roman" w:cs="Times New Roman"/>
          <w:sz w:val="24"/>
          <w:szCs w:val="24"/>
        </w:rPr>
        <w:t>The Origins of Plant Cultivation and Domestication in the New World Tropics: Patterns, Process, and New Developments</w:t>
      </w:r>
      <w:r>
        <w:rPr>
          <w:rFonts w:ascii="Times New Roman" w:hAnsi="Times New Roman" w:cs="Times New Roman"/>
          <w:sz w:val="24"/>
          <w:szCs w:val="24"/>
        </w:rPr>
        <w:t xml:space="preserve">. </w:t>
      </w:r>
      <w:r w:rsidRPr="00FB6CF1">
        <w:rPr>
          <w:rFonts w:ascii="Times New Roman" w:hAnsi="Times New Roman" w:cs="Times New Roman"/>
          <w:sz w:val="24"/>
          <w:szCs w:val="24"/>
        </w:rPr>
        <w:t>Current Anthropology</w:t>
      </w:r>
      <w:r>
        <w:rPr>
          <w:rFonts w:ascii="Times New Roman" w:hAnsi="Times New Roman" w:cs="Times New Roman"/>
          <w:sz w:val="24"/>
          <w:szCs w:val="24"/>
        </w:rPr>
        <w:t xml:space="preserve"> </w:t>
      </w:r>
      <w:r w:rsidRPr="00FB6CF1">
        <w:rPr>
          <w:rFonts w:ascii="Times New Roman" w:hAnsi="Times New Roman" w:cs="Times New Roman"/>
          <w:sz w:val="24"/>
          <w:szCs w:val="24"/>
        </w:rPr>
        <w:t>52(S4</w:t>
      </w:r>
      <w:r>
        <w:rPr>
          <w:rFonts w:ascii="Times New Roman" w:hAnsi="Times New Roman" w:cs="Times New Roman"/>
          <w:sz w:val="24"/>
          <w:szCs w:val="24"/>
        </w:rPr>
        <w:t>)</w:t>
      </w:r>
      <w:r w:rsidRPr="00FB6CF1">
        <w:rPr>
          <w:rFonts w:ascii="Times New Roman" w:hAnsi="Times New Roman" w:cs="Times New Roman"/>
          <w:sz w:val="24"/>
          <w:szCs w:val="24"/>
        </w:rPr>
        <w:t>, The Origins of Agriculture: New Data, New Ideas</w:t>
      </w:r>
      <w:r>
        <w:rPr>
          <w:rFonts w:ascii="Times New Roman" w:hAnsi="Times New Roman" w:cs="Times New Roman"/>
          <w:sz w:val="24"/>
          <w:szCs w:val="24"/>
        </w:rPr>
        <w:t xml:space="preserve">, </w:t>
      </w:r>
      <w:r w:rsidRPr="00FB6CF1">
        <w:rPr>
          <w:rFonts w:ascii="Times New Roman" w:hAnsi="Times New Roman" w:cs="Times New Roman"/>
          <w:sz w:val="24"/>
          <w:szCs w:val="24"/>
        </w:rPr>
        <w:t>pp</w:t>
      </w:r>
      <w:r>
        <w:rPr>
          <w:rFonts w:ascii="Times New Roman" w:hAnsi="Times New Roman" w:cs="Times New Roman"/>
          <w:sz w:val="24"/>
          <w:szCs w:val="24"/>
        </w:rPr>
        <w:t xml:space="preserve">. </w:t>
      </w:r>
      <w:r w:rsidRPr="00FB6CF1">
        <w:rPr>
          <w:rFonts w:ascii="Times New Roman" w:hAnsi="Times New Roman" w:cs="Times New Roman"/>
          <w:sz w:val="24"/>
          <w:szCs w:val="24"/>
        </w:rPr>
        <w:t>S453-S470</w:t>
      </w:r>
      <w:r>
        <w:rPr>
          <w:rFonts w:ascii="Times New Roman" w:hAnsi="Times New Roman" w:cs="Times New Roman"/>
          <w:sz w:val="24"/>
          <w:szCs w:val="24"/>
        </w:rPr>
        <w:t xml:space="preserve">. </w:t>
      </w:r>
      <w:hyperlink r:id="rId67" w:history="1">
        <w:bookmarkStart w:id="11" w:name="_Hlk110080861"/>
        <w:r w:rsidRPr="00C53C47">
          <w:rPr>
            <w:rStyle w:val="Hyperlink"/>
            <w:rFonts w:ascii="Times New Roman" w:hAnsi="Times New Roman" w:cs="Times New Roman"/>
            <w:sz w:val="24"/>
            <w:szCs w:val="24"/>
          </w:rPr>
          <w:t>https://doi.org/</w:t>
        </w:r>
        <w:bookmarkEnd w:id="11"/>
        <w:r w:rsidRPr="00C53C47">
          <w:rPr>
            <w:rStyle w:val="Hyperlink"/>
            <w:rFonts w:ascii="Times New Roman" w:hAnsi="Times New Roman" w:cs="Times New Roman"/>
            <w:sz w:val="24"/>
            <w:szCs w:val="24"/>
          </w:rPr>
          <w:t>10.1086/659998</w:t>
        </w:r>
      </w:hyperlink>
      <w:r>
        <w:rPr>
          <w:rFonts w:ascii="Times New Roman" w:hAnsi="Times New Roman" w:cs="Times New Roman"/>
          <w:sz w:val="24"/>
          <w:szCs w:val="24"/>
        </w:rPr>
        <w:t xml:space="preserve">. </w:t>
      </w:r>
    </w:p>
    <w:p w14:paraId="171B9365" w14:textId="77777777" w:rsidR="00E86910" w:rsidRPr="007B3D22" w:rsidRDefault="00E86910" w:rsidP="00E86910">
      <w:pPr>
        <w:spacing w:line="276" w:lineRule="auto"/>
        <w:ind w:left="720" w:hanging="720"/>
        <w:jc w:val="both"/>
        <w:rPr>
          <w:rFonts w:ascii="Times New Roman" w:eastAsia="Times New Roman" w:hAnsi="Times New Roman" w:cs="Times New Roman"/>
          <w:sz w:val="24"/>
          <w:szCs w:val="24"/>
        </w:rPr>
      </w:pPr>
      <w:r w:rsidRPr="007B3D22">
        <w:rPr>
          <w:rFonts w:ascii="Times New Roman" w:eastAsia="Times New Roman" w:hAnsi="Times New Roman" w:cs="Times New Roman"/>
          <w:sz w:val="24"/>
          <w:szCs w:val="24"/>
        </w:rPr>
        <w:t>Råberg, L., 2014. How to live with the enemy: understanding tolerance to parasites. </w:t>
      </w:r>
      <w:r w:rsidRPr="007B3D22">
        <w:rPr>
          <w:rFonts w:ascii="Times New Roman" w:eastAsia="Times New Roman" w:hAnsi="Times New Roman" w:cs="Times New Roman"/>
          <w:i/>
          <w:iCs/>
          <w:sz w:val="24"/>
          <w:szCs w:val="24"/>
        </w:rPr>
        <w:t>PLoS Biology</w:t>
      </w:r>
      <w:r w:rsidRPr="007B3D22">
        <w:rPr>
          <w:rFonts w:ascii="Times New Roman" w:eastAsia="Times New Roman" w:hAnsi="Times New Roman" w:cs="Times New Roman"/>
          <w:sz w:val="24"/>
          <w:szCs w:val="24"/>
        </w:rPr>
        <w:t xml:space="preserve"> 12</w:t>
      </w:r>
      <w:r>
        <w:rPr>
          <w:rFonts w:ascii="Times New Roman" w:eastAsia="Times New Roman" w:hAnsi="Times New Roman" w:cs="Times New Roman"/>
          <w:sz w:val="24"/>
          <w:szCs w:val="24"/>
        </w:rPr>
        <w:t>(</w:t>
      </w:r>
      <w:r w:rsidRPr="007B3D22">
        <w:rPr>
          <w:rFonts w:ascii="Times New Roman" w:eastAsia="Times New Roman" w:hAnsi="Times New Roman" w:cs="Times New Roman"/>
          <w:sz w:val="24"/>
          <w:szCs w:val="24"/>
        </w:rPr>
        <w:t>11</w:t>
      </w:r>
      <w:r>
        <w:rPr>
          <w:rFonts w:ascii="Times New Roman" w:eastAsia="Times New Roman" w:hAnsi="Times New Roman" w:cs="Times New Roman"/>
          <w:sz w:val="24"/>
          <w:szCs w:val="24"/>
        </w:rPr>
        <w:t>)</w:t>
      </w:r>
      <w:r w:rsidRPr="007B3D22">
        <w:rPr>
          <w:rFonts w:ascii="Times New Roman" w:eastAsia="Times New Roman" w:hAnsi="Times New Roman" w:cs="Times New Roman"/>
          <w:sz w:val="24"/>
          <w:szCs w:val="24"/>
        </w:rPr>
        <w:t xml:space="preserve">, e1001989. </w:t>
      </w:r>
      <w:bookmarkStart w:id="12" w:name="_Hlk110091409"/>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w:instrText>
      </w:r>
      <w:r w:rsidRPr="007B3D22">
        <w:rPr>
          <w:rFonts w:ascii="Times New Roman" w:eastAsia="Times New Roman" w:hAnsi="Times New Roman" w:cs="Times New Roman"/>
          <w:sz w:val="24"/>
          <w:szCs w:val="24"/>
        </w:rPr>
        <w:instrText>http://dx.doi.org/10.1371/journal.pbio.1001989</w:instrText>
      </w:r>
      <w:r>
        <w:rPr>
          <w:rFonts w:ascii="Times New Roman" w:eastAsia="Times New Roman" w:hAnsi="Times New Roman" w:cs="Times New Roman"/>
          <w:sz w:val="24"/>
          <w:szCs w:val="24"/>
        </w:rPr>
        <w:instrText xml:space="preserve">"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sidRPr="007B3D22">
        <w:rPr>
          <w:rStyle w:val="Hyperlink"/>
          <w:rFonts w:ascii="Times New Roman" w:eastAsia="Times New Roman" w:hAnsi="Times New Roman" w:cs="Times New Roman"/>
          <w:sz w:val="24"/>
          <w:szCs w:val="24"/>
        </w:rPr>
        <w:t>http://dx.doi.org/10.1371/journal.pbio.1001989</w:t>
      </w:r>
      <w:r>
        <w:rPr>
          <w:rFonts w:ascii="Times New Roman" w:eastAsia="Times New Roman" w:hAnsi="Times New Roman" w:cs="Times New Roman"/>
          <w:sz w:val="24"/>
          <w:szCs w:val="24"/>
        </w:rPr>
        <w:fldChar w:fldCharType="end"/>
      </w:r>
      <w:bookmarkEnd w:id="12"/>
      <w:r>
        <w:rPr>
          <w:rFonts w:ascii="Times New Roman" w:eastAsia="Times New Roman" w:hAnsi="Times New Roman" w:cs="Times New Roman"/>
          <w:sz w:val="24"/>
          <w:szCs w:val="24"/>
        </w:rPr>
        <w:t>.</w:t>
      </w:r>
    </w:p>
    <w:p w14:paraId="17F2384D"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Rahul, K.</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Singh</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I.S.</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2002. Inheritance of resistance to banded leaf and sheath blight (</w:t>
      </w:r>
      <w:r w:rsidRPr="00B2642F">
        <w:rPr>
          <w:rFonts w:ascii="Times New Roman" w:eastAsia="Times New Roman" w:hAnsi="Times New Roman" w:cs="Times New Roman"/>
          <w:i/>
          <w:iCs/>
          <w:sz w:val="24"/>
          <w:szCs w:val="24"/>
        </w:rPr>
        <w:t xml:space="preserve">Rhizoctonia solam </w:t>
      </w:r>
      <w:r w:rsidRPr="00B2642F">
        <w:rPr>
          <w:rFonts w:ascii="Times New Roman" w:eastAsia="Times New Roman" w:hAnsi="Times New Roman" w:cs="Times New Roman"/>
          <w:sz w:val="24"/>
          <w:szCs w:val="24"/>
        </w:rPr>
        <w:t>f.</w:t>
      </w:r>
      <w:r w:rsidRPr="00B2642F">
        <w:rPr>
          <w:rFonts w:ascii="Times New Roman" w:eastAsia="Times New Roman" w:hAnsi="Times New Roman" w:cs="Times New Roman"/>
          <w:i/>
          <w:iCs/>
          <w:sz w:val="24"/>
          <w:szCs w:val="24"/>
        </w:rPr>
        <w:t xml:space="preserve"> sp. Sasakii</w:t>
      </w:r>
      <w:r w:rsidRPr="00B2642F">
        <w:rPr>
          <w:rFonts w:ascii="Times New Roman" w:eastAsia="Times New Roman" w:hAnsi="Times New Roman" w:cs="Times New Roman"/>
          <w:sz w:val="24"/>
          <w:szCs w:val="24"/>
        </w:rPr>
        <w:t xml:space="preserve">) of maize. </w:t>
      </w:r>
      <w:r w:rsidRPr="00FE7E75">
        <w:rPr>
          <w:rFonts w:ascii="Times New Roman" w:eastAsia="Times New Roman" w:hAnsi="Times New Roman" w:cs="Times New Roman"/>
          <w:i/>
          <w:iCs/>
          <w:sz w:val="24"/>
          <w:szCs w:val="24"/>
        </w:rPr>
        <w:t>Proceedings of the Eighth Asian Regional Maize Workshop</w:t>
      </w:r>
      <w:r w:rsidRPr="00B2642F">
        <w:rPr>
          <w:rFonts w:ascii="Times New Roman" w:eastAsia="Times New Roman" w:hAnsi="Times New Roman" w:cs="Times New Roman"/>
          <w:sz w:val="24"/>
          <w:szCs w:val="24"/>
        </w:rPr>
        <w:t xml:space="preserve">. Bangkok, Thailand </w:t>
      </w:r>
      <w:r w:rsidRPr="006D456A">
        <w:rPr>
          <w:rFonts w:ascii="Times New Roman" w:eastAsia="Times New Roman" w:hAnsi="Times New Roman" w:cs="Times New Roman"/>
          <w:sz w:val="24"/>
          <w:szCs w:val="24"/>
        </w:rPr>
        <w:t>5(8)</w:t>
      </w:r>
      <w:r>
        <w:rPr>
          <w:rFonts w:ascii="Times New Roman" w:eastAsia="Times New Roman" w:hAnsi="Times New Roman" w:cs="Times New Roman"/>
          <w:sz w:val="24"/>
          <w:szCs w:val="24"/>
        </w:rPr>
        <w:t>, pp.</w:t>
      </w:r>
      <w:r w:rsidRPr="00B2642F">
        <w:rPr>
          <w:rFonts w:ascii="Times New Roman" w:eastAsia="Times New Roman" w:hAnsi="Times New Roman" w:cs="Times New Roman"/>
          <w:sz w:val="24"/>
          <w:szCs w:val="24"/>
        </w:rPr>
        <w:t>356-365.</w:t>
      </w:r>
    </w:p>
    <w:p w14:paraId="426694B3"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Razzaq, T., Khan, M.F., Awan, S.I., Tariq, H.</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Ilyas M.</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2019. Screening of maize genotypes under northern corn leaf blight (NCLB) epiphtotic at Rawlakot Azad Kashmir. </w:t>
      </w:r>
      <w:r w:rsidRPr="0082140C">
        <w:rPr>
          <w:rFonts w:ascii="Times New Roman" w:eastAsia="Times New Roman" w:hAnsi="Times New Roman" w:cs="Times New Roman"/>
          <w:sz w:val="24"/>
          <w:szCs w:val="24"/>
        </w:rPr>
        <w:t xml:space="preserve">Pakistan </w:t>
      </w:r>
      <w:r>
        <w:rPr>
          <w:rFonts w:ascii="Times New Roman" w:eastAsia="Times New Roman" w:hAnsi="Times New Roman" w:cs="Times New Roman"/>
          <w:sz w:val="24"/>
          <w:szCs w:val="24"/>
        </w:rPr>
        <w:t>J</w:t>
      </w:r>
      <w:r w:rsidRPr="0082140C">
        <w:rPr>
          <w:rFonts w:ascii="Times New Roman" w:eastAsia="Times New Roman" w:hAnsi="Times New Roman" w:cs="Times New Roman"/>
          <w:sz w:val="24"/>
          <w:szCs w:val="24"/>
        </w:rPr>
        <w:t xml:space="preserve">ournal of Botany </w:t>
      </w:r>
      <w:r w:rsidRPr="00C97CD2">
        <w:rPr>
          <w:rFonts w:ascii="Times New Roman" w:eastAsia="Times New Roman" w:hAnsi="Times New Roman" w:cs="Times New Roman"/>
          <w:sz w:val="24"/>
          <w:szCs w:val="24"/>
        </w:rPr>
        <w:t>51(5)</w:t>
      </w:r>
      <w:r w:rsidRPr="00C97CD2">
        <w:rPr>
          <w:rFonts w:ascii="Times New Roman" w:hAnsi="Times New Roman" w:cs="Times New Roman"/>
          <w:sz w:val="24"/>
          <w:szCs w:val="24"/>
        </w:rPr>
        <w:t xml:space="preserve">, </w:t>
      </w:r>
      <w:r w:rsidRPr="00C97CD2">
        <w:rPr>
          <w:rFonts w:ascii="Times New Roman" w:eastAsia="Times New Roman" w:hAnsi="Times New Roman" w:cs="Times New Roman"/>
          <w:sz w:val="24"/>
          <w:szCs w:val="24"/>
        </w:rPr>
        <w:t>1865-1875</w:t>
      </w:r>
      <w:r w:rsidRPr="0082140C">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w:t>
      </w:r>
      <w:hyperlink r:id="rId68" w:history="1">
        <w:r w:rsidRPr="00C53C47">
          <w:rPr>
            <w:rStyle w:val="Hyperlink"/>
            <w:rFonts w:ascii="Times New Roman" w:eastAsia="Times New Roman" w:hAnsi="Times New Roman" w:cs="Times New Roman"/>
            <w:sz w:val="24"/>
            <w:szCs w:val="24"/>
          </w:rPr>
          <w:t>https://dx.doi.org/10.30848/PJB2019-5(10)</w:t>
        </w:r>
      </w:hyperlink>
      <w:r w:rsidRPr="0082140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74636FBD" w14:textId="77777777" w:rsidR="00E86910" w:rsidRDefault="00E86910" w:rsidP="00E86910">
      <w:pPr>
        <w:spacing w:line="276" w:lineRule="auto"/>
        <w:ind w:left="720" w:hanging="720"/>
        <w:jc w:val="both"/>
        <w:rPr>
          <w:rFonts w:ascii="Times New Roman" w:eastAsia="Times New Roman" w:hAnsi="Times New Roman" w:cs="Times New Roman"/>
          <w:sz w:val="24"/>
          <w:szCs w:val="24"/>
        </w:rPr>
      </w:pPr>
      <w:r w:rsidRPr="005527F9">
        <w:rPr>
          <w:rFonts w:ascii="Times New Roman" w:eastAsia="Times New Roman" w:hAnsi="Times New Roman" w:cs="Times New Roman"/>
          <w:sz w:val="24"/>
          <w:szCs w:val="24"/>
        </w:rPr>
        <w:lastRenderedPageBreak/>
        <w:t>Reddy, M.N.</w:t>
      </w:r>
      <w:r>
        <w:rPr>
          <w:rFonts w:ascii="Times New Roman" w:eastAsia="Times New Roman" w:hAnsi="Times New Roman" w:cs="Times New Roman"/>
          <w:sz w:val="24"/>
          <w:szCs w:val="24"/>
        </w:rPr>
        <w:t>,</w:t>
      </w:r>
      <w:r w:rsidRPr="005527F9">
        <w:rPr>
          <w:rFonts w:ascii="Times New Roman" w:eastAsia="Times New Roman" w:hAnsi="Times New Roman" w:cs="Times New Roman"/>
          <w:sz w:val="24"/>
          <w:szCs w:val="24"/>
        </w:rPr>
        <w:t xml:space="preserve"> Peterson, P.A.</w:t>
      </w:r>
      <w:r>
        <w:rPr>
          <w:rFonts w:ascii="Times New Roman" w:eastAsia="Times New Roman" w:hAnsi="Times New Roman" w:cs="Times New Roman"/>
          <w:sz w:val="24"/>
          <w:szCs w:val="24"/>
        </w:rPr>
        <w:t>,</w:t>
      </w:r>
      <w:r w:rsidRPr="005527F9">
        <w:rPr>
          <w:rFonts w:ascii="Times New Roman" w:eastAsia="Times New Roman" w:hAnsi="Times New Roman" w:cs="Times New Roman"/>
          <w:sz w:val="24"/>
          <w:szCs w:val="24"/>
        </w:rPr>
        <w:t xml:space="preserve"> Tipton, C.L.</w:t>
      </w:r>
      <w:r>
        <w:rPr>
          <w:rFonts w:ascii="Times New Roman" w:eastAsia="Times New Roman" w:hAnsi="Times New Roman" w:cs="Times New Roman"/>
          <w:sz w:val="24"/>
          <w:szCs w:val="24"/>
        </w:rPr>
        <w:t xml:space="preserve">, 1973. </w:t>
      </w:r>
      <w:r w:rsidRPr="005527F9">
        <w:rPr>
          <w:rFonts w:ascii="Times New Roman" w:eastAsia="Times New Roman" w:hAnsi="Times New Roman" w:cs="Times New Roman"/>
          <w:sz w:val="24"/>
          <w:szCs w:val="24"/>
        </w:rPr>
        <w:t xml:space="preserve">Activity of some hydrolytic enzymes in maize during development of southern leaf blight disease caused by </w:t>
      </w:r>
      <w:r w:rsidRPr="00442FD9">
        <w:rPr>
          <w:rFonts w:ascii="Times New Roman" w:eastAsia="Times New Roman" w:hAnsi="Times New Roman" w:cs="Times New Roman"/>
          <w:i/>
          <w:iCs/>
          <w:sz w:val="24"/>
          <w:szCs w:val="24"/>
        </w:rPr>
        <w:t>Helminthosporium maydis</w:t>
      </w:r>
      <w:r w:rsidRPr="005527F9">
        <w:rPr>
          <w:rFonts w:ascii="Times New Roman" w:eastAsia="Times New Roman" w:hAnsi="Times New Roman" w:cs="Times New Roman"/>
          <w:sz w:val="24"/>
          <w:szCs w:val="24"/>
        </w:rPr>
        <w:t xml:space="preserve"> race T</w:t>
      </w:r>
      <w:r>
        <w:rPr>
          <w:rFonts w:ascii="Times New Roman" w:eastAsia="Times New Roman" w:hAnsi="Times New Roman" w:cs="Times New Roman"/>
          <w:sz w:val="24"/>
          <w:szCs w:val="24"/>
        </w:rPr>
        <w:t xml:space="preserve">. </w:t>
      </w:r>
      <w:r w:rsidRPr="00CC1D96">
        <w:rPr>
          <w:rFonts w:ascii="Times New Roman" w:eastAsia="Times New Roman" w:hAnsi="Times New Roman" w:cs="Times New Roman"/>
          <w:i/>
          <w:iCs/>
          <w:sz w:val="24"/>
          <w:szCs w:val="24"/>
        </w:rPr>
        <w:t>Phytopathologische Zeitschrift</w:t>
      </w:r>
      <w:r w:rsidRPr="00CC1D96">
        <w:rPr>
          <w:rFonts w:ascii="Times New Roman" w:eastAsia="Times New Roman" w:hAnsi="Times New Roman" w:cs="Times New Roman"/>
          <w:sz w:val="24"/>
          <w:szCs w:val="24"/>
        </w:rPr>
        <w:t xml:space="preserve"> 78(3)</w:t>
      </w:r>
      <w:r>
        <w:rPr>
          <w:rFonts w:ascii="Times New Roman" w:eastAsia="Times New Roman" w:hAnsi="Times New Roman" w:cs="Times New Roman"/>
          <w:sz w:val="24"/>
          <w:szCs w:val="24"/>
        </w:rPr>
        <w:t>,</w:t>
      </w:r>
      <w:r w:rsidRPr="00CC1D96">
        <w:rPr>
          <w:rFonts w:ascii="Times New Roman" w:eastAsia="Times New Roman" w:hAnsi="Times New Roman" w:cs="Times New Roman"/>
          <w:sz w:val="24"/>
          <w:szCs w:val="24"/>
        </w:rPr>
        <w:t xml:space="preserve"> 264-273</w:t>
      </w:r>
      <w:r>
        <w:rPr>
          <w:rFonts w:ascii="Times New Roman" w:eastAsia="Times New Roman" w:hAnsi="Times New Roman" w:cs="Times New Roman"/>
          <w:sz w:val="24"/>
          <w:szCs w:val="24"/>
        </w:rPr>
        <w:t xml:space="preserve">. </w:t>
      </w:r>
      <w:hyperlink r:id="rId69" w:history="1">
        <w:r w:rsidRPr="00C53C47">
          <w:rPr>
            <w:rStyle w:val="Hyperlink"/>
            <w:rFonts w:ascii="Times New Roman" w:eastAsia="Times New Roman" w:hAnsi="Times New Roman" w:cs="Times New Roman"/>
            <w:sz w:val="24"/>
            <w:szCs w:val="24"/>
          </w:rPr>
          <w:t>https://doi.org/10.1111/j.1439-0434.1973.tb04176.x</w:t>
        </w:r>
      </w:hyperlink>
      <w:r>
        <w:rPr>
          <w:rFonts w:ascii="Times New Roman" w:eastAsia="Times New Roman" w:hAnsi="Times New Roman" w:cs="Times New Roman"/>
          <w:sz w:val="24"/>
          <w:szCs w:val="24"/>
        </w:rPr>
        <w:t xml:space="preserve">. </w:t>
      </w:r>
    </w:p>
    <w:p w14:paraId="25C2A843"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Rehman, F.U., Adnan, M., Kalsoom, M., Naz, N., Husnain, M.G., Ilahi, H., Ilyas, M.A., Yousaf, G., Tahir, R. and Ahmad, U.</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2021. Seed-borne fungal diseases of maize (</w:t>
      </w:r>
      <w:r w:rsidRPr="00B2642F">
        <w:rPr>
          <w:rFonts w:ascii="Times New Roman" w:eastAsia="Times New Roman" w:hAnsi="Times New Roman" w:cs="Times New Roman"/>
          <w:i/>
          <w:iCs/>
          <w:sz w:val="24"/>
          <w:szCs w:val="24"/>
        </w:rPr>
        <w:t>Zea mays</w:t>
      </w:r>
      <w:r w:rsidRPr="00B2642F">
        <w:rPr>
          <w:rFonts w:ascii="Times New Roman" w:eastAsia="Times New Roman" w:hAnsi="Times New Roman" w:cs="Times New Roman"/>
          <w:sz w:val="24"/>
          <w:szCs w:val="24"/>
        </w:rPr>
        <w:t xml:space="preserve"> L.): A review. </w:t>
      </w:r>
      <w:r w:rsidRPr="00B2642F">
        <w:rPr>
          <w:rFonts w:ascii="Times New Roman" w:eastAsia="Times New Roman" w:hAnsi="Times New Roman" w:cs="Times New Roman"/>
          <w:i/>
          <w:iCs/>
          <w:sz w:val="24"/>
          <w:szCs w:val="24"/>
        </w:rPr>
        <w:t>Agrinula : Jurnal Agroteknologi dan Perkebunan</w:t>
      </w:r>
      <w:r w:rsidRPr="00B2642F">
        <w:rPr>
          <w:rFonts w:ascii="Times New Roman" w:eastAsia="Times New Roman" w:hAnsi="Times New Roman" w:cs="Times New Roman"/>
          <w:b/>
          <w:bCs/>
          <w:sz w:val="24"/>
          <w:szCs w:val="24"/>
        </w:rPr>
        <w:t xml:space="preserve"> </w:t>
      </w:r>
      <w:r w:rsidRPr="002F3976">
        <w:rPr>
          <w:rFonts w:ascii="Times New Roman" w:eastAsia="Times New Roman" w:hAnsi="Times New Roman" w:cs="Times New Roman"/>
          <w:sz w:val="24"/>
          <w:szCs w:val="24"/>
        </w:rPr>
        <w:t>4(</w:t>
      </w:r>
      <w:r w:rsidRPr="00B2642F">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43-60. </w:t>
      </w:r>
      <w:hyperlink r:id="rId70" w:history="1">
        <w:r w:rsidRPr="00B2642F">
          <w:rPr>
            <w:rStyle w:val="Hyperlink"/>
            <w:rFonts w:ascii="Times New Roman" w:eastAsia="Times New Roman" w:hAnsi="Times New Roman" w:cs="Times New Roman"/>
            <w:sz w:val="24"/>
            <w:szCs w:val="24"/>
          </w:rPr>
          <w:t>https://doi.org/10.36490/agri.v4i1.123</w:t>
        </w:r>
      </w:hyperlink>
      <w:r w:rsidRPr="00B2642F">
        <w:rPr>
          <w:rFonts w:ascii="Times New Roman" w:eastAsia="Times New Roman" w:hAnsi="Times New Roman" w:cs="Times New Roman"/>
          <w:sz w:val="24"/>
          <w:szCs w:val="24"/>
        </w:rPr>
        <w:t xml:space="preserve">. </w:t>
      </w:r>
    </w:p>
    <w:p w14:paraId="37BDDCE5"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bookmarkStart w:id="13" w:name="_Hlk87153092"/>
      <w:r w:rsidRPr="00B2642F">
        <w:rPr>
          <w:rFonts w:ascii="Times New Roman" w:eastAsia="Times New Roman" w:hAnsi="Times New Roman" w:cs="Times New Roman"/>
          <w:sz w:val="24"/>
          <w:szCs w:val="24"/>
        </w:rPr>
        <w:t>Reynolds, L.</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Neher, D.A.</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1997. </w:t>
      </w:r>
      <w:bookmarkEnd w:id="13"/>
      <w:r w:rsidRPr="00B2642F">
        <w:rPr>
          <w:rFonts w:ascii="Times New Roman" w:eastAsia="Times New Roman" w:hAnsi="Times New Roman" w:cs="Times New Roman"/>
          <w:sz w:val="24"/>
          <w:szCs w:val="24"/>
        </w:rPr>
        <w:t xml:space="preserve">Statistical comparison of epidemics. </w:t>
      </w:r>
      <w:r w:rsidRPr="00B2642F">
        <w:rPr>
          <w:rFonts w:ascii="Times New Roman" w:eastAsia="Times New Roman" w:hAnsi="Times New Roman" w:cs="Times New Roman"/>
          <w:i/>
          <w:iCs/>
          <w:sz w:val="24"/>
          <w:szCs w:val="24"/>
        </w:rPr>
        <w:t>In</w:t>
      </w:r>
      <w:r w:rsidRPr="00B2642F">
        <w:rPr>
          <w:rFonts w:ascii="Times New Roman" w:eastAsia="Times New Roman" w:hAnsi="Times New Roman" w:cs="Times New Roman"/>
          <w:sz w:val="24"/>
          <w:szCs w:val="24"/>
        </w:rPr>
        <w:t>: L. J. Francl and D. A. Neher (eds.), Exercises in Plant Disease Epidemiology. APS Press, St. Paul, USA. pp. 34-37.</w:t>
      </w:r>
    </w:p>
    <w:p w14:paraId="09D00CC5"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Robert, A.L.</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1953. Some of the leaf blights of corn. In: A. Stefferud, editor, Plant diseases, The yearbook of agriculture. </w:t>
      </w:r>
      <w:r w:rsidRPr="00B2642F">
        <w:rPr>
          <w:rFonts w:ascii="Times New Roman" w:eastAsia="Times New Roman" w:hAnsi="Times New Roman" w:cs="Times New Roman"/>
          <w:i/>
          <w:iCs/>
          <w:sz w:val="24"/>
          <w:szCs w:val="24"/>
        </w:rPr>
        <w:t>Superin tendent of Documents</w:t>
      </w:r>
      <w:r w:rsidRPr="00B2642F">
        <w:rPr>
          <w:rFonts w:ascii="Times New Roman" w:eastAsia="Times New Roman" w:hAnsi="Times New Roman" w:cs="Times New Roman"/>
          <w:sz w:val="24"/>
          <w:szCs w:val="24"/>
        </w:rPr>
        <w:t xml:space="preserve">, Washinton, DC. </w:t>
      </w:r>
      <w:r>
        <w:rPr>
          <w:rFonts w:ascii="Times New Roman" w:eastAsia="Times New Roman" w:hAnsi="Times New Roman" w:cs="Times New Roman"/>
          <w:sz w:val="24"/>
          <w:szCs w:val="24"/>
        </w:rPr>
        <w:t>p</w:t>
      </w:r>
      <w:r w:rsidRPr="00B2642F">
        <w:rPr>
          <w:rFonts w:ascii="Times New Roman" w:eastAsia="Times New Roman" w:hAnsi="Times New Roman" w:cs="Times New Roman"/>
          <w:sz w:val="24"/>
          <w:szCs w:val="24"/>
        </w:rPr>
        <w:t>p.380</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385.</w:t>
      </w:r>
    </w:p>
    <w:p w14:paraId="0D86914D"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Rogers, J.S.</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Edwardson, J.R.</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1952. The utilization of cytoplasmic male-sterile inbreds in the production of corn hybrids</w:t>
      </w:r>
      <w:r w:rsidRPr="00B2642F">
        <w:rPr>
          <w:rFonts w:ascii="Times New Roman" w:eastAsia="Times New Roman" w:hAnsi="Times New Roman" w:cs="Times New Roman"/>
          <w:i/>
          <w:iCs/>
          <w:sz w:val="24"/>
          <w:szCs w:val="24"/>
        </w:rPr>
        <w:t>. Agron</w:t>
      </w:r>
      <w:r>
        <w:rPr>
          <w:rFonts w:ascii="Times New Roman" w:eastAsia="Times New Roman" w:hAnsi="Times New Roman" w:cs="Times New Roman"/>
          <w:i/>
          <w:iCs/>
          <w:sz w:val="24"/>
          <w:szCs w:val="24"/>
        </w:rPr>
        <w:t>omy</w:t>
      </w:r>
      <w:r w:rsidRPr="00B2642F">
        <w:rPr>
          <w:rFonts w:ascii="Times New Roman" w:eastAsia="Times New Roman" w:hAnsi="Times New Roman" w:cs="Times New Roman"/>
          <w:i/>
          <w:iCs/>
          <w:sz w:val="24"/>
          <w:szCs w:val="24"/>
        </w:rPr>
        <w:t xml:space="preserve"> J</w:t>
      </w:r>
      <w:r>
        <w:rPr>
          <w:rFonts w:ascii="Times New Roman" w:eastAsia="Times New Roman" w:hAnsi="Times New Roman" w:cs="Times New Roman"/>
          <w:i/>
          <w:iCs/>
          <w:sz w:val="24"/>
          <w:szCs w:val="24"/>
        </w:rPr>
        <w:t>ournal</w:t>
      </w:r>
      <w:r w:rsidRPr="00A56D99">
        <w:rPr>
          <w:rFonts w:ascii="Times New Roman" w:eastAsia="Times New Roman" w:hAnsi="Times New Roman" w:cs="Times New Roman"/>
          <w:sz w:val="24"/>
          <w:szCs w:val="24"/>
        </w:rPr>
        <w:t xml:space="preserve"> 44(1)</w:t>
      </w:r>
      <w:r>
        <w:rPr>
          <w:rFonts w:ascii="Times New Roman" w:eastAsia="Times New Roman" w:hAnsi="Times New Roman" w:cs="Times New Roman"/>
          <w:sz w:val="24"/>
          <w:szCs w:val="24"/>
        </w:rPr>
        <w:t xml:space="preserve">, </w:t>
      </w:r>
      <w:r w:rsidRPr="00A56D99">
        <w:rPr>
          <w:rFonts w:ascii="Times New Roman" w:eastAsia="Times New Roman" w:hAnsi="Times New Roman" w:cs="Times New Roman"/>
          <w:sz w:val="24"/>
          <w:szCs w:val="24"/>
        </w:rPr>
        <w:t xml:space="preserve">8-13. </w:t>
      </w:r>
      <w:hyperlink r:id="rId71" w:history="1">
        <w:r w:rsidRPr="00C53C47">
          <w:rPr>
            <w:rStyle w:val="Hyperlink"/>
            <w:rFonts w:ascii="Times New Roman" w:eastAsia="Times New Roman" w:hAnsi="Times New Roman" w:cs="Times New Roman"/>
            <w:sz w:val="24"/>
            <w:szCs w:val="24"/>
          </w:rPr>
          <w:t>https://doi.org/10.2134/agronj1952.00021962004400010004x</w:t>
        </w:r>
      </w:hyperlink>
      <w:r>
        <w:rPr>
          <w:rFonts w:ascii="Times New Roman" w:eastAsia="Times New Roman" w:hAnsi="Times New Roman" w:cs="Times New Roman"/>
          <w:sz w:val="24"/>
          <w:szCs w:val="24"/>
        </w:rPr>
        <w:t xml:space="preserve">. </w:t>
      </w:r>
    </w:p>
    <w:p w14:paraId="7E80DF21" w14:textId="77777777" w:rsidR="00E86910" w:rsidRDefault="00E86910" w:rsidP="00E86910">
      <w:pPr>
        <w:spacing w:before="100" w:after="200" w:line="276" w:lineRule="auto"/>
        <w:ind w:left="720" w:hanging="720"/>
        <w:jc w:val="both"/>
        <w:rPr>
          <w:rFonts w:ascii="Times New Roman" w:hAnsi="Times New Roman" w:cs="Times New Roman"/>
          <w:sz w:val="24"/>
          <w:szCs w:val="24"/>
        </w:rPr>
      </w:pPr>
      <w:r w:rsidRPr="00B206AE">
        <w:rPr>
          <w:rFonts w:ascii="Times New Roman" w:hAnsi="Times New Roman" w:cs="Times New Roman"/>
          <w:sz w:val="24"/>
          <w:szCs w:val="24"/>
        </w:rPr>
        <w:t>Rose</w:t>
      </w:r>
      <w:r>
        <w:rPr>
          <w:rFonts w:ascii="Times New Roman" w:hAnsi="Times New Roman" w:cs="Times New Roman"/>
          <w:sz w:val="24"/>
          <w:szCs w:val="24"/>
        </w:rPr>
        <w:t>,</w:t>
      </w:r>
      <w:r w:rsidRPr="00B206AE">
        <w:rPr>
          <w:rFonts w:ascii="Times New Roman" w:hAnsi="Times New Roman" w:cs="Times New Roman"/>
          <w:sz w:val="24"/>
          <w:szCs w:val="24"/>
        </w:rPr>
        <w:t xml:space="preserve"> M</w:t>
      </w:r>
      <w:r>
        <w:rPr>
          <w:rFonts w:ascii="Times New Roman" w:hAnsi="Times New Roman" w:cs="Times New Roman"/>
          <w:sz w:val="24"/>
          <w:szCs w:val="24"/>
        </w:rPr>
        <w:t>.</w:t>
      </w:r>
      <w:r w:rsidRPr="00B206AE">
        <w:rPr>
          <w:rFonts w:ascii="Times New Roman" w:hAnsi="Times New Roman" w:cs="Times New Roman"/>
          <w:sz w:val="24"/>
          <w:szCs w:val="24"/>
        </w:rPr>
        <w:t>S</w:t>
      </w:r>
      <w:r>
        <w:rPr>
          <w:rFonts w:ascii="Times New Roman" w:hAnsi="Times New Roman" w:cs="Times New Roman"/>
          <w:sz w:val="24"/>
          <w:szCs w:val="24"/>
        </w:rPr>
        <w:t>.</w:t>
      </w:r>
      <w:r w:rsidRPr="00B206AE">
        <w:rPr>
          <w:rFonts w:ascii="Times New Roman" w:hAnsi="Times New Roman" w:cs="Times New Roman"/>
          <w:sz w:val="24"/>
          <w:szCs w:val="24"/>
        </w:rPr>
        <w:t>, Yun</w:t>
      </w:r>
      <w:r>
        <w:rPr>
          <w:rFonts w:ascii="Times New Roman" w:hAnsi="Times New Roman" w:cs="Times New Roman"/>
          <w:sz w:val="24"/>
          <w:szCs w:val="24"/>
        </w:rPr>
        <w:t xml:space="preserve">, </w:t>
      </w:r>
      <w:r w:rsidRPr="00B206AE">
        <w:rPr>
          <w:rFonts w:ascii="Times New Roman" w:hAnsi="Times New Roman" w:cs="Times New Roman"/>
          <w:sz w:val="24"/>
          <w:szCs w:val="24"/>
        </w:rPr>
        <w:t>S</w:t>
      </w:r>
      <w:r>
        <w:rPr>
          <w:rFonts w:ascii="Times New Roman" w:hAnsi="Times New Roman" w:cs="Times New Roman"/>
          <w:sz w:val="24"/>
          <w:szCs w:val="24"/>
        </w:rPr>
        <w:t>.</w:t>
      </w:r>
      <w:r w:rsidRPr="00B206AE">
        <w:rPr>
          <w:rFonts w:ascii="Times New Roman" w:hAnsi="Times New Roman" w:cs="Times New Roman"/>
          <w:sz w:val="24"/>
          <w:szCs w:val="24"/>
        </w:rPr>
        <w:t>-H</w:t>
      </w:r>
      <w:r>
        <w:rPr>
          <w:rFonts w:ascii="Times New Roman" w:hAnsi="Times New Roman" w:cs="Times New Roman"/>
          <w:sz w:val="24"/>
          <w:szCs w:val="24"/>
        </w:rPr>
        <w:t>.</w:t>
      </w:r>
      <w:r w:rsidRPr="00B206AE">
        <w:rPr>
          <w:rFonts w:ascii="Times New Roman" w:hAnsi="Times New Roman" w:cs="Times New Roman"/>
          <w:sz w:val="24"/>
          <w:szCs w:val="24"/>
        </w:rPr>
        <w:t>, Asvarak</w:t>
      </w:r>
      <w:r>
        <w:rPr>
          <w:rFonts w:ascii="Times New Roman" w:hAnsi="Times New Roman" w:cs="Times New Roman"/>
          <w:sz w:val="24"/>
          <w:szCs w:val="24"/>
        </w:rPr>
        <w:t xml:space="preserve">, </w:t>
      </w:r>
      <w:r w:rsidRPr="00B206AE">
        <w:rPr>
          <w:rFonts w:ascii="Times New Roman" w:hAnsi="Times New Roman" w:cs="Times New Roman"/>
          <w:sz w:val="24"/>
          <w:szCs w:val="24"/>
        </w:rPr>
        <w:t>T</w:t>
      </w:r>
      <w:r>
        <w:rPr>
          <w:rFonts w:ascii="Times New Roman" w:hAnsi="Times New Roman" w:cs="Times New Roman"/>
          <w:sz w:val="24"/>
          <w:szCs w:val="24"/>
        </w:rPr>
        <w:t>.</w:t>
      </w:r>
      <w:r w:rsidRPr="00B206AE">
        <w:rPr>
          <w:rFonts w:ascii="Times New Roman" w:hAnsi="Times New Roman" w:cs="Times New Roman"/>
          <w:sz w:val="24"/>
          <w:szCs w:val="24"/>
        </w:rPr>
        <w:t>, Lu</w:t>
      </w:r>
      <w:r>
        <w:rPr>
          <w:rFonts w:ascii="Times New Roman" w:hAnsi="Times New Roman" w:cs="Times New Roman"/>
          <w:sz w:val="24"/>
          <w:szCs w:val="24"/>
        </w:rPr>
        <w:t xml:space="preserve">, </w:t>
      </w:r>
      <w:r w:rsidRPr="00B206AE">
        <w:rPr>
          <w:rFonts w:ascii="Times New Roman" w:hAnsi="Times New Roman" w:cs="Times New Roman"/>
          <w:sz w:val="24"/>
          <w:szCs w:val="24"/>
        </w:rPr>
        <w:t>S</w:t>
      </w:r>
      <w:r>
        <w:rPr>
          <w:rFonts w:ascii="Times New Roman" w:hAnsi="Times New Roman" w:cs="Times New Roman"/>
          <w:sz w:val="24"/>
          <w:szCs w:val="24"/>
        </w:rPr>
        <w:t>.</w:t>
      </w:r>
      <w:r w:rsidRPr="00B206AE">
        <w:rPr>
          <w:rFonts w:ascii="Times New Roman" w:hAnsi="Times New Roman" w:cs="Times New Roman"/>
          <w:sz w:val="24"/>
          <w:szCs w:val="24"/>
        </w:rPr>
        <w:t>-W</w:t>
      </w:r>
      <w:r>
        <w:rPr>
          <w:rFonts w:ascii="Times New Roman" w:hAnsi="Times New Roman" w:cs="Times New Roman"/>
          <w:sz w:val="24"/>
          <w:szCs w:val="24"/>
        </w:rPr>
        <w:t>.</w:t>
      </w:r>
      <w:r w:rsidRPr="00B206AE">
        <w:rPr>
          <w:rFonts w:ascii="Times New Roman" w:hAnsi="Times New Roman" w:cs="Times New Roman"/>
          <w:sz w:val="24"/>
          <w:szCs w:val="24"/>
        </w:rPr>
        <w:t>, Yoder</w:t>
      </w:r>
      <w:r>
        <w:rPr>
          <w:rFonts w:ascii="Times New Roman" w:hAnsi="Times New Roman" w:cs="Times New Roman"/>
          <w:sz w:val="24"/>
          <w:szCs w:val="24"/>
        </w:rPr>
        <w:t xml:space="preserve">, </w:t>
      </w:r>
      <w:r w:rsidRPr="00B206AE">
        <w:rPr>
          <w:rFonts w:ascii="Times New Roman" w:hAnsi="Times New Roman" w:cs="Times New Roman"/>
          <w:sz w:val="24"/>
          <w:szCs w:val="24"/>
        </w:rPr>
        <w:t>O</w:t>
      </w:r>
      <w:r>
        <w:rPr>
          <w:rFonts w:ascii="Times New Roman" w:hAnsi="Times New Roman" w:cs="Times New Roman"/>
          <w:sz w:val="24"/>
          <w:szCs w:val="24"/>
        </w:rPr>
        <w:t>.</w:t>
      </w:r>
      <w:r w:rsidRPr="00B206AE">
        <w:rPr>
          <w:rFonts w:ascii="Times New Roman" w:hAnsi="Times New Roman" w:cs="Times New Roman"/>
          <w:sz w:val="24"/>
          <w:szCs w:val="24"/>
        </w:rPr>
        <w:t>C</w:t>
      </w:r>
      <w:r>
        <w:rPr>
          <w:rFonts w:ascii="Times New Roman" w:hAnsi="Times New Roman" w:cs="Times New Roman"/>
          <w:sz w:val="24"/>
          <w:szCs w:val="24"/>
        </w:rPr>
        <w:t>.</w:t>
      </w:r>
      <w:r w:rsidRPr="00B206AE">
        <w:rPr>
          <w:rFonts w:ascii="Times New Roman" w:hAnsi="Times New Roman" w:cs="Times New Roman"/>
          <w:sz w:val="24"/>
          <w:szCs w:val="24"/>
        </w:rPr>
        <w:t>, Turgeon</w:t>
      </w:r>
      <w:r>
        <w:rPr>
          <w:rFonts w:ascii="Times New Roman" w:hAnsi="Times New Roman" w:cs="Times New Roman"/>
          <w:sz w:val="24"/>
          <w:szCs w:val="24"/>
        </w:rPr>
        <w:t>,</w:t>
      </w:r>
      <w:r w:rsidRPr="00B206AE">
        <w:rPr>
          <w:rFonts w:ascii="Times New Roman" w:hAnsi="Times New Roman" w:cs="Times New Roman"/>
          <w:sz w:val="24"/>
          <w:szCs w:val="24"/>
        </w:rPr>
        <w:t xml:space="preserve"> B</w:t>
      </w:r>
      <w:r>
        <w:rPr>
          <w:rFonts w:ascii="Times New Roman" w:hAnsi="Times New Roman" w:cs="Times New Roman"/>
          <w:sz w:val="24"/>
          <w:szCs w:val="24"/>
        </w:rPr>
        <w:t>.</w:t>
      </w:r>
      <w:r w:rsidRPr="00B206AE">
        <w:rPr>
          <w:rFonts w:ascii="Times New Roman" w:hAnsi="Times New Roman" w:cs="Times New Roman"/>
          <w:sz w:val="24"/>
          <w:szCs w:val="24"/>
        </w:rPr>
        <w:t>G</w:t>
      </w:r>
      <w:r>
        <w:rPr>
          <w:rFonts w:ascii="Times New Roman" w:hAnsi="Times New Roman" w:cs="Times New Roman"/>
          <w:sz w:val="24"/>
          <w:szCs w:val="24"/>
        </w:rPr>
        <w:t xml:space="preserve">., 2002. </w:t>
      </w:r>
      <w:r w:rsidRPr="00B206AE">
        <w:rPr>
          <w:rFonts w:ascii="Times New Roman" w:hAnsi="Times New Roman" w:cs="Times New Roman"/>
          <w:sz w:val="24"/>
          <w:szCs w:val="24"/>
        </w:rPr>
        <w:t xml:space="preserve">A decarboxylase encoded at the </w:t>
      </w:r>
      <w:r w:rsidRPr="00B206AE">
        <w:rPr>
          <w:rFonts w:ascii="Times New Roman" w:hAnsi="Times New Roman" w:cs="Times New Roman"/>
          <w:i/>
          <w:iCs/>
          <w:sz w:val="24"/>
          <w:szCs w:val="24"/>
        </w:rPr>
        <w:t>Cochliobolus heterostrophus</w:t>
      </w:r>
      <w:r w:rsidRPr="00B206AE">
        <w:rPr>
          <w:rFonts w:ascii="Times New Roman" w:hAnsi="Times New Roman" w:cs="Times New Roman"/>
          <w:sz w:val="24"/>
          <w:szCs w:val="24"/>
        </w:rPr>
        <w:t xml:space="preserve"> translocation-associated Tox1B locus is required for polyketide (T-toxin) biosynthesis and high virulence on T-cytoplasm maize</w:t>
      </w:r>
      <w:r>
        <w:rPr>
          <w:rFonts w:ascii="Times New Roman" w:hAnsi="Times New Roman" w:cs="Times New Roman"/>
          <w:sz w:val="24"/>
          <w:szCs w:val="24"/>
        </w:rPr>
        <w:t xml:space="preserve">. </w:t>
      </w:r>
      <w:r w:rsidRPr="000F0D9F">
        <w:rPr>
          <w:rFonts w:ascii="Times New Roman" w:hAnsi="Times New Roman" w:cs="Times New Roman"/>
          <w:i/>
          <w:iCs/>
          <w:sz w:val="24"/>
          <w:szCs w:val="24"/>
        </w:rPr>
        <w:t>Molecular Plant-Microbe Interactions</w:t>
      </w:r>
      <w:r>
        <w:rPr>
          <w:rFonts w:ascii="Times New Roman" w:hAnsi="Times New Roman" w:cs="Times New Roman"/>
          <w:sz w:val="24"/>
          <w:szCs w:val="24"/>
        </w:rPr>
        <w:t xml:space="preserve"> </w:t>
      </w:r>
      <w:r w:rsidRPr="00B206AE">
        <w:rPr>
          <w:rFonts w:ascii="Times New Roman" w:hAnsi="Times New Roman" w:cs="Times New Roman"/>
          <w:sz w:val="24"/>
          <w:szCs w:val="24"/>
        </w:rPr>
        <w:t xml:space="preserve">15(9), 883-893. </w:t>
      </w:r>
      <w:hyperlink r:id="rId72" w:history="1">
        <w:r w:rsidRPr="00C53C47">
          <w:rPr>
            <w:rStyle w:val="Hyperlink"/>
            <w:rFonts w:ascii="Times New Roman" w:hAnsi="Times New Roman" w:cs="Times New Roman"/>
            <w:sz w:val="24"/>
            <w:szCs w:val="24"/>
          </w:rPr>
          <w:t>https://doi.org/10.1094/MPMI.2002.15.9.883</w:t>
        </w:r>
      </w:hyperlink>
      <w:r>
        <w:rPr>
          <w:rFonts w:ascii="Times New Roman" w:hAnsi="Times New Roman" w:cs="Times New Roman"/>
          <w:sz w:val="24"/>
          <w:szCs w:val="24"/>
        </w:rPr>
        <w:t xml:space="preserve">. </w:t>
      </w:r>
    </w:p>
    <w:p w14:paraId="30FD02FB" w14:textId="77777777" w:rsidR="00E86910" w:rsidRPr="00F46916" w:rsidRDefault="00E86910" w:rsidP="00E86910">
      <w:pPr>
        <w:spacing w:line="276" w:lineRule="auto"/>
        <w:ind w:left="720" w:hanging="720"/>
        <w:jc w:val="both"/>
        <w:rPr>
          <w:rFonts w:ascii="Times New Roman" w:eastAsia="Times New Roman" w:hAnsi="Times New Roman" w:cs="Times New Roman"/>
          <w:color w:val="FF0000"/>
          <w:sz w:val="24"/>
          <w:szCs w:val="24"/>
        </w:rPr>
      </w:pPr>
      <w:bookmarkStart w:id="14" w:name="_Hlk110088821"/>
      <w:r w:rsidRPr="007B3D22">
        <w:rPr>
          <w:rFonts w:ascii="Times New Roman" w:eastAsia="Times New Roman" w:hAnsi="Times New Roman" w:cs="Times New Roman"/>
          <w:sz w:val="24"/>
          <w:szCs w:val="24"/>
        </w:rPr>
        <w:t>Saluci</w:t>
      </w:r>
      <w:bookmarkEnd w:id="14"/>
      <w:r w:rsidRPr="007B3D22">
        <w:rPr>
          <w:rFonts w:ascii="Times New Roman" w:eastAsia="Times New Roman" w:hAnsi="Times New Roman" w:cs="Times New Roman"/>
          <w:sz w:val="24"/>
          <w:szCs w:val="24"/>
        </w:rPr>
        <w:t xml:space="preserve">, J.C.G., Vivas, M., </w:t>
      </w:r>
      <w:r>
        <w:rPr>
          <w:rFonts w:ascii="Times New Roman" w:eastAsia="Times New Roman" w:hAnsi="Times New Roman" w:cs="Times New Roman"/>
          <w:sz w:val="24"/>
          <w:szCs w:val="24"/>
        </w:rPr>
        <w:t>d</w:t>
      </w:r>
      <w:r w:rsidRPr="007B3D22">
        <w:rPr>
          <w:rFonts w:ascii="Times New Roman" w:eastAsia="Times New Roman" w:hAnsi="Times New Roman" w:cs="Times New Roman"/>
          <w:sz w:val="24"/>
          <w:szCs w:val="24"/>
        </w:rPr>
        <w:t xml:space="preserve">e Almeida, R.N., Dutra, I.P., Carlos, M.C., </w:t>
      </w:r>
      <w:r w:rsidRPr="00A71007">
        <w:rPr>
          <w:rFonts w:ascii="Times New Roman" w:eastAsia="Times New Roman" w:hAnsi="Times New Roman" w:cs="Times New Roman"/>
          <w:sz w:val="24"/>
          <w:szCs w:val="24"/>
        </w:rPr>
        <w:t>do Amaral Júnior</w:t>
      </w:r>
      <w:r w:rsidRPr="007B3D22">
        <w:rPr>
          <w:rFonts w:ascii="Times New Roman" w:eastAsia="Times New Roman" w:hAnsi="Times New Roman" w:cs="Times New Roman"/>
          <w:sz w:val="24"/>
          <w:szCs w:val="24"/>
        </w:rPr>
        <w:t>, A.T.</w:t>
      </w:r>
      <w:r>
        <w:rPr>
          <w:rFonts w:ascii="Times New Roman" w:eastAsia="Times New Roman" w:hAnsi="Times New Roman" w:cs="Times New Roman"/>
          <w:sz w:val="24"/>
          <w:szCs w:val="24"/>
        </w:rPr>
        <w:t xml:space="preserve">, </w:t>
      </w:r>
      <w:r w:rsidRPr="007B3D22">
        <w:rPr>
          <w:rFonts w:ascii="Times New Roman" w:eastAsia="Times New Roman" w:hAnsi="Times New Roman" w:cs="Times New Roman"/>
          <w:sz w:val="24"/>
          <w:szCs w:val="24"/>
        </w:rPr>
        <w:t>Scapim, C.A., 2020. Potential of Popcorn S</w:t>
      </w:r>
      <w:r w:rsidRPr="007B3D22">
        <w:rPr>
          <w:rFonts w:ascii="Times New Roman" w:eastAsia="Times New Roman" w:hAnsi="Times New Roman" w:cs="Times New Roman"/>
          <w:sz w:val="24"/>
          <w:szCs w:val="24"/>
          <w:vertAlign w:val="subscript"/>
        </w:rPr>
        <w:t>4</w:t>
      </w:r>
      <w:r w:rsidRPr="007B3D22">
        <w:rPr>
          <w:rFonts w:ascii="Times New Roman" w:eastAsia="Times New Roman" w:hAnsi="Times New Roman" w:cs="Times New Roman"/>
          <w:sz w:val="24"/>
          <w:szCs w:val="24"/>
        </w:rPr>
        <w:t> lines for resistance to southern corn leaf blight. </w:t>
      </w:r>
      <w:r w:rsidRPr="007B3D22">
        <w:rPr>
          <w:rFonts w:ascii="Times New Roman" w:eastAsia="Times New Roman" w:hAnsi="Times New Roman" w:cs="Times New Roman"/>
          <w:i/>
          <w:iCs/>
          <w:sz w:val="24"/>
          <w:szCs w:val="24"/>
        </w:rPr>
        <w:t>Functional Plant Breeding Journal</w:t>
      </w:r>
      <w:r>
        <w:rPr>
          <w:rFonts w:ascii="Times New Roman" w:eastAsia="Times New Roman" w:hAnsi="Times New Roman" w:cs="Times New Roman"/>
          <w:sz w:val="24"/>
          <w:szCs w:val="24"/>
        </w:rPr>
        <w:t xml:space="preserve"> </w:t>
      </w:r>
      <w:r w:rsidRPr="007B3D22">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Pr="007B3D22">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Pr="007B3D2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B3D22">
        <w:rPr>
          <w:rFonts w:ascii="Times New Roman" w:eastAsia="Times New Roman" w:hAnsi="Times New Roman" w:cs="Times New Roman"/>
          <w:sz w:val="24"/>
          <w:szCs w:val="24"/>
        </w:rPr>
        <w:t xml:space="preserve">79-87. </w:t>
      </w:r>
      <w:hyperlink r:id="rId73" w:history="1">
        <w:r w:rsidRPr="00C53C47">
          <w:rPr>
            <w:rStyle w:val="Hyperlink"/>
            <w:rFonts w:ascii="Times New Roman" w:eastAsia="Times New Roman" w:hAnsi="Times New Roman" w:cs="Times New Roman"/>
            <w:sz w:val="24"/>
            <w:szCs w:val="24"/>
          </w:rPr>
          <w:t>http://dx.doi.org/10.35418/2526-4117/v2n2a6</w:t>
        </w:r>
      </w:hyperlink>
      <w:r w:rsidRPr="00A7100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756812C0" w14:textId="77777777" w:rsidR="00E86910" w:rsidRDefault="00E86910" w:rsidP="00E86910">
      <w:pPr>
        <w:spacing w:line="276" w:lineRule="auto"/>
        <w:ind w:left="720" w:hanging="720"/>
        <w:jc w:val="both"/>
        <w:rPr>
          <w:rFonts w:ascii="Times New Roman" w:eastAsia="Times New Roman" w:hAnsi="Times New Roman" w:cs="Times New Roman"/>
          <w:sz w:val="24"/>
          <w:szCs w:val="24"/>
        </w:rPr>
      </w:pPr>
      <w:r w:rsidRPr="00082537">
        <w:rPr>
          <w:rFonts w:ascii="Times New Roman" w:eastAsia="Times New Roman" w:hAnsi="Times New Roman" w:cs="Times New Roman"/>
          <w:sz w:val="24"/>
          <w:szCs w:val="24"/>
        </w:rPr>
        <w:t xml:space="preserve">Santos, J.S., Souza, Y.P., Vivas, M., </w:t>
      </w:r>
      <w:r w:rsidRPr="00A71007">
        <w:rPr>
          <w:rFonts w:ascii="Times New Roman" w:eastAsia="Times New Roman" w:hAnsi="Times New Roman" w:cs="Times New Roman"/>
          <w:sz w:val="24"/>
          <w:szCs w:val="24"/>
        </w:rPr>
        <w:t>do Amaral Júnior</w:t>
      </w:r>
      <w:r w:rsidRPr="00082537">
        <w:rPr>
          <w:rFonts w:ascii="Times New Roman" w:eastAsia="Times New Roman" w:hAnsi="Times New Roman" w:cs="Times New Roman"/>
          <w:sz w:val="24"/>
          <w:szCs w:val="24"/>
        </w:rPr>
        <w:t xml:space="preserve">, A.T., </w:t>
      </w:r>
      <w:r w:rsidRPr="003D03E0">
        <w:rPr>
          <w:rFonts w:ascii="Times New Roman" w:eastAsia="Times New Roman" w:hAnsi="Times New Roman" w:cs="Times New Roman"/>
          <w:sz w:val="24"/>
          <w:szCs w:val="24"/>
        </w:rPr>
        <w:t>de Almeida Filho</w:t>
      </w:r>
      <w:r w:rsidRPr="00082537">
        <w:rPr>
          <w:rFonts w:ascii="Times New Roman" w:eastAsia="Times New Roman" w:hAnsi="Times New Roman" w:cs="Times New Roman"/>
          <w:sz w:val="24"/>
          <w:szCs w:val="24"/>
        </w:rPr>
        <w:t>, J.E., Mafra, G.S.</w:t>
      </w:r>
      <w:r>
        <w:rPr>
          <w:rFonts w:ascii="Times New Roman" w:eastAsia="Times New Roman" w:hAnsi="Times New Roman" w:cs="Times New Roman"/>
          <w:sz w:val="24"/>
          <w:szCs w:val="24"/>
        </w:rPr>
        <w:t xml:space="preserve">, </w:t>
      </w:r>
      <w:r w:rsidRPr="009733C7">
        <w:rPr>
          <w:rFonts w:ascii="Times New Roman" w:eastAsia="Times New Roman" w:hAnsi="Times New Roman" w:cs="Times New Roman"/>
          <w:sz w:val="24"/>
          <w:szCs w:val="24"/>
        </w:rPr>
        <w:t>Viana1, A</w:t>
      </w:r>
      <w:r>
        <w:rPr>
          <w:rFonts w:ascii="Times New Roman" w:eastAsia="Times New Roman" w:hAnsi="Times New Roman" w:cs="Times New Roman"/>
          <w:sz w:val="24"/>
          <w:szCs w:val="24"/>
        </w:rPr>
        <w:t>.</w:t>
      </w:r>
      <w:r w:rsidRPr="009733C7">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 </w:t>
      </w:r>
      <w:r w:rsidRPr="009733C7">
        <w:rPr>
          <w:rFonts w:ascii="Times New Roman" w:eastAsia="Times New Roman" w:hAnsi="Times New Roman" w:cs="Times New Roman"/>
          <w:sz w:val="24"/>
          <w:szCs w:val="24"/>
        </w:rPr>
        <w:t>de Amaral Gravina</w:t>
      </w:r>
      <w:r>
        <w:rPr>
          <w:rFonts w:ascii="Times New Roman" w:eastAsia="Times New Roman" w:hAnsi="Times New Roman" w:cs="Times New Roman"/>
          <w:sz w:val="24"/>
          <w:szCs w:val="24"/>
        </w:rPr>
        <w:t xml:space="preserve">, </w:t>
      </w:r>
      <w:r w:rsidRPr="009733C7">
        <w:rPr>
          <w:rFonts w:ascii="Times New Roman" w:eastAsia="Times New Roman" w:hAnsi="Times New Roman" w:cs="Times New Roman"/>
          <w:sz w:val="24"/>
          <w:szCs w:val="24"/>
        </w:rPr>
        <w:t>G</w:t>
      </w:r>
      <w:r>
        <w:rPr>
          <w:rFonts w:ascii="Times New Roman" w:eastAsia="Times New Roman" w:hAnsi="Times New Roman" w:cs="Times New Roman"/>
          <w:sz w:val="24"/>
          <w:szCs w:val="24"/>
        </w:rPr>
        <w:t xml:space="preserve">., </w:t>
      </w:r>
      <w:r w:rsidRPr="00082537">
        <w:rPr>
          <w:rFonts w:ascii="Times New Roman" w:eastAsia="Times New Roman" w:hAnsi="Times New Roman" w:cs="Times New Roman"/>
          <w:sz w:val="24"/>
          <w:szCs w:val="24"/>
        </w:rPr>
        <w:t>Ferreira, F.R.A., 2020. Genetic merit of popcorn lines and hybrids for multiple foliar diseases and agronomic properties. </w:t>
      </w:r>
      <w:r w:rsidRPr="00082537">
        <w:rPr>
          <w:rFonts w:ascii="Times New Roman" w:eastAsia="Times New Roman" w:hAnsi="Times New Roman" w:cs="Times New Roman"/>
          <w:i/>
          <w:iCs/>
          <w:sz w:val="24"/>
          <w:szCs w:val="24"/>
        </w:rPr>
        <w:t>Functional Plant Breeding Journal</w:t>
      </w:r>
      <w:r>
        <w:rPr>
          <w:rFonts w:ascii="Times New Roman" w:eastAsia="Times New Roman" w:hAnsi="Times New Roman" w:cs="Times New Roman"/>
          <w:sz w:val="24"/>
          <w:szCs w:val="24"/>
        </w:rPr>
        <w:t xml:space="preserve"> </w:t>
      </w:r>
      <w:r w:rsidRPr="00082537">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Pr="00082537">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Pr="00082537">
        <w:rPr>
          <w:rFonts w:ascii="Times New Roman" w:eastAsia="Times New Roman" w:hAnsi="Times New Roman" w:cs="Times New Roman"/>
          <w:sz w:val="24"/>
          <w:szCs w:val="24"/>
        </w:rPr>
        <w:t xml:space="preserve"> 3-47. </w:t>
      </w:r>
      <w:hyperlink r:id="rId74" w:history="1">
        <w:r w:rsidRPr="00C53C47">
          <w:rPr>
            <w:rStyle w:val="Hyperlink"/>
            <w:rFonts w:ascii="Times New Roman" w:eastAsia="Times New Roman" w:hAnsi="Times New Roman" w:cs="Times New Roman"/>
            <w:sz w:val="24"/>
            <w:szCs w:val="24"/>
          </w:rPr>
          <w:t>http://dx.doi.org/10.35418/2526-4117/v2n2a2</w:t>
        </w:r>
      </w:hyperlink>
      <w:r w:rsidRPr="005D2DC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34A4391A"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Schenck, N.C.</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Stelter, T.J.</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1974. </w:t>
      </w:r>
      <w:r w:rsidRPr="00FD0D76">
        <w:rPr>
          <w:rFonts w:ascii="Times New Roman" w:eastAsia="Times New Roman" w:hAnsi="Times New Roman" w:cs="Times New Roman"/>
          <w:sz w:val="24"/>
          <w:szCs w:val="24"/>
        </w:rPr>
        <w:t xml:space="preserve">Southern Corn Leaf Blight Development Relative to Temperature, Moisture, and Fungicide Applications. </w:t>
      </w:r>
      <w:r w:rsidRPr="00FD0D76">
        <w:rPr>
          <w:rFonts w:ascii="Times New Roman" w:eastAsia="Times New Roman" w:hAnsi="Times New Roman" w:cs="Times New Roman"/>
          <w:i/>
          <w:iCs/>
          <w:sz w:val="24"/>
          <w:szCs w:val="24"/>
        </w:rPr>
        <w:t>Phytopathology</w:t>
      </w:r>
      <w:r w:rsidRPr="00FD0D76">
        <w:rPr>
          <w:rFonts w:ascii="Times New Roman" w:eastAsia="Times New Roman" w:hAnsi="Times New Roman" w:cs="Times New Roman"/>
          <w:sz w:val="24"/>
          <w:szCs w:val="24"/>
        </w:rPr>
        <w:t xml:space="preserve"> 64, 619-624.</w:t>
      </w:r>
      <w:r w:rsidRPr="00FD0D76">
        <w:rPr>
          <w:rFonts w:ascii="Times New Roman" w:hAnsi="Times New Roman" w:cs="Times New Roman"/>
          <w:sz w:val="24"/>
          <w:szCs w:val="24"/>
        </w:rPr>
        <w:t xml:space="preserve"> </w:t>
      </w:r>
      <w:hyperlink r:id="rId75" w:history="1">
        <w:r w:rsidRPr="00C53C47">
          <w:rPr>
            <w:rStyle w:val="Hyperlink"/>
            <w:rFonts w:ascii="Times New Roman" w:hAnsi="Times New Roman" w:cs="Times New Roman"/>
            <w:sz w:val="24"/>
            <w:szCs w:val="24"/>
          </w:rPr>
          <w:t>https://doi.org/10.1094/Phyto-64-619</w:t>
        </w:r>
      </w:hyperlink>
      <w:r w:rsidRPr="00FD0D76">
        <w:rPr>
          <w:rFonts w:ascii="Times New Roman" w:hAnsi="Times New Roman" w:cs="Times New Roman"/>
          <w:sz w:val="24"/>
          <w:szCs w:val="24"/>
        </w:rPr>
        <w:t>.</w:t>
      </w:r>
      <w:r>
        <w:rPr>
          <w:rFonts w:ascii="Times New Roman" w:hAnsi="Times New Roman" w:cs="Times New Roman"/>
          <w:sz w:val="24"/>
          <w:szCs w:val="24"/>
        </w:rPr>
        <w:t xml:space="preserve"> </w:t>
      </w:r>
    </w:p>
    <w:p w14:paraId="1B2F5CE9" w14:textId="77777777" w:rsidR="00E86910" w:rsidRPr="00622A10"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622A10">
        <w:rPr>
          <w:rFonts w:ascii="Times New Roman" w:eastAsia="Times New Roman" w:hAnsi="Times New Roman" w:cs="Times New Roman"/>
          <w:sz w:val="24"/>
          <w:szCs w:val="24"/>
        </w:rPr>
        <w:t>Sharma, G., Chandel, U., Guleria, S.K.,   Devlash, R., 2021. Identification of New Resistance Against Turcicum Leaf Blight and Maydis Leaf Blight in Maize (</w:t>
      </w:r>
      <w:r w:rsidRPr="00622A10">
        <w:rPr>
          <w:rFonts w:ascii="Times New Roman" w:eastAsia="Times New Roman" w:hAnsi="Times New Roman" w:cs="Times New Roman"/>
          <w:i/>
          <w:iCs/>
          <w:sz w:val="24"/>
          <w:szCs w:val="24"/>
        </w:rPr>
        <w:t>Zea mays</w:t>
      </w:r>
      <w:r w:rsidRPr="00622A10">
        <w:rPr>
          <w:rFonts w:ascii="Times New Roman" w:eastAsia="Times New Roman" w:hAnsi="Times New Roman" w:cs="Times New Roman"/>
          <w:sz w:val="24"/>
          <w:szCs w:val="24"/>
        </w:rPr>
        <w:t> L.).</w:t>
      </w:r>
      <w:r w:rsidRPr="00622A10">
        <w:rPr>
          <w:rFonts w:ascii="Times New Roman" w:eastAsia="Times New Roman" w:hAnsi="Times New Roman" w:cs="Times New Roman"/>
          <w:b/>
          <w:bCs/>
          <w:sz w:val="24"/>
          <w:szCs w:val="24"/>
        </w:rPr>
        <w:t xml:space="preserve"> </w:t>
      </w:r>
      <w:r w:rsidRPr="00622A10">
        <w:rPr>
          <w:rFonts w:ascii="Times New Roman" w:eastAsia="Times New Roman" w:hAnsi="Times New Roman" w:cs="Times New Roman"/>
          <w:i/>
          <w:iCs/>
          <w:sz w:val="24"/>
          <w:szCs w:val="24"/>
        </w:rPr>
        <w:t>Himachal Journal of Agricultural Research</w:t>
      </w:r>
      <w:r w:rsidRPr="00622A10">
        <w:rPr>
          <w:rFonts w:ascii="Times New Roman" w:eastAsia="Times New Roman" w:hAnsi="Times New Roman" w:cs="Times New Roman"/>
          <w:sz w:val="24"/>
          <w:szCs w:val="24"/>
        </w:rPr>
        <w:t xml:space="preserve"> 47(1), 84-87.</w:t>
      </w:r>
    </w:p>
    <w:p w14:paraId="030C0E8C"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lastRenderedPageBreak/>
        <w:t>Sharma</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R.C, Rai S.N, Mukherjee B.K.</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Gupta N.P</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200</w:t>
      </w:r>
      <w:r>
        <w:rPr>
          <w:rFonts w:ascii="Times New Roman" w:eastAsia="Times New Roman" w:hAnsi="Times New Roman" w:cs="Times New Roman"/>
          <w:sz w:val="24"/>
          <w:szCs w:val="24"/>
        </w:rPr>
        <w:t>1</w:t>
      </w:r>
      <w:r w:rsidRPr="00B2642F">
        <w:rPr>
          <w:rFonts w:ascii="Times New Roman" w:eastAsia="Times New Roman" w:hAnsi="Times New Roman" w:cs="Times New Roman"/>
          <w:sz w:val="24"/>
          <w:szCs w:val="24"/>
        </w:rPr>
        <w:t xml:space="preserve">. </w:t>
      </w:r>
      <w:r w:rsidRPr="00395BD0">
        <w:rPr>
          <w:rFonts w:ascii="Times New Roman" w:eastAsia="Times New Roman" w:hAnsi="Times New Roman" w:cs="Times New Roman"/>
          <w:sz w:val="24"/>
          <w:szCs w:val="24"/>
        </w:rPr>
        <w:t>Assessing potential of resistance source for the enhancement of resistance to Maydis leaf blight (</w:t>
      </w:r>
      <w:r w:rsidRPr="00395BD0">
        <w:rPr>
          <w:rFonts w:ascii="Times New Roman" w:eastAsia="Times New Roman" w:hAnsi="Times New Roman" w:cs="Times New Roman"/>
          <w:i/>
          <w:iCs/>
          <w:sz w:val="24"/>
          <w:szCs w:val="24"/>
        </w:rPr>
        <w:t>Bipolaris maydis</w:t>
      </w:r>
      <w:r w:rsidRPr="00395BD0">
        <w:rPr>
          <w:rFonts w:ascii="Times New Roman" w:eastAsia="Times New Roman" w:hAnsi="Times New Roman" w:cs="Times New Roman"/>
          <w:sz w:val="24"/>
          <w:szCs w:val="24"/>
        </w:rPr>
        <w:t>) in maize (</w:t>
      </w:r>
      <w:r w:rsidRPr="00395BD0">
        <w:rPr>
          <w:rFonts w:ascii="Times New Roman" w:eastAsia="Times New Roman" w:hAnsi="Times New Roman" w:cs="Times New Roman"/>
          <w:i/>
          <w:iCs/>
          <w:sz w:val="24"/>
          <w:szCs w:val="24"/>
        </w:rPr>
        <w:t>Zea mays</w:t>
      </w:r>
      <w:r w:rsidRPr="00395BD0">
        <w:rPr>
          <w:rFonts w:ascii="Times New Roman" w:eastAsia="Times New Roman" w:hAnsi="Times New Roman" w:cs="Times New Roman"/>
          <w:sz w:val="24"/>
          <w:szCs w:val="24"/>
        </w:rPr>
        <w:t xml:space="preserve"> L.)</w:t>
      </w:r>
      <w:r>
        <w:rPr>
          <w:rFonts w:ascii="Times New Roman" w:eastAsia="Times New Roman" w:hAnsi="Times New Roman" w:cs="Times New Roman"/>
          <w:sz w:val="24"/>
          <w:szCs w:val="24"/>
        </w:rPr>
        <w:t xml:space="preserve">. </w:t>
      </w:r>
      <w:r w:rsidRPr="00647551">
        <w:rPr>
          <w:rFonts w:ascii="Times New Roman" w:eastAsia="Times New Roman" w:hAnsi="Times New Roman" w:cs="Times New Roman"/>
          <w:i/>
          <w:iCs/>
          <w:sz w:val="24"/>
          <w:szCs w:val="24"/>
        </w:rPr>
        <w:t>Indian Journal of Genetics and Plant Breeding</w:t>
      </w:r>
      <w:r>
        <w:rPr>
          <w:rFonts w:ascii="Times New Roman" w:eastAsia="Times New Roman" w:hAnsi="Times New Roman" w:cs="Times New Roman"/>
          <w:i/>
          <w:iCs/>
          <w:sz w:val="24"/>
          <w:szCs w:val="24"/>
        </w:rPr>
        <w:t xml:space="preserve"> </w:t>
      </w:r>
      <w:r w:rsidRPr="00E07570">
        <w:rPr>
          <w:rFonts w:ascii="Times New Roman" w:eastAsia="Times New Roman" w:hAnsi="Times New Roman" w:cs="Times New Roman"/>
          <w:sz w:val="24"/>
          <w:szCs w:val="24"/>
        </w:rPr>
        <w:t>63(1</w:t>
      </w:r>
      <w:r w:rsidRPr="00B2642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33-36. </w:t>
      </w:r>
    </w:p>
    <w:p w14:paraId="0096B14F"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Sharma, R.C., Lilaramani, J.</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Payak, M.M.</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1978. Outbreak of a new pathotype of </w:t>
      </w:r>
      <w:r w:rsidRPr="00B2642F">
        <w:rPr>
          <w:rFonts w:ascii="Times New Roman" w:eastAsia="Times New Roman" w:hAnsi="Times New Roman" w:cs="Times New Roman"/>
          <w:i/>
          <w:iCs/>
          <w:sz w:val="24"/>
          <w:szCs w:val="24"/>
        </w:rPr>
        <w:t>Helminthosporium maydis</w:t>
      </w:r>
      <w:r w:rsidRPr="00B2642F">
        <w:rPr>
          <w:rFonts w:ascii="Times New Roman" w:eastAsia="Times New Roman" w:hAnsi="Times New Roman" w:cs="Times New Roman"/>
          <w:sz w:val="24"/>
          <w:szCs w:val="24"/>
        </w:rPr>
        <w:t xml:space="preserve"> on maize in India. </w:t>
      </w:r>
      <w:r w:rsidRPr="00B2642F">
        <w:rPr>
          <w:rFonts w:ascii="Times New Roman" w:eastAsia="Times New Roman" w:hAnsi="Times New Roman" w:cs="Times New Roman"/>
          <w:i/>
          <w:iCs/>
          <w:sz w:val="24"/>
          <w:szCs w:val="24"/>
        </w:rPr>
        <w:t>Indian Phytopathology</w:t>
      </w:r>
      <w:r w:rsidRPr="00B2642F">
        <w:rPr>
          <w:rFonts w:ascii="Times New Roman" w:eastAsia="Times New Roman" w:hAnsi="Times New Roman" w:cs="Times New Roman"/>
          <w:sz w:val="24"/>
          <w:szCs w:val="24"/>
        </w:rPr>
        <w:t xml:space="preserve"> </w:t>
      </w:r>
      <w:r w:rsidRPr="00A80DB5">
        <w:rPr>
          <w:rFonts w:ascii="Times New Roman" w:eastAsia="Times New Roman" w:hAnsi="Times New Roman" w:cs="Times New Roman"/>
          <w:sz w:val="24"/>
          <w:szCs w:val="24"/>
        </w:rPr>
        <w:t>31</w:t>
      </w:r>
      <w:r>
        <w:rPr>
          <w:rFonts w:ascii="Times New Roman" w:eastAsia="Times New Roman" w:hAnsi="Times New Roman" w:cs="Times New Roman"/>
          <w:sz w:val="24"/>
          <w:szCs w:val="24"/>
        </w:rPr>
        <w:t xml:space="preserve">, </w:t>
      </w:r>
      <w:r w:rsidRPr="00A80DB5">
        <w:rPr>
          <w:rFonts w:ascii="Times New Roman" w:eastAsia="Times New Roman" w:hAnsi="Times New Roman" w:cs="Times New Roman"/>
          <w:sz w:val="24"/>
          <w:szCs w:val="24"/>
        </w:rPr>
        <w:t>112-</w:t>
      </w:r>
      <w:r>
        <w:rPr>
          <w:rFonts w:ascii="Times New Roman" w:eastAsia="Times New Roman" w:hAnsi="Times New Roman" w:cs="Times New Roman"/>
          <w:sz w:val="24"/>
          <w:szCs w:val="24"/>
        </w:rPr>
        <w:t>1</w:t>
      </w:r>
      <w:r w:rsidRPr="00A80DB5">
        <w:rPr>
          <w:rFonts w:ascii="Times New Roman" w:eastAsia="Times New Roman" w:hAnsi="Times New Roman" w:cs="Times New Roman"/>
          <w:sz w:val="24"/>
          <w:szCs w:val="24"/>
        </w:rPr>
        <w:t>13.</w:t>
      </w:r>
    </w:p>
    <w:p w14:paraId="301CC9C4" w14:textId="77777777" w:rsidR="00E86910" w:rsidRPr="00956364" w:rsidRDefault="00E86910" w:rsidP="00E86910">
      <w:pPr>
        <w:spacing w:line="276" w:lineRule="auto"/>
        <w:ind w:left="720" w:hanging="720"/>
        <w:jc w:val="both"/>
        <w:rPr>
          <w:rFonts w:ascii="Times New Roman" w:eastAsia="Times New Roman" w:hAnsi="Times New Roman" w:cs="Times New Roman"/>
          <w:sz w:val="24"/>
          <w:szCs w:val="24"/>
        </w:rPr>
      </w:pPr>
      <w:r w:rsidRPr="00FE531B">
        <w:rPr>
          <w:rFonts w:ascii="Times New Roman" w:eastAsia="Times New Roman" w:hAnsi="Times New Roman" w:cs="Times New Roman"/>
          <w:sz w:val="24"/>
          <w:szCs w:val="24"/>
        </w:rPr>
        <w:t xml:space="preserve">Sharma, S.C., Khehra, A.S., Saxena, V.K., Dhillon, B.S., Malhi, N.S., 1982. Note on screening of germplasm of maize against </w:t>
      </w:r>
      <w:r w:rsidRPr="00442FD9">
        <w:rPr>
          <w:rFonts w:ascii="Times New Roman" w:eastAsia="Times New Roman" w:hAnsi="Times New Roman" w:cs="Times New Roman"/>
          <w:i/>
          <w:iCs/>
          <w:sz w:val="24"/>
          <w:szCs w:val="24"/>
        </w:rPr>
        <w:t>Drechslera maydis</w:t>
      </w:r>
      <w:r w:rsidRPr="00956364">
        <w:rPr>
          <w:rFonts w:ascii="Times New Roman" w:eastAsia="Times New Roman" w:hAnsi="Times New Roman" w:cs="Times New Roman"/>
          <w:sz w:val="24"/>
          <w:szCs w:val="24"/>
        </w:rPr>
        <w:t xml:space="preserve"> (</w:t>
      </w:r>
      <w:r w:rsidRPr="00442FD9">
        <w:rPr>
          <w:rFonts w:ascii="Times New Roman" w:eastAsia="Times New Roman" w:hAnsi="Times New Roman" w:cs="Times New Roman"/>
          <w:i/>
          <w:iCs/>
          <w:sz w:val="24"/>
          <w:szCs w:val="24"/>
        </w:rPr>
        <w:t>Helminthosporium maydis</w:t>
      </w:r>
      <w:r w:rsidRPr="0095636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442FD9">
        <w:rPr>
          <w:rFonts w:ascii="Times New Roman" w:eastAsia="Times New Roman" w:hAnsi="Times New Roman" w:cs="Times New Roman"/>
          <w:i/>
          <w:iCs/>
          <w:sz w:val="24"/>
          <w:szCs w:val="24"/>
        </w:rPr>
        <w:t>Indian Journal of Agricultural Science</w:t>
      </w:r>
      <w:r w:rsidRPr="00956364">
        <w:rPr>
          <w:rFonts w:ascii="Times New Roman" w:eastAsia="Times New Roman" w:hAnsi="Times New Roman" w:cs="Times New Roman"/>
          <w:sz w:val="24"/>
          <w:szCs w:val="24"/>
        </w:rPr>
        <w:t>s 52(5)</w:t>
      </w:r>
      <w:r>
        <w:rPr>
          <w:rFonts w:ascii="Times New Roman" w:eastAsia="Times New Roman" w:hAnsi="Times New Roman" w:cs="Times New Roman"/>
          <w:sz w:val="24"/>
          <w:szCs w:val="24"/>
        </w:rPr>
        <w:t>,</w:t>
      </w:r>
      <w:r w:rsidRPr="00956364">
        <w:rPr>
          <w:rFonts w:ascii="Times New Roman" w:eastAsia="Times New Roman" w:hAnsi="Times New Roman" w:cs="Times New Roman"/>
          <w:sz w:val="24"/>
          <w:szCs w:val="24"/>
        </w:rPr>
        <w:t xml:space="preserve"> 341</w:t>
      </w:r>
      <w:r>
        <w:rPr>
          <w:rFonts w:ascii="Times New Roman" w:eastAsia="Times New Roman" w:hAnsi="Times New Roman" w:cs="Times New Roman"/>
          <w:sz w:val="24"/>
          <w:szCs w:val="24"/>
        </w:rPr>
        <w:t xml:space="preserve">. </w:t>
      </w:r>
    </w:p>
    <w:p w14:paraId="5B75392A"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bookmarkStart w:id="15" w:name="_Hlk87133969"/>
      <w:r w:rsidRPr="00B2642F">
        <w:rPr>
          <w:rFonts w:ascii="Times New Roman" w:eastAsia="Times New Roman" w:hAnsi="Times New Roman" w:cs="Times New Roman"/>
          <w:sz w:val="24"/>
          <w:szCs w:val="24"/>
        </w:rPr>
        <w:t>Shekhar, M.</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Kumar, S.</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2012.</w:t>
      </w:r>
      <w:bookmarkEnd w:id="15"/>
      <w:r w:rsidRPr="00B2642F">
        <w:rPr>
          <w:rFonts w:ascii="Times New Roman" w:eastAsia="Times New Roman" w:hAnsi="Times New Roman" w:cs="Times New Roman"/>
          <w:sz w:val="24"/>
          <w:szCs w:val="24"/>
        </w:rPr>
        <w:t xml:space="preserve"> Inoculation methods and disease rating scales for maize diseases. 2</w:t>
      </w:r>
      <w:r w:rsidRPr="00B2642F">
        <w:rPr>
          <w:rFonts w:ascii="Times New Roman" w:eastAsia="Times New Roman" w:hAnsi="Times New Roman" w:cs="Times New Roman"/>
          <w:sz w:val="24"/>
          <w:szCs w:val="24"/>
          <w:vertAlign w:val="superscript"/>
        </w:rPr>
        <w:t>nd</w:t>
      </w:r>
      <w:r w:rsidRPr="00B2642F">
        <w:rPr>
          <w:rFonts w:ascii="Times New Roman" w:eastAsia="Times New Roman" w:hAnsi="Times New Roman" w:cs="Times New Roman"/>
          <w:sz w:val="24"/>
          <w:szCs w:val="24"/>
        </w:rPr>
        <w:t xml:space="preserve"> Ed</w:t>
      </w:r>
      <w:r>
        <w:rPr>
          <w:rFonts w:ascii="Times New Roman" w:eastAsia="Times New Roman" w:hAnsi="Times New Roman" w:cs="Times New Roman"/>
          <w:sz w:val="24"/>
          <w:szCs w:val="24"/>
        </w:rPr>
        <w:t xml:space="preserve">ition, </w:t>
      </w:r>
      <w:r w:rsidRPr="00B2642F">
        <w:rPr>
          <w:rFonts w:ascii="Times New Roman" w:eastAsia="Times New Roman" w:hAnsi="Times New Roman" w:cs="Times New Roman"/>
          <w:sz w:val="24"/>
          <w:szCs w:val="24"/>
        </w:rPr>
        <w:t>Directorate of Maize Research, Pusa Campus, New Delhi.</w:t>
      </w:r>
    </w:p>
    <w:p w14:paraId="3B1EEC91" w14:textId="77777777" w:rsidR="00E86910" w:rsidRDefault="00E86910" w:rsidP="00E86910">
      <w:pPr>
        <w:spacing w:line="276" w:lineRule="auto"/>
        <w:ind w:left="720" w:hanging="720"/>
        <w:jc w:val="both"/>
        <w:rPr>
          <w:rFonts w:ascii="Times New Roman" w:eastAsia="Times New Roman" w:hAnsi="Times New Roman" w:cs="Times New Roman"/>
          <w:sz w:val="24"/>
          <w:szCs w:val="24"/>
        </w:rPr>
      </w:pPr>
      <w:r w:rsidRPr="00343D1F">
        <w:rPr>
          <w:rFonts w:ascii="Times New Roman" w:eastAsia="Times New Roman" w:hAnsi="Times New Roman" w:cs="Times New Roman"/>
          <w:sz w:val="24"/>
          <w:szCs w:val="24"/>
        </w:rPr>
        <w:t xml:space="preserve">Shukuru, B.N., Archana, T.S., Bisimwa, E.B., Birindwa, D.R., Sharma S., Kurian, J.A., &amp; Casinga, C.M. (2022). Screening of cultivars against cassava brown streak disease and molecular identification of the phytopathogenic infection-associated viruses. Archives of Phytopathology and Plant Protection, </w:t>
      </w:r>
      <w:r w:rsidRPr="00C26D76">
        <w:rPr>
          <w:rFonts w:ascii="Times New Roman" w:eastAsia="Times New Roman" w:hAnsi="Times New Roman" w:cs="Times New Roman"/>
          <w:sz w:val="24"/>
          <w:szCs w:val="24"/>
        </w:rPr>
        <w:t xml:space="preserve">55(16), 1899-1929. </w:t>
      </w:r>
      <w:hyperlink r:id="rId76" w:history="1">
        <w:r w:rsidRPr="00C26D76">
          <w:rPr>
            <w:rStyle w:val="Hyperlink"/>
            <w:rFonts w:ascii="Times New Roman" w:eastAsia="Times New Roman" w:hAnsi="Times New Roman" w:cs="Times New Roman"/>
            <w:sz w:val="24"/>
            <w:szCs w:val="24"/>
          </w:rPr>
          <w:t>https://doi.org/10.1080/03235408.2022.2123590</w:t>
        </w:r>
      </w:hyperlink>
      <w:r w:rsidRPr="00C26D76">
        <w:rPr>
          <w:rFonts w:ascii="Times New Roman" w:eastAsia="Times New Roman" w:hAnsi="Times New Roman" w:cs="Times New Roman"/>
          <w:sz w:val="24"/>
          <w:szCs w:val="24"/>
        </w:rPr>
        <w:t>.</w:t>
      </w:r>
    </w:p>
    <w:p w14:paraId="2C6652D7" w14:textId="77777777" w:rsidR="00E86910" w:rsidRDefault="00E86910" w:rsidP="00E86910">
      <w:pPr>
        <w:spacing w:line="276" w:lineRule="auto"/>
        <w:ind w:left="720" w:hanging="720"/>
        <w:jc w:val="both"/>
        <w:rPr>
          <w:rFonts w:ascii="Times New Roman" w:eastAsia="Times New Roman" w:hAnsi="Times New Roman" w:cs="Times New Roman"/>
          <w:sz w:val="24"/>
          <w:szCs w:val="24"/>
        </w:rPr>
      </w:pPr>
      <w:r w:rsidRPr="00055219">
        <w:rPr>
          <w:rFonts w:ascii="Times New Roman" w:eastAsia="Times New Roman" w:hAnsi="Times New Roman" w:cs="Times New Roman"/>
          <w:sz w:val="24"/>
          <w:szCs w:val="24"/>
        </w:rPr>
        <w:t>Singh</w:t>
      </w:r>
      <w:r>
        <w:rPr>
          <w:rFonts w:ascii="Times New Roman" w:eastAsia="Times New Roman" w:hAnsi="Times New Roman" w:cs="Times New Roman"/>
          <w:sz w:val="24"/>
          <w:szCs w:val="24"/>
        </w:rPr>
        <w:t>,</w:t>
      </w:r>
      <w:r w:rsidRPr="00055219">
        <w:rPr>
          <w:rFonts w:ascii="Times New Roman" w:eastAsia="Times New Roman" w:hAnsi="Times New Roman" w:cs="Times New Roman"/>
          <w:sz w:val="24"/>
          <w:szCs w:val="24"/>
        </w:rPr>
        <w:t xml:space="preserve"> V</w:t>
      </w:r>
      <w:r>
        <w:rPr>
          <w:rFonts w:ascii="Times New Roman" w:eastAsia="Times New Roman" w:hAnsi="Times New Roman" w:cs="Times New Roman"/>
          <w:sz w:val="24"/>
          <w:szCs w:val="24"/>
        </w:rPr>
        <w:t>.</w:t>
      </w:r>
      <w:r w:rsidRPr="00055219">
        <w:rPr>
          <w:rFonts w:ascii="Times New Roman" w:eastAsia="Times New Roman" w:hAnsi="Times New Roman" w:cs="Times New Roman"/>
          <w:sz w:val="24"/>
          <w:szCs w:val="24"/>
        </w:rPr>
        <w:t>, Lakshman</w:t>
      </w:r>
      <w:r>
        <w:rPr>
          <w:rFonts w:ascii="Times New Roman" w:eastAsia="Times New Roman" w:hAnsi="Times New Roman" w:cs="Times New Roman"/>
          <w:sz w:val="24"/>
          <w:szCs w:val="24"/>
        </w:rPr>
        <w:t>,</w:t>
      </w:r>
      <w:r w:rsidRPr="00055219">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rPr>
        <w:t>.</w:t>
      </w:r>
      <w:r w:rsidRPr="00055219">
        <w:rPr>
          <w:rFonts w:ascii="Times New Roman" w:eastAsia="Times New Roman" w:hAnsi="Times New Roman" w:cs="Times New Roman"/>
          <w:sz w:val="24"/>
          <w:szCs w:val="24"/>
        </w:rPr>
        <w:t>K</w:t>
      </w:r>
      <w:r>
        <w:rPr>
          <w:rFonts w:ascii="Times New Roman" w:eastAsia="Times New Roman" w:hAnsi="Times New Roman" w:cs="Times New Roman"/>
          <w:sz w:val="24"/>
          <w:szCs w:val="24"/>
        </w:rPr>
        <w:t>.</w:t>
      </w:r>
      <w:r w:rsidRPr="00055219">
        <w:rPr>
          <w:rFonts w:ascii="Times New Roman" w:eastAsia="Times New Roman" w:hAnsi="Times New Roman" w:cs="Times New Roman"/>
          <w:sz w:val="24"/>
          <w:szCs w:val="24"/>
        </w:rPr>
        <w:t>, Roberts</w:t>
      </w:r>
      <w:r>
        <w:rPr>
          <w:rFonts w:ascii="Times New Roman" w:eastAsia="Times New Roman" w:hAnsi="Times New Roman" w:cs="Times New Roman"/>
          <w:sz w:val="24"/>
          <w:szCs w:val="24"/>
        </w:rPr>
        <w:t>,</w:t>
      </w:r>
      <w:r w:rsidRPr="00055219">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rPr>
        <w:t>.</w:t>
      </w:r>
      <w:r w:rsidRPr="00055219">
        <w:rPr>
          <w:rFonts w:ascii="Times New Roman" w:eastAsia="Times New Roman" w:hAnsi="Times New Roman" w:cs="Times New Roman"/>
          <w:sz w:val="24"/>
          <w:szCs w:val="24"/>
        </w:rPr>
        <w:t>P</w:t>
      </w:r>
      <w:r>
        <w:rPr>
          <w:rFonts w:ascii="Times New Roman" w:eastAsia="Times New Roman" w:hAnsi="Times New Roman" w:cs="Times New Roman"/>
          <w:sz w:val="24"/>
          <w:szCs w:val="24"/>
        </w:rPr>
        <w:t>.</w:t>
      </w:r>
      <w:r w:rsidRPr="00055219">
        <w:rPr>
          <w:rFonts w:ascii="Times New Roman" w:eastAsia="Times New Roman" w:hAnsi="Times New Roman" w:cs="Times New Roman"/>
          <w:sz w:val="24"/>
          <w:szCs w:val="24"/>
        </w:rPr>
        <w:t>, Ismaiel</w:t>
      </w:r>
      <w:r>
        <w:rPr>
          <w:rFonts w:ascii="Times New Roman" w:eastAsia="Times New Roman" w:hAnsi="Times New Roman" w:cs="Times New Roman"/>
          <w:sz w:val="24"/>
          <w:szCs w:val="24"/>
        </w:rPr>
        <w:t>,</w:t>
      </w:r>
      <w:r w:rsidRPr="00055219">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w:t>
      </w:r>
      <w:r w:rsidRPr="00055219">
        <w:rPr>
          <w:rFonts w:ascii="Times New Roman" w:eastAsia="Times New Roman" w:hAnsi="Times New Roman" w:cs="Times New Roman"/>
          <w:sz w:val="24"/>
          <w:szCs w:val="24"/>
        </w:rPr>
        <w:t>, Abhishek</w:t>
      </w:r>
      <w:r>
        <w:rPr>
          <w:rFonts w:ascii="Times New Roman" w:eastAsia="Times New Roman" w:hAnsi="Times New Roman" w:cs="Times New Roman"/>
          <w:sz w:val="24"/>
          <w:szCs w:val="24"/>
        </w:rPr>
        <w:t>,</w:t>
      </w:r>
      <w:r w:rsidRPr="00055219">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w:t>
      </w:r>
      <w:r w:rsidRPr="00055219">
        <w:rPr>
          <w:rFonts w:ascii="Times New Roman" w:eastAsia="Times New Roman" w:hAnsi="Times New Roman" w:cs="Times New Roman"/>
          <w:sz w:val="24"/>
          <w:szCs w:val="24"/>
        </w:rPr>
        <w:t>, Kumar</w:t>
      </w:r>
      <w:r>
        <w:rPr>
          <w:rFonts w:ascii="Times New Roman" w:eastAsia="Times New Roman" w:hAnsi="Times New Roman" w:cs="Times New Roman"/>
          <w:sz w:val="24"/>
          <w:szCs w:val="24"/>
        </w:rPr>
        <w:t>,</w:t>
      </w:r>
      <w:r w:rsidRPr="00055219">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w:t>
      </w:r>
      <w:r w:rsidRPr="00055219">
        <w:rPr>
          <w:rFonts w:ascii="Times New Roman" w:eastAsia="Times New Roman" w:hAnsi="Times New Roman" w:cs="Times New Roman"/>
          <w:sz w:val="24"/>
          <w:szCs w:val="24"/>
        </w:rPr>
        <w:t>, Hooda</w:t>
      </w:r>
      <w:r>
        <w:rPr>
          <w:rFonts w:ascii="Times New Roman" w:eastAsia="Times New Roman" w:hAnsi="Times New Roman" w:cs="Times New Roman"/>
          <w:sz w:val="24"/>
          <w:szCs w:val="24"/>
        </w:rPr>
        <w:t>,</w:t>
      </w:r>
      <w:r w:rsidRPr="00055219">
        <w:rPr>
          <w:rFonts w:ascii="Times New Roman" w:eastAsia="Times New Roman" w:hAnsi="Times New Roman" w:cs="Times New Roman"/>
          <w:sz w:val="24"/>
          <w:szCs w:val="24"/>
        </w:rPr>
        <w:t xml:space="preserve"> K</w:t>
      </w:r>
      <w:r>
        <w:rPr>
          <w:rFonts w:ascii="Times New Roman" w:eastAsia="Times New Roman" w:hAnsi="Times New Roman" w:cs="Times New Roman"/>
          <w:sz w:val="24"/>
          <w:szCs w:val="24"/>
        </w:rPr>
        <w:t>.</w:t>
      </w:r>
      <w:r w:rsidRPr="0005521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2021. </w:t>
      </w:r>
      <w:r w:rsidRPr="008C76AD">
        <w:rPr>
          <w:rFonts w:ascii="Times New Roman" w:eastAsia="Times New Roman" w:hAnsi="Times New Roman" w:cs="Times New Roman"/>
          <w:sz w:val="24"/>
          <w:szCs w:val="24"/>
        </w:rPr>
        <w:t>Fungal Species Causing Maize Leaf Blight in Different Agro-Ecologies in India</w:t>
      </w:r>
      <w:r>
        <w:rPr>
          <w:rFonts w:ascii="Times New Roman" w:eastAsia="Times New Roman" w:hAnsi="Times New Roman" w:cs="Times New Roman"/>
          <w:sz w:val="24"/>
          <w:szCs w:val="24"/>
        </w:rPr>
        <w:t xml:space="preserve">. </w:t>
      </w:r>
      <w:r w:rsidRPr="008C76AD">
        <w:rPr>
          <w:rFonts w:ascii="Times New Roman" w:eastAsia="Times New Roman" w:hAnsi="Times New Roman" w:cs="Times New Roman"/>
          <w:i/>
          <w:iCs/>
          <w:sz w:val="24"/>
          <w:szCs w:val="24"/>
        </w:rPr>
        <w:t>Pathogens</w:t>
      </w:r>
      <w:r>
        <w:rPr>
          <w:rFonts w:ascii="Times New Roman" w:eastAsia="Times New Roman" w:hAnsi="Times New Roman" w:cs="Times New Roman"/>
          <w:sz w:val="24"/>
          <w:szCs w:val="24"/>
        </w:rPr>
        <w:t xml:space="preserve"> </w:t>
      </w:r>
      <w:r w:rsidRPr="008C76AD">
        <w:rPr>
          <w:rFonts w:ascii="Times New Roman" w:eastAsia="Times New Roman" w:hAnsi="Times New Roman" w:cs="Times New Roman"/>
          <w:sz w:val="24"/>
          <w:szCs w:val="24"/>
        </w:rPr>
        <w:t>10(12)</w:t>
      </w:r>
      <w:r>
        <w:rPr>
          <w:rFonts w:ascii="Times New Roman" w:eastAsia="Times New Roman" w:hAnsi="Times New Roman" w:cs="Times New Roman"/>
          <w:sz w:val="24"/>
          <w:szCs w:val="24"/>
        </w:rPr>
        <w:t xml:space="preserve">, </w:t>
      </w:r>
      <w:r w:rsidRPr="008C76AD">
        <w:rPr>
          <w:rFonts w:ascii="Times New Roman" w:eastAsia="Times New Roman" w:hAnsi="Times New Roman" w:cs="Times New Roman"/>
          <w:sz w:val="24"/>
          <w:szCs w:val="24"/>
        </w:rPr>
        <w:t>1621</w:t>
      </w:r>
      <w:r>
        <w:rPr>
          <w:rFonts w:ascii="Times New Roman" w:eastAsia="Times New Roman" w:hAnsi="Times New Roman" w:cs="Times New Roman"/>
          <w:sz w:val="24"/>
          <w:szCs w:val="24"/>
        </w:rPr>
        <w:t>.</w:t>
      </w:r>
      <w:r w:rsidRPr="008C76AD">
        <w:rPr>
          <w:rFonts w:ascii="Times New Roman" w:eastAsia="Times New Roman" w:hAnsi="Times New Roman" w:cs="Times New Roman"/>
          <w:sz w:val="24"/>
          <w:szCs w:val="24"/>
        </w:rPr>
        <w:t xml:space="preserve"> </w:t>
      </w:r>
      <w:hyperlink r:id="rId77" w:history="1">
        <w:r w:rsidRPr="00C53C47">
          <w:rPr>
            <w:rStyle w:val="Hyperlink"/>
            <w:rFonts w:ascii="Times New Roman" w:eastAsia="Times New Roman" w:hAnsi="Times New Roman" w:cs="Times New Roman"/>
            <w:sz w:val="24"/>
            <w:szCs w:val="24"/>
          </w:rPr>
          <w:t>https://doi.org/10.3390/pathogens10121621</w:t>
        </w:r>
      </w:hyperlink>
      <w:r>
        <w:rPr>
          <w:rFonts w:ascii="Times New Roman" w:eastAsia="Times New Roman" w:hAnsi="Times New Roman" w:cs="Times New Roman"/>
          <w:sz w:val="24"/>
          <w:szCs w:val="24"/>
        </w:rPr>
        <w:t xml:space="preserve">. </w:t>
      </w:r>
    </w:p>
    <w:p w14:paraId="6C84C59D" w14:textId="77777777" w:rsidR="00E86910" w:rsidRPr="00400426"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 xml:space="preserve">Sleesman, J.P., Larsen, </w:t>
      </w:r>
      <w:r>
        <w:rPr>
          <w:rFonts w:ascii="Times New Roman" w:eastAsia="Times New Roman" w:hAnsi="Times New Roman" w:cs="Times New Roman"/>
          <w:sz w:val="24"/>
          <w:szCs w:val="24"/>
        </w:rPr>
        <w:t>O</w:t>
      </w:r>
      <w:r w:rsidRPr="00B2642F">
        <w:rPr>
          <w:rFonts w:ascii="Times New Roman" w:eastAsia="Times New Roman" w:hAnsi="Times New Roman" w:cs="Times New Roman"/>
          <w:sz w:val="24"/>
          <w:szCs w:val="24"/>
        </w:rPr>
        <w:t>.P.</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Safford, J.</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1974</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Maintenance of stock cultures of </w:t>
      </w:r>
      <w:r w:rsidRPr="00B2642F">
        <w:rPr>
          <w:rFonts w:ascii="Times New Roman" w:eastAsia="Times New Roman" w:hAnsi="Times New Roman" w:cs="Times New Roman"/>
          <w:i/>
          <w:iCs/>
          <w:sz w:val="24"/>
          <w:szCs w:val="24"/>
        </w:rPr>
        <w:t>Helminthosporium maydis</w:t>
      </w:r>
      <w:r w:rsidRPr="00B2642F">
        <w:rPr>
          <w:rFonts w:ascii="Times New Roman" w:eastAsia="Times New Roman" w:hAnsi="Times New Roman" w:cs="Times New Roman"/>
          <w:sz w:val="24"/>
          <w:szCs w:val="24"/>
        </w:rPr>
        <w:t xml:space="preserve"> (races T and </w:t>
      </w:r>
      <w:r>
        <w:rPr>
          <w:rFonts w:ascii="Times New Roman" w:eastAsia="Times New Roman" w:hAnsi="Times New Roman" w:cs="Times New Roman"/>
          <w:sz w:val="24"/>
          <w:szCs w:val="24"/>
        </w:rPr>
        <w:t>O</w:t>
      </w:r>
      <w:r w:rsidRPr="00B2642F">
        <w:rPr>
          <w:rFonts w:ascii="Times New Roman" w:eastAsia="Times New Roman" w:hAnsi="Times New Roman" w:cs="Times New Roman"/>
          <w:sz w:val="24"/>
          <w:szCs w:val="24"/>
        </w:rPr>
        <w:t xml:space="preserve">). </w:t>
      </w:r>
      <w:r w:rsidRPr="00400426">
        <w:rPr>
          <w:rFonts w:ascii="Times New Roman" w:eastAsia="Times New Roman" w:hAnsi="Times New Roman" w:cs="Times New Roman"/>
          <w:i/>
          <w:iCs/>
          <w:sz w:val="24"/>
          <w:szCs w:val="24"/>
        </w:rPr>
        <w:t xml:space="preserve">Plant Disease Reporter </w:t>
      </w:r>
      <w:r w:rsidRPr="00400426">
        <w:rPr>
          <w:rFonts w:ascii="Times New Roman" w:eastAsia="Times New Roman" w:hAnsi="Times New Roman" w:cs="Times New Roman"/>
          <w:sz w:val="24"/>
          <w:szCs w:val="24"/>
        </w:rPr>
        <w:t>58(4)</w:t>
      </w:r>
      <w:r>
        <w:rPr>
          <w:rFonts w:ascii="Times New Roman" w:eastAsia="Times New Roman" w:hAnsi="Times New Roman" w:cs="Times New Roman"/>
          <w:sz w:val="24"/>
          <w:szCs w:val="24"/>
        </w:rPr>
        <w:t>,</w:t>
      </w:r>
      <w:r w:rsidRPr="00400426">
        <w:rPr>
          <w:rFonts w:ascii="Times New Roman" w:eastAsia="Times New Roman" w:hAnsi="Times New Roman" w:cs="Times New Roman"/>
          <w:sz w:val="24"/>
          <w:szCs w:val="24"/>
        </w:rPr>
        <w:t xml:space="preserve"> 334-336</w:t>
      </w:r>
      <w:r>
        <w:rPr>
          <w:rFonts w:ascii="Times New Roman" w:eastAsia="Times New Roman" w:hAnsi="Times New Roman" w:cs="Times New Roman"/>
          <w:sz w:val="24"/>
          <w:szCs w:val="24"/>
        </w:rPr>
        <w:t>.</w:t>
      </w:r>
    </w:p>
    <w:p w14:paraId="3C9E0B20"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Subedi, S.</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2015. A review on important maize diseases and their management in Nepal. </w:t>
      </w:r>
      <w:r w:rsidRPr="00B2642F">
        <w:rPr>
          <w:rFonts w:ascii="Times New Roman" w:eastAsia="Times New Roman" w:hAnsi="Times New Roman" w:cs="Times New Roman"/>
          <w:i/>
          <w:iCs/>
          <w:sz w:val="24"/>
          <w:szCs w:val="24"/>
        </w:rPr>
        <w:t>Journal of Maize Research and Development</w:t>
      </w:r>
      <w:r w:rsidRPr="00B2642F">
        <w:rPr>
          <w:rFonts w:ascii="Times New Roman" w:eastAsia="Times New Roman" w:hAnsi="Times New Roman" w:cs="Times New Roman"/>
          <w:sz w:val="24"/>
          <w:szCs w:val="24"/>
        </w:rPr>
        <w:t xml:space="preserve">, </w:t>
      </w:r>
      <w:r w:rsidRPr="00674439">
        <w:rPr>
          <w:rFonts w:ascii="Times New Roman" w:eastAsia="Times New Roman" w:hAnsi="Times New Roman" w:cs="Times New Roman"/>
          <w:sz w:val="24"/>
          <w:szCs w:val="24"/>
        </w:rPr>
        <w:t>1(1)</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28-52. </w:t>
      </w:r>
    </w:p>
    <w:p w14:paraId="161DA478" w14:textId="77777777" w:rsidR="00E86910" w:rsidRPr="00784A71" w:rsidRDefault="00E86910" w:rsidP="00E86910">
      <w:pPr>
        <w:spacing w:before="100" w:after="200" w:line="276" w:lineRule="auto"/>
        <w:ind w:left="720" w:hanging="720"/>
        <w:jc w:val="both"/>
        <w:rPr>
          <w:rFonts w:ascii="Times New Roman" w:hAnsi="Times New Roman" w:cs="Times New Roman"/>
          <w:sz w:val="24"/>
          <w:szCs w:val="24"/>
        </w:rPr>
      </w:pPr>
      <w:r w:rsidRPr="00784A71">
        <w:rPr>
          <w:rFonts w:ascii="Times New Roman" w:hAnsi="Times New Roman" w:cs="Times New Roman"/>
          <w:sz w:val="24"/>
          <w:szCs w:val="24"/>
        </w:rPr>
        <w:t xml:space="preserve">Sumarah, M.W. (2022). The Deoxynivalenol Challenge. Journal of Agricultural and Food Chemistry, 70(31), 9619-9624. </w:t>
      </w:r>
      <w:hyperlink r:id="rId78" w:history="1">
        <w:r w:rsidRPr="00AA60D5">
          <w:rPr>
            <w:rStyle w:val="Hyperlink"/>
            <w:rFonts w:ascii="Times New Roman" w:hAnsi="Times New Roman" w:cs="Times New Roman"/>
            <w:sz w:val="24"/>
            <w:szCs w:val="24"/>
          </w:rPr>
          <w:t>https://doi.org/10.1021/acs.jafc.2c03690</w:t>
        </w:r>
      </w:hyperlink>
      <w:r w:rsidRPr="00784A71">
        <w:rPr>
          <w:rFonts w:ascii="Times New Roman" w:hAnsi="Times New Roman" w:cs="Times New Roman"/>
          <w:sz w:val="24"/>
          <w:szCs w:val="24"/>
        </w:rPr>
        <w:t>.</w:t>
      </w:r>
      <w:r>
        <w:rPr>
          <w:rFonts w:ascii="Times New Roman" w:hAnsi="Times New Roman" w:cs="Times New Roman"/>
          <w:sz w:val="24"/>
          <w:szCs w:val="24"/>
        </w:rPr>
        <w:t xml:space="preserve"> </w:t>
      </w:r>
    </w:p>
    <w:p w14:paraId="0A3B3AE8" w14:textId="77777777" w:rsidR="00E86910" w:rsidRPr="00B2642F" w:rsidRDefault="00E86910" w:rsidP="00E86910">
      <w:pPr>
        <w:tabs>
          <w:tab w:val="left" w:pos="7650"/>
        </w:tabs>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Sumner, D.R., Littrell, R.H.</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1974. Influence of tillage, planting date, inoculum survival, and mixed populations on epidemiology of southern corn leaf blight. </w:t>
      </w:r>
      <w:r w:rsidRPr="00B2642F">
        <w:rPr>
          <w:rFonts w:ascii="Times New Roman" w:eastAsia="Times New Roman" w:hAnsi="Times New Roman" w:cs="Times New Roman"/>
          <w:i/>
          <w:iCs/>
          <w:sz w:val="24"/>
          <w:szCs w:val="24"/>
        </w:rPr>
        <w:t>Phytopathology</w:t>
      </w:r>
      <w:r w:rsidRPr="00B2642F">
        <w:rPr>
          <w:rFonts w:ascii="Times New Roman" w:eastAsia="Times New Roman" w:hAnsi="Times New Roman" w:cs="Times New Roman"/>
          <w:sz w:val="24"/>
          <w:szCs w:val="24"/>
        </w:rPr>
        <w:t xml:space="preserve"> </w:t>
      </w:r>
      <w:r w:rsidRPr="00037B9C">
        <w:rPr>
          <w:rFonts w:ascii="Times New Roman" w:eastAsia="Times New Roman" w:hAnsi="Times New Roman" w:cs="Times New Roman"/>
          <w:sz w:val="24"/>
          <w:szCs w:val="24"/>
        </w:rPr>
        <w:t>64(2</w:t>
      </w:r>
      <w:r w:rsidRPr="00B2642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168-173.</w:t>
      </w:r>
    </w:p>
    <w:p w14:paraId="1D4F894F" w14:textId="77777777" w:rsidR="00E86910" w:rsidRDefault="00E86910" w:rsidP="00E86910">
      <w:pPr>
        <w:spacing w:line="276" w:lineRule="auto"/>
        <w:ind w:left="720" w:hanging="720"/>
        <w:jc w:val="both"/>
        <w:rPr>
          <w:rFonts w:ascii="Times New Roman" w:eastAsia="Times New Roman" w:hAnsi="Times New Roman" w:cs="Times New Roman"/>
          <w:sz w:val="24"/>
          <w:szCs w:val="24"/>
        </w:rPr>
      </w:pPr>
      <w:r w:rsidRPr="00D36866">
        <w:rPr>
          <w:rFonts w:ascii="Times New Roman" w:eastAsia="Times New Roman" w:hAnsi="Times New Roman" w:cs="Times New Roman"/>
          <w:sz w:val="24"/>
          <w:szCs w:val="24"/>
        </w:rPr>
        <w:t>Sun, X., Qi, X., Wang, W., Liu, X., Zhao, H., Wu, C., Chang, X., Zhang, M., Chen, H., Gong, G., 2020. Etiology and Symptoms of Maize Leaf Spot Caused by </w:t>
      </w:r>
      <w:r w:rsidRPr="00D36866">
        <w:rPr>
          <w:rFonts w:ascii="Times New Roman" w:eastAsia="Times New Roman" w:hAnsi="Times New Roman" w:cs="Times New Roman"/>
          <w:i/>
          <w:iCs/>
          <w:sz w:val="24"/>
          <w:szCs w:val="24"/>
        </w:rPr>
        <w:t>Bipolaris</w:t>
      </w:r>
      <w:r w:rsidRPr="00D36866">
        <w:rPr>
          <w:rFonts w:ascii="Times New Roman" w:eastAsia="Times New Roman" w:hAnsi="Times New Roman" w:cs="Times New Roman"/>
          <w:sz w:val="24"/>
          <w:szCs w:val="24"/>
        </w:rPr>
        <w:t xml:space="preserve"> spp. in Sichuan, China. </w:t>
      </w:r>
      <w:r w:rsidRPr="008C76AD">
        <w:rPr>
          <w:rFonts w:ascii="Times New Roman" w:eastAsia="Times New Roman" w:hAnsi="Times New Roman" w:cs="Times New Roman"/>
          <w:i/>
          <w:iCs/>
          <w:sz w:val="24"/>
          <w:szCs w:val="24"/>
        </w:rPr>
        <w:t>Pathogens</w:t>
      </w:r>
      <w:r w:rsidRPr="00D36866">
        <w:rPr>
          <w:rFonts w:ascii="Times New Roman" w:eastAsia="Times New Roman" w:hAnsi="Times New Roman" w:cs="Times New Roman"/>
          <w:sz w:val="24"/>
          <w:szCs w:val="24"/>
        </w:rPr>
        <w:t xml:space="preserve"> 9(3), 229</w:t>
      </w:r>
      <w:r>
        <w:rPr>
          <w:rFonts w:ascii="Times New Roman" w:eastAsia="Times New Roman" w:hAnsi="Times New Roman" w:cs="Times New Roman"/>
          <w:sz w:val="24"/>
          <w:szCs w:val="24"/>
        </w:rPr>
        <w:t xml:space="preserve">.  </w:t>
      </w:r>
      <w:hyperlink r:id="rId79" w:history="1">
        <w:r w:rsidRPr="00C53C47">
          <w:rPr>
            <w:rStyle w:val="Hyperlink"/>
            <w:rFonts w:ascii="Times New Roman" w:eastAsia="Times New Roman" w:hAnsi="Times New Roman" w:cs="Times New Roman"/>
            <w:sz w:val="24"/>
            <w:szCs w:val="24"/>
          </w:rPr>
          <w:t>https://doi.org/10.3390/pathogens9030229</w:t>
        </w:r>
      </w:hyperlink>
      <w:r>
        <w:rPr>
          <w:rFonts w:ascii="Times New Roman" w:eastAsia="Times New Roman" w:hAnsi="Times New Roman" w:cs="Times New Roman"/>
          <w:sz w:val="24"/>
          <w:szCs w:val="24"/>
        </w:rPr>
        <w:t>.</w:t>
      </w:r>
    </w:p>
    <w:p w14:paraId="0F5369ED"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Tatum, L.A.</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1971. The southern corn leaf blight epidemic. </w:t>
      </w:r>
      <w:r w:rsidRPr="00882DCC">
        <w:rPr>
          <w:rFonts w:ascii="Times New Roman" w:eastAsia="Times New Roman" w:hAnsi="Times New Roman" w:cs="Times New Roman"/>
          <w:i/>
          <w:iCs/>
          <w:sz w:val="24"/>
          <w:szCs w:val="24"/>
        </w:rPr>
        <w:t>Science</w:t>
      </w:r>
      <w:r w:rsidRPr="00B2642F">
        <w:rPr>
          <w:rFonts w:ascii="Times New Roman" w:eastAsia="Times New Roman" w:hAnsi="Times New Roman" w:cs="Times New Roman"/>
          <w:sz w:val="24"/>
          <w:szCs w:val="24"/>
        </w:rPr>
        <w:t xml:space="preserve"> </w:t>
      </w:r>
      <w:r w:rsidRPr="00882DCC">
        <w:rPr>
          <w:rFonts w:ascii="Times New Roman" w:eastAsia="Times New Roman" w:hAnsi="Times New Roman" w:cs="Times New Roman"/>
          <w:sz w:val="24"/>
          <w:szCs w:val="24"/>
        </w:rPr>
        <w:t>171(3976)</w:t>
      </w:r>
      <w:r>
        <w:rPr>
          <w:rFonts w:ascii="Times New Roman" w:eastAsia="Times New Roman" w:hAnsi="Times New Roman" w:cs="Times New Roman"/>
          <w:sz w:val="24"/>
          <w:szCs w:val="24"/>
        </w:rPr>
        <w:t xml:space="preserve">, </w:t>
      </w:r>
      <w:r w:rsidRPr="00882DCC">
        <w:rPr>
          <w:rFonts w:ascii="Times New Roman" w:eastAsia="Times New Roman" w:hAnsi="Times New Roman" w:cs="Times New Roman"/>
          <w:sz w:val="24"/>
          <w:szCs w:val="24"/>
        </w:rPr>
        <w:t>111</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1116.</w:t>
      </w:r>
      <w:r>
        <w:rPr>
          <w:rFonts w:ascii="Times New Roman" w:eastAsia="Times New Roman" w:hAnsi="Times New Roman" w:cs="Times New Roman"/>
          <w:sz w:val="24"/>
          <w:szCs w:val="24"/>
        </w:rPr>
        <w:t xml:space="preserve"> </w:t>
      </w:r>
      <w:hyperlink r:id="rId80" w:history="1">
        <w:r w:rsidRPr="00C53C47">
          <w:rPr>
            <w:rStyle w:val="Hyperlink"/>
            <w:rFonts w:ascii="Times New Roman" w:eastAsia="Times New Roman" w:hAnsi="Times New Roman" w:cs="Times New Roman"/>
            <w:sz w:val="24"/>
            <w:szCs w:val="24"/>
          </w:rPr>
          <w:t>https://doi.org/10.1126/science.171.3976.1113</w:t>
        </w:r>
      </w:hyperlink>
      <w:r w:rsidRPr="00B8172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0E1374DB"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bookmarkStart w:id="16" w:name="_Hlk110068469"/>
      <w:r w:rsidRPr="00CD1AD0">
        <w:rPr>
          <w:rFonts w:ascii="Times New Roman" w:eastAsia="Times New Roman" w:hAnsi="Times New Roman" w:cs="Times New Roman"/>
          <w:sz w:val="24"/>
          <w:szCs w:val="24"/>
        </w:rPr>
        <w:lastRenderedPageBreak/>
        <w:t>Tinline</w:t>
      </w:r>
      <w:r>
        <w:rPr>
          <w:rFonts w:ascii="Times New Roman" w:eastAsia="Times New Roman" w:hAnsi="Times New Roman" w:cs="Times New Roman"/>
          <w:sz w:val="24"/>
          <w:szCs w:val="24"/>
        </w:rPr>
        <w:t>,</w:t>
      </w:r>
      <w:r w:rsidRPr="00CD1A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R.D., </w:t>
      </w:r>
      <w:r w:rsidRPr="00CD1AD0">
        <w:rPr>
          <w:rFonts w:ascii="Times New Roman" w:eastAsia="Times New Roman" w:hAnsi="Times New Roman" w:cs="Times New Roman"/>
          <w:sz w:val="24"/>
          <w:szCs w:val="24"/>
        </w:rPr>
        <w:t>Dickson</w:t>
      </w:r>
      <w:r>
        <w:rPr>
          <w:rFonts w:ascii="Times New Roman" w:eastAsia="Times New Roman" w:hAnsi="Times New Roman" w:cs="Times New Roman"/>
          <w:sz w:val="24"/>
          <w:szCs w:val="24"/>
        </w:rPr>
        <w:t>, J.G., 1958</w:t>
      </w:r>
      <w:bookmarkEnd w:id="16"/>
      <w:r>
        <w:rPr>
          <w:rFonts w:ascii="Times New Roman" w:eastAsia="Times New Roman" w:hAnsi="Times New Roman" w:cs="Times New Roman"/>
          <w:sz w:val="24"/>
          <w:szCs w:val="24"/>
        </w:rPr>
        <w:t xml:space="preserve">. </w:t>
      </w:r>
      <w:r w:rsidRPr="005E634D">
        <w:rPr>
          <w:rFonts w:ascii="Times New Roman" w:eastAsia="Times New Roman" w:hAnsi="Times New Roman" w:cs="Times New Roman"/>
          <w:i/>
          <w:iCs/>
          <w:sz w:val="24"/>
          <w:szCs w:val="24"/>
        </w:rPr>
        <w:t>Cochliobolus sativus</w:t>
      </w:r>
      <w:r w:rsidRPr="00CD1AD0">
        <w:rPr>
          <w:rFonts w:ascii="Times New Roman" w:eastAsia="Times New Roman" w:hAnsi="Times New Roman" w:cs="Times New Roman"/>
          <w:sz w:val="24"/>
          <w:szCs w:val="24"/>
        </w:rPr>
        <w:t>. I. Perithecial Development and the Inheritance of Spore Color and Mating Type</w:t>
      </w:r>
      <w:r>
        <w:rPr>
          <w:rFonts w:ascii="Times New Roman" w:eastAsia="Times New Roman" w:hAnsi="Times New Roman" w:cs="Times New Roman"/>
          <w:sz w:val="24"/>
          <w:szCs w:val="24"/>
        </w:rPr>
        <w:t xml:space="preserve">. </w:t>
      </w:r>
      <w:r w:rsidRPr="005E634D">
        <w:rPr>
          <w:rFonts w:ascii="Times New Roman" w:eastAsia="Times New Roman" w:hAnsi="Times New Roman" w:cs="Times New Roman"/>
          <w:i/>
          <w:iCs/>
          <w:sz w:val="24"/>
          <w:szCs w:val="24"/>
        </w:rPr>
        <w:t>Mycologia</w:t>
      </w:r>
      <w:r>
        <w:rPr>
          <w:rFonts w:ascii="Times New Roman" w:eastAsia="Times New Roman" w:hAnsi="Times New Roman" w:cs="Times New Roman"/>
          <w:sz w:val="24"/>
          <w:szCs w:val="24"/>
        </w:rPr>
        <w:t xml:space="preserve"> </w:t>
      </w:r>
      <w:r w:rsidRPr="005E634D">
        <w:rPr>
          <w:rFonts w:ascii="Times New Roman" w:eastAsia="Times New Roman" w:hAnsi="Times New Roman" w:cs="Times New Roman"/>
          <w:sz w:val="24"/>
          <w:szCs w:val="24"/>
        </w:rPr>
        <w:t>50(5), 697</w:t>
      </w:r>
      <w:r>
        <w:rPr>
          <w:rFonts w:ascii="Times New Roman" w:eastAsia="Times New Roman" w:hAnsi="Times New Roman" w:cs="Times New Roman"/>
          <w:sz w:val="24"/>
          <w:szCs w:val="24"/>
        </w:rPr>
        <w:t>-</w:t>
      </w:r>
      <w:r w:rsidRPr="005E634D">
        <w:rPr>
          <w:rFonts w:ascii="Times New Roman" w:eastAsia="Times New Roman" w:hAnsi="Times New Roman" w:cs="Times New Roman"/>
          <w:sz w:val="24"/>
          <w:szCs w:val="24"/>
        </w:rPr>
        <w:t>706</w:t>
      </w:r>
      <w:r>
        <w:rPr>
          <w:rFonts w:ascii="Times New Roman" w:eastAsia="Times New Roman" w:hAnsi="Times New Roman" w:cs="Times New Roman"/>
          <w:sz w:val="24"/>
          <w:szCs w:val="24"/>
        </w:rPr>
        <w:t xml:space="preserve">. </w:t>
      </w:r>
      <w:hyperlink r:id="rId81" w:history="1">
        <w:r w:rsidRPr="00C53C47">
          <w:rPr>
            <w:rStyle w:val="Hyperlink"/>
            <w:rFonts w:ascii="Times New Roman" w:eastAsia="Times New Roman" w:hAnsi="Times New Roman" w:cs="Times New Roman"/>
            <w:sz w:val="24"/>
            <w:szCs w:val="24"/>
          </w:rPr>
          <w:t>https://doi.org/10.2307/3756179</w:t>
        </w:r>
      </w:hyperlink>
      <w:r>
        <w:rPr>
          <w:rFonts w:ascii="Times New Roman" w:eastAsia="Times New Roman" w:hAnsi="Times New Roman" w:cs="Times New Roman"/>
          <w:sz w:val="24"/>
          <w:szCs w:val="24"/>
        </w:rPr>
        <w:t xml:space="preserve">. </w:t>
      </w:r>
    </w:p>
    <w:p w14:paraId="1B769B2D"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Tskiboshi, T., Koga, H.</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Uematsu, T.</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1996. Races of </w:t>
      </w:r>
      <w:r w:rsidRPr="00B2642F">
        <w:rPr>
          <w:rFonts w:ascii="Times New Roman" w:eastAsia="Times New Roman" w:hAnsi="Times New Roman" w:cs="Times New Roman"/>
          <w:i/>
          <w:iCs/>
          <w:sz w:val="24"/>
          <w:szCs w:val="24"/>
        </w:rPr>
        <w:t>Bipolaris maydis</w:t>
      </w:r>
      <w:r w:rsidRPr="00B2642F">
        <w:rPr>
          <w:rFonts w:ascii="Times New Roman" w:eastAsia="Times New Roman" w:hAnsi="Times New Roman" w:cs="Times New Roman"/>
          <w:sz w:val="24"/>
          <w:szCs w:val="24"/>
        </w:rPr>
        <w:t xml:space="preserve"> Occurring in Japan and Their Pathogenicity to the </w:t>
      </w:r>
      <w:r w:rsidRPr="00B2642F">
        <w:rPr>
          <w:rFonts w:ascii="Times New Roman" w:eastAsia="Times New Roman" w:hAnsi="Times New Roman" w:cs="Times New Roman"/>
          <w:i/>
          <w:iCs/>
          <w:sz w:val="24"/>
          <w:szCs w:val="24"/>
        </w:rPr>
        <w:t>rhm</w:t>
      </w:r>
      <w:r w:rsidRPr="00B2642F">
        <w:rPr>
          <w:rFonts w:ascii="Times New Roman" w:eastAsia="Times New Roman" w:hAnsi="Times New Roman" w:cs="Times New Roman"/>
          <w:sz w:val="24"/>
          <w:szCs w:val="24"/>
        </w:rPr>
        <w:t xml:space="preserve"> Resistant Corn Line. </w:t>
      </w:r>
      <w:r w:rsidRPr="00750C19">
        <w:rPr>
          <w:rFonts w:ascii="Times New Roman" w:eastAsia="Times New Roman" w:hAnsi="Times New Roman" w:cs="Times New Roman"/>
          <w:i/>
          <w:iCs/>
          <w:sz w:val="24"/>
          <w:szCs w:val="24"/>
        </w:rPr>
        <w:t>Japan Agricultural Research Quarterly</w:t>
      </w:r>
      <w:r>
        <w:rPr>
          <w:rFonts w:ascii="Times New Roman" w:eastAsia="Times New Roman" w:hAnsi="Times New Roman" w:cs="Times New Roman"/>
          <w:sz w:val="24"/>
          <w:szCs w:val="24"/>
        </w:rPr>
        <w:t xml:space="preserve"> </w:t>
      </w:r>
      <w:r w:rsidRPr="00750C19">
        <w:rPr>
          <w:rFonts w:ascii="Times New Roman" w:eastAsia="Times New Roman" w:hAnsi="Times New Roman" w:cs="Times New Roman"/>
          <w:sz w:val="24"/>
          <w:szCs w:val="24"/>
        </w:rPr>
        <w:t>30(2)</w:t>
      </w:r>
      <w:r>
        <w:rPr>
          <w:rFonts w:ascii="Times New Roman" w:eastAsia="Times New Roman" w:hAnsi="Times New Roman" w:cs="Times New Roman"/>
          <w:sz w:val="24"/>
          <w:szCs w:val="24"/>
        </w:rPr>
        <w:t xml:space="preserve">, </w:t>
      </w:r>
      <w:r w:rsidRPr="00750C19">
        <w:rPr>
          <w:rFonts w:ascii="Times New Roman" w:eastAsia="Times New Roman" w:hAnsi="Times New Roman" w:cs="Times New Roman"/>
          <w:sz w:val="24"/>
          <w:szCs w:val="24"/>
        </w:rPr>
        <w:t>91-96.</w:t>
      </w:r>
      <w:r w:rsidRPr="00B2642F">
        <w:rPr>
          <w:rFonts w:ascii="Times New Roman" w:eastAsia="Times New Roman" w:hAnsi="Times New Roman" w:cs="Times New Roman"/>
          <w:sz w:val="24"/>
          <w:szCs w:val="24"/>
        </w:rPr>
        <w:t xml:space="preserve"> </w:t>
      </w:r>
    </w:p>
    <w:p w14:paraId="302BC7DE" w14:textId="77777777" w:rsidR="00E86910" w:rsidRPr="00FE531B" w:rsidRDefault="00E86910" w:rsidP="00E86910">
      <w:pPr>
        <w:spacing w:line="276" w:lineRule="auto"/>
        <w:ind w:left="720" w:hanging="720"/>
        <w:jc w:val="both"/>
        <w:rPr>
          <w:rFonts w:ascii="Times New Roman" w:eastAsia="Times New Roman" w:hAnsi="Times New Roman" w:cs="Times New Roman"/>
          <w:sz w:val="24"/>
          <w:szCs w:val="24"/>
        </w:rPr>
      </w:pPr>
      <w:r w:rsidRPr="00FE531B">
        <w:rPr>
          <w:rFonts w:ascii="Times New Roman" w:eastAsia="Times New Roman" w:hAnsi="Times New Roman" w:cs="Times New Roman"/>
          <w:sz w:val="24"/>
          <w:szCs w:val="24"/>
        </w:rPr>
        <w:t xml:space="preserve">Tsukiboshi, T., Koga, H., Uematsu, T., 1992. Components of partial resistance to southern corn leaf blight caused by </w:t>
      </w:r>
      <w:r w:rsidRPr="00FE531B">
        <w:rPr>
          <w:rFonts w:ascii="Times New Roman" w:eastAsia="Times New Roman" w:hAnsi="Times New Roman" w:cs="Times New Roman"/>
          <w:i/>
          <w:iCs/>
          <w:sz w:val="24"/>
          <w:szCs w:val="24"/>
        </w:rPr>
        <w:t>Bipolaris maydis</w:t>
      </w:r>
      <w:r w:rsidRPr="00FE531B">
        <w:rPr>
          <w:rFonts w:ascii="Times New Roman" w:eastAsia="Times New Roman" w:hAnsi="Times New Roman" w:cs="Times New Roman"/>
          <w:sz w:val="24"/>
          <w:szCs w:val="24"/>
        </w:rPr>
        <w:t xml:space="preserve"> race O in six corn inbred lines. </w:t>
      </w:r>
      <w:r w:rsidRPr="00FE531B">
        <w:rPr>
          <w:rFonts w:ascii="Times New Roman" w:eastAsia="Times New Roman" w:hAnsi="Times New Roman" w:cs="Times New Roman"/>
          <w:i/>
          <w:iCs/>
          <w:sz w:val="24"/>
          <w:szCs w:val="24"/>
        </w:rPr>
        <w:t>Annals of the Phytopathological Society of Japan</w:t>
      </w:r>
      <w:r w:rsidRPr="00FE531B">
        <w:rPr>
          <w:rFonts w:ascii="Times New Roman" w:eastAsia="Times New Roman" w:hAnsi="Times New Roman" w:cs="Times New Roman"/>
          <w:sz w:val="24"/>
          <w:szCs w:val="24"/>
        </w:rPr>
        <w:t xml:space="preserve"> 58(4), 528-533.</w:t>
      </w:r>
    </w:p>
    <w:p w14:paraId="1A9F642C"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Ullstrup, A. J.</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1972. The impacts of the southern corn leaf blight epidemics of 1970-1971. </w:t>
      </w:r>
      <w:r w:rsidRPr="00FB2057">
        <w:rPr>
          <w:rFonts w:ascii="Times New Roman" w:eastAsia="Times New Roman" w:hAnsi="Times New Roman" w:cs="Times New Roman"/>
          <w:i/>
          <w:iCs/>
          <w:sz w:val="24"/>
          <w:szCs w:val="24"/>
        </w:rPr>
        <w:t>Annual Review of Phytopathology</w:t>
      </w:r>
      <w:r w:rsidRPr="00B2642F">
        <w:rPr>
          <w:rFonts w:ascii="Times New Roman" w:eastAsia="Times New Roman" w:hAnsi="Times New Roman" w:cs="Times New Roman"/>
          <w:sz w:val="24"/>
          <w:szCs w:val="24"/>
        </w:rPr>
        <w:t xml:space="preserve"> 10, 37–50.</w:t>
      </w:r>
      <w:r>
        <w:rPr>
          <w:rFonts w:ascii="Times New Roman" w:eastAsia="Times New Roman" w:hAnsi="Times New Roman" w:cs="Times New Roman"/>
          <w:sz w:val="24"/>
          <w:szCs w:val="24"/>
        </w:rPr>
        <w:t xml:space="preserve"> </w:t>
      </w:r>
      <w:bookmarkStart w:id="17" w:name="_Hlk110072098"/>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w:instrText>
      </w:r>
      <w:r w:rsidRPr="00FB2057">
        <w:rPr>
          <w:rFonts w:ascii="Times New Roman" w:eastAsia="Times New Roman" w:hAnsi="Times New Roman" w:cs="Times New Roman"/>
          <w:sz w:val="24"/>
          <w:szCs w:val="24"/>
        </w:rPr>
        <w:instrText>https://doi.org/10.1146/annurev.py.10.090172.000345</w:instrText>
      </w:r>
      <w:r>
        <w:rPr>
          <w:rFonts w:ascii="Times New Roman" w:eastAsia="Times New Roman" w:hAnsi="Times New Roman" w:cs="Times New Roman"/>
          <w:sz w:val="24"/>
          <w:szCs w:val="24"/>
        </w:rPr>
        <w:instrText xml:space="preserve">"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sidRPr="00C53C47">
        <w:rPr>
          <w:rStyle w:val="Hyperlink"/>
          <w:rFonts w:ascii="Times New Roman" w:eastAsia="Times New Roman" w:hAnsi="Times New Roman" w:cs="Times New Roman"/>
          <w:sz w:val="24"/>
          <w:szCs w:val="24"/>
        </w:rPr>
        <w:t>https://doi.org/</w:t>
      </w:r>
      <w:bookmarkEnd w:id="17"/>
      <w:r w:rsidRPr="00C53C47">
        <w:rPr>
          <w:rStyle w:val="Hyperlink"/>
          <w:rFonts w:ascii="Times New Roman" w:eastAsia="Times New Roman" w:hAnsi="Times New Roman" w:cs="Times New Roman"/>
          <w:sz w:val="24"/>
          <w:szCs w:val="24"/>
        </w:rPr>
        <w:t>10.1146/annurev.py.10.090172.000345</w:t>
      </w:r>
      <w:r>
        <w:rPr>
          <w:rFonts w:ascii="Times New Roman" w:eastAsia="Times New Roman" w:hAnsi="Times New Roman" w:cs="Times New Roman"/>
          <w:sz w:val="24"/>
          <w:szCs w:val="24"/>
        </w:rPr>
        <w:fldChar w:fldCharType="end"/>
      </w:r>
      <w:r w:rsidRPr="00B2642F">
        <w:rPr>
          <w:rFonts w:ascii="Times New Roman" w:eastAsia="Times New Roman" w:hAnsi="Times New Roman" w:cs="Times New Roman"/>
          <w:sz w:val="24"/>
          <w:szCs w:val="24"/>
        </w:rPr>
        <w:t xml:space="preserve">. </w:t>
      </w:r>
    </w:p>
    <w:p w14:paraId="6FD29B43"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Wang, M., Wang, S., Ma, J., Yu, C., Gao, J., Chen, J.</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2017. Detection of </w:t>
      </w:r>
      <w:r w:rsidRPr="00B2642F">
        <w:rPr>
          <w:rFonts w:ascii="Times New Roman" w:eastAsia="Times New Roman" w:hAnsi="Times New Roman" w:cs="Times New Roman"/>
          <w:i/>
          <w:iCs/>
          <w:sz w:val="24"/>
          <w:szCs w:val="24"/>
        </w:rPr>
        <w:t>Cochliobolus heterostrophus</w:t>
      </w:r>
      <w:r w:rsidRPr="00B2642F">
        <w:rPr>
          <w:rFonts w:ascii="Times New Roman" w:eastAsia="Times New Roman" w:hAnsi="Times New Roman" w:cs="Times New Roman"/>
          <w:sz w:val="24"/>
          <w:szCs w:val="24"/>
        </w:rPr>
        <w:t xml:space="preserve"> races in South China. </w:t>
      </w:r>
      <w:r w:rsidRPr="00B2642F">
        <w:rPr>
          <w:rFonts w:ascii="Times New Roman" w:eastAsia="Times New Roman" w:hAnsi="Times New Roman" w:cs="Times New Roman"/>
          <w:i/>
          <w:iCs/>
          <w:sz w:val="24"/>
          <w:szCs w:val="24"/>
        </w:rPr>
        <w:t>Journal of Phytopathology</w:t>
      </w:r>
      <w:r w:rsidRPr="00B2642F">
        <w:rPr>
          <w:rFonts w:ascii="Times New Roman" w:eastAsia="Times New Roman" w:hAnsi="Times New Roman" w:cs="Times New Roman"/>
          <w:sz w:val="24"/>
          <w:szCs w:val="24"/>
        </w:rPr>
        <w:t xml:space="preserve"> 165</w:t>
      </w:r>
      <w:r>
        <w:rPr>
          <w:rFonts w:ascii="Times New Roman" w:eastAsia="Times New Roman" w:hAnsi="Times New Roman" w:cs="Times New Roman"/>
          <w:sz w:val="24"/>
          <w:szCs w:val="24"/>
        </w:rPr>
        <w:t xml:space="preserve">(10), </w:t>
      </w:r>
      <w:r w:rsidRPr="00B2642F">
        <w:rPr>
          <w:rFonts w:ascii="Times New Roman" w:eastAsia="Times New Roman" w:hAnsi="Times New Roman" w:cs="Times New Roman"/>
          <w:sz w:val="24"/>
          <w:szCs w:val="24"/>
        </w:rPr>
        <w:t>681–691.</w:t>
      </w:r>
      <w:r w:rsidRPr="00B646F3">
        <w:rPr>
          <w:rFonts w:ascii="Times New Roman" w:eastAsia="Times New Roman" w:hAnsi="Times New Roman" w:cs="Times New Roman"/>
          <w:sz w:val="24"/>
          <w:szCs w:val="24"/>
        </w:rPr>
        <w:t xml:space="preserve"> </w:t>
      </w:r>
      <w:hyperlink r:id="rId82" w:history="1">
        <w:r w:rsidRPr="00C53C47">
          <w:rPr>
            <w:rStyle w:val="Hyperlink"/>
            <w:rFonts w:ascii="Times New Roman" w:eastAsia="Times New Roman" w:hAnsi="Times New Roman" w:cs="Times New Roman"/>
            <w:sz w:val="24"/>
            <w:szCs w:val="24"/>
          </w:rPr>
          <w:t>https://doi.org/10.1111/jph.12607</w:t>
        </w:r>
      </w:hyperlink>
      <w:r>
        <w:rPr>
          <w:rFonts w:ascii="Times New Roman" w:eastAsia="Times New Roman" w:hAnsi="Times New Roman" w:cs="Times New Roman"/>
          <w:sz w:val="24"/>
          <w:szCs w:val="24"/>
        </w:rPr>
        <w:t xml:space="preserve">. </w:t>
      </w:r>
    </w:p>
    <w:p w14:paraId="7D9B4AC7"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B2642F">
        <w:rPr>
          <w:rFonts w:ascii="Times New Roman" w:eastAsia="Times New Roman" w:hAnsi="Times New Roman" w:cs="Times New Roman"/>
          <w:sz w:val="24"/>
          <w:szCs w:val="24"/>
        </w:rPr>
        <w:t>Wang, S., Ma, J., Wang, M., Wang, X., Li, Y.</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Chen, J.</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 xml:space="preserve">2019. Combined application of </w:t>
      </w:r>
      <w:r w:rsidRPr="00B2642F">
        <w:rPr>
          <w:rFonts w:ascii="Times New Roman" w:eastAsia="Times New Roman" w:hAnsi="Times New Roman" w:cs="Times New Roman"/>
          <w:i/>
          <w:iCs/>
          <w:sz w:val="24"/>
          <w:szCs w:val="24"/>
        </w:rPr>
        <w:t>Trichoderma harzianum</w:t>
      </w:r>
      <w:r w:rsidRPr="00B2642F">
        <w:rPr>
          <w:rFonts w:ascii="Times New Roman" w:eastAsia="Times New Roman" w:hAnsi="Times New Roman" w:cs="Times New Roman"/>
          <w:sz w:val="24"/>
          <w:szCs w:val="24"/>
        </w:rPr>
        <w:t xml:space="preserve"> SH2303 and difenoconazole-propiconazolein controlling Southern corn leaf blight disease caused by </w:t>
      </w:r>
      <w:r w:rsidRPr="00B2642F">
        <w:rPr>
          <w:rFonts w:ascii="Times New Roman" w:eastAsia="Times New Roman" w:hAnsi="Times New Roman" w:cs="Times New Roman"/>
          <w:i/>
          <w:iCs/>
          <w:sz w:val="24"/>
          <w:szCs w:val="24"/>
        </w:rPr>
        <w:t>Cochliobolus heterostrophus</w:t>
      </w:r>
      <w:r w:rsidRPr="00B2642F">
        <w:rPr>
          <w:rFonts w:ascii="Times New Roman" w:eastAsia="Times New Roman" w:hAnsi="Times New Roman" w:cs="Times New Roman"/>
          <w:sz w:val="24"/>
          <w:szCs w:val="24"/>
        </w:rPr>
        <w:t xml:space="preserve"> in maize. </w:t>
      </w:r>
      <w:r w:rsidRPr="00B2642F">
        <w:rPr>
          <w:rFonts w:ascii="Times New Roman" w:eastAsia="Times New Roman" w:hAnsi="Times New Roman" w:cs="Times New Roman"/>
          <w:i/>
          <w:iCs/>
          <w:sz w:val="24"/>
          <w:szCs w:val="24"/>
        </w:rPr>
        <w:t>Journal of Integrative Agriculture</w:t>
      </w:r>
      <w:r w:rsidRPr="00B2642F">
        <w:rPr>
          <w:rFonts w:ascii="Times New Roman" w:eastAsia="Times New Roman" w:hAnsi="Times New Roman" w:cs="Times New Roman"/>
          <w:sz w:val="24"/>
          <w:szCs w:val="24"/>
        </w:rPr>
        <w:t xml:space="preserve"> </w:t>
      </w:r>
      <w:r w:rsidRPr="006D0CBA">
        <w:rPr>
          <w:rFonts w:ascii="Times New Roman" w:eastAsia="Times New Roman" w:hAnsi="Times New Roman" w:cs="Times New Roman"/>
          <w:sz w:val="24"/>
          <w:szCs w:val="24"/>
        </w:rPr>
        <w:t>18(9</w:t>
      </w:r>
      <w:r w:rsidRPr="00B2642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2063–2071</w:t>
      </w:r>
      <w:r>
        <w:rPr>
          <w:rFonts w:ascii="Times New Roman" w:eastAsia="Times New Roman" w:hAnsi="Times New Roman" w:cs="Times New Roman"/>
          <w:sz w:val="24"/>
          <w:szCs w:val="24"/>
        </w:rPr>
        <w:t xml:space="preserve">. </w:t>
      </w:r>
      <w:hyperlink r:id="rId83" w:history="1">
        <w:r w:rsidRPr="00C53C47">
          <w:rPr>
            <w:rStyle w:val="Hyperlink"/>
            <w:rFonts w:ascii="Times New Roman" w:eastAsia="Times New Roman" w:hAnsi="Times New Roman" w:cs="Times New Roman"/>
            <w:sz w:val="24"/>
            <w:szCs w:val="24"/>
          </w:rPr>
          <w:t>https://doi.org/10.1016/S2095-3119(19)62603-1</w:t>
        </w:r>
      </w:hyperlink>
      <w:r>
        <w:rPr>
          <w:rFonts w:ascii="Times New Roman" w:eastAsia="Times New Roman" w:hAnsi="Times New Roman" w:cs="Times New Roman"/>
          <w:sz w:val="24"/>
          <w:szCs w:val="24"/>
        </w:rPr>
        <w:t xml:space="preserve">. </w:t>
      </w:r>
    </w:p>
    <w:p w14:paraId="4990B4CB" w14:textId="77777777" w:rsidR="00E86910" w:rsidRPr="00B206AE" w:rsidRDefault="00E86910" w:rsidP="00E86910">
      <w:pPr>
        <w:spacing w:before="100" w:after="200" w:line="276" w:lineRule="auto"/>
        <w:ind w:left="720" w:hanging="720"/>
        <w:jc w:val="both"/>
        <w:rPr>
          <w:rFonts w:ascii="Times New Roman" w:hAnsi="Times New Roman" w:cs="Times New Roman"/>
          <w:sz w:val="24"/>
          <w:szCs w:val="24"/>
        </w:rPr>
      </w:pPr>
      <w:r w:rsidRPr="00AB3223">
        <w:rPr>
          <w:rFonts w:ascii="Times New Roman" w:hAnsi="Times New Roman" w:cs="Times New Roman"/>
          <w:sz w:val="24"/>
          <w:szCs w:val="24"/>
        </w:rPr>
        <w:t>Wei, J</w:t>
      </w:r>
      <w:r>
        <w:rPr>
          <w:rFonts w:ascii="Times New Roman" w:hAnsi="Times New Roman" w:cs="Times New Roman"/>
          <w:sz w:val="24"/>
          <w:szCs w:val="24"/>
        </w:rPr>
        <w:t>.</w:t>
      </w:r>
      <w:r w:rsidRPr="00AB3223">
        <w:rPr>
          <w:rFonts w:ascii="Times New Roman" w:hAnsi="Times New Roman" w:cs="Times New Roman"/>
          <w:sz w:val="24"/>
          <w:szCs w:val="24"/>
        </w:rPr>
        <w:t>-K., Liu, K.-M.</w:t>
      </w:r>
      <w:r>
        <w:rPr>
          <w:rFonts w:ascii="Times New Roman" w:hAnsi="Times New Roman" w:cs="Times New Roman"/>
          <w:sz w:val="24"/>
          <w:szCs w:val="24"/>
        </w:rPr>
        <w:t xml:space="preserve">, </w:t>
      </w:r>
      <w:r w:rsidRPr="00AB3223">
        <w:rPr>
          <w:rFonts w:ascii="Times New Roman" w:hAnsi="Times New Roman" w:cs="Times New Roman"/>
          <w:sz w:val="24"/>
          <w:szCs w:val="24"/>
        </w:rPr>
        <w:t>Chen</w:t>
      </w:r>
      <w:r>
        <w:rPr>
          <w:rFonts w:ascii="Times New Roman" w:hAnsi="Times New Roman" w:cs="Times New Roman"/>
          <w:sz w:val="24"/>
          <w:szCs w:val="24"/>
        </w:rPr>
        <w:t xml:space="preserve">, </w:t>
      </w:r>
      <w:r w:rsidRPr="00AB3223">
        <w:rPr>
          <w:rFonts w:ascii="Times New Roman" w:hAnsi="Times New Roman" w:cs="Times New Roman"/>
          <w:sz w:val="24"/>
          <w:szCs w:val="24"/>
        </w:rPr>
        <w:t>J</w:t>
      </w:r>
      <w:r>
        <w:rPr>
          <w:rFonts w:ascii="Times New Roman" w:hAnsi="Times New Roman" w:cs="Times New Roman"/>
          <w:sz w:val="24"/>
          <w:szCs w:val="24"/>
        </w:rPr>
        <w:t>.</w:t>
      </w:r>
      <w:r w:rsidRPr="00AB3223">
        <w:rPr>
          <w:rFonts w:ascii="Times New Roman" w:hAnsi="Times New Roman" w:cs="Times New Roman"/>
          <w:sz w:val="24"/>
          <w:szCs w:val="24"/>
        </w:rPr>
        <w:t>-P., Luo, P</w:t>
      </w:r>
      <w:r>
        <w:rPr>
          <w:rFonts w:ascii="Times New Roman" w:hAnsi="Times New Roman" w:cs="Times New Roman"/>
          <w:sz w:val="24"/>
          <w:szCs w:val="24"/>
        </w:rPr>
        <w:t>.</w:t>
      </w:r>
      <w:r w:rsidRPr="00AB3223">
        <w:rPr>
          <w:rFonts w:ascii="Times New Roman" w:hAnsi="Times New Roman" w:cs="Times New Roman"/>
          <w:sz w:val="24"/>
          <w:szCs w:val="24"/>
        </w:rPr>
        <w:t>-C.</w:t>
      </w:r>
      <w:r>
        <w:rPr>
          <w:rFonts w:ascii="Times New Roman" w:hAnsi="Times New Roman" w:cs="Times New Roman"/>
          <w:sz w:val="24"/>
          <w:szCs w:val="24"/>
        </w:rPr>
        <w:t xml:space="preserve">, </w:t>
      </w:r>
      <w:r w:rsidRPr="00AB3223">
        <w:rPr>
          <w:rFonts w:ascii="Times New Roman" w:hAnsi="Times New Roman" w:cs="Times New Roman"/>
          <w:sz w:val="24"/>
          <w:szCs w:val="24"/>
        </w:rPr>
        <w:t>Lee-Sladelmann</w:t>
      </w:r>
      <w:r>
        <w:rPr>
          <w:rFonts w:ascii="Times New Roman" w:hAnsi="Times New Roman" w:cs="Times New Roman"/>
          <w:sz w:val="24"/>
          <w:szCs w:val="24"/>
        </w:rPr>
        <w:t xml:space="preserve">, </w:t>
      </w:r>
      <w:r w:rsidRPr="00AB3223">
        <w:rPr>
          <w:rFonts w:ascii="Times New Roman" w:hAnsi="Times New Roman" w:cs="Times New Roman"/>
          <w:sz w:val="24"/>
          <w:szCs w:val="24"/>
        </w:rPr>
        <w:t>O.Y.</w:t>
      </w:r>
      <w:r>
        <w:rPr>
          <w:rFonts w:ascii="Times New Roman" w:hAnsi="Times New Roman" w:cs="Times New Roman"/>
          <w:sz w:val="24"/>
          <w:szCs w:val="24"/>
        </w:rPr>
        <w:t xml:space="preserve">, </w:t>
      </w:r>
      <w:r w:rsidRPr="00AB3223">
        <w:rPr>
          <w:rFonts w:ascii="Times New Roman" w:hAnsi="Times New Roman" w:cs="Times New Roman"/>
          <w:sz w:val="24"/>
          <w:szCs w:val="24"/>
        </w:rPr>
        <w:t xml:space="preserve">1988. Pathological and physiological identification of Race-C of Bipolar maydis in China. </w:t>
      </w:r>
      <w:r w:rsidRPr="00AB3223">
        <w:rPr>
          <w:rFonts w:ascii="Times New Roman" w:hAnsi="Times New Roman" w:cs="Times New Roman"/>
          <w:i/>
          <w:iCs/>
          <w:sz w:val="24"/>
          <w:szCs w:val="24"/>
        </w:rPr>
        <w:t>Phytopathology</w:t>
      </w:r>
      <w:r w:rsidRPr="00AB3223">
        <w:rPr>
          <w:rFonts w:ascii="Times New Roman" w:hAnsi="Times New Roman" w:cs="Times New Roman"/>
          <w:sz w:val="24"/>
          <w:szCs w:val="24"/>
        </w:rPr>
        <w:t xml:space="preserve"> 78</w:t>
      </w:r>
      <w:r>
        <w:rPr>
          <w:rFonts w:ascii="Times New Roman" w:hAnsi="Times New Roman" w:cs="Times New Roman"/>
          <w:sz w:val="24"/>
          <w:szCs w:val="24"/>
        </w:rPr>
        <w:t xml:space="preserve">, </w:t>
      </w:r>
      <w:r w:rsidRPr="00AB3223">
        <w:rPr>
          <w:rFonts w:ascii="Times New Roman" w:hAnsi="Times New Roman" w:cs="Times New Roman"/>
          <w:sz w:val="24"/>
          <w:szCs w:val="24"/>
        </w:rPr>
        <w:t>550</w:t>
      </w:r>
      <w:r>
        <w:rPr>
          <w:rFonts w:ascii="Times New Roman" w:hAnsi="Times New Roman" w:cs="Times New Roman"/>
          <w:sz w:val="24"/>
          <w:szCs w:val="24"/>
        </w:rPr>
        <w:t>-</w:t>
      </w:r>
      <w:r w:rsidRPr="00AB3223">
        <w:rPr>
          <w:rFonts w:ascii="Times New Roman" w:hAnsi="Times New Roman" w:cs="Times New Roman"/>
          <w:sz w:val="24"/>
          <w:szCs w:val="24"/>
        </w:rPr>
        <w:t>554.</w:t>
      </w:r>
      <w:r w:rsidRPr="00AB3223">
        <w:t xml:space="preserve"> </w:t>
      </w:r>
      <w:hyperlink r:id="rId84" w:history="1">
        <w:r w:rsidRPr="00B206AE">
          <w:rPr>
            <w:rStyle w:val="Hyperlink"/>
            <w:rFonts w:ascii="Times New Roman" w:hAnsi="Times New Roman" w:cs="Times New Roman"/>
            <w:sz w:val="24"/>
            <w:szCs w:val="24"/>
          </w:rPr>
          <w:t>https://doi.org/10.1094/Phyto-78-550</w:t>
        </w:r>
      </w:hyperlink>
      <w:r w:rsidRPr="00B206AE">
        <w:rPr>
          <w:rFonts w:ascii="Times New Roman" w:hAnsi="Times New Roman" w:cs="Times New Roman"/>
          <w:sz w:val="24"/>
          <w:szCs w:val="24"/>
        </w:rPr>
        <w:t xml:space="preserve">. </w:t>
      </w:r>
    </w:p>
    <w:p w14:paraId="4F74BD5E" w14:textId="77777777" w:rsidR="00E86910" w:rsidRPr="00784A71" w:rsidRDefault="00E86910" w:rsidP="00E86910">
      <w:pPr>
        <w:spacing w:before="100" w:after="200" w:line="276" w:lineRule="auto"/>
        <w:ind w:left="720" w:hanging="720"/>
        <w:jc w:val="both"/>
        <w:rPr>
          <w:rFonts w:ascii="Times New Roman" w:hAnsi="Times New Roman" w:cs="Times New Roman"/>
          <w:sz w:val="24"/>
          <w:szCs w:val="24"/>
        </w:rPr>
      </w:pPr>
      <w:r w:rsidRPr="00784A71">
        <w:rPr>
          <w:rFonts w:ascii="Times New Roman" w:hAnsi="Times New Roman" w:cs="Times New Roman"/>
          <w:sz w:val="24"/>
          <w:szCs w:val="24"/>
        </w:rPr>
        <w:t xml:space="preserve">World Food Organization (2018). Mycotoxins. </w:t>
      </w:r>
      <w:hyperlink r:id="rId85" w:history="1">
        <w:r w:rsidRPr="00AA60D5">
          <w:rPr>
            <w:rStyle w:val="Hyperlink"/>
            <w:rFonts w:ascii="Times New Roman" w:hAnsi="Times New Roman" w:cs="Times New Roman"/>
            <w:sz w:val="24"/>
            <w:szCs w:val="24"/>
          </w:rPr>
          <w:t>https://www.who.int/news-room/fact-sheets/detail/mycotoxins</w:t>
        </w:r>
      </w:hyperlink>
      <w:r w:rsidRPr="00784A71">
        <w:rPr>
          <w:rFonts w:ascii="Times New Roman" w:hAnsi="Times New Roman" w:cs="Times New Roman"/>
          <w:sz w:val="24"/>
          <w:szCs w:val="24"/>
        </w:rPr>
        <w:t>.</w:t>
      </w:r>
      <w:r>
        <w:rPr>
          <w:rFonts w:ascii="Times New Roman" w:hAnsi="Times New Roman" w:cs="Times New Roman"/>
          <w:sz w:val="24"/>
          <w:szCs w:val="24"/>
        </w:rPr>
        <w:t xml:space="preserve"> </w:t>
      </w:r>
      <w:r w:rsidRPr="00784A71">
        <w:rPr>
          <w:rFonts w:ascii="Times New Roman" w:hAnsi="Times New Roman" w:cs="Times New Roman"/>
          <w:sz w:val="24"/>
          <w:szCs w:val="24"/>
        </w:rPr>
        <w:t>(Accessed October 23, 2022).</w:t>
      </w:r>
    </w:p>
    <w:p w14:paraId="4C918F06" w14:textId="77777777" w:rsidR="00E86910" w:rsidRPr="00784A71" w:rsidRDefault="00E86910" w:rsidP="00E86910">
      <w:pPr>
        <w:spacing w:before="100" w:after="200" w:line="276" w:lineRule="auto"/>
        <w:ind w:left="720" w:hanging="720"/>
        <w:jc w:val="both"/>
        <w:rPr>
          <w:rFonts w:ascii="Times New Roman" w:hAnsi="Times New Roman" w:cs="Times New Roman"/>
          <w:sz w:val="24"/>
          <w:szCs w:val="24"/>
        </w:rPr>
      </w:pPr>
      <w:r w:rsidRPr="00784A71">
        <w:rPr>
          <w:rFonts w:ascii="Times New Roman" w:hAnsi="Times New Roman" w:cs="Times New Roman"/>
          <w:sz w:val="24"/>
          <w:szCs w:val="24"/>
        </w:rPr>
        <w:t xml:space="preserve">Zain, M.E. (2011). Impact of mycotoxins on humans and animals. Journal of Saudi Chemical Society, 15(2), 129–144. </w:t>
      </w:r>
      <w:hyperlink r:id="rId86" w:history="1">
        <w:r w:rsidRPr="00AA60D5">
          <w:rPr>
            <w:rStyle w:val="Hyperlink"/>
            <w:rFonts w:ascii="Times New Roman" w:hAnsi="Times New Roman" w:cs="Times New Roman"/>
            <w:sz w:val="24"/>
            <w:szCs w:val="24"/>
          </w:rPr>
          <w:t>https://doi.org/10.1016/j.jscs.2010.06.006</w:t>
        </w:r>
      </w:hyperlink>
      <w:r w:rsidRPr="00784A71">
        <w:rPr>
          <w:rFonts w:ascii="Times New Roman" w:hAnsi="Times New Roman" w:cs="Times New Roman"/>
          <w:sz w:val="24"/>
          <w:szCs w:val="24"/>
        </w:rPr>
        <w:t>.</w:t>
      </w:r>
      <w:r>
        <w:rPr>
          <w:rFonts w:ascii="Times New Roman" w:hAnsi="Times New Roman" w:cs="Times New Roman"/>
          <w:sz w:val="24"/>
          <w:szCs w:val="24"/>
        </w:rPr>
        <w:t xml:space="preserve"> </w:t>
      </w:r>
    </w:p>
    <w:p w14:paraId="0728A4C9" w14:textId="77777777" w:rsidR="00E86910" w:rsidRPr="00B2642F" w:rsidRDefault="00E86910" w:rsidP="00E86910">
      <w:pPr>
        <w:spacing w:before="100" w:after="200" w:line="276" w:lineRule="auto"/>
        <w:ind w:left="720" w:hanging="720"/>
        <w:jc w:val="both"/>
        <w:rPr>
          <w:rFonts w:ascii="Times New Roman" w:eastAsia="Times New Roman" w:hAnsi="Times New Roman" w:cs="Times New Roman"/>
          <w:sz w:val="24"/>
          <w:szCs w:val="24"/>
        </w:rPr>
      </w:pPr>
      <w:bookmarkStart w:id="18" w:name="_Hlk87139713"/>
      <w:r w:rsidRPr="00B2642F">
        <w:rPr>
          <w:rFonts w:ascii="Times New Roman" w:eastAsia="Times New Roman" w:hAnsi="Times New Roman" w:cs="Times New Roman"/>
          <w:sz w:val="24"/>
          <w:szCs w:val="24"/>
        </w:rPr>
        <w:t>Zaitlin, D., Demars, S.</w:t>
      </w:r>
      <w:r>
        <w:rPr>
          <w:rFonts w:ascii="Times New Roman" w:eastAsia="Times New Roman" w:hAnsi="Times New Roman" w:cs="Times New Roman"/>
          <w:sz w:val="24"/>
          <w:szCs w:val="24"/>
        </w:rPr>
        <w:t>,</w:t>
      </w:r>
      <w:r w:rsidRPr="00B2642F">
        <w:rPr>
          <w:rFonts w:ascii="Times New Roman" w:eastAsia="Times New Roman" w:hAnsi="Times New Roman" w:cs="Times New Roman"/>
          <w:sz w:val="24"/>
          <w:szCs w:val="24"/>
        </w:rPr>
        <w:t xml:space="preserve"> Ma, Y.</w:t>
      </w:r>
      <w:r>
        <w:rPr>
          <w:rFonts w:ascii="Times New Roman" w:eastAsia="Times New Roman" w:hAnsi="Times New Roman" w:cs="Times New Roman"/>
          <w:sz w:val="24"/>
          <w:szCs w:val="24"/>
        </w:rPr>
        <w:t xml:space="preserve">, </w:t>
      </w:r>
      <w:r w:rsidRPr="00B2642F">
        <w:rPr>
          <w:rFonts w:ascii="Times New Roman" w:eastAsia="Times New Roman" w:hAnsi="Times New Roman" w:cs="Times New Roman"/>
          <w:sz w:val="24"/>
          <w:szCs w:val="24"/>
        </w:rPr>
        <w:t>1993</w:t>
      </w:r>
      <w:bookmarkEnd w:id="18"/>
      <w:r w:rsidRPr="00B2642F">
        <w:rPr>
          <w:rFonts w:ascii="Times New Roman" w:eastAsia="Times New Roman" w:hAnsi="Times New Roman" w:cs="Times New Roman"/>
          <w:sz w:val="24"/>
          <w:szCs w:val="24"/>
        </w:rPr>
        <w:t xml:space="preserve">. Linkage of </w:t>
      </w:r>
      <w:r w:rsidRPr="00B2642F">
        <w:rPr>
          <w:rFonts w:ascii="Times New Roman" w:eastAsia="Times New Roman" w:hAnsi="Times New Roman" w:cs="Times New Roman"/>
          <w:i/>
          <w:iCs/>
          <w:sz w:val="24"/>
          <w:szCs w:val="24"/>
        </w:rPr>
        <w:t>rhm</w:t>
      </w:r>
      <w:r w:rsidRPr="00B2642F">
        <w:rPr>
          <w:rFonts w:ascii="Times New Roman" w:eastAsia="Times New Roman" w:hAnsi="Times New Roman" w:cs="Times New Roman"/>
          <w:sz w:val="24"/>
          <w:szCs w:val="24"/>
        </w:rPr>
        <w:t>, a r</w:t>
      </w:r>
      <w:bookmarkStart w:id="19" w:name="_Hlk87139669"/>
      <w:r w:rsidRPr="00B2642F">
        <w:rPr>
          <w:rFonts w:ascii="Times New Roman" w:eastAsia="Times New Roman" w:hAnsi="Times New Roman" w:cs="Times New Roman"/>
          <w:sz w:val="24"/>
          <w:szCs w:val="24"/>
        </w:rPr>
        <w:t>ecessive gene for resistance to southern corn leaf blight</w:t>
      </w:r>
      <w:bookmarkEnd w:id="19"/>
      <w:r w:rsidRPr="00B2642F">
        <w:rPr>
          <w:rFonts w:ascii="Times New Roman" w:eastAsia="Times New Roman" w:hAnsi="Times New Roman" w:cs="Times New Roman"/>
          <w:sz w:val="24"/>
          <w:szCs w:val="24"/>
        </w:rPr>
        <w:t>, to RFLP marker loci in maize (</w:t>
      </w:r>
      <w:r w:rsidRPr="00B2642F">
        <w:rPr>
          <w:rFonts w:ascii="Times New Roman" w:eastAsia="Times New Roman" w:hAnsi="Times New Roman" w:cs="Times New Roman"/>
          <w:i/>
          <w:iCs/>
          <w:sz w:val="24"/>
          <w:szCs w:val="24"/>
        </w:rPr>
        <w:t>Zea mays</w:t>
      </w:r>
      <w:r w:rsidRPr="00B2642F">
        <w:rPr>
          <w:rFonts w:ascii="Times New Roman" w:eastAsia="Times New Roman" w:hAnsi="Times New Roman" w:cs="Times New Roman"/>
          <w:sz w:val="24"/>
          <w:szCs w:val="24"/>
        </w:rPr>
        <w:t xml:space="preserve">) seedlings. </w:t>
      </w:r>
      <w:r w:rsidRPr="00036A2C">
        <w:rPr>
          <w:rFonts w:ascii="Times New Roman" w:eastAsia="Times New Roman" w:hAnsi="Times New Roman" w:cs="Times New Roman"/>
          <w:i/>
          <w:iCs/>
          <w:sz w:val="24"/>
          <w:szCs w:val="24"/>
        </w:rPr>
        <w:t>Genome</w:t>
      </w:r>
      <w:r>
        <w:rPr>
          <w:rFonts w:ascii="Times New Roman" w:eastAsia="Times New Roman" w:hAnsi="Times New Roman" w:cs="Times New Roman"/>
          <w:sz w:val="24"/>
          <w:szCs w:val="24"/>
        </w:rPr>
        <w:t xml:space="preserve"> </w:t>
      </w:r>
      <w:r w:rsidRPr="00036A2C">
        <w:rPr>
          <w:rFonts w:ascii="Times New Roman" w:eastAsia="Times New Roman" w:hAnsi="Times New Roman" w:cs="Times New Roman"/>
          <w:sz w:val="24"/>
          <w:szCs w:val="24"/>
        </w:rPr>
        <w:t>36(3)</w:t>
      </w:r>
      <w:r>
        <w:rPr>
          <w:rFonts w:ascii="Times New Roman" w:eastAsia="Times New Roman" w:hAnsi="Times New Roman" w:cs="Times New Roman"/>
          <w:sz w:val="24"/>
          <w:szCs w:val="24"/>
        </w:rPr>
        <w:t xml:space="preserve">, </w:t>
      </w:r>
      <w:r w:rsidRPr="00036A2C">
        <w:rPr>
          <w:rFonts w:ascii="Times New Roman" w:eastAsia="Times New Roman" w:hAnsi="Times New Roman" w:cs="Times New Roman"/>
          <w:sz w:val="24"/>
          <w:szCs w:val="24"/>
        </w:rPr>
        <w:t>555-564.</w:t>
      </w:r>
      <w:r>
        <w:rPr>
          <w:rFonts w:ascii="Times New Roman" w:eastAsia="Times New Roman" w:hAnsi="Times New Roman" w:cs="Times New Roman"/>
          <w:sz w:val="24"/>
          <w:szCs w:val="24"/>
        </w:rPr>
        <w:t xml:space="preserve"> </w:t>
      </w:r>
      <w:hyperlink r:id="rId87" w:history="1">
        <w:r w:rsidRPr="00C53C47">
          <w:rPr>
            <w:rStyle w:val="Hyperlink"/>
            <w:rFonts w:ascii="Times New Roman" w:eastAsia="Times New Roman" w:hAnsi="Times New Roman" w:cs="Times New Roman"/>
            <w:sz w:val="24"/>
            <w:szCs w:val="24"/>
          </w:rPr>
          <w:t>https://doi.org/10.1139/g93-076</w:t>
        </w:r>
      </w:hyperlink>
      <w:r>
        <w:rPr>
          <w:rFonts w:ascii="Times New Roman" w:eastAsia="Times New Roman" w:hAnsi="Times New Roman" w:cs="Times New Roman"/>
          <w:sz w:val="24"/>
          <w:szCs w:val="24"/>
        </w:rPr>
        <w:t xml:space="preserve">. </w:t>
      </w:r>
    </w:p>
    <w:p w14:paraId="3D467110" w14:textId="77777777" w:rsidR="00E86910" w:rsidRPr="00784A71" w:rsidRDefault="00E86910" w:rsidP="00E86910">
      <w:pPr>
        <w:spacing w:before="100" w:after="200" w:line="276" w:lineRule="auto"/>
        <w:ind w:left="720" w:hanging="720"/>
        <w:jc w:val="both"/>
        <w:rPr>
          <w:rFonts w:ascii="Times New Roman" w:hAnsi="Times New Roman" w:cs="Times New Roman"/>
          <w:sz w:val="24"/>
          <w:szCs w:val="24"/>
        </w:rPr>
      </w:pPr>
      <w:r w:rsidRPr="00784A71">
        <w:rPr>
          <w:rFonts w:ascii="Times New Roman" w:hAnsi="Times New Roman" w:cs="Times New Roman"/>
          <w:sz w:val="24"/>
          <w:szCs w:val="24"/>
        </w:rPr>
        <w:t xml:space="preserve">Zhang, N., Han, X., Zhao, Y., Li, Y., Meng, J., Zhang, H., Liang, J. (2022). Removal of aflatoxin B1 and zearalenone by clay mineral materials: In the animal industry and environment. Applied Clay Science, 228, 106614. </w:t>
      </w:r>
      <w:hyperlink r:id="rId88" w:history="1">
        <w:r w:rsidRPr="00AA60D5">
          <w:rPr>
            <w:rStyle w:val="Hyperlink"/>
            <w:rFonts w:ascii="Times New Roman" w:hAnsi="Times New Roman" w:cs="Times New Roman"/>
            <w:sz w:val="24"/>
            <w:szCs w:val="24"/>
          </w:rPr>
          <w:t>https://doi.org/10.1016/j.clay.2022.106614</w:t>
        </w:r>
      </w:hyperlink>
      <w:r w:rsidRPr="00784A71">
        <w:rPr>
          <w:rFonts w:ascii="Times New Roman" w:hAnsi="Times New Roman" w:cs="Times New Roman"/>
          <w:sz w:val="24"/>
          <w:szCs w:val="24"/>
        </w:rPr>
        <w:t>.</w:t>
      </w:r>
      <w:r>
        <w:rPr>
          <w:rFonts w:ascii="Times New Roman" w:hAnsi="Times New Roman" w:cs="Times New Roman"/>
          <w:sz w:val="24"/>
          <w:szCs w:val="24"/>
        </w:rPr>
        <w:t xml:space="preserve"> </w:t>
      </w:r>
    </w:p>
    <w:p w14:paraId="526C3593" w14:textId="77777777" w:rsidR="00E86910" w:rsidRDefault="00E86910" w:rsidP="00E86910">
      <w:pPr>
        <w:spacing w:before="100" w:after="200" w:line="276" w:lineRule="auto"/>
        <w:ind w:left="720" w:hanging="720"/>
        <w:jc w:val="both"/>
        <w:rPr>
          <w:rFonts w:ascii="Times New Roman" w:eastAsia="Times New Roman" w:hAnsi="Times New Roman" w:cs="Times New Roman"/>
          <w:sz w:val="24"/>
          <w:szCs w:val="24"/>
        </w:rPr>
      </w:pPr>
      <w:r w:rsidRPr="00622A10">
        <w:rPr>
          <w:rFonts w:ascii="Times New Roman" w:eastAsia="Times New Roman" w:hAnsi="Times New Roman" w:cs="Times New Roman"/>
          <w:sz w:val="24"/>
          <w:szCs w:val="24"/>
        </w:rPr>
        <w:lastRenderedPageBreak/>
        <w:t>Zhao</w:t>
      </w:r>
      <w:r>
        <w:rPr>
          <w:rFonts w:ascii="Times New Roman" w:eastAsia="Times New Roman" w:hAnsi="Times New Roman" w:cs="Times New Roman"/>
          <w:sz w:val="24"/>
          <w:szCs w:val="24"/>
        </w:rPr>
        <w:t>,</w:t>
      </w:r>
      <w:r w:rsidRPr="00622A10">
        <w:rPr>
          <w:rFonts w:ascii="Times New Roman" w:eastAsia="Times New Roman" w:hAnsi="Times New Roman" w:cs="Times New Roman"/>
          <w:sz w:val="24"/>
          <w:szCs w:val="24"/>
        </w:rPr>
        <w:t xml:space="preserve"> Y</w:t>
      </w:r>
      <w:r>
        <w:rPr>
          <w:rFonts w:ascii="Times New Roman" w:eastAsia="Times New Roman" w:hAnsi="Times New Roman" w:cs="Times New Roman"/>
          <w:sz w:val="24"/>
          <w:szCs w:val="24"/>
        </w:rPr>
        <w:t>.</w:t>
      </w:r>
      <w:r w:rsidRPr="00622A10">
        <w:rPr>
          <w:rFonts w:ascii="Times New Roman" w:eastAsia="Times New Roman" w:hAnsi="Times New Roman" w:cs="Times New Roman"/>
          <w:sz w:val="24"/>
          <w:szCs w:val="24"/>
        </w:rPr>
        <w:t>, Lu</w:t>
      </w:r>
      <w:r>
        <w:rPr>
          <w:rFonts w:ascii="Times New Roman" w:eastAsia="Times New Roman" w:hAnsi="Times New Roman" w:cs="Times New Roman"/>
          <w:sz w:val="24"/>
          <w:szCs w:val="24"/>
        </w:rPr>
        <w:t>,</w:t>
      </w:r>
      <w:r w:rsidRPr="00622A10">
        <w:rPr>
          <w:rFonts w:ascii="Times New Roman" w:eastAsia="Times New Roman" w:hAnsi="Times New Roman" w:cs="Times New Roman"/>
          <w:sz w:val="24"/>
          <w:szCs w:val="24"/>
        </w:rPr>
        <w:t xml:space="preserve"> X</w:t>
      </w:r>
      <w:r>
        <w:rPr>
          <w:rFonts w:ascii="Times New Roman" w:eastAsia="Times New Roman" w:hAnsi="Times New Roman" w:cs="Times New Roman"/>
          <w:sz w:val="24"/>
          <w:szCs w:val="24"/>
        </w:rPr>
        <w:t>.</w:t>
      </w:r>
      <w:r w:rsidRPr="00622A10">
        <w:rPr>
          <w:rFonts w:ascii="Times New Roman" w:eastAsia="Times New Roman" w:hAnsi="Times New Roman" w:cs="Times New Roman"/>
          <w:sz w:val="24"/>
          <w:szCs w:val="24"/>
        </w:rPr>
        <w:t>, Liu</w:t>
      </w:r>
      <w:r>
        <w:rPr>
          <w:rFonts w:ascii="Times New Roman" w:eastAsia="Times New Roman" w:hAnsi="Times New Roman" w:cs="Times New Roman"/>
          <w:sz w:val="24"/>
          <w:szCs w:val="24"/>
        </w:rPr>
        <w:t>,</w:t>
      </w:r>
      <w:r w:rsidRPr="00622A10">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rPr>
        <w:t>.</w:t>
      </w:r>
      <w:r w:rsidRPr="00622A10">
        <w:rPr>
          <w:rFonts w:ascii="Times New Roman" w:eastAsia="Times New Roman" w:hAnsi="Times New Roman" w:cs="Times New Roman"/>
          <w:sz w:val="24"/>
          <w:szCs w:val="24"/>
        </w:rPr>
        <w:t>, Guan</w:t>
      </w:r>
      <w:r>
        <w:rPr>
          <w:rFonts w:ascii="Times New Roman" w:eastAsia="Times New Roman" w:hAnsi="Times New Roman" w:cs="Times New Roman"/>
          <w:sz w:val="24"/>
          <w:szCs w:val="24"/>
        </w:rPr>
        <w:t>,</w:t>
      </w:r>
      <w:r w:rsidRPr="00622A10">
        <w:rPr>
          <w:rFonts w:ascii="Times New Roman" w:eastAsia="Times New Roman" w:hAnsi="Times New Roman" w:cs="Times New Roman"/>
          <w:sz w:val="24"/>
          <w:szCs w:val="24"/>
        </w:rPr>
        <w:t xml:space="preserve"> H</w:t>
      </w:r>
      <w:r>
        <w:rPr>
          <w:rFonts w:ascii="Times New Roman" w:eastAsia="Times New Roman" w:hAnsi="Times New Roman" w:cs="Times New Roman"/>
          <w:sz w:val="24"/>
          <w:szCs w:val="24"/>
        </w:rPr>
        <w:t>.</w:t>
      </w:r>
      <w:r w:rsidRPr="00622A10">
        <w:rPr>
          <w:rFonts w:ascii="Times New Roman" w:eastAsia="Times New Roman" w:hAnsi="Times New Roman" w:cs="Times New Roman"/>
          <w:sz w:val="24"/>
          <w:szCs w:val="24"/>
        </w:rPr>
        <w:t>, Zhang</w:t>
      </w:r>
      <w:r>
        <w:rPr>
          <w:rFonts w:ascii="Times New Roman" w:eastAsia="Times New Roman" w:hAnsi="Times New Roman" w:cs="Times New Roman"/>
          <w:sz w:val="24"/>
          <w:szCs w:val="24"/>
        </w:rPr>
        <w:t>,</w:t>
      </w:r>
      <w:r w:rsidRPr="00622A10">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rPr>
        <w:t>.</w:t>
      </w:r>
      <w:r w:rsidRPr="00622A10">
        <w:rPr>
          <w:rFonts w:ascii="Times New Roman" w:eastAsia="Times New Roman" w:hAnsi="Times New Roman" w:cs="Times New Roman"/>
          <w:sz w:val="24"/>
          <w:szCs w:val="24"/>
        </w:rPr>
        <w:t>, Li</w:t>
      </w:r>
      <w:r>
        <w:rPr>
          <w:rFonts w:ascii="Times New Roman" w:eastAsia="Times New Roman" w:hAnsi="Times New Roman" w:cs="Times New Roman"/>
          <w:sz w:val="24"/>
          <w:szCs w:val="24"/>
        </w:rPr>
        <w:t>,</w:t>
      </w:r>
      <w:r w:rsidRPr="00622A10">
        <w:rPr>
          <w:rFonts w:ascii="Times New Roman" w:eastAsia="Times New Roman" w:hAnsi="Times New Roman" w:cs="Times New Roman"/>
          <w:sz w:val="24"/>
          <w:szCs w:val="24"/>
        </w:rPr>
        <w:t xml:space="preserve"> Z</w:t>
      </w:r>
      <w:r>
        <w:rPr>
          <w:rFonts w:ascii="Times New Roman" w:eastAsia="Times New Roman" w:hAnsi="Times New Roman" w:cs="Times New Roman"/>
          <w:sz w:val="24"/>
          <w:szCs w:val="24"/>
        </w:rPr>
        <w:t>.</w:t>
      </w:r>
      <w:r w:rsidRPr="00622A10">
        <w:rPr>
          <w:rFonts w:ascii="Times New Roman" w:eastAsia="Times New Roman" w:hAnsi="Times New Roman" w:cs="Times New Roman"/>
          <w:sz w:val="24"/>
          <w:szCs w:val="24"/>
        </w:rPr>
        <w:t>, Cai</w:t>
      </w:r>
      <w:r>
        <w:rPr>
          <w:rFonts w:ascii="Times New Roman" w:eastAsia="Times New Roman" w:hAnsi="Times New Roman" w:cs="Times New Roman"/>
          <w:sz w:val="24"/>
          <w:szCs w:val="24"/>
        </w:rPr>
        <w:t>,</w:t>
      </w:r>
      <w:r w:rsidRPr="00622A10">
        <w:rPr>
          <w:rFonts w:ascii="Times New Roman" w:eastAsia="Times New Roman" w:hAnsi="Times New Roman" w:cs="Times New Roman"/>
          <w:sz w:val="24"/>
          <w:szCs w:val="24"/>
        </w:rPr>
        <w:t xml:space="preserve"> H</w:t>
      </w:r>
      <w:r>
        <w:rPr>
          <w:rFonts w:ascii="Times New Roman" w:eastAsia="Times New Roman" w:hAnsi="Times New Roman" w:cs="Times New Roman"/>
          <w:sz w:val="24"/>
          <w:szCs w:val="24"/>
        </w:rPr>
        <w:t>.</w:t>
      </w:r>
      <w:r w:rsidRPr="00622A10">
        <w:rPr>
          <w:rFonts w:ascii="Times New Roman" w:eastAsia="Times New Roman" w:hAnsi="Times New Roman" w:cs="Times New Roman"/>
          <w:sz w:val="24"/>
          <w:szCs w:val="24"/>
        </w:rPr>
        <w:t>, Lai</w:t>
      </w:r>
      <w:r>
        <w:rPr>
          <w:rFonts w:ascii="Times New Roman" w:eastAsia="Times New Roman" w:hAnsi="Times New Roman" w:cs="Times New Roman"/>
          <w:sz w:val="24"/>
          <w:szCs w:val="24"/>
        </w:rPr>
        <w:t>,</w:t>
      </w:r>
      <w:r w:rsidRPr="00622A10">
        <w:rPr>
          <w:rFonts w:ascii="Times New Roman" w:eastAsia="Times New Roman" w:hAnsi="Times New Roman" w:cs="Times New Roman"/>
          <w:sz w:val="24"/>
          <w:szCs w:val="24"/>
        </w:rPr>
        <w:t xml:space="preserve"> J.</w:t>
      </w:r>
      <w:r>
        <w:rPr>
          <w:rFonts w:ascii="Times New Roman" w:eastAsia="Times New Roman" w:hAnsi="Times New Roman" w:cs="Times New Roman"/>
          <w:sz w:val="24"/>
          <w:szCs w:val="24"/>
        </w:rPr>
        <w:t xml:space="preserve">, </w:t>
      </w:r>
      <w:r w:rsidRPr="00622A10">
        <w:rPr>
          <w:rFonts w:ascii="Times New Roman" w:eastAsia="Times New Roman" w:hAnsi="Times New Roman" w:cs="Times New Roman"/>
          <w:sz w:val="24"/>
          <w:szCs w:val="24"/>
        </w:rPr>
        <w:t>2012</w:t>
      </w:r>
      <w:r>
        <w:rPr>
          <w:rFonts w:ascii="Times New Roman" w:eastAsia="Times New Roman" w:hAnsi="Times New Roman" w:cs="Times New Roman"/>
          <w:sz w:val="24"/>
          <w:szCs w:val="24"/>
        </w:rPr>
        <w:t>.</w:t>
      </w:r>
      <w:r w:rsidRPr="00622A10">
        <w:rPr>
          <w:rFonts w:ascii="Times New Roman" w:hAnsi="Times New Roman" w:cs="Times New Roman"/>
          <w:sz w:val="24"/>
          <w:szCs w:val="24"/>
        </w:rPr>
        <w:t xml:space="preserve"> Identification and fine mapping of rhm1 locus for resistance to Southern corn leaf blight in maize. </w:t>
      </w:r>
      <w:r w:rsidRPr="00740CAC">
        <w:rPr>
          <w:rFonts w:ascii="Times New Roman" w:hAnsi="Times New Roman" w:cs="Times New Roman"/>
          <w:i/>
          <w:iCs/>
          <w:sz w:val="24"/>
          <w:szCs w:val="24"/>
        </w:rPr>
        <w:t>Journal of Integrative Plant Biology</w:t>
      </w:r>
      <w:r w:rsidRPr="00921FF2">
        <w:rPr>
          <w:rFonts w:ascii="Times New Roman" w:hAnsi="Times New Roman" w:cs="Times New Roman"/>
          <w:sz w:val="24"/>
          <w:szCs w:val="24"/>
        </w:rPr>
        <w:t xml:space="preserve"> </w:t>
      </w:r>
      <w:r w:rsidRPr="00622A10">
        <w:rPr>
          <w:rFonts w:ascii="Times New Roman" w:eastAsia="Times New Roman" w:hAnsi="Times New Roman" w:cs="Times New Roman"/>
          <w:sz w:val="24"/>
          <w:szCs w:val="24"/>
        </w:rPr>
        <w:t>54(5)</w:t>
      </w:r>
      <w:r>
        <w:rPr>
          <w:rFonts w:ascii="Times New Roman" w:eastAsia="Times New Roman" w:hAnsi="Times New Roman" w:cs="Times New Roman"/>
          <w:sz w:val="24"/>
          <w:szCs w:val="24"/>
        </w:rPr>
        <w:t xml:space="preserve">, </w:t>
      </w:r>
      <w:r w:rsidRPr="00622A10">
        <w:rPr>
          <w:rFonts w:ascii="Times New Roman" w:eastAsia="Times New Roman" w:hAnsi="Times New Roman" w:cs="Times New Roman"/>
          <w:sz w:val="24"/>
          <w:szCs w:val="24"/>
        </w:rPr>
        <w:t>321-</w:t>
      </w:r>
      <w:r>
        <w:rPr>
          <w:rFonts w:ascii="Times New Roman" w:eastAsia="Times New Roman" w:hAnsi="Times New Roman" w:cs="Times New Roman"/>
          <w:sz w:val="24"/>
          <w:szCs w:val="24"/>
        </w:rPr>
        <w:t>32</w:t>
      </w:r>
      <w:r w:rsidRPr="00622A10">
        <w:rPr>
          <w:rFonts w:ascii="Times New Roman" w:eastAsia="Times New Roman" w:hAnsi="Times New Roman" w:cs="Times New Roman"/>
          <w:sz w:val="24"/>
          <w:szCs w:val="24"/>
        </w:rPr>
        <w:t xml:space="preserve">9. </w:t>
      </w:r>
      <w:hyperlink r:id="rId89" w:history="1">
        <w:r w:rsidRPr="00C53C47">
          <w:rPr>
            <w:rStyle w:val="Hyperlink"/>
            <w:rFonts w:ascii="Times New Roman" w:eastAsia="Times New Roman" w:hAnsi="Times New Roman" w:cs="Times New Roman"/>
            <w:sz w:val="24"/>
            <w:szCs w:val="24"/>
          </w:rPr>
          <w:t>https://doi.org/10.1111/j.1744-7909.2012.01112.x</w:t>
        </w:r>
      </w:hyperlink>
      <w:r>
        <w:rPr>
          <w:rFonts w:ascii="Times New Roman" w:eastAsia="Times New Roman" w:hAnsi="Times New Roman" w:cs="Times New Roman"/>
          <w:sz w:val="24"/>
          <w:szCs w:val="24"/>
        </w:rPr>
        <w:t xml:space="preserve">. </w:t>
      </w:r>
    </w:p>
    <w:p w14:paraId="3F7A185A" w14:textId="61C2C3C6" w:rsidR="002D2531" w:rsidRPr="0070467A" w:rsidRDefault="002D2531" w:rsidP="00E86910">
      <w:pPr>
        <w:spacing w:before="100" w:after="200" w:line="276" w:lineRule="auto"/>
        <w:jc w:val="both"/>
        <w:rPr>
          <w:rFonts w:ascii="Times New Roman" w:hAnsi="Times New Roman" w:cs="Times New Roman"/>
          <w:sz w:val="24"/>
          <w:szCs w:val="24"/>
        </w:rPr>
      </w:pPr>
    </w:p>
    <w:sectPr w:rsidR="002D2531" w:rsidRPr="007046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C9DA3" w14:textId="77777777" w:rsidR="00C067B2" w:rsidRDefault="00C067B2" w:rsidP="00204FDF">
      <w:pPr>
        <w:spacing w:after="0" w:line="240" w:lineRule="auto"/>
      </w:pPr>
      <w:r>
        <w:separator/>
      </w:r>
    </w:p>
  </w:endnote>
  <w:endnote w:type="continuationSeparator" w:id="0">
    <w:p w14:paraId="7A3A2C79" w14:textId="77777777" w:rsidR="00C067B2" w:rsidRDefault="00C067B2" w:rsidP="00204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Symbol"/>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D19C7" w14:textId="77777777" w:rsidR="00C067B2" w:rsidRDefault="00C067B2" w:rsidP="00204FDF">
      <w:pPr>
        <w:spacing w:after="0" w:line="240" w:lineRule="auto"/>
      </w:pPr>
      <w:r>
        <w:separator/>
      </w:r>
    </w:p>
  </w:footnote>
  <w:footnote w:type="continuationSeparator" w:id="0">
    <w:p w14:paraId="733DC09C" w14:textId="77777777" w:rsidR="00C067B2" w:rsidRDefault="00C067B2" w:rsidP="00204F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109FC"/>
    <w:multiLevelType w:val="hybridMultilevel"/>
    <w:tmpl w:val="76285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BD08FE"/>
    <w:multiLevelType w:val="multilevel"/>
    <w:tmpl w:val="35869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A92444"/>
    <w:multiLevelType w:val="hybridMultilevel"/>
    <w:tmpl w:val="FADC8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643995"/>
    <w:multiLevelType w:val="multilevel"/>
    <w:tmpl w:val="834C7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4327D1"/>
    <w:multiLevelType w:val="multilevel"/>
    <w:tmpl w:val="869458E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CD1629B"/>
    <w:multiLevelType w:val="hybridMultilevel"/>
    <w:tmpl w:val="C4B8410C"/>
    <w:lvl w:ilvl="0" w:tplc="04090001">
      <w:start w:val="1"/>
      <w:numFmt w:val="bullet"/>
      <w:lvlText w:val=""/>
      <w:lvlJc w:val="left"/>
      <w:pPr>
        <w:ind w:left="4234" w:hanging="360"/>
      </w:pPr>
      <w:rPr>
        <w:rFonts w:ascii="Symbol" w:hAnsi="Symbol" w:hint="default"/>
      </w:rPr>
    </w:lvl>
    <w:lvl w:ilvl="1" w:tplc="04090003" w:tentative="1">
      <w:start w:val="1"/>
      <w:numFmt w:val="bullet"/>
      <w:lvlText w:val="o"/>
      <w:lvlJc w:val="left"/>
      <w:pPr>
        <w:ind w:left="4954" w:hanging="360"/>
      </w:pPr>
      <w:rPr>
        <w:rFonts w:ascii="Courier New" w:hAnsi="Courier New" w:cs="Courier New" w:hint="default"/>
      </w:rPr>
    </w:lvl>
    <w:lvl w:ilvl="2" w:tplc="04090005" w:tentative="1">
      <w:start w:val="1"/>
      <w:numFmt w:val="bullet"/>
      <w:lvlText w:val=""/>
      <w:lvlJc w:val="left"/>
      <w:pPr>
        <w:ind w:left="5674" w:hanging="360"/>
      </w:pPr>
      <w:rPr>
        <w:rFonts w:ascii="Wingdings" w:hAnsi="Wingdings" w:hint="default"/>
      </w:rPr>
    </w:lvl>
    <w:lvl w:ilvl="3" w:tplc="04090001" w:tentative="1">
      <w:start w:val="1"/>
      <w:numFmt w:val="bullet"/>
      <w:lvlText w:val=""/>
      <w:lvlJc w:val="left"/>
      <w:pPr>
        <w:ind w:left="6394" w:hanging="360"/>
      </w:pPr>
      <w:rPr>
        <w:rFonts w:ascii="Symbol" w:hAnsi="Symbol" w:hint="default"/>
      </w:rPr>
    </w:lvl>
    <w:lvl w:ilvl="4" w:tplc="04090003" w:tentative="1">
      <w:start w:val="1"/>
      <w:numFmt w:val="bullet"/>
      <w:lvlText w:val="o"/>
      <w:lvlJc w:val="left"/>
      <w:pPr>
        <w:ind w:left="7114" w:hanging="360"/>
      </w:pPr>
      <w:rPr>
        <w:rFonts w:ascii="Courier New" w:hAnsi="Courier New" w:cs="Courier New" w:hint="default"/>
      </w:rPr>
    </w:lvl>
    <w:lvl w:ilvl="5" w:tplc="04090005" w:tentative="1">
      <w:start w:val="1"/>
      <w:numFmt w:val="bullet"/>
      <w:lvlText w:val=""/>
      <w:lvlJc w:val="left"/>
      <w:pPr>
        <w:ind w:left="7834" w:hanging="360"/>
      </w:pPr>
      <w:rPr>
        <w:rFonts w:ascii="Wingdings" w:hAnsi="Wingdings" w:hint="default"/>
      </w:rPr>
    </w:lvl>
    <w:lvl w:ilvl="6" w:tplc="04090001" w:tentative="1">
      <w:start w:val="1"/>
      <w:numFmt w:val="bullet"/>
      <w:lvlText w:val=""/>
      <w:lvlJc w:val="left"/>
      <w:pPr>
        <w:ind w:left="8554" w:hanging="360"/>
      </w:pPr>
      <w:rPr>
        <w:rFonts w:ascii="Symbol" w:hAnsi="Symbol" w:hint="default"/>
      </w:rPr>
    </w:lvl>
    <w:lvl w:ilvl="7" w:tplc="04090003" w:tentative="1">
      <w:start w:val="1"/>
      <w:numFmt w:val="bullet"/>
      <w:lvlText w:val="o"/>
      <w:lvlJc w:val="left"/>
      <w:pPr>
        <w:ind w:left="9274" w:hanging="360"/>
      </w:pPr>
      <w:rPr>
        <w:rFonts w:ascii="Courier New" w:hAnsi="Courier New" w:cs="Courier New" w:hint="default"/>
      </w:rPr>
    </w:lvl>
    <w:lvl w:ilvl="8" w:tplc="04090005" w:tentative="1">
      <w:start w:val="1"/>
      <w:numFmt w:val="bullet"/>
      <w:lvlText w:val=""/>
      <w:lvlJc w:val="left"/>
      <w:pPr>
        <w:ind w:left="9994" w:hanging="360"/>
      </w:pPr>
      <w:rPr>
        <w:rFonts w:ascii="Wingdings" w:hAnsi="Wingdings" w:hint="default"/>
      </w:rPr>
    </w:lvl>
  </w:abstractNum>
  <w:abstractNum w:abstractNumId="6" w15:restartNumberingAfterBreak="0">
    <w:nsid w:val="47612A77"/>
    <w:multiLevelType w:val="multilevel"/>
    <w:tmpl w:val="B1C20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F75AAE"/>
    <w:multiLevelType w:val="multilevel"/>
    <w:tmpl w:val="0C4E6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160834"/>
    <w:multiLevelType w:val="multilevel"/>
    <w:tmpl w:val="C4826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0F3AC5"/>
    <w:multiLevelType w:val="multilevel"/>
    <w:tmpl w:val="AF18D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220CBA"/>
    <w:multiLevelType w:val="multilevel"/>
    <w:tmpl w:val="CB6EE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984C37"/>
    <w:multiLevelType w:val="multilevel"/>
    <w:tmpl w:val="FF7602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46832551">
    <w:abstractNumId w:val="5"/>
  </w:num>
  <w:num w:numId="2" w16cid:durableId="718943705">
    <w:abstractNumId w:val="6"/>
  </w:num>
  <w:num w:numId="3" w16cid:durableId="1604145944">
    <w:abstractNumId w:val="9"/>
  </w:num>
  <w:num w:numId="4" w16cid:durableId="728190501">
    <w:abstractNumId w:val="10"/>
  </w:num>
  <w:num w:numId="5" w16cid:durableId="1531528587">
    <w:abstractNumId w:val="7"/>
  </w:num>
  <w:num w:numId="6" w16cid:durableId="1880849758">
    <w:abstractNumId w:val="8"/>
  </w:num>
  <w:num w:numId="7" w16cid:durableId="1216545702">
    <w:abstractNumId w:val="1"/>
  </w:num>
  <w:num w:numId="8" w16cid:durableId="1426223306">
    <w:abstractNumId w:val="3"/>
  </w:num>
  <w:num w:numId="9" w16cid:durableId="1827433239">
    <w:abstractNumId w:val="4"/>
  </w:num>
  <w:num w:numId="10" w16cid:durableId="1699115503">
    <w:abstractNumId w:val="11"/>
  </w:num>
  <w:num w:numId="11" w16cid:durableId="1407990214">
    <w:abstractNumId w:val="2"/>
  </w:num>
  <w:num w:numId="12" w16cid:durableId="21149780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38D"/>
    <w:rsid w:val="000015AA"/>
    <w:rsid w:val="00003420"/>
    <w:rsid w:val="00005096"/>
    <w:rsid w:val="0000642E"/>
    <w:rsid w:val="00011793"/>
    <w:rsid w:val="00012CE8"/>
    <w:rsid w:val="00020CDB"/>
    <w:rsid w:val="00021B08"/>
    <w:rsid w:val="0002410D"/>
    <w:rsid w:val="00027E30"/>
    <w:rsid w:val="00033DD2"/>
    <w:rsid w:val="00036A2C"/>
    <w:rsid w:val="00037B9C"/>
    <w:rsid w:val="000429D2"/>
    <w:rsid w:val="00043794"/>
    <w:rsid w:val="0004434C"/>
    <w:rsid w:val="000456A4"/>
    <w:rsid w:val="00055219"/>
    <w:rsid w:val="000571F4"/>
    <w:rsid w:val="000573ED"/>
    <w:rsid w:val="00060F8A"/>
    <w:rsid w:val="000631E2"/>
    <w:rsid w:val="00063A7F"/>
    <w:rsid w:val="000645C9"/>
    <w:rsid w:val="00067B72"/>
    <w:rsid w:val="0007021F"/>
    <w:rsid w:val="00072213"/>
    <w:rsid w:val="00072945"/>
    <w:rsid w:val="000752BE"/>
    <w:rsid w:val="00076B43"/>
    <w:rsid w:val="00082537"/>
    <w:rsid w:val="00091FDE"/>
    <w:rsid w:val="00092568"/>
    <w:rsid w:val="00093D49"/>
    <w:rsid w:val="00093FDA"/>
    <w:rsid w:val="00094834"/>
    <w:rsid w:val="000948A0"/>
    <w:rsid w:val="00096AA7"/>
    <w:rsid w:val="00097B53"/>
    <w:rsid w:val="000A3C36"/>
    <w:rsid w:val="000A4109"/>
    <w:rsid w:val="000A77FF"/>
    <w:rsid w:val="000B025D"/>
    <w:rsid w:val="000B0456"/>
    <w:rsid w:val="000B0A6C"/>
    <w:rsid w:val="000B2074"/>
    <w:rsid w:val="000C01DB"/>
    <w:rsid w:val="000C46B9"/>
    <w:rsid w:val="000C5489"/>
    <w:rsid w:val="000C5AA5"/>
    <w:rsid w:val="000C5C2E"/>
    <w:rsid w:val="000D0228"/>
    <w:rsid w:val="000D074A"/>
    <w:rsid w:val="000D08B1"/>
    <w:rsid w:val="000D46EF"/>
    <w:rsid w:val="000D5316"/>
    <w:rsid w:val="000D6686"/>
    <w:rsid w:val="000D7DBD"/>
    <w:rsid w:val="000E283A"/>
    <w:rsid w:val="000E59DB"/>
    <w:rsid w:val="000E7895"/>
    <w:rsid w:val="000F0D9F"/>
    <w:rsid w:val="000F4A7A"/>
    <w:rsid w:val="000F5E0F"/>
    <w:rsid w:val="000F7ED7"/>
    <w:rsid w:val="001030CF"/>
    <w:rsid w:val="00104204"/>
    <w:rsid w:val="001071B3"/>
    <w:rsid w:val="001075D8"/>
    <w:rsid w:val="00107CB0"/>
    <w:rsid w:val="00115F84"/>
    <w:rsid w:val="00116A12"/>
    <w:rsid w:val="001201DF"/>
    <w:rsid w:val="00120671"/>
    <w:rsid w:val="001211AB"/>
    <w:rsid w:val="0012143E"/>
    <w:rsid w:val="00123C4F"/>
    <w:rsid w:val="00133190"/>
    <w:rsid w:val="001339CB"/>
    <w:rsid w:val="001365E3"/>
    <w:rsid w:val="00137C53"/>
    <w:rsid w:val="001418A6"/>
    <w:rsid w:val="001457EB"/>
    <w:rsid w:val="001470A3"/>
    <w:rsid w:val="001501F5"/>
    <w:rsid w:val="00156865"/>
    <w:rsid w:val="00160C49"/>
    <w:rsid w:val="0017403C"/>
    <w:rsid w:val="00176E54"/>
    <w:rsid w:val="00182316"/>
    <w:rsid w:val="00183549"/>
    <w:rsid w:val="00184C7C"/>
    <w:rsid w:val="00187A1A"/>
    <w:rsid w:val="00190DA8"/>
    <w:rsid w:val="00193705"/>
    <w:rsid w:val="00196A91"/>
    <w:rsid w:val="001A17BF"/>
    <w:rsid w:val="001A50DC"/>
    <w:rsid w:val="001B0CBD"/>
    <w:rsid w:val="001B525F"/>
    <w:rsid w:val="001C0158"/>
    <w:rsid w:val="001C0B84"/>
    <w:rsid w:val="001C590A"/>
    <w:rsid w:val="001C6217"/>
    <w:rsid w:val="001C692B"/>
    <w:rsid w:val="001C7354"/>
    <w:rsid w:val="001E15CD"/>
    <w:rsid w:val="001E53EC"/>
    <w:rsid w:val="001E663B"/>
    <w:rsid w:val="001E7758"/>
    <w:rsid w:val="001E7AFF"/>
    <w:rsid w:val="001F319A"/>
    <w:rsid w:val="001F3590"/>
    <w:rsid w:val="001F76DB"/>
    <w:rsid w:val="00202237"/>
    <w:rsid w:val="0020287E"/>
    <w:rsid w:val="00204FDF"/>
    <w:rsid w:val="00206097"/>
    <w:rsid w:val="00207679"/>
    <w:rsid w:val="00210B2B"/>
    <w:rsid w:val="00210D58"/>
    <w:rsid w:val="00214B47"/>
    <w:rsid w:val="00220536"/>
    <w:rsid w:val="00221730"/>
    <w:rsid w:val="00221F69"/>
    <w:rsid w:val="00225BED"/>
    <w:rsid w:val="002263AA"/>
    <w:rsid w:val="002312AF"/>
    <w:rsid w:val="00235FA2"/>
    <w:rsid w:val="00237C3A"/>
    <w:rsid w:val="002412DD"/>
    <w:rsid w:val="00242DDE"/>
    <w:rsid w:val="00243B07"/>
    <w:rsid w:val="002442D1"/>
    <w:rsid w:val="0024737E"/>
    <w:rsid w:val="00250667"/>
    <w:rsid w:val="0025364A"/>
    <w:rsid w:val="00253C7C"/>
    <w:rsid w:val="002662A7"/>
    <w:rsid w:val="00266AA1"/>
    <w:rsid w:val="00275000"/>
    <w:rsid w:val="00277345"/>
    <w:rsid w:val="00283728"/>
    <w:rsid w:val="0028438D"/>
    <w:rsid w:val="002864F4"/>
    <w:rsid w:val="002875C9"/>
    <w:rsid w:val="00290611"/>
    <w:rsid w:val="00291988"/>
    <w:rsid w:val="002969E7"/>
    <w:rsid w:val="002A25C2"/>
    <w:rsid w:val="002A3E0C"/>
    <w:rsid w:val="002A4EBC"/>
    <w:rsid w:val="002A4F8A"/>
    <w:rsid w:val="002A52E0"/>
    <w:rsid w:val="002A615C"/>
    <w:rsid w:val="002A79FE"/>
    <w:rsid w:val="002C35B6"/>
    <w:rsid w:val="002C574C"/>
    <w:rsid w:val="002D088F"/>
    <w:rsid w:val="002D1009"/>
    <w:rsid w:val="002D1489"/>
    <w:rsid w:val="002D21CF"/>
    <w:rsid w:val="002D2531"/>
    <w:rsid w:val="002D280B"/>
    <w:rsid w:val="002D5CDC"/>
    <w:rsid w:val="002D61A4"/>
    <w:rsid w:val="002D63A3"/>
    <w:rsid w:val="002E5FF0"/>
    <w:rsid w:val="002E7079"/>
    <w:rsid w:val="002E7294"/>
    <w:rsid w:val="002F3976"/>
    <w:rsid w:val="003003A1"/>
    <w:rsid w:val="00302F2C"/>
    <w:rsid w:val="003041C0"/>
    <w:rsid w:val="00305D46"/>
    <w:rsid w:val="00305E47"/>
    <w:rsid w:val="00310881"/>
    <w:rsid w:val="003144CE"/>
    <w:rsid w:val="00320082"/>
    <w:rsid w:val="003219C3"/>
    <w:rsid w:val="0032262C"/>
    <w:rsid w:val="00323F15"/>
    <w:rsid w:val="00326A3B"/>
    <w:rsid w:val="00333FDB"/>
    <w:rsid w:val="00334063"/>
    <w:rsid w:val="00334200"/>
    <w:rsid w:val="00334E64"/>
    <w:rsid w:val="00340A97"/>
    <w:rsid w:val="00340E25"/>
    <w:rsid w:val="00353150"/>
    <w:rsid w:val="00354881"/>
    <w:rsid w:val="00355232"/>
    <w:rsid w:val="0036168E"/>
    <w:rsid w:val="0036580B"/>
    <w:rsid w:val="00367223"/>
    <w:rsid w:val="00370468"/>
    <w:rsid w:val="0037105E"/>
    <w:rsid w:val="00371633"/>
    <w:rsid w:val="00373C46"/>
    <w:rsid w:val="00376556"/>
    <w:rsid w:val="0038050F"/>
    <w:rsid w:val="00384820"/>
    <w:rsid w:val="00384AA1"/>
    <w:rsid w:val="00386DCE"/>
    <w:rsid w:val="00390010"/>
    <w:rsid w:val="00390E59"/>
    <w:rsid w:val="0039574C"/>
    <w:rsid w:val="00395BD0"/>
    <w:rsid w:val="00396A66"/>
    <w:rsid w:val="003A086F"/>
    <w:rsid w:val="003A7526"/>
    <w:rsid w:val="003A7F76"/>
    <w:rsid w:val="003B2AEB"/>
    <w:rsid w:val="003B33C0"/>
    <w:rsid w:val="003B3454"/>
    <w:rsid w:val="003B3785"/>
    <w:rsid w:val="003B51EA"/>
    <w:rsid w:val="003B5F1A"/>
    <w:rsid w:val="003B6A50"/>
    <w:rsid w:val="003C085D"/>
    <w:rsid w:val="003C1521"/>
    <w:rsid w:val="003C5583"/>
    <w:rsid w:val="003C589B"/>
    <w:rsid w:val="003C691E"/>
    <w:rsid w:val="003C7442"/>
    <w:rsid w:val="003D03E0"/>
    <w:rsid w:val="003D50CF"/>
    <w:rsid w:val="003D53F8"/>
    <w:rsid w:val="003E02E4"/>
    <w:rsid w:val="003E3DB8"/>
    <w:rsid w:val="003E3E6E"/>
    <w:rsid w:val="003E7506"/>
    <w:rsid w:val="003E750C"/>
    <w:rsid w:val="003F27F5"/>
    <w:rsid w:val="003F41B6"/>
    <w:rsid w:val="003F57C1"/>
    <w:rsid w:val="003F6E67"/>
    <w:rsid w:val="00400212"/>
    <w:rsid w:val="00400426"/>
    <w:rsid w:val="004013AB"/>
    <w:rsid w:val="004020A8"/>
    <w:rsid w:val="0040265F"/>
    <w:rsid w:val="004029AC"/>
    <w:rsid w:val="00402CE9"/>
    <w:rsid w:val="004062FC"/>
    <w:rsid w:val="00412145"/>
    <w:rsid w:val="004143E8"/>
    <w:rsid w:val="0041448E"/>
    <w:rsid w:val="0042084F"/>
    <w:rsid w:val="0042436D"/>
    <w:rsid w:val="004328A8"/>
    <w:rsid w:val="00432D82"/>
    <w:rsid w:val="00433BBA"/>
    <w:rsid w:val="0043446C"/>
    <w:rsid w:val="00442B4E"/>
    <w:rsid w:val="00442FD9"/>
    <w:rsid w:val="004431F0"/>
    <w:rsid w:val="00444D9C"/>
    <w:rsid w:val="004454FB"/>
    <w:rsid w:val="0044682C"/>
    <w:rsid w:val="004468C7"/>
    <w:rsid w:val="004472B9"/>
    <w:rsid w:val="004472DD"/>
    <w:rsid w:val="00452D34"/>
    <w:rsid w:val="00455DE1"/>
    <w:rsid w:val="004605DE"/>
    <w:rsid w:val="0046139C"/>
    <w:rsid w:val="00463035"/>
    <w:rsid w:val="00464A45"/>
    <w:rsid w:val="004713E4"/>
    <w:rsid w:val="00473008"/>
    <w:rsid w:val="004813BE"/>
    <w:rsid w:val="0048232A"/>
    <w:rsid w:val="00483AFD"/>
    <w:rsid w:val="0048495B"/>
    <w:rsid w:val="00490C41"/>
    <w:rsid w:val="00493197"/>
    <w:rsid w:val="0049517B"/>
    <w:rsid w:val="004966AB"/>
    <w:rsid w:val="00496A54"/>
    <w:rsid w:val="004A4133"/>
    <w:rsid w:val="004A43E5"/>
    <w:rsid w:val="004A6F31"/>
    <w:rsid w:val="004A719A"/>
    <w:rsid w:val="004B2D98"/>
    <w:rsid w:val="004B3877"/>
    <w:rsid w:val="004B7B9A"/>
    <w:rsid w:val="004C0E6B"/>
    <w:rsid w:val="004C17A4"/>
    <w:rsid w:val="004C1CE6"/>
    <w:rsid w:val="004C6820"/>
    <w:rsid w:val="004D0160"/>
    <w:rsid w:val="004D3E36"/>
    <w:rsid w:val="004D3F62"/>
    <w:rsid w:val="004D41C9"/>
    <w:rsid w:val="004D5FAB"/>
    <w:rsid w:val="004D7C5D"/>
    <w:rsid w:val="004F0C1E"/>
    <w:rsid w:val="004F73D5"/>
    <w:rsid w:val="00502DA6"/>
    <w:rsid w:val="00502FCD"/>
    <w:rsid w:val="0050331F"/>
    <w:rsid w:val="00504857"/>
    <w:rsid w:val="005054EE"/>
    <w:rsid w:val="005104D1"/>
    <w:rsid w:val="00521C32"/>
    <w:rsid w:val="00521CB7"/>
    <w:rsid w:val="005273D5"/>
    <w:rsid w:val="00527728"/>
    <w:rsid w:val="00530FDB"/>
    <w:rsid w:val="00535401"/>
    <w:rsid w:val="00537992"/>
    <w:rsid w:val="00537EC9"/>
    <w:rsid w:val="0054195A"/>
    <w:rsid w:val="00542EE9"/>
    <w:rsid w:val="00543AC8"/>
    <w:rsid w:val="00544BB0"/>
    <w:rsid w:val="00545571"/>
    <w:rsid w:val="00551484"/>
    <w:rsid w:val="00552419"/>
    <w:rsid w:val="005527F9"/>
    <w:rsid w:val="00560B82"/>
    <w:rsid w:val="00560C16"/>
    <w:rsid w:val="0056425B"/>
    <w:rsid w:val="00564D97"/>
    <w:rsid w:val="00566372"/>
    <w:rsid w:val="0057142A"/>
    <w:rsid w:val="005734CE"/>
    <w:rsid w:val="00575AFB"/>
    <w:rsid w:val="00580C16"/>
    <w:rsid w:val="00582401"/>
    <w:rsid w:val="005857EA"/>
    <w:rsid w:val="00585F51"/>
    <w:rsid w:val="005931B6"/>
    <w:rsid w:val="0059630F"/>
    <w:rsid w:val="0059638A"/>
    <w:rsid w:val="0059695C"/>
    <w:rsid w:val="005A3955"/>
    <w:rsid w:val="005A39F3"/>
    <w:rsid w:val="005A5FBD"/>
    <w:rsid w:val="005B0489"/>
    <w:rsid w:val="005B0858"/>
    <w:rsid w:val="005B1CBF"/>
    <w:rsid w:val="005B3EF2"/>
    <w:rsid w:val="005B5F4B"/>
    <w:rsid w:val="005B69DF"/>
    <w:rsid w:val="005B7280"/>
    <w:rsid w:val="005C02C4"/>
    <w:rsid w:val="005C2FF8"/>
    <w:rsid w:val="005C5CDE"/>
    <w:rsid w:val="005C74FE"/>
    <w:rsid w:val="005C7941"/>
    <w:rsid w:val="005C7C00"/>
    <w:rsid w:val="005C7D5C"/>
    <w:rsid w:val="005D0612"/>
    <w:rsid w:val="005D2000"/>
    <w:rsid w:val="005D2DCB"/>
    <w:rsid w:val="005D4BFA"/>
    <w:rsid w:val="005D7FC3"/>
    <w:rsid w:val="005E08F4"/>
    <w:rsid w:val="005E1B27"/>
    <w:rsid w:val="005E319A"/>
    <w:rsid w:val="005E42DE"/>
    <w:rsid w:val="005E484D"/>
    <w:rsid w:val="005E6158"/>
    <w:rsid w:val="005E634D"/>
    <w:rsid w:val="005E6358"/>
    <w:rsid w:val="005F1437"/>
    <w:rsid w:val="005F4AC5"/>
    <w:rsid w:val="006032B5"/>
    <w:rsid w:val="00605640"/>
    <w:rsid w:val="006059BE"/>
    <w:rsid w:val="00607C38"/>
    <w:rsid w:val="006149B6"/>
    <w:rsid w:val="006206FF"/>
    <w:rsid w:val="00621A41"/>
    <w:rsid w:val="00622899"/>
    <w:rsid w:val="00622A10"/>
    <w:rsid w:val="0062442F"/>
    <w:rsid w:val="006271C3"/>
    <w:rsid w:val="00627357"/>
    <w:rsid w:val="006301C4"/>
    <w:rsid w:val="006308BA"/>
    <w:rsid w:val="006332D9"/>
    <w:rsid w:val="00636669"/>
    <w:rsid w:val="0063696C"/>
    <w:rsid w:val="00636B01"/>
    <w:rsid w:val="00645EBF"/>
    <w:rsid w:val="00647551"/>
    <w:rsid w:val="00650536"/>
    <w:rsid w:val="00650BDA"/>
    <w:rsid w:val="00651227"/>
    <w:rsid w:val="0065203A"/>
    <w:rsid w:val="006550AD"/>
    <w:rsid w:val="0065548E"/>
    <w:rsid w:val="00660638"/>
    <w:rsid w:val="00661475"/>
    <w:rsid w:val="00661EA7"/>
    <w:rsid w:val="00663759"/>
    <w:rsid w:val="00663A8A"/>
    <w:rsid w:val="00663A97"/>
    <w:rsid w:val="00663E89"/>
    <w:rsid w:val="0066562F"/>
    <w:rsid w:val="0066663C"/>
    <w:rsid w:val="00666FB0"/>
    <w:rsid w:val="00672AFF"/>
    <w:rsid w:val="00672D80"/>
    <w:rsid w:val="006730AB"/>
    <w:rsid w:val="00674439"/>
    <w:rsid w:val="00674B9A"/>
    <w:rsid w:val="00676627"/>
    <w:rsid w:val="00676A56"/>
    <w:rsid w:val="0068123C"/>
    <w:rsid w:val="006816EA"/>
    <w:rsid w:val="00681BD6"/>
    <w:rsid w:val="00681E77"/>
    <w:rsid w:val="00684A36"/>
    <w:rsid w:val="00685577"/>
    <w:rsid w:val="00685850"/>
    <w:rsid w:val="00686FE7"/>
    <w:rsid w:val="00690C43"/>
    <w:rsid w:val="00691E7B"/>
    <w:rsid w:val="00692E00"/>
    <w:rsid w:val="00693BE6"/>
    <w:rsid w:val="00697751"/>
    <w:rsid w:val="0069776C"/>
    <w:rsid w:val="006A0536"/>
    <w:rsid w:val="006A17AC"/>
    <w:rsid w:val="006A217B"/>
    <w:rsid w:val="006B0A9C"/>
    <w:rsid w:val="006B536E"/>
    <w:rsid w:val="006B5B0F"/>
    <w:rsid w:val="006B6A50"/>
    <w:rsid w:val="006C383A"/>
    <w:rsid w:val="006C6E0C"/>
    <w:rsid w:val="006C733C"/>
    <w:rsid w:val="006D0CBA"/>
    <w:rsid w:val="006D1A22"/>
    <w:rsid w:val="006D302A"/>
    <w:rsid w:val="006D456A"/>
    <w:rsid w:val="006E0310"/>
    <w:rsid w:val="006E4A8C"/>
    <w:rsid w:val="006E66B3"/>
    <w:rsid w:val="006F6DD0"/>
    <w:rsid w:val="00700D2A"/>
    <w:rsid w:val="0070467A"/>
    <w:rsid w:val="0070489B"/>
    <w:rsid w:val="00704C1A"/>
    <w:rsid w:val="007161E7"/>
    <w:rsid w:val="00724C55"/>
    <w:rsid w:val="00726F04"/>
    <w:rsid w:val="007317AA"/>
    <w:rsid w:val="0073523F"/>
    <w:rsid w:val="007355F7"/>
    <w:rsid w:val="00736705"/>
    <w:rsid w:val="00737692"/>
    <w:rsid w:val="00740CAC"/>
    <w:rsid w:val="007459C4"/>
    <w:rsid w:val="00745D7B"/>
    <w:rsid w:val="007472B3"/>
    <w:rsid w:val="00750C19"/>
    <w:rsid w:val="00752A72"/>
    <w:rsid w:val="0075690A"/>
    <w:rsid w:val="00760203"/>
    <w:rsid w:val="007604C3"/>
    <w:rsid w:val="007627B9"/>
    <w:rsid w:val="00765309"/>
    <w:rsid w:val="00767332"/>
    <w:rsid w:val="007706B7"/>
    <w:rsid w:val="00770F9F"/>
    <w:rsid w:val="00771616"/>
    <w:rsid w:val="0077163A"/>
    <w:rsid w:val="00777544"/>
    <w:rsid w:val="00784ACF"/>
    <w:rsid w:val="007861A7"/>
    <w:rsid w:val="00791F05"/>
    <w:rsid w:val="00793C16"/>
    <w:rsid w:val="007979A0"/>
    <w:rsid w:val="007A0A7C"/>
    <w:rsid w:val="007A1F9A"/>
    <w:rsid w:val="007A3E82"/>
    <w:rsid w:val="007A43CA"/>
    <w:rsid w:val="007A7B03"/>
    <w:rsid w:val="007B1D11"/>
    <w:rsid w:val="007B1EA8"/>
    <w:rsid w:val="007B3D22"/>
    <w:rsid w:val="007B6AA9"/>
    <w:rsid w:val="007C6135"/>
    <w:rsid w:val="007C7829"/>
    <w:rsid w:val="007D0D9D"/>
    <w:rsid w:val="007D142B"/>
    <w:rsid w:val="007D1467"/>
    <w:rsid w:val="007D429B"/>
    <w:rsid w:val="007D4C09"/>
    <w:rsid w:val="007D4DEC"/>
    <w:rsid w:val="007D685F"/>
    <w:rsid w:val="007D6D49"/>
    <w:rsid w:val="007E33FE"/>
    <w:rsid w:val="007E4631"/>
    <w:rsid w:val="007F1816"/>
    <w:rsid w:val="007F499B"/>
    <w:rsid w:val="007F521E"/>
    <w:rsid w:val="00801504"/>
    <w:rsid w:val="008042F1"/>
    <w:rsid w:val="00812DBA"/>
    <w:rsid w:val="00813963"/>
    <w:rsid w:val="0081570A"/>
    <w:rsid w:val="0082140C"/>
    <w:rsid w:val="0082275E"/>
    <w:rsid w:val="0082344A"/>
    <w:rsid w:val="00823870"/>
    <w:rsid w:val="00826C44"/>
    <w:rsid w:val="008323E8"/>
    <w:rsid w:val="0084058E"/>
    <w:rsid w:val="00842327"/>
    <w:rsid w:val="00843B39"/>
    <w:rsid w:val="00846E67"/>
    <w:rsid w:val="008512B5"/>
    <w:rsid w:val="00852E72"/>
    <w:rsid w:val="008531EC"/>
    <w:rsid w:val="00856B0E"/>
    <w:rsid w:val="00864207"/>
    <w:rsid w:val="00875EA9"/>
    <w:rsid w:val="00882BD7"/>
    <w:rsid w:val="00882DCC"/>
    <w:rsid w:val="008900F2"/>
    <w:rsid w:val="00890704"/>
    <w:rsid w:val="00890B40"/>
    <w:rsid w:val="00890FF5"/>
    <w:rsid w:val="00893988"/>
    <w:rsid w:val="00894085"/>
    <w:rsid w:val="0089612A"/>
    <w:rsid w:val="008966A2"/>
    <w:rsid w:val="008A4C70"/>
    <w:rsid w:val="008A4D10"/>
    <w:rsid w:val="008A753E"/>
    <w:rsid w:val="008B302F"/>
    <w:rsid w:val="008B3280"/>
    <w:rsid w:val="008B4002"/>
    <w:rsid w:val="008B619B"/>
    <w:rsid w:val="008C1B88"/>
    <w:rsid w:val="008C712E"/>
    <w:rsid w:val="008C76AD"/>
    <w:rsid w:val="008D121E"/>
    <w:rsid w:val="008D57D0"/>
    <w:rsid w:val="008D633C"/>
    <w:rsid w:val="008E044D"/>
    <w:rsid w:val="008E5E65"/>
    <w:rsid w:val="008E6258"/>
    <w:rsid w:val="008E65F0"/>
    <w:rsid w:val="008E66FC"/>
    <w:rsid w:val="008F33D6"/>
    <w:rsid w:val="008F3AEF"/>
    <w:rsid w:val="008F42F7"/>
    <w:rsid w:val="008F664C"/>
    <w:rsid w:val="008F717D"/>
    <w:rsid w:val="00904508"/>
    <w:rsid w:val="009066A8"/>
    <w:rsid w:val="009067D6"/>
    <w:rsid w:val="00921FF2"/>
    <w:rsid w:val="00922259"/>
    <w:rsid w:val="009222D7"/>
    <w:rsid w:val="00922506"/>
    <w:rsid w:val="0092557D"/>
    <w:rsid w:val="009270B2"/>
    <w:rsid w:val="00933143"/>
    <w:rsid w:val="00933AFA"/>
    <w:rsid w:val="00935F85"/>
    <w:rsid w:val="00940800"/>
    <w:rsid w:val="00945361"/>
    <w:rsid w:val="009466FC"/>
    <w:rsid w:val="00946F9C"/>
    <w:rsid w:val="00947488"/>
    <w:rsid w:val="00956364"/>
    <w:rsid w:val="0095758D"/>
    <w:rsid w:val="00960494"/>
    <w:rsid w:val="00962D74"/>
    <w:rsid w:val="00963D50"/>
    <w:rsid w:val="00964C27"/>
    <w:rsid w:val="0096514D"/>
    <w:rsid w:val="00965B70"/>
    <w:rsid w:val="00965DEE"/>
    <w:rsid w:val="00966FA4"/>
    <w:rsid w:val="00971B34"/>
    <w:rsid w:val="009733C7"/>
    <w:rsid w:val="00973D6A"/>
    <w:rsid w:val="00975766"/>
    <w:rsid w:val="009842EC"/>
    <w:rsid w:val="00987318"/>
    <w:rsid w:val="0099562E"/>
    <w:rsid w:val="00996D65"/>
    <w:rsid w:val="009A0E1B"/>
    <w:rsid w:val="009A2903"/>
    <w:rsid w:val="009A4DC3"/>
    <w:rsid w:val="009A5069"/>
    <w:rsid w:val="009A5362"/>
    <w:rsid w:val="009A717C"/>
    <w:rsid w:val="009B35B9"/>
    <w:rsid w:val="009C31A2"/>
    <w:rsid w:val="009C6E92"/>
    <w:rsid w:val="009D1118"/>
    <w:rsid w:val="009D1BA0"/>
    <w:rsid w:val="009D2318"/>
    <w:rsid w:val="009D2833"/>
    <w:rsid w:val="009D3F63"/>
    <w:rsid w:val="009D63CF"/>
    <w:rsid w:val="009E13BB"/>
    <w:rsid w:val="009E4D27"/>
    <w:rsid w:val="009E644C"/>
    <w:rsid w:val="009F0DB1"/>
    <w:rsid w:val="009F35D9"/>
    <w:rsid w:val="009F5EB1"/>
    <w:rsid w:val="00A04B00"/>
    <w:rsid w:val="00A10294"/>
    <w:rsid w:val="00A1195A"/>
    <w:rsid w:val="00A15BC8"/>
    <w:rsid w:val="00A2175A"/>
    <w:rsid w:val="00A2574D"/>
    <w:rsid w:val="00A35DF5"/>
    <w:rsid w:val="00A461BC"/>
    <w:rsid w:val="00A4736C"/>
    <w:rsid w:val="00A52BB4"/>
    <w:rsid w:val="00A5312F"/>
    <w:rsid w:val="00A53C6C"/>
    <w:rsid w:val="00A56D99"/>
    <w:rsid w:val="00A61279"/>
    <w:rsid w:val="00A65000"/>
    <w:rsid w:val="00A66214"/>
    <w:rsid w:val="00A71007"/>
    <w:rsid w:val="00A714B4"/>
    <w:rsid w:val="00A71EF0"/>
    <w:rsid w:val="00A73A00"/>
    <w:rsid w:val="00A74893"/>
    <w:rsid w:val="00A80DB5"/>
    <w:rsid w:val="00A8113B"/>
    <w:rsid w:val="00A86798"/>
    <w:rsid w:val="00A91CBD"/>
    <w:rsid w:val="00A927EE"/>
    <w:rsid w:val="00A950FD"/>
    <w:rsid w:val="00A971CD"/>
    <w:rsid w:val="00A972DE"/>
    <w:rsid w:val="00AA127D"/>
    <w:rsid w:val="00AA1D33"/>
    <w:rsid w:val="00AA36EA"/>
    <w:rsid w:val="00AA67FB"/>
    <w:rsid w:val="00AB289D"/>
    <w:rsid w:val="00AB3223"/>
    <w:rsid w:val="00AB55C2"/>
    <w:rsid w:val="00AB673A"/>
    <w:rsid w:val="00AC2F41"/>
    <w:rsid w:val="00AC53AB"/>
    <w:rsid w:val="00AC5E01"/>
    <w:rsid w:val="00AD26A4"/>
    <w:rsid w:val="00AD7EFF"/>
    <w:rsid w:val="00AE14AD"/>
    <w:rsid w:val="00AE47B7"/>
    <w:rsid w:val="00AE5719"/>
    <w:rsid w:val="00AE659B"/>
    <w:rsid w:val="00AF2A20"/>
    <w:rsid w:val="00AF30A1"/>
    <w:rsid w:val="00B04EF5"/>
    <w:rsid w:val="00B05690"/>
    <w:rsid w:val="00B10A1D"/>
    <w:rsid w:val="00B12F3F"/>
    <w:rsid w:val="00B16735"/>
    <w:rsid w:val="00B1719F"/>
    <w:rsid w:val="00B206AE"/>
    <w:rsid w:val="00B2642F"/>
    <w:rsid w:val="00B26CC6"/>
    <w:rsid w:val="00B308E2"/>
    <w:rsid w:val="00B309A8"/>
    <w:rsid w:val="00B333CD"/>
    <w:rsid w:val="00B34175"/>
    <w:rsid w:val="00B3597E"/>
    <w:rsid w:val="00B35CEF"/>
    <w:rsid w:val="00B36F22"/>
    <w:rsid w:val="00B40BFB"/>
    <w:rsid w:val="00B41BEE"/>
    <w:rsid w:val="00B42A01"/>
    <w:rsid w:val="00B44125"/>
    <w:rsid w:val="00B5098F"/>
    <w:rsid w:val="00B534EA"/>
    <w:rsid w:val="00B56C19"/>
    <w:rsid w:val="00B56E1D"/>
    <w:rsid w:val="00B571B9"/>
    <w:rsid w:val="00B62DED"/>
    <w:rsid w:val="00B646F3"/>
    <w:rsid w:val="00B649C6"/>
    <w:rsid w:val="00B66C01"/>
    <w:rsid w:val="00B66F8F"/>
    <w:rsid w:val="00B6780E"/>
    <w:rsid w:val="00B70F2B"/>
    <w:rsid w:val="00B7115F"/>
    <w:rsid w:val="00B71607"/>
    <w:rsid w:val="00B74D0B"/>
    <w:rsid w:val="00B81727"/>
    <w:rsid w:val="00B84A1A"/>
    <w:rsid w:val="00B94A22"/>
    <w:rsid w:val="00B95E99"/>
    <w:rsid w:val="00B97EFA"/>
    <w:rsid w:val="00BA0378"/>
    <w:rsid w:val="00BA2631"/>
    <w:rsid w:val="00BA3EE2"/>
    <w:rsid w:val="00BC053A"/>
    <w:rsid w:val="00BC44AF"/>
    <w:rsid w:val="00BC7568"/>
    <w:rsid w:val="00BD10AC"/>
    <w:rsid w:val="00BD12A4"/>
    <w:rsid w:val="00BD46D3"/>
    <w:rsid w:val="00BD68C6"/>
    <w:rsid w:val="00BE08F4"/>
    <w:rsid w:val="00BE4CCD"/>
    <w:rsid w:val="00BF36FB"/>
    <w:rsid w:val="00BF405E"/>
    <w:rsid w:val="00BF6224"/>
    <w:rsid w:val="00BF678F"/>
    <w:rsid w:val="00BF69F7"/>
    <w:rsid w:val="00C02940"/>
    <w:rsid w:val="00C05175"/>
    <w:rsid w:val="00C067B2"/>
    <w:rsid w:val="00C06F57"/>
    <w:rsid w:val="00C07D4D"/>
    <w:rsid w:val="00C106D0"/>
    <w:rsid w:val="00C13518"/>
    <w:rsid w:val="00C219A6"/>
    <w:rsid w:val="00C21FC7"/>
    <w:rsid w:val="00C27A27"/>
    <w:rsid w:val="00C30CF6"/>
    <w:rsid w:val="00C34134"/>
    <w:rsid w:val="00C37A85"/>
    <w:rsid w:val="00C40B3E"/>
    <w:rsid w:val="00C41377"/>
    <w:rsid w:val="00C427BA"/>
    <w:rsid w:val="00C434EC"/>
    <w:rsid w:val="00C4672E"/>
    <w:rsid w:val="00C5322F"/>
    <w:rsid w:val="00C63C5D"/>
    <w:rsid w:val="00C709BF"/>
    <w:rsid w:val="00C71A42"/>
    <w:rsid w:val="00C71D16"/>
    <w:rsid w:val="00C72C77"/>
    <w:rsid w:val="00C74783"/>
    <w:rsid w:val="00C77DC2"/>
    <w:rsid w:val="00C80DC8"/>
    <w:rsid w:val="00C824EA"/>
    <w:rsid w:val="00C84273"/>
    <w:rsid w:val="00C8568B"/>
    <w:rsid w:val="00C85B95"/>
    <w:rsid w:val="00C87BDF"/>
    <w:rsid w:val="00C90832"/>
    <w:rsid w:val="00C915DB"/>
    <w:rsid w:val="00C957E2"/>
    <w:rsid w:val="00C97CD2"/>
    <w:rsid w:val="00CA1349"/>
    <w:rsid w:val="00CA1914"/>
    <w:rsid w:val="00CA261E"/>
    <w:rsid w:val="00CA2D5B"/>
    <w:rsid w:val="00CA49F9"/>
    <w:rsid w:val="00CA5149"/>
    <w:rsid w:val="00CA6DFD"/>
    <w:rsid w:val="00CA7637"/>
    <w:rsid w:val="00CB1119"/>
    <w:rsid w:val="00CB1D71"/>
    <w:rsid w:val="00CB2F63"/>
    <w:rsid w:val="00CB37B7"/>
    <w:rsid w:val="00CB3DEC"/>
    <w:rsid w:val="00CC0B22"/>
    <w:rsid w:val="00CC1D96"/>
    <w:rsid w:val="00CC2A40"/>
    <w:rsid w:val="00CC4428"/>
    <w:rsid w:val="00CC546E"/>
    <w:rsid w:val="00CC5B67"/>
    <w:rsid w:val="00CC7B9E"/>
    <w:rsid w:val="00CD1AD0"/>
    <w:rsid w:val="00CD698E"/>
    <w:rsid w:val="00CE7498"/>
    <w:rsid w:val="00CF2709"/>
    <w:rsid w:val="00CF2743"/>
    <w:rsid w:val="00D01A1E"/>
    <w:rsid w:val="00D0373D"/>
    <w:rsid w:val="00D05B08"/>
    <w:rsid w:val="00D06CB9"/>
    <w:rsid w:val="00D07A37"/>
    <w:rsid w:val="00D1172B"/>
    <w:rsid w:val="00D16CED"/>
    <w:rsid w:val="00D2337E"/>
    <w:rsid w:val="00D267A6"/>
    <w:rsid w:val="00D338A2"/>
    <w:rsid w:val="00D36866"/>
    <w:rsid w:val="00D368B1"/>
    <w:rsid w:val="00D40D2F"/>
    <w:rsid w:val="00D43C86"/>
    <w:rsid w:val="00D461B2"/>
    <w:rsid w:val="00D47BDC"/>
    <w:rsid w:val="00D530B0"/>
    <w:rsid w:val="00D53DE4"/>
    <w:rsid w:val="00D611F7"/>
    <w:rsid w:val="00D64E18"/>
    <w:rsid w:val="00D65EB1"/>
    <w:rsid w:val="00D65FC1"/>
    <w:rsid w:val="00D6785C"/>
    <w:rsid w:val="00D7094B"/>
    <w:rsid w:val="00D71B60"/>
    <w:rsid w:val="00D74FCF"/>
    <w:rsid w:val="00D75821"/>
    <w:rsid w:val="00D76D6A"/>
    <w:rsid w:val="00D774FB"/>
    <w:rsid w:val="00D8499D"/>
    <w:rsid w:val="00DA4060"/>
    <w:rsid w:val="00DA46CC"/>
    <w:rsid w:val="00DA4B65"/>
    <w:rsid w:val="00DA6A4C"/>
    <w:rsid w:val="00DA7E4D"/>
    <w:rsid w:val="00DB023C"/>
    <w:rsid w:val="00DB07B5"/>
    <w:rsid w:val="00DB07D8"/>
    <w:rsid w:val="00DB07E6"/>
    <w:rsid w:val="00DB0E63"/>
    <w:rsid w:val="00DB193E"/>
    <w:rsid w:val="00DB1D6D"/>
    <w:rsid w:val="00DB5A33"/>
    <w:rsid w:val="00DC136A"/>
    <w:rsid w:val="00DC4F50"/>
    <w:rsid w:val="00DD150F"/>
    <w:rsid w:val="00DD2D39"/>
    <w:rsid w:val="00DD3ACD"/>
    <w:rsid w:val="00DD77F5"/>
    <w:rsid w:val="00DE3481"/>
    <w:rsid w:val="00DE3823"/>
    <w:rsid w:val="00DE3B4E"/>
    <w:rsid w:val="00DE44B5"/>
    <w:rsid w:val="00DF39BD"/>
    <w:rsid w:val="00DF4E6F"/>
    <w:rsid w:val="00E02185"/>
    <w:rsid w:val="00E025BB"/>
    <w:rsid w:val="00E02B29"/>
    <w:rsid w:val="00E02E75"/>
    <w:rsid w:val="00E04BE3"/>
    <w:rsid w:val="00E04D19"/>
    <w:rsid w:val="00E0581D"/>
    <w:rsid w:val="00E07570"/>
    <w:rsid w:val="00E130A2"/>
    <w:rsid w:val="00E21513"/>
    <w:rsid w:val="00E249B8"/>
    <w:rsid w:val="00E27E7C"/>
    <w:rsid w:val="00E32B08"/>
    <w:rsid w:val="00E33122"/>
    <w:rsid w:val="00E33366"/>
    <w:rsid w:val="00E33ED2"/>
    <w:rsid w:val="00E35B34"/>
    <w:rsid w:val="00E3610B"/>
    <w:rsid w:val="00E3708A"/>
    <w:rsid w:val="00E37FB4"/>
    <w:rsid w:val="00E50EC9"/>
    <w:rsid w:val="00E52CC2"/>
    <w:rsid w:val="00E52CF9"/>
    <w:rsid w:val="00E52E75"/>
    <w:rsid w:val="00E5587F"/>
    <w:rsid w:val="00E6330C"/>
    <w:rsid w:val="00E639D3"/>
    <w:rsid w:val="00E65132"/>
    <w:rsid w:val="00E751CB"/>
    <w:rsid w:val="00E77357"/>
    <w:rsid w:val="00E80311"/>
    <w:rsid w:val="00E817C2"/>
    <w:rsid w:val="00E819F7"/>
    <w:rsid w:val="00E8453A"/>
    <w:rsid w:val="00E86910"/>
    <w:rsid w:val="00E87182"/>
    <w:rsid w:val="00E912B5"/>
    <w:rsid w:val="00E9140E"/>
    <w:rsid w:val="00E91455"/>
    <w:rsid w:val="00E93886"/>
    <w:rsid w:val="00E93ACE"/>
    <w:rsid w:val="00E9460D"/>
    <w:rsid w:val="00E95D93"/>
    <w:rsid w:val="00E960D1"/>
    <w:rsid w:val="00EA1708"/>
    <w:rsid w:val="00EA20ED"/>
    <w:rsid w:val="00EA617B"/>
    <w:rsid w:val="00EB0FBF"/>
    <w:rsid w:val="00EB6B97"/>
    <w:rsid w:val="00EC470D"/>
    <w:rsid w:val="00EE5053"/>
    <w:rsid w:val="00EF1C08"/>
    <w:rsid w:val="00EF27D4"/>
    <w:rsid w:val="00EF637F"/>
    <w:rsid w:val="00EF6FBD"/>
    <w:rsid w:val="00F04B38"/>
    <w:rsid w:val="00F04DCA"/>
    <w:rsid w:val="00F0587C"/>
    <w:rsid w:val="00F06039"/>
    <w:rsid w:val="00F06595"/>
    <w:rsid w:val="00F06BA6"/>
    <w:rsid w:val="00F1160A"/>
    <w:rsid w:val="00F146CD"/>
    <w:rsid w:val="00F216C2"/>
    <w:rsid w:val="00F22A0B"/>
    <w:rsid w:val="00F24019"/>
    <w:rsid w:val="00F248F1"/>
    <w:rsid w:val="00F2570C"/>
    <w:rsid w:val="00F25A9E"/>
    <w:rsid w:val="00F2793D"/>
    <w:rsid w:val="00F3124D"/>
    <w:rsid w:val="00F322D5"/>
    <w:rsid w:val="00F418AB"/>
    <w:rsid w:val="00F41B7F"/>
    <w:rsid w:val="00F442CD"/>
    <w:rsid w:val="00F44A94"/>
    <w:rsid w:val="00F460CC"/>
    <w:rsid w:val="00F46848"/>
    <w:rsid w:val="00F46916"/>
    <w:rsid w:val="00F46942"/>
    <w:rsid w:val="00F47ABF"/>
    <w:rsid w:val="00F51633"/>
    <w:rsid w:val="00F52C1A"/>
    <w:rsid w:val="00F53942"/>
    <w:rsid w:val="00F56443"/>
    <w:rsid w:val="00F63BE2"/>
    <w:rsid w:val="00F642C5"/>
    <w:rsid w:val="00F70014"/>
    <w:rsid w:val="00F707C7"/>
    <w:rsid w:val="00F7296D"/>
    <w:rsid w:val="00F75978"/>
    <w:rsid w:val="00F75FF0"/>
    <w:rsid w:val="00F8030C"/>
    <w:rsid w:val="00F837BF"/>
    <w:rsid w:val="00F84ABD"/>
    <w:rsid w:val="00F855E8"/>
    <w:rsid w:val="00F85B82"/>
    <w:rsid w:val="00F92394"/>
    <w:rsid w:val="00F93A53"/>
    <w:rsid w:val="00F96A01"/>
    <w:rsid w:val="00FA01EF"/>
    <w:rsid w:val="00FA0F17"/>
    <w:rsid w:val="00FA18A4"/>
    <w:rsid w:val="00FA68EF"/>
    <w:rsid w:val="00FA714E"/>
    <w:rsid w:val="00FA7962"/>
    <w:rsid w:val="00FB07E3"/>
    <w:rsid w:val="00FB0B57"/>
    <w:rsid w:val="00FB2057"/>
    <w:rsid w:val="00FB6CF1"/>
    <w:rsid w:val="00FC00B2"/>
    <w:rsid w:val="00FC1A53"/>
    <w:rsid w:val="00FC315D"/>
    <w:rsid w:val="00FC4283"/>
    <w:rsid w:val="00FD0D76"/>
    <w:rsid w:val="00FD20D1"/>
    <w:rsid w:val="00FD532B"/>
    <w:rsid w:val="00FD5DC1"/>
    <w:rsid w:val="00FE3215"/>
    <w:rsid w:val="00FE43D2"/>
    <w:rsid w:val="00FE4D7A"/>
    <w:rsid w:val="00FE531B"/>
    <w:rsid w:val="00FE69B4"/>
    <w:rsid w:val="00FE7E75"/>
    <w:rsid w:val="00FF0727"/>
    <w:rsid w:val="00FF2654"/>
    <w:rsid w:val="00FF2B8F"/>
    <w:rsid w:val="00FF5282"/>
    <w:rsid w:val="00FF5542"/>
    <w:rsid w:val="00FF7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229C1"/>
  <w15:chartTrackingRefBased/>
  <w15:docId w15:val="{423EBF8A-8318-409C-9EE7-40BBD10C9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16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4557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1489"/>
    <w:pPr>
      <w:tabs>
        <w:tab w:val="center" w:pos="4680"/>
        <w:tab w:val="right" w:pos="9360"/>
      </w:tabs>
      <w:spacing w:before="100" w:after="0" w:line="240" w:lineRule="auto"/>
    </w:pPr>
    <w:rPr>
      <w:rFonts w:eastAsiaTheme="minorEastAsia"/>
      <w:sz w:val="20"/>
      <w:szCs w:val="20"/>
    </w:rPr>
  </w:style>
  <w:style w:type="character" w:customStyle="1" w:styleId="HeaderChar">
    <w:name w:val="Header Char"/>
    <w:basedOn w:val="DefaultParagraphFont"/>
    <w:link w:val="Header"/>
    <w:uiPriority w:val="99"/>
    <w:rsid w:val="002D1489"/>
    <w:rPr>
      <w:rFonts w:eastAsiaTheme="minorEastAsia"/>
      <w:sz w:val="20"/>
      <w:szCs w:val="20"/>
    </w:rPr>
  </w:style>
  <w:style w:type="character" w:styleId="Hyperlink">
    <w:name w:val="Hyperlink"/>
    <w:basedOn w:val="DefaultParagraphFont"/>
    <w:uiPriority w:val="99"/>
    <w:unhideWhenUsed/>
    <w:rsid w:val="00011793"/>
    <w:rPr>
      <w:color w:val="0563C1" w:themeColor="hyperlink"/>
      <w:u w:val="single"/>
    </w:rPr>
  </w:style>
  <w:style w:type="character" w:styleId="UnresolvedMention">
    <w:name w:val="Unresolved Mention"/>
    <w:basedOn w:val="DefaultParagraphFont"/>
    <w:uiPriority w:val="99"/>
    <w:semiHidden/>
    <w:unhideWhenUsed/>
    <w:rsid w:val="00011793"/>
    <w:rPr>
      <w:color w:val="605E5C"/>
      <w:shd w:val="clear" w:color="auto" w:fill="E1DFDD"/>
    </w:rPr>
  </w:style>
  <w:style w:type="paragraph" w:styleId="Footer">
    <w:name w:val="footer"/>
    <w:basedOn w:val="Normal"/>
    <w:link w:val="FooterChar"/>
    <w:uiPriority w:val="99"/>
    <w:unhideWhenUsed/>
    <w:rsid w:val="00204F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4FDF"/>
  </w:style>
  <w:style w:type="paragraph" w:customStyle="1" w:styleId="Default">
    <w:name w:val="Default"/>
    <w:rsid w:val="00FF2654"/>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CA2D5B"/>
    <w:pPr>
      <w:ind w:left="720"/>
      <w:contextualSpacing/>
    </w:pPr>
  </w:style>
  <w:style w:type="character" w:styleId="FollowedHyperlink">
    <w:name w:val="FollowedHyperlink"/>
    <w:basedOn w:val="DefaultParagraphFont"/>
    <w:uiPriority w:val="99"/>
    <w:semiHidden/>
    <w:unhideWhenUsed/>
    <w:rsid w:val="006032B5"/>
    <w:rPr>
      <w:color w:val="954F72" w:themeColor="followedHyperlink"/>
      <w:u w:val="single"/>
    </w:rPr>
  </w:style>
  <w:style w:type="character" w:customStyle="1" w:styleId="Heading1Char">
    <w:name w:val="Heading 1 Char"/>
    <w:basedOn w:val="DefaultParagraphFont"/>
    <w:link w:val="Heading1"/>
    <w:uiPriority w:val="9"/>
    <w:rsid w:val="0036168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45571"/>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E8691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3718">
      <w:bodyDiv w:val="1"/>
      <w:marLeft w:val="0"/>
      <w:marRight w:val="0"/>
      <w:marTop w:val="0"/>
      <w:marBottom w:val="0"/>
      <w:divBdr>
        <w:top w:val="none" w:sz="0" w:space="0" w:color="auto"/>
        <w:left w:val="none" w:sz="0" w:space="0" w:color="auto"/>
        <w:bottom w:val="none" w:sz="0" w:space="0" w:color="auto"/>
        <w:right w:val="none" w:sz="0" w:space="0" w:color="auto"/>
      </w:divBdr>
    </w:div>
    <w:div w:id="17584667">
      <w:bodyDiv w:val="1"/>
      <w:marLeft w:val="0"/>
      <w:marRight w:val="0"/>
      <w:marTop w:val="0"/>
      <w:marBottom w:val="0"/>
      <w:divBdr>
        <w:top w:val="none" w:sz="0" w:space="0" w:color="auto"/>
        <w:left w:val="none" w:sz="0" w:space="0" w:color="auto"/>
        <w:bottom w:val="none" w:sz="0" w:space="0" w:color="auto"/>
        <w:right w:val="none" w:sz="0" w:space="0" w:color="auto"/>
      </w:divBdr>
    </w:div>
    <w:div w:id="336619108">
      <w:bodyDiv w:val="1"/>
      <w:marLeft w:val="0"/>
      <w:marRight w:val="0"/>
      <w:marTop w:val="0"/>
      <w:marBottom w:val="0"/>
      <w:divBdr>
        <w:top w:val="none" w:sz="0" w:space="0" w:color="auto"/>
        <w:left w:val="none" w:sz="0" w:space="0" w:color="auto"/>
        <w:bottom w:val="none" w:sz="0" w:space="0" w:color="auto"/>
        <w:right w:val="none" w:sz="0" w:space="0" w:color="auto"/>
      </w:divBdr>
      <w:divsChild>
        <w:div w:id="1082218129">
          <w:marLeft w:val="124"/>
          <w:marRight w:val="0"/>
          <w:marTop w:val="0"/>
          <w:marBottom w:val="0"/>
          <w:divBdr>
            <w:top w:val="none" w:sz="0" w:space="0" w:color="auto"/>
            <w:left w:val="none" w:sz="0" w:space="0" w:color="auto"/>
            <w:bottom w:val="none" w:sz="0" w:space="0" w:color="auto"/>
            <w:right w:val="none" w:sz="0" w:space="0" w:color="auto"/>
          </w:divBdr>
        </w:div>
      </w:divsChild>
    </w:div>
    <w:div w:id="369455089">
      <w:bodyDiv w:val="1"/>
      <w:marLeft w:val="0"/>
      <w:marRight w:val="0"/>
      <w:marTop w:val="0"/>
      <w:marBottom w:val="0"/>
      <w:divBdr>
        <w:top w:val="none" w:sz="0" w:space="0" w:color="auto"/>
        <w:left w:val="none" w:sz="0" w:space="0" w:color="auto"/>
        <w:bottom w:val="none" w:sz="0" w:space="0" w:color="auto"/>
        <w:right w:val="none" w:sz="0" w:space="0" w:color="auto"/>
      </w:divBdr>
    </w:div>
    <w:div w:id="540242023">
      <w:bodyDiv w:val="1"/>
      <w:marLeft w:val="0"/>
      <w:marRight w:val="0"/>
      <w:marTop w:val="0"/>
      <w:marBottom w:val="0"/>
      <w:divBdr>
        <w:top w:val="none" w:sz="0" w:space="0" w:color="auto"/>
        <w:left w:val="none" w:sz="0" w:space="0" w:color="auto"/>
        <w:bottom w:val="none" w:sz="0" w:space="0" w:color="auto"/>
        <w:right w:val="none" w:sz="0" w:space="0" w:color="auto"/>
      </w:divBdr>
      <w:divsChild>
        <w:div w:id="1620723491">
          <w:marLeft w:val="124"/>
          <w:marRight w:val="0"/>
          <w:marTop w:val="0"/>
          <w:marBottom w:val="0"/>
          <w:divBdr>
            <w:top w:val="none" w:sz="0" w:space="0" w:color="auto"/>
            <w:left w:val="none" w:sz="0" w:space="0" w:color="auto"/>
            <w:bottom w:val="none" w:sz="0" w:space="0" w:color="auto"/>
            <w:right w:val="none" w:sz="0" w:space="0" w:color="auto"/>
          </w:divBdr>
        </w:div>
      </w:divsChild>
    </w:div>
    <w:div w:id="567109753">
      <w:bodyDiv w:val="1"/>
      <w:marLeft w:val="0"/>
      <w:marRight w:val="0"/>
      <w:marTop w:val="0"/>
      <w:marBottom w:val="0"/>
      <w:divBdr>
        <w:top w:val="none" w:sz="0" w:space="0" w:color="auto"/>
        <w:left w:val="none" w:sz="0" w:space="0" w:color="auto"/>
        <w:bottom w:val="none" w:sz="0" w:space="0" w:color="auto"/>
        <w:right w:val="none" w:sz="0" w:space="0" w:color="auto"/>
      </w:divBdr>
      <w:divsChild>
        <w:div w:id="348335371">
          <w:marLeft w:val="0"/>
          <w:marRight w:val="0"/>
          <w:marTop w:val="0"/>
          <w:marBottom w:val="0"/>
          <w:divBdr>
            <w:top w:val="none" w:sz="0" w:space="0" w:color="auto"/>
            <w:left w:val="none" w:sz="0" w:space="0" w:color="auto"/>
            <w:bottom w:val="none" w:sz="0" w:space="0" w:color="auto"/>
            <w:right w:val="none" w:sz="0" w:space="0" w:color="auto"/>
          </w:divBdr>
          <w:divsChild>
            <w:div w:id="290330342">
              <w:marLeft w:val="0"/>
              <w:marRight w:val="0"/>
              <w:marTop w:val="0"/>
              <w:marBottom w:val="0"/>
              <w:divBdr>
                <w:top w:val="none" w:sz="0" w:space="0" w:color="auto"/>
                <w:left w:val="none" w:sz="0" w:space="0" w:color="auto"/>
                <w:bottom w:val="none" w:sz="0" w:space="0" w:color="auto"/>
                <w:right w:val="none" w:sz="0" w:space="0" w:color="auto"/>
              </w:divBdr>
              <w:divsChild>
                <w:div w:id="531773107">
                  <w:marLeft w:val="0"/>
                  <w:marRight w:val="0"/>
                  <w:marTop w:val="0"/>
                  <w:marBottom w:val="0"/>
                  <w:divBdr>
                    <w:top w:val="none" w:sz="0" w:space="0" w:color="auto"/>
                    <w:left w:val="none" w:sz="0" w:space="0" w:color="auto"/>
                    <w:bottom w:val="none" w:sz="0" w:space="0" w:color="auto"/>
                    <w:right w:val="none" w:sz="0" w:space="0" w:color="auto"/>
                  </w:divBdr>
                  <w:divsChild>
                    <w:div w:id="1534533021">
                      <w:marLeft w:val="0"/>
                      <w:marRight w:val="0"/>
                      <w:marTop w:val="0"/>
                      <w:marBottom w:val="0"/>
                      <w:divBdr>
                        <w:top w:val="none" w:sz="0" w:space="0" w:color="auto"/>
                        <w:left w:val="none" w:sz="0" w:space="0" w:color="auto"/>
                        <w:bottom w:val="none" w:sz="0" w:space="0" w:color="auto"/>
                        <w:right w:val="none" w:sz="0" w:space="0" w:color="auto"/>
                      </w:divBdr>
                      <w:divsChild>
                        <w:div w:id="1096556955">
                          <w:marLeft w:val="0"/>
                          <w:marRight w:val="0"/>
                          <w:marTop w:val="0"/>
                          <w:marBottom w:val="0"/>
                          <w:divBdr>
                            <w:top w:val="none" w:sz="0" w:space="0" w:color="auto"/>
                            <w:left w:val="none" w:sz="0" w:space="0" w:color="auto"/>
                            <w:bottom w:val="none" w:sz="0" w:space="0" w:color="auto"/>
                            <w:right w:val="none" w:sz="0" w:space="0" w:color="auto"/>
                          </w:divBdr>
                          <w:divsChild>
                            <w:div w:id="849561803">
                              <w:marLeft w:val="0"/>
                              <w:marRight w:val="0"/>
                              <w:marTop w:val="0"/>
                              <w:marBottom w:val="0"/>
                              <w:divBdr>
                                <w:top w:val="none" w:sz="0" w:space="0" w:color="auto"/>
                                <w:left w:val="none" w:sz="0" w:space="0" w:color="auto"/>
                                <w:bottom w:val="none" w:sz="0" w:space="0" w:color="auto"/>
                                <w:right w:val="none" w:sz="0" w:space="0" w:color="auto"/>
                              </w:divBdr>
                              <w:divsChild>
                                <w:div w:id="1947031086">
                                  <w:marLeft w:val="0"/>
                                  <w:marRight w:val="0"/>
                                  <w:marTop w:val="0"/>
                                  <w:marBottom w:val="0"/>
                                  <w:divBdr>
                                    <w:top w:val="none" w:sz="0" w:space="0" w:color="auto"/>
                                    <w:left w:val="none" w:sz="0" w:space="0" w:color="auto"/>
                                    <w:bottom w:val="none" w:sz="0" w:space="0" w:color="auto"/>
                                    <w:right w:val="none" w:sz="0" w:space="0" w:color="auto"/>
                                  </w:divBdr>
                                  <w:divsChild>
                                    <w:div w:id="434447893">
                                      <w:marLeft w:val="0"/>
                                      <w:marRight w:val="0"/>
                                      <w:marTop w:val="0"/>
                                      <w:marBottom w:val="0"/>
                                      <w:divBdr>
                                        <w:top w:val="none" w:sz="0" w:space="0" w:color="auto"/>
                                        <w:left w:val="none" w:sz="0" w:space="0" w:color="auto"/>
                                        <w:bottom w:val="none" w:sz="0" w:space="0" w:color="auto"/>
                                        <w:right w:val="none" w:sz="0" w:space="0" w:color="auto"/>
                                      </w:divBdr>
                                      <w:divsChild>
                                        <w:div w:id="720402921">
                                          <w:marLeft w:val="0"/>
                                          <w:marRight w:val="0"/>
                                          <w:marTop w:val="0"/>
                                          <w:marBottom w:val="0"/>
                                          <w:divBdr>
                                            <w:top w:val="none" w:sz="0" w:space="0" w:color="auto"/>
                                            <w:left w:val="none" w:sz="0" w:space="0" w:color="auto"/>
                                            <w:bottom w:val="none" w:sz="0" w:space="0" w:color="auto"/>
                                            <w:right w:val="none" w:sz="0" w:space="0" w:color="auto"/>
                                          </w:divBdr>
                                          <w:divsChild>
                                            <w:div w:id="937103632">
                                              <w:marLeft w:val="0"/>
                                              <w:marRight w:val="0"/>
                                              <w:marTop w:val="0"/>
                                              <w:marBottom w:val="0"/>
                                              <w:divBdr>
                                                <w:top w:val="none" w:sz="0" w:space="0" w:color="auto"/>
                                                <w:left w:val="none" w:sz="0" w:space="0" w:color="auto"/>
                                                <w:bottom w:val="none" w:sz="0" w:space="0" w:color="auto"/>
                                                <w:right w:val="none" w:sz="0" w:space="0" w:color="auto"/>
                                              </w:divBdr>
                                              <w:divsChild>
                                                <w:div w:id="1391270802">
                                                  <w:marLeft w:val="0"/>
                                                  <w:marRight w:val="0"/>
                                                  <w:marTop w:val="0"/>
                                                  <w:marBottom w:val="0"/>
                                                  <w:divBdr>
                                                    <w:top w:val="none" w:sz="0" w:space="0" w:color="auto"/>
                                                    <w:left w:val="none" w:sz="0" w:space="0" w:color="auto"/>
                                                    <w:bottom w:val="none" w:sz="0" w:space="0" w:color="auto"/>
                                                    <w:right w:val="none" w:sz="0" w:space="0" w:color="auto"/>
                                                  </w:divBdr>
                                                  <w:divsChild>
                                                    <w:div w:id="1260061968">
                                                      <w:marLeft w:val="0"/>
                                                      <w:marRight w:val="0"/>
                                                      <w:marTop w:val="0"/>
                                                      <w:marBottom w:val="0"/>
                                                      <w:divBdr>
                                                        <w:top w:val="none" w:sz="0" w:space="0" w:color="auto"/>
                                                        <w:left w:val="none" w:sz="0" w:space="0" w:color="auto"/>
                                                        <w:bottom w:val="none" w:sz="0" w:space="0" w:color="auto"/>
                                                        <w:right w:val="none" w:sz="0" w:space="0" w:color="auto"/>
                                                      </w:divBdr>
                                                      <w:divsChild>
                                                        <w:div w:id="193348771">
                                                          <w:marLeft w:val="0"/>
                                                          <w:marRight w:val="0"/>
                                                          <w:marTop w:val="0"/>
                                                          <w:marBottom w:val="0"/>
                                                          <w:divBdr>
                                                            <w:top w:val="none" w:sz="0" w:space="0" w:color="auto"/>
                                                            <w:left w:val="none" w:sz="0" w:space="0" w:color="auto"/>
                                                            <w:bottom w:val="none" w:sz="0" w:space="0" w:color="auto"/>
                                                            <w:right w:val="none" w:sz="0" w:space="0" w:color="auto"/>
                                                          </w:divBdr>
                                                          <w:divsChild>
                                                            <w:div w:id="161212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2568966">
      <w:bodyDiv w:val="1"/>
      <w:marLeft w:val="0"/>
      <w:marRight w:val="0"/>
      <w:marTop w:val="0"/>
      <w:marBottom w:val="0"/>
      <w:divBdr>
        <w:top w:val="none" w:sz="0" w:space="0" w:color="auto"/>
        <w:left w:val="none" w:sz="0" w:space="0" w:color="auto"/>
        <w:bottom w:val="none" w:sz="0" w:space="0" w:color="auto"/>
        <w:right w:val="none" w:sz="0" w:space="0" w:color="auto"/>
      </w:divBdr>
      <w:divsChild>
        <w:div w:id="1527988843">
          <w:marLeft w:val="124"/>
          <w:marRight w:val="0"/>
          <w:marTop w:val="0"/>
          <w:marBottom w:val="0"/>
          <w:divBdr>
            <w:top w:val="none" w:sz="0" w:space="0" w:color="auto"/>
            <w:left w:val="none" w:sz="0" w:space="0" w:color="auto"/>
            <w:bottom w:val="none" w:sz="0" w:space="0" w:color="auto"/>
            <w:right w:val="none" w:sz="0" w:space="0" w:color="auto"/>
          </w:divBdr>
        </w:div>
      </w:divsChild>
    </w:div>
    <w:div w:id="609431941">
      <w:bodyDiv w:val="1"/>
      <w:marLeft w:val="0"/>
      <w:marRight w:val="0"/>
      <w:marTop w:val="0"/>
      <w:marBottom w:val="0"/>
      <w:divBdr>
        <w:top w:val="none" w:sz="0" w:space="0" w:color="auto"/>
        <w:left w:val="none" w:sz="0" w:space="0" w:color="auto"/>
        <w:bottom w:val="none" w:sz="0" w:space="0" w:color="auto"/>
        <w:right w:val="none" w:sz="0" w:space="0" w:color="auto"/>
      </w:divBdr>
      <w:divsChild>
        <w:div w:id="807667980">
          <w:marLeft w:val="0"/>
          <w:marRight w:val="0"/>
          <w:marTop w:val="0"/>
          <w:marBottom w:val="0"/>
          <w:divBdr>
            <w:top w:val="none" w:sz="0" w:space="0" w:color="auto"/>
            <w:left w:val="none" w:sz="0" w:space="0" w:color="auto"/>
            <w:bottom w:val="none" w:sz="0" w:space="0" w:color="auto"/>
            <w:right w:val="none" w:sz="0" w:space="0" w:color="auto"/>
          </w:divBdr>
          <w:divsChild>
            <w:div w:id="1893224478">
              <w:marLeft w:val="0"/>
              <w:marRight w:val="0"/>
              <w:marTop w:val="0"/>
              <w:marBottom w:val="0"/>
              <w:divBdr>
                <w:top w:val="none" w:sz="0" w:space="0" w:color="auto"/>
                <w:left w:val="none" w:sz="0" w:space="0" w:color="auto"/>
                <w:bottom w:val="none" w:sz="0" w:space="0" w:color="auto"/>
                <w:right w:val="none" w:sz="0" w:space="0" w:color="auto"/>
              </w:divBdr>
              <w:divsChild>
                <w:div w:id="1819959569">
                  <w:marLeft w:val="0"/>
                  <w:marRight w:val="0"/>
                  <w:marTop w:val="0"/>
                  <w:marBottom w:val="0"/>
                  <w:divBdr>
                    <w:top w:val="none" w:sz="0" w:space="0" w:color="auto"/>
                    <w:left w:val="none" w:sz="0" w:space="0" w:color="auto"/>
                    <w:bottom w:val="none" w:sz="0" w:space="0" w:color="auto"/>
                    <w:right w:val="none" w:sz="0" w:space="0" w:color="auto"/>
                  </w:divBdr>
                  <w:divsChild>
                    <w:div w:id="159466320">
                      <w:marLeft w:val="0"/>
                      <w:marRight w:val="0"/>
                      <w:marTop w:val="0"/>
                      <w:marBottom w:val="0"/>
                      <w:divBdr>
                        <w:top w:val="none" w:sz="0" w:space="0" w:color="auto"/>
                        <w:left w:val="none" w:sz="0" w:space="0" w:color="auto"/>
                        <w:bottom w:val="none" w:sz="0" w:space="0" w:color="auto"/>
                        <w:right w:val="none" w:sz="0" w:space="0" w:color="auto"/>
                      </w:divBdr>
                      <w:divsChild>
                        <w:div w:id="936596870">
                          <w:marLeft w:val="0"/>
                          <w:marRight w:val="0"/>
                          <w:marTop w:val="0"/>
                          <w:marBottom w:val="0"/>
                          <w:divBdr>
                            <w:top w:val="none" w:sz="0" w:space="0" w:color="auto"/>
                            <w:left w:val="none" w:sz="0" w:space="0" w:color="auto"/>
                            <w:bottom w:val="none" w:sz="0" w:space="0" w:color="auto"/>
                            <w:right w:val="none" w:sz="0" w:space="0" w:color="auto"/>
                          </w:divBdr>
                          <w:divsChild>
                            <w:div w:id="663313012">
                              <w:marLeft w:val="0"/>
                              <w:marRight w:val="0"/>
                              <w:marTop w:val="0"/>
                              <w:marBottom w:val="0"/>
                              <w:divBdr>
                                <w:top w:val="none" w:sz="0" w:space="0" w:color="auto"/>
                                <w:left w:val="none" w:sz="0" w:space="0" w:color="auto"/>
                                <w:bottom w:val="none" w:sz="0" w:space="0" w:color="auto"/>
                                <w:right w:val="none" w:sz="0" w:space="0" w:color="auto"/>
                              </w:divBdr>
                              <w:divsChild>
                                <w:div w:id="256525394">
                                  <w:marLeft w:val="0"/>
                                  <w:marRight w:val="0"/>
                                  <w:marTop w:val="0"/>
                                  <w:marBottom w:val="0"/>
                                  <w:divBdr>
                                    <w:top w:val="none" w:sz="0" w:space="0" w:color="auto"/>
                                    <w:left w:val="none" w:sz="0" w:space="0" w:color="auto"/>
                                    <w:bottom w:val="none" w:sz="0" w:space="0" w:color="auto"/>
                                    <w:right w:val="none" w:sz="0" w:space="0" w:color="auto"/>
                                  </w:divBdr>
                                  <w:divsChild>
                                    <w:div w:id="264268224">
                                      <w:marLeft w:val="0"/>
                                      <w:marRight w:val="0"/>
                                      <w:marTop w:val="0"/>
                                      <w:marBottom w:val="0"/>
                                      <w:divBdr>
                                        <w:top w:val="none" w:sz="0" w:space="0" w:color="auto"/>
                                        <w:left w:val="none" w:sz="0" w:space="0" w:color="auto"/>
                                        <w:bottom w:val="none" w:sz="0" w:space="0" w:color="auto"/>
                                        <w:right w:val="none" w:sz="0" w:space="0" w:color="auto"/>
                                      </w:divBdr>
                                      <w:divsChild>
                                        <w:div w:id="1288468042">
                                          <w:marLeft w:val="0"/>
                                          <w:marRight w:val="0"/>
                                          <w:marTop w:val="0"/>
                                          <w:marBottom w:val="0"/>
                                          <w:divBdr>
                                            <w:top w:val="none" w:sz="0" w:space="0" w:color="auto"/>
                                            <w:left w:val="none" w:sz="0" w:space="0" w:color="auto"/>
                                            <w:bottom w:val="none" w:sz="0" w:space="0" w:color="auto"/>
                                            <w:right w:val="none" w:sz="0" w:space="0" w:color="auto"/>
                                          </w:divBdr>
                                          <w:divsChild>
                                            <w:div w:id="610165619">
                                              <w:marLeft w:val="0"/>
                                              <w:marRight w:val="0"/>
                                              <w:marTop w:val="0"/>
                                              <w:marBottom w:val="0"/>
                                              <w:divBdr>
                                                <w:top w:val="none" w:sz="0" w:space="0" w:color="auto"/>
                                                <w:left w:val="none" w:sz="0" w:space="0" w:color="auto"/>
                                                <w:bottom w:val="none" w:sz="0" w:space="0" w:color="auto"/>
                                                <w:right w:val="none" w:sz="0" w:space="0" w:color="auto"/>
                                              </w:divBdr>
                                              <w:divsChild>
                                                <w:div w:id="602685459">
                                                  <w:marLeft w:val="0"/>
                                                  <w:marRight w:val="0"/>
                                                  <w:marTop w:val="0"/>
                                                  <w:marBottom w:val="0"/>
                                                  <w:divBdr>
                                                    <w:top w:val="none" w:sz="0" w:space="0" w:color="auto"/>
                                                    <w:left w:val="none" w:sz="0" w:space="0" w:color="auto"/>
                                                    <w:bottom w:val="none" w:sz="0" w:space="0" w:color="auto"/>
                                                    <w:right w:val="none" w:sz="0" w:space="0" w:color="auto"/>
                                                  </w:divBdr>
                                                  <w:divsChild>
                                                    <w:div w:id="616180273">
                                                      <w:marLeft w:val="0"/>
                                                      <w:marRight w:val="0"/>
                                                      <w:marTop w:val="0"/>
                                                      <w:marBottom w:val="0"/>
                                                      <w:divBdr>
                                                        <w:top w:val="none" w:sz="0" w:space="0" w:color="auto"/>
                                                        <w:left w:val="none" w:sz="0" w:space="0" w:color="auto"/>
                                                        <w:bottom w:val="none" w:sz="0" w:space="0" w:color="auto"/>
                                                        <w:right w:val="none" w:sz="0" w:space="0" w:color="auto"/>
                                                      </w:divBdr>
                                                      <w:divsChild>
                                                        <w:div w:id="2088913726">
                                                          <w:marLeft w:val="0"/>
                                                          <w:marRight w:val="0"/>
                                                          <w:marTop w:val="0"/>
                                                          <w:marBottom w:val="0"/>
                                                          <w:divBdr>
                                                            <w:top w:val="none" w:sz="0" w:space="0" w:color="auto"/>
                                                            <w:left w:val="none" w:sz="0" w:space="0" w:color="auto"/>
                                                            <w:bottom w:val="none" w:sz="0" w:space="0" w:color="auto"/>
                                                            <w:right w:val="none" w:sz="0" w:space="0" w:color="auto"/>
                                                          </w:divBdr>
                                                          <w:divsChild>
                                                            <w:div w:id="128589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5227236">
      <w:bodyDiv w:val="1"/>
      <w:marLeft w:val="0"/>
      <w:marRight w:val="0"/>
      <w:marTop w:val="0"/>
      <w:marBottom w:val="0"/>
      <w:divBdr>
        <w:top w:val="none" w:sz="0" w:space="0" w:color="auto"/>
        <w:left w:val="none" w:sz="0" w:space="0" w:color="auto"/>
        <w:bottom w:val="none" w:sz="0" w:space="0" w:color="auto"/>
        <w:right w:val="none" w:sz="0" w:space="0" w:color="auto"/>
      </w:divBdr>
    </w:div>
    <w:div w:id="987898166">
      <w:bodyDiv w:val="1"/>
      <w:marLeft w:val="0"/>
      <w:marRight w:val="0"/>
      <w:marTop w:val="0"/>
      <w:marBottom w:val="0"/>
      <w:divBdr>
        <w:top w:val="none" w:sz="0" w:space="0" w:color="auto"/>
        <w:left w:val="none" w:sz="0" w:space="0" w:color="auto"/>
        <w:bottom w:val="none" w:sz="0" w:space="0" w:color="auto"/>
        <w:right w:val="none" w:sz="0" w:space="0" w:color="auto"/>
      </w:divBdr>
      <w:divsChild>
        <w:div w:id="467168242">
          <w:marLeft w:val="124"/>
          <w:marRight w:val="0"/>
          <w:marTop w:val="0"/>
          <w:marBottom w:val="0"/>
          <w:divBdr>
            <w:top w:val="none" w:sz="0" w:space="0" w:color="auto"/>
            <w:left w:val="none" w:sz="0" w:space="0" w:color="auto"/>
            <w:bottom w:val="none" w:sz="0" w:space="0" w:color="auto"/>
            <w:right w:val="none" w:sz="0" w:space="0" w:color="auto"/>
          </w:divBdr>
        </w:div>
        <w:div w:id="1005668919">
          <w:marLeft w:val="124"/>
          <w:marRight w:val="0"/>
          <w:marTop w:val="0"/>
          <w:marBottom w:val="0"/>
          <w:divBdr>
            <w:top w:val="none" w:sz="0" w:space="0" w:color="auto"/>
            <w:left w:val="none" w:sz="0" w:space="0" w:color="auto"/>
            <w:bottom w:val="none" w:sz="0" w:space="0" w:color="auto"/>
            <w:right w:val="none" w:sz="0" w:space="0" w:color="auto"/>
          </w:divBdr>
        </w:div>
      </w:divsChild>
    </w:div>
    <w:div w:id="1042247975">
      <w:bodyDiv w:val="1"/>
      <w:marLeft w:val="0"/>
      <w:marRight w:val="0"/>
      <w:marTop w:val="0"/>
      <w:marBottom w:val="0"/>
      <w:divBdr>
        <w:top w:val="none" w:sz="0" w:space="0" w:color="auto"/>
        <w:left w:val="none" w:sz="0" w:space="0" w:color="auto"/>
        <w:bottom w:val="none" w:sz="0" w:space="0" w:color="auto"/>
        <w:right w:val="none" w:sz="0" w:space="0" w:color="auto"/>
      </w:divBdr>
    </w:div>
    <w:div w:id="1161773323">
      <w:bodyDiv w:val="1"/>
      <w:marLeft w:val="0"/>
      <w:marRight w:val="0"/>
      <w:marTop w:val="0"/>
      <w:marBottom w:val="0"/>
      <w:divBdr>
        <w:top w:val="none" w:sz="0" w:space="0" w:color="auto"/>
        <w:left w:val="none" w:sz="0" w:space="0" w:color="auto"/>
        <w:bottom w:val="none" w:sz="0" w:space="0" w:color="auto"/>
        <w:right w:val="none" w:sz="0" w:space="0" w:color="auto"/>
      </w:divBdr>
    </w:div>
    <w:div w:id="1199467688">
      <w:bodyDiv w:val="1"/>
      <w:marLeft w:val="0"/>
      <w:marRight w:val="0"/>
      <w:marTop w:val="0"/>
      <w:marBottom w:val="0"/>
      <w:divBdr>
        <w:top w:val="none" w:sz="0" w:space="0" w:color="auto"/>
        <w:left w:val="none" w:sz="0" w:space="0" w:color="auto"/>
        <w:bottom w:val="none" w:sz="0" w:space="0" w:color="auto"/>
        <w:right w:val="none" w:sz="0" w:space="0" w:color="auto"/>
      </w:divBdr>
      <w:divsChild>
        <w:div w:id="1812210455">
          <w:marLeft w:val="124"/>
          <w:marRight w:val="0"/>
          <w:marTop w:val="0"/>
          <w:marBottom w:val="0"/>
          <w:divBdr>
            <w:top w:val="none" w:sz="0" w:space="0" w:color="auto"/>
            <w:left w:val="none" w:sz="0" w:space="0" w:color="auto"/>
            <w:bottom w:val="none" w:sz="0" w:space="0" w:color="auto"/>
            <w:right w:val="none" w:sz="0" w:space="0" w:color="auto"/>
          </w:divBdr>
        </w:div>
      </w:divsChild>
    </w:div>
    <w:div w:id="1292901873">
      <w:bodyDiv w:val="1"/>
      <w:marLeft w:val="0"/>
      <w:marRight w:val="0"/>
      <w:marTop w:val="0"/>
      <w:marBottom w:val="0"/>
      <w:divBdr>
        <w:top w:val="none" w:sz="0" w:space="0" w:color="auto"/>
        <w:left w:val="none" w:sz="0" w:space="0" w:color="auto"/>
        <w:bottom w:val="none" w:sz="0" w:space="0" w:color="auto"/>
        <w:right w:val="none" w:sz="0" w:space="0" w:color="auto"/>
      </w:divBdr>
    </w:div>
    <w:div w:id="1558199213">
      <w:bodyDiv w:val="1"/>
      <w:marLeft w:val="0"/>
      <w:marRight w:val="0"/>
      <w:marTop w:val="0"/>
      <w:marBottom w:val="0"/>
      <w:divBdr>
        <w:top w:val="none" w:sz="0" w:space="0" w:color="auto"/>
        <w:left w:val="none" w:sz="0" w:space="0" w:color="auto"/>
        <w:bottom w:val="none" w:sz="0" w:space="0" w:color="auto"/>
        <w:right w:val="none" w:sz="0" w:space="0" w:color="auto"/>
      </w:divBdr>
      <w:divsChild>
        <w:div w:id="683674077">
          <w:marLeft w:val="0"/>
          <w:marRight w:val="0"/>
          <w:marTop w:val="0"/>
          <w:marBottom w:val="0"/>
          <w:divBdr>
            <w:top w:val="none" w:sz="0" w:space="0" w:color="auto"/>
            <w:left w:val="none" w:sz="0" w:space="0" w:color="auto"/>
            <w:bottom w:val="none" w:sz="0" w:space="0" w:color="auto"/>
            <w:right w:val="none" w:sz="0" w:space="0" w:color="auto"/>
          </w:divBdr>
          <w:divsChild>
            <w:div w:id="916403982">
              <w:marLeft w:val="0"/>
              <w:marRight w:val="0"/>
              <w:marTop w:val="0"/>
              <w:marBottom w:val="0"/>
              <w:divBdr>
                <w:top w:val="none" w:sz="0" w:space="0" w:color="auto"/>
                <w:left w:val="none" w:sz="0" w:space="0" w:color="auto"/>
                <w:bottom w:val="none" w:sz="0" w:space="0" w:color="auto"/>
                <w:right w:val="none" w:sz="0" w:space="0" w:color="auto"/>
              </w:divBdr>
              <w:divsChild>
                <w:div w:id="1319000896">
                  <w:marLeft w:val="0"/>
                  <w:marRight w:val="0"/>
                  <w:marTop w:val="0"/>
                  <w:marBottom w:val="0"/>
                  <w:divBdr>
                    <w:top w:val="none" w:sz="0" w:space="0" w:color="auto"/>
                    <w:left w:val="none" w:sz="0" w:space="0" w:color="auto"/>
                    <w:bottom w:val="none" w:sz="0" w:space="0" w:color="auto"/>
                    <w:right w:val="none" w:sz="0" w:space="0" w:color="auto"/>
                  </w:divBdr>
                  <w:divsChild>
                    <w:div w:id="2059669360">
                      <w:marLeft w:val="0"/>
                      <w:marRight w:val="0"/>
                      <w:marTop w:val="0"/>
                      <w:marBottom w:val="0"/>
                      <w:divBdr>
                        <w:top w:val="none" w:sz="0" w:space="0" w:color="auto"/>
                        <w:left w:val="none" w:sz="0" w:space="0" w:color="auto"/>
                        <w:bottom w:val="none" w:sz="0" w:space="0" w:color="auto"/>
                        <w:right w:val="none" w:sz="0" w:space="0" w:color="auto"/>
                      </w:divBdr>
                      <w:divsChild>
                        <w:div w:id="662857351">
                          <w:marLeft w:val="0"/>
                          <w:marRight w:val="0"/>
                          <w:marTop w:val="0"/>
                          <w:marBottom w:val="0"/>
                          <w:divBdr>
                            <w:top w:val="none" w:sz="0" w:space="0" w:color="auto"/>
                            <w:left w:val="none" w:sz="0" w:space="0" w:color="auto"/>
                            <w:bottom w:val="none" w:sz="0" w:space="0" w:color="auto"/>
                            <w:right w:val="none" w:sz="0" w:space="0" w:color="auto"/>
                          </w:divBdr>
                          <w:divsChild>
                            <w:div w:id="1152723291">
                              <w:marLeft w:val="0"/>
                              <w:marRight w:val="0"/>
                              <w:marTop w:val="0"/>
                              <w:marBottom w:val="0"/>
                              <w:divBdr>
                                <w:top w:val="none" w:sz="0" w:space="0" w:color="auto"/>
                                <w:left w:val="none" w:sz="0" w:space="0" w:color="auto"/>
                                <w:bottom w:val="none" w:sz="0" w:space="0" w:color="auto"/>
                                <w:right w:val="none" w:sz="0" w:space="0" w:color="auto"/>
                              </w:divBdr>
                              <w:divsChild>
                                <w:div w:id="894970147">
                                  <w:marLeft w:val="0"/>
                                  <w:marRight w:val="0"/>
                                  <w:marTop w:val="0"/>
                                  <w:marBottom w:val="0"/>
                                  <w:divBdr>
                                    <w:top w:val="none" w:sz="0" w:space="0" w:color="auto"/>
                                    <w:left w:val="none" w:sz="0" w:space="0" w:color="auto"/>
                                    <w:bottom w:val="none" w:sz="0" w:space="0" w:color="auto"/>
                                    <w:right w:val="none" w:sz="0" w:space="0" w:color="auto"/>
                                  </w:divBdr>
                                  <w:divsChild>
                                    <w:div w:id="1652829295">
                                      <w:marLeft w:val="0"/>
                                      <w:marRight w:val="0"/>
                                      <w:marTop w:val="0"/>
                                      <w:marBottom w:val="0"/>
                                      <w:divBdr>
                                        <w:top w:val="none" w:sz="0" w:space="0" w:color="auto"/>
                                        <w:left w:val="none" w:sz="0" w:space="0" w:color="auto"/>
                                        <w:bottom w:val="none" w:sz="0" w:space="0" w:color="auto"/>
                                        <w:right w:val="none" w:sz="0" w:space="0" w:color="auto"/>
                                      </w:divBdr>
                                      <w:divsChild>
                                        <w:div w:id="856429178">
                                          <w:marLeft w:val="0"/>
                                          <w:marRight w:val="0"/>
                                          <w:marTop w:val="0"/>
                                          <w:marBottom w:val="0"/>
                                          <w:divBdr>
                                            <w:top w:val="none" w:sz="0" w:space="0" w:color="auto"/>
                                            <w:left w:val="none" w:sz="0" w:space="0" w:color="auto"/>
                                            <w:bottom w:val="none" w:sz="0" w:space="0" w:color="auto"/>
                                            <w:right w:val="none" w:sz="0" w:space="0" w:color="auto"/>
                                          </w:divBdr>
                                          <w:divsChild>
                                            <w:div w:id="374427852">
                                              <w:marLeft w:val="0"/>
                                              <w:marRight w:val="0"/>
                                              <w:marTop w:val="0"/>
                                              <w:marBottom w:val="0"/>
                                              <w:divBdr>
                                                <w:top w:val="none" w:sz="0" w:space="0" w:color="auto"/>
                                                <w:left w:val="none" w:sz="0" w:space="0" w:color="auto"/>
                                                <w:bottom w:val="none" w:sz="0" w:space="0" w:color="auto"/>
                                                <w:right w:val="none" w:sz="0" w:space="0" w:color="auto"/>
                                              </w:divBdr>
                                              <w:divsChild>
                                                <w:div w:id="972060397">
                                                  <w:marLeft w:val="0"/>
                                                  <w:marRight w:val="0"/>
                                                  <w:marTop w:val="0"/>
                                                  <w:marBottom w:val="0"/>
                                                  <w:divBdr>
                                                    <w:top w:val="none" w:sz="0" w:space="0" w:color="auto"/>
                                                    <w:left w:val="none" w:sz="0" w:space="0" w:color="auto"/>
                                                    <w:bottom w:val="none" w:sz="0" w:space="0" w:color="auto"/>
                                                    <w:right w:val="none" w:sz="0" w:space="0" w:color="auto"/>
                                                  </w:divBdr>
                                                  <w:divsChild>
                                                    <w:div w:id="309555813">
                                                      <w:marLeft w:val="0"/>
                                                      <w:marRight w:val="0"/>
                                                      <w:marTop w:val="0"/>
                                                      <w:marBottom w:val="0"/>
                                                      <w:divBdr>
                                                        <w:top w:val="none" w:sz="0" w:space="0" w:color="auto"/>
                                                        <w:left w:val="none" w:sz="0" w:space="0" w:color="auto"/>
                                                        <w:bottom w:val="none" w:sz="0" w:space="0" w:color="auto"/>
                                                        <w:right w:val="none" w:sz="0" w:space="0" w:color="auto"/>
                                                      </w:divBdr>
                                                      <w:divsChild>
                                                        <w:div w:id="31466352">
                                                          <w:marLeft w:val="0"/>
                                                          <w:marRight w:val="0"/>
                                                          <w:marTop w:val="0"/>
                                                          <w:marBottom w:val="0"/>
                                                          <w:divBdr>
                                                            <w:top w:val="none" w:sz="0" w:space="0" w:color="auto"/>
                                                            <w:left w:val="none" w:sz="0" w:space="0" w:color="auto"/>
                                                            <w:bottom w:val="none" w:sz="0" w:space="0" w:color="auto"/>
                                                            <w:right w:val="none" w:sz="0" w:space="0" w:color="auto"/>
                                                          </w:divBdr>
                                                          <w:divsChild>
                                                            <w:div w:id="206722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1141427">
      <w:bodyDiv w:val="1"/>
      <w:marLeft w:val="0"/>
      <w:marRight w:val="0"/>
      <w:marTop w:val="0"/>
      <w:marBottom w:val="0"/>
      <w:divBdr>
        <w:top w:val="none" w:sz="0" w:space="0" w:color="auto"/>
        <w:left w:val="none" w:sz="0" w:space="0" w:color="auto"/>
        <w:bottom w:val="none" w:sz="0" w:space="0" w:color="auto"/>
        <w:right w:val="none" w:sz="0" w:space="0" w:color="auto"/>
      </w:divBdr>
      <w:divsChild>
        <w:div w:id="1234319930">
          <w:marLeft w:val="0"/>
          <w:marRight w:val="0"/>
          <w:marTop w:val="0"/>
          <w:marBottom w:val="0"/>
          <w:divBdr>
            <w:top w:val="none" w:sz="0" w:space="0" w:color="auto"/>
            <w:left w:val="none" w:sz="0" w:space="0" w:color="auto"/>
            <w:bottom w:val="none" w:sz="0" w:space="0" w:color="auto"/>
            <w:right w:val="none" w:sz="0" w:space="0" w:color="auto"/>
          </w:divBdr>
          <w:divsChild>
            <w:div w:id="1387611029">
              <w:marLeft w:val="0"/>
              <w:marRight w:val="0"/>
              <w:marTop w:val="0"/>
              <w:marBottom w:val="0"/>
              <w:divBdr>
                <w:top w:val="none" w:sz="0" w:space="0" w:color="auto"/>
                <w:left w:val="none" w:sz="0" w:space="0" w:color="auto"/>
                <w:bottom w:val="none" w:sz="0" w:space="0" w:color="auto"/>
                <w:right w:val="none" w:sz="0" w:space="0" w:color="auto"/>
              </w:divBdr>
              <w:divsChild>
                <w:div w:id="1126118025">
                  <w:marLeft w:val="0"/>
                  <w:marRight w:val="0"/>
                  <w:marTop w:val="0"/>
                  <w:marBottom w:val="0"/>
                  <w:divBdr>
                    <w:top w:val="none" w:sz="0" w:space="0" w:color="auto"/>
                    <w:left w:val="none" w:sz="0" w:space="0" w:color="auto"/>
                    <w:bottom w:val="none" w:sz="0" w:space="0" w:color="auto"/>
                    <w:right w:val="none" w:sz="0" w:space="0" w:color="auto"/>
                  </w:divBdr>
                  <w:divsChild>
                    <w:div w:id="841092886">
                      <w:marLeft w:val="0"/>
                      <w:marRight w:val="0"/>
                      <w:marTop w:val="0"/>
                      <w:marBottom w:val="0"/>
                      <w:divBdr>
                        <w:top w:val="none" w:sz="0" w:space="0" w:color="auto"/>
                        <w:left w:val="none" w:sz="0" w:space="0" w:color="auto"/>
                        <w:bottom w:val="none" w:sz="0" w:space="0" w:color="auto"/>
                        <w:right w:val="none" w:sz="0" w:space="0" w:color="auto"/>
                      </w:divBdr>
                      <w:divsChild>
                        <w:div w:id="247731997">
                          <w:marLeft w:val="0"/>
                          <w:marRight w:val="0"/>
                          <w:marTop w:val="0"/>
                          <w:marBottom w:val="0"/>
                          <w:divBdr>
                            <w:top w:val="none" w:sz="0" w:space="0" w:color="auto"/>
                            <w:left w:val="none" w:sz="0" w:space="0" w:color="auto"/>
                            <w:bottom w:val="none" w:sz="0" w:space="0" w:color="auto"/>
                            <w:right w:val="none" w:sz="0" w:space="0" w:color="auto"/>
                          </w:divBdr>
                          <w:divsChild>
                            <w:div w:id="444082282">
                              <w:marLeft w:val="0"/>
                              <w:marRight w:val="0"/>
                              <w:marTop w:val="0"/>
                              <w:marBottom w:val="0"/>
                              <w:divBdr>
                                <w:top w:val="none" w:sz="0" w:space="0" w:color="auto"/>
                                <w:left w:val="none" w:sz="0" w:space="0" w:color="auto"/>
                                <w:bottom w:val="none" w:sz="0" w:space="0" w:color="auto"/>
                                <w:right w:val="none" w:sz="0" w:space="0" w:color="auto"/>
                              </w:divBdr>
                              <w:divsChild>
                                <w:div w:id="1916431635">
                                  <w:marLeft w:val="0"/>
                                  <w:marRight w:val="0"/>
                                  <w:marTop w:val="0"/>
                                  <w:marBottom w:val="0"/>
                                  <w:divBdr>
                                    <w:top w:val="none" w:sz="0" w:space="0" w:color="auto"/>
                                    <w:left w:val="none" w:sz="0" w:space="0" w:color="auto"/>
                                    <w:bottom w:val="none" w:sz="0" w:space="0" w:color="auto"/>
                                    <w:right w:val="none" w:sz="0" w:space="0" w:color="auto"/>
                                  </w:divBdr>
                                  <w:divsChild>
                                    <w:div w:id="2045666868">
                                      <w:marLeft w:val="0"/>
                                      <w:marRight w:val="0"/>
                                      <w:marTop w:val="0"/>
                                      <w:marBottom w:val="0"/>
                                      <w:divBdr>
                                        <w:top w:val="none" w:sz="0" w:space="0" w:color="auto"/>
                                        <w:left w:val="none" w:sz="0" w:space="0" w:color="auto"/>
                                        <w:bottom w:val="none" w:sz="0" w:space="0" w:color="auto"/>
                                        <w:right w:val="none" w:sz="0" w:space="0" w:color="auto"/>
                                      </w:divBdr>
                                      <w:divsChild>
                                        <w:div w:id="967009664">
                                          <w:marLeft w:val="0"/>
                                          <w:marRight w:val="0"/>
                                          <w:marTop w:val="0"/>
                                          <w:marBottom w:val="0"/>
                                          <w:divBdr>
                                            <w:top w:val="none" w:sz="0" w:space="0" w:color="auto"/>
                                            <w:left w:val="none" w:sz="0" w:space="0" w:color="auto"/>
                                            <w:bottom w:val="none" w:sz="0" w:space="0" w:color="auto"/>
                                            <w:right w:val="none" w:sz="0" w:space="0" w:color="auto"/>
                                          </w:divBdr>
                                          <w:divsChild>
                                            <w:div w:id="717584968">
                                              <w:marLeft w:val="0"/>
                                              <w:marRight w:val="0"/>
                                              <w:marTop w:val="0"/>
                                              <w:marBottom w:val="0"/>
                                              <w:divBdr>
                                                <w:top w:val="none" w:sz="0" w:space="0" w:color="auto"/>
                                                <w:left w:val="none" w:sz="0" w:space="0" w:color="auto"/>
                                                <w:bottom w:val="none" w:sz="0" w:space="0" w:color="auto"/>
                                                <w:right w:val="none" w:sz="0" w:space="0" w:color="auto"/>
                                              </w:divBdr>
                                              <w:divsChild>
                                                <w:div w:id="1112675007">
                                                  <w:marLeft w:val="0"/>
                                                  <w:marRight w:val="0"/>
                                                  <w:marTop w:val="0"/>
                                                  <w:marBottom w:val="0"/>
                                                  <w:divBdr>
                                                    <w:top w:val="none" w:sz="0" w:space="0" w:color="auto"/>
                                                    <w:left w:val="none" w:sz="0" w:space="0" w:color="auto"/>
                                                    <w:bottom w:val="none" w:sz="0" w:space="0" w:color="auto"/>
                                                    <w:right w:val="none" w:sz="0" w:space="0" w:color="auto"/>
                                                  </w:divBdr>
                                                  <w:divsChild>
                                                    <w:div w:id="159582727">
                                                      <w:marLeft w:val="0"/>
                                                      <w:marRight w:val="0"/>
                                                      <w:marTop w:val="0"/>
                                                      <w:marBottom w:val="0"/>
                                                      <w:divBdr>
                                                        <w:top w:val="none" w:sz="0" w:space="0" w:color="auto"/>
                                                        <w:left w:val="none" w:sz="0" w:space="0" w:color="auto"/>
                                                        <w:bottom w:val="none" w:sz="0" w:space="0" w:color="auto"/>
                                                        <w:right w:val="none" w:sz="0" w:space="0" w:color="auto"/>
                                                      </w:divBdr>
                                                      <w:divsChild>
                                                        <w:div w:id="1909807794">
                                                          <w:marLeft w:val="0"/>
                                                          <w:marRight w:val="0"/>
                                                          <w:marTop w:val="0"/>
                                                          <w:marBottom w:val="0"/>
                                                          <w:divBdr>
                                                            <w:top w:val="none" w:sz="0" w:space="0" w:color="auto"/>
                                                            <w:left w:val="none" w:sz="0" w:space="0" w:color="auto"/>
                                                            <w:bottom w:val="none" w:sz="0" w:space="0" w:color="auto"/>
                                                            <w:right w:val="none" w:sz="0" w:space="0" w:color="auto"/>
                                                          </w:divBdr>
                                                          <w:divsChild>
                                                            <w:div w:id="19887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7667321">
      <w:bodyDiv w:val="1"/>
      <w:marLeft w:val="0"/>
      <w:marRight w:val="0"/>
      <w:marTop w:val="0"/>
      <w:marBottom w:val="0"/>
      <w:divBdr>
        <w:top w:val="none" w:sz="0" w:space="0" w:color="auto"/>
        <w:left w:val="none" w:sz="0" w:space="0" w:color="auto"/>
        <w:bottom w:val="none" w:sz="0" w:space="0" w:color="auto"/>
        <w:right w:val="none" w:sz="0" w:space="0" w:color="auto"/>
      </w:divBdr>
      <w:divsChild>
        <w:div w:id="1078211450">
          <w:marLeft w:val="124"/>
          <w:marRight w:val="0"/>
          <w:marTop w:val="0"/>
          <w:marBottom w:val="0"/>
          <w:divBdr>
            <w:top w:val="none" w:sz="0" w:space="0" w:color="auto"/>
            <w:left w:val="none" w:sz="0" w:space="0" w:color="auto"/>
            <w:bottom w:val="none" w:sz="0" w:space="0" w:color="auto"/>
            <w:right w:val="none" w:sz="0" w:space="0" w:color="auto"/>
          </w:divBdr>
        </w:div>
      </w:divsChild>
    </w:div>
    <w:div w:id="2027094887">
      <w:bodyDiv w:val="1"/>
      <w:marLeft w:val="0"/>
      <w:marRight w:val="0"/>
      <w:marTop w:val="0"/>
      <w:marBottom w:val="0"/>
      <w:divBdr>
        <w:top w:val="none" w:sz="0" w:space="0" w:color="auto"/>
        <w:left w:val="none" w:sz="0" w:space="0" w:color="auto"/>
        <w:bottom w:val="none" w:sz="0" w:space="0" w:color="auto"/>
        <w:right w:val="none" w:sz="0" w:space="0" w:color="auto"/>
      </w:divBdr>
    </w:div>
    <w:div w:id="2037849475">
      <w:bodyDiv w:val="1"/>
      <w:marLeft w:val="0"/>
      <w:marRight w:val="0"/>
      <w:marTop w:val="0"/>
      <w:marBottom w:val="0"/>
      <w:divBdr>
        <w:top w:val="none" w:sz="0" w:space="0" w:color="auto"/>
        <w:left w:val="none" w:sz="0" w:space="0" w:color="auto"/>
        <w:bottom w:val="none" w:sz="0" w:space="0" w:color="auto"/>
        <w:right w:val="none" w:sz="0" w:space="0" w:color="auto"/>
      </w:divBdr>
      <w:divsChild>
        <w:div w:id="2041323492">
          <w:marLeft w:val="0"/>
          <w:marRight w:val="0"/>
          <w:marTop w:val="0"/>
          <w:marBottom w:val="0"/>
          <w:divBdr>
            <w:top w:val="none" w:sz="0" w:space="0" w:color="auto"/>
            <w:left w:val="none" w:sz="0" w:space="0" w:color="auto"/>
            <w:bottom w:val="none" w:sz="0" w:space="0" w:color="auto"/>
            <w:right w:val="none" w:sz="0" w:space="0" w:color="auto"/>
          </w:divBdr>
          <w:divsChild>
            <w:div w:id="2025205499">
              <w:marLeft w:val="0"/>
              <w:marRight w:val="0"/>
              <w:marTop w:val="0"/>
              <w:marBottom w:val="0"/>
              <w:divBdr>
                <w:top w:val="none" w:sz="0" w:space="0" w:color="auto"/>
                <w:left w:val="none" w:sz="0" w:space="0" w:color="auto"/>
                <w:bottom w:val="none" w:sz="0" w:space="0" w:color="auto"/>
                <w:right w:val="none" w:sz="0" w:space="0" w:color="auto"/>
              </w:divBdr>
              <w:divsChild>
                <w:div w:id="2072000886">
                  <w:marLeft w:val="0"/>
                  <w:marRight w:val="0"/>
                  <w:marTop w:val="0"/>
                  <w:marBottom w:val="0"/>
                  <w:divBdr>
                    <w:top w:val="none" w:sz="0" w:space="0" w:color="auto"/>
                    <w:left w:val="none" w:sz="0" w:space="0" w:color="auto"/>
                    <w:bottom w:val="none" w:sz="0" w:space="0" w:color="auto"/>
                    <w:right w:val="none" w:sz="0" w:space="0" w:color="auto"/>
                  </w:divBdr>
                  <w:divsChild>
                    <w:div w:id="925387407">
                      <w:marLeft w:val="0"/>
                      <w:marRight w:val="0"/>
                      <w:marTop w:val="0"/>
                      <w:marBottom w:val="0"/>
                      <w:divBdr>
                        <w:top w:val="none" w:sz="0" w:space="0" w:color="auto"/>
                        <w:left w:val="none" w:sz="0" w:space="0" w:color="auto"/>
                        <w:bottom w:val="none" w:sz="0" w:space="0" w:color="auto"/>
                        <w:right w:val="none" w:sz="0" w:space="0" w:color="auto"/>
                      </w:divBdr>
                      <w:divsChild>
                        <w:div w:id="1635674608">
                          <w:marLeft w:val="0"/>
                          <w:marRight w:val="0"/>
                          <w:marTop w:val="0"/>
                          <w:marBottom w:val="0"/>
                          <w:divBdr>
                            <w:top w:val="none" w:sz="0" w:space="0" w:color="auto"/>
                            <w:left w:val="none" w:sz="0" w:space="0" w:color="auto"/>
                            <w:bottom w:val="none" w:sz="0" w:space="0" w:color="auto"/>
                            <w:right w:val="none" w:sz="0" w:space="0" w:color="auto"/>
                          </w:divBdr>
                          <w:divsChild>
                            <w:div w:id="264583868">
                              <w:marLeft w:val="0"/>
                              <w:marRight w:val="0"/>
                              <w:marTop w:val="0"/>
                              <w:marBottom w:val="0"/>
                              <w:divBdr>
                                <w:top w:val="none" w:sz="0" w:space="0" w:color="auto"/>
                                <w:left w:val="none" w:sz="0" w:space="0" w:color="auto"/>
                                <w:bottom w:val="none" w:sz="0" w:space="0" w:color="auto"/>
                                <w:right w:val="none" w:sz="0" w:space="0" w:color="auto"/>
                              </w:divBdr>
                              <w:divsChild>
                                <w:div w:id="1111973948">
                                  <w:marLeft w:val="0"/>
                                  <w:marRight w:val="0"/>
                                  <w:marTop w:val="0"/>
                                  <w:marBottom w:val="0"/>
                                  <w:divBdr>
                                    <w:top w:val="none" w:sz="0" w:space="0" w:color="auto"/>
                                    <w:left w:val="none" w:sz="0" w:space="0" w:color="auto"/>
                                    <w:bottom w:val="none" w:sz="0" w:space="0" w:color="auto"/>
                                    <w:right w:val="none" w:sz="0" w:space="0" w:color="auto"/>
                                  </w:divBdr>
                                  <w:divsChild>
                                    <w:div w:id="371732682">
                                      <w:marLeft w:val="0"/>
                                      <w:marRight w:val="0"/>
                                      <w:marTop w:val="0"/>
                                      <w:marBottom w:val="0"/>
                                      <w:divBdr>
                                        <w:top w:val="none" w:sz="0" w:space="0" w:color="auto"/>
                                        <w:left w:val="none" w:sz="0" w:space="0" w:color="auto"/>
                                        <w:bottom w:val="none" w:sz="0" w:space="0" w:color="auto"/>
                                        <w:right w:val="none" w:sz="0" w:space="0" w:color="auto"/>
                                      </w:divBdr>
                                      <w:divsChild>
                                        <w:div w:id="1923373810">
                                          <w:marLeft w:val="0"/>
                                          <w:marRight w:val="0"/>
                                          <w:marTop w:val="0"/>
                                          <w:marBottom w:val="0"/>
                                          <w:divBdr>
                                            <w:top w:val="none" w:sz="0" w:space="0" w:color="auto"/>
                                            <w:left w:val="none" w:sz="0" w:space="0" w:color="auto"/>
                                            <w:bottom w:val="none" w:sz="0" w:space="0" w:color="auto"/>
                                            <w:right w:val="none" w:sz="0" w:space="0" w:color="auto"/>
                                          </w:divBdr>
                                          <w:divsChild>
                                            <w:div w:id="261963129">
                                              <w:marLeft w:val="0"/>
                                              <w:marRight w:val="0"/>
                                              <w:marTop w:val="0"/>
                                              <w:marBottom w:val="0"/>
                                              <w:divBdr>
                                                <w:top w:val="none" w:sz="0" w:space="0" w:color="auto"/>
                                                <w:left w:val="none" w:sz="0" w:space="0" w:color="auto"/>
                                                <w:bottom w:val="none" w:sz="0" w:space="0" w:color="auto"/>
                                                <w:right w:val="none" w:sz="0" w:space="0" w:color="auto"/>
                                              </w:divBdr>
                                              <w:divsChild>
                                                <w:div w:id="1992519738">
                                                  <w:marLeft w:val="0"/>
                                                  <w:marRight w:val="0"/>
                                                  <w:marTop w:val="0"/>
                                                  <w:marBottom w:val="0"/>
                                                  <w:divBdr>
                                                    <w:top w:val="none" w:sz="0" w:space="0" w:color="auto"/>
                                                    <w:left w:val="none" w:sz="0" w:space="0" w:color="auto"/>
                                                    <w:bottom w:val="none" w:sz="0" w:space="0" w:color="auto"/>
                                                    <w:right w:val="none" w:sz="0" w:space="0" w:color="auto"/>
                                                  </w:divBdr>
                                                  <w:divsChild>
                                                    <w:div w:id="993221384">
                                                      <w:marLeft w:val="0"/>
                                                      <w:marRight w:val="0"/>
                                                      <w:marTop w:val="0"/>
                                                      <w:marBottom w:val="0"/>
                                                      <w:divBdr>
                                                        <w:top w:val="none" w:sz="0" w:space="0" w:color="auto"/>
                                                        <w:left w:val="none" w:sz="0" w:space="0" w:color="auto"/>
                                                        <w:bottom w:val="none" w:sz="0" w:space="0" w:color="auto"/>
                                                        <w:right w:val="none" w:sz="0" w:space="0" w:color="auto"/>
                                                      </w:divBdr>
                                                      <w:divsChild>
                                                        <w:div w:id="1550805828">
                                                          <w:marLeft w:val="0"/>
                                                          <w:marRight w:val="0"/>
                                                          <w:marTop w:val="0"/>
                                                          <w:marBottom w:val="0"/>
                                                          <w:divBdr>
                                                            <w:top w:val="none" w:sz="0" w:space="0" w:color="auto"/>
                                                            <w:left w:val="none" w:sz="0" w:space="0" w:color="auto"/>
                                                            <w:bottom w:val="none" w:sz="0" w:space="0" w:color="auto"/>
                                                            <w:right w:val="none" w:sz="0" w:space="0" w:color="auto"/>
                                                          </w:divBdr>
                                                          <w:divsChild>
                                                            <w:div w:id="20410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3046678">
      <w:bodyDiv w:val="1"/>
      <w:marLeft w:val="0"/>
      <w:marRight w:val="0"/>
      <w:marTop w:val="0"/>
      <w:marBottom w:val="0"/>
      <w:divBdr>
        <w:top w:val="none" w:sz="0" w:space="0" w:color="auto"/>
        <w:left w:val="none" w:sz="0" w:space="0" w:color="auto"/>
        <w:bottom w:val="none" w:sz="0" w:space="0" w:color="auto"/>
        <w:right w:val="none" w:sz="0" w:space="0" w:color="auto"/>
      </w:divBdr>
      <w:divsChild>
        <w:div w:id="1538619313">
          <w:marLeft w:val="12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978-1-4939-9865-4_14" TargetMode="External"/><Relationship Id="rId21" Type="http://schemas.openxmlformats.org/officeDocument/2006/relationships/hyperlink" Target="https://doi.org/10.1016/j.fct.2016.08.004" TargetMode="External"/><Relationship Id="rId42" Type="http://schemas.openxmlformats.org/officeDocument/2006/relationships/hyperlink" Target="https://doi.org/10.1094/Phyto-74-175" TargetMode="External"/><Relationship Id="rId47" Type="http://schemas.openxmlformats.org/officeDocument/2006/relationships/hyperlink" Target="https://doi.org/10.1016/j.micpath.2020.104095" TargetMode="External"/><Relationship Id="rId63" Type="http://schemas.openxmlformats.org/officeDocument/2006/relationships/hyperlink" Target="https://doi.org/10.1126/science.173.3991.67" TargetMode="External"/><Relationship Id="rId68" Type="http://schemas.openxmlformats.org/officeDocument/2006/relationships/hyperlink" Target="https://dx.doi.org/10.30848/PJB2019-5(10)" TargetMode="External"/><Relationship Id="rId84" Type="http://schemas.openxmlformats.org/officeDocument/2006/relationships/hyperlink" Target="https://doi.org/10.1094/Phyto-78-550" TargetMode="External"/><Relationship Id="rId89" Type="http://schemas.openxmlformats.org/officeDocument/2006/relationships/hyperlink" Target="https://doi.org/10.1111/j.1744-7909.2012.01112.x" TargetMode="External"/><Relationship Id="rId16" Type="http://schemas.openxmlformats.org/officeDocument/2006/relationships/hyperlink" Target="https://doi.org/10.1146/annurev.py.26.090188.000345" TargetMode="External"/><Relationship Id="rId11" Type="http://schemas.openxmlformats.org/officeDocument/2006/relationships/image" Target="media/image2.png"/><Relationship Id="rId32" Type="http://schemas.openxmlformats.org/officeDocument/2006/relationships/hyperlink" Target="https://doi.org/10.21930/rcta.vol21_num3_art:1508" TargetMode="External"/><Relationship Id="rId37" Type="http://schemas.openxmlformats.org/officeDocument/2006/relationships/hyperlink" Target="https://doi.org/10.1007/s12281-012-0109-7" TargetMode="External"/><Relationship Id="rId53" Type="http://schemas.openxmlformats.org/officeDocument/2006/relationships/hyperlink" Target="https://doi.org/10.3390/pr9112035" TargetMode="External"/><Relationship Id="rId58" Type="http://schemas.openxmlformats.org/officeDocument/2006/relationships/hyperlink" Target="https://doi.org/10.1021/acs.jafc.6b04847" TargetMode="External"/><Relationship Id="rId74" Type="http://schemas.openxmlformats.org/officeDocument/2006/relationships/hyperlink" Target="http://dx.doi.org/10.35418/2526-4117/v2n2a2" TargetMode="External"/><Relationship Id="rId79" Type="http://schemas.openxmlformats.org/officeDocument/2006/relationships/hyperlink" Target="https://doi.org/10.3390/pathogens9030229" TargetMode="External"/><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image" Target="media/image4.png"/><Relationship Id="rId22" Type="http://schemas.openxmlformats.org/officeDocument/2006/relationships/hyperlink" Target="https://doi.org/10.1104/pp.55.1.99" TargetMode="External"/><Relationship Id="rId27" Type="http://schemas.openxmlformats.org/officeDocument/2006/relationships/hyperlink" Target="https://doi.org/10.2134/agronj2017.01.0006" TargetMode="External"/><Relationship Id="rId30" Type="http://schemas.openxmlformats.org/officeDocument/2006/relationships/hyperlink" Target="https://doi.org/10.1007/s00438-003-0837-z" TargetMode="External"/><Relationship Id="rId35" Type="http://schemas.openxmlformats.org/officeDocument/2006/relationships/hyperlink" Target="https://doi.org/10.1007/s10658-018-1490-z" TargetMode="External"/><Relationship Id="rId43" Type="http://schemas.openxmlformats.org/officeDocument/2006/relationships/hyperlink" Target="https://doi.org/10.1016/j.toxlet.2021.12.017" TargetMode="External"/><Relationship Id="rId48" Type="http://schemas.openxmlformats.org/officeDocument/2006/relationships/hyperlink" Target="https://doi.org/10.1094/PDIS.2000.84.4.377" TargetMode="External"/><Relationship Id="rId56" Type="http://schemas.openxmlformats.org/officeDocument/2006/relationships/hyperlink" Target="http://dx.doi.org/10.1038/ng.747" TargetMode="External"/><Relationship Id="rId64" Type="http://schemas.openxmlformats.org/officeDocument/2006/relationships/hyperlink" Target="http://dx.doi.org/10.1016/j.jssas.2015.06.006" TargetMode="External"/><Relationship Id="rId69" Type="http://schemas.openxmlformats.org/officeDocument/2006/relationships/hyperlink" Target="https://doi.org/10.1111/j.1439-0434.1973.tb04176.x" TargetMode="External"/><Relationship Id="rId77" Type="http://schemas.openxmlformats.org/officeDocument/2006/relationships/hyperlink" Target="https://doi.org/10.3390/pathogens10121621" TargetMode="External"/><Relationship Id="rId8" Type="http://schemas.openxmlformats.org/officeDocument/2006/relationships/hyperlink" Target="https://orcid.org/0000-0002-3037-261X" TargetMode="External"/><Relationship Id="rId51" Type="http://schemas.openxmlformats.org/officeDocument/2006/relationships/hyperlink" Target="https://doi.org/10.1007/s12041-020-01245-3" TargetMode="External"/><Relationship Id="rId72" Type="http://schemas.openxmlformats.org/officeDocument/2006/relationships/hyperlink" Target="https://doi.org/10.1094/MPMI.2002.15.9.883" TargetMode="External"/><Relationship Id="rId80" Type="http://schemas.openxmlformats.org/officeDocument/2006/relationships/hyperlink" Target="https://doi.org/10.1126/science.171.3976.1113" TargetMode="External"/><Relationship Id="rId85" Type="http://schemas.openxmlformats.org/officeDocument/2006/relationships/hyperlink" Target="https://www.who.int/news-room/fact-sheets/detail/mycotoxins"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doi.org/10.5772/intechopen.104382" TargetMode="External"/><Relationship Id="rId25" Type="http://schemas.openxmlformats.org/officeDocument/2006/relationships/hyperlink" Target="https://doi.org/10.2135/cropsci1971.0011183X001100050037xa" TargetMode="External"/><Relationship Id="rId33" Type="http://schemas.openxmlformats.org/officeDocument/2006/relationships/hyperlink" Target="https://doi.org/10.2135/cropsci1991.0011183X003100040025x" TargetMode="External"/><Relationship Id="rId38" Type="http://schemas.openxmlformats.org/officeDocument/2006/relationships/hyperlink" Target="https://doi.org/10.3389/fmicb.2017.00903" TargetMode="External"/><Relationship Id="rId46" Type="http://schemas.openxmlformats.org/officeDocument/2006/relationships/hyperlink" Target="https://doi.org/10.4236/as.2012.33050" TargetMode="External"/><Relationship Id="rId59" Type="http://schemas.openxmlformats.org/officeDocument/2006/relationships/hyperlink" Target="https://doi.org/10.1007/s11356-022-22385-2" TargetMode="External"/><Relationship Id="rId67" Type="http://schemas.openxmlformats.org/officeDocument/2006/relationships/hyperlink" Target="https://doi.org/10.1086/659998" TargetMode="External"/><Relationship Id="rId20" Type="http://schemas.openxmlformats.org/officeDocument/2006/relationships/hyperlink" Target="https://doi.org/10.16943/ptinsa/2019/49607" TargetMode="External"/><Relationship Id="rId41" Type="http://schemas.openxmlformats.org/officeDocument/2006/relationships/hyperlink" Target="https://doi.org/10.1590/1519-6984.256799" TargetMode="External"/><Relationship Id="rId54" Type="http://schemas.openxmlformats.org/officeDocument/2006/relationships/hyperlink" Target="https://doi.org/10.1093/genetics/151.2.585" TargetMode="External"/><Relationship Id="rId62" Type="http://schemas.openxmlformats.org/officeDocument/2006/relationships/hyperlink" Target="https://doi.org/10.3389/fmicb.2022.837056" TargetMode="External"/><Relationship Id="rId70" Type="http://schemas.openxmlformats.org/officeDocument/2006/relationships/hyperlink" Target="https://doi.org/10.36490/agri.v4i1.123" TargetMode="External"/><Relationship Id="rId75" Type="http://schemas.openxmlformats.org/officeDocument/2006/relationships/hyperlink" Target="https://doi.org/10.1094/Phyto-64-619" TargetMode="External"/><Relationship Id="rId83" Type="http://schemas.openxmlformats.org/officeDocument/2006/relationships/hyperlink" Target="https://doi.org/10.1016/S2095-3119(19)62603-1" TargetMode="External"/><Relationship Id="rId88" Type="http://schemas.openxmlformats.org/officeDocument/2006/relationships/hyperlink" Target="https://doi.org/10.1016/j.clay.2022.106614"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3390/ijms21072590" TargetMode="External"/><Relationship Id="rId23" Type="http://schemas.openxmlformats.org/officeDocument/2006/relationships/hyperlink" Target="http://dx.doi.org/10.17582/journal.sja/2019/35.4.1122.1128" TargetMode="External"/><Relationship Id="rId28" Type="http://schemas.openxmlformats.org/officeDocument/2006/relationships/hyperlink" Target="http://dx.doi.org/10.1094/Phyto-75-1195" TargetMode="External"/><Relationship Id="rId36" Type="http://schemas.openxmlformats.org/officeDocument/2006/relationships/hyperlink" Target="https://doi.org/10.1073/pnas.84.15.5374" TargetMode="External"/><Relationship Id="rId49" Type="http://schemas.openxmlformats.org/officeDocument/2006/relationships/hyperlink" Target="http://dx.doi.org/10.1094/PD-73-0562" TargetMode="External"/><Relationship Id="rId57" Type="http://schemas.openxmlformats.org/officeDocument/2006/relationships/hyperlink" Target="http://dx.doi.org/10.1094/Phyto-80-309" TargetMode="External"/><Relationship Id="rId10" Type="http://schemas.microsoft.com/office/2007/relationships/hdphoto" Target="media/hdphoto1.wdp"/><Relationship Id="rId31" Type="http://schemas.openxmlformats.org/officeDocument/2006/relationships/hyperlink" Target="https://doi.org/10.1094/Phyto-63-769" TargetMode="External"/><Relationship Id="rId44" Type="http://schemas.openxmlformats.org/officeDocument/2006/relationships/hyperlink" Target="https://doi.org/10.2135/cropsci1975.0011183X001500050011x" TargetMode="External"/><Relationship Id="rId52" Type="http://schemas.openxmlformats.org/officeDocument/2006/relationships/hyperlink" Target="https://doi.org/10.5423/PPJ.FT.10.2017.0209" TargetMode="External"/><Relationship Id="rId60" Type="http://schemas.openxmlformats.org/officeDocument/2006/relationships/hyperlink" Target="https://doi.org/10.1093/genetics/69.1.115" TargetMode="External"/><Relationship Id="rId65" Type="http://schemas.openxmlformats.org/officeDocument/2006/relationships/hyperlink" Target="https://doi.org/10.1016/B978-0-444-52512-3.00004-8" TargetMode="External"/><Relationship Id="rId73" Type="http://schemas.openxmlformats.org/officeDocument/2006/relationships/hyperlink" Target="http://dx.doi.org/10.35418/2526-4117/v2n2a6" TargetMode="External"/><Relationship Id="rId78" Type="http://schemas.openxmlformats.org/officeDocument/2006/relationships/hyperlink" Target="https://doi.org/10.1021/acs.jafc.2c03690" TargetMode="External"/><Relationship Id="rId81" Type="http://schemas.openxmlformats.org/officeDocument/2006/relationships/hyperlink" Target="https://doi.org/10.2307/3756179" TargetMode="External"/><Relationship Id="rId86" Type="http://schemas.openxmlformats.org/officeDocument/2006/relationships/hyperlink" Target="https://doi.org/10.1016/j.jscs.2010.06.006" TargetMode="External"/><Relationship Id="rId4" Type="http://schemas.openxmlformats.org/officeDocument/2006/relationships/webSettings" Target="webSettings.xml"/><Relationship Id="rId9" Type="http://schemas.openxmlformats.org/officeDocument/2006/relationships/image" Target="media/image1.png"/><Relationship Id="rId13" Type="http://schemas.microsoft.com/office/2007/relationships/hdphoto" Target="media/hdphoto2.wdp"/><Relationship Id="rId18" Type="http://schemas.openxmlformats.org/officeDocument/2006/relationships/hyperlink" Target="https://doi.org/10.1590/S0100-41582004000600010" TargetMode="External"/><Relationship Id="rId39" Type="http://schemas.openxmlformats.org/officeDocument/2006/relationships/hyperlink" Target="https://doi.org/10.1016/S0065-2660(08)60046-2" TargetMode="External"/><Relationship Id="rId34" Type="http://schemas.openxmlformats.org/officeDocument/2006/relationships/hyperlink" Target="https://doi.org/10.1093/oxfordjournals.jhered.a111555" TargetMode="External"/><Relationship Id="rId50" Type="http://schemas.openxmlformats.org/officeDocument/2006/relationships/hyperlink" Target="https://doi.org/10.1094/MPMI-23-4-0458" TargetMode="External"/><Relationship Id="rId55" Type="http://schemas.openxmlformats.org/officeDocument/2006/relationships/hyperlink" Target="http://dx.doi.org/10.2135/cropsci2000.404948x" TargetMode="External"/><Relationship Id="rId76" Type="http://schemas.openxmlformats.org/officeDocument/2006/relationships/hyperlink" Target="https://doi.org/10.1080/03235408.2022.2123590" TargetMode="External"/><Relationship Id="rId7" Type="http://schemas.openxmlformats.org/officeDocument/2006/relationships/hyperlink" Target="mailto:nakishuka.12111882@lpu.in" TargetMode="External"/><Relationship Id="rId71" Type="http://schemas.openxmlformats.org/officeDocument/2006/relationships/hyperlink" Target="https://doi.org/10.2134/agronj1952.00021962004400010004x" TargetMode="External"/><Relationship Id="rId2" Type="http://schemas.openxmlformats.org/officeDocument/2006/relationships/styles" Target="styles.xml"/><Relationship Id="rId29" Type="http://schemas.openxmlformats.org/officeDocument/2006/relationships/hyperlink" Target="https://doi.org/10.1094/PD-73-0834" TargetMode="External"/><Relationship Id="rId24" Type="http://schemas.openxmlformats.org/officeDocument/2006/relationships/hyperlink" Target="https://doi.org/10.1094/MPMI-19-0139" TargetMode="External"/><Relationship Id="rId40" Type="http://schemas.openxmlformats.org/officeDocument/2006/relationships/hyperlink" Target="https://doi.org/10.1016/j.jfutfo.2022.03.002" TargetMode="External"/><Relationship Id="rId45" Type="http://schemas.openxmlformats.org/officeDocument/2006/relationships/hyperlink" Target="https://doi.org/10.5897/AJAR2012.7280" TargetMode="External"/><Relationship Id="rId66" Type="http://schemas.openxmlformats.org/officeDocument/2006/relationships/hyperlink" Target="https://doi.org/10.13140/RG.2.2.24187.21281" TargetMode="External"/><Relationship Id="rId87" Type="http://schemas.openxmlformats.org/officeDocument/2006/relationships/hyperlink" Target="https://doi.org/10.1139/g93-076" TargetMode="External"/><Relationship Id="rId61" Type="http://schemas.openxmlformats.org/officeDocument/2006/relationships/hyperlink" Target="http://dx.doi.org/10.1016/j.simyco.2014.10.002" TargetMode="External"/><Relationship Id="rId82" Type="http://schemas.openxmlformats.org/officeDocument/2006/relationships/hyperlink" Target="https://doi.org/10.1111/jph.12607" TargetMode="External"/><Relationship Id="rId19" Type="http://schemas.openxmlformats.org/officeDocument/2006/relationships/hyperlink" Target="https://doi.org/10.1007/s10658-019-0187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2098</TotalTime>
  <Pages>35</Pages>
  <Words>12602</Words>
  <Characters>71837</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Shukuru Nakishuka Bitaisha Campbell</dc:creator>
  <cp:keywords/>
  <dc:description/>
  <cp:lastModifiedBy>Shukuru Nakishuka Bitaisha Campbell</cp:lastModifiedBy>
  <cp:revision>887</cp:revision>
  <dcterms:created xsi:type="dcterms:W3CDTF">2022-05-22T07:13:00Z</dcterms:created>
  <dcterms:modified xsi:type="dcterms:W3CDTF">2023-07-09T07:56:00Z</dcterms:modified>
</cp:coreProperties>
</file>