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AAA2A" w14:textId="225A291F" w:rsidR="00401FCE" w:rsidRDefault="00226F79" w:rsidP="00DA6C9C">
      <w:pPr>
        <w:spacing w:before="240" w:after="240" w:line="240" w:lineRule="auto"/>
        <w:jc w:val="cente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CHAPTER TITLE: BIOSEPARATION: TECHNIQUES AND APPLICATIONS FOR PURIFICATION AND ANALYSIS IN BIOTECHNOLOGY</w:t>
      </w:r>
    </w:p>
    <w:p w14:paraId="09053E7B" w14:textId="293ABD37" w:rsidR="00DF1C14" w:rsidRDefault="00A63359" w:rsidP="00DF1C14">
      <w:pPr>
        <w:spacing w:before="240" w:after="240" w:line="240" w:lineRule="auto"/>
        <w:jc w:val="center"/>
        <w:rPr>
          <w:rFonts w:ascii="Times New Roman" w:eastAsia="Times New Roman" w:hAnsi="Times New Roman" w:cs="Times New Roman"/>
          <w:bCs/>
          <w:sz w:val="36"/>
          <w:szCs w:val="36"/>
          <w:vertAlign w:val="superscript"/>
        </w:rPr>
      </w:pPr>
      <w:r w:rsidRPr="00DA6C9C">
        <w:rPr>
          <w:rFonts w:ascii="Times New Roman" w:eastAsia="Times New Roman" w:hAnsi="Times New Roman" w:cs="Times New Roman"/>
          <w:bCs/>
          <w:sz w:val="36"/>
          <w:szCs w:val="36"/>
        </w:rPr>
        <w:t>Keren Shona Simlai</w:t>
      </w:r>
      <w:r w:rsidR="00DA6C9C" w:rsidRPr="00DF1C14">
        <w:rPr>
          <w:rFonts w:ascii="Times New Roman" w:eastAsia="Times New Roman" w:hAnsi="Times New Roman" w:cs="Times New Roman"/>
          <w:bCs/>
          <w:sz w:val="36"/>
          <w:szCs w:val="36"/>
          <w:vertAlign w:val="superscript"/>
        </w:rPr>
        <w:t>1</w:t>
      </w:r>
      <w:r w:rsidR="00DA6C9C" w:rsidRPr="00DA6C9C">
        <w:rPr>
          <w:rFonts w:ascii="Times New Roman" w:eastAsia="Times New Roman" w:hAnsi="Times New Roman" w:cs="Times New Roman"/>
          <w:bCs/>
          <w:sz w:val="36"/>
          <w:szCs w:val="36"/>
        </w:rPr>
        <w:t>,</w:t>
      </w:r>
      <w:r w:rsidR="00AB1EF4" w:rsidRPr="00DA6C9C">
        <w:rPr>
          <w:rFonts w:ascii="Times New Roman" w:eastAsia="Times New Roman" w:hAnsi="Times New Roman" w:cs="Times New Roman"/>
          <w:bCs/>
          <w:sz w:val="36"/>
          <w:szCs w:val="36"/>
        </w:rPr>
        <w:t xml:space="preserve"> Sanyukta Rai</w:t>
      </w:r>
      <w:r w:rsidR="00DF1C14">
        <w:rPr>
          <w:rFonts w:ascii="Times New Roman" w:eastAsia="Times New Roman" w:hAnsi="Times New Roman" w:cs="Times New Roman"/>
          <w:bCs/>
          <w:sz w:val="36"/>
          <w:szCs w:val="36"/>
          <w:vertAlign w:val="superscript"/>
        </w:rPr>
        <w:t>1</w:t>
      </w:r>
      <w:r w:rsidR="00DA6C9C" w:rsidRPr="00DA6C9C">
        <w:rPr>
          <w:rFonts w:ascii="Times New Roman" w:eastAsia="Times New Roman" w:hAnsi="Times New Roman" w:cs="Times New Roman"/>
          <w:bCs/>
          <w:sz w:val="36"/>
          <w:szCs w:val="36"/>
        </w:rPr>
        <w:t>, Vandana D Prabhu</w:t>
      </w:r>
      <w:r w:rsidR="00DF1C14">
        <w:rPr>
          <w:rFonts w:ascii="Times New Roman" w:eastAsia="Times New Roman" w:hAnsi="Times New Roman" w:cs="Times New Roman"/>
          <w:bCs/>
          <w:sz w:val="36"/>
          <w:szCs w:val="36"/>
          <w:vertAlign w:val="superscript"/>
        </w:rPr>
        <w:t>1</w:t>
      </w:r>
      <w:r w:rsidR="00DF1C14">
        <w:rPr>
          <w:rFonts w:ascii="Times New Roman" w:eastAsia="Times New Roman" w:hAnsi="Times New Roman" w:cs="Times New Roman"/>
          <w:bCs/>
          <w:sz w:val="36"/>
          <w:szCs w:val="36"/>
        </w:rPr>
        <w:t>, Sharada Devi J N</w:t>
      </w:r>
      <w:r w:rsidR="00DF1C14">
        <w:rPr>
          <w:rFonts w:ascii="Times New Roman" w:eastAsia="Times New Roman" w:hAnsi="Times New Roman" w:cs="Times New Roman"/>
          <w:bCs/>
          <w:sz w:val="36"/>
          <w:szCs w:val="36"/>
          <w:vertAlign w:val="superscript"/>
        </w:rPr>
        <w:t>2</w:t>
      </w:r>
    </w:p>
    <w:p w14:paraId="56EC4D23" w14:textId="325E06C9" w:rsidR="00DF1C14" w:rsidRPr="00DF1C14" w:rsidRDefault="00A7723E" w:rsidP="00A7723E">
      <w:pPr>
        <w:spacing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vertAlign w:val="superscript"/>
        </w:rPr>
        <w:t>1</w:t>
      </w:r>
      <w:r>
        <w:rPr>
          <w:rFonts w:ascii="Times New Roman" w:eastAsia="Times New Roman" w:hAnsi="Times New Roman" w:cs="Times New Roman"/>
          <w:bCs/>
          <w:sz w:val="26"/>
          <w:szCs w:val="26"/>
        </w:rPr>
        <w:t xml:space="preserve">Authors, </w:t>
      </w:r>
      <w:r w:rsidR="00DF1C14" w:rsidRPr="00A7723E">
        <w:rPr>
          <w:rFonts w:ascii="Times New Roman" w:eastAsia="Times New Roman" w:hAnsi="Times New Roman" w:cs="Times New Roman"/>
          <w:bCs/>
          <w:sz w:val="26"/>
          <w:szCs w:val="26"/>
        </w:rPr>
        <w:t>Jyoti</w:t>
      </w:r>
      <w:r w:rsidR="00DF1C14" w:rsidRPr="00DF1C14">
        <w:rPr>
          <w:rFonts w:ascii="Times New Roman" w:eastAsia="Times New Roman" w:hAnsi="Times New Roman" w:cs="Times New Roman"/>
          <w:bCs/>
          <w:sz w:val="26"/>
          <w:szCs w:val="26"/>
        </w:rPr>
        <w:t xml:space="preserve"> Nivas College, Autonomous, Bengaluru, Karnataka 560095.</w:t>
      </w:r>
    </w:p>
    <w:p w14:paraId="7DB76C57" w14:textId="77777777" w:rsidR="00DF1C14" w:rsidRPr="00DF1C14" w:rsidRDefault="00DF1C14" w:rsidP="00A7723E">
      <w:pPr>
        <w:spacing w:line="240" w:lineRule="auto"/>
        <w:jc w:val="center"/>
        <w:rPr>
          <w:rFonts w:ascii="Times New Roman" w:eastAsia="Times New Roman" w:hAnsi="Times New Roman" w:cs="Times New Roman"/>
          <w:bCs/>
          <w:sz w:val="26"/>
          <w:szCs w:val="26"/>
        </w:rPr>
      </w:pPr>
      <w:r w:rsidRPr="00DF1C14">
        <w:rPr>
          <w:rFonts w:ascii="Times New Roman" w:eastAsia="Times New Roman" w:hAnsi="Times New Roman" w:cs="Times New Roman"/>
          <w:bCs/>
          <w:sz w:val="26"/>
          <w:szCs w:val="26"/>
          <w:vertAlign w:val="superscript"/>
        </w:rPr>
        <w:t>2</w:t>
      </w:r>
      <w:r w:rsidRPr="00DF1C14">
        <w:rPr>
          <w:rFonts w:ascii="Times New Roman" w:eastAsia="Times New Roman" w:hAnsi="Times New Roman" w:cs="Times New Roman"/>
          <w:bCs/>
          <w:sz w:val="26"/>
          <w:szCs w:val="26"/>
        </w:rPr>
        <w:t>Corresponding author: Sharada Devi J N</w:t>
      </w:r>
    </w:p>
    <w:p w14:paraId="2C9F8E73" w14:textId="02D479E5" w:rsidR="00DF1C14" w:rsidRPr="00DF1C14" w:rsidRDefault="00DF1C14" w:rsidP="00A7723E">
      <w:pPr>
        <w:spacing w:line="240" w:lineRule="auto"/>
        <w:jc w:val="center"/>
        <w:rPr>
          <w:rFonts w:ascii="Times New Roman" w:eastAsia="Times New Roman" w:hAnsi="Times New Roman" w:cs="Times New Roman"/>
          <w:bCs/>
          <w:sz w:val="26"/>
          <w:szCs w:val="26"/>
        </w:rPr>
      </w:pPr>
      <w:r w:rsidRPr="00DF1C14">
        <w:rPr>
          <w:rFonts w:ascii="Times New Roman" w:eastAsia="Times New Roman" w:hAnsi="Times New Roman" w:cs="Times New Roman"/>
          <w:bCs/>
          <w:sz w:val="26"/>
          <w:szCs w:val="26"/>
        </w:rPr>
        <w:t xml:space="preserve">Assistant Professor In Zoology </w:t>
      </w:r>
    </w:p>
    <w:p w14:paraId="4F802F4C" w14:textId="2023E0EF" w:rsidR="00DF1C14" w:rsidRPr="00DF1C14" w:rsidRDefault="00E507C0" w:rsidP="00DF1C14">
      <w:pPr>
        <w:spacing w:line="240" w:lineRule="auto"/>
        <w:jc w:val="center"/>
        <w:rPr>
          <w:rFonts w:ascii="Times New Roman" w:eastAsia="Times New Roman" w:hAnsi="Times New Roman" w:cs="Times New Roman"/>
          <w:bCs/>
          <w:sz w:val="26"/>
          <w:szCs w:val="26"/>
        </w:rPr>
      </w:pPr>
      <w:r>
        <w:rPr>
          <w:rFonts w:ascii="Times New Roman" w:eastAsia="Times New Roman" w:hAnsi="Times New Roman" w:cs="Times New Roman"/>
          <w:bCs/>
          <w:sz w:val="26"/>
          <w:szCs w:val="26"/>
          <w:vertAlign w:val="superscript"/>
        </w:rPr>
        <w:t>2</w:t>
      </w:r>
      <w:r w:rsidR="00DF1C14" w:rsidRPr="00DF1C14">
        <w:rPr>
          <w:rFonts w:ascii="Times New Roman" w:eastAsia="Times New Roman" w:hAnsi="Times New Roman" w:cs="Times New Roman"/>
          <w:bCs/>
          <w:sz w:val="26"/>
          <w:szCs w:val="26"/>
        </w:rPr>
        <w:t xml:space="preserve">Nrupathunga University, </w:t>
      </w:r>
      <w:proofErr w:type="spellStart"/>
      <w:r w:rsidR="00DF1C14" w:rsidRPr="00DF1C14">
        <w:rPr>
          <w:rFonts w:ascii="Times New Roman" w:eastAsia="Times New Roman" w:hAnsi="Times New Roman" w:cs="Times New Roman"/>
          <w:bCs/>
          <w:sz w:val="26"/>
          <w:szCs w:val="26"/>
        </w:rPr>
        <w:t>Nrupathunga</w:t>
      </w:r>
      <w:proofErr w:type="spellEnd"/>
      <w:r w:rsidR="00DF1C14" w:rsidRPr="00DF1C14">
        <w:rPr>
          <w:rFonts w:ascii="Times New Roman" w:eastAsia="Times New Roman" w:hAnsi="Times New Roman" w:cs="Times New Roman"/>
          <w:bCs/>
          <w:sz w:val="26"/>
          <w:szCs w:val="26"/>
        </w:rPr>
        <w:t xml:space="preserve"> Road, Bengaluru, Karnataka 560001</w:t>
      </w:r>
    </w:p>
    <w:p w14:paraId="51EA1557" w14:textId="6F84AA25" w:rsidR="00DF1C14" w:rsidRPr="00DF1C14" w:rsidRDefault="00DF1C14" w:rsidP="00DF1C14">
      <w:pPr>
        <w:spacing w:line="240" w:lineRule="auto"/>
        <w:jc w:val="center"/>
        <w:rPr>
          <w:rFonts w:ascii="Times New Roman" w:eastAsia="Times New Roman" w:hAnsi="Times New Roman" w:cs="Times New Roman"/>
          <w:bCs/>
          <w:sz w:val="26"/>
          <w:szCs w:val="26"/>
        </w:rPr>
      </w:pPr>
      <w:r w:rsidRPr="00DF1C14">
        <w:rPr>
          <w:rFonts w:ascii="Times New Roman" w:eastAsia="Times New Roman" w:hAnsi="Times New Roman" w:cs="Times New Roman"/>
          <w:bCs/>
          <w:sz w:val="26"/>
          <w:szCs w:val="26"/>
        </w:rPr>
        <w:t>sharada.gfgc@gmail.com</w:t>
      </w:r>
    </w:p>
    <w:p w14:paraId="0F9ECFA6" w14:textId="77777777" w:rsidR="00401FCE" w:rsidRDefault="00401FCE">
      <w:pPr>
        <w:spacing w:line="240" w:lineRule="auto"/>
        <w:rPr>
          <w:rFonts w:ascii="Times New Roman" w:eastAsia="Times New Roman" w:hAnsi="Times New Roman" w:cs="Times New Roman"/>
          <w:sz w:val="20"/>
          <w:szCs w:val="20"/>
        </w:rPr>
      </w:pPr>
    </w:p>
    <w:p w14:paraId="5A90C43B" w14:textId="77777777" w:rsidR="00401FCE" w:rsidRDefault="00226F79">
      <w:pPr>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Introduction:</w:t>
      </w:r>
    </w:p>
    <w:p w14:paraId="7EC4FCB9" w14:textId="77777777" w:rsidR="00401FCE" w:rsidRDefault="00226F79">
      <w:pPr>
        <w:spacing w:after="24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color w:val="222222"/>
          <w:sz w:val="20"/>
          <w:szCs w:val="20"/>
          <w:highlight w:val="white"/>
        </w:rPr>
        <w:t>Bioseparation</w:t>
      </w:r>
      <w:proofErr w:type="spellEnd"/>
      <w:r>
        <w:rPr>
          <w:rFonts w:ascii="Times New Roman" w:eastAsia="Times New Roman" w:hAnsi="Times New Roman" w:cs="Times New Roman"/>
          <w:color w:val="222222"/>
          <w:sz w:val="20"/>
          <w:szCs w:val="20"/>
          <w:highlight w:val="white"/>
        </w:rPr>
        <w:t xml:space="preserve"> processes are dominated by chromatographic steps. The primary recovery is sometimes accomplished by chromatographic separation which uses a fluidized bed instead of a fixed bed. In this book, the action principles, the features of chromatography media regarding physical and chemical properties will be described.</w:t>
      </w:r>
      <w:r>
        <w:rPr>
          <w:rFonts w:ascii="Times New Roman" w:eastAsia="Times New Roman" w:hAnsi="Times New Roman" w:cs="Times New Roman"/>
          <w:sz w:val="20"/>
          <w:szCs w:val="20"/>
        </w:rPr>
        <w:t xml:space="preserve"> </w:t>
      </w:r>
    </w:p>
    <w:p w14:paraId="6620379F" w14:textId="3A885797" w:rsidR="00401FCE" w:rsidRDefault="00226F79">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222222"/>
          <w:sz w:val="20"/>
          <w:szCs w:val="20"/>
          <w:highlight w:val="white"/>
        </w:rPr>
        <w:t xml:space="preserve">Characteristics for </w:t>
      </w:r>
      <w:proofErr w:type="spellStart"/>
      <w:r>
        <w:rPr>
          <w:rFonts w:ascii="Times New Roman" w:eastAsia="Times New Roman" w:hAnsi="Times New Roman" w:cs="Times New Roman"/>
          <w:color w:val="222222"/>
          <w:sz w:val="20"/>
          <w:szCs w:val="20"/>
          <w:highlight w:val="white"/>
        </w:rPr>
        <w:t>bioseparation</w:t>
      </w:r>
      <w:proofErr w:type="spellEnd"/>
      <w:r>
        <w:rPr>
          <w:rFonts w:ascii="Times New Roman" w:eastAsia="Times New Roman" w:hAnsi="Times New Roman" w:cs="Times New Roman"/>
          <w:color w:val="222222"/>
          <w:sz w:val="20"/>
          <w:szCs w:val="20"/>
          <w:highlight w:val="white"/>
        </w:rPr>
        <w:t xml:space="preserve"> are the large pores and sizes of particles. To achieve sufficient capacity for ultra</w:t>
      </w:r>
      <w:r w:rsidR="00A7723E">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color w:val="222222"/>
          <w:sz w:val="20"/>
          <w:szCs w:val="20"/>
          <w:highlight w:val="white"/>
        </w:rPr>
        <w:t xml:space="preserve">large molecules, such as plasmids, tiny particles, such as viruses monoliths are the media of choice. In such medias, the mass transport is accomplished by convection, hence, the low diffusivity can be overcome. The modern chromatography media which is common to all, is the fast </w:t>
      </w:r>
      <w:proofErr w:type="spellStart"/>
      <w:r>
        <w:rPr>
          <w:rFonts w:ascii="Times New Roman" w:eastAsia="Times New Roman" w:hAnsi="Times New Roman" w:cs="Times New Roman"/>
          <w:color w:val="222222"/>
          <w:sz w:val="20"/>
          <w:szCs w:val="20"/>
          <w:highlight w:val="white"/>
        </w:rPr>
        <w:t>operatise</w:t>
      </w:r>
      <w:proofErr w:type="spellEnd"/>
      <w:r>
        <w:rPr>
          <w:rFonts w:ascii="Times New Roman" w:eastAsia="Times New Roman" w:hAnsi="Times New Roman" w:cs="Times New Roman"/>
          <w:color w:val="222222"/>
          <w:sz w:val="20"/>
          <w:szCs w:val="20"/>
          <w:highlight w:val="white"/>
        </w:rPr>
        <w:t xml:space="preserve">. The </w:t>
      </w:r>
      <w:proofErr w:type="spellStart"/>
      <w:r>
        <w:rPr>
          <w:rFonts w:ascii="Times New Roman" w:eastAsia="Times New Roman" w:hAnsi="Times New Roman" w:cs="Times New Roman"/>
          <w:color w:val="222222"/>
          <w:sz w:val="20"/>
          <w:szCs w:val="20"/>
          <w:highlight w:val="white"/>
        </w:rPr>
        <w:t>bioseparation</w:t>
      </w:r>
      <w:proofErr w:type="spellEnd"/>
      <w:r>
        <w:rPr>
          <w:rFonts w:ascii="Times New Roman" w:eastAsia="Times New Roman" w:hAnsi="Times New Roman" w:cs="Times New Roman"/>
          <w:color w:val="222222"/>
          <w:sz w:val="20"/>
          <w:szCs w:val="20"/>
          <w:highlight w:val="white"/>
        </w:rPr>
        <w:t xml:space="preserve"> technique deals with the scientific and engineering principles involved in large-scale separation and purification of biological products. This method</w:t>
      </w:r>
      <w:r w:rsidR="00A7723E">
        <w:rPr>
          <w:rFonts w:ascii="Times New Roman" w:eastAsia="Times New Roman" w:hAnsi="Times New Roman" w:cs="Times New Roman"/>
          <w:color w:val="222222"/>
          <w:sz w:val="20"/>
          <w:szCs w:val="20"/>
          <w:highlight w:val="white"/>
        </w:rPr>
        <w:t xml:space="preserve"> </w:t>
      </w:r>
      <w:r>
        <w:rPr>
          <w:rFonts w:ascii="Times New Roman" w:eastAsia="Times New Roman" w:hAnsi="Times New Roman" w:cs="Times New Roman"/>
          <w:color w:val="222222"/>
          <w:sz w:val="20"/>
          <w:szCs w:val="20"/>
          <w:highlight w:val="white"/>
        </w:rPr>
        <w:t xml:space="preserve">is a key component of most chemical engineering/biotechnology/bioprocess engineering </w:t>
      </w:r>
      <w:proofErr w:type="spellStart"/>
      <w:r>
        <w:rPr>
          <w:rFonts w:ascii="Times New Roman" w:eastAsia="Times New Roman" w:hAnsi="Times New Roman" w:cs="Times New Roman"/>
          <w:color w:val="222222"/>
          <w:sz w:val="20"/>
          <w:szCs w:val="20"/>
          <w:highlight w:val="white"/>
        </w:rPr>
        <w:t>programmes</w:t>
      </w:r>
      <w:proofErr w:type="spellEnd"/>
      <w:r>
        <w:rPr>
          <w:rFonts w:ascii="Times New Roman" w:eastAsia="Times New Roman" w:hAnsi="Times New Roman" w:cs="Times New Roman"/>
          <w:color w:val="222222"/>
          <w:sz w:val="20"/>
          <w:szCs w:val="20"/>
          <w:highlight w:val="white"/>
        </w:rPr>
        <w:t xml:space="preserve">. </w:t>
      </w:r>
    </w:p>
    <w:p w14:paraId="7D02B6AF" w14:textId="77777777" w:rsidR="00401FCE" w:rsidRDefault="00226F79">
      <w:pPr>
        <w:spacing w:after="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r>
    </w:p>
    <w:p w14:paraId="6C27554D" w14:textId="77777777" w:rsidR="00401FCE" w:rsidRDefault="00226F79">
      <w:pPr>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Principles of </w:t>
      </w:r>
      <w:proofErr w:type="spellStart"/>
      <w:r>
        <w:rPr>
          <w:rFonts w:ascii="Times New Roman" w:eastAsia="Times New Roman" w:hAnsi="Times New Roman" w:cs="Times New Roman"/>
          <w:b/>
          <w:color w:val="000000"/>
          <w:sz w:val="20"/>
          <w:szCs w:val="20"/>
        </w:rPr>
        <w:t>Bioseparation</w:t>
      </w:r>
      <w:proofErr w:type="spellEnd"/>
      <w:r>
        <w:rPr>
          <w:rFonts w:ascii="Times New Roman" w:eastAsia="Times New Roman" w:hAnsi="Times New Roman" w:cs="Times New Roman"/>
          <w:b/>
          <w:color w:val="000000"/>
          <w:sz w:val="20"/>
          <w:szCs w:val="20"/>
        </w:rPr>
        <w:t>:</w:t>
      </w:r>
    </w:p>
    <w:p w14:paraId="75F17C8B" w14:textId="10F0969A" w:rsidR="00401FCE" w:rsidRDefault="00226F79" w:rsidP="00167304">
      <w:p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1.1. Selectivity and Specificity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selectivity is like specificity except that the identification of</w:t>
      </w:r>
      <w:r>
        <w:rPr>
          <w:rFonts w:ascii="Times New Roman" w:eastAsia="Times New Roman" w:hAnsi="Times New Roman" w:cs="Times New Roman"/>
          <w:b/>
          <w:color w:val="000000"/>
          <w:sz w:val="20"/>
          <w:szCs w:val="20"/>
          <w:highlight w:val="white"/>
        </w:rPr>
        <w:t> </w:t>
      </w:r>
      <w:r>
        <w:rPr>
          <w:rFonts w:ascii="Times New Roman" w:eastAsia="Times New Roman" w:hAnsi="Times New Roman" w:cs="Times New Roman"/>
          <w:color w:val="000000"/>
          <w:sz w:val="20"/>
          <w:szCs w:val="20"/>
          <w:highlight w:val="white"/>
        </w:rPr>
        <w:t>all components in a mixture is mandatory. </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color w:val="000000"/>
          <w:sz w:val="20"/>
          <w:szCs w:val="20"/>
        </w:rPr>
        <w:t>Specificity is the ability to assess unequivocally the analyte in the presence of components which may be expected to be present.”</w:t>
      </w:r>
      <w:r w:rsidR="00161F6A">
        <w:rPr>
          <w:rFonts w:ascii="Times New Roman" w:eastAsia="Times New Roman" w:hAnsi="Times New Roman" w:cs="Times New Roman"/>
          <w:color w:val="000000"/>
          <w:sz w:val="20"/>
          <w:szCs w:val="20"/>
        </w:rPr>
        <w:t>[1]</w:t>
      </w:r>
      <w:r>
        <w:rPr>
          <w:rFonts w:ascii="Times New Roman" w:eastAsia="Times New Roman" w:hAnsi="Times New Roman" w:cs="Times New Roman"/>
          <w:color w:val="000000"/>
          <w:sz w:val="20"/>
          <w:szCs w:val="20"/>
        </w:rPr>
        <w:t xml:space="preserve"> The terms “selectivity” or “specificity” are used interchangeably. This is very unfortunate as specificity is considered as an absolute term, and thus cannot be graded. For chemical reactions, the remark, “A specific reaction or test is one that occurs only with the substance of interest, while a selective reaction or test is one that can occur with other substances but exhibits a degree of preference for the substance of interest. Few reactions are specific, but many exhibit selectivity”</w:t>
      </w:r>
      <w:r w:rsidR="00161F6A">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techniques are designed to exhibit high selectivity and specificity, enabling the separation of the target biomolecules from complex biological matrices while minimizing losses and impurities. Methods for determining metals are often based on selectivity from the detection system, also called detection selectivity (e.g., atomic emission spectrometry). Techniques such as chromatography, electrophoresis, and membrane separations for all types of species tend to rely on selectivity in a separation process, often called separation selectivity. Hyphenated techniques like liquid chromatography–mass spectrometry (LC–MS), in which </w:t>
      </w:r>
      <w:proofErr w:type="spellStart"/>
      <w:r>
        <w:rPr>
          <w:rFonts w:ascii="Times New Roman" w:eastAsia="Times New Roman" w:hAnsi="Times New Roman" w:cs="Times New Roman"/>
          <w:color w:val="000000"/>
          <w:sz w:val="20"/>
          <w:szCs w:val="20"/>
        </w:rPr>
        <w:t>selectivities</w:t>
      </w:r>
      <w:proofErr w:type="spellEnd"/>
      <w:r>
        <w:rPr>
          <w:rFonts w:ascii="Times New Roman" w:eastAsia="Times New Roman" w:hAnsi="Times New Roman" w:cs="Times New Roman"/>
          <w:color w:val="000000"/>
          <w:sz w:val="20"/>
          <w:szCs w:val="20"/>
        </w:rPr>
        <w:t xml:space="preserve"> are combined with respect to separation and detection, can be applied when the demands for selectivity are especially high. The addition of tandem mass spectrometry as in liquid chromatography–mass spectrometry-mass spectrometry (LC–MS–MS) yields a selectivity that is rarely compromised and is often required in legal situations when positive and nonbiased identification is needed. In recent years, combinations of sensors of different kinds and degrees of </w:t>
      </w:r>
      <w:r>
        <w:rPr>
          <w:rFonts w:ascii="Times New Roman" w:eastAsia="Times New Roman" w:hAnsi="Times New Roman" w:cs="Times New Roman"/>
          <w:color w:val="000000"/>
          <w:sz w:val="20"/>
          <w:szCs w:val="20"/>
        </w:rPr>
        <w:lastRenderedPageBreak/>
        <w:t xml:space="preserve">selectivity have been used in arrays. The responses are based on interactions usually evaluated in a mathematical domain (chemometrics), giving what has been called “computational selectivity”. In fact, selectivity is improved by a higher number of measurements (e.g., by use of a whole spectrum over a wavelength range instead of single wavelengths and processing the spectral data by chemometric methods). The handling of near-infrared spectra in this way is a very good example of the approach . Single sensors with different kinds of incorporated </w:t>
      </w:r>
      <w:proofErr w:type="spellStart"/>
      <w:r>
        <w:rPr>
          <w:rFonts w:ascii="Times New Roman" w:eastAsia="Times New Roman" w:hAnsi="Times New Roman" w:cs="Times New Roman"/>
          <w:color w:val="000000"/>
          <w:sz w:val="20"/>
          <w:szCs w:val="20"/>
        </w:rPr>
        <w:t>selectivities</w:t>
      </w:r>
      <w:proofErr w:type="spellEnd"/>
      <w:r>
        <w:rPr>
          <w:rFonts w:ascii="Times New Roman" w:eastAsia="Times New Roman" w:hAnsi="Times New Roman" w:cs="Times New Roman"/>
          <w:color w:val="000000"/>
          <w:sz w:val="20"/>
          <w:szCs w:val="20"/>
        </w:rPr>
        <w:t xml:space="preserve"> have also been described, where the multimode selectivity character of the sensor (e.g., a </w:t>
      </w:r>
      <w:proofErr w:type="spellStart"/>
      <w:r>
        <w:rPr>
          <w:rFonts w:ascii="Times New Roman" w:eastAsia="Times New Roman" w:hAnsi="Times New Roman" w:cs="Times New Roman"/>
          <w:color w:val="000000"/>
          <w:sz w:val="20"/>
          <w:szCs w:val="20"/>
        </w:rPr>
        <w:t>spectroelectrochemical</w:t>
      </w:r>
      <w:proofErr w:type="spellEnd"/>
      <w:r>
        <w:rPr>
          <w:rFonts w:ascii="Times New Roman" w:eastAsia="Times New Roman" w:hAnsi="Times New Roman" w:cs="Times New Roman"/>
          <w:color w:val="000000"/>
          <w:sz w:val="20"/>
          <w:szCs w:val="20"/>
        </w:rPr>
        <w:t xml:space="preserve"> detector using charge positioning, electrolysis potential, and spectral wavelength) was developed in order to minimize the </w:t>
      </w:r>
      <w:proofErr w:type="spellStart"/>
      <w:r>
        <w:rPr>
          <w:rFonts w:ascii="Times New Roman" w:eastAsia="Times New Roman" w:hAnsi="Times New Roman" w:cs="Times New Roman"/>
          <w:color w:val="000000"/>
          <w:sz w:val="20"/>
          <w:szCs w:val="20"/>
        </w:rPr>
        <w:t>interferencesIn</w:t>
      </w:r>
      <w:proofErr w:type="spellEnd"/>
      <w:r>
        <w:rPr>
          <w:rFonts w:ascii="Times New Roman" w:eastAsia="Times New Roman" w:hAnsi="Times New Roman" w:cs="Times New Roman"/>
          <w:color w:val="000000"/>
          <w:sz w:val="20"/>
          <w:szCs w:val="20"/>
        </w:rPr>
        <w:t xml:space="preserve"> many papers, the terms “selectivity” or “specificity” are used interchangeably. This is very unfortunate as specificity is considered as an absolute term, and thus cannot be graded. This situation clearly creates unnecessary confusion and authors can best avoid this confusion by giving preference for the use of selectivity. For chemical reactions, the remark, “A specific reaction or test is one that occurs only with the substance of interest, while a selective reaction or test is one that can occur with other substances but exhibits a degree of preference for the substance of interest. Few reactions are specific, but many exhibit selectivity” clearly expresses one author’s view on the situation.</w:t>
      </w:r>
      <w:r w:rsidR="00CB2066">
        <w:rPr>
          <w:rFonts w:ascii="Times New Roman" w:eastAsia="Times New Roman" w:hAnsi="Times New Roman" w:cs="Times New Roman"/>
          <w:color w:val="000000"/>
          <w:sz w:val="20"/>
          <w:szCs w:val="20"/>
        </w:rPr>
        <w:t>[2</w:t>
      </w:r>
      <w:r w:rsidR="005244D7">
        <w:rPr>
          <w:rFonts w:ascii="Times New Roman" w:eastAsia="Times New Roman" w:hAnsi="Times New Roman" w:cs="Times New Roman"/>
          <w:color w:val="000000"/>
          <w:sz w:val="20"/>
          <w:szCs w:val="20"/>
        </w:rPr>
        <w:t>]</w:t>
      </w:r>
    </w:p>
    <w:p w14:paraId="4C43C772" w14:textId="77777777" w:rsidR="00401FCE" w:rsidRDefault="00226F79">
      <w:pPr>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p w14:paraId="5F47506E" w14:textId="709FB9D5" w:rsidR="00401FCE" w:rsidRDefault="00226F79">
      <w:p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1.2. Affinity-based Interactions</w:t>
      </w:r>
      <w:r>
        <w:rPr>
          <w:rFonts w:ascii="Times New Roman" w:eastAsia="Times New Roman" w:hAnsi="Times New Roman" w:cs="Times New Roman"/>
          <w:color w:val="000000"/>
          <w:sz w:val="20"/>
          <w:szCs w:val="20"/>
        </w:rPr>
        <w:t xml:space="preserve">: Many </w:t>
      </w: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methods rely on specific interactions, such as antigen-antibody, ligand-receptor, or enzyme-substrate interactions, to achieve selective binding and separation. It</w:t>
      </w:r>
      <w:r>
        <w:rPr>
          <w:rFonts w:ascii="Times New Roman" w:eastAsia="Times New Roman" w:hAnsi="Times New Roman" w:cs="Times New Roman"/>
          <w:color w:val="212121"/>
          <w:sz w:val="20"/>
          <w:szCs w:val="20"/>
          <w:highlight w:val="white"/>
        </w:rPr>
        <w:t xml:space="preserve"> is based on highly specific biological interactions between two molecules, such as interactions between enzyme and substrate, receptor and ligand, or antibody and antigen. These interactions, which are typically reversible, are used for purification by placing one of the interacting molecules, referred to as affinity ligand, onto a solid matrix to create a stationary phase while the target molecule is in the mobile phase. Successful affinity purification requires a certain degree of knowledge and understanding of the nature of interactions between the target molecule and the ligand to help determine the selection of an appropriate affinity ligand and purification procedure. With the growing popularity of affinity purification, many of the commonly used ligands coupled to affinity matrices are now commercially available and are ready to use. However, in some cases new affinity chromatographic material may need to be developed by coupling the ligand onto the matrix such that the ligand retains specific binding affinity for the molecule of interest. In this chapter, we discuss factors which are important to consider when selecting the ligand, proper attachment chemistry, and the matrix. In recent years, matrices with unique features which overcome some of the limitations of more traditional materials have been developed and these are also described. Affinity purification can provide significant time savings and several hundred-fold or higher purification, but the success depends on the method used. Thus, it is important to optimize the purification protocol to achieve efficient capture and maximum recovery of the target.</w:t>
      </w:r>
      <w:r w:rsidR="00287F92">
        <w:rPr>
          <w:rFonts w:ascii="Times New Roman" w:eastAsia="Times New Roman" w:hAnsi="Times New Roman" w:cs="Times New Roman"/>
          <w:color w:val="212121"/>
          <w:sz w:val="20"/>
          <w:szCs w:val="20"/>
          <w:highlight w:val="white"/>
        </w:rPr>
        <w:t>[</w:t>
      </w:r>
      <w:r w:rsidR="009435B9">
        <w:rPr>
          <w:rFonts w:ascii="Times New Roman" w:eastAsia="Times New Roman" w:hAnsi="Times New Roman" w:cs="Times New Roman"/>
          <w:color w:val="212121"/>
          <w:sz w:val="20"/>
          <w:szCs w:val="20"/>
          <w:highlight w:val="white"/>
        </w:rPr>
        <w:t>3</w:t>
      </w:r>
      <w:r w:rsidR="00287F92">
        <w:rPr>
          <w:rFonts w:ascii="Times New Roman" w:eastAsia="Times New Roman" w:hAnsi="Times New Roman" w:cs="Times New Roman"/>
          <w:color w:val="212121"/>
          <w:sz w:val="20"/>
          <w:szCs w:val="20"/>
          <w:highlight w:val="white"/>
        </w:rPr>
        <w:t>]</w:t>
      </w:r>
      <w:r w:rsidR="005A2DDF">
        <w:rPr>
          <w:rFonts w:ascii="Times New Roman" w:eastAsia="Times New Roman" w:hAnsi="Times New Roman" w:cs="Times New Roman"/>
          <w:color w:val="212121"/>
          <w:sz w:val="20"/>
          <w:szCs w:val="20"/>
          <w:highlight w:val="white"/>
        </w:rPr>
        <w:t xml:space="preserve"> </w:t>
      </w:r>
      <w:r>
        <w:rPr>
          <w:rFonts w:ascii="Times New Roman" w:eastAsia="Times New Roman" w:hAnsi="Times New Roman" w:cs="Times New Roman"/>
          <w:color w:val="000000"/>
          <w:sz w:val="20"/>
          <w:szCs w:val="20"/>
        </w:rPr>
        <w:t xml:space="preserve">Affinity-based </w:t>
      </w:r>
      <w:proofErr w:type="spellStart"/>
      <w:r>
        <w:rPr>
          <w:rFonts w:ascii="Times New Roman" w:eastAsia="Times New Roman" w:hAnsi="Times New Roman" w:cs="Times New Roman"/>
          <w:color w:val="000000"/>
          <w:sz w:val="20"/>
          <w:szCs w:val="20"/>
        </w:rPr>
        <w:t>bioseparations</w:t>
      </w:r>
      <w:proofErr w:type="spellEnd"/>
      <w:r>
        <w:rPr>
          <w:rFonts w:ascii="Times New Roman" w:eastAsia="Times New Roman" w:hAnsi="Times New Roman" w:cs="Times New Roman"/>
          <w:color w:val="000000"/>
          <w:sz w:val="20"/>
          <w:szCs w:val="20"/>
        </w:rPr>
        <w:t xml:space="preserve"> are techniques that exploit a biological recognition phenomenon, which is reversible and specific, to achieve the separation of one or several of the desired biomolecules from their contaminants. Such procedures require operations such as chromatography, precipitation, membrane-based purifications, and two-phase extractions. These can also be grouped as affinity nonchromatographic and chromatographic techniques. The essential steps in a protein affinity-based </w:t>
      </w: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(regardless of the operation type) are (1) the capture of the protein with the ligand (which can be free or linked to a particular matrix), (2) washing or separation of the contaminants of the mixture, and (3) elution or recovery of the target protein </w:t>
      </w:r>
    </w:p>
    <w:p w14:paraId="4DE57B01" w14:textId="77777777" w:rsidR="00401FCE" w:rsidRDefault="00226F79">
      <w:p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Even when affinity </w:t>
      </w:r>
      <w:proofErr w:type="spellStart"/>
      <w:r>
        <w:rPr>
          <w:rFonts w:ascii="Times New Roman" w:eastAsia="Times New Roman" w:hAnsi="Times New Roman" w:cs="Times New Roman"/>
          <w:color w:val="000000"/>
          <w:sz w:val="20"/>
          <w:szCs w:val="20"/>
        </w:rPr>
        <w:t>bioseparations</w:t>
      </w:r>
      <w:proofErr w:type="spellEnd"/>
      <w:r>
        <w:rPr>
          <w:rFonts w:ascii="Times New Roman" w:eastAsia="Times New Roman" w:hAnsi="Times New Roman" w:cs="Times New Roman"/>
          <w:color w:val="000000"/>
          <w:sz w:val="20"/>
          <w:szCs w:val="20"/>
        </w:rPr>
        <w:t xml:space="preserve"> have been highly demanded for the isolation of pharmaceutical proteins, their use in polymer-protein conjugates recovery has been poorly studied. The change in affinity properties has been mainly addressed in chromatographic techniques mostly because chromatography will continue to be the preferred method for biopharmaceutical purification because of its high-resolution capabilities.  Even when affinity </w:t>
      </w:r>
      <w:proofErr w:type="spellStart"/>
      <w:r>
        <w:rPr>
          <w:rFonts w:ascii="Times New Roman" w:eastAsia="Times New Roman" w:hAnsi="Times New Roman" w:cs="Times New Roman"/>
          <w:color w:val="000000"/>
          <w:sz w:val="20"/>
          <w:szCs w:val="20"/>
        </w:rPr>
        <w:t>bioseparations</w:t>
      </w:r>
      <w:proofErr w:type="spellEnd"/>
      <w:r>
        <w:rPr>
          <w:rFonts w:ascii="Times New Roman" w:eastAsia="Times New Roman" w:hAnsi="Times New Roman" w:cs="Times New Roman"/>
          <w:color w:val="000000"/>
          <w:sz w:val="20"/>
          <w:szCs w:val="20"/>
        </w:rPr>
        <w:t xml:space="preserve"> have been highly demanded for the isolation of pharmaceutical proteins, their use in polymer-protein conjugates recovery has been poorly studied. The change in affinity properties has been mainly addressed in chromatographic techniques mostly because chromatography will continue to be the preferred method for biopharmaceutical purification because of its high-resolution capabilities.</w:t>
      </w:r>
    </w:p>
    <w:p w14:paraId="77ACB68B" w14:textId="45308C00" w:rsidR="00401FCE" w:rsidRDefault="00226F79">
      <w:p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Affinity chromatography (AC) is a selective and powerful purification operation which is based on a highly specific biological interaction between a target and a ligand . The advantages attributed to AC are high selectivity and specificity, high sample concentration, high level of purification (greater than 1,000-fold), scalability, conservation of biological activity using gentle operations, and time saving. Until now, the applications of affinity chromatography for the purification of PEGylated proteins after a PEGylation reaction are scarce. There are only two works dealing to some extent with affinity chromatography of PEG-modified proteins. In one of these works, the purification of 20 </w:t>
      </w:r>
      <w:proofErr w:type="spellStart"/>
      <w:r>
        <w:rPr>
          <w:rFonts w:ascii="Times New Roman" w:eastAsia="Times New Roman" w:hAnsi="Times New Roman" w:cs="Times New Roman"/>
          <w:color w:val="000000"/>
          <w:sz w:val="20"/>
          <w:szCs w:val="20"/>
        </w:rPr>
        <w:t>kDa</w:t>
      </w:r>
      <w:proofErr w:type="spellEnd"/>
      <w:r>
        <w:rPr>
          <w:rFonts w:ascii="Times New Roman" w:eastAsia="Times New Roman" w:hAnsi="Times New Roman" w:cs="Times New Roman"/>
          <w:color w:val="000000"/>
          <w:sz w:val="20"/>
          <w:szCs w:val="20"/>
        </w:rPr>
        <w:t xml:space="preserve"> mono-PEGylated lysozyme with heparin affinity chromatography was optimized through an experimental design , and the elution curves for the operation were later simulated . The other studies deal with the PEGylation of ligands in AC supports or resins, with the aim of improving their stability using as model concanavalin and protein A.</w:t>
      </w:r>
      <w:r w:rsidR="00812107">
        <w:rPr>
          <w:rFonts w:ascii="Times New Roman" w:eastAsia="Times New Roman" w:hAnsi="Times New Roman" w:cs="Times New Roman"/>
          <w:color w:val="000000"/>
          <w:sz w:val="20"/>
          <w:szCs w:val="20"/>
        </w:rPr>
        <w:t xml:space="preserve"> </w:t>
      </w:r>
      <w:r w:rsidR="00287F92">
        <w:rPr>
          <w:rFonts w:ascii="Times New Roman" w:eastAsia="Times New Roman" w:hAnsi="Times New Roman" w:cs="Times New Roman"/>
          <w:color w:val="000000"/>
          <w:sz w:val="20"/>
          <w:szCs w:val="20"/>
        </w:rPr>
        <w:t>[4]</w:t>
      </w:r>
    </w:p>
    <w:p w14:paraId="37E3E2E4" w14:textId="77777777" w:rsidR="00401FCE" w:rsidRDefault="00401FCE">
      <w:pPr>
        <w:spacing w:line="240" w:lineRule="auto"/>
        <w:rPr>
          <w:rFonts w:ascii="Times New Roman" w:eastAsia="Times New Roman" w:hAnsi="Times New Roman" w:cs="Times New Roman"/>
          <w:sz w:val="20"/>
          <w:szCs w:val="20"/>
        </w:rPr>
      </w:pPr>
    </w:p>
    <w:p w14:paraId="3C8409FD" w14:textId="77777777" w:rsidR="00401FCE" w:rsidRDefault="00226F79">
      <w:pPr>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p w14:paraId="307FFB7D" w14:textId="3D622763" w:rsidR="00401FCE" w:rsidRDefault="00226F79">
      <w:pPr>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lastRenderedPageBreak/>
        <w:t xml:space="preserve">1.3. Physical Properties: A </w:t>
      </w:r>
      <w:r>
        <w:rPr>
          <w:rFonts w:ascii="Times New Roman" w:eastAsia="Times New Roman" w:hAnsi="Times New Roman" w:cs="Times New Roman"/>
          <w:color w:val="000000"/>
          <w:sz w:val="20"/>
          <w:szCs w:val="20"/>
        </w:rPr>
        <w:t>physical</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202124"/>
          <w:sz w:val="20"/>
          <w:szCs w:val="20"/>
          <w:highlight w:val="white"/>
        </w:rPr>
        <w:t>property is a characteristic of matter that is not associated with a change in its chemical composition. Familiar examples of physical properties include </w:t>
      </w:r>
      <w:r>
        <w:rPr>
          <w:rFonts w:ascii="Times New Roman" w:eastAsia="Times New Roman" w:hAnsi="Times New Roman" w:cs="Times New Roman"/>
          <w:color w:val="040C28"/>
          <w:sz w:val="20"/>
          <w:szCs w:val="20"/>
        </w:rPr>
        <w:t xml:space="preserve">density, color, hardness, melting, and boiling points, and electrical </w:t>
      </w:r>
      <w:r w:rsidR="00045EA4">
        <w:rPr>
          <w:rFonts w:ascii="Times New Roman" w:eastAsia="Times New Roman" w:hAnsi="Times New Roman" w:cs="Times New Roman"/>
          <w:color w:val="202124"/>
          <w:sz w:val="20"/>
          <w:szCs w:val="20"/>
          <w:highlight w:val="white"/>
        </w:rPr>
        <w:t>conductivity.</w:t>
      </w:r>
      <w:r w:rsidR="00171F27">
        <w:rPr>
          <w:rFonts w:ascii="Times New Roman" w:eastAsia="Times New Roman" w:hAnsi="Times New Roman" w:cs="Times New Roman"/>
          <w:color w:val="202124"/>
          <w:sz w:val="20"/>
          <w:szCs w:val="20"/>
          <w:highlight w:val="white"/>
        </w:rPr>
        <w:t xml:space="preserve"> </w:t>
      </w:r>
      <w:r w:rsidR="00045EA4">
        <w:rPr>
          <w:rFonts w:ascii="Times New Roman" w:eastAsia="Times New Roman" w:hAnsi="Times New Roman" w:cs="Times New Roman"/>
          <w:color w:val="202124"/>
          <w:sz w:val="20"/>
          <w:szCs w:val="20"/>
          <w:highlight w:val="white"/>
        </w:rPr>
        <w:t>In</w:t>
      </w:r>
      <w:r>
        <w:rPr>
          <w:rFonts w:ascii="Times New Roman" w:eastAsia="Times New Roman" w:hAnsi="Times New Roman" w:cs="Times New Roman"/>
          <w:color w:val="202124"/>
          <w:sz w:val="20"/>
          <w:szCs w:val="20"/>
          <w:highlight w:val="white"/>
        </w:rPr>
        <w:t xml:space="preserve"> </w:t>
      </w:r>
      <w:proofErr w:type="spellStart"/>
      <w:r>
        <w:rPr>
          <w:rFonts w:ascii="Times New Roman" w:eastAsia="Times New Roman" w:hAnsi="Times New Roman" w:cs="Times New Roman"/>
          <w:color w:val="202124"/>
          <w:sz w:val="20"/>
          <w:szCs w:val="20"/>
          <w:highlight w:val="white"/>
        </w:rPr>
        <w:t>b</w:t>
      </w:r>
      <w:r>
        <w:rPr>
          <w:rFonts w:ascii="Times New Roman" w:eastAsia="Times New Roman" w:hAnsi="Times New Roman" w:cs="Times New Roman"/>
          <w:color w:val="000000"/>
          <w:sz w:val="20"/>
          <w:szCs w:val="20"/>
        </w:rPr>
        <w:t>ioseparation</w:t>
      </w:r>
      <w:proofErr w:type="spellEnd"/>
      <w:r>
        <w:rPr>
          <w:rFonts w:ascii="Times New Roman" w:eastAsia="Times New Roman" w:hAnsi="Times New Roman" w:cs="Times New Roman"/>
          <w:color w:val="000000"/>
          <w:sz w:val="20"/>
          <w:szCs w:val="20"/>
        </w:rPr>
        <w:t xml:space="preserve"> techniques exploit differences in physical properties, such as size, charge, hydrophobicity, and solubility, to facilitate the isolation of biomolecules.</w:t>
      </w:r>
      <w:r w:rsidR="00FB5D08">
        <w:rPr>
          <w:rFonts w:ascii="Times New Roman" w:eastAsia="Times New Roman" w:hAnsi="Times New Roman" w:cs="Times New Roman"/>
          <w:color w:val="202124"/>
          <w:sz w:val="20"/>
          <w:szCs w:val="20"/>
          <w:highlight w:val="white"/>
        </w:rPr>
        <w:t xml:space="preserve">[5] </w:t>
      </w:r>
      <w:r>
        <w:rPr>
          <w:rFonts w:ascii="Times New Roman" w:eastAsia="Times New Roman" w:hAnsi="Times New Roman" w:cs="Times New Roman"/>
          <w:color w:val="202124"/>
          <w:sz w:val="20"/>
          <w:szCs w:val="20"/>
          <w:highlight w:val="white"/>
        </w:rPr>
        <w:t xml:space="preserve">For </w:t>
      </w:r>
      <w:proofErr w:type="spellStart"/>
      <w:r>
        <w:rPr>
          <w:rFonts w:ascii="Times New Roman" w:eastAsia="Times New Roman" w:hAnsi="Times New Roman" w:cs="Times New Roman"/>
          <w:color w:val="202124"/>
          <w:sz w:val="20"/>
          <w:szCs w:val="20"/>
          <w:highlight w:val="white"/>
        </w:rPr>
        <w:t>bioseparation</w:t>
      </w:r>
      <w:proofErr w:type="spellEnd"/>
      <w:r>
        <w:rPr>
          <w:rFonts w:ascii="Times New Roman" w:eastAsia="Times New Roman" w:hAnsi="Times New Roman" w:cs="Times New Roman"/>
          <w:color w:val="202124"/>
          <w:sz w:val="20"/>
          <w:szCs w:val="20"/>
          <w:highlight w:val="white"/>
        </w:rPr>
        <w:t xml:space="preserve"> purposes, important properties include </w:t>
      </w:r>
      <w:r>
        <w:rPr>
          <w:rFonts w:ascii="Times New Roman" w:eastAsia="Times New Roman" w:hAnsi="Times New Roman" w:cs="Times New Roman"/>
          <w:color w:val="040C28"/>
          <w:sz w:val="20"/>
          <w:szCs w:val="20"/>
        </w:rPr>
        <w:t>thermal stability, solubility, diffusivity, charge, and isoelectric pH</w:t>
      </w:r>
      <w:r>
        <w:rPr>
          <w:rFonts w:ascii="Times New Roman" w:eastAsia="Times New Roman" w:hAnsi="Times New Roman" w:cs="Times New Roman"/>
          <w:color w:val="202124"/>
          <w:sz w:val="20"/>
          <w:szCs w:val="20"/>
          <w:highlight w:val="white"/>
        </w:rPr>
        <w:t xml:space="preserve">, among others. A considerable amount of process planning is based on the lability, or susceptibility to change, of most bio </w:t>
      </w:r>
      <w:r w:rsidR="008F01F0">
        <w:rPr>
          <w:rFonts w:ascii="Times New Roman" w:eastAsia="Times New Roman" w:hAnsi="Times New Roman" w:cs="Times New Roman"/>
          <w:color w:val="202124"/>
          <w:sz w:val="20"/>
          <w:szCs w:val="20"/>
          <w:highlight w:val="white"/>
        </w:rPr>
        <w:t>products.</w:t>
      </w:r>
      <w:r w:rsidR="002D5A76">
        <w:rPr>
          <w:rFonts w:ascii="Times New Roman" w:eastAsia="Times New Roman" w:hAnsi="Times New Roman" w:cs="Times New Roman"/>
          <w:color w:val="202124"/>
          <w:sz w:val="20"/>
          <w:szCs w:val="20"/>
          <w:highlight w:val="white"/>
        </w:rPr>
        <w:t>[</w:t>
      </w:r>
      <w:r w:rsidR="008F01F0">
        <w:rPr>
          <w:rFonts w:ascii="Times New Roman" w:eastAsia="Times New Roman" w:hAnsi="Times New Roman" w:cs="Times New Roman"/>
          <w:color w:val="202124"/>
          <w:sz w:val="20"/>
          <w:szCs w:val="20"/>
          <w:highlight w:val="white"/>
        </w:rPr>
        <w:t>6</w:t>
      </w:r>
      <w:r w:rsidR="002D5A76">
        <w:rPr>
          <w:rFonts w:ascii="Times New Roman" w:eastAsia="Times New Roman" w:hAnsi="Times New Roman" w:cs="Times New Roman"/>
          <w:color w:val="202124"/>
          <w:sz w:val="20"/>
          <w:szCs w:val="20"/>
          <w:highlight w:val="white"/>
        </w:rPr>
        <w:t>]</w:t>
      </w:r>
    </w:p>
    <w:p w14:paraId="38DFB650" w14:textId="77777777" w:rsidR="00401FCE" w:rsidRDefault="00401FCE">
      <w:pPr>
        <w:spacing w:line="240" w:lineRule="auto"/>
        <w:rPr>
          <w:rFonts w:ascii="Times New Roman" w:eastAsia="Times New Roman" w:hAnsi="Times New Roman" w:cs="Times New Roman"/>
          <w:sz w:val="20"/>
          <w:szCs w:val="20"/>
        </w:rPr>
      </w:pPr>
    </w:p>
    <w:p w14:paraId="7961F4F9" w14:textId="77777777" w:rsidR="00401FCE" w:rsidRDefault="00226F79">
      <w:pPr>
        <w:spacing w:after="16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color w:val="000000"/>
          <w:sz w:val="20"/>
          <w:szCs w:val="20"/>
        </w:rPr>
        <w:t>Bioseparation</w:t>
      </w:r>
      <w:proofErr w:type="spellEnd"/>
      <w:r>
        <w:rPr>
          <w:rFonts w:ascii="Times New Roman" w:eastAsia="Times New Roman" w:hAnsi="Times New Roman" w:cs="Times New Roman"/>
          <w:b/>
          <w:color w:val="000000"/>
          <w:sz w:val="20"/>
          <w:szCs w:val="20"/>
        </w:rPr>
        <w:t xml:space="preserve"> Techniques:</w:t>
      </w:r>
    </w:p>
    <w:p w14:paraId="3DFFF376" w14:textId="77777777" w:rsidR="00401FCE" w:rsidRDefault="00401FCE">
      <w:pPr>
        <w:spacing w:line="240" w:lineRule="auto"/>
        <w:rPr>
          <w:rFonts w:ascii="Times New Roman" w:eastAsia="Times New Roman" w:hAnsi="Times New Roman" w:cs="Times New Roman"/>
          <w:sz w:val="20"/>
          <w:szCs w:val="20"/>
        </w:rPr>
      </w:pPr>
    </w:p>
    <w:p w14:paraId="1F2BCB36" w14:textId="77777777" w:rsidR="00401FCE" w:rsidRDefault="00226F79">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2.1 Chromatography: </w:t>
      </w:r>
      <w:r>
        <w:rPr>
          <w:rFonts w:ascii="Times New Roman" w:eastAsia="Times New Roman" w:hAnsi="Times New Roman" w:cs="Times New Roman"/>
          <w:color w:val="000000"/>
          <w:sz w:val="20"/>
          <w:szCs w:val="20"/>
        </w:rPr>
        <w:t xml:space="preserve">Chromatography is a vital biophysical method that permits the separation, identification, and purification of the additives of an aggregate for qualitative and quantitative evaluation. In 1901, the Russian botanist, Mikhail </w:t>
      </w:r>
      <w:proofErr w:type="spellStart"/>
      <w:r>
        <w:rPr>
          <w:rFonts w:ascii="Times New Roman" w:eastAsia="Times New Roman" w:hAnsi="Times New Roman" w:cs="Times New Roman"/>
          <w:color w:val="000000"/>
          <w:sz w:val="20"/>
          <w:szCs w:val="20"/>
        </w:rPr>
        <w:t>Tswett</w:t>
      </w:r>
      <w:proofErr w:type="spellEnd"/>
      <w:r>
        <w:rPr>
          <w:rFonts w:ascii="Times New Roman" w:eastAsia="Times New Roman" w:hAnsi="Times New Roman" w:cs="Times New Roman"/>
          <w:color w:val="000000"/>
          <w:sz w:val="20"/>
          <w:szCs w:val="20"/>
        </w:rPr>
        <w:t xml:space="preserve">, invented adsorption chromatography in the course of his research on plant pigments. He separated exceptional </w:t>
      </w:r>
      <w:proofErr w:type="spellStart"/>
      <w:r>
        <w:rPr>
          <w:rFonts w:ascii="Times New Roman" w:eastAsia="Times New Roman" w:hAnsi="Times New Roman" w:cs="Times New Roman"/>
          <w:color w:val="000000"/>
          <w:sz w:val="20"/>
          <w:szCs w:val="20"/>
        </w:rPr>
        <w:t>coloured</w:t>
      </w:r>
      <w:proofErr w:type="spellEnd"/>
      <w:r>
        <w:rPr>
          <w:rFonts w:ascii="Times New Roman" w:eastAsia="Times New Roman" w:hAnsi="Times New Roman" w:cs="Times New Roman"/>
          <w:color w:val="000000"/>
          <w:sz w:val="20"/>
          <w:szCs w:val="20"/>
        </w:rPr>
        <w:t xml:space="preserve"> chlorophyll and carotenoid pigments of leaves by passing an extract of the leaves via a column of calcium carbonate, alumina, and sucrose, eluting them with petroleum ether/ethanol mixtures. He coined the term chromatography in a 1906 publication, from the Greek words chroma which means “</w:t>
      </w:r>
      <w:proofErr w:type="spellStart"/>
      <w:r>
        <w:rPr>
          <w:rFonts w:ascii="Times New Roman" w:eastAsia="Times New Roman" w:hAnsi="Times New Roman" w:cs="Times New Roman"/>
          <w:color w:val="000000"/>
          <w:sz w:val="20"/>
          <w:szCs w:val="20"/>
        </w:rPr>
        <w:t>colour</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graphos</w:t>
      </w:r>
      <w:proofErr w:type="spellEnd"/>
      <w:r>
        <w:rPr>
          <w:rFonts w:ascii="Times New Roman" w:eastAsia="Times New Roman" w:hAnsi="Times New Roman" w:cs="Times New Roman"/>
          <w:color w:val="000000"/>
          <w:sz w:val="20"/>
          <w:szCs w:val="20"/>
        </w:rPr>
        <w:t xml:space="preserve"> meaning “to write down.” Chromatography refers typically to the separation of additives in a sample by using distribution of the components among two phases—one that is desk bound and one which moves, commonly (but not always) in a column.</w:t>
      </w:r>
    </w:p>
    <w:p w14:paraId="6E1FAC2F" w14:textId="361ED074" w:rsidR="00401FCE" w:rsidRDefault="00226F79">
      <w:pPr>
        <w:spacing w:after="160" w:line="240" w:lineRule="auto"/>
        <w:jc w:val="both"/>
        <w:rPr>
          <w:rFonts w:ascii="Times New Roman" w:eastAsia="Times New Roman" w:hAnsi="Times New Roman" w:cs="Times New Roman"/>
          <w:color w:val="111111"/>
          <w:sz w:val="20"/>
          <w:szCs w:val="20"/>
        </w:rPr>
      </w:pPr>
      <w:r>
        <w:rPr>
          <w:rFonts w:ascii="Times New Roman" w:eastAsia="Times New Roman" w:hAnsi="Times New Roman" w:cs="Times New Roman"/>
          <w:b/>
          <w:color w:val="000000"/>
          <w:sz w:val="20"/>
          <w:szCs w:val="20"/>
        </w:rPr>
        <w:t>2.1.1. Gel Filtration Chromatography:</w:t>
      </w:r>
      <w:r>
        <w:rPr>
          <w:rFonts w:ascii="Times New Roman" w:eastAsia="Times New Roman" w:hAnsi="Times New Roman" w:cs="Times New Roman"/>
          <w:color w:val="000000"/>
          <w:sz w:val="20"/>
          <w:szCs w:val="20"/>
        </w:rPr>
        <w:t xml:space="preserve"> When</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040C28"/>
          <w:sz w:val="20"/>
          <w:szCs w:val="20"/>
        </w:rPr>
        <w:t>Size Exclusion Chromatography</w:t>
      </w:r>
      <w:r>
        <w:rPr>
          <w:rFonts w:ascii="Times New Roman" w:eastAsia="Times New Roman" w:hAnsi="Times New Roman" w:cs="Times New Roman"/>
          <w:color w:val="4D5156"/>
          <w:sz w:val="20"/>
          <w:szCs w:val="20"/>
          <w:highlight w:val="white"/>
        </w:rPr>
        <w:t xml:space="preserve"> (SEC) </w:t>
      </w:r>
      <w:r>
        <w:rPr>
          <w:rFonts w:ascii="Times New Roman" w:eastAsia="Times New Roman" w:hAnsi="Times New Roman" w:cs="Times New Roman"/>
          <w:color w:val="111111"/>
          <w:sz w:val="20"/>
          <w:szCs w:val="20"/>
          <w:highlight w:val="white"/>
        </w:rPr>
        <w:t xml:space="preserve">is </w:t>
      </w:r>
      <w:r>
        <w:rPr>
          <w:rFonts w:ascii="Times New Roman" w:eastAsia="Times New Roman" w:hAnsi="Times New Roman" w:cs="Times New Roman"/>
          <w:color w:val="111111"/>
          <w:sz w:val="20"/>
          <w:szCs w:val="20"/>
        </w:rPr>
        <w:t>performed</w:t>
      </w:r>
      <w:r>
        <w:rPr>
          <w:rFonts w:ascii="Times New Roman" w:eastAsia="Times New Roman" w:hAnsi="Times New Roman" w:cs="Times New Roman"/>
          <w:color w:val="111111"/>
          <w:sz w:val="20"/>
          <w:szCs w:val="20"/>
          <w:highlight w:val="white"/>
        </w:rPr>
        <w:t xml:space="preserve"> for the separation of proteins and </w:t>
      </w:r>
      <w:r>
        <w:rPr>
          <w:rFonts w:ascii="Times New Roman" w:eastAsia="Times New Roman" w:hAnsi="Times New Roman" w:cs="Times New Roman"/>
          <w:color w:val="111111"/>
          <w:sz w:val="20"/>
          <w:szCs w:val="20"/>
        </w:rPr>
        <w:t>different</w:t>
      </w:r>
      <w:r>
        <w:rPr>
          <w:rFonts w:ascii="Times New Roman" w:eastAsia="Times New Roman" w:hAnsi="Times New Roman" w:cs="Times New Roman"/>
          <w:color w:val="111111"/>
          <w:sz w:val="20"/>
          <w:szCs w:val="20"/>
          <w:highlight w:val="white"/>
        </w:rPr>
        <w:t xml:space="preserve"> biomolecules, aqueous eluents are used and the </w:t>
      </w:r>
      <w:r>
        <w:rPr>
          <w:rFonts w:ascii="Times New Roman" w:eastAsia="Times New Roman" w:hAnsi="Times New Roman" w:cs="Times New Roman"/>
          <w:color w:val="111111"/>
          <w:sz w:val="20"/>
          <w:szCs w:val="20"/>
        </w:rPr>
        <w:t>method</w:t>
      </w:r>
      <w:r>
        <w:rPr>
          <w:rFonts w:ascii="Times New Roman" w:eastAsia="Times New Roman" w:hAnsi="Times New Roman" w:cs="Times New Roman"/>
          <w:color w:val="111111"/>
          <w:sz w:val="20"/>
          <w:szCs w:val="20"/>
          <w:highlight w:val="white"/>
        </w:rPr>
        <w:t xml:space="preserve"> is </w:t>
      </w:r>
      <w:r>
        <w:rPr>
          <w:rFonts w:ascii="Times New Roman" w:eastAsia="Times New Roman" w:hAnsi="Times New Roman" w:cs="Times New Roman"/>
          <w:color w:val="111111"/>
          <w:sz w:val="20"/>
          <w:szCs w:val="20"/>
        </w:rPr>
        <w:t>frequently</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111111"/>
          <w:sz w:val="20"/>
          <w:szCs w:val="20"/>
        </w:rPr>
        <w:t>referred to as</w:t>
      </w:r>
      <w:r>
        <w:rPr>
          <w:rFonts w:ascii="Times New Roman" w:eastAsia="Times New Roman" w:hAnsi="Times New Roman" w:cs="Times New Roman"/>
          <w:color w:val="111111"/>
          <w:sz w:val="20"/>
          <w:szCs w:val="20"/>
          <w:highlight w:val="white"/>
        </w:rPr>
        <w:t xml:space="preserve"> gel filtration chromatography (GFC). The earliest and </w:t>
      </w:r>
      <w:r>
        <w:rPr>
          <w:rFonts w:ascii="Times New Roman" w:eastAsia="Times New Roman" w:hAnsi="Times New Roman" w:cs="Times New Roman"/>
          <w:color w:val="111111"/>
          <w:sz w:val="20"/>
          <w:szCs w:val="20"/>
        </w:rPr>
        <w:t>nevertheless</w:t>
      </w:r>
      <w:r>
        <w:rPr>
          <w:rFonts w:ascii="Times New Roman" w:eastAsia="Times New Roman" w:hAnsi="Times New Roman" w:cs="Times New Roman"/>
          <w:color w:val="111111"/>
          <w:sz w:val="20"/>
          <w:szCs w:val="20"/>
          <w:highlight w:val="white"/>
        </w:rPr>
        <w:t xml:space="preserve"> a dominant </w:t>
      </w:r>
      <w:r>
        <w:rPr>
          <w:rFonts w:ascii="Times New Roman" w:eastAsia="Times New Roman" w:hAnsi="Times New Roman" w:cs="Times New Roman"/>
          <w:color w:val="111111"/>
          <w:sz w:val="20"/>
          <w:szCs w:val="20"/>
        </w:rPr>
        <w:t>application</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111111"/>
          <w:sz w:val="20"/>
          <w:szCs w:val="20"/>
        </w:rPr>
        <w:t>region</w:t>
      </w:r>
      <w:r>
        <w:rPr>
          <w:rFonts w:ascii="Times New Roman" w:eastAsia="Times New Roman" w:hAnsi="Times New Roman" w:cs="Times New Roman"/>
          <w:color w:val="111111"/>
          <w:sz w:val="20"/>
          <w:szCs w:val="20"/>
          <w:highlight w:val="white"/>
        </w:rPr>
        <w:t xml:space="preserve"> of SEC is in </w:t>
      </w:r>
      <w:r>
        <w:rPr>
          <w:rFonts w:ascii="Times New Roman" w:eastAsia="Times New Roman" w:hAnsi="Times New Roman" w:cs="Times New Roman"/>
          <w:color w:val="111111"/>
          <w:sz w:val="20"/>
          <w:szCs w:val="20"/>
        </w:rPr>
        <w:t>figuring out</w:t>
      </w:r>
      <w:r>
        <w:rPr>
          <w:rFonts w:ascii="Times New Roman" w:eastAsia="Times New Roman" w:hAnsi="Times New Roman" w:cs="Times New Roman"/>
          <w:color w:val="111111"/>
          <w:sz w:val="20"/>
          <w:szCs w:val="20"/>
          <w:highlight w:val="white"/>
        </w:rPr>
        <w:t xml:space="preserve"> the molecular weight distribution of polymers. This </w:t>
      </w:r>
      <w:r>
        <w:rPr>
          <w:rFonts w:ascii="Times New Roman" w:eastAsia="Times New Roman" w:hAnsi="Times New Roman" w:cs="Times New Roman"/>
          <w:color w:val="111111"/>
          <w:sz w:val="20"/>
          <w:szCs w:val="20"/>
        </w:rPr>
        <w:t>method</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111111"/>
          <w:sz w:val="20"/>
          <w:szCs w:val="20"/>
        </w:rPr>
        <w:t>generally</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111111"/>
          <w:sz w:val="20"/>
          <w:szCs w:val="20"/>
        </w:rPr>
        <w:t>uses</w:t>
      </w:r>
      <w:r>
        <w:rPr>
          <w:rFonts w:ascii="Times New Roman" w:eastAsia="Times New Roman" w:hAnsi="Times New Roman" w:cs="Times New Roman"/>
          <w:color w:val="111111"/>
          <w:sz w:val="20"/>
          <w:szCs w:val="20"/>
          <w:highlight w:val="white"/>
        </w:rPr>
        <w:t xml:space="preserve"> porous polymer </w:t>
      </w:r>
      <w:r>
        <w:rPr>
          <w:rFonts w:ascii="Times New Roman" w:eastAsia="Times New Roman" w:hAnsi="Times New Roman" w:cs="Times New Roman"/>
          <w:color w:val="111111"/>
          <w:sz w:val="20"/>
          <w:szCs w:val="20"/>
        </w:rPr>
        <w:t>stationary</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111111"/>
          <w:sz w:val="20"/>
          <w:szCs w:val="20"/>
        </w:rPr>
        <w:t>phases</w:t>
      </w:r>
      <w:r>
        <w:rPr>
          <w:rFonts w:ascii="Times New Roman" w:eastAsia="Times New Roman" w:hAnsi="Times New Roman" w:cs="Times New Roman"/>
          <w:color w:val="111111"/>
          <w:sz w:val="20"/>
          <w:szCs w:val="20"/>
          <w:highlight w:val="white"/>
        </w:rPr>
        <w:t xml:space="preserve"> with </w:t>
      </w:r>
      <w:r>
        <w:rPr>
          <w:rFonts w:ascii="Times New Roman" w:eastAsia="Times New Roman" w:hAnsi="Times New Roman" w:cs="Times New Roman"/>
          <w:color w:val="111111"/>
          <w:sz w:val="20"/>
          <w:szCs w:val="20"/>
        </w:rPr>
        <w:t>natural</w:t>
      </w:r>
      <w:r>
        <w:rPr>
          <w:rFonts w:ascii="Times New Roman" w:eastAsia="Times New Roman" w:hAnsi="Times New Roman" w:cs="Times New Roman"/>
          <w:color w:val="111111"/>
          <w:sz w:val="20"/>
          <w:szCs w:val="20"/>
          <w:highlight w:val="white"/>
        </w:rPr>
        <w:t xml:space="preserve"> solvents as eluents, </w:t>
      </w:r>
      <w:r>
        <w:rPr>
          <w:rFonts w:ascii="Times New Roman" w:eastAsia="Times New Roman" w:hAnsi="Times New Roman" w:cs="Times New Roman"/>
          <w:color w:val="111111"/>
          <w:sz w:val="20"/>
          <w:szCs w:val="20"/>
        </w:rPr>
        <w:t>regularly</w:t>
      </w:r>
      <w:r>
        <w:rPr>
          <w:rFonts w:ascii="Times New Roman" w:eastAsia="Times New Roman" w:hAnsi="Times New Roman" w:cs="Times New Roman"/>
          <w:color w:val="111111"/>
          <w:sz w:val="20"/>
          <w:szCs w:val="20"/>
          <w:highlight w:val="white"/>
        </w:rPr>
        <w:t xml:space="preserve"> at an </w:t>
      </w:r>
      <w:r>
        <w:rPr>
          <w:rFonts w:ascii="Times New Roman" w:eastAsia="Times New Roman" w:hAnsi="Times New Roman" w:cs="Times New Roman"/>
          <w:color w:val="111111"/>
          <w:sz w:val="20"/>
          <w:szCs w:val="20"/>
        </w:rPr>
        <w:t>accelerated</w:t>
      </w:r>
      <w:r>
        <w:rPr>
          <w:rFonts w:ascii="Times New Roman" w:eastAsia="Times New Roman" w:hAnsi="Times New Roman" w:cs="Times New Roman"/>
          <w:color w:val="111111"/>
          <w:sz w:val="20"/>
          <w:szCs w:val="20"/>
          <w:highlight w:val="white"/>
        </w:rPr>
        <w:t xml:space="preserve"> temperature </w:t>
      </w:r>
      <w:r>
        <w:rPr>
          <w:rFonts w:ascii="Times New Roman" w:eastAsia="Times New Roman" w:hAnsi="Times New Roman" w:cs="Times New Roman"/>
          <w:color w:val="111111"/>
          <w:sz w:val="20"/>
          <w:szCs w:val="20"/>
        </w:rPr>
        <w:t>it's miles</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111111"/>
          <w:sz w:val="20"/>
          <w:szCs w:val="20"/>
        </w:rPr>
        <w:t>broadly</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111111"/>
          <w:sz w:val="20"/>
          <w:szCs w:val="20"/>
        </w:rPr>
        <w:t>referred to as</w:t>
      </w:r>
      <w:r>
        <w:rPr>
          <w:rFonts w:ascii="Times New Roman" w:eastAsia="Times New Roman" w:hAnsi="Times New Roman" w:cs="Times New Roman"/>
          <w:color w:val="111111"/>
          <w:sz w:val="20"/>
          <w:szCs w:val="20"/>
          <w:highlight w:val="white"/>
        </w:rPr>
        <w:t xml:space="preserve"> gel permeation chromatography (GPC) </w:t>
      </w:r>
      <w:r>
        <w:rPr>
          <w:rFonts w:ascii="Times New Roman" w:eastAsia="Times New Roman" w:hAnsi="Times New Roman" w:cs="Times New Roman"/>
          <w:color w:val="111111"/>
          <w:sz w:val="20"/>
          <w:szCs w:val="20"/>
        </w:rPr>
        <w:t>referring to</w:t>
      </w:r>
      <w:r>
        <w:rPr>
          <w:rFonts w:ascii="Times New Roman" w:eastAsia="Times New Roman" w:hAnsi="Times New Roman" w:cs="Times New Roman"/>
          <w:color w:val="111111"/>
          <w:sz w:val="20"/>
          <w:szCs w:val="20"/>
          <w:highlight w:val="white"/>
        </w:rPr>
        <w:t xml:space="preserve"> polystyrene </w:t>
      </w:r>
      <w:r>
        <w:rPr>
          <w:rFonts w:ascii="Times New Roman" w:eastAsia="Times New Roman" w:hAnsi="Times New Roman" w:cs="Times New Roman"/>
          <w:color w:val="111111"/>
          <w:sz w:val="20"/>
          <w:szCs w:val="20"/>
        </w:rPr>
        <w:t>requirements</w:t>
      </w:r>
      <w:r>
        <w:rPr>
          <w:rFonts w:ascii="Times New Roman" w:eastAsia="Times New Roman" w:hAnsi="Times New Roman" w:cs="Times New Roman"/>
          <w:color w:val="111111"/>
          <w:sz w:val="20"/>
          <w:szCs w:val="20"/>
          <w:highlight w:val="white"/>
        </w:rPr>
        <w:t xml:space="preserve">, GPC columns with </w:t>
      </w:r>
      <w:r>
        <w:rPr>
          <w:rFonts w:ascii="Times New Roman" w:eastAsia="Times New Roman" w:hAnsi="Times New Roman" w:cs="Times New Roman"/>
          <w:color w:val="111111"/>
          <w:sz w:val="20"/>
          <w:szCs w:val="20"/>
        </w:rPr>
        <w:t>high</w:t>
      </w:r>
      <w:r>
        <w:rPr>
          <w:rFonts w:ascii="Times New Roman" w:eastAsia="Times New Roman" w:hAnsi="Times New Roman" w:cs="Times New Roman"/>
          <w:color w:val="111111"/>
          <w:sz w:val="20"/>
          <w:szCs w:val="20"/>
          <w:highlight w:val="white"/>
        </w:rPr>
        <w:t>-</w:t>
      </w:r>
      <w:r>
        <w:rPr>
          <w:rFonts w:ascii="Times New Roman" w:eastAsia="Times New Roman" w:hAnsi="Times New Roman" w:cs="Times New Roman"/>
          <w:color w:val="111111"/>
          <w:sz w:val="20"/>
          <w:szCs w:val="20"/>
        </w:rPr>
        <w:t>end</w:t>
      </w:r>
      <w:r>
        <w:rPr>
          <w:rFonts w:ascii="Times New Roman" w:eastAsia="Times New Roman" w:hAnsi="Times New Roman" w:cs="Times New Roman"/>
          <w:color w:val="111111"/>
          <w:sz w:val="20"/>
          <w:szCs w:val="20"/>
          <w:highlight w:val="white"/>
        </w:rPr>
        <w:t xml:space="preserve"> </w:t>
      </w:r>
      <w:proofErr w:type="spellStart"/>
      <w:r>
        <w:rPr>
          <w:rFonts w:ascii="Times New Roman" w:eastAsia="Times New Roman" w:hAnsi="Times New Roman" w:cs="Times New Roman"/>
          <w:color w:val="111111"/>
          <w:sz w:val="20"/>
          <w:szCs w:val="20"/>
          <w:highlight w:val="white"/>
        </w:rPr>
        <w:t>MWexclusion</w:t>
      </w:r>
      <w:proofErr w:type="spellEnd"/>
      <w:r>
        <w:rPr>
          <w:rFonts w:ascii="Times New Roman" w:eastAsia="Times New Roman" w:hAnsi="Times New Roman" w:cs="Times New Roman"/>
          <w:color w:val="111111"/>
          <w:sz w:val="20"/>
          <w:szCs w:val="20"/>
          <w:highlight w:val="white"/>
        </w:rPr>
        <w:t xml:space="preserve"> limits </w:t>
      </w:r>
      <w:r>
        <w:rPr>
          <w:rFonts w:ascii="Times New Roman" w:eastAsia="Times New Roman" w:hAnsi="Times New Roman" w:cs="Times New Roman"/>
          <w:color w:val="111111"/>
          <w:sz w:val="20"/>
          <w:szCs w:val="20"/>
        </w:rPr>
        <w:t>as low as</w:t>
      </w:r>
      <w:r>
        <w:rPr>
          <w:rFonts w:ascii="Times New Roman" w:eastAsia="Times New Roman" w:hAnsi="Times New Roman" w:cs="Times New Roman"/>
          <w:color w:val="111111"/>
          <w:sz w:val="20"/>
          <w:szCs w:val="20"/>
          <w:highlight w:val="white"/>
        </w:rPr>
        <w:t xml:space="preserve"> 1500 to as </w:t>
      </w:r>
      <w:r>
        <w:rPr>
          <w:rFonts w:ascii="Times New Roman" w:eastAsia="Times New Roman" w:hAnsi="Times New Roman" w:cs="Times New Roman"/>
          <w:color w:val="111111"/>
          <w:sz w:val="20"/>
          <w:szCs w:val="20"/>
        </w:rPr>
        <w:t>high</w:t>
      </w:r>
      <w:r>
        <w:rPr>
          <w:rFonts w:ascii="Times New Roman" w:eastAsia="Times New Roman" w:hAnsi="Times New Roman" w:cs="Times New Roman"/>
          <w:color w:val="111111"/>
          <w:sz w:val="20"/>
          <w:szCs w:val="20"/>
          <w:highlight w:val="white"/>
        </w:rPr>
        <w:t xml:space="preserve"> as 2 × 108 are </w:t>
      </w:r>
      <w:r>
        <w:rPr>
          <w:rFonts w:ascii="Times New Roman" w:eastAsia="Times New Roman" w:hAnsi="Times New Roman" w:cs="Times New Roman"/>
          <w:color w:val="111111"/>
          <w:sz w:val="20"/>
          <w:szCs w:val="20"/>
        </w:rPr>
        <w:t>easily</w:t>
      </w:r>
      <w:r>
        <w:rPr>
          <w:rFonts w:ascii="Times New Roman" w:eastAsia="Times New Roman" w:hAnsi="Times New Roman" w:cs="Times New Roman"/>
          <w:color w:val="111111"/>
          <w:sz w:val="20"/>
          <w:szCs w:val="20"/>
          <w:highlight w:val="white"/>
        </w:rPr>
        <w:t xml:space="preserve"> </w:t>
      </w:r>
      <w:r>
        <w:rPr>
          <w:rFonts w:ascii="Times New Roman" w:eastAsia="Times New Roman" w:hAnsi="Times New Roman" w:cs="Times New Roman"/>
          <w:color w:val="111111"/>
          <w:sz w:val="20"/>
          <w:szCs w:val="20"/>
        </w:rPr>
        <w:t>available</w:t>
      </w:r>
      <w:r w:rsidR="00C36AE0">
        <w:rPr>
          <w:rFonts w:ascii="Times New Roman" w:eastAsia="Times New Roman" w:hAnsi="Times New Roman" w:cs="Times New Roman"/>
          <w:color w:val="111111"/>
          <w:sz w:val="20"/>
          <w:szCs w:val="20"/>
        </w:rPr>
        <w:t>[7]</w:t>
      </w:r>
    </w:p>
    <w:p w14:paraId="501D718C" w14:textId="77777777" w:rsidR="00401FCE" w:rsidRDefault="00226F79">
      <w:pPr>
        <w:spacing w:after="160" w:line="240" w:lineRule="auto"/>
        <w:jc w:val="center"/>
        <w:rPr>
          <w:rFonts w:ascii="Times New Roman" w:eastAsia="Times New Roman" w:hAnsi="Times New Roman" w:cs="Times New Roman"/>
          <w:color w:val="111111"/>
          <w:sz w:val="20"/>
          <w:szCs w:val="20"/>
        </w:rPr>
      </w:pPr>
      <w:r>
        <w:rPr>
          <w:noProof/>
        </w:rPr>
        <w:drawing>
          <wp:inline distT="0" distB="0" distL="0" distR="0" wp14:anchorId="448AB113" wp14:editId="17B8049D">
            <wp:extent cx="3869224" cy="1583395"/>
            <wp:effectExtent l="0" t="0" r="0" b="0"/>
            <wp:docPr id="16" name="image2.jpg" descr="Gel Filtration - an overview | ScienceDirect Topics"/>
            <wp:cNvGraphicFramePr/>
            <a:graphic xmlns:a="http://schemas.openxmlformats.org/drawingml/2006/main">
              <a:graphicData uri="http://schemas.openxmlformats.org/drawingml/2006/picture">
                <pic:pic xmlns:pic="http://schemas.openxmlformats.org/drawingml/2006/picture">
                  <pic:nvPicPr>
                    <pic:cNvPr id="0" name="image2.jpg" descr="Gel Filtration - an overview | ScienceDirect Topics"/>
                    <pic:cNvPicPr preferRelativeResize="0"/>
                  </pic:nvPicPr>
                  <pic:blipFill>
                    <a:blip r:embed="rId8"/>
                    <a:srcRect/>
                    <a:stretch>
                      <a:fillRect/>
                    </a:stretch>
                  </pic:blipFill>
                  <pic:spPr>
                    <a:xfrm>
                      <a:off x="0" y="0"/>
                      <a:ext cx="3869224" cy="1583395"/>
                    </a:xfrm>
                    <a:prstGeom prst="rect">
                      <a:avLst/>
                    </a:prstGeom>
                    <a:ln/>
                  </pic:spPr>
                </pic:pic>
              </a:graphicData>
            </a:graphic>
          </wp:inline>
        </w:drawing>
      </w:r>
    </w:p>
    <w:p w14:paraId="1499E60C" w14:textId="77777777" w:rsidR="00401FCE" w:rsidRDefault="00401FCE">
      <w:pPr>
        <w:spacing w:after="160" w:line="240" w:lineRule="auto"/>
        <w:jc w:val="both"/>
        <w:rPr>
          <w:rFonts w:ascii="Times New Roman" w:eastAsia="Times New Roman" w:hAnsi="Times New Roman" w:cs="Times New Roman"/>
          <w:color w:val="111111"/>
          <w:sz w:val="20"/>
          <w:szCs w:val="20"/>
        </w:rPr>
      </w:pPr>
    </w:p>
    <w:p w14:paraId="6F1B1A32" w14:textId="77777777" w:rsidR="00401FCE" w:rsidRDefault="00401FCE">
      <w:pPr>
        <w:spacing w:after="160" w:line="240" w:lineRule="auto"/>
        <w:jc w:val="both"/>
        <w:rPr>
          <w:rFonts w:ascii="Times New Roman" w:eastAsia="Times New Roman" w:hAnsi="Times New Roman" w:cs="Times New Roman"/>
          <w:sz w:val="20"/>
          <w:szCs w:val="20"/>
        </w:rPr>
      </w:pPr>
    </w:p>
    <w:p w14:paraId="7DC8E712" w14:textId="77777777" w:rsidR="00401FCE" w:rsidRDefault="00226F7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p w14:paraId="1F55A7EF" w14:textId="2A1253C1" w:rsidR="00401FCE" w:rsidRDefault="00226F79">
      <w:pPr>
        <w:spacing w:after="16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2.1.2. Ion Exchange Chromatography</w:t>
      </w:r>
      <w:r>
        <w:rPr>
          <w:rFonts w:ascii="Times New Roman" w:eastAsia="Times New Roman" w:hAnsi="Times New Roman" w:cs="Times New Roman"/>
          <w:color w:val="000000"/>
          <w:sz w:val="20"/>
          <w:szCs w:val="20"/>
        </w:rPr>
        <w:t>: Ion exchange chromatography uses supports with ion exchange functionalities as the stationary phase. The mechanism of separation is based on ion exchange equilibria. Hydrophobic interactions play a strong role in most ion exchange separations nevertheless, particularly in anion exchange chromatography. In size exclusion chromatography, solvated molecules are separated according to their size by their ability to penetrate into porous pockets and passages in the stationary phase.</w:t>
      </w:r>
      <w:r w:rsidR="00812107">
        <w:rPr>
          <w:rFonts w:ascii="Times New Roman" w:eastAsia="Times New Roman" w:hAnsi="Times New Roman" w:cs="Times New Roman"/>
          <w:color w:val="000000"/>
          <w:sz w:val="20"/>
          <w:szCs w:val="20"/>
        </w:rPr>
        <w:t>[7]</w:t>
      </w:r>
    </w:p>
    <w:p w14:paraId="3418422F" w14:textId="77777777" w:rsidR="00401FCE" w:rsidRDefault="00401FCE">
      <w:pPr>
        <w:spacing w:after="160" w:line="240" w:lineRule="auto"/>
        <w:jc w:val="both"/>
        <w:rPr>
          <w:rFonts w:ascii="Times New Roman" w:eastAsia="Times New Roman" w:hAnsi="Times New Roman" w:cs="Times New Roman"/>
          <w:color w:val="000000"/>
          <w:sz w:val="20"/>
          <w:szCs w:val="20"/>
        </w:rPr>
      </w:pPr>
    </w:p>
    <w:p w14:paraId="21AFCE0E" w14:textId="77777777" w:rsidR="00401FCE" w:rsidRDefault="00226F79">
      <w:pPr>
        <w:spacing w:after="160" w:line="240" w:lineRule="auto"/>
        <w:jc w:val="center"/>
        <w:rPr>
          <w:rFonts w:ascii="Times New Roman" w:eastAsia="Times New Roman" w:hAnsi="Times New Roman" w:cs="Times New Roman"/>
          <w:sz w:val="20"/>
          <w:szCs w:val="20"/>
        </w:rPr>
      </w:pPr>
      <w:r>
        <w:rPr>
          <w:noProof/>
        </w:rPr>
        <w:lastRenderedPageBreak/>
        <w:drawing>
          <wp:inline distT="0" distB="0" distL="0" distR="0" wp14:anchorId="0995C54B" wp14:editId="51BE81F2">
            <wp:extent cx="2577532" cy="1809261"/>
            <wp:effectExtent l="0" t="0" r="0" b="0"/>
            <wp:docPr id="18" name="image4.jpg" descr="My Scientific Blog - Research and Articles: ION EXCHANGE CHROMATOGRAPHY"/>
            <wp:cNvGraphicFramePr/>
            <a:graphic xmlns:a="http://schemas.openxmlformats.org/drawingml/2006/main">
              <a:graphicData uri="http://schemas.openxmlformats.org/drawingml/2006/picture">
                <pic:pic xmlns:pic="http://schemas.openxmlformats.org/drawingml/2006/picture">
                  <pic:nvPicPr>
                    <pic:cNvPr id="0" name="image4.jpg" descr="My Scientific Blog - Research and Articles: ION EXCHANGE CHROMATOGRAPHY"/>
                    <pic:cNvPicPr preferRelativeResize="0"/>
                  </pic:nvPicPr>
                  <pic:blipFill>
                    <a:blip r:embed="rId9"/>
                    <a:srcRect/>
                    <a:stretch>
                      <a:fillRect/>
                    </a:stretch>
                  </pic:blipFill>
                  <pic:spPr>
                    <a:xfrm>
                      <a:off x="0" y="0"/>
                      <a:ext cx="2577532" cy="1809261"/>
                    </a:xfrm>
                    <a:prstGeom prst="rect">
                      <a:avLst/>
                    </a:prstGeom>
                    <a:ln/>
                  </pic:spPr>
                </pic:pic>
              </a:graphicData>
            </a:graphic>
          </wp:inline>
        </w:drawing>
      </w:r>
    </w:p>
    <w:p w14:paraId="7080C5C6" w14:textId="77777777" w:rsidR="00401FCE" w:rsidRDefault="00226F7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p w14:paraId="17304334" w14:textId="680E569A" w:rsidR="00401FCE" w:rsidRDefault="00226F79">
      <w:pPr>
        <w:shd w:val="clear" w:color="auto" w:fill="FFFFFF"/>
        <w:spacing w:line="240" w:lineRule="auto"/>
        <w:jc w:val="both"/>
        <w:rPr>
          <w:rFonts w:ascii="Times New Roman" w:eastAsia="Times New Roman" w:hAnsi="Times New Roman" w:cs="Times New Roman"/>
          <w:color w:val="111111"/>
          <w:sz w:val="20"/>
          <w:szCs w:val="20"/>
        </w:rPr>
      </w:pPr>
      <w:r>
        <w:rPr>
          <w:rFonts w:ascii="Times New Roman" w:eastAsia="Times New Roman" w:hAnsi="Times New Roman" w:cs="Times New Roman"/>
          <w:b/>
          <w:color w:val="000000"/>
          <w:sz w:val="20"/>
          <w:szCs w:val="20"/>
        </w:rPr>
        <w:t>2.1.3. Affinity Chromatography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111111"/>
          <w:sz w:val="20"/>
          <w:szCs w:val="20"/>
        </w:rPr>
        <w:t>Affinity chromatography is extensively used for the separation/purification of particular biomolecules. This is based on the highly unique binding among an analyte and its counterpart, as in antibody-antigen binding. The counterpart is immobilized on the stationary phase; this is referred to as the affinity column. while the desired analyte, together with any variety of other substances is passed via the column, only the analyte is retained on the column, everything else passes through. The analyte is then eluted as a pointy band with the aid of some eluent that is able to dislodging the analyte from its counterpart. at the same time as affinity purification is easy in principle, having an agent that binds the analyte particularly and with high affinity after which devising another agent that releases the analyte without denaturation is not constantly a trivial challenge.</w:t>
      </w:r>
      <w:r w:rsidR="00812107">
        <w:rPr>
          <w:rFonts w:ascii="Times New Roman" w:eastAsia="Times New Roman" w:hAnsi="Times New Roman" w:cs="Times New Roman"/>
          <w:color w:val="111111"/>
          <w:sz w:val="20"/>
          <w:szCs w:val="20"/>
        </w:rPr>
        <w:t>[7]</w:t>
      </w:r>
    </w:p>
    <w:p w14:paraId="318EE88D" w14:textId="77777777" w:rsidR="00401FCE" w:rsidRDefault="00226F79">
      <w:pPr>
        <w:shd w:val="clear" w:color="auto" w:fill="FFFFFF"/>
        <w:spacing w:line="240" w:lineRule="auto"/>
        <w:jc w:val="center"/>
        <w:rPr>
          <w:rFonts w:ascii="Times New Roman" w:eastAsia="Times New Roman" w:hAnsi="Times New Roman" w:cs="Times New Roman"/>
          <w:color w:val="111111"/>
          <w:sz w:val="20"/>
          <w:szCs w:val="20"/>
        </w:rPr>
      </w:pPr>
      <w:r>
        <w:rPr>
          <w:noProof/>
        </w:rPr>
        <w:drawing>
          <wp:inline distT="0" distB="0" distL="0" distR="0" wp14:anchorId="148C077E" wp14:editId="5B0839CC">
            <wp:extent cx="2693445" cy="1683853"/>
            <wp:effectExtent l="0" t="0" r="0" b="0"/>
            <wp:docPr id="17" name="image6.jpg" descr="Custom Affinity Chromatography Service"/>
            <wp:cNvGraphicFramePr/>
            <a:graphic xmlns:a="http://schemas.openxmlformats.org/drawingml/2006/main">
              <a:graphicData uri="http://schemas.openxmlformats.org/drawingml/2006/picture">
                <pic:pic xmlns:pic="http://schemas.openxmlformats.org/drawingml/2006/picture">
                  <pic:nvPicPr>
                    <pic:cNvPr id="0" name="image6.jpg" descr="Custom Affinity Chromatography Service"/>
                    <pic:cNvPicPr preferRelativeResize="0"/>
                  </pic:nvPicPr>
                  <pic:blipFill>
                    <a:blip r:embed="rId10"/>
                    <a:srcRect/>
                    <a:stretch>
                      <a:fillRect/>
                    </a:stretch>
                  </pic:blipFill>
                  <pic:spPr>
                    <a:xfrm>
                      <a:off x="0" y="0"/>
                      <a:ext cx="2693445" cy="1683853"/>
                    </a:xfrm>
                    <a:prstGeom prst="rect">
                      <a:avLst/>
                    </a:prstGeom>
                    <a:ln/>
                  </pic:spPr>
                </pic:pic>
              </a:graphicData>
            </a:graphic>
          </wp:inline>
        </w:drawing>
      </w:r>
    </w:p>
    <w:p w14:paraId="527C27B6" w14:textId="77777777" w:rsidR="00401FCE" w:rsidRDefault="00401FCE">
      <w:pPr>
        <w:shd w:val="clear" w:color="auto" w:fill="FFFFFF"/>
        <w:spacing w:line="240" w:lineRule="auto"/>
        <w:jc w:val="both"/>
        <w:rPr>
          <w:rFonts w:ascii="Times New Roman" w:eastAsia="Times New Roman" w:hAnsi="Times New Roman" w:cs="Times New Roman"/>
          <w:color w:val="111111"/>
          <w:sz w:val="20"/>
          <w:szCs w:val="20"/>
        </w:rPr>
      </w:pPr>
    </w:p>
    <w:p w14:paraId="000C5DB1" w14:textId="77777777" w:rsidR="00401FCE" w:rsidRDefault="00401FCE">
      <w:pPr>
        <w:shd w:val="clear" w:color="auto" w:fill="FFFFFF"/>
        <w:spacing w:line="240" w:lineRule="auto"/>
        <w:jc w:val="both"/>
        <w:rPr>
          <w:rFonts w:ascii="Times New Roman" w:eastAsia="Times New Roman" w:hAnsi="Times New Roman" w:cs="Times New Roman"/>
          <w:color w:val="111111"/>
          <w:sz w:val="20"/>
          <w:szCs w:val="20"/>
        </w:rPr>
      </w:pPr>
    </w:p>
    <w:p w14:paraId="75730A57" w14:textId="77777777" w:rsidR="00401FCE" w:rsidRDefault="00401FCE">
      <w:pPr>
        <w:shd w:val="clear" w:color="auto" w:fill="FFFFFF"/>
        <w:spacing w:line="240" w:lineRule="auto"/>
        <w:jc w:val="both"/>
        <w:rPr>
          <w:rFonts w:ascii="Times New Roman" w:eastAsia="Times New Roman" w:hAnsi="Times New Roman" w:cs="Times New Roman"/>
          <w:sz w:val="20"/>
          <w:szCs w:val="20"/>
        </w:rPr>
      </w:pPr>
    </w:p>
    <w:p w14:paraId="5960B0E7" w14:textId="57103A78" w:rsidR="00401FCE" w:rsidRDefault="00226F79">
      <w:pPr>
        <w:shd w:val="clear" w:color="auto" w:fill="FFFFFF"/>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2.2. Electrophoresis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111111"/>
          <w:sz w:val="20"/>
          <w:szCs w:val="20"/>
        </w:rPr>
        <w:t xml:space="preserve">The word electrophoresis connotes the movement of a charged particle [Greek: electron + </w:t>
      </w:r>
      <w:proofErr w:type="spellStart"/>
      <w:r>
        <w:rPr>
          <w:rFonts w:ascii="Times New Roman" w:eastAsia="Times New Roman" w:hAnsi="Times New Roman" w:cs="Times New Roman"/>
          <w:color w:val="111111"/>
          <w:sz w:val="20"/>
          <w:szCs w:val="20"/>
        </w:rPr>
        <w:t>pherein</w:t>
      </w:r>
      <w:proofErr w:type="spellEnd"/>
      <w:r>
        <w:rPr>
          <w:rFonts w:ascii="Times New Roman" w:eastAsia="Times New Roman" w:hAnsi="Times New Roman" w:cs="Times New Roman"/>
          <w:color w:val="111111"/>
          <w:sz w:val="20"/>
          <w:szCs w:val="20"/>
        </w:rPr>
        <w:t xml:space="preserve"> (to carry)]. Electrophoretic techniques of separation as a consequence depend on variations inside the mobility of various charged substances in an electric field. Electrophoretic strategies of separation may be </w:t>
      </w:r>
      <w:proofErr w:type="spellStart"/>
      <w:r>
        <w:rPr>
          <w:rFonts w:ascii="Times New Roman" w:eastAsia="Times New Roman" w:hAnsi="Times New Roman" w:cs="Times New Roman"/>
          <w:color w:val="111111"/>
          <w:sz w:val="20"/>
          <w:szCs w:val="20"/>
        </w:rPr>
        <w:t>categorised</w:t>
      </w:r>
      <w:proofErr w:type="spellEnd"/>
      <w:r>
        <w:rPr>
          <w:rFonts w:ascii="Times New Roman" w:eastAsia="Times New Roman" w:hAnsi="Times New Roman" w:cs="Times New Roman"/>
          <w:color w:val="111111"/>
          <w:sz w:val="20"/>
          <w:szCs w:val="20"/>
        </w:rPr>
        <w:t xml:space="preserve"> in wide corporations, depending on the medium that it's miles conducted in. the first group involves separations in free solution, carried out typically in small diameter capillaries or microfabricated chips. The pattern is injected as a finite sector or band, after which in addition subdivides into individual zones. this is for this reason called capillary area electrophoresis (CZE) or without a doubt capillary electrophoresis (CE). Electrophoresis performed on a microchip may be very comparable. within the second case, the separation medium is a hydrogel, e.g., of agarose. With some massive biomolecules, e.g., DNA, the rate/length ratio remains almost constant irrespective of the molecular weight, as a consequence there is little or no difference in electrophoretic mobility in free solution. So DNA fragments cannot be separated with the aid of CZE. In a excessive viscosity gel medium, but, the mobility of those big molecules could be very a whole lot a feature of their tertiary structure allowing a separation. Gel-primarily based electrophoresis may be completed in a capillary (capillary gel electrophoresis, CGE) for excessive decision analytical separations of huge biomolecules</w:t>
      </w:r>
      <w:r w:rsidR="00A36DD6">
        <w:rPr>
          <w:rFonts w:ascii="Times New Roman" w:eastAsia="Times New Roman" w:hAnsi="Times New Roman" w:cs="Times New Roman"/>
          <w:color w:val="111111"/>
          <w:sz w:val="20"/>
          <w:szCs w:val="20"/>
        </w:rPr>
        <w:t>[7]</w:t>
      </w:r>
    </w:p>
    <w:p w14:paraId="6D6F7AC9" w14:textId="77777777" w:rsidR="00401FCE" w:rsidRDefault="00226F79">
      <w:pPr>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p w14:paraId="68C66E4C" w14:textId="77777777" w:rsidR="00401FCE" w:rsidRDefault="00226F7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p w14:paraId="1F824E6D" w14:textId="14BDBF9A" w:rsidR="00401FCE" w:rsidRDefault="00226F79">
      <w:pPr>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2.2.1. SDS-PAGE (Sodium dodecyl sulfate-polyacrylamide gel electrophoresis separates): </w:t>
      </w:r>
      <w:r>
        <w:rPr>
          <w:rFonts w:ascii="Times New Roman" w:eastAsia="Times New Roman" w:hAnsi="Times New Roman" w:cs="Times New Roman"/>
          <w:sz w:val="20"/>
          <w:szCs w:val="20"/>
        </w:rPr>
        <w:t xml:space="preserve">Electrophoresis in acrylamide gels is referred to as Polyacrylamide gel electrophoresis (PAGE). Polyacrylamide gels which were first used for electrophoresis by Raymond &amp;Weintraub (1959) are chemically inert and particularly stable. SDS-PAGE is the most commonly used gel electrophoretic system for analyzing proteins. This method is based on the separation of proteins according to size and can also be used to determine the relative molecular mass of proteins. SDS is an anionic detergent which binds strongly to and denatures proteins to produce linear polypeptide chains. </w:t>
      </w:r>
      <w:r w:rsidR="00DA5A4C">
        <w:rPr>
          <w:rFonts w:ascii="Times New Roman" w:eastAsia="Times New Roman" w:hAnsi="Times New Roman" w:cs="Times New Roman"/>
          <w:sz w:val="20"/>
          <w:szCs w:val="20"/>
        </w:rPr>
        <w:t>[7]</w:t>
      </w:r>
    </w:p>
    <w:p w14:paraId="650765E4" w14:textId="62B98D6D" w:rsidR="00401FCE" w:rsidRDefault="00226F79">
      <w:pPr>
        <w:spacing w:after="16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lastRenderedPageBreak/>
        <w:t xml:space="preserve">The Polyacrylamide gel is cast as a separating gel topped by a stacking gel. The stacking gel has properties that cause the proteins in the sample to be concentrated into a narrow band at the top of the separating gel. This is achieved by utilizing differences in ionic strength and pH between the resolving buffer and the stacking gel and involves a phenomenon known as </w:t>
      </w:r>
      <w:proofErr w:type="spellStart"/>
      <w:r>
        <w:rPr>
          <w:rFonts w:ascii="Times New Roman" w:eastAsia="Times New Roman" w:hAnsi="Times New Roman" w:cs="Times New Roman"/>
          <w:sz w:val="20"/>
          <w:szCs w:val="20"/>
        </w:rPr>
        <w:t>isotachophoresis</w:t>
      </w:r>
      <w:proofErr w:type="spellEnd"/>
      <w:r>
        <w:rPr>
          <w:rFonts w:ascii="Times New Roman" w:eastAsia="Times New Roman" w:hAnsi="Times New Roman" w:cs="Times New Roman"/>
          <w:sz w:val="20"/>
          <w:szCs w:val="20"/>
        </w:rPr>
        <w:t>. The stacking gel is of high porosity and buffered with Tris-cl buffer at pH 6.8, whereas separating gel contains high percentage of acrylamide and is cast in Tris-cl buffer at pH 8.8. The upper (and lower) electrophoresis buffers contain Tris at pH 8.3 with glycine as counter ion.</w:t>
      </w:r>
      <w:r w:rsidR="00A36DD6">
        <w:rPr>
          <w:rFonts w:ascii="Times New Roman" w:eastAsia="Times New Roman" w:hAnsi="Times New Roman" w:cs="Times New Roman"/>
          <w:sz w:val="20"/>
          <w:szCs w:val="20"/>
        </w:rPr>
        <w:t>[8]</w:t>
      </w:r>
    </w:p>
    <w:p w14:paraId="67DCC1CE" w14:textId="77777777" w:rsidR="00401FCE" w:rsidRDefault="00226F79">
      <w:pPr>
        <w:spacing w:after="160" w:line="240" w:lineRule="auto"/>
        <w:jc w:val="center"/>
        <w:rPr>
          <w:rFonts w:ascii="Times New Roman" w:eastAsia="Times New Roman" w:hAnsi="Times New Roman" w:cs="Times New Roman"/>
          <w:sz w:val="20"/>
          <w:szCs w:val="20"/>
        </w:rPr>
      </w:pPr>
      <w:r>
        <w:rPr>
          <w:noProof/>
        </w:rPr>
        <w:drawing>
          <wp:inline distT="0" distB="0" distL="0" distR="0" wp14:anchorId="659E3CD2" wp14:editId="02902BD8">
            <wp:extent cx="3361462" cy="1427339"/>
            <wp:effectExtent l="0" t="0" r="0" b="0"/>
            <wp:docPr id="20" name="image3.png" descr="SDS-PAGE Technique | Rockland"/>
            <wp:cNvGraphicFramePr/>
            <a:graphic xmlns:a="http://schemas.openxmlformats.org/drawingml/2006/main">
              <a:graphicData uri="http://schemas.openxmlformats.org/drawingml/2006/picture">
                <pic:pic xmlns:pic="http://schemas.openxmlformats.org/drawingml/2006/picture">
                  <pic:nvPicPr>
                    <pic:cNvPr id="0" name="image3.png" descr="SDS-PAGE Technique | Rockland"/>
                    <pic:cNvPicPr preferRelativeResize="0"/>
                  </pic:nvPicPr>
                  <pic:blipFill>
                    <a:blip r:embed="rId11"/>
                    <a:srcRect/>
                    <a:stretch>
                      <a:fillRect/>
                    </a:stretch>
                  </pic:blipFill>
                  <pic:spPr>
                    <a:xfrm>
                      <a:off x="0" y="0"/>
                      <a:ext cx="3361462" cy="1427339"/>
                    </a:xfrm>
                    <a:prstGeom prst="rect">
                      <a:avLst/>
                    </a:prstGeom>
                    <a:ln/>
                  </pic:spPr>
                </pic:pic>
              </a:graphicData>
            </a:graphic>
          </wp:inline>
        </w:drawing>
      </w:r>
    </w:p>
    <w:p w14:paraId="1B03DDD8" w14:textId="77777777" w:rsidR="00401FCE" w:rsidRDefault="00226F7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p w14:paraId="7E62716B" w14:textId="3419ACA3" w:rsidR="00401FCE" w:rsidRDefault="00226F79">
      <w:pPr>
        <w:spacing w:after="16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2.2.2. Capillary Electrophoresis</w:t>
      </w:r>
      <w:r>
        <w:rPr>
          <w:rFonts w:ascii="Times New Roman" w:eastAsia="Times New Roman" w:hAnsi="Times New Roman" w:cs="Times New Roman"/>
          <w:color w:val="000000"/>
          <w:sz w:val="20"/>
          <w:szCs w:val="20"/>
        </w:rPr>
        <w:t>: Stellan Hjerten is justly considered a luminary in the separation sciences. He pioneered the use of agarose gels in electrophoresis (and chromatography) and made seminal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contributions to monolithic columns. While Tiselius first showed that free solution electrophoresis can be used to separate  proteins without the need for a gel medium,</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it was Hjerten who laid out the theoretical principles and demonstrated free solution  ́zone electrophoresis in small (1–3 mm bore) quartz tubes in 1967. Detectors were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not available to monitor separation in tubes any smaller; he minimized the effects of</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thermal convection by slowly rotating the tubes around their long axis. The potential</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of CE would not be fully realized until James Jorgenson (University of North Carolina</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at Chapel Hill, another luminary in the separation sciences, he is credited also with the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invention of UHPLC), along with his student Lukacs, would demonstrate the immense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power of this technique. Using 75 </w:t>
      </w:r>
      <w:proofErr w:type="spellStart"/>
      <w:r>
        <w:rPr>
          <w:rFonts w:ascii="Times New Roman" w:eastAsia="Times New Roman" w:hAnsi="Times New Roman" w:cs="Times New Roman"/>
          <w:color w:val="000000"/>
          <w:sz w:val="20"/>
          <w:szCs w:val="20"/>
        </w:rPr>
        <w:t>μm</w:t>
      </w:r>
      <w:proofErr w:type="spellEnd"/>
      <w:r>
        <w:rPr>
          <w:rFonts w:ascii="Times New Roman" w:eastAsia="Times New Roman" w:hAnsi="Times New Roman" w:cs="Times New Roman"/>
          <w:color w:val="000000"/>
          <w:sz w:val="20"/>
          <w:szCs w:val="20"/>
        </w:rPr>
        <w:t xml:space="preserve"> bore silica capillaries (fused silica is an excellent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thermal conductor) and voltages up to 30 kV, they obtained plate counts in excess of</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400,000 and performed separations in 10–30 minutes that were deemed unattainable at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that time. In small capillaries, aside from electrophoretic movement, electroendosmosis</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(often just called electroosmosis) generates electroosmotic flow (EOF) of the bulk</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fluid in the capillary. The EOF can be large compared to electrophoretic movement,</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permitting both positively and negatively charged analytes to be detected by the same</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stationary detector.</w:t>
      </w:r>
      <w:r w:rsidR="00DA5A4C">
        <w:rPr>
          <w:rFonts w:ascii="Times New Roman" w:eastAsia="Times New Roman" w:hAnsi="Times New Roman" w:cs="Times New Roman"/>
          <w:color w:val="000000"/>
          <w:sz w:val="20"/>
          <w:szCs w:val="20"/>
        </w:rPr>
        <w:t>[7]</w:t>
      </w:r>
    </w:p>
    <w:p w14:paraId="21A620CA" w14:textId="77777777" w:rsidR="00401FCE" w:rsidRDefault="00226F79">
      <w:pPr>
        <w:spacing w:after="160" w:line="240" w:lineRule="auto"/>
        <w:jc w:val="center"/>
        <w:rPr>
          <w:rFonts w:ascii="Times New Roman" w:eastAsia="Times New Roman" w:hAnsi="Times New Roman" w:cs="Times New Roman"/>
          <w:sz w:val="20"/>
          <w:szCs w:val="20"/>
        </w:rPr>
      </w:pPr>
      <w:r>
        <w:rPr>
          <w:noProof/>
        </w:rPr>
        <w:drawing>
          <wp:inline distT="0" distB="0" distL="0" distR="0" wp14:anchorId="6FEEB1FE" wp14:editId="332F43C7">
            <wp:extent cx="2593546" cy="1916218"/>
            <wp:effectExtent l="0" t="0" r="0" b="0"/>
            <wp:docPr id="19" name="image7.jpg" descr="Lab 6: Capillary Electrophoresis - Chemistry LibreTexts"/>
            <wp:cNvGraphicFramePr/>
            <a:graphic xmlns:a="http://schemas.openxmlformats.org/drawingml/2006/main">
              <a:graphicData uri="http://schemas.openxmlformats.org/drawingml/2006/picture">
                <pic:pic xmlns:pic="http://schemas.openxmlformats.org/drawingml/2006/picture">
                  <pic:nvPicPr>
                    <pic:cNvPr id="0" name="image7.jpg" descr="Lab 6: Capillary Electrophoresis - Chemistry LibreTexts"/>
                    <pic:cNvPicPr preferRelativeResize="0"/>
                  </pic:nvPicPr>
                  <pic:blipFill>
                    <a:blip r:embed="rId12"/>
                    <a:srcRect/>
                    <a:stretch>
                      <a:fillRect/>
                    </a:stretch>
                  </pic:blipFill>
                  <pic:spPr>
                    <a:xfrm>
                      <a:off x="0" y="0"/>
                      <a:ext cx="2593546" cy="1916218"/>
                    </a:xfrm>
                    <a:prstGeom prst="rect">
                      <a:avLst/>
                    </a:prstGeom>
                    <a:ln/>
                  </pic:spPr>
                </pic:pic>
              </a:graphicData>
            </a:graphic>
          </wp:inline>
        </w:drawing>
      </w:r>
    </w:p>
    <w:p w14:paraId="7D44B63A" w14:textId="77777777" w:rsidR="00401FCE" w:rsidRDefault="00226F7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p w14:paraId="500FCEE6" w14:textId="77777777" w:rsidR="00401FCE" w:rsidRDefault="00226F79">
      <w:pPr>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2</w:t>
      </w:r>
      <w:r>
        <w:rPr>
          <w:rFonts w:ascii="Times New Roman" w:eastAsia="Times New Roman" w:hAnsi="Times New Roman" w:cs="Times New Roman"/>
          <w:b/>
          <w:color w:val="000000"/>
          <w:sz w:val="20"/>
          <w:szCs w:val="20"/>
        </w:rPr>
        <w:t>.3. Filtration</w:t>
      </w:r>
      <w:r>
        <w:rPr>
          <w:rFonts w:ascii="Times New Roman" w:eastAsia="Times New Roman" w:hAnsi="Times New Roman" w:cs="Times New Roman"/>
          <w:color w:val="000000"/>
          <w:sz w:val="20"/>
          <w:szCs w:val="20"/>
        </w:rPr>
        <w:t xml:space="preserve">: </w:t>
      </w:r>
      <w:r>
        <w:rPr>
          <w:rFonts w:ascii="Georgia" w:eastAsia="Georgia" w:hAnsi="Georgia" w:cs="Georgia"/>
          <w:color w:val="282828"/>
          <w:sz w:val="18"/>
          <w:szCs w:val="18"/>
          <w:highlight w:val="white"/>
        </w:rPr>
        <w:t>Filtration is a process used to separate </w:t>
      </w:r>
      <w:hyperlink r:id="rId13">
        <w:r>
          <w:rPr>
            <w:rFonts w:ascii="Georgia" w:eastAsia="Georgia" w:hAnsi="Georgia" w:cs="Georgia"/>
            <w:color w:val="282828"/>
            <w:sz w:val="18"/>
            <w:szCs w:val="18"/>
            <w:u w:val="single"/>
          </w:rPr>
          <w:t>solids</w:t>
        </w:r>
      </w:hyperlink>
      <w:r>
        <w:rPr>
          <w:rFonts w:ascii="Georgia" w:eastAsia="Georgia" w:hAnsi="Georgia" w:cs="Georgia"/>
          <w:color w:val="282828"/>
          <w:sz w:val="18"/>
          <w:szCs w:val="18"/>
          <w:highlight w:val="white"/>
        </w:rPr>
        <w:t> from </w:t>
      </w:r>
      <w:hyperlink r:id="rId14">
        <w:r>
          <w:rPr>
            <w:rFonts w:ascii="Georgia" w:eastAsia="Georgia" w:hAnsi="Georgia" w:cs="Georgia"/>
            <w:color w:val="282828"/>
            <w:sz w:val="18"/>
            <w:szCs w:val="18"/>
            <w:u w:val="single"/>
          </w:rPr>
          <w:t>liquids</w:t>
        </w:r>
      </w:hyperlink>
      <w:r>
        <w:rPr>
          <w:rFonts w:ascii="Georgia" w:eastAsia="Georgia" w:hAnsi="Georgia" w:cs="Georgia"/>
          <w:color w:val="282828"/>
          <w:sz w:val="18"/>
          <w:szCs w:val="18"/>
          <w:highlight w:val="white"/>
        </w:rPr>
        <w:t> or </w:t>
      </w:r>
      <w:hyperlink r:id="rId15">
        <w:r>
          <w:rPr>
            <w:rFonts w:ascii="Georgia" w:eastAsia="Georgia" w:hAnsi="Georgia" w:cs="Georgia"/>
            <w:color w:val="282828"/>
            <w:sz w:val="18"/>
            <w:szCs w:val="18"/>
            <w:u w:val="single"/>
          </w:rPr>
          <w:t>gases</w:t>
        </w:r>
      </w:hyperlink>
      <w:r>
        <w:rPr>
          <w:rFonts w:ascii="Georgia" w:eastAsia="Georgia" w:hAnsi="Georgia" w:cs="Georgia"/>
          <w:color w:val="282828"/>
          <w:sz w:val="18"/>
          <w:szCs w:val="18"/>
          <w:highlight w:val="white"/>
        </w:rPr>
        <w:t> using a filter medium. The fluid that passes through the filter is called the filtrate. </w:t>
      </w:r>
    </w:p>
    <w:p w14:paraId="098122E7" w14:textId="77777777" w:rsidR="00401FCE" w:rsidRDefault="00226F79">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p w14:paraId="3A24A720" w14:textId="77777777" w:rsidR="00401FCE" w:rsidRDefault="00226F79">
      <w:pPr>
        <w:pBdr>
          <w:top w:val="nil"/>
          <w:left w:val="nil"/>
          <w:bottom w:val="nil"/>
          <w:right w:val="nil"/>
          <w:between w:val="nil"/>
        </w:pBdr>
        <w:shd w:val="clear" w:color="auto" w:fill="FFFFFF"/>
        <w:spacing w:after="107" w:line="240" w:lineRule="auto"/>
        <w:rPr>
          <w:rFonts w:ascii="Times New Roman" w:eastAsia="Times New Roman" w:hAnsi="Times New Roman" w:cs="Times New Roman"/>
          <w:color w:val="3C3C3C"/>
          <w:sz w:val="20"/>
          <w:szCs w:val="20"/>
        </w:rPr>
      </w:pPr>
      <w:r>
        <w:rPr>
          <w:rFonts w:ascii="Times New Roman" w:eastAsia="Times New Roman" w:hAnsi="Times New Roman" w:cs="Times New Roman"/>
          <w:b/>
          <w:color w:val="000000"/>
          <w:sz w:val="20"/>
          <w:szCs w:val="20"/>
        </w:rPr>
        <w:t>2.4. Centrifugation: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C3C3C"/>
          <w:sz w:val="20"/>
          <w:szCs w:val="20"/>
        </w:rPr>
        <w:t>Centrifugation is a technique that helps in the separation</w:t>
      </w:r>
      <w:r>
        <w:rPr>
          <w:rFonts w:ascii="Times New Roman" w:eastAsia="Times New Roman" w:hAnsi="Times New Roman" w:cs="Times New Roman"/>
          <w:color w:val="212529"/>
          <w:sz w:val="20"/>
          <w:szCs w:val="20"/>
          <w:highlight w:val="white"/>
        </w:rPr>
        <w:t xml:space="preserve"> of  particles from a solution based on their size, shape, density, medium viscosity, and rotor speed</w:t>
      </w:r>
      <w:r>
        <w:rPr>
          <w:rFonts w:ascii="Arial" w:eastAsia="Arial" w:hAnsi="Arial" w:cs="Arial"/>
          <w:color w:val="212529"/>
          <w:sz w:val="15"/>
          <w:szCs w:val="15"/>
          <w:highlight w:val="white"/>
        </w:rPr>
        <w:t xml:space="preserve"> </w:t>
      </w:r>
      <w:r>
        <w:rPr>
          <w:rFonts w:ascii="Times New Roman" w:eastAsia="Times New Roman" w:hAnsi="Times New Roman" w:cs="Times New Roman"/>
          <w:color w:val="3C3C3C"/>
          <w:sz w:val="20"/>
          <w:szCs w:val="20"/>
        </w:rPr>
        <w:t xml:space="preserve"> by applying centrifugal force. A centrifuge is the device used in  this process. </w:t>
      </w:r>
    </w:p>
    <w:p w14:paraId="2B2C3ABD" w14:textId="77777777" w:rsidR="00401FCE" w:rsidRDefault="00226F79">
      <w:pPr>
        <w:pBdr>
          <w:top w:val="nil"/>
          <w:left w:val="nil"/>
          <w:bottom w:val="nil"/>
          <w:right w:val="nil"/>
          <w:between w:val="nil"/>
        </w:pBdr>
        <w:shd w:val="clear" w:color="auto" w:fill="FFFFFF"/>
        <w:spacing w:after="107"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3C3C3C"/>
          <w:sz w:val="20"/>
          <w:szCs w:val="20"/>
        </w:rPr>
        <w:t>A centrifuge works by using the principle of sedimentation: Under the influence of gravitational force (g-force), substances separate according to their density</w:t>
      </w:r>
      <w:r>
        <w:rPr>
          <w:rFonts w:ascii="Helvetica Neue" w:eastAsia="Helvetica Neue" w:hAnsi="Helvetica Neue" w:cs="Helvetica Neue"/>
          <w:color w:val="3C3C3C"/>
          <w:sz w:val="19"/>
          <w:szCs w:val="19"/>
        </w:rPr>
        <w:t xml:space="preserve">. Centrifugation </w:t>
      </w:r>
      <w:r>
        <w:rPr>
          <w:rFonts w:ascii="Times New Roman" w:eastAsia="Times New Roman" w:hAnsi="Times New Roman" w:cs="Times New Roman"/>
          <w:color w:val="000000"/>
          <w:sz w:val="20"/>
          <w:szCs w:val="20"/>
        </w:rPr>
        <w:t>techniques include differential centrifugation, gradient centrifugation, and ultracentrifugation.</w:t>
      </w:r>
    </w:p>
    <w:p w14:paraId="5AD61C68" w14:textId="753FBA96" w:rsidR="00401FCE" w:rsidRDefault="00226F79">
      <w:pPr>
        <w:pBdr>
          <w:top w:val="nil"/>
          <w:left w:val="nil"/>
          <w:bottom w:val="nil"/>
          <w:right w:val="nil"/>
          <w:between w:val="nil"/>
        </w:pBdr>
        <w:shd w:val="clear" w:color="auto" w:fill="FFFFFF"/>
        <w:spacing w:after="107"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2E2E2E"/>
          <w:sz w:val="20"/>
          <w:szCs w:val="20"/>
        </w:rPr>
        <w:lastRenderedPageBreak/>
        <w:t>Applications of centrifugation include milk separation, cheese production, production of  yeast, separation of biological samples, etc.</w:t>
      </w:r>
      <w:r w:rsidR="00A36DD6">
        <w:rPr>
          <w:rFonts w:ascii="Times New Roman" w:eastAsia="Times New Roman" w:hAnsi="Times New Roman" w:cs="Times New Roman"/>
          <w:color w:val="2E2E2E"/>
          <w:sz w:val="20"/>
          <w:szCs w:val="20"/>
        </w:rPr>
        <w:t>[9]</w:t>
      </w:r>
    </w:p>
    <w:p w14:paraId="630CA103" w14:textId="77777777" w:rsidR="00401FCE" w:rsidRDefault="00226F79">
      <w:pPr>
        <w:pBdr>
          <w:top w:val="nil"/>
          <w:left w:val="nil"/>
          <w:bottom w:val="nil"/>
          <w:right w:val="nil"/>
          <w:between w:val="nil"/>
        </w:pBdr>
        <w:shd w:val="clear" w:color="auto" w:fill="FFFFFF"/>
        <w:spacing w:after="107" w:line="240" w:lineRule="auto"/>
        <w:jc w:val="center"/>
        <w:rPr>
          <w:rFonts w:ascii="Helvetica Neue" w:eastAsia="Helvetica Neue" w:hAnsi="Helvetica Neue" w:cs="Helvetica Neue"/>
          <w:color w:val="3C3C3C"/>
          <w:sz w:val="19"/>
          <w:szCs w:val="19"/>
        </w:rPr>
      </w:pPr>
      <w:r>
        <w:rPr>
          <w:rFonts w:ascii="Times New Roman" w:eastAsia="Times New Roman" w:hAnsi="Times New Roman" w:cs="Times New Roman"/>
          <w:noProof/>
          <w:color w:val="000000"/>
          <w:sz w:val="24"/>
          <w:szCs w:val="24"/>
        </w:rPr>
        <w:drawing>
          <wp:inline distT="0" distB="0" distL="0" distR="0" wp14:anchorId="3748066E" wp14:editId="612B7B55">
            <wp:extent cx="2120206" cy="2223792"/>
            <wp:effectExtent l="0" t="0" r="0" b="0"/>
            <wp:docPr id="15" name="image5.png" descr="https://handling-solutions.eppendorf.com/fileadmin/_processed_/4/a/csm_Figure1_CentrifugeGuide_Precipitate_supernatant_5ce048dce7.png"/>
            <wp:cNvGraphicFramePr/>
            <a:graphic xmlns:a="http://schemas.openxmlformats.org/drawingml/2006/main">
              <a:graphicData uri="http://schemas.openxmlformats.org/drawingml/2006/picture">
                <pic:pic xmlns:pic="http://schemas.openxmlformats.org/drawingml/2006/picture">
                  <pic:nvPicPr>
                    <pic:cNvPr id="0" name="image5.png" descr="https://handling-solutions.eppendorf.com/fileadmin/_processed_/4/a/csm_Figure1_CentrifugeGuide_Precipitate_supernatant_5ce048dce7.png"/>
                    <pic:cNvPicPr preferRelativeResize="0"/>
                  </pic:nvPicPr>
                  <pic:blipFill>
                    <a:blip r:embed="rId16"/>
                    <a:srcRect/>
                    <a:stretch>
                      <a:fillRect/>
                    </a:stretch>
                  </pic:blipFill>
                  <pic:spPr>
                    <a:xfrm>
                      <a:off x="0" y="0"/>
                      <a:ext cx="2120206" cy="2223792"/>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0" distR="0" wp14:anchorId="5C274FC2" wp14:editId="6B2BA42F">
            <wp:extent cx="2211090" cy="2211090"/>
            <wp:effectExtent l="0" t="0" r="0" b="0"/>
            <wp:docPr id="14" name="image1.png" descr="Centrifuge |Open| Lab icon"/>
            <wp:cNvGraphicFramePr/>
            <a:graphic xmlns:a="http://schemas.openxmlformats.org/drawingml/2006/main">
              <a:graphicData uri="http://schemas.openxmlformats.org/drawingml/2006/picture">
                <pic:pic xmlns:pic="http://schemas.openxmlformats.org/drawingml/2006/picture">
                  <pic:nvPicPr>
                    <pic:cNvPr id="0" name="image1.png" descr="Centrifuge |Open| Lab icon"/>
                    <pic:cNvPicPr preferRelativeResize="0"/>
                  </pic:nvPicPr>
                  <pic:blipFill>
                    <a:blip r:embed="rId17"/>
                    <a:srcRect/>
                    <a:stretch>
                      <a:fillRect/>
                    </a:stretch>
                  </pic:blipFill>
                  <pic:spPr>
                    <a:xfrm>
                      <a:off x="0" y="0"/>
                      <a:ext cx="2211090" cy="2211090"/>
                    </a:xfrm>
                    <a:prstGeom prst="rect">
                      <a:avLst/>
                    </a:prstGeom>
                    <a:ln/>
                  </pic:spPr>
                </pic:pic>
              </a:graphicData>
            </a:graphic>
          </wp:inline>
        </w:drawing>
      </w:r>
    </w:p>
    <w:p w14:paraId="7689EB1E" w14:textId="77777777" w:rsidR="00401FCE" w:rsidRDefault="00226F79">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w:t>
      </w:r>
    </w:p>
    <w:p w14:paraId="240DE7D8" w14:textId="77777777" w:rsidR="00401FCE" w:rsidRDefault="00401FCE">
      <w:pPr>
        <w:spacing w:after="240" w:line="240" w:lineRule="auto"/>
        <w:rPr>
          <w:rFonts w:ascii="Times New Roman" w:eastAsia="Times New Roman" w:hAnsi="Times New Roman" w:cs="Times New Roman"/>
          <w:sz w:val="20"/>
          <w:szCs w:val="20"/>
        </w:rPr>
      </w:pPr>
    </w:p>
    <w:p w14:paraId="44840C61" w14:textId="77777777" w:rsidR="00401FCE" w:rsidRDefault="00226F79">
      <w:pPr>
        <w:spacing w:after="16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 xml:space="preserve">Applications of </w:t>
      </w:r>
      <w:proofErr w:type="spellStart"/>
      <w:r>
        <w:rPr>
          <w:rFonts w:ascii="Times New Roman" w:eastAsia="Times New Roman" w:hAnsi="Times New Roman" w:cs="Times New Roman"/>
          <w:b/>
          <w:color w:val="000000"/>
          <w:sz w:val="20"/>
          <w:szCs w:val="20"/>
        </w:rPr>
        <w:t>Bioseparation</w:t>
      </w:r>
      <w:proofErr w:type="spellEnd"/>
      <w:r>
        <w:rPr>
          <w:rFonts w:ascii="Times New Roman" w:eastAsia="Times New Roman" w:hAnsi="Times New Roman" w:cs="Times New Roman"/>
          <w:b/>
          <w:color w:val="000000"/>
          <w:sz w:val="20"/>
          <w:szCs w:val="20"/>
        </w:rPr>
        <w:t>:</w:t>
      </w:r>
    </w:p>
    <w:p w14:paraId="18DBC6F3" w14:textId="77777777" w:rsidR="00401FCE" w:rsidRDefault="00226F79">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3.1. Biopharmaceutical Production:</w:t>
      </w:r>
    </w:p>
    <w:p w14:paraId="426C065C" w14:textId="1B951014" w:rsidR="00401FCE" w:rsidRDefault="00226F79">
      <w:pPr>
        <w:spacing w:after="24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is crucial in the production of therapeutic proteins, vaccines, and monoclonal antibodies, where high purity and activity are essential. Biopharmaceuticals are complex drugs synthesized from living tissues or organisms, frequently employing modern and advanced biotechnological techniques.</w:t>
      </w:r>
      <w:r w:rsidR="00453F1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They include blood and its components,</w:t>
      </w:r>
      <w:r w:rsidR="00453F1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somatic cells, gene therapies, vaccinations, recombinant therapeutic proteins, and live drugs used in cell therapy, which are distinct from pharmaceuticals that are entirely produced.</w:t>
      </w:r>
      <w:r w:rsidR="00453F1D">
        <w:rPr>
          <w:rFonts w:ascii="Times New Roman" w:eastAsia="Times New Roman" w:hAnsi="Times New Roman" w:cs="Times New Roman"/>
          <w:color w:val="000000"/>
          <w:sz w:val="20"/>
          <w:szCs w:val="20"/>
        </w:rPr>
        <w:t xml:space="preserve">[10] </w:t>
      </w:r>
      <w:r>
        <w:rPr>
          <w:rFonts w:ascii="Times New Roman" w:eastAsia="Times New Roman" w:hAnsi="Times New Roman" w:cs="Times New Roman"/>
          <w:color w:val="000000"/>
          <w:sz w:val="20"/>
          <w:szCs w:val="20"/>
        </w:rPr>
        <w:t>Since low-volume, high-purity products are desired, production costs and microbiological contamination (by bacteria, viruses, and mycoplasma) are significant challenges worth being concerned about. Hence, the expense of making such a medicine</w:t>
      </w:r>
      <w:r w:rsidR="00453F1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or biological product ready for commercial consumption includes a significant portion of </w:t>
      </w: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and downstream processing equipment costs.</w:t>
      </w:r>
      <w:r w:rsidR="00453F1D">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 xml:space="preserve"> The high-dose demand for several Monoclonal Antibodies used to treat various types of cancer, rheumatoid arthritis, severe asthma, macular degeneration, multiple sclerosis, and other diseases, translates into annual production requirements for purified products in the metric ton range. The vast majority of the contaminant proteins are removed using a Protein-A affinity chromatography column, purifying a batch of material in four cycles. In the large-scale manufacture of recombinant protein products, the costs of purification and recovery can make up nearly 80% of the overall cost of production. For instance, items may need to be 99.9% pure during processing with virtually no DNA, viruses, or endotoxins remaining.</w:t>
      </w:r>
      <w:r w:rsidR="00E978DB">
        <w:rPr>
          <w:rFonts w:ascii="Times New Roman" w:eastAsia="Times New Roman" w:hAnsi="Times New Roman" w:cs="Times New Roman"/>
          <w:color w:val="000000"/>
          <w:sz w:val="20"/>
          <w:szCs w:val="20"/>
        </w:rPr>
        <w:t>[12]</w:t>
      </w:r>
      <w:r>
        <w:rPr>
          <w:rFonts w:ascii="Times New Roman" w:eastAsia="Times New Roman" w:hAnsi="Times New Roman" w:cs="Times New Roman"/>
          <w:color w:val="000000"/>
          <w:sz w:val="20"/>
          <w:szCs w:val="20"/>
        </w:rPr>
        <w:t xml:space="preserve"> The biopharmaceutical market</w:t>
      </w:r>
      <w:r w:rsidR="00E978DB">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systems are dominated by chromatography systems, centrifuges, and membranes/filters because these are the most often used products. Although there are many different approaches or systems available for </w:t>
      </w: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there are not many options that can equal the yield and purity standards of chromatography, which is the principal technology utilized in the downstream purification of biopharmaceuticals and continues to be the industry standard. From establishing a list of possible drug candidates (using High Performance Liquid Chromatography) to assuring the quality of drug formulations, analyzing the efficacy and release time of innovative drug formulations to developing manufacturing processes, chromatography is employed throughout the drug development process.</w:t>
      </w:r>
      <w:r w:rsidR="00A7723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 global yearly market for downstream processing equipment is anticipated to have developed at a high rate of about 20% per year.</w:t>
      </w:r>
      <w:r w:rsidR="00E978DB">
        <w:rPr>
          <w:rFonts w:ascii="Times New Roman" w:eastAsia="Times New Roman" w:hAnsi="Times New Roman" w:cs="Times New Roman"/>
          <w:color w:val="000000"/>
          <w:sz w:val="20"/>
          <w:szCs w:val="20"/>
        </w:rPr>
        <w:t>[11]</w:t>
      </w:r>
      <w:r>
        <w:rPr>
          <w:rFonts w:ascii="Times New Roman" w:eastAsia="Times New Roman" w:hAnsi="Times New Roman" w:cs="Times New Roman"/>
          <w:color w:val="000000"/>
          <w:sz w:val="20"/>
          <w:szCs w:val="20"/>
        </w:rPr>
        <w:t xml:space="preserve"> Because the key to lowering production costs is stressing advances in </w:t>
      </w: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-downstream processing equipment, it is worthwhile to make an effort to better evaluate and comprehend the various aspects involved in downstream processing.</w:t>
      </w:r>
    </w:p>
    <w:p w14:paraId="453CC619" w14:textId="77777777" w:rsidR="00401FCE" w:rsidRDefault="00226F79">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p w14:paraId="47887C48" w14:textId="77777777" w:rsidR="00401FCE" w:rsidRDefault="00226F79">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3.2. Biorefineries:</w:t>
      </w:r>
    </w:p>
    <w:p w14:paraId="5A14AFC5" w14:textId="6A13F9D4" w:rsidR="00401FCE" w:rsidRDefault="00226F79">
      <w:pPr>
        <w:shd w:val="clear" w:color="auto" w:fill="FFFFFF"/>
        <w:spacing w:line="240" w:lineRule="auto"/>
        <w:jc w:val="both"/>
        <w:rPr>
          <w:rFonts w:ascii="Times New Roman" w:eastAsia="Times New Roman" w:hAnsi="Times New Roman" w:cs="Times New Roman"/>
          <w:color w:val="2E2E2E"/>
          <w:sz w:val="20"/>
          <w:szCs w:val="20"/>
        </w:rPr>
      </w:pP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plays a vital role in the processing of biomass-derived feedstocks for the production of biofuels, biochemicals, and bio-based materials.</w:t>
      </w:r>
      <w:r w:rsidR="00E978D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Nature stores Solar energy as Biomass which</w:t>
      </w:r>
      <w:r w:rsidR="00E978D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is thought of as a renewable substitute for fossil fuels. In biorefineries, bioresources are sustainably processed to supply an array of commercial </w:t>
      </w:r>
      <w:r>
        <w:rPr>
          <w:rFonts w:ascii="Times New Roman" w:eastAsia="Times New Roman" w:hAnsi="Times New Roman" w:cs="Times New Roman"/>
          <w:color w:val="000000"/>
          <w:sz w:val="20"/>
          <w:szCs w:val="20"/>
        </w:rPr>
        <w:lastRenderedPageBreak/>
        <w:t>goods and energy.</w:t>
      </w:r>
      <w:r w:rsidR="00E978D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Surprisingly, nature is perfectly capable of functioning well with a mixture of reactants leading to a mixture of products. Nature, thus, does not provide mankind with pure chemicals. In contrast, the chemical industry has evolved along the lines of incorporating almost pure raw materials (derived through pre-treatment stages) that are transformed into a mix of products and then separated into pure components.</w:t>
      </w:r>
      <w:r>
        <w:rPr>
          <w:rFonts w:ascii="Times New Roman" w:eastAsia="Times New Roman" w:hAnsi="Times New Roman" w:cs="Times New Roman"/>
          <w:color w:val="2E2E2E"/>
          <w:sz w:val="20"/>
          <w:szCs w:val="20"/>
        </w:rPr>
        <w:t xml:space="preserve"> Thus, purity</w:t>
      </w:r>
      <w:r w:rsidR="00E978DB">
        <w:rPr>
          <w:rFonts w:ascii="Times New Roman" w:eastAsia="Times New Roman" w:hAnsi="Times New Roman" w:cs="Times New Roman"/>
          <w:color w:val="2E2E2E"/>
          <w:sz w:val="20"/>
          <w:szCs w:val="20"/>
        </w:rPr>
        <w:t xml:space="preserve"> </w:t>
      </w:r>
      <w:r>
        <w:rPr>
          <w:rFonts w:ascii="Times New Roman" w:eastAsia="Times New Roman" w:hAnsi="Times New Roman" w:cs="Times New Roman"/>
          <w:color w:val="2E2E2E"/>
          <w:sz w:val="20"/>
          <w:szCs w:val="20"/>
        </w:rPr>
        <w:t>is the most important factor to control these processes.</w:t>
      </w:r>
      <w:r w:rsidR="00E978DB">
        <w:rPr>
          <w:rFonts w:ascii="Times New Roman" w:eastAsia="Times New Roman" w:hAnsi="Times New Roman" w:cs="Times New Roman"/>
          <w:color w:val="2E2E2E"/>
          <w:sz w:val="20"/>
          <w:szCs w:val="20"/>
        </w:rPr>
        <w:t xml:space="preserve"> </w:t>
      </w:r>
      <w:r>
        <w:rPr>
          <w:rFonts w:ascii="Times New Roman" w:eastAsia="Times New Roman" w:hAnsi="Times New Roman" w:cs="Times New Roman"/>
          <w:color w:val="2E2E2E"/>
          <w:sz w:val="20"/>
          <w:szCs w:val="20"/>
        </w:rPr>
        <w:t>In addition to the production of energy, fuels, and chemicals, a biorefinery may also produce bioproducts such as food and livestock. It is important to highlight that all separation technologies used in biorefineries involve a biomass pre-treatment step (mostly phase separations, but also size reduction, dirt/sand removal, and so on) that results in</w:t>
      </w:r>
      <w:r w:rsidR="00BF787A">
        <w:rPr>
          <w:rFonts w:ascii="Times New Roman" w:eastAsia="Times New Roman" w:hAnsi="Times New Roman" w:cs="Times New Roman"/>
          <w:color w:val="2E2E2E"/>
          <w:sz w:val="20"/>
          <w:szCs w:val="20"/>
        </w:rPr>
        <w:t xml:space="preserve"> </w:t>
      </w:r>
      <w:r>
        <w:rPr>
          <w:rFonts w:ascii="Times New Roman" w:eastAsia="Times New Roman" w:hAnsi="Times New Roman" w:cs="Times New Roman"/>
          <w:color w:val="2E2E2E"/>
          <w:sz w:val="20"/>
          <w:szCs w:val="20"/>
        </w:rPr>
        <w:t>conditioned biomass which is then used on dedicated technological platforms where it is converted into products.</w:t>
      </w:r>
      <w:r w:rsidR="00BF787A">
        <w:rPr>
          <w:rFonts w:ascii="Times New Roman" w:eastAsia="Times New Roman" w:hAnsi="Times New Roman" w:cs="Times New Roman"/>
          <w:color w:val="2E2E2E"/>
          <w:sz w:val="20"/>
          <w:szCs w:val="20"/>
        </w:rPr>
        <w:t xml:space="preserve"> </w:t>
      </w:r>
      <w:r>
        <w:rPr>
          <w:rFonts w:ascii="Times New Roman" w:eastAsia="Times New Roman" w:hAnsi="Times New Roman" w:cs="Times New Roman"/>
          <w:color w:val="2E2E2E"/>
          <w:sz w:val="20"/>
          <w:szCs w:val="20"/>
        </w:rPr>
        <w:t>For example; the production of ethanol fuel involves lignocellulosic biomass such as herbaceous crops (e.g.</w:t>
      </w:r>
      <w:r w:rsidR="00BF787A">
        <w:rPr>
          <w:rFonts w:ascii="Times New Roman" w:eastAsia="Times New Roman" w:hAnsi="Times New Roman" w:cs="Times New Roman"/>
          <w:color w:val="2E2E2E"/>
          <w:sz w:val="20"/>
          <w:szCs w:val="20"/>
        </w:rPr>
        <w:t xml:space="preserve"> </w:t>
      </w:r>
      <w:r>
        <w:rPr>
          <w:rFonts w:ascii="Times New Roman" w:eastAsia="Times New Roman" w:hAnsi="Times New Roman" w:cs="Times New Roman"/>
          <w:color w:val="2E2E2E"/>
          <w:sz w:val="20"/>
          <w:szCs w:val="20"/>
        </w:rPr>
        <w:t>switchgrass)</w:t>
      </w:r>
      <w:r w:rsidR="00A7723E">
        <w:rPr>
          <w:rFonts w:ascii="Times New Roman" w:eastAsia="Times New Roman" w:hAnsi="Times New Roman" w:cs="Times New Roman"/>
          <w:color w:val="2E2E2E"/>
          <w:sz w:val="20"/>
          <w:szCs w:val="20"/>
        </w:rPr>
        <w:t xml:space="preserve">, </w:t>
      </w:r>
      <w:r>
        <w:rPr>
          <w:rFonts w:ascii="Times New Roman" w:eastAsia="Times New Roman" w:hAnsi="Times New Roman" w:cs="Times New Roman"/>
          <w:color w:val="2E2E2E"/>
          <w:sz w:val="20"/>
          <w:szCs w:val="20"/>
        </w:rPr>
        <w:t>Agricultural residues (e.g., crop straws, sugar cane bagasse, maize residues), forestry wastes, wastepaper,</w:t>
      </w:r>
      <w:r w:rsidR="00BF787A">
        <w:rPr>
          <w:rFonts w:ascii="Times New Roman" w:eastAsia="Times New Roman" w:hAnsi="Times New Roman" w:cs="Times New Roman"/>
          <w:color w:val="2E2E2E"/>
          <w:sz w:val="20"/>
          <w:szCs w:val="20"/>
        </w:rPr>
        <w:t xml:space="preserve"> </w:t>
      </w:r>
      <w:r>
        <w:rPr>
          <w:rFonts w:ascii="Times New Roman" w:eastAsia="Times New Roman" w:hAnsi="Times New Roman" w:cs="Times New Roman"/>
          <w:color w:val="2E2E2E"/>
          <w:sz w:val="20"/>
          <w:szCs w:val="20"/>
        </w:rPr>
        <w:t>wood, and municipal wastes, which are the most potential feedstock for ethanol.</w:t>
      </w:r>
      <w:r w:rsidR="00BF787A">
        <w:rPr>
          <w:rFonts w:ascii="Times New Roman" w:eastAsia="Times New Roman" w:hAnsi="Times New Roman" w:cs="Times New Roman"/>
          <w:color w:val="2E2E2E"/>
          <w:sz w:val="20"/>
          <w:szCs w:val="20"/>
        </w:rPr>
        <w:t xml:space="preserve"> </w:t>
      </w:r>
      <w:r>
        <w:rPr>
          <w:rFonts w:ascii="Times New Roman" w:eastAsia="Times New Roman" w:hAnsi="Times New Roman" w:cs="Times New Roman"/>
          <w:color w:val="2E2E2E"/>
          <w:sz w:val="20"/>
          <w:szCs w:val="20"/>
        </w:rPr>
        <w:t>The fundamental process for converting cellulosic biomass to fuel ethanol consists of a few important steps like pretreatment and detoxification of feedstock, co-fermentation, product separation and purification, wastewater treatment,</w:t>
      </w:r>
      <w:r w:rsidR="00BF787A">
        <w:rPr>
          <w:rFonts w:ascii="Times New Roman" w:eastAsia="Times New Roman" w:hAnsi="Times New Roman" w:cs="Times New Roman"/>
          <w:color w:val="2E2E2E"/>
          <w:sz w:val="20"/>
          <w:szCs w:val="20"/>
        </w:rPr>
        <w:t xml:space="preserve"> </w:t>
      </w:r>
      <w:proofErr w:type="spellStart"/>
      <w:r>
        <w:rPr>
          <w:rFonts w:ascii="Times New Roman" w:eastAsia="Times New Roman" w:hAnsi="Times New Roman" w:cs="Times New Roman"/>
          <w:color w:val="2E2E2E"/>
          <w:sz w:val="20"/>
          <w:szCs w:val="20"/>
        </w:rPr>
        <w:t>etc</w:t>
      </w:r>
      <w:proofErr w:type="spellEnd"/>
      <w:r>
        <w:rPr>
          <w:rFonts w:ascii="Times New Roman" w:eastAsia="Times New Roman" w:hAnsi="Times New Roman" w:cs="Times New Roman"/>
          <w:color w:val="2E2E2E"/>
          <w:sz w:val="20"/>
          <w:szCs w:val="20"/>
        </w:rPr>
        <w:t>, which involve fluid mixture separation employing various methods (e.g., reactive separations,</w:t>
      </w:r>
      <w:r w:rsidR="00BF787A">
        <w:rPr>
          <w:rFonts w:ascii="Times New Roman" w:eastAsia="Times New Roman" w:hAnsi="Times New Roman" w:cs="Times New Roman"/>
          <w:color w:val="2E2E2E"/>
          <w:sz w:val="20"/>
          <w:szCs w:val="20"/>
        </w:rPr>
        <w:t xml:space="preserve"> </w:t>
      </w:r>
      <w:r>
        <w:rPr>
          <w:rFonts w:ascii="Times New Roman" w:eastAsia="Times New Roman" w:hAnsi="Times New Roman" w:cs="Times New Roman"/>
          <w:color w:val="2E2E2E"/>
          <w:sz w:val="20"/>
          <w:szCs w:val="20"/>
        </w:rPr>
        <w:t>affinity chromatography, trigger-enhanced charge separations).</w:t>
      </w:r>
      <w:r w:rsidR="00BF787A">
        <w:rPr>
          <w:rFonts w:ascii="Times New Roman" w:eastAsia="Times New Roman" w:hAnsi="Times New Roman" w:cs="Times New Roman"/>
          <w:color w:val="2E2E2E"/>
          <w:sz w:val="20"/>
          <w:szCs w:val="20"/>
        </w:rPr>
        <w:t xml:space="preserve">[13] </w:t>
      </w:r>
      <w:r>
        <w:rPr>
          <w:rFonts w:ascii="Times New Roman" w:eastAsia="Times New Roman" w:hAnsi="Times New Roman" w:cs="Times New Roman"/>
          <w:color w:val="2E2E2E"/>
          <w:sz w:val="20"/>
          <w:szCs w:val="20"/>
        </w:rPr>
        <w:t>These are some of the separation technologies that can significantly improve biorefineries by streamlining operations with fewer equipment and minimizing operating costs with lower energy requirements, increasing the competitiveness of the biorefineries even in the absence of incentives. Since separations make up the bulk of total costs in biorefineries, any significant improvements in separations have the potential to make or break a business.</w:t>
      </w:r>
    </w:p>
    <w:p w14:paraId="0DD4EAB9" w14:textId="77777777" w:rsidR="00A01BC9" w:rsidRDefault="00A01BC9">
      <w:pPr>
        <w:shd w:val="clear" w:color="auto" w:fill="FFFFFF"/>
        <w:spacing w:line="240" w:lineRule="auto"/>
        <w:jc w:val="both"/>
        <w:rPr>
          <w:rFonts w:ascii="Times New Roman" w:eastAsia="Times New Roman" w:hAnsi="Times New Roman" w:cs="Times New Roman"/>
          <w:sz w:val="20"/>
          <w:szCs w:val="20"/>
        </w:rPr>
      </w:pPr>
    </w:p>
    <w:p w14:paraId="66A7FBB2" w14:textId="77777777" w:rsidR="00401FCE" w:rsidRDefault="00226F79">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3.3. Environmental Remediation:</w:t>
      </w:r>
    </w:p>
    <w:p w14:paraId="556FC16A" w14:textId="3DB911DB" w:rsidR="00401FCE" w:rsidRDefault="00226F79">
      <w:pPr>
        <w:spacing w:after="240"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techniques are used in environmental cleanup processes to remove contaminants from water, soil, and air.</w:t>
      </w:r>
      <w:r w:rsidR="00D6366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Growing industrialization and technologies have increased the usage of chemicals and their discharge into the environment, jeopardizing ecosystems. Since biological treatment procedures like bioremediation, provide a practical and environmentally conscious alternative to traditional chemical treatments, they are currently gaining popularity for removing harmful pollutants from the environment.</w:t>
      </w:r>
      <w:r w:rsidR="00D6366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Treatment of oily waste has grown to be a major problem in today's world. Oily waste is hence, utilized as bases for the synthesis of industrially significant biosurfactants, which help in eliminating waste and mitigate the long-lastingly harmful environmental effects. In contrast, chemical surfactants, due to their badly controlled environmental discharge, constitute a serious hazardous threat. Through their interactions with cell membranes and disruption of cell structure, chemical surfactants have a negative impact on the microorganisms. Fish, which absorb chemicals via their skin, and other animals and people that consume meat begin to exhibit detrimental effects once the levels are high enough. As a result, in order to manufacture biosurfactants, affordable feedstock, competent microorganisms, and suitable bioengineering procedures like bioremediation are used.</w:t>
      </w:r>
      <w:r w:rsidR="00D6366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This</w:t>
      </w:r>
      <w:r w:rsidR="00D6366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allows them to compete economically with the harmful synthetic chemical surfactants.</w:t>
      </w:r>
      <w:r w:rsidR="00D6366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Although it has been challenging to generate these compounds at a competitive price due to inefficient bioprocessing and bioengineering. There is a dearth of research on creating ideal bioprocess approaches, and the potential for cost-effective biosurfactant synthesis, despite substantial investigation in this area.</w:t>
      </w:r>
      <w:r w:rsidR="00D63665">
        <w:rPr>
          <w:rFonts w:ascii="Times New Roman" w:eastAsia="Times New Roman" w:hAnsi="Times New Roman" w:cs="Times New Roman"/>
          <w:color w:val="000000"/>
          <w:sz w:val="20"/>
          <w:szCs w:val="20"/>
        </w:rPr>
        <w:t xml:space="preserve"> [14] </w:t>
      </w:r>
      <w:r>
        <w:rPr>
          <w:rFonts w:ascii="Times New Roman" w:eastAsia="Times New Roman" w:hAnsi="Times New Roman" w:cs="Times New Roman"/>
          <w:color w:val="000000"/>
          <w:sz w:val="20"/>
          <w:szCs w:val="20"/>
        </w:rPr>
        <w:t>In terms of air pollution,</w:t>
      </w:r>
      <w:r w:rsidR="00D6366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 order to gain a greater understanding on how the</w:t>
      </w:r>
      <w:r w:rsidR="00D6366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harmful particles present in air interact with it, scientists are using Gas chromatography to extract them from a mixture of polluted air. Researchers use various types of chromatography to study airborne particle matter and pinpoint the source of air pollution.</w:t>
      </w:r>
      <w:r w:rsidR="00D63665">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Because authorities could target the sources of the particles if they knew their chemical makeup, researchers try to determine the nature of the particles. The researchers then try to understand the risks associated with these particles. Particle matter 10 micrometers, or PM10, is one sort of particle matter being examined by chromatography and is linked to diesel engines. PM10 also originates from industrial sources, lowering air quality.</w:t>
      </w:r>
      <w:r w:rsidR="00D63665">
        <w:rPr>
          <w:rFonts w:ascii="Times New Roman" w:eastAsia="Times New Roman" w:hAnsi="Times New Roman" w:cs="Times New Roman"/>
          <w:color w:val="000000"/>
          <w:sz w:val="20"/>
          <w:szCs w:val="20"/>
        </w:rPr>
        <w:t xml:space="preserve">[15] </w:t>
      </w:r>
      <w:r>
        <w:rPr>
          <w:rFonts w:ascii="Times New Roman" w:eastAsia="Times New Roman" w:hAnsi="Times New Roman" w:cs="Times New Roman"/>
          <w:color w:val="000000"/>
          <w:sz w:val="20"/>
          <w:szCs w:val="20"/>
        </w:rPr>
        <w:t xml:space="preserve">A total of 3.3 billion </w:t>
      </w:r>
      <w:proofErr w:type="spellStart"/>
      <w:r>
        <w:rPr>
          <w:rFonts w:ascii="Times New Roman" w:eastAsia="Times New Roman" w:hAnsi="Times New Roman" w:cs="Times New Roman"/>
          <w:color w:val="000000"/>
          <w:sz w:val="20"/>
          <w:szCs w:val="20"/>
        </w:rPr>
        <w:t>tonnes</w:t>
      </w:r>
      <w:proofErr w:type="spellEnd"/>
      <w:r>
        <w:rPr>
          <w:rFonts w:ascii="Times New Roman" w:eastAsia="Times New Roman" w:hAnsi="Times New Roman" w:cs="Times New Roman"/>
          <w:color w:val="000000"/>
          <w:sz w:val="20"/>
          <w:szCs w:val="20"/>
        </w:rPr>
        <w:t xml:space="preserve"> of carbon dioxide releases into the atmosphere, and food waste is estimated to have a carbon footprint that makes up around 8% of those emissions. In order to reduce greenhouse gas emissions, the concepts of net-zero (carbon neutrality) are used. The balance between carbon released into the atmosphere and carbon absorbed from the environment through carbon sinks is referred to as carbon neutrality. Both refineries and the food processing sector generate substantial amounts of oily waste which promotes CO emission.</w:t>
      </w:r>
      <w:r w:rsidR="00DC7316">
        <w:rPr>
          <w:rFonts w:ascii="Times New Roman" w:eastAsia="Times New Roman" w:hAnsi="Times New Roman" w:cs="Times New Roman"/>
          <w:color w:val="000000"/>
          <w:sz w:val="20"/>
          <w:szCs w:val="20"/>
        </w:rPr>
        <w:t xml:space="preserve">[14] </w:t>
      </w:r>
      <w:r>
        <w:rPr>
          <w:rFonts w:ascii="Times New Roman" w:eastAsia="Times New Roman" w:hAnsi="Times New Roman" w:cs="Times New Roman"/>
          <w:color w:val="000000"/>
          <w:sz w:val="20"/>
          <w:szCs w:val="20"/>
        </w:rPr>
        <w:t>A higher carbon economy coupled with the breakdown of waste greatly increases greenhouse gas emissions and contributes to climate change. As a result, waste reduction, reuse, and recycling can support the production of novel, economical, and safe biosurfactants. To replace the prevailing "take, create, and discard" economic development narrative and implement environmental sustainability, the idea and principles of bio-economy have been established as a system model.</w:t>
      </w:r>
      <w:r w:rsidR="00DC731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In terms of water and soil pollution,</w:t>
      </w:r>
      <w:r w:rsidR="00DC731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 present soil remediation technologies, such as pump and treat systems and soil incineration, are either impractically expensive or difficult to implement. Using certain plants to absorb</w:t>
      </w:r>
      <w:r w:rsidR="00DC731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2E2E2E"/>
          <w:sz w:val="20"/>
          <w:szCs w:val="20"/>
        </w:rPr>
        <w:t>Poly- and perfluoroalkyl substances (</w:t>
      </w:r>
      <w:r>
        <w:rPr>
          <w:rFonts w:ascii="Times New Roman" w:eastAsia="Times New Roman" w:hAnsi="Times New Roman" w:cs="Times New Roman"/>
          <w:color w:val="000000"/>
          <w:sz w:val="20"/>
          <w:szCs w:val="20"/>
        </w:rPr>
        <w:t>PFASs) in situ followed by eliminating them through the process of incineration is a treatment method for PFAS-contaminated soil and groundwater, but it takes a lot of time.</w:t>
      </w:r>
      <w:r w:rsidR="00DC7316">
        <w:rPr>
          <w:rFonts w:ascii="Times New Roman" w:eastAsia="Times New Roman" w:hAnsi="Times New Roman" w:cs="Times New Roman"/>
          <w:color w:val="000000"/>
          <w:sz w:val="20"/>
          <w:szCs w:val="20"/>
        </w:rPr>
        <w:t xml:space="preserve">[16] </w:t>
      </w:r>
      <w:r>
        <w:rPr>
          <w:rFonts w:ascii="Times New Roman" w:eastAsia="Times New Roman" w:hAnsi="Times New Roman" w:cs="Times New Roman"/>
          <w:color w:val="000000"/>
          <w:sz w:val="20"/>
          <w:szCs w:val="20"/>
        </w:rPr>
        <w:t xml:space="preserve">The concepts of gas-liquid and high-performance liquid chromatography have been put together and critically analyzed and employed in water and soil research, </w:t>
      </w:r>
      <w:r>
        <w:rPr>
          <w:rFonts w:ascii="Times New Roman" w:eastAsia="Times New Roman" w:hAnsi="Times New Roman" w:cs="Times New Roman"/>
          <w:color w:val="000000"/>
          <w:sz w:val="20"/>
          <w:szCs w:val="20"/>
        </w:rPr>
        <w:lastRenderedPageBreak/>
        <w:t>environmental preservation, and so on. One such use has been in extraction of Herbicide residues from various matrices.</w:t>
      </w:r>
      <w:r w:rsidR="00DC731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Thus, all these chromatography </w:t>
      </w: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techniques are extensively being researched by the scientists across the globe and used for extraction of pollutants from the ecosystem and to analyze their hazardous nature and the extent of danger they pose to the environment followed by creating new methods to get rid of these from the ecosystem.</w:t>
      </w:r>
    </w:p>
    <w:p w14:paraId="3B5BF2F9" w14:textId="77777777" w:rsidR="00401FCE" w:rsidRDefault="00226F79">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w:t>
      </w:r>
    </w:p>
    <w:p w14:paraId="518510C6" w14:textId="77777777" w:rsidR="00401FCE" w:rsidRDefault="00226F79">
      <w:pPr>
        <w:spacing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3.4.Diagnostic and Analytical Applications:</w:t>
      </w:r>
    </w:p>
    <w:p w14:paraId="78E15F5B" w14:textId="253BBCB2" w:rsidR="00401FCE" w:rsidRDefault="00226F79">
      <w:pPr>
        <w:spacing w:after="240" w:line="240" w:lineRule="auto"/>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is employed in diagnostic tests, immunoassays, and proteomics to isolate and analyze biomarkers and proteins.</w:t>
      </w:r>
      <w:r w:rsidR="00DC731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 need for bio-separation has increased due to the industry's enormous advances in life science and biotechnology.</w:t>
      </w:r>
      <w:r w:rsidR="00DC731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In order to meet new testing issues, it is constantly necessary to enhance the performance of the available diagnostic tests. The application of nanoparticles has the potential to advance in vitro diagnostics to a new level of effectiveness. For the purpose of detecting target biomolecules, these nanoparticles are coupled with recognition molecules like oligonucleotides or antibodies. Nanoparticles have been used in cellular imaging, DNA diagnostics, and </w:t>
      </w: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of particular cell cultures and immunoassays.</w:t>
      </w:r>
      <w:r w:rsidR="00E1379D">
        <w:rPr>
          <w:rFonts w:ascii="Times New Roman" w:eastAsia="Times New Roman" w:hAnsi="Times New Roman" w:cs="Times New Roman"/>
          <w:color w:val="000000"/>
          <w:sz w:val="20"/>
          <w:szCs w:val="20"/>
        </w:rPr>
        <w:t xml:space="preserve">[17] </w:t>
      </w:r>
      <w:r>
        <w:rPr>
          <w:rFonts w:ascii="Times New Roman" w:eastAsia="Times New Roman" w:hAnsi="Times New Roman" w:cs="Times New Roman"/>
          <w:color w:val="000000"/>
          <w:sz w:val="20"/>
          <w:szCs w:val="20"/>
        </w:rPr>
        <w:t>Based on</w:t>
      </w:r>
      <w:r w:rsidR="00DC731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mass spectrometry and magnetic nanoparticles, many brand-new and incredibly sensitive immunoassay techniques have been designed. These techniques have excellent potential for use in bio-separation and immunoassay.</w:t>
      </w:r>
      <w:r w:rsidR="00DC731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For instance, magnetic Fe2O3/Au core/shell nanoparticles are being used in </w:t>
      </w: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due to the simplicity of use and high separation efficiency of this efficient technology. Practically, nearly all of the antigens in the test solution are separated biologically using magnetic Fe2O3/Au core/shell nanoparticles.  Through in vitro procedures and MRI tests, another type of nanoparticle, magnetite nanoparticles, were found to be harmless in clinical quantities. These nanoparticles are readily internalized by cancer cells due to their exceedingly small sizes and positively charged surfaces.</w:t>
      </w:r>
      <w:r w:rsidR="005914C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These functional nanoparticles hence form a potential platform for future in vitro and in vivo tests because of all these advantageous characteristics.</w:t>
      </w:r>
      <w:r w:rsidR="00E1379D">
        <w:rPr>
          <w:rFonts w:ascii="Times New Roman" w:eastAsia="Times New Roman" w:hAnsi="Times New Roman" w:cs="Times New Roman"/>
          <w:color w:val="000000"/>
          <w:sz w:val="20"/>
          <w:szCs w:val="20"/>
        </w:rPr>
        <w:t>[</w:t>
      </w:r>
      <w:r w:rsidR="0002277C">
        <w:rPr>
          <w:rFonts w:ascii="Times New Roman" w:eastAsia="Times New Roman" w:hAnsi="Times New Roman" w:cs="Times New Roman"/>
          <w:color w:val="000000"/>
          <w:sz w:val="20"/>
          <w:szCs w:val="20"/>
        </w:rPr>
        <w:t>18,19]</w:t>
      </w:r>
      <w:r w:rsidR="00E1379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 similar kind of approach is carried out where the antigen-antibody response that is incubated in a homogenous manner, tests large-molecular-weight antigens with sensitivities comparable to those of other non-isotopic heterogeneous immunoassays.</w:t>
      </w:r>
      <w:r w:rsidR="00E1379D">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For instance, the thermally precipitating synthetic polymer, poly-N-isopropylacrylamide (</w:t>
      </w:r>
      <w:proofErr w:type="spellStart"/>
      <w:r>
        <w:rPr>
          <w:rFonts w:ascii="Times New Roman" w:eastAsia="Times New Roman" w:hAnsi="Times New Roman" w:cs="Times New Roman"/>
          <w:color w:val="000000"/>
          <w:sz w:val="20"/>
          <w:szCs w:val="20"/>
        </w:rPr>
        <w:t>polyNIPAAm</w:t>
      </w:r>
      <w:proofErr w:type="spellEnd"/>
      <w:r>
        <w:rPr>
          <w:rFonts w:ascii="Times New Roman" w:eastAsia="Times New Roman" w:hAnsi="Times New Roman" w:cs="Times New Roman"/>
          <w:color w:val="000000"/>
          <w:sz w:val="20"/>
          <w:szCs w:val="20"/>
        </w:rPr>
        <w:t>) which is soluble in water is combined with a monoclonal antibody (</w:t>
      </w:r>
      <w:proofErr w:type="spellStart"/>
      <w:r>
        <w:rPr>
          <w:rFonts w:ascii="Times New Roman" w:eastAsia="Times New Roman" w:hAnsi="Times New Roman" w:cs="Times New Roman"/>
          <w:color w:val="000000"/>
          <w:sz w:val="20"/>
          <w:szCs w:val="20"/>
        </w:rPr>
        <w:t>MAb</w:t>
      </w:r>
      <w:proofErr w:type="spellEnd"/>
      <w:r>
        <w:rPr>
          <w:rFonts w:ascii="Times New Roman" w:eastAsia="Times New Roman" w:hAnsi="Times New Roman" w:cs="Times New Roman"/>
          <w:color w:val="000000"/>
          <w:sz w:val="20"/>
          <w:szCs w:val="20"/>
        </w:rPr>
        <w:t>) and used in a unique separation procedure for an immunoassay. Above a threshold temperature of 31°C, it precipitates out of water, allowing a polymer</w:t>
      </w:r>
      <w:r w:rsidR="0002277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bound immune complex to be extracted from the solution. In addition to immunoassays, this basic technique is applied to a wide range of </w:t>
      </w:r>
      <w:proofErr w:type="spellStart"/>
      <w:r>
        <w:rPr>
          <w:rFonts w:ascii="Times New Roman" w:eastAsia="Times New Roman" w:hAnsi="Times New Roman" w:cs="Times New Roman"/>
          <w:color w:val="000000"/>
          <w:sz w:val="20"/>
          <w:szCs w:val="20"/>
        </w:rPr>
        <w:t>bioseparation</w:t>
      </w:r>
      <w:proofErr w:type="spellEnd"/>
      <w:r>
        <w:rPr>
          <w:rFonts w:ascii="Times New Roman" w:eastAsia="Times New Roman" w:hAnsi="Times New Roman" w:cs="Times New Roman"/>
          <w:color w:val="000000"/>
          <w:sz w:val="20"/>
          <w:szCs w:val="20"/>
        </w:rPr>
        <w:t xml:space="preserve"> procedures when a particular component in a body of water, biological fluid or industrial process stream</w:t>
      </w:r>
      <w:r w:rsidR="0002277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needs to be isolated for analysis, recovery, or disposal.</w:t>
      </w:r>
      <w:r w:rsidR="0002277C">
        <w:rPr>
          <w:rFonts w:ascii="Times New Roman" w:eastAsia="Times New Roman" w:hAnsi="Times New Roman" w:cs="Times New Roman"/>
          <w:color w:val="000000"/>
          <w:sz w:val="20"/>
          <w:szCs w:val="20"/>
        </w:rPr>
        <w:t>[20]</w:t>
      </w:r>
      <w:r>
        <w:rPr>
          <w:rFonts w:ascii="Times New Roman" w:eastAsia="Times New Roman" w:hAnsi="Times New Roman" w:cs="Times New Roman"/>
          <w:color w:val="000000"/>
          <w:sz w:val="20"/>
          <w:szCs w:val="20"/>
        </w:rPr>
        <w:t xml:space="preserve"> This technology makes it feasible to remove pollutants or toxins as well as recover products.</w:t>
      </w:r>
      <w:r w:rsidR="0002277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 present-day chromatographic and associated separation methods have thus advanced to the point that they can effectively separate complicated samples in the proteomics, pharmaceutical, and food industries.</w:t>
      </w:r>
      <w:r w:rsidR="0002277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Enzymes are proteins that perform crucial biological reactions through their activity. The majority of enterprises use column chromatography, salt and solvent precipitation, electrophoresis,</w:t>
      </w:r>
      <w:r w:rsidR="0002277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and other traditional procedures to treat distinct extracellular enzymes downstream. Thus, the development of an effective and affordable downstream processing technology is required in order to attain utmost enzyme purity, activity, and recovery levels.</w:t>
      </w:r>
      <w:r w:rsidR="0002277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Hydrophilic interaction liquid chromatography (HILIC) is one such chromatographic technique which has its own advantages in facilitating the separation of hydrophilic or strongly polar molecules (such as glycopeptides, metabolites, etc.) due to the robust hydrophilic interactions. In the disciplines of proteomics, metabolomics, food science, and medicine, the combination of HILIC with various other separation techniques, presents great separation efficiency towards complicated samples.</w:t>
      </w:r>
      <w:r w:rsidR="00F21353">
        <w:rPr>
          <w:rFonts w:ascii="Times New Roman" w:eastAsia="Times New Roman" w:hAnsi="Times New Roman" w:cs="Times New Roman"/>
          <w:color w:val="000000"/>
          <w:sz w:val="20"/>
          <w:szCs w:val="20"/>
        </w:rPr>
        <w:t>[21]</w:t>
      </w:r>
      <w:r w:rsidR="0002277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 reverse micellar extraction (RME) technology is another technique which is being explored as an alternative to the other typical downstream processing procedures. The most exciting potential of reverse micelles is the separation and/or purification of proteins/enzymes in two quick and easy processes with a high degree of activity.</w:t>
      </w:r>
      <w:r w:rsidR="0002277C">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Affinity based separations currently include membrane based purification, precipitation, and phase extractions. Besides affinity ligands that have a biological link (in vivo) with the target protein, a wide range of additional ligands are currently used in affinity-based separations. Chelated metal ions, dyes, and peptides are examples of them.</w:t>
      </w:r>
      <w:r w:rsidR="00400B6A">
        <w:rPr>
          <w:rFonts w:ascii="Times New Roman" w:eastAsia="Times New Roman" w:hAnsi="Times New Roman" w:cs="Times New Roman"/>
          <w:color w:val="000000"/>
          <w:sz w:val="20"/>
          <w:szCs w:val="20"/>
        </w:rPr>
        <w:t xml:space="preserve">[22] </w:t>
      </w:r>
      <w:r>
        <w:rPr>
          <w:rFonts w:ascii="Times New Roman" w:eastAsia="Times New Roman" w:hAnsi="Times New Roman" w:cs="Times New Roman"/>
          <w:color w:val="000000"/>
          <w:sz w:val="20"/>
          <w:szCs w:val="20"/>
        </w:rPr>
        <w:t>Enzymes catalyze all processes in living systems because of their biological affinity for their substrates. Drugs, like hormones, work by chemically recognizing receptors. Thus, the original concept of biological affinity was based on the in vivo connection of molecules. A single volume book cannot adequately cover the constantly growing body of research on affinity-based separations. It has actually taken on a variety of facets.</w:t>
      </w:r>
      <w:r w:rsidR="00F2135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The invention of next-generation medicines with decreased immunogenicity, enhanced safety, and increased efficacy is changing the biotech and pharmaceutical industries owing to the development of protein and peptide therapies. The most common application of modified proteins and monoclonal antibodies is in oncology.</w:t>
      </w:r>
      <w:r w:rsidR="00F2135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The study of gene and cellular functions at the protein level is called proteomics. Determining protein expression phases, post-translational changes, protein </w:t>
      </w:r>
      <w:proofErr w:type="spellStart"/>
      <w:r>
        <w:rPr>
          <w:rFonts w:ascii="Times New Roman" w:eastAsia="Times New Roman" w:hAnsi="Times New Roman" w:cs="Times New Roman"/>
          <w:color w:val="000000"/>
          <w:sz w:val="20"/>
          <w:szCs w:val="20"/>
        </w:rPr>
        <w:t>localisation</w:t>
      </w:r>
      <w:proofErr w:type="spellEnd"/>
      <w:r>
        <w:rPr>
          <w:rFonts w:ascii="Times New Roman" w:eastAsia="Times New Roman" w:hAnsi="Times New Roman" w:cs="Times New Roman"/>
          <w:color w:val="000000"/>
          <w:sz w:val="20"/>
          <w:szCs w:val="20"/>
        </w:rPr>
        <w:t xml:space="preserve">, and protein-protein interactions are the objectives of proteomics. The development </w:t>
      </w:r>
      <w:r>
        <w:rPr>
          <w:rFonts w:ascii="Times New Roman" w:eastAsia="Times New Roman" w:hAnsi="Times New Roman" w:cs="Times New Roman"/>
          <w:color w:val="000000"/>
          <w:sz w:val="20"/>
          <w:szCs w:val="20"/>
        </w:rPr>
        <w:lastRenderedPageBreak/>
        <w:t>and detection of protein biomarkers for disease states is one of the significant objectives of proteomics that needs specific consideration in this context.</w:t>
      </w:r>
      <w:r w:rsidR="00F21353">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Proteins pose the most challenges in </w:t>
      </w:r>
      <w:proofErr w:type="spellStart"/>
      <w:r>
        <w:rPr>
          <w:rFonts w:ascii="Times New Roman" w:eastAsia="Times New Roman" w:hAnsi="Times New Roman" w:cs="Times New Roman"/>
          <w:color w:val="000000"/>
          <w:sz w:val="20"/>
          <w:szCs w:val="20"/>
        </w:rPr>
        <w:t>bioseparations</w:t>
      </w:r>
      <w:proofErr w:type="spellEnd"/>
      <w:r>
        <w:rPr>
          <w:rFonts w:ascii="Times New Roman" w:eastAsia="Times New Roman" w:hAnsi="Times New Roman" w:cs="Times New Roman"/>
          <w:color w:val="000000"/>
          <w:sz w:val="20"/>
          <w:szCs w:val="20"/>
        </w:rPr>
        <w:t xml:space="preserve"> out of all the biomolecules.</w:t>
      </w:r>
      <w:r w:rsidR="00400B6A">
        <w:rPr>
          <w:rFonts w:ascii="Times New Roman" w:eastAsia="Times New Roman" w:hAnsi="Times New Roman" w:cs="Times New Roman"/>
          <w:color w:val="000000"/>
          <w:sz w:val="20"/>
          <w:szCs w:val="20"/>
        </w:rPr>
        <w:t>[23]</w:t>
      </w:r>
    </w:p>
    <w:p w14:paraId="5122AA38" w14:textId="347E60E7" w:rsidR="00401FCE" w:rsidRDefault="00226F79">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Emerging Trends and Future Perspectives</w:t>
      </w:r>
      <w:r>
        <w:rPr>
          <w:rFonts w:ascii="Times New Roman" w:eastAsia="Times New Roman" w:hAnsi="Times New Roman" w:cs="Times New Roman"/>
          <w:sz w:val="20"/>
          <w:szCs w:val="20"/>
        </w:rPr>
        <w:t>:</w:t>
      </w:r>
    </w:p>
    <w:p w14:paraId="39E8FA6A" w14:textId="05C74990" w:rsidR="00401FCE" w:rsidRDefault="00226F79">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w:t>
      </w:r>
      <w:r w:rsidR="00563836">
        <w:rPr>
          <w:rFonts w:ascii="Times New Roman" w:eastAsia="Times New Roman" w:hAnsi="Times New Roman" w:cs="Times New Roman"/>
          <w:b/>
          <w:sz w:val="20"/>
          <w:szCs w:val="20"/>
        </w:rPr>
        <w:t>1</w:t>
      </w:r>
      <w:r>
        <w:rPr>
          <w:rFonts w:ascii="Times New Roman" w:eastAsia="Times New Roman" w:hAnsi="Times New Roman" w:cs="Times New Roman"/>
          <w:b/>
          <w:sz w:val="20"/>
          <w:szCs w:val="20"/>
        </w:rPr>
        <w:t xml:space="preserve">. Continuous </w:t>
      </w:r>
      <w:proofErr w:type="spellStart"/>
      <w:r>
        <w:rPr>
          <w:rFonts w:ascii="Times New Roman" w:eastAsia="Times New Roman" w:hAnsi="Times New Roman" w:cs="Times New Roman"/>
          <w:b/>
          <w:sz w:val="20"/>
          <w:szCs w:val="20"/>
        </w:rPr>
        <w:t>Bioseparation</w:t>
      </w:r>
      <w:proofErr w:type="spellEnd"/>
      <w:r>
        <w:rPr>
          <w:rFonts w:ascii="Times New Roman" w:eastAsia="Times New Roman" w:hAnsi="Times New Roman" w:cs="Times New Roman"/>
          <w:sz w:val="20"/>
          <w:szCs w:val="20"/>
        </w:rPr>
        <w:t xml:space="preserve">: The development of continuous </w:t>
      </w:r>
      <w:proofErr w:type="spellStart"/>
      <w:r>
        <w:rPr>
          <w:rFonts w:ascii="Times New Roman" w:eastAsia="Times New Roman" w:hAnsi="Times New Roman" w:cs="Times New Roman"/>
          <w:sz w:val="20"/>
          <w:szCs w:val="20"/>
        </w:rPr>
        <w:t>bioseparation</w:t>
      </w:r>
      <w:proofErr w:type="spellEnd"/>
      <w:r>
        <w:rPr>
          <w:rFonts w:ascii="Times New Roman" w:eastAsia="Times New Roman" w:hAnsi="Times New Roman" w:cs="Times New Roman"/>
          <w:sz w:val="20"/>
          <w:szCs w:val="20"/>
        </w:rPr>
        <w:t xml:space="preserve"> processes reduces processing times, simplifies operations, and enhances productivity in biomanufacturing.</w:t>
      </w:r>
      <w:r w:rsidR="00563836">
        <w:rPr>
          <w:rFonts w:ascii="Times New Roman" w:eastAsia="Times New Roman" w:hAnsi="Times New Roman" w:cs="Times New Roman"/>
          <w:sz w:val="20"/>
          <w:szCs w:val="20"/>
        </w:rPr>
        <w:t xml:space="preserve"> </w:t>
      </w:r>
      <w:r w:rsidR="00563836" w:rsidRPr="00563836">
        <w:rPr>
          <w:rFonts w:ascii="Times New Roman" w:eastAsia="Times New Roman" w:hAnsi="Times New Roman" w:cs="Times New Roman"/>
          <w:sz w:val="20"/>
          <w:szCs w:val="20"/>
        </w:rPr>
        <w:t xml:space="preserve">The development of continuous </w:t>
      </w:r>
      <w:proofErr w:type="spellStart"/>
      <w:r w:rsidR="00563836" w:rsidRPr="00563836">
        <w:rPr>
          <w:rFonts w:ascii="Times New Roman" w:eastAsia="Times New Roman" w:hAnsi="Times New Roman" w:cs="Times New Roman"/>
          <w:sz w:val="20"/>
          <w:szCs w:val="20"/>
        </w:rPr>
        <w:t>bioseparation</w:t>
      </w:r>
      <w:proofErr w:type="spellEnd"/>
      <w:r w:rsidR="00563836" w:rsidRPr="00563836">
        <w:rPr>
          <w:rFonts w:ascii="Times New Roman" w:eastAsia="Times New Roman" w:hAnsi="Times New Roman" w:cs="Times New Roman"/>
          <w:sz w:val="20"/>
          <w:szCs w:val="20"/>
        </w:rPr>
        <w:t xml:space="preserve"> processes reduces processing times, simplifies operations, and enhances productivity in biomanufacturing. The value of continuous downstream bioprocessing is becoming clear, but connecting multiple processes and integrating upstream is still difficult. Facilities for downstream bioprocessing are subject to taxes like never before. Greater quantities of smaller batches and more product to purify due to rising monoclonal antibody (</w:t>
      </w:r>
      <w:proofErr w:type="spellStart"/>
      <w:r w:rsidR="00563836" w:rsidRPr="00563836">
        <w:rPr>
          <w:rFonts w:ascii="Times New Roman" w:eastAsia="Times New Roman" w:hAnsi="Times New Roman" w:cs="Times New Roman"/>
          <w:sz w:val="20"/>
          <w:szCs w:val="20"/>
        </w:rPr>
        <w:t>mAb</w:t>
      </w:r>
      <w:proofErr w:type="spellEnd"/>
      <w:r w:rsidR="00563836" w:rsidRPr="00563836">
        <w:rPr>
          <w:rFonts w:ascii="Times New Roman" w:eastAsia="Times New Roman" w:hAnsi="Times New Roman" w:cs="Times New Roman"/>
          <w:sz w:val="20"/>
          <w:szCs w:val="20"/>
        </w:rPr>
        <w:t xml:space="preserve">) demand, expanding biosimilar research, and upstream yield advancements. Public uproar over medicine prices and the movement to lower the cost of goods are further drivers for ongoing </w:t>
      </w:r>
      <w:proofErr w:type="spellStart"/>
      <w:r w:rsidR="00563836" w:rsidRPr="00563836">
        <w:rPr>
          <w:rFonts w:ascii="Times New Roman" w:eastAsia="Times New Roman" w:hAnsi="Times New Roman" w:cs="Times New Roman"/>
          <w:sz w:val="20"/>
          <w:szCs w:val="20"/>
        </w:rPr>
        <w:t>bioseparation</w:t>
      </w:r>
      <w:proofErr w:type="spellEnd"/>
      <w:r w:rsidR="00563836" w:rsidRPr="00563836">
        <w:rPr>
          <w:rFonts w:ascii="Times New Roman" w:eastAsia="Times New Roman" w:hAnsi="Times New Roman" w:cs="Times New Roman"/>
          <w:sz w:val="20"/>
          <w:szCs w:val="20"/>
        </w:rPr>
        <w:t>. The cost of downstream batch bioprocessing is substantially influenced by the use of multistep procedures, huge buffer volumes, and equipment like Protein A resins. Process intensification, which involves processing smaller volumes of material semi-continuously or constantly, is how suppliers and producers are resolving these issues. Chromatography systems and associated purification stages are being evaluated and scaled up to manufacturing scales.</w:t>
      </w:r>
      <w:r w:rsidR="00DA6C9C">
        <w:rPr>
          <w:rFonts w:ascii="Times New Roman" w:eastAsia="Times New Roman" w:hAnsi="Times New Roman" w:cs="Times New Roman"/>
          <w:sz w:val="20"/>
          <w:szCs w:val="20"/>
        </w:rPr>
        <w:t>[24]</w:t>
      </w:r>
      <w:r w:rsidR="00563836" w:rsidRPr="00563836">
        <w:rPr>
          <w:rFonts w:ascii="Times New Roman" w:eastAsia="Times New Roman" w:hAnsi="Times New Roman" w:cs="Times New Roman"/>
          <w:sz w:val="20"/>
          <w:szCs w:val="20"/>
        </w:rPr>
        <w:t xml:space="preserve"> To lessen the overall number of downstream processing steps required, biopharmaceutical producers and technology suppliers are examining continuous processes and merging various solutions. To make the continuous capture phase easier, numerous multi-column process technologies have been developed. It has been tried to use several smaller columns to achieve Static Binding Capacity (SBC) from Dynamic Binding Capacity (DBC) at a specific flow rate. Aqueous micellar two-phase systems (AMTPS) and functional magnetic particles are used in conjunction with continuous magnetic extraction (CME), a novel process idea, to continuously purify proteins. CME has been effectively used for protein purification in the past, and it has recently been suggested that it be used for enzymatic conversion processes. The ability of AMTPS to form two phases above the so-called lower critical solution temperature (LCST), which enables switching the system between a single phase and a two-phase regime employing a minor temperature shift, is a key property for the CME process. CME in conjunction with enzymatic conversion procedures guards against enzyme contamination of the product. The reaction can be easily regulated by removing the enzyme from the suspension quickly. The immobilized enzyme is more stable with respect to temperature, pH, and other factors and can be reused repeatedly by continuously recovering the </w:t>
      </w:r>
      <w:proofErr w:type="spellStart"/>
      <w:r w:rsidR="00563836" w:rsidRPr="00563836">
        <w:rPr>
          <w:rFonts w:ascii="Times New Roman" w:eastAsia="Times New Roman" w:hAnsi="Times New Roman" w:cs="Times New Roman"/>
          <w:sz w:val="20"/>
          <w:szCs w:val="20"/>
        </w:rPr>
        <w:t>immobilisates</w:t>
      </w:r>
      <w:proofErr w:type="spellEnd"/>
      <w:r w:rsidR="00563836" w:rsidRPr="00563836">
        <w:rPr>
          <w:rFonts w:ascii="Times New Roman" w:eastAsia="Times New Roman" w:hAnsi="Times New Roman" w:cs="Times New Roman"/>
          <w:sz w:val="20"/>
          <w:szCs w:val="20"/>
        </w:rPr>
        <w:t>, maximizing their lifetime. Further investigation is necessary, nevertheless, to compare the smaller multiple columns' effectiveness with that of a single standard column.</w:t>
      </w:r>
      <w:r w:rsidR="00DA6C9C">
        <w:rPr>
          <w:rFonts w:ascii="Times New Roman" w:eastAsia="Times New Roman" w:hAnsi="Times New Roman" w:cs="Times New Roman"/>
          <w:sz w:val="20"/>
          <w:szCs w:val="20"/>
        </w:rPr>
        <w:t>[25]</w:t>
      </w:r>
      <w:r w:rsidR="00563836" w:rsidRPr="00563836">
        <w:rPr>
          <w:rFonts w:ascii="Times New Roman" w:eastAsia="Times New Roman" w:hAnsi="Times New Roman" w:cs="Times New Roman"/>
          <w:sz w:val="20"/>
          <w:szCs w:val="20"/>
        </w:rPr>
        <w:t xml:space="preserve"> In another research, a continuous magnetophoretic </w:t>
      </w:r>
      <w:proofErr w:type="spellStart"/>
      <w:r w:rsidR="00563836" w:rsidRPr="00563836">
        <w:rPr>
          <w:rFonts w:ascii="Times New Roman" w:eastAsia="Times New Roman" w:hAnsi="Times New Roman" w:cs="Times New Roman"/>
          <w:sz w:val="20"/>
          <w:szCs w:val="20"/>
        </w:rPr>
        <w:t>bioseparation</w:t>
      </w:r>
      <w:proofErr w:type="spellEnd"/>
      <w:r w:rsidR="00563836" w:rsidRPr="00563836">
        <w:rPr>
          <w:rFonts w:ascii="Times New Roman" w:eastAsia="Times New Roman" w:hAnsi="Times New Roman" w:cs="Times New Roman"/>
          <w:sz w:val="20"/>
          <w:szCs w:val="20"/>
        </w:rPr>
        <w:t xml:space="preserve"> chip is used for isolating cells from the peripheral blood, such as circulating tumor cells. The chip is made up of a continuous-flow microfluidic platform with gradients of magnetic fields that were specifically tailored locally. Since the magnets' high-gradient magnetic field is spatially irregular, magnetic particles moving through a fluidic channel are attracted to it.</w:t>
      </w:r>
      <w:r w:rsidR="00DA6C9C">
        <w:rPr>
          <w:rFonts w:ascii="Times New Roman" w:eastAsia="Times New Roman" w:hAnsi="Times New Roman" w:cs="Times New Roman"/>
          <w:sz w:val="20"/>
          <w:szCs w:val="20"/>
        </w:rPr>
        <w:t>[26]</w:t>
      </w:r>
      <w:r w:rsidR="00563836" w:rsidRPr="00563836">
        <w:rPr>
          <w:rFonts w:ascii="Times New Roman" w:eastAsia="Times New Roman" w:hAnsi="Times New Roman" w:cs="Times New Roman"/>
          <w:sz w:val="20"/>
          <w:szCs w:val="20"/>
        </w:rPr>
        <w:t xml:space="preserve"> Key forces like the magnetic and fluidic forces and their impact on design parameters for an efficient separation are taken into consideration by the computational model. Most scientific advancements use semi-continuous chromatography. The control strategy in place is insufficient to guarantee process robustness for continuous operations. Fundamental models based on thermodynamics and kinetics will be needed for continuous processes in the future in order to better understand the process and develop superior control strategies for online process monitoring.</w:t>
      </w:r>
    </w:p>
    <w:p w14:paraId="39DB86B4" w14:textId="77777777" w:rsidR="00401FCE" w:rsidRDefault="00401FCE">
      <w:pPr>
        <w:spacing w:after="240" w:line="240" w:lineRule="auto"/>
        <w:jc w:val="both"/>
        <w:rPr>
          <w:rFonts w:ascii="Times New Roman" w:eastAsia="Times New Roman" w:hAnsi="Times New Roman" w:cs="Times New Roman"/>
          <w:sz w:val="20"/>
          <w:szCs w:val="20"/>
        </w:rPr>
      </w:pPr>
    </w:p>
    <w:p w14:paraId="35CB8B32" w14:textId="77777777" w:rsidR="00401FCE" w:rsidRPr="00357A29" w:rsidRDefault="00226F79">
      <w:pPr>
        <w:jc w:val="center"/>
        <w:rPr>
          <w:rFonts w:ascii="Times New Roman" w:eastAsia="Times New Roman" w:hAnsi="Times New Roman" w:cs="Times New Roman"/>
          <w:b/>
          <w:sz w:val="20"/>
          <w:szCs w:val="20"/>
        </w:rPr>
      </w:pPr>
      <w:r w:rsidRPr="00357A29">
        <w:rPr>
          <w:rFonts w:ascii="Times New Roman" w:eastAsia="Times New Roman" w:hAnsi="Times New Roman" w:cs="Times New Roman"/>
          <w:b/>
          <w:sz w:val="20"/>
          <w:szCs w:val="20"/>
        </w:rPr>
        <w:t xml:space="preserve">REFERENCES                              </w:t>
      </w:r>
    </w:p>
    <w:p w14:paraId="5CA7D4E7" w14:textId="16E37B76" w:rsidR="00D567EA" w:rsidRPr="00DA6C9C" w:rsidRDefault="00357A29" w:rsidP="00D57345">
      <w:pPr>
        <w:spacing w:line="240" w:lineRule="auto"/>
        <w:jc w:val="both"/>
        <w:rPr>
          <w:rFonts w:ascii="Times New Roman" w:hAnsi="Times New Roman" w:cs="Times New Roman"/>
          <w:sz w:val="20"/>
          <w:szCs w:val="20"/>
        </w:rPr>
      </w:pPr>
      <w:r w:rsidRPr="00DA6C9C">
        <w:rPr>
          <w:rFonts w:ascii="Times New Roman" w:hAnsi="Times New Roman" w:cs="Times New Roman"/>
          <w:sz w:val="20"/>
          <w:szCs w:val="20"/>
        </w:rPr>
        <w:t>[1]</w:t>
      </w:r>
      <w:hyperlink r:id="rId18" w:history="1">
        <w:r w:rsidRPr="00DA6C9C">
          <w:rPr>
            <w:rStyle w:val="Hyperlink"/>
            <w:rFonts w:ascii="Times New Roman" w:hAnsi="Times New Roman" w:cs="Times New Roman"/>
            <w:color w:val="auto"/>
            <w:sz w:val="20"/>
            <w:szCs w:val="20"/>
            <w:u w:val="none"/>
          </w:rPr>
          <w:t>https://mpl.loesungsfabrik.de/en/english-blog/method-validation/specificity-selectivity</w:t>
        </w:r>
      </w:hyperlink>
    </w:p>
    <w:p w14:paraId="2D9F96A8" w14:textId="2026FB53" w:rsidR="00D567EA" w:rsidRPr="00DA6C9C" w:rsidRDefault="00357A29" w:rsidP="00D57345">
      <w:pPr>
        <w:shd w:val="clear" w:color="auto" w:fill="FFFFFF"/>
        <w:spacing w:line="240" w:lineRule="auto"/>
        <w:jc w:val="both"/>
        <w:rPr>
          <w:rFonts w:ascii="Times New Roman" w:eastAsia="Times New Roman" w:hAnsi="Times New Roman" w:cs="Times New Roman"/>
          <w:sz w:val="20"/>
          <w:szCs w:val="20"/>
        </w:rPr>
      </w:pPr>
      <w:r w:rsidRPr="00DA6C9C">
        <w:rPr>
          <w:rFonts w:ascii="Times New Roman" w:eastAsia="Times New Roman" w:hAnsi="Times New Roman" w:cs="Times New Roman"/>
          <w:sz w:val="20"/>
          <w:szCs w:val="20"/>
        </w:rPr>
        <w:t>[2]</w:t>
      </w:r>
      <w:r w:rsidR="00D567EA" w:rsidRPr="00DA6C9C">
        <w:rPr>
          <w:rFonts w:ascii="Times New Roman" w:eastAsia="Times New Roman" w:hAnsi="Times New Roman" w:cs="Times New Roman"/>
          <w:sz w:val="20"/>
          <w:szCs w:val="20"/>
        </w:rPr>
        <w:t>Selectivity in Analytical Chemistry (IUPAC Recommendations 2001)" </w:t>
      </w:r>
      <w:r w:rsidR="00D567EA" w:rsidRPr="00DA6C9C">
        <w:rPr>
          <w:rFonts w:ascii="Times New Roman" w:eastAsia="Times New Roman" w:hAnsi="Times New Roman" w:cs="Times New Roman"/>
          <w:i/>
          <w:iCs/>
          <w:sz w:val="20"/>
          <w:szCs w:val="20"/>
        </w:rPr>
        <w:t>Chemistry International -- Newsmagazine for IUPAC</w:t>
      </w:r>
      <w:r w:rsidR="00D567EA" w:rsidRPr="00DA6C9C">
        <w:rPr>
          <w:rFonts w:ascii="Times New Roman" w:eastAsia="Times New Roman" w:hAnsi="Times New Roman" w:cs="Times New Roman"/>
          <w:sz w:val="20"/>
          <w:szCs w:val="20"/>
        </w:rPr>
        <w:t>, vol. 24, no. 1, 2002, pp. 21-22.</w:t>
      </w:r>
      <w:r w:rsidR="004C2A35" w:rsidRPr="00DA6C9C">
        <w:rPr>
          <w:rFonts w:ascii="Times New Roman" w:eastAsia="Times New Roman" w:hAnsi="Times New Roman" w:cs="Times New Roman"/>
          <w:sz w:val="20"/>
          <w:szCs w:val="20"/>
        </w:rPr>
        <w:t xml:space="preserve"> </w:t>
      </w:r>
    </w:p>
    <w:p w14:paraId="5E6384B8" w14:textId="21E5D6FA" w:rsidR="00D567EA" w:rsidRPr="00DA6C9C" w:rsidRDefault="00357A29" w:rsidP="00D57345">
      <w:pPr>
        <w:spacing w:line="240" w:lineRule="auto"/>
        <w:jc w:val="both"/>
        <w:rPr>
          <w:rFonts w:ascii="Times New Roman" w:eastAsia="Times New Roman" w:hAnsi="Times New Roman" w:cs="Times New Roman"/>
          <w:sz w:val="20"/>
          <w:szCs w:val="20"/>
          <w:shd w:val="clear" w:color="auto" w:fill="FFFFFF"/>
        </w:rPr>
      </w:pPr>
      <w:r w:rsidRPr="00DA6C9C">
        <w:rPr>
          <w:rFonts w:ascii="Times New Roman" w:eastAsia="Times New Roman" w:hAnsi="Times New Roman" w:cs="Times New Roman"/>
          <w:sz w:val="20"/>
          <w:szCs w:val="20"/>
          <w:shd w:val="clear" w:color="auto" w:fill="FFFFFF"/>
        </w:rPr>
        <w:t>[3]</w:t>
      </w:r>
      <w:r w:rsidR="00D567EA" w:rsidRPr="00DA6C9C">
        <w:rPr>
          <w:rFonts w:ascii="Times New Roman" w:eastAsia="Times New Roman" w:hAnsi="Times New Roman" w:cs="Times New Roman"/>
          <w:sz w:val="20"/>
          <w:szCs w:val="20"/>
          <w:shd w:val="clear" w:color="auto" w:fill="FFFFFF"/>
        </w:rPr>
        <w:t xml:space="preserve">Urh M, Simpson D, Zhao K. Affinity chromatography: general methods. Methods </w:t>
      </w:r>
      <w:proofErr w:type="spellStart"/>
      <w:r w:rsidR="00D567EA" w:rsidRPr="00DA6C9C">
        <w:rPr>
          <w:rFonts w:ascii="Times New Roman" w:eastAsia="Times New Roman" w:hAnsi="Times New Roman" w:cs="Times New Roman"/>
          <w:sz w:val="20"/>
          <w:szCs w:val="20"/>
          <w:shd w:val="clear" w:color="auto" w:fill="FFFFFF"/>
        </w:rPr>
        <w:t>Enzymol</w:t>
      </w:r>
      <w:proofErr w:type="spellEnd"/>
      <w:r w:rsidR="00D567EA" w:rsidRPr="00DA6C9C">
        <w:rPr>
          <w:rFonts w:ascii="Times New Roman" w:eastAsia="Times New Roman" w:hAnsi="Times New Roman" w:cs="Times New Roman"/>
          <w:sz w:val="20"/>
          <w:szCs w:val="20"/>
          <w:shd w:val="clear" w:color="auto" w:fill="FFFFFF"/>
        </w:rPr>
        <w:t>. 2009</w:t>
      </w:r>
    </w:p>
    <w:p w14:paraId="2AE770F2" w14:textId="45208EDC" w:rsidR="00D567EA" w:rsidRPr="00DA6C9C" w:rsidRDefault="00357A29" w:rsidP="00D57345">
      <w:pPr>
        <w:spacing w:line="240" w:lineRule="auto"/>
        <w:jc w:val="both"/>
        <w:rPr>
          <w:rFonts w:ascii="Times New Roman" w:eastAsia="Times New Roman" w:hAnsi="Times New Roman" w:cs="Times New Roman"/>
          <w:sz w:val="20"/>
          <w:szCs w:val="20"/>
          <w:shd w:val="clear" w:color="auto" w:fill="F5F5F5"/>
        </w:rPr>
      </w:pPr>
      <w:r w:rsidRPr="00DA6C9C">
        <w:rPr>
          <w:rFonts w:ascii="Times New Roman" w:eastAsia="Times New Roman" w:hAnsi="Times New Roman" w:cs="Times New Roman"/>
          <w:sz w:val="20"/>
          <w:szCs w:val="20"/>
          <w:shd w:val="clear" w:color="auto" w:fill="F5F5F5"/>
        </w:rPr>
        <w:t>[4]</w:t>
      </w:r>
      <w:r w:rsidR="00D567EA" w:rsidRPr="00DA6C9C">
        <w:rPr>
          <w:rFonts w:ascii="Times New Roman" w:eastAsia="Times New Roman" w:hAnsi="Times New Roman" w:cs="Times New Roman"/>
          <w:sz w:val="20"/>
          <w:szCs w:val="20"/>
          <w:shd w:val="clear" w:color="auto" w:fill="F5F5F5"/>
        </w:rPr>
        <w:t>Luis Alberto Mejía-Manzano, Patricia Vázquez-Villegas, José González-Valdez, "Perspectives, Tendencies, and Guidelines in Affinity-Based Strategies for the Recovery and Purification of PEGylated Proteins", </w:t>
      </w:r>
      <w:r w:rsidR="00D567EA" w:rsidRPr="00DA6C9C">
        <w:rPr>
          <w:rFonts w:ascii="Times New Roman" w:eastAsia="Times New Roman" w:hAnsi="Times New Roman" w:cs="Times New Roman"/>
          <w:i/>
          <w:iCs/>
          <w:sz w:val="20"/>
          <w:szCs w:val="20"/>
        </w:rPr>
        <w:t>Advances in Polymer Technology</w:t>
      </w:r>
      <w:r w:rsidR="00D567EA" w:rsidRPr="00DA6C9C">
        <w:rPr>
          <w:rFonts w:ascii="Times New Roman" w:eastAsia="Times New Roman" w:hAnsi="Times New Roman" w:cs="Times New Roman"/>
          <w:sz w:val="20"/>
          <w:szCs w:val="20"/>
          <w:shd w:val="clear" w:color="auto" w:fill="F5F5F5"/>
        </w:rPr>
        <w:t>, vol. 2020</w:t>
      </w:r>
    </w:p>
    <w:p w14:paraId="0BE4AF30" w14:textId="454AF043" w:rsidR="0095193D" w:rsidRPr="00DA6C9C" w:rsidRDefault="00357A29" w:rsidP="00D57345">
      <w:pPr>
        <w:spacing w:line="240" w:lineRule="auto"/>
        <w:jc w:val="both"/>
        <w:rPr>
          <w:rFonts w:ascii="Times New Roman" w:eastAsia="Times New Roman" w:hAnsi="Times New Roman" w:cs="Times New Roman"/>
          <w:sz w:val="20"/>
          <w:szCs w:val="20"/>
          <w:shd w:val="clear" w:color="auto" w:fill="F5F5F5"/>
        </w:rPr>
      </w:pPr>
      <w:r w:rsidRPr="00DA6C9C">
        <w:rPr>
          <w:rFonts w:ascii="Times New Roman" w:hAnsi="Times New Roman" w:cs="Times New Roman"/>
          <w:sz w:val="20"/>
          <w:szCs w:val="20"/>
        </w:rPr>
        <w:t>[5]</w:t>
      </w:r>
      <w:hyperlink r:id="rId19" w:history="1">
        <w:r w:rsidRPr="00DA6C9C">
          <w:rPr>
            <w:rStyle w:val="Hyperlink"/>
            <w:rFonts w:ascii="Times New Roman" w:eastAsia="Times New Roman" w:hAnsi="Times New Roman" w:cs="Times New Roman"/>
            <w:color w:val="auto"/>
            <w:sz w:val="20"/>
            <w:szCs w:val="20"/>
            <w:u w:val="none"/>
            <w:shd w:val="clear" w:color="auto" w:fill="F5F5F5"/>
          </w:rPr>
          <w:t>https://tricliniclabs.com/page-directory/materials-analysis-services/physchem-materials-characterization-techniques-services-from-triclinic-labs.html</w:t>
        </w:r>
      </w:hyperlink>
    </w:p>
    <w:p w14:paraId="5F216B8C" w14:textId="1139A505" w:rsidR="00F40245" w:rsidRPr="00DA6C9C" w:rsidRDefault="00357A29" w:rsidP="00D57345">
      <w:pPr>
        <w:spacing w:line="240" w:lineRule="auto"/>
        <w:jc w:val="both"/>
        <w:rPr>
          <w:rFonts w:ascii="Times New Roman" w:eastAsia="Times New Roman" w:hAnsi="Times New Roman" w:cs="Times New Roman"/>
          <w:sz w:val="20"/>
          <w:szCs w:val="20"/>
          <w:shd w:val="clear" w:color="auto" w:fill="F5F5F5"/>
        </w:rPr>
      </w:pPr>
      <w:r w:rsidRPr="00DA6C9C">
        <w:rPr>
          <w:rFonts w:ascii="Times New Roman" w:hAnsi="Times New Roman" w:cs="Times New Roman"/>
          <w:sz w:val="20"/>
          <w:szCs w:val="20"/>
        </w:rPr>
        <w:t>[6]</w:t>
      </w:r>
      <w:hyperlink r:id="rId20" w:history="1">
        <w:r w:rsidRPr="00DA6C9C">
          <w:rPr>
            <w:rStyle w:val="Hyperlink"/>
            <w:rFonts w:ascii="Times New Roman" w:eastAsia="Times New Roman" w:hAnsi="Times New Roman" w:cs="Times New Roman"/>
            <w:color w:val="auto"/>
            <w:sz w:val="20"/>
            <w:szCs w:val="20"/>
            <w:u w:val="none"/>
            <w:shd w:val="clear" w:color="auto" w:fill="F5F5F5"/>
          </w:rPr>
          <w:t>https://www.aiche.org/sites/default/files/cep/20141036a.pdf</w:t>
        </w:r>
      </w:hyperlink>
    </w:p>
    <w:p w14:paraId="2027D305" w14:textId="044A2BEE" w:rsidR="00401FCE" w:rsidRPr="00DA6C9C" w:rsidRDefault="00357A29" w:rsidP="00D57345">
      <w:pPr>
        <w:jc w:val="both"/>
        <w:rPr>
          <w:rFonts w:ascii="Times New Roman" w:eastAsia="Times New Roman" w:hAnsi="Times New Roman" w:cs="Times New Roman"/>
          <w:sz w:val="20"/>
          <w:szCs w:val="20"/>
        </w:rPr>
      </w:pPr>
      <w:r w:rsidRPr="00DA6C9C">
        <w:rPr>
          <w:rFonts w:ascii="Times New Roman" w:eastAsia="Times New Roman" w:hAnsi="Times New Roman" w:cs="Times New Roman"/>
          <w:sz w:val="20"/>
          <w:szCs w:val="20"/>
        </w:rPr>
        <w:lastRenderedPageBreak/>
        <w:t>[7]</w:t>
      </w:r>
      <w:r w:rsidR="00226F79" w:rsidRPr="00DA6C9C">
        <w:rPr>
          <w:rFonts w:ascii="Times New Roman" w:eastAsia="Times New Roman" w:hAnsi="Times New Roman" w:cs="Times New Roman"/>
          <w:sz w:val="20"/>
          <w:szCs w:val="20"/>
        </w:rPr>
        <w:t>Analytical Chemistry 7</w:t>
      </w:r>
      <w:r w:rsidR="00226F79" w:rsidRPr="00DA6C9C">
        <w:rPr>
          <w:rFonts w:ascii="Times New Roman" w:eastAsia="Times New Roman" w:hAnsi="Times New Roman" w:cs="Times New Roman"/>
          <w:sz w:val="20"/>
          <w:szCs w:val="20"/>
          <w:vertAlign w:val="superscript"/>
        </w:rPr>
        <w:t>th</w:t>
      </w:r>
      <w:r w:rsidR="00226F79" w:rsidRPr="00DA6C9C">
        <w:rPr>
          <w:rFonts w:ascii="Times New Roman" w:eastAsia="Times New Roman" w:hAnsi="Times New Roman" w:cs="Times New Roman"/>
          <w:sz w:val="20"/>
          <w:szCs w:val="20"/>
        </w:rPr>
        <w:t xml:space="preserve"> edition – Gary D. Christian, Purnendu K. Dasgupta and Kevin A. Schug </w:t>
      </w:r>
    </w:p>
    <w:p w14:paraId="32D735A4" w14:textId="3BA7D67E" w:rsidR="00401FCE" w:rsidRPr="00DA6C9C" w:rsidRDefault="00357A29" w:rsidP="00D57345">
      <w:pPr>
        <w:jc w:val="both"/>
        <w:rPr>
          <w:rFonts w:ascii="Times New Roman" w:eastAsia="Times New Roman" w:hAnsi="Times New Roman" w:cs="Times New Roman"/>
          <w:sz w:val="20"/>
          <w:szCs w:val="20"/>
        </w:rPr>
      </w:pPr>
      <w:r w:rsidRPr="00DA6C9C">
        <w:rPr>
          <w:rFonts w:ascii="Times New Roman" w:hAnsi="Times New Roman" w:cs="Times New Roman"/>
          <w:sz w:val="20"/>
          <w:szCs w:val="20"/>
        </w:rPr>
        <w:t>[8]</w:t>
      </w:r>
      <w:hyperlink r:id="rId21" w:history="1">
        <w:r w:rsidRPr="00DA6C9C">
          <w:rPr>
            <w:rStyle w:val="Hyperlink"/>
            <w:rFonts w:ascii="Times New Roman" w:eastAsia="Times New Roman" w:hAnsi="Times New Roman" w:cs="Times New Roman"/>
            <w:color w:val="auto"/>
            <w:sz w:val="20"/>
            <w:szCs w:val="20"/>
            <w:u w:val="none"/>
          </w:rPr>
          <w:t>https://www.iitg.ac.in/biotech/MTechLabProtocols/SDS%20PAGE.pdf</w:t>
        </w:r>
      </w:hyperlink>
    </w:p>
    <w:p w14:paraId="0531B1B8" w14:textId="3FD50C66" w:rsidR="00401FCE" w:rsidRPr="00DA6C9C" w:rsidRDefault="00357A29" w:rsidP="00D57345">
      <w:pPr>
        <w:jc w:val="both"/>
        <w:rPr>
          <w:rFonts w:ascii="Times New Roman" w:eastAsia="Times New Roman" w:hAnsi="Times New Roman" w:cs="Times New Roman"/>
          <w:sz w:val="20"/>
          <w:szCs w:val="20"/>
        </w:rPr>
      </w:pPr>
      <w:r w:rsidRPr="00DA6C9C">
        <w:rPr>
          <w:rFonts w:ascii="Times New Roman" w:hAnsi="Times New Roman" w:cs="Times New Roman"/>
          <w:sz w:val="20"/>
          <w:szCs w:val="20"/>
        </w:rPr>
        <w:t>[9]</w:t>
      </w:r>
      <w:hyperlink r:id="rId22" w:history="1">
        <w:r w:rsidRPr="00DA6C9C">
          <w:rPr>
            <w:rStyle w:val="Hyperlink"/>
            <w:rFonts w:ascii="Times New Roman" w:eastAsia="Times New Roman" w:hAnsi="Times New Roman" w:cs="Times New Roman"/>
            <w:color w:val="auto"/>
            <w:sz w:val="20"/>
            <w:szCs w:val="20"/>
            <w:u w:val="none"/>
          </w:rPr>
          <w:t>https://handling-solutions.eppendorf.com/sample-handling/centrifugation/safe-use-of-centrifuges/basics-in-centrifugation/</w:t>
        </w:r>
      </w:hyperlink>
    </w:p>
    <w:p w14:paraId="16BBEB48" w14:textId="7AEA1EEA" w:rsidR="00563836" w:rsidRPr="00DA6C9C" w:rsidRDefault="00357A29" w:rsidP="00D57345">
      <w:pPr>
        <w:jc w:val="both"/>
        <w:rPr>
          <w:rFonts w:ascii="Times New Roman" w:eastAsia="Times New Roman" w:hAnsi="Times New Roman" w:cs="Times New Roman"/>
          <w:color w:val="000000" w:themeColor="text1"/>
          <w:sz w:val="20"/>
          <w:szCs w:val="20"/>
        </w:rPr>
      </w:pPr>
      <w:r w:rsidRPr="00DA6C9C">
        <w:rPr>
          <w:rFonts w:ascii="Times New Roman" w:eastAsia="Times New Roman" w:hAnsi="Times New Roman" w:cs="Times New Roman"/>
          <w:color w:val="000000" w:themeColor="text1"/>
          <w:sz w:val="20"/>
          <w:szCs w:val="20"/>
        </w:rPr>
        <w:t>[10]</w:t>
      </w:r>
      <w:hyperlink r:id="rId23" w:history="1">
        <w:r w:rsidR="00E978DB" w:rsidRPr="00DA6C9C">
          <w:rPr>
            <w:rStyle w:val="Hyperlink"/>
            <w:rFonts w:ascii="Times New Roman" w:eastAsia="Times New Roman" w:hAnsi="Times New Roman" w:cs="Times New Roman"/>
            <w:color w:val="000000" w:themeColor="text1"/>
            <w:sz w:val="20"/>
            <w:szCs w:val="20"/>
            <w:u w:val="none"/>
          </w:rPr>
          <w:t>https://en.wikipedia.org/wiki/Biopharmaceutical</w:t>
        </w:r>
      </w:hyperlink>
      <w:r w:rsidR="00453F1D" w:rsidRPr="00DA6C9C">
        <w:rPr>
          <w:rStyle w:val="Hyperlink"/>
          <w:rFonts w:ascii="Times New Roman" w:eastAsia="Times New Roman" w:hAnsi="Times New Roman" w:cs="Times New Roman"/>
          <w:color w:val="000000" w:themeColor="text1"/>
          <w:sz w:val="20"/>
          <w:szCs w:val="20"/>
          <w:u w:val="none"/>
        </w:rPr>
        <w:t xml:space="preserve"> </w:t>
      </w:r>
    </w:p>
    <w:p w14:paraId="291B56F2" w14:textId="19C53171" w:rsidR="00E978DB" w:rsidRPr="00DA6C9C" w:rsidRDefault="00357A29" w:rsidP="00453F1D">
      <w:pPr>
        <w:jc w:val="both"/>
        <w:rPr>
          <w:rFonts w:ascii="Times New Roman" w:eastAsia="Times New Roman" w:hAnsi="Times New Roman" w:cs="Times New Roman"/>
          <w:color w:val="000000" w:themeColor="text1"/>
          <w:sz w:val="20"/>
          <w:szCs w:val="20"/>
        </w:rPr>
      </w:pPr>
      <w:r w:rsidRPr="00DA6C9C">
        <w:rPr>
          <w:rFonts w:ascii="Times New Roman" w:hAnsi="Times New Roman" w:cs="Times New Roman"/>
          <w:color w:val="000000" w:themeColor="text1"/>
          <w:sz w:val="20"/>
          <w:szCs w:val="20"/>
        </w:rPr>
        <w:t>[11</w:t>
      </w:r>
      <w:r w:rsidR="00453F1D" w:rsidRPr="00DA6C9C">
        <w:rPr>
          <w:rFonts w:ascii="Times New Roman" w:eastAsia="Times New Roman" w:hAnsi="Times New Roman" w:cs="Times New Roman"/>
          <w:color w:val="000000" w:themeColor="text1"/>
          <w:sz w:val="20"/>
          <w:szCs w:val="20"/>
        </w:rPr>
        <w:t>]</w:t>
      </w:r>
      <w:hyperlink r:id="rId24" w:history="1">
        <w:r w:rsidR="00E978DB" w:rsidRPr="00DA6C9C">
          <w:rPr>
            <w:rStyle w:val="Hyperlink"/>
            <w:rFonts w:ascii="Times New Roman" w:eastAsia="Times New Roman" w:hAnsi="Times New Roman" w:cs="Times New Roman"/>
            <w:color w:val="000000" w:themeColor="text1"/>
            <w:sz w:val="20"/>
            <w:szCs w:val="20"/>
            <w:u w:val="none"/>
          </w:rPr>
          <w:t>https://www.europeanpharmaceuticalreview.com/news/172719/biopharmaceutical-bioseparation-systems-market-to-value-20bn/</w:t>
        </w:r>
      </w:hyperlink>
    </w:p>
    <w:p w14:paraId="3BBD7689" w14:textId="1DE348EB" w:rsidR="00E978DB" w:rsidRPr="00DA6C9C" w:rsidRDefault="00E978DB" w:rsidP="00453F1D">
      <w:pPr>
        <w:jc w:val="both"/>
        <w:rPr>
          <w:rFonts w:ascii="Times New Roman" w:eastAsia="Times New Roman" w:hAnsi="Times New Roman" w:cs="Times New Roman"/>
          <w:color w:val="000000" w:themeColor="text1"/>
          <w:sz w:val="20"/>
          <w:szCs w:val="20"/>
        </w:rPr>
      </w:pPr>
      <w:r w:rsidRPr="00DA6C9C">
        <w:rPr>
          <w:rFonts w:ascii="Times New Roman" w:eastAsia="Times New Roman" w:hAnsi="Times New Roman" w:cs="Times New Roman"/>
          <w:color w:val="000000" w:themeColor="text1"/>
          <w:sz w:val="20"/>
          <w:szCs w:val="20"/>
        </w:rPr>
        <w:t>[12]</w:t>
      </w:r>
      <w:hyperlink r:id="rId25" w:history="1">
        <w:r w:rsidRPr="00DA6C9C">
          <w:rPr>
            <w:rStyle w:val="Hyperlink"/>
            <w:rFonts w:ascii="Times New Roman" w:eastAsia="Times New Roman" w:hAnsi="Times New Roman" w:cs="Times New Roman"/>
            <w:color w:val="000000" w:themeColor="text1"/>
            <w:sz w:val="20"/>
            <w:szCs w:val="20"/>
            <w:u w:val="none"/>
          </w:rPr>
          <w:t>https://www.sciencedirect.com/sdfe/pdf/download/eid/1-s2.0-S0149639598800366/first-page-pdf</w:t>
        </w:r>
      </w:hyperlink>
      <w:r w:rsidRPr="00DA6C9C">
        <w:rPr>
          <w:rFonts w:ascii="Times New Roman" w:eastAsia="Times New Roman" w:hAnsi="Times New Roman" w:cs="Times New Roman"/>
          <w:color w:val="000000" w:themeColor="text1"/>
          <w:sz w:val="20"/>
          <w:szCs w:val="20"/>
        </w:rPr>
        <w:t xml:space="preserve"> Applications and economics of </w:t>
      </w:r>
      <w:proofErr w:type="spellStart"/>
      <w:r w:rsidRPr="00DA6C9C">
        <w:rPr>
          <w:rFonts w:ascii="Times New Roman" w:eastAsia="Times New Roman" w:hAnsi="Times New Roman" w:cs="Times New Roman"/>
          <w:color w:val="000000" w:themeColor="text1"/>
          <w:sz w:val="20"/>
          <w:szCs w:val="20"/>
        </w:rPr>
        <w:t>Bioseparation</w:t>
      </w:r>
      <w:proofErr w:type="spellEnd"/>
      <w:r w:rsidRPr="00DA6C9C">
        <w:rPr>
          <w:rFonts w:ascii="Times New Roman" w:eastAsia="Times New Roman" w:hAnsi="Times New Roman" w:cs="Times New Roman"/>
          <w:color w:val="000000" w:themeColor="text1"/>
          <w:sz w:val="20"/>
          <w:szCs w:val="20"/>
        </w:rPr>
        <w:t>.</w:t>
      </w:r>
    </w:p>
    <w:p w14:paraId="16232708" w14:textId="3C56BB7E" w:rsidR="00E978DB" w:rsidRPr="00DA6C9C" w:rsidRDefault="00E978DB" w:rsidP="00453F1D">
      <w:pPr>
        <w:jc w:val="both"/>
        <w:rPr>
          <w:rFonts w:ascii="Times New Roman" w:hAnsi="Times New Roman" w:cs="Times New Roman"/>
          <w:color w:val="000000" w:themeColor="text1"/>
          <w:sz w:val="20"/>
          <w:szCs w:val="20"/>
        </w:rPr>
      </w:pPr>
      <w:r w:rsidRPr="00DA6C9C">
        <w:rPr>
          <w:rFonts w:ascii="Times New Roman" w:eastAsia="Times New Roman" w:hAnsi="Times New Roman" w:cs="Times New Roman"/>
          <w:color w:val="000000" w:themeColor="text1"/>
          <w:sz w:val="20"/>
          <w:szCs w:val="20"/>
        </w:rPr>
        <w:t>[13]</w:t>
      </w:r>
      <w:hyperlink r:id="rId26" w:history="1">
        <w:r w:rsidRPr="00DA6C9C">
          <w:rPr>
            <w:rStyle w:val="Hyperlink"/>
            <w:rFonts w:ascii="Times New Roman" w:eastAsia="Times New Roman" w:hAnsi="Times New Roman" w:cs="Times New Roman"/>
            <w:color w:val="000000" w:themeColor="text1"/>
            <w:sz w:val="20"/>
            <w:szCs w:val="20"/>
            <w:u w:val="none"/>
          </w:rPr>
          <w:t>https://pure.manchester.ac.uk/ws/portalfiles/portal/65100431/BiomassBioenergy_2016_95_296_309_Separation_technology_Making_a_difference_in_biorefineries.pdf</w:t>
        </w:r>
      </w:hyperlink>
      <w:r w:rsidRPr="00DA6C9C">
        <w:rPr>
          <w:rFonts w:ascii="Times New Roman" w:eastAsia="Times New Roman" w:hAnsi="Times New Roman" w:cs="Times New Roman"/>
          <w:color w:val="000000" w:themeColor="text1"/>
          <w:sz w:val="20"/>
          <w:szCs w:val="20"/>
        </w:rPr>
        <w:t xml:space="preserve"> </w:t>
      </w:r>
      <w:r w:rsidRPr="00DA6C9C">
        <w:rPr>
          <w:rFonts w:ascii="Times New Roman" w:hAnsi="Times New Roman" w:cs="Times New Roman"/>
          <w:color w:val="000000" w:themeColor="text1"/>
          <w:sz w:val="20"/>
          <w:szCs w:val="20"/>
        </w:rPr>
        <w:t>Separation technology–Making a difference in biorefineries.</w:t>
      </w:r>
    </w:p>
    <w:p w14:paraId="6E44F646" w14:textId="246D4D4F" w:rsidR="00D63665" w:rsidRPr="00DA6C9C" w:rsidRDefault="00D63665" w:rsidP="00D63665">
      <w:pPr>
        <w:jc w:val="both"/>
        <w:rPr>
          <w:rFonts w:ascii="Times New Roman" w:hAnsi="Times New Roman" w:cs="Times New Roman"/>
          <w:color w:val="000000" w:themeColor="text1"/>
          <w:sz w:val="20"/>
          <w:szCs w:val="20"/>
        </w:rPr>
      </w:pPr>
      <w:r w:rsidRPr="00DA6C9C">
        <w:rPr>
          <w:rFonts w:ascii="Times New Roman" w:hAnsi="Times New Roman" w:cs="Times New Roman"/>
          <w:color w:val="000000" w:themeColor="text1"/>
          <w:sz w:val="20"/>
          <w:szCs w:val="20"/>
        </w:rPr>
        <w:t>[14]</w:t>
      </w:r>
      <w:r w:rsidRPr="00DA6C9C">
        <w:rPr>
          <w:color w:val="000000" w:themeColor="text1"/>
        </w:rPr>
        <w:t xml:space="preserve"> </w:t>
      </w:r>
      <w:r w:rsidRPr="00DA6C9C">
        <w:rPr>
          <w:rFonts w:ascii="Times New Roman" w:hAnsi="Times New Roman" w:cs="Times New Roman"/>
          <w:color w:val="000000" w:themeColor="text1"/>
          <w:sz w:val="20"/>
          <w:szCs w:val="20"/>
        </w:rPr>
        <w:t xml:space="preserve">Krishna Gautam, Poonam Sharma, Vivek Kumar Gaur, Pallavi Gupta, Upasana Pandey, Sunita </w:t>
      </w:r>
      <w:proofErr w:type="spellStart"/>
      <w:r w:rsidRPr="00DA6C9C">
        <w:rPr>
          <w:rFonts w:ascii="Times New Roman" w:hAnsi="Times New Roman" w:cs="Times New Roman"/>
          <w:color w:val="000000" w:themeColor="text1"/>
          <w:sz w:val="20"/>
          <w:szCs w:val="20"/>
        </w:rPr>
        <w:t>Varjani</w:t>
      </w:r>
      <w:proofErr w:type="spellEnd"/>
      <w:r w:rsidRPr="00DA6C9C">
        <w:rPr>
          <w:rFonts w:ascii="Times New Roman" w:hAnsi="Times New Roman" w:cs="Times New Roman"/>
          <w:color w:val="000000" w:themeColor="text1"/>
          <w:sz w:val="20"/>
          <w:szCs w:val="20"/>
        </w:rPr>
        <w:t>, Ashok Pandey, Jonathan W.C. Wong, Jo-Shu Chang, Oily waste to biosurfactant: A path towards carbon neutrality and environmental sustainability, Environmental Technology &amp; Innovation, Volume 30, 2023</w:t>
      </w:r>
    </w:p>
    <w:p w14:paraId="0B8F1AFC" w14:textId="0D6B606D" w:rsidR="00DC7316" w:rsidRPr="00DA6C9C" w:rsidRDefault="00DC7316" w:rsidP="00D63665">
      <w:pPr>
        <w:jc w:val="both"/>
        <w:rPr>
          <w:rFonts w:ascii="Times New Roman" w:hAnsi="Times New Roman" w:cs="Times New Roman"/>
          <w:color w:val="000000" w:themeColor="text1"/>
          <w:sz w:val="20"/>
          <w:szCs w:val="20"/>
        </w:rPr>
      </w:pPr>
      <w:r w:rsidRPr="00DA6C9C">
        <w:rPr>
          <w:rFonts w:ascii="Times New Roman" w:hAnsi="Times New Roman" w:cs="Times New Roman"/>
          <w:color w:val="000000" w:themeColor="text1"/>
          <w:sz w:val="20"/>
          <w:szCs w:val="20"/>
        </w:rPr>
        <w:t>[15]</w:t>
      </w:r>
      <w:hyperlink r:id="rId27" w:anchor=":~:text=Chromatography%20is%20used%20to%20characterize,which%20the%20biodegrading%20is%20occurring" w:history="1">
        <w:r w:rsidRPr="00DA6C9C">
          <w:rPr>
            <w:rStyle w:val="Hyperlink"/>
            <w:rFonts w:ascii="Times New Roman" w:hAnsi="Times New Roman" w:cs="Times New Roman"/>
            <w:color w:val="000000" w:themeColor="text1"/>
            <w:sz w:val="20"/>
            <w:szCs w:val="20"/>
            <w:u w:val="none"/>
          </w:rPr>
          <w:t>https://gentechscientific.com/chromatography-in-environmental-analysis/#:~:text=Chromatography%20is%20used%20to%20characterize,which%20the%20biodegrading%20is%20occurring</w:t>
        </w:r>
      </w:hyperlink>
      <w:r w:rsidRPr="00DA6C9C">
        <w:rPr>
          <w:rFonts w:ascii="Times New Roman" w:hAnsi="Times New Roman" w:cs="Times New Roman"/>
          <w:color w:val="000000" w:themeColor="text1"/>
          <w:sz w:val="20"/>
          <w:szCs w:val="20"/>
        </w:rPr>
        <w:t>. Applications of chromatography in environmental analysis.</w:t>
      </w:r>
    </w:p>
    <w:p w14:paraId="318821F1" w14:textId="537F0383" w:rsidR="00DC7316" w:rsidRPr="00DA6C9C" w:rsidRDefault="00DC7316" w:rsidP="00DC7316">
      <w:pPr>
        <w:jc w:val="both"/>
        <w:rPr>
          <w:rFonts w:ascii="Times New Roman" w:hAnsi="Times New Roman" w:cs="Times New Roman"/>
          <w:color w:val="000000" w:themeColor="text1"/>
          <w:sz w:val="20"/>
          <w:szCs w:val="20"/>
        </w:rPr>
      </w:pPr>
      <w:r w:rsidRPr="00DA6C9C">
        <w:rPr>
          <w:rFonts w:ascii="Times New Roman" w:hAnsi="Times New Roman" w:cs="Times New Roman"/>
          <w:color w:val="000000" w:themeColor="text1"/>
          <w:sz w:val="20"/>
          <w:szCs w:val="20"/>
        </w:rPr>
        <w:t>[16]</w:t>
      </w:r>
      <w:r w:rsidRPr="00DA6C9C">
        <w:rPr>
          <w:color w:val="000000" w:themeColor="text1"/>
        </w:rPr>
        <w:t xml:space="preserve"> </w:t>
      </w:r>
      <w:r w:rsidRPr="00DA6C9C">
        <w:rPr>
          <w:rFonts w:ascii="Times New Roman" w:hAnsi="Times New Roman" w:cs="Times New Roman"/>
          <w:color w:val="000000" w:themeColor="text1"/>
          <w:sz w:val="20"/>
          <w:szCs w:val="20"/>
        </w:rPr>
        <w:t xml:space="preserve">Mattias </w:t>
      </w:r>
      <w:proofErr w:type="spellStart"/>
      <w:r w:rsidRPr="00DA6C9C">
        <w:rPr>
          <w:rFonts w:ascii="Times New Roman" w:hAnsi="Times New Roman" w:cs="Times New Roman"/>
          <w:color w:val="000000" w:themeColor="text1"/>
          <w:sz w:val="20"/>
          <w:szCs w:val="20"/>
        </w:rPr>
        <w:t>Sörengård</w:t>
      </w:r>
      <w:proofErr w:type="spellEnd"/>
      <w:r w:rsidRPr="00DA6C9C">
        <w:rPr>
          <w:rFonts w:ascii="Times New Roman" w:hAnsi="Times New Roman" w:cs="Times New Roman"/>
          <w:color w:val="000000" w:themeColor="text1"/>
          <w:sz w:val="20"/>
          <w:szCs w:val="20"/>
        </w:rPr>
        <w:t xml:space="preserve">, Dan B. </w:t>
      </w:r>
      <w:proofErr w:type="spellStart"/>
      <w:r w:rsidRPr="00DA6C9C">
        <w:rPr>
          <w:rFonts w:ascii="Times New Roman" w:hAnsi="Times New Roman" w:cs="Times New Roman"/>
          <w:color w:val="000000" w:themeColor="text1"/>
          <w:sz w:val="20"/>
          <w:szCs w:val="20"/>
        </w:rPr>
        <w:t>Kleja</w:t>
      </w:r>
      <w:proofErr w:type="spellEnd"/>
      <w:r w:rsidRPr="00DA6C9C">
        <w:rPr>
          <w:rFonts w:ascii="Times New Roman" w:hAnsi="Times New Roman" w:cs="Times New Roman"/>
          <w:color w:val="000000" w:themeColor="text1"/>
          <w:sz w:val="20"/>
          <w:szCs w:val="20"/>
        </w:rPr>
        <w:t>, Lutz Ahrens, Stabilization and solidification remediation of soil contaminated with poly- and perfluoroalkyl substances (PFASs), Journal of Hazardous Materials, Volume 367, 2019</w:t>
      </w:r>
    </w:p>
    <w:p w14:paraId="66C5E93A" w14:textId="46E6400B" w:rsidR="005914C2" w:rsidRPr="00DA6C9C" w:rsidRDefault="005914C2" w:rsidP="005914C2">
      <w:pPr>
        <w:shd w:val="clear" w:color="auto" w:fill="FFFFFF"/>
        <w:jc w:val="both"/>
        <w:outlineLvl w:val="1"/>
        <w:rPr>
          <w:rFonts w:ascii="Times New Roman" w:eastAsia="Times New Roman" w:hAnsi="Times New Roman" w:cs="Times New Roman"/>
          <w:color w:val="000000" w:themeColor="text1"/>
          <w:sz w:val="20"/>
          <w:szCs w:val="20"/>
          <w:lang w:eastAsia="en-IN"/>
        </w:rPr>
      </w:pPr>
      <w:r w:rsidRPr="00DA6C9C">
        <w:rPr>
          <w:rFonts w:ascii="Times New Roman" w:hAnsi="Times New Roman" w:cs="Times New Roman"/>
          <w:color w:val="000000" w:themeColor="text1"/>
          <w:sz w:val="20"/>
          <w:szCs w:val="20"/>
        </w:rPr>
        <w:t>[17]</w:t>
      </w:r>
      <w:r w:rsidRPr="00DA6C9C">
        <w:rPr>
          <w:rFonts w:ascii="Times New Roman" w:eastAsia="Times New Roman" w:hAnsi="Times New Roman" w:cs="Times New Roman"/>
          <w:color w:val="000000" w:themeColor="text1"/>
          <w:sz w:val="20"/>
          <w:szCs w:val="20"/>
          <w:lang w:eastAsia="en-IN"/>
        </w:rPr>
        <w:t xml:space="preserve">Hassan M.E. </w:t>
      </w:r>
      <w:proofErr w:type="spellStart"/>
      <w:r w:rsidRPr="00DA6C9C">
        <w:rPr>
          <w:rFonts w:ascii="Times New Roman" w:eastAsia="Times New Roman" w:hAnsi="Times New Roman" w:cs="Times New Roman"/>
          <w:color w:val="000000" w:themeColor="text1"/>
          <w:sz w:val="20"/>
          <w:szCs w:val="20"/>
          <w:lang w:eastAsia="en-IN"/>
        </w:rPr>
        <w:t>Azzazy</w:t>
      </w:r>
      <w:proofErr w:type="spellEnd"/>
      <w:r w:rsidRPr="00DA6C9C">
        <w:rPr>
          <w:rFonts w:ascii="Times New Roman" w:eastAsia="Times New Roman" w:hAnsi="Times New Roman" w:cs="Times New Roman"/>
          <w:color w:val="000000" w:themeColor="text1"/>
          <w:sz w:val="20"/>
          <w:szCs w:val="20"/>
          <w:lang w:eastAsia="en-IN"/>
        </w:rPr>
        <w:t xml:space="preserve">, Mai M.H. Mansour, In vitro diagnostic prospects of nanoparticles, </w:t>
      </w:r>
      <w:proofErr w:type="spellStart"/>
      <w:r w:rsidRPr="00DA6C9C">
        <w:rPr>
          <w:rFonts w:ascii="Times New Roman" w:eastAsia="Times New Roman" w:hAnsi="Times New Roman" w:cs="Times New Roman"/>
          <w:color w:val="000000" w:themeColor="text1"/>
          <w:sz w:val="20"/>
          <w:szCs w:val="20"/>
          <w:lang w:eastAsia="en-IN"/>
        </w:rPr>
        <w:t>Clinica</w:t>
      </w:r>
      <w:proofErr w:type="spellEnd"/>
      <w:r w:rsidRPr="00DA6C9C">
        <w:rPr>
          <w:rFonts w:ascii="Times New Roman" w:eastAsia="Times New Roman" w:hAnsi="Times New Roman" w:cs="Times New Roman"/>
          <w:color w:val="000000" w:themeColor="text1"/>
          <w:sz w:val="20"/>
          <w:szCs w:val="20"/>
          <w:lang w:eastAsia="en-IN"/>
        </w:rPr>
        <w:t xml:space="preserve"> </w:t>
      </w:r>
      <w:proofErr w:type="spellStart"/>
      <w:r w:rsidRPr="00DA6C9C">
        <w:rPr>
          <w:rFonts w:ascii="Times New Roman" w:eastAsia="Times New Roman" w:hAnsi="Times New Roman" w:cs="Times New Roman"/>
          <w:color w:val="000000" w:themeColor="text1"/>
          <w:sz w:val="20"/>
          <w:szCs w:val="20"/>
          <w:lang w:eastAsia="en-IN"/>
        </w:rPr>
        <w:t>Chimica</w:t>
      </w:r>
      <w:proofErr w:type="spellEnd"/>
      <w:r w:rsidRPr="00DA6C9C">
        <w:rPr>
          <w:rFonts w:ascii="Times New Roman" w:eastAsia="Times New Roman" w:hAnsi="Times New Roman" w:cs="Times New Roman"/>
          <w:color w:val="000000" w:themeColor="text1"/>
          <w:sz w:val="20"/>
          <w:szCs w:val="20"/>
          <w:lang w:eastAsia="en-IN"/>
        </w:rPr>
        <w:t xml:space="preserve"> Acta, Volume 403, Issues 1–2, 2009</w:t>
      </w:r>
    </w:p>
    <w:p w14:paraId="65D6A267" w14:textId="0049027B" w:rsidR="0002277C" w:rsidRPr="00DA6C9C" w:rsidRDefault="0002277C" w:rsidP="0002277C">
      <w:pPr>
        <w:pStyle w:val="Heading4"/>
        <w:shd w:val="clear" w:color="auto" w:fill="FFFFFF"/>
        <w:spacing w:before="0"/>
        <w:rPr>
          <w:rFonts w:ascii="Times New Roman" w:eastAsia="Times New Roman" w:hAnsi="Times New Roman" w:cs="Times New Roman"/>
          <w:b w:val="0"/>
          <w:bCs/>
          <w:color w:val="000000" w:themeColor="text1"/>
          <w:sz w:val="20"/>
          <w:szCs w:val="20"/>
          <w:shd w:val="clear" w:color="auto" w:fill="FFFFFF"/>
          <w:lang w:val="en-IN" w:eastAsia="en-IN"/>
        </w:rPr>
      </w:pPr>
      <w:r w:rsidRPr="00DA6C9C">
        <w:rPr>
          <w:rFonts w:ascii="Times New Roman" w:eastAsia="Times New Roman" w:hAnsi="Times New Roman" w:cs="Times New Roman"/>
          <w:b w:val="0"/>
          <w:bCs/>
          <w:color w:val="000000" w:themeColor="text1"/>
          <w:sz w:val="20"/>
          <w:szCs w:val="20"/>
          <w:lang w:eastAsia="en-IN"/>
        </w:rPr>
        <w:t>[18]</w:t>
      </w:r>
      <w:r w:rsidRPr="00DA6C9C">
        <w:rPr>
          <w:rFonts w:ascii="Times New Roman" w:hAnsi="Times New Roman" w:cs="Times New Roman"/>
          <w:b w:val="0"/>
          <w:bCs/>
          <w:color w:val="000000" w:themeColor="text1"/>
          <w:sz w:val="20"/>
          <w:szCs w:val="20"/>
        </w:rPr>
        <w:t xml:space="preserve"> </w:t>
      </w:r>
      <w:r w:rsidRPr="00DA6C9C">
        <w:rPr>
          <w:rFonts w:ascii="Times New Roman" w:eastAsia="Times New Roman" w:hAnsi="Times New Roman" w:cs="Times New Roman"/>
          <w:b w:val="0"/>
          <w:bCs/>
          <w:color w:val="000000" w:themeColor="text1"/>
          <w:sz w:val="20"/>
          <w:szCs w:val="20"/>
          <w:lang w:val="en-IN" w:eastAsia="en-IN"/>
        </w:rPr>
        <w:t xml:space="preserve">Fang Bao, Jian-Lin Yao, and Ren-Ao Gu, </w:t>
      </w:r>
      <w:r w:rsidRPr="00DA6C9C">
        <w:rPr>
          <w:rFonts w:ascii="Times New Roman" w:hAnsi="Times New Roman" w:cs="Times New Roman"/>
          <w:b w:val="0"/>
          <w:bCs/>
          <w:color w:val="000000" w:themeColor="text1"/>
          <w:sz w:val="20"/>
          <w:szCs w:val="20"/>
        </w:rPr>
        <w:t>Synthesis of Magnetic Fe</w:t>
      </w:r>
      <w:r w:rsidRPr="00DA6C9C">
        <w:rPr>
          <w:rFonts w:ascii="Times New Roman" w:hAnsi="Times New Roman" w:cs="Times New Roman"/>
          <w:b w:val="0"/>
          <w:bCs/>
          <w:color w:val="000000" w:themeColor="text1"/>
          <w:sz w:val="20"/>
          <w:szCs w:val="20"/>
          <w:vertAlign w:val="subscript"/>
        </w:rPr>
        <w:t>2</w:t>
      </w:r>
      <w:r w:rsidRPr="00DA6C9C">
        <w:rPr>
          <w:rFonts w:ascii="Times New Roman" w:hAnsi="Times New Roman" w:cs="Times New Roman"/>
          <w:b w:val="0"/>
          <w:bCs/>
          <w:color w:val="000000" w:themeColor="text1"/>
          <w:sz w:val="20"/>
          <w:szCs w:val="20"/>
        </w:rPr>
        <w:t>O</w:t>
      </w:r>
      <w:r w:rsidRPr="00DA6C9C">
        <w:rPr>
          <w:rFonts w:ascii="Times New Roman" w:hAnsi="Times New Roman" w:cs="Times New Roman"/>
          <w:b w:val="0"/>
          <w:bCs/>
          <w:color w:val="000000" w:themeColor="text1"/>
          <w:sz w:val="20"/>
          <w:szCs w:val="20"/>
          <w:vertAlign w:val="subscript"/>
        </w:rPr>
        <w:t>3</w:t>
      </w:r>
      <w:r w:rsidRPr="00DA6C9C">
        <w:rPr>
          <w:rFonts w:ascii="Times New Roman" w:hAnsi="Times New Roman" w:cs="Times New Roman"/>
          <w:b w:val="0"/>
          <w:bCs/>
          <w:color w:val="000000" w:themeColor="text1"/>
          <w:sz w:val="20"/>
          <w:szCs w:val="20"/>
        </w:rPr>
        <w:t xml:space="preserve">/Au Core/Shell Nanoparticles for </w:t>
      </w:r>
      <w:proofErr w:type="spellStart"/>
      <w:r w:rsidRPr="00DA6C9C">
        <w:rPr>
          <w:rFonts w:ascii="Times New Roman" w:hAnsi="Times New Roman" w:cs="Times New Roman"/>
          <w:b w:val="0"/>
          <w:bCs/>
          <w:color w:val="000000" w:themeColor="text1"/>
          <w:sz w:val="20"/>
          <w:szCs w:val="20"/>
        </w:rPr>
        <w:t>Bioseparation</w:t>
      </w:r>
      <w:proofErr w:type="spellEnd"/>
      <w:r w:rsidRPr="00DA6C9C">
        <w:rPr>
          <w:rFonts w:ascii="Times New Roman" w:hAnsi="Times New Roman" w:cs="Times New Roman"/>
          <w:b w:val="0"/>
          <w:bCs/>
          <w:color w:val="000000" w:themeColor="text1"/>
          <w:sz w:val="20"/>
          <w:szCs w:val="20"/>
        </w:rPr>
        <w:t xml:space="preserve"> and Immunoassay Based on Surface-Enhanced Raman Spectroscopy, </w:t>
      </w:r>
      <w:r w:rsidRPr="0002277C">
        <w:rPr>
          <w:rFonts w:ascii="Times New Roman" w:eastAsia="Times New Roman" w:hAnsi="Times New Roman" w:cs="Times New Roman"/>
          <w:b w:val="0"/>
          <w:bCs/>
          <w:color w:val="000000" w:themeColor="text1"/>
          <w:sz w:val="20"/>
          <w:szCs w:val="20"/>
          <w:lang w:val="en-IN" w:eastAsia="en-IN"/>
        </w:rPr>
        <w:t>Langmuir</w:t>
      </w:r>
      <w:r w:rsidRPr="00DA6C9C">
        <w:rPr>
          <w:rFonts w:ascii="Times New Roman" w:eastAsia="Times New Roman" w:hAnsi="Times New Roman" w:cs="Times New Roman"/>
          <w:bCs/>
          <w:color w:val="000000" w:themeColor="text1"/>
          <w:sz w:val="20"/>
          <w:szCs w:val="20"/>
          <w:lang w:val="en-IN" w:eastAsia="en-IN"/>
        </w:rPr>
        <w:t xml:space="preserve">, </w:t>
      </w:r>
      <w:r w:rsidRPr="0002277C">
        <w:rPr>
          <w:rFonts w:ascii="Times New Roman" w:eastAsia="Times New Roman" w:hAnsi="Times New Roman" w:cs="Times New Roman"/>
          <w:b w:val="0"/>
          <w:bCs/>
          <w:color w:val="000000" w:themeColor="text1"/>
          <w:sz w:val="20"/>
          <w:szCs w:val="20"/>
          <w:lang w:val="en-IN" w:eastAsia="en-IN"/>
        </w:rPr>
        <w:t>2009</w:t>
      </w:r>
      <w:r w:rsidRPr="00DA6C9C">
        <w:rPr>
          <w:rFonts w:ascii="Times New Roman" w:eastAsia="Times New Roman" w:hAnsi="Times New Roman" w:cs="Times New Roman"/>
          <w:bCs/>
          <w:color w:val="000000" w:themeColor="text1"/>
          <w:sz w:val="20"/>
          <w:szCs w:val="20"/>
          <w:lang w:val="en-IN" w:eastAsia="en-IN"/>
        </w:rPr>
        <w:t>,</w:t>
      </w:r>
      <w:r w:rsidRPr="0002277C">
        <w:rPr>
          <w:rFonts w:ascii="Times New Roman" w:eastAsia="Times New Roman" w:hAnsi="Times New Roman" w:cs="Times New Roman"/>
          <w:b w:val="0"/>
          <w:bCs/>
          <w:color w:val="000000" w:themeColor="text1"/>
          <w:sz w:val="20"/>
          <w:szCs w:val="20"/>
          <w:lang w:val="en-IN" w:eastAsia="en-IN"/>
        </w:rPr>
        <w:t> 25 (18), 10782-10787</w:t>
      </w:r>
      <w:r w:rsidRPr="00DA6C9C">
        <w:rPr>
          <w:rFonts w:ascii="Times New Roman" w:eastAsia="Times New Roman" w:hAnsi="Times New Roman" w:cs="Times New Roman"/>
          <w:bCs/>
          <w:color w:val="000000" w:themeColor="text1"/>
          <w:sz w:val="20"/>
          <w:szCs w:val="20"/>
          <w:lang w:val="en-IN" w:eastAsia="en-IN"/>
        </w:rPr>
        <w:t xml:space="preserve">; </w:t>
      </w:r>
      <w:r w:rsidRPr="00DA6C9C">
        <w:rPr>
          <w:rFonts w:ascii="Times New Roman" w:eastAsia="Times New Roman" w:hAnsi="Times New Roman" w:cs="Times New Roman"/>
          <w:b w:val="0"/>
          <w:bCs/>
          <w:color w:val="000000" w:themeColor="text1"/>
          <w:sz w:val="20"/>
          <w:szCs w:val="20"/>
          <w:shd w:val="clear" w:color="auto" w:fill="FFFFFF"/>
          <w:lang w:val="en-IN" w:eastAsia="en-IN"/>
        </w:rPr>
        <w:t>DOI: 10.1021/la901337r</w:t>
      </w:r>
    </w:p>
    <w:p w14:paraId="156B498C" w14:textId="77777777" w:rsidR="0002277C" w:rsidRPr="00DA6C9C" w:rsidRDefault="0002277C" w:rsidP="0002277C">
      <w:pPr>
        <w:rPr>
          <w:rFonts w:ascii="Times New Roman" w:hAnsi="Times New Roman" w:cs="Times New Roman"/>
          <w:color w:val="000000" w:themeColor="text1"/>
          <w:sz w:val="20"/>
          <w:szCs w:val="20"/>
          <w:bdr w:val="none" w:sz="0" w:space="0" w:color="auto" w:frame="1"/>
        </w:rPr>
      </w:pPr>
      <w:r w:rsidRPr="00DA6C9C">
        <w:rPr>
          <w:rFonts w:ascii="Times New Roman" w:hAnsi="Times New Roman" w:cs="Times New Roman"/>
          <w:color w:val="000000" w:themeColor="text1"/>
          <w:sz w:val="20"/>
          <w:szCs w:val="20"/>
          <w:lang w:val="en-IN" w:eastAsia="en-IN"/>
        </w:rPr>
        <w:t>[19]</w:t>
      </w:r>
      <w:r w:rsidRPr="00DA6C9C">
        <w:rPr>
          <w:rFonts w:ascii="Segoe UI" w:hAnsi="Segoe UI" w:cs="Segoe UI"/>
          <w:color w:val="000000" w:themeColor="text1"/>
          <w:sz w:val="21"/>
          <w:szCs w:val="21"/>
          <w:bdr w:val="none" w:sz="0" w:space="0" w:color="auto" w:frame="1"/>
        </w:rPr>
        <w:t xml:space="preserve"> </w:t>
      </w:r>
      <w:proofErr w:type="spellStart"/>
      <w:r w:rsidRPr="00DA6C9C">
        <w:rPr>
          <w:rFonts w:ascii="Times New Roman" w:hAnsi="Times New Roman" w:cs="Times New Roman"/>
          <w:color w:val="000000" w:themeColor="text1"/>
          <w:sz w:val="20"/>
          <w:szCs w:val="20"/>
          <w:bdr w:val="none" w:sz="0" w:space="0" w:color="auto" w:frame="1"/>
        </w:rPr>
        <w:t>Manasmita</w:t>
      </w:r>
      <w:proofErr w:type="spellEnd"/>
      <w:r w:rsidRPr="00DA6C9C">
        <w:rPr>
          <w:rFonts w:ascii="Times New Roman" w:hAnsi="Times New Roman" w:cs="Times New Roman"/>
          <w:color w:val="000000" w:themeColor="text1"/>
          <w:sz w:val="20"/>
          <w:szCs w:val="20"/>
          <w:bdr w:val="none" w:sz="0" w:space="0" w:color="auto" w:frame="1"/>
        </w:rPr>
        <w:t xml:space="preserve"> Das </w:t>
      </w:r>
      <w:r w:rsidRPr="00DA6C9C">
        <w:rPr>
          <w:rStyle w:val="Emphasis"/>
          <w:rFonts w:ascii="Times New Roman" w:hAnsi="Times New Roman" w:cs="Times New Roman"/>
          <w:i w:val="0"/>
          <w:iCs w:val="0"/>
          <w:color w:val="000000" w:themeColor="text1"/>
          <w:sz w:val="20"/>
          <w:szCs w:val="20"/>
          <w:bdr w:val="none" w:sz="0" w:space="0" w:color="auto" w:frame="1"/>
        </w:rPr>
        <w:t>et al</w:t>
      </w:r>
      <w:r w:rsidRPr="00DA6C9C">
        <w:rPr>
          <w:rFonts w:ascii="Times New Roman" w:hAnsi="Times New Roman" w:cs="Times New Roman"/>
          <w:color w:val="000000" w:themeColor="text1"/>
          <w:sz w:val="20"/>
          <w:szCs w:val="20"/>
          <w:bdr w:val="none" w:sz="0" w:space="0" w:color="auto" w:frame="1"/>
        </w:rPr>
        <w:t> 2010 </w:t>
      </w:r>
      <w:r w:rsidRPr="00DA6C9C">
        <w:rPr>
          <w:rStyle w:val="Emphasis"/>
          <w:rFonts w:ascii="Times New Roman" w:hAnsi="Times New Roman" w:cs="Times New Roman"/>
          <w:i w:val="0"/>
          <w:iCs w:val="0"/>
          <w:color w:val="000000" w:themeColor="text1"/>
          <w:sz w:val="20"/>
          <w:szCs w:val="20"/>
          <w:bdr w:val="none" w:sz="0" w:space="0" w:color="auto" w:frame="1"/>
        </w:rPr>
        <w:t>Nanotechnology</w:t>
      </w:r>
      <w:r w:rsidRPr="00DA6C9C">
        <w:rPr>
          <w:rFonts w:ascii="Times New Roman" w:hAnsi="Times New Roman" w:cs="Times New Roman"/>
          <w:i/>
          <w:iCs/>
          <w:color w:val="000000" w:themeColor="text1"/>
          <w:sz w:val="20"/>
          <w:szCs w:val="20"/>
          <w:bdr w:val="none" w:sz="0" w:space="0" w:color="auto" w:frame="1"/>
        </w:rPr>
        <w:t> </w:t>
      </w:r>
      <w:r w:rsidRPr="00DA6C9C">
        <w:rPr>
          <w:rFonts w:ascii="Times New Roman" w:hAnsi="Times New Roman" w:cs="Times New Roman"/>
          <w:color w:val="000000" w:themeColor="text1"/>
          <w:sz w:val="20"/>
          <w:szCs w:val="20"/>
          <w:bdr w:val="none" w:sz="0" w:space="0" w:color="auto" w:frame="1"/>
        </w:rPr>
        <w:t xml:space="preserve">21 125103; </w:t>
      </w:r>
      <w:r w:rsidRPr="00DA6C9C">
        <w:rPr>
          <w:rStyle w:val="Strong"/>
          <w:rFonts w:ascii="Times New Roman" w:hAnsi="Times New Roman" w:cs="Times New Roman"/>
          <w:b w:val="0"/>
          <w:bCs w:val="0"/>
          <w:color w:val="000000" w:themeColor="text1"/>
          <w:sz w:val="20"/>
          <w:szCs w:val="20"/>
          <w:bdr w:val="none" w:sz="0" w:space="0" w:color="auto" w:frame="1"/>
        </w:rPr>
        <w:t>DOI</w:t>
      </w:r>
      <w:r w:rsidRPr="00DA6C9C">
        <w:rPr>
          <w:rFonts w:ascii="Times New Roman" w:hAnsi="Times New Roman" w:cs="Times New Roman"/>
          <w:color w:val="000000" w:themeColor="text1"/>
          <w:sz w:val="20"/>
          <w:szCs w:val="20"/>
          <w:bdr w:val="none" w:sz="0" w:space="0" w:color="auto" w:frame="1"/>
        </w:rPr>
        <w:t> 10.1088/0957-4484/21/12/125103.</w:t>
      </w:r>
    </w:p>
    <w:p w14:paraId="67E6B968" w14:textId="1963AF7D" w:rsidR="00F21353" w:rsidRPr="00DA6C9C" w:rsidRDefault="0002277C" w:rsidP="00F21353">
      <w:pPr>
        <w:rPr>
          <w:rFonts w:ascii="Times New Roman" w:hAnsi="Times New Roman" w:cs="Times New Roman"/>
          <w:color w:val="000000" w:themeColor="text1"/>
          <w:sz w:val="20"/>
          <w:szCs w:val="20"/>
          <w:bdr w:val="none" w:sz="0" w:space="0" w:color="auto" w:frame="1"/>
        </w:rPr>
      </w:pPr>
      <w:r w:rsidRPr="00DA6C9C">
        <w:rPr>
          <w:rFonts w:ascii="Times New Roman" w:hAnsi="Times New Roman" w:cs="Times New Roman"/>
          <w:color w:val="000000" w:themeColor="text1"/>
          <w:sz w:val="20"/>
          <w:szCs w:val="20"/>
          <w:bdr w:val="none" w:sz="0" w:space="0" w:color="auto" w:frame="1"/>
        </w:rPr>
        <w:t xml:space="preserve">[20] </w:t>
      </w:r>
      <w:r w:rsidRPr="00DA6C9C">
        <w:rPr>
          <w:rFonts w:ascii="Times New Roman" w:hAnsi="Times New Roman" w:cs="Times New Roman"/>
          <w:color w:val="000000" w:themeColor="text1"/>
          <w:sz w:val="20"/>
          <w:szCs w:val="20"/>
          <w:shd w:val="clear" w:color="auto" w:fill="FCFCFC"/>
        </w:rPr>
        <w:t xml:space="preserve">Monji, N., Hoffman, A.S. A novel immunoassay system and </w:t>
      </w:r>
      <w:proofErr w:type="spellStart"/>
      <w:r w:rsidRPr="00DA6C9C">
        <w:rPr>
          <w:rFonts w:ascii="Times New Roman" w:hAnsi="Times New Roman" w:cs="Times New Roman"/>
          <w:color w:val="000000" w:themeColor="text1"/>
          <w:sz w:val="20"/>
          <w:szCs w:val="20"/>
          <w:shd w:val="clear" w:color="auto" w:fill="FCFCFC"/>
        </w:rPr>
        <w:t>bioseparation</w:t>
      </w:r>
      <w:proofErr w:type="spellEnd"/>
      <w:r w:rsidRPr="00DA6C9C">
        <w:rPr>
          <w:rFonts w:ascii="Times New Roman" w:hAnsi="Times New Roman" w:cs="Times New Roman"/>
          <w:color w:val="000000" w:themeColor="text1"/>
          <w:sz w:val="20"/>
          <w:szCs w:val="20"/>
          <w:shd w:val="clear" w:color="auto" w:fill="FCFCFC"/>
        </w:rPr>
        <w:t xml:space="preserve"> process based on thermal phase separating polymers. Appl </w:t>
      </w:r>
      <w:proofErr w:type="spellStart"/>
      <w:r w:rsidRPr="00DA6C9C">
        <w:rPr>
          <w:rFonts w:ascii="Times New Roman" w:hAnsi="Times New Roman" w:cs="Times New Roman"/>
          <w:color w:val="000000" w:themeColor="text1"/>
          <w:sz w:val="20"/>
          <w:szCs w:val="20"/>
          <w:shd w:val="clear" w:color="auto" w:fill="FCFCFC"/>
        </w:rPr>
        <w:t>Biochem</w:t>
      </w:r>
      <w:proofErr w:type="spellEnd"/>
      <w:r w:rsidRPr="00DA6C9C">
        <w:rPr>
          <w:rFonts w:ascii="Times New Roman" w:hAnsi="Times New Roman" w:cs="Times New Roman"/>
          <w:color w:val="000000" w:themeColor="text1"/>
          <w:sz w:val="20"/>
          <w:szCs w:val="20"/>
          <w:shd w:val="clear" w:color="auto" w:fill="FCFCFC"/>
        </w:rPr>
        <w:t xml:space="preserve"> </w:t>
      </w:r>
      <w:proofErr w:type="spellStart"/>
      <w:r w:rsidRPr="00DA6C9C">
        <w:rPr>
          <w:rFonts w:ascii="Times New Roman" w:hAnsi="Times New Roman" w:cs="Times New Roman"/>
          <w:color w:val="000000" w:themeColor="text1"/>
          <w:sz w:val="20"/>
          <w:szCs w:val="20"/>
          <w:shd w:val="clear" w:color="auto" w:fill="FCFCFC"/>
        </w:rPr>
        <w:t>Biotechnol</w:t>
      </w:r>
      <w:proofErr w:type="spellEnd"/>
      <w:r w:rsidRPr="00DA6C9C">
        <w:rPr>
          <w:rFonts w:ascii="Times New Roman" w:hAnsi="Times New Roman" w:cs="Times New Roman"/>
          <w:color w:val="000000" w:themeColor="text1"/>
          <w:sz w:val="20"/>
          <w:szCs w:val="20"/>
          <w:shd w:val="clear" w:color="auto" w:fill="FCFCFC"/>
        </w:rPr>
        <w:t> 14, 107–120 (1987). https://doi.org/10.1007/BF02798429</w:t>
      </w:r>
      <w:r w:rsidRPr="00DA6C9C">
        <w:rPr>
          <w:rFonts w:ascii="Times New Roman" w:hAnsi="Times New Roman" w:cs="Times New Roman"/>
          <w:color w:val="000000" w:themeColor="text1"/>
          <w:sz w:val="20"/>
          <w:szCs w:val="20"/>
          <w:bdr w:val="none" w:sz="0" w:space="0" w:color="auto" w:frame="1"/>
        </w:rPr>
        <w:t xml:space="preserve"> </w:t>
      </w:r>
    </w:p>
    <w:p w14:paraId="391D2ADC" w14:textId="2FC706FF" w:rsidR="00F21353" w:rsidRPr="00DA6C9C" w:rsidRDefault="00F21353" w:rsidP="00F23EBB">
      <w:pPr>
        <w:rPr>
          <w:rFonts w:ascii="Times New Roman" w:eastAsia="Times New Roman" w:hAnsi="Times New Roman" w:cs="Times New Roman"/>
          <w:color w:val="000000" w:themeColor="text1"/>
          <w:sz w:val="20"/>
          <w:szCs w:val="20"/>
          <w:lang w:eastAsia="en-IN"/>
        </w:rPr>
      </w:pPr>
      <w:r w:rsidRPr="00DA6C9C">
        <w:rPr>
          <w:rFonts w:ascii="Times New Roman" w:hAnsi="Times New Roman" w:cs="Times New Roman"/>
          <w:color w:val="000000" w:themeColor="text1"/>
          <w:sz w:val="20"/>
          <w:szCs w:val="20"/>
          <w:bdr w:val="none" w:sz="0" w:space="0" w:color="auto" w:frame="1"/>
        </w:rPr>
        <w:t>[21]</w:t>
      </w:r>
      <w:r w:rsidRPr="00DA6C9C">
        <w:rPr>
          <w:rFonts w:ascii="Times New Roman" w:eastAsia="Times New Roman" w:hAnsi="Times New Roman" w:cs="Times New Roman"/>
          <w:color w:val="000000" w:themeColor="text1"/>
          <w:sz w:val="20"/>
          <w:szCs w:val="20"/>
          <w:lang w:eastAsia="en-IN"/>
        </w:rPr>
        <w:t xml:space="preserve"> </w:t>
      </w:r>
      <w:proofErr w:type="spellStart"/>
      <w:r w:rsidRPr="00DA6C9C">
        <w:rPr>
          <w:rFonts w:ascii="Times New Roman" w:eastAsia="Times New Roman" w:hAnsi="Times New Roman" w:cs="Times New Roman"/>
          <w:color w:val="000000" w:themeColor="text1"/>
          <w:sz w:val="20"/>
          <w:szCs w:val="20"/>
          <w:lang w:eastAsia="en-IN"/>
        </w:rPr>
        <w:t>Qianying</w:t>
      </w:r>
      <w:proofErr w:type="spellEnd"/>
      <w:r w:rsidRPr="00DA6C9C">
        <w:rPr>
          <w:rFonts w:ascii="Times New Roman" w:eastAsia="Times New Roman" w:hAnsi="Times New Roman" w:cs="Times New Roman"/>
          <w:color w:val="000000" w:themeColor="text1"/>
          <w:sz w:val="20"/>
          <w:szCs w:val="20"/>
          <w:lang w:eastAsia="en-IN"/>
        </w:rPr>
        <w:t xml:space="preserve"> Sheng, </w:t>
      </w:r>
      <w:proofErr w:type="spellStart"/>
      <w:r w:rsidRPr="00DA6C9C">
        <w:rPr>
          <w:rFonts w:ascii="Times New Roman" w:eastAsia="Times New Roman" w:hAnsi="Times New Roman" w:cs="Times New Roman"/>
          <w:color w:val="000000" w:themeColor="text1"/>
          <w:sz w:val="20"/>
          <w:szCs w:val="20"/>
          <w:lang w:eastAsia="en-IN"/>
        </w:rPr>
        <w:t>Meiyan</w:t>
      </w:r>
      <w:proofErr w:type="spellEnd"/>
      <w:r w:rsidRPr="00DA6C9C">
        <w:rPr>
          <w:rFonts w:ascii="Times New Roman" w:eastAsia="Times New Roman" w:hAnsi="Times New Roman" w:cs="Times New Roman"/>
          <w:color w:val="000000" w:themeColor="text1"/>
          <w:sz w:val="20"/>
          <w:szCs w:val="20"/>
          <w:lang w:eastAsia="en-IN"/>
        </w:rPr>
        <w:t xml:space="preserve"> Liu, </w:t>
      </w:r>
      <w:proofErr w:type="spellStart"/>
      <w:r w:rsidRPr="00DA6C9C">
        <w:rPr>
          <w:rFonts w:ascii="Times New Roman" w:eastAsia="Times New Roman" w:hAnsi="Times New Roman" w:cs="Times New Roman"/>
          <w:color w:val="000000" w:themeColor="text1"/>
          <w:sz w:val="20"/>
          <w:szCs w:val="20"/>
          <w:lang w:eastAsia="en-IN"/>
        </w:rPr>
        <w:t>Minbo</w:t>
      </w:r>
      <w:proofErr w:type="spellEnd"/>
      <w:r w:rsidRPr="00DA6C9C">
        <w:rPr>
          <w:rFonts w:ascii="Times New Roman" w:eastAsia="Times New Roman" w:hAnsi="Times New Roman" w:cs="Times New Roman"/>
          <w:color w:val="000000" w:themeColor="text1"/>
          <w:sz w:val="20"/>
          <w:szCs w:val="20"/>
          <w:lang w:eastAsia="en-IN"/>
        </w:rPr>
        <w:t xml:space="preserve"> Lan, </w:t>
      </w:r>
      <w:proofErr w:type="spellStart"/>
      <w:r w:rsidRPr="00DA6C9C">
        <w:rPr>
          <w:rFonts w:ascii="Times New Roman" w:eastAsia="Times New Roman" w:hAnsi="Times New Roman" w:cs="Times New Roman"/>
          <w:color w:val="000000" w:themeColor="text1"/>
          <w:sz w:val="20"/>
          <w:szCs w:val="20"/>
          <w:lang w:eastAsia="en-IN"/>
        </w:rPr>
        <w:t>Guangyan</w:t>
      </w:r>
      <w:proofErr w:type="spellEnd"/>
      <w:r w:rsidRPr="00DA6C9C">
        <w:rPr>
          <w:rFonts w:ascii="Times New Roman" w:eastAsia="Times New Roman" w:hAnsi="Times New Roman" w:cs="Times New Roman"/>
          <w:color w:val="000000" w:themeColor="text1"/>
          <w:sz w:val="20"/>
          <w:szCs w:val="20"/>
          <w:lang w:eastAsia="en-IN"/>
        </w:rPr>
        <w:t xml:space="preserve"> Qing, Hydrophilic interaction liquid chromatography promotes the development of bio-separation and bio-analytical chemistry, </w:t>
      </w:r>
      <w:proofErr w:type="spellStart"/>
      <w:r w:rsidRPr="00DA6C9C">
        <w:rPr>
          <w:rFonts w:ascii="Times New Roman" w:eastAsia="Times New Roman" w:hAnsi="Times New Roman" w:cs="Times New Roman"/>
          <w:color w:val="000000" w:themeColor="text1"/>
          <w:sz w:val="20"/>
          <w:szCs w:val="20"/>
          <w:lang w:eastAsia="en-IN"/>
        </w:rPr>
        <w:t>TrAC</w:t>
      </w:r>
      <w:proofErr w:type="spellEnd"/>
      <w:r w:rsidRPr="00DA6C9C">
        <w:rPr>
          <w:rFonts w:ascii="Times New Roman" w:eastAsia="Times New Roman" w:hAnsi="Times New Roman" w:cs="Times New Roman"/>
          <w:color w:val="000000" w:themeColor="text1"/>
          <w:sz w:val="20"/>
          <w:szCs w:val="20"/>
          <w:lang w:eastAsia="en-IN"/>
        </w:rPr>
        <w:t xml:space="preserve"> Trends in Analytical Chemistry, Volume 165, 2023</w:t>
      </w:r>
    </w:p>
    <w:p w14:paraId="69F9EABD" w14:textId="51F995C6" w:rsidR="00CA3628" w:rsidRPr="00DA6C9C" w:rsidRDefault="00CA3628" w:rsidP="00CA3628">
      <w:pPr>
        <w:spacing w:after="200"/>
        <w:rPr>
          <w:rFonts w:ascii="Times New Roman" w:hAnsi="Times New Roman" w:cs="Times New Roman"/>
          <w:color w:val="000000" w:themeColor="text1"/>
          <w:sz w:val="20"/>
          <w:szCs w:val="20"/>
          <w:bdr w:val="none" w:sz="0" w:space="0" w:color="auto" w:frame="1"/>
        </w:rPr>
      </w:pPr>
      <w:r w:rsidRPr="00DA6C9C">
        <w:rPr>
          <w:rFonts w:ascii="Times New Roman" w:hAnsi="Times New Roman" w:cs="Times New Roman"/>
          <w:color w:val="000000" w:themeColor="text1"/>
          <w:sz w:val="20"/>
          <w:szCs w:val="20"/>
          <w:bdr w:val="none" w:sz="0" w:space="0" w:color="auto" w:frame="1"/>
        </w:rPr>
        <w:t xml:space="preserve">[22]Kalyani Mondal, </w:t>
      </w:r>
      <w:proofErr w:type="spellStart"/>
      <w:r w:rsidRPr="00DA6C9C">
        <w:rPr>
          <w:rFonts w:ascii="Times New Roman" w:hAnsi="Times New Roman" w:cs="Times New Roman"/>
          <w:color w:val="000000" w:themeColor="text1"/>
          <w:sz w:val="20"/>
          <w:szCs w:val="20"/>
          <w:bdr w:val="none" w:sz="0" w:space="0" w:color="auto" w:frame="1"/>
        </w:rPr>
        <w:t>Munishwar</w:t>
      </w:r>
      <w:proofErr w:type="spellEnd"/>
      <w:r w:rsidRPr="00DA6C9C">
        <w:rPr>
          <w:rFonts w:ascii="Times New Roman" w:hAnsi="Times New Roman" w:cs="Times New Roman"/>
          <w:color w:val="000000" w:themeColor="text1"/>
          <w:sz w:val="20"/>
          <w:szCs w:val="20"/>
          <w:bdr w:val="none" w:sz="0" w:space="0" w:color="auto" w:frame="1"/>
        </w:rPr>
        <w:t xml:space="preserve"> N. Gupta, The affinity concept in </w:t>
      </w:r>
      <w:proofErr w:type="spellStart"/>
      <w:r w:rsidRPr="00DA6C9C">
        <w:rPr>
          <w:rFonts w:ascii="Times New Roman" w:hAnsi="Times New Roman" w:cs="Times New Roman"/>
          <w:color w:val="000000" w:themeColor="text1"/>
          <w:sz w:val="20"/>
          <w:szCs w:val="20"/>
          <w:bdr w:val="none" w:sz="0" w:space="0" w:color="auto" w:frame="1"/>
        </w:rPr>
        <w:t>bioseparation</w:t>
      </w:r>
      <w:proofErr w:type="spellEnd"/>
      <w:r w:rsidRPr="00DA6C9C">
        <w:rPr>
          <w:rFonts w:ascii="Times New Roman" w:hAnsi="Times New Roman" w:cs="Times New Roman"/>
          <w:color w:val="000000" w:themeColor="text1"/>
          <w:sz w:val="20"/>
          <w:szCs w:val="20"/>
          <w:bdr w:val="none" w:sz="0" w:space="0" w:color="auto" w:frame="1"/>
        </w:rPr>
        <w:t>: Evolving paradigms and expanding range of applications, Biomolecular Engineering, Volume 23, Issues 2–3, 2006.</w:t>
      </w:r>
    </w:p>
    <w:p w14:paraId="732A0466" w14:textId="241274A2" w:rsidR="00400B6A" w:rsidRPr="00DA6C9C" w:rsidRDefault="00400B6A" w:rsidP="00400B6A">
      <w:pPr>
        <w:pStyle w:val="Heading2"/>
        <w:shd w:val="clear" w:color="auto" w:fill="FFFFFF"/>
        <w:spacing w:before="0"/>
        <w:rPr>
          <w:rFonts w:ascii="Times New Roman" w:hAnsi="Times New Roman" w:cs="Times New Roman"/>
          <w:b w:val="0"/>
          <w:bCs/>
          <w:color w:val="000000" w:themeColor="text1"/>
          <w:sz w:val="20"/>
          <w:szCs w:val="20"/>
        </w:rPr>
      </w:pPr>
      <w:r w:rsidRPr="00DA6C9C">
        <w:rPr>
          <w:rFonts w:ascii="Times New Roman" w:hAnsi="Times New Roman" w:cs="Times New Roman"/>
          <w:b w:val="0"/>
          <w:bCs/>
          <w:color w:val="000000" w:themeColor="text1"/>
          <w:sz w:val="20"/>
          <w:szCs w:val="20"/>
          <w:bdr w:val="none" w:sz="0" w:space="0" w:color="auto" w:frame="1"/>
        </w:rPr>
        <w:t>[23]</w:t>
      </w:r>
      <w:r w:rsidRPr="00DA6C9C">
        <w:rPr>
          <w:rFonts w:ascii="Open Sans" w:hAnsi="Open Sans" w:cs="Open Sans"/>
          <w:b w:val="0"/>
          <w:bCs/>
          <w:color w:val="000000" w:themeColor="text1"/>
        </w:rPr>
        <w:t xml:space="preserve"> </w:t>
      </w:r>
      <w:hyperlink r:id="rId28" w:history="1">
        <w:r w:rsidRPr="00DA6C9C">
          <w:rPr>
            <w:rStyle w:val="Hyperlink"/>
            <w:rFonts w:ascii="Times New Roman" w:hAnsi="Times New Roman" w:cs="Times New Roman"/>
            <w:b w:val="0"/>
            <w:bCs/>
            <w:color w:val="000000" w:themeColor="text1"/>
            <w:sz w:val="20"/>
            <w:szCs w:val="20"/>
            <w:u w:val="none"/>
            <w:bdr w:val="none" w:sz="0" w:space="0" w:color="auto" w:frame="1"/>
          </w:rPr>
          <w:t>David E. Garfin</w:t>
        </w:r>
      </w:hyperlink>
      <w:r w:rsidRPr="00DA6C9C">
        <w:rPr>
          <w:rStyle w:val="comma-separator"/>
          <w:rFonts w:ascii="Times New Roman" w:hAnsi="Times New Roman" w:cs="Times New Roman"/>
          <w:b w:val="0"/>
          <w:bCs/>
          <w:color w:val="000000" w:themeColor="text1"/>
          <w:sz w:val="20"/>
          <w:szCs w:val="20"/>
          <w:bdr w:val="none" w:sz="0" w:space="0" w:color="auto" w:frame="1"/>
        </w:rPr>
        <w:t>, </w:t>
      </w:r>
      <w:hyperlink r:id="rId29" w:history="1">
        <w:r w:rsidRPr="00DA6C9C">
          <w:rPr>
            <w:rStyle w:val="Hyperlink"/>
            <w:rFonts w:ascii="Times New Roman" w:hAnsi="Times New Roman" w:cs="Times New Roman"/>
            <w:b w:val="0"/>
            <w:bCs/>
            <w:color w:val="000000" w:themeColor="text1"/>
            <w:sz w:val="20"/>
            <w:szCs w:val="20"/>
            <w:u w:val="none"/>
            <w:bdr w:val="none" w:sz="0" w:space="0" w:color="auto" w:frame="1"/>
          </w:rPr>
          <w:t>Satinder Ahuja</w:t>
        </w:r>
      </w:hyperlink>
      <w:r w:rsidRPr="00DA6C9C">
        <w:rPr>
          <w:rStyle w:val="accordion-tabbedtab-mobile"/>
          <w:rFonts w:ascii="Times New Roman" w:hAnsi="Times New Roman" w:cs="Times New Roman"/>
          <w:b w:val="0"/>
          <w:bCs/>
          <w:color w:val="000000" w:themeColor="text1"/>
          <w:sz w:val="20"/>
          <w:szCs w:val="20"/>
          <w:bdr w:val="none" w:sz="0" w:space="0" w:color="auto" w:frame="1"/>
        </w:rPr>
        <w:t xml:space="preserve"> </w:t>
      </w:r>
      <w:proofErr w:type="spellStart"/>
      <w:r w:rsidRPr="00DA6C9C">
        <w:rPr>
          <w:rFonts w:ascii="Times New Roman" w:hAnsi="Times New Roman" w:cs="Times New Roman"/>
          <w:b w:val="0"/>
          <w:bCs/>
          <w:color w:val="000000" w:themeColor="text1"/>
          <w:sz w:val="20"/>
          <w:szCs w:val="20"/>
        </w:rPr>
        <w:t>Bioseparations</w:t>
      </w:r>
      <w:proofErr w:type="spellEnd"/>
      <w:r w:rsidRPr="00DA6C9C">
        <w:rPr>
          <w:rFonts w:ascii="Times New Roman" w:hAnsi="Times New Roman" w:cs="Times New Roman"/>
          <w:b w:val="0"/>
          <w:bCs/>
          <w:color w:val="000000" w:themeColor="text1"/>
          <w:sz w:val="20"/>
          <w:szCs w:val="20"/>
        </w:rPr>
        <w:t xml:space="preserve">, Separation Methods in Proteomics, </w:t>
      </w:r>
      <w:r w:rsidRPr="00DA6C9C">
        <w:rPr>
          <w:rStyle w:val="epub-date"/>
          <w:rFonts w:ascii="Times New Roman" w:hAnsi="Times New Roman" w:cs="Times New Roman"/>
          <w:b w:val="0"/>
          <w:bCs/>
          <w:color w:val="000000" w:themeColor="text1"/>
          <w:sz w:val="20"/>
          <w:szCs w:val="20"/>
        </w:rPr>
        <w:t xml:space="preserve">2007; </w:t>
      </w:r>
      <w:hyperlink r:id="rId30" w:history="1">
        <w:r w:rsidRPr="00DA6C9C">
          <w:rPr>
            <w:rStyle w:val="Hyperlink"/>
            <w:rFonts w:ascii="Times New Roman" w:hAnsi="Times New Roman" w:cs="Times New Roman"/>
            <w:b w:val="0"/>
            <w:bCs/>
            <w:color w:val="000000" w:themeColor="text1"/>
            <w:sz w:val="20"/>
            <w:szCs w:val="20"/>
            <w:u w:val="none"/>
          </w:rPr>
          <w:t>https://doi.org/10.1002/0471238961.biosahuj.a01</w:t>
        </w:r>
      </w:hyperlink>
    </w:p>
    <w:p w14:paraId="6A2097B2" w14:textId="77777777" w:rsidR="00DA6C9C" w:rsidRPr="00DA6C9C" w:rsidRDefault="00400B6A" w:rsidP="00DA6C9C">
      <w:pPr>
        <w:jc w:val="both"/>
        <w:rPr>
          <w:rFonts w:ascii="Times New Roman" w:eastAsia="Times New Roman" w:hAnsi="Times New Roman" w:cs="Times New Roman"/>
          <w:color w:val="000000" w:themeColor="text1"/>
          <w:sz w:val="20"/>
          <w:szCs w:val="20"/>
        </w:rPr>
      </w:pPr>
      <w:r w:rsidRPr="00DA6C9C">
        <w:rPr>
          <w:rFonts w:ascii="Times New Roman" w:hAnsi="Times New Roman" w:cs="Times New Roman"/>
          <w:color w:val="000000" w:themeColor="text1"/>
          <w:sz w:val="20"/>
          <w:szCs w:val="20"/>
        </w:rPr>
        <w:t>[24]</w:t>
      </w:r>
      <w:r w:rsidR="00DA6C9C" w:rsidRPr="00DA6C9C">
        <w:rPr>
          <w:color w:val="000000" w:themeColor="text1"/>
        </w:rPr>
        <w:t xml:space="preserve"> </w:t>
      </w:r>
      <w:r w:rsidR="00DA6C9C" w:rsidRPr="00DA6C9C">
        <w:rPr>
          <w:rFonts w:ascii="Times New Roman" w:hAnsi="Times New Roman" w:cs="Times New Roman"/>
          <w:color w:val="000000" w:themeColor="text1"/>
          <w:sz w:val="20"/>
          <w:szCs w:val="20"/>
          <w:shd w:val="clear" w:color="auto" w:fill="FFFFFF"/>
        </w:rPr>
        <w:t xml:space="preserve">A. Shanley, Continuous </w:t>
      </w:r>
      <w:proofErr w:type="spellStart"/>
      <w:r w:rsidR="00DA6C9C" w:rsidRPr="00DA6C9C">
        <w:rPr>
          <w:rFonts w:ascii="Times New Roman" w:hAnsi="Times New Roman" w:cs="Times New Roman"/>
          <w:color w:val="000000" w:themeColor="text1"/>
          <w:sz w:val="20"/>
          <w:szCs w:val="20"/>
          <w:shd w:val="clear" w:color="auto" w:fill="FFFFFF"/>
        </w:rPr>
        <w:t>Bioseparations</w:t>
      </w:r>
      <w:proofErr w:type="spellEnd"/>
      <w:r w:rsidR="00DA6C9C" w:rsidRPr="00DA6C9C">
        <w:rPr>
          <w:rFonts w:ascii="Times New Roman" w:hAnsi="Times New Roman" w:cs="Times New Roman"/>
          <w:color w:val="000000" w:themeColor="text1"/>
          <w:sz w:val="20"/>
          <w:szCs w:val="20"/>
          <w:shd w:val="clear" w:color="auto" w:fill="FFFFFF"/>
        </w:rPr>
        <w:t>: Fitting the Pieces Together, </w:t>
      </w:r>
      <w:proofErr w:type="spellStart"/>
      <w:r w:rsidR="00DA6C9C" w:rsidRPr="00DA6C9C">
        <w:rPr>
          <w:rStyle w:val="Emphasis"/>
          <w:rFonts w:ascii="Times New Roman" w:hAnsi="Times New Roman" w:cs="Times New Roman"/>
          <w:color w:val="000000" w:themeColor="text1"/>
          <w:sz w:val="20"/>
          <w:szCs w:val="20"/>
          <w:shd w:val="clear" w:color="auto" w:fill="FFFFFF"/>
        </w:rPr>
        <w:t>BioPharm</w:t>
      </w:r>
      <w:proofErr w:type="spellEnd"/>
      <w:r w:rsidR="00DA6C9C" w:rsidRPr="00DA6C9C">
        <w:rPr>
          <w:rStyle w:val="Emphasis"/>
          <w:rFonts w:ascii="Times New Roman" w:hAnsi="Times New Roman" w:cs="Times New Roman"/>
          <w:color w:val="000000" w:themeColor="text1"/>
          <w:sz w:val="20"/>
          <w:szCs w:val="20"/>
          <w:shd w:val="clear" w:color="auto" w:fill="FFFFFF"/>
        </w:rPr>
        <w:t xml:space="preserve"> International</w:t>
      </w:r>
      <w:r w:rsidR="00DA6C9C" w:rsidRPr="00DA6C9C">
        <w:rPr>
          <w:rFonts w:ascii="Times New Roman" w:hAnsi="Times New Roman" w:cs="Times New Roman"/>
          <w:color w:val="000000" w:themeColor="text1"/>
          <w:sz w:val="20"/>
          <w:szCs w:val="20"/>
          <w:shd w:val="clear" w:color="auto" w:fill="FFFFFF"/>
        </w:rPr>
        <w:t> 30 (5) 2017.</w:t>
      </w:r>
    </w:p>
    <w:p w14:paraId="7F6864A6" w14:textId="77777777" w:rsidR="00DA6C9C" w:rsidRPr="00DA6C9C" w:rsidRDefault="00DA6C9C" w:rsidP="00DA6C9C">
      <w:pPr>
        <w:jc w:val="both"/>
        <w:rPr>
          <w:rFonts w:ascii="Times New Roman" w:hAnsi="Times New Roman" w:cs="Times New Roman"/>
          <w:color w:val="000000" w:themeColor="text1"/>
          <w:sz w:val="20"/>
          <w:szCs w:val="20"/>
          <w:shd w:val="clear" w:color="auto" w:fill="FCFCFC"/>
        </w:rPr>
      </w:pPr>
      <w:proofErr w:type="spellStart"/>
      <w:r w:rsidRPr="00DA6C9C">
        <w:rPr>
          <w:rFonts w:ascii="Times New Roman" w:hAnsi="Times New Roman" w:cs="Times New Roman"/>
          <w:color w:val="000000" w:themeColor="text1"/>
          <w:sz w:val="20"/>
          <w:szCs w:val="20"/>
          <w:shd w:val="clear" w:color="auto" w:fill="FCFCFC"/>
        </w:rPr>
        <w:t>Golozar</w:t>
      </w:r>
      <w:proofErr w:type="spellEnd"/>
      <w:r w:rsidRPr="00DA6C9C">
        <w:rPr>
          <w:rFonts w:ascii="Times New Roman" w:hAnsi="Times New Roman" w:cs="Times New Roman"/>
          <w:color w:val="000000" w:themeColor="text1"/>
          <w:sz w:val="20"/>
          <w:szCs w:val="20"/>
          <w:shd w:val="clear" w:color="auto" w:fill="FCFCFC"/>
        </w:rPr>
        <w:t xml:space="preserve">, M., </w:t>
      </w:r>
      <w:proofErr w:type="spellStart"/>
      <w:r w:rsidRPr="00DA6C9C">
        <w:rPr>
          <w:rFonts w:ascii="Times New Roman" w:hAnsi="Times New Roman" w:cs="Times New Roman"/>
          <w:color w:val="000000" w:themeColor="text1"/>
          <w:sz w:val="20"/>
          <w:szCs w:val="20"/>
          <w:shd w:val="clear" w:color="auto" w:fill="FCFCFC"/>
        </w:rPr>
        <w:t>Molki</w:t>
      </w:r>
      <w:proofErr w:type="spellEnd"/>
      <w:r w:rsidRPr="00DA6C9C">
        <w:rPr>
          <w:rFonts w:ascii="Times New Roman" w:hAnsi="Times New Roman" w:cs="Times New Roman"/>
          <w:color w:val="000000" w:themeColor="text1"/>
          <w:sz w:val="20"/>
          <w:szCs w:val="20"/>
          <w:shd w:val="clear" w:color="auto" w:fill="FCFCFC"/>
        </w:rPr>
        <w:t xml:space="preserve">, M. &amp; Darabi, J. Computational and performance analysis of a continuous magnetophoretic </w:t>
      </w:r>
      <w:proofErr w:type="spellStart"/>
      <w:r w:rsidRPr="00DA6C9C">
        <w:rPr>
          <w:rFonts w:ascii="Times New Roman" w:hAnsi="Times New Roman" w:cs="Times New Roman"/>
          <w:color w:val="000000" w:themeColor="text1"/>
          <w:sz w:val="20"/>
          <w:szCs w:val="20"/>
          <w:shd w:val="clear" w:color="auto" w:fill="FCFCFC"/>
        </w:rPr>
        <w:t>bioseparation</w:t>
      </w:r>
      <w:proofErr w:type="spellEnd"/>
      <w:r w:rsidRPr="00DA6C9C">
        <w:rPr>
          <w:rFonts w:ascii="Times New Roman" w:hAnsi="Times New Roman" w:cs="Times New Roman"/>
          <w:color w:val="000000" w:themeColor="text1"/>
          <w:sz w:val="20"/>
          <w:szCs w:val="20"/>
          <w:shd w:val="clear" w:color="auto" w:fill="FCFCFC"/>
        </w:rPr>
        <w:t xml:space="preserve"> chip with alternating magnetic fields. </w:t>
      </w:r>
      <w:r w:rsidRPr="00DA6C9C">
        <w:rPr>
          <w:rFonts w:ascii="Times New Roman" w:hAnsi="Times New Roman" w:cs="Times New Roman"/>
          <w:i/>
          <w:iCs/>
          <w:color w:val="000000" w:themeColor="text1"/>
          <w:sz w:val="20"/>
          <w:szCs w:val="20"/>
          <w:shd w:val="clear" w:color="auto" w:fill="FCFCFC"/>
        </w:rPr>
        <w:t>Microfluid Nanofluid</w:t>
      </w:r>
      <w:r w:rsidRPr="00DA6C9C">
        <w:rPr>
          <w:rFonts w:ascii="Times New Roman" w:hAnsi="Times New Roman" w:cs="Times New Roman"/>
          <w:color w:val="000000" w:themeColor="text1"/>
          <w:sz w:val="20"/>
          <w:szCs w:val="20"/>
          <w:shd w:val="clear" w:color="auto" w:fill="FCFCFC"/>
        </w:rPr>
        <w:t> 21, 73 (2017). </w:t>
      </w:r>
    </w:p>
    <w:p w14:paraId="77ECB2D3" w14:textId="01681352" w:rsidR="00400B6A" w:rsidRPr="00DA6C9C" w:rsidRDefault="00DA6C9C" w:rsidP="00400B6A">
      <w:pPr>
        <w:rPr>
          <w:rFonts w:ascii="Times New Roman" w:eastAsia="Times New Roman" w:hAnsi="Times New Roman" w:cs="Times New Roman"/>
          <w:color w:val="000000" w:themeColor="text1"/>
          <w:sz w:val="20"/>
          <w:szCs w:val="20"/>
        </w:rPr>
      </w:pPr>
      <w:r w:rsidRPr="00DA6C9C">
        <w:rPr>
          <w:rFonts w:ascii="Times New Roman" w:hAnsi="Times New Roman" w:cs="Times New Roman"/>
          <w:color w:val="000000" w:themeColor="text1"/>
          <w:sz w:val="20"/>
          <w:szCs w:val="20"/>
        </w:rPr>
        <w:t>[25]</w:t>
      </w:r>
      <w:r w:rsidRPr="00DA6C9C">
        <w:rPr>
          <w:rFonts w:ascii="Times New Roman" w:eastAsia="Times New Roman" w:hAnsi="Times New Roman" w:cs="Times New Roman"/>
          <w:color w:val="000000" w:themeColor="text1"/>
          <w:sz w:val="20"/>
          <w:szCs w:val="20"/>
        </w:rPr>
        <w:t xml:space="preserve"> Anja Paulus, Naomi Till, Matthias </w:t>
      </w:r>
      <w:proofErr w:type="spellStart"/>
      <w:r w:rsidRPr="00DA6C9C">
        <w:rPr>
          <w:rFonts w:ascii="Times New Roman" w:eastAsia="Times New Roman" w:hAnsi="Times New Roman" w:cs="Times New Roman"/>
          <w:color w:val="000000" w:themeColor="text1"/>
          <w:sz w:val="20"/>
          <w:szCs w:val="20"/>
        </w:rPr>
        <w:t>Franzreb</w:t>
      </w:r>
      <w:proofErr w:type="spellEnd"/>
      <w:r w:rsidRPr="00DA6C9C">
        <w:rPr>
          <w:rFonts w:ascii="Times New Roman" w:eastAsia="Times New Roman" w:hAnsi="Times New Roman" w:cs="Times New Roman"/>
          <w:color w:val="000000" w:themeColor="text1"/>
          <w:sz w:val="20"/>
          <w:szCs w:val="20"/>
        </w:rPr>
        <w:t xml:space="preserve">, Controlling the partitioning behavior of magnetic micro-particles via </w:t>
      </w:r>
      <w:proofErr w:type="spellStart"/>
      <w:r w:rsidRPr="00DA6C9C">
        <w:rPr>
          <w:rFonts w:ascii="Times New Roman" w:eastAsia="Times New Roman" w:hAnsi="Times New Roman" w:cs="Times New Roman"/>
          <w:color w:val="000000" w:themeColor="text1"/>
          <w:sz w:val="20"/>
          <w:szCs w:val="20"/>
        </w:rPr>
        <w:t>hydrophobization</w:t>
      </w:r>
      <w:proofErr w:type="spellEnd"/>
      <w:r w:rsidRPr="00DA6C9C">
        <w:rPr>
          <w:rFonts w:ascii="Times New Roman" w:eastAsia="Times New Roman" w:hAnsi="Times New Roman" w:cs="Times New Roman"/>
          <w:color w:val="000000" w:themeColor="text1"/>
          <w:sz w:val="20"/>
          <w:szCs w:val="20"/>
        </w:rPr>
        <w:t xml:space="preserve"> with alkylamines: Tailored adsorbents for continuous </w:t>
      </w:r>
      <w:proofErr w:type="spellStart"/>
      <w:r w:rsidRPr="00DA6C9C">
        <w:rPr>
          <w:rFonts w:ascii="Times New Roman" w:eastAsia="Times New Roman" w:hAnsi="Times New Roman" w:cs="Times New Roman"/>
          <w:color w:val="000000" w:themeColor="text1"/>
          <w:sz w:val="20"/>
          <w:szCs w:val="20"/>
        </w:rPr>
        <w:t>bioseparation</w:t>
      </w:r>
      <w:proofErr w:type="spellEnd"/>
      <w:r w:rsidRPr="00DA6C9C">
        <w:rPr>
          <w:rFonts w:ascii="Times New Roman" w:eastAsia="Times New Roman" w:hAnsi="Times New Roman" w:cs="Times New Roman"/>
          <w:color w:val="000000" w:themeColor="text1"/>
          <w:sz w:val="20"/>
          <w:szCs w:val="20"/>
        </w:rPr>
        <w:t xml:space="preserve">, Applied Surface </w:t>
      </w:r>
      <w:proofErr w:type="spellStart"/>
      <w:r w:rsidRPr="00DA6C9C">
        <w:rPr>
          <w:rFonts w:ascii="Times New Roman" w:eastAsia="Times New Roman" w:hAnsi="Times New Roman" w:cs="Times New Roman"/>
          <w:color w:val="000000" w:themeColor="text1"/>
          <w:sz w:val="20"/>
          <w:szCs w:val="20"/>
        </w:rPr>
        <w:t>Science,Volume</w:t>
      </w:r>
      <w:proofErr w:type="spellEnd"/>
      <w:r w:rsidRPr="00DA6C9C">
        <w:rPr>
          <w:rFonts w:ascii="Times New Roman" w:eastAsia="Times New Roman" w:hAnsi="Times New Roman" w:cs="Times New Roman"/>
          <w:color w:val="000000" w:themeColor="text1"/>
          <w:sz w:val="20"/>
          <w:szCs w:val="20"/>
        </w:rPr>
        <w:t xml:space="preserve"> 332,2015</w:t>
      </w:r>
    </w:p>
    <w:p w14:paraId="374F1B20" w14:textId="099A9930" w:rsidR="00DA6C9C" w:rsidRPr="00DA6C9C" w:rsidRDefault="00DA6C9C" w:rsidP="00DA6C9C">
      <w:pPr>
        <w:jc w:val="both"/>
        <w:rPr>
          <w:rFonts w:ascii="Times New Roman" w:hAnsi="Times New Roman" w:cs="Times New Roman"/>
          <w:color w:val="000000" w:themeColor="text1"/>
          <w:sz w:val="20"/>
          <w:szCs w:val="20"/>
          <w:shd w:val="clear" w:color="auto" w:fill="FCFCFC"/>
        </w:rPr>
      </w:pPr>
      <w:r w:rsidRPr="00DA6C9C">
        <w:rPr>
          <w:rFonts w:ascii="Times New Roman" w:eastAsia="Times New Roman" w:hAnsi="Times New Roman" w:cs="Times New Roman"/>
          <w:color w:val="000000" w:themeColor="text1"/>
          <w:sz w:val="20"/>
          <w:szCs w:val="20"/>
        </w:rPr>
        <w:t>[26]</w:t>
      </w:r>
      <w:r w:rsidRPr="00DA6C9C">
        <w:rPr>
          <w:rFonts w:ascii="Times New Roman" w:hAnsi="Times New Roman" w:cs="Times New Roman"/>
          <w:color w:val="000000" w:themeColor="text1"/>
          <w:sz w:val="20"/>
          <w:szCs w:val="20"/>
          <w:shd w:val="clear" w:color="auto" w:fill="FCFCFC"/>
        </w:rPr>
        <w:t xml:space="preserve"> </w:t>
      </w:r>
      <w:proofErr w:type="spellStart"/>
      <w:r w:rsidRPr="00DA6C9C">
        <w:rPr>
          <w:rFonts w:ascii="Times New Roman" w:hAnsi="Times New Roman" w:cs="Times New Roman"/>
          <w:color w:val="000000" w:themeColor="text1"/>
          <w:sz w:val="20"/>
          <w:szCs w:val="20"/>
          <w:shd w:val="clear" w:color="auto" w:fill="FCFCFC"/>
        </w:rPr>
        <w:t>Golozar</w:t>
      </w:r>
      <w:proofErr w:type="spellEnd"/>
      <w:r w:rsidRPr="00DA6C9C">
        <w:rPr>
          <w:rFonts w:ascii="Times New Roman" w:hAnsi="Times New Roman" w:cs="Times New Roman"/>
          <w:color w:val="000000" w:themeColor="text1"/>
          <w:sz w:val="20"/>
          <w:szCs w:val="20"/>
          <w:shd w:val="clear" w:color="auto" w:fill="FCFCFC"/>
        </w:rPr>
        <w:t xml:space="preserve">, M., </w:t>
      </w:r>
      <w:proofErr w:type="spellStart"/>
      <w:r w:rsidRPr="00DA6C9C">
        <w:rPr>
          <w:rFonts w:ascii="Times New Roman" w:hAnsi="Times New Roman" w:cs="Times New Roman"/>
          <w:color w:val="000000" w:themeColor="text1"/>
          <w:sz w:val="20"/>
          <w:szCs w:val="20"/>
          <w:shd w:val="clear" w:color="auto" w:fill="FCFCFC"/>
        </w:rPr>
        <w:t>Molki</w:t>
      </w:r>
      <w:proofErr w:type="spellEnd"/>
      <w:r w:rsidRPr="00DA6C9C">
        <w:rPr>
          <w:rFonts w:ascii="Times New Roman" w:hAnsi="Times New Roman" w:cs="Times New Roman"/>
          <w:color w:val="000000" w:themeColor="text1"/>
          <w:sz w:val="20"/>
          <w:szCs w:val="20"/>
          <w:shd w:val="clear" w:color="auto" w:fill="FCFCFC"/>
        </w:rPr>
        <w:t xml:space="preserve">, M. &amp; Darabi, J. Computational and performance analysis of a continuous magnetophoretic </w:t>
      </w:r>
      <w:proofErr w:type="spellStart"/>
      <w:r w:rsidRPr="00DA6C9C">
        <w:rPr>
          <w:rFonts w:ascii="Times New Roman" w:hAnsi="Times New Roman" w:cs="Times New Roman"/>
          <w:color w:val="000000" w:themeColor="text1"/>
          <w:sz w:val="20"/>
          <w:szCs w:val="20"/>
          <w:shd w:val="clear" w:color="auto" w:fill="FCFCFC"/>
        </w:rPr>
        <w:t>bioseparation</w:t>
      </w:r>
      <w:proofErr w:type="spellEnd"/>
      <w:r w:rsidRPr="00DA6C9C">
        <w:rPr>
          <w:rFonts w:ascii="Times New Roman" w:hAnsi="Times New Roman" w:cs="Times New Roman"/>
          <w:color w:val="000000" w:themeColor="text1"/>
          <w:sz w:val="20"/>
          <w:szCs w:val="20"/>
          <w:shd w:val="clear" w:color="auto" w:fill="FCFCFC"/>
        </w:rPr>
        <w:t xml:space="preserve"> chip with alternating magnetic fields. </w:t>
      </w:r>
      <w:r w:rsidRPr="00DA6C9C">
        <w:rPr>
          <w:rFonts w:ascii="Times New Roman" w:hAnsi="Times New Roman" w:cs="Times New Roman"/>
          <w:i/>
          <w:iCs/>
          <w:color w:val="000000" w:themeColor="text1"/>
          <w:sz w:val="20"/>
          <w:szCs w:val="20"/>
          <w:shd w:val="clear" w:color="auto" w:fill="FCFCFC"/>
        </w:rPr>
        <w:t>Microfluid Nanofluid</w:t>
      </w:r>
      <w:r w:rsidRPr="00DA6C9C">
        <w:rPr>
          <w:rFonts w:ascii="Times New Roman" w:hAnsi="Times New Roman" w:cs="Times New Roman"/>
          <w:color w:val="000000" w:themeColor="text1"/>
          <w:sz w:val="20"/>
          <w:szCs w:val="20"/>
          <w:shd w:val="clear" w:color="auto" w:fill="FCFCFC"/>
        </w:rPr>
        <w:t> 21, 73 (2017). </w:t>
      </w:r>
    </w:p>
    <w:p w14:paraId="3D80BBA6" w14:textId="70D07EBA" w:rsidR="00DA6C9C" w:rsidRPr="00DA6C9C" w:rsidRDefault="00DA6C9C" w:rsidP="00400B6A">
      <w:pPr>
        <w:rPr>
          <w:color w:val="000000" w:themeColor="text1"/>
        </w:rPr>
      </w:pPr>
    </w:p>
    <w:p w14:paraId="6C0D5ED5" w14:textId="2DF7BD55" w:rsidR="00400B6A" w:rsidRPr="00DA6C9C" w:rsidRDefault="00400B6A" w:rsidP="00CA3628">
      <w:pPr>
        <w:spacing w:after="200"/>
        <w:rPr>
          <w:rFonts w:ascii="Times New Roman" w:hAnsi="Times New Roman" w:cs="Times New Roman"/>
          <w:bCs/>
          <w:color w:val="000000" w:themeColor="text1"/>
          <w:sz w:val="20"/>
          <w:szCs w:val="20"/>
          <w:bdr w:val="none" w:sz="0" w:space="0" w:color="auto" w:frame="1"/>
        </w:rPr>
      </w:pPr>
    </w:p>
    <w:p w14:paraId="726AEB4C" w14:textId="77777777" w:rsidR="00400B6A" w:rsidRDefault="00400B6A" w:rsidP="00CA3628">
      <w:pPr>
        <w:spacing w:after="200"/>
        <w:rPr>
          <w:rFonts w:ascii="Times New Roman" w:hAnsi="Times New Roman" w:cs="Times New Roman"/>
          <w:color w:val="333333"/>
          <w:sz w:val="20"/>
          <w:szCs w:val="20"/>
          <w:bdr w:val="none" w:sz="0" w:space="0" w:color="auto" w:frame="1"/>
        </w:rPr>
      </w:pPr>
    </w:p>
    <w:p w14:paraId="28CA3E50" w14:textId="77777777" w:rsidR="00400B6A" w:rsidRDefault="00400B6A" w:rsidP="00CA3628">
      <w:pPr>
        <w:spacing w:after="200"/>
        <w:rPr>
          <w:rFonts w:ascii="Times New Roman" w:hAnsi="Times New Roman" w:cs="Times New Roman"/>
          <w:color w:val="333333"/>
          <w:sz w:val="20"/>
          <w:szCs w:val="20"/>
          <w:bdr w:val="none" w:sz="0" w:space="0" w:color="auto" w:frame="1"/>
        </w:rPr>
      </w:pPr>
    </w:p>
    <w:p w14:paraId="5E7B8ADA" w14:textId="77777777" w:rsidR="00401FCE" w:rsidRPr="00357A29" w:rsidRDefault="00401FCE">
      <w:pPr>
        <w:rPr>
          <w:rFonts w:ascii="Times New Roman" w:eastAsia="Times New Roman" w:hAnsi="Times New Roman" w:cs="Times New Roman"/>
          <w:sz w:val="20"/>
          <w:szCs w:val="20"/>
        </w:rPr>
      </w:pPr>
    </w:p>
    <w:sectPr w:rsidR="00401FCE" w:rsidRPr="00357A29">
      <w:footerReference w:type="default" r:id="rId3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D857" w14:textId="77777777" w:rsidR="00A8524D" w:rsidRDefault="00A8524D">
      <w:pPr>
        <w:spacing w:line="240" w:lineRule="auto"/>
      </w:pPr>
      <w:r>
        <w:separator/>
      </w:r>
    </w:p>
  </w:endnote>
  <w:endnote w:type="continuationSeparator" w:id="0">
    <w:p w14:paraId="0B7AA43E" w14:textId="77777777" w:rsidR="00A8524D" w:rsidRDefault="00A85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9F6A0" w14:textId="77777777" w:rsidR="00401FCE" w:rsidRDefault="00226F79">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D567EA">
      <w:rPr>
        <w:noProof/>
        <w:color w:val="000000"/>
      </w:rPr>
      <w:t>1</w:t>
    </w:r>
    <w:r>
      <w:rPr>
        <w:color w:val="000000"/>
      </w:rPr>
      <w:fldChar w:fldCharType="end"/>
    </w:r>
  </w:p>
  <w:p w14:paraId="1447369D" w14:textId="77777777" w:rsidR="00401FCE" w:rsidRDefault="00401FCE">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FD41D" w14:textId="77777777" w:rsidR="00A8524D" w:rsidRDefault="00A8524D">
      <w:pPr>
        <w:spacing w:line="240" w:lineRule="auto"/>
      </w:pPr>
      <w:r>
        <w:separator/>
      </w:r>
    </w:p>
  </w:footnote>
  <w:footnote w:type="continuationSeparator" w:id="0">
    <w:p w14:paraId="310D4792" w14:textId="77777777" w:rsidR="00A8524D" w:rsidRDefault="00A852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FCE"/>
    <w:rsid w:val="00007ABA"/>
    <w:rsid w:val="0002277C"/>
    <w:rsid w:val="0002297F"/>
    <w:rsid w:val="00045EA4"/>
    <w:rsid w:val="00161F6A"/>
    <w:rsid w:val="00167304"/>
    <w:rsid w:val="00171F27"/>
    <w:rsid w:val="00182EF1"/>
    <w:rsid w:val="00226F79"/>
    <w:rsid w:val="00232C62"/>
    <w:rsid w:val="00287F92"/>
    <w:rsid w:val="002D5A76"/>
    <w:rsid w:val="00351544"/>
    <w:rsid w:val="00357A29"/>
    <w:rsid w:val="003926A5"/>
    <w:rsid w:val="003D2556"/>
    <w:rsid w:val="00400B6A"/>
    <w:rsid w:val="00401FCE"/>
    <w:rsid w:val="00453F1D"/>
    <w:rsid w:val="0047750B"/>
    <w:rsid w:val="00490DD9"/>
    <w:rsid w:val="004C2A35"/>
    <w:rsid w:val="005244D7"/>
    <w:rsid w:val="00531182"/>
    <w:rsid w:val="00563836"/>
    <w:rsid w:val="005914C2"/>
    <w:rsid w:val="005A2DDF"/>
    <w:rsid w:val="005D6C53"/>
    <w:rsid w:val="0075551A"/>
    <w:rsid w:val="00812107"/>
    <w:rsid w:val="0086607B"/>
    <w:rsid w:val="008F01F0"/>
    <w:rsid w:val="009435B9"/>
    <w:rsid w:val="0095193D"/>
    <w:rsid w:val="00990306"/>
    <w:rsid w:val="009D6062"/>
    <w:rsid w:val="00A01BC9"/>
    <w:rsid w:val="00A36DD6"/>
    <w:rsid w:val="00A63359"/>
    <w:rsid w:val="00A7723E"/>
    <w:rsid w:val="00A8524D"/>
    <w:rsid w:val="00A91CBB"/>
    <w:rsid w:val="00AB1EF4"/>
    <w:rsid w:val="00B823D4"/>
    <w:rsid w:val="00BF787A"/>
    <w:rsid w:val="00C36AE0"/>
    <w:rsid w:val="00CA3628"/>
    <w:rsid w:val="00CB2066"/>
    <w:rsid w:val="00CD4788"/>
    <w:rsid w:val="00D567EA"/>
    <w:rsid w:val="00D57345"/>
    <w:rsid w:val="00D63665"/>
    <w:rsid w:val="00D80808"/>
    <w:rsid w:val="00DA5A4C"/>
    <w:rsid w:val="00DA6C9C"/>
    <w:rsid w:val="00DC7316"/>
    <w:rsid w:val="00DF1C14"/>
    <w:rsid w:val="00E1379D"/>
    <w:rsid w:val="00E14D16"/>
    <w:rsid w:val="00E507C0"/>
    <w:rsid w:val="00E978DB"/>
    <w:rsid w:val="00EB4784"/>
    <w:rsid w:val="00EC2FD5"/>
    <w:rsid w:val="00EF2352"/>
    <w:rsid w:val="00F073C3"/>
    <w:rsid w:val="00F21353"/>
    <w:rsid w:val="00F23EBB"/>
    <w:rsid w:val="00F40245"/>
    <w:rsid w:val="00F5671F"/>
    <w:rsid w:val="00FB5D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A33A"/>
  <w15:docId w15:val="{1CCEA848-1245-A94F-AC5D-F963456C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4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58166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58166B"/>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58166B"/>
  </w:style>
  <w:style w:type="paragraph" w:styleId="Footer">
    <w:name w:val="footer"/>
    <w:basedOn w:val="Normal"/>
    <w:link w:val="FooterChar"/>
    <w:uiPriority w:val="99"/>
    <w:unhideWhenUsed/>
    <w:rsid w:val="0058166B"/>
    <w:pPr>
      <w:tabs>
        <w:tab w:val="center" w:pos="4680"/>
        <w:tab w:val="right" w:pos="9360"/>
      </w:tabs>
      <w:spacing w:line="240" w:lineRule="auto"/>
    </w:pPr>
  </w:style>
  <w:style w:type="character" w:customStyle="1" w:styleId="FooterChar">
    <w:name w:val="Footer Char"/>
    <w:basedOn w:val="DefaultParagraphFont"/>
    <w:link w:val="Footer"/>
    <w:uiPriority w:val="99"/>
    <w:rsid w:val="0058166B"/>
  </w:style>
  <w:style w:type="paragraph" w:styleId="BalloonText">
    <w:name w:val="Balloon Text"/>
    <w:basedOn w:val="Normal"/>
    <w:link w:val="BalloonTextChar"/>
    <w:uiPriority w:val="99"/>
    <w:semiHidden/>
    <w:unhideWhenUsed/>
    <w:rsid w:val="003E573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5735"/>
    <w:rPr>
      <w:rFonts w:ascii="Tahoma" w:hAnsi="Tahoma" w:cs="Tahoma"/>
      <w:sz w:val="16"/>
      <w:szCs w:val="16"/>
    </w:rPr>
  </w:style>
  <w:style w:type="character" w:styleId="Hyperlink">
    <w:name w:val="Hyperlink"/>
    <w:basedOn w:val="DefaultParagraphFont"/>
    <w:uiPriority w:val="99"/>
    <w:unhideWhenUsed/>
    <w:rsid w:val="00910982"/>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95193D"/>
    <w:rPr>
      <w:color w:val="605E5C"/>
      <w:shd w:val="clear" w:color="auto" w:fill="E1DFDD"/>
    </w:rPr>
  </w:style>
  <w:style w:type="character" w:styleId="Emphasis">
    <w:name w:val="Emphasis"/>
    <w:basedOn w:val="DefaultParagraphFont"/>
    <w:uiPriority w:val="20"/>
    <w:qFormat/>
    <w:rsid w:val="00563836"/>
    <w:rPr>
      <w:i/>
      <w:iCs/>
    </w:rPr>
  </w:style>
  <w:style w:type="character" w:styleId="FollowedHyperlink">
    <w:name w:val="FollowedHyperlink"/>
    <w:basedOn w:val="DefaultParagraphFont"/>
    <w:uiPriority w:val="99"/>
    <w:semiHidden/>
    <w:unhideWhenUsed/>
    <w:rsid w:val="00167304"/>
    <w:rPr>
      <w:color w:val="800080" w:themeColor="followedHyperlink"/>
      <w:u w:val="single"/>
    </w:rPr>
  </w:style>
  <w:style w:type="character" w:styleId="HTMLCite">
    <w:name w:val="HTML Cite"/>
    <w:basedOn w:val="DefaultParagraphFont"/>
    <w:uiPriority w:val="99"/>
    <w:semiHidden/>
    <w:unhideWhenUsed/>
    <w:rsid w:val="0002277C"/>
    <w:rPr>
      <w:i/>
      <w:iCs/>
    </w:rPr>
  </w:style>
  <w:style w:type="character" w:styleId="Strong">
    <w:name w:val="Strong"/>
    <w:basedOn w:val="DefaultParagraphFont"/>
    <w:uiPriority w:val="22"/>
    <w:qFormat/>
    <w:rsid w:val="0002277C"/>
    <w:rPr>
      <w:b/>
      <w:bCs/>
    </w:rPr>
  </w:style>
  <w:style w:type="character" w:customStyle="1" w:styleId="accordion-tabbedtab-mobile">
    <w:name w:val="accordion-tabbed__tab-mobile"/>
    <w:basedOn w:val="DefaultParagraphFont"/>
    <w:rsid w:val="00400B6A"/>
  </w:style>
  <w:style w:type="character" w:customStyle="1" w:styleId="comma-separator">
    <w:name w:val="comma-separator"/>
    <w:basedOn w:val="DefaultParagraphFont"/>
    <w:rsid w:val="00400B6A"/>
  </w:style>
  <w:style w:type="character" w:customStyle="1" w:styleId="epub-state">
    <w:name w:val="epub-state"/>
    <w:basedOn w:val="DefaultParagraphFont"/>
    <w:rsid w:val="00400B6A"/>
  </w:style>
  <w:style w:type="character" w:customStyle="1" w:styleId="epub-date">
    <w:name w:val="epub-date"/>
    <w:basedOn w:val="DefaultParagraphFont"/>
    <w:rsid w:val="00400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22455">
      <w:bodyDiv w:val="1"/>
      <w:marLeft w:val="0"/>
      <w:marRight w:val="0"/>
      <w:marTop w:val="0"/>
      <w:marBottom w:val="0"/>
      <w:divBdr>
        <w:top w:val="none" w:sz="0" w:space="0" w:color="auto"/>
        <w:left w:val="none" w:sz="0" w:space="0" w:color="auto"/>
        <w:bottom w:val="none" w:sz="0" w:space="0" w:color="auto"/>
        <w:right w:val="none" w:sz="0" w:space="0" w:color="auto"/>
      </w:divBdr>
      <w:divsChild>
        <w:div w:id="1859345726">
          <w:marLeft w:val="0"/>
          <w:marRight w:val="0"/>
          <w:marTop w:val="0"/>
          <w:marBottom w:val="0"/>
          <w:divBdr>
            <w:top w:val="none" w:sz="0" w:space="0" w:color="auto"/>
            <w:left w:val="none" w:sz="0" w:space="0" w:color="auto"/>
            <w:bottom w:val="none" w:sz="0" w:space="0" w:color="auto"/>
            <w:right w:val="none" w:sz="0" w:space="0" w:color="auto"/>
          </w:divBdr>
          <w:divsChild>
            <w:div w:id="1564948166">
              <w:marLeft w:val="0"/>
              <w:marRight w:val="0"/>
              <w:marTop w:val="0"/>
              <w:marBottom w:val="0"/>
              <w:divBdr>
                <w:top w:val="none" w:sz="0" w:space="0" w:color="auto"/>
                <w:left w:val="none" w:sz="0" w:space="0" w:color="auto"/>
                <w:bottom w:val="none" w:sz="0" w:space="0" w:color="auto"/>
                <w:right w:val="none" w:sz="0" w:space="0" w:color="auto"/>
              </w:divBdr>
              <w:divsChild>
                <w:div w:id="87426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897228">
          <w:marLeft w:val="0"/>
          <w:marRight w:val="0"/>
          <w:marTop w:val="0"/>
          <w:marBottom w:val="0"/>
          <w:divBdr>
            <w:top w:val="none" w:sz="0" w:space="0" w:color="auto"/>
            <w:left w:val="none" w:sz="0" w:space="0" w:color="auto"/>
            <w:bottom w:val="none" w:sz="0" w:space="0" w:color="auto"/>
            <w:right w:val="none" w:sz="0" w:space="0" w:color="auto"/>
          </w:divBdr>
          <w:divsChild>
            <w:div w:id="978151719">
              <w:marLeft w:val="0"/>
              <w:marRight w:val="0"/>
              <w:marTop w:val="0"/>
              <w:marBottom w:val="0"/>
              <w:divBdr>
                <w:top w:val="none" w:sz="0" w:space="0" w:color="auto"/>
                <w:left w:val="none" w:sz="0" w:space="0" w:color="auto"/>
                <w:bottom w:val="none" w:sz="0" w:space="0" w:color="auto"/>
                <w:right w:val="none" w:sz="0" w:space="0" w:color="auto"/>
              </w:divBdr>
            </w:div>
            <w:div w:id="35457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507814">
      <w:bodyDiv w:val="1"/>
      <w:marLeft w:val="0"/>
      <w:marRight w:val="0"/>
      <w:marTop w:val="0"/>
      <w:marBottom w:val="0"/>
      <w:divBdr>
        <w:top w:val="none" w:sz="0" w:space="0" w:color="auto"/>
        <w:left w:val="none" w:sz="0" w:space="0" w:color="auto"/>
        <w:bottom w:val="none" w:sz="0" w:space="0" w:color="auto"/>
        <w:right w:val="none" w:sz="0" w:space="0" w:color="auto"/>
      </w:divBdr>
    </w:div>
    <w:div w:id="1867134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oughtco.com/definition-of-solid-604648" TargetMode="External"/><Relationship Id="rId18" Type="http://schemas.openxmlformats.org/officeDocument/2006/relationships/hyperlink" Target="https://mpl.loesungsfabrik.de/en/english-blog/method-validation/specificity-selectivity" TargetMode="External"/><Relationship Id="rId26" Type="http://schemas.openxmlformats.org/officeDocument/2006/relationships/hyperlink" Target="https://pure.manchester.ac.uk/ws/portalfiles/portal/65100431/BiomassBioenergy_2016_95_296_309_Separation_technology_Making_a_difference_in_biorefineries.pdf" TargetMode="External"/><Relationship Id="rId3" Type="http://schemas.openxmlformats.org/officeDocument/2006/relationships/styles" Target="styles.xml"/><Relationship Id="rId21" Type="http://schemas.openxmlformats.org/officeDocument/2006/relationships/hyperlink" Target="https://www.iitg.ac.in/biotech/MTechLabProtocols/SDS%20PAGE.pdf"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7.png"/><Relationship Id="rId25" Type="http://schemas.openxmlformats.org/officeDocument/2006/relationships/hyperlink" Target="https://www.sciencedirect.com/sdfe/pdf/download/eid/1-s2.0-S0149639598800366/first-page-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aiche.org/sites/default/files/cep/20141036a.pdf" TargetMode="External"/><Relationship Id="rId29" Type="http://schemas.openxmlformats.org/officeDocument/2006/relationships/hyperlink" Target="https://onlinelibrary.wiley.com/authored-by/Ahuja/Satind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europeanpharmaceuticalreview.com/news/172719/biopharmaceutical-bioseparation-systems-market-to-value-20b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oughtco.com/definition-of-gas-604478" TargetMode="External"/><Relationship Id="rId23" Type="http://schemas.openxmlformats.org/officeDocument/2006/relationships/hyperlink" Target="https://en.wikipedia.org/wiki/Biopharmaceutical" TargetMode="External"/><Relationship Id="rId28" Type="http://schemas.openxmlformats.org/officeDocument/2006/relationships/hyperlink" Target="https://onlinelibrary.wiley.com/authored-by/Garfin/David+E." TargetMode="External"/><Relationship Id="rId10" Type="http://schemas.openxmlformats.org/officeDocument/2006/relationships/image" Target="media/image3.jpg"/><Relationship Id="rId19" Type="http://schemas.openxmlformats.org/officeDocument/2006/relationships/hyperlink" Target="https://tricliniclabs.com/page-directory/materials-analysis-services/physchem-materials-characterization-techniques-services-from-triclinic-labs.htm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thoughtco.com/definition-of-liquid-604558" TargetMode="External"/><Relationship Id="rId22" Type="http://schemas.openxmlformats.org/officeDocument/2006/relationships/hyperlink" Target="https://handling-solutions.eppendorf.com/sample-handling/centrifugation/safe-use-of-centrifuges/basics-in-centrifugation/" TargetMode="External"/><Relationship Id="rId27" Type="http://schemas.openxmlformats.org/officeDocument/2006/relationships/hyperlink" Target="https://gentechscientific.com/chromatography-in-environmental-analysis/" TargetMode="External"/><Relationship Id="rId30" Type="http://schemas.openxmlformats.org/officeDocument/2006/relationships/hyperlink" Target="https://doi.org/10.1002/0471238961.biosahuj.a01"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bkNOhmo0dVlVLey3GlkZgW8O8A==">CgMxLjAyDmguejRlbGpybHRjanVzOAByITFEQTQ3YWp5aGRZQldJUkQyMzdtY0NHd01nZ0o4cjAtOQ==</go:docsCustomData>
</go:gDocsCustomXmlDataStorage>
</file>

<file path=customXml/itemProps1.xml><?xml version="1.0" encoding="utf-8"?>
<ds:datastoreItem xmlns:ds="http://schemas.openxmlformats.org/officeDocument/2006/customXml" ds:itemID="{4D77352B-7427-4F2B-AD2E-A50D6B6B72D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6663</Words>
  <Characters>37985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keziahsimlai@gmail.com</dc:creator>
  <cp:lastModifiedBy>SATYA DAYANANDA PRABHU</cp:lastModifiedBy>
  <cp:revision>3</cp:revision>
  <dcterms:created xsi:type="dcterms:W3CDTF">2023-08-02T18:45:00Z</dcterms:created>
  <dcterms:modified xsi:type="dcterms:W3CDTF">2023-08-04T12:03:00Z</dcterms:modified>
</cp:coreProperties>
</file>