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BE4" w:rsidRPr="00574BE4" w:rsidRDefault="00574BE4" w:rsidP="00574BE4">
      <w:pPr>
        <w:spacing w:line="360" w:lineRule="auto"/>
        <w:ind w:left="720"/>
        <w:jc w:val="center"/>
        <w:rPr>
          <w:b/>
          <w:sz w:val="32"/>
          <w:szCs w:val="32"/>
        </w:rPr>
      </w:pPr>
      <w:r w:rsidRPr="00574BE4">
        <w:rPr>
          <w:b/>
          <w:sz w:val="32"/>
          <w:szCs w:val="32"/>
        </w:rPr>
        <w:t xml:space="preserve">A Review Study on the Improvised Epidemiological Approach to Cancer Diagnosis </w:t>
      </w:r>
    </w:p>
    <w:p w:rsidR="00574BE4" w:rsidRPr="00FD60AE" w:rsidRDefault="00574BE4" w:rsidP="00574BE4">
      <w:pPr>
        <w:spacing w:line="360" w:lineRule="auto"/>
        <w:jc w:val="center"/>
        <w:rPr>
          <w:rFonts w:cs="Times New Roman"/>
          <w:b/>
          <w:sz w:val="20"/>
          <w:szCs w:val="20"/>
          <w:vertAlign w:val="superscript"/>
        </w:rPr>
      </w:pPr>
      <w:r w:rsidRPr="00870D1D">
        <w:rPr>
          <w:b/>
          <w:sz w:val="20"/>
          <w:szCs w:val="20"/>
        </w:rPr>
        <w:t xml:space="preserve"> </w:t>
      </w:r>
      <w:proofErr w:type="spellStart"/>
      <w:r w:rsidRPr="00870D1D">
        <w:rPr>
          <w:b/>
          <w:sz w:val="20"/>
          <w:szCs w:val="20"/>
        </w:rPr>
        <w:t>Avra</w:t>
      </w:r>
      <w:proofErr w:type="spellEnd"/>
      <w:r w:rsidRPr="00870D1D">
        <w:rPr>
          <w:b/>
          <w:sz w:val="20"/>
          <w:szCs w:val="20"/>
        </w:rPr>
        <w:t xml:space="preserve"> </w:t>
      </w:r>
      <w:proofErr w:type="spellStart"/>
      <w:r w:rsidRPr="00870D1D">
        <w:rPr>
          <w:b/>
          <w:sz w:val="20"/>
          <w:szCs w:val="20"/>
        </w:rPr>
        <w:t>Pratim</w:t>
      </w:r>
      <w:proofErr w:type="spellEnd"/>
      <w:r w:rsidRPr="00870D1D">
        <w:rPr>
          <w:b/>
          <w:sz w:val="20"/>
          <w:szCs w:val="20"/>
        </w:rPr>
        <w:t xml:space="preserve"> Chowdhury</w:t>
      </w:r>
      <w:r>
        <w:rPr>
          <w:b/>
          <w:sz w:val="20"/>
          <w:szCs w:val="20"/>
          <w:vertAlign w:val="superscript"/>
        </w:rPr>
        <w:t>1a*</w:t>
      </w:r>
      <w:r>
        <w:rPr>
          <w:b/>
          <w:sz w:val="20"/>
          <w:szCs w:val="20"/>
        </w:rPr>
        <w:t xml:space="preserve">, </w:t>
      </w:r>
      <w:proofErr w:type="spellStart"/>
      <w:r w:rsidRPr="00870D1D">
        <w:rPr>
          <w:b/>
          <w:sz w:val="20"/>
          <w:szCs w:val="20"/>
        </w:rPr>
        <w:t>Manigreeva</w:t>
      </w:r>
      <w:proofErr w:type="spellEnd"/>
      <w:r w:rsidRPr="00870D1D">
        <w:rPr>
          <w:b/>
          <w:sz w:val="20"/>
          <w:szCs w:val="20"/>
        </w:rPr>
        <w:t xml:space="preserve"> Krishnatreya</w:t>
      </w:r>
      <w:r w:rsidRPr="00870D1D">
        <w:rPr>
          <w:b/>
          <w:sz w:val="20"/>
          <w:szCs w:val="20"/>
          <w:vertAlign w:val="superscript"/>
        </w:rPr>
        <w:t>1</w:t>
      </w:r>
      <w:r>
        <w:rPr>
          <w:b/>
          <w:sz w:val="20"/>
          <w:szCs w:val="20"/>
          <w:vertAlign w:val="superscript"/>
        </w:rPr>
        <w:t>b*</w:t>
      </w:r>
      <w:r>
        <w:rPr>
          <w:b/>
          <w:sz w:val="20"/>
          <w:szCs w:val="20"/>
        </w:rPr>
        <w:t xml:space="preserve"> </w:t>
      </w:r>
      <w:proofErr w:type="spellStart"/>
      <w:r>
        <w:rPr>
          <w:b/>
          <w:sz w:val="20"/>
          <w:szCs w:val="20"/>
        </w:rPr>
        <w:t>Alankrita</w:t>
      </w:r>
      <w:proofErr w:type="spellEnd"/>
      <w:r>
        <w:rPr>
          <w:b/>
          <w:sz w:val="20"/>
          <w:szCs w:val="20"/>
        </w:rPr>
        <w:t xml:space="preserve"> Deka</w:t>
      </w:r>
      <w:r>
        <w:rPr>
          <w:b/>
          <w:sz w:val="20"/>
          <w:szCs w:val="20"/>
          <w:vertAlign w:val="superscript"/>
        </w:rPr>
        <w:t>2</w:t>
      </w:r>
      <w:r>
        <w:rPr>
          <w:b/>
          <w:sz w:val="20"/>
          <w:szCs w:val="20"/>
        </w:rPr>
        <w:t xml:space="preserve">, </w:t>
      </w:r>
      <w:proofErr w:type="spellStart"/>
      <w:r>
        <w:rPr>
          <w:b/>
          <w:sz w:val="20"/>
          <w:szCs w:val="20"/>
        </w:rPr>
        <w:t>Chidananda</w:t>
      </w:r>
      <w:proofErr w:type="spellEnd"/>
      <w:r>
        <w:rPr>
          <w:b/>
          <w:sz w:val="20"/>
          <w:szCs w:val="20"/>
        </w:rPr>
        <w:t xml:space="preserve"> Bhuya</w:t>
      </w:r>
      <w:r>
        <w:rPr>
          <w:b/>
          <w:sz w:val="20"/>
          <w:szCs w:val="20"/>
          <w:vertAlign w:val="superscript"/>
        </w:rPr>
        <w:t>3</w:t>
      </w:r>
    </w:p>
    <w:p w:rsidR="00574BE4" w:rsidRPr="00B97C64" w:rsidRDefault="00574BE4" w:rsidP="00574BE4">
      <w:pPr>
        <w:spacing w:line="360" w:lineRule="auto"/>
        <w:ind w:left="1080"/>
        <w:jc w:val="center"/>
        <w:rPr>
          <w:sz w:val="20"/>
          <w:szCs w:val="20"/>
        </w:rPr>
      </w:pPr>
      <w:r>
        <w:rPr>
          <w:sz w:val="20"/>
          <w:szCs w:val="20"/>
        </w:rPr>
        <w:t xml:space="preserve"> 1a. </w:t>
      </w:r>
      <w:r w:rsidRPr="00B97C64">
        <w:rPr>
          <w:sz w:val="20"/>
          <w:szCs w:val="20"/>
        </w:rPr>
        <w:t xml:space="preserve">Post Graduate Trainee, DR. Bhubaneswar </w:t>
      </w:r>
      <w:proofErr w:type="spellStart"/>
      <w:r w:rsidRPr="00B97C64">
        <w:rPr>
          <w:sz w:val="20"/>
          <w:szCs w:val="20"/>
        </w:rPr>
        <w:t>Borooah</w:t>
      </w:r>
      <w:proofErr w:type="spellEnd"/>
      <w:r w:rsidRPr="00B97C64">
        <w:rPr>
          <w:sz w:val="20"/>
          <w:szCs w:val="20"/>
        </w:rPr>
        <w:t xml:space="preserve"> Cancer Institute, Assam, India.</w:t>
      </w:r>
    </w:p>
    <w:p w:rsidR="00574BE4" w:rsidRDefault="00574BE4" w:rsidP="00574BE4">
      <w:pPr>
        <w:spacing w:line="360" w:lineRule="auto"/>
        <w:ind w:left="1080"/>
        <w:jc w:val="center"/>
        <w:rPr>
          <w:sz w:val="20"/>
          <w:szCs w:val="20"/>
        </w:rPr>
      </w:pPr>
      <w:r>
        <w:rPr>
          <w:sz w:val="20"/>
          <w:szCs w:val="20"/>
        </w:rPr>
        <w:t xml:space="preserve"> 1b. </w:t>
      </w:r>
      <w:r w:rsidRPr="00B97C64">
        <w:rPr>
          <w:sz w:val="20"/>
          <w:szCs w:val="20"/>
        </w:rPr>
        <w:t xml:space="preserve">Cancer Epidemiologist, DR. Bhubaneswar </w:t>
      </w:r>
      <w:proofErr w:type="spellStart"/>
      <w:r w:rsidRPr="00B97C64">
        <w:rPr>
          <w:sz w:val="20"/>
          <w:szCs w:val="20"/>
        </w:rPr>
        <w:t>Borooah</w:t>
      </w:r>
      <w:proofErr w:type="spellEnd"/>
      <w:r w:rsidRPr="00B97C64">
        <w:rPr>
          <w:sz w:val="20"/>
          <w:szCs w:val="20"/>
        </w:rPr>
        <w:t xml:space="preserve"> Cancer Institute, Assam, India.</w:t>
      </w:r>
    </w:p>
    <w:p w:rsidR="00574BE4" w:rsidRDefault="00574BE4" w:rsidP="00574BE4">
      <w:pPr>
        <w:spacing w:line="360" w:lineRule="auto"/>
        <w:ind w:left="1080"/>
        <w:jc w:val="center"/>
        <w:rPr>
          <w:sz w:val="20"/>
          <w:szCs w:val="20"/>
        </w:rPr>
      </w:pPr>
      <w:r>
        <w:rPr>
          <w:sz w:val="20"/>
          <w:szCs w:val="20"/>
        </w:rPr>
        <w:t xml:space="preserve">2. Clinical Pathologist, </w:t>
      </w:r>
      <w:proofErr w:type="spellStart"/>
      <w:r>
        <w:rPr>
          <w:sz w:val="20"/>
          <w:szCs w:val="20"/>
        </w:rPr>
        <w:t>Agillus</w:t>
      </w:r>
      <w:proofErr w:type="spellEnd"/>
      <w:r>
        <w:rPr>
          <w:sz w:val="20"/>
          <w:szCs w:val="20"/>
        </w:rPr>
        <w:t xml:space="preserve"> (SRL) Diagnostics, Assam, India.</w:t>
      </w:r>
    </w:p>
    <w:p w:rsidR="00574BE4" w:rsidRDefault="00E40280" w:rsidP="00E40280">
      <w:pPr>
        <w:shd w:val="clear" w:color="auto" w:fill="FFFFFF"/>
        <w:jc w:val="center"/>
        <w:rPr>
          <w:sz w:val="20"/>
          <w:szCs w:val="20"/>
        </w:rPr>
      </w:pPr>
      <w:r>
        <w:rPr>
          <w:sz w:val="20"/>
          <w:szCs w:val="20"/>
        </w:rPr>
        <w:t xml:space="preserve">3. </w:t>
      </w:r>
      <w:r w:rsidRPr="00E40280">
        <w:rPr>
          <w:rFonts w:cs="Times New Roman"/>
          <w:color w:val="222222"/>
          <w:sz w:val="20"/>
          <w:szCs w:val="20"/>
        </w:rPr>
        <w:t xml:space="preserve">Retired </w:t>
      </w:r>
      <w:r>
        <w:rPr>
          <w:rFonts w:cs="Times New Roman"/>
          <w:color w:val="222222"/>
          <w:sz w:val="20"/>
          <w:szCs w:val="20"/>
        </w:rPr>
        <w:t>Professor</w:t>
      </w:r>
      <w:r w:rsidRPr="00E40280">
        <w:rPr>
          <w:rFonts w:cs="Times New Roman"/>
          <w:color w:val="222222"/>
          <w:sz w:val="20"/>
          <w:szCs w:val="20"/>
        </w:rPr>
        <w:t xml:space="preserve"> of Medical Oncology,</w:t>
      </w:r>
      <w:r>
        <w:rPr>
          <w:rFonts w:cs="Times New Roman"/>
          <w:color w:val="222222"/>
          <w:sz w:val="20"/>
          <w:szCs w:val="20"/>
        </w:rPr>
        <w:t xml:space="preserve"> Dr B. </w:t>
      </w:r>
      <w:proofErr w:type="spellStart"/>
      <w:r>
        <w:rPr>
          <w:rFonts w:cs="Times New Roman"/>
          <w:color w:val="222222"/>
          <w:sz w:val="20"/>
          <w:szCs w:val="20"/>
        </w:rPr>
        <w:t>Borooah</w:t>
      </w:r>
      <w:proofErr w:type="spellEnd"/>
      <w:r>
        <w:rPr>
          <w:rFonts w:cs="Times New Roman"/>
          <w:color w:val="222222"/>
          <w:sz w:val="20"/>
          <w:szCs w:val="20"/>
        </w:rPr>
        <w:t xml:space="preserve"> Cancer Institute, </w:t>
      </w:r>
      <w:r w:rsidR="00574BE4">
        <w:rPr>
          <w:sz w:val="20"/>
          <w:szCs w:val="20"/>
        </w:rPr>
        <w:t>Assam, India</w:t>
      </w:r>
    </w:p>
    <w:p w:rsidR="00E40280" w:rsidRPr="00E40280" w:rsidRDefault="00E40280" w:rsidP="00E40280">
      <w:pPr>
        <w:shd w:val="clear" w:color="auto" w:fill="FFFFFF"/>
        <w:jc w:val="center"/>
        <w:rPr>
          <w:rFonts w:cs="Times New Roman"/>
          <w:color w:val="222222"/>
          <w:sz w:val="20"/>
          <w:szCs w:val="20"/>
        </w:rPr>
      </w:pPr>
    </w:p>
    <w:p w:rsidR="00574BE4" w:rsidRDefault="00574BE4" w:rsidP="00574BE4">
      <w:pPr>
        <w:pStyle w:val="ListParagraph"/>
        <w:spacing w:line="360" w:lineRule="auto"/>
        <w:ind w:left="1440"/>
        <w:jc w:val="center"/>
        <w:rPr>
          <w:sz w:val="20"/>
          <w:szCs w:val="20"/>
        </w:rPr>
      </w:pPr>
      <w:r>
        <w:rPr>
          <w:sz w:val="20"/>
          <w:szCs w:val="20"/>
        </w:rPr>
        <w:t xml:space="preserve">*Corresponding authors: </w:t>
      </w:r>
      <w:hyperlink r:id="rId5" w:history="1">
        <w:r w:rsidRPr="004203B6">
          <w:rPr>
            <w:rStyle w:val="Hyperlink"/>
            <w:color w:val="auto"/>
            <w:sz w:val="20"/>
            <w:szCs w:val="20"/>
            <w:u w:val="none"/>
          </w:rPr>
          <w:t>avranu132@gmail.com</w:t>
        </w:r>
      </w:hyperlink>
      <w:r w:rsidRPr="004203B6">
        <w:rPr>
          <w:sz w:val="20"/>
          <w:szCs w:val="20"/>
        </w:rPr>
        <w:t xml:space="preserve"> </w:t>
      </w:r>
      <w:r>
        <w:rPr>
          <w:sz w:val="20"/>
          <w:szCs w:val="20"/>
        </w:rPr>
        <w:t>and manigreeva@gmail.com</w:t>
      </w:r>
    </w:p>
    <w:p w:rsidR="00574BE4" w:rsidRDefault="00574BE4" w:rsidP="00574BE4">
      <w:pPr>
        <w:spacing w:line="360" w:lineRule="auto"/>
        <w:jc w:val="center"/>
        <w:rPr>
          <w:b/>
          <w:sz w:val="28"/>
          <w:szCs w:val="28"/>
        </w:rPr>
      </w:pPr>
      <w:r w:rsidRPr="007F553B">
        <w:rPr>
          <w:sz w:val="20"/>
          <w:szCs w:val="20"/>
        </w:rPr>
        <w:t>Cell contact: +91 7575905963,</w:t>
      </w:r>
      <w:r>
        <w:rPr>
          <w:sz w:val="20"/>
          <w:szCs w:val="20"/>
        </w:rPr>
        <w:t xml:space="preserve"> +919954480692</w:t>
      </w:r>
    </w:p>
    <w:p w:rsidR="00B16BA2" w:rsidRPr="00712BF1" w:rsidRDefault="00B16BA2" w:rsidP="00B16BA2">
      <w:pPr>
        <w:spacing w:line="360" w:lineRule="auto"/>
        <w:rPr>
          <w:b/>
          <w:sz w:val="28"/>
          <w:szCs w:val="28"/>
        </w:rPr>
      </w:pPr>
      <w:r w:rsidRPr="00712BF1">
        <w:rPr>
          <w:b/>
          <w:sz w:val="28"/>
          <w:szCs w:val="28"/>
        </w:rPr>
        <w:t>Abstract</w:t>
      </w:r>
      <w:r w:rsidRPr="00712BF1">
        <w:rPr>
          <w:sz w:val="28"/>
          <w:szCs w:val="28"/>
        </w:rPr>
        <w:t xml:space="preserve"> </w:t>
      </w:r>
    </w:p>
    <w:p w:rsidR="00B16BA2" w:rsidRDefault="00B16BA2" w:rsidP="00B16BA2">
      <w:pPr>
        <w:spacing w:line="360" w:lineRule="auto"/>
        <w:jc w:val="both"/>
      </w:pPr>
      <w:r w:rsidRPr="00814184">
        <w:rPr>
          <w:b/>
          <w:i/>
        </w:rPr>
        <w:t>Background:</w:t>
      </w:r>
      <w:r>
        <w:t xml:space="preserve"> Now a day’s cancer diagnosis is improvised on automated analysis at the background of consequences of malignant necrotic cell debris and fibrous materials in a scattered manner. </w:t>
      </w:r>
    </w:p>
    <w:p w:rsidR="00B16BA2" w:rsidRDefault="00B16BA2" w:rsidP="00B16BA2">
      <w:pPr>
        <w:spacing w:line="360" w:lineRule="auto"/>
        <w:jc w:val="both"/>
        <w:rPr>
          <w:rFonts w:cs="Times New Roman"/>
        </w:rPr>
      </w:pPr>
      <w:r w:rsidRPr="00814184">
        <w:rPr>
          <w:b/>
          <w:i/>
        </w:rPr>
        <w:t>Purpose:</w:t>
      </w:r>
      <w:r>
        <w:t xml:space="preserve"> Epidemiology that is oriented to malignancies, based on its etiology, risk factors, diagnosis, prevention, and control subjected to cancer epidemiology on invasive pathogens. </w:t>
      </w:r>
      <w:r w:rsidRPr="00814184">
        <w:rPr>
          <w:b/>
          <w:i/>
        </w:rPr>
        <w:t>Materials and Methods</w:t>
      </w:r>
      <w:r w:rsidRPr="00814184">
        <w:rPr>
          <w:i/>
        </w:rPr>
        <w:t>:</w:t>
      </w:r>
      <w:r>
        <w:t xml:space="preserve"> </w:t>
      </w:r>
      <w:r>
        <w:rPr>
          <w:rFonts w:cs="Times New Roman"/>
        </w:rPr>
        <w:t xml:space="preserve">This intense network of molecules, allowing communication among bacteria, viruses, and eukaryotic cells have evolved to guarantee optimal life in different ecological niches to each component of the ecosystem and is based upon effectors receptor for developing cancer. </w:t>
      </w:r>
    </w:p>
    <w:p w:rsidR="00B16BA2" w:rsidRDefault="00B16BA2" w:rsidP="00B16BA2">
      <w:pPr>
        <w:spacing w:line="360" w:lineRule="auto"/>
        <w:jc w:val="both"/>
      </w:pPr>
      <w:r w:rsidRPr="00814184">
        <w:rPr>
          <w:rFonts w:cs="Times New Roman"/>
          <w:b/>
          <w:i/>
        </w:rPr>
        <w:t>Results:</w:t>
      </w:r>
      <w:r>
        <w:rPr>
          <w:rFonts w:cs="Times New Roman"/>
        </w:rPr>
        <w:t xml:space="preserve"> The key role of this advanced part is the prior augmentation for systematic diagnosis as for cancer registry among the population. </w:t>
      </w:r>
      <w:r>
        <w:t xml:space="preserve">The particular research on epidemiological studies based on cancer diagnosis can be categorized as endemic based in a particular area (example: Northeast India) and as sporadic based on its frequently spreading in the world scenario.  The epidemiological study on laboratory diagnosis of topographical cancer is designed by Pathology, Histopathology, </w:t>
      </w:r>
      <w:proofErr w:type="spellStart"/>
      <w:proofErr w:type="gramStart"/>
      <w:r>
        <w:t>Immuno</w:t>
      </w:r>
      <w:proofErr w:type="spellEnd"/>
      <w:proofErr w:type="gramEnd"/>
      <w:r>
        <w:t xml:space="preserve">-chemistry, Radiology, and Molecular genesis. </w:t>
      </w:r>
    </w:p>
    <w:p w:rsidR="00B16BA2" w:rsidRDefault="00B16BA2" w:rsidP="00B16BA2">
      <w:pPr>
        <w:spacing w:line="360" w:lineRule="auto"/>
        <w:jc w:val="both"/>
        <w:rPr>
          <w:rFonts w:cs="Times New Roman"/>
        </w:rPr>
      </w:pPr>
      <w:r w:rsidRPr="00814184">
        <w:rPr>
          <w:b/>
          <w:i/>
        </w:rPr>
        <w:t>Conclusion:</w:t>
      </w:r>
      <w:r>
        <w:t xml:space="preserve"> So cancer is curable if preventive measures and controlling of risk factors can be done in the early stage of diagnosis at epidemiological reviewing on report analysis by an expert oncologist.</w:t>
      </w:r>
    </w:p>
    <w:p w:rsidR="0003518A" w:rsidRPr="0086322F" w:rsidRDefault="00295EF3" w:rsidP="00733FB4">
      <w:pPr>
        <w:pStyle w:val="NoSpacing"/>
        <w:spacing w:line="360" w:lineRule="auto"/>
        <w:jc w:val="both"/>
      </w:pPr>
      <w:r w:rsidRPr="0086322F">
        <w:t>Keywords: Can</w:t>
      </w:r>
      <w:r w:rsidR="00696DB3">
        <w:t xml:space="preserve">cer epidemiology, </w:t>
      </w:r>
      <w:r w:rsidR="00A92DD3">
        <w:t xml:space="preserve">Immune assay, </w:t>
      </w:r>
      <w:r w:rsidR="00696DB3">
        <w:t xml:space="preserve">Topographical </w:t>
      </w:r>
      <w:r w:rsidRPr="0086322F">
        <w:t xml:space="preserve">cancer, </w:t>
      </w:r>
      <w:r w:rsidR="00A92DD3">
        <w:t xml:space="preserve">Metastasis, </w:t>
      </w:r>
      <w:r w:rsidRPr="0086322F">
        <w:t>Molecular genesis.</w:t>
      </w:r>
    </w:p>
    <w:p w:rsidR="00814184" w:rsidRDefault="00814184" w:rsidP="00733FB4">
      <w:pPr>
        <w:pStyle w:val="NoSpacing"/>
        <w:spacing w:line="360" w:lineRule="auto"/>
        <w:jc w:val="both"/>
        <w:rPr>
          <w:b/>
          <w:sz w:val="28"/>
          <w:szCs w:val="28"/>
        </w:rPr>
      </w:pPr>
    </w:p>
    <w:p w:rsidR="00BD552D" w:rsidRPr="00712BF1" w:rsidRDefault="00295EF3" w:rsidP="00733FB4">
      <w:pPr>
        <w:pStyle w:val="NoSpacing"/>
        <w:spacing w:line="360" w:lineRule="auto"/>
        <w:jc w:val="both"/>
        <w:rPr>
          <w:b/>
          <w:sz w:val="28"/>
          <w:szCs w:val="28"/>
        </w:rPr>
      </w:pPr>
      <w:r w:rsidRPr="00712BF1">
        <w:rPr>
          <w:b/>
          <w:sz w:val="28"/>
          <w:szCs w:val="28"/>
        </w:rPr>
        <w:lastRenderedPageBreak/>
        <w:t>Introduction</w:t>
      </w:r>
    </w:p>
    <w:p w:rsidR="00CE6155" w:rsidRDefault="00295EF3" w:rsidP="00BD552D">
      <w:pPr>
        <w:pStyle w:val="NoSpacing"/>
        <w:spacing w:line="360" w:lineRule="auto"/>
        <w:jc w:val="both"/>
      </w:pPr>
      <w:r w:rsidRPr="00BD552D">
        <w:t xml:space="preserve">Epidemiology is defined as cancer basis </w:t>
      </w:r>
      <w:r w:rsidR="002D03CB">
        <w:t xml:space="preserve">on its etiology, risk factors, </w:t>
      </w:r>
      <w:r w:rsidRPr="00BD552D">
        <w:t>diagnosis, prevention, and control is subjected to cancer epidemiology.</w:t>
      </w:r>
      <w:r w:rsidR="00BD552D">
        <w:t xml:space="preserve"> </w:t>
      </w:r>
      <w:r w:rsidR="001B4FC8">
        <w:t>Cancer is non-</w:t>
      </w:r>
      <w:r w:rsidRPr="00BD552D">
        <w:t xml:space="preserve">contagious and self-migrating cellular tissue mass in the host itself. </w:t>
      </w:r>
      <w:r>
        <w:t>A cancer registry is an information record designed for the collection and analysis of data on cancer patients with the diagnosis.</w:t>
      </w:r>
      <w:r>
        <w:rPr>
          <w:rFonts w:ascii="Arial" w:hAnsi="Arial" w:cs="Arial"/>
          <w:color w:val="202124"/>
          <w:shd w:val="clear" w:color="auto" w:fill="FFFFFF"/>
        </w:rPr>
        <w:t xml:space="preserve"> </w:t>
      </w:r>
    </w:p>
    <w:p w:rsidR="00CF2D95" w:rsidRDefault="00295EF3" w:rsidP="00BD552D">
      <w:pPr>
        <w:pStyle w:val="NoSpacing"/>
        <w:spacing w:line="360" w:lineRule="auto"/>
        <w:jc w:val="both"/>
      </w:pPr>
      <w:r w:rsidRPr="00BD552D">
        <w:t>So it can be categorized as end</w:t>
      </w:r>
      <w:r w:rsidR="00BD552D">
        <w:t xml:space="preserve">emic based on a particular area </w:t>
      </w:r>
      <w:r w:rsidRPr="00BD552D">
        <w:t>(example: India) and as sporadic based on its frequently spreading (example: Retinoblastoma)</w:t>
      </w:r>
      <w:r w:rsidR="000A6419">
        <w:t xml:space="preserve"> (</w:t>
      </w:r>
      <w:r w:rsidR="000A6419" w:rsidRPr="00B16729">
        <w:rPr>
          <w:color w:val="000000"/>
        </w:rPr>
        <w:t>Bennett WP</w:t>
      </w:r>
      <w:r w:rsidR="000A6419">
        <w:rPr>
          <w:color w:val="000000"/>
        </w:rPr>
        <w:t>, et al. 1992)</w:t>
      </w:r>
      <w:r w:rsidRPr="00BD552D">
        <w:t>.</w:t>
      </w:r>
      <w:r w:rsidR="00CC22B2">
        <w:t xml:space="preserve"> The first cancer registry was established in Mumbai by the Indian Cancer Society Bombay in 1963. The introductory norms were based on Hospital and ambulatory surgical treatment-based registry, Population-based registry, and Special registry</w:t>
      </w:r>
      <w:r w:rsidR="00172717">
        <w:t xml:space="preserve"> (NCRP-ICMR, 2016)</w:t>
      </w:r>
      <w:r w:rsidR="00CC22B2">
        <w:t>. The highest cancer rate in India was reported in the state of Kerala. Mizoram accounted</w:t>
      </w:r>
      <w:r w:rsidR="00CE6155">
        <w:t xml:space="preserve"> for the </w:t>
      </w:r>
      <w:r w:rsidR="00CC22B2">
        <w:t xml:space="preserve">highest cancer death rate in the country followed by Kerala. </w:t>
      </w:r>
      <w:r w:rsidR="00CE6155">
        <w:t>So epidemiological data screening to a census in India is very updating and forwarded to prevalence against the risk factors.</w:t>
      </w:r>
      <w:r w:rsidR="00CC22B2">
        <w:t xml:space="preserve"> </w:t>
      </w:r>
    </w:p>
    <w:p w:rsidR="00CF2D95" w:rsidRDefault="00295EF3" w:rsidP="00BD552D">
      <w:pPr>
        <w:pStyle w:val="NoSpacing"/>
        <w:spacing w:line="360" w:lineRule="auto"/>
        <w:jc w:val="both"/>
      </w:pPr>
      <w:r w:rsidRPr="00BD552D">
        <w:t xml:space="preserve">The study on the diagnosis of cancer is designed by Pathology, Histopathology, Immunochemistry, </w:t>
      </w:r>
      <w:r w:rsidR="00BD552D" w:rsidRPr="00BD552D">
        <w:t>and Radiology</w:t>
      </w:r>
      <w:r w:rsidR="00BD552D">
        <w:t xml:space="preserve"> with</w:t>
      </w:r>
      <w:r w:rsidRPr="00BD552D">
        <w:t xml:space="preserve"> Molecular genesis</w:t>
      </w:r>
      <w:r w:rsidR="009C1B21">
        <w:t xml:space="preserve"> </w:t>
      </w:r>
      <w:r w:rsidR="00172717">
        <w:t>(</w:t>
      </w:r>
      <w:proofErr w:type="spellStart"/>
      <w:r w:rsidR="00172717">
        <w:rPr>
          <w:rStyle w:val="HTMLCite"/>
          <w:rFonts w:cs="Times New Roman"/>
          <w:i w:val="0"/>
        </w:rPr>
        <w:t>Khatib</w:t>
      </w:r>
      <w:proofErr w:type="spellEnd"/>
      <w:r w:rsidR="00172717">
        <w:rPr>
          <w:rStyle w:val="HTMLCite"/>
          <w:rFonts w:cs="Times New Roman"/>
          <w:i w:val="0"/>
        </w:rPr>
        <w:t xml:space="preserve"> O, and </w:t>
      </w:r>
      <w:proofErr w:type="spellStart"/>
      <w:r w:rsidR="00172717" w:rsidRPr="00B16729">
        <w:rPr>
          <w:rStyle w:val="HTMLCite"/>
          <w:rFonts w:cs="Times New Roman"/>
          <w:i w:val="0"/>
        </w:rPr>
        <w:t>Aljurf</w:t>
      </w:r>
      <w:proofErr w:type="spellEnd"/>
      <w:r w:rsidR="00172717" w:rsidRPr="00B16729">
        <w:rPr>
          <w:rStyle w:val="HTMLCite"/>
          <w:rFonts w:cs="Times New Roman"/>
          <w:i w:val="0"/>
        </w:rPr>
        <w:t xml:space="preserve"> M</w:t>
      </w:r>
      <w:r w:rsidR="00172717">
        <w:rPr>
          <w:rStyle w:val="HTMLCite"/>
          <w:rFonts w:cs="Times New Roman"/>
          <w:i w:val="0"/>
        </w:rPr>
        <w:t>, 2008</w:t>
      </w:r>
      <w:r w:rsidR="00172717">
        <w:t>)</w:t>
      </w:r>
      <w:r w:rsidRPr="00BD552D">
        <w:t>.</w:t>
      </w:r>
      <w:r w:rsidR="00BD552D">
        <w:t xml:space="preserve"> </w:t>
      </w:r>
      <w:r w:rsidRPr="00BD552D">
        <w:t xml:space="preserve">Cancer is curable if preventive measures and controlling of risk </w:t>
      </w:r>
      <w:r w:rsidR="00B67BB8" w:rsidRPr="00BD552D">
        <w:t>factors can</w:t>
      </w:r>
      <w:r w:rsidRPr="00BD552D">
        <w:t xml:space="preserve"> be done in an early stage of diagnosis</w:t>
      </w:r>
      <w:r w:rsidR="00172717">
        <w:t xml:space="preserve"> (</w:t>
      </w:r>
      <w:r w:rsidR="00172717" w:rsidRPr="00B16729">
        <w:rPr>
          <w:color w:val="000000"/>
        </w:rPr>
        <w:t>Toyota M</w:t>
      </w:r>
      <w:r w:rsidR="00172717">
        <w:rPr>
          <w:color w:val="000000"/>
        </w:rPr>
        <w:t>, et al. 1999)</w:t>
      </w:r>
      <w:r w:rsidRPr="00BD552D">
        <w:t>.</w:t>
      </w:r>
      <w:r w:rsidR="00BD552D">
        <w:t xml:space="preserve"> </w:t>
      </w:r>
    </w:p>
    <w:p w:rsidR="00E30503" w:rsidRDefault="00295EF3" w:rsidP="00BD552D">
      <w:pPr>
        <w:spacing w:line="360" w:lineRule="auto"/>
        <w:jc w:val="both"/>
        <w:rPr>
          <w:rFonts w:cs="Times New Roman"/>
          <w:color w:val="000000"/>
        </w:rPr>
      </w:pPr>
      <w:r w:rsidRPr="000661BD">
        <w:rPr>
          <w:rFonts w:cs="Times New Roman"/>
        </w:rPr>
        <w:t>Microbiota-derived compounds can contribute to controlling host physiological and pathological states</w:t>
      </w:r>
      <w:r w:rsidR="00E55C70">
        <w:rPr>
          <w:rFonts w:cs="Times New Roman"/>
        </w:rPr>
        <w:t xml:space="preserve"> (</w:t>
      </w:r>
      <w:proofErr w:type="spellStart"/>
      <w:r w:rsidR="00E55C70" w:rsidRPr="00B16729">
        <w:rPr>
          <w:color w:val="000000"/>
        </w:rPr>
        <w:t>Jia</w:t>
      </w:r>
      <w:proofErr w:type="spellEnd"/>
      <w:r w:rsidR="00E55C70" w:rsidRPr="00B16729">
        <w:rPr>
          <w:color w:val="000000"/>
        </w:rPr>
        <w:t xml:space="preserve"> L,</w:t>
      </w:r>
      <w:r w:rsidR="00E55C70">
        <w:rPr>
          <w:color w:val="000000"/>
        </w:rPr>
        <w:t xml:space="preserve"> et al. 1999</w:t>
      </w:r>
      <w:r w:rsidR="00E55C70">
        <w:rPr>
          <w:rFonts w:cs="Times New Roman"/>
        </w:rPr>
        <w:t>)</w:t>
      </w:r>
      <w:r w:rsidRPr="000661BD">
        <w:rPr>
          <w:rFonts w:cs="Times New Roman"/>
        </w:rPr>
        <w:t>. Metabolomic profiling of gut bacteria can allow deciphering several molecules controlling cholesterol synthesis, obesity, cardiovascular diseases, and metabolic syndrome</w:t>
      </w:r>
      <w:r w:rsidR="00E55C70">
        <w:rPr>
          <w:rFonts w:cs="Times New Roman"/>
        </w:rPr>
        <w:t xml:space="preserve"> (</w:t>
      </w:r>
      <w:proofErr w:type="spellStart"/>
      <w:r w:rsidR="00E55C70" w:rsidRPr="00B16729">
        <w:rPr>
          <w:color w:val="000000"/>
        </w:rPr>
        <w:t>Gertig</w:t>
      </w:r>
      <w:proofErr w:type="spellEnd"/>
      <w:r w:rsidR="00E55C70" w:rsidRPr="00B16729">
        <w:rPr>
          <w:color w:val="000000"/>
        </w:rPr>
        <w:t xml:space="preserve"> DM,</w:t>
      </w:r>
      <w:r w:rsidR="00E55C70">
        <w:rPr>
          <w:color w:val="000000"/>
        </w:rPr>
        <w:t xml:space="preserve"> et al. 1998)</w:t>
      </w:r>
      <w:r w:rsidRPr="000661BD">
        <w:rPr>
          <w:rFonts w:cs="Times New Roman"/>
        </w:rPr>
        <w:t xml:space="preserve">. </w:t>
      </w:r>
      <w:r w:rsidR="0086322F" w:rsidRPr="00F14629">
        <w:rPr>
          <w:rFonts w:cs="Times New Roman"/>
        </w:rPr>
        <w:t xml:space="preserve">Though volatile fatty acids, amino acids, and their derivatives usually contribute to flavor, taste, and </w:t>
      </w:r>
      <w:r w:rsidR="00B67BB8" w:rsidRPr="00F14629">
        <w:rPr>
          <w:rFonts w:cs="Times New Roman"/>
        </w:rPr>
        <w:t>color</w:t>
      </w:r>
      <w:r w:rsidR="0086322F" w:rsidRPr="00F14629">
        <w:rPr>
          <w:rFonts w:cs="Times New Roman"/>
        </w:rPr>
        <w:t xml:space="preserve">, there is no information available on these </w:t>
      </w:r>
      <w:r w:rsidR="00B67BB8" w:rsidRPr="00F14629">
        <w:rPr>
          <w:rFonts w:cs="Times New Roman"/>
        </w:rPr>
        <w:t>constituents</w:t>
      </w:r>
      <w:r w:rsidR="0086322F" w:rsidRPr="00F14629">
        <w:rPr>
          <w:rFonts w:cs="Times New Roman"/>
        </w:rPr>
        <w:t xml:space="preserve">. </w:t>
      </w:r>
      <w:r w:rsidR="0086322F" w:rsidRPr="00F14629">
        <w:rPr>
          <w:rFonts w:cs="Times New Roman"/>
          <w:color w:val="000000"/>
        </w:rPr>
        <w:t xml:space="preserve">Inflammatory bowel disease (IBD) includes both ulcerative colitis (UC) and </w:t>
      </w:r>
      <w:proofErr w:type="spellStart"/>
      <w:r w:rsidR="0086322F" w:rsidRPr="00F14629">
        <w:rPr>
          <w:rFonts w:cs="Times New Roman"/>
          <w:color w:val="000000"/>
        </w:rPr>
        <w:t>Crohn's</w:t>
      </w:r>
      <w:proofErr w:type="spellEnd"/>
      <w:r w:rsidR="0086322F" w:rsidRPr="00F14629">
        <w:rPr>
          <w:rFonts w:cs="Times New Roman"/>
          <w:color w:val="000000"/>
        </w:rPr>
        <w:t xml:space="preserve"> disease (CD)</w:t>
      </w:r>
      <w:r w:rsidR="00E55C70">
        <w:rPr>
          <w:rFonts w:cs="Times New Roman"/>
          <w:color w:val="000000"/>
        </w:rPr>
        <w:t xml:space="preserve"> (</w:t>
      </w:r>
      <w:r w:rsidR="00E55C70" w:rsidRPr="00B16729">
        <w:rPr>
          <w:rStyle w:val="nlmstring-name"/>
          <w:rFonts w:cs="Times New Roman"/>
          <w:shd w:val="clear" w:color="auto" w:fill="FFFFFF"/>
        </w:rPr>
        <w:t>Bray </w:t>
      </w:r>
      <w:r w:rsidR="00E55C70" w:rsidRPr="00B16729">
        <w:rPr>
          <w:rStyle w:val="nlmgiven-names"/>
          <w:rFonts w:cs="Times New Roman"/>
          <w:shd w:val="clear" w:color="auto" w:fill="FFFFFF"/>
        </w:rPr>
        <w:t>F</w:t>
      </w:r>
      <w:r w:rsidR="00E55C70" w:rsidRPr="00B16729">
        <w:rPr>
          <w:rFonts w:cs="Times New Roman"/>
          <w:shd w:val="clear" w:color="auto" w:fill="FFFFFF"/>
        </w:rPr>
        <w:t>,</w:t>
      </w:r>
      <w:r w:rsidR="00E55C70">
        <w:rPr>
          <w:rFonts w:cs="Times New Roman"/>
          <w:shd w:val="clear" w:color="auto" w:fill="FFFFFF"/>
        </w:rPr>
        <w:t xml:space="preserve"> and</w:t>
      </w:r>
      <w:r w:rsidR="00E55C70" w:rsidRPr="00B16729">
        <w:rPr>
          <w:rFonts w:cs="Times New Roman"/>
          <w:shd w:val="clear" w:color="auto" w:fill="FFFFFF"/>
        </w:rPr>
        <w:t> </w:t>
      </w:r>
      <w:proofErr w:type="spellStart"/>
      <w:r w:rsidR="00E55C70" w:rsidRPr="00B16729">
        <w:rPr>
          <w:rStyle w:val="nlmstring-name"/>
          <w:rFonts w:cs="Times New Roman"/>
          <w:shd w:val="clear" w:color="auto" w:fill="FFFFFF"/>
        </w:rPr>
        <w:t>Parkin</w:t>
      </w:r>
      <w:proofErr w:type="spellEnd"/>
      <w:r w:rsidR="00E55C70" w:rsidRPr="00B16729">
        <w:rPr>
          <w:rStyle w:val="nlmstring-name"/>
          <w:rFonts w:cs="Times New Roman"/>
          <w:shd w:val="clear" w:color="auto" w:fill="FFFFFF"/>
        </w:rPr>
        <w:t> </w:t>
      </w:r>
      <w:r w:rsidR="00E55C70" w:rsidRPr="00B16729">
        <w:rPr>
          <w:rStyle w:val="nlmgiven-names"/>
          <w:rFonts w:cs="Times New Roman"/>
          <w:shd w:val="clear" w:color="auto" w:fill="FFFFFF"/>
        </w:rPr>
        <w:t>DM</w:t>
      </w:r>
      <w:r w:rsidR="00E55C70" w:rsidRPr="00B16729">
        <w:rPr>
          <w:rStyle w:val="nlmyear"/>
          <w:rFonts w:cs="Times New Roman"/>
          <w:shd w:val="clear" w:color="auto" w:fill="FFFFFF"/>
        </w:rPr>
        <w:t>.</w:t>
      </w:r>
      <w:r w:rsidR="00E55C70" w:rsidRPr="00B16729">
        <w:rPr>
          <w:rFonts w:cs="Times New Roman"/>
          <w:shd w:val="clear" w:color="auto" w:fill="FFFFFF"/>
        </w:rPr>
        <w:t> </w:t>
      </w:r>
      <w:r w:rsidR="00E55C70">
        <w:rPr>
          <w:rFonts w:cs="Times New Roman"/>
          <w:shd w:val="clear" w:color="auto" w:fill="FFFFFF"/>
        </w:rPr>
        <w:t>2009</w:t>
      </w:r>
      <w:r w:rsidR="00E55C70">
        <w:rPr>
          <w:rFonts w:cs="Times New Roman"/>
          <w:color w:val="000000"/>
        </w:rPr>
        <w:t>)</w:t>
      </w:r>
      <w:r w:rsidR="0086322F" w:rsidRPr="00F14629">
        <w:rPr>
          <w:rFonts w:cs="Times New Roman"/>
          <w:color w:val="000000"/>
        </w:rPr>
        <w:t>. Both of these disorders have an increased risk of colorectal cancer (CRC). Although colorectal cancer (CRC) in individuals with IBD only accounts for 1–2% of all cases of CRC in the general population, it is considered a serious complication of the disease and accounts for approximately 15% of all deaths in patients with IBD</w:t>
      </w:r>
      <w:r w:rsidR="00E55C70">
        <w:rPr>
          <w:rFonts w:cs="Times New Roman"/>
          <w:color w:val="000000"/>
        </w:rPr>
        <w:t xml:space="preserve"> (</w:t>
      </w:r>
      <w:proofErr w:type="spellStart"/>
      <w:r w:rsidR="00E55C70" w:rsidRPr="00B16729">
        <w:rPr>
          <w:color w:val="000000"/>
        </w:rPr>
        <w:t>Vineis</w:t>
      </w:r>
      <w:proofErr w:type="spellEnd"/>
      <w:r w:rsidR="00E55C70" w:rsidRPr="00B16729">
        <w:rPr>
          <w:color w:val="000000"/>
        </w:rPr>
        <w:t>, P</w:t>
      </w:r>
      <w:r w:rsidR="00E55C70">
        <w:rPr>
          <w:color w:val="000000"/>
        </w:rPr>
        <w:t>. 1997</w:t>
      </w:r>
      <w:r w:rsidR="00E55C70">
        <w:rPr>
          <w:rFonts w:cs="Times New Roman"/>
          <w:color w:val="000000"/>
        </w:rPr>
        <w:t>)</w:t>
      </w:r>
      <w:r w:rsidR="0086322F" w:rsidRPr="00F14629">
        <w:rPr>
          <w:rFonts w:cs="Times New Roman"/>
          <w:color w:val="000000"/>
        </w:rPr>
        <w:t>.</w:t>
      </w:r>
      <w:r w:rsidRPr="00E30503">
        <w:t xml:space="preserve"> </w:t>
      </w:r>
      <w:r>
        <w:t>Pathognomic lesions of hematological cancer are non-</w:t>
      </w:r>
      <w:r w:rsidRPr="00BB2447">
        <w:t>contagious and self migrating</w:t>
      </w:r>
      <w:r>
        <w:t xml:space="preserve"> indicates the</w:t>
      </w:r>
      <w:r w:rsidRPr="00BB2447">
        <w:t xml:space="preserve"> cellular tissue mass in the host itself</w:t>
      </w:r>
      <w:r>
        <w:t xml:space="preserve"> during migrations in erythrocytes from bone marrow</w:t>
      </w:r>
      <w:r w:rsidR="00703208">
        <w:t xml:space="preserve"> (</w:t>
      </w:r>
      <w:proofErr w:type="spellStart"/>
      <w:r w:rsidR="00703208" w:rsidRPr="00B16729">
        <w:rPr>
          <w:rStyle w:val="author"/>
          <w:rFonts w:cs="Times New Roman"/>
        </w:rPr>
        <w:t>Wingo</w:t>
      </w:r>
      <w:proofErr w:type="spellEnd"/>
      <w:r w:rsidR="00703208" w:rsidRPr="00B16729">
        <w:rPr>
          <w:rStyle w:val="author"/>
          <w:rFonts w:cs="Times New Roman"/>
        </w:rPr>
        <w:t xml:space="preserve"> PA</w:t>
      </w:r>
      <w:r w:rsidR="00703208" w:rsidRPr="00B16729">
        <w:rPr>
          <w:rFonts w:cs="Times New Roman"/>
        </w:rPr>
        <w:t>, et al</w:t>
      </w:r>
      <w:r>
        <w:t>.</w:t>
      </w:r>
      <w:r w:rsidR="00703208">
        <w:t xml:space="preserve"> 2003).</w:t>
      </w:r>
      <w:r>
        <w:t xml:space="preserve"> Different in-vitro implemented staining (example: </w:t>
      </w:r>
      <w:r>
        <w:lastRenderedPageBreak/>
        <w:t>MGG stain) shows epithelial cells in a group scattered with abundant cytoplasm and prominent nuclei at atypia in the early stage</w:t>
      </w:r>
      <w:r w:rsidR="009C1B21">
        <w:t xml:space="preserve"> </w:t>
      </w:r>
      <w:r w:rsidR="00703208">
        <w:t>(</w:t>
      </w:r>
      <w:proofErr w:type="spellStart"/>
      <w:r w:rsidR="00703208" w:rsidRPr="00B16729">
        <w:rPr>
          <w:rStyle w:val="nlmstring-name"/>
          <w:rFonts w:cs="Times New Roman"/>
          <w:shd w:val="clear" w:color="auto" w:fill="FFFFFF"/>
        </w:rPr>
        <w:t>Takiar</w:t>
      </w:r>
      <w:proofErr w:type="spellEnd"/>
      <w:r w:rsidR="00703208" w:rsidRPr="00B16729">
        <w:rPr>
          <w:rStyle w:val="nlmstring-name"/>
          <w:rFonts w:cs="Times New Roman"/>
          <w:shd w:val="clear" w:color="auto" w:fill="FFFFFF"/>
        </w:rPr>
        <w:t> </w:t>
      </w:r>
      <w:r w:rsidR="00703208" w:rsidRPr="00B16729">
        <w:rPr>
          <w:rStyle w:val="nlmgiven-names"/>
          <w:rFonts w:cs="Times New Roman"/>
          <w:shd w:val="clear" w:color="auto" w:fill="FFFFFF"/>
        </w:rPr>
        <w:t>R</w:t>
      </w:r>
      <w:r w:rsidR="00703208" w:rsidRPr="00B16729">
        <w:rPr>
          <w:rFonts w:cs="Times New Roman"/>
          <w:shd w:val="clear" w:color="auto" w:fill="FFFFFF"/>
        </w:rPr>
        <w:t>, </w:t>
      </w:r>
      <w:r w:rsidR="00703208">
        <w:rPr>
          <w:rFonts w:cs="Times New Roman"/>
          <w:shd w:val="clear" w:color="auto" w:fill="FFFFFF"/>
        </w:rPr>
        <w:t xml:space="preserve">and </w:t>
      </w:r>
      <w:proofErr w:type="spellStart"/>
      <w:r w:rsidR="00703208" w:rsidRPr="00B16729">
        <w:rPr>
          <w:rStyle w:val="nlmstring-name"/>
          <w:rFonts w:cs="Times New Roman"/>
          <w:shd w:val="clear" w:color="auto" w:fill="FFFFFF"/>
        </w:rPr>
        <w:t>Shobana</w:t>
      </w:r>
      <w:proofErr w:type="spellEnd"/>
      <w:r w:rsidR="00703208" w:rsidRPr="00B16729">
        <w:rPr>
          <w:rStyle w:val="nlmstring-name"/>
          <w:rFonts w:cs="Times New Roman"/>
          <w:shd w:val="clear" w:color="auto" w:fill="FFFFFF"/>
        </w:rPr>
        <w:t> </w:t>
      </w:r>
      <w:r w:rsidR="00703208" w:rsidRPr="00B16729">
        <w:rPr>
          <w:rStyle w:val="nlmgiven-names"/>
          <w:rFonts w:cs="Times New Roman"/>
          <w:shd w:val="clear" w:color="auto" w:fill="FFFFFF"/>
        </w:rPr>
        <w:t>B</w:t>
      </w:r>
      <w:r w:rsidR="00703208" w:rsidRPr="00B16729">
        <w:rPr>
          <w:rStyle w:val="nlmyear"/>
          <w:rFonts w:cs="Times New Roman"/>
          <w:shd w:val="clear" w:color="auto" w:fill="FFFFFF"/>
        </w:rPr>
        <w:t>.</w:t>
      </w:r>
      <w:r w:rsidR="00703208" w:rsidRPr="00B16729">
        <w:rPr>
          <w:rStyle w:val="nlmstring-name"/>
          <w:rFonts w:cs="Times New Roman"/>
          <w:shd w:val="clear" w:color="auto" w:fill="FFFFFF"/>
        </w:rPr>
        <w:t> </w:t>
      </w:r>
      <w:r w:rsidR="00703208">
        <w:rPr>
          <w:rStyle w:val="nlmstring-name"/>
          <w:rFonts w:cs="Times New Roman"/>
          <w:shd w:val="clear" w:color="auto" w:fill="FFFFFF"/>
        </w:rPr>
        <w:t>2009</w:t>
      </w:r>
      <w:r w:rsidR="00703208">
        <w:t>)</w:t>
      </w:r>
      <w:r>
        <w:t>.</w:t>
      </w:r>
    </w:p>
    <w:p w:rsidR="00DC5549" w:rsidRDefault="00295EF3" w:rsidP="00BD552D">
      <w:pPr>
        <w:spacing w:line="360" w:lineRule="auto"/>
        <w:jc w:val="both"/>
        <w:rPr>
          <w:rFonts w:cs="Times New Roman"/>
          <w:color w:val="000000"/>
        </w:rPr>
      </w:pPr>
      <w:r w:rsidRPr="00F14629">
        <w:rPr>
          <w:rFonts w:cs="Times New Roman"/>
          <w:color w:val="000000"/>
        </w:rPr>
        <w:t>The magnitude of the risk has been found to differ, however, in population-based studies. Recent figures suggest that the risk of colon cancer for people with IBD increases by 0.5–1.0% yearly, 8–10 years after diagnosis</w:t>
      </w:r>
      <w:r w:rsidR="00703208">
        <w:rPr>
          <w:rFonts w:cs="Times New Roman"/>
          <w:color w:val="000000"/>
        </w:rPr>
        <w:t xml:space="preserve"> (</w:t>
      </w:r>
      <w:r w:rsidR="00703208" w:rsidRPr="00B16729">
        <w:rPr>
          <w:color w:val="000000"/>
        </w:rPr>
        <w:t>Coffey DS. </w:t>
      </w:r>
      <w:r w:rsidR="00703208">
        <w:rPr>
          <w:color w:val="000000"/>
        </w:rPr>
        <w:t>2001)</w:t>
      </w:r>
      <w:r w:rsidRPr="00F14629">
        <w:rPr>
          <w:rFonts w:cs="Times New Roman"/>
          <w:color w:val="000000"/>
        </w:rPr>
        <w:t>. The magnitude of CRC risk also increases with early age at IBD diagnosis, longer duration of symptoms, and extent of disease, with pancolitis having more severe inflammation and a higher risk of dysplasia-carcinoma progression</w:t>
      </w:r>
      <w:r w:rsidR="00703208">
        <w:rPr>
          <w:rFonts w:cs="Times New Roman"/>
          <w:color w:val="000000"/>
        </w:rPr>
        <w:t xml:space="preserve"> (</w:t>
      </w:r>
      <w:r w:rsidR="00703208" w:rsidRPr="00B16729">
        <w:rPr>
          <w:color w:val="000000"/>
        </w:rPr>
        <w:t xml:space="preserve">Zeigler RG, </w:t>
      </w:r>
      <w:r w:rsidR="00703208">
        <w:rPr>
          <w:color w:val="000000"/>
        </w:rPr>
        <w:t xml:space="preserve">et al 1993, </w:t>
      </w:r>
      <w:proofErr w:type="spellStart"/>
      <w:r w:rsidR="00703208" w:rsidRPr="00B16729">
        <w:rPr>
          <w:rStyle w:val="HTMLCite"/>
          <w:rFonts w:cs="Times New Roman"/>
          <w:i w:val="0"/>
        </w:rPr>
        <w:t>Fabián</w:t>
      </w:r>
      <w:proofErr w:type="spellEnd"/>
      <w:r w:rsidR="00703208" w:rsidRPr="00B16729">
        <w:rPr>
          <w:rStyle w:val="HTMLCite"/>
          <w:rFonts w:cs="Times New Roman"/>
          <w:i w:val="0"/>
        </w:rPr>
        <w:t xml:space="preserve"> G,</w:t>
      </w:r>
      <w:r w:rsidR="00703208">
        <w:rPr>
          <w:rStyle w:val="HTMLCite"/>
          <w:rFonts w:cs="Times New Roman"/>
          <w:i w:val="0"/>
        </w:rPr>
        <w:t xml:space="preserve"> et al. 2019)</w:t>
      </w:r>
      <w:r w:rsidR="00B97C64">
        <w:rPr>
          <w:rFonts w:cs="Times New Roman"/>
          <w:color w:val="000000"/>
        </w:rPr>
        <w:t>.</w:t>
      </w:r>
      <w:r w:rsidR="008A1E03">
        <w:rPr>
          <w:rFonts w:cs="Times New Roman"/>
          <w:color w:val="000000"/>
        </w:rPr>
        <w:t xml:space="preserve"> So </w:t>
      </w:r>
      <w:r w:rsidR="009221E4">
        <w:rPr>
          <w:rFonts w:cs="Times New Roman"/>
          <w:color w:val="000000"/>
        </w:rPr>
        <w:t>ca</w:t>
      </w:r>
      <w:r w:rsidR="008A1E03">
        <w:rPr>
          <w:rFonts w:cs="Times New Roman"/>
          <w:color w:val="000000"/>
        </w:rPr>
        <w:t xml:space="preserve">ncer </w:t>
      </w:r>
      <w:r w:rsidR="00831A92">
        <w:rPr>
          <w:rFonts w:cs="Times New Roman"/>
          <w:color w:val="000000"/>
        </w:rPr>
        <w:t>based registry is high</w:t>
      </w:r>
      <w:r w:rsidR="008A1E03">
        <w:rPr>
          <w:rFonts w:cs="Times New Roman"/>
          <w:color w:val="000000"/>
        </w:rPr>
        <w:t>ly</w:t>
      </w:r>
      <w:r w:rsidR="00831A92">
        <w:rPr>
          <w:rFonts w:cs="Times New Roman"/>
          <w:color w:val="000000"/>
        </w:rPr>
        <w:t xml:space="preserve"> profile</w:t>
      </w:r>
      <w:r w:rsidR="008A1E03">
        <w:rPr>
          <w:rFonts w:cs="Times New Roman"/>
          <w:color w:val="000000"/>
        </w:rPr>
        <w:t>d</w:t>
      </w:r>
      <w:r w:rsidR="00831A92">
        <w:rPr>
          <w:rFonts w:cs="Times New Roman"/>
          <w:color w:val="000000"/>
        </w:rPr>
        <w:t xml:space="preserve"> to trace outpatients with their</w:t>
      </w:r>
      <w:r w:rsidR="009221E4">
        <w:rPr>
          <w:rFonts w:cs="Times New Roman"/>
          <w:color w:val="000000"/>
        </w:rPr>
        <w:t xml:space="preserve"> cancer</w:t>
      </w:r>
      <w:r w:rsidR="00831A92">
        <w:rPr>
          <w:rFonts w:cs="Times New Roman"/>
          <w:color w:val="000000"/>
        </w:rPr>
        <w:t xml:space="preserve"> </w:t>
      </w:r>
      <w:r w:rsidR="009221E4">
        <w:rPr>
          <w:rFonts w:cs="Times New Roman"/>
          <w:color w:val="000000"/>
        </w:rPr>
        <w:t>history</w:t>
      </w:r>
      <w:r w:rsidR="00831A92">
        <w:rPr>
          <w:rFonts w:cs="Times New Roman"/>
          <w:color w:val="000000"/>
        </w:rPr>
        <w:t xml:space="preserve"> as a prognosis for medication and treatment</w:t>
      </w:r>
      <w:r w:rsidR="008A1E03">
        <w:rPr>
          <w:rFonts w:cs="Times New Roman"/>
          <w:color w:val="000000"/>
        </w:rPr>
        <w:t>s</w:t>
      </w:r>
      <w:r w:rsidR="00831A92">
        <w:rPr>
          <w:rFonts w:cs="Times New Roman"/>
          <w:color w:val="000000"/>
        </w:rPr>
        <w:t>.</w:t>
      </w:r>
    </w:p>
    <w:p w:rsidR="00B97C64" w:rsidRPr="00712BF1" w:rsidRDefault="00295EF3" w:rsidP="00BD552D">
      <w:pPr>
        <w:spacing w:line="360" w:lineRule="auto"/>
        <w:jc w:val="both"/>
        <w:rPr>
          <w:rFonts w:cs="Times New Roman"/>
          <w:b/>
          <w:color w:val="000000"/>
          <w:sz w:val="28"/>
          <w:szCs w:val="28"/>
        </w:rPr>
      </w:pPr>
      <w:r w:rsidRPr="00712BF1">
        <w:rPr>
          <w:rFonts w:cs="Times New Roman"/>
          <w:b/>
          <w:color w:val="000000"/>
          <w:sz w:val="28"/>
          <w:szCs w:val="28"/>
        </w:rPr>
        <w:t>Materials and Methods</w:t>
      </w:r>
    </w:p>
    <w:p w:rsidR="00821051" w:rsidRDefault="00295EF3" w:rsidP="00821051">
      <w:pPr>
        <w:spacing w:line="360" w:lineRule="auto"/>
        <w:jc w:val="both"/>
      </w:pPr>
      <w:r>
        <w:t xml:space="preserve">The study is based on three modules of analysis. </w:t>
      </w:r>
      <w:r w:rsidR="00445AA3">
        <w:t xml:space="preserve">The first module is to study the cancer topographic region among the registered cancer patients. The second module deals with the population-based cancer registry (PBCR) leading the statistics in cancer registration, and their application to the patient. </w:t>
      </w:r>
      <w:r w:rsidR="002151E2">
        <w:t>The third module is followed to study the hospital-based cancer registry (HBCR) for estimating the migration potency in a particular or non-particular region.</w:t>
      </w:r>
    </w:p>
    <w:p w:rsidR="00821051" w:rsidRPr="00712BF1" w:rsidRDefault="00814184" w:rsidP="00821051">
      <w:pPr>
        <w:spacing w:line="360" w:lineRule="auto"/>
        <w:jc w:val="both"/>
        <w:rPr>
          <w:i/>
          <w:sz w:val="28"/>
          <w:szCs w:val="28"/>
        </w:rPr>
      </w:pPr>
      <w:r>
        <w:rPr>
          <w:b/>
          <w:i/>
          <w:sz w:val="28"/>
          <w:szCs w:val="28"/>
        </w:rPr>
        <w:t xml:space="preserve">3.1 </w:t>
      </w:r>
      <w:r w:rsidR="00821051" w:rsidRPr="00712BF1">
        <w:rPr>
          <w:b/>
          <w:i/>
          <w:sz w:val="28"/>
          <w:szCs w:val="28"/>
        </w:rPr>
        <w:t>Research Data</w:t>
      </w:r>
      <w:r w:rsidR="006A4AB4" w:rsidRPr="00712BF1">
        <w:rPr>
          <w:b/>
          <w:i/>
          <w:sz w:val="28"/>
          <w:szCs w:val="28"/>
        </w:rPr>
        <w:t xml:space="preserve"> (ICMR, 2012-2016)</w:t>
      </w:r>
    </w:p>
    <w:p w:rsidR="00821051" w:rsidRPr="00DB5217" w:rsidRDefault="00821051" w:rsidP="00821051">
      <w:pPr>
        <w:spacing w:line="360" w:lineRule="auto"/>
        <w:jc w:val="both"/>
      </w:pPr>
      <w:r w:rsidRPr="00DB5217">
        <w:t>According to report of ICMR (2012-2016), In the North Eastern part the cancer cases were in Assam 24392, Manipur State 8202, Mizoram state 8059, Sikkim 20303, Meghalaya 7520,  Tripura state 11473, Nagaland 20395, Arunachal Pradesh 3017.</w:t>
      </w:r>
    </w:p>
    <w:p w:rsidR="006A36C2" w:rsidRPr="00712BF1" w:rsidRDefault="00814184" w:rsidP="00B97C64">
      <w:pPr>
        <w:spacing w:line="360" w:lineRule="auto"/>
        <w:jc w:val="both"/>
        <w:rPr>
          <w:b/>
          <w:i/>
          <w:sz w:val="28"/>
          <w:szCs w:val="28"/>
        </w:rPr>
      </w:pPr>
      <w:r>
        <w:rPr>
          <w:b/>
          <w:i/>
          <w:sz w:val="28"/>
          <w:szCs w:val="28"/>
        </w:rPr>
        <w:t xml:space="preserve">3.2 </w:t>
      </w:r>
      <w:r w:rsidR="00295EF3" w:rsidRPr="00712BF1">
        <w:rPr>
          <w:b/>
          <w:i/>
          <w:sz w:val="28"/>
          <w:szCs w:val="28"/>
        </w:rPr>
        <w:t>Screening methods of patient history</w:t>
      </w:r>
    </w:p>
    <w:p w:rsidR="00CF2D95" w:rsidRDefault="00295EF3" w:rsidP="00B97C64">
      <w:pPr>
        <w:spacing w:line="360" w:lineRule="auto"/>
        <w:jc w:val="both"/>
      </w:pPr>
      <w:r w:rsidRPr="00B97C64">
        <w:t>Primary entry data from HBCR</w:t>
      </w:r>
      <w:r w:rsidR="00B97C64">
        <w:t xml:space="preserve"> </w:t>
      </w:r>
      <w:r w:rsidR="00B97C64">
        <w:rPr>
          <w:rFonts w:ascii="Wingdings" w:hAnsi="Wingdings"/>
        </w:rPr>
        <w:sym w:font="Wingdings" w:char="F0E0"/>
      </w:r>
      <w:r w:rsidR="00B97C64">
        <w:t xml:space="preserve"> </w:t>
      </w:r>
      <w:r w:rsidRPr="00B97C64">
        <w:t>Data saved in computing format as patient history</w:t>
      </w:r>
      <w:r w:rsidR="00B97C64">
        <w:t xml:space="preserve"> </w:t>
      </w:r>
      <w:r w:rsidR="00B97C64">
        <w:rPr>
          <w:rFonts w:ascii="Wingdings" w:hAnsi="Wingdings"/>
        </w:rPr>
        <w:sym w:font="Wingdings" w:char="F0E0"/>
      </w:r>
      <w:r w:rsidR="00B97C64">
        <w:t xml:space="preserve"> </w:t>
      </w:r>
      <w:r w:rsidRPr="00B97C64">
        <w:t>Registered patient supposed to visit respective doctors re</w:t>
      </w:r>
      <w:r w:rsidR="00B97C64">
        <w:t xml:space="preserve">garding the type of tumor or report </w:t>
      </w:r>
      <w:r w:rsidR="00B97C64">
        <w:rPr>
          <w:rFonts w:ascii="Wingdings" w:hAnsi="Wingdings"/>
        </w:rPr>
        <w:sym w:font="Wingdings" w:char="F0E0"/>
      </w:r>
      <w:r w:rsidR="00B97C64">
        <w:t xml:space="preserve"> </w:t>
      </w:r>
      <w:r w:rsidRPr="00B97C64">
        <w:t>Every history of treatment, diagnosis, hospital charge, documents and doctors prescription be recorded by HBCR</w:t>
      </w:r>
      <w:r w:rsidR="00B97C64">
        <w:t xml:space="preserve"> </w:t>
      </w:r>
      <w:r w:rsidR="00B97C64">
        <w:rPr>
          <w:rFonts w:ascii="Wingdings" w:hAnsi="Wingdings"/>
        </w:rPr>
        <w:sym w:font="Wingdings" w:char="F0E0"/>
      </w:r>
      <w:r w:rsidR="00B97C64">
        <w:t xml:space="preserve"> </w:t>
      </w:r>
      <w:r w:rsidRPr="00B97C64">
        <w:t>HBCR sends all reports to PBCR</w:t>
      </w:r>
      <w:r w:rsidR="00B97C64">
        <w:t xml:space="preserve"> </w:t>
      </w:r>
      <w:r w:rsidR="00B97C64">
        <w:rPr>
          <w:rFonts w:ascii="Wingdings" w:hAnsi="Wingdings"/>
        </w:rPr>
        <w:sym w:font="Wingdings" w:char="F0E0"/>
      </w:r>
      <w:r w:rsidR="00B97C64">
        <w:t xml:space="preserve"> </w:t>
      </w:r>
      <w:r w:rsidRPr="00B97C64">
        <w:t>PBCR verifies every parameter regarding cancer registry</w:t>
      </w:r>
      <w:r w:rsidR="00B97C64">
        <w:t xml:space="preserve"> </w:t>
      </w:r>
      <w:r w:rsidR="00B97C64">
        <w:rPr>
          <w:rFonts w:ascii="Wingdings" w:hAnsi="Wingdings"/>
        </w:rPr>
        <w:sym w:font="Wingdings" w:char="F0E0"/>
      </w:r>
      <w:r w:rsidR="00B97C64">
        <w:t xml:space="preserve"> </w:t>
      </w:r>
      <w:r w:rsidRPr="00B97C64">
        <w:t>PBCR sends registered documents as computing file to</w:t>
      </w:r>
      <w:r w:rsidR="00B67BB8">
        <w:t xml:space="preserve"> Indian Council of Medical Research (</w:t>
      </w:r>
      <w:r w:rsidRPr="00B97C64">
        <w:t>ICMR, Bangalore</w:t>
      </w:r>
      <w:r w:rsidR="00B67BB8">
        <w:t>)</w:t>
      </w:r>
      <w:r w:rsidRPr="00B97C64">
        <w:t>.</w:t>
      </w:r>
      <w:r w:rsidR="00B97C64">
        <w:t xml:space="preserve"> </w:t>
      </w:r>
      <w:r w:rsidR="00B97C64">
        <w:rPr>
          <w:rFonts w:ascii="Wingdings" w:hAnsi="Wingdings"/>
        </w:rPr>
        <w:sym w:font="Wingdings" w:char="F0E0"/>
      </w:r>
      <w:r w:rsidRPr="00B97C64">
        <w:t>ICMR collected all the parameters of cancer profile from P</w:t>
      </w:r>
      <w:r w:rsidR="00B97C64">
        <w:t>BCR and publishes the annual report.</w:t>
      </w:r>
    </w:p>
    <w:p w:rsidR="006A36C2" w:rsidRPr="00712BF1" w:rsidRDefault="00295EF3" w:rsidP="00B97C64">
      <w:pPr>
        <w:spacing w:line="360" w:lineRule="auto"/>
        <w:jc w:val="both"/>
        <w:rPr>
          <w:b/>
          <w:i/>
          <w:sz w:val="28"/>
          <w:szCs w:val="28"/>
        </w:rPr>
      </w:pPr>
      <w:r w:rsidRPr="00712BF1">
        <w:rPr>
          <w:b/>
          <w:i/>
          <w:sz w:val="28"/>
          <w:szCs w:val="28"/>
        </w:rPr>
        <w:t>M</w:t>
      </w:r>
      <w:r w:rsidR="00A14E09" w:rsidRPr="00712BF1">
        <w:rPr>
          <w:b/>
          <w:i/>
          <w:sz w:val="28"/>
          <w:szCs w:val="28"/>
        </w:rPr>
        <w:t>ethods of diagnostic</w:t>
      </w:r>
      <w:r w:rsidRPr="00712BF1">
        <w:rPr>
          <w:b/>
          <w:i/>
          <w:sz w:val="28"/>
          <w:szCs w:val="28"/>
        </w:rPr>
        <w:t xml:space="preserve"> profiling</w:t>
      </w:r>
    </w:p>
    <w:p w:rsidR="006A36C2" w:rsidRDefault="00295EF3" w:rsidP="00B97C64">
      <w:pPr>
        <w:spacing w:line="360" w:lineRule="auto"/>
        <w:jc w:val="both"/>
      </w:pPr>
      <w:proofErr w:type="gramStart"/>
      <w:r w:rsidRPr="00786C54">
        <w:t xml:space="preserve">Registry of cancer patients </w:t>
      </w:r>
      <w:r w:rsidRPr="00786C54">
        <w:rPr>
          <w:rFonts w:ascii="Wingdings" w:hAnsi="Wingdings"/>
        </w:rPr>
        <w:sym w:font="Wingdings" w:char="F0E0"/>
      </w:r>
      <w:r w:rsidRPr="00786C54">
        <w:t xml:space="preserve"> profiling of diagnostics reports </w:t>
      </w:r>
      <w:r w:rsidRPr="00786C54">
        <w:rPr>
          <w:rFonts w:ascii="Wingdings" w:hAnsi="Wingdings"/>
        </w:rPr>
        <w:sym w:font="Wingdings" w:char="F0E0"/>
      </w:r>
      <w:r w:rsidRPr="00786C54">
        <w:t xml:space="preserve"> screening the therapeutic doses </w:t>
      </w:r>
      <w:r w:rsidRPr="00786C54">
        <w:rPr>
          <w:rFonts w:ascii="Wingdings" w:hAnsi="Wingdings"/>
        </w:rPr>
        <w:sym w:font="Wingdings" w:char="F0E0"/>
      </w:r>
      <w:r w:rsidRPr="00786C54">
        <w:t xml:space="preserve"> Observations for treatment in hospital-based </w:t>
      </w:r>
      <w:r w:rsidRPr="00786C54">
        <w:rPr>
          <w:rFonts w:ascii="Wingdings" w:hAnsi="Wingdings"/>
        </w:rPr>
        <w:sym w:font="Wingdings" w:char="F0E0"/>
      </w:r>
      <w:r w:rsidRPr="00786C54">
        <w:t xml:space="preserve"> Indexing of therapeutic and medicinal doses </w:t>
      </w:r>
      <w:r w:rsidRPr="00786C54">
        <w:lastRenderedPageBreak/>
        <w:t>along with recovery stages.</w:t>
      </w:r>
      <w:proofErr w:type="gramEnd"/>
      <w:r w:rsidRPr="00786C54">
        <w:t xml:space="preserve"> </w:t>
      </w:r>
      <w:r w:rsidRPr="00786C54">
        <w:rPr>
          <w:rFonts w:ascii="Wingdings" w:hAnsi="Wingdings"/>
        </w:rPr>
        <w:sym w:font="Wingdings" w:char="F0E0"/>
      </w:r>
      <w:r w:rsidRPr="00786C54">
        <w:t xml:space="preserve"> Data entry and report analysis </w:t>
      </w:r>
      <w:r>
        <w:t xml:space="preserve">used during </w:t>
      </w:r>
      <w:r w:rsidRPr="00786C54">
        <w:t>recovery or po</w:t>
      </w:r>
      <w:r>
        <w:t xml:space="preserve">st-operative recovery or </w:t>
      </w:r>
      <w:r w:rsidRPr="00786C54">
        <w:t xml:space="preserve">palliative care. </w:t>
      </w:r>
    </w:p>
    <w:p w:rsidR="00994467" w:rsidRPr="007D0383" w:rsidRDefault="00814184" w:rsidP="00B97C64">
      <w:pPr>
        <w:spacing w:line="360" w:lineRule="auto"/>
        <w:jc w:val="both"/>
        <w:rPr>
          <w:b/>
          <w:i/>
          <w:sz w:val="28"/>
          <w:szCs w:val="28"/>
        </w:rPr>
      </w:pPr>
      <w:r>
        <w:rPr>
          <w:b/>
          <w:i/>
          <w:sz w:val="28"/>
          <w:szCs w:val="28"/>
        </w:rPr>
        <w:t xml:space="preserve">a. </w:t>
      </w:r>
      <w:r w:rsidR="00295EF3" w:rsidRPr="007D0383">
        <w:rPr>
          <w:b/>
          <w:i/>
          <w:sz w:val="28"/>
          <w:szCs w:val="28"/>
        </w:rPr>
        <w:t>Biopsy</w:t>
      </w:r>
    </w:p>
    <w:p w:rsidR="000B3CEF" w:rsidRDefault="00295EF3" w:rsidP="000B3CEF">
      <w:pPr>
        <w:spacing w:line="360" w:lineRule="auto"/>
        <w:jc w:val="both"/>
      </w:pPr>
      <w:r w:rsidRPr="000B3CEF">
        <w:t xml:space="preserve">Specimen received </w:t>
      </w:r>
      <w:r w:rsidRPr="000B3CEF">
        <w:rPr>
          <w:rFonts w:ascii="Wingdings" w:hAnsi="Wingdings"/>
        </w:rPr>
        <w:sym w:font="Wingdings" w:char="F0E0"/>
      </w:r>
      <w:r w:rsidRPr="000B3CEF">
        <w:t xml:space="preserve">Specimen into LIS (10% Formalin) </w:t>
      </w:r>
      <w:r w:rsidRPr="000B3CEF">
        <w:rPr>
          <w:rFonts w:ascii="Wingdings" w:hAnsi="Wingdings"/>
        </w:rPr>
        <w:sym w:font="Wingdings" w:char="F0E0"/>
      </w:r>
      <w:r w:rsidRPr="000B3CEF">
        <w:t xml:space="preserve">Cassette of Specimen is made </w:t>
      </w:r>
      <w:r w:rsidRPr="000B3CEF">
        <w:rPr>
          <w:rFonts w:ascii="Wingdings" w:hAnsi="Wingdings"/>
        </w:rPr>
        <w:sym w:font="Wingdings" w:char="F0E0"/>
      </w:r>
      <w:r w:rsidRPr="000B3CEF">
        <w:t xml:space="preserve">Place Specimen into Sakura processor </w:t>
      </w:r>
      <w:r w:rsidRPr="000B3CEF">
        <w:rPr>
          <w:rFonts w:ascii="Wingdings" w:hAnsi="Wingdings"/>
        </w:rPr>
        <w:sym w:font="Wingdings" w:char="F0E0"/>
      </w:r>
      <w:r w:rsidRPr="000B3CEF">
        <w:t xml:space="preserve">Embedded Specimen  in WAX block </w:t>
      </w:r>
      <w:r w:rsidRPr="000B3CEF">
        <w:rPr>
          <w:rFonts w:ascii="Wingdings" w:hAnsi="Wingdings"/>
        </w:rPr>
        <w:sym w:font="Wingdings" w:char="F0E0"/>
      </w:r>
      <w:r w:rsidRPr="000B3CEF">
        <w:t xml:space="preserve"> Slice it  in microtome </w:t>
      </w:r>
      <w:r w:rsidRPr="000B3CEF">
        <w:rPr>
          <w:rFonts w:ascii="Wingdings" w:hAnsi="Wingdings"/>
        </w:rPr>
        <w:sym w:font="Wingdings" w:char="F0E0"/>
      </w:r>
      <w:r w:rsidRPr="000B3CEF">
        <w:t xml:space="preserve"> Place on slides </w:t>
      </w:r>
      <w:r w:rsidRPr="000B3CEF">
        <w:rPr>
          <w:rFonts w:ascii="Wingdings" w:hAnsi="Wingdings"/>
        </w:rPr>
        <w:sym w:font="Wingdings" w:char="F0E0"/>
      </w:r>
      <w:r w:rsidRPr="000B3CEF">
        <w:t xml:space="preserve"> Stain and cover slides</w:t>
      </w:r>
      <w:r w:rsidR="00983978">
        <w:t xml:space="preserve"> </w:t>
      </w:r>
      <w:r w:rsidR="00983978">
        <w:rPr>
          <w:rFonts w:ascii="Wingdings" w:hAnsi="Wingdings"/>
        </w:rPr>
        <w:sym w:font="Wingdings" w:char="F0E0"/>
      </w:r>
      <w:r w:rsidR="00983978">
        <w:t xml:space="preserve"> Result out </w:t>
      </w:r>
      <w:r w:rsidR="00983978">
        <w:rPr>
          <w:rFonts w:ascii="Wingdings" w:hAnsi="Wingdings"/>
        </w:rPr>
        <w:sym w:font="Wingdings" w:char="F0E0"/>
      </w:r>
      <w:r w:rsidR="00983978">
        <w:t xml:space="preserve"> Transcribed analysis</w:t>
      </w:r>
    </w:p>
    <w:p w:rsidR="000B3CEF" w:rsidRPr="007D0383" w:rsidRDefault="00814184" w:rsidP="000B3CEF">
      <w:pPr>
        <w:spacing w:line="360" w:lineRule="auto"/>
        <w:jc w:val="both"/>
        <w:rPr>
          <w:b/>
          <w:i/>
          <w:sz w:val="28"/>
          <w:szCs w:val="28"/>
        </w:rPr>
      </w:pPr>
      <w:r>
        <w:rPr>
          <w:b/>
          <w:i/>
          <w:sz w:val="28"/>
          <w:szCs w:val="28"/>
        </w:rPr>
        <w:t xml:space="preserve">b. </w:t>
      </w:r>
      <w:r w:rsidR="00295EF3" w:rsidRPr="007D0383">
        <w:rPr>
          <w:b/>
          <w:i/>
          <w:sz w:val="28"/>
          <w:szCs w:val="28"/>
        </w:rPr>
        <w:t>Path Scan</w:t>
      </w:r>
    </w:p>
    <w:p w:rsidR="000B3CEF" w:rsidRDefault="00295EF3" w:rsidP="000B3CEF">
      <w:pPr>
        <w:spacing w:line="360" w:lineRule="auto"/>
        <w:jc w:val="both"/>
      </w:pPr>
      <w:r>
        <w:t>The white marking dye</w:t>
      </w:r>
      <w:r w:rsidRPr="000B3CEF">
        <w:t xml:space="preserve"> is to use diagnose the </w:t>
      </w:r>
      <w:r>
        <w:t xml:space="preserve">metastatic origin of </w:t>
      </w:r>
      <w:r w:rsidRPr="000B3CEF">
        <w:t>tumor cells.</w:t>
      </w:r>
      <w:r w:rsidR="00CD7DD5">
        <w:t xml:space="preserve"> The fluorescent dye remarks for reflecting rays to diagnose malignancy of extraneous cells. </w:t>
      </w:r>
    </w:p>
    <w:p w:rsidR="000B3CEF" w:rsidRPr="007D0383" w:rsidRDefault="00814184" w:rsidP="000B3CEF">
      <w:pPr>
        <w:spacing w:line="360" w:lineRule="auto"/>
        <w:jc w:val="both"/>
        <w:rPr>
          <w:b/>
          <w:i/>
          <w:sz w:val="28"/>
          <w:szCs w:val="28"/>
        </w:rPr>
      </w:pPr>
      <w:r>
        <w:rPr>
          <w:b/>
          <w:i/>
          <w:sz w:val="28"/>
          <w:szCs w:val="28"/>
        </w:rPr>
        <w:t xml:space="preserve">c. </w:t>
      </w:r>
      <w:r w:rsidR="00295EF3" w:rsidRPr="007D0383">
        <w:rPr>
          <w:b/>
          <w:i/>
          <w:sz w:val="28"/>
          <w:szCs w:val="28"/>
        </w:rPr>
        <w:t>Fine Needle Aspirate Cytology (FNAC)</w:t>
      </w:r>
    </w:p>
    <w:p w:rsidR="00242968" w:rsidRDefault="00295EF3" w:rsidP="00AC0ABB">
      <w:pPr>
        <w:spacing w:line="360" w:lineRule="auto"/>
        <w:jc w:val="both"/>
        <w:rPr>
          <w:b/>
          <w:i/>
          <w:sz w:val="28"/>
          <w:szCs w:val="28"/>
        </w:rPr>
      </w:pPr>
      <w:r>
        <w:t>The diagnostic method is used to check</w:t>
      </w:r>
      <w:r w:rsidRPr="00AC0ABB">
        <w:t xml:space="preserve"> for fresh bleeding </w:t>
      </w:r>
      <w:r>
        <w:t xml:space="preserve">from aspirated tissues. The </w:t>
      </w:r>
      <w:r w:rsidR="00CD7DD5">
        <w:t>used MGG stain of the particular smear shows epithelial cells in a scattered manner with necrotic fibrous materials of RBC as reported carcinoma.</w:t>
      </w:r>
      <w:r w:rsidRPr="007D0383">
        <w:rPr>
          <w:b/>
          <w:i/>
          <w:sz w:val="28"/>
          <w:szCs w:val="28"/>
        </w:rPr>
        <w:t xml:space="preserve"> </w:t>
      </w:r>
    </w:p>
    <w:p w:rsidR="00AC0ABB" w:rsidRPr="00242968" w:rsidRDefault="00814184" w:rsidP="00AC0ABB">
      <w:pPr>
        <w:spacing w:line="360" w:lineRule="auto"/>
        <w:jc w:val="both"/>
      </w:pPr>
      <w:proofErr w:type="gramStart"/>
      <w:r>
        <w:rPr>
          <w:b/>
          <w:i/>
          <w:sz w:val="28"/>
          <w:szCs w:val="28"/>
        </w:rPr>
        <w:t xml:space="preserve">d. </w:t>
      </w:r>
      <w:r w:rsidR="00295EF3" w:rsidRPr="007D0383">
        <w:rPr>
          <w:b/>
          <w:i/>
          <w:sz w:val="28"/>
          <w:szCs w:val="28"/>
        </w:rPr>
        <w:t>PAP Test</w:t>
      </w:r>
      <w:proofErr w:type="gramEnd"/>
      <w:r w:rsidR="00295EF3" w:rsidRPr="007D0383">
        <w:rPr>
          <w:b/>
          <w:i/>
          <w:sz w:val="28"/>
          <w:szCs w:val="28"/>
        </w:rPr>
        <w:t xml:space="preserve"> (</w:t>
      </w:r>
      <w:proofErr w:type="spellStart"/>
      <w:r w:rsidR="00295EF3" w:rsidRPr="007D0383">
        <w:rPr>
          <w:b/>
          <w:i/>
          <w:sz w:val="28"/>
          <w:szCs w:val="28"/>
        </w:rPr>
        <w:t>Georgios</w:t>
      </w:r>
      <w:proofErr w:type="spellEnd"/>
      <w:r w:rsidR="00295EF3" w:rsidRPr="007D0383">
        <w:rPr>
          <w:b/>
          <w:i/>
          <w:sz w:val="28"/>
          <w:szCs w:val="28"/>
        </w:rPr>
        <w:t xml:space="preserve"> </w:t>
      </w:r>
      <w:proofErr w:type="spellStart"/>
      <w:r w:rsidR="00295EF3" w:rsidRPr="007D0383">
        <w:rPr>
          <w:b/>
          <w:i/>
          <w:sz w:val="28"/>
          <w:szCs w:val="28"/>
        </w:rPr>
        <w:t>Papanikolaou</w:t>
      </w:r>
      <w:proofErr w:type="spellEnd"/>
      <w:r w:rsidR="00295EF3" w:rsidRPr="007D0383">
        <w:rPr>
          <w:b/>
          <w:i/>
          <w:sz w:val="28"/>
          <w:szCs w:val="28"/>
        </w:rPr>
        <w:t>)</w:t>
      </w:r>
    </w:p>
    <w:p w:rsidR="00CD7DD5" w:rsidRDefault="00295EF3" w:rsidP="00AC0ABB">
      <w:pPr>
        <w:spacing w:line="360" w:lineRule="auto"/>
        <w:jc w:val="both"/>
      </w:pPr>
      <w:r w:rsidRPr="00AC0ABB">
        <w:t>T</w:t>
      </w:r>
      <w:r>
        <w:t>his is used t</w:t>
      </w:r>
      <w:r w:rsidRPr="00AC0ABB">
        <w:t xml:space="preserve">o detect the sign of cervical cancer </w:t>
      </w:r>
      <w:r>
        <w:t xml:space="preserve">by observing the presence of </w:t>
      </w:r>
      <w:r w:rsidRPr="00AC0ABB">
        <w:t xml:space="preserve">cancerous </w:t>
      </w:r>
      <w:r>
        <w:t>c</w:t>
      </w:r>
      <w:r w:rsidRPr="00AC0ABB">
        <w:t xml:space="preserve">ells by a smear. The negative result </w:t>
      </w:r>
      <w:r>
        <w:t xml:space="preserve">is screened for the patient </w:t>
      </w:r>
      <w:r w:rsidRPr="00AC0ABB">
        <w:t>each five to</w:t>
      </w:r>
      <w:r>
        <w:t xml:space="preserve"> s</w:t>
      </w:r>
      <w:r w:rsidRPr="00AC0ABB">
        <w:t>even years interval.</w:t>
      </w:r>
    </w:p>
    <w:p w:rsidR="00CD7DD5" w:rsidRPr="007D0383" w:rsidRDefault="00814184" w:rsidP="00AC0ABB">
      <w:pPr>
        <w:spacing w:line="360" w:lineRule="auto"/>
        <w:jc w:val="both"/>
        <w:rPr>
          <w:b/>
          <w:i/>
          <w:sz w:val="28"/>
          <w:szCs w:val="28"/>
        </w:rPr>
      </w:pPr>
      <w:r>
        <w:rPr>
          <w:b/>
          <w:i/>
          <w:sz w:val="28"/>
          <w:szCs w:val="28"/>
        </w:rPr>
        <w:t xml:space="preserve">e. </w:t>
      </w:r>
      <w:r w:rsidR="00295EF3" w:rsidRPr="007D0383">
        <w:rPr>
          <w:b/>
          <w:i/>
          <w:sz w:val="28"/>
          <w:szCs w:val="28"/>
        </w:rPr>
        <w:t>Mammography</w:t>
      </w:r>
    </w:p>
    <w:p w:rsidR="00CD7DD5" w:rsidRDefault="00295EF3" w:rsidP="00AC0ABB">
      <w:pPr>
        <w:spacing w:line="360" w:lineRule="auto"/>
        <w:jc w:val="both"/>
      </w:pPr>
      <w:r>
        <w:t xml:space="preserve">Pathological diagnosis for mammary gland, </w:t>
      </w:r>
      <w:r w:rsidR="00BF7FB6">
        <w:t xml:space="preserve">specified for breast cancer.  </w:t>
      </w:r>
    </w:p>
    <w:p w:rsidR="00813D94" w:rsidRPr="00712BF1" w:rsidRDefault="00814184" w:rsidP="00B97C64">
      <w:pPr>
        <w:spacing w:line="360" w:lineRule="auto"/>
        <w:jc w:val="both"/>
        <w:rPr>
          <w:i/>
          <w:sz w:val="28"/>
          <w:szCs w:val="28"/>
        </w:rPr>
      </w:pPr>
      <w:r>
        <w:rPr>
          <w:b/>
          <w:i/>
          <w:sz w:val="28"/>
          <w:szCs w:val="28"/>
        </w:rPr>
        <w:t xml:space="preserve">3.3 </w:t>
      </w:r>
      <w:r w:rsidR="001B4FC8" w:rsidRPr="00712BF1">
        <w:rPr>
          <w:b/>
          <w:i/>
          <w:sz w:val="28"/>
          <w:szCs w:val="28"/>
        </w:rPr>
        <w:t>E</w:t>
      </w:r>
      <w:r w:rsidR="00D57EED" w:rsidRPr="00712BF1">
        <w:rPr>
          <w:b/>
          <w:i/>
          <w:sz w:val="28"/>
          <w:szCs w:val="28"/>
        </w:rPr>
        <w:t xml:space="preserve">pidemiological </w:t>
      </w:r>
      <w:r w:rsidR="0014575E" w:rsidRPr="00712BF1">
        <w:rPr>
          <w:b/>
          <w:i/>
          <w:sz w:val="28"/>
          <w:szCs w:val="28"/>
        </w:rPr>
        <w:t>methods on improvised approach</w:t>
      </w:r>
    </w:p>
    <w:p w:rsidR="009221E4" w:rsidRDefault="00295EF3" w:rsidP="00CE6155">
      <w:pPr>
        <w:spacing w:line="360" w:lineRule="auto"/>
        <w:jc w:val="both"/>
      </w:pPr>
      <w:r w:rsidRPr="00D57EED">
        <w:t xml:space="preserve">Entry data on patient history </w:t>
      </w:r>
      <w:r w:rsidRPr="00D57EED">
        <w:rPr>
          <w:rFonts w:ascii="Wingdings" w:hAnsi="Wingdings"/>
        </w:rPr>
        <w:sym w:font="Wingdings" w:char="F0E0"/>
      </w:r>
      <w:r w:rsidRPr="00D57EED">
        <w:t xml:space="preserve"> Strata </w:t>
      </w:r>
      <w:r w:rsidR="00D57EED">
        <w:t xml:space="preserve">is used to follow </w:t>
      </w:r>
      <w:r w:rsidR="00696DB3">
        <w:t xml:space="preserve">on </w:t>
      </w:r>
      <w:r w:rsidRPr="00D57EED">
        <w:t xml:space="preserve">different sites of cancer records in PBCR and HBCR </w:t>
      </w:r>
      <w:r w:rsidRPr="00D57EED">
        <w:rPr>
          <w:rFonts w:ascii="Wingdings" w:hAnsi="Wingdings"/>
        </w:rPr>
        <w:sym w:font="Wingdings" w:char="F0E0"/>
      </w:r>
      <w:r w:rsidR="00D57EED" w:rsidRPr="00D57EED">
        <w:t>Assessments of records in studying cancer migration according to topographical view</w:t>
      </w:r>
      <w:r w:rsidRPr="00D57EED">
        <w:t xml:space="preserve"> </w:t>
      </w:r>
      <w:r w:rsidR="00D57EED">
        <w:rPr>
          <w:rFonts w:ascii="Wingdings" w:hAnsi="Wingdings"/>
        </w:rPr>
        <w:sym w:font="Wingdings" w:char="F0E0"/>
      </w:r>
      <w:r w:rsidR="00D57EED">
        <w:t xml:space="preserve"> Review statemen</w:t>
      </w:r>
      <w:r w:rsidR="00696DB3">
        <w:t>ts used to</w:t>
      </w:r>
      <w:r w:rsidR="00D57EED">
        <w:t xml:space="preserve"> f</w:t>
      </w:r>
      <w:r w:rsidR="00696DB3">
        <w:t>ollow</w:t>
      </w:r>
      <w:r w:rsidR="00D57EED">
        <w:t xml:space="preserve"> up the epidemiological behavior of cancer migration in a population-based study. </w:t>
      </w:r>
      <w:r w:rsidR="00BB78A6">
        <w:rPr>
          <w:rFonts w:ascii="Wingdings" w:hAnsi="Wingdings"/>
        </w:rPr>
        <w:sym w:font="Wingdings" w:char="F0E0"/>
      </w:r>
      <w:r w:rsidR="00BB78A6">
        <w:t xml:space="preserve"> Documents are registered as confidential files for a patient.</w:t>
      </w:r>
    </w:p>
    <w:p w:rsidR="00C11F9D" w:rsidRDefault="00C11F9D" w:rsidP="00CE6155">
      <w:pPr>
        <w:spacing w:line="360" w:lineRule="auto"/>
        <w:jc w:val="both"/>
      </w:pPr>
    </w:p>
    <w:p w:rsidR="00814184" w:rsidRDefault="00814184" w:rsidP="00CE6155">
      <w:pPr>
        <w:spacing w:line="360" w:lineRule="auto"/>
        <w:jc w:val="both"/>
      </w:pPr>
    </w:p>
    <w:p w:rsidR="00814184" w:rsidRDefault="00814184" w:rsidP="00CE6155">
      <w:pPr>
        <w:spacing w:line="360" w:lineRule="auto"/>
        <w:jc w:val="both"/>
      </w:pPr>
    </w:p>
    <w:p w:rsidR="00814184" w:rsidRDefault="00814184" w:rsidP="00CE6155">
      <w:pPr>
        <w:spacing w:line="360" w:lineRule="auto"/>
        <w:jc w:val="both"/>
      </w:pPr>
    </w:p>
    <w:p w:rsidR="00814184" w:rsidRDefault="00814184" w:rsidP="00CE6155">
      <w:pPr>
        <w:spacing w:line="360" w:lineRule="auto"/>
        <w:jc w:val="both"/>
      </w:pPr>
    </w:p>
    <w:p w:rsidR="00814184" w:rsidRDefault="00814184" w:rsidP="00CE6155">
      <w:pPr>
        <w:spacing w:line="360" w:lineRule="auto"/>
        <w:jc w:val="both"/>
      </w:pPr>
    </w:p>
    <w:p w:rsidR="00814184" w:rsidRPr="00CE6155" w:rsidRDefault="00814184" w:rsidP="00CE6155">
      <w:pPr>
        <w:spacing w:line="360" w:lineRule="auto"/>
        <w:jc w:val="both"/>
      </w:pPr>
    </w:p>
    <w:p w:rsidR="009221E4" w:rsidRDefault="00295EF3" w:rsidP="00DD56B2">
      <w:pPr>
        <w:spacing w:line="360" w:lineRule="auto"/>
        <w:jc w:val="center"/>
        <w:rPr>
          <w:b/>
        </w:rPr>
      </w:pPr>
      <w:r w:rsidRPr="00DD56B2">
        <w:rPr>
          <w:b/>
          <w:noProof/>
        </w:rPr>
        <w:drawing>
          <wp:inline distT="0" distB="0" distL="0" distR="0">
            <wp:extent cx="4524375" cy="1943100"/>
            <wp:effectExtent l="19050" t="0" r="9525" b="0"/>
            <wp:docPr id="1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221E4" w:rsidRDefault="009221E4" w:rsidP="00B97C64">
      <w:pPr>
        <w:spacing w:line="360" w:lineRule="auto"/>
        <w:jc w:val="both"/>
        <w:rPr>
          <w:b/>
        </w:rPr>
      </w:pPr>
    </w:p>
    <w:p w:rsidR="00DD56B2" w:rsidRPr="00800700" w:rsidRDefault="00295EF3" w:rsidP="00B97C64">
      <w:pPr>
        <w:spacing w:line="360" w:lineRule="auto"/>
        <w:jc w:val="both"/>
      </w:pPr>
      <w:r>
        <w:rPr>
          <w:b/>
        </w:rPr>
        <w:t xml:space="preserve">Figure 1 </w:t>
      </w:r>
      <w:r w:rsidRPr="00800700">
        <w:t xml:space="preserve">Three modules of improvised approaches </w:t>
      </w:r>
      <w:r>
        <w:t xml:space="preserve">are tabulated </w:t>
      </w:r>
      <w:r w:rsidRPr="00800700">
        <w:t xml:space="preserve">for updating the cancer registry in an epidemiological based study. </w:t>
      </w:r>
    </w:p>
    <w:p w:rsidR="00696DB3" w:rsidRPr="00712BF1" w:rsidRDefault="00295EF3" w:rsidP="00B97C64">
      <w:pPr>
        <w:spacing w:line="360" w:lineRule="auto"/>
        <w:jc w:val="both"/>
        <w:rPr>
          <w:b/>
          <w:sz w:val="28"/>
          <w:szCs w:val="28"/>
        </w:rPr>
      </w:pPr>
      <w:r w:rsidRPr="00712BF1">
        <w:rPr>
          <w:b/>
          <w:sz w:val="28"/>
          <w:szCs w:val="28"/>
        </w:rPr>
        <w:t xml:space="preserve">Results </w:t>
      </w:r>
      <w:r w:rsidR="00D52C7A" w:rsidRPr="00712BF1">
        <w:rPr>
          <w:b/>
          <w:sz w:val="28"/>
          <w:szCs w:val="28"/>
        </w:rPr>
        <w:t>and Discussion</w:t>
      </w:r>
    </w:p>
    <w:p w:rsidR="00DD56B2" w:rsidRDefault="00295EF3" w:rsidP="00B97C64">
      <w:pPr>
        <w:spacing w:line="360" w:lineRule="auto"/>
        <w:jc w:val="both"/>
      </w:pPr>
      <w:r w:rsidRPr="0038735D">
        <w:t>The study of epidemiological strata was noted at B. Boorah Cancer Research Institute during the summer training course on Cancer E</w:t>
      </w:r>
      <w:r>
        <w:t>p</w:t>
      </w:r>
      <w:r w:rsidRPr="0038735D">
        <w:t>idemiology</w:t>
      </w:r>
      <w:r>
        <w:t xml:space="preserve"> and Biostatistics in Guwahati, Assam. The modules were followed by reviewing studies for the trainee from cancer backgrounds along with palliative care.</w:t>
      </w:r>
      <w:r w:rsidRPr="0038735D">
        <w:t xml:space="preserve"> </w:t>
      </w:r>
    </w:p>
    <w:p w:rsidR="0038735D" w:rsidRDefault="00295EF3" w:rsidP="00B97C64">
      <w:pPr>
        <w:spacing w:line="360" w:lineRule="auto"/>
        <w:jc w:val="both"/>
      </w:pPr>
      <w:r>
        <w:t>The outcomes of this review based on three types of case studies</w:t>
      </w:r>
      <w:r w:rsidR="007D0383">
        <w:t>-</w:t>
      </w:r>
    </w:p>
    <w:p w:rsidR="00C11F9D" w:rsidRDefault="00295EF3" w:rsidP="00B97C64">
      <w:pPr>
        <w:spacing w:line="360" w:lineRule="auto"/>
        <w:jc w:val="both"/>
      </w:pPr>
      <w:r w:rsidRPr="00BC4522">
        <w:t xml:space="preserve">The data were assembled and assimilated </w:t>
      </w:r>
      <w:r w:rsidR="00BC4522">
        <w:t xml:space="preserve">into editions of patient details in a Pro-forma copy of PBCR. The enlisted addresses, diagnostic reports, doctor's prescriptions, and therapeutic indexes of treatments were recorded on a basis of cancer epidemiology. The selective hospitalized patients were categorized from a population-based study to verify the migration of cancer on </w:t>
      </w:r>
      <w:r w:rsidR="00504B5C">
        <w:t>its</w:t>
      </w:r>
      <w:r w:rsidR="00BC4522">
        <w:t xml:space="preserve"> topographic regions</w:t>
      </w:r>
      <w:r w:rsidR="00BF4057">
        <w:t xml:space="preserve"> (</w:t>
      </w:r>
      <w:r w:rsidR="00BF4057" w:rsidRPr="00B16729">
        <w:rPr>
          <w:color w:val="000000"/>
        </w:rPr>
        <w:t>Ziegler A,</w:t>
      </w:r>
      <w:r w:rsidR="00BF4057">
        <w:rPr>
          <w:color w:val="000000"/>
        </w:rPr>
        <w:t xml:space="preserve"> et al. 1994</w:t>
      </w:r>
      <w:r w:rsidR="00BF4057">
        <w:t>)</w:t>
      </w:r>
      <w:r w:rsidR="00BC4522">
        <w:t>.</w:t>
      </w:r>
      <w:r w:rsidR="009C1B21">
        <w:t xml:space="preserve"> </w:t>
      </w:r>
      <w:r w:rsidR="00504B5C">
        <w:t>The new entry of data from each individual had clarified by two categories of PBCR and HBCR classes.</w:t>
      </w:r>
      <w:r w:rsidR="00BC4522">
        <w:t xml:space="preserve">  </w:t>
      </w:r>
      <w:r w:rsidR="00504B5C">
        <w:t>The continuously recorded data from Pro</w:t>
      </w:r>
      <w:r w:rsidR="00ED61FE">
        <w:t>-</w:t>
      </w:r>
      <w:r w:rsidR="00504B5C">
        <w:t>forma</w:t>
      </w:r>
      <w:r>
        <w:t xml:space="preserve"> leads</w:t>
      </w:r>
      <w:r w:rsidR="00ED61FE">
        <w:t xml:space="preserve"> to the computation analysis for bio-statistical calculation on cancer migration in a particular area. The demographic area signifies </w:t>
      </w:r>
      <w:r>
        <w:t>different analyses to point out to notify the region of the center of cancer migration.</w:t>
      </w:r>
      <w:r w:rsidR="00ED61FE">
        <w:t xml:space="preserve"> </w:t>
      </w:r>
    </w:p>
    <w:p w:rsidR="001C534C" w:rsidRDefault="001C534C" w:rsidP="00B97C64">
      <w:pPr>
        <w:spacing w:line="360" w:lineRule="auto"/>
        <w:jc w:val="both"/>
        <w:rPr>
          <w:b/>
        </w:rPr>
      </w:pPr>
    </w:p>
    <w:p w:rsidR="001C534C" w:rsidRDefault="001C534C" w:rsidP="00B97C64">
      <w:pPr>
        <w:spacing w:line="360" w:lineRule="auto"/>
        <w:jc w:val="both"/>
        <w:rPr>
          <w:b/>
        </w:rPr>
      </w:pPr>
    </w:p>
    <w:p w:rsidR="001C534C" w:rsidRDefault="001C534C" w:rsidP="00B97C64">
      <w:pPr>
        <w:spacing w:line="360" w:lineRule="auto"/>
        <w:jc w:val="both"/>
        <w:rPr>
          <w:b/>
        </w:rPr>
      </w:pPr>
    </w:p>
    <w:p w:rsidR="004F0D8C" w:rsidRPr="00A15A23" w:rsidRDefault="00295EF3" w:rsidP="00B97C64">
      <w:pPr>
        <w:spacing w:line="360" w:lineRule="auto"/>
        <w:jc w:val="both"/>
      </w:pPr>
      <w:r w:rsidRPr="00A14E09">
        <w:rPr>
          <w:b/>
        </w:rPr>
        <w:lastRenderedPageBreak/>
        <w:t>Table 1</w:t>
      </w:r>
      <w:r>
        <w:t xml:space="preserve"> </w:t>
      </w:r>
      <w:r w:rsidR="00A14E09">
        <w:t>Analytical key factors of epidemiological approach between two types of cancer registry.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10"/>
        <w:gridCol w:w="4410"/>
      </w:tblGrid>
      <w:tr w:rsidR="00125C20" w:rsidTr="00E40280">
        <w:trPr>
          <w:jc w:val="center"/>
        </w:trPr>
        <w:tc>
          <w:tcPr>
            <w:tcW w:w="4410" w:type="dxa"/>
          </w:tcPr>
          <w:p w:rsidR="00AD0EF9" w:rsidRPr="008458A5" w:rsidRDefault="00295EF3" w:rsidP="008458A5">
            <w:pPr>
              <w:spacing w:line="360" w:lineRule="auto"/>
              <w:jc w:val="center"/>
              <w:rPr>
                <w:b/>
              </w:rPr>
            </w:pPr>
            <w:r w:rsidRPr="008458A5">
              <w:rPr>
                <w:b/>
              </w:rPr>
              <w:t>Population-based Cancer Registry</w:t>
            </w:r>
          </w:p>
        </w:tc>
        <w:tc>
          <w:tcPr>
            <w:tcW w:w="4410" w:type="dxa"/>
          </w:tcPr>
          <w:p w:rsidR="00AD0EF9" w:rsidRPr="008458A5" w:rsidRDefault="00295EF3" w:rsidP="008458A5">
            <w:pPr>
              <w:spacing w:line="360" w:lineRule="auto"/>
              <w:jc w:val="center"/>
              <w:rPr>
                <w:b/>
              </w:rPr>
            </w:pPr>
            <w:r w:rsidRPr="008458A5">
              <w:rPr>
                <w:b/>
              </w:rPr>
              <w:t>Hospital-based Cancer Registry</w:t>
            </w:r>
          </w:p>
        </w:tc>
      </w:tr>
      <w:tr w:rsidR="00125C20" w:rsidTr="00E40280">
        <w:trPr>
          <w:jc w:val="center"/>
        </w:trPr>
        <w:tc>
          <w:tcPr>
            <w:tcW w:w="4410" w:type="dxa"/>
          </w:tcPr>
          <w:p w:rsidR="00AD0EF9" w:rsidRDefault="00295EF3" w:rsidP="00825051">
            <w:pPr>
              <w:spacing w:line="360" w:lineRule="auto"/>
              <w:jc w:val="center"/>
            </w:pPr>
            <w:r w:rsidRPr="00AD0EF9">
              <w:t>A figure of geographic region.</w:t>
            </w:r>
          </w:p>
        </w:tc>
        <w:tc>
          <w:tcPr>
            <w:tcW w:w="4410" w:type="dxa"/>
          </w:tcPr>
          <w:p w:rsidR="00AD0EF9" w:rsidRDefault="00295EF3" w:rsidP="00825051">
            <w:pPr>
              <w:spacing w:line="360" w:lineRule="auto"/>
              <w:jc w:val="center"/>
            </w:pPr>
            <w:r w:rsidRPr="00AD0EF9">
              <w:t>A figure of Hospital base treatment.</w:t>
            </w:r>
          </w:p>
        </w:tc>
      </w:tr>
      <w:tr w:rsidR="00125C20" w:rsidTr="00E40280">
        <w:trPr>
          <w:jc w:val="center"/>
        </w:trPr>
        <w:tc>
          <w:tcPr>
            <w:tcW w:w="4410" w:type="dxa"/>
          </w:tcPr>
          <w:p w:rsidR="00AD0EF9" w:rsidRDefault="00295EF3" w:rsidP="00825051">
            <w:pPr>
              <w:spacing w:line="360" w:lineRule="auto"/>
              <w:jc w:val="center"/>
            </w:pPr>
            <w:r w:rsidRPr="00AD0EF9">
              <w:t>A figure of the population number.</w:t>
            </w:r>
          </w:p>
        </w:tc>
        <w:tc>
          <w:tcPr>
            <w:tcW w:w="4410" w:type="dxa"/>
          </w:tcPr>
          <w:p w:rsidR="00AD0EF9" w:rsidRDefault="00295EF3" w:rsidP="00825051">
            <w:pPr>
              <w:spacing w:line="360" w:lineRule="auto"/>
              <w:jc w:val="center"/>
            </w:pPr>
            <w:r w:rsidRPr="00AD0EF9">
              <w:t>A figure of the patient number.</w:t>
            </w:r>
          </w:p>
        </w:tc>
      </w:tr>
      <w:tr w:rsidR="00125C20" w:rsidTr="00E40280">
        <w:trPr>
          <w:jc w:val="center"/>
        </w:trPr>
        <w:tc>
          <w:tcPr>
            <w:tcW w:w="4410" w:type="dxa"/>
          </w:tcPr>
          <w:p w:rsidR="00AD0EF9" w:rsidRDefault="00295EF3" w:rsidP="00825051">
            <w:pPr>
              <w:spacing w:line="360" w:lineRule="auto"/>
              <w:jc w:val="center"/>
            </w:pPr>
            <w:r w:rsidRPr="00AD0EF9">
              <w:t>Background of population.</w:t>
            </w:r>
          </w:p>
        </w:tc>
        <w:tc>
          <w:tcPr>
            <w:tcW w:w="4410" w:type="dxa"/>
          </w:tcPr>
          <w:p w:rsidR="00AD0EF9" w:rsidRDefault="00295EF3" w:rsidP="00825051">
            <w:pPr>
              <w:spacing w:line="360" w:lineRule="auto"/>
              <w:jc w:val="center"/>
            </w:pPr>
            <w:r w:rsidRPr="00AD0EF9">
              <w:t>Background of patient</w:t>
            </w:r>
          </w:p>
        </w:tc>
      </w:tr>
      <w:tr w:rsidR="00125C20" w:rsidTr="00E40280">
        <w:trPr>
          <w:jc w:val="center"/>
        </w:trPr>
        <w:tc>
          <w:tcPr>
            <w:tcW w:w="4410" w:type="dxa"/>
          </w:tcPr>
          <w:p w:rsidR="00AD0EF9" w:rsidRDefault="00295EF3" w:rsidP="00825051">
            <w:pPr>
              <w:spacing w:line="360" w:lineRule="auto"/>
              <w:jc w:val="center"/>
            </w:pPr>
            <w:r w:rsidRPr="00AD0EF9">
              <w:t>Incident data collection.</w:t>
            </w:r>
          </w:p>
        </w:tc>
        <w:tc>
          <w:tcPr>
            <w:tcW w:w="4410" w:type="dxa"/>
          </w:tcPr>
          <w:p w:rsidR="00AD0EF9" w:rsidRDefault="00295EF3" w:rsidP="00825051">
            <w:pPr>
              <w:spacing w:line="360" w:lineRule="auto"/>
              <w:jc w:val="center"/>
            </w:pPr>
            <w:r w:rsidRPr="00AD0EF9">
              <w:t>Treatment base data collection.</w:t>
            </w:r>
          </w:p>
        </w:tc>
      </w:tr>
      <w:tr w:rsidR="00125C20" w:rsidTr="00E40280">
        <w:trPr>
          <w:jc w:val="center"/>
        </w:trPr>
        <w:tc>
          <w:tcPr>
            <w:tcW w:w="4410" w:type="dxa"/>
          </w:tcPr>
          <w:p w:rsidR="00AD0EF9" w:rsidRDefault="00295EF3" w:rsidP="00825051">
            <w:pPr>
              <w:spacing w:line="360" w:lineRule="auto"/>
              <w:jc w:val="center"/>
            </w:pPr>
            <w:r w:rsidRPr="00AD0EF9">
              <w:t>Male and female ratio.</w:t>
            </w:r>
          </w:p>
        </w:tc>
        <w:tc>
          <w:tcPr>
            <w:tcW w:w="4410" w:type="dxa"/>
          </w:tcPr>
          <w:p w:rsidR="00AD0EF9" w:rsidRDefault="00295EF3" w:rsidP="00825051">
            <w:pPr>
              <w:spacing w:line="360" w:lineRule="auto"/>
              <w:jc w:val="center"/>
            </w:pPr>
            <w:r w:rsidRPr="00825051">
              <w:t>The ratio of the infected rate of cancer.</w:t>
            </w:r>
          </w:p>
        </w:tc>
      </w:tr>
      <w:tr w:rsidR="00125C20" w:rsidTr="00E40280">
        <w:trPr>
          <w:jc w:val="center"/>
        </w:trPr>
        <w:tc>
          <w:tcPr>
            <w:tcW w:w="4410" w:type="dxa"/>
          </w:tcPr>
          <w:p w:rsidR="00AD0EF9" w:rsidRDefault="00295EF3" w:rsidP="00825051">
            <w:pPr>
              <w:spacing w:line="360" w:lineRule="auto"/>
              <w:jc w:val="center"/>
            </w:pPr>
            <w:r>
              <w:t>Cancer i</w:t>
            </w:r>
            <w:r w:rsidRPr="00AD0EF9">
              <w:t>dentifying details</w:t>
            </w:r>
            <w:r>
              <w:t xml:space="preserve"> in population</w:t>
            </w:r>
          </w:p>
        </w:tc>
        <w:tc>
          <w:tcPr>
            <w:tcW w:w="4410" w:type="dxa"/>
          </w:tcPr>
          <w:p w:rsidR="00AD0EF9" w:rsidRDefault="00295EF3" w:rsidP="00825051">
            <w:pPr>
              <w:spacing w:line="360" w:lineRule="auto"/>
              <w:jc w:val="center"/>
            </w:pPr>
            <w:r>
              <w:t>Cancer i</w:t>
            </w:r>
            <w:r w:rsidRPr="00AD0EF9">
              <w:t>dentifying details</w:t>
            </w:r>
            <w:r>
              <w:t xml:space="preserve"> in hospitals</w:t>
            </w:r>
          </w:p>
        </w:tc>
      </w:tr>
      <w:tr w:rsidR="00125C20" w:rsidTr="00E40280">
        <w:trPr>
          <w:jc w:val="center"/>
        </w:trPr>
        <w:tc>
          <w:tcPr>
            <w:tcW w:w="4410" w:type="dxa"/>
          </w:tcPr>
          <w:p w:rsidR="00AD0EF9" w:rsidRDefault="00295EF3" w:rsidP="00825051">
            <w:pPr>
              <w:spacing w:line="360" w:lineRule="auto"/>
              <w:jc w:val="center"/>
            </w:pPr>
            <w:r w:rsidRPr="00AD0EF9">
              <w:t>Methods of diagnosis</w:t>
            </w:r>
            <w:r w:rsidR="00825051">
              <w:t xml:space="preserve"> in a population</w:t>
            </w:r>
          </w:p>
        </w:tc>
        <w:tc>
          <w:tcPr>
            <w:tcW w:w="4410" w:type="dxa"/>
          </w:tcPr>
          <w:p w:rsidR="00AD0EF9" w:rsidRDefault="00295EF3" w:rsidP="00825051">
            <w:pPr>
              <w:spacing w:line="360" w:lineRule="auto"/>
              <w:jc w:val="center"/>
            </w:pPr>
            <w:r w:rsidRPr="00825051">
              <w:t>Methods of diagnosis</w:t>
            </w:r>
            <w:r>
              <w:t xml:space="preserve"> in hospital</w:t>
            </w:r>
          </w:p>
        </w:tc>
      </w:tr>
      <w:tr w:rsidR="00125C20" w:rsidTr="00E40280">
        <w:trPr>
          <w:jc w:val="center"/>
        </w:trPr>
        <w:tc>
          <w:tcPr>
            <w:tcW w:w="4410" w:type="dxa"/>
          </w:tcPr>
          <w:p w:rsidR="00AD0EF9" w:rsidRDefault="00295EF3" w:rsidP="00825051">
            <w:pPr>
              <w:spacing w:line="360" w:lineRule="auto"/>
              <w:jc w:val="center"/>
            </w:pPr>
            <w:r w:rsidRPr="00AD0EF9">
              <w:t>Follow up on the population.</w:t>
            </w:r>
          </w:p>
        </w:tc>
        <w:tc>
          <w:tcPr>
            <w:tcW w:w="4410" w:type="dxa"/>
          </w:tcPr>
          <w:p w:rsidR="00AD0EF9" w:rsidRDefault="00295EF3" w:rsidP="00825051">
            <w:pPr>
              <w:spacing w:line="360" w:lineRule="auto"/>
              <w:jc w:val="center"/>
            </w:pPr>
            <w:r w:rsidRPr="00825051">
              <w:t>. Follow up with the patient.</w:t>
            </w:r>
          </w:p>
        </w:tc>
      </w:tr>
    </w:tbl>
    <w:p w:rsidR="00295EF3" w:rsidRDefault="00295EF3" w:rsidP="00B97C64">
      <w:pPr>
        <w:spacing w:line="360" w:lineRule="auto"/>
        <w:jc w:val="both"/>
      </w:pPr>
    </w:p>
    <w:p w:rsidR="00DD56B2" w:rsidRPr="007D0383" w:rsidRDefault="00295EF3" w:rsidP="007D0383">
      <w:pPr>
        <w:spacing w:line="360" w:lineRule="auto"/>
        <w:jc w:val="both"/>
        <w:rPr>
          <w:sz w:val="28"/>
          <w:szCs w:val="28"/>
        </w:rPr>
      </w:pPr>
      <w:r>
        <w:t>The case study is initiated with several prescribed patients suffering from long-term Hepatitis, Diabetes, and Humoral Immune deficiency syndrome. The diagnostic approach is first followed by traditional diagnosis methods.</w:t>
      </w:r>
      <w:r w:rsidR="0097250E">
        <w:t xml:space="preserve"> </w:t>
      </w:r>
      <w:r w:rsidR="0097250E" w:rsidRPr="0097250E">
        <w:t>Topography and Morphology</w:t>
      </w:r>
      <w:r w:rsidR="0097250E">
        <w:t xml:space="preserve"> a</w:t>
      </w:r>
      <w:r w:rsidR="0097250E" w:rsidRPr="0097250E">
        <w:t xml:space="preserve">re determined by the Biopsy report. The removal of tissues or cells for analysis is called a Biopsy. A biopsy is only the sure way to diagnose most cancers. </w:t>
      </w:r>
    </w:p>
    <w:p w:rsidR="00DD56B2" w:rsidRDefault="00A54F77" w:rsidP="0097250E">
      <w:pPr>
        <w:spacing w:line="360" w:lineRule="auto"/>
        <w:jc w:val="both"/>
      </w:pPr>
      <w:r>
        <w:rPr>
          <w:noProof/>
        </w:rPr>
        <w:drawing>
          <wp:inline distT="0" distB="0" distL="0" distR="0">
            <wp:extent cx="5939139" cy="3057525"/>
            <wp:effectExtent l="19050" t="0" r="4461" b="0"/>
            <wp:docPr id="3" name="Picture 2" descr="C:\Users\u\Desktop\Cancer\CaN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esktop\Cancer\CaNCER2.JPG"/>
                    <pic:cNvPicPr>
                      <a:picLocks noChangeAspect="1" noChangeArrowheads="1"/>
                    </pic:cNvPicPr>
                  </pic:nvPicPr>
                  <pic:blipFill>
                    <a:blip r:embed="rId11" cstate="print"/>
                    <a:srcRect/>
                    <a:stretch>
                      <a:fillRect/>
                    </a:stretch>
                  </pic:blipFill>
                  <pic:spPr bwMode="auto">
                    <a:xfrm>
                      <a:off x="0" y="0"/>
                      <a:ext cx="5943600" cy="3059821"/>
                    </a:xfrm>
                    <a:prstGeom prst="rect">
                      <a:avLst/>
                    </a:prstGeom>
                    <a:noFill/>
                    <a:ln w="9525">
                      <a:noFill/>
                      <a:miter lim="800000"/>
                      <a:headEnd/>
                      <a:tailEnd/>
                    </a:ln>
                  </pic:spPr>
                </pic:pic>
              </a:graphicData>
            </a:graphic>
          </wp:inline>
        </w:drawing>
      </w:r>
    </w:p>
    <w:p w:rsidR="00DD56B2" w:rsidRDefault="00A54F77" w:rsidP="0097250E">
      <w:pPr>
        <w:spacing w:line="360" w:lineRule="auto"/>
        <w:jc w:val="both"/>
      </w:pPr>
      <w:r>
        <w:rPr>
          <w:b/>
        </w:rPr>
        <w:t>Figure 2</w:t>
      </w:r>
      <w:r w:rsidR="00295EF3">
        <w:rPr>
          <w:b/>
        </w:rPr>
        <w:t xml:space="preserve"> </w:t>
      </w:r>
      <w:r w:rsidR="00295EF3" w:rsidRPr="004203B6">
        <w:t xml:space="preserve">The </w:t>
      </w:r>
      <w:r w:rsidR="00C15DE0">
        <w:t>metastatic transmission of tumor cells developing from Benign to Neo-plastic cancer.</w:t>
      </w:r>
    </w:p>
    <w:p w:rsidR="0097250E" w:rsidRDefault="00295EF3" w:rsidP="0097250E">
      <w:pPr>
        <w:spacing w:line="360" w:lineRule="auto"/>
        <w:jc w:val="both"/>
      </w:pPr>
      <w:r w:rsidRPr="0097250E">
        <w:lastRenderedPageBreak/>
        <w:t>Imaging tests like CT scan</w:t>
      </w:r>
      <w:r w:rsidR="00342CAA">
        <w:t>s and X-</w:t>
      </w:r>
      <w:r w:rsidRPr="0097250E">
        <w:t xml:space="preserve">Rays can help identify areas of cancers. Biopsies are typically associated to test either abnormalities' presence or absence in tissues.  </w:t>
      </w:r>
      <w:r w:rsidR="00457A14" w:rsidRPr="0097250E">
        <w:t>T</w:t>
      </w:r>
      <w:r>
        <w:t>wo t</w:t>
      </w:r>
      <w:r w:rsidR="00457A14" w:rsidRPr="0097250E">
        <w:t>ypes</w:t>
      </w:r>
      <w:r>
        <w:t xml:space="preserve"> of biopsy methods are reported </w:t>
      </w:r>
      <w:r w:rsidR="00457A14" w:rsidRPr="0097250E">
        <w:t>Excision biopsy</w:t>
      </w:r>
      <w:r>
        <w:t xml:space="preserve"> and </w:t>
      </w:r>
      <w:r w:rsidRPr="0097250E">
        <w:t xml:space="preserve">Incision biopsy </w:t>
      </w:r>
      <w:r>
        <w:t xml:space="preserve">for approaching to diagnose identical malignancy. Several biopsies are also followed by oncologists and specialists </w:t>
      </w:r>
      <w:r w:rsidRPr="0097250E">
        <w:rPr>
          <w:i/>
        </w:rPr>
        <w:t>viz.</w:t>
      </w:r>
      <w:r>
        <w:t xml:space="preserve"> </w:t>
      </w:r>
      <w:r w:rsidR="00342CAA">
        <w:t>bone marrow b</w:t>
      </w:r>
      <w:r w:rsidRPr="0097250E">
        <w:t>iopsy</w:t>
      </w:r>
      <w:r>
        <w:t xml:space="preserve">, </w:t>
      </w:r>
      <w:r w:rsidR="00342CAA">
        <w:t>e</w:t>
      </w:r>
      <w:r w:rsidRPr="0097250E">
        <w:t>ndoscopic biopsies</w:t>
      </w:r>
      <w:r>
        <w:t xml:space="preserve">, </w:t>
      </w:r>
      <w:r w:rsidR="00342CAA">
        <w:t>n</w:t>
      </w:r>
      <w:r w:rsidRPr="0097250E">
        <w:t>eedle biop</w:t>
      </w:r>
      <w:r>
        <w:t xml:space="preserve">sies, </w:t>
      </w:r>
      <w:r w:rsidR="00342CAA" w:rsidRPr="0097250E">
        <w:t>and surgical</w:t>
      </w:r>
      <w:r w:rsidRPr="0097250E">
        <w:t xml:space="preserve"> biopsies</w:t>
      </w:r>
      <w:r w:rsidR="00342CAA">
        <w:t>.</w:t>
      </w:r>
    </w:p>
    <w:p w:rsidR="005648E0" w:rsidRDefault="005648E0" w:rsidP="0097250E">
      <w:pPr>
        <w:spacing w:line="360" w:lineRule="auto"/>
        <w:jc w:val="both"/>
      </w:pPr>
    </w:p>
    <w:p w:rsidR="0090407A" w:rsidRDefault="00A54F77" w:rsidP="0097250E">
      <w:pPr>
        <w:spacing w:line="360" w:lineRule="auto"/>
        <w:jc w:val="both"/>
      </w:pPr>
      <w:r>
        <w:rPr>
          <w:noProof/>
        </w:rPr>
        <w:drawing>
          <wp:inline distT="0" distB="0" distL="0" distR="0">
            <wp:extent cx="5848350" cy="3505200"/>
            <wp:effectExtent l="19050" t="0" r="0" b="0"/>
            <wp:docPr id="4" name="Picture 3" descr="C:\Users\u\Desktop\Cancer\cANCE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esktop\Cancer\cANCER5.JPG"/>
                    <pic:cNvPicPr>
                      <a:picLocks noChangeAspect="1" noChangeArrowheads="1"/>
                    </pic:cNvPicPr>
                  </pic:nvPicPr>
                  <pic:blipFill>
                    <a:blip r:embed="rId12" cstate="print"/>
                    <a:srcRect/>
                    <a:stretch>
                      <a:fillRect/>
                    </a:stretch>
                  </pic:blipFill>
                  <pic:spPr bwMode="auto">
                    <a:xfrm>
                      <a:off x="0" y="0"/>
                      <a:ext cx="5848350" cy="3505200"/>
                    </a:xfrm>
                    <a:prstGeom prst="rect">
                      <a:avLst/>
                    </a:prstGeom>
                    <a:noFill/>
                    <a:ln w="9525">
                      <a:noFill/>
                      <a:miter lim="800000"/>
                      <a:headEnd/>
                      <a:tailEnd/>
                    </a:ln>
                  </pic:spPr>
                </pic:pic>
              </a:graphicData>
            </a:graphic>
          </wp:inline>
        </w:drawing>
      </w:r>
    </w:p>
    <w:p w:rsidR="0097250E" w:rsidRDefault="00295EF3" w:rsidP="00A71EE0">
      <w:pPr>
        <w:spacing w:line="360" w:lineRule="auto"/>
        <w:jc w:val="center"/>
      </w:pPr>
      <w:r w:rsidRPr="00A71EE0">
        <w:rPr>
          <w:b/>
        </w:rPr>
        <w:t xml:space="preserve">Figure </w:t>
      </w:r>
      <w:r w:rsidR="00A54F77">
        <w:rPr>
          <w:b/>
        </w:rPr>
        <w:t>3</w:t>
      </w:r>
      <w:r>
        <w:t xml:space="preserve"> The </w:t>
      </w:r>
      <w:r w:rsidR="00A71EE0">
        <w:t>cancer epidemiology of the data management system at Hospital-based Diagnosis</w:t>
      </w:r>
    </w:p>
    <w:p w:rsidR="00A54F77" w:rsidRDefault="00A54F77" w:rsidP="0097250E">
      <w:pPr>
        <w:spacing w:line="360" w:lineRule="auto"/>
        <w:jc w:val="both"/>
      </w:pPr>
    </w:p>
    <w:p w:rsidR="00295EF3" w:rsidRDefault="00295EF3" w:rsidP="0097250E">
      <w:pPr>
        <w:spacing w:line="360" w:lineRule="auto"/>
        <w:jc w:val="both"/>
      </w:pPr>
      <w:r>
        <w:t>The two diagnosis system is to follow for the registry depending on ten</w:t>
      </w:r>
      <w:r w:rsidR="00EC40A4">
        <w:t>ta</w:t>
      </w:r>
      <w:r>
        <w:t>tive and confirmatory reports of patients</w:t>
      </w:r>
      <w:r w:rsidR="00D30709">
        <w:t>. Surgical affection and hematological sort-out are designed to decorate the data for HBCR and PBCR.</w:t>
      </w:r>
      <w:r w:rsidR="00457A14">
        <w:t xml:space="preserve"> </w:t>
      </w:r>
      <w:r w:rsidR="00D25669">
        <w:t xml:space="preserve">The </w:t>
      </w:r>
      <w:r w:rsidR="00457A14">
        <w:t xml:space="preserve">diagnostic marker is used for viral interference for malignancy. A confirmed diagnosis is applied for hepatitis, diabetes, and HIV patient that suffered post malignancy of viral interference. </w:t>
      </w:r>
      <w:r>
        <w:t xml:space="preserve">   </w:t>
      </w:r>
    </w:p>
    <w:p w:rsidR="0097250E" w:rsidRDefault="00A54F77" w:rsidP="0097250E">
      <w:pPr>
        <w:spacing w:line="360" w:lineRule="auto"/>
        <w:jc w:val="both"/>
      </w:pPr>
      <w:r>
        <w:rPr>
          <w:noProof/>
        </w:rPr>
        <w:lastRenderedPageBreak/>
        <w:drawing>
          <wp:inline distT="0" distB="0" distL="0" distR="0">
            <wp:extent cx="5943600" cy="1797756"/>
            <wp:effectExtent l="19050" t="0" r="0" b="0"/>
            <wp:docPr id="5" name="Picture 4" descr="C:\Users\u\Desktop\Cancer\CaNCE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Desktop\Cancer\CaNCER3.JPG"/>
                    <pic:cNvPicPr>
                      <a:picLocks noChangeAspect="1" noChangeArrowheads="1"/>
                    </pic:cNvPicPr>
                  </pic:nvPicPr>
                  <pic:blipFill>
                    <a:blip r:embed="rId13" cstate="print"/>
                    <a:srcRect/>
                    <a:stretch>
                      <a:fillRect/>
                    </a:stretch>
                  </pic:blipFill>
                  <pic:spPr bwMode="auto">
                    <a:xfrm>
                      <a:off x="0" y="0"/>
                      <a:ext cx="5943600" cy="1797756"/>
                    </a:xfrm>
                    <a:prstGeom prst="rect">
                      <a:avLst/>
                    </a:prstGeom>
                    <a:noFill/>
                    <a:ln w="9525">
                      <a:noFill/>
                      <a:miter lim="800000"/>
                      <a:headEnd/>
                      <a:tailEnd/>
                    </a:ln>
                  </pic:spPr>
                </pic:pic>
              </a:graphicData>
            </a:graphic>
          </wp:inline>
        </w:drawing>
      </w:r>
    </w:p>
    <w:p w:rsidR="0097250E" w:rsidRDefault="0097250E" w:rsidP="0097250E">
      <w:pPr>
        <w:spacing w:line="360" w:lineRule="auto"/>
        <w:jc w:val="both"/>
      </w:pPr>
    </w:p>
    <w:p w:rsidR="00A71EE0" w:rsidRDefault="00295EF3" w:rsidP="00A71EE0">
      <w:pPr>
        <w:spacing w:line="360" w:lineRule="auto"/>
        <w:jc w:val="center"/>
      </w:pPr>
      <w:r>
        <w:rPr>
          <w:b/>
        </w:rPr>
        <w:t xml:space="preserve">Figure </w:t>
      </w:r>
      <w:r w:rsidR="00A54F77">
        <w:rPr>
          <w:b/>
        </w:rPr>
        <w:t>4</w:t>
      </w:r>
      <w:r>
        <w:t xml:space="preserve"> The figure showed the cancer-epidemiology of Viral and Insulin dependent-interference diagnosis systems at</w:t>
      </w:r>
      <w:r w:rsidR="00DF1964">
        <w:t xml:space="preserve"> Hospital Based Cancer Registry</w:t>
      </w:r>
    </w:p>
    <w:p w:rsidR="00AA561A" w:rsidRPr="007D0383" w:rsidRDefault="00295EF3" w:rsidP="00BE5570">
      <w:pPr>
        <w:spacing w:line="360" w:lineRule="auto"/>
        <w:jc w:val="both"/>
        <w:rPr>
          <w:sz w:val="28"/>
          <w:szCs w:val="28"/>
        </w:rPr>
      </w:pPr>
      <w:r>
        <w:t>The case study is profiled on the data presented</w:t>
      </w:r>
      <w:r w:rsidR="00420E02">
        <w:t xml:space="preserve"> on the spot admission copy from</w:t>
      </w:r>
      <w:r>
        <w:t xml:space="preserve"> the cancer patients. The submission form guides the interpretation of data for statistical analysis.</w:t>
      </w:r>
      <w:r w:rsidR="007C3EA2">
        <w:t xml:space="preserve"> The data is regulated from computational input to review malignancy parameters. The parameter is augmented for </w:t>
      </w:r>
      <w:r>
        <w:t>departmental</w:t>
      </w:r>
      <w:r w:rsidR="007C3EA2">
        <w:t xml:space="preserve"> </w:t>
      </w:r>
      <w:r>
        <w:t>treatment</w:t>
      </w:r>
      <w:r w:rsidR="007C3EA2">
        <w:t xml:space="preserve"> for </w:t>
      </w:r>
      <w:r w:rsidR="00284692">
        <w:t>following HBCR. T</w:t>
      </w:r>
      <w:r>
        <w:t>he statistical calculation</w:t>
      </w:r>
      <w:r w:rsidR="00284692">
        <w:t xml:space="preserve"> in</w:t>
      </w:r>
      <w:r>
        <w:t xml:space="preserve"> </w:t>
      </w:r>
      <w:r w:rsidR="00420E02">
        <w:t>manual</w:t>
      </w:r>
      <w:r w:rsidR="00284692">
        <w:t xml:space="preserve"> diagrammed in software to follow the HBCR and PBCR for the assessment of patient history is data-based.</w:t>
      </w:r>
    </w:p>
    <w:p w:rsidR="00834226" w:rsidRPr="00834226" w:rsidRDefault="00295EF3" w:rsidP="00BE5570">
      <w:pPr>
        <w:spacing w:line="360" w:lineRule="auto"/>
        <w:jc w:val="both"/>
      </w:pPr>
      <w:r w:rsidRPr="00834226">
        <w:rPr>
          <w:b/>
        </w:rPr>
        <w:t xml:space="preserve">Table 2 </w:t>
      </w:r>
      <w:r w:rsidRPr="00834226">
        <w:t xml:space="preserve">The improvised epidemiological diagnostic tools to input data of cancer patients from the Hospital-based Registry.  </w:t>
      </w:r>
    </w:p>
    <w:p w:rsidR="00163EEE" w:rsidRDefault="00163EEE" w:rsidP="00BE5570">
      <w:pPr>
        <w:spacing w:line="360" w:lineRule="auto"/>
        <w:jc w:val="both"/>
      </w:pPr>
    </w:p>
    <w:tbl>
      <w:tblPr>
        <w:tblStyle w:val="TableGrid"/>
        <w:tblW w:w="0" w:type="auto"/>
        <w:tblLook w:val="04A0"/>
      </w:tblPr>
      <w:tblGrid>
        <w:gridCol w:w="1915"/>
        <w:gridCol w:w="1915"/>
        <w:gridCol w:w="1915"/>
        <w:gridCol w:w="1915"/>
        <w:gridCol w:w="1916"/>
      </w:tblGrid>
      <w:tr w:rsidR="00125C20" w:rsidTr="00834226">
        <w:tc>
          <w:tcPr>
            <w:tcW w:w="1915" w:type="dxa"/>
          </w:tcPr>
          <w:p w:rsidR="00163EEE" w:rsidRPr="00834226" w:rsidRDefault="00295EF3" w:rsidP="00834226">
            <w:pPr>
              <w:spacing w:line="360" w:lineRule="auto"/>
              <w:jc w:val="center"/>
              <w:rPr>
                <w:b/>
              </w:rPr>
            </w:pPr>
            <w:r w:rsidRPr="00834226">
              <w:rPr>
                <w:b/>
              </w:rPr>
              <w:t>Diagnostic type</w:t>
            </w:r>
          </w:p>
        </w:tc>
        <w:tc>
          <w:tcPr>
            <w:tcW w:w="1915" w:type="dxa"/>
          </w:tcPr>
          <w:p w:rsidR="00163EEE" w:rsidRPr="00834226" w:rsidRDefault="00295EF3" w:rsidP="00834226">
            <w:pPr>
              <w:spacing w:line="360" w:lineRule="auto"/>
              <w:jc w:val="center"/>
              <w:rPr>
                <w:b/>
              </w:rPr>
            </w:pPr>
            <w:r w:rsidRPr="00834226">
              <w:rPr>
                <w:b/>
              </w:rPr>
              <w:t>Topography</w:t>
            </w:r>
          </w:p>
        </w:tc>
        <w:tc>
          <w:tcPr>
            <w:tcW w:w="1915" w:type="dxa"/>
          </w:tcPr>
          <w:p w:rsidR="00163EEE" w:rsidRPr="00834226" w:rsidRDefault="00295EF3" w:rsidP="00834226">
            <w:pPr>
              <w:spacing w:line="360" w:lineRule="auto"/>
              <w:jc w:val="center"/>
              <w:rPr>
                <w:b/>
              </w:rPr>
            </w:pPr>
            <w:r w:rsidRPr="00834226">
              <w:rPr>
                <w:b/>
              </w:rPr>
              <w:t>Route</w:t>
            </w:r>
          </w:p>
        </w:tc>
        <w:tc>
          <w:tcPr>
            <w:tcW w:w="1915" w:type="dxa"/>
          </w:tcPr>
          <w:p w:rsidR="00163EEE" w:rsidRPr="00834226" w:rsidRDefault="00295EF3" w:rsidP="00834226">
            <w:pPr>
              <w:spacing w:line="360" w:lineRule="auto"/>
              <w:jc w:val="center"/>
              <w:rPr>
                <w:b/>
              </w:rPr>
            </w:pPr>
            <w:r w:rsidRPr="00834226">
              <w:rPr>
                <w:b/>
              </w:rPr>
              <w:t>Confirmatory Diagnosis</w:t>
            </w:r>
          </w:p>
        </w:tc>
        <w:tc>
          <w:tcPr>
            <w:tcW w:w="1916" w:type="dxa"/>
          </w:tcPr>
          <w:p w:rsidR="00163EEE" w:rsidRPr="00834226" w:rsidRDefault="00295EF3" w:rsidP="00834226">
            <w:pPr>
              <w:spacing w:line="360" w:lineRule="auto"/>
              <w:jc w:val="center"/>
              <w:rPr>
                <w:b/>
              </w:rPr>
            </w:pPr>
            <w:r w:rsidRPr="00834226">
              <w:rPr>
                <w:b/>
              </w:rPr>
              <w:t>Cancer types</w:t>
            </w:r>
          </w:p>
        </w:tc>
      </w:tr>
      <w:tr w:rsidR="00125C20" w:rsidTr="00834226">
        <w:tc>
          <w:tcPr>
            <w:tcW w:w="1915" w:type="dxa"/>
          </w:tcPr>
          <w:p w:rsidR="00163EEE" w:rsidRDefault="00295EF3" w:rsidP="00834226">
            <w:pPr>
              <w:spacing w:line="360" w:lineRule="auto"/>
              <w:jc w:val="center"/>
            </w:pPr>
            <w:r>
              <w:t>CT- Scan</w:t>
            </w:r>
          </w:p>
        </w:tc>
        <w:tc>
          <w:tcPr>
            <w:tcW w:w="1915" w:type="dxa"/>
          </w:tcPr>
          <w:p w:rsidR="00163EEE" w:rsidRDefault="00295EF3" w:rsidP="00834226">
            <w:pPr>
              <w:spacing w:line="360" w:lineRule="auto"/>
              <w:jc w:val="center"/>
            </w:pPr>
            <w:r>
              <w:t>Metastatic origin of tumor cell</w:t>
            </w:r>
          </w:p>
        </w:tc>
        <w:tc>
          <w:tcPr>
            <w:tcW w:w="1915" w:type="dxa"/>
          </w:tcPr>
          <w:p w:rsidR="00163EEE" w:rsidRDefault="00295EF3" w:rsidP="00834226">
            <w:pPr>
              <w:spacing w:line="360" w:lineRule="auto"/>
              <w:jc w:val="center"/>
            </w:pPr>
            <w:r>
              <w:t xml:space="preserve">Radio-active transportation to the tentative organ from an external  </w:t>
            </w:r>
            <w:r w:rsidR="00834226">
              <w:t>source</w:t>
            </w:r>
          </w:p>
        </w:tc>
        <w:tc>
          <w:tcPr>
            <w:tcW w:w="1915" w:type="dxa"/>
          </w:tcPr>
          <w:p w:rsidR="00163EEE" w:rsidRDefault="00295EF3" w:rsidP="00834226">
            <w:pPr>
              <w:spacing w:line="360" w:lineRule="auto"/>
              <w:jc w:val="center"/>
            </w:pPr>
            <w:r>
              <w:t>Biopsy</w:t>
            </w:r>
          </w:p>
        </w:tc>
        <w:tc>
          <w:tcPr>
            <w:tcW w:w="1916" w:type="dxa"/>
          </w:tcPr>
          <w:p w:rsidR="00163EEE" w:rsidRDefault="00295EF3" w:rsidP="00834226">
            <w:pPr>
              <w:spacing w:line="360" w:lineRule="auto"/>
              <w:jc w:val="center"/>
            </w:pPr>
            <w:r>
              <w:t>Benign and Metastatic</w:t>
            </w:r>
          </w:p>
        </w:tc>
      </w:tr>
      <w:tr w:rsidR="00125C20" w:rsidTr="00834226">
        <w:tc>
          <w:tcPr>
            <w:tcW w:w="1915" w:type="dxa"/>
          </w:tcPr>
          <w:p w:rsidR="00163EEE" w:rsidRDefault="00295EF3" w:rsidP="00834226">
            <w:pPr>
              <w:spacing w:line="360" w:lineRule="auto"/>
              <w:jc w:val="center"/>
            </w:pPr>
            <w:r>
              <w:t>X-ray</w:t>
            </w:r>
          </w:p>
        </w:tc>
        <w:tc>
          <w:tcPr>
            <w:tcW w:w="1915" w:type="dxa"/>
          </w:tcPr>
          <w:p w:rsidR="00163EEE" w:rsidRDefault="00295EF3" w:rsidP="00834226">
            <w:pPr>
              <w:spacing w:line="360" w:lineRule="auto"/>
              <w:jc w:val="center"/>
            </w:pPr>
            <w:r>
              <w:t>Metastatic origin of tumor cell</w:t>
            </w:r>
          </w:p>
        </w:tc>
        <w:tc>
          <w:tcPr>
            <w:tcW w:w="1915" w:type="dxa"/>
          </w:tcPr>
          <w:p w:rsidR="00163EEE" w:rsidRDefault="00295EF3" w:rsidP="00834226">
            <w:pPr>
              <w:spacing w:line="360" w:lineRule="auto"/>
              <w:jc w:val="center"/>
            </w:pPr>
            <w:r>
              <w:t xml:space="preserve">Radio-active transportation to the tentative organ from an external  </w:t>
            </w:r>
            <w:r w:rsidR="00834226">
              <w:t>source</w:t>
            </w:r>
          </w:p>
        </w:tc>
        <w:tc>
          <w:tcPr>
            <w:tcW w:w="1915" w:type="dxa"/>
          </w:tcPr>
          <w:p w:rsidR="00163EEE" w:rsidRDefault="00295EF3" w:rsidP="00834226">
            <w:pPr>
              <w:spacing w:line="360" w:lineRule="auto"/>
              <w:jc w:val="center"/>
            </w:pPr>
            <w:r>
              <w:t>Biopsy</w:t>
            </w:r>
          </w:p>
        </w:tc>
        <w:tc>
          <w:tcPr>
            <w:tcW w:w="1916" w:type="dxa"/>
          </w:tcPr>
          <w:p w:rsidR="00163EEE" w:rsidRDefault="00295EF3" w:rsidP="00834226">
            <w:pPr>
              <w:spacing w:line="360" w:lineRule="auto"/>
              <w:jc w:val="center"/>
            </w:pPr>
            <w:r>
              <w:t>Benign</w:t>
            </w:r>
          </w:p>
        </w:tc>
      </w:tr>
      <w:tr w:rsidR="00125C20" w:rsidTr="00834226">
        <w:tc>
          <w:tcPr>
            <w:tcW w:w="1915" w:type="dxa"/>
          </w:tcPr>
          <w:p w:rsidR="00163EEE" w:rsidRDefault="00295EF3" w:rsidP="00834226">
            <w:pPr>
              <w:spacing w:line="360" w:lineRule="auto"/>
              <w:jc w:val="center"/>
            </w:pPr>
            <w:r>
              <w:t>Endoscopy</w:t>
            </w:r>
          </w:p>
        </w:tc>
        <w:tc>
          <w:tcPr>
            <w:tcW w:w="1915" w:type="dxa"/>
          </w:tcPr>
          <w:p w:rsidR="00163EEE" w:rsidRDefault="00295EF3" w:rsidP="00834226">
            <w:pPr>
              <w:spacing w:line="360" w:lineRule="auto"/>
              <w:jc w:val="center"/>
            </w:pPr>
            <w:r>
              <w:t xml:space="preserve">Carcinogenic </w:t>
            </w:r>
            <w:r>
              <w:lastRenderedPageBreak/>
              <w:t>origin of tumor cell</w:t>
            </w:r>
          </w:p>
        </w:tc>
        <w:tc>
          <w:tcPr>
            <w:tcW w:w="1915" w:type="dxa"/>
          </w:tcPr>
          <w:p w:rsidR="00163EEE" w:rsidRDefault="00295EF3" w:rsidP="00834226">
            <w:pPr>
              <w:spacing w:line="360" w:lineRule="auto"/>
              <w:jc w:val="center"/>
            </w:pPr>
            <w:r>
              <w:lastRenderedPageBreak/>
              <w:t xml:space="preserve">Optical fiber reflex </w:t>
            </w:r>
            <w:r>
              <w:lastRenderedPageBreak/>
              <w:t>through the elementary tract.</w:t>
            </w:r>
          </w:p>
        </w:tc>
        <w:tc>
          <w:tcPr>
            <w:tcW w:w="1915" w:type="dxa"/>
          </w:tcPr>
          <w:p w:rsidR="00163EEE" w:rsidRDefault="00295EF3" w:rsidP="00834226">
            <w:pPr>
              <w:spacing w:line="360" w:lineRule="auto"/>
              <w:jc w:val="center"/>
            </w:pPr>
            <w:r>
              <w:lastRenderedPageBreak/>
              <w:t>Biopsy, Cell cyto-</w:t>
            </w:r>
            <w:r>
              <w:lastRenderedPageBreak/>
              <w:t>pathy with genetic markers</w:t>
            </w:r>
          </w:p>
        </w:tc>
        <w:tc>
          <w:tcPr>
            <w:tcW w:w="1916" w:type="dxa"/>
          </w:tcPr>
          <w:p w:rsidR="00163EEE" w:rsidRDefault="00295EF3" w:rsidP="00834226">
            <w:pPr>
              <w:spacing w:line="360" w:lineRule="auto"/>
              <w:jc w:val="center"/>
            </w:pPr>
            <w:r>
              <w:lastRenderedPageBreak/>
              <w:t xml:space="preserve">Metastatic and </w:t>
            </w:r>
            <w:r w:rsidR="00DC7313">
              <w:lastRenderedPageBreak/>
              <w:t>Neoplastic</w:t>
            </w:r>
          </w:p>
        </w:tc>
      </w:tr>
      <w:tr w:rsidR="00125C20" w:rsidTr="00834226">
        <w:tc>
          <w:tcPr>
            <w:tcW w:w="1915" w:type="dxa"/>
          </w:tcPr>
          <w:p w:rsidR="00163EEE" w:rsidRDefault="00295EF3" w:rsidP="00834226">
            <w:pPr>
              <w:spacing w:line="360" w:lineRule="auto"/>
              <w:jc w:val="center"/>
            </w:pPr>
            <w:r>
              <w:lastRenderedPageBreak/>
              <w:t>Path-Scan</w:t>
            </w:r>
          </w:p>
        </w:tc>
        <w:tc>
          <w:tcPr>
            <w:tcW w:w="1915" w:type="dxa"/>
          </w:tcPr>
          <w:p w:rsidR="00163EEE" w:rsidRDefault="00295EF3" w:rsidP="00834226">
            <w:pPr>
              <w:spacing w:line="360" w:lineRule="auto"/>
              <w:jc w:val="center"/>
            </w:pPr>
            <w:r>
              <w:t>Carcinogenic origin of tumor cell</w:t>
            </w:r>
          </w:p>
        </w:tc>
        <w:tc>
          <w:tcPr>
            <w:tcW w:w="1915" w:type="dxa"/>
          </w:tcPr>
          <w:p w:rsidR="00163EEE" w:rsidRDefault="00295EF3" w:rsidP="00834226">
            <w:pPr>
              <w:spacing w:line="360" w:lineRule="auto"/>
              <w:jc w:val="center"/>
            </w:pPr>
            <w:r>
              <w:t>Transportation of chemo-synthetic fluorescence from tentative organs to the whole body</w:t>
            </w:r>
            <w:r w:rsidR="00834226">
              <w:t xml:space="preserve"> by computational scanning.</w:t>
            </w:r>
          </w:p>
        </w:tc>
        <w:tc>
          <w:tcPr>
            <w:tcW w:w="1915" w:type="dxa"/>
          </w:tcPr>
          <w:p w:rsidR="00163EEE" w:rsidRDefault="00295EF3" w:rsidP="00834226">
            <w:pPr>
              <w:spacing w:line="360" w:lineRule="auto"/>
              <w:jc w:val="center"/>
            </w:pPr>
            <w:r>
              <w:t>Biopsy, Cell cyto-pathy with genetic markers</w:t>
            </w:r>
          </w:p>
        </w:tc>
        <w:tc>
          <w:tcPr>
            <w:tcW w:w="1916" w:type="dxa"/>
          </w:tcPr>
          <w:p w:rsidR="00163EEE" w:rsidRDefault="00295EF3" w:rsidP="00834226">
            <w:pPr>
              <w:spacing w:line="360" w:lineRule="auto"/>
              <w:jc w:val="center"/>
            </w:pPr>
            <w:r>
              <w:t xml:space="preserve">Metastatic and </w:t>
            </w:r>
            <w:r w:rsidR="00DC7313">
              <w:t>Neoplastic</w:t>
            </w:r>
          </w:p>
        </w:tc>
      </w:tr>
      <w:tr w:rsidR="00125C20" w:rsidTr="00834226">
        <w:tc>
          <w:tcPr>
            <w:tcW w:w="1915" w:type="dxa"/>
          </w:tcPr>
          <w:p w:rsidR="00163EEE" w:rsidRDefault="00295EF3" w:rsidP="00834226">
            <w:pPr>
              <w:spacing w:line="360" w:lineRule="auto"/>
              <w:jc w:val="center"/>
            </w:pPr>
            <w:r>
              <w:t>Mammography</w:t>
            </w:r>
          </w:p>
        </w:tc>
        <w:tc>
          <w:tcPr>
            <w:tcW w:w="1915" w:type="dxa"/>
          </w:tcPr>
          <w:p w:rsidR="00163EEE" w:rsidRDefault="00295EF3" w:rsidP="00834226">
            <w:pPr>
              <w:spacing w:line="360" w:lineRule="auto"/>
              <w:jc w:val="center"/>
            </w:pPr>
            <w:r>
              <w:t>Metastatic origin of tumor cell</w:t>
            </w:r>
          </w:p>
        </w:tc>
        <w:tc>
          <w:tcPr>
            <w:tcW w:w="1915" w:type="dxa"/>
          </w:tcPr>
          <w:p w:rsidR="00163EEE" w:rsidRDefault="00295EF3" w:rsidP="00834226">
            <w:pPr>
              <w:spacing w:line="360" w:lineRule="auto"/>
              <w:jc w:val="center"/>
            </w:pPr>
            <w:r>
              <w:t>Mammary gland</w:t>
            </w:r>
          </w:p>
        </w:tc>
        <w:tc>
          <w:tcPr>
            <w:tcW w:w="1915" w:type="dxa"/>
          </w:tcPr>
          <w:p w:rsidR="00163EEE" w:rsidRDefault="00295EF3" w:rsidP="00834226">
            <w:pPr>
              <w:spacing w:line="360" w:lineRule="auto"/>
              <w:jc w:val="center"/>
            </w:pPr>
            <w:r>
              <w:t>Biopsy</w:t>
            </w:r>
          </w:p>
        </w:tc>
        <w:tc>
          <w:tcPr>
            <w:tcW w:w="1916" w:type="dxa"/>
          </w:tcPr>
          <w:p w:rsidR="00163EEE" w:rsidRDefault="00295EF3" w:rsidP="00834226">
            <w:pPr>
              <w:spacing w:line="360" w:lineRule="auto"/>
              <w:jc w:val="center"/>
            </w:pPr>
            <w:r>
              <w:t>Benign</w:t>
            </w:r>
          </w:p>
        </w:tc>
      </w:tr>
      <w:tr w:rsidR="00125C20" w:rsidTr="00834226">
        <w:tc>
          <w:tcPr>
            <w:tcW w:w="1915" w:type="dxa"/>
          </w:tcPr>
          <w:p w:rsidR="00163EEE" w:rsidRDefault="00295EF3" w:rsidP="00834226">
            <w:pPr>
              <w:spacing w:line="360" w:lineRule="auto"/>
              <w:jc w:val="center"/>
            </w:pPr>
            <w:r>
              <w:t>FNAC</w:t>
            </w:r>
          </w:p>
        </w:tc>
        <w:tc>
          <w:tcPr>
            <w:tcW w:w="1915" w:type="dxa"/>
          </w:tcPr>
          <w:p w:rsidR="00163EEE" w:rsidRDefault="00295EF3" w:rsidP="00834226">
            <w:pPr>
              <w:spacing w:line="360" w:lineRule="auto"/>
              <w:jc w:val="center"/>
            </w:pPr>
            <w:r>
              <w:t>Pathological inclusion bodies</w:t>
            </w:r>
          </w:p>
        </w:tc>
        <w:tc>
          <w:tcPr>
            <w:tcW w:w="1915" w:type="dxa"/>
          </w:tcPr>
          <w:p w:rsidR="00163EEE" w:rsidRDefault="00295EF3" w:rsidP="00834226">
            <w:pPr>
              <w:spacing w:line="360" w:lineRule="auto"/>
              <w:jc w:val="center"/>
            </w:pPr>
            <w:r>
              <w:t>Localized Benign tumor</w:t>
            </w:r>
          </w:p>
        </w:tc>
        <w:tc>
          <w:tcPr>
            <w:tcW w:w="1915" w:type="dxa"/>
          </w:tcPr>
          <w:p w:rsidR="00163EEE" w:rsidRDefault="00295EF3" w:rsidP="00834226">
            <w:pPr>
              <w:spacing w:line="360" w:lineRule="auto"/>
              <w:jc w:val="center"/>
            </w:pPr>
            <w:r>
              <w:t>Biopsy</w:t>
            </w:r>
          </w:p>
        </w:tc>
        <w:tc>
          <w:tcPr>
            <w:tcW w:w="1916" w:type="dxa"/>
          </w:tcPr>
          <w:p w:rsidR="00163EEE" w:rsidRDefault="00295EF3" w:rsidP="00834226">
            <w:pPr>
              <w:spacing w:line="360" w:lineRule="auto"/>
              <w:jc w:val="center"/>
            </w:pPr>
            <w:r>
              <w:t>Benign</w:t>
            </w:r>
          </w:p>
        </w:tc>
      </w:tr>
    </w:tbl>
    <w:p w:rsidR="00295EF3" w:rsidRDefault="00295EF3" w:rsidP="00B97C64">
      <w:pPr>
        <w:spacing w:line="360" w:lineRule="auto"/>
        <w:jc w:val="both"/>
      </w:pPr>
    </w:p>
    <w:p w:rsidR="00813D94" w:rsidRDefault="00A54F77" w:rsidP="00813D94">
      <w:pPr>
        <w:spacing w:line="360" w:lineRule="auto"/>
        <w:jc w:val="center"/>
      </w:pPr>
      <w:r w:rsidRPr="00A54F77">
        <w:rPr>
          <w:noProof/>
        </w:rPr>
        <w:drawing>
          <wp:inline distT="0" distB="0" distL="0" distR="0">
            <wp:extent cx="5942400" cy="3848100"/>
            <wp:effectExtent l="19050" t="0" r="1200" b="0"/>
            <wp:docPr id="8" name="Picture 5" descr="C:\Users\u\Desktop\Cancer\CANCE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Desktop\Cancer\CANCER6.JPG"/>
                    <pic:cNvPicPr>
                      <a:picLocks noChangeAspect="1" noChangeArrowheads="1"/>
                    </pic:cNvPicPr>
                  </pic:nvPicPr>
                  <pic:blipFill>
                    <a:blip r:embed="rId14" cstate="print"/>
                    <a:srcRect/>
                    <a:stretch>
                      <a:fillRect/>
                    </a:stretch>
                  </pic:blipFill>
                  <pic:spPr bwMode="auto">
                    <a:xfrm>
                      <a:off x="0" y="0"/>
                      <a:ext cx="5943600" cy="3848877"/>
                    </a:xfrm>
                    <a:prstGeom prst="rect">
                      <a:avLst/>
                    </a:prstGeom>
                    <a:noFill/>
                    <a:ln w="9525">
                      <a:noFill/>
                      <a:miter lim="800000"/>
                      <a:headEnd/>
                      <a:tailEnd/>
                    </a:ln>
                  </pic:spPr>
                </pic:pic>
              </a:graphicData>
            </a:graphic>
          </wp:inline>
        </w:drawing>
      </w:r>
    </w:p>
    <w:p w:rsidR="00AA561A" w:rsidRPr="00A71EE0" w:rsidRDefault="00A54F77" w:rsidP="00B97C64">
      <w:pPr>
        <w:spacing w:line="360" w:lineRule="auto"/>
        <w:jc w:val="both"/>
      </w:pPr>
      <w:r>
        <w:rPr>
          <w:b/>
        </w:rPr>
        <w:t>Figure 5</w:t>
      </w:r>
      <w:r w:rsidR="00A71EE0">
        <w:rPr>
          <w:b/>
        </w:rPr>
        <w:t xml:space="preserve"> </w:t>
      </w:r>
      <w:r w:rsidR="00A71EE0" w:rsidRPr="00A71EE0">
        <w:t>The outcomes of epidemiological bio-strata from cancer patients for their palliative care and management.</w:t>
      </w:r>
    </w:p>
    <w:p w:rsidR="00813D94" w:rsidRPr="00D52C7A" w:rsidRDefault="00295EF3" w:rsidP="00B97C64">
      <w:pPr>
        <w:spacing w:line="360" w:lineRule="auto"/>
        <w:jc w:val="both"/>
      </w:pPr>
      <w:r>
        <w:lastRenderedPageBreak/>
        <w:t xml:space="preserve">The data input is followed by the method to calculate on DATABASE Software (String software: N-master). The parameter collected from patient reports were assembled for analysis under the supervision </w:t>
      </w:r>
      <w:r w:rsidR="00411E5D">
        <w:t xml:space="preserve">of the </w:t>
      </w:r>
      <w:r w:rsidR="00E60BCF">
        <w:t>Indian Council of Medical Research (</w:t>
      </w:r>
      <w:r w:rsidR="00411E5D">
        <w:t>ICMR</w:t>
      </w:r>
      <w:r w:rsidR="00E60BCF">
        <w:t>)</w:t>
      </w:r>
      <w:r w:rsidR="00411E5D">
        <w:t xml:space="preserve">, </w:t>
      </w:r>
      <w:r w:rsidR="00D255C8">
        <w:t>National Cancer Registry Programme</w:t>
      </w:r>
      <w:r w:rsidR="00E60BCF">
        <w:t xml:space="preserve"> (</w:t>
      </w:r>
      <w:r w:rsidR="00411E5D">
        <w:t>NCRP</w:t>
      </w:r>
      <w:r w:rsidR="00E60BCF">
        <w:t>)</w:t>
      </w:r>
      <w:r w:rsidR="00411E5D">
        <w:t xml:space="preserve">, </w:t>
      </w:r>
      <w:r w:rsidR="00D255C8">
        <w:t>and International</w:t>
      </w:r>
      <w:r w:rsidR="00E96EC0">
        <w:t xml:space="preserve"> Agency for Research on Cancer (</w:t>
      </w:r>
      <w:r w:rsidR="00AD4173">
        <w:t>IARC</w:t>
      </w:r>
      <w:r w:rsidR="00E96EC0">
        <w:t>)</w:t>
      </w:r>
      <w:r w:rsidR="00AD4173">
        <w:t xml:space="preserve"> continue with supervision </w:t>
      </w:r>
      <w:r w:rsidR="00411E5D">
        <w:t>for correctly verification</w:t>
      </w:r>
      <w:r w:rsidR="00AD4173">
        <w:t xml:space="preserve">. The data were reviewed by the implementation of </w:t>
      </w:r>
      <w:r w:rsidR="00411E5D">
        <w:t>software</w:t>
      </w:r>
      <w:r w:rsidR="00AD4173">
        <w:t xml:space="preserve"> to analyze in Chi-square test</w:t>
      </w:r>
      <w:r w:rsidR="00411E5D">
        <w:t xml:space="preserve">, Regression, Correlation, and ANOVA. The integrated calculation determined the cofactor of malignancy to find out if it was positive or negatively correlated. </w:t>
      </w:r>
      <w:r>
        <w:t xml:space="preserve">   </w:t>
      </w:r>
    </w:p>
    <w:p w:rsidR="00BB6A92" w:rsidRPr="00712BF1" w:rsidRDefault="00295EF3" w:rsidP="00B97C64">
      <w:pPr>
        <w:spacing w:line="360" w:lineRule="auto"/>
        <w:jc w:val="both"/>
        <w:rPr>
          <w:b/>
          <w:sz w:val="28"/>
          <w:szCs w:val="28"/>
        </w:rPr>
      </w:pPr>
      <w:r w:rsidRPr="00712BF1">
        <w:rPr>
          <w:b/>
          <w:sz w:val="28"/>
          <w:szCs w:val="28"/>
        </w:rPr>
        <w:t>Conclusion</w:t>
      </w:r>
    </w:p>
    <w:p w:rsidR="00420E02" w:rsidRDefault="00295EF3" w:rsidP="00BB6A92">
      <w:pPr>
        <w:spacing w:line="360" w:lineRule="auto"/>
        <w:jc w:val="both"/>
        <w:rPr>
          <w:iCs/>
        </w:rPr>
      </w:pPr>
      <w:r w:rsidRPr="00BB6A92">
        <w:rPr>
          <w:iCs/>
        </w:rPr>
        <w:t>From this study course a</w:t>
      </w:r>
      <w:r w:rsidR="009221E4">
        <w:rPr>
          <w:iCs/>
        </w:rPr>
        <w:t>long with practical works, the mainstream conclusion stands for cancer detection</w:t>
      </w:r>
      <w:r w:rsidRPr="00BB6A92">
        <w:rPr>
          <w:iCs/>
        </w:rPr>
        <w:t xml:space="preserve"> in early-sta</w:t>
      </w:r>
      <w:r w:rsidR="009221E4">
        <w:rPr>
          <w:iCs/>
        </w:rPr>
        <w:t>ge and treatment appropriately at</w:t>
      </w:r>
      <w:r w:rsidRPr="00BB6A92">
        <w:rPr>
          <w:iCs/>
        </w:rPr>
        <w:t xml:space="preserve"> the highest curable rate.</w:t>
      </w:r>
      <w:r w:rsidR="00BB6A92" w:rsidRPr="00BB6A92">
        <w:t xml:space="preserve"> </w:t>
      </w:r>
      <w:r w:rsidRPr="00BB6A92">
        <w:rPr>
          <w:iCs/>
        </w:rPr>
        <w:t xml:space="preserve">The </w:t>
      </w:r>
      <w:r w:rsidR="00BB6A92" w:rsidRPr="00BB6A92">
        <w:rPr>
          <w:iCs/>
        </w:rPr>
        <w:t>mainstay of</w:t>
      </w:r>
      <w:r w:rsidRPr="00BB6A92">
        <w:rPr>
          <w:iCs/>
        </w:rPr>
        <w:t xml:space="preserve"> the treatment is surgical a</w:t>
      </w:r>
      <w:r w:rsidR="009221E4">
        <w:rPr>
          <w:iCs/>
        </w:rPr>
        <w:t xml:space="preserve">nd adjuvant radiotherapy </w:t>
      </w:r>
      <w:r w:rsidRPr="00BB6A92">
        <w:rPr>
          <w:iCs/>
        </w:rPr>
        <w:t>required in the advanced stages of the diseases.</w:t>
      </w:r>
      <w:r w:rsidR="00BB6A92" w:rsidRPr="00BB6A92">
        <w:rPr>
          <w:iCs/>
        </w:rPr>
        <w:t xml:space="preserve"> </w:t>
      </w:r>
      <w:r w:rsidRPr="00BB6A92">
        <w:rPr>
          <w:iCs/>
        </w:rPr>
        <w:t>The fundamentals of cancer research</w:t>
      </w:r>
      <w:r w:rsidR="00BB6A92">
        <w:rPr>
          <w:iCs/>
        </w:rPr>
        <w:t xml:space="preserve"> are subjected to cancer registry, a</w:t>
      </w:r>
      <w:r w:rsidRPr="00BB6A92">
        <w:rPr>
          <w:iCs/>
        </w:rPr>
        <w:t>ssessment of data regarding recovery stages, and analysis of interpreted annual reports for each population and hospital-based.</w:t>
      </w:r>
    </w:p>
    <w:p w:rsidR="005E0EC1" w:rsidRPr="00712BF1" w:rsidRDefault="00295EF3" w:rsidP="00BB6A92">
      <w:pPr>
        <w:spacing w:line="360" w:lineRule="auto"/>
        <w:jc w:val="both"/>
        <w:rPr>
          <w:b/>
          <w:iCs/>
          <w:sz w:val="28"/>
          <w:szCs w:val="28"/>
        </w:rPr>
      </w:pPr>
      <w:r w:rsidRPr="00712BF1">
        <w:rPr>
          <w:b/>
          <w:iCs/>
          <w:sz w:val="28"/>
          <w:szCs w:val="28"/>
        </w:rPr>
        <w:t>Conflicts of interest</w:t>
      </w:r>
    </w:p>
    <w:p w:rsidR="005E0EC1" w:rsidRDefault="00295EF3" w:rsidP="00BB6A92">
      <w:pPr>
        <w:spacing w:line="360" w:lineRule="auto"/>
        <w:jc w:val="both"/>
        <w:rPr>
          <w:iCs/>
        </w:rPr>
      </w:pPr>
      <w:r>
        <w:rPr>
          <w:iCs/>
        </w:rPr>
        <w:t>There are no conflicts among the authors during the summer training coursework and preparing the manuscript.</w:t>
      </w:r>
    </w:p>
    <w:p w:rsidR="00C15DE0" w:rsidRPr="00712BF1" w:rsidRDefault="00295EF3" w:rsidP="00BB6A92">
      <w:pPr>
        <w:spacing w:line="360" w:lineRule="auto"/>
        <w:jc w:val="both"/>
        <w:rPr>
          <w:b/>
          <w:iCs/>
          <w:sz w:val="28"/>
          <w:szCs w:val="28"/>
        </w:rPr>
      </w:pPr>
      <w:r w:rsidRPr="00712BF1">
        <w:rPr>
          <w:b/>
          <w:iCs/>
          <w:sz w:val="28"/>
          <w:szCs w:val="28"/>
        </w:rPr>
        <w:t>Acknowledgment</w:t>
      </w:r>
    </w:p>
    <w:p w:rsidR="00C15DE0" w:rsidRPr="00C15DE0" w:rsidRDefault="00295EF3" w:rsidP="00712BF1">
      <w:pPr>
        <w:pStyle w:val="NoSpacing"/>
        <w:spacing w:line="360" w:lineRule="auto"/>
        <w:jc w:val="both"/>
      </w:pPr>
      <w:r w:rsidRPr="00C15DE0">
        <w:t xml:space="preserve">We acknowledge our review studies to Doctors, Oncologists, and all technicians at DR. Bhubaneswar Borooah Cancer Institute, Assam, </w:t>
      </w:r>
      <w:proofErr w:type="gramStart"/>
      <w:r w:rsidRPr="00C15DE0">
        <w:t>India</w:t>
      </w:r>
      <w:proofErr w:type="gramEnd"/>
      <w:r w:rsidRPr="00C15DE0">
        <w:t xml:space="preserve"> for their support during this training session.</w:t>
      </w:r>
    </w:p>
    <w:p w:rsidR="00E65139" w:rsidRPr="00712BF1" w:rsidRDefault="0008796E" w:rsidP="00E65139">
      <w:pPr>
        <w:pStyle w:val="NoSpacing"/>
        <w:spacing w:line="360" w:lineRule="auto"/>
        <w:rPr>
          <w:sz w:val="28"/>
          <w:szCs w:val="28"/>
        </w:rPr>
      </w:pPr>
      <w:r w:rsidRPr="00712BF1">
        <w:rPr>
          <w:b/>
          <w:iCs/>
          <w:sz w:val="28"/>
          <w:szCs w:val="28"/>
        </w:rPr>
        <w:t xml:space="preserve"> </w:t>
      </w:r>
      <w:r w:rsidR="00E65139" w:rsidRPr="00712BF1">
        <w:rPr>
          <w:b/>
          <w:iCs/>
          <w:sz w:val="28"/>
          <w:szCs w:val="28"/>
        </w:rPr>
        <w:t>References</w:t>
      </w:r>
    </w:p>
    <w:p w:rsidR="00E65139" w:rsidRPr="00B16729" w:rsidRDefault="00E65139" w:rsidP="00E65139">
      <w:pPr>
        <w:numPr>
          <w:ilvl w:val="0"/>
          <w:numId w:val="12"/>
        </w:numPr>
        <w:shd w:val="clear" w:color="auto" w:fill="FFFFFF"/>
        <w:spacing w:before="100" w:beforeAutospacing="1" w:after="24" w:line="360" w:lineRule="auto"/>
        <w:ind w:left="768"/>
        <w:jc w:val="both"/>
        <w:rPr>
          <w:rStyle w:val="HTMLCite"/>
          <w:rFonts w:cs="Times New Roman"/>
          <w:i w:val="0"/>
          <w:iCs w:val="0"/>
        </w:rPr>
      </w:pPr>
      <w:r w:rsidRPr="00B16729">
        <w:rPr>
          <w:color w:val="000000"/>
        </w:rPr>
        <w:t xml:space="preserve">Bennett WP, </w:t>
      </w:r>
      <w:proofErr w:type="spellStart"/>
      <w:r w:rsidRPr="00B16729">
        <w:rPr>
          <w:color w:val="000000"/>
        </w:rPr>
        <w:t>Hollstein</w:t>
      </w:r>
      <w:proofErr w:type="spellEnd"/>
      <w:r w:rsidRPr="00B16729">
        <w:rPr>
          <w:color w:val="000000"/>
        </w:rPr>
        <w:t xml:space="preserve"> MC, Metcalf RA, </w:t>
      </w:r>
      <w:r w:rsidR="00A17202">
        <w:rPr>
          <w:color w:val="000000"/>
        </w:rPr>
        <w:t>et al.</w:t>
      </w:r>
      <w:r w:rsidRPr="00B16729">
        <w:rPr>
          <w:color w:val="000000"/>
        </w:rPr>
        <w:t> “</w:t>
      </w:r>
      <w:r w:rsidRPr="00B16729">
        <w:rPr>
          <w:rStyle w:val="ref-title"/>
          <w:color w:val="000000"/>
        </w:rPr>
        <w:t>p53 mutation and protein accumulation during multistage human esophageal carcinogenesis”</w:t>
      </w:r>
      <w:r w:rsidR="008816AC">
        <w:rPr>
          <w:color w:val="000000"/>
        </w:rPr>
        <w:t xml:space="preserve">. </w:t>
      </w:r>
      <w:r w:rsidRPr="00B16729">
        <w:rPr>
          <w:rStyle w:val="ref-journal"/>
          <w:color w:val="000000"/>
        </w:rPr>
        <w:t>Cancer Research</w:t>
      </w:r>
      <w:r w:rsidR="008816AC">
        <w:rPr>
          <w:rStyle w:val="ref-journal"/>
          <w:color w:val="000000"/>
        </w:rPr>
        <w:t xml:space="preserve"> 1992;</w:t>
      </w:r>
      <w:r w:rsidRPr="00B16729">
        <w:rPr>
          <w:color w:val="000000"/>
        </w:rPr>
        <w:t> 52:6092–6097</w:t>
      </w:r>
      <w:r w:rsidR="00BA4EE3">
        <w:rPr>
          <w:color w:val="000000"/>
        </w:rPr>
        <w:t>.</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proofErr w:type="spellStart"/>
      <w:r w:rsidRPr="00B16729">
        <w:rPr>
          <w:rStyle w:val="HTMLCite"/>
          <w:rFonts w:cs="Times New Roman"/>
          <w:i w:val="0"/>
        </w:rPr>
        <w:t>Khatib</w:t>
      </w:r>
      <w:proofErr w:type="spellEnd"/>
      <w:r w:rsidRPr="00B16729">
        <w:rPr>
          <w:rStyle w:val="HTMLCite"/>
          <w:rFonts w:cs="Times New Roman"/>
          <w:i w:val="0"/>
        </w:rPr>
        <w:t xml:space="preserve"> O, </w:t>
      </w:r>
      <w:proofErr w:type="spellStart"/>
      <w:r w:rsidRPr="00B16729">
        <w:rPr>
          <w:rStyle w:val="HTMLCite"/>
          <w:rFonts w:cs="Times New Roman"/>
          <w:i w:val="0"/>
        </w:rPr>
        <w:t>Aljurf</w:t>
      </w:r>
      <w:proofErr w:type="spellEnd"/>
      <w:r w:rsidRPr="00B16729">
        <w:rPr>
          <w:rStyle w:val="HTMLCite"/>
          <w:rFonts w:cs="Times New Roman"/>
          <w:i w:val="0"/>
        </w:rPr>
        <w:t xml:space="preserve"> M. </w:t>
      </w:r>
      <w:hyperlink r:id="rId15" w:history="1">
        <w:r w:rsidRPr="00B16729">
          <w:rPr>
            <w:rStyle w:val="Hyperlink"/>
            <w:rFonts w:cs="Times New Roman"/>
            <w:iCs/>
            <w:color w:val="auto"/>
            <w:u w:val="none"/>
          </w:rPr>
          <w:t>"Cancer Prevention and Control in the Eastern Mediterranean Region: The Need for a Public Health Approach"</w:t>
        </w:r>
      </w:hyperlink>
      <w:r w:rsidR="008816AC">
        <w:rPr>
          <w:rStyle w:val="HTMLCite"/>
          <w:rFonts w:cs="Times New Roman"/>
          <w:i w:val="0"/>
        </w:rPr>
        <w:t>. </w:t>
      </w:r>
      <w:proofErr w:type="spellStart"/>
      <w:r w:rsidR="008816AC">
        <w:rPr>
          <w:rStyle w:val="HTMLCite"/>
          <w:rFonts w:cs="Times New Roman"/>
          <w:i w:val="0"/>
        </w:rPr>
        <w:t>Hematol</w:t>
      </w:r>
      <w:proofErr w:type="spellEnd"/>
      <w:r w:rsidR="008816AC">
        <w:rPr>
          <w:rStyle w:val="HTMLCite"/>
          <w:rFonts w:cs="Times New Roman"/>
          <w:i w:val="0"/>
        </w:rPr>
        <w:t xml:space="preserve"> </w:t>
      </w:r>
      <w:proofErr w:type="spellStart"/>
      <w:r w:rsidR="008816AC">
        <w:rPr>
          <w:rStyle w:val="HTMLCite"/>
          <w:rFonts w:cs="Times New Roman"/>
          <w:i w:val="0"/>
        </w:rPr>
        <w:t>Oncol</w:t>
      </w:r>
      <w:proofErr w:type="spellEnd"/>
      <w:r w:rsidR="008816AC">
        <w:rPr>
          <w:rStyle w:val="HTMLCite"/>
          <w:rFonts w:cs="Times New Roman"/>
          <w:i w:val="0"/>
        </w:rPr>
        <w:t xml:space="preserve"> Stem Cell </w:t>
      </w:r>
      <w:proofErr w:type="spellStart"/>
      <w:r w:rsidR="008816AC">
        <w:rPr>
          <w:rStyle w:val="HTMLCite"/>
          <w:rFonts w:cs="Times New Roman"/>
          <w:i w:val="0"/>
        </w:rPr>
        <w:t>Ther</w:t>
      </w:r>
      <w:proofErr w:type="spellEnd"/>
      <w:r w:rsidR="008816AC">
        <w:rPr>
          <w:rStyle w:val="HTMLCite"/>
          <w:rFonts w:cs="Times New Roman"/>
          <w:i w:val="0"/>
        </w:rPr>
        <w:t xml:space="preserve"> 2008;</w:t>
      </w:r>
      <w:r w:rsidRPr="00B16729">
        <w:rPr>
          <w:rStyle w:val="HTMLCite"/>
          <w:rFonts w:cs="Times New Roman"/>
          <w:i w:val="0"/>
        </w:rPr>
        <w:t xml:space="preserve"> </w:t>
      </w:r>
      <w:r w:rsidRPr="00B16729">
        <w:rPr>
          <w:rStyle w:val="HTMLCite"/>
          <w:rFonts w:cs="Times New Roman"/>
          <w:bCs/>
          <w:i w:val="0"/>
        </w:rPr>
        <w:t>1</w:t>
      </w:r>
      <w:r w:rsidRPr="00B16729">
        <w:rPr>
          <w:rStyle w:val="HTMLCite"/>
          <w:rFonts w:cs="Times New Roman"/>
          <w:i w:val="0"/>
        </w:rPr>
        <w:t>: 44–52. </w:t>
      </w:r>
      <w:r w:rsidRPr="00B16729">
        <w:rPr>
          <w:rFonts w:cs="Times New Roman"/>
        </w:rPr>
        <w:t xml:space="preserve"> </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proofErr w:type="spellStart"/>
      <w:r w:rsidRPr="00B16729">
        <w:rPr>
          <w:color w:val="000000"/>
        </w:rPr>
        <w:t>Gertig</w:t>
      </w:r>
      <w:proofErr w:type="spellEnd"/>
      <w:r w:rsidRPr="00B16729">
        <w:rPr>
          <w:color w:val="000000"/>
        </w:rPr>
        <w:t xml:space="preserve"> </w:t>
      </w:r>
      <w:proofErr w:type="gramStart"/>
      <w:r w:rsidRPr="00B16729">
        <w:rPr>
          <w:color w:val="000000"/>
        </w:rPr>
        <w:t>DM,</w:t>
      </w:r>
      <w:proofErr w:type="gramEnd"/>
      <w:r w:rsidR="008816AC">
        <w:rPr>
          <w:color w:val="000000"/>
        </w:rPr>
        <w:t xml:space="preserve"> and</w:t>
      </w:r>
      <w:r w:rsidRPr="00B16729">
        <w:rPr>
          <w:color w:val="000000"/>
        </w:rPr>
        <w:t xml:space="preserve"> Hunter DJ. “</w:t>
      </w:r>
      <w:r w:rsidRPr="00B16729">
        <w:rPr>
          <w:rStyle w:val="ref-title"/>
          <w:color w:val="000000"/>
        </w:rPr>
        <w:t>Genes and environment in the etiology of colorectal cancer</w:t>
      </w:r>
      <w:r w:rsidR="00A17202">
        <w:rPr>
          <w:rStyle w:val="ref-title"/>
          <w:color w:val="000000"/>
        </w:rPr>
        <w:t>”</w:t>
      </w:r>
      <w:r w:rsidRPr="00B16729">
        <w:rPr>
          <w:color w:val="000000"/>
        </w:rPr>
        <w:t>. </w:t>
      </w:r>
      <w:r w:rsidR="00A17202">
        <w:rPr>
          <w:rStyle w:val="ref-journal"/>
          <w:color w:val="000000"/>
        </w:rPr>
        <w:t>Seminars in Cancer Biology</w:t>
      </w:r>
      <w:r w:rsidRPr="00B16729">
        <w:rPr>
          <w:rStyle w:val="ref-journal"/>
          <w:color w:val="000000"/>
        </w:rPr>
        <w:t xml:space="preserve"> 1998</w:t>
      </w:r>
      <w:r w:rsidR="008816AC">
        <w:rPr>
          <w:rStyle w:val="ref-journal"/>
          <w:color w:val="000000"/>
        </w:rPr>
        <w:t xml:space="preserve">; </w:t>
      </w:r>
      <w:r w:rsidRPr="00B16729">
        <w:rPr>
          <w:color w:val="000000"/>
        </w:rPr>
        <w:t>8:285–298.</w:t>
      </w:r>
    </w:p>
    <w:p w:rsidR="00E65139" w:rsidRPr="00B16729" w:rsidRDefault="00E65139" w:rsidP="00E65139">
      <w:pPr>
        <w:numPr>
          <w:ilvl w:val="0"/>
          <w:numId w:val="12"/>
        </w:numPr>
        <w:shd w:val="clear" w:color="auto" w:fill="FFFFFF"/>
        <w:spacing w:before="100" w:beforeAutospacing="1" w:after="24" w:line="360" w:lineRule="auto"/>
        <w:ind w:left="768"/>
        <w:jc w:val="both"/>
        <w:rPr>
          <w:rStyle w:val="HTMLCite"/>
          <w:rFonts w:cs="Times New Roman"/>
          <w:i w:val="0"/>
          <w:iCs w:val="0"/>
        </w:rPr>
      </w:pPr>
      <w:proofErr w:type="spellStart"/>
      <w:r w:rsidRPr="00B16729">
        <w:rPr>
          <w:rStyle w:val="HTMLCite"/>
          <w:rFonts w:cs="Times New Roman"/>
          <w:i w:val="0"/>
        </w:rPr>
        <w:lastRenderedPageBreak/>
        <w:t>Fabián</w:t>
      </w:r>
      <w:proofErr w:type="spellEnd"/>
      <w:r w:rsidRPr="00B16729">
        <w:rPr>
          <w:rStyle w:val="HTMLCite"/>
          <w:rFonts w:cs="Times New Roman"/>
          <w:i w:val="0"/>
        </w:rPr>
        <w:t xml:space="preserve"> G, </w:t>
      </w:r>
      <w:proofErr w:type="spellStart"/>
      <w:r w:rsidRPr="00B16729">
        <w:rPr>
          <w:rStyle w:val="HTMLCite"/>
          <w:rFonts w:cs="Times New Roman"/>
          <w:i w:val="0"/>
        </w:rPr>
        <w:t>Vries</w:t>
      </w:r>
      <w:proofErr w:type="spellEnd"/>
      <w:r w:rsidRPr="00B16729">
        <w:rPr>
          <w:rStyle w:val="HTMLCite"/>
          <w:rFonts w:cs="Times New Roman"/>
          <w:i w:val="0"/>
        </w:rPr>
        <w:t xml:space="preserve"> D, </w:t>
      </w:r>
      <w:proofErr w:type="gramStart"/>
      <w:r w:rsidRPr="00B16729">
        <w:rPr>
          <w:rStyle w:val="HTMLCite"/>
          <w:rFonts w:cs="Times New Roman"/>
          <w:i w:val="0"/>
        </w:rPr>
        <w:t>Carolina</w:t>
      </w:r>
      <w:proofErr w:type="gramEnd"/>
      <w:r w:rsidRPr="00B16729">
        <w:rPr>
          <w:rStyle w:val="HTMLCite"/>
          <w:rFonts w:cs="Times New Roman"/>
          <w:i w:val="0"/>
        </w:rPr>
        <w:t xml:space="preserve"> W. </w:t>
      </w:r>
      <w:hyperlink r:id="rId16" w:history="1">
        <w:r w:rsidRPr="00B16729">
          <w:rPr>
            <w:rStyle w:val="Hyperlink"/>
            <w:rFonts w:cs="Times New Roman"/>
            <w:iCs/>
            <w:color w:val="auto"/>
            <w:u w:val="none"/>
          </w:rPr>
          <w:t>"</w:t>
        </w:r>
        <w:proofErr w:type="spellStart"/>
        <w:r w:rsidRPr="00B16729">
          <w:rPr>
            <w:rStyle w:val="Hyperlink"/>
            <w:rFonts w:cs="Times New Roman"/>
            <w:iCs/>
            <w:color w:val="auto"/>
            <w:u w:val="none"/>
          </w:rPr>
          <w:t>Importancia</w:t>
        </w:r>
        <w:proofErr w:type="spellEnd"/>
        <w:r w:rsidRPr="00B16729">
          <w:rPr>
            <w:rStyle w:val="Hyperlink"/>
            <w:rFonts w:cs="Times New Roman"/>
            <w:iCs/>
            <w:color w:val="auto"/>
            <w:u w:val="none"/>
          </w:rPr>
          <w:t xml:space="preserve"> del </w:t>
        </w:r>
        <w:proofErr w:type="spellStart"/>
        <w:r w:rsidRPr="00B16729">
          <w:rPr>
            <w:rStyle w:val="Hyperlink"/>
            <w:rFonts w:cs="Times New Roman"/>
            <w:iCs/>
            <w:color w:val="auto"/>
            <w:u w:val="none"/>
          </w:rPr>
          <w:t>acceso</w:t>
        </w:r>
        <w:proofErr w:type="spellEnd"/>
        <w:r w:rsidRPr="00B16729">
          <w:rPr>
            <w:rStyle w:val="Hyperlink"/>
            <w:rFonts w:cs="Times New Roman"/>
            <w:iCs/>
            <w:color w:val="auto"/>
            <w:u w:val="none"/>
          </w:rPr>
          <w:t xml:space="preserve"> de los </w:t>
        </w:r>
        <w:proofErr w:type="spellStart"/>
        <w:r w:rsidRPr="00B16729">
          <w:rPr>
            <w:rStyle w:val="Hyperlink"/>
            <w:rFonts w:cs="Times New Roman"/>
            <w:iCs/>
            <w:color w:val="auto"/>
            <w:u w:val="none"/>
          </w:rPr>
          <w:t>registros</w:t>
        </w:r>
        <w:proofErr w:type="spellEnd"/>
        <w:r w:rsidRPr="00B16729">
          <w:rPr>
            <w:rStyle w:val="Hyperlink"/>
            <w:rFonts w:cs="Times New Roman"/>
            <w:iCs/>
            <w:color w:val="auto"/>
            <w:u w:val="none"/>
          </w:rPr>
          <w:t xml:space="preserve"> de </w:t>
        </w:r>
        <w:proofErr w:type="spellStart"/>
        <w:r w:rsidRPr="00B16729">
          <w:rPr>
            <w:rStyle w:val="Hyperlink"/>
            <w:rFonts w:cs="Times New Roman"/>
            <w:iCs/>
            <w:color w:val="auto"/>
            <w:u w:val="none"/>
          </w:rPr>
          <w:t>cáncer</w:t>
        </w:r>
        <w:proofErr w:type="spellEnd"/>
        <w:r w:rsidRPr="00B16729">
          <w:rPr>
            <w:rStyle w:val="Hyperlink"/>
            <w:rFonts w:cs="Times New Roman"/>
            <w:iCs/>
            <w:color w:val="auto"/>
            <w:u w:val="none"/>
          </w:rPr>
          <w:t xml:space="preserve"> de base </w:t>
        </w:r>
        <w:proofErr w:type="spellStart"/>
        <w:r w:rsidRPr="00B16729">
          <w:rPr>
            <w:rStyle w:val="Hyperlink"/>
            <w:rFonts w:cs="Times New Roman"/>
            <w:iCs/>
            <w:color w:val="auto"/>
            <w:u w:val="none"/>
          </w:rPr>
          <w:t>poblacional</w:t>
        </w:r>
        <w:proofErr w:type="spellEnd"/>
        <w:r w:rsidRPr="00B16729">
          <w:rPr>
            <w:rStyle w:val="Hyperlink"/>
            <w:rFonts w:cs="Times New Roman"/>
            <w:iCs/>
            <w:color w:val="auto"/>
            <w:u w:val="none"/>
          </w:rPr>
          <w:t xml:space="preserve"> a </w:t>
        </w:r>
        <w:proofErr w:type="spellStart"/>
        <w:r w:rsidRPr="00B16729">
          <w:rPr>
            <w:rStyle w:val="Hyperlink"/>
            <w:rFonts w:cs="Times New Roman"/>
            <w:iCs/>
            <w:color w:val="auto"/>
            <w:u w:val="none"/>
          </w:rPr>
          <w:t>las</w:t>
        </w:r>
        <w:proofErr w:type="spellEnd"/>
        <w:r w:rsidRPr="00B16729">
          <w:rPr>
            <w:rStyle w:val="Hyperlink"/>
            <w:rFonts w:cs="Times New Roman"/>
            <w:iCs/>
            <w:color w:val="auto"/>
            <w:u w:val="none"/>
          </w:rPr>
          <w:t xml:space="preserve"> </w:t>
        </w:r>
        <w:proofErr w:type="spellStart"/>
        <w:r w:rsidRPr="00B16729">
          <w:rPr>
            <w:rStyle w:val="Hyperlink"/>
            <w:rFonts w:cs="Times New Roman"/>
            <w:iCs/>
            <w:color w:val="auto"/>
            <w:u w:val="none"/>
          </w:rPr>
          <w:t>estadísticas</w:t>
        </w:r>
        <w:proofErr w:type="spellEnd"/>
        <w:r w:rsidRPr="00B16729">
          <w:rPr>
            <w:rStyle w:val="Hyperlink"/>
            <w:rFonts w:cs="Times New Roman"/>
            <w:iCs/>
            <w:color w:val="auto"/>
            <w:u w:val="none"/>
          </w:rPr>
          <w:t xml:space="preserve"> </w:t>
        </w:r>
        <w:proofErr w:type="spellStart"/>
        <w:r w:rsidRPr="00B16729">
          <w:rPr>
            <w:rStyle w:val="Hyperlink"/>
            <w:rFonts w:cs="Times New Roman"/>
            <w:iCs/>
            <w:color w:val="auto"/>
            <w:u w:val="none"/>
          </w:rPr>
          <w:t>vitales</w:t>
        </w:r>
        <w:proofErr w:type="spellEnd"/>
        <w:r w:rsidRPr="00B16729">
          <w:rPr>
            <w:rStyle w:val="Hyperlink"/>
            <w:rFonts w:cs="Times New Roman"/>
            <w:iCs/>
            <w:color w:val="auto"/>
            <w:u w:val="none"/>
          </w:rPr>
          <w:t xml:space="preserve">: </w:t>
        </w:r>
        <w:proofErr w:type="spellStart"/>
        <w:r w:rsidRPr="00B16729">
          <w:rPr>
            <w:rStyle w:val="Hyperlink"/>
            <w:rFonts w:cs="Times New Roman"/>
            <w:iCs/>
            <w:color w:val="auto"/>
            <w:u w:val="none"/>
          </w:rPr>
          <w:t>Barreras</w:t>
        </w:r>
        <w:proofErr w:type="spellEnd"/>
        <w:r w:rsidRPr="00B16729">
          <w:rPr>
            <w:rStyle w:val="Hyperlink"/>
            <w:rFonts w:cs="Times New Roman"/>
            <w:iCs/>
            <w:color w:val="auto"/>
            <w:u w:val="none"/>
          </w:rPr>
          <w:t xml:space="preserve"> </w:t>
        </w:r>
        <w:proofErr w:type="spellStart"/>
        <w:r w:rsidRPr="00B16729">
          <w:rPr>
            <w:rStyle w:val="Hyperlink"/>
            <w:rFonts w:cs="Times New Roman"/>
            <w:iCs/>
            <w:color w:val="auto"/>
            <w:u w:val="none"/>
          </w:rPr>
          <w:t>identificadas</w:t>
        </w:r>
        <w:proofErr w:type="spellEnd"/>
        <w:r w:rsidRPr="00B16729">
          <w:rPr>
            <w:rStyle w:val="Hyperlink"/>
            <w:rFonts w:cs="Times New Roman"/>
            <w:iCs/>
            <w:color w:val="auto"/>
            <w:u w:val="none"/>
          </w:rPr>
          <w:t xml:space="preserve"> en Colombia"</w:t>
        </w:r>
      </w:hyperlink>
      <w:r w:rsidRPr="00B16729">
        <w:rPr>
          <w:rStyle w:val="HTMLCite"/>
          <w:rFonts w:cs="Times New Roman"/>
          <w:i w:val="0"/>
        </w:rPr>
        <w:t>. </w:t>
      </w:r>
      <w:proofErr w:type="spellStart"/>
      <w:r w:rsidRPr="00B16729">
        <w:rPr>
          <w:rStyle w:val="HTMLCite"/>
          <w:rFonts w:cs="Times New Roman"/>
          <w:i w:val="0"/>
        </w:rPr>
        <w:t>Revista</w:t>
      </w:r>
      <w:proofErr w:type="spellEnd"/>
      <w:r w:rsidRPr="00B16729">
        <w:rPr>
          <w:rStyle w:val="HTMLCite"/>
          <w:rFonts w:cs="Times New Roman"/>
          <w:i w:val="0"/>
        </w:rPr>
        <w:t xml:space="preserve"> </w:t>
      </w:r>
      <w:proofErr w:type="spellStart"/>
      <w:r w:rsidRPr="00B16729">
        <w:rPr>
          <w:rStyle w:val="HTMLCite"/>
          <w:rFonts w:cs="Times New Roman"/>
          <w:i w:val="0"/>
        </w:rPr>
        <w:t>C</w:t>
      </w:r>
      <w:r w:rsidR="00BA4EE3">
        <w:rPr>
          <w:rStyle w:val="HTMLCite"/>
          <w:rFonts w:cs="Times New Roman"/>
          <w:i w:val="0"/>
        </w:rPr>
        <w:t>olombiana</w:t>
      </w:r>
      <w:proofErr w:type="spellEnd"/>
      <w:r w:rsidR="00BA4EE3">
        <w:rPr>
          <w:rStyle w:val="HTMLCite"/>
          <w:rFonts w:cs="Times New Roman"/>
          <w:i w:val="0"/>
        </w:rPr>
        <w:t xml:space="preserve"> de </w:t>
      </w:r>
      <w:proofErr w:type="spellStart"/>
      <w:r w:rsidR="00BA4EE3">
        <w:rPr>
          <w:rStyle w:val="HTMLCite"/>
          <w:rFonts w:cs="Times New Roman"/>
          <w:i w:val="0"/>
        </w:rPr>
        <w:t>Cancerología</w:t>
      </w:r>
      <w:proofErr w:type="spellEnd"/>
      <w:r w:rsidR="008816AC">
        <w:rPr>
          <w:rStyle w:val="HTMLCite"/>
          <w:rFonts w:cs="Times New Roman"/>
          <w:i w:val="0"/>
        </w:rPr>
        <w:t xml:space="preserve"> 2019;</w:t>
      </w:r>
      <w:r w:rsidRPr="00B16729">
        <w:rPr>
          <w:rStyle w:val="HTMLCite"/>
          <w:rFonts w:cs="Times New Roman"/>
          <w:i w:val="0"/>
        </w:rPr>
        <w:t> </w:t>
      </w:r>
      <w:r w:rsidRPr="00B16729">
        <w:rPr>
          <w:rStyle w:val="HTMLCite"/>
          <w:rFonts w:cs="Times New Roman"/>
          <w:bCs/>
          <w:i w:val="0"/>
        </w:rPr>
        <w:t>23</w:t>
      </w:r>
      <w:r w:rsidRPr="00B16729">
        <w:rPr>
          <w:rStyle w:val="HTMLCite"/>
          <w:rFonts w:cs="Times New Roman"/>
          <w:i w:val="0"/>
        </w:rPr>
        <w:t>: 56–61.</w:t>
      </w:r>
      <w:r w:rsidRPr="00B16729">
        <w:rPr>
          <w:rStyle w:val="HTMLCite"/>
          <w:rFonts w:cs="Times New Roman"/>
          <w:i w:val="0"/>
          <w:iCs w:val="0"/>
        </w:rPr>
        <w:t xml:space="preserve"> </w:t>
      </w:r>
    </w:p>
    <w:p w:rsidR="00E65139" w:rsidRPr="00B16729" w:rsidRDefault="00A17202" w:rsidP="00E65139">
      <w:pPr>
        <w:numPr>
          <w:ilvl w:val="0"/>
          <w:numId w:val="12"/>
        </w:numPr>
        <w:shd w:val="clear" w:color="auto" w:fill="FFFFFF"/>
        <w:spacing w:before="100" w:beforeAutospacing="1" w:after="24" w:line="360" w:lineRule="auto"/>
        <w:ind w:left="768"/>
        <w:jc w:val="both"/>
        <w:rPr>
          <w:rStyle w:val="HTMLCite"/>
          <w:rFonts w:cs="Times New Roman"/>
          <w:i w:val="0"/>
          <w:iCs w:val="0"/>
        </w:rPr>
      </w:pPr>
      <w:r>
        <w:rPr>
          <w:color w:val="000000"/>
        </w:rPr>
        <w:t xml:space="preserve">Toyota M, </w:t>
      </w:r>
      <w:r w:rsidR="008816AC" w:rsidRPr="00B16729">
        <w:rPr>
          <w:color w:val="000000"/>
        </w:rPr>
        <w:t xml:space="preserve">Herman JG, </w:t>
      </w:r>
      <w:proofErr w:type="spellStart"/>
      <w:r w:rsidR="008816AC" w:rsidRPr="00B16729">
        <w:rPr>
          <w:color w:val="000000"/>
        </w:rPr>
        <w:t>Baylin</w:t>
      </w:r>
      <w:proofErr w:type="spellEnd"/>
      <w:r w:rsidR="008816AC" w:rsidRPr="00B16729">
        <w:rPr>
          <w:color w:val="000000"/>
        </w:rPr>
        <w:t xml:space="preserve"> SB</w:t>
      </w:r>
      <w:r w:rsidR="008816AC">
        <w:rPr>
          <w:color w:val="000000"/>
        </w:rPr>
        <w:t xml:space="preserve"> </w:t>
      </w:r>
      <w:r>
        <w:rPr>
          <w:color w:val="000000"/>
        </w:rPr>
        <w:t xml:space="preserve">et </w:t>
      </w:r>
      <w:proofErr w:type="spellStart"/>
      <w:r>
        <w:rPr>
          <w:color w:val="000000"/>
        </w:rPr>
        <w:t>al</w:t>
      </w:r>
      <w:proofErr w:type="gramStart"/>
      <w:r w:rsidR="00E65139" w:rsidRPr="00B16729">
        <w:rPr>
          <w:color w:val="000000"/>
        </w:rPr>
        <w:t>.“a</w:t>
      </w:r>
      <w:r w:rsidR="00E65139" w:rsidRPr="00B16729">
        <w:rPr>
          <w:rStyle w:val="ref-title"/>
          <w:color w:val="000000"/>
        </w:rPr>
        <w:t>CpG</w:t>
      </w:r>
      <w:proofErr w:type="spellEnd"/>
      <w:proofErr w:type="gramEnd"/>
      <w:r w:rsidR="00E65139" w:rsidRPr="00B16729">
        <w:rPr>
          <w:rStyle w:val="ref-title"/>
          <w:color w:val="000000"/>
        </w:rPr>
        <w:t xml:space="preserve"> island </w:t>
      </w:r>
      <w:proofErr w:type="spellStart"/>
      <w:r w:rsidR="00E65139" w:rsidRPr="00B16729">
        <w:rPr>
          <w:rStyle w:val="ref-title"/>
          <w:color w:val="000000"/>
        </w:rPr>
        <w:t>methylator</w:t>
      </w:r>
      <w:proofErr w:type="spellEnd"/>
      <w:r w:rsidR="00E65139" w:rsidRPr="00B16729">
        <w:rPr>
          <w:rStyle w:val="ref-title"/>
          <w:color w:val="000000"/>
        </w:rPr>
        <w:t xml:space="preserve"> phenotype in colorectal cancer”</w:t>
      </w:r>
      <w:r w:rsidR="00E65139" w:rsidRPr="00B16729">
        <w:rPr>
          <w:color w:val="000000"/>
        </w:rPr>
        <w:t xml:space="preserve">. </w:t>
      </w:r>
      <w:r w:rsidR="008816AC">
        <w:rPr>
          <w:rStyle w:val="ref-journal"/>
          <w:color w:val="000000"/>
        </w:rPr>
        <w:t xml:space="preserve">N </w:t>
      </w:r>
      <w:proofErr w:type="spellStart"/>
      <w:r w:rsidR="008816AC">
        <w:rPr>
          <w:rStyle w:val="ref-journal"/>
          <w:color w:val="000000"/>
        </w:rPr>
        <w:t>Acad</w:t>
      </w:r>
      <w:proofErr w:type="spellEnd"/>
      <w:r w:rsidR="00E65139" w:rsidRPr="00B16729">
        <w:rPr>
          <w:rStyle w:val="ref-journal"/>
          <w:color w:val="000000"/>
        </w:rPr>
        <w:t xml:space="preserve"> of </w:t>
      </w:r>
      <w:proofErr w:type="spellStart"/>
      <w:r w:rsidR="00E65139" w:rsidRPr="00B16729">
        <w:rPr>
          <w:rStyle w:val="ref-journal"/>
          <w:color w:val="000000"/>
        </w:rPr>
        <w:t>Sci</w:t>
      </w:r>
      <w:proofErr w:type="spellEnd"/>
      <w:r w:rsidR="008816AC">
        <w:rPr>
          <w:color w:val="000000"/>
        </w:rPr>
        <w:t> 1999;</w:t>
      </w:r>
      <w:r w:rsidR="00E65139" w:rsidRPr="00B16729">
        <w:rPr>
          <w:color w:val="000000"/>
        </w:rPr>
        <w:t xml:space="preserve"> 96:8681– 8686.</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rStyle w:val="nlmstring-name"/>
          <w:rFonts w:cs="Times New Roman"/>
          <w:shd w:val="clear" w:color="auto" w:fill="FFFFFF"/>
        </w:rPr>
        <w:t>Bray </w:t>
      </w:r>
      <w:r w:rsidRPr="00B16729">
        <w:rPr>
          <w:rStyle w:val="nlmgiven-names"/>
          <w:rFonts w:cs="Times New Roman"/>
          <w:shd w:val="clear" w:color="auto" w:fill="FFFFFF"/>
        </w:rPr>
        <w:t>F</w:t>
      </w:r>
      <w:r w:rsidRPr="00B16729">
        <w:rPr>
          <w:rFonts w:cs="Times New Roman"/>
          <w:shd w:val="clear" w:color="auto" w:fill="FFFFFF"/>
        </w:rPr>
        <w:t>, </w:t>
      </w:r>
      <w:proofErr w:type="spellStart"/>
      <w:r w:rsidRPr="00B16729">
        <w:rPr>
          <w:rStyle w:val="nlmstring-name"/>
          <w:rFonts w:cs="Times New Roman"/>
          <w:shd w:val="clear" w:color="auto" w:fill="FFFFFF"/>
        </w:rPr>
        <w:t>Parkin</w:t>
      </w:r>
      <w:proofErr w:type="spellEnd"/>
      <w:r w:rsidRPr="00B16729">
        <w:rPr>
          <w:rStyle w:val="nlmstring-name"/>
          <w:rFonts w:cs="Times New Roman"/>
          <w:shd w:val="clear" w:color="auto" w:fill="FFFFFF"/>
        </w:rPr>
        <w:t> </w:t>
      </w:r>
      <w:r w:rsidRPr="00B16729">
        <w:rPr>
          <w:rStyle w:val="nlmgiven-names"/>
          <w:rFonts w:cs="Times New Roman"/>
          <w:shd w:val="clear" w:color="auto" w:fill="FFFFFF"/>
        </w:rPr>
        <w:t>DM</w:t>
      </w:r>
      <w:r w:rsidRPr="00B16729">
        <w:rPr>
          <w:rStyle w:val="nlmyear"/>
          <w:rFonts w:cs="Times New Roman"/>
          <w:shd w:val="clear" w:color="auto" w:fill="FFFFFF"/>
        </w:rPr>
        <w:t>.</w:t>
      </w:r>
      <w:r w:rsidRPr="00B16729">
        <w:rPr>
          <w:rFonts w:cs="Times New Roman"/>
          <w:shd w:val="clear" w:color="auto" w:fill="FFFFFF"/>
        </w:rPr>
        <w:t> </w:t>
      </w:r>
      <w:r w:rsidRPr="00B16729">
        <w:rPr>
          <w:rStyle w:val="nlmstring-name"/>
          <w:rFonts w:cs="Times New Roman"/>
          <w:shd w:val="clear" w:color="auto" w:fill="FFFFFF"/>
        </w:rPr>
        <w:t>“</w:t>
      </w:r>
      <w:r w:rsidRPr="00B16729">
        <w:rPr>
          <w:rStyle w:val="nlmarticle-title"/>
          <w:rFonts w:cs="Times New Roman"/>
          <w:shd w:val="clear" w:color="auto" w:fill="FFFFFF"/>
        </w:rPr>
        <w:t xml:space="preserve">Evaluation of data quality in the cancer registry: Principles and methods”. </w:t>
      </w:r>
      <w:proofErr w:type="spellStart"/>
      <w:r w:rsidR="00F528CF">
        <w:rPr>
          <w:rFonts w:cs="Times New Roman"/>
          <w:shd w:val="clear" w:color="auto" w:fill="FFFFFF"/>
        </w:rPr>
        <w:t>Eur</w:t>
      </w:r>
      <w:proofErr w:type="spellEnd"/>
      <w:r w:rsidR="00F528CF">
        <w:rPr>
          <w:rFonts w:cs="Times New Roman"/>
          <w:shd w:val="clear" w:color="auto" w:fill="FFFFFF"/>
        </w:rPr>
        <w:t xml:space="preserve"> J Cancer</w:t>
      </w:r>
      <w:r w:rsidRPr="00B16729">
        <w:rPr>
          <w:rFonts w:cs="Times New Roman"/>
          <w:shd w:val="clear" w:color="auto" w:fill="FFFFFF"/>
        </w:rPr>
        <w:t xml:space="preserve"> 2009, 45: </w:t>
      </w:r>
      <w:r w:rsidRPr="00B16729">
        <w:rPr>
          <w:rStyle w:val="nlmfpage"/>
          <w:rFonts w:cs="Times New Roman"/>
          <w:shd w:val="clear" w:color="auto" w:fill="FFFFFF"/>
        </w:rPr>
        <w:t>747</w:t>
      </w:r>
      <w:r w:rsidRPr="00B16729">
        <w:rPr>
          <w:rFonts w:cs="Times New Roman"/>
          <w:shd w:val="clear" w:color="auto" w:fill="FFFFFF"/>
        </w:rPr>
        <w:t> – </w:t>
      </w:r>
      <w:r w:rsidRPr="00B16729">
        <w:rPr>
          <w:rStyle w:val="nlmlpage"/>
          <w:rFonts w:cs="Times New Roman"/>
          <w:shd w:val="clear" w:color="auto" w:fill="FFFFFF"/>
        </w:rPr>
        <w:t>755</w:t>
      </w:r>
      <w:r w:rsidRPr="00B16729">
        <w:rPr>
          <w:rFonts w:cs="Times New Roman"/>
          <w:shd w:val="clear" w:color="auto" w:fill="FFFFFF"/>
        </w:rPr>
        <w:t>.</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proofErr w:type="spellStart"/>
      <w:r w:rsidRPr="00B16729">
        <w:rPr>
          <w:color w:val="000000"/>
        </w:rPr>
        <w:t>Jia</w:t>
      </w:r>
      <w:proofErr w:type="spellEnd"/>
      <w:r w:rsidRPr="00B16729">
        <w:rPr>
          <w:color w:val="000000"/>
        </w:rPr>
        <w:t xml:space="preserve"> L, Wang XW, Harris CC. “</w:t>
      </w:r>
      <w:r w:rsidRPr="00B16729">
        <w:rPr>
          <w:rStyle w:val="ref-title"/>
          <w:color w:val="000000"/>
        </w:rPr>
        <w:t>Hepatitis B virus X protein inhibits nucleotide excision repair”</w:t>
      </w:r>
      <w:r w:rsidRPr="00B16729">
        <w:rPr>
          <w:color w:val="000000"/>
        </w:rPr>
        <w:t>. </w:t>
      </w:r>
      <w:proofErr w:type="spellStart"/>
      <w:r w:rsidR="00A17202">
        <w:rPr>
          <w:rStyle w:val="ref-journal"/>
          <w:color w:val="000000"/>
        </w:rPr>
        <w:t>Int</w:t>
      </w:r>
      <w:proofErr w:type="spellEnd"/>
      <w:r w:rsidR="00A17202">
        <w:rPr>
          <w:rStyle w:val="ref-journal"/>
          <w:color w:val="000000"/>
        </w:rPr>
        <w:t xml:space="preserve"> J of Cancer</w:t>
      </w:r>
      <w:r w:rsidRPr="00B16729">
        <w:rPr>
          <w:rStyle w:val="ref-journal"/>
          <w:color w:val="000000"/>
        </w:rPr>
        <w:t xml:space="preserve"> 1999,</w:t>
      </w:r>
      <w:r w:rsidRPr="00B16729">
        <w:rPr>
          <w:color w:val="000000"/>
        </w:rPr>
        <w:t> 80:875–879.</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proofErr w:type="spellStart"/>
      <w:r w:rsidRPr="00B16729">
        <w:rPr>
          <w:rStyle w:val="nlmstring-name"/>
          <w:rFonts w:cs="Times New Roman"/>
          <w:shd w:val="clear" w:color="auto" w:fill="FFFFFF"/>
        </w:rPr>
        <w:t>Takiar</w:t>
      </w:r>
      <w:proofErr w:type="spellEnd"/>
      <w:r w:rsidRPr="00B16729">
        <w:rPr>
          <w:rStyle w:val="nlmstring-name"/>
          <w:rFonts w:cs="Times New Roman"/>
          <w:shd w:val="clear" w:color="auto" w:fill="FFFFFF"/>
        </w:rPr>
        <w:t> </w:t>
      </w:r>
      <w:proofErr w:type="gramStart"/>
      <w:r w:rsidRPr="00B16729">
        <w:rPr>
          <w:rStyle w:val="nlmgiven-names"/>
          <w:rFonts w:cs="Times New Roman"/>
          <w:shd w:val="clear" w:color="auto" w:fill="FFFFFF"/>
        </w:rPr>
        <w:t>R</w:t>
      </w:r>
      <w:r w:rsidRPr="00B16729">
        <w:rPr>
          <w:rFonts w:cs="Times New Roman"/>
          <w:shd w:val="clear" w:color="auto" w:fill="FFFFFF"/>
        </w:rPr>
        <w:t>,</w:t>
      </w:r>
      <w:proofErr w:type="gramEnd"/>
      <w:r w:rsidRPr="00B16729">
        <w:rPr>
          <w:rFonts w:cs="Times New Roman"/>
          <w:shd w:val="clear" w:color="auto" w:fill="FFFFFF"/>
        </w:rPr>
        <w:t> </w:t>
      </w:r>
      <w:r w:rsidR="00A17202">
        <w:rPr>
          <w:rFonts w:cs="Times New Roman"/>
          <w:shd w:val="clear" w:color="auto" w:fill="FFFFFF"/>
        </w:rPr>
        <w:t xml:space="preserve">and </w:t>
      </w:r>
      <w:proofErr w:type="spellStart"/>
      <w:r w:rsidRPr="00B16729">
        <w:rPr>
          <w:rStyle w:val="nlmstring-name"/>
          <w:rFonts w:cs="Times New Roman"/>
          <w:shd w:val="clear" w:color="auto" w:fill="FFFFFF"/>
        </w:rPr>
        <w:t>Shobana</w:t>
      </w:r>
      <w:proofErr w:type="spellEnd"/>
      <w:r w:rsidRPr="00B16729">
        <w:rPr>
          <w:rStyle w:val="nlmstring-name"/>
          <w:rFonts w:cs="Times New Roman"/>
          <w:shd w:val="clear" w:color="auto" w:fill="FFFFFF"/>
        </w:rPr>
        <w:t> </w:t>
      </w:r>
      <w:r w:rsidRPr="00B16729">
        <w:rPr>
          <w:rStyle w:val="nlmgiven-names"/>
          <w:rFonts w:cs="Times New Roman"/>
          <w:shd w:val="clear" w:color="auto" w:fill="FFFFFF"/>
        </w:rPr>
        <w:t>B</w:t>
      </w:r>
      <w:r w:rsidRPr="00B16729">
        <w:rPr>
          <w:rStyle w:val="nlmyear"/>
          <w:rFonts w:cs="Times New Roman"/>
          <w:shd w:val="clear" w:color="auto" w:fill="FFFFFF"/>
        </w:rPr>
        <w:t>.</w:t>
      </w:r>
      <w:r w:rsidRPr="00B16729">
        <w:rPr>
          <w:rStyle w:val="nlmstring-name"/>
          <w:rFonts w:cs="Times New Roman"/>
          <w:shd w:val="clear" w:color="auto" w:fill="FFFFFF"/>
        </w:rPr>
        <w:t> </w:t>
      </w:r>
      <w:r w:rsidRPr="00B16729">
        <w:rPr>
          <w:rFonts w:cs="Times New Roman"/>
          <w:shd w:val="clear" w:color="auto" w:fill="FFFFFF"/>
        </w:rPr>
        <w:t>“</w:t>
      </w:r>
      <w:r w:rsidRPr="00B16729">
        <w:rPr>
          <w:rStyle w:val="nlmarticle-title"/>
          <w:rFonts w:cs="Times New Roman"/>
          <w:shd w:val="clear" w:color="auto" w:fill="FFFFFF"/>
        </w:rPr>
        <w:t>Cancer incidence rates and the problem of denominators - a new approach in Indian cancer registries”</w:t>
      </w:r>
      <w:r w:rsidR="00BA4EE3">
        <w:rPr>
          <w:rFonts w:cs="Times New Roman"/>
          <w:shd w:val="clear" w:color="auto" w:fill="FFFFFF"/>
        </w:rPr>
        <w:t xml:space="preserve">. Asian Pac J Cancer </w:t>
      </w:r>
      <w:proofErr w:type="spellStart"/>
      <w:r w:rsidR="00BA4EE3">
        <w:rPr>
          <w:rFonts w:cs="Times New Roman"/>
          <w:shd w:val="clear" w:color="auto" w:fill="FFFFFF"/>
        </w:rPr>
        <w:t>Prev</w:t>
      </w:r>
      <w:proofErr w:type="spellEnd"/>
      <w:r w:rsidRPr="00B16729">
        <w:rPr>
          <w:rFonts w:cs="Times New Roman"/>
          <w:shd w:val="clear" w:color="auto" w:fill="FFFFFF"/>
        </w:rPr>
        <w:t xml:space="preserve"> 2009, 10: </w:t>
      </w:r>
      <w:r w:rsidRPr="00B16729">
        <w:rPr>
          <w:rStyle w:val="nlmfpage"/>
          <w:rFonts w:cs="Times New Roman"/>
          <w:shd w:val="clear" w:color="auto" w:fill="FFFFFF"/>
        </w:rPr>
        <w:t>123</w:t>
      </w:r>
      <w:r w:rsidRPr="00B16729">
        <w:rPr>
          <w:rFonts w:cs="Times New Roman"/>
          <w:shd w:val="clear" w:color="auto" w:fill="FFFFFF"/>
        </w:rPr>
        <w:t> – </w:t>
      </w:r>
      <w:r w:rsidRPr="00B16729">
        <w:rPr>
          <w:rStyle w:val="nlmlpage"/>
          <w:rFonts w:cs="Times New Roman"/>
          <w:shd w:val="clear" w:color="auto" w:fill="FFFFFF"/>
        </w:rPr>
        <w:t>126</w:t>
      </w:r>
      <w:r w:rsidRPr="00B16729">
        <w:rPr>
          <w:rFonts w:cs="Times New Roman"/>
          <w:shd w:val="clear" w:color="auto" w:fill="FFFFFF"/>
        </w:rPr>
        <w:t>. </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color w:val="000000"/>
        </w:rPr>
        <w:t xml:space="preserve"> </w:t>
      </w:r>
      <w:proofErr w:type="spellStart"/>
      <w:r w:rsidRPr="00B16729">
        <w:rPr>
          <w:color w:val="000000"/>
        </w:rPr>
        <w:t>Vineis</w:t>
      </w:r>
      <w:proofErr w:type="spellEnd"/>
      <w:r w:rsidRPr="00B16729">
        <w:rPr>
          <w:color w:val="000000"/>
        </w:rPr>
        <w:t>, P. “</w:t>
      </w:r>
      <w:r w:rsidRPr="00B16729">
        <w:rPr>
          <w:rStyle w:val="ref-title"/>
          <w:color w:val="000000"/>
        </w:rPr>
        <w:t>Molecular epidemiology: Low-dose carcinogens and genetic susceptibility”</w:t>
      </w:r>
      <w:r w:rsidRPr="00B16729">
        <w:rPr>
          <w:color w:val="000000"/>
        </w:rPr>
        <w:t>. </w:t>
      </w:r>
      <w:proofErr w:type="spellStart"/>
      <w:r w:rsidR="00A17202">
        <w:rPr>
          <w:rStyle w:val="ref-journal"/>
          <w:color w:val="000000"/>
        </w:rPr>
        <w:t>Int</w:t>
      </w:r>
      <w:proofErr w:type="spellEnd"/>
      <w:r w:rsidR="00A17202">
        <w:rPr>
          <w:rStyle w:val="ref-journal"/>
          <w:color w:val="000000"/>
        </w:rPr>
        <w:t xml:space="preserve"> J</w:t>
      </w:r>
      <w:r w:rsidR="00F528CF">
        <w:rPr>
          <w:rStyle w:val="ref-journal"/>
          <w:color w:val="000000"/>
        </w:rPr>
        <w:t xml:space="preserve"> of Cancer</w:t>
      </w:r>
      <w:r w:rsidRPr="00B16729">
        <w:rPr>
          <w:rStyle w:val="ref-journal"/>
          <w:color w:val="000000"/>
        </w:rPr>
        <w:t xml:space="preserve"> 1997,</w:t>
      </w:r>
      <w:r w:rsidRPr="00B16729">
        <w:rPr>
          <w:color w:val="000000"/>
        </w:rPr>
        <w:t> 71:1–3.</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color w:val="000000"/>
        </w:rPr>
        <w:t xml:space="preserve"> Coffey DS. “</w:t>
      </w:r>
      <w:r w:rsidRPr="00B16729">
        <w:rPr>
          <w:rStyle w:val="ref-title"/>
          <w:color w:val="000000"/>
        </w:rPr>
        <w:t>Similarities of prostate and breast cancer: Evolution, diet, and estrogens"</w:t>
      </w:r>
      <w:r w:rsidRPr="00B16729">
        <w:rPr>
          <w:color w:val="000000"/>
        </w:rPr>
        <w:t>. </w:t>
      </w:r>
      <w:r w:rsidRPr="00B16729">
        <w:rPr>
          <w:rStyle w:val="ref-journal"/>
          <w:color w:val="000000"/>
        </w:rPr>
        <w:t>Urology</w:t>
      </w:r>
      <w:r w:rsidR="00BA4EE3">
        <w:rPr>
          <w:color w:val="000000"/>
        </w:rPr>
        <w:t> 2001, 57</w:t>
      </w:r>
      <w:r w:rsidRPr="00B16729">
        <w:rPr>
          <w:color w:val="000000"/>
        </w:rPr>
        <w:t>:31–38.</w:t>
      </w:r>
    </w:p>
    <w:p w:rsidR="00E65139" w:rsidRPr="00B16729" w:rsidRDefault="00E65139" w:rsidP="00E65139">
      <w:pPr>
        <w:numPr>
          <w:ilvl w:val="0"/>
          <w:numId w:val="12"/>
        </w:numPr>
        <w:shd w:val="clear" w:color="auto" w:fill="FFFFFF"/>
        <w:spacing w:before="166" w:after="166" w:line="360" w:lineRule="auto"/>
        <w:rPr>
          <w:color w:val="000000"/>
        </w:rPr>
      </w:pPr>
      <w:proofErr w:type="spellStart"/>
      <w:r w:rsidRPr="00B16729">
        <w:rPr>
          <w:rStyle w:val="author"/>
          <w:rFonts w:cs="Times New Roman"/>
        </w:rPr>
        <w:t>Wingo</w:t>
      </w:r>
      <w:proofErr w:type="spellEnd"/>
      <w:r w:rsidRPr="00B16729">
        <w:rPr>
          <w:rStyle w:val="author"/>
          <w:rFonts w:cs="Times New Roman"/>
        </w:rPr>
        <w:t xml:space="preserve"> PA</w:t>
      </w:r>
      <w:r w:rsidRPr="00B16729">
        <w:rPr>
          <w:rFonts w:cs="Times New Roman"/>
        </w:rPr>
        <w:t>, </w:t>
      </w:r>
      <w:proofErr w:type="spellStart"/>
      <w:r w:rsidRPr="00B16729">
        <w:rPr>
          <w:rStyle w:val="author"/>
          <w:rFonts w:cs="Times New Roman"/>
        </w:rPr>
        <w:t>Cardinez</w:t>
      </w:r>
      <w:proofErr w:type="spellEnd"/>
      <w:r w:rsidRPr="00B16729">
        <w:rPr>
          <w:rStyle w:val="author"/>
          <w:rFonts w:cs="Times New Roman"/>
        </w:rPr>
        <w:t xml:space="preserve"> CJ</w:t>
      </w:r>
      <w:r w:rsidRPr="00B16729">
        <w:rPr>
          <w:rFonts w:cs="Times New Roman"/>
        </w:rPr>
        <w:t>, </w:t>
      </w:r>
      <w:r w:rsidRPr="00B16729">
        <w:rPr>
          <w:rStyle w:val="author"/>
          <w:rFonts w:cs="Times New Roman"/>
        </w:rPr>
        <w:t>Landis SH</w:t>
      </w:r>
      <w:r w:rsidRPr="00B16729">
        <w:rPr>
          <w:rFonts w:cs="Times New Roman"/>
        </w:rPr>
        <w:t>, et al. “</w:t>
      </w:r>
      <w:r w:rsidRPr="00B16729">
        <w:rPr>
          <w:rStyle w:val="articletitle"/>
          <w:rFonts w:cs="Times New Roman"/>
        </w:rPr>
        <w:t>Long-term trends in cancer mortality in the United States, 1930-1998”</w:t>
      </w:r>
      <w:r w:rsidRPr="00B16729">
        <w:rPr>
          <w:rFonts w:cs="Times New Roman"/>
        </w:rPr>
        <w:t>. </w:t>
      </w:r>
      <w:r w:rsidRPr="00B16729">
        <w:rPr>
          <w:rFonts w:cs="Times New Roman"/>
          <w:iCs/>
        </w:rPr>
        <w:t>Cancer</w:t>
      </w:r>
      <w:r w:rsidRPr="00B16729">
        <w:rPr>
          <w:rFonts w:cs="Times New Roman"/>
        </w:rPr>
        <w:t xml:space="preserve"> 2003, </w:t>
      </w:r>
      <w:r w:rsidRPr="00B16729">
        <w:rPr>
          <w:rStyle w:val="vol"/>
          <w:rFonts w:cs="Times New Roman"/>
          <w:bCs/>
        </w:rPr>
        <w:t>97</w:t>
      </w:r>
      <w:r w:rsidRPr="00B16729">
        <w:rPr>
          <w:rFonts w:cs="Times New Roman"/>
        </w:rPr>
        <w:t>: </w:t>
      </w:r>
      <w:r w:rsidRPr="00B16729">
        <w:rPr>
          <w:rStyle w:val="pagefirst"/>
          <w:rFonts w:cs="Times New Roman"/>
        </w:rPr>
        <w:t>3133</w:t>
      </w:r>
      <w:r w:rsidRPr="00B16729">
        <w:rPr>
          <w:rFonts w:cs="Times New Roman"/>
        </w:rPr>
        <w:t>- </w:t>
      </w:r>
      <w:r w:rsidRPr="00B16729">
        <w:rPr>
          <w:rStyle w:val="pagelast"/>
          <w:rFonts w:cs="Times New Roman"/>
        </w:rPr>
        <w:t>3275</w:t>
      </w:r>
      <w:r w:rsidRPr="00B16729">
        <w:rPr>
          <w:rFonts w:cs="Times New Roman"/>
        </w:rPr>
        <w:t>.</w:t>
      </w:r>
    </w:p>
    <w:p w:rsidR="00E65139" w:rsidRPr="00B16729" w:rsidRDefault="00E65139" w:rsidP="00E65139">
      <w:pPr>
        <w:numPr>
          <w:ilvl w:val="0"/>
          <w:numId w:val="12"/>
        </w:numPr>
        <w:shd w:val="clear" w:color="auto" w:fill="FFFFFF"/>
        <w:spacing w:before="166" w:after="166" w:line="360" w:lineRule="auto"/>
        <w:jc w:val="both"/>
        <w:rPr>
          <w:color w:val="000000"/>
        </w:rPr>
      </w:pPr>
      <w:proofErr w:type="spellStart"/>
      <w:r w:rsidRPr="00B16729">
        <w:rPr>
          <w:rStyle w:val="author"/>
          <w:rFonts w:cs="Times New Roman"/>
        </w:rPr>
        <w:t>Steliarova-Foucher</w:t>
      </w:r>
      <w:proofErr w:type="spellEnd"/>
      <w:r w:rsidRPr="00B16729">
        <w:rPr>
          <w:rStyle w:val="author"/>
          <w:rFonts w:cs="Times New Roman"/>
        </w:rPr>
        <w:t xml:space="preserve"> E</w:t>
      </w:r>
      <w:r w:rsidRPr="00B16729">
        <w:rPr>
          <w:rFonts w:cs="Times New Roman"/>
        </w:rPr>
        <w:t>, </w:t>
      </w:r>
      <w:r w:rsidRPr="00B16729">
        <w:rPr>
          <w:rStyle w:val="author"/>
          <w:rFonts w:cs="Times New Roman"/>
        </w:rPr>
        <w:t>Stiller C</w:t>
      </w:r>
      <w:r w:rsidRPr="00B16729">
        <w:rPr>
          <w:rFonts w:cs="Times New Roman"/>
        </w:rPr>
        <w:t>, </w:t>
      </w:r>
      <w:proofErr w:type="spellStart"/>
      <w:r w:rsidRPr="00B16729">
        <w:rPr>
          <w:rStyle w:val="author"/>
          <w:rFonts w:cs="Times New Roman"/>
        </w:rPr>
        <w:t>Lacour</w:t>
      </w:r>
      <w:proofErr w:type="spellEnd"/>
      <w:r w:rsidRPr="00B16729">
        <w:rPr>
          <w:rStyle w:val="author"/>
          <w:rFonts w:cs="Times New Roman"/>
        </w:rPr>
        <w:t xml:space="preserve"> B</w:t>
      </w:r>
      <w:r w:rsidRPr="00B16729">
        <w:rPr>
          <w:rFonts w:cs="Times New Roman"/>
        </w:rPr>
        <w:t>, </w:t>
      </w:r>
      <w:proofErr w:type="spellStart"/>
      <w:r w:rsidRPr="00B16729">
        <w:rPr>
          <w:rStyle w:val="author"/>
          <w:rFonts w:cs="Times New Roman"/>
        </w:rPr>
        <w:t>Kaatsch</w:t>
      </w:r>
      <w:proofErr w:type="spellEnd"/>
      <w:r w:rsidRPr="00B16729">
        <w:rPr>
          <w:rStyle w:val="author"/>
          <w:rFonts w:cs="Times New Roman"/>
        </w:rPr>
        <w:t xml:space="preserve"> P</w:t>
      </w:r>
      <w:r w:rsidRPr="00B16729">
        <w:rPr>
          <w:rFonts w:cs="Times New Roman"/>
        </w:rPr>
        <w:t>. “</w:t>
      </w:r>
      <w:r w:rsidRPr="00B16729">
        <w:rPr>
          <w:rStyle w:val="articletitle"/>
          <w:rFonts w:cs="Times New Roman"/>
        </w:rPr>
        <w:t>International Classification of Childhood Cancer, third edition”</w:t>
      </w:r>
      <w:r w:rsidRPr="00B16729">
        <w:rPr>
          <w:rFonts w:cs="Times New Roman"/>
        </w:rPr>
        <w:t>. </w:t>
      </w:r>
      <w:r w:rsidRPr="00B16729">
        <w:rPr>
          <w:rFonts w:cs="Times New Roman"/>
          <w:iCs/>
        </w:rPr>
        <w:t>Cancer</w:t>
      </w:r>
      <w:r w:rsidRPr="00B16729">
        <w:rPr>
          <w:rFonts w:cs="Times New Roman"/>
        </w:rPr>
        <w:t xml:space="preserve"> 2005, </w:t>
      </w:r>
      <w:r w:rsidRPr="00B16729">
        <w:rPr>
          <w:rStyle w:val="vol"/>
          <w:rFonts w:cs="Times New Roman"/>
          <w:bCs/>
        </w:rPr>
        <w:t>103</w:t>
      </w:r>
      <w:r w:rsidRPr="00B16729">
        <w:rPr>
          <w:rFonts w:cs="Times New Roman"/>
        </w:rPr>
        <w:t>: </w:t>
      </w:r>
      <w:r w:rsidRPr="00B16729">
        <w:rPr>
          <w:rStyle w:val="pagefirst"/>
          <w:rFonts w:cs="Times New Roman"/>
        </w:rPr>
        <w:t>1457</w:t>
      </w:r>
      <w:r w:rsidRPr="00B16729">
        <w:rPr>
          <w:rFonts w:cs="Times New Roman"/>
        </w:rPr>
        <w:t>- </w:t>
      </w:r>
      <w:r w:rsidRPr="00B16729">
        <w:rPr>
          <w:rStyle w:val="pagelast"/>
          <w:rFonts w:cs="Times New Roman"/>
        </w:rPr>
        <w:t>1467</w:t>
      </w:r>
      <w:r w:rsidRPr="00B16729">
        <w:rPr>
          <w:rFonts w:cs="Times New Roman"/>
        </w:rPr>
        <w:t>.</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color w:val="000000"/>
        </w:rPr>
        <w:t>Z</w:t>
      </w:r>
      <w:r w:rsidR="00A17202">
        <w:rPr>
          <w:color w:val="000000"/>
        </w:rPr>
        <w:t>eigler RG,</w:t>
      </w:r>
      <w:r w:rsidR="006A04C8" w:rsidRPr="006A04C8">
        <w:rPr>
          <w:color w:val="000000"/>
        </w:rPr>
        <w:t xml:space="preserve"> </w:t>
      </w:r>
      <w:r w:rsidR="006A04C8" w:rsidRPr="00B16729">
        <w:rPr>
          <w:color w:val="000000"/>
        </w:rPr>
        <w:t>Hoover RN, Pike MC</w:t>
      </w:r>
      <w:r w:rsidR="006A04C8">
        <w:rPr>
          <w:color w:val="000000"/>
        </w:rPr>
        <w:t>,</w:t>
      </w:r>
      <w:r w:rsidR="00A17202">
        <w:rPr>
          <w:color w:val="000000"/>
        </w:rPr>
        <w:t xml:space="preserve"> et al</w:t>
      </w:r>
      <w:r w:rsidRPr="00B16729">
        <w:rPr>
          <w:color w:val="000000"/>
        </w:rPr>
        <w:t>. “</w:t>
      </w:r>
      <w:r w:rsidRPr="00B16729">
        <w:rPr>
          <w:rStyle w:val="ref-title"/>
          <w:color w:val="000000"/>
        </w:rPr>
        <w:t>Migration patterns and breast cancer risk in Asian-American women”</w:t>
      </w:r>
      <w:r w:rsidRPr="00B16729">
        <w:rPr>
          <w:color w:val="000000"/>
        </w:rPr>
        <w:t>. </w:t>
      </w:r>
      <w:r w:rsidRPr="00B16729">
        <w:rPr>
          <w:rStyle w:val="ref-journal"/>
          <w:color w:val="000000"/>
        </w:rPr>
        <w:t>Journal of the National Cancer Institute</w:t>
      </w:r>
      <w:r w:rsidRPr="00B16729">
        <w:rPr>
          <w:color w:val="000000"/>
        </w:rPr>
        <w:t> 1993, 85:1819–1827.</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rFonts w:cs="Times New Roman"/>
          <w:shd w:val="clear" w:color="auto" w:fill="FFFFFF"/>
        </w:rPr>
        <w:t xml:space="preserve"> National Centre for Disease Informatics and Research: Consolidated Report of Popul</w:t>
      </w:r>
      <w:r w:rsidR="00BA4EE3">
        <w:rPr>
          <w:rFonts w:cs="Times New Roman"/>
          <w:shd w:val="clear" w:color="auto" w:fill="FFFFFF"/>
        </w:rPr>
        <w:t xml:space="preserve">ation-Based Cancer Registries </w:t>
      </w:r>
      <w:r w:rsidRPr="00B16729">
        <w:rPr>
          <w:rFonts w:cs="Times New Roman"/>
          <w:shd w:val="clear" w:color="auto" w:fill="FFFFFF"/>
        </w:rPr>
        <w:t>2006-2008, 2009-2011, 20</w:t>
      </w:r>
      <w:r w:rsidR="00BA4EE3">
        <w:rPr>
          <w:rFonts w:cs="Times New Roman"/>
          <w:shd w:val="clear" w:color="auto" w:fill="FFFFFF"/>
        </w:rPr>
        <w:t>12-2016;</w:t>
      </w:r>
      <w:r w:rsidR="00A17202">
        <w:rPr>
          <w:rFonts w:cs="Times New Roman"/>
          <w:shd w:val="clear" w:color="auto" w:fill="FFFFFF"/>
        </w:rPr>
        <w:t xml:space="preserve"> </w:t>
      </w:r>
      <w:proofErr w:type="spellStart"/>
      <w:r w:rsidR="00A17202">
        <w:rPr>
          <w:rFonts w:cs="Times New Roman"/>
          <w:shd w:val="clear" w:color="auto" w:fill="FFFFFF"/>
        </w:rPr>
        <w:t>Bengaluru</w:t>
      </w:r>
      <w:proofErr w:type="spellEnd"/>
      <w:r w:rsidR="00A17202">
        <w:rPr>
          <w:rFonts w:cs="Times New Roman"/>
          <w:shd w:val="clear" w:color="auto" w:fill="FFFFFF"/>
        </w:rPr>
        <w:t>, India, NCRP-ICMR</w:t>
      </w:r>
      <w:r w:rsidRPr="00B16729">
        <w:rPr>
          <w:rFonts w:cs="Times New Roman"/>
          <w:shd w:val="clear" w:color="auto" w:fill="FFFFFF"/>
        </w:rPr>
        <w:t>.</w:t>
      </w:r>
    </w:p>
    <w:p w:rsidR="00E65139" w:rsidRPr="00B16729" w:rsidRDefault="00E65139" w:rsidP="00E65139">
      <w:pPr>
        <w:numPr>
          <w:ilvl w:val="0"/>
          <w:numId w:val="12"/>
        </w:numPr>
        <w:shd w:val="clear" w:color="auto" w:fill="FFFFFF"/>
        <w:spacing w:before="100" w:beforeAutospacing="1" w:after="24" w:line="360" w:lineRule="auto"/>
        <w:ind w:left="768"/>
        <w:jc w:val="both"/>
        <w:rPr>
          <w:rFonts w:cs="Times New Roman"/>
        </w:rPr>
      </w:pPr>
      <w:r w:rsidRPr="00B16729">
        <w:rPr>
          <w:rFonts w:cs="Times New Roman"/>
        </w:rPr>
        <w:t xml:space="preserve"> </w:t>
      </w:r>
      <w:r w:rsidRPr="00B16729">
        <w:rPr>
          <w:color w:val="000000"/>
        </w:rPr>
        <w:t>Thomas HV, Reeves GK, Key TJA. “</w:t>
      </w:r>
      <w:r w:rsidRPr="00B16729">
        <w:rPr>
          <w:rStyle w:val="ref-title"/>
          <w:color w:val="000000"/>
        </w:rPr>
        <w:t>Endogenous estrogen and postmenopausal breast cancer: A quantitative review”</w:t>
      </w:r>
      <w:r w:rsidRPr="00B16729">
        <w:rPr>
          <w:color w:val="000000"/>
        </w:rPr>
        <w:t>. </w:t>
      </w:r>
      <w:r w:rsidR="00BA4EE3">
        <w:rPr>
          <w:rStyle w:val="ref-journal"/>
          <w:color w:val="000000"/>
        </w:rPr>
        <w:t>Cancer Causes and Cont</w:t>
      </w:r>
      <w:r w:rsidRPr="00B16729">
        <w:rPr>
          <w:rStyle w:val="ref-journal"/>
          <w:color w:val="000000"/>
        </w:rPr>
        <w:t xml:space="preserve"> 1997, </w:t>
      </w:r>
      <w:r w:rsidRPr="00B16729">
        <w:rPr>
          <w:color w:val="000000"/>
        </w:rPr>
        <w:t>8(6):922–928.</w:t>
      </w:r>
    </w:p>
    <w:p w:rsidR="00E65139" w:rsidRPr="00B16729" w:rsidRDefault="00E65139" w:rsidP="00E65139">
      <w:pPr>
        <w:numPr>
          <w:ilvl w:val="0"/>
          <w:numId w:val="12"/>
        </w:numPr>
        <w:shd w:val="clear" w:color="auto" w:fill="FFFFFF"/>
        <w:spacing w:before="166" w:after="166" w:line="360" w:lineRule="auto"/>
        <w:jc w:val="both"/>
        <w:rPr>
          <w:color w:val="000000"/>
        </w:rPr>
      </w:pPr>
      <w:r w:rsidRPr="00B16729">
        <w:rPr>
          <w:rStyle w:val="editor"/>
          <w:rFonts w:cs="Times New Roman"/>
          <w:color w:val="1C1D1E"/>
        </w:rPr>
        <w:t>Sherman</w:t>
      </w:r>
      <w:r w:rsidRPr="00B16729">
        <w:rPr>
          <w:rFonts w:cs="Times New Roman"/>
          <w:color w:val="1C1D1E"/>
        </w:rPr>
        <w:t>, R., </w:t>
      </w:r>
      <w:r w:rsidRPr="00B16729">
        <w:rPr>
          <w:rStyle w:val="editor"/>
          <w:rFonts w:cs="Times New Roman"/>
          <w:color w:val="1C1D1E"/>
        </w:rPr>
        <w:t>Firth</w:t>
      </w:r>
      <w:r w:rsidRPr="00B16729">
        <w:rPr>
          <w:rFonts w:cs="Times New Roman"/>
          <w:color w:val="1C1D1E"/>
        </w:rPr>
        <w:t xml:space="preserve">, R., </w:t>
      </w:r>
      <w:r w:rsidRPr="00B16729">
        <w:rPr>
          <w:rStyle w:val="editor"/>
          <w:rFonts w:cs="Times New Roman"/>
          <w:color w:val="1C1D1E"/>
        </w:rPr>
        <w:t>Charlton</w:t>
      </w:r>
      <w:r w:rsidR="00A17202">
        <w:rPr>
          <w:rFonts w:cs="Times New Roman"/>
          <w:color w:val="1C1D1E"/>
        </w:rPr>
        <w:t>, M., et al</w:t>
      </w:r>
      <w:r w:rsidRPr="00B16729">
        <w:rPr>
          <w:rFonts w:cs="Times New Roman"/>
          <w:color w:val="1C1D1E"/>
        </w:rPr>
        <w:t>.</w:t>
      </w:r>
      <w:r w:rsidRPr="00B16729">
        <w:rPr>
          <w:rStyle w:val="booktitle"/>
          <w:rFonts w:cs="Times New Roman"/>
          <w:iCs/>
          <w:color w:val="1C1D1E"/>
        </w:rPr>
        <w:t xml:space="preserve"> “Registry-Specific Cancer Mortality in the United States and Canada”</w:t>
      </w:r>
      <w:r w:rsidRPr="00B16729">
        <w:rPr>
          <w:rFonts w:cs="Times New Roman"/>
          <w:color w:val="1C1D1E"/>
        </w:rPr>
        <w:t xml:space="preserve">. </w:t>
      </w:r>
      <w:r w:rsidR="00F528CF">
        <w:rPr>
          <w:rFonts w:cs="Times New Roman"/>
          <w:color w:val="1C1D1E"/>
        </w:rPr>
        <w:t>NAACCR</w:t>
      </w:r>
      <w:r w:rsidRPr="00B16729">
        <w:rPr>
          <w:rFonts w:cs="Times New Roman"/>
          <w:color w:val="1C1D1E"/>
        </w:rPr>
        <w:t>,</w:t>
      </w:r>
      <w:r w:rsidRPr="00B16729">
        <w:rPr>
          <w:rStyle w:val="booktitle"/>
          <w:rFonts w:cs="Times New Roman"/>
          <w:iCs/>
          <w:color w:val="1C1D1E"/>
        </w:rPr>
        <w:t xml:space="preserve"> </w:t>
      </w:r>
      <w:r w:rsidR="00F528CF">
        <w:rPr>
          <w:rStyle w:val="booktitle"/>
          <w:rFonts w:cs="Times New Roman"/>
          <w:iCs/>
          <w:color w:val="1C1D1E"/>
        </w:rPr>
        <w:t>Can. in N. America</w:t>
      </w:r>
      <w:r w:rsidRPr="00B16729">
        <w:rPr>
          <w:rStyle w:val="booktitle"/>
          <w:rFonts w:cs="Times New Roman"/>
          <w:iCs/>
          <w:color w:val="1C1D1E"/>
        </w:rPr>
        <w:t xml:space="preserve"> 2020, 3: 2013-2017</w:t>
      </w:r>
      <w:r w:rsidRPr="00B16729">
        <w:rPr>
          <w:rStyle w:val="booktitle"/>
          <w:rFonts w:ascii="Arial" w:hAnsi="Arial" w:cs="Arial"/>
          <w:i/>
          <w:iCs/>
          <w:color w:val="1C1D1E"/>
          <w:sz w:val="21"/>
          <w:szCs w:val="21"/>
        </w:rPr>
        <w:t xml:space="preserve">.  </w:t>
      </w:r>
    </w:p>
    <w:p w:rsidR="00E65139" w:rsidRPr="00B16729" w:rsidRDefault="00E65139" w:rsidP="001C534C">
      <w:pPr>
        <w:shd w:val="clear" w:color="auto" w:fill="FFFFFF"/>
        <w:spacing w:before="100" w:beforeAutospacing="1" w:after="24" w:line="360" w:lineRule="auto"/>
        <w:ind w:left="768"/>
        <w:jc w:val="both"/>
        <w:rPr>
          <w:rFonts w:cs="Times New Roman"/>
        </w:rPr>
      </w:pPr>
    </w:p>
    <w:p w:rsidR="00E65139" w:rsidRPr="00B16729" w:rsidRDefault="00E65139" w:rsidP="00E65139">
      <w:pPr>
        <w:shd w:val="clear" w:color="auto" w:fill="FFFFFF"/>
        <w:spacing w:before="100" w:beforeAutospacing="1" w:after="24" w:line="360" w:lineRule="auto"/>
        <w:ind w:left="768"/>
        <w:jc w:val="both"/>
        <w:rPr>
          <w:rFonts w:cs="Times New Roman"/>
        </w:rPr>
      </w:pPr>
    </w:p>
    <w:p w:rsidR="00E65139" w:rsidRPr="00B16729" w:rsidRDefault="00E65139" w:rsidP="00E65139">
      <w:pPr>
        <w:spacing w:line="360" w:lineRule="auto"/>
        <w:jc w:val="both"/>
      </w:pPr>
    </w:p>
    <w:p w:rsidR="003124F8" w:rsidRDefault="003124F8" w:rsidP="00E65139">
      <w:pPr>
        <w:shd w:val="clear" w:color="auto" w:fill="FFFFFF"/>
        <w:spacing w:before="100" w:beforeAutospacing="1" w:after="24" w:line="360" w:lineRule="auto"/>
        <w:ind w:left="768"/>
        <w:jc w:val="both"/>
      </w:pPr>
    </w:p>
    <w:sectPr w:rsidR="003124F8" w:rsidSect="003124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E85"/>
    <w:multiLevelType w:val="hybridMultilevel"/>
    <w:tmpl w:val="6ADE697C"/>
    <w:lvl w:ilvl="0" w:tplc="52B6A50C">
      <w:start w:val="1"/>
      <w:numFmt w:val="bullet"/>
      <w:lvlText w:val=""/>
      <w:lvlJc w:val="left"/>
      <w:pPr>
        <w:tabs>
          <w:tab w:val="num" w:pos="720"/>
        </w:tabs>
        <w:ind w:left="720" w:hanging="360"/>
      </w:pPr>
      <w:rPr>
        <w:rFonts w:ascii="Wingdings 2" w:hAnsi="Wingdings 2" w:hint="default"/>
      </w:rPr>
    </w:lvl>
    <w:lvl w:ilvl="1" w:tplc="5900AD6E" w:tentative="1">
      <w:start w:val="1"/>
      <w:numFmt w:val="bullet"/>
      <w:lvlText w:val=""/>
      <w:lvlJc w:val="left"/>
      <w:pPr>
        <w:tabs>
          <w:tab w:val="num" w:pos="1440"/>
        </w:tabs>
        <w:ind w:left="1440" w:hanging="360"/>
      </w:pPr>
      <w:rPr>
        <w:rFonts w:ascii="Wingdings 2" w:hAnsi="Wingdings 2" w:hint="default"/>
      </w:rPr>
    </w:lvl>
    <w:lvl w:ilvl="2" w:tplc="D4484C8C" w:tentative="1">
      <w:start w:val="1"/>
      <w:numFmt w:val="bullet"/>
      <w:lvlText w:val=""/>
      <w:lvlJc w:val="left"/>
      <w:pPr>
        <w:tabs>
          <w:tab w:val="num" w:pos="2160"/>
        </w:tabs>
        <w:ind w:left="2160" w:hanging="360"/>
      </w:pPr>
      <w:rPr>
        <w:rFonts w:ascii="Wingdings 2" w:hAnsi="Wingdings 2" w:hint="default"/>
      </w:rPr>
    </w:lvl>
    <w:lvl w:ilvl="3" w:tplc="F9B8C1FE" w:tentative="1">
      <w:start w:val="1"/>
      <w:numFmt w:val="bullet"/>
      <w:lvlText w:val=""/>
      <w:lvlJc w:val="left"/>
      <w:pPr>
        <w:tabs>
          <w:tab w:val="num" w:pos="2880"/>
        </w:tabs>
        <w:ind w:left="2880" w:hanging="360"/>
      </w:pPr>
      <w:rPr>
        <w:rFonts w:ascii="Wingdings 2" w:hAnsi="Wingdings 2" w:hint="default"/>
      </w:rPr>
    </w:lvl>
    <w:lvl w:ilvl="4" w:tplc="9FFE544C" w:tentative="1">
      <w:start w:val="1"/>
      <w:numFmt w:val="bullet"/>
      <w:lvlText w:val=""/>
      <w:lvlJc w:val="left"/>
      <w:pPr>
        <w:tabs>
          <w:tab w:val="num" w:pos="3600"/>
        </w:tabs>
        <w:ind w:left="3600" w:hanging="360"/>
      </w:pPr>
      <w:rPr>
        <w:rFonts w:ascii="Wingdings 2" w:hAnsi="Wingdings 2" w:hint="default"/>
      </w:rPr>
    </w:lvl>
    <w:lvl w:ilvl="5" w:tplc="650880AC" w:tentative="1">
      <w:start w:val="1"/>
      <w:numFmt w:val="bullet"/>
      <w:lvlText w:val=""/>
      <w:lvlJc w:val="left"/>
      <w:pPr>
        <w:tabs>
          <w:tab w:val="num" w:pos="4320"/>
        </w:tabs>
        <w:ind w:left="4320" w:hanging="360"/>
      </w:pPr>
      <w:rPr>
        <w:rFonts w:ascii="Wingdings 2" w:hAnsi="Wingdings 2" w:hint="default"/>
      </w:rPr>
    </w:lvl>
    <w:lvl w:ilvl="6" w:tplc="EB360860" w:tentative="1">
      <w:start w:val="1"/>
      <w:numFmt w:val="bullet"/>
      <w:lvlText w:val=""/>
      <w:lvlJc w:val="left"/>
      <w:pPr>
        <w:tabs>
          <w:tab w:val="num" w:pos="5040"/>
        </w:tabs>
        <w:ind w:left="5040" w:hanging="360"/>
      </w:pPr>
      <w:rPr>
        <w:rFonts w:ascii="Wingdings 2" w:hAnsi="Wingdings 2" w:hint="default"/>
      </w:rPr>
    </w:lvl>
    <w:lvl w:ilvl="7" w:tplc="CA68B106" w:tentative="1">
      <w:start w:val="1"/>
      <w:numFmt w:val="bullet"/>
      <w:lvlText w:val=""/>
      <w:lvlJc w:val="left"/>
      <w:pPr>
        <w:tabs>
          <w:tab w:val="num" w:pos="5760"/>
        </w:tabs>
        <w:ind w:left="5760" w:hanging="360"/>
      </w:pPr>
      <w:rPr>
        <w:rFonts w:ascii="Wingdings 2" w:hAnsi="Wingdings 2" w:hint="default"/>
      </w:rPr>
    </w:lvl>
    <w:lvl w:ilvl="8" w:tplc="B882CE3A" w:tentative="1">
      <w:start w:val="1"/>
      <w:numFmt w:val="bullet"/>
      <w:lvlText w:val=""/>
      <w:lvlJc w:val="left"/>
      <w:pPr>
        <w:tabs>
          <w:tab w:val="num" w:pos="6480"/>
        </w:tabs>
        <w:ind w:left="6480" w:hanging="360"/>
      </w:pPr>
      <w:rPr>
        <w:rFonts w:ascii="Wingdings 2" w:hAnsi="Wingdings 2" w:hint="default"/>
      </w:rPr>
    </w:lvl>
  </w:abstractNum>
  <w:abstractNum w:abstractNumId="1">
    <w:nsid w:val="0B03198B"/>
    <w:multiLevelType w:val="multilevel"/>
    <w:tmpl w:val="200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45E95"/>
    <w:multiLevelType w:val="hybridMultilevel"/>
    <w:tmpl w:val="88A0DCBE"/>
    <w:lvl w:ilvl="0" w:tplc="DA8493C2">
      <w:start w:val="1"/>
      <w:numFmt w:val="bullet"/>
      <w:lvlText w:val=""/>
      <w:lvlJc w:val="left"/>
      <w:pPr>
        <w:tabs>
          <w:tab w:val="num" w:pos="720"/>
        </w:tabs>
        <w:ind w:left="720" w:hanging="360"/>
      </w:pPr>
      <w:rPr>
        <w:rFonts w:ascii="Wingdings 2" w:hAnsi="Wingdings 2" w:hint="default"/>
      </w:rPr>
    </w:lvl>
    <w:lvl w:ilvl="1" w:tplc="DE48F5B2" w:tentative="1">
      <w:start w:val="1"/>
      <w:numFmt w:val="bullet"/>
      <w:lvlText w:val=""/>
      <w:lvlJc w:val="left"/>
      <w:pPr>
        <w:tabs>
          <w:tab w:val="num" w:pos="1440"/>
        </w:tabs>
        <w:ind w:left="1440" w:hanging="360"/>
      </w:pPr>
      <w:rPr>
        <w:rFonts w:ascii="Wingdings 2" w:hAnsi="Wingdings 2" w:hint="default"/>
      </w:rPr>
    </w:lvl>
    <w:lvl w:ilvl="2" w:tplc="497A2C14" w:tentative="1">
      <w:start w:val="1"/>
      <w:numFmt w:val="bullet"/>
      <w:lvlText w:val=""/>
      <w:lvlJc w:val="left"/>
      <w:pPr>
        <w:tabs>
          <w:tab w:val="num" w:pos="2160"/>
        </w:tabs>
        <w:ind w:left="2160" w:hanging="360"/>
      </w:pPr>
      <w:rPr>
        <w:rFonts w:ascii="Wingdings 2" w:hAnsi="Wingdings 2" w:hint="default"/>
      </w:rPr>
    </w:lvl>
    <w:lvl w:ilvl="3" w:tplc="7B6EC9F0" w:tentative="1">
      <w:start w:val="1"/>
      <w:numFmt w:val="bullet"/>
      <w:lvlText w:val=""/>
      <w:lvlJc w:val="left"/>
      <w:pPr>
        <w:tabs>
          <w:tab w:val="num" w:pos="2880"/>
        </w:tabs>
        <w:ind w:left="2880" w:hanging="360"/>
      </w:pPr>
      <w:rPr>
        <w:rFonts w:ascii="Wingdings 2" w:hAnsi="Wingdings 2" w:hint="default"/>
      </w:rPr>
    </w:lvl>
    <w:lvl w:ilvl="4" w:tplc="7AA0F356" w:tentative="1">
      <w:start w:val="1"/>
      <w:numFmt w:val="bullet"/>
      <w:lvlText w:val=""/>
      <w:lvlJc w:val="left"/>
      <w:pPr>
        <w:tabs>
          <w:tab w:val="num" w:pos="3600"/>
        </w:tabs>
        <w:ind w:left="3600" w:hanging="360"/>
      </w:pPr>
      <w:rPr>
        <w:rFonts w:ascii="Wingdings 2" w:hAnsi="Wingdings 2" w:hint="default"/>
      </w:rPr>
    </w:lvl>
    <w:lvl w:ilvl="5" w:tplc="A96E646E" w:tentative="1">
      <w:start w:val="1"/>
      <w:numFmt w:val="bullet"/>
      <w:lvlText w:val=""/>
      <w:lvlJc w:val="left"/>
      <w:pPr>
        <w:tabs>
          <w:tab w:val="num" w:pos="4320"/>
        </w:tabs>
        <w:ind w:left="4320" w:hanging="360"/>
      </w:pPr>
      <w:rPr>
        <w:rFonts w:ascii="Wingdings 2" w:hAnsi="Wingdings 2" w:hint="default"/>
      </w:rPr>
    </w:lvl>
    <w:lvl w:ilvl="6" w:tplc="445627E4" w:tentative="1">
      <w:start w:val="1"/>
      <w:numFmt w:val="bullet"/>
      <w:lvlText w:val=""/>
      <w:lvlJc w:val="left"/>
      <w:pPr>
        <w:tabs>
          <w:tab w:val="num" w:pos="5040"/>
        </w:tabs>
        <w:ind w:left="5040" w:hanging="360"/>
      </w:pPr>
      <w:rPr>
        <w:rFonts w:ascii="Wingdings 2" w:hAnsi="Wingdings 2" w:hint="default"/>
      </w:rPr>
    </w:lvl>
    <w:lvl w:ilvl="7" w:tplc="C8B43450" w:tentative="1">
      <w:start w:val="1"/>
      <w:numFmt w:val="bullet"/>
      <w:lvlText w:val=""/>
      <w:lvlJc w:val="left"/>
      <w:pPr>
        <w:tabs>
          <w:tab w:val="num" w:pos="5760"/>
        </w:tabs>
        <w:ind w:left="5760" w:hanging="360"/>
      </w:pPr>
      <w:rPr>
        <w:rFonts w:ascii="Wingdings 2" w:hAnsi="Wingdings 2" w:hint="default"/>
      </w:rPr>
    </w:lvl>
    <w:lvl w:ilvl="8" w:tplc="5AD86FFE" w:tentative="1">
      <w:start w:val="1"/>
      <w:numFmt w:val="bullet"/>
      <w:lvlText w:val=""/>
      <w:lvlJc w:val="left"/>
      <w:pPr>
        <w:tabs>
          <w:tab w:val="num" w:pos="6480"/>
        </w:tabs>
        <w:ind w:left="6480" w:hanging="360"/>
      </w:pPr>
      <w:rPr>
        <w:rFonts w:ascii="Wingdings 2" w:hAnsi="Wingdings 2" w:hint="default"/>
      </w:rPr>
    </w:lvl>
  </w:abstractNum>
  <w:abstractNum w:abstractNumId="3">
    <w:nsid w:val="1AC117C4"/>
    <w:multiLevelType w:val="hybridMultilevel"/>
    <w:tmpl w:val="7AE40510"/>
    <w:lvl w:ilvl="0" w:tplc="8D102E84">
      <w:start w:val="1"/>
      <w:numFmt w:val="decimal"/>
      <w:lvlText w:val="%1."/>
      <w:lvlJc w:val="left"/>
      <w:pPr>
        <w:ind w:left="1440" w:hanging="360"/>
      </w:pPr>
      <w:rPr>
        <w:rFonts w:hint="default"/>
      </w:rPr>
    </w:lvl>
    <w:lvl w:ilvl="1" w:tplc="D8860DBE" w:tentative="1">
      <w:start w:val="1"/>
      <w:numFmt w:val="lowerLetter"/>
      <w:lvlText w:val="%2."/>
      <w:lvlJc w:val="left"/>
      <w:pPr>
        <w:ind w:left="2160" w:hanging="360"/>
      </w:pPr>
    </w:lvl>
    <w:lvl w:ilvl="2" w:tplc="A028922E" w:tentative="1">
      <w:start w:val="1"/>
      <w:numFmt w:val="lowerRoman"/>
      <w:lvlText w:val="%3."/>
      <w:lvlJc w:val="right"/>
      <w:pPr>
        <w:ind w:left="2880" w:hanging="180"/>
      </w:pPr>
    </w:lvl>
    <w:lvl w:ilvl="3" w:tplc="69149896" w:tentative="1">
      <w:start w:val="1"/>
      <w:numFmt w:val="decimal"/>
      <w:lvlText w:val="%4."/>
      <w:lvlJc w:val="left"/>
      <w:pPr>
        <w:ind w:left="3600" w:hanging="360"/>
      </w:pPr>
    </w:lvl>
    <w:lvl w:ilvl="4" w:tplc="1F88FB20" w:tentative="1">
      <w:start w:val="1"/>
      <w:numFmt w:val="lowerLetter"/>
      <w:lvlText w:val="%5."/>
      <w:lvlJc w:val="left"/>
      <w:pPr>
        <w:ind w:left="4320" w:hanging="360"/>
      </w:pPr>
    </w:lvl>
    <w:lvl w:ilvl="5" w:tplc="B19AFB68" w:tentative="1">
      <w:start w:val="1"/>
      <w:numFmt w:val="lowerRoman"/>
      <w:lvlText w:val="%6."/>
      <w:lvlJc w:val="right"/>
      <w:pPr>
        <w:ind w:left="5040" w:hanging="180"/>
      </w:pPr>
    </w:lvl>
    <w:lvl w:ilvl="6" w:tplc="4E4064AE" w:tentative="1">
      <w:start w:val="1"/>
      <w:numFmt w:val="decimal"/>
      <w:lvlText w:val="%7."/>
      <w:lvlJc w:val="left"/>
      <w:pPr>
        <w:ind w:left="5760" w:hanging="360"/>
      </w:pPr>
    </w:lvl>
    <w:lvl w:ilvl="7" w:tplc="E40E82F8" w:tentative="1">
      <w:start w:val="1"/>
      <w:numFmt w:val="lowerLetter"/>
      <w:lvlText w:val="%8."/>
      <w:lvlJc w:val="left"/>
      <w:pPr>
        <w:ind w:left="6480" w:hanging="360"/>
      </w:pPr>
    </w:lvl>
    <w:lvl w:ilvl="8" w:tplc="F5E875EE" w:tentative="1">
      <w:start w:val="1"/>
      <w:numFmt w:val="lowerRoman"/>
      <w:lvlText w:val="%9."/>
      <w:lvlJc w:val="right"/>
      <w:pPr>
        <w:ind w:left="7200" w:hanging="180"/>
      </w:pPr>
    </w:lvl>
  </w:abstractNum>
  <w:abstractNum w:abstractNumId="4">
    <w:nsid w:val="1F5B0B44"/>
    <w:multiLevelType w:val="multilevel"/>
    <w:tmpl w:val="E84A264C"/>
    <w:lvl w:ilvl="0">
      <w:start w:val="2"/>
      <w:numFmt w:val="decimal"/>
      <w:lvlText w:val="%1."/>
      <w:lvlJc w:val="left"/>
      <w:pPr>
        <w:ind w:left="1485" w:hanging="360"/>
      </w:pPr>
      <w:rPr>
        <w:rFonts w:hint="default"/>
      </w:rPr>
    </w:lvl>
    <w:lvl w:ilvl="1">
      <w:start w:val="2"/>
      <w:numFmt w:val="decimal"/>
      <w:isLgl/>
      <w:lvlText w:val="%1.%2"/>
      <w:lvlJc w:val="left"/>
      <w:pPr>
        <w:ind w:left="1485" w:hanging="360"/>
      </w:pPr>
      <w:rPr>
        <w:rFonts w:hint="default"/>
      </w:rPr>
    </w:lvl>
    <w:lvl w:ilvl="2">
      <w:start w:val="1"/>
      <w:numFmt w:val="decimal"/>
      <w:isLgl/>
      <w:lvlText w:val="%1.%2.%3"/>
      <w:lvlJc w:val="left"/>
      <w:pPr>
        <w:ind w:left="1845" w:hanging="720"/>
      </w:pPr>
      <w:rPr>
        <w:rFonts w:hint="default"/>
      </w:rPr>
    </w:lvl>
    <w:lvl w:ilvl="3">
      <w:start w:val="1"/>
      <w:numFmt w:val="decimal"/>
      <w:isLgl/>
      <w:lvlText w:val="%1.%2.%3.%4"/>
      <w:lvlJc w:val="left"/>
      <w:pPr>
        <w:ind w:left="1845" w:hanging="720"/>
      </w:pPr>
      <w:rPr>
        <w:rFonts w:hint="default"/>
      </w:rPr>
    </w:lvl>
    <w:lvl w:ilvl="4">
      <w:start w:val="1"/>
      <w:numFmt w:val="decimal"/>
      <w:isLgl/>
      <w:lvlText w:val="%1.%2.%3.%4.%5"/>
      <w:lvlJc w:val="left"/>
      <w:pPr>
        <w:ind w:left="2205" w:hanging="1080"/>
      </w:pPr>
      <w:rPr>
        <w:rFonts w:hint="default"/>
      </w:rPr>
    </w:lvl>
    <w:lvl w:ilvl="5">
      <w:start w:val="1"/>
      <w:numFmt w:val="decimal"/>
      <w:isLgl/>
      <w:lvlText w:val="%1.%2.%3.%4.%5.%6"/>
      <w:lvlJc w:val="left"/>
      <w:pPr>
        <w:ind w:left="2205" w:hanging="1080"/>
      </w:pPr>
      <w:rPr>
        <w:rFonts w:hint="default"/>
      </w:rPr>
    </w:lvl>
    <w:lvl w:ilvl="6">
      <w:start w:val="1"/>
      <w:numFmt w:val="decimal"/>
      <w:isLgl/>
      <w:lvlText w:val="%1.%2.%3.%4.%5.%6.%7"/>
      <w:lvlJc w:val="left"/>
      <w:pPr>
        <w:ind w:left="2565" w:hanging="1440"/>
      </w:pPr>
      <w:rPr>
        <w:rFonts w:hint="default"/>
      </w:rPr>
    </w:lvl>
    <w:lvl w:ilvl="7">
      <w:start w:val="1"/>
      <w:numFmt w:val="decimal"/>
      <w:isLgl/>
      <w:lvlText w:val="%1.%2.%3.%4.%5.%6.%7.%8"/>
      <w:lvlJc w:val="left"/>
      <w:pPr>
        <w:ind w:left="2565" w:hanging="1440"/>
      </w:pPr>
      <w:rPr>
        <w:rFonts w:hint="default"/>
      </w:rPr>
    </w:lvl>
    <w:lvl w:ilvl="8">
      <w:start w:val="1"/>
      <w:numFmt w:val="decimal"/>
      <w:isLgl/>
      <w:lvlText w:val="%1.%2.%3.%4.%5.%6.%7.%8.%9"/>
      <w:lvlJc w:val="left"/>
      <w:pPr>
        <w:ind w:left="2925" w:hanging="1800"/>
      </w:pPr>
      <w:rPr>
        <w:rFonts w:hint="default"/>
      </w:rPr>
    </w:lvl>
  </w:abstractNum>
  <w:abstractNum w:abstractNumId="5">
    <w:nsid w:val="28092A62"/>
    <w:multiLevelType w:val="multilevel"/>
    <w:tmpl w:val="657A9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A56DF7"/>
    <w:multiLevelType w:val="multilevel"/>
    <w:tmpl w:val="C1A8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7A0CDA"/>
    <w:multiLevelType w:val="multilevel"/>
    <w:tmpl w:val="5780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E3189"/>
    <w:multiLevelType w:val="multilevel"/>
    <w:tmpl w:val="37CCF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D524F0"/>
    <w:multiLevelType w:val="multilevel"/>
    <w:tmpl w:val="75CEF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0F5DCD"/>
    <w:multiLevelType w:val="hybridMultilevel"/>
    <w:tmpl w:val="174040DE"/>
    <w:lvl w:ilvl="0" w:tplc="A03C90B6">
      <w:start w:val="1"/>
      <w:numFmt w:val="decimal"/>
      <w:lvlText w:val="%1."/>
      <w:lvlJc w:val="left"/>
      <w:pPr>
        <w:ind w:left="1080" w:hanging="360"/>
      </w:pPr>
      <w:rPr>
        <w:rFonts w:hint="default"/>
      </w:rPr>
    </w:lvl>
    <w:lvl w:ilvl="1" w:tplc="3DF2F22C" w:tentative="1">
      <w:start w:val="1"/>
      <w:numFmt w:val="lowerLetter"/>
      <w:lvlText w:val="%2."/>
      <w:lvlJc w:val="left"/>
      <w:pPr>
        <w:ind w:left="1800" w:hanging="360"/>
      </w:pPr>
    </w:lvl>
    <w:lvl w:ilvl="2" w:tplc="3FBEC41C" w:tentative="1">
      <w:start w:val="1"/>
      <w:numFmt w:val="lowerRoman"/>
      <w:lvlText w:val="%3."/>
      <w:lvlJc w:val="right"/>
      <w:pPr>
        <w:ind w:left="2520" w:hanging="180"/>
      </w:pPr>
    </w:lvl>
    <w:lvl w:ilvl="3" w:tplc="00762D28" w:tentative="1">
      <w:start w:val="1"/>
      <w:numFmt w:val="decimal"/>
      <w:lvlText w:val="%4."/>
      <w:lvlJc w:val="left"/>
      <w:pPr>
        <w:ind w:left="3240" w:hanging="360"/>
      </w:pPr>
    </w:lvl>
    <w:lvl w:ilvl="4" w:tplc="D682BE16" w:tentative="1">
      <w:start w:val="1"/>
      <w:numFmt w:val="lowerLetter"/>
      <w:lvlText w:val="%5."/>
      <w:lvlJc w:val="left"/>
      <w:pPr>
        <w:ind w:left="3960" w:hanging="360"/>
      </w:pPr>
    </w:lvl>
    <w:lvl w:ilvl="5" w:tplc="099606A8" w:tentative="1">
      <w:start w:val="1"/>
      <w:numFmt w:val="lowerRoman"/>
      <w:lvlText w:val="%6."/>
      <w:lvlJc w:val="right"/>
      <w:pPr>
        <w:ind w:left="4680" w:hanging="180"/>
      </w:pPr>
    </w:lvl>
    <w:lvl w:ilvl="6" w:tplc="AC7CBDF4" w:tentative="1">
      <w:start w:val="1"/>
      <w:numFmt w:val="decimal"/>
      <w:lvlText w:val="%7."/>
      <w:lvlJc w:val="left"/>
      <w:pPr>
        <w:ind w:left="5400" w:hanging="360"/>
      </w:pPr>
    </w:lvl>
    <w:lvl w:ilvl="7" w:tplc="E152C7E2" w:tentative="1">
      <w:start w:val="1"/>
      <w:numFmt w:val="lowerLetter"/>
      <w:lvlText w:val="%8."/>
      <w:lvlJc w:val="left"/>
      <w:pPr>
        <w:ind w:left="6120" w:hanging="360"/>
      </w:pPr>
    </w:lvl>
    <w:lvl w:ilvl="8" w:tplc="D944A9DA" w:tentative="1">
      <w:start w:val="1"/>
      <w:numFmt w:val="lowerRoman"/>
      <w:lvlText w:val="%9."/>
      <w:lvlJc w:val="right"/>
      <w:pPr>
        <w:ind w:left="6840" w:hanging="180"/>
      </w:pPr>
    </w:lvl>
  </w:abstractNum>
  <w:abstractNum w:abstractNumId="11">
    <w:nsid w:val="3C9562E4"/>
    <w:multiLevelType w:val="multilevel"/>
    <w:tmpl w:val="204ED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CA539E"/>
    <w:multiLevelType w:val="multilevel"/>
    <w:tmpl w:val="162AA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882A73"/>
    <w:multiLevelType w:val="hybridMultilevel"/>
    <w:tmpl w:val="5290D9AA"/>
    <w:lvl w:ilvl="0" w:tplc="FCDE8568">
      <w:start w:val="1"/>
      <w:numFmt w:val="bullet"/>
      <w:lvlText w:val=""/>
      <w:lvlJc w:val="left"/>
      <w:pPr>
        <w:tabs>
          <w:tab w:val="num" w:pos="720"/>
        </w:tabs>
        <w:ind w:left="720" w:hanging="360"/>
      </w:pPr>
      <w:rPr>
        <w:rFonts w:ascii="Wingdings 2" w:hAnsi="Wingdings 2" w:hint="default"/>
      </w:rPr>
    </w:lvl>
    <w:lvl w:ilvl="1" w:tplc="8E920118" w:tentative="1">
      <w:start w:val="1"/>
      <w:numFmt w:val="bullet"/>
      <w:lvlText w:val=""/>
      <w:lvlJc w:val="left"/>
      <w:pPr>
        <w:tabs>
          <w:tab w:val="num" w:pos="1440"/>
        </w:tabs>
        <w:ind w:left="1440" w:hanging="360"/>
      </w:pPr>
      <w:rPr>
        <w:rFonts w:ascii="Wingdings 2" w:hAnsi="Wingdings 2" w:hint="default"/>
      </w:rPr>
    </w:lvl>
    <w:lvl w:ilvl="2" w:tplc="2EEC7994" w:tentative="1">
      <w:start w:val="1"/>
      <w:numFmt w:val="bullet"/>
      <w:lvlText w:val=""/>
      <w:lvlJc w:val="left"/>
      <w:pPr>
        <w:tabs>
          <w:tab w:val="num" w:pos="2160"/>
        </w:tabs>
        <w:ind w:left="2160" w:hanging="360"/>
      </w:pPr>
      <w:rPr>
        <w:rFonts w:ascii="Wingdings 2" w:hAnsi="Wingdings 2" w:hint="default"/>
      </w:rPr>
    </w:lvl>
    <w:lvl w:ilvl="3" w:tplc="AAD8D3B4" w:tentative="1">
      <w:start w:val="1"/>
      <w:numFmt w:val="bullet"/>
      <w:lvlText w:val=""/>
      <w:lvlJc w:val="left"/>
      <w:pPr>
        <w:tabs>
          <w:tab w:val="num" w:pos="2880"/>
        </w:tabs>
        <w:ind w:left="2880" w:hanging="360"/>
      </w:pPr>
      <w:rPr>
        <w:rFonts w:ascii="Wingdings 2" w:hAnsi="Wingdings 2" w:hint="default"/>
      </w:rPr>
    </w:lvl>
    <w:lvl w:ilvl="4" w:tplc="5C1AD196" w:tentative="1">
      <w:start w:val="1"/>
      <w:numFmt w:val="bullet"/>
      <w:lvlText w:val=""/>
      <w:lvlJc w:val="left"/>
      <w:pPr>
        <w:tabs>
          <w:tab w:val="num" w:pos="3600"/>
        </w:tabs>
        <w:ind w:left="3600" w:hanging="360"/>
      </w:pPr>
      <w:rPr>
        <w:rFonts w:ascii="Wingdings 2" w:hAnsi="Wingdings 2" w:hint="default"/>
      </w:rPr>
    </w:lvl>
    <w:lvl w:ilvl="5" w:tplc="21F4FD7C" w:tentative="1">
      <w:start w:val="1"/>
      <w:numFmt w:val="bullet"/>
      <w:lvlText w:val=""/>
      <w:lvlJc w:val="left"/>
      <w:pPr>
        <w:tabs>
          <w:tab w:val="num" w:pos="4320"/>
        </w:tabs>
        <w:ind w:left="4320" w:hanging="360"/>
      </w:pPr>
      <w:rPr>
        <w:rFonts w:ascii="Wingdings 2" w:hAnsi="Wingdings 2" w:hint="default"/>
      </w:rPr>
    </w:lvl>
    <w:lvl w:ilvl="6" w:tplc="00F6212A" w:tentative="1">
      <w:start w:val="1"/>
      <w:numFmt w:val="bullet"/>
      <w:lvlText w:val=""/>
      <w:lvlJc w:val="left"/>
      <w:pPr>
        <w:tabs>
          <w:tab w:val="num" w:pos="5040"/>
        </w:tabs>
        <w:ind w:left="5040" w:hanging="360"/>
      </w:pPr>
      <w:rPr>
        <w:rFonts w:ascii="Wingdings 2" w:hAnsi="Wingdings 2" w:hint="default"/>
      </w:rPr>
    </w:lvl>
    <w:lvl w:ilvl="7" w:tplc="AA04C818" w:tentative="1">
      <w:start w:val="1"/>
      <w:numFmt w:val="bullet"/>
      <w:lvlText w:val=""/>
      <w:lvlJc w:val="left"/>
      <w:pPr>
        <w:tabs>
          <w:tab w:val="num" w:pos="5760"/>
        </w:tabs>
        <w:ind w:left="5760" w:hanging="360"/>
      </w:pPr>
      <w:rPr>
        <w:rFonts w:ascii="Wingdings 2" w:hAnsi="Wingdings 2" w:hint="default"/>
      </w:rPr>
    </w:lvl>
    <w:lvl w:ilvl="8" w:tplc="BF3C136C" w:tentative="1">
      <w:start w:val="1"/>
      <w:numFmt w:val="bullet"/>
      <w:lvlText w:val=""/>
      <w:lvlJc w:val="left"/>
      <w:pPr>
        <w:tabs>
          <w:tab w:val="num" w:pos="6480"/>
        </w:tabs>
        <w:ind w:left="6480" w:hanging="360"/>
      </w:pPr>
      <w:rPr>
        <w:rFonts w:ascii="Wingdings 2" w:hAnsi="Wingdings 2" w:hint="default"/>
      </w:rPr>
    </w:lvl>
  </w:abstractNum>
  <w:abstractNum w:abstractNumId="14">
    <w:nsid w:val="4A8D5577"/>
    <w:multiLevelType w:val="multilevel"/>
    <w:tmpl w:val="EA788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AC242CD"/>
    <w:multiLevelType w:val="multilevel"/>
    <w:tmpl w:val="00A64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9523C1"/>
    <w:multiLevelType w:val="hybridMultilevel"/>
    <w:tmpl w:val="C6FC4D0E"/>
    <w:lvl w:ilvl="0" w:tplc="BFE07B7E">
      <w:start w:val="1"/>
      <w:numFmt w:val="bullet"/>
      <w:lvlText w:val=""/>
      <w:lvlJc w:val="left"/>
      <w:pPr>
        <w:tabs>
          <w:tab w:val="num" w:pos="720"/>
        </w:tabs>
        <w:ind w:left="720" w:hanging="360"/>
      </w:pPr>
      <w:rPr>
        <w:rFonts w:ascii="Wingdings 2" w:hAnsi="Wingdings 2" w:hint="default"/>
      </w:rPr>
    </w:lvl>
    <w:lvl w:ilvl="1" w:tplc="FFE22AF6" w:tentative="1">
      <w:start w:val="1"/>
      <w:numFmt w:val="bullet"/>
      <w:lvlText w:val=""/>
      <w:lvlJc w:val="left"/>
      <w:pPr>
        <w:tabs>
          <w:tab w:val="num" w:pos="1440"/>
        </w:tabs>
        <w:ind w:left="1440" w:hanging="360"/>
      </w:pPr>
      <w:rPr>
        <w:rFonts w:ascii="Wingdings 2" w:hAnsi="Wingdings 2" w:hint="default"/>
      </w:rPr>
    </w:lvl>
    <w:lvl w:ilvl="2" w:tplc="9288D4AA" w:tentative="1">
      <w:start w:val="1"/>
      <w:numFmt w:val="bullet"/>
      <w:lvlText w:val=""/>
      <w:lvlJc w:val="left"/>
      <w:pPr>
        <w:tabs>
          <w:tab w:val="num" w:pos="2160"/>
        </w:tabs>
        <w:ind w:left="2160" w:hanging="360"/>
      </w:pPr>
      <w:rPr>
        <w:rFonts w:ascii="Wingdings 2" w:hAnsi="Wingdings 2" w:hint="default"/>
      </w:rPr>
    </w:lvl>
    <w:lvl w:ilvl="3" w:tplc="06EA9F76" w:tentative="1">
      <w:start w:val="1"/>
      <w:numFmt w:val="bullet"/>
      <w:lvlText w:val=""/>
      <w:lvlJc w:val="left"/>
      <w:pPr>
        <w:tabs>
          <w:tab w:val="num" w:pos="2880"/>
        </w:tabs>
        <w:ind w:left="2880" w:hanging="360"/>
      </w:pPr>
      <w:rPr>
        <w:rFonts w:ascii="Wingdings 2" w:hAnsi="Wingdings 2" w:hint="default"/>
      </w:rPr>
    </w:lvl>
    <w:lvl w:ilvl="4" w:tplc="0FD4BD32" w:tentative="1">
      <w:start w:val="1"/>
      <w:numFmt w:val="bullet"/>
      <w:lvlText w:val=""/>
      <w:lvlJc w:val="left"/>
      <w:pPr>
        <w:tabs>
          <w:tab w:val="num" w:pos="3600"/>
        </w:tabs>
        <w:ind w:left="3600" w:hanging="360"/>
      </w:pPr>
      <w:rPr>
        <w:rFonts w:ascii="Wingdings 2" w:hAnsi="Wingdings 2" w:hint="default"/>
      </w:rPr>
    </w:lvl>
    <w:lvl w:ilvl="5" w:tplc="A64EACE4" w:tentative="1">
      <w:start w:val="1"/>
      <w:numFmt w:val="bullet"/>
      <w:lvlText w:val=""/>
      <w:lvlJc w:val="left"/>
      <w:pPr>
        <w:tabs>
          <w:tab w:val="num" w:pos="4320"/>
        </w:tabs>
        <w:ind w:left="4320" w:hanging="360"/>
      </w:pPr>
      <w:rPr>
        <w:rFonts w:ascii="Wingdings 2" w:hAnsi="Wingdings 2" w:hint="default"/>
      </w:rPr>
    </w:lvl>
    <w:lvl w:ilvl="6" w:tplc="1C10FB72" w:tentative="1">
      <w:start w:val="1"/>
      <w:numFmt w:val="bullet"/>
      <w:lvlText w:val=""/>
      <w:lvlJc w:val="left"/>
      <w:pPr>
        <w:tabs>
          <w:tab w:val="num" w:pos="5040"/>
        </w:tabs>
        <w:ind w:left="5040" w:hanging="360"/>
      </w:pPr>
      <w:rPr>
        <w:rFonts w:ascii="Wingdings 2" w:hAnsi="Wingdings 2" w:hint="default"/>
      </w:rPr>
    </w:lvl>
    <w:lvl w:ilvl="7" w:tplc="FBCEC39C" w:tentative="1">
      <w:start w:val="1"/>
      <w:numFmt w:val="bullet"/>
      <w:lvlText w:val=""/>
      <w:lvlJc w:val="left"/>
      <w:pPr>
        <w:tabs>
          <w:tab w:val="num" w:pos="5760"/>
        </w:tabs>
        <w:ind w:left="5760" w:hanging="360"/>
      </w:pPr>
      <w:rPr>
        <w:rFonts w:ascii="Wingdings 2" w:hAnsi="Wingdings 2" w:hint="default"/>
      </w:rPr>
    </w:lvl>
    <w:lvl w:ilvl="8" w:tplc="BA12C214" w:tentative="1">
      <w:start w:val="1"/>
      <w:numFmt w:val="bullet"/>
      <w:lvlText w:val=""/>
      <w:lvlJc w:val="left"/>
      <w:pPr>
        <w:tabs>
          <w:tab w:val="num" w:pos="6480"/>
        </w:tabs>
        <w:ind w:left="6480" w:hanging="360"/>
      </w:pPr>
      <w:rPr>
        <w:rFonts w:ascii="Wingdings 2" w:hAnsi="Wingdings 2" w:hint="default"/>
      </w:rPr>
    </w:lvl>
  </w:abstractNum>
  <w:abstractNum w:abstractNumId="17">
    <w:nsid w:val="4F8D0A6C"/>
    <w:multiLevelType w:val="hybridMultilevel"/>
    <w:tmpl w:val="C5D620FE"/>
    <w:lvl w:ilvl="0" w:tplc="D8A4AF18">
      <w:start w:val="1"/>
      <w:numFmt w:val="bullet"/>
      <w:lvlText w:val=""/>
      <w:lvlJc w:val="left"/>
      <w:pPr>
        <w:ind w:left="1440" w:hanging="360"/>
      </w:pPr>
      <w:rPr>
        <w:rFonts w:ascii="Symbol" w:eastAsiaTheme="minorHAnsi" w:hAnsi="Symbol" w:cstheme="minorBidi" w:hint="default"/>
      </w:rPr>
    </w:lvl>
    <w:lvl w:ilvl="1" w:tplc="D484691A" w:tentative="1">
      <w:start w:val="1"/>
      <w:numFmt w:val="bullet"/>
      <w:lvlText w:val="o"/>
      <w:lvlJc w:val="left"/>
      <w:pPr>
        <w:ind w:left="2160" w:hanging="360"/>
      </w:pPr>
      <w:rPr>
        <w:rFonts w:ascii="Courier New" w:hAnsi="Courier New" w:cs="Courier New" w:hint="default"/>
      </w:rPr>
    </w:lvl>
    <w:lvl w:ilvl="2" w:tplc="8A008E5A" w:tentative="1">
      <w:start w:val="1"/>
      <w:numFmt w:val="bullet"/>
      <w:lvlText w:val=""/>
      <w:lvlJc w:val="left"/>
      <w:pPr>
        <w:ind w:left="2880" w:hanging="360"/>
      </w:pPr>
      <w:rPr>
        <w:rFonts w:ascii="Wingdings" w:hAnsi="Wingdings" w:hint="default"/>
      </w:rPr>
    </w:lvl>
    <w:lvl w:ilvl="3" w:tplc="AF2A7DBA" w:tentative="1">
      <w:start w:val="1"/>
      <w:numFmt w:val="bullet"/>
      <w:lvlText w:val=""/>
      <w:lvlJc w:val="left"/>
      <w:pPr>
        <w:ind w:left="3600" w:hanging="360"/>
      </w:pPr>
      <w:rPr>
        <w:rFonts w:ascii="Symbol" w:hAnsi="Symbol" w:hint="default"/>
      </w:rPr>
    </w:lvl>
    <w:lvl w:ilvl="4" w:tplc="CD5E35EC" w:tentative="1">
      <w:start w:val="1"/>
      <w:numFmt w:val="bullet"/>
      <w:lvlText w:val="o"/>
      <w:lvlJc w:val="left"/>
      <w:pPr>
        <w:ind w:left="4320" w:hanging="360"/>
      </w:pPr>
      <w:rPr>
        <w:rFonts w:ascii="Courier New" w:hAnsi="Courier New" w:cs="Courier New" w:hint="default"/>
      </w:rPr>
    </w:lvl>
    <w:lvl w:ilvl="5" w:tplc="F1C8314C" w:tentative="1">
      <w:start w:val="1"/>
      <w:numFmt w:val="bullet"/>
      <w:lvlText w:val=""/>
      <w:lvlJc w:val="left"/>
      <w:pPr>
        <w:ind w:left="5040" w:hanging="360"/>
      </w:pPr>
      <w:rPr>
        <w:rFonts w:ascii="Wingdings" w:hAnsi="Wingdings" w:hint="default"/>
      </w:rPr>
    </w:lvl>
    <w:lvl w:ilvl="6" w:tplc="BF64138C" w:tentative="1">
      <w:start w:val="1"/>
      <w:numFmt w:val="bullet"/>
      <w:lvlText w:val=""/>
      <w:lvlJc w:val="left"/>
      <w:pPr>
        <w:ind w:left="5760" w:hanging="360"/>
      </w:pPr>
      <w:rPr>
        <w:rFonts w:ascii="Symbol" w:hAnsi="Symbol" w:hint="default"/>
      </w:rPr>
    </w:lvl>
    <w:lvl w:ilvl="7" w:tplc="3E8AC0BC" w:tentative="1">
      <w:start w:val="1"/>
      <w:numFmt w:val="bullet"/>
      <w:lvlText w:val="o"/>
      <w:lvlJc w:val="left"/>
      <w:pPr>
        <w:ind w:left="6480" w:hanging="360"/>
      </w:pPr>
      <w:rPr>
        <w:rFonts w:ascii="Courier New" w:hAnsi="Courier New" w:cs="Courier New" w:hint="default"/>
      </w:rPr>
    </w:lvl>
    <w:lvl w:ilvl="8" w:tplc="6B700DB6" w:tentative="1">
      <w:start w:val="1"/>
      <w:numFmt w:val="bullet"/>
      <w:lvlText w:val=""/>
      <w:lvlJc w:val="left"/>
      <w:pPr>
        <w:ind w:left="7200" w:hanging="360"/>
      </w:pPr>
      <w:rPr>
        <w:rFonts w:ascii="Wingdings" w:hAnsi="Wingdings" w:hint="default"/>
      </w:rPr>
    </w:lvl>
  </w:abstractNum>
  <w:abstractNum w:abstractNumId="18">
    <w:nsid w:val="56EA27CB"/>
    <w:multiLevelType w:val="hybridMultilevel"/>
    <w:tmpl w:val="94FC159E"/>
    <w:lvl w:ilvl="0" w:tplc="57D64796">
      <w:start w:val="1"/>
      <w:numFmt w:val="decimal"/>
      <w:lvlText w:val="%1."/>
      <w:lvlJc w:val="left"/>
      <w:pPr>
        <w:ind w:left="720" w:hanging="360"/>
      </w:pPr>
      <w:rPr>
        <w:rFonts w:hint="default"/>
      </w:rPr>
    </w:lvl>
    <w:lvl w:ilvl="1" w:tplc="BABC6FBE" w:tentative="1">
      <w:start w:val="1"/>
      <w:numFmt w:val="lowerLetter"/>
      <w:lvlText w:val="%2."/>
      <w:lvlJc w:val="left"/>
      <w:pPr>
        <w:ind w:left="1440" w:hanging="360"/>
      </w:pPr>
    </w:lvl>
    <w:lvl w:ilvl="2" w:tplc="2FB21830" w:tentative="1">
      <w:start w:val="1"/>
      <w:numFmt w:val="lowerRoman"/>
      <w:lvlText w:val="%3."/>
      <w:lvlJc w:val="right"/>
      <w:pPr>
        <w:ind w:left="2160" w:hanging="180"/>
      </w:pPr>
    </w:lvl>
    <w:lvl w:ilvl="3" w:tplc="27D0A4EE" w:tentative="1">
      <w:start w:val="1"/>
      <w:numFmt w:val="decimal"/>
      <w:lvlText w:val="%4."/>
      <w:lvlJc w:val="left"/>
      <w:pPr>
        <w:ind w:left="2880" w:hanging="360"/>
      </w:pPr>
    </w:lvl>
    <w:lvl w:ilvl="4" w:tplc="C0588CFE" w:tentative="1">
      <w:start w:val="1"/>
      <w:numFmt w:val="lowerLetter"/>
      <w:lvlText w:val="%5."/>
      <w:lvlJc w:val="left"/>
      <w:pPr>
        <w:ind w:left="3600" w:hanging="360"/>
      </w:pPr>
    </w:lvl>
    <w:lvl w:ilvl="5" w:tplc="53B4728E" w:tentative="1">
      <w:start w:val="1"/>
      <w:numFmt w:val="lowerRoman"/>
      <w:lvlText w:val="%6."/>
      <w:lvlJc w:val="right"/>
      <w:pPr>
        <w:ind w:left="4320" w:hanging="180"/>
      </w:pPr>
    </w:lvl>
    <w:lvl w:ilvl="6" w:tplc="4B3217A4" w:tentative="1">
      <w:start w:val="1"/>
      <w:numFmt w:val="decimal"/>
      <w:lvlText w:val="%7."/>
      <w:lvlJc w:val="left"/>
      <w:pPr>
        <w:ind w:left="5040" w:hanging="360"/>
      </w:pPr>
    </w:lvl>
    <w:lvl w:ilvl="7" w:tplc="61740612" w:tentative="1">
      <w:start w:val="1"/>
      <w:numFmt w:val="lowerLetter"/>
      <w:lvlText w:val="%8."/>
      <w:lvlJc w:val="left"/>
      <w:pPr>
        <w:ind w:left="5760" w:hanging="360"/>
      </w:pPr>
    </w:lvl>
    <w:lvl w:ilvl="8" w:tplc="4FEEF1CA" w:tentative="1">
      <w:start w:val="1"/>
      <w:numFmt w:val="lowerRoman"/>
      <w:lvlText w:val="%9."/>
      <w:lvlJc w:val="right"/>
      <w:pPr>
        <w:ind w:left="6480" w:hanging="180"/>
      </w:pPr>
    </w:lvl>
  </w:abstractNum>
  <w:abstractNum w:abstractNumId="19">
    <w:nsid w:val="577E51F9"/>
    <w:multiLevelType w:val="multilevel"/>
    <w:tmpl w:val="EEB67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AEE160B"/>
    <w:multiLevelType w:val="hybridMultilevel"/>
    <w:tmpl w:val="A198F1FA"/>
    <w:lvl w:ilvl="0" w:tplc="14BA7436">
      <w:start w:val="1"/>
      <w:numFmt w:val="bullet"/>
      <w:lvlText w:val=""/>
      <w:lvlJc w:val="left"/>
      <w:pPr>
        <w:tabs>
          <w:tab w:val="num" w:pos="720"/>
        </w:tabs>
        <w:ind w:left="720" w:hanging="360"/>
      </w:pPr>
      <w:rPr>
        <w:rFonts w:ascii="Wingdings 2" w:hAnsi="Wingdings 2" w:hint="default"/>
      </w:rPr>
    </w:lvl>
    <w:lvl w:ilvl="1" w:tplc="B98E15B4" w:tentative="1">
      <w:start w:val="1"/>
      <w:numFmt w:val="bullet"/>
      <w:lvlText w:val=""/>
      <w:lvlJc w:val="left"/>
      <w:pPr>
        <w:tabs>
          <w:tab w:val="num" w:pos="1440"/>
        </w:tabs>
        <w:ind w:left="1440" w:hanging="360"/>
      </w:pPr>
      <w:rPr>
        <w:rFonts w:ascii="Wingdings 2" w:hAnsi="Wingdings 2" w:hint="default"/>
      </w:rPr>
    </w:lvl>
    <w:lvl w:ilvl="2" w:tplc="1BF04168" w:tentative="1">
      <w:start w:val="1"/>
      <w:numFmt w:val="bullet"/>
      <w:lvlText w:val=""/>
      <w:lvlJc w:val="left"/>
      <w:pPr>
        <w:tabs>
          <w:tab w:val="num" w:pos="2160"/>
        </w:tabs>
        <w:ind w:left="2160" w:hanging="360"/>
      </w:pPr>
      <w:rPr>
        <w:rFonts w:ascii="Wingdings 2" w:hAnsi="Wingdings 2" w:hint="default"/>
      </w:rPr>
    </w:lvl>
    <w:lvl w:ilvl="3" w:tplc="B54EF526" w:tentative="1">
      <w:start w:val="1"/>
      <w:numFmt w:val="bullet"/>
      <w:lvlText w:val=""/>
      <w:lvlJc w:val="left"/>
      <w:pPr>
        <w:tabs>
          <w:tab w:val="num" w:pos="2880"/>
        </w:tabs>
        <w:ind w:left="2880" w:hanging="360"/>
      </w:pPr>
      <w:rPr>
        <w:rFonts w:ascii="Wingdings 2" w:hAnsi="Wingdings 2" w:hint="default"/>
      </w:rPr>
    </w:lvl>
    <w:lvl w:ilvl="4" w:tplc="73421C8A" w:tentative="1">
      <w:start w:val="1"/>
      <w:numFmt w:val="bullet"/>
      <w:lvlText w:val=""/>
      <w:lvlJc w:val="left"/>
      <w:pPr>
        <w:tabs>
          <w:tab w:val="num" w:pos="3600"/>
        </w:tabs>
        <w:ind w:left="3600" w:hanging="360"/>
      </w:pPr>
      <w:rPr>
        <w:rFonts w:ascii="Wingdings 2" w:hAnsi="Wingdings 2" w:hint="default"/>
      </w:rPr>
    </w:lvl>
    <w:lvl w:ilvl="5" w:tplc="5CE2C080" w:tentative="1">
      <w:start w:val="1"/>
      <w:numFmt w:val="bullet"/>
      <w:lvlText w:val=""/>
      <w:lvlJc w:val="left"/>
      <w:pPr>
        <w:tabs>
          <w:tab w:val="num" w:pos="4320"/>
        </w:tabs>
        <w:ind w:left="4320" w:hanging="360"/>
      </w:pPr>
      <w:rPr>
        <w:rFonts w:ascii="Wingdings 2" w:hAnsi="Wingdings 2" w:hint="default"/>
      </w:rPr>
    </w:lvl>
    <w:lvl w:ilvl="6" w:tplc="9B9C4538" w:tentative="1">
      <w:start w:val="1"/>
      <w:numFmt w:val="bullet"/>
      <w:lvlText w:val=""/>
      <w:lvlJc w:val="left"/>
      <w:pPr>
        <w:tabs>
          <w:tab w:val="num" w:pos="5040"/>
        </w:tabs>
        <w:ind w:left="5040" w:hanging="360"/>
      </w:pPr>
      <w:rPr>
        <w:rFonts w:ascii="Wingdings 2" w:hAnsi="Wingdings 2" w:hint="default"/>
      </w:rPr>
    </w:lvl>
    <w:lvl w:ilvl="7" w:tplc="0BA65F5A" w:tentative="1">
      <w:start w:val="1"/>
      <w:numFmt w:val="bullet"/>
      <w:lvlText w:val=""/>
      <w:lvlJc w:val="left"/>
      <w:pPr>
        <w:tabs>
          <w:tab w:val="num" w:pos="5760"/>
        </w:tabs>
        <w:ind w:left="5760" w:hanging="360"/>
      </w:pPr>
      <w:rPr>
        <w:rFonts w:ascii="Wingdings 2" w:hAnsi="Wingdings 2" w:hint="default"/>
      </w:rPr>
    </w:lvl>
    <w:lvl w:ilvl="8" w:tplc="690C5A6A" w:tentative="1">
      <w:start w:val="1"/>
      <w:numFmt w:val="bullet"/>
      <w:lvlText w:val=""/>
      <w:lvlJc w:val="left"/>
      <w:pPr>
        <w:tabs>
          <w:tab w:val="num" w:pos="6480"/>
        </w:tabs>
        <w:ind w:left="6480" w:hanging="360"/>
      </w:pPr>
      <w:rPr>
        <w:rFonts w:ascii="Wingdings 2" w:hAnsi="Wingdings 2" w:hint="default"/>
      </w:rPr>
    </w:lvl>
  </w:abstractNum>
  <w:abstractNum w:abstractNumId="21">
    <w:nsid w:val="5B9C450E"/>
    <w:multiLevelType w:val="hybridMultilevel"/>
    <w:tmpl w:val="D17872F0"/>
    <w:lvl w:ilvl="0" w:tplc="A62EE3F4">
      <w:start w:val="1"/>
      <w:numFmt w:val="bullet"/>
      <w:lvlText w:val=""/>
      <w:lvlJc w:val="left"/>
      <w:pPr>
        <w:tabs>
          <w:tab w:val="num" w:pos="720"/>
        </w:tabs>
        <w:ind w:left="720" w:hanging="360"/>
      </w:pPr>
      <w:rPr>
        <w:rFonts w:ascii="Wingdings 2" w:hAnsi="Wingdings 2" w:hint="default"/>
      </w:rPr>
    </w:lvl>
    <w:lvl w:ilvl="1" w:tplc="A2F8960E" w:tentative="1">
      <w:start w:val="1"/>
      <w:numFmt w:val="bullet"/>
      <w:lvlText w:val=""/>
      <w:lvlJc w:val="left"/>
      <w:pPr>
        <w:tabs>
          <w:tab w:val="num" w:pos="1440"/>
        </w:tabs>
        <w:ind w:left="1440" w:hanging="360"/>
      </w:pPr>
      <w:rPr>
        <w:rFonts w:ascii="Wingdings 2" w:hAnsi="Wingdings 2" w:hint="default"/>
      </w:rPr>
    </w:lvl>
    <w:lvl w:ilvl="2" w:tplc="3C7A65C2" w:tentative="1">
      <w:start w:val="1"/>
      <w:numFmt w:val="bullet"/>
      <w:lvlText w:val=""/>
      <w:lvlJc w:val="left"/>
      <w:pPr>
        <w:tabs>
          <w:tab w:val="num" w:pos="2160"/>
        </w:tabs>
        <w:ind w:left="2160" w:hanging="360"/>
      </w:pPr>
      <w:rPr>
        <w:rFonts w:ascii="Wingdings 2" w:hAnsi="Wingdings 2" w:hint="default"/>
      </w:rPr>
    </w:lvl>
    <w:lvl w:ilvl="3" w:tplc="5ECEA0D0" w:tentative="1">
      <w:start w:val="1"/>
      <w:numFmt w:val="bullet"/>
      <w:lvlText w:val=""/>
      <w:lvlJc w:val="left"/>
      <w:pPr>
        <w:tabs>
          <w:tab w:val="num" w:pos="2880"/>
        </w:tabs>
        <w:ind w:left="2880" w:hanging="360"/>
      </w:pPr>
      <w:rPr>
        <w:rFonts w:ascii="Wingdings 2" w:hAnsi="Wingdings 2" w:hint="default"/>
      </w:rPr>
    </w:lvl>
    <w:lvl w:ilvl="4" w:tplc="F2CC05C0" w:tentative="1">
      <w:start w:val="1"/>
      <w:numFmt w:val="bullet"/>
      <w:lvlText w:val=""/>
      <w:lvlJc w:val="left"/>
      <w:pPr>
        <w:tabs>
          <w:tab w:val="num" w:pos="3600"/>
        </w:tabs>
        <w:ind w:left="3600" w:hanging="360"/>
      </w:pPr>
      <w:rPr>
        <w:rFonts w:ascii="Wingdings 2" w:hAnsi="Wingdings 2" w:hint="default"/>
      </w:rPr>
    </w:lvl>
    <w:lvl w:ilvl="5" w:tplc="DDC2D7C2" w:tentative="1">
      <w:start w:val="1"/>
      <w:numFmt w:val="bullet"/>
      <w:lvlText w:val=""/>
      <w:lvlJc w:val="left"/>
      <w:pPr>
        <w:tabs>
          <w:tab w:val="num" w:pos="4320"/>
        </w:tabs>
        <w:ind w:left="4320" w:hanging="360"/>
      </w:pPr>
      <w:rPr>
        <w:rFonts w:ascii="Wingdings 2" w:hAnsi="Wingdings 2" w:hint="default"/>
      </w:rPr>
    </w:lvl>
    <w:lvl w:ilvl="6" w:tplc="C1F4241C" w:tentative="1">
      <w:start w:val="1"/>
      <w:numFmt w:val="bullet"/>
      <w:lvlText w:val=""/>
      <w:lvlJc w:val="left"/>
      <w:pPr>
        <w:tabs>
          <w:tab w:val="num" w:pos="5040"/>
        </w:tabs>
        <w:ind w:left="5040" w:hanging="360"/>
      </w:pPr>
      <w:rPr>
        <w:rFonts w:ascii="Wingdings 2" w:hAnsi="Wingdings 2" w:hint="default"/>
      </w:rPr>
    </w:lvl>
    <w:lvl w:ilvl="7" w:tplc="AD808C9E" w:tentative="1">
      <w:start w:val="1"/>
      <w:numFmt w:val="bullet"/>
      <w:lvlText w:val=""/>
      <w:lvlJc w:val="left"/>
      <w:pPr>
        <w:tabs>
          <w:tab w:val="num" w:pos="5760"/>
        </w:tabs>
        <w:ind w:left="5760" w:hanging="360"/>
      </w:pPr>
      <w:rPr>
        <w:rFonts w:ascii="Wingdings 2" w:hAnsi="Wingdings 2" w:hint="default"/>
      </w:rPr>
    </w:lvl>
    <w:lvl w:ilvl="8" w:tplc="09708F30" w:tentative="1">
      <w:start w:val="1"/>
      <w:numFmt w:val="bullet"/>
      <w:lvlText w:val=""/>
      <w:lvlJc w:val="left"/>
      <w:pPr>
        <w:tabs>
          <w:tab w:val="num" w:pos="6480"/>
        </w:tabs>
        <w:ind w:left="6480" w:hanging="360"/>
      </w:pPr>
      <w:rPr>
        <w:rFonts w:ascii="Wingdings 2" w:hAnsi="Wingdings 2" w:hint="default"/>
      </w:rPr>
    </w:lvl>
  </w:abstractNum>
  <w:abstractNum w:abstractNumId="22">
    <w:nsid w:val="67F575AE"/>
    <w:multiLevelType w:val="multilevel"/>
    <w:tmpl w:val="BDD2C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C3006E4"/>
    <w:multiLevelType w:val="multilevel"/>
    <w:tmpl w:val="2538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CC60E39"/>
    <w:multiLevelType w:val="multilevel"/>
    <w:tmpl w:val="990E2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0"/>
  </w:num>
  <w:num w:numId="3">
    <w:abstractNumId w:val="3"/>
  </w:num>
  <w:num w:numId="4">
    <w:abstractNumId w:val="17"/>
  </w:num>
  <w:num w:numId="5">
    <w:abstractNumId w:val="18"/>
  </w:num>
  <w:num w:numId="6">
    <w:abstractNumId w:val="21"/>
  </w:num>
  <w:num w:numId="7">
    <w:abstractNumId w:val="4"/>
  </w:num>
  <w:num w:numId="8">
    <w:abstractNumId w:val="16"/>
  </w:num>
  <w:num w:numId="9">
    <w:abstractNumId w:val="13"/>
  </w:num>
  <w:num w:numId="10">
    <w:abstractNumId w:val="0"/>
  </w:num>
  <w:num w:numId="11">
    <w:abstractNumId w:val="20"/>
  </w:num>
  <w:num w:numId="12">
    <w:abstractNumId w:val="22"/>
  </w:num>
  <w:num w:numId="13">
    <w:abstractNumId w:val="14"/>
  </w:num>
  <w:num w:numId="14">
    <w:abstractNumId w:val="9"/>
  </w:num>
  <w:num w:numId="15">
    <w:abstractNumId w:val="6"/>
  </w:num>
  <w:num w:numId="16">
    <w:abstractNumId w:val="11"/>
  </w:num>
  <w:num w:numId="17">
    <w:abstractNumId w:val="19"/>
  </w:num>
  <w:num w:numId="18">
    <w:abstractNumId w:val="24"/>
  </w:num>
  <w:num w:numId="19">
    <w:abstractNumId w:val="1"/>
  </w:num>
  <w:num w:numId="20">
    <w:abstractNumId w:val="8"/>
  </w:num>
  <w:num w:numId="21">
    <w:abstractNumId w:val="15"/>
  </w:num>
  <w:num w:numId="22">
    <w:abstractNumId w:val="12"/>
  </w:num>
  <w:num w:numId="23">
    <w:abstractNumId w:val="5"/>
  </w:num>
  <w:num w:numId="24">
    <w:abstractNumId w:val="7"/>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2447"/>
    <w:rsid w:val="00024A4D"/>
    <w:rsid w:val="000276E9"/>
    <w:rsid w:val="0003518A"/>
    <w:rsid w:val="000661BD"/>
    <w:rsid w:val="0008796E"/>
    <w:rsid w:val="000A6419"/>
    <w:rsid w:val="000B3CEF"/>
    <w:rsid w:val="000C1F1F"/>
    <w:rsid w:val="000C4D1F"/>
    <w:rsid w:val="00125C20"/>
    <w:rsid w:val="0014575E"/>
    <w:rsid w:val="00146AB4"/>
    <w:rsid w:val="00163EEE"/>
    <w:rsid w:val="00172717"/>
    <w:rsid w:val="001A0CCC"/>
    <w:rsid w:val="001A22C2"/>
    <w:rsid w:val="001B07B9"/>
    <w:rsid w:val="001B2C96"/>
    <w:rsid w:val="001B4FC8"/>
    <w:rsid w:val="001B6C21"/>
    <w:rsid w:val="001C1D8E"/>
    <w:rsid w:val="001C534C"/>
    <w:rsid w:val="00206D85"/>
    <w:rsid w:val="002151E2"/>
    <w:rsid w:val="00242968"/>
    <w:rsid w:val="00284692"/>
    <w:rsid w:val="00295EF3"/>
    <w:rsid w:val="002A1CCD"/>
    <w:rsid w:val="002A2014"/>
    <w:rsid w:val="002D03CB"/>
    <w:rsid w:val="002E761A"/>
    <w:rsid w:val="002F6923"/>
    <w:rsid w:val="003124F8"/>
    <w:rsid w:val="00342CAA"/>
    <w:rsid w:val="00345E70"/>
    <w:rsid w:val="0038735D"/>
    <w:rsid w:val="00394D22"/>
    <w:rsid w:val="003F7FAD"/>
    <w:rsid w:val="00411E5D"/>
    <w:rsid w:val="004203B6"/>
    <w:rsid w:val="00420E02"/>
    <w:rsid w:val="00445AA3"/>
    <w:rsid w:val="00457A14"/>
    <w:rsid w:val="004625C3"/>
    <w:rsid w:val="00467497"/>
    <w:rsid w:val="00482121"/>
    <w:rsid w:val="0049788B"/>
    <w:rsid w:val="004C3593"/>
    <w:rsid w:val="004C5B32"/>
    <w:rsid w:val="004F0D8C"/>
    <w:rsid w:val="00504B5C"/>
    <w:rsid w:val="00551161"/>
    <w:rsid w:val="005648E0"/>
    <w:rsid w:val="00572566"/>
    <w:rsid w:val="00574BE4"/>
    <w:rsid w:val="00580026"/>
    <w:rsid w:val="005E0EC1"/>
    <w:rsid w:val="005E48AE"/>
    <w:rsid w:val="005E73E1"/>
    <w:rsid w:val="005F74F4"/>
    <w:rsid w:val="00607846"/>
    <w:rsid w:val="00616A97"/>
    <w:rsid w:val="00623FEA"/>
    <w:rsid w:val="006378D8"/>
    <w:rsid w:val="00663E7E"/>
    <w:rsid w:val="00666164"/>
    <w:rsid w:val="00696DB3"/>
    <w:rsid w:val="006A04C8"/>
    <w:rsid w:val="006A36C2"/>
    <w:rsid w:val="006A4AB4"/>
    <w:rsid w:val="006B2322"/>
    <w:rsid w:val="006B4F8C"/>
    <w:rsid w:val="006B597C"/>
    <w:rsid w:val="00703208"/>
    <w:rsid w:val="00712BF1"/>
    <w:rsid w:val="0073002E"/>
    <w:rsid w:val="00733FB4"/>
    <w:rsid w:val="00764887"/>
    <w:rsid w:val="00786C54"/>
    <w:rsid w:val="007A564C"/>
    <w:rsid w:val="007A7B26"/>
    <w:rsid w:val="007B1A52"/>
    <w:rsid w:val="007C3EA2"/>
    <w:rsid w:val="007D0383"/>
    <w:rsid w:val="007D092F"/>
    <w:rsid w:val="007D4A4D"/>
    <w:rsid w:val="007F06C4"/>
    <w:rsid w:val="007F553B"/>
    <w:rsid w:val="00800700"/>
    <w:rsid w:val="008135A4"/>
    <w:rsid w:val="00813D94"/>
    <w:rsid w:val="00814184"/>
    <w:rsid w:val="00814F05"/>
    <w:rsid w:val="00821051"/>
    <w:rsid w:val="00821099"/>
    <w:rsid w:val="008228CB"/>
    <w:rsid w:val="00825051"/>
    <w:rsid w:val="00831A92"/>
    <w:rsid w:val="00834226"/>
    <w:rsid w:val="008372E6"/>
    <w:rsid w:val="008458A5"/>
    <w:rsid w:val="0086322F"/>
    <w:rsid w:val="00870D1D"/>
    <w:rsid w:val="008737E0"/>
    <w:rsid w:val="008816AC"/>
    <w:rsid w:val="00896FDA"/>
    <w:rsid w:val="008A1E03"/>
    <w:rsid w:val="008B188D"/>
    <w:rsid w:val="008E21BE"/>
    <w:rsid w:val="0090407A"/>
    <w:rsid w:val="0091226B"/>
    <w:rsid w:val="009221E4"/>
    <w:rsid w:val="009504E9"/>
    <w:rsid w:val="0095530D"/>
    <w:rsid w:val="00970131"/>
    <w:rsid w:val="00972461"/>
    <w:rsid w:val="0097250E"/>
    <w:rsid w:val="00983978"/>
    <w:rsid w:val="00994467"/>
    <w:rsid w:val="00997E91"/>
    <w:rsid w:val="009C1B21"/>
    <w:rsid w:val="00A118C1"/>
    <w:rsid w:val="00A14E09"/>
    <w:rsid w:val="00A15A23"/>
    <w:rsid w:val="00A17202"/>
    <w:rsid w:val="00A54F77"/>
    <w:rsid w:val="00A71EE0"/>
    <w:rsid w:val="00A7768F"/>
    <w:rsid w:val="00A92DD3"/>
    <w:rsid w:val="00AA561A"/>
    <w:rsid w:val="00AC0ABB"/>
    <w:rsid w:val="00AD0EF9"/>
    <w:rsid w:val="00AD4173"/>
    <w:rsid w:val="00AF3DC3"/>
    <w:rsid w:val="00B16BA2"/>
    <w:rsid w:val="00B67BB8"/>
    <w:rsid w:val="00B97C64"/>
    <w:rsid w:val="00BA39A2"/>
    <w:rsid w:val="00BA4EE3"/>
    <w:rsid w:val="00BB1963"/>
    <w:rsid w:val="00BB2447"/>
    <w:rsid w:val="00BB301F"/>
    <w:rsid w:val="00BB6A92"/>
    <w:rsid w:val="00BB75EA"/>
    <w:rsid w:val="00BB78A6"/>
    <w:rsid w:val="00BC4522"/>
    <w:rsid w:val="00BD552D"/>
    <w:rsid w:val="00BE5570"/>
    <w:rsid w:val="00BF0A14"/>
    <w:rsid w:val="00BF4057"/>
    <w:rsid w:val="00BF7FB6"/>
    <w:rsid w:val="00C1009A"/>
    <w:rsid w:val="00C11F9D"/>
    <w:rsid w:val="00C12D54"/>
    <w:rsid w:val="00C15DE0"/>
    <w:rsid w:val="00C31962"/>
    <w:rsid w:val="00C77C6C"/>
    <w:rsid w:val="00C84128"/>
    <w:rsid w:val="00CA75C7"/>
    <w:rsid w:val="00CC0F57"/>
    <w:rsid w:val="00CC22B2"/>
    <w:rsid w:val="00CD7B12"/>
    <w:rsid w:val="00CD7DD5"/>
    <w:rsid w:val="00CE6155"/>
    <w:rsid w:val="00CF2D95"/>
    <w:rsid w:val="00D04317"/>
    <w:rsid w:val="00D255C8"/>
    <w:rsid w:val="00D25669"/>
    <w:rsid w:val="00D26C54"/>
    <w:rsid w:val="00D30709"/>
    <w:rsid w:val="00D30F20"/>
    <w:rsid w:val="00D4737D"/>
    <w:rsid w:val="00D52C7A"/>
    <w:rsid w:val="00D57EED"/>
    <w:rsid w:val="00D63C22"/>
    <w:rsid w:val="00D842EB"/>
    <w:rsid w:val="00D96064"/>
    <w:rsid w:val="00DC5549"/>
    <w:rsid w:val="00DC7313"/>
    <w:rsid w:val="00DD56B2"/>
    <w:rsid w:val="00DF1964"/>
    <w:rsid w:val="00E063CE"/>
    <w:rsid w:val="00E168D2"/>
    <w:rsid w:val="00E30503"/>
    <w:rsid w:val="00E40280"/>
    <w:rsid w:val="00E55C70"/>
    <w:rsid w:val="00E577B5"/>
    <w:rsid w:val="00E60BCF"/>
    <w:rsid w:val="00E65139"/>
    <w:rsid w:val="00E854AC"/>
    <w:rsid w:val="00E96EC0"/>
    <w:rsid w:val="00EC0BD7"/>
    <w:rsid w:val="00EC40A4"/>
    <w:rsid w:val="00ED61FE"/>
    <w:rsid w:val="00F12392"/>
    <w:rsid w:val="00F14629"/>
    <w:rsid w:val="00F528CF"/>
    <w:rsid w:val="00F64C83"/>
    <w:rsid w:val="00F70006"/>
    <w:rsid w:val="00FA64B5"/>
    <w:rsid w:val="00FB422A"/>
    <w:rsid w:val="00FD60AE"/>
    <w:rsid w:val="00FF1308"/>
    <w:rsid w:val="00FF7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A4"/>
    <w:pPr>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18C1"/>
    <w:pPr>
      <w:spacing w:after="0" w:line="240" w:lineRule="auto"/>
    </w:pPr>
    <w:rPr>
      <w:rFonts w:ascii="Times New Roman" w:hAnsi="Times New Roman"/>
      <w:sz w:val="24"/>
      <w:szCs w:val="24"/>
    </w:rPr>
  </w:style>
  <w:style w:type="paragraph" w:styleId="ListParagraph">
    <w:name w:val="List Paragraph"/>
    <w:basedOn w:val="Normal"/>
    <w:uiPriority w:val="34"/>
    <w:qFormat/>
    <w:rsid w:val="00870D1D"/>
    <w:pPr>
      <w:ind w:left="720"/>
      <w:contextualSpacing/>
    </w:pPr>
  </w:style>
  <w:style w:type="character" w:styleId="Hyperlink">
    <w:name w:val="Hyperlink"/>
    <w:basedOn w:val="DefaultParagraphFont"/>
    <w:uiPriority w:val="99"/>
    <w:unhideWhenUsed/>
    <w:rsid w:val="00870D1D"/>
    <w:rPr>
      <w:color w:val="0000FF" w:themeColor="hyperlink"/>
      <w:u w:val="single"/>
    </w:rPr>
  </w:style>
  <w:style w:type="paragraph" w:styleId="BalloonText">
    <w:name w:val="Balloon Text"/>
    <w:basedOn w:val="Normal"/>
    <w:link w:val="BalloonTextChar"/>
    <w:uiPriority w:val="99"/>
    <w:semiHidden/>
    <w:unhideWhenUsed/>
    <w:rsid w:val="007F553B"/>
    <w:rPr>
      <w:rFonts w:ascii="Tahoma" w:hAnsi="Tahoma" w:cs="Tahoma"/>
      <w:sz w:val="16"/>
      <w:szCs w:val="16"/>
    </w:rPr>
  </w:style>
  <w:style w:type="character" w:customStyle="1" w:styleId="BalloonTextChar">
    <w:name w:val="Balloon Text Char"/>
    <w:basedOn w:val="DefaultParagraphFont"/>
    <w:link w:val="BalloonText"/>
    <w:uiPriority w:val="99"/>
    <w:semiHidden/>
    <w:rsid w:val="007F553B"/>
    <w:rPr>
      <w:rFonts w:ascii="Tahoma" w:hAnsi="Tahoma" w:cs="Tahoma"/>
      <w:sz w:val="16"/>
      <w:szCs w:val="16"/>
    </w:rPr>
  </w:style>
  <w:style w:type="table" w:styleId="TableGrid">
    <w:name w:val="Table Grid"/>
    <w:basedOn w:val="TableNormal"/>
    <w:uiPriority w:val="59"/>
    <w:rsid w:val="00AD0E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0B3CEF"/>
    <w:pPr>
      <w:spacing w:before="100" w:beforeAutospacing="1" w:after="100" w:afterAutospacing="1"/>
    </w:pPr>
    <w:rPr>
      <w:rFonts w:eastAsia="Times New Roman" w:cs="Times New Roman"/>
    </w:rPr>
  </w:style>
  <w:style w:type="character" w:styleId="HTMLCite">
    <w:name w:val="HTML Cite"/>
    <w:basedOn w:val="DefaultParagraphFont"/>
    <w:uiPriority w:val="99"/>
    <w:semiHidden/>
    <w:unhideWhenUsed/>
    <w:rsid w:val="00BB78A6"/>
    <w:rPr>
      <w:i/>
      <w:iCs/>
    </w:rPr>
  </w:style>
  <w:style w:type="character" w:customStyle="1" w:styleId="cs1-lock-free">
    <w:name w:val="cs1-lock-free"/>
    <w:basedOn w:val="DefaultParagraphFont"/>
    <w:rsid w:val="00BB78A6"/>
  </w:style>
  <w:style w:type="character" w:customStyle="1" w:styleId="mw-cite-backlink">
    <w:name w:val="mw-cite-backlink"/>
    <w:basedOn w:val="DefaultParagraphFont"/>
    <w:rsid w:val="00BB78A6"/>
  </w:style>
  <w:style w:type="character" w:customStyle="1" w:styleId="reference-accessdate">
    <w:name w:val="reference-accessdate"/>
    <w:basedOn w:val="DefaultParagraphFont"/>
    <w:rsid w:val="00BB78A6"/>
  </w:style>
  <w:style w:type="character" w:customStyle="1" w:styleId="nowrap">
    <w:name w:val="nowrap"/>
    <w:basedOn w:val="DefaultParagraphFont"/>
    <w:rsid w:val="00BB78A6"/>
  </w:style>
  <w:style w:type="character" w:customStyle="1" w:styleId="cite-accessibility-label">
    <w:name w:val="cite-accessibility-label"/>
    <w:basedOn w:val="DefaultParagraphFont"/>
    <w:rsid w:val="00BB78A6"/>
  </w:style>
  <w:style w:type="character" w:customStyle="1" w:styleId="nlmstring-name">
    <w:name w:val="nlm_string-name"/>
    <w:basedOn w:val="DefaultParagraphFont"/>
    <w:rsid w:val="007A564C"/>
  </w:style>
  <w:style w:type="character" w:customStyle="1" w:styleId="nlmgiven-names">
    <w:name w:val="nlm_given-names"/>
    <w:basedOn w:val="DefaultParagraphFont"/>
    <w:rsid w:val="007A564C"/>
  </w:style>
  <w:style w:type="character" w:customStyle="1" w:styleId="nlmarticle-title">
    <w:name w:val="nlm_article-title"/>
    <w:basedOn w:val="DefaultParagraphFont"/>
    <w:rsid w:val="007A564C"/>
  </w:style>
  <w:style w:type="character" w:customStyle="1" w:styleId="nlmfpage">
    <w:name w:val="nlm_fpage"/>
    <w:basedOn w:val="DefaultParagraphFont"/>
    <w:rsid w:val="007A564C"/>
  </w:style>
  <w:style w:type="character" w:customStyle="1" w:styleId="nlmlpage">
    <w:name w:val="nlm_lpage"/>
    <w:basedOn w:val="DefaultParagraphFont"/>
    <w:rsid w:val="007A564C"/>
  </w:style>
  <w:style w:type="character" w:customStyle="1" w:styleId="nlmyear">
    <w:name w:val="nlm_year"/>
    <w:basedOn w:val="DefaultParagraphFont"/>
    <w:rsid w:val="007A564C"/>
  </w:style>
  <w:style w:type="character" w:customStyle="1" w:styleId="ref-title">
    <w:name w:val="ref-title"/>
    <w:basedOn w:val="DefaultParagraphFont"/>
    <w:rsid w:val="00C12D54"/>
  </w:style>
  <w:style w:type="character" w:customStyle="1" w:styleId="ref-journal">
    <w:name w:val="ref-journal"/>
    <w:basedOn w:val="DefaultParagraphFont"/>
    <w:rsid w:val="00C12D54"/>
  </w:style>
  <w:style w:type="character" w:customStyle="1" w:styleId="author">
    <w:name w:val="author"/>
    <w:basedOn w:val="DefaultParagraphFont"/>
    <w:rsid w:val="00CA75C7"/>
  </w:style>
  <w:style w:type="character" w:customStyle="1" w:styleId="articletitle">
    <w:name w:val="articletitle"/>
    <w:basedOn w:val="DefaultParagraphFont"/>
    <w:rsid w:val="00CA75C7"/>
  </w:style>
  <w:style w:type="character" w:customStyle="1" w:styleId="pubyear">
    <w:name w:val="pubyear"/>
    <w:basedOn w:val="DefaultParagraphFont"/>
    <w:rsid w:val="00CA75C7"/>
  </w:style>
  <w:style w:type="character" w:customStyle="1" w:styleId="vol">
    <w:name w:val="vol"/>
    <w:basedOn w:val="DefaultParagraphFont"/>
    <w:rsid w:val="00CA75C7"/>
  </w:style>
  <w:style w:type="character" w:customStyle="1" w:styleId="citedissue">
    <w:name w:val="citedissue"/>
    <w:basedOn w:val="DefaultParagraphFont"/>
    <w:rsid w:val="00CA75C7"/>
  </w:style>
  <w:style w:type="character" w:customStyle="1" w:styleId="pagefirst">
    <w:name w:val="pagefirst"/>
    <w:basedOn w:val="DefaultParagraphFont"/>
    <w:rsid w:val="00CA75C7"/>
  </w:style>
  <w:style w:type="character" w:customStyle="1" w:styleId="pagelast">
    <w:name w:val="pagelast"/>
    <w:basedOn w:val="DefaultParagraphFont"/>
    <w:rsid w:val="00CA75C7"/>
  </w:style>
  <w:style w:type="character" w:customStyle="1" w:styleId="bullet">
    <w:name w:val="bullet"/>
    <w:basedOn w:val="DefaultParagraphFont"/>
    <w:rsid w:val="00CA75C7"/>
  </w:style>
  <w:style w:type="character" w:customStyle="1" w:styleId="booktitle">
    <w:name w:val="booktitle"/>
    <w:basedOn w:val="DefaultParagraphFont"/>
    <w:rsid w:val="00CA75C7"/>
  </w:style>
  <w:style w:type="character" w:customStyle="1" w:styleId="editor">
    <w:name w:val="editor"/>
    <w:basedOn w:val="DefaultParagraphFont"/>
    <w:rsid w:val="00CA75C7"/>
  </w:style>
  <w:style w:type="character" w:customStyle="1" w:styleId="edition">
    <w:name w:val="edition"/>
    <w:basedOn w:val="DefaultParagraphFont"/>
    <w:rsid w:val="00CA75C7"/>
  </w:style>
</w:styles>
</file>

<file path=word/webSettings.xml><?xml version="1.0" encoding="utf-8"?>
<w:webSettings xmlns:r="http://schemas.openxmlformats.org/officeDocument/2006/relationships" xmlns:w="http://schemas.openxmlformats.org/wordprocessingml/2006/main">
  <w:divs>
    <w:div w:id="18166679">
      <w:bodyDiv w:val="1"/>
      <w:marLeft w:val="0"/>
      <w:marRight w:val="0"/>
      <w:marTop w:val="0"/>
      <w:marBottom w:val="0"/>
      <w:divBdr>
        <w:top w:val="none" w:sz="0" w:space="0" w:color="auto"/>
        <w:left w:val="none" w:sz="0" w:space="0" w:color="auto"/>
        <w:bottom w:val="none" w:sz="0" w:space="0" w:color="auto"/>
        <w:right w:val="none" w:sz="0" w:space="0" w:color="auto"/>
      </w:divBdr>
    </w:div>
    <w:div w:id="1312632619">
      <w:bodyDiv w:val="1"/>
      <w:marLeft w:val="0"/>
      <w:marRight w:val="0"/>
      <w:marTop w:val="0"/>
      <w:marBottom w:val="0"/>
      <w:divBdr>
        <w:top w:val="none" w:sz="0" w:space="0" w:color="auto"/>
        <w:left w:val="none" w:sz="0" w:space="0" w:color="auto"/>
        <w:bottom w:val="none" w:sz="0" w:space="0" w:color="auto"/>
        <w:right w:val="none" w:sz="0" w:space="0" w:color="auto"/>
      </w:divBdr>
      <w:divsChild>
        <w:div w:id="429859647">
          <w:marLeft w:val="0"/>
          <w:marRight w:val="0"/>
          <w:marTop w:val="0"/>
          <w:marBottom w:val="0"/>
          <w:divBdr>
            <w:top w:val="none" w:sz="0" w:space="0" w:color="auto"/>
            <w:left w:val="none" w:sz="0" w:space="0" w:color="auto"/>
            <w:bottom w:val="none" w:sz="0" w:space="0" w:color="auto"/>
            <w:right w:val="none" w:sz="0" w:space="0" w:color="auto"/>
          </w:divBdr>
        </w:div>
        <w:div w:id="10953694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5509%2F01239015.60"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eg"/><Relationship Id="rId5" Type="http://schemas.openxmlformats.org/officeDocument/2006/relationships/hyperlink" Target="mailto:avranu132@gmail.com" TargetMode="External"/><Relationship Id="rId15" Type="http://schemas.openxmlformats.org/officeDocument/2006/relationships/hyperlink" Target="https://doi.org/10.1016%2Fs1658-3876%2808%2950060-4"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513641-E460-4BF9-B3AB-AF8D8BBA613A}" type="doc">
      <dgm:prSet loTypeId="urn:microsoft.com/office/officeart/2005/8/layout/hList6" loCatId="list" qsTypeId="urn:microsoft.com/office/officeart/2005/8/quickstyle/simple1" qsCatId="simple" csTypeId="urn:microsoft.com/office/officeart/2005/8/colors/accent1_1" csCatId="accent1" phldr="1"/>
      <dgm:spPr/>
      <dgm:t>
        <a:bodyPr/>
        <a:lstStyle/>
        <a:p>
          <a:endParaRPr lang="en-US"/>
        </a:p>
      </dgm:t>
    </dgm:pt>
    <dgm:pt modelId="{7271451E-50E5-40AE-B8AA-142D13BC58E6}">
      <dgm:prSet phldrT="[Text]" custT="1"/>
      <dgm:spPr/>
      <dgm:t>
        <a:bodyPr/>
        <a:lstStyle/>
        <a:p>
          <a:pPr algn="ctr"/>
          <a:r>
            <a:rPr lang="en-US" sz="1200" b="1" dirty="0" smtClean="0">
              <a:latin typeface="Times New Roman" pitchFamily="18" charset="0"/>
              <a:cs typeface="Times New Roman" pitchFamily="18" charset="0"/>
            </a:rPr>
            <a:t>Cancer scenario in  India:</a:t>
          </a:r>
          <a:endParaRPr lang="en-US" sz="1200" b="1" dirty="0">
            <a:latin typeface="Times New Roman" pitchFamily="18" charset="0"/>
            <a:cs typeface="Times New Roman" pitchFamily="18" charset="0"/>
          </a:endParaRPr>
        </a:p>
      </dgm:t>
    </dgm:pt>
    <dgm:pt modelId="{03B3B3C7-5260-46E6-B1E2-A84D4F14D159}" type="parTrans" cxnId="{AAA1A4B1-FE5D-47D5-8CA4-C8EB1CFAC7E7}">
      <dgm:prSet/>
      <dgm:spPr/>
      <dgm:t>
        <a:bodyPr/>
        <a:lstStyle/>
        <a:p>
          <a:pPr algn="ctr"/>
          <a:endParaRPr lang="en-US"/>
        </a:p>
      </dgm:t>
    </dgm:pt>
    <dgm:pt modelId="{38639452-C14E-40E0-BAE8-EA318CA7082A}" type="sibTrans" cxnId="{AAA1A4B1-FE5D-47D5-8CA4-C8EB1CFAC7E7}">
      <dgm:prSet/>
      <dgm:spPr/>
      <dgm:t>
        <a:bodyPr/>
        <a:lstStyle/>
        <a:p>
          <a:pPr algn="ctr"/>
          <a:endParaRPr lang="en-US"/>
        </a:p>
      </dgm:t>
    </dgm:pt>
    <dgm:pt modelId="{7C89DAEA-58CB-450E-8FF9-5B4625D7995A}">
      <dgm:prSet phldrT="[Text]" custT="1"/>
      <dgm:spPr/>
      <dgm:t>
        <a:bodyPr/>
        <a:lstStyle/>
        <a:p>
          <a:pPr algn="ctr"/>
          <a:r>
            <a:rPr lang="en-US" sz="1000" dirty="0" smtClean="0">
              <a:latin typeface="Times New Roman" pitchFamily="18" charset="0"/>
              <a:cs typeface="Times New Roman" pitchFamily="18" charset="0"/>
            </a:rPr>
            <a:t>Demographic and clinical cancer data.</a:t>
          </a:r>
          <a:endParaRPr lang="en-US" sz="1000" dirty="0">
            <a:latin typeface="Times New Roman" pitchFamily="18" charset="0"/>
            <a:cs typeface="Times New Roman" pitchFamily="18" charset="0"/>
          </a:endParaRPr>
        </a:p>
      </dgm:t>
    </dgm:pt>
    <dgm:pt modelId="{C1AA7E55-220B-4388-98A9-B15A68EF2B8C}" type="parTrans" cxnId="{0FACF249-B90B-46DB-BB41-95B1858032B6}">
      <dgm:prSet/>
      <dgm:spPr/>
      <dgm:t>
        <a:bodyPr/>
        <a:lstStyle/>
        <a:p>
          <a:pPr algn="ctr"/>
          <a:endParaRPr lang="en-US"/>
        </a:p>
      </dgm:t>
    </dgm:pt>
    <dgm:pt modelId="{ACA1AC00-E796-488F-AE85-1D441A9AF17E}" type="sibTrans" cxnId="{0FACF249-B90B-46DB-BB41-95B1858032B6}">
      <dgm:prSet/>
      <dgm:spPr/>
      <dgm:t>
        <a:bodyPr/>
        <a:lstStyle/>
        <a:p>
          <a:pPr algn="ctr"/>
          <a:endParaRPr lang="en-US"/>
        </a:p>
      </dgm:t>
    </dgm:pt>
    <dgm:pt modelId="{FD48944B-3D17-4B51-8D12-61CC6F3D9E8B}">
      <dgm:prSet phldrT="[Text]" custT="1"/>
      <dgm:spPr/>
      <dgm:t>
        <a:bodyPr/>
        <a:lstStyle/>
        <a:p>
          <a:pPr algn="ctr"/>
          <a:r>
            <a:rPr lang="en-US" sz="1200" b="1" dirty="0" smtClean="0">
              <a:latin typeface="Times New Roman" pitchFamily="18" charset="0"/>
              <a:cs typeface="Times New Roman" pitchFamily="18" charset="0"/>
            </a:rPr>
            <a:t>PBCR  and HBCR:</a:t>
          </a:r>
          <a:endParaRPr lang="en-US" sz="1200" b="1" dirty="0">
            <a:latin typeface="Times New Roman" pitchFamily="18" charset="0"/>
            <a:cs typeface="Times New Roman" pitchFamily="18" charset="0"/>
          </a:endParaRPr>
        </a:p>
      </dgm:t>
    </dgm:pt>
    <dgm:pt modelId="{87A2AA81-5D94-4273-8568-6F6CF8DC4D08}" type="parTrans" cxnId="{76BB5055-5E1C-4877-B6CF-BBC808FF37DD}">
      <dgm:prSet/>
      <dgm:spPr/>
      <dgm:t>
        <a:bodyPr/>
        <a:lstStyle/>
        <a:p>
          <a:pPr algn="ctr"/>
          <a:endParaRPr lang="en-US"/>
        </a:p>
      </dgm:t>
    </dgm:pt>
    <dgm:pt modelId="{00BF89AD-F10C-4521-8442-353CB7AA4FC7}" type="sibTrans" cxnId="{76BB5055-5E1C-4877-B6CF-BBC808FF37DD}">
      <dgm:prSet/>
      <dgm:spPr/>
      <dgm:t>
        <a:bodyPr/>
        <a:lstStyle/>
        <a:p>
          <a:pPr algn="ctr"/>
          <a:endParaRPr lang="en-US"/>
        </a:p>
      </dgm:t>
    </dgm:pt>
    <dgm:pt modelId="{30AF6BEA-83DA-44BE-9AE8-3E430B82B640}">
      <dgm:prSet phldrT="[Text]" custT="1"/>
      <dgm:spPr/>
      <dgm:t>
        <a:bodyPr/>
        <a:lstStyle/>
        <a:p>
          <a:pPr algn="ctr"/>
          <a:r>
            <a:rPr lang="en-US" sz="1000" dirty="0" smtClean="0">
              <a:latin typeface="Times New Roman" pitchFamily="18" charset="0"/>
              <a:cs typeface="Times New Roman" pitchFamily="18" charset="0"/>
            </a:rPr>
            <a:t>Statistics in cancer registration.</a:t>
          </a:r>
          <a:endParaRPr lang="en-US" sz="1000" dirty="0">
            <a:latin typeface="Times New Roman" pitchFamily="18" charset="0"/>
            <a:cs typeface="Times New Roman" pitchFamily="18" charset="0"/>
          </a:endParaRPr>
        </a:p>
      </dgm:t>
    </dgm:pt>
    <dgm:pt modelId="{F1AECCCB-BBD1-4EA4-85E7-49013E5BE5BE}" type="parTrans" cxnId="{2D916B90-631C-47B0-8252-1D2C333BB58D}">
      <dgm:prSet/>
      <dgm:spPr/>
      <dgm:t>
        <a:bodyPr/>
        <a:lstStyle/>
        <a:p>
          <a:pPr algn="ctr"/>
          <a:endParaRPr lang="en-US"/>
        </a:p>
      </dgm:t>
    </dgm:pt>
    <dgm:pt modelId="{EA72E9AD-772F-43DC-A6A0-B5B37EFA5CEF}" type="sibTrans" cxnId="{2D916B90-631C-47B0-8252-1D2C333BB58D}">
      <dgm:prSet/>
      <dgm:spPr/>
      <dgm:t>
        <a:bodyPr/>
        <a:lstStyle/>
        <a:p>
          <a:pPr algn="ctr"/>
          <a:endParaRPr lang="en-US"/>
        </a:p>
      </dgm:t>
    </dgm:pt>
    <dgm:pt modelId="{6E8AB7E5-1037-4C1A-8EEA-64360307162C}">
      <dgm:prSet phldrT="[Text]" custT="1"/>
      <dgm:spPr/>
      <dgm:t>
        <a:bodyPr/>
        <a:lstStyle/>
        <a:p>
          <a:pPr algn="ctr"/>
          <a:r>
            <a:rPr lang="en-US" sz="1000" dirty="0" smtClean="0">
              <a:latin typeface="Times New Roman" pitchFamily="18" charset="0"/>
              <a:cs typeface="Times New Roman" pitchFamily="18" charset="0"/>
            </a:rPr>
            <a:t>Use and Application</a:t>
          </a:r>
          <a:endParaRPr lang="en-US" sz="1000" dirty="0">
            <a:latin typeface="Times New Roman" pitchFamily="18" charset="0"/>
            <a:cs typeface="Times New Roman" pitchFamily="18" charset="0"/>
          </a:endParaRPr>
        </a:p>
      </dgm:t>
    </dgm:pt>
    <dgm:pt modelId="{F14DE648-92A2-4E71-985B-0A13AAE479AE}" type="parTrans" cxnId="{D5280716-2020-490B-95DB-2DF7F17C5590}">
      <dgm:prSet/>
      <dgm:spPr/>
      <dgm:t>
        <a:bodyPr/>
        <a:lstStyle/>
        <a:p>
          <a:pPr algn="ctr"/>
          <a:endParaRPr lang="en-US"/>
        </a:p>
      </dgm:t>
    </dgm:pt>
    <dgm:pt modelId="{4117C7A8-EDF3-4650-B0B2-5649CCA73C4D}" type="sibTrans" cxnId="{D5280716-2020-490B-95DB-2DF7F17C5590}">
      <dgm:prSet/>
      <dgm:spPr/>
      <dgm:t>
        <a:bodyPr/>
        <a:lstStyle/>
        <a:p>
          <a:pPr algn="ctr"/>
          <a:endParaRPr lang="en-US"/>
        </a:p>
      </dgm:t>
    </dgm:pt>
    <dgm:pt modelId="{487C95AD-9677-44DE-A338-91C00BEB4767}">
      <dgm:prSet phldrT="[Text]" custT="1"/>
      <dgm:spPr/>
      <dgm:t>
        <a:bodyPr/>
        <a:lstStyle/>
        <a:p>
          <a:pPr algn="ctr"/>
          <a:r>
            <a:rPr lang="en-US" sz="1200" b="1" dirty="0" smtClean="0">
              <a:latin typeface="Times New Roman" pitchFamily="18" charset="0"/>
              <a:cs typeface="Times New Roman" pitchFamily="18" charset="0"/>
            </a:rPr>
            <a:t>Cancer Epidemiology:</a:t>
          </a:r>
          <a:endParaRPr lang="en-US" sz="1200" b="1" dirty="0">
            <a:latin typeface="Times New Roman" pitchFamily="18" charset="0"/>
            <a:cs typeface="Times New Roman" pitchFamily="18" charset="0"/>
          </a:endParaRPr>
        </a:p>
      </dgm:t>
    </dgm:pt>
    <dgm:pt modelId="{A9745FB7-A0CB-494B-A420-456E3E515C9B}" type="parTrans" cxnId="{A063205E-5958-4D19-B247-01D29134FEDC}">
      <dgm:prSet/>
      <dgm:spPr/>
      <dgm:t>
        <a:bodyPr/>
        <a:lstStyle/>
        <a:p>
          <a:pPr algn="ctr"/>
          <a:endParaRPr lang="en-US"/>
        </a:p>
      </dgm:t>
    </dgm:pt>
    <dgm:pt modelId="{D76470BF-D160-410B-9B39-64442E2357F0}" type="sibTrans" cxnId="{A063205E-5958-4D19-B247-01D29134FEDC}">
      <dgm:prSet/>
      <dgm:spPr/>
      <dgm:t>
        <a:bodyPr/>
        <a:lstStyle/>
        <a:p>
          <a:pPr algn="ctr"/>
          <a:endParaRPr lang="en-US"/>
        </a:p>
      </dgm:t>
    </dgm:pt>
    <dgm:pt modelId="{595E45C7-0141-48F8-BCFC-0A7F27DE228C}">
      <dgm:prSet phldrT="[Text]" custT="1"/>
      <dgm:spPr/>
      <dgm:t>
        <a:bodyPr/>
        <a:lstStyle/>
        <a:p>
          <a:pPr algn="ctr"/>
          <a:r>
            <a:rPr lang="en-US" sz="1000" dirty="0" smtClean="0">
              <a:latin typeface="Times New Roman" pitchFamily="18" charset="0"/>
              <a:cs typeface="Times New Roman" pitchFamily="18" charset="0"/>
            </a:rPr>
            <a:t>Diagnosis methods</a:t>
          </a:r>
          <a:endParaRPr lang="en-US" sz="1000" dirty="0">
            <a:latin typeface="Times New Roman" pitchFamily="18" charset="0"/>
            <a:cs typeface="Times New Roman" pitchFamily="18" charset="0"/>
          </a:endParaRPr>
        </a:p>
      </dgm:t>
    </dgm:pt>
    <dgm:pt modelId="{4D9E0BEA-52DA-4014-93C0-62CEB547C0BC}" type="parTrans" cxnId="{5CAFE305-1DA0-42AD-8F20-AECA0E773943}">
      <dgm:prSet/>
      <dgm:spPr/>
      <dgm:t>
        <a:bodyPr/>
        <a:lstStyle/>
        <a:p>
          <a:pPr algn="ctr"/>
          <a:endParaRPr lang="en-US"/>
        </a:p>
      </dgm:t>
    </dgm:pt>
    <dgm:pt modelId="{6306CCF1-4BF8-4D40-BD82-4F5547775730}" type="sibTrans" cxnId="{5CAFE305-1DA0-42AD-8F20-AECA0E773943}">
      <dgm:prSet/>
      <dgm:spPr/>
      <dgm:t>
        <a:bodyPr/>
        <a:lstStyle/>
        <a:p>
          <a:pPr algn="ctr"/>
          <a:endParaRPr lang="en-US"/>
        </a:p>
      </dgm:t>
    </dgm:pt>
    <dgm:pt modelId="{69780CAA-CB5C-465A-8964-8BCF34F71AC8}">
      <dgm:prSet phldrT="[Text]" custT="1"/>
      <dgm:spPr/>
      <dgm:t>
        <a:bodyPr/>
        <a:lstStyle/>
        <a:p>
          <a:pPr algn="ctr"/>
          <a:r>
            <a:rPr lang="en-US" sz="1000" dirty="0" smtClean="0">
              <a:latin typeface="Times New Roman" pitchFamily="18" charset="0"/>
              <a:cs typeface="Times New Roman" pitchFamily="18" charset="0"/>
            </a:rPr>
            <a:t>Palliative Care.</a:t>
          </a:r>
          <a:endParaRPr lang="en-US" sz="1000" dirty="0">
            <a:latin typeface="Times New Roman" pitchFamily="18" charset="0"/>
            <a:cs typeface="Times New Roman" pitchFamily="18" charset="0"/>
          </a:endParaRPr>
        </a:p>
      </dgm:t>
    </dgm:pt>
    <dgm:pt modelId="{D721AD71-3D4C-4FFE-8A63-C55826B388FE}" type="parTrans" cxnId="{C2A169D0-FCC9-4D41-9B3D-239F2A58DC30}">
      <dgm:prSet/>
      <dgm:spPr/>
      <dgm:t>
        <a:bodyPr/>
        <a:lstStyle/>
        <a:p>
          <a:pPr algn="ctr"/>
          <a:endParaRPr lang="en-US"/>
        </a:p>
      </dgm:t>
    </dgm:pt>
    <dgm:pt modelId="{3DFE1AB1-7DA4-45A0-9AEB-C1C3101F7523}" type="sibTrans" cxnId="{C2A169D0-FCC9-4D41-9B3D-239F2A58DC30}">
      <dgm:prSet/>
      <dgm:spPr/>
      <dgm:t>
        <a:bodyPr/>
        <a:lstStyle/>
        <a:p>
          <a:pPr algn="ctr"/>
          <a:endParaRPr lang="en-US"/>
        </a:p>
      </dgm:t>
    </dgm:pt>
    <dgm:pt modelId="{67219590-640B-4DBD-B416-145F0FF3A43E}">
      <dgm:prSet phldrT="[Text]" custT="1"/>
      <dgm:spPr/>
      <dgm:t>
        <a:bodyPr/>
        <a:lstStyle/>
        <a:p>
          <a:pPr algn="ctr"/>
          <a:endParaRPr lang="en-US" sz="1100" dirty="0">
            <a:latin typeface="Times New Roman" pitchFamily="18" charset="0"/>
            <a:cs typeface="Times New Roman" pitchFamily="18" charset="0"/>
          </a:endParaRPr>
        </a:p>
      </dgm:t>
    </dgm:pt>
    <dgm:pt modelId="{1209C704-C62D-4CED-9236-A7442955D29B}" type="parTrans" cxnId="{9B4BFCFF-B235-40AC-A9F2-C7D8862FE58F}">
      <dgm:prSet/>
      <dgm:spPr/>
      <dgm:t>
        <a:bodyPr/>
        <a:lstStyle/>
        <a:p>
          <a:pPr algn="ctr"/>
          <a:endParaRPr lang="en-US"/>
        </a:p>
      </dgm:t>
    </dgm:pt>
    <dgm:pt modelId="{BA2F939E-C4A5-4C83-BEE5-FBA7E1DCB1CB}" type="sibTrans" cxnId="{9B4BFCFF-B235-40AC-A9F2-C7D8862FE58F}">
      <dgm:prSet/>
      <dgm:spPr/>
      <dgm:t>
        <a:bodyPr/>
        <a:lstStyle/>
        <a:p>
          <a:pPr algn="ctr"/>
          <a:endParaRPr lang="en-US"/>
        </a:p>
      </dgm:t>
    </dgm:pt>
    <dgm:pt modelId="{63F3931E-1E11-4FEF-85C6-E40ECED5F65E}">
      <dgm:prSet phldrT="[Text]" custT="1"/>
      <dgm:spPr/>
      <dgm:t>
        <a:bodyPr/>
        <a:lstStyle/>
        <a:p>
          <a:pPr algn="ctr"/>
          <a:r>
            <a:rPr lang="en-US" sz="1000" dirty="0" smtClean="0">
              <a:latin typeface="Times New Roman" pitchFamily="18" charset="0"/>
              <a:cs typeface="Times New Roman" pitchFamily="18" charset="0"/>
            </a:rPr>
            <a:t>Cancer Registry.</a:t>
          </a:r>
          <a:endParaRPr lang="en-US" sz="1000" dirty="0">
            <a:latin typeface="Times New Roman" pitchFamily="18" charset="0"/>
            <a:cs typeface="Times New Roman" pitchFamily="18" charset="0"/>
          </a:endParaRPr>
        </a:p>
      </dgm:t>
    </dgm:pt>
    <dgm:pt modelId="{2B8E2E19-A943-46F7-9A66-AF42824ECDBA}" type="parTrans" cxnId="{B6046D97-796F-41D2-8966-42EC416CFEAC}">
      <dgm:prSet/>
      <dgm:spPr/>
      <dgm:t>
        <a:bodyPr/>
        <a:lstStyle/>
        <a:p>
          <a:pPr algn="ctr"/>
          <a:endParaRPr lang="en-US"/>
        </a:p>
      </dgm:t>
    </dgm:pt>
    <dgm:pt modelId="{3B775D64-EDB0-429A-9FE0-796620BD364A}" type="sibTrans" cxnId="{B6046D97-796F-41D2-8966-42EC416CFEAC}">
      <dgm:prSet/>
      <dgm:spPr/>
      <dgm:t>
        <a:bodyPr/>
        <a:lstStyle/>
        <a:p>
          <a:pPr algn="ctr"/>
          <a:endParaRPr lang="en-US"/>
        </a:p>
      </dgm:t>
    </dgm:pt>
    <dgm:pt modelId="{12A9FFC1-BBEF-4265-BB0A-E41F5DE00B8E}">
      <dgm:prSet phldrT="[Text]" custT="1"/>
      <dgm:spPr/>
      <dgm:t>
        <a:bodyPr/>
        <a:lstStyle/>
        <a:p>
          <a:pPr algn="ctr"/>
          <a:r>
            <a:rPr lang="en-US" sz="1000" dirty="0" smtClean="0">
              <a:latin typeface="Times New Roman" pitchFamily="18" charset="0"/>
              <a:cs typeface="Times New Roman" pitchFamily="18" charset="0"/>
            </a:rPr>
            <a:t>Data Management  Software used in cancer registry.</a:t>
          </a:r>
          <a:endParaRPr lang="en-US" sz="1000" dirty="0">
            <a:latin typeface="Times New Roman" pitchFamily="18" charset="0"/>
            <a:cs typeface="Times New Roman" pitchFamily="18" charset="0"/>
          </a:endParaRPr>
        </a:p>
      </dgm:t>
    </dgm:pt>
    <dgm:pt modelId="{6737615A-FBB0-4F04-A3BB-0B13AEE26838}" type="parTrans" cxnId="{4FBC5090-DAB0-49C8-A935-4EA0D6EB1C80}">
      <dgm:prSet/>
      <dgm:spPr/>
      <dgm:t>
        <a:bodyPr/>
        <a:lstStyle/>
        <a:p>
          <a:pPr algn="ctr"/>
          <a:endParaRPr lang="en-US"/>
        </a:p>
      </dgm:t>
    </dgm:pt>
    <dgm:pt modelId="{1562F9A6-3722-427E-9EDC-432386D191FB}" type="sibTrans" cxnId="{4FBC5090-DAB0-49C8-A935-4EA0D6EB1C80}">
      <dgm:prSet/>
      <dgm:spPr/>
      <dgm:t>
        <a:bodyPr/>
        <a:lstStyle/>
        <a:p>
          <a:pPr algn="ctr"/>
          <a:endParaRPr lang="en-US"/>
        </a:p>
      </dgm:t>
    </dgm:pt>
    <dgm:pt modelId="{6182713E-F452-47E7-AE2D-9B5669060A84}">
      <dgm:prSet phldrT="[Text]" custT="1"/>
      <dgm:spPr/>
      <dgm:t>
        <a:bodyPr/>
        <a:lstStyle/>
        <a:p>
          <a:pPr algn="ctr"/>
          <a:r>
            <a:rPr lang="en-US" sz="1000" dirty="0" smtClean="0">
              <a:latin typeface="Times New Roman" pitchFamily="18" charset="0"/>
              <a:cs typeface="Times New Roman" pitchFamily="18" charset="0"/>
            </a:rPr>
            <a:t>Biopsy Report</a:t>
          </a:r>
          <a:endParaRPr lang="en-US" sz="1000" dirty="0">
            <a:latin typeface="Times New Roman" pitchFamily="18" charset="0"/>
            <a:cs typeface="Times New Roman" pitchFamily="18" charset="0"/>
          </a:endParaRPr>
        </a:p>
      </dgm:t>
    </dgm:pt>
    <dgm:pt modelId="{D833D67A-831D-4756-BB2A-19BD15DFFB76}" type="parTrans" cxnId="{8FCDCD55-7FA6-48B0-A4C1-26AF625FE33C}">
      <dgm:prSet/>
      <dgm:spPr/>
      <dgm:t>
        <a:bodyPr/>
        <a:lstStyle/>
        <a:p>
          <a:pPr algn="ctr"/>
          <a:endParaRPr lang="en-US"/>
        </a:p>
      </dgm:t>
    </dgm:pt>
    <dgm:pt modelId="{761034C3-B577-40C1-8058-9064449CBF97}" type="sibTrans" cxnId="{8FCDCD55-7FA6-48B0-A4C1-26AF625FE33C}">
      <dgm:prSet/>
      <dgm:spPr/>
      <dgm:t>
        <a:bodyPr/>
        <a:lstStyle/>
        <a:p>
          <a:pPr algn="ctr"/>
          <a:endParaRPr lang="en-US"/>
        </a:p>
      </dgm:t>
    </dgm:pt>
    <dgm:pt modelId="{D6251321-B7BB-4548-89D1-8A1D2B61B403}">
      <dgm:prSet phldrT="[Text]" custT="1"/>
      <dgm:spPr/>
      <dgm:t>
        <a:bodyPr/>
        <a:lstStyle/>
        <a:p>
          <a:pPr algn="ctr"/>
          <a:r>
            <a:rPr lang="en-US" sz="1000" dirty="0" smtClean="0">
              <a:latin typeface="Times New Roman" pitchFamily="18" charset="0"/>
              <a:cs typeface="Times New Roman" pitchFamily="18" charset="0"/>
            </a:rPr>
            <a:t>Prevention and Control.</a:t>
          </a:r>
          <a:endParaRPr lang="en-US" sz="1000" dirty="0">
            <a:latin typeface="Times New Roman" pitchFamily="18" charset="0"/>
            <a:cs typeface="Times New Roman" pitchFamily="18" charset="0"/>
          </a:endParaRPr>
        </a:p>
      </dgm:t>
    </dgm:pt>
    <dgm:pt modelId="{8B90AF2A-0D87-40F2-A5C3-3002448AAB14}" type="parTrans" cxnId="{809F1706-93C2-48EE-B9F9-7B6914C01CBF}">
      <dgm:prSet/>
      <dgm:spPr/>
      <dgm:t>
        <a:bodyPr/>
        <a:lstStyle/>
        <a:p>
          <a:pPr algn="ctr"/>
          <a:endParaRPr lang="en-US"/>
        </a:p>
      </dgm:t>
    </dgm:pt>
    <dgm:pt modelId="{CE367D59-4978-4579-9F4E-66192F6A8ECB}" type="sibTrans" cxnId="{809F1706-93C2-48EE-B9F9-7B6914C01CBF}">
      <dgm:prSet/>
      <dgm:spPr/>
      <dgm:t>
        <a:bodyPr/>
        <a:lstStyle/>
        <a:p>
          <a:pPr algn="ctr"/>
          <a:endParaRPr lang="en-US"/>
        </a:p>
      </dgm:t>
    </dgm:pt>
    <dgm:pt modelId="{5846643B-008D-4556-945B-448249409415}" type="pres">
      <dgm:prSet presAssocID="{65513641-E460-4BF9-B3AB-AF8D8BBA613A}" presName="Name0" presStyleCnt="0">
        <dgm:presLayoutVars>
          <dgm:dir/>
          <dgm:resizeHandles val="exact"/>
        </dgm:presLayoutVars>
      </dgm:prSet>
      <dgm:spPr/>
      <dgm:t>
        <a:bodyPr/>
        <a:lstStyle/>
        <a:p>
          <a:endParaRPr lang="en-US"/>
        </a:p>
      </dgm:t>
    </dgm:pt>
    <dgm:pt modelId="{060BE576-243A-4BF0-A880-905F3551763A}" type="pres">
      <dgm:prSet presAssocID="{7271451E-50E5-40AE-B8AA-142D13BC58E6}" presName="node" presStyleLbl="node1" presStyleIdx="0" presStyleCnt="3" custScaleX="112612">
        <dgm:presLayoutVars>
          <dgm:bulletEnabled val="1"/>
        </dgm:presLayoutVars>
      </dgm:prSet>
      <dgm:spPr/>
      <dgm:t>
        <a:bodyPr/>
        <a:lstStyle/>
        <a:p>
          <a:endParaRPr lang="en-US"/>
        </a:p>
      </dgm:t>
    </dgm:pt>
    <dgm:pt modelId="{5C5C73AD-F9A7-44A7-8606-9E048342FBE0}" type="pres">
      <dgm:prSet presAssocID="{38639452-C14E-40E0-BAE8-EA318CA7082A}" presName="sibTrans" presStyleCnt="0"/>
      <dgm:spPr/>
      <dgm:t>
        <a:bodyPr/>
        <a:lstStyle/>
        <a:p>
          <a:endParaRPr lang="en-US"/>
        </a:p>
      </dgm:t>
    </dgm:pt>
    <dgm:pt modelId="{C0127C97-5D7A-472D-8468-12115D335873}" type="pres">
      <dgm:prSet presAssocID="{FD48944B-3D17-4B51-8D12-61CC6F3D9E8B}" presName="node" presStyleLbl="node1" presStyleIdx="1" presStyleCnt="3">
        <dgm:presLayoutVars>
          <dgm:bulletEnabled val="1"/>
        </dgm:presLayoutVars>
      </dgm:prSet>
      <dgm:spPr/>
      <dgm:t>
        <a:bodyPr/>
        <a:lstStyle/>
        <a:p>
          <a:endParaRPr lang="en-US"/>
        </a:p>
      </dgm:t>
    </dgm:pt>
    <dgm:pt modelId="{64EC237B-DD4B-4721-9C44-11E91610A331}" type="pres">
      <dgm:prSet presAssocID="{00BF89AD-F10C-4521-8442-353CB7AA4FC7}" presName="sibTrans" presStyleCnt="0"/>
      <dgm:spPr/>
      <dgm:t>
        <a:bodyPr/>
        <a:lstStyle/>
        <a:p>
          <a:endParaRPr lang="en-US"/>
        </a:p>
      </dgm:t>
    </dgm:pt>
    <dgm:pt modelId="{8104B684-E0ED-48FA-8427-A4B237154D93}" type="pres">
      <dgm:prSet presAssocID="{487C95AD-9677-44DE-A338-91C00BEB4767}" presName="node" presStyleLbl="node1" presStyleIdx="2" presStyleCnt="3">
        <dgm:presLayoutVars>
          <dgm:bulletEnabled val="1"/>
        </dgm:presLayoutVars>
      </dgm:prSet>
      <dgm:spPr/>
      <dgm:t>
        <a:bodyPr/>
        <a:lstStyle/>
        <a:p>
          <a:endParaRPr lang="en-US"/>
        </a:p>
      </dgm:t>
    </dgm:pt>
  </dgm:ptLst>
  <dgm:cxnLst>
    <dgm:cxn modelId="{A063205E-5958-4D19-B247-01D29134FEDC}" srcId="{65513641-E460-4BF9-B3AB-AF8D8BBA613A}" destId="{487C95AD-9677-44DE-A338-91C00BEB4767}" srcOrd="2" destOrd="0" parTransId="{A9745FB7-A0CB-494B-A420-456E3E515C9B}" sibTransId="{D76470BF-D160-410B-9B39-64442E2357F0}"/>
    <dgm:cxn modelId="{B6046D97-796F-41D2-8966-42EC416CFEAC}" srcId="{7271451E-50E5-40AE-B8AA-142D13BC58E6}" destId="{63F3931E-1E11-4FEF-85C6-E40ECED5F65E}" srcOrd="1" destOrd="0" parTransId="{2B8E2E19-A943-46F7-9A66-AF42824ECDBA}" sibTransId="{3B775D64-EDB0-429A-9FE0-796620BD364A}"/>
    <dgm:cxn modelId="{B217780A-D193-4722-847A-3D1197D31DA6}" type="presOf" srcId="{7C89DAEA-58CB-450E-8FF9-5B4625D7995A}" destId="{060BE576-243A-4BF0-A880-905F3551763A}" srcOrd="0" destOrd="1" presId="urn:microsoft.com/office/officeart/2005/8/layout/hList6"/>
    <dgm:cxn modelId="{C2A169D0-FCC9-4D41-9B3D-239F2A58DC30}" srcId="{487C95AD-9677-44DE-A338-91C00BEB4767}" destId="{69780CAA-CB5C-465A-8964-8BCF34F71AC8}" srcOrd="3" destOrd="0" parTransId="{D721AD71-3D4C-4FFE-8A63-C55826B388FE}" sibTransId="{3DFE1AB1-7DA4-45A0-9AEB-C1C3101F7523}"/>
    <dgm:cxn modelId="{9B4BFCFF-B235-40AC-A9F2-C7D8862FE58F}" srcId="{7271451E-50E5-40AE-B8AA-142D13BC58E6}" destId="{67219590-640B-4DBD-B416-145F0FF3A43E}" srcOrd="3" destOrd="0" parTransId="{1209C704-C62D-4CED-9236-A7442955D29B}" sibTransId="{BA2F939E-C4A5-4C83-BEE5-FBA7E1DCB1CB}"/>
    <dgm:cxn modelId="{1C6626AA-9C12-4429-A6FD-750495C57366}" type="presOf" srcId="{595E45C7-0141-48F8-BCFC-0A7F27DE228C}" destId="{8104B684-E0ED-48FA-8427-A4B237154D93}" srcOrd="0" destOrd="1" presId="urn:microsoft.com/office/officeart/2005/8/layout/hList6"/>
    <dgm:cxn modelId="{58C191E9-915A-4869-8B69-FD233F7519E6}" type="presOf" srcId="{FD48944B-3D17-4B51-8D12-61CC6F3D9E8B}" destId="{C0127C97-5D7A-472D-8468-12115D335873}" srcOrd="0" destOrd="0" presId="urn:microsoft.com/office/officeart/2005/8/layout/hList6"/>
    <dgm:cxn modelId="{0FACF249-B90B-46DB-BB41-95B1858032B6}" srcId="{7271451E-50E5-40AE-B8AA-142D13BC58E6}" destId="{7C89DAEA-58CB-450E-8FF9-5B4625D7995A}" srcOrd="0" destOrd="0" parTransId="{C1AA7E55-220B-4388-98A9-B15A68EF2B8C}" sibTransId="{ACA1AC00-E796-488F-AE85-1D441A9AF17E}"/>
    <dgm:cxn modelId="{F0E30A65-B251-4394-9DF7-AF136A9A6CB5}" type="presOf" srcId="{67219590-640B-4DBD-B416-145F0FF3A43E}" destId="{060BE576-243A-4BF0-A880-905F3551763A}" srcOrd="0" destOrd="4" presId="urn:microsoft.com/office/officeart/2005/8/layout/hList6"/>
    <dgm:cxn modelId="{5CAFE305-1DA0-42AD-8F20-AECA0E773943}" srcId="{487C95AD-9677-44DE-A338-91C00BEB4767}" destId="{595E45C7-0141-48F8-BCFC-0A7F27DE228C}" srcOrd="0" destOrd="0" parTransId="{4D9E0BEA-52DA-4014-93C0-62CEB547C0BC}" sibTransId="{6306CCF1-4BF8-4D40-BD82-4F5547775730}"/>
    <dgm:cxn modelId="{676E72A4-78E8-450A-B871-C9C1081E7DF3}" type="presOf" srcId="{6182713E-F452-47E7-AE2D-9B5669060A84}" destId="{8104B684-E0ED-48FA-8427-A4B237154D93}" srcOrd="0" destOrd="2" presId="urn:microsoft.com/office/officeart/2005/8/layout/hList6"/>
    <dgm:cxn modelId="{AAA1A4B1-FE5D-47D5-8CA4-C8EB1CFAC7E7}" srcId="{65513641-E460-4BF9-B3AB-AF8D8BBA613A}" destId="{7271451E-50E5-40AE-B8AA-142D13BC58E6}" srcOrd="0" destOrd="0" parTransId="{03B3B3C7-5260-46E6-B1E2-A84D4F14D159}" sibTransId="{38639452-C14E-40E0-BAE8-EA318CA7082A}"/>
    <dgm:cxn modelId="{5967BEA7-9FB0-43D8-A09D-B4E7BB14D063}" type="presOf" srcId="{30AF6BEA-83DA-44BE-9AE8-3E430B82B640}" destId="{C0127C97-5D7A-472D-8468-12115D335873}" srcOrd="0" destOrd="1" presId="urn:microsoft.com/office/officeart/2005/8/layout/hList6"/>
    <dgm:cxn modelId="{4FBC5090-DAB0-49C8-A935-4EA0D6EB1C80}" srcId="{7271451E-50E5-40AE-B8AA-142D13BC58E6}" destId="{12A9FFC1-BBEF-4265-BB0A-E41F5DE00B8E}" srcOrd="2" destOrd="0" parTransId="{6737615A-FBB0-4F04-A3BB-0B13AEE26838}" sibTransId="{1562F9A6-3722-427E-9EDC-432386D191FB}"/>
    <dgm:cxn modelId="{02535B2C-A74C-4847-82B8-50F40AB92F61}" type="presOf" srcId="{65513641-E460-4BF9-B3AB-AF8D8BBA613A}" destId="{5846643B-008D-4556-945B-448249409415}" srcOrd="0" destOrd="0" presId="urn:microsoft.com/office/officeart/2005/8/layout/hList6"/>
    <dgm:cxn modelId="{809F1706-93C2-48EE-B9F9-7B6914C01CBF}" srcId="{487C95AD-9677-44DE-A338-91C00BEB4767}" destId="{D6251321-B7BB-4548-89D1-8A1D2B61B403}" srcOrd="2" destOrd="0" parTransId="{8B90AF2A-0D87-40F2-A5C3-3002448AAB14}" sibTransId="{CE367D59-4978-4579-9F4E-66192F6A8ECB}"/>
    <dgm:cxn modelId="{FA706AF8-0A9F-43A8-B9AE-29EEF4118404}" type="presOf" srcId="{69780CAA-CB5C-465A-8964-8BCF34F71AC8}" destId="{8104B684-E0ED-48FA-8427-A4B237154D93}" srcOrd="0" destOrd="4" presId="urn:microsoft.com/office/officeart/2005/8/layout/hList6"/>
    <dgm:cxn modelId="{AAB92FBE-8000-4064-B493-29DCE2FE5A10}" type="presOf" srcId="{12A9FFC1-BBEF-4265-BB0A-E41F5DE00B8E}" destId="{060BE576-243A-4BF0-A880-905F3551763A}" srcOrd="0" destOrd="3" presId="urn:microsoft.com/office/officeart/2005/8/layout/hList6"/>
    <dgm:cxn modelId="{F10C0F46-A45F-489F-8DFA-0864C410A357}" type="presOf" srcId="{6E8AB7E5-1037-4C1A-8EEA-64360307162C}" destId="{C0127C97-5D7A-472D-8468-12115D335873}" srcOrd="0" destOrd="2" presId="urn:microsoft.com/office/officeart/2005/8/layout/hList6"/>
    <dgm:cxn modelId="{3AA8EFA5-CB62-4A8D-857C-14951532AE1C}" type="presOf" srcId="{63F3931E-1E11-4FEF-85C6-E40ECED5F65E}" destId="{060BE576-243A-4BF0-A880-905F3551763A}" srcOrd="0" destOrd="2" presId="urn:microsoft.com/office/officeart/2005/8/layout/hList6"/>
    <dgm:cxn modelId="{76BB5055-5E1C-4877-B6CF-BBC808FF37DD}" srcId="{65513641-E460-4BF9-B3AB-AF8D8BBA613A}" destId="{FD48944B-3D17-4B51-8D12-61CC6F3D9E8B}" srcOrd="1" destOrd="0" parTransId="{87A2AA81-5D94-4273-8568-6F6CF8DC4D08}" sibTransId="{00BF89AD-F10C-4521-8442-353CB7AA4FC7}"/>
    <dgm:cxn modelId="{D9E4E743-B67A-4548-8443-18821F8CF8CE}" type="presOf" srcId="{7271451E-50E5-40AE-B8AA-142D13BC58E6}" destId="{060BE576-243A-4BF0-A880-905F3551763A}" srcOrd="0" destOrd="0" presId="urn:microsoft.com/office/officeart/2005/8/layout/hList6"/>
    <dgm:cxn modelId="{8D62B84C-900B-4E8D-85F8-9208EF31D160}" type="presOf" srcId="{D6251321-B7BB-4548-89D1-8A1D2B61B403}" destId="{8104B684-E0ED-48FA-8427-A4B237154D93}" srcOrd="0" destOrd="3" presId="urn:microsoft.com/office/officeart/2005/8/layout/hList6"/>
    <dgm:cxn modelId="{2D916B90-631C-47B0-8252-1D2C333BB58D}" srcId="{FD48944B-3D17-4B51-8D12-61CC6F3D9E8B}" destId="{30AF6BEA-83DA-44BE-9AE8-3E430B82B640}" srcOrd="0" destOrd="0" parTransId="{F1AECCCB-BBD1-4EA4-85E7-49013E5BE5BE}" sibTransId="{EA72E9AD-772F-43DC-A6A0-B5B37EFA5CEF}"/>
    <dgm:cxn modelId="{8FCDCD55-7FA6-48B0-A4C1-26AF625FE33C}" srcId="{487C95AD-9677-44DE-A338-91C00BEB4767}" destId="{6182713E-F452-47E7-AE2D-9B5669060A84}" srcOrd="1" destOrd="0" parTransId="{D833D67A-831D-4756-BB2A-19BD15DFFB76}" sibTransId="{761034C3-B577-40C1-8058-9064449CBF97}"/>
    <dgm:cxn modelId="{4532C1CA-5BE4-4930-989C-20D4348B9893}" type="presOf" srcId="{487C95AD-9677-44DE-A338-91C00BEB4767}" destId="{8104B684-E0ED-48FA-8427-A4B237154D93}" srcOrd="0" destOrd="0" presId="urn:microsoft.com/office/officeart/2005/8/layout/hList6"/>
    <dgm:cxn modelId="{D5280716-2020-490B-95DB-2DF7F17C5590}" srcId="{FD48944B-3D17-4B51-8D12-61CC6F3D9E8B}" destId="{6E8AB7E5-1037-4C1A-8EEA-64360307162C}" srcOrd="1" destOrd="0" parTransId="{F14DE648-92A2-4E71-985B-0A13AAE479AE}" sibTransId="{4117C7A8-EDF3-4650-B0B2-5649CCA73C4D}"/>
    <dgm:cxn modelId="{0C6A11C7-E27F-427D-9744-11AACCD2841E}" type="presParOf" srcId="{5846643B-008D-4556-945B-448249409415}" destId="{060BE576-243A-4BF0-A880-905F3551763A}" srcOrd="0" destOrd="0" presId="urn:microsoft.com/office/officeart/2005/8/layout/hList6"/>
    <dgm:cxn modelId="{CDD71D6D-DA10-4967-A47D-309BC7FEBD9C}" type="presParOf" srcId="{5846643B-008D-4556-945B-448249409415}" destId="{5C5C73AD-F9A7-44A7-8606-9E048342FBE0}" srcOrd="1" destOrd="0" presId="urn:microsoft.com/office/officeart/2005/8/layout/hList6"/>
    <dgm:cxn modelId="{E069263B-0E75-4407-A783-241D56BD1813}" type="presParOf" srcId="{5846643B-008D-4556-945B-448249409415}" destId="{C0127C97-5D7A-472D-8468-12115D335873}" srcOrd="2" destOrd="0" presId="urn:microsoft.com/office/officeart/2005/8/layout/hList6"/>
    <dgm:cxn modelId="{4111B2B4-8729-4A30-93BE-2C9E7FF4DAB7}" type="presParOf" srcId="{5846643B-008D-4556-945B-448249409415}" destId="{64EC237B-DD4B-4721-9C44-11E91610A331}" srcOrd="3" destOrd="0" presId="urn:microsoft.com/office/officeart/2005/8/layout/hList6"/>
    <dgm:cxn modelId="{ABFB3137-D4AE-4CBB-9CC9-8EB360D8126B}" type="presParOf" srcId="{5846643B-008D-4556-945B-448249409415}" destId="{8104B684-E0ED-48FA-8427-A4B237154D93}" srcOrd="4" destOrd="0" presId="urn:microsoft.com/office/officeart/2005/8/layout/hList6"/>
  </dgm:cxn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060BE576-243A-4BF0-A880-905F3551763A}">
      <dsp:nvSpPr>
        <dsp:cNvPr id="0" name=""/>
        <dsp:cNvSpPr/>
      </dsp:nvSpPr>
      <dsp:spPr>
        <a:xfrm rot="16200000">
          <a:off x="-193646" y="194116"/>
          <a:ext cx="1943100" cy="1554867"/>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ctr" defTabSz="533400">
            <a:lnSpc>
              <a:spcPct val="90000"/>
            </a:lnSpc>
            <a:spcBef>
              <a:spcPct val="0"/>
            </a:spcBef>
            <a:spcAft>
              <a:spcPct val="35000"/>
            </a:spcAft>
          </a:pPr>
          <a:r>
            <a:rPr lang="en-US" sz="1200" b="1" kern="1200" dirty="0" smtClean="0">
              <a:latin typeface="Times New Roman" pitchFamily="18" charset="0"/>
              <a:cs typeface="Times New Roman" pitchFamily="18" charset="0"/>
            </a:rPr>
            <a:t>Cancer scenario in  India:</a:t>
          </a:r>
          <a:endParaRPr lang="en-US" sz="1200" b="1"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Demographic and clinical cancer data.</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Cancer Registry.</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Data Management  Software used in cancer registry.</a:t>
          </a:r>
          <a:endParaRPr lang="en-US" sz="1000" kern="1200" dirty="0">
            <a:latin typeface="Times New Roman" pitchFamily="18" charset="0"/>
            <a:cs typeface="Times New Roman" pitchFamily="18" charset="0"/>
          </a:endParaRPr>
        </a:p>
        <a:p>
          <a:pPr marL="57150" lvl="1" indent="-57150" algn="ctr" defTabSz="488950">
            <a:lnSpc>
              <a:spcPct val="90000"/>
            </a:lnSpc>
            <a:spcBef>
              <a:spcPct val="0"/>
            </a:spcBef>
            <a:spcAft>
              <a:spcPct val="15000"/>
            </a:spcAft>
            <a:buChar char="••"/>
          </a:pPr>
          <a:endParaRPr lang="en-US" sz="1100" kern="1200" dirty="0">
            <a:latin typeface="Times New Roman" pitchFamily="18" charset="0"/>
            <a:cs typeface="Times New Roman" pitchFamily="18" charset="0"/>
          </a:endParaRPr>
        </a:p>
      </dsp:txBody>
      <dsp:txXfrm rot="16200000">
        <a:off x="-193646" y="194116"/>
        <a:ext cx="1943100" cy="1554867"/>
      </dsp:txXfrm>
    </dsp:sp>
    <dsp:sp modelId="{C0127C97-5D7A-472D-8468-12115D335873}">
      <dsp:nvSpPr>
        <dsp:cNvPr id="0" name=""/>
        <dsp:cNvSpPr/>
      </dsp:nvSpPr>
      <dsp:spPr>
        <a:xfrm rot="16200000">
          <a:off x="1377706" y="281185"/>
          <a:ext cx="1943100" cy="1380729"/>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ctr" defTabSz="533400">
            <a:lnSpc>
              <a:spcPct val="90000"/>
            </a:lnSpc>
            <a:spcBef>
              <a:spcPct val="0"/>
            </a:spcBef>
            <a:spcAft>
              <a:spcPct val="35000"/>
            </a:spcAft>
          </a:pPr>
          <a:r>
            <a:rPr lang="en-US" sz="1200" b="1" kern="1200" dirty="0" smtClean="0">
              <a:latin typeface="Times New Roman" pitchFamily="18" charset="0"/>
              <a:cs typeface="Times New Roman" pitchFamily="18" charset="0"/>
            </a:rPr>
            <a:t>PBCR  and HBCR:</a:t>
          </a:r>
          <a:endParaRPr lang="en-US" sz="1200" b="1"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Statistics in cancer registration.</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Use and Application</a:t>
          </a:r>
          <a:endParaRPr lang="en-US" sz="1000" kern="1200" dirty="0">
            <a:latin typeface="Times New Roman" pitchFamily="18" charset="0"/>
            <a:cs typeface="Times New Roman" pitchFamily="18" charset="0"/>
          </a:endParaRPr>
        </a:p>
      </dsp:txBody>
      <dsp:txXfrm rot="16200000">
        <a:off x="1377706" y="281185"/>
        <a:ext cx="1943100" cy="1380729"/>
      </dsp:txXfrm>
    </dsp:sp>
    <dsp:sp modelId="{8104B684-E0ED-48FA-8427-A4B237154D93}">
      <dsp:nvSpPr>
        <dsp:cNvPr id="0" name=""/>
        <dsp:cNvSpPr/>
      </dsp:nvSpPr>
      <dsp:spPr>
        <a:xfrm rot="16200000">
          <a:off x="2861990" y="281185"/>
          <a:ext cx="1943100" cy="1380729"/>
        </a:xfrm>
        <a:prstGeom prst="flowChartManualOperation">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0" rIns="76200" bIns="0" numCol="1" spcCol="1270" anchor="t" anchorCtr="0">
          <a:noAutofit/>
        </a:bodyPr>
        <a:lstStyle/>
        <a:p>
          <a:pPr lvl="0" algn="ctr" defTabSz="533400">
            <a:lnSpc>
              <a:spcPct val="90000"/>
            </a:lnSpc>
            <a:spcBef>
              <a:spcPct val="0"/>
            </a:spcBef>
            <a:spcAft>
              <a:spcPct val="35000"/>
            </a:spcAft>
          </a:pPr>
          <a:r>
            <a:rPr lang="en-US" sz="1200" b="1" kern="1200" dirty="0" smtClean="0">
              <a:latin typeface="Times New Roman" pitchFamily="18" charset="0"/>
              <a:cs typeface="Times New Roman" pitchFamily="18" charset="0"/>
            </a:rPr>
            <a:t>Cancer Epidemiology:</a:t>
          </a:r>
          <a:endParaRPr lang="en-US" sz="1200" b="1"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Diagnosis methods</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Biopsy Report</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Prevention and Control.</a:t>
          </a:r>
          <a:endParaRPr lang="en-US" sz="1000" kern="1200" dirty="0">
            <a:latin typeface="Times New Roman" pitchFamily="18" charset="0"/>
            <a:cs typeface="Times New Roman" pitchFamily="18" charset="0"/>
          </a:endParaRPr>
        </a:p>
        <a:p>
          <a:pPr marL="57150" lvl="1" indent="-57150" algn="ctr" defTabSz="444500">
            <a:lnSpc>
              <a:spcPct val="90000"/>
            </a:lnSpc>
            <a:spcBef>
              <a:spcPct val="0"/>
            </a:spcBef>
            <a:spcAft>
              <a:spcPct val="15000"/>
            </a:spcAft>
            <a:buChar char="••"/>
          </a:pPr>
          <a:r>
            <a:rPr lang="en-US" sz="1000" kern="1200" dirty="0" smtClean="0">
              <a:latin typeface="Times New Roman" pitchFamily="18" charset="0"/>
              <a:cs typeface="Times New Roman" pitchFamily="18" charset="0"/>
            </a:rPr>
            <a:t>Palliative Care.</a:t>
          </a:r>
          <a:endParaRPr lang="en-US" sz="1000" kern="1200" dirty="0">
            <a:latin typeface="Times New Roman" pitchFamily="18" charset="0"/>
            <a:cs typeface="Times New Roman" pitchFamily="18" charset="0"/>
          </a:endParaRPr>
        </a:p>
      </dsp:txBody>
      <dsp:txXfrm rot="16200000">
        <a:off x="2861990" y="281185"/>
        <a:ext cx="1943100" cy="1380729"/>
      </dsp:txXfrm>
    </dsp:sp>
  </dsp:spTree>
</dsp:drawing>
</file>

<file path=word/diagrams/layout1.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1882</TotalTime>
  <Pages>12</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68</cp:revision>
  <dcterms:created xsi:type="dcterms:W3CDTF">2022-01-30T15:21:00Z</dcterms:created>
  <dcterms:modified xsi:type="dcterms:W3CDTF">2023-06-30T15:08:00Z</dcterms:modified>
</cp:coreProperties>
</file>