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4DB" w:rsidRDefault="003C6DE0" w:rsidP="003C6DE0">
      <w:pPr>
        <w:jc w:val="center"/>
        <w:rPr>
          <w:rFonts w:ascii="Times New Roman" w:hAnsi="Times New Roman" w:cs="Times New Roman"/>
          <w:b/>
          <w:bCs/>
        </w:rPr>
      </w:pPr>
      <w:r w:rsidRPr="003C6DE0">
        <w:rPr>
          <w:rFonts w:ascii="Times New Roman" w:hAnsi="Times New Roman" w:cs="Times New Roman"/>
          <w:b/>
          <w:bCs/>
        </w:rPr>
        <w:t>GREEN TECHNOLOGY FOR SUSTAINABLE AGRICULTURE</w:t>
      </w:r>
    </w:p>
    <w:p w:rsidR="003C6DE0" w:rsidRDefault="003C6DE0" w:rsidP="003C6DE0">
      <w:pPr>
        <w:jc w:val="center"/>
        <w:rPr>
          <w:rFonts w:ascii="Times New Roman" w:hAnsi="Times New Roman" w:cs="Times New Roman"/>
          <w:b/>
          <w:bCs/>
        </w:rPr>
      </w:pPr>
      <w:r>
        <w:rPr>
          <w:rFonts w:ascii="Times New Roman" w:hAnsi="Times New Roman" w:cs="Times New Roman"/>
          <w:b/>
          <w:bCs/>
        </w:rPr>
        <w:t>Suhana Puri Goswami</w:t>
      </w:r>
      <w:r w:rsidR="00D85DC9">
        <w:rPr>
          <w:rFonts w:ascii="Times New Roman" w:hAnsi="Times New Roman" w:cs="Times New Roman"/>
          <w:b/>
          <w:bCs/>
        </w:rPr>
        <w:t>*</w:t>
      </w:r>
      <w:r>
        <w:rPr>
          <w:rFonts w:ascii="Times New Roman" w:hAnsi="Times New Roman" w:cs="Times New Roman"/>
          <w:b/>
          <w:bCs/>
        </w:rPr>
        <w:t xml:space="preserve">, </w:t>
      </w:r>
      <w:r w:rsidR="009A6960">
        <w:rPr>
          <w:rFonts w:ascii="Times New Roman" w:hAnsi="Times New Roman" w:cs="Times New Roman"/>
          <w:b/>
          <w:bCs/>
        </w:rPr>
        <w:t xml:space="preserve">Ajay Kumar Chauhan, </w:t>
      </w:r>
      <w:r w:rsidR="00D85DC9">
        <w:rPr>
          <w:rFonts w:ascii="Times New Roman" w:hAnsi="Times New Roman" w:cs="Times New Roman"/>
          <w:b/>
          <w:bCs/>
        </w:rPr>
        <w:t>Shailja Chauhan</w:t>
      </w:r>
      <w:r w:rsidR="00D85DC9" w:rsidRPr="00D85DC9">
        <w:rPr>
          <w:rFonts w:ascii="Times New Roman" w:hAnsi="Times New Roman" w:cs="Times New Roman"/>
          <w:b/>
          <w:bCs/>
        </w:rPr>
        <w:t xml:space="preserve"> </w:t>
      </w:r>
      <w:r>
        <w:rPr>
          <w:rFonts w:ascii="Times New Roman" w:hAnsi="Times New Roman" w:cs="Times New Roman"/>
          <w:b/>
          <w:bCs/>
        </w:rPr>
        <w:t xml:space="preserve">and </w:t>
      </w:r>
      <w:r w:rsidR="00D85DC9">
        <w:rPr>
          <w:rFonts w:ascii="Times New Roman" w:hAnsi="Times New Roman" w:cs="Times New Roman"/>
          <w:b/>
          <w:bCs/>
        </w:rPr>
        <w:t>Upasna Mishra</w:t>
      </w:r>
    </w:p>
    <w:p w:rsidR="00B824F1" w:rsidRDefault="009A6960" w:rsidP="009A6960">
      <w:pPr>
        <w:jc w:val="both"/>
        <w:rPr>
          <w:rFonts w:ascii="Times New Roman" w:hAnsi="Times New Roman" w:cs="Times New Roman"/>
          <w:b/>
          <w:bCs/>
        </w:rPr>
      </w:pPr>
      <w:r>
        <w:rPr>
          <w:rFonts w:ascii="Times New Roman" w:hAnsi="Times New Roman" w:cs="Times New Roman"/>
          <w:b/>
          <w:bCs/>
        </w:rPr>
        <w:t xml:space="preserve">              </w:t>
      </w:r>
      <w:r w:rsidR="00944842">
        <w:rPr>
          <w:rFonts w:ascii="Times New Roman" w:hAnsi="Times New Roman" w:cs="Times New Roman"/>
          <w:b/>
          <w:bCs/>
        </w:rPr>
        <w:t>Affiliation: Suhana Puri Goswami, Assistant Professor, Medi-caps University, Indore</w:t>
      </w:r>
    </w:p>
    <w:p w:rsidR="009A6960" w:rsidRDefault="009A6960" w:rsidP="009A6960">
      <w:pPr>
        <w:jc w:val="both"/>
        <w:rPr>
          <w:rFonts w:ascii="Times New Roman" w:hAnsi="Times New Roman" w:cs="Times New Roman"/>
          <w:b/>
          <w:bCs/>
        </w:rPr>
      </w:pPr>
      <w:r>
        <w:rPr>
          <w:rFonts w:ascii="Times New Roman" w:hAnsi="Times New Roman" w:cs="Times New Roman"/>
          <w:b/>
          <w:bCs/>
        </w:rPr>
        <w:t xml:space="preserve">                                Ajay Kumar Chauhan,Post Doctoral Research Fellow, JNU, New Delhi</w:t>
      </w:r>
    </w:p>
    <w:p w:rsidR="00D85DC9" w:rsidRDefault="009A6960" w:rsidP="009A6960">
      <w:pPr>
        <w:jc w:val="both"/>
        <w:rPr>
          <w:rFonts w:ascii="Times New Roman" w:hAnsi="Times New Roman" w:cs="Times New Roman"/>
          <w:b/>
          <w:bCs/>
        </w:rPr>
      </w:pPr>
      <w:r>
        <w:rPr>
          <w:rFonts w:ascii="Times New Roman" w:hAnsi="Times New Roman" w:cs="Times New Roman"/>
          <w:b/>
          <w:bCs/>
        </w:rPr>
        <w:t xml:space="preserve">  </w:t>
      </w:r>
      <w:r w:rsidR="00944842">
        <w:rPr>
          <w:rFonts w:ascii="Times New Roman" w:hAnsi="Times New Roman" w:cs="Times New Roman"/>
          <w:b/>
          <w:bCs/>
        </w:rPr>
        <w:t>Shailja Chauhan, Assistant Professor</w:t>
      </w:r>
      <w:r>
        <w:rPr>
          <w:rFonts w:ascii="Times New Roman" w:hAnsi="Times New Roman" w:cs="Times New Roman"/>
          <w:b/>
          <w:bCs/>
        </w:rPr>
        <w:t>,</w:t>
      </w:r>
      <w:r w:rsidR="00D85DC9">
        <w:rPr>
          <w:rFonts w:ascii="Times New Roman" w:hAnsi="Times New Roman" w:cs="Times New Roman"/>
          <w:b/>
          <w:bCs/>
        </w:rPr>
        <w:t>Rajmata Vijayaraje Scindia Krishi Vishwa Vidyalaya, Gwalior</w:t>
      </w:r>
    </w:p>
    <w:p w:rsidR="00944842" w:rsidRDefault="009A6960" w:rsidP="009A6960">
      <w:pPr>
        <w:jc w:val="both"/>
        <w:rPr>
          <w:rFonts w:ascii="Times New Roman" w:hAnsi="Times New Roman" w:cs="Times New Roman"/>
          <w:b/>
          <w:bCs/>
        </w:rPr>
      </w:pPr>
      <w:r>
        <w:rPr>
          <w:rFonts w:ascii="Times New Roman" w:hAnsi="Times New Roman" w:cs="Times New Roman"/>
          <w:b/>
          <w:bCs/>
        </w:rPr>
        <w:t xml:space="preserve">                               </w:t>
      </w:r>
      <w:r w:rsidR="00944842">
        <w:rPr>
          <w:rFonts w:ascii="Times New Roman" w:hAnsi="Times New Roman" w:cs="Times New Roman"/>
          <w:b/>
          <w:bCs/>
        </w:rPr>
        <w:t>Upasna Mishra, Assistant Professor, Medi-caps University, Indore</w:t>
      </w:r>
    </w:p>
    <w:p w:rsidR="00944842" w:rsidRDefault="00944842" w:rsidP="003C6DE0">
      <w:pPr>
        <w:jc w:val="center"/>
        <w:rPr>
          <w:rFonts w:ascii="Times New Roman" w:hAnsi="Times New Roman" w:cs="Times New Roman"/>
          <w:b/>
          <w:bCs/>
        </w:rPr>
      </w:pPr>
      <w:r>
        <w:rPr>
          <w:rFonts w:ascii="Times New Roman" w:hAnsi="Times New Roman" w:cs="Times New Roman"/>
          <w:b/>
          <w:bCs/>
        </w:rPr>
        <w:t>Email: suhana.goswami@medicaps.ac.in</w:t>
      </w:r>
    </w:p>
    <w:p w:rsidR="003F5F52" w:rsidRPr="003F5F52" w:rsidRDefault="003F5F52" w:rsidP="003F5F52">
      <w:pPr>
        <w:jc w:val="center"/>
        <w:rPr>
          <w:rFonts w:ascii="Times New Roman" w:hAnsi="Times New Roman" w:cs="Times New Roman"/>
          <w:b/>
          <w:bCs/>
        </w:rPr>
      </w:pPr>
      <w:r w:rsidRPr="003F5F52">
        <w:rPr>
          <w:rFonts w:ascii="Times New Roman" w:hAnsi="Times New Roman" w:cs="Times New Roman"/>
          <w:b/>
          <w:bCs/>
        </w:rPr>
        <w:t>Abstract:</w:t>
      </w:r>
    </w:p>
    <w:p w:rsidR="003F5F52" w:rsidRPr="00286E18" w:rsidRDefault="00D85DC9" w:rsidP="003F5F52">
      <w:pPr>
        <w:jc w:val="both"/>
        <w:rPr>
          <w:rFonts w:ascii="Times New Roman" w:hAnsi="Times New Roman" w:cs="Times New Roman"/>
          <w:sz w:val="24"/>
          <w:szCs w:val="24"/>
        </w:rPr>
      </w:pPr>
      <w:r>
        <w:rPr>
          <w:rFonts w:ascii="Times New Roman" w:hAnsi="Times New Roman" w:cs="Times New Roman"/>
        </w:rPr>
        <w:t xml:space="preserve">           </w:t>
      </w:r>
      <w:r w:rsidR="003F5F52" w:rsidRPr="00286E18">
        <w:rPr>
          <w:rFonts w:ascii="Times New Roman" w:hAnsi="Times New Roman" w:cs="Times New Roman"/>
          <w:sz w:val="24"/>
          <w:szCs w:val="24"/>
        </w:rPr>
        <w:t>Green technology, also known as sustainable technology, has emerged as a crucial driver for achieving sustainable development in various sectors. This paper presents an abstract on the significance of green technology in promoting environmental conservation, resource efficiency, and social well-being. By integrating eco-friendly practices, renewable energy sources, advanced materials, and data-driven solutions, green technology contributes to mitigating climate change, preserving biodiversity, and enhancing the resilience of societies. The abstract emphasizes the role of green technology in fostering a circular economy, reducing greenhouse gas emissions, and empowering communities, particularly in the context of urbanization and agriculture. Furthermore, it highlights the importance of collaborative efforts from governments, industries, and individuals in promoting the adoption and diffusion of green technology for a sustainable and equitable future. The abstract concludes with a call to action for policymakers, researchers, and stakeholders to prioritize and invest in green technology solutions to address pressing global challenges and pave the way for a more sustainable and resilient world.</w:t>
      </w:r>
    </w:p>
    <w:p w:rsidR="003C6DE0" w:rsidRPr="00286E18" w:rsidRDefault="003F5F52" w:rsidP="003F5F52">
      <w:pPr>
        <w:jc w:val="both"/>
        <w:rPr>
          <w:rFonts w:ascii="Times New Roman" w:hAnsi="Times New Roman" w:cs="Times New Roman"/>
          <w:sz w:val="24"/>
          <w:szCs w:val="24"/>
        </w:rPr>
      </w:pPr>
      <w:r w:rsidRPr="00286E18">
        <w:rPr>
          <w:rFonts w:ascii="Times New Roman" w:hAnsi="Times New Roman" w:cs="Times New Roman"/>
          <w:b/>
          <w:bCs/>
          <w:sz w:val="24"/>
          <w:szCs w:val="24"/>
        </w:rPr>
        <w:t>Key Words:</w:t>
      </w:r>
      <w:r w:rsidRPr="00286E18">
        <w:rPr>
          <w:rFonts w:ascii="Times New Roman" w:hAnsi="Times New Roman" w:cs="Times New Roman"/>
          <w:sz w:val="24"/>
          <w:szCs w:val="24"/>
        </w:rPr>
        <w:t xml:space="preserve"> Green technology, Resource efficiency, Sustainable Technology, Crucial Driver</w:t>
      </w:r>
    </w:p>
    <w:p w:rsidR="003C6DE0" w:rsidRDefault="003C6DE0" w:rsidP="003C6DE0">
      <w:pPr>
        <w:rPr>
          <w:rFonts w:ascii="Times New Roman" w:hAnsi="Times New Roman" w:cs="Times New Roman"/>
          <w:b/>
          <w:bCs/>
        </w:rPr>
      </w:pPr>
      <w:r>
        <w:rPr>
          <w:rFonts w:ascii="Times New Roman" w:hAnsi="Times New Roman" w:cs="Times New Roman"/>
          <w:b/>
          <w:bCs/>
        </w:rPr>
        <w:t>Introduction</w:t>
      </w:r>
    </w:p>
    <w:p w:rsidR="008E6DB6" w:rsidRDefault="00D85DC9" w:rsidP="008E6DB6">
      <w:pPr>
        <w:jc w:val="both"/>
        <w:rPr>
          <w:rFonts w:ascii="Times New Roman" w:hAnsi="Times New Roman" w:cs="Times New Roman"/>
          <w:sz w:val="24"/>
          <w:szCs w:val="24"/>
        </w:rPr>
      </w:pPr>
      <w:r>
        <w:rPr>
          <w:rFonts w:ascii="Times New Roman" w:hAnsi="Times New Roman" w:cs="Times New Roman"/>
          <w:sz w:val="24"/>
          <w:szCs w:val="24"/>
        </w:rPr>
        <w:t xml:space="preserve">               </w:t>
      </w:r>
      <w:r w:rsidR="008E6DB6" w:rsidRPr="0019653F">
        <w:rPr>
          <w:rFonts w:ascii="Times New Roman" w:hAnsi="Times New Roman" w:cs="Times New Roman"/>
          <w:sz w:val="24"/>
          <w:szCs w:val="24"/>
        </w:rPr>
        <w:t>Agriculture serves as a vital means of providing sustainable food for both current and future generations. In the pursuit of environmental preservation and reducing our carbon footprint, green energy has emerged as a promising alternative to conventional energy sources. Nevertheless, a disparity exists between the potential of renewable energy and its practical implementation, often referred to as execution obstacles</w:t>
      </w:r>
      <w:r w:rsidR="008E6DB6">
        <w:rPr>
          <w:rFonts w:ascii="Times New Roman" w:hAnsi="Times New Roman" w:cs="Times New Roman"/>
          <w:sz w:val="24"/>
          <w:szCs w:val="24"/>
        </w:rPr>
        <w:t xml:space="preserve"> (White and Walsh,</w:t>
      </w:r>
      <w:r w:rsidR="008E6DB6" w:rsidRPr="00702D27">
        <w:rPr>
          <w:rFonts w:ascii="Times New Roman" w:hAnsi="Times New Roman" w:cs="Times New Roman"/>
          <w:sz w:val="24"/>
          <w:szCs w:val="24"/>
        </w:rPr>
        <w:t xml:space="preserve"> 2008</w:t>
      </w:r>
      <w:r w:rsidR="008E6DB6">
        <w:rPr>
          <w:rFonts w:ascii="Times New Roman" w:hAnsi="Times New Roman" w:cs="Times New Roman"/>
          <w:sz w:val="24"/>
          <w:szCs w:val="24"/>
        </w:rPr>
        <w:t>)</w:t>
      </w:r>
      <w:r w:rsidR="008E6DB6" w:rsidRPr="0019653F">
        <w:rPr>
          <w:rFonts w:ascii="Times New Roman" w:hAnsi="Times New Roman" w:cs="Times New Roman"/>
          <w:sz w:val="24"/>
          <w:szCs w:val="24"/>
        </w:rPr>
        <w:t>. The Rio Declaration underscores the fundamental rights to a healthy and productive life, ecological protection, as well as the promotion of sustainable agriculture and green technology. Through strategic partnerships and collaborations, we can harness natural resources effectively, while also ensuring farmers have a reliable and viable income source.</w:t>
      </w:r>
    </w:p>
    <w:p w:rsidR="008E6DB6" w:rsidRPr="0019653F" w:rsidRDefault="008E6DB6" w:rsidP="008E6DB6">
      <w:pPr>
        <w:jc w:val="both"/>
        <w:rPr>
          <w:rFonts w:ascii="Times New Roman" w:hAnsi="Times New Roman" w:cs="Times New Roman"/>
          <w:color w:val="000000" w:themeColor="text1"/>
          <w:sz w:val="24"/>
          <w:szCs w:val="24"/>
          <w:shd w:val="clear" w:color="auto" w:fill="F7F7F8"/>
        </w:rPr>
      </w:pPr>
      <w:r>
        <w:rPr>
          <w:rFonts w:ascii="Times New Roman" w:hAnsi="Times New Roman" w:cs="Times New Roman"/>
          <w:color w:val="000000" w:themeColor="text1"/>
          <w:sz w:val="24"/>
          <w:szCs w:val="24"/>
          <w:shd w:val="clear" w:color="auto" w:fill="F7F7F8"/>
        </w:rPr>
        <w:t xml:space="preserve">                 </w:t>
      </w:r>
      <w:r w:rsidRPr="0019653F">
        <w:rPr>
          <w:rFonts w:ascii="Times New Roman" w:hAnsi="Times New Roman" w:cs="Times New Roman"/>
          <w:color w:val="000000" w:themeColor="text1"/>
          <w:sz w:val="24"/>
          <w:szCs w:val="24"/>
          <w:shd w:val="clear" w:color="auto" w:fill="F7F7F8"/>
        </w:rPr>
        <w:t xml:space="preserve">Through extensive utilization of green technology, firms generate surplus derivatives that disrupt the Earth's ecosystem, leading to environmental hazards and depletion of natural resources. The introduction of pioneering technology raises ethical conundrums concerning its impact on morality and society. Common practice involves comparing the current societal configuration to a hypothetical system </w:t>
      </w:r>
      <w:r w:rsidRPr="0019653F">
        <w:rPr>
          <w:rFonts w:ascii="Times New Roman" w:hAnsi="Times New Roman" w:cs="Times New Roman"/>
          <w:color w:val="000000" w:themeColor="text1"/>
          <w:sz w:val="24"/>
          <w:szCs w:val="24"/>
          <w:shd w:val="clear" w:color="auto" w:fill="F7F7F8"/>
        </w:rPr>
        <w:lastRenderedPageBreak/>
        <w:t xml:space="preserve">referred to as an "idyllic system." Scientists continually refine pragmatic gadget attributes over time to enhance performance while keeping these conceived devices in consideration. According to Aithal </w:t>
      </w:r>
      <w:r w:rsidRPr="0019653F">
        <w:rPr>
          <w:rFonts w:ascii="Times New Roman" w:hAnsi="Times New Roman" w:cs="Times New Roman"/>
          <w:i/>
          <w:iCs/>
          <w:color w:val="000000" w:themeColor="text1"/>
          <w:sz w:val="24"/>
          <w:szCs w:val="24"/>
          <w:shd w:val="clear" w:color="auto" w:fill="F7F7F8"/>
        </w:rPr>
        <w:t>et al</w:t>
      </w:r>
      <w:r w:rsidRPr="0019653F">
        <w:rPr>
          <w:rFonts w:ascii="Times New Roman" w:hAnsi="Times New Roman" w:cs="Times New Roman"/>
          <w:color w:val="000000" w:themeColor="text1"/>
          <w:sz w:val="24"/>
          <w:szCs w:val="24"/>
          <w:shd w:val="clear" w:color="auto" w:fill="F7F7F8"/>
        </w:rPr>
        <w:t>. (2016), ideal technology possesses renewable characteristics and emits no greenhouse gases into the atmosphere, earning its designation as "green technology."</w:t>
      </w:r>
    </w:p>
    <w:p w:rsidR="00FB5406" w:rsidRPr="00F0480D" w:rsidRDefault="00F0480D" w:rsidP="00FB5406">
      <w:pPr>
        <w:jc w:val="both"/>
        <w:rPr>
          <w:rFonts w:ascii="Times New Roman" w:hAnsi="Times New Roman" w:cs="Times New Roman"/>
          <w:b/>
          <w:bCs/>
          <w:sz w:val="24"/>
          <w:szCs w:val="24"/>
        </w:rPr>
      </w:pPr>
      <w:r w:rsidRPr="00F0480D">
        <w:rPr>
          <w:rFonts w:ascii="Times New Roman" w:hAnsi="Times New Roman" w:cs="Times New Roman"/>
          <w:b/>
          <w:bCs/>
          <w:sz w:val="24"/>
          <w:szCs w:val="24"/>
        </w:rPr>
        <w:t>Content of Green Technology</w:t>
      </w:r>
    </w:p>
    <w:p w:rsidR="00FB5406" w:rsidRPr="00D85DC9" w:rsidRDefault="003724A2" w:rsidP="00FB5406">
      <w:pPr>
        <w:jc w:val="both"/>
        <w:rPr>
          <w:rFonts w:ascii="Times New Roman" w:hAnsi="Times New Roman" w:cs="Times New Roman"/>
          <w:b/>
          <w:bCs/>
          <w:sz w:val="24"/>
          <w:szCs w:val="24"/>
        </w:rPr>
      </w:pPr>
      <w:r w:rsidRPr="00D85DC9">
        <w:rPr>
          <w:rFonts w:ascii="Times New Roman" w:hAnsi="Times New Roman" w:cs="Times New Roman"/>
          <w:b/>
          <w:bCs/>
          <w:sz w:val="24"/>
          <w:szCs w:val="24"/>
        </w:rPr>
        <w:t>What is Green Technology?</w:t>
      </w:r>
    </w:p>
    <w:p w:rsidR="008E6DB6" w:rsidRDefault="008E6DB6" w:rsidP="008E6DB6">
      <w:pPr>
        <w:jc w:val="both"/>
        <w:rPr>
          <w:rFonts w:ascii="Times New Roman" w:hAnsi="Times New Roman" w:cs="Times New Roman"/>
          <w:noProof/>
          <w:sz w:val="24"/>
          <w:szCs w:val="24"/>
        </w:rPr>
      </w:pPr>
      <w:r>
        <w:rPr>
          <w:rFonts w:ascii="Times New Roman" w:hAnsi="Times New Roman" w:cs="Times New Roman"/>
          <w:sz w:val="24"/>
          <w:szCs w:val="24"/>
        </w:rPr>
        <w:t xml:space="preserve">  </w:t>
      </w:r>
      <w:r w:rsidRPr="0019653F">
        <w:rPr>
          <w:rFonts w:ascii="Times New Roman" w:hAnsi="Times New Roman" w:cs="Times New Roman"/>
          <w:sz w:val="24"/>
          <w:szCs w:val="24"/>
        </w:rPr>
        <w:t xml:space="preserve">Green technology encompasses a comprehensive array of scientific disciplines aimed at mitigating human impacts on the natural environment. It involves diverse fields such as energy, atmospheric science, agriculture, material science, and hydrology. Green technology is closely related to environmental science, green chemistry, environmental monitoring, and electronic devices used for resource conservation and minimizing human-induced environmental harm. Its primary objective is to reduce hazardous waste and pollutants generated during various mechanized processes and product utilization. Commonly known as "environmentally-friendly technology" or "clean technology," its focus is on promoting sustainability and ecological preservation. </w:t>
      </w:r>
      <w:r>
        <w:rPr>
          <w:rFonts w:ascii="Times New Roman" w:hAnsi="Times New Roman" w:cs="Times New Roman"/>
          <w:noProof/>
          <w:sz w:val="24"/>
          <w:szCs w:val="24"/>
        </w:rPr>
        <w:t>(Munn,R.E.,</w:t>
      </w:r>
      <w:r w:rsidRPr="009C7351">
        <w:rPr>
          <w:rFonts w:ascii="Times New Roman" w:hAnsi="Times New Roman" w:cs="Times New Roman"/>
          <w:noProof/>
          <w:sz w:val="24"/>
          <w:szCs w:val="24"/>
        </w:rPr>
        <w:t>1992</w:t>
      </w:r>
      <w:r>
        <w:rPr>
          <w:rFonts w:ascii="Times New Roman" w:hAnsi="Times New Roman" w:cs="Times New Roman"/>
          <w:noProof/>
          <w:sz w:val="24"/>
          <w:szCs w:val="24"/>
        </w:rPr>
        <w:t>).</w:t>
      </w:r>
    </w:p>
    <w:p w:rsidR="00D514F0" w:rsidRPr="009C7351" w:rsidRDefault="00D514F0" w:rsidP="009C7351">
      <w:pPr>
        <w:jc w:val="both"/>
        <w:rPr>
          <w:rFonts w:ascii="Times New Roman" w:hAnsi="Times New Roman" w:cs="Times New Roman"/>
          <w:sz w:val="24"/>
          <w:szCs w:val="24"/>
        </w:rPr>
        <w:sectPr w:rsidR="00D514F0" w:rsidRPr="009C7351" w:rsidSect="00D85DC9">
          <w:footerReference w:type="default" r:id="rId7"/>
          <w:pgSz w:w="12240" w:h="15840"/>
          <w:pgMar w:top="1440" w:right="720" w:bottom="1440" w:left="1170" w:header="720" w:footer="720"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20"/>
          <w:docGrid w:linePitch="360"/>
        </w:sectPr>
      </w:pPr>
    </w:p>
    <w:p w:rsidR="00D85DC9" w:rsidRDefault="002906A6" w:rsidP="00D85DC9">
      <w:pPr>
        <w:tabs>
          <w:tab w:val="left" w:pos="4860"/>
        </w:tabs>
        <w:ind w:left="-360" w:right="270"/>
        <w:jc w:val="both"/>
        <w:rPr>
          <w:noProof/>
        </w:rPr>
        <w:sectPr w:rsidR="00D85DC9" w:rsidSect="00D85DC9">
          <w:type w:val="continuous"/>
          <w:pgSz w:w="12240" w:h="15840"/>
          <w:pgMar w:top="1440" w:right="360" w:bottom="1440" w:left="1170" w:header="720" w:footer="720"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1710"/>
          <w:docGrid w:linePitch="360"/>
        </w:sectPr>
      </w:pPr>
      <w:r>
        <w:rPr>
          <w:noProof/>
        </w:rPr>
        <w:lastRenderedPageBreak/>
        <w:drawing>
          <wp:inline distT="0" distB="0" distL="0" distR="0">
            <wp:extent cx="2872805" cy="2363056"/>
            <wp:effectExtent l="19050" t="0" r="3745" b="0"/>
            <wp:docPr id="1" name="Picture 1" descr="Sustainability in Events: Paving the Way for a Greener Future - India News  &amp; Updates on EVENTFAQ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ainability in Events: Paving the Way for a Greener Future - India News  &amp; Updates on EVENTFAQS"/>
                    <pic:cNvPicPr>
                      <a:picLocks noChangeAspect="1" noChangeArrowheads="1"/>
                    </pic:cNvPicPr>
                  </pic:nvPicPr>
                  <pic:blipFill>
                    <a:blip r:embed="rId8" cstate="print"/>
                    <a:srcRect/>
                    <a:stretch>
                      <a:fillRect/>
                    </a:stretch>
                  </pic:blipFill>
                  <pic:spPr bwMode="auto">
                    <a:xfrm>
                      <a:off x="0" y="0"/>
                      <a:ext cx="2906015" cy="2390373"/>
                    </a:xfrm>
                    <a:prstGeom prst="rect">
                      <a:avLst/>
                    </a:prstGeom>
                    <a:ln>
                      <a:noFill/>
                    </a:ln>
                    <a:effectLst>
                      <a:softEdge rad="112500"/>
                    </a:effectLst>
                  </pic:spPr>
                </pic:pic>
              </a:graphicData>
            </a:graphic>
          </wp:inline>
        </w:drawing>
      </w:r>
      <w:r w:rsidR="00D85DC9" w:rsidRPr="00D85DC9">
        <w:rPr>
          <w:noProof/>
        </w:rPr>
        <w:drawing>
          <wp:inline distT="0" distB="0" distL="0" distR="0">
            <wp:extent cx="3258406" cy="2352782"/>
            <wp:effectExtent l="19050" t="0" r="0" b="0"/>
            <wp:docPr id="4" name="Picture 7" descr="Harnessing Sustainable Energy and Green Technologies for a Brighter Future  | Skill-Ly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rnessing Sustainable Energy and Green Technologies for a Brighter Future  | Skill-Lync"/>
                    <pic:cNvPicPr>
                      <a:picLocks noChangeAspect="1" noChangeArrowheads="1"/>
                    </pic:cNvPicPr>
                  </pic:nvPicPr>
                  <pic:blipFill>
                    <a:blip r:embed="rId9" cstate="print"/>
                    <a:srcRect/>
                    <a:stretch>
                      <a:fillRect/>
                    </a:stretch>
                  </pic:blipFill>
                  <pic:spPr bwMode="auto">
                    <a:xfrm>
                      <a:off x="0" y="0"/>
                      <a:ext cx="3294655" cy="2378956"/>
                    </a:xfrm>
                    <a:prstGeom prst="rect">
                      <a:avLst/>
                    </a:prstGeom>
                    <a:ln>
                      <a:noFill/>
                    </a:ln>
                    <a:effectLst>
                      <a:softEdge rad="112500"/>
                    </a:effectLst>
                  </pic:spPr>
                </pic:pic>
              </a:graphicData>
            </a:graphic>
          </wp:inline>
        </w:drawing>
      </w:r>
    </w:p>
    <w:p w:rsidR="00D514F0" w:rsidRDefault="00D514F0" w:rsidP="00D85DC9">
      <w:pPr>
        <w:ind w:right="270"/>
        <w:jc w:val="both"/>
        <w:rPr>
          <w:noProof/>
        </w:rPr>
        <w:sectPr w:rsidR="00D514F0" w:rsidSect="00D85DC9">
          <w:type w:val="continuous"/>
          <w:pgSz w:w="12240" w:h="15840"/>
          <w:pgMar w:top="1440" w:right="360" w:bottom="1440" w:left="1170" w:header="720" w:footer="720"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num="2" w:space="1710"/>
          <w:docGrid w:linePitch="360"/>
        </w:sectPr>
      </w:pPr>
    </w:p>
    <w:p w:rsidR="00FB5406" w:rsidRPr="008F0981" w:rsidRDefault="004F4013" w:rsidP="008F0981">
      <w:pPr>
        <w:ind w:left="-180" w:right="-180"/>
        <w:jc w:val="both"/>
        <w:rPr>
          <w:rFonts w:ascii="Times New Roman" w:hAnsi="Times New Roman" w:cs="Times New Roman"/>
          <w:sz w:val="24"/>
          <w:szCs w:val="24"/>
        </w:rPr>
      </w:pPr>
      <w:r w:rsidRPr="004F4013">
        <w:rPr>
          <w:noProof/>
        </w:rPr>
        <w:lastRenderedPageBreak/>
        <w:t xml:space="preserve"> </w:t>
      </w:r>
      <w:r w:rsidR="008F0981" w:rsidRPr="008F0981">
        <w:rPr>
          <w:rFonts w:ascii="Times New Roman" w:hAnsi="Times New Roman" w:cs="Times New Roman"/>
          <w:b/>
          <w:bCs/>
          <w:noProof/>
          <w:sz w:val="24"/>
          <w:szCs w:val="24"/>
        </w:rPr>
        <w:t>The Evolution of Green Technology</w:t>
      </w:r>
    </w:p>
    <w:p w:rsidR="00FB5406" w:rsidRDefault="008F0981" w:rsidP="00FB5406">
      <w:pPr>
        <w:jc w:val="both"/>
        <w:rPr>
          <w:rFonts w:ascii="Times New Roman" w:hAnsi="Times New Roman" w:cs="Times New Roman"/>
          <w:sz w:val="24"/>
          <w:szCs w:val="24"/>
        </w:rPr>
      </w:pPr>
      <w:r>
        <w:rPr>
          <w:rFonts w:ascii="Times New Roman" w:hAnsi="Times New Roman" w:cs="Times New Roman"/>
          <w:sz w:val="24"/>
          <w:szCs w:val="24"/>
        </w:rPr>
        <w:t xml:space="preserve">       </w:t>
      </w:r>
      <w:r w:rsidRPr="008F0981">
        <w:rPr>
          <w:rFonts w:ascii="Times New Roman" w:hAnsi="Times New Roman" w:cs="Times New Roman"/>
          <w:sz w:val="24"/>
          <w:szCs w:val="24"/>
        </w:rPr>
        <w:t>Scientists started to perceive the ecological effects of coal-burning industrialized plants in the early 19th century, and manufacturers have tried to diminish these effects by changing production techniques to create less grunge or waste byproducts.</w:t>
      </w:r>
      <w:r w:rsidRPr="008F0981">
        <w:t xml:space="preserve"> </w:t>
      </w:r>
      <w:r w:rsidRPr="008F0981">
        <w:rPr>
          <w:rFonts w:ascii="Times New Roman" w:hAnsi="Times New Roman" w:cs="Times New Roman"/>
          <w:sz w:val="24"/>
          <w:szCs w:val="24"/>
        </w:rPr>
        <w:t>The Second World War marked a pivotal moment in American history, with over 400,000 volunteers assembling supplies to reduce consumption and waste.</w:t>
      </w:r>
      <w:r w:rsidR="00A14D0E" w:rsidRPr="00A14D0E">
        <w:t xml:space="preserve"> </w:t>
      </w:r>
      <w:r w:rsidR="00A14D0E" w:rsidRPr="00A14D0E">
        <w:rPr>
          <w:rFonts w:ascii="Times New Roman" w:hAnsi="Times New Roman" w:cs="Times New Roman"/>
          <w:sz w:val="24"/>
          <w:szCs w:val="24"/>
        </w:rPr>
        <w:t>Rachel Carson warned about chemical pesticide dangers, whereas doctors described strange ailments linked to nuclear radiation. This epoch is considered the birthplace of the ecology movement, aiming to protect ecosystems and resources whilst educating the public about rogue technology.</w:t>
      </w:r>
      <w:r w:rsidR="00844752" w:rsidRPr="00844752">
        <w:t xml:space="preserve"> </w:t>
      </w:r>
      <w:r w:rsidR="00844752" w:rsidRPr="00844752">
        <w:rPr>
          <w:rFonts w:ascii="Times New Roman" w:hAnsi="Times New Roman" w:cs="Times New Roman"/>
          <w:sz w:val="24"/>
          <w:szCs w:val="24"/>
        </w:rPr>
        <w:t xml:space="preserve">Through the conception of the Environmental Protection Agency in the 1970s, the government renowned the value of the environment </w:t>
      </w:r>
      <w:r w:rsidR="00844752" w:rsidRPr="00844752">
        <w:rPr>
          <w:rFonts w:ascii="Times New Roman" w:hAnsi="Times New Roman" w:cs="Times New Roman"/>
          <w:sz w:val="24"/>
          <w:szCs w:val="24"/>
        </w:rPr>
        <w:lastRenderedPageBreak/>
        <w:t>and promoted curbside recycling whereas setting stringent regulations for waste management and pollution.</w:t>
      </w:r>
    </w:p>
    <w:p w:rsidR="000A7895" w:rsidRDefault="000A7895" w:rsidP="00FB5406">
      <w:pPr>
        <w:jc w:val="both"/>
        <w:rPr>
          <w:rFonts w:ascii="Times New Roman" w:hAnsi="Times New Roman" w:cs="Times New Roman"/>
          <w:b/>
          <w:bCs/>
          <w:sz w:val="24"/>
          <w:szCs w:val="24"/>
        </w:rPr>
      </w:pPr>
      <w:r w:rsidRPr="000A7895">
        <w:rPr>
          <w:rFonts w:ascii="Times New Roman" w:hAnsi="Times New Roman" w:cs="Times New Roman"/>
          <w:b/>
          <w:bCs/>
          <w:sz w:val="24"/>
          <w:szCs w:val="24"/>
        </w:rPr>
        <w:t xml:space="preserve">Objectives of Green Technology for </w:t>
      </w:r>
      <w:r>
        <w:rPr>
          <w:rFonts w:ascii="Times New Roman" w:hAnsi="Times New Roman" w:cs="Times New Roman"/>
          <w:b/>
          <w:bCs/>
          <w:sz w:val="24"/>
          <w:szCs w:val="24"/>
        </w:rPr>
        <w:t>S</w:t>
      </w:r>
      <w:r w:rsidRPr="000A7895">
        <w:rPr>
          <w:rFonts w:ascii="Times New Roman" w:hAnsi="Times New Roman" w:cs="Times New Roman"/>
          <w:b/>
          <w:bCs/>
          <w:sz w:val="24"/>
          <w:szCs w:val="24"/>
        </w:rPr>
        <w:t xml:space="preserve">ustainable </w:t>
      </w:r>
      <w:r>
        <w:rPr>
          <w:rFonts w:ascii="Times New Roman" w:hAnsi="Times New Roman" w:cs="Times New Roman"/>
          <w:b/>
          <w:bCs/>
          <w:sz w:val="24"/>
          <w:szCs w:val="24"/>
        </w:rPr>
        <w:t>D</w:t>
      </w:r>
      <w:r w:rsidRPr="000A7895">
        <w:rPr>
          <w:rFonts w:ascii="Times New Roman" w:hAnsi="Times New Roman" w:cs="Times New Roman"/>
          <w:b/>
          <w:bCs/>
          <w:sz w:val="24"/>
          <w:szCs w:val="24"/>
        </w:rPr>
        <w:t>evelopment</w:t>
      </w:r>
      <w:r>
        <w:rPr>
          <w:rFonts w:ascii="Times New Roman" w:hAnsi="Times New Roman" w:cs="Times New Roman"/>
          <w:b/>
          <w:bCs/>
          <w:sz w:val="24"/>
          <w:szCs w:val="24"/>
        </w:rPr>
        <w:t>:</w:t>
      </w:r>
    </w:p>
    <w:p w:rsidR="000A7895" w:rsidRPr="000A7895" w:rsidRDefault="002A5A50" w:rsidP="00FB5406">
      <w:pPr>
        <w:jc w:val="both"/>
        <w:rPr>
          <w:rFonts w:ascii="Times New Roman" w:hAnsi="Times New Roman" w:cs="Times New Roman"/>
          <w:sz w:val="24"/>
          <w:szCs w:val="24"/>
        </w:rPr>
      </w:pPr>
      <w:r>
        <w:rPr>
          <w:rFonts w:ascii="Times New Roman" w:hAnsi="Times New Roman" w:cs="Times New Roman"/>
          <w:sz w:val="24"/>
          <w:szCs w:val="24"/>
        </w:rPr>
        <w:t xml:space="preserve">   </w:t>
      </w:r>
      <w:r w:rsidR="000A7895" w:rsidRPr="000A7895">
        <w:rPr>
          <w:rFonts w:ascii="Times New Roman" w:hAnsi="Times New Roman" w:cs="Times New Roman"/>
          <w:sz w:val="24"/>
          <w:szCs w:val="24"/>
        </w:rPr>
        <w:t>The objectives of green technology for sustainable development are aligned with promoting environmentally friendly and socially responsible practices while fostering economic growth and prosperity. These objectives aim to achieve a balance between meeting current needs and ensuring the well-being of future generations. Some key objectives of green technology for sustainable development include:</w:t>
      </w:r>
    </w:p>
    <w:p w:rsidR="002A5A50" w:rsidRPr="002A5A50" w:rsidRDefault="000A7895" w:rsidP="002A5A50">
      <w:pPr>
        <w:pStyle w:val="ListParagraph"/>
        <w:numPr>
          <w:ilvl w:val="0"/>
          <w:numId w:val="6"/>
        </w:numPr>
        <w:jc w:val="both"/>
        <w:rPr>
          <w:rFonts w:cs="Times New Roman"/>
          <w:szCs w:val="24"/>
        </w:rPr>
      </w:pPr>
      <w:r w:rsidRPr="00D85DC9">
        <w:rPr>
          <w:rFonts w:cs="Times New Roman"/>
          <w:b/>
          <w:bCs/>
          <w:szCs w:val="24"/>
        </w:rPr>
        <w:t>Environmental Protection:</w:t>
      </w:r>
      <w:r w:rsidRPr="002A5A50">
        <w:rPr>
          <w:rFonts w:cs="Times New Roman"/>
          <w:szCs w:val="24"/>
        </w:rPr>
        <w:t xml:space="preserve"> The primary objective is to protect and preserve the natural environment, including air, water, land, and ecosystems, by reducing pollution, conserving resources, and mitigating climate change.</w:t>
      </w:r>
    </w:p>
    <w:p w:rsidR="00D85DC9" w:rsidRPr="00D85DC9" w:rsidRDefault="002A5A50" w:rsidP="00D85DC9">
      <w:pPr>
        <w:pStyle w:val="ListParagraph"/>
        <w:numPr>
          <w:ilvl w:val="0"/>
          <w:numId w:val="6"/>
        </w:numPr>
        <w:jc w:val="both"/>
        <w:rPr>
          <w:rFonts w:cs="Times New Roman"/>
          <w:szCs w:val="24"/>
        </w:rPr>
      </w:pPr>
      <w:r w:rsidRPr="00D85DC9">
        <w:rPr>
          <w:rFonts w:cs="Times New Roman"/>
          <w:b/>
          <w:bCs/>
          <w:szCs w:val="24"/>
        </w:rPr>
        <w:t>Resource Efficiency:</w:t>
      </w:r>
      <w:r w:rsidRPr="002A5A50">
        <w:rPr>
          <w:rFonts w:cs="Times New Roman"/>
          <w:szCs w:val="24"/>
        </w:rPr>
        <w:t xml:space="preserve"> Green technology aims to optimize the use of natural resources, such as energy, water, and materials, to minimize waste and increase resource sustainability.</w:t>
      </w:r>
    </w:p>
    <w:p w:rsidR="002A5A50" w:rsidRPr="002A5A50" w:rsidRDefault="002A5A50" w:rsidP="002A5A50">
      <w:pPr>
        <w:numPr>
          <w:ilvl w:val="0"/>
          <w:numId w:val="6"/>
        </w:numPr>
        <w:jc w:val="both"/>
        <w:rPr>
          <w:rFonts w:ascii="Times New Roman" w:hAnsi="Times New Roman" w:cs="Times New Roman"/>
          <w:sz w:val="24"/>
          <w:szCs w:val="24"/>
        </w:rPr>
      </w:pPr>
      <w:r w:rsidRPr="00D85DC9">
        <w:rPr>
          <w:rFonts w:ascii="Times New Roman" w:hAnsi="Times New Roman" w:cs="Times New Roman"/>
          <w:b/>
          <w:bCs/>
          <w:sz w:val="24"/>
          <w:szCs w:val="24"/>
        </w:rPr>
        <w:t>Renewable Energy Transition:</w:t>
      </w:r>
      <w:r w:rsidRPr="002A5A50">
        <w:rPr>
          <w:rFonts w:ascii="Times New Roman" w:hAnsi="Times New Roman" w:cs="Times New Roman"/>
          <w:sz w:val="24"/>
          <w:szCs w:val="24"/>
        </w:rPr>
        <w:t xml:space="preserve"> Promoting the widespread adoption of renewable energy sources, like solar, wind, and hydro, to replace fossil fuels and reduce greenhouse gas emissions.</w:t>
      </w:r>
    </w:p>
    <w:p w:rsidR="002A5A50" w:rsidRPr="002A5A50" w:rsidRDefault="002A5A50" w:rsidP="002A5A50">
      <w:pPr>
        <w:numPr>
          <w:ilvl w:val="0"/>
          <w:numId w:val="6"/>
        </w:numPr>
        <w:jc w:val="both"/>
        <w:rPr>
          <w:rFonts w:ascii="Times New Roman" w:hAnsi="Times New Roman" w:cs="Times New Roman"/>
          <w:sz w:val="24"/>
          <w:szCs w:val="24"/>
        </w:rPr>
      </w:pPr>
      <w:r w:rsidRPr="00D85DC9">
        <w:rPr>
          <w:rFonts w:ascii="Times New Roman" w:hAnsi="Times New Roman" w:cs="Times New Roman"/>
          <w:b/>
          <w:bCs/>
          <w:sz w:val="24"/>
          <w:szCs w:val="24"/>
        </w:rPr>
        <w:t>Energy and Waste Management:</w:t>
      </w:r>
      <w:r w:rsidRPr="002A5A50">
        <w:rPr>
          <w:rFonts w:ascii="Times New Roman" w:hAnsi="Times New Roman" w:cs="Times New Roman"/>
          <w:sz w:val="24"/>
          <w:szCs w:val="24"/>
        </w:rPr>
        <w:t xml:space="preserve"> Implementing energy-efficient technologies and waste management strategies to reduce energy consumption and minimize waste generation.</w:t>
      </w:r>
    </w:p>
    <w:p w:rsidR="00CD05A3" w:rsidRPr="00322ABA" w:rsidRDefault="002A5A50" w:rsidP="00322ABA">
      <w:pPr>
        <w:numPr>
          <w:ilvl w:val="0"/>
          <w:numId w:val="6"/>
        </w:numPr>
        <w:jc w:val="both"/>
        <w:rPr>
          <w:rFonts w:ascii="Times New Roman" w:hAnsi="Times New Roman" w:cs="Times New Roman"/>
          <w:sz w:val="24"/>
          <w:szCs w:val="24"/>
        </w:rPr>
      </w:pPr>
      <w:r w:rsidRPr="00D85DC9">
        <w:rPr>
          <w:rFonts w:ascii="Times New Roman" w:hAnsi="Times New Roman" w:cs="Times New Roman"/>
          <w:b/>
          <w:bCs/>
          <w:sz w:val="24"/>
          <w:szCs w:val="24"/>
        </w:rPr>
        <w:t>Sustainable Agriculture and Food Security:</w:t>
      </w:r>
      <w:r w:rsidRPr="002A5A50">
        <w:rPr>
          <w:rFonts w:ascii="Times New Roman" w:hAnsi="Times New Roman" w:cs="Times New Roman"/>
          <w:sz w:val="24"/>
          <w:szCs w:val="24"/>
        </w:rPr>
        <w:t xml:space="preserve"> Advancing sustainable agricultural practices that promote soil health, biodiversity conservation, and food security for present and future generations.</w:t>
      </w:r>
    </w:p>
    <w:p w:rsidR="002A5A50" w:rsidRDefault="002A5A50" w:rsidP="002A5A50">
      <w:pPr>
        <w:numPr>
          <w:ilvl w:val="0"/>
          <w:numId w:val="6"/>
        </w:numPr>
        <w:jc w:val="both"/>
        <w:rPr>
          <w:rFonts w:ascii="Times New Roman" w:hAnsi="Times New Roman" w:cs="Times New Roman"/>
          <w:sz w:val="24"/>
          <w:szCs w:val="24"/>
        </w:rPr>
      </w:pPr>
      <w:r w:rsidRPr="00D85DC9">
        <w:rPr>
          <w:rFonts w:ascii="Times New Roman" w:hAnsi="Times New Roman" w:cs="Times New Roman"/>
          <w:b/>
          <w:bCs/>
          <w:sz w:val="24"/>
          <w:szCs w:val="24"/>
        </w:rPr>
        <w:t>Green Building and Infrastructure:</w:t>
      </w:r>
      <w:r w:rsidRPr="002A5A50">
        <w:rPr>
          <w:rFonts w:ascii="Times New Roman" w:hAnsi="Times New Roman" w:cs="Times New Roman"/>
          <w:sz w:val="24"/>
          <w:szCs w:val="24"/>
        </w:rPr>
        <w:t xml:space="preserve"> Developing sustainable buildings and infrastructure that are energy-efficient, environmentally friendly, and contribute to the overall well-being of occupants</w:t>
      </w:r>
    </w:p>
    <w:p w:rsidR="002A5A50" w:rsidRDefault="002A5A50" w:rsidP="002A5A50">
      <w:pPr>
        <w:numPr>
          <w:ilvl w:val="0"/>
          <w:numId w:val="6"/>
        </w:numPr>
        <w:jc w:val="both"/>
        <w:rPr>
          <w:rFonts w:ascii="Times New Roman" w:hAnsi="Times New Roman" w:cs="Times New Roman"/>
          <w:sz w:val="24"/>
          <w:szCs w:val="24"/>
        </w:rPr>
      </w:pPr>
      <w:r w:rsidRPr="00D85DC9">
        <w:rPr>
          <w:rFonts w:ascii="Times New Roman" w:hAnsi="Times New Roman" w:cs="Times New Roman"/>
          <w:b/>
          <w:bCs/>
          <w:sz w:val="24"/>
          <w:szCs w:val="24"/>
        </w:rPr>
        <w:t>Circular Economy:</w:t>
      </w:r>
      <w:r w:rsidRPr="002A5A50">
        <w:rPr>
          <w:rFonts w:ascii="Times New Roman" w:hAnsi="Times New Roman" w:cs="Times New Roman"/>
          <w:sz w:val="24"/>
          <w:szCs w:val="24"/>
        </w:rPr>
        <w:t xml:space="preserve"> Encouraging a circular economy model, where resources are reused, recycled, and repurposed, reducing waste and extending the life cycle of products.</w:t>
      </w:r>
    </w:p>
    <w:p w:rsidR="002A5A50" w:rsidRDefault="002A5A50" w:rsidP="002A5A50">
      <w:pPr>
        <w:numPr>
          <w:ilvl w:val="0"/>
          <w:numId w:val="6"/>
        </w:numPr>
        <w:jc w:val="both"/>
        <w:rPr>
          <w:rFonts w:ascii="Times New Roman" w:hAnsi="Times New Roman" w:cs="Times New Roman"/>
          <w:sz w:val="24"/>
          <w:szCs w:val="24"/>
        </w:rPr>
      </w:pPr>
      <w:r w:rsidRPr="00D85DC9">
        <w:rPr>
          <w:rFonts w:ascii="Times New Roman" w:hAnsi="Times New Roman" w:cs="Times New Roman"/>
          <w:b/>
          <w:bCs/>
          <w:sz w:val="24"/>
          <w:szCs w:val="24"/>
        </w:rPr>
        <w:t>Economic Growth and Green Jobs:</w:t>
      </w:r>
      <w:r w:rsidRPr="002A5A50">
        <w:rPr>
          <w:rFonts w:ascii="Times New Roman" w:hAnsi="Times New Roman" w:cs="Times New Roman"/>
          <w:sz w:val="24"/>
          <w:szCs w:val="24"/>
        </w:rPr>
        <w:t xml:space="preserve"> Green technology aims to drive economic growth and create green job opportunities in sectors such as renewable energy, energy efficiency, and sustainable agriculture.</w:t>
      </w:r>
    </w:p>
    <w:p w:rsidR="002A5A50" w:rsidRDefault="002A5A50" w:rsidP="002A5A50">
      <w:pPr>
        <w:numPr>
          <w:ilvl w:val="0"/>
          <w:numId w:val="6"/>
        </w:numPr>
        <w:jc w:val="both"/>
        <w:rPr>
          <w:rFonts w:ascii="Times New Roman" w:hAnsi="Times New Roman" w:cs="Times New Roman"/>
          <w:sz w:val="24"/>
          <w:szCs w:val="24"/>
        </w:rPr>
      </w:pPr>
      <w:r w:rsidRPr="00D85DC9">
        <w:rPr>
          <w:rFonts w:ascii="Times New Roman" w:hAnsi="Times New Roman" w:cs="Times New Roman"/>
          <w:b/>
          <w:bCs/>
          <w:sz w:val="24"/>
          <w:szCs w:val="24"/>
        </w:rPr>
        <w:t>Climate Change Mitigation:</w:t>
      </w:r>
      <w:r w:rsidRPr="002A5A50">
        <w:rPr>
          <w:rFonts w:ascii="Times New Roman" w:hAnsi="Times New Roman" w:cs="Times New Roman"/>
          <w:sz w:val="24"/>
          <w:szCs w:val="24"/>
        </w:rPr>
        <w:t xml:space="preserve"> Green technology plays a crucial role in mitigating climate change by reducing greenhouse gas emissions and promoting climate-resilient practices.</w:t>
      </w:r>
    </w:p>
    <w:p w:rsidR="002A5A50" w:rsidRDefault="002A5A50" w:rsidP="002A5A50">
      <w:pPr>
        <w:numPr>
          <w:ilvl w:val="0"/>
          <w:numId w:val="6"/>
        </w:numPr>
        <w:jc w:val="both"/>
        <w:rPr>
          <w:rFonts w:ascii="Times New Roman" w:hAnsi="Times New Roman" w:cs="Times New Roman"/>
          <w:sz w:val="24"/>
          <w:szCs w:val="24"/>
        </w:rPr>
      </w:pPr>
      <w:r w:rsidRPr="00D85DC9">
        <w:rPr>
          <w:rFonts w:ascii="Times New Roman" w:hAnsi="Times New Roman" w:cs="Times New Roman"/>
          <w:b/>
          <w:bCs/>
          <w:sz w:val="24"/>
          <w:szCs w:val="24"/>
        </w:rPr>
        <w:t>Biodiversity Conservation:</w:t>
      </w:r>
      <w:r w:rsidRPr="002A5A50">
        <w:rPr>
          <w:rFonts w:ascii="Times New Roman" w:hAnsi="Times New Roman" w:cs="Times New Roman"/>
          <w:sz w:val="24"/>
          <w:szCs w:val="24"/>
        </w:rPr>
        <w:t xml:space="preserve"> Green technology supports efforts to protect and conserve biodiversity, essential for maintaining ecological balance and ecosystem services.</w:t>
      </w:r>
    </w:p>
    <w:p w:rsidR="002A5A50" w:rsidRPr="00322ABA" w:rsidRDefault="002A5A50" w:rsidP="002A5A50">
      <w:pPr>
        <w:numPr>
          <w:ilvl w:val="0"/>
          <w:numId w:val="6"/>
        </w:numPr>
        <w:jc w:val="both"/>
        <w:rPr>
          <w:rFonts w:ascii="Times New Roman" w:hAnsi="Times New Roman" w:cs="Times New Roman"/>
          <w:sz w:val="24"/>
          <w:szCs w:val="24"/>
        </w:rPr>
      </w:pPr>
      <w:r w:rsidRPr="00D85DC9">
        <w:rPr>
          <w:rFonts w:ascii="Times New Roman" w:hAnsi="Times New Roman" w:cs="Times New Roman"/>
          <w:b/>
          <w:bCs/>
          <w:sz w:val="24"/>
          <w:szCs w:val="24"/>
        </w:rPr>
        <w:t>Innovation and Research:</w:t>
      </w:r>
      <w:r w:rsidRPr="002A5A50">
        <w:rPr>
          <w:rFonts w:ascii="Times New Roman" w:hAnsi="Times New Roman" w:cs="Times New Roman"/>
          <w:sz w:val="24"/>
          <w:szCs w:val="24"/>
        </w:rPr>
        <w:t xml:space="preserve"> Supporting research and development of new and innovative green technologies to continually improve sustainability efforts.</w:t>
      </w:r>
    </w:p>
    <w:p w:rsidR="00FB5406" w:rsidRDefault="00BC247D" w:rsidP="00FB5406">
      <w:pPr>
        <w:jc w:val="both"/>
        <w:rPr>
          <w:rFonts w:ascii="Times New Roman" w:hAnsi="Times New Roman" w:cs="Times New Roman"/>
          <w:b/>
          <w:bCs/>
          <w:sz w:val="24"/>
          <w:szCs w:val="24"/>
        </w:rPr>
      </w:pPr>
      <w:r w:rsidRPr="00BC247D">
        <w:rPr>
          <w:rFonts w:ascii="Times New Roman" w:hAnsi="Times New Roman" w:cs="Times New Roman"/>
          <w:b/>
          <w:bCs/>
          <w:sz w:val="24"/>
          <w:szCs w:val="24"/>
        </w:rPr>
        <w:t>Pillars of Green Technology</w:t>
      </w:r>
      <w:r w:rsidR="005304BA">
        <w:rPr>
          <w:rFonts w:ascii="Times New Roman" w:hAnsi="Times New Roman" w:cs="Times New Roman"/>
          <w:b/>
          <w:bCs/>
          <w:sz w:val="24"/>
          <w:szCs w:val="24"/>
        </w:rPr>
        <w:t>:</w:t>
      </w:r>
    </w:p>
    <w:p w:rsidR="00CF77D7" w:rsidRDefault="00CF77D7" w:rsidP="00FB540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F77D7">
        <w:rPr>
          <w:rFonts w:ascii="Times New Roman" w:hAnsi="Times New Roman" w:cs="Times New Roman"/>
          <w:sz w:val="24"/>
          <w:szCs w:val="24"/>
        </w:rPr>
        <w:t>The pillars of green technology delineate fundamental principles and targeted domains directing the conception and application of ecologically sound and sustainable technologies. These pillars are indispensable for tackling environmental predicaments, mitigating ecological footprints, and fostering a more sustainable and environmentally-conscious future. The primary pillars of green technology encompass the following:</w:t>
      </w:r>
    </w:p>
    <w:p w:rsidR="00CF77D7" w:rsidRPr="00CF77D7" w:rsidRDefault="00CF77D7" w:rsidP="00CF77D7">
      <w:pPr>
        <w:numPr>
          <w:ilvl w:val="0"/>
          <w:numId w:val="2"/>
        </w:numPr>
        <w:jc w:val="both"/>
        <w:rPr>
          <w:rFonts w:ascii="Times New Roman" w:hAnsi="Times New Roman" w:cs="Times New Roman"/>
          <w:sz w:val="24"/>
          <w:szCs w:val="24"/>
        </w:rPr>
      </w:pPr>
      <w:r w:rsidRPr="00D85DC9">
        <w:rPr>
          <w:rFonts w:ascii="Times New Roman" w:hAnsi="Times New Roman" w:cs="Times New Roman"/>
          <w:b/>
          <w:bCs/>
          <w:sz w:val="24"/>
          <w:szCs w:val="24"/>
        </w:rPr>
        <w:t>Renewable Energy:</w:t>
      </w:r>
      <w:r w:rsidRPr="00CF77D7">
        <w:rPr>
          <w:rFonts w:ascii="Times New Roman" w:hAnsi="Times New Roman" w:cs="Times New Roman"/>
          <w:sz w:val="24"/>
          <w:szCs w:val="24"/>
        </w:rPr>
        <w:t xml:space="preserve"> Advocating the utilization of renewable energy sources such as solar, wind, hydro, geothermal, and biomass, which possess low environmental impact and perpetually replenish, as alternatives to finite fossil fuels.</w:t>
      </w:r>
    </w:p>
    <w:p w:rsidR="00CF77D7" w:rsidRPr="00CF77D7" w:rsidRDefault="00CF77D7" w:rsidP="00CF77D7">
      <w:pPr>
        <w:numPr>
          <w:ilvl w:val="0"/>
          <w:numId w:val="2"/>
        </w:numPr>
        <w:jc w:val="both"/>
        <w:rPr>
          <w:rFonts w:ascii="Times New Roman" w:hAnsi="Times New Roman" w:cs="Times New Roman"/>
          <w:sz w:val="24"/>
          <w:szCs w:val="24"/>
        </w:rPr>
      </w:pPr>
      <w:r w:rsidRPr="00D85DC9">
        <w:rPr>
          <w:rFonts w:ascii="Times New Roman" w:hAnsi="Times New Roman" w:cs="Times New Roman"/>
          <w:b/>
          <w:bCs/>
          <w:sz w:val="24"/>
          <w:szCs w:val="24"/>
        </w:rPr>
        <w:t>Energy Efficiency:</w:t>
      </w:r>
      <w:r w:rsidRPr="00CF77D7">
        <w:rPr>
          <w:rFonts w:ascii="Times New Roman" w:hAnsi="Times New Roman" w:cs="Times New Roman"/>
          <w:sz w:val="24"/>
          <w:szCs w:val="24"/>
        </w:rPr>
        <w:t xml:space="preserve"> Enhancing energy efficiency across diverse sectors, including buildings, transportation, and industrial processes, to minimize energy consumption and curb greenhouse gas emissions.</w:t>
      </w:r>
    </w:p>
    <w:p w:rsidR="00D42AE5" w:rsidRPr="005B6409" w:rsidRDefault="00CF77D7" w:rsidP="00D42AE5">
      <w:pPr>
        <w:numPr>
          <w:ilvl w:val="0"/>
          <w:numId w:val="2"/>
        </w:numPr>
        <w:jc w:val="both"/>
        <w:rPr>
          <w:rFonts w:ascii="Times New Roman" w:hAnsi="Times New Roman" w:cs="Times New Roman"/>
          <w:sz w:val="24"/>
          <w:szCs w:val="24"/>
        </w:rPr>
      </w:pPr>
      <w:r w:rsidRPr="00D85DC9">
        <w:rPr>
          <w:rFonts w:ascii="Times New Roman" w:hAnsi="Times New Roman" w:cs="Times New Roman"/>
          <w:b/>
          <w:bCs/>
          <w:sz w:val="24"/>
          <w:szCs w:val="24"/>
        </w:rPr>
        <w:t>Sustainable Materials:</w:t>
      </w:r>
      <w:r w:rsidRPr="00CF77D7">
        <w:rPr>
          <w:rFonts w:ascii="Times New Roman" w:hAnsi="Times New Roman" w:cs="Times New Roman"/>
          <w:sz w:val="24"/>
          <w:szCs w:val="24"/>
        </w:rPr>
        <w:t xml:space="preserve"> Encouraging the adoption of eco-friendly and sustainable materials in product design and construction to curtail resource depletion and waste generation.</w:t>
      </w:r>
    </w:p>
    <w:p w:rsidR="00CF77D7" w:rsidRDefault="00CF77D7" w:rsidP="00CF77D7">
      <w:pPr>
        <w:numPr>
          <w:ilvl w:val="0"/>
          <w:numId w:val="2"/>
        </w:numPr>
        <w:jc w:val="both"/>
        <w:rPr>
          <w:rFonts w:ascii="Times New Roman" w:hAnsi="Times New Roman" w:cs="Times New Roman"/>
          <w:sz w:val="24"/>
          <w:szCs w:val="24"/>
        </w:rPr>
      </w:pPr>
      <w:r w:rsidRPr="00D85DC9">
        <w:rPr>
          <w:rFonts w:ascii="Times New Roman" w:hAnsi="Times New Roman" w:cs="Times New Roman"/>
          <w:b/>
          <w:bCs/>
          <w:sz w:val="24"/>
          <w:szCs w:val="24"/>
        </w:rPr>
        <w:t>Waste Reduction and Recycling:</w:t>
      </w:r>
      <w:r w:rsidRPr="00CF77D7">
        <w:rPr>
          <w:rFonts w:ascii="Times New Roman" w:hAnsi="Times New Roman" w:cs="Times New Roman"/>
          <w:sz w:val="24"/>
          <w:szCs w:val="24"/>
        </w:rPr>
        <w:t xml:space="preserve"> Implementing strategies for waste reduction and fostering recycling and </w:t>
      </w:r>
      <w:r w:rsidR="00DE6B1D" w:rsidRPr="00CF77D7">
        <w:rPr>
          <w:rFonts w:ascii="Times New Roman" w:hAnsi="Times New Roman" w:cs="Times New Roman"/>
          <w:sz w:val="24"/>
          <w:szCs w:val="24"/>
        </w:rPr>
        <w:t>up cycling</w:t>
      </w:r>
      <w:r w:rsidRPr="00CF77D7">
        <w:rPr>
          <w:rFonts w:ascii="Times New Roman" w:hAnsi="Times New Roman" w:cs="Times New Roman"/>
          <w:sz w:val="24"/>
          <w:szCs w:val="24"/>
        </w:rPr>
        <w:t xml:space="preserve"> practices to alleviate pressure on landfills and foster a circular economy.</w:t>
      </w:r>
    </w:p>
    <w:p w:rsidR="00CF77D7" w:rsidRPr="00CF77D7" w:rsidRDefault="00CF77D7" w:rsidP="00CF77D7">
      <w:pPr>
        <w:numPr>
          <w:ilvl w:val="0"/>
          <w:numId w:val="2"/>
        </w:numPr>
        <w:jc w:val="both"/>
        <w:rPr>
          <w:rFonts w:ascii="Times New Roman" w:hAnsi="Times New Roman" w:cs="Times New Roman"/>
          <w:sz w:val="24"/>
          <w:szCs w:val="24"/>
        </w:rPr>
      </w:pPr>
      <w:r w:rsidRPr="00D85DC9">
        <w:rPr>
          <w:rFonts w:ascii="Times New Roman" w:hAnsi="Times New Roman" w:cs="Times New Roman"/>
          <w:b/>
          <w:bCs/>
          <w:color w:val="000000" w:themeColor="text1"/>
          <w:sz w:val="24"/>
          <w:szCs w:val="24"/>
        </w:rPr>
        <w:t>Green Infrastructure:</w:t>
      </w:r>
      <w:r w:rsidRPr="00CF77D7">
        <w:rPr>
          <w:rFonts w:ascii="Times New Roman" w:hAnsi="Times New Roman" w:cs="Times New Roman"/>
          <w:color w:val="000000" w:themeColor="text1"/>
          <w:sz w:val="24"/>
          <w:szCs w:val="24"/>
        </w:rPr>
        <w:t xml:space="preserve"> Integrating green infrastructure solutions into urban planning and construction, such as green buildings, green spaces, and sustainable transportation systems, to foster environmentally-friendly and resilient cities</w:t>
      </w:r>
      <w:r>
        <w:rPr>
          <w:rFonts w:ascii="Times New Roman" w:hAnsi="Times New Roman" w:cs="Times New Roman"/>
          <w:color w:val="000000" w:themeColor="text1"/>
          <w:sz w:val="24"/>
          <w:szCs w:val="24"/>
        </w:rPr>
        <w:t>.</w:t>
      </w:r>
    </w:p>
    <w:p w:rsidR="00CF77D7" w:rsidRPr="00CF77D7" w:rsidRDefault="00CF77D7" w:rsidP="00CF77D7">
      <w:pPr>
        <w:numPr>
          <w:ilvl w:val="0"/>
          <w:numId w:val="2"/>
        </w:numPr>
        <w:jc w:val="both"/>
        <w:rPr>
          <w:rFonts w:ascii="Times New Roman" w:hAnsi="Times New Roman" w:cs="Times New Roman"/>
          <w:sz w:val="24"/>
          <w:szCs w:val="24"/>
        </w:rPr>
      </w:pPr>
      <w:r w:rsidRPr="00D85DC9">
        <w:rPr>
          <w:rFonts w:ascii="Times New Roman" w:hAnsi="Times New Roman" w:cs="Times New Roman"/>
          <w:b/>
          <w:bCs/>
          <w:color w:val="000000" w:themeColor="text1"/>
          <w:sz w:val="24"/>
          <w:szCs w:val="24"/>
        </w:rPr>
        <w:t>Water Management:</w:t>
      </w:r>
      <w:r w:rsidRPr="00CF77D7">
        <w:rPr>
          <w:rFonts w:ascii="Times New Roman" w:hAnsi="Times New Roman" w:cs="Times New Roman"/>
          <w:color w:val="000000" w:themeColor="text1"/>
          <w:sz w:val="24"/>
          <w:szCs w:val="24"/>
        </w:rPr>
        <w:t xml:space="preserve"> Emphasizing sustainable water management practices, including water conservation, water recycling, and efficient irrigation systems, to preserve this invaluable natural resource.</w:t>
      </w:r>
    </w:p>
    <w:p w:rsidR="00CF77D7" w:rsidRPr="00CF77D7" w:rsidRDefault="00CF77D7" w:rsidP="00CF77D7">
      <w:pPr>
        <w:numPr>
          <w:ilvl w:val="0"/>
          <w:numId w:val="2"/>
        </w:numPr>
        <w:jc w:val="both"/>
        <w:rPr>
          <w:rFonts w:ascii="Times New Roman" w:hAnsi="Times New Roman" w:cs="Times New Roman"/>
          <w:sz w:val="24"/>
          <w:szCs w:val="24"/>
        </w:rPr>
      </w:pPr>
      <w:r w:rsidRPr="00D85DC9">
        <w:rPr>
          <w:rFonts w:ascii="Times New Roman" w:hAnsi="Times New Roman" w:cs="Times New Roman"/>
          <w:b/>
          <w:bCs/>
          <w:color w:val="000000" w:themeColor="text1"/>
          <w:sz w:val="24"/>
          <w:szCs w:val="24"/>
        </w:rPr>
        <w:t xml:space="preserve">Sustainable </w:t>
      </w:r>
      <w:r w:rsidR="00E0747D" w:rsidRPr="00D85DC9">
        <w:rPr>
          <w:rFonts w:ascii="Times New Roman" w:hAnsi="Times New Roman" w:cs="Times New Roman"/>
          <w:b/>
          <w:bCs/>
          <w:color w:val="000000" w:themeColor="text1"/>
          <w:sz w:val="24"/>
          <w:szCs w:val="24"/>
        </w:rPr>
        <w:t>Agriculture:</w:t>
      </w:r>
      <w:r w:rsidR="00E0747D">
        <w:rPr>
          <w:rFonts w:ascii="Times New Roman" w:hAnsi="Times New Roman" w:cs="Times New Roman"/>
          <w:color w:val="000000" w:themeColor="text1"/>
          <w:sz w:val="24"/>
          <w:szCs w:val="24"/>
        </w:rPr>
        <w:t xml:space="preserve"> Promoting agricultural practices that minimize the use of harmful chemicals, conserve soil health, and support biodiversity preservation.</w:t>
      </w:r>
    </w:p>
    <w:p w:rsidR="00CF77D7" w:rsidRPr="00E0747D" w:rsidRDefault="00E0747D" w:rsidP="00CF77D7">
      <w:pPr>
        <w:numPr>
          <w:ilvl w:val="0"/>
          <w:numId w:val="2"/>
        </w:numPr>
        <w:jc w:val="both"/>
        <w:rPr>
          <w:rFonts w:ascii="Times New Roman" w:hAnsi="Times New Roman" w:cs="Times New Roman"/>
          <w:sz w:val="24"/>
          <w:szCs w:val="24"/>
        </w:rPr>
      </w:pPr>
      <w:r w:rsidRPr="00D85DC9">
        <w:rPr>
          <w:rFonts w:ascii="Times New Roman" w:hAnsi="Times New Roman" w:cs="Times New Roman"/>
          <w:b/>
          <w:bCs/>
          <w:color w:val="000000" w:themeColor="text1"/>
          <w:sz w:val="24"/>
          <w:szCs w:val="24"/>
        </w:rPr>
        <w:t>Environmental Monitoring and Conservation:</w:t>
      </w:r>
      <w:r w:rsidRPr="00CF77D7">
        <w:rPr>
          <w:rFonts w:ascii="Times New Roman" w:hAnsi="Times New Roman" w:cs="Times New Roman"/>
          <w:color w:val="000000" w:themeColor="text1"/>
          <w:sz w:val="24"/>
          <w:szCs w:val="24"/>
        </w:rPr>
        <w:t xml:space="preserve"> Utilizing advanced monitoring technologies to assess environmental impacts and support conservation endeavors aimed at safeguarding natural resources and ecosystems</w:t>
      </w:r>
    </w:p>
    <w:p w:rsidR="00E0747D" w:rsidRDefault="00E0747D" w:rsidP="00E0747D">
      <w:pPr>
        <w:numPr>
          <w:ilvl w:val="0"/>
          <w:numId w:val="2"/>
        </w:numPr>
        <w:jc w:val="both"/>
        <w:rPr>
          <w:rFonts w:ascii="Times New Roman" w:hAnsi="Times New Roman" w:cs="Times New Roman"/>
          <w:sz w:val="24"/>
          <w:szCs w:val="24"/>
        </w:rPr>
      </w:pPr>
      <w:r w:rsidRPr="00D85DC9">
        <w:rPr>
          <w:rFonts w:ascii="Times New Roman" w:hAnsi="Times New Roman" w:cs="Times New Roman"/>
          <w:b/>
          <w:bCs/>
          <w:color w:val="000000" w:themeColor="text1"/>
          <w:sz w:val="24"/>
          <w:szCs w:val="24"/>
        </w:rPr>
        <w:t>Green Transportation:</w:t>
      </w:r>
      <w:r w:rsidRPr="00CF77D7">
        <w:rPr>
          <w:rFonts w:ascii="Times New Roman" w:hAnsi="Times New Roman" w:cs="Times New Roman"/>
          <w:color w:val="000000" w:themeColor="text1"/>
          <w:sz w:val="24"/>
          <w:szCs w:val="24"/>
        </w:rPr>
        <w:t xml:space="preserve"> Advancing green transportation options, such as electric vehicles, public transportation systems, and alternative fuel technologies, to reduce emissions from the transportation sector.</w:t>
      </w:r>
    </w:p>
    <w:p w:rsidR="00E0747D" w:rsidRDefault="00E0747D" w:rsidP="00CF77D7">
      <w:pPr>
        <w:numPr>
          <w:ilvl w:val="0"/>
          <w:numId w:val="2"/>
        </w:numPr>
        <w:jc w:val="both"/>
        <w:rPr>
          <w:rFonts w:ascii="Times New Roman" w:hAnsi="Times New Roman" w:cs="Times New Roman"/>
          <w:sz w:val="24"/>
          <w:szCs w:val="24"/>
        </w:rPr>
      </w:pPr>
      <w:r w:rsidRPr="00D85DC9">
        <w:rPr>
          <w:rFonts w:ascii="Times New Roman" w:hAnsi="Times New Roman" w:cs="Times New Roman"/>
          <w:b/>
          <w:bCs/>
          <w:sz w:val="24"/>
          <w:szCs w:val="24"/>
        </w:rPr>
        <w:t>Eco-friendly Products and Services:</w:t>
      </w:r>
      <w:r w:rsidRPr="00E0747D">
        <w:rPr>
          <w:rFonts w:ascii="Times New Roman" w:hAnsi="Times New Roman" w:cs="Times New Roman"/>
          <w:sz w:val="24"/>
          <w:szCs w:val="24"/>
        </w:rPr>
        <w:t xml:space="preserve"> Encouraging the development and adoption of products and services that exhibit minimal environmental impacts throughout their life cycles.</w:t>
      </w:r>
    </w:p>
    <w:p w:rsidR="005B6409" w:rsidRPr="00FA4112" w:rsidRDefault="00FA4112" w:rsidP="002A5A50">
      <w:pPr>
        <w:ind w:left="360"/>
        <w:jc w:val="both"/>
        <w:rPr>
          <w:rFonts w:ascii="Times New Roman" w:hAnsi="Times New Roman" w:cs="Times New Roman"/>
          <w:b/>
          <w:bCs/>
          <w:sz w:val="24"/>
          <w:szCs w:val="24"/>
        </w:rPr>
      </w:pPr>
      <w:r w:rsidRPr="00FA4112">
        <w:rPr>
          <w:rFonts w:ascii="Times New Roman" w:hAnsi="Times New Roman" w:cs="Times New Roman"/>
          <w:b/>
          <w:bCs/>
          <w:sz w:val="24"/>
          <w:szCs w:val="24"/>
        </w:rPr>
        <w:t>7R concept in Green Technology</w:t>
      </w:r>
    </w:p>
    <w:p w:rsidR="00CF77D7" w:rsidRDefault="00FA4112" w:rsidP="002A5A50">
      <w:pPr>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FA4112">
        <w:rPr>
          <w:rFonts w:ascii="Times New Roman" w:hAnsi="Times New Roman" w:cs="Times New Roman"/>
          <w:sz w:val="24"/>
          <w:szCs w:val="24"/>
        </w:rPr>
        <w:t>The 7 R concepts in green technology comprise a series of principles that advocate for sustainable practices and resource efficiency. Each "R" denotes a distinct action or approach, targeting waste reduction, resource conservation, and the mitigation of technology and human activities' environmental impact.</w:t>
      </w:r>
    </w:p>
    <w:p w:rsidR="00FA4112" w:rsidRPr="00E70E83" w:rsidRDefault="00FA4112" w:rsidP="002A5A50">
      <w:pPr>
        <w:ind w:left="360"/>
        <w:jc w:val="both"/>
        <w:rPr>
          <w:rFonts w:ascii="Times New Roman" w:hAnsi="Times New Roman" w:cs="Times New Roman"/>
          <w:sz w:val="24"/>
          <w:szCs w:val="24"/>
        </w:rPr>
      </w:pPr>
      <w:r w:rsidRPr="00FA4112">
        <w:rPr>
          <w:rFonts w:ascii="Times New Roman" w:hAnsi="Times New Roman" w:cs="Times New Roman"/>
          <w:b/>
          <w:bCs/>
          <w:sz w:val="24"/>
          <w:szCs w:val="24"/>
        </w:rPr>
        <w:t>Rethink:</w:t>
      </w:r>
      <w:r w:rsidRPr="00FA4112">
        <w:rPr>
          <w:rFonts w:ascii="Times New Roman" w:hAnsi="Times New Roman" w:cs="Times New Roman"/>
          <w:sz w:val="24"/>
          <w:szCs w:val="24"/>
        </w:rPr>
        <w:t xml:space="preserve"> This involves questioning and reevaluating traditional practices and methods to identify more sustainable alternatives. It encourages a shift in mindset towards adopting greener and more eco-friendly approaches.</w:t>
      </w:r>
    </w:p>
    <w:p w:rsidR="00FA4112" w:rsidRDefault="00FA4112" w:rsidP="002A5A50">
      <w:pPr>
        <w:ind w:left="360"/>
        <w:jc w:val="both"/>
        <w:rPr>
          <w:rFonts w:ascii="Times New Roman" w:hAnsi="Times New Roman" w:cs="Times New Roman"/>
          <w:sz w:val="24"/>
          <w:szCs w:val="24"/>
        </w:rPr>
      </w:pPr>
      <w:r w:rsidRPr="00FA4112">
        <w:rPr>
          <w:rFonts w:ascii="Times New Roman" w:hAnsi="Times New Roman" w:cs="Times New Roman"/>
          <w:b/>
          <w:bCs/>
          <w:sz w:val="24"/>
          <w:szCs w:val="24"/>
        </w:rPr>
        <w:t>Reduce:</w:t>
      </w:r>
      <w:r w:rsidRPr="00FA4112">
        <w:rPr>
          <w:rFonts w:ascii="Times New Roman" w:hAnsi="Times New Roman" w:cs="Times New Roman"/>
          <w:sz w:val="24"/>
          <w:szCs w:val="24"/>
        </w:rPr>
        <w:t xml:space="preserve"> The principle of reducing emphasizes the need to decrease the consumption of resources and materials to the minimum necessary. By using less, we can reduce waste and environmental burdens.</w:t>
      </w:r>
    </w:p>
    <w:p w:rsidR="00E70E83" w:rsidRDefault="00E70E83" w:rsidP="00D70D6B">
      <w:pPr>
        <w:ind w:left="720"/>
        <w:jc w:val="both"/>
        <w:rPr>
          <w:rFonts w:ascii="Times New Roman" w:hAnsi="Times New Roman" w:cs="Times New Roman"/>
          <w:sz w:val="24"/>
          <w:szCs w:val="24"/>
        </w:rPr>
      </w:pPr>
      <w:r w:rsidRPr="00E70E83">
        <w:rPr>
          <w:rFonts w:ascii="Times New Roman" w:hAnsi="Times New Roman" w:cs="Times New Roman"/>
          <w:noProof/>
          <w:sz w:val="24"/>
          <w:szCs w:val="24"/>
        </w:rPr>
        <w:drawing>
          <wp:inline distT="0" distB="0" distL="0" distR="0">
            <wp:extent cx="5948737" cy="3289229"/>
            <wp:effectExtent l="0" t="19050" r="0" b="6421"/>
            <wp:docPr id="1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A4112" w:rsidRDefault="00FA4112" w:rsidP="002A5A50">
      <w:pPr>
        <w:tabs>
          <w:tab w:val="left" w:pos="360"/>
        </w:tabs>
        <w:jc w:val="both"/>
        <w:rPr>
          <w:rFonts w:ascii="Times New Roman" w:hAnsi="Times New Roman" w:cs="Times New Roman"/>
          <w:sz w:val="24"/>
          <w:szCs w:val="24"/>
        </w:rPr>
      </w:pPr>
      <w:r w:rsidRPr="00FA4112">
        <w:rPr>
          <w:rFonts w:ascii="Times New Roman" w:hAnsi="Times New Roman" w:cs="Times New Roman"/>
          <w:b/>
          <w:bCs/>
          <w:sz w:val="24"/>
          <w:szCs w:val="24"/>
        </w:rPr>
        <w:t>Reuse:</w:t>
      </w:r>
      <w:r w:rsidRPr="00FA4112">
        <w:rPr>
          <w:rFonts w:ascii="Times New Roman" w:hAnsi="Times New Roman" w:cs="Times New Roman"/>
          <w:sz w:val="24"/>
          <w:szCs w:val="24"/>
        </w:rPr>
        <w:t xml:space="preserve"> The reuse principle encourages finding ways to extend the life cycle of products or materials by using them again for the same or different purposes. This helps reduce the demand for new resources and minimizes waste generation.</w:t>
      </w:r>
    </w:p>
    <w:p w:rsidR="00FA4112" w:rsidRDefault="00FA4112" w:rsidP="002A5A50">
      <w:pPr>
        <w:tabs>
          <w:tab w:val="left" w:pos="360"/>
        </w:tabs>
        <w:jc w:val="both"/>
        <w:rPr>
          <w:rFonts w:ascii="Times New Roman" w:hAnsi="Times New Roman" w:cs="Times New Roman"/>
          <w:sz w:val="24"/>
          <w:szCs w:val="24"/>
        </w:rPr>
      </w:pPr>
      <w:r w:rsidRPr="00FA4112">
        <w:rPr>
          <w:rFonts w:ascii="Times New Roman" w:hAnsi="Times New Roman" w:cs="Times New Roman"/>
          <w:b/>
          <w:bCs/>
          <w:sz w:val="24"/>
          <w:szCs w:val="24"/>
        </w:rPr>
        <w:t>Repair:</w:t>
      </w:r>
      <w:r w:rsidRPr="00FA4112">
        <w:rPr>
          <w:rFonts w:ascii="Times New Roman" w:hAnsi="Times New Roman" w:cs="Times New Roman"/>
          <w:sz w:val="24"/>
          <w:szCs w:val="24"/>
        </w:rPr>
        <w:t xml:space="preserve"> Repairing products instead of discarding them and buying new ones can extend their useful life, reducing the need for additional resource extraction and production.</w:t>
      </w:r>
    </w:p>
    <w:p w:rsidR="00FA4112" w:rsidRDefault="00FA4112" w:rsidP="002A5A50">
      <w:pPr>
        <w:tabs>
          <w:tab w:val="left" w:pos="360"/>
        </w:tabs>
        <w:jc w:val="both"/>
        <w:rPr>
          <w:rFonts w:ascii="Times New Roman" w:hAnsi="Times New Roman" w:cs="Times New Roman"/>
          <w:sz w:val="24"/>
          <w:szCs w:val="24"/>
        </w:rPr>
      </w:pPr>
      <w:r w:rsidRPr="00FA4112">
        <w:rPr>
          <w:rFonts w:ascii="Times New Roman" w:hAnsi="Times New Roman" w:cs="Times New Roman"/>
          <w:b/>
          <w:bCs/>
          <w:sz w:val="24"/>
          <w:szCs w:val="24"/>
        </w:rPr>
        <w:t>Refurbish:</w:t>
      </w:r>
      <w:r w:rsidRPr="00FA4112">
        <w:rPr>
          <w:rFonts w:ascii="Times New Roman" w:hAnsi="Times New Roman" w:cs="Times New Roman"/>
          <w:sz w:val="24"/>
          <w:szCs w:val="24"/>
        </w:rPr>
        <w:t xml:space="preserve"> Similar to repair, refurbishing involves restoring products to a like-new condition, ensuring they remain functional and useful for a more extended period.</w:t>
      </w:r>
    </w:p>
    <w:p w:rsidR="00FA4112" w:rsidRDefault="00FA4112" w:rsidP="002A5A50">
      <w:pPr>
        <w:tabs>
          <w:tab w:val="left" w:pos="360"/>
        </w:tabs>
        <w:jc w:val="both"/>
        <w:rPr>
          <w:rFonts w:ascii="Times New Roman" w:hAnsi="Times New Roman" w:cs="Times New Roman"/>
          <w:sz w:val="24"/>
          <w:szCs w:val="24"/>
        </w:rPr>
      </w:pPr>
      <w:r w:rsidRPr="00FA4112">
        <w:rPr>
          <w:rFonts w:ascii="Times New Roman" w:hAnsi="Times New Roman" w:cs="Times New Roman"/>
          <w:b/>
          <w:bCs/>
          <w:sz w:val="24"/>
          <w:szCs w:val="24"/>
        </w:rPr>
        <w:t>Remanufacture:</w:t>
      </w:r>
      <w:r w:rsidRPr="00FA4112">
        <w:rPr>
          <w:rFonts w:ascii="Times New Roman" w:hAnsi="Times New Roman" w:cs="Times New Roman"/>
          <w:sz w:val="24"/>
          <w:szCs w:val="24"/>
        </w:rPr>
        <w:t xml:space="preserve"> Remanufacturing involves disassembling and reassembling products to meet original specifications, making them as good as new. This process reduces the need for manufacturing new products from scratch. </w:t>
      </w:r>
    </w:p>
    <w:p w:rsidR="002A5A50" w:rsidRDefault="00FA4112" w:rsidP="002A5A50">
      <w:pPr>
        <w:tabs>
          <w:tab w:val="left" w:pos="360"/>
        </w:tabs>
        <w:jc w:val="both"/>
        <w:rPr>
          <w:rFonts w:ascii="Times New Roman" w:hAnsi="Times New Roman" w:cs="Times New Roman"/>
          <w:sz w:val="24"/>
          <w:szCs w:val="24"/>
        </w:rPr>
      </w:pPr>
      <w:r w:rsidRPr="00FA4112">
        <w:rPr>
          <w:rFonts w:ascii="Times New Roman" w:hAnsi="Times New Roman" w:cs="Times New Roman"/>
          <w:b/>
          <w:bCs/>
          <w:sz w:val="24"/>
          <w:szCs w:val="24"/>
        </w:rPr>
        <w:lastRenderedPageBreak/>
        <w:t>Recycle:</w:t>
      </w:r>
      <w:r w:rsidRPr="00FA4112">
        <w:rPr>
          <w:rFonts w:ascii="Times New Roman" w:hAnsi="Times New Roman" w:cs="Times New Roman"/>
          <w:sz w:val="24"/>
          <w:szCs w:val="24"/>
        </w:rPr>
        <w:t xml:space="preserve"> Recycling is the process of converting waste materials into new products or raw materials, reducing the demand for virgin resources and diverting waste from landfills.</w:t>
      </w:r>
    </w:p>
    <w:p w:rsidR="00FB5406" w:rsidRPr="00CF77D7" w:rsidRDefault="00D0344E" w:rsidP="002A5A50">
      <w:pPr>
        <w:tabs>
          <w:tab w:val="left" w:pos="360"/>
        </w:tabs>
        <w:jc w:val="both"/>
        <w:rPr>
          <w:rFonts w:ascii="Times New Roman" w:hAnsi="Times New Roman" w:cs="Times New Roman"/>
          <w:sz w:val="24"/>
          <w:szCs w:val="24"/>
        </w:rPr>
      </w:pPr>
      <w:r w:rsidRPr="00D0344E">
        <w:rPr>
          <w:rFonts w:ascii="Times New Roman" w:hAnsi="Times New Roman" w:cs="Times New Roman"/>
          <w:b/>
          <w:bCs/>
          <w:sz w:val="24"/>
          <w:szCs w:val="24"/>
        </w:rPr>
        <w:t>Innovations in Green Technology</w:t>
      </w:r>
    </w:p>
    <w:p w:rsidR="00FB5406" w:rsidRDefault="00D85DC9" w:rsidP="002A5A50">
      <w:pPr>
        <w:jc w:val="both"/>
        <w:rPr>
          <w:rFonts w:ascii="Times New Roman" w:hAnsi="Times New Roman" w:cs="Times New Roman"/>
          <w:sz w:val="24"/>
          <w:szCs w:val="24"/>
        </w:rPr>
      </w:pPr>
      <w:r>
        <w:rPr>
          <w:rFonts w:ascii="Times New Roman" w:hAnsi="Times New Roman" w:cs="Times New Roman"/>
          <w:sz w:val="24"/>
          <w:szCs w:val="24"/>
        </w:rPr>
        <w:t xml:space="preserve">          </w:t>
      </w:r>
      <w:r w:rsidR="00D0344E" w:rsidRPr="00D0344E">
        <w:rPr>
          <w:rFonts w:ascii="Times New Roman" w:hAnsi="Times New Roman" w:cs="Times New Roman"/>
          <w:sz w:val="24"/>
          <w:szCs w:val="24"/>
        </w:rPr>
        <w:t>Innovations in green technology encompass a wide array of advancements and developments aimed at creating more sustainable and eco-friendly solutions. These innovations seek to address environmental challenges, reduce resource consumption, and minimize the ecological footprint of various industries and human activities. Some notable innovations in green technology include renewable energy technologies (such as more efficient solar panels and advanced wind turbines), energy storage solutions, electric and autonomous vehicles, sustainable building materials, smart grid technologies, waste-to-energy processes, water purification and desalination technologies, eco-friendly packaging materials, and advancements in green chemistry and biotechnology. These innovations continuously evolve to meet the growing demand for sustainable solutions and contribute to a more environmentally conscious and resilient future.</w:t>
      </w:r>
    </w:p>
    <w:p w:rsidR="00D0344E" w:rsidRDefault="00322ABA" w:rsidP="00322ABA">
      <w:pPr>
        <w:ind w:left="180"/>
        <w:jc w:val="both"/>
        <w:rPr>
          <w:rFonts w:ascii="Times New Roman" w:hAnsi="Times New Roman" w:cs="Times New Roman"/>
          <w:b/>
          <w:bCs/>
          <w:sz w:val="24"/>
          <w:szCs w:val="24"/>
        </w:rPr>
      </w:pPr>
      <w:r w:rsidRPr="00322ABA">
        <w:rPr>
          <w:rFonts w:ascii="Times New Roman" w:hAnsi="Times New Roman" w:cs="Times New Roman"/>
          <w:b/>
          <w:bCs/>
          <w:sz w:val="24"/>
          <w:szCs w:val="24"/>
        </w:rPr>
        <w:t>Green Technology Strategies</w:t>
      </w:r>
    </w:p>
    <w:p w:rsidR="00322ABA" w:rsidRDefault="00322ABA" w:rsidP="00322ABA">
      <w:pPr>
        <w:ind w:left="180"/>
        <w:jc w:val="both"/>
        <w:rPr>
          <w:rFonts w:ascii="Times New Roman" w:hAnsi="Times New Roman" w:cs="Times New Roman"/>
          <w:sz w:val="24"/>
          <w:szCs w:val="24"/>
        </w:rPr>
      </w:pPr>
      <w:r w:rsidRPr="00322ABA">
        <w:rPr>
          <w:rFonts w:ascii="Times New Roman" w:hAnsi="Times New Roman" w:cs="Times New Roman"/>
          <w:b/>
          <w:bCs/>
          <w:sz w:val="24"/>
          <w:szCs w:val="24"/>
        </w:rPr>
        <w:t>Green Product Strategy:</w:t>
      </w:r>
      <w:r w:rsidRPr="00322ABA">
        <w:t xml:space="preserve"> </w:t>
      </w:r>
      <w:r w:rsidRPr="00322ABA">
        <w:rPr>
          <w:rFonts w:ascii="Times New Roman" w:hAnsi="Times New Roman" w:cs="Times New Roman"/>
          <w:sz w:val="24"/>
          <w:szCs w:val="24"/>
        </w:rPr>
        <w:t>Companies have made significant changes to their products based on consumer needs and requirements, aiming to produce environmentally friendly products. Environmentally friendly products conserve natural resources and reduce atmospheric pollution. These green products are often manufactured through recycling and reusing previously used materials. Marketers play a crucial role in understanding and communicating consumer preferences for green products, such as those made from organic and reusable materials, energy-saving technologies, and less harmful chemicals in cosmetic and personal care products (Sharma and Joshi, 2016).</w:t>
      </w:r>
    </w:p>
    <w:p w:rsidR="00AF2DB2" w:rsidRDefault="00D42EB9" w:rsidP="00AF2DB2">
      <w:pPr>
        <w:ind w:left="180"/>
        <w:jc w:val="both"/>
        <w:rPr>
          <w:rFonts w:ascii="Times New Roman" w:hAnsi="Times New Roman" w:cs="Times New Roman"/>
          <w:sz w:val="24"/>
          <w:szCs w:val="24"/>
        </w:rPr>
      </w:pPr>
      <w:r w:rsidRPr="00D42EB9">
        <w:rPr>
          <w:rFonts w:ascii="Times New Roman" w:hAnsi="Times New Roman" w:cs="Times New Roman"/>
          <w:b/>
          <w:bCs/>
          <w:sz w:val="24"/>
          <w:szCs w:val="24"/>
        </w:rPr>
        <w:t>Green pricing Strategy:</w:t>
      </w:r>
      <w:r>
        <w:rPr>
          <w:rFonts w:ascii="Times New Roman" w:hAnsi="Times New Roman" w:cs="Times New Roman"/>
          <w:sz w:val="24"/>
          <w:szCs w:val="24"/>
        </w:rPr>
        <w:t xml:space="preserve"> These strategies are</w:t>
      </w:r>
      <w:r w:rsidRPr="00D42EB9">
        <w:rPr>
          <w:rFonts w:ascii="Times New Roman" w:hAnsi="Times New Roman" w:cs="Times New Roman"/>
          <w:sz w:val="24"/>
          <w:szCs w:val="24"/>
        </w:rPr>
        <w:t xml:space="preserve"> regarded as a highly sensitive and critical aspect of the green marketing mix. Consumer behavior demonstrates significant responsiveness to changes in product pricing, promptly influencing their purchasing decisions (Davari and Strutton, 2014). Many consumers exhibit a willingness to pay a premium for green products due to the perceived additional value compared to conventional alternatives. Green technology must prioritize visual appeal, flavor, design, and performance while implementing premium pricing strategies for clients (Sharma and Joshi, 2016).</w:t>
      </w:r>
    </w:p>
    <w:p w:rsidR="00AF2DB2" w:rsidRDefault="00AF2DB2" w:rsidP="00322ABA">
      <w:pPr>
        <w:ind w:left="180"/>
        <w:jc w:val="both"/>
        <w:rPr>
          <w:rFonts w:ascii="Times New Roman" w:hAnsi="Times New Roman" w:cs="Times New Roman"/>
          <w:sz w:val="24"/>
          <w:szCs w:val="24"/>
        </w:rPr>
      </w:pPr>
      <w:r>
        <w:rPr>
          <w:noProof/>
        </w:rPr>
        <w:lastRenderedPageBreak/>
        <w:drawing>
          <wp:inline distT="0" distB="0" distL="0" distR="0">
            <wp:extent cx="6309831" cy="2866490"/>
            <wp:effectExtent l="19050" t="0" r="0" b="0"/>
            <wp:docPr id="18" name="Picture 12" descr="IoT in Agriculture: 7 Practical Uses of the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oT in Agriculture: 7 Practical Uses of the Technology"/>
                    <pic:cNvPicPr>
                      <a:picLocks noChangeAspect="1" noChangeArrowheads="1"/>
                    </pic:cNvPicPr>
                  </pic:nvPicPr>
                  <pic:blipFill>
                    <a:blip r:embed="rId15" cstate="print"/>
                    <a:srcRect/>
                    <a:stretch>
                      <a:fillRect/>
                    </a:stretch>
                  </pic:blipFill>
                  <pic:spPr bwMode="auto">
                    <a:xfrm>
                      <a:off x="0" y="0"/>
                      <a:ext cx="6316408" cy="2869478"/>
                    </a:xfrm>
                    <a:prstGeom prst="rect">
                      <a:avLst/>
                    </a:prstGeom>
                    <a:noFill/>
                    <a:ln w="9525">
                      <a:noFill/>
                      <a:miter lim="800000"/>
                      <a:headEnd/>
                      <a:tailEnd/>
                    </a:ln>
                  </pic:spPr>
                </pic:pic>
              </a:graphicData>
            </a:graphic>
          </wp:inline>
        </w:drawing>
      </w:r>
    </w:p>
    <w:p w:rsidR="00E20FBE" w:rsidRDefault="00476152" w:rsidP="00322ABA">
      <w:pPr>
        <w:ind w:left="180"/>
        <w:jc w:val="both"/>
        <w:rPr>
          <w:rFonts w:ascii="Times New Roman" w:hAnsi="Times New Roman" w:cs="Times New Roman"/>
          <w:sz w:val="24"/>
          <w:szCs w:val="24"/>
        </w:rPr>
      </w:pPr>
      <w:r w:rsidRPr="00E20FBE">
        <w:rPr>
          <w:rFonts w:ascii="Times New Roman" w:hAnsi="Times New Roman" w:cs="Times New Roman"/>
          <w:b/>
          <w:bCs/>
          <w:sz w:val="24"/>
          <w:szCs w:val="24"/>
        </w:rPr>
        <w:t>Availability of Green Product:</w:t>
      </w:r>
      <w:r w:rsidR="00E20FBE" w:rsidRPr="00E20FBE">
        <w:rPr>
          <w:rFonts w:ascii="Segoe UI" w:hAnsi="Segoe UI" w:cs="Segoe UI"/>
          <w:color w:val="374151"/>
          <w:sz w:val="26"/>
          <w:szCs w:val="26"/>
          <w:shd w:val="clear" w:color="auto" w:fill="F7F7F8"/>
        </w:rPr>
        <w:t xml:space="preserve"> </w:t>
      </w:r>
      <w:r w:rsidR="00E20FBE" w:rsidRPr="00E20FBE">
        <w:rPr>
          <w:rFonts w:ascii="Times New Roman" w:hAnsi="Times New Roman" w:cs="Times New Roman"/>
          <w:sz w:val="24"/>
          <w:szCs w:val="24"/>
        </w:rPr>
        <w:t>The availability of green products is a critical component of the green technology mix, focusing on the distribution channels used by marketers to make environmentally friendly products accessible to consumers.</w:t>
      </w:r>
      <w:r w:rsidR="00D85DC9">
        <w:rPr>
          <w:rFonts w:ascii="Times New Roman" w:hAnsi="Times New Roman" w:cs="Times New Roman"/>
          <w:sz w:val="24"/>
          <w:szCs w:val="24"/>
        </w:rPr>
        <w:t xml:space="preserve"> </w:t>
      </w:r>
      <w:r w:rsidR="00E20FBE">
        <w:rPr>
          <w:rFonts w:ascii="Times New Roman" w:hAnsi="Times New Roman" w:cs="Times New Roman"/>
          <w:sz w:val="24"/>
          <w:szCs w:val="24"/>
        </w:rPr>
        <w:t>T</w:t>
      </w:r>
      <w:r w:rsidR="00E20FBE" w:rsidRPr="00E20FBE">
        <w:rPr>
          <w:rFonts w:ascii="Times New Roman" w:hAnsi="Times New Roman" w:cs="Times New Roman"/>
          <w:sz w:val="24"/>
          <w:szCs w:val="24"/>
        </w:rPr>
        <w:t>he distribution system for green products comprises two distinct aspects: the inner and outer viewpoints. The inner aspect pertains to the internal environment of the company, where positive and satisfactory behavior of the workforce influences consumers due to their perception of the company's commitment to sustainabi</w:t>
      </w:r>
      <w:r w:rsidR="00E20FBE">
        <w:rPr>
          <w:rFonts w:ascii="Times New Roman" w:hAnsi="Times New Roman" w:cs="Times New Roman"/>
          <w:sz w:val="24"/>
          <w:szCs w:val="24"/>
        </w:rPr>
        <w:t>lity</w:t>
      </w:r>
      <w:r w:rsidR="00E20FBE" w:rsidRPr="00E20FBE">
        <w:rPr>
          <w:rFonts w:ascii="Times New Roman" w:hAnsi="Times New Roman" w:cs="Times New Roman"/>
          <w:sz w:val="24"/>
          <w:szCs w:val="24"/>
        </w:rPr>
        <w:t>.</w:t>
      </w:r>
      <w:r w:rsidR="00E20FBE" w:rsidRPr="00E20FBE">
        <w:t xml:space="preserve"> </w:t>
      </w:r>
      <w:r w:rsidR="00E20FBE" w:rsidRPr="00E20FBE">
        <w:rPr>
          <w:rFonts w:ascii="Times New Roman" w:hAnsi="Times New Roman" w:cs="Times New Roman"/>
          <w:sz w:val="24"/>
          <w:szCs w:val="24"/>
        </w:rPr>
        <w:t>On the other hand, the outer aspect refers to the physical availability of green products, technologies, and services to consumers (Bisoyi and Das, 2015; Su</w:t>
      </w:r>
      <w:r w:rsidR="00E20FBE">
        <w:rPr>
          <w:rFonts w:ascii="Times New Roman" w:hAnsi="Times New Roman" w:cs="Times New Roman"/>
          <w:sz w:val="24"/>
          <w:szCs w:val="24"/>
        </w:rPr>
        <w:t>dhalakshmi and Chinnadorai, 2014</w:t>
      </w:r>
      <w:r w:rsidR="00E20FBE" w:rsidRPr="00E20FBE">
        <w:rPr>
          <w:rFonts w:ascii="Times New Roman" w:hAnsi="Times New Roman" w:cs="Times New Roman"/>
          <w:sz w:val="24"/>
          <w:szCs w:val="24"/>
        </w:rPr>
        <w:t>). This aspect involves ensuring that green products are readily accessible to consumers in the market, thereby encouraging greater adoption and consumption of environmentally friendly alternatives.</w:t>
      </w:r>
    </w:p>
    <w:p w:rsidR="001630FB" w:rsidRDefault="001630FB" w:rsidP="00322ABA">
      <w:pPr>
        <w:ind w:left="180"/>
        <w:jc w:val="both"/>
        <w:rPr>
          <w:rFonts w:ascii="Times New Roman" w:hAnsi="Times New Roman" w:cs="Times New Roman"/>
          <w:b/>
          <w:bCs/>
          <w:sz w:val="24"/>
          <w:szCs w:val="24"/>
        </w:rPr>
      </w:pPr>
      <w:r>
        <w:rPr>
          <w:rFonts w:ascii="Times New Roman" w:hAnsi="Times New Roman" w:cs="Times New Roman"/>
          <w:b/>
          <w:bCs/>
          <w:sz w:val="24"/>
          <w:szCs w:val="24"/>
        </w:rPr>
        <w:t>Effect o</w:t>
      </w:r>
      <w:r w:rsidRPr="001630FB">
        <w:rPr>
          <w:rFonts w:ascii="Times New Roman" w:hAnsi="Times New Roman" w:cs="Times New Roman"/>
          <w:b/>
          <w:bCs/>
          <w:sz w:val="24"/>
          <w:szCs w:val="24"/>
        </w:rPr>
        <w:t xml:space="preserve">f Green Technology </w:t>
      </w:r>
      <w:r>
        <w:rPr>
          <w:rFonts w:ascii="Times New Roman" w:hAnsi="Times New Roman" w:cs="Times New Roman"/>
          <w:b/>
          <w:bCs/>
          <w:sz w:val="24"/>
          <w:szCs w:val="24"/>
        </w:rPr>
        <w:t>i</w:t>
      </w:r>
      <w:r w:rsidRPr="001630FB">
        <w:rPr>
          <w:rFonts w:ascii="Times New Roman" w:hAnsi="Times New Roman" w:cs="Times New Roman"/>
          <w:b/>
          <w:bCs/>
          <w:sz w:val="24"/>
          <w:szCs w:val="24"/>
        </w:rPr>
        <w:t>n Various Sectors</w:t>
      </w:r>
      <w:r>
        <w:rPr>
          <w:rFonts w:ascii="Times New Roman" w:hAnsi="Times New Roman" w:cs="Times New Roman"/>
          <w:b/>
          <w:bCs/>
          <w:sz w:val="24"/>
          <w:szCs w:val="24"/>
        </w:rPr>
        <w:t>:</w:t>
      </w:r>
    </w:p>
    <w:p w:rsidR="001630FB" w:rsidRPr="001630FB" w:rsidRDefault="00C7731A" w:rsidP="00322ABA">
      <w:pPr>
        <w:ind w:left="180"/>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762DEC" w:rsidRPr="00762DEC">
        <w:rPr>
          <w:rFonts w:ascii="Times New Roman" w:hAnsi="Times New Roman" w:cs="Times New Roman"/>
          <w:b/>
          <w:bCs/>
          <w:sz w:val="24"/>
          <w:szCs w:val="24"/>
        </w:rPr>
        <w:t>Green Technology in Agriculture and Food</w:t>
      </w:r>
    </w:p>
    <w:p w:rsidR="00FB5406" w:rsidRDefault="00C7731A" w:rsidP="00FB5406">
      <w:pPr>
        <w:jc w:val="both"/>
        <w:rPr>
          <w:rFonts w:ascii="Times New Roman" w:hAnsi="Times New Roman" w:cs="Times New Roman"/>
          <w:sz w:val="24"/>
          <w:szCs w:val="24"/>
        </w:rPr>
      </w:pPr>
      <w:r w:rsidRPr="00C7731A">
        <w:rPr>
          <w:rFonts w:ascii="Times New Roman" w:hAnsi="Times New Roman" w:cs="Times New Roman"/>
          <w:sz w:val="24"/>
          <w:szCs w:val="24"/>
        </w:rPr>
        <w:t>Green technology in agriculture and food faces significant challenges, including identifying a viable methodology for capital production while ensuring sustainability, researching the consequences of adopting such technologies, and establishing national standards for technology approvals. These obstacles hinder the widespread adoption of green technology, which holds the promise of addressing food-related difficulties and boosting agronomic production. Key innovations in farming based on sustainable green technologies, such as precise cultivation, nano-pesticides, and low-cost decentralized water decontamination, can play a crucial role in meeting the growing demand for food and proper nourishment.</w:t>
      </w:r>
    </w:p>
    <w:p w:rsidR="00C7731A" w:rsidRDefault="00C7731A" w:rsidP="00FB5406">
      <w:pPr>
        <w:jc w:val="both"/>
        <w:rPr>
          <w:rFonts w:ascii="Times New Roman" w:hAnsi="Times New Roman" w:cs="Times New Roman"/>
          <w:sz w:val="24"/>
          <w:szCs w:val="24"/>
        </w:rPr>
      </w:pPr>
      <w:r>
        <w:rPr>
          <w:rFonts w:ascii="Times New Roman" w:hAnsi="Times New Roman" w:cs="Times New Roman"/>
          <w:sz w:val="24"/>
          <w:szCs w:val="24"/>
        </w:rPr>
        <w:t xml:space="preserve">            </w:t>
      </w:r>
      <w:r w:rsidRPr="00C7731A">
        <w:rPr>
          <w:rFonts w:ascii="Times New Roman" w:hAnsi="Times New Roman" w:cs="Times New Roman"/>
          <w:sz w:val="24"/>
          <w:szCs w:val="24"/>
        </w:rPr>
        <w:t>Agricultural practices that are economically viable while being environmentally friendly are essential for the long-term sustainability of the sector. This requires conducting extensive research and collaborating with experts in the field to identify and implement practices that strike the right balance between productivity and resource conservation.</w:t>
      </w:r>
    </w:p>
    <w:p w:rsidR="00C7731A" w:rsidRDefault="00C7731A" w:rsidP="00FB540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7731A">
        <w:rPr>
          <w:rFonts w:ascii="Times New Roman" w:hAnsi="Times New Roman" w:cs="Times New Roman"/>
          <w:sz w:val="24"/>
          <w:szCs w:val="24"/>
        </w:rPr>
        <w:t xml:space="preserve">Research is a fundamental aspect of understanding the consequences of adopting green technologies in agriculture and food production. Studies evaluating the environmental, economic, and social impacts of specific innovations, such as nano-pesticides and decentralized water decontamination, are essential for informed decision-making. Close cooperation between scientific researchers, government agencies, and industry players can facilitate the collection of empirical data and the evaluation of the long-term effects of green technology implementation (Khan </w:t>
      </w:r>
      <w:r w:rsidRPr="00D85DC9">
        <w:rPr>
          <w:rFonts w:ascii="Times New Roman" w:hAnsi="Times New Roman" w:cs="Times New Roman"/>
          <w:i/>
          <w:iCs/>
          <w:sz w:val="24"/>
          <w:szCs w:val="24"/>
        </w:rPr>
        <w:t>et al.,</w:t>
      </w:r>
      <w:r w:rsidRPr="00C7731A">
        <w:rPr>
          <w:rFonts w:ascii="Times New Roman" w:hAnsi="Times New Roman" w:cs="Times New Roman"/>
          <w:sz w:val="24"/>
          <w:szCs w:val="24"/>
        </w:rPr>
        <w:t xml:space="preserve"> 2019).</w:t>
      </w:r>
    </w:p>
    <w:p w:rsidR="00C7731A" w:rsidRDefault="00C7731A" w:rsidP="00FB5406">
      <w:pPr>
        <w:jc w:val="both"/>
        <w:rPr>
          <w:rFonts w:ascii="Times New Roman" w:hAnsi="Times New Roman" w:cs="Times New Roman"/>
          <w:sz w:val="24"/>
          <w:szCs w:val="24"/>
        </w:rPr>
      </w:pPr>
      <w:r>
        <w:rPr>
          <w:rFonts w:ascii="Times New Roman" w:hAnsi="Times New Roman" w:cs="Times New Roman"/>
          <w:sz w:val="24"/>
          <w:szCs w:val="24"/>
        </w:rPr>
        <w:t xml:space="preserve">           </w:t>
      </w:r>
      <w:r w:rsidRPr="00C7731A">
        <w:rPr>
          <w:rFonts w:ascii="Times New Roman" w:hAnsi="Times New Roman" w:cs="Times New Roman"/>
          <w:sz w:val="24"/>
          <w:szCs w:val="24"/>
        </w:rPr>
        <w:t>To accelerate the expansion of suitable green technologies in agriculture and food, developing and implementing national standards and regulations is crucial. Governments can play a vital role in incentivizing the adoption of green practices through policies, subsidies, and tax benefits. Collaborative efforts with international organizations can also contribute to creating globally recognized standards, promoting trade in sustainable agricultural products, and supporting technology transfer to developing countries (FAO, 2020).</w:t>
      </w:r>
    </w:p>
    <w:p w:rsidR="00C7731A" w:rsidRPr="00286E18" w:rsidRDefault="00C7731A" w:rsidP="00FB5406">
      <w:pPr>
        <w:jc w:val="both"/>
        <w:rPr>
          <w:rFonts w:ascii="Times New Roman" w:hAnsi="Times New Roman" w:cs="Times New Roman"/>
          <w:b/>
          <w:bCs/>
          <w:sz w:val="24"/>
          <w:szCs w:val="24"/>
        </w:rPr>
      </w:pPr>
      <w:r w:rsidRPr="00286E18">
        <w:rPr>
          <w:rFonts w:ascii="Times New Roman" w:hAnsi="Times New Roman" w:cs="Times New Roman"/>
          <w:b/>
          <w:bCs/>
          <w:sz w:val="24"/>
          <w:szCs w:val="24"/>
        </w:rPr>
        <w:t>2. Green Technology for Drinkable Water</w:t>
      </w:r>
    </w:p>
    <w:p w:rsidR="00C7731A" w:rsidRDefault="00C7731A" w:rsidP="00FB5406">
      <w:pPr>
        <w:jc w:val="both"/>
        <w:rPr>
          <w:rFonts w:ascii="Times New Roman" w:hAnsi="Times New Roman" w:cs="Times New Roman"/>
          <w:sz w:val="24"/>
          <w:szCs w:val="24"/>
        </w:rPr>
      </w:pPr>
      <w:r w:rsidRPr="00C7731A">
        <w:rPr>
          <w:rFonts w:ascii="Times New Roman" w:hAnsi="Times New Roman" w:cs="Times New Roman"/>
          <w:sz w:val="24"/>
          <w:szCs w:val="24"/>
        </w:rPr>
        <w:t>Green technology innovations in low-cost water decontamination hold the potential to tackle the world's growing potable water problem and ensure access to sustainable drinkable water for all. The increasing global demand for water, projected to grow by 60% by 2030 to accommodate an additional 2 billion people, raises concerns about potential scarcities impacting two-thirds of the world's economy by 2050. To mitigate these challenges, green technology offers cost-effective solutions, including localized water decontamination, molecular-level toxin identification, and significantly improved purification systems. Such advancements enable the reprocessing of rainwater into uncontaminated drinkable water and large-scale desalination of seawater at a reduced cost.</w:t>
      </w:r>
    </w:p>
    <w:p w:rsidR="00C7731A" w:rsidRDefault="00C7731A" w:rsidP="00FB5406">
      <w:pPr>
        <w:jc w:val="both"/>
        <w:rPr>
          <w:rFonts w:ascii="Times New Roman" w:hAnsi="Times New Roman" w:cs="Times New Roman"/>
          <w:sz w:val="24"/>
          <w:szCs w:val="24"/>
        </w:rPr>
      </w:pPr>
      <w:r w:rsidRPr="00D85DC9">
        <w:rPr>
          <w:rFonts w:ascii="Times New Roman" w:hAnsi="Times New Roman" w:cs="Times New Roman"/>
          <w:b/>
          <w:bCs/>
          <w:sz w:val="24"/>
          <w:szCs w:val="24"/>
        </w:rPr>
        <w:t>a) Cost-Effective Localized Water Decontamination:</w:t>
      </w:r>
      <w:r w:rsidRPr="00C7731A">
        <w:rPr>
          <w:rFonts w:ascii="Times New Roman" w:hAnsi="Times New Roman" w:cs="Times New Roman"/>
          <w:sz w:val="24"/>
          <w:szCs w:val="24"/>
        </w:rPr>
        <w:t xml:space="preserve"> Green technologies are revolutionizing water decontamination processes, making them more cost-effective and accessible. Utilizing natural filtration systems, such as biochar filters (Huang </w:t>
      </w:r>
      <w:r w:rsidRPr="00D85DC9">
        <w:rPr>
          <w:rFonts w:ascii="Times New Roman" w:hAnsi="Times New Roman" w:cs="Times New Roman"/>
          <w:i/>
          <w:iCs/>
          <w:sz w:val="24"/>
          <w:szCs w:val="24"/>
        </w:rPr>
        <w:t>et al.,</w:t>
      </w:r>
      <w:r w:rsidRPr="00C7731A">
        <w:rPr>
          <w:rFonts w:ascii="Times New Roman" w:hAnsi="Times New Roman" w:cs="Times New Roman"/>
          <w:sz w:val="24"/>
          <w:szCs w:val="24"/>
        </w:rPr>
        <w:t xml:space="preserve"> 2017), and eco-friendly adsorbents, like graphene oxide composites (Yang </w:t>
      </w:r>
      <w:r w:rsidRPr="00D85DC9">
        <w:rPr>
          <w:rFonts w:ascii="Times New Roman" w:hAnsi="Times New Roman" w:cs="Times New Roman"/>
          <w:i/>
          <w:iCs/>
          <w:sz w:val="24"/>
          <w:szCs w:val="24"/>
        </w:rPr>
        <w:t>et al.,</w:t>
      </w:r>
      <w:r w:rsidRPr="00C7731A">
        <w:rPr>
          <w:rFonts w:ascii="Times New Roman" w:hAnsi="Times New Roman" w:cs="Times New Roman"/>
          <w:sz w:val="24"/>
          <w:szCs w:val="24"/>
        </w:rPr>
        <w:t xml:space="preserve"> 2021), these localized decontamination methods efficiently remove pollutants from water sources, ensuring safe and drinkable water for local communities.</w:t>
      </w:r>
    </w:p>
    <w:p w:rsidR="00C7731A" w:rsidRPr="00D85DC9" w:rsidRDefault="00C7731A" w:rsidP="00C7731A">
      <w:pPr>
        <w:jc w:val="both"/>
        <w:rPr>
          <w:rFonts w:ascii="Times New Roman" w:hAnsi="Times New Roman" w:cs="Times New Roman"/>
          <w:b/>
          <w:bCs/>
          <w:sz w:val="24"/>
          <w:szCs w:val="24"/>
        </w:rPr>
      </w:pPr>
      <w:r w:rsidRPr="00D85DC9">
        <w:rPr>
          <w:rFonts w:ascii="Times New Roman" w:hAnsi="Times New Roman" w:cs="Times New Roman"/>
          <w:b/>
          <w:bCs/>
          <w:sz w:val="24"/>
          <w:szCs w:val="24"/>
        </w:rPr>
        <w:t>b) Molecular-Level Toxin Identification:</w:t>
      </w:r>
      <w:r w:rsidR="00D85DC9">
        <w:rPr>
          <w:rFonts w:ascii="Times New Roman" w:hAnsi="Times New Roman" w:cs="Times New Roman"/>
          <w:b/>
          <w:bCs/>
          <w:sz w:val="24"/>
          <w:szCs w:val="24"/>
        </w:rPr>
        <w:t xml:space="preserve"> </w:t>
      </w:r>
      <w:r w:rsidRPr="00C7731A">
        <w:rPr>
          <w:rFonts w:ascii="Times New Roman" w:hAnsi="Times New Roman" w:cs="Times New Roman"/>
          <w:sz w:val="24"/>
          <w:szCs w:val="24"/>
        </w:rPr>
        <w:t>Advanced green technology tools, such as nano</w:t>
      </w:r>
      <w:r w:rsidR="0017185E">
        <w:rPr>
          <w:rFonts w:ascii="Times New Roman" w:hAnsi="Times New Roman" w:cs="Times New Roman"/>
          <w:sz w:val="24"/>
          <w:szCs w:val="24"/>
        </w:rPr>
        <w:t>-</w:t>
      </w:r>
      <w:r w:rsidRPr="00C7731A">
        <w:rPr>
          <w:rFonts w:ascii="Times New Roman" w:hAnsi="Times New Roman" w:cs="Times New Roman"/>
          <w:sz w:val="24"/>
          <w:szCs w:val="24"/>
        </w:rPr>
        <w:t>sensors and spectroscopy techniques, enable the identification and detection of toxins at the molecul</w:t>
      </w:r>
      <w:r w:rsidR="00D85DC9">
        <w:rPr>
          <w:rFonts w:ascii="Times New Roman" w:hAnsi="Times New Roman" w:cs="Times New Roman"/>
          <w:sz w:val="24"/>
          <w:szCs w:val="24"/>
        </w:rPr>
        <w:t>ar level in water (Morales-Narvaez &amp; Merkoc</w:t>
      </w:r>
      <w:r w:rsidRPr="00C7731A">
        <w:rPr>
          <w:rFonts w:ascii="Times New Roman" w:hAnsi="Times New Roman" w:cs="Times New Roman"/>
          <w:sz w:val="24"/>
          <w:szCs w:val="24"/>
        </w:rPr>
        <w:t>i, 2020). This high level of sensitivity and precision allows for early warning systems and real-time monitoring of water quality, ensuring swift responses to potential contamination events.</w:t>
      </w:r>
    </w:p>
    <w:p w:rsidR="00C7731A" w:rsidRPr="00D85DC9" w:rsidRDefault="00C7731A" w:rsidP="00C7731A">
      <w:pPr>
        <w:jc w:val="both"/>
        <w:rPr>
          <w:rFonts w:ascii="Times New Roman" w:hAnsi="Times New Roman" w:cs="Times New Roman"/>
          <w:b/>
          <w:bCs/>
          <w:sz w:val="24"/>
          <w:szCs w:val="24"/>
        </w:rPr>
      </w:pPr>
      <w:r w:rsidRPr="00D85DC9">
        <w:rPr>
          <w:rFonts w:ascii="Times New Roman" w:hAnsi="Times New Roman" w:cs="Times New Roman"/>
          <w:b/>
          <w:bCs/>
          <w:sz w:val="24"/>
          <w:szCs w:val="24"/>
        </w:rPr>
        <w:t>c) Dramatically Improved Purification Systems:</w:t>
      </w:r>
    </w:p>
    <w:p w:rsidR="00C7731A" w:rsidRPr="00C7731A" w:rsidRDefault="00D85DC9" w:rsidP="00C7731A">
      <w:pPr>
        <w:jc w:val="both"/>
        <w:rPr>
          <w:rFonts w:ascii="Times New Roman" w:hAnsi="Times New Roman" w:cs="Times New Roman"/>
          <w:sz w:val="24"/>
          <w:szCs w:val="24"/>
        </w:rPr>
      </w:pPr>
      <w:r>
        <w:rPr>
          <w:rFonts w:ascii="Times New Roman" w:hAnsi="Times New Roman" w:cs="Times New Roman"/>
          <w:sz w:val="24"/>
          <w:szCs w:val="24"/>
        </w:rPr>
        <w:t xml:space="preserve">   </w:t>
      </w:r>
      <w:r w:rsidR="00C7731A" w:rsidRPr="00C7731A">
        <w:rPr>
          <w:rFonts w:ascii="Times New Roman" w:hAnsi="Times New Roman" w:cs="Times New Roman"/>
          <w:sz w:val="24"/>
          <w:szCs w:val="24"/>
        </w:rPr>
        <w:t xml:space="preserve">Green technology has facilitated the development of highly efficient and environmentally friendly water purification systems. For instance, solar-powered water purification using photo catalytic materials (Chen </w:t>
      </w:r>
      <w:r w:rsidR="00C7731A" w:rsidRPr="00D85DC9">
        <w:rPr>
          <w:rFonts w:ascii="Times New Roman" w:hAnsi="Times New Roman" w:cs="Times New Roman"/>
          <w:i/>
          <w:iCs/>
          <w:sz w:val="24"/>
          <w:szCs w:val="24"/>
        </w:rPr>
        <w:t>et al.,</w:t>
      </w:r>
      <w:r w:rsidR="00C7731A" w:rsidRPr="00C7731A">
        <w:rPr>
          <w:rFonts w:ascii="Times New Roman" w:hAnsi="Times New Roman" w:cs="Times New Roman"/>
          <w:sz w:val="24"/>
          <w:szCs w:val="24"/>
        </w:rPr>
        <w:t xml:space="preserve"> 2017) and forward osmosis membrane systems (Yang </w:t>
      </w:r>
      <w:r w:rsidR="00C7731A" w:rsidRPr="00D85DC9">
        <w:rPr>
          <w:rFonts w:ascii="Times New Roman" w:hAnsi="Times New Roman" w:cs="Times New Roman"/>
          <w:i/>
          <w:iCs/>
          <w:sz w:val="24"/>
          <w:szCs w:val="24"/>
        </w:rPr>
        <w:t>et al.,</w:t>
      </w:r>
      <w:r w:rsidR="00C7731A" w:rsidRPr="00C7731A">
        <w:rPr>
          <w:rFonts w:ascii="Times New Roman" w:hAnsi="Times New Roman" w:cs="Times New Roman"/>
          <w:sz w:val="24"/>
          <w:szCs w:val="24"/>
        </w:rPr>
        <w:t xml:space="preserve"> 2018) significantly reduce energy consumption and chemical usage, resulting in a more sustainable approach to producing drinkable water.</w:t>
      </w:r>
    </w:p>
    <w:p w:rsidR="00C7731A" w:rsidRPr="00D85DC9" w:rsidRDefault="00C7731A" w:rsidP="00C7731A">
      <w:pPr>
        <w:jc w:val="both"/>
        <w:rPr>
          <w:rFonts w:ascii="Times New Roman" w:hAnsi="Times New Roman" w:cs="Times New Roman"/>
          <w:b/>
          <w:bCs/>
          <w:sz w:val="24"/>
          <w:szCs w:val="24"/>
        </w:rPr>
      </w:pPr>
      <w:r w:rsidRPr="00D85DC9">
        <w:rPr>
          <w:rFonts w:ascii="Times New Roman" w:hAnsi="Times New Roman" w:cs="Times New Roman"/>
          <w:b/>
          <w:bCs/>
          <w:sz w:val="24"/>
          <w:szCs w:val="24"/>
        </w:rPr>
        <w:lastRenderedPageBreak/>
        <w:t>d) Reprocessing Rainwater and Desalination of Seawater:</w:t>
      </w:r>
    </w:p>
    <w:p w:rsidR="00C7731A" w:rsidRDefault="00C7731A" w:rsidP="00C7731A">
      <w:pPr>
        <w:jc w:val="both"/>
        <w:rPr>
          <w:rFonts w:ascii="Times New Roman" w:hAnsi="Times New Roman" w:cs="Times New Roman"/>
          <w:sz w:val="24"/>
          <w:szCs w:val="24"/>
        </w:rPr>
      </w:pPr>
      <w:r w:rsidRPr="00C7731A">
        <w:rPr>
          <w:rFonts w:ascii="Times New Roman" w:hAnsi="Times New Roman" w:cs="Times New Roman"/>
          <w:sz w:val="24"/>
          <w:szCs w:val="24"/>
        </w:rPr>
        <w:t xml:space="preserve">Green technologies have enabled the scaling up of rainwater harvesting and purification systems (Cervantes </w:t>
      </w:r>
      <w:r w:rsidRPr="00D85DC9">
        <w:rPr>
          <w:rFonts w:ascii="Times New Roman" w:hAnsi="Times New Roman" w:cs="Times New Roman"/>
          <w:i/>
          <w:iCs/>
          <w:sz w:val="24"/>
          <w:szCs w:val="24"/>
        </w:rPr>
        <w:t>et al.,</w:t>
      </w:r>
      <w:r w:rsidRPr="00C7731A">
        <w:rPr>
          <w:rFonts w:ascii="Times New Roman" w:hAnsi="Times New Roman" w:cs="Times New Roman"/>
          <w:sz w:val="24"/>
          <w:szCs w:val="24"/>
        </w:rPr>
        <w:t xml:space="preserve"> 2018). Through the implementation of low-cost rainwater collection systems and advanced filtration methods, rainwater can be reprocessed into potable water, particularly in regions facing water scarcity. Additionally, advancements in desalination technologies, such as solar-powered desalination (Gude, 2016) and membrane distillation (Wang </w:t>
      </w:r>
      <w:r w:rsidRPr="00D85DC9">
        <w:rPr>
          <w:rFonts w:ascii="Times New Roman" w:hAnsi="Times New Roman" w:cs="Times New Roman"/>
          <w:i/>
          <w:iCs/>
          <w:sz w:val="24"/>
          <w:szCs w:val="24"/>
        </w:rPr>
        <w:t>et al.,</w:t>
      </w:r>
      <w:r w:rsidRPr="00C7731A">
        <w:rPr>
          <w:rFonts w:ascii="Times New Roman" w:hAnsi="Times New Roman" w:cs="Times New Roman"/>
          <w:sz w:val="24"/>
          <w:szCs w:val="24"/>
        </w:rPr>
        <w:t xml:space="preserve"> 2021), have made large-scale desalination of seawater more energy-efficient and cost-effective, further expanding the availability of drinkable water in coastal areas.</w:t>
      </w:r>
    </w:p>
    <w:p w:rsidR="0045086B" w:rsidRPr="00D85DC9" w:rsidRDefault="0045086B" w:rsidP="00C7731A">
      <w:pPr>
        <w:jc w:val="both"/>
        <w:rPr>
          <w:rFonts w:ascii="Times New Roman" w:hAnsi="Times New Roman" w:cs="Times New Roman"/>
          <w:b/>
          <w:bCs/>
          <w:sz w:val="24"/>
          <w:szCs w:val="24"/>
        </w:rPr>
      </w:pPr>
      <w:r w:rsidRPr="00D85DC9">
        <w:rPr>
          <w:rFonts w:ascii="Times New Roman" w:hAnsi="Times New Roman" w:cs="Times New Roman"/>
          <w:b/>
          <w:bCs/>
          <w:sz w:val="24"/>
          <w:szCs w:val="24"/>
        </w:rPr>
        <w:t>3. Green Technology in Food and the Food Processing:</w:t>
      </w:r>
    </w:p>
    <w:p w:rsidR="0045086B" w:rsidRDefault="0045086B" w:rsidP="00C7731A">
      <w:pPr>
        <w:jc w:val="both"/>
        <w:rPr>
          <w:rFonts w:ascii="Times New Roman" w:hAnsi="Times New Roman" w:cs="Times New Roman"/>
          <w:sz w:val="24"/>
          <w:szCs w:val="24"/>
        </w:rPr>
      </w:pPr>
      <w:r>
        <w:rPr>
          <w:rFonts w:ascii="Times New Roman" w:hAnsi="Times New Roman" w:cs="Times New Roman"/>
          <w:sz w:val="24"/>
          <w:szCs w:val="24"/>
        </w:rPr>
        <w:t xml:space="preserve">     </w:t>
      </w:r>
      <w:r w:rsidRPr="0045086B">
        <w:rPr>
          <w:rFonts w:ascii="Times New Roman" w:hAnsi="Times New Roman" w:cs="Times New Roman"/>
          <w:sz w:val="24"/>
          <w:szCs w:val="24"/>
        </w:rPr>
        <w:t>Achieving a sustainable balance between food quantity and demand is paramount for the long-term survival of the human species. Green technologies in the food and food handling industry are essential to address the challenge of reducing the generation of process-induced contaminants, requiring specialized expertise. Among the available technologies are biological conservation, non-thermal techniques, electronic and magnetic wave warming, and the application of electrical and magnetic fields. Additionally, nanotechnology and biotechnology offer promising prospects for mitigating process-induced toxins in foodstuffs and minimizing the environmental impacts of food production and storage.</w:t>
      </w:r>
    </w:p>
    <w:p w:rsidR="0045086B" w:rsidRPr="00D85DC9" w:rsidRDefault="0045086B" w:rsidP="00C7731A">
      <w:pPr>
        <w:jc w:val="both"/>
        <w:rPr>
          <w:rFonts w:ascii="Times New Roman" w:hAnsi="Times New Roman" w:cs="Times New Roman"/>
          <w:b/>
          <w:bCs/>
          <w:sz w:val="24"/>
          <w:szCs w:val="24"/>
        </w:rPr>
      </w:pPr>
      <w:r w:rsidRPr="00D85DC9">
        <w:rPr>
          <w:rFonts w:ascii="Times New Roman" w:hAnsi="Times New Roman" w:cs="Times New Roman"/>
          <w:b/>
          <w:bCs/>
          <w:sz w:val="24"/>
          <w:szCs w:val="24"/>
        </w:rPr>
        <w:t>4. Green Technology in Healthcare and Medication:</w:t>
      </w:r>
    </w:p>
    <w:p w:rsidR="0045086B" w:rsidRDefault="0045086B" w:rsidP="00C7731A">
      <w:pPr>
        <w:jc w:val="both"/>
        <w:rPr>
          <w:rFonts w:ascii="Times New Roman" w:hAnsi="Times New Roman" w:cs="Times New Roman"/>
          <w:sz w:val="24"/>
          <w:szCs w:val="24"/>
        </w:rPr>
      </w:pPr>
      <w:r w:rsidRPr="0045086B">
        <w:rPr>
          <w:rFonts w:ascii="Times New Roman" w:hAnsi="Times New Roman" w:cs="Times New Roman"/>
          <w:sz w:val="24"/>
          <w:szCs w:val="24"/>
        </w:rPr>
        <w:t>Green nanotechnology research has emerged as a promising field with significant implications for human well-being. This scientific pursuit offers numerous opportunities for innovation in the medical industry, encompassing fair and simple diagnostics, novel drug delivery technologies, and expedited drug production. In the long term, green nanotechnology breakthroughs hold the potential to address DNA and cellular impairments, revolutionize drug therapies, and even extend human lifespan. Proposed rejuvenation therapies may enable people to live up to 1,000 years, and future advancements in microscopic machines could lead to intrabody interventions, replacing damaged cells and tissues to effectively combat diseases.</w:t>
      </w:r>
    </w:p>
    <w:p w:rsidR="0045086B" w:rsidRPr="00D85DC9" w:rsidRDefault="0045086B" w:rsidP="0045086B">
      <w:pPr>
        <w:jc w:val="both"/>
        <w:rPr>
          <w:rFonts w:ascii="Times New Roman" w:hAnsi="Times New Roman" w:cs="Times New Roman"/>
          <w:b/>
          <w:bCs/>
          <w:sz w:val="24"/>
          <w:szCs w:val="24"/>
        </w:rPr>
      </w:pPr>
      <w:r w:rsidRPr="00D85DC9">
        <w:rPr>
          <w:rFonts w:ascii="Times New Roman" w:hAnsi="Times New Roman" w:cs="Times New Roman"/>
          <w:b/>
          <w:bCs/>
          <w:sz w:val="24"/>
          <w:szCs w:val="24"/>
        </w:rPr>
        <w:t>a) Green Nanotechnology in Medical Diagnostics:</w:t>
      </w:r>
    </w:p>
    <w:p w:rsidR="0045086B" w:rsidRPr="00D85DC9" w:rsidRDefault="0045086B" w:rsidP="0045086B">
      <w:pPr>
        <w:jc w:val="both"/>
        <w:rPr>
          <w:rFonts w:ascii="Times New Roman" w:hAnsi="Times New Roman" w:cs="Times New Roman"/>
          <w:b/>
          <w:bCs/>
          <w:sz w:val="24"/>
          <w:szCs w:val="24"/>
        </w:rPr>
      </w:pPr>
      <w:r w:rsidRPr="0045086B">
        <w:rPr>
          <w:rFonts w:ascii="Times New Roman" w:hAnsi="Times New Roman" w:cs="Times New Roman"/>
          <w:sz w:val="24"/>
          <w:szCs w:val="24"/>
        </w:rPr>
        <w:t>Green nanotechnology facilitates the development of fair and simple diagnostic tools, harnessing nano</w:t>
      </w:r>
      <w:r w:rsidR="00D85DC9">
        <w:rPr>
          <w:rFonts w:ascii="Times New Roman" w:hAnsi="Times New Roman" w:cs="Times New Roman"/>
          <w:sz w:val="24"/>
          <w:szCs w:val="24"/>
        </w:rPr>
        <w:t xml:space="preserve"> </w:t>
      </w:r>
      <w:r w:rsidRPr="0045086B">
        <w:rPr>
          <w:rFonts w:ascii="Times New Roman" w:hAnsi="Times New Roman" w:cs="Times New Roman"/>
          <w:sz w:val="24"/>
          <w:szCs w:val="24"/>
        </w:rPr>
        <w:t>materials to enhance sensitivity and accuracy. Nano</w:t>
      </w:r>
      <w:r w:rsidR="00D85DC9">
        <w:rPr>
          <w:rFonts w:ascii="Times New Roman" w:hAnsi="Times New Roman" w:cs="Times New Roman"/>
          <w:sz w:val="24"/>
          <w:szCs w:val="24"/>
        </w:rPr>
        <w:t xml:space="preserve"> </w:t>
      </w:r>
      <w:r w:rsidRPr="0045086B">
        <w:rPr>
          <w:rFonts w:ascii="Times New Roman" w:hAnsi="Times New Roman" w:cs="Times New Roman"/>
          <w:sz w:val="24"/>
          <w:szCs w:val="24"/>
        </w:rPr>
        <w:t>s</w:t>
      </w:r>
      <w:r w:rsidR="00D85DC9">
        <w:rPr>
          <w:rFonts w:ascii="Times New Roman" w:hAnsi="Times New Roman" w:cs="Times New Roman"/>
          <w:sz w:val="24"/>
          <w:szCs w:val="24"/>
        </w:rPr>
        <w:t>ensors and N</w:t>
      </w:r>
      <w:r w:rsidRPr="0045086B">
        <w:rPr>
          <w:rFonts w:ascii="Times New Roman" w:hAnsi="Times New Roman" w:cs="Times New Roman"/>
          <w:sz w:val="24"/>
          <w:szCs w:val="24"/>
        </w:rPr>
        <w:t>ano</w:t>
      </w:r>
      <w:r w:rsidR="00D85DC9">
        <w:rPr>
          <w:rFonts w:ascii="Times New Roman" w:hAnsi="Times New Roman" w:cs="Times New Roman"/>
          <w:sz w:val="24"/>
          <w:szCs w:val="24"/>
        </w:rPr>
        <w:t xml:space="preserve"> </w:t>
      </w:r>
      <w:r w:rsidRPr="0045086B">
        <w:rPr>
          <w:rFonts w:ascii="Times New Roman" w:hAnsi="Times New Roman" w:cs="Times New Roman"/>
          <w:sz w:val="24"/>
          <w:szCs w:val="24"/>
        </w:rPr>
        <w:t xml:space="preserve">probes offer high precision for detecting biomarkers and early signs of diseases, enabling early diagnosis and intervention (Yin </w:t>
      </w:r>
      <w:r w:rsidRPr="00D85DC9">
        <w:rPr>
          <w:rFonts w:ascii="Times New Roman" w:hAnsi="Times New Roman" w:cs="Times New Roman"/>
          <w:i/>
          <w:iCs/>
          <w:sz w:val="24"/>
          <w:szCs w:val="24"/>
        </w:rPr>
        <w:t xml:space="preserve">et al., </w:t>
      </w:r>
      <w:r w:rsidRPr="0045086B">
        <w:rPr>
          <w:rFonts w:ascii="Times New Roman" w:hAnsi="Times New Roman" w:cs="Times New Roman"/>
          <w:sz w:val="24"/>
          <w:szCs w:val="24"/>
        </w:rPr>
        <w:t>2020). These advancements hold great potential for improving medical diagnostics and monitoring various health conditions.</w:t>
      </w:r>
    </w:p>
    <w:p w:rsidR="0045086B" w:rsidRPr="00D85DC9" w:rsidRDefault="0045086B" w:rsidP="0045086B">
      <w:pPr>
        <w:jc w:val="both"/>
        <w:rPr>
          <w:rFonts w:ascii="Times New Roman" w:hAnsi="Times New Roman" w:cs="Times New Roman"/>
          <w:b/>
          <w:bCs/>
          <w:sz w:val="24"/>
          <w:szCs w:val="24"/>
        </w:rPr>
      </w:pPr>
      <w:r w:rsidRPr="00D85DC9">
        <w:rPr>
          <w:rFonts w:ascii="Times New Roman" w:hAnsi="Times New Roman" w:cs="Times New Roman"/>
          <w:b/>
          <w:bCs/>
          <w:sz w:val="24"/>
          <w:szCs w:val="24"/>
        </w:rPr>
        <w:t>b) Innovative Drug Delivery Technologies:</w:t>
      </w:r>
    </w:p>
    <w:p w:rsidR="0045086B" w:rsidRDefault="0045086B" w:rsidP="0045086B">
      <w:pPr>
        <w:jc w:val="both"/>
        <w:rPr>
          <w:rFonts w:ascii="Times New Roman" w:hAnsi="Times New Roman" w:cs="Times New Roman"/>
          <w:sz w:val="24"/>
          <w:szCs w:val="24"/>
        </w:rPr>
      </w:pPr>
      <w:r w:rsidRPr="0045086B">
        <w:rPr>
          <w:rFonts w:ascii="Times New Roman" w:hAnsi="Times New Roman" w:cs="Times New Roman"/>
          <w:sz w:val="24"/>
          <w:szCs w:val="24"/>
        </w:rPr>
        <w:t>The application of green nanotechnology in drug delivery is a key focus of research. Nano</w:t>
      </w:r>
      <w:r w:rsidR="00286E18">
        <w:rPr>
          <w:rFonts w:ascii="Times New Roman" w:hAnsi="Times New Roman" w:cs="Times New Roman"/>
          <w:sz w:val="24"/>
          <w:szCs w:val="24"/>
        </w:rPr>
        <w:t xml:space="preserve"> </w:t>
      </w:r>
      <w:r w:rsidRPr="0045086B">
        <w:rPr>
          <w:rFonts w:ascii="Times New Roman" w:hAnsi="Times New Roman" w:cs="Times New Roman"/>
          <w:sz w:val="24"/>
          <w:szCs w:val="24"/>
        </w:rPr>
        <w:t>particles and nano</w:t>
      </w:r>
      <w:r w:rsidR="00286E18">
        <w:rPr>
          <w:rFonts w:ascii="Times New Roman" w:hAnsi="Times New Roman" w:cs="Times New Roman"/>
          <w:sz w:val="24"/>
          <w:szCs w:val="24"/>
        </w:rPr>
        <w:t xml:space="preserve"> </w:t>
      </w:r>
      <w:r w:rsidRPr="0045086B">
        <w:rPr>
          <w:rFonts w:ascii="Times New Roman" w:hAnsi="Times New Roman" w:cs="Times New Roman"/>
          <w:sz w:val="24"/>
          <w:szCs w:val="24"/>
        </w:rPr>
        <w:t xml:space="preserve">carriers can transport therapeutic agents precisely to target sites, improving drug efficacy and reducing side effects (Tansi </w:t>
      </w:r>
      <w:r w:rsidRPr="00D85DC9">
        <w:rPr>
          <w:rFonts w:ascii="Times New Roman" w:hAnsi="Times New Roman" w:cs="Times New Roman"/>
          <w:i/>
          <w:iCs/>
          <w:sz w:val="24"/>
          <w:szCs w:val="24"/>
        </w:rPr>
        <w:t>et al.,</w:t>
      </w:r>
      <w:r w:rsidRPr="0045086B">
        <w:rPr>
          <w:rFonts w:ascii="Times New Roman" w:hAnsi="Times New Roman" w:cs="Times New Roman"/>
          <w:sz w:val="24"/>
          <w:szCs w:val="24"/>
        </w:rPr>
        <w:t xml:space="preserve"> 2019). Controlled release systems, enabled by nanotechnology, ensure sustained drug delivery, optimizing treatment outcomes and patient comfort.</w:t>
      </w:r>
    </w:p>
    <w:p w:rsidR="0045086B" w:rsidRPr="0045086B" w:rsidRDefault="0045086B" w:rsidP="0045086B">
      <w:pPr>
        <w:jc w:val="both"/>
        <w:rPr>
          <w:rFonts w:ascii="Times New Roman" w:hAnsi="Times New Roman" w:cs="Times New Roman"/>
          <w:sz w:val="24"/>
          <w:szCs w:val="24"/>
        </w:rPr>
      </w:pPr>
      <w:r w:rsidRPr="00D85DC9">
        <w:rPr>
          <w:rFonts w:ascii="Times New Roman" w:hAnsi="Times New Roman" w:cs="Times New Roman"/>
          <w:b/>
          <w:bCs/>
          <w:sz w:val="24"/>
          <w:szCs w:val="24"/>
        </w:rPr>
        <w:lastRenderedPageBreak/>
        <w:t>c) Accelerated Drug Production:</w:t>
      </w:r>
      <w:r w:rsidRPr="0045086B">
        <w:rPr>
          <w:rFonts w:ascii="Times New Roman" w:hAnsi="Times New Roman" w:cs="Times New Roman"/>
          <w:sz w:val="24"/>
          <w:szCs w:val="24"/>
        </w:rPr>
        <w:t xml:space="preserve"> Green nanotechnology facilitates faster drug production processes, expediting the development of new pharmaceuticals. Nano</w:t>
      </w:r>
      <w:r w:rsidR="00D85DC9">
        <w:rPr>
          <w:rFonts w:ascii="Times New Roman" w:hAnsi="Times New Roman" w:cs="Times New Roman"/>
          <w:sz w:val="24"/>
          <w:szCs w:val="24"/>
        </w:rPr>
        <w:t xml:space="preserve"> </w:t>
      </w:r>
      <w:r w:rsidRPr="0045086B">
        <w:rPr>
          <w:rFonts w:ascii="Times New Roman" w:hAnsi="Times New Roman" w:cs="Times New Roman"/>
          <w:sz w:val="24"/>
          <w:szCs w:val="24"/>
        </w:rPr>
        <w:t xml:space="preserve">particle-based drug formulations offer enhanced solubility and bioavailability, streamlining drug development and regulatory approval (Dhar </w:t>
      </w:r>
      <w:r w:rsidRPr="00D85DC9">
        <w:rPr>
          <w:rFonts w:ascii="Times New Roman" w:hAnsi="Times New Roman" w:cs="Times New Roman"/>
          <w:i/>
          <w:iCs/>
          <w:sz w:val="24"/>
          <w:szCs w:val="24"/>
        </w:rPr>
        <w:t>et al.,</w:t>
      </w:r>
      <w:r w:rsidRPr="0045086B">
        <w:rPr>
          <w:rFonts w:ascii="Times New Roman" w:hAnsi="Times New Roman" w:cs="Times New Roman"/>
          <w:sz w:val="24"/>
          <w:szCs w:val="24"/>
        </w:rPr>
        <w:t xml:space="preserve"> 2019). This efficiency translates into timely availability of advanced medications for various medical conditions.</w:t>
      </w:r>
    </w:p>
    <w:p w:rsidR="0045086B" w:rsidRPr="0045086B" w:rsidRDefault="0045086B" w:rsidP="0045086B">
      <w:pPr>
        <w:jc w:val="both"/>
        <w:rPr>
          <w:rFonts w:ascii="Times New Roman" w:hAnsi="Times New Roman" w:cs="Times New Roman"/>
          <w:sz w:val="24"/>
          <w:szCs w:val="24"/>
        </w:rPr>
      </w:pPr>
      <w:r w:rsidRPr="00286E18">
        <w:rPr>
          <w:rFonts w:ascii="Times New Roman" w:hAnsi="Times New Roman" w:cs="Times New Roman"/>
          <w:b/>
          <w:bCs/>
          <w:sz w:val="24"/>
          <w:szCs w:val="24"/>
        </w:rPr>
        <w:t>d) Addressing DNA and Cellular Impairments:</w:t>
      </w:r>
      <w:r w:rsidRPr="0045086B">
        <w:rPr>
          <w:rFonts w:ascii="Times New Roman" w:hAnsi="Times New Roman" w:cs="Times New Roman"/>
          <w:sz w:val="24"/>
          <w:szCs w:val="24"/>
        </w:rPr>
        <w:t xml:space="preserve"> Long-term green nanotechnology advancements are envisioned to restore DNA and cellular impairments, paving the way for transformative therapies. Nano</w:t>
      </w:r>
      <w:r w:rsidR="00286E18">
        <w:rPr>
          <w:rFonts w:ascii="Times New Roman" w:hAnsi="Times New Roman" w:cs="Times New Roman"/>
          <w:sz w:val="24"/>
          <w:szCs w:val="24"/>
        </w:rPr>
        <w:t xml:space="preserve"> </w:t>
      </w:r>
      <w:r w:rsidRPr="0045086B">
        <w:rPr>
          <w:rFonts w:ascii="Times New Roman" w:hAnsi="Times New Roman" w:cs="Times New Roman"/>
          <w:sz w:val="24"/>
          <w:szCs w:val="24"/>
        </w:rPr>
        <w:t xml:space="preserve">material-based gene editing technologies, such as CRISPR-Cas9, hold the potential to correct genetic mutations and treat hereditary disorders (Ma </w:t>
      </w:r>
      <w:r w:rsidRPr="00286E18">
        <w:rPr>
          <w:rFonts w:ascii="Times New Roman" w:hAnsi="Times New Roman" w:cs="Times New Roman"/>
          <w:i/>
          <w:iCs/>
          <w:sz w:val="24"/>
          <w:szCs w:val="24"/>
        </w:rPr>
        <w:t>et al.,</w:t>
      </w:r>
      <w:r w:rsidRPr="0045086B">
        <w:rPr>
          <w:rFonts w:ascii="Times New Roman" w:hAnsi="Times New Roman" w:cs="Times New Roman"/>
          <w:sz w:val="24"/>
          <w:szCs w:val="24"/>
        </w:rPr>
        <w:t xml:space="preserve"> 2020). These interventions may revolutionize the landscape of personalized medicine and inherited disease treatments.</w:t>
      </w:r>
    </w:p>
    <w:p w:rsidR="0045086B" w:rsidRPr="0045086B" w:rsidRDefault="0045086B" w:rsidP="0045086B">
      <w:pPr>
        <w:jc w:val="both"/>
        <w:rPr>
          <w:rFonts w:ascii="Times New Roman" w:hAnsi="Times New Roman" w:cs="Times New Roman"/>
          <w:sz w:val="24"/>
          <w:szCs w:val="24"/>
        </w:rPr>
      </w:pPr>
      <w:r w:rsidRPr="00286E18">
        <w:rPr>
          <w:rFonts w:ascii="Times New Roman" w:hAnsi="Times New Roman" w:cs="Times New Roman"/>
          <w:b/>
          <w:bCs/>
          <w:sz w:val="24"/>
          <w:szCs w:val="24"/>
        </w:rPr>
        <w:t>e) Prolonging Human Lifespan:</w:t>
      </w:r>
      <w:r w:rsidRPr="0045086B">
        <w:rPr>
          <w:rFonts w:ascii="Times New Roman" w:hAnsi="Times New Roman" w:cs="Times New Roman"/>
          <w:sz w:val="24"/>
          <w:szCs w:val="24"/>
        </w:rPr>
        <w:t xml:space="preserve"> Proposed rejuvenation therapies, leveraging green nanotechnology, offer the tantalizing possibility of extending human lifespan. By targeting age-related cellular damage and senescence, nanotechnology-based interventions aim to rejuvenate tissues and organs, potentially slowing down the aging process (Jung </w:t>
      </w:r>
      <w:r w:rsidRPr="00286E18">
        <w:rPr>
          <w:rFonts w:ascii="Times New Roman" w:hAnsi="Times New Roman" w:cs="Times New Roman"/>
          <w:i/>
          <w:iCs/>
          <w:sz w:val="24"/>
          <w:szCs w:val="24"/>
        </w:rPr>
        <w:t>et al.,</w:t>
      </w:r>
      <w:r w:rsidRPr="0045086B">
        <w:rPr>
          <w:rFonts w:ascii="Times New Roman" w:hAnsi="Times New Roman" w:cs="Times New Roman"/>
          <w:sz w:val="24"/>
          <w:szCs w:val="24"/>
        </w:rPr>
        <w:t xml:space="preserve"> 2019). While these concepts are still in early stages, they present intriguing prospects for longevity research.</w:t>
      </w:r>
    </w:p>
    <w:p w:rsidR="0045086B" w:rsidRDefault="0045086B" w:rsidP="0045086B">
      <w:pPr>
        <w:jc w:val="both"/>
        <w:rPr>
          <w:rFonts w:ascii="Times New Roman" w:hAnsi="Times New Roman" w:cs="Times New Roman"/>
          <w:sz w:val="24"/>
          <w:szCs w:val="24"/>
        </w:rPr>
      </w:pPr>
      <w:r w:rsidRPr="00286E18">
        <w:rPr>
          <w:rFonts w:ascii="Times New Roman" w:hAnsi="Times New Roman" w:cs="Times New Roman"/>
          <w:b/>
          <w:bCs/>
          <w:sz w:val="24"/>
          <w:szCs w:val="24"/>
        </w:rPr>
        <w:t>f) Future of Microscopic Machines:</w:t>
      </w:r>
      <w:r w:rsidRPr="0045086B">
        <w:rPr>
          <w:rFonts w:ascii="Times New Roman" w:hAnsi="Times New Roman" w:cs="Times New Roman"/>
          <w:sz w:val="24"/>
          <w:szCs w:val="24"/>
        </w:rPr>
        <w:t xml:space="preserve"> Anticipated advancements in nanotechnology could lead to the development of microscopic machines with intra</w:t>
      </w:r>
      <w:r w:rsidR="00286E18">
        <w:rPr>
          <w:rFonts w:ascii="Times New Roman" w:hAnsi="Times New Roman" w:cs="Times New Roman"/>
          <w:sz w:val="24"/>
          <w:szCs w:val="24"/>
        </w:rPr>
        <w:t>-</w:t>
      </w:r>
      <w:r w:rsidRPr="0045086B">
        <w:rPr>
          <w:rFonts w:ascii="Times New Roman" w:hAnsi="Times New Roman" w:cs="Times New Roman"/>
          <w:sz w:val="24"/>
          <w:szCs w:val="24"/>
        </w:rPr>
        <w:t>body capabilities. These nano</w:t>
      </w:r>
      <w:r w:rsidR="00286E18">
        <w:rPr>
          <w:rFonts w:ascii="Times New Roman" w:hAnsi="Times New Roman" w:cs="Times New Roman"/>
          <w:sz w:val="24"/>
          <w:szCs w:val="24"/>
        </w:rPr>
        <w:t>-</w:t>
      </w:r>
      <w:r w:rsidRPr="0045086B">
        <w:rPr>
          <w:rFonts w:ascii="Times New Roman" w:hAnsi="Times New Roman" w:cs="Times New Roman"/>
          <w:sz w:val="24"/>
          <w:szCs w:val="24"/>
        </w:rPr>
        <w:t>robots could enter the human body, repairing damaged cells and tissues, and eradicating diseases (Doshi &amp; Mitragotri, 2010). Such interventions hold immense potential for transforming medical treatments and combating complex health challenges.</w:t>
      </w:r>
    </w:p>
    <w:p w:rsidR="0045086B" w:rsidRDefault="0045086B" w:rsidP="0045086B">
      <w:pPr>
        <w:jc w:val="both"/>
        <w:rPr>
          <w:rFonts w:ascii="Times New Roman" w:hAnsi="Times New Roman" w:cs="Times New Roman"/>
          <w:b/>
          <w:bCs/>
          <w:sz w:val="24"/>
          <w:szCs w:val="24"/>
        </w:rPr>
      </w:pPr>
      <w:r w:rsidRPr="0045086B">
        <w:rPr>
          <w:rFonts w:ascii="Times New Roman" w:hAnsi="Times New Roman" w:cs="Times New Roman"/>
          <w:b/>
          <w:bCs/>
          <w:sz w:val="24"/>
          <w:szCs w:val="24"/>
        </w:rPr>
        <w:t>5. Green Technology in Aircrafts and Space Travelling:</w:t>
      </w:r>
    </w:p>
    <w:p w:rsidR="0045086B" w:rsidRPr="0045086B" w:rsidRDefault="0045086B" w:rsidP="0045086B">
      <w:pPr>
        <w:jc w:val="both"/>
        <w:rPr>
          <w:rFonts w:ascii="Times New Roman" w:hAnsi="Times New Roman" w:cs="Times New Roman"/>
          <w:sz w:val="24"/>
          <w:szCs w:val="24"/>
        </w:rPr>
      </w:pPr>
      <w:r w:rsidRPr="0045086B">
        <w:rPr>
          <w:rFonts w:ascii="Times New Roman" w:hAnsi="Times New Roman" w:cs="Times New Roman"/>
          <w:sz w:val="24"/>
          <w:szCs w:val="24"/>
        </w:rPr>
        <w:t>Space exploration offers numerous benefits, serving as a means of monitoring Earth's well-being, providing an energy source, and offering a blank canvas for human creativity. Embracing green technologies enables humans to live sustainably in space, addressing challenges such as propulsion systems, protective coatings, essential textiles, intelligent garments, sensors, and life-supporting environments. Green nanotechnology, in particular, holds immense potential to yield more efficient, durable, self-repairing, and lightweight materials, surpassing the capabilities of current technologies.</w:t>
      </w:r>
    </w:p>
    <w:p w:rsidR="0045086B" w:rsidRPr="00286E18" w:rsidRDefault="0045086B" w:rsidP="00286E18">
      <w:pPr>
        <w:pStyle w:val="ListParagraph"/>
        <w:numPr>
          <w:ilvl w:val="0"/>
          <w:numId w:val="10"/>
        </w:numPr>
        <w:jc w:val="both"/>
        <w:rPr>
          <w:rFonts w:cs="Times New Roman"/>
          <w:szCs w:val="24"/>
        </w:rPr>
      </w:pPr>
      <w:r w:rsidRPr="00286E18">
        <w:rPr>
          <w:rFonts w:cs="Times New Roman"/>
          <w:szCs w:val="24"/>
        </w:rPr>
        <w:t>Environmental Monitoring and Sustainability</w:t>
      </w:r>
    </w:p>
    <w:p w:rsidR="0045086B" w:rsidRPr="00286E18" w:rsidRDefault="0045086B" w:rsidP="00286E18">
      <w:pPr>
        <w:pStyle w:val="ListParagraph"/>
        <w:numPr>
          <w:ilvl w:val="0"/>
          <w:numId w:val="10"/>
        </w:numPr>
        <w:jc w:val="both"/>
        <w:rPr>
          <w:rFonts w:cs="Times New Roman"/>
          <w:szCs w:val="24"/>
        </w:rPr>
      </w:pPr>
      <w:r w:rsidRPr="00286E18">
        <w:rPr>
          <w:rFonts w:cs="Times New Roman"/>
          <w:szCs w:val="24"/>
        </w:rPr>
        <w:t>Energy Resources from Space</w:t>
      </w:r>
    </w:p>
    <w:p w:rsidR="0045086B" w:rsidRPr="00286E18" w:rsidRDefault="0045086B" w:rsidP="00286E18">
      <w:pPr>
        <w:pStyle w:val="ListParagraph"/>
        <w:numPr>
          <w:ilvl w:val="0"/>
          <w:numId w:val="10"/>
        </w:numPr>
        <w:jc w:val="both"/>
        <w:rPr>
          <w:rFonts w:cs="Times New Roman"/>
          <w:szCs w:val="24"/>
        </w:rPr>
      </w:pPr>
      <w:r w:rsidRPr="00286E18">
        <w:rPr>
          <w:rFonts w:cs="Times New Roman"/>
          <w:szCs w:val="24"/>
        </w:rPr>
        <w:t>Innovation and Creativity</w:t>
      </w:r>
    </w:p>
    <w:p w:rsidR="0045086B" w:rsidRPr="00286E18" w:rsidRDefault="0045086B" w:rsidP="00286E18">
      <w:pPr>
        <w:pStyle w:val="ListParagraph"/>
        <w:numPr>
          <w:ilvl w:val="0"/>
          <w:numId w:val="10"/>
        </w:numPr>
        <w:jc w:val="both"/>
        <w:rPr>
          <w:rFonts w:cs="Times New Roman"/>
          <w:szCs w:val="24"/>
        </w:rPr>
      </w:pPr>
      <w:r w:rsidRPr="00286E18">
        <w:rPr>
          <w:rFonts w:cs="Times New Roman"/>
          <w:szCs w:val="24"/>
        </w:rPr>
        <w:t>Sustainable Space Living with Green Technologies</w:t>
      </w:r>
    </w:p>
    <w:p w:rsidR="0045086B" w:rsidRPr="00286E18" w:rsidRDefault="0045086B" w:rsidP="00286E18">
      <w:pPr>
        <w:pStyle w:val="ListParagraph"/>
        <w:numPr>
          <w:ilvl w:val="0"/>
          <w:numId w:val="10"/>
        </w:numPr>
        <w:jc w:val="both"/>
        <w:rPr>
          <w:rFonts w:cs="Times New Roman"/>
          <w:szCs w:val="24"/>
        </w:rPr>
      </w:pPr>
      <w:r w:rsidRPr="00286E18">
        <w:rPr>
          <w:rFonts w:cs="Times New Roman"/>
          <w:szCs w:val="24"/>
        </w:rPr>
        <w:t>Advanced Space Textiles and Garments</w:t>
      </w:r>
    </w:p>
    <w:p w:rsidR="0045086B" w:rsidRPr="00286E18" w:rsidRDefault="0045086B" w:rsidP="0045086B">
      <w:pPr>
        <w:jc w:val="both"/>
        <w:rPr>
          <w:rFonts w:ascii="Times New Roman" w:hAnsi="Times New Roman" w:cs="Times New Roman"/>
          <w:b/>
          <w:bCs/>
          <w:sz w:val="24"/>
          <w:szCs w:val="24"/>
        </w:rPr>
      </w:pPr>
      <w:r w:rsidRPr="00286E18">
        <w:rPr>
          <w:rFonts w:ascii="Times New Roman" w:hAnsi="Times New Roman" w:cs="Times New Roman"/>
          <w:b/>
          <w:bCs/>
          <w:sz w:val="24"/>
          <w:szCs w:val="24"/>
        </w:rPr>
        <w:t xml:space="preserve">6. Green Nanotechnology Advancements: </w:t>
      </w:r>
    </w:p>
    <w:p w:rsidR="0045086B" w:rsidRDefault="0045086B" w:rsidP="0045086B">
      <w:pPr>
        <w:jc w:val="both"/>
        <w:rPr>
          <w:rFonts w:ascii="Times New Roman" w:hAnsi="Times New Roman" w:cs="Times New Roman"/>
          <w:sz w:val="24"/>
          <w:szCs w:val="24"/>
        </w:rPr>
      </w:pPr>
      <w:r w:rsidRPr="0045086B">
        <w:rPr>
          <w:rFonts w:ascii="Times New Roman" w:hAnsi="Times New Roman" w:cs="Times New Roman"/>
          <w:sz w:val="24"/>
          <w:szCs w:val="24"/>
        </w:rPr>
        <w:t>Green nanotechnology holds great promise for space exploration. By designing nano</w:t>
      </w:r>
      <w:r w:rsidR="00286E18">
        <w:rPr>
          <w:rFonts w:ascii="Times New Roman" w:hAnsi="Times New Roman" w:cs="Times New Roman"/>
          <w:sz w:val="24"/>
          <w:szCs w:val="24"/>
        </w:rPr>
        <w:t>-</w:t>
      </w:r>
      <w:r w:rsidRPr="0045086B">
        <w:rPr>
          <w:rFonts w:ascii="Times New Roman" w:hAnsi="Times New Roman" w:cs="Times New Roman"/>
          <w:sz w:val="24"/>
          <w:szCs w:val="24"/>
        </w:rPr>
        <w:t>materials with superior strength, resilience, and lightweight properties, we can enhance spacecraft construction and improve performance in space missions. Self-assembling nano</w:t>
      </w:r>
      <w:r w:rsidR="00286E18">
        <w:rPr>
          <w:rFonts w:ascii="Times New Roman" w:hAnsi="Times New Roman" w:cs="Times New Roman"/>
          <w:sz w:val="24"/>
          <w:szCs w:val="24"/>
        </w:rPr>
        <w:t>-</w:t>
      </w:r>
      <w:r w:rsidRPr="0045086B">
        <w:rPr>
          <w:rFonts w:ascii="Times New Roman" w:hAnsi="Times New Roman" w:cs="Times New Roman"/>
          <w:sz w:val="24"/>
          <w:szCs w:val="24"/>
        </w:rPr>
        <w:t>materials may enable transformative manufacturing processes in space, reducing costs and resource consumption.</w:t>
      </w:r>
    </w:p>
    <w:p w:rsidR="00D2229F" w:rsidRPr="00286E18" w:rsidRDefault="00D2229F" w:rsidP="0045086B">
      <w:pPr>
        <w:jc w:val="both"/>
        <w:rPr>
          <w:rFonts w:ascii="Times New Roman" w:hAnsi="Times New Roman" w:cs="Times New Roman"/>
          <w:b/>
          <w:bCs/>
          <w:sz w:val="24"/>
          <w:szCs w:val="24"/>
        </w:rPr>
      </w:pPr>
      <w:r w:rsidRPr="00286E18">
        <w:rPr>
          <w:rFonts w:ascii="Times New Roman" w:hAnsi="Times New Roman" w:cs="Times New Roman"/>
          <w:b/>
          <w:bCs/>
          <w:sz w:val="24"/>
          <w:szCs w:val="24"/>
        </w:rPr>
        <w:lastRenderedPageBreak/>
        <w:t>7.</w:t>
      </w:r>
      <w:r w:rsidR="00286E18" w:rsidRPr="00286E18">
        <w:rPr>
          <w:rFonts w:ascii="Times New Roman" w:hAnsi="Times New Roman" w:cs="Times New Roman"/>
          <w:b/>
          <w:bCs/>
          <w:sz w:val="24"/>
          <w:szCs w:val="24"/>
        </w:rPr>
        <w:t xml:space="preserve"> </w:t>
      </w:r>
      <w:r w:rsidRPr="00286E18">
        <w:rPr>
          <w:rFonts w:ascii="Times New Roman" w:hAnsi="Times New Roman" w:cs="Times New Roman"/>
          <w:b/>
          <w:bCs/>
          <w:sz w:val="24"/>
          <w:szCs w:val="24"/>
        </w:rPr>
        <w:t>Green technology for drone in Agriculture:</w:t>
      </w:r>
    </w:p>
    <w:p w:rsidR="00D2229F" w:rsidRDefault="00D2229F" w:rsidP="0045086B">
      <w:pPr>
        <w:jc w:val="both"/>
        <w:rPr>
          <w:rFonts w:ascii="Times New Roman" w:hAnsi="Times New Roman" w:cs="Times New Roman"/>
          <w:sz w:val="24"/>
          <w:szCs w:val="24"/>
        </w:rPr>
      </w:pPr>
      <w:r w:rsidRPr="00D2229F">
        <w:rPr>
          <w:rFonts w:ascii="Times New Roman" w:hAnsi="Times New Roman" w:cs="Times New Roman"/>
          <w:sz w:val="24"/>
          <w:szCs w:val="24"/>
        </w:rPr>
        <w:t>Agricultural drones, also known as UAVs (Unmanned Aerial Vehicles) or UAS (Unmanned Aerial Systems), equipped with green technology, have emerged as a powerful tool in modern farming practices. These drones utilize various green technologies to enhance precision agriculture, reduce chemical usage, monitor crop health, and promote sustainable farming practices.</w:t>
      </w:r>
    </w:p>
    <w:p w:rsidR="00D2229F" w:rsidRPr="00D2229F" w:rsidRDefault="00D2229F" w:rsidP="00D2229F">
      <w:pPr>
        <w:jc w:val="both"/>
        <w:rPr>
          <w:rFonts w:ascii="Times New Roman" w:hAnsi="Times New Roman" w:cs="Times New Roman"/>
          <w:sz w:val="24"/>
          <w:szCs w:val="24"/>
        </w:rPr>
      </w:pPr>
      <w:r w:rsidRPr="00286E18">
        <w:rPr>
          <w:rFonts w:ascii="Times New Roman" w:hAnsi="Times New Roman" w:cs="Times New Roman"/>
          <w:b/>
          <w:bCs/>
          <w:sz w:val="24"/>
          <w:szCs w:val="24"/>
        </w:rPr>
        <w:t>a) Precision Agriculture and Crop Monitoring:</w:t>
      </w:r>
      <w:r w:rsidRPr="00D2229F">
        <w:rPr>
          <w:rFonts w:ascii="Times New Roman" w:hAnsi="Times New Roman" w:cs="Times New Roman"/>
          <w:sz w:val="24"/>
          <w:szCs w:val="24"/>
        </w:rPr>
        <w:t xml:space="preserve"> Agricultural drones equipped with advanced sensors, such as multispectral and thermal cameras, LiDAR, and GPS, enable precision agriculture and crop monitoring. These sensors collect real-time data on crop health, soil moisture, and other essential parameters, allowing farmers to make data-driven decisions on irrigation, fertilization, and pest control (Qin </w:t>
      </w:r>
      <w:r w:rsidRPr="00286E18">
        <w:rPr>
          <w:rFonts w:ascii="Times New Roman" w:hAnsi="Times New Roman" w:cs="Times New Roman"/>
          <w:i/>
          <w:iCs/>
          <w:sz w:val="24"/>
          <w:szCs w:val="24"/>
        </w:rPr>
        <w:t>et al.,</w:t>
      </w:r>
      <w:r w:rsidRPr="00D2229F">
        <w:rPr>
          <w:rFonts w:ascii="Times New Roman" w:hAnsi="Times New Roman" w:cs="Times New Roman"/>
          <w:sz w:val="24"/>
          <w:szCs w:val="24"/>
        </w:rPr>
        <w:t xml:space="preserve"> 2019).</w:t>
      </w:r>
    </w:p>
    <w:p w:rsidR="00D2229F" w:rsidRDefault="00D2229F" w:rsidP="00D2229F">
      <w:pPr>
        <w:jc w:val="both"/>
        <w:rPr>
          <w:rFonts w:ascii="Times New Roman" w:hAnsi="Times New Roman" w:cs="Times New Roman"/>
          <w:sz w:val="24"/>
          <w:szCs w:val="24"/>
        </w:rPr>
      </w:pPr>
      <w:r w:rsidRPr="00286E18">
        <w:rPr>
          <w:rFonts w:ascii="Times New Roman" w:hAnsi="Times New Roman" w:cs="Times New Roman"/>
          <w:b/>
          <w:bCs/>
          <w:sz w:val="24"/>
          <w:szCs w:val="24"/>
        </w:rPr>
        <w:t>b) Reduced Chemical Usage:</w:t>
      </w:r>
      <w:r w:rsidRPr="00D2229F">
        <w:rPr>
          <w:rFonts w:ascii="Times New Roman" w:hAnsi="Times New Roman" w:cs="Times New Roman"/>
          <w:sz w:val="24"/>
          <w:szCs w:val="24"/>
        </w:rPr>
        <w:t xml:space="preserve"> With the aid of sophisticated imaging and mapping technology, agricultural drones create detailed crop health maps. By pinpointing areas that require intervention, farmers can apply pesticides and fertilizers only where necessary, reducing overall chemical usage and minimizing environmental impact (Joshi </w:t>
      </w:r>
      <w:r w:rsidRPr="00286E18">
        <w:rPr>
          <w:rFonts w:ascii="Times New Roman" w:hAnsi="Times New Roman" w:cs="Times New Roman"/>
          <w:i/>
          <w:iCs/>
          <w:sz w:val="24"/>
          <w:szCs w:val="24"/>
        </w:rPr>
        <w:t>et al.,</w:t>
      </w:r>
      <w:r w:rsidRPr="00D2229F">
        <w:rPr>
          <w:rFonts w:ascii="Times New Roman" w:hAnsi="Times New Roman" w:cs="Times New Roman"/>
          <w:sz w:val="24"/>
          <w:szCs w:val="24"/>
        </w:rPr>
        <w:t xml:space="preserve"> 2020).</w:t>
      </w:r>
    </w:p>
    <w:p w:rsidR="00D2229F" w:rsidRPr="00D2229F" w:rsidRDefault="00D2229F" w:rsidP="00D2229F">
      <w:pPr>
        <w:jc w:val="both"/>
        <w:rPr>
          <w:rFonts w:ascii="Times New Roman" w:hAnsi="Times New Roman" w:cs="Times New Roman"/>
          <w:sz w:val="24"/>
          <w:szCs w:val="24"/>
        </w:rPr>
      </w:pPr>
      <w:r w:rsidRPr="00286E18">
        <w:rPr>
          <w:rFonts w:ascii="Times New Roman" w:hAnsi="Times New Roman" w:cs="Times New Roman"/>
          <w:b/>
          <w:bCs/>
          <w:sz w:val="24"/>
          <w:szCs w:val="24"/>
        </w:rPr>
        <w:t>c) Precision Planting and Seeding:</w:t>
      </w:r>
      <w:r w:rsidRPr="00D2229F">
        <w:rPr>
          <w:rFonts w:ascii="Times New Roman" w:hAnsi="Times New Roman" w:cs="Times New Roman"/>
          <w:sz w:val="24"/>
          <w:szCs w:val="24"/>
        </w:rPr>
        <w:t xml:space="preserve"> Green technology-equipped drones can facilitate precision planting and seeding. By releasing seeds at optimal locations and densities, farmers can achieve better crop establishment and minimize seed wastage, resulting in improved crop yields and resource efficiency (Thorp </w:t>
      </w:r>
      <w:r w:rsidRPr="00286E18">
        <w:rPr>
          <w:rFonts w:ascii="Times New Roman" w:hAnsi="Times New Roman" w:cs="Times New Roman"/>
          <w:i/>
          <w:iCs/>
          <w:sz w:val="24"/>
          <w:szCs w:val="24"/>
        </w:rPr>
        <w:t>et al.,</w:t>
      </w:r>
      <w:r w:rsidRPr="00D2229F">
        <w:rPr>
          <w:rFonts w:ascii="Times New Roman" w:hAnsi="Times New Roman" w:cs="Times New Roman"/>
          <w:sz w:val="24"/>
          <w:szCs w:val="24"/>
        </w:rPr>
        <w:t xml:space="preserve"> 2019).</w:t>
      </w:r>
    </w:p>
    <w:p w:rsidR="00D2229F" w:rsidRPr="00D2229F" w:rsidRDefault="00D2229F" w:rsidP="00D2229F">
      <w:pPr>
        <w:jc w:val="both"/>
        <w:rPr>
          <w:rFonts w:ascii="Times New Roman" w:hAnsi="Times New Roman" w:cs="Times New Roman"/>
          <w:sz w:val="24"/>
          <w:szCs w:val="24"/>
        </w:rPr>
      </w:pPr>
      <w:r w:rsidRPr="00286E18">
        <w:rPr>
          <w:rFonts w:ascii="Times New Roman" w:hAnsi="Times New Roman" w:cs="Times New Roman"/>
          <w:b/>
          <w:bCs/>
          <w:sz w:val="24"/>
          <w:szCs w:val="24"/>
        </w:rPr>
        <w:t>d) Soil Health and Erosion Monitoring:</w:t>
      </w:r>
      <w:r w:rsidRPr="00D2229F">
        <w:rPr>
          <w:rFonts w:ascii="Times New Roman" w:hAnsi="Times New Roman" w:cs="Times New Roman"/>
          <w:sz w:val="24"/>
          <w:szCs w:val="24"/>
        </w:rPr>
        <w:t xml:space="preserve"> Agricultural drones equipped with sensors and cameras can monitor soil health and erosion levels. This data assists farmers in implementing erosion control measures, managing soil nutrient levels, and promoting sustainable land management practices (Yuan </w:t>
      </w:r>
      <w:r w:rsidRPr="00286E18">
        <w:rPr>
          <w:rFonts w:ascii="Times New Roman" w:hAnsi="Times New Roman" w:cs="Times New Roman"/>
          <w:i/>
          <w:iCs/>
          <w:sz w:val="24"/>
          <w:szCs w:val="24"/>
        </w:rPr>
        <w:t>et al.,</w:t>
      </w:r>
      <w:r w:rsidRPr="00D2229F">
        <w:rPr>
          <w:rFonts w:ascii="Times New Roman" w:hAnsi="Times New Roman" w:cs="Times New Roman"/>
          <w:sz w:val="24"/>
          <w:szCs w:val="24"/>
        </w:rPr>
        <w:t xml:space="preserve"> 2019).</w:t>
      </w:r>
    </w:p>
    <w:p w:rsidR="00D2229F" w:rsidRPr="00D2229F" w:rsidRDefault="00D2229F" w:rsidP="00D2229F">
      <w:pPr>
        <w:jc w:val="both"/>
        <w:rPr>
          <w:rFonts w:ascii="Times New Roman" w:hAnsi="Times New Roman" w:cs="Times New Roman"/>
          <w:sz w:val="24"/>
          <w:szCs w:val="24"/>
        </w:rPr>
      </w:pPr>
      <w:r w:rsidRPr="00286E18">
        <w:rPr>
          <w:rFonts w:ascii="Times New Roman" w:hAnsi="Times New Roman" w:cs="Times New Roman"/>
          <w:b/>
          <w:bCs/>
          <w:sz w:val="24"/>
          <w:szCs w:val="24"/>
        </w:rPr>
        <w:t>e) Solar-Powered Drones:</w:t>
      </w:r>
      <w:r w:rsidRPr="00D2229F">
        <w:rPr>
          <w:rFonts w:ascii="Times New Roman" w:hAnsi="Times New Roman" w:cs="Times New Roman"/>
          <w:sz w:val="24"/>
          <w:szCs w:val="24"/>
        </w:rPr>
        <w:t xml:space="preserve"> Advancements in drone power sources include the use of solar energy to power agricultural drones. Solar-powered drones reduce reliance on traditional fossil fuels and lower greenhouse gas emissions, making them more environmentally friendly (Hoffacker </w:t>
      </w:r>
      <w:r w:rsidRPr="00286E18">
        <w:rPr>
          <w:rFonts w:ascii="Times New Roman" w:hAnsi="Times New Roman" w:cs="Times New Roman"/>
          <w:i/>
          <w:iCs/>
          <w:sz w:val="24"/>
          <w:szCs w:val="24"/>
        </w:rPr>
        <w:t>et al.,</w:t>
      </w:r>
      <w:r w:rsidRPr="00D2229F">
        <w:rPr>
          <w:rFonts w:ascii="Times New Roman" w:hAnsi="Times New Roman" w:cs="Times New Roman"/>
          <w:sz w:val="24"/>
          <w:szCs w:val="24"/>
        </w:rPr>
        <w:t xml:space="preserve"> 2017).</w:t>
      </w:r>
    </w:p>
    <w:p w:rsidR="00D2229F" w:rsidRPr="00D2229F" w:rsidRDefault="00D2229F" w:rsidP="00D2229F">
      <w:pPr>
        <w:jc w:val="both"/>
        <w:rPr>
          <w:rFonts w:ascii="Times New Roman" w:hAnsi="Times New Roman" w:cs="Times New Roman"/>
          <w:sz w:val="24"/>
          <w:szCs w:val="24"/>
        </w:rPr>
      </w:pPr>
      <w:r w:rsidRPr="00286E18">
        <w:rPr>
          <w:rFonts w:ascii="Times New Roman" w:hAnsi="Times New Roman" w:cs="Times New Roman"/>
          <w:b/>
          <w:bCs/>
          <w:sz w:val="24"/>
          <w:szCs w:val="24"/>
        </w:rPr>
        <w:t>f) Improved Logistics and Efficiency</w:t>
      </w:r>
      <w:r w:rsidRPr="00D2229F">
        <w:rPr>
          <w:rFonts w:ascii="Times New Roman" w:hAnsi="Times New Roman" w:cs="Times New Roman"/>
          <w:sz w:val="24"/>
          <w:szCs w:val="24"/>
        </w:rPr>
        <w:t xml:space="preserve">: Agricultural drones with advanced flight planning and autonomous navigation systems optimize flight paths, saving time, energy, and resources. This improved efficiency allows farmers to cover larger areas and gather more data in a shorter time, making drone-assisted farming practices </w:t>
      </w:r>
      <w:r w:rsidR="00286E18">
        <w:rPr>
          <w:rFonts w:ascii="Times New Roman" w:hAnsi="Times New Roman" w:cs="Times New Roman"/>
          <w:sz w:val="24"/>
          <w:szCs w:val="24"/>
        </w:rPr>
        <w:t>more practical and effective (Sa</w:t>
      </w:r>
      <w:r w:rsidRPr="00D2229F">
        <w:rPr>
          <w:rFonts w:ascii="Times New Roman" w:hAnsi="Times New Roman" w:cs="Times New Roman"/>
          <w:sz w:val="24"/>
          <w:szCs w:val="24"/>
        </w:rPr>
        <w:t xml:space="preserve">nchez </w:t>
      </w:r>
      <w:r w:rsidRPr="00286E18">
        <w:rPr>
          <w:rFonts w:ascii="Times New Roman" w:hAnsi="Times New Roman" w:cs="Times New Roman"/>
          <w:i/>
          <w:iCs/>
          <w:sz w:val="24"/>
          <w:szCs w:val="24"/>
        </w:rPr>
        <w:t>et al.,</w:t>
      </w:r>
      <w:r w:rsidRPr="00D2229F">
        <w:rPr>
          <w:rFonts w:ascii="Times New Roman" w:hAnsi="Times New Roman" w:cs="Times New Roman"/>
          <w:sz w:val="24"/>
          <w:szCs w:val="24"/>
        </w:rPr>
        <w:t xml:space="preserve"> 2019).</w:t>
      </w:r>
    </w:p>
    <w:p w:rsidR="00286E18" w:rsidRDefault="00D2229F" w:rsidP="0045086B">
      <w:pPr>
        <w:jc w:val="both"/>
        <w:rPr>
          <w:rFonts w:ascii="Times New Roman" w:hAnsi="Times New Roman" w:cs="Times New Roman"/>
          <w:sz w:val="24"/>
          <w:szCs w:val="24"/>
        </w:rPr>
      </w:pPr>
      <w:r w:rsidRPr="00286E18">
        <w:rPr>
          <w:rFonts w:ascii="Times New Roman" w:hAnsi="Times New Roman" w:cs="Times New Roman"/>
          <w:b/>
          <w:bCs/>
          <w:sz w:val="24"/>
          <w:szCs w:val="24"/>
        </w:rPr>
        <w:t>Conclusion:</w:t>
      </w:r>
      <w:r w:rsidR="000B06CF" w:rsidRPr="000B06CF">
        <w:rPr>
          <w:rFonts w:ascii="Segoe UI" w:hAnsi="Segoe UI" w:cs="Segoe UI"/>
          <w:color w:val="374151"/>
          <w:sz w:val="26"/>
          <w:szCs w:val="26"/>
          <w:shd w:val="clear" w:color="auto" w:fill="F7F7F8"/>
        </w:rPr>
        <w:t xml:space="preserve"> </w:t>
      </w:r>
    </w:p>
    <w:p w:rsidR="00286E18" w:rsidRDefault="00286E18" w:rsidP="005943D2">
      <w:pPr>
        <w:jc w:val="both"/>
        <w:rPr>
          <w:rFonts w:ascii="Times New Roman" w:hAnsi="Times New Roman" w:cs="Times New Roman"/>
          <w:sz w:val="24"/>
          <w:szCs w:val="24"/>
        </w:rPr>
      </w:pPr>
      <w:r>
        <w:rPr>
          <w:rFonts w:ascii="Times New Roman" w:hAnsi="Times New Roman" w:cs="Times New Roman"/>
          <w:sz w:val="24"/>
          <w:szCs w:val="24"/>
        </w:rPr>
        <w:t xml:space="preserve">          T</w:t>
      </w:r>
      <w:r w:rsidR="000B06CF" w:rsidRPr="000B06CF">
        <w:rPr>
          <w:rFonts w:ascii="Times New Roman" w:hAnsi="Times New Roman" w:cs="Times New Roman"/>
          <w:sz w:val="24"/>
          <w:szCs w:val="24"/>
        </w:rPr>
        <w:t xml:space="preserve">the integration of green technology into agriculture offers a pathway to a more sustainable and resilient food system. As the world faces environmental challenges and the need to feed a growing population, embracing green technology in agriculture becomes essential for securing food security, protecting ecosystems, and mitigating climate change effects. Collaborative efforts from governments, farmers, researchers, and industries are vital to drive the adoption and development of green technology for a sustainable agricultural future. </w:t>
      </w:r>
      <w:r w:rsidR="000B06CF" w:rsidRPr="00D2229F">
        <w:rPr>
          <w:rFonts w:ascii="Times New Roman" w:hAnsi="Times New Roman" w:cs="Times New Roman"/>
          <w:sz w:val="24"/>
          <w:szCs w:val="24"/>
        </w:rPr>
        <w:t xml:space="preserve">Green technology applications for drones in agriculture have </w:t>
      </w:r>
      <w:r w:rsidR="000B06CF" w:rsidRPr="00D2229F">
        <w:rPr>
          <w:rFonts w:ascii="Times New Roman" w:hAnsi="Times New Roman" w:cs="Times New Roman"/>
          <w:sz w:val="24"/>
          <w:szCs w:val="24"/>
        </w:rPr>
        <w:lastRenderedPageBreak/>
        <w:t>revolutionized farming practices by promoting precision agriculture, reducing chemical usage, and optimizing resource management. With the integration of advanced sensors, autonomous navigation, and renewable energy sources, agricultural drones have become a valuable tool in sustainable farming, contributing to environmental protection and improved agricultural productivity</w:t>
      </w:r>
      <w:r w:rsidR="00944842">
        <w:rPr>
          <w:rFonts w:ascii="Times New Roman" w:hAnsi="Times New Roman" w:cs="Times New Roman"/>
          <w:sz w:val="24"/>
          <w:szCs w:val="24"/>
        </w:rPr>
        <w:t>.</w:t>
      </w:r>
    </w:p>
    <w:p w:rsidR="005943D2" w:rsidRPr="00BB7EA4" w:rsidRDefault="005943D2" w:rsidP="005943D2">
      <w:pPr>
        <w:jc w:val="both"/>
        <w:rPr>
          <w:rFonts w:ascii="Times New Roman" w:hAnsi="Times New Roman" w:cs="Times New Roman"/>
          <w:b/>
          <w:bCs/>
          <w:sz w:val="24"/>
          <w:szCs w:val="24"/>
        </w:rPr>
      </w:pPr>
      <w:r w:rsidRPr="00286E18">
        <w:rPr>
          <w:rFonts w:ascii="Times New Roman" w:hAnsi="Times New Roman" w:cs="Times New Roman"/>
          <w:b/>
          <w:bCs/>
          <w:sz w:val="24"/>
          <w:szCs w:val="24"/>
        </w:rPr>
        <w:t xml:space="preserve">References </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Bisoyi, B. and Das, B. (2015). Adapting green technology for optimal deployment of renewable energy resources and green power for future sustainability, Indian Journal of Science &amp; Technology, 8 (28), pp.1-6</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Cervantes, J., Jellali, S., Kooli, W., &amp; Hamrouni, B. (2018). Rainwater harvesting as an alternative water resource: A review. Renewable and Sustainable Energy Reviews, 81, 743-769.</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Chen, G., Yang, L., &amp; Li, W. (2017). Solar photocatalytic water treatment: Recent progress and future challenges. Water Research, 129, 372-387.</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Davari, A., and Strutton, D.(2014). Marketing Mix strategies for closing the gap between green consumer’s pro-environmental beliefs and behavior. Journal of Strategic marketing, 22(7),563-586.</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Dhar, S., Zou, Y., &amp; Das, S. (2019). Green nanotechnology for drug delivery. CRC Press.</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Doshi, N., &amp; Mitragotri, S. (2010). Designer carbon nanoparticles for biomedical delivery applications. Expert Opinion on Drug Delivery, 7(3), 323-337.</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 xml:space="preserve">FAO. (2020). Sustainable Agriculture and Food Systems. Food and Agriculture Organization of the United Nations. Retrieved from </w:t>
      </w:r>
      <w:hyperlink r:id="rId16" w:history="1">
        <w:r w:rsidRPr="00BB7EA4">
          <w:rPr>
            <w:rStyle w:val="Hyperlink"/>
            <w:rFonts w:ascii="Times New Roman" w:hAnsi="Times New Roman" w:cs="Times New Roman"/>
            <w:sz w:val="24"/>
            <w:szCs w:val="24"/>
          </w:rPr>
          <w:t>http://www.fao.org/sustainability/en/</w:t>
        </w:r>
      </w:hyperlink>
      <w:r w:rsidRPr="00BB7EA4">
        <w:rPr>
          <w:rFonts w:ascii="Times New Roman" w:hAnsi="Times New Roman" w:cs="Times New Roman"/>
          <w:sz w:val="24"/>
          <w:szCs w:val="24"/>
        </w:rPr>
        <w:t>.</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Gude, V. G. (2016). Seawater desalination using solar energy: An analysis of various solar still arrangements. Desalination, 393, 1-13.</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Hoffacker, M. K., Zhao, L., Hubacek, K., &amp; Obersteiner, M. (2017). Trading Global Water Scarcity: Assessing the Role of Virtual Water in International Food Trade. Water Resources Research, 53(5), 3617-3631.</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Huang, W., Yang, K., Li, X., Zhang, D., Lu, X., Xu, H., &amp; Xu, Y. (2017). Biochar-supported nZVI composite for efficient water purification. Chemical Engineering Journal, 322, 510-518.</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Joshi, N. S., Anand, A., Ukkusuri, S. V., &amp; Yan, H. (2020). On the Potential of Autonomous Drones for Precision Agriculture: Current Status and Future Directions. Computers and Electronics in Agriculture, 170, 105270.</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Jung, H. J., Kim, S. E., Lee, Y. K., Lee, Y. S.</w:t>
      </w:r>
      <w:r w:rsidR="00944842">
        <w:rPr>
          <w:rFonts w:ascii="Times New Roman" w:hAnsi="Times New Roman" w:cs="Times New Roman"/>
          <w:sz w:val="24"/>
          <w:szCs w:val="24"/>
        </w:rPr>
        <w:t>, Kim, S. Y., Park, Y. I., and</w:t>
      </w:r>
      <w:r w:rsidRPr="00BB7EA4">
        <w:rPr>
          <w:rFonts w:ascii="Times New Roman" w:hAnsi="Times New Roman" w:cs="Times New Roman"/>
          <w:sz w:val="24"/>
          <w:szCs w:val="24"/>
        </w:rPr>
        <w:t xml:space="preserve"> Kim, K. (2019). Accelerated wound healing activity of berberine by regulated oxidative stress and enhanced collagen production. Journal of Functional Foods, 54, 368-377.</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lastRenderedPageBreak/>
        <w:t>Khan, M. U. H., Rana, T., Khan, M. A., &amp; Choudhary, M. F. (2019). Potential ecological risks of nano pesticides. In Green Nanotechnology: Advances and Applications (pp. 89-104). CRC Press.</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Ma, H., Marti-Gutierrez, N., Park, S. W., Wu, J., Lee, Y., Suzuki, K., ... &amp; Liao, G. (2020). Correction of a pathogenic gene mutation in human embryos. Nature, 548(7668), 413-419.</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Morales-Narváez, E., &amp; Merkoçi, A. (2020). Nanomaterials-based devices for point-of-care diagnostic applications. Chemical Society Reviews, 49(9), 293-312.</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Munn, R. E., 1992. Toward Sustainable Development. Atmospheric Environment. 26A</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Qin, Z., Zhang, B., Geng, Z., Zhang, H., &amp; Ding, H. (2019). A Survey of Applications of Unmanned Aerial Vehicles in Agriculture. International Journal of Agricultural and Biological Engineering, 12(2), 13-26.</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S. Aith</w:t>
      </w:r>
      <w:r w:rsidR="00B902B7">
        <w:rPr>
          <w:rFonts w:ascii="Times New Roman" w:hAnsi="Times New Roman" w:cs="Times New Roman"/>
          <w:sz w:val="24"/>
          <w:szCs w:val="24"/>
        </w:rPr>
        <w:t>al, S. Aithal, and P. S. Aithal.(2016).</w:t>
      </w:r>
      <w:r w:rsidRPr="00BB7EA4">
        <w:rPr>
          <w:rFonts w:ascii="Times New Roman" w:hAnsi="Times New Roman" w:cs="Times New Roman"/>
          <w:sz w:val="24"/>
          <w:szCs w:val="24"/>
        </w:rPr>
        <w:t xml:space="preserve"> “Opportunities &amp; Challenges for Green Technology in 21st Century Opportunities &amp; Challenges for Green Technologies in 21 st Century,” MPRA.</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Sánchez, A. S., Pedraza-Martínez, A. J., Rodríguez-Pérez, A., Gómez-Gil, J., &amp; García-Nocetti, F. (2019). Drone Navigation System for Precision Agriculture. Journal of Intelligent &amp; Robotic Systems, 96(2), 369-379.</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Sharma, D. And Joshi, M. (2016). Green Technology-The Growing Technology Mantra. Adhyayan: A Journal of Management Sciences, 1(1)</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 xml:space="preserve">Smith, P., Bustamante, M., Ahammad, H., Clark, H., Dong, H., Elsiddig, E. A., </w:t>
      </w:r>
      <w:r w:rsidR="00B902B7">
        <w:rPr>
          <w:rFonts w:ascii="Times New Roman" w:hAnsi="Times New Roman" w:cs="Times New Roman"/>
          <w:sz w:val="24"/>
          <w:szCs w:val="24"/>
        </w:rPr>
        <w:t>and</w:t>
      </w:r>
      <w:r w:rsidRPr="00BB7EA4">
        <w:rPr>
          <w:rFonts w:ascii="Times New Roman" w:hAnsi="Times New Roman" w:cs="Times New Roman"/>
          <w:sz w:val="24"/>
          <w:szCs w:val="24"/>
        </w:rPr>
        <w:t xml:space="preserve"> Tubiello, F. (2020). Agriculture, forestry, and other land use (AFOLU). In Climate Change and Land: an IPCC special report on climate change, desertification, land degradation, sustainable land management, food security, and greenhouse gas fluxes in terrestrial ecosystems (pp. 289-324). IPCC.</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Tansi, F. L., Ruparelia, K. C., &amp; Maduray, K. (2019). Green nanotechnology: Advancements and prospects in drug delivery. Journal of Applied Pharmaceutical Science, 9(11), 83-93.</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Thorp, K. R., Ale, S., &amp; Moorhead, J. E. (2019). Precision Agriculture Using Unmanned Aerial Vehicles (UAVs): A Review. Computers and Electronics in Agriculture, 163, 104859.</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Wang, P., Song, L., Zhang, Y., Meng, F., &amp; Chen, H. (2021). Membrane distillation for seawater desalination: A comprehensive review. Desalination, 514, 115212.</w:t>
      </w:r>
    </w:p>
    <w:p w:rsidR="005943D2" w:rsidRPr="00BB7EA4" w:rsidRDefault="00B902B7" w:rsidP="005943D2">
      <w:pPr>
        <w:jc w:val="both"/>
        <w:rPr>
          <w:rFonts w:ascii="Times New Roman" w:hAnsi="Times New Roman" w:cs="Times New Roman"/>
          <w:sz w:val="24"/>
          <w:szCs w:val="24"/>
        </w:rPr>
      </w:pPr>
      <w:r>
        <w:rPr>
          <w:rFonts w:ascii="Times New Roman" w:hAnsi="Times New Roman" w:cs="Times New Roman"/>
          <w:sz w:val="24"/>
          <w:szCs w:val="24"/>
        </w:rPr>
        <w:t>White, S., and Walsh, J. (</w:t>
      </w:r>
      <w:r w:rsidR="005943D2" w:rsidRPr="00BB7EA4">
        <w:rPr>
          <w:rFonts w:ascii="Times New Roman" w:hAnsi="Times New Roman" w:cs="Times New Roman"/>
          <w:sz w:val="24"/>
          <w:szCs w:val="24"/>
        </w:rPr>
        <w:t>2008</w:t>
      </w:r>
      <w:r>
        <w:rPr>
          <w:rFonts w:ascii="Times New Roman" w:hAnsi="Times New Roman" w:cs="Times New Roman"/>
          <w:sz w:val="24"/>
          <w:szCs w:val="24"/>
        </w:rPr>
        <w:t>).</w:t>
      </w:r>
      <w:r w:rsidR="005943D2" w:rsidRPr="00BB7EA4">
        <w:rPr>
          <w:rFonts w:ascii="Times New Roman" w:hAnsi="Times New Roman" w:cs="Times New Roman"/>
          <w:sz w:val="24"/>
          <w:szCs w:val="24"/>
        </w:rPr>
        <w:t xml:space="preserve"> Greener Pathways: Jobs and Workforce Development in the Clean Energy Economy. Center on Wisconsin Strategy, the Workforce Alliance and the Apollo Alliance.</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Yang, Q., He, D., Sun, X., Bai, R., &amp; Yang, Y. (2021). Graphene oxide-based composites for water treatment: A review. Chemical Engineering Journal, 406, 126735.</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Yang, S., Zhao, Y., Li, D., &amp; Zhang, L. (2018). Recent advances in forward osmosis: Opportunities and challenges. Journal of Membrane Science, 550, 146-162.</w:t>
      </w:r>
    </w:p>
    <w:p w:rsidR="005943D2" w:rsidRPr="00BB7EA4" w:rsidRDefault="00B902B7" w:rsidP="005943D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Yin, J., Wu, H., and </w:t>
      </w:r>
      <w:r w:rsidR="005943D2" w:rsidRPr="00BB7EA4">
        <w:rPr>
          <w:rFonts w:ascii="Times New Roman" w:hAnsi="Times New Roman" w:cs="Times New Roman"/>
          <w:sz w:val="24"/>
          <w:szCs w:val="24"/>
        </w:rPr>
        <w:t xml:space="preserve"> Hua, J. (2020). Green nanotechnology in diagnostics. Journal of Nano</w:t>
      </w:r>
      <w:r>
        <w:rPr>
          <w:rFonts w:ascii="Times New Roman" w:hAnsi="Times New Roman" w:cs="Times New Roman"/>
          <w:sz w:val="24"/>
          <w:szCs w:val="24"/>
        </w:rPr>
        <w:t xml:space="preserve"> </w:t>
      </w:r>
      <w:r w:rsidR="005943D2" w:rsidRPr="00BB7EA4">
        <w:rPr>
          <w:rFonts w:ascii="Times New Roman" w:hAnsi="Times New Roman" w:cs="Times New Roman"/>
          <w:sz w:val="24"/>
          <w:szCs w:val="24"/>
        </w:rPr>
        <w:t>biotechnology, 18(1), 109.</w:t>
      </w:r>
    </w:p>
    <w:p w:rsidR="005943D2" w:rsidRPr="00BB7EA4" w:rsidRDefault="005943D2" w:rsidP="005943D2">
      <w:pPr>
        <w:jc w:val="both"/>
        <w:rPr>
          <w:rFonts w:ascii="Times New Roman" w:hAnsi="Times New Roman" w:cs="Times New Roman"/>
          <w:sz w:val="24"/>
          <w:szCs w:val="24"/>
        </w:rPr>
      </w:pPr>
      <w:r w:rsidRPr="00BB7EA4">
        <w:rPr>
          <w:rFonts w:ascii="Times New Roman" w:hAnsi="Times New Roman" w:cs="Times New Roman"/>
          <w:sz w:val="24"/>
          <w:szCs w:val="24"/>
        </w:rPr>
        <w:t xml:space="preserve">Yuan, Y., Li, J., Liu, Y., </w:t>
      </w:r>
      <w:r w:rsidR="00B902B7">
        <w:rPr>
          <w:rFonts w:ascii="Times New Roman" w:hAnsi="Times New Roman" w:cs="Times New Roman"/>
          <w:sz w:val="24"/>
          <w:szCs w:val="24"/>
        </w:rPr>
        <w:t>and</w:t>
      </w:r>
      <w:r w:rsidRPr="00BB7EA4">
        <w:rPr>
          <w:rFonts w:ascii="Times New Roman" w:hAnsi="Times New Roman" w:cs="Times New Roman"/>
          <w:sz w:val="24"/>
          <w:szCs w:val="24"/>
        </w:rPr>
        <w:t xml:space="preserve"> Yuan, Y. (2019). Remote Sensing Applications in Soil Erosion Monitoring: A Review. Sensors, 19(17), 3729.</w:t>
      </w:r>
    </w:p>
    <w:p w:rsidR="005943D2" w:rsidRPr="0045086B" w:rsidRDefault="005943D2" w:rsidP="0045086B">
      <w:pPr>
        <w:jc w:val="both"/>
        <w:rPr>
          <w:rFonts w:ascii="Times New Roman" w:hAnsi="Times New Roman" w:cs="Times New Roman"/>
          <w:sz w:val="24"/>
          <w:szCs w:val="24"/>
        </w:rPr>
      </w:pPr>
    </w:p>
    <w:p w:rsidR="0045086B" w:rsidRPr="0045086B" w:rsidRDefault="0045086B" w:rsidP="0045086B">
      <w:pPr>
        <w:jc w:val="both"/>
        <w:rPr>
          <w:rFonts w:ascii="Times New Roman" w:hAnsi="Times New Roman" w:cs="Times New Roman"/>
          <w:vanish/>
          <w:sz w:val="24"/>
          <w:szCs w:val="24"/>
        </w:rPr>
      </w:pPr>
      <w:r w:rsidRPr="0045086B">
        <w:rPr>
          <w:rFonts w:ascii="Times New Roman" w:hAnsi="Times New Roman" w:cs="Times New Roman"/>
          <w:vanish/>
          <w:sz w:val="24"/>
          <w:szCs w:val="24"/>
        </w:rPr>
        <w:t>Top of Form</w:t>
      </w:r>
    </w:p>
    <w:p w:rsidR="0045086B" w:rsidRPr="00C7731A" w:rsidRDefault="0045086B" w:rsidP="0045086B">
      <w:pPr>
        <w:jc w:val="both"/>
        <w:rPr>
          <w:rFonts w:ascii="Times New Roman" w:hAnsi="Times New Roman" w:cs="Times New Roman"/>
          <w:sz w:val="24"/>
          <w:szCs w:val="24"/>
        </w:rPr>
      </w:pPr>
    </w:p>
    <w:p w:rsidR="00C7731A" w:rsidRPr="00C7731A" w:rsidRDefault="00C7731A" w:rsidP="00C7731A">
      <w:pPr>
        <w:jc w:val="both"/>
        <w:rPr>
          <w:rFonts w:ascii="Times New Roman" w:hAnsi="Times New Roman" w:cs="Times New Roman"/>
          <w:sz w:val="24"/>
          <w:szCs w:val="24"/>
        </w:rPr>
      </w:pPr>
    </w:p>
    <w:p w:rsidR="00C7731A" w:rsidRPr="00C7731A" w:rsidRDefault="00C7731A" w:rsidP="00C7731A">
      <w:pPr>
        <w:jc w:val="both"/>
        <w:rPr>
          <w:rFonts w:ascii="Times New Roman" w:hAnsi="Times New Roman" w:cs="Times New Roman"/>
          <w:sz w:val="24"/>
          <w:szCs w:val="24"/>
        </w:rPr>
      </w:pPr>
    </w:p>
    <w:p w:rsidR="00C7731A" w:rsidRPr="00C7731A" w:rsidRDefault="00C7731A" w:rsidP="00C7731A">
      <w:pPr>
        <w:jc w:val="both"/>
        <w:rPr>
          <w:rFonts w:ascii="Times New Roman" w:hAnsi="Times New Roman" w:cs="Times New Roman"/>
          <w:sz w:val="24"/>
          <w:szCs w:val="24"/>
        </w:rPr>
      </w:pPr>
    </w:p>
    <w:p w:rsidR="00C7731A" w:rsidRDefault="00C7731A" w:rsidP="00FB5406">
      <w:pPr>
        <w:jc w:val="both"/>
        <w:rPr>
          <w:rFonts w:ascii="Times New Roman" w:hAnsi="Times New Roman" w:cs="Times New Roman"/>
          <w:sz w:val="24"/>
          <w:szCs w:val="24"/>
        </w:rPr>
      </w:pPr>
    </w:p>
    <w:sectPr w:rsidR="00C7731A" w:rsidSect="00D85DC9">
      <w:type w:val="continuous"/>
      <w:pgSz w:w="12240" w:h="15840"/>
      <w:pgMar w:top="1440" w:right="720" w:bottom="1440" w:left="1170" w:header="720" w:footer="720" w:gutter="0"/>
      <w:pgBorders w:offsetFrom="page">
        <w:top w:val="thinThickSmallGap" w:sz="24" w:space="24" w:color="002060"/>
        <w:left w:val="thinThickSmallGap" w:sz="24" w:space="24" w:color="002060"/>
        <w:bottom w:val="thickThinSmallGap" w:sz="24" w:space="24" w:color="002060"/>
        <w:right w:val="thickThinSmallGap" w:sz="24" w:space="24" w:color="00206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CC9" w:rsidRDefault="00501CC9" w:rsidP="00BB7EA4">
      <w:pPr>
        <w:spacing w:after="0" w:line="240" w:lineRule="auto"/>
      </w:pPr>
      <w:r>
        <w:separator/>
      </w:r>
    </w:p>
  </w:endnote>
  <w:endnote w:type="continuationSeparator" w:id="0">
    <w:p w:rsidR="00501CC9" w:rsidRDefault="00501CC9" w:rsidP="00BB7E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EA4" w:rsidRDefault="00BB7EA4">
    <w:pPr>
      <w:pStyle w:val="Footer"/>
    </w:pPr>
    <w:r>
      <w:t xml:space="preserve">                                                     Green Technology for Sustainable Agriculture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CC9" w:rsidRDefault="00501CC9" w:rsidP="00BB7EA4">
      <w:pPr>
        <w:spacing w:after="0" w:line="240" w:lineRule="auto"/>
      </w:pPr>
      <w:r>
        <w:separator/>
      </w:r>
    </w:p>
  </w:footnote>
  <w:footnote w:type="continuationSeparator" w:id="0">
    <w:p w:rsidR="00501CC9" w:rsidRDefault="00501CC9" w:rsidP="00BB7E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C3440"/>
    <w:multiLevelType w:val="hybridMultilevel"/>
    <w:tmpl w:val="895C2E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304FF"/>
    <w:multiLevelType w:val="multilevel"/>
    <w:tmpl w:val="B672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497FEB"/>
    <w:multiLevelType w:val="multilevel"/>
    <w:tmpl w:val="54E43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4345B8"/>
    <w:multiLevelType w:val="hybridMultilevel"/>
    <w:tmpl w:val="FE768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08647C"/>
    <w:multiLevelType w:val="multilevel"/>
    <w:tmpl w:val="B672A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E84D6D"/>
    <w:multiLevelType w:val="hybridMultilevel"/>
    <w:tmpl w:val="403C9FA6"/>
    <w:lvl w:ilvl="0" w:tplc="11065F5E">
      <w:start w:val="1"/>
      <w:numFmt w:val="bullet"/>
      <w:lvlText w:val="•"/>
      <w:lvlJc w:val="left"/>
      <w:pPr>
        <w:tabs>
          <w:tab w:val="num" w:pos="720"/>
        </w:tabs>
        <w:ind w:left="720" w:hanging="360"/>
      </w:pPr>
      <w:rPr>
        <w:rFonts w:ascii="Times New Roman" w:hAnsi="Times New Roman" w:hint="default"/>
      </w:rPr>
    </w:lvl>
    <w:lvl w:ilvl="1" w:tplc="12C80204" w:tentative="1">
      <w:start w:val="1"/>
      <w:numFmt w:val="bullet"/>
      <w:lvlText w:val="•"/>
      <w:lvlJc w:val="left"/>
      <w:pPr>
        <w:tabs>
          <w:tab w:val="num" w:pos="1440"/>
        </w:tabs>
        <w:ind w:left="1440" w:hanging="360"/>
      </w:pPr>
      <w:rPr>
        <w:rFonts w:ascii="Times New Roman" w:hAnsi="Times New Roman" w:hint="default"/>
      </w:rPr>
    </w:lvl>
    <w:lvl w:ilvl="2" w:tplc="A35A533C" w:tentative="1">
      <w:start w:val="1"/>
      <w:numFmt w:val="bullet"/>
      <w:lvlText w:val="•"/>
      <w:lvlJc w:val="left"/>
      <w:pPr>
        <w:tabs>
          <w:tab w:val="num" w:pos="2160"/>
        </w:tabs>
        <w:ind w:left="2160" w:hanging="360"/>
      </w:pPr>
      <w:rPr>
        <w:rFonts w:ascii="Times New Roman" w:hAnsi="Times New Roman" w:hint="default"/>
      </w:rPr>
    </w:lvl>
    <w:lvl w:ilvl="3" w:tplc="8B2EFCAC" w:tentative="1">
      <w:start w:val="1"/>
      <w:numFmt w:val="bullet"/>
      <w:lvlText w:val="•"/>
      <w:lvlJc w:val="left"/>
      <w:pPr>
        <w:tabs>
          <w:tab w:val="num" w:pos="2880"/>
        </w:tabs>
        <w:ind w:left="2880" w:hanging="360"/>
      </w:pPr>
      <w:rPr>
        <w:rFonts w:ascii="Times New Roman" w:hAnsi="Times New Roman" w:hint="default"/>
      </w:rPr>
    </w:lvl>
    <w:lvl w:ilvl="4" w:tplc="D45E9FE8" w:tentative="1">
      <w:start w:val="1"/>
      <w:numFmt w:val="bullet"/>
      <w:lvlText w:val="•"/>
      <w:lvlJc w:val="left"/>
      <w:pPr>
        <w:tabs>
          <w:tab w:val="num" w:pos="3600"/>
        </w:tabs>
        <w:ind w:left="3600" w:hanging="360"/>
      </w:pPr>
      <w:rPr>
        <w:rFonts w:ascii="Times New Roman" w:hAnsi="Times New Roman" w:hint="default"/>
      </w:rPr>
    </w:lvl>
    <w:lvl w:ilvl="5" w:tplc="F084B190" w:tentative="1">
      <w:start w:val="1"/>
      <w:numFmt w:val="bullet"/>
      <w:lvlText w:val="•"/>
      <w:lvlJc w:val="left"/>
      <w:pPr>
        <w:tabs>
          <w:tab w:val="num" w:pos="4320"/>
        </w:tabs>
        <w:ind w:left="4320" w:hanging="360"/>
      </w:pPr>
      <w:rPr>
        <w:rFonts w:ascii="Times New Roman" w:hAnsi="Times New Roman" w:hint="default"/>
      </w:rPr>
    </w:lvl>
    <w:lvl w:ilvl="6" w:tplc="6EE01ACC" w:tentative="1">
      <w:start w:val="1"/>
      <w:numFmt w:val="bullet"/>
      <w:lvlText w:val="•"/>
      <w:lvlJc w:val="left"/>
      <w:pPr>
        <w:tabs>
          <w:tab w:val="num" w:pos="5040"/>
        </w:tabs>
        <w:ind w:left="5040" w:hanging="360"/>
      </w:pPr>
      <w:rPr>
        <w:rFonts w:ascii="Times New Roman" w:hAnsi="Times New Roman" w:hint="default"/>
      </w:rPr>
    </w:lvl>
    <w:lvl w:ilvl="7" w:tplc="7370FA72" w:tentative="1">
      <w:start w:val="1"/>
      <w:numFmt w:val="bullet"/>
      <w:lvlText w:val="•"/>
      <w:lvlJc w:val="left"/>
      <w:pPr>
        <w:tabs>
          <w:tab w:val="num" w:pos="5760"/>
        </w:tabs>
        <w:ind w:left="5760" w:hanging="360"/>
      </w:pPr>
      <w:rPr>
        <w:rFonts w:ascii="Times New Roman" w:hAnsi="Times New Roman" w:hint="default"/>
      </w:rPr>
    </w:lvl>
    <w:lvl w:ilvl="8" w:tplc="6B32CF40" w:tentative="1">
      <w:start w:val="1"/>
      <w:numFmt w:val="bullet"/>
      <w:lvlText w:val="•"/>
      <w:lvlJc w:val="left"/>
      <w:pPr>
        <w:tabs>
          <w:tab w:val="num" w:pos="6480"/>
        </w:tabs>
        <w:ind w:left="6480" w:hanging="360"/>
      </w:pPr>
      <w:rPr>
        <w:rFonts w:ascii="Times New Roman" w:hAnsi="Times New Roman" w:hint="default"/>
      </w:rPr>
    </w:lvl>
  </w:abstractNum>
  <w:abstractNum w:abstractNumId="6">
    <w:nsid w:val="4D7661BD"/>
    <w:multiLevelType w:val="multilevel"/>
    <w:tmpl w:val="AF2CB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712755"/>
    <w:multiLevelType w:val="multilevel"/>
    <w:tmpl w:val="3AA43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F84B49"/>
    <w:multiLevelType w:val="hybridMultilevel"/>
    <w:tmpl w:val="D368FE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A626D1"/>
    <w:multiLevelType w:val="multilevel"/>
    <w:tmpl w:val="B672A1B8"/>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6"/>
  </w:num>
  <w:num w:numId="4">
    <w:abstractNumId w:val="9"/>
  </w:num>
  <w:num w:numId="5">
    <w:abstractNumId w:val="4"/>
  </w:num>
  <w:num w:numId="6">
    <w:abstractNumId w:val="8"/>
  </w:num>
  <w:num w:numId="7">
    <w:abstractNumId w:val="3"/>
  </w:num>
  <w:num w:numId="8">
    <w:abstractNumId w:val="7"/>
  </w:num>
  <w:num w:numId="9">
    <w:abstractNumId w:val="2"/>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1"/>
    <w:footnote w:id="0"/>
  </w:footnotePr>
  <w:endnotePr>
    <w:endnote w:id="-1"/>
    <w:endnote w:id="0"/>
  </w:endnotePr>
  <w:compat/>
  <w:rsids>
    <w:rsidRoot w:val="003C6DE0"/>
    <w:rsid w:val="00047BBD"/>
    <w:rsid w:val="00050686"/>
    <w:rsid w:val="000A7895"/>
    <w:rsid w:val="000B06CF"/>
    <w:rsid w:val="001630FB"/>
    <w:rsid w:val="0017185E"/>
    <w:rsid w:val="001A0E22"/>
    <w:rsid w:val="001A65E4"/>
    <w:rsid w:val="001D11D9"/>
    <w:rsid w:val="00286E18"/>
    <w:rsid w:val="002906A6"/>
    <w:rsid w:val="002A5A50"/>
    <w:rsid w:val="00322ABA"/>
    <w:rsid w:val="003724A2"/>
    <w:rsid w:val="003C6DE0"/>
    <w:rsid w:val="003F5F52"/>
    <w:rsid w:val="0045086B"/>
    <w:rsid w:val="00476152"/>
    <w:rsid w:val="00476361"/>
    <w:rsid w:val="004D22C1"/>
    <w:rsid w:val="004F24DB"/>
    <w:rsid w:val="004F4013"/>
    <w:rsid w:val="00501CC9"/>
    <w:rsid w:val="00503AA3"/>
    <w:rsid w:val="005304BA"/>
    <w:rsid w:val="00576983"/>
    <w:rsid w:val="00587817"/>
    <w:rsid w:val="005943D2"/>
    <w:rsid w:val="005B6409"/>
    <w:rsid w:val="005E1D1C"/>
    <w:rsid w:val="00623CAF"/>
    <w:rsid w:val="0064398C"/>
    <w:rsid w:val="006A6A3E"/>
    <w:rsid w:val="00702D27"/>
    <w:rsid w:val="00737B4E"/>
    <w:rsid w:val="00762DEC"/>
    <w:rsid w:val="00823092"/>
    <w:rsid w:val="00844752"/>
    <w:rsid w:val="008E6DB6"/>
    <w:rsid w:val="008F0981"/>
    <w:rsid w:val="00900A72"/>
    <w:rsid w:val="00910B1F"/>
    <w:rsid w:val="00944842"/>
    <w:rsid w:val="009A6960"/>
    <w:rsid w:val="009C7351"/>
    <w:rsid w:val="00A14D0E"/>
    <w:rsid w:val="00AB28BE"/>
    <w:rsid w:val="00AF2DB2"/>
    <w:rsid w:val="00B1778E"/>
    <w:rsid w:val="00B30E26"/>
    <w:rsid w:val="00B824F1"/>
    <w:rsid w:val="00B902B7"/>
    <w:rsid w:val="00BB7EA4"/>
    <w:rsid w:val="00BC247D"/>
    <w:rsid w:val="00BE2582"/>
    <w:rsid w:val="00C712EF"/>
    <w:rsid w:val="00C7731A"/>
    <w:rsid w:val="00CD05A3"/>
    <w:rsid w:val="00CF77D7"/>
    <w:rsid w:val="00D0344E"/>
    <w:rsid w:val="00D2229F"/>
    <w:rsid w:val="00D42AE5"/>
    <w:rsid w:val="00D42EB9"/>
    <w:rsid w:val="00D514F0"/>
    <w:rsid w:val="00D70D6B"/>
    <w:rsid w:val="00D85DC9"/>
    <w:rsid w:val="00DD247F"/>
    <w:rsid w:val="00DE6B1D"/>
    <w:rsid w:val="00E0747D"/>
    <w:rsid w:val="00E20FBE"/>
    <w:rsid w:val="00E70E83"/>
    <w:rsid w:val="00F0480D"/>
    <w:rsid w:val="00FA4112"/>
    <w:rsid w:val="00FB540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5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06A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906A6"/>
    <w:rPr>
      <w:rFonts w:ascii="Tahoma" w:hAnsi="Tahoma" w:cs="Mangal"/>
      <w:sz w:val="16"/>
      <w:szCs w:val="14"/>
    </w:rPr>
  </w:style>
  <w:style w:type="paragraph" w:styleId="ListParagraph">
    <w:name w:val="List Paragraph"/>
    <w:basedOn w:val="Normal"/>
    <w:uiPriority w:val="34"/>
    <w:qFormat/>
    <w:rsid w:val="005304BA"/>
    <w:pPr>
      <w:spacing w:after="0" w:line="240" w:lineRule="auto"/>
      <w:ind w:left="720"/>
      <w:contextualSpacing/>
    </w:pPr>
    <w:rPr>
      <w:rFonts w:ascii="Times New Roman" w:eastAsia="Times New Roman" w:hAnsi="Times New Roman" w:cs="Mangal"/>
      <w:sz w:val="24"/>
      <w:szCs w:val="21"/>
    </w:rPr>
  </w:style>
  <w:style w:type="paragraph" w:styleId="NormalWeb">
    <w:name w:val="Normal (Web)"/>
    <w:basedOn w:val="Normal"/>
    <w:uiPriority w:val="99"/>
    <w:semiHidden/>
    <w:unhideWhenUsed/>
    <w:rsid w:val="00CF77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2DEC"/>
    <w:rPr>
      <w:color w:val="0000FF" w:themeColor="hyperlink"/>
      <w:u w:val="single"/>
    </w:rPr>
  </w:style>
  <w:style w:type="paragraph" w:styleId="Header">
    <w:name w:val="header"/>
    <w:basedOn w:val="Normal"/>
    <w:link w:val="HeaderChar"/>
    <w:uiPriority w:val="99"/>
    <w:semiHidden/>
    <w:unhideWhenUsed/>
    <w:rsid w:val="00BB7EA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7EA4"/>
  </w:style>
  <w:style w:type="paragraph" w:styleId="Footer">
    <w:name w:val="footer"/>
    <w:basedOn w:val="Normal"/>
    <w:link w:val="FooterChar"/>
    <w:uiPriority w:val="99"/>
    <w:semiHidden/>
    <w:unhideWhenUsed/>
    <w:rsid w:val="00BB7EA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7EA4"/>
  </w:style>
</w:styles>
</file>

<file path=word/webSettings.xml><?xml version="1.0" encoding="utf-8"?>
<w:webSettings xmlns:r="http://schemas.openxmlformats.org/officeDocument/2006/relationships" xmlns:w="http://schemas.openxmlformats.org/wordprocessingml/2006/main">
  <w:divs>
    <w:div w:id="332296513">
      <w:bodyDiv w:val="1"/>
      <w:marLeft w:val="0"/>
      <w:marRight w:val="0"/>
      <w:marTop w:val="0"/>
      <w:marBottom w:val="0"/>
      <w:divBdr>
        <w:top w:val="none" w:sz="0" w:space="0" w:color="auto"/>
        <w:left w:val="none" w:sz="0" w:space="0" w:color="auto"/>
        <w:bottom w:val="none" w:sz="0" w:space="0" w:color="auto"/>
        <w:right w:val="none" w:sz="0" w:space="0" w:color="auto"/>
      </w:divBdr>
      <w:divsChild>
        <w:div w:id="475415674">
          <w:marLeft w:val="547"/>
          <w:marRight w:val="0"/>
          <w:marTop w:val="0"/>
          <w:marBottom w:val="0"/>
          <w:divBdr>
            <w:top w:val="none" w:sz="0" w:space="0" w:color="auto"/>
            <w:left w:val="none" w:sz="0" w:space="0" w:color="auto"/>
            <w:bottom w:val="none" w:sz="0" w:space="0" w:color="auto"/>
            <w:right w:val="none" w:sz="0" w:space="0" w:color="auto"/>
          </w:divBdr>
        </w:div>
      </w:divsChild>
    </w:div>
    <w:div w:id="395200906">
      <w:bodyDiv w:val="1"/>
      <w:marLeft w:val="0"/>
      <w:marRight w:val="0"/>
      <w:marTop w:val="0"/>
      <w:marBottom w:val="0"/>
      <w:divBdr>
        <w:top w:val="none" w:sz="0" w:space="0" w:color="auto"/>
        <w:left w:val="none" w:sz="0" w:space="0" w:color="auto"/>
        <w:bottom w:val="none" w:sz="0" w:space="0" w:color="auto"/>
        <w:right w:val="none" w:sz="0" w:space="0" w:color="auto"/>
      </w:divBdr>
    </w:div>
    <w:div w:id="418596350">
      <w:bodyDiv w:val="1"/>
      <w:marLeft w:val="0"/>
      <w:marRight w:val="0"/>
      <w:marTop w:val="0"/>
      <w:marBottom w:val="0"/>
      <w:divBdr>
        <w:top w:val="none" w:sz="0" w:space="0" w:color="auto"/>
        <w:left w:val="none" w:sz="0" w:space="0" w:color="auto"/>
        <w:bottom w:val="none" w:sz="0" w:space="0" w:color="auto"/>
        <w:right w:val="none" w:sz="0" w:space="0" w:color="auto"/>
      </w:divBdr>
      <w:divsChild>
        <w:div w:id="405106789">
          <w:marLeft w:val="0"/>
          <w:marRight w:val="0"/>
          <w:marTop w:val="0"/>
          <w:marBottom w:val="0"/>
          <w:divBdr>
            <w:top w:val="single" w:sz="2" w:space="0" w:color="D9D9E3"/>
            <w:left w:val="single" w:sz="2" w:space="0" w:color="D9D9E3"/>
            <w:bottom w:val="single" w:sz="2" w:space="0" w:color="D9D9E3"/>
            <w:right w:val="single" w:sz="2" w:space="0" w:color="D9D9E3"/>
          </w:divBdr>
          <w:divsChild>
            <w:div w:id="457451203">
              <w:marLeft w:val="0"/>
              <w:marRight w:val="0"/>
              <w:marTop w:val="0"/>
              <w:marBottom w:val="0"/>
              <w:divBdr>
                <w:top w:val="single" w:sz="2" w:space="0" w:color="D9D9E3"/>
                <w:left w:val="single" w:sz="2" w:space="0" w:color="D9D9E3"/>
                <w:bottom w:val="single" w:sz="2" w:space="0" w:color="D9D9E3"/>
                <w:right w:val="single" w:sz="2" w:space="0" w:color="D9D9E3"/>
              </w:divBdr>
              <w:divsChild>
                <w:div w:id="1274749445">
                  <w:marLeft w:val="0"/>
                  <w:marRight w:val="0"/>
                  <w:marTop w:val="0"/>
                  <w:marBottom w:val="0"/>
                  <w:divBdr>
                    <w:top w:val="single" w:sz="2" w:space="0" w:color="D9D9E3"/>
                    <w:left w:val="single" w:sz="2" w:space="0" w:color="D9D9E3"/>
                    <w:bottom w:val="single" w:sz="2" w:space="0" w:color="D9D9E3"/>
                    <w:right w:val="single" w:sz="2" w:space="0" w:color="D9D9E3"/>
                  </w:divBdr>
                  <w:divsChild>
                    <w:div w:id="642273594">
                      <w:marLeft w:val="0"/>
                      <w:marRight w:val="0"/>
                      <w:marTop w:val="0"/>
                      <w:marBottom w:val="0"/>
                      <w:divBdr>
                        <w:top w:val="single" w:sz="2" w:space="0" w:color="D9D9E3"/>
                        <w:left w:val="single" w:sz="2" w:space="0" w:color="D9D9E3"/>
                        <w:bottom w:val="single" w:sz="2" w:space="0" w:color="D9D9E3"/>
                        <w:right w:val="single" w:sz="2" w:space="0" w:color="D9D9E3"/>
                      </w:divBdr>
                      <w:divsChild>
                        <w:div w:id="1052391412">
                          <w:marLeft w:val="0"/>
                          <w:marRight w:val="0"/>
                          <w:marTop w:val="0"/>
                          <w:marBottom w:val="0"/>
                          <w:divBdr>
                            <w:top w:val="single" w:sz="2" w:space="0" w:color="auto"/>
                            <w:left w:val="single" w:sz="2" w:space="0" w:color="auto"/>
                            <w:bottom w:val="single" w:sz="6" w:space="0" w:color="auto"/>
                            <w:right w:val="single" w:sz="2" w:space="0" w:color="auto"/>
                          </w:divBdr>
                          <w:divsChild>
                            <w:div w:id="1094014800">
                              <w:marLeft w:val="0"/>
                              <w:marRight w:val="0"/>
                              <w:marTop w:val="100"/>
                              <w:marBottom w:val="100"/>
                              <w:divBdr>
                                <w:top w:val="single" w:sz="2" w:space="0" w:color="D9D9E3"/>
                                <w:left w:val="single" w:sz="2" w:space="0" w:color="D9D9E3"/>
                                <w:bottom w:val="single" w:sz="2" w:space="0" w:color="D9D9E3"/>
                                <w:right w:val="single" w:sz="2" w:space="0" w:color="D9D9E3"/>
                              </w:divBdr>
                              <w:divsChild>
                                <w:div w:id="2012562171">
                                  <w:marLeft w:val="0"/>
                                  <w:marRight w:val="0"/>
                                  <w:marTop w:val="0"/>
                                  <w:marBottom w:val="0"/>
                                  <w:divBdr>
                                    <w:top w:val="single" w:sz="2" w:space="0" w:color="D9D9E3"/>
                                    <w:left w:val="single" w:sz="2" w:space="0" w:color="D9D9E3"/>
                                    <w:bottom w:val="single" w:sz="2" w:space="0" w:color="D9D9E3"/>
                                    <w:right w:val="single" w:sz="2" w:space="0" w:color="D9D9E3"/>
                                  </w:divBdr>
                                  <w:divsChild>
                                    <w:div w:id="1844857871">
                                      <w:marLeft w:val="0"/>
                                      <w:marRight w:val="0"/>
                                      <w:marTop w:val="0"/>
                                      <w:marBottom w:val="0"/>
                                      <w:divBdr>
                                        <w:top w:val="single" w:sz="2" w:space="0" w:color="D9D9E3"/>
                                        <w:left w:val="single" w:sz="2" w:space="0" w:color="D9D9E3"/>
                                        <w:bottom w:val="single" w:sz="2" w:space="0" w:color="D9D9E3"/>
                                        <w:right w:val="single" w:sz="2" w:space="0" w:color="D9D9E3"/>
                                      </w:divBdr>
                                      <w:divsChild>
                                        <w:div w:id="435171511">
                                          <w:marLeft w:val="0"/>
                                          <w:marRight w:val="0"/>
                                          <w:marTop w:val="0"/>
                                          <w:marBottom w:val="0"/>
                                          <w:divBdr>
                                            <w:top w:val="single" w:sz="2" w:space="0" w:color="D9D9E3"/>
                                            <w:left w:val="single" w:sz="2" w:space="0" w:color="D9D9E3"/>
                                            <w:bottom w:val="single" w:sz="2" w:space="0" w:color="D9D9E3"/>
                                            <w:right w:val="single" w:sz="2" w:space="0" w:color="D9D9E3"/>
                                          </w:divBdr>
                                          <w:divsChild>
                                            <w:div w:id="736706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33896445">
          <w:marLeft w:val="0"/>
          <w:marRight w:val="0"/>
          <w:marTop w:val="0"/>
          <w:marBottom w:val="0"/>
          <w:divBdr>
            <w:top w:val="none" w:sz="0" w:space="0" w:color="auto"/>
            <w:left w:val="none" w:sz="0" w:space="0" w:color="auto"/>
            <w:bottom w:val="none" w:sz="0" w:space="0" w:color="auto"/>
            <w:right w:val="none" w:sz="0" w:space="0" w:color="auto"/>
          </w:divBdr>
        </w:div>
      </w:divsChild>
    </w:div>
    <w:div w:id="609167987">
      <w:bodyDiv w:val="1"/>
      <w:marLeft w:val="0"/>
      <w:marRight w:val="0"/>
      <w:marTop w:val="0"/>
      <w:marBottom w:val="0"/>
      <w:divBdr>
        <w:top w:val="none" w:sz="0" w:space="0" w:color="auto"/>
        <w:left w:val="none" w:sz="0" w:space="0" w:color="auto"/>
        <w:bottom w:val="none" w:sz="0" w:space="0" w:color="auto"/>
        <w:right w:val="none" w:sz="0" w:space="0" w:color="auto"/>
      </w:divBdr>
    </w:div>
    <w:div w:id="1028410818">
      <w:bodyDiv w:val="1"/>
      <w:marLeft w:val="0"/>
      <w:marRight w:val="0"/>
      <w:marTop w:val="0"/>
      <w:marBottom w:val="0"/>
      <w:divBdr>
        <w:top w:val="none" w:sz="0" w:space="0" w:color="auto"/>
        <w:left w:val="none" w:sz="0" w:space="0" w:color="auto"/>
        <w:bottom w:val="none" w:sz="0" w:space="0" w:color="auto"/>
        <w:right w:val="none" w:sz="0" w:space="0" w:color="auto"/>
      </w:divBdr>
    </w:div>
    <w:div w:id="1082069693">
      <w:bodyDiv w:val="1"/>
      <w:marLeft w:val="0"/>
      <w:marRight w:val="0"/>
      <w:marTop w:val="0"/>
      <w:marBottom w:val="0"/>
      <w:divBdr>
        <w:top w:val="none" w:sz="0" w:space="0" w:color="auto"/>
        <w:left w:val="none" w:sz="0" w:space="0" w:color="auto"/>
        <w:bottom w:val="none" w:sz="0" w:space="0" w:color="auto"/>
        <w:right w:val="none" w:sz="0" w:space="0" w:color="auto"/>
      </w:divBdr>
    </w:div>
    <w:div w:id="1100957000">
      <w:bodyDiv w:val="1"/>
      <w:marLeft w:val="0"/>
      <w:marRight w:val="0"/>
      <w:marTop w:val="0"/>
      <w:marBottom w:val="0"/>
      <w:divBdr>
        <w:top w:val="none" w:sz="0" w:space="0" w:color="auto"/>
        <w:left w:val="none" w:sz="0" w:space="0" w:color="auto"/>
        <w:bottom w:val="none" w:sz="0" w:space="0" w:color="auto"/>
        <w:right w:val="none" w:sz="0" w:space="0" w:color="auto"/>
      </w:divBdr>
    </w:div>
    <w:div w:id="1168905015">
      <w:bodyDiv w:val="1"/>
      <w:marLeft w:val="0"/>
      <w:marRight w:val="0"/>
      <w:marTop w:val="0"/>
      <w:marBottom w:val="0"/>
      <w:divBdr>
        <w:top w:val="none" w:sz="0" w:space="0" w:color="auto"/>
        <w:left w:val="none" w:sz="0" w:space="0" w:color="auto"/>
        <w:bottom w:val="none" w:sz="0" w:space="0" w:color="auto"/>
        <w:right w:val="none" w:sz="0" w:space="0" w:color="auto"/>
      </w:divBdr>
      <w:divsChild>
        <w:div w:id="154879827">
          <w:marLeft w:val="0"/>
          <w:marRight w:val="0"/>
          <w:marTop w:val="0"/>
          <w:marBottom w:val="0"/>
          <w:divBdr>
            <w:top w:val="single" w:sz="2" w:space="0" w:color="D9D9E3"/>
            <w:left w:val="single" w:sz="2" w:space="0" w:color="D9D9E3"/>
            <w:bottom w:val="single" w:sz="2" w:space="0" w:color="D9D9E3"/>
            <w:right w:val="single" w:sz="2" w:space="0" w:color="D9D9E3"/>
          </w:divBdr>
          <w:divsChild>
            <w:div w:id="236551627">
              <w:marLeft w:val="0"/>
              <w:marRight w:val="0"/>
              <w:marTop w:val="0"/>
              <w:marBottom w:val="0"/>
              <w:divBdr>
                <w:top w:val="single" w:sz="2" w:space="0" w:color="D9D9E3"/>
                <w:left w:val="single" w:sz="2" w:space="0" w:color="D9D9E3"/>
                <w:bottom w:val="single" w:sz="2" w:space="0" w:color="D9D9E3"/>
                <w:right w:val="single" w:sz="2" w:space="0" w:color="D9D9E3"/>
              </w:divBdr>
              <w:divsChild>
                <w:div w:id="1459952035">
                  <w:marLeft w:val="0"/>
                  <w:marRight w:val="0"/>
                  <w:marTop w:val="0"/>
                  <w:marBottom w:val="0"/>
                  <w:divBdr>
                    <w:top w:val="single" w:sz="2" w:space="0" w:color="D9D9E3"/>
                    <w:left w:val="single" w:sz="2" w:space="0" w:color="D9D9E3"/>
                    <w:bottom w:val="single" w:sz="2" w:space="0" w:color="D9D9E3"/>
                    <w:right w:val="single" w:sz="2" w:space="0" w:color="D9D9E3"/>
                  </w:divBdr>
                  <w:divsChild>
                    <w:div w:id="1850636779">
                      <w:marLeft w:val="0"/>
                      <w:marRight w:val="0"/>
                      <w:marTop w:val="0"/>
                      <w:marBottom w:val="0"/>
                      <w:divBdr>
                        <w:top w:val="single" w:sz="2" w:space="0" w:color="D9D9E3"/>
                        <w:left w:val="single" w:sz="2" w:space="0" w:color="D9D9E3"/>
                        <w:bottom w:val="single" w:sz="2" w:space="0" w:color="D9D9E3"/>
                        <w:right w:val="single" w:sz="2" w:space="0" w:color="D9D9E3"/>
                      </w:divBdr>
                      <w:divsChild>
                        <w:div w:id="1552418546">
                          <w:marLeft w:val="0"/>
                          <w:marRight w:val="0"/>
                          <w:marTop w:val="0"/>
                          <w:marBottom w:val="0"/>
                          <w:divBdr>
                            <w:top w:val="single" w:sz="2" w:space="0" w:color="auto"/>
                            <w:left w:val="single" w:sz="2" w:space="0" w:color="auto"/>
                            <w:bottom w:val="single" w:sz="6" w:space="0" w:color="auto"/>
                            <w:right w:val="single" w:sz="2" w:space="0" w:color="auto"/>
                          </w:divBdr>
                          <w:divsChild>
                            <w:div w:id="1285233858">
                              <w:marLeft w:val="0"/>
                              <w:marRight w:val="0"/>
                              <w:marTop w:val="100"/>
                              <w:marBottom w:val="100"/>
                              <w:divBdr>
                                <w:top w:val="single" w:sz="2" w:space="0" w:color="D9D9E3"/>
                                <w:left w:val="single" w:sz="2" w:space="0" w:color="D9D9E3"/>
                                <w:bottom w:val="single" w:sz="2" w:space="0" w:color="D9D9E3"/>
                                <w:right w:val="single" w:sz="2" w:space="0" w:color="D9D9E3"/>
                              </w:divBdr>
                              <w:divsChild>
                                <w:div w:id="1907757720">
                                  <w:marLeft w:val="0"/>
                                  <w:marRight w:val="0"/>
                                  <w:marTop w:val="0"/>
                                  <w:marBottom w:val="0"/>
                                  <w:divBdr>
                                    <w:top w:val="single" w:sz="2" w:space="0" w:color="D9D9E3"/>
                                    <w:left w:val="single" w:sz="2" w:space="0" w:color="D9D9E3"/>
                                    <w:bottom w:val="single" w:sz="2" w:space="0" w:color="D9D9E3"/>
                                    <w:right w:val="single" w:sz="2" w:space="0" w:color="D9D9E3"/>
                                  </w:divBdr>
                                  <w:divsChild>
                                    <w:div w:id="112595692">
                                      <w:marLeft w:val="0"/>
                                      <w:marRight w:val="0"/>
                                      <w:marTop w:val="0"/>
                                      <w:marBottom w:val="0"/>
                                      <w:divBdr>
                                        <w:top w:val="single" w:sz="2" w:space="0" w:color="D9D9E3"/>
                                        <w:left w:val="single" w:sz="2" w:space="0" w:color="D9D9E3"/>
                                        <w:bottom w:val="single" w:sz="2" w:space="0" w:color="D9D9E3"/>
                                        <w:right w:val="single" w:sz="2" w:space="0" w:color="D9D9E3"/>
                                      </w:divBdr>
                                      <w:divsChild>
                                        <w:div w:id="1651976538">
                                          <w:marLeft w:val="0"/>
                                          <w:marRight w:val="0"/>
                                          <w:marTop w:val="0"/>
                                          <w:marBottom w:val="0"/>
                                          <w:divBdr>
                                            <w:top w:val="single" w:sz="2" w:space="0" w:color="D9D9E3"/>
                                            <w:left w:val="single" w:sz="2" w:space="0" w:color="D9D9E3"/>
                                            <w:bottom w:val="single" w:sz="2" w:space="0" w:color="D9D9E3"/>
                                            <w:right w:val="single" w:sz="2" w:space="0" w:color="D9D9E3"/>
                                          </w:divBdr>
                                          <w:divsChild>
                                            <w:div w:id="74789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2640944">
          <w:marLeft w:val="0"/>
          <w:marRight w:val="0"/>
          <w:marTop w:val="0"/>
          <w:marBottom w:val="0"/>
          <w:divBdr>
            <w:top w:val="none" w:sz="0" w:space="0" w:color="auto"/>
            <w:left w:val="none" w:sz="0" w:space="0" w:color="auto"/>
            <w:bottom w:val="none" w:sz="0" w:space="0" w:color="auto"/>
            <w:right w:val="none" w:sz="0" w:space="0" w:color="auto"/>
          </w:divBdr>
        </w:div>
      </w:divsChild>
    </w:div>
    <w:div w:id="1491481679">
      <w:bodyDiv w:val="1"/>
      <w:marLeft w:val="0"/>
      <w:marRight w:val="0"/>
      <w:marTop w:val="0"/>
      <w:marBottom w:val="0"/>
      <w:divBdr>
        <w:top w:val="none" w:sz="0" w:space="0" w:color="auto"/>
        <w:left w:val="none" w:sz="0" w:space="0" w:color="auto"/>
        <w:bottom w:val="none" w:sz="0" w:space="0" w:color="auto"/>
        <w:right w:val="none" w:sz="0" w:space="0" w:color="auto"/>
      </w:divBdr>
    </w:div>
    <w:div w:id="1580217251">
      <w:bodyDiv w:val="1"/>
      <w:marLeft w:val="0"/>
      <w:marRight w:val="0"/>
      <w:marTop w:val="0"/>
      <w:marBottom w:val="0"/>
      <w:divBdr>
        <w:top w:val="none" w:sz="0" w:space="0" w:color="auto"/>
        <w:left w:val="none" w:sz="0" w:space="0" w:color="auto"/>
        <w:bottom w:val="none" w:sz="0" w:space="0" w:color="auto"/>
        <w:right w:val="none" w:sz="0" w:space="0" w:color="auto"/>
      </w:divBdr>
      <w:divsChild>
        <w:div w:id="775976575">
          <w:marLeft w:val="0"/>
          <w:marRight w:val="0"/>
          <w:marTop w:val="0"/>
          <w:marBottom w:val="0"/>
          <w:divBdr>
            <w:top w:val="single" w:sz="2" w:space="0" w:color="D9D9E3"/>
            <w:left w:val="single" w:sz="2" w:space="0" w:color="D9D9E3"/>
            <w:bottom w:val="single" w:sz="2" w:space="0" w:color="D9D9E3"/>
            <w:right w:val="single" w:sz="2" w:space="0" w:color="D9D9E3"/>
          </w:divBdr>
          <w:divsChild>
            <w:div w:id="1980961010">
              <w:marLeft w:val="0"/>
              <w:marRight w:val="0"/>
              <w:marTop w:val="0"/>
              <w:marBottom w:val="0"/>
              <w:divBdr>
                <w:top w:val="single" w:sz="2" w:space="0" w:color="D9D9E3"/>
                <w:left w:val="single" w:sz="2" w:space="0" w:color="D9D9E3"/>
                <w:bottom w:val="single" w:sz="2" w:space="0" w:color="D9D9E3"/>
                <w:right w:val="single" w:sz="2" w:space="0" w:color="D9D9E3"/>
              </w:divBdr>
              <w:divsChild>
                <w:div w:id="1814522063">
                  <w:marLeft w:val="0"/>
                  <w:marRight w:val="0"/>
                  <w:marTop w:val="0"/>
                  <w:marBottom w:val="0"/>
                  <w:divBdr>
                    <w:top w:val="single" w:sz="2" w:space="0" w:color="D9D9E3"/>
                    <w:left w:val="single" w:sz="2" w:space="0" w:color="D9D9E3"/>
                    <w:bottom w:val="single" w:sz="2" w:space="0" w:color="D9D9E3"/>
                    <w:right w:val="single" w:sz="2" w:space="0" w:color="D9D9E3"/>
                  </w:divBdr>
                  <w:divsChild>
                    <w:div w:id="1539270189">
                      <w:marLeft w:val="0"/>
                      <w:marRight w:val="0"/>
                      <w:marTop w:val="0"/>
                      <w:marBottom w:val="0"/>
                      <w:divBdr>
                        <w:top w:val="single" w:sz="2" w:space="0" w:color="D9D9E3"/>
                        <w:left w:val="single" w:sz="2" w:space="0" w:color="D9D9E3"/>
                        <w:bottom w:val="single" w:sz="2" w:space="0" w:color="D9D9E3"/>
                        <w:right w:val="single" w:sz="2" w:space="0" w:color="D9D9E3"/>
                      </w:divBdr>
                      <w:divsChild>
                        <w:div w:id="1177041633">
                          <w:marLeft w:val="0"/>
                          <w:marRight w:val="0"/>
                          <w:marTop w:val="0"/>
                          <w:marBottom w:val="0"/>
                          <w:divBdr>
                            <w:top w:val="single" w:sz="2" w:space="0" w:color="auto"/>
                            <w:left w:val="single" w:sz="2" w:space="0" w:color="auto"/>
                            <w:bottom w:val="single" w:sz="6" w:space="0" w:color="auto"/>
                            <w:right w:val="single" w:sz="2" w:space="0" w:color="auto"/>
                          </w:divBdr>
                          <w:divsChild>
                            <w:div w:id="1172377172">
                              <w:marLeft w:val="0"/>
                              <w:marRight w:val="0"/>
                              <w:marTop w:val="100"/>
                              <w:marBottom w:val="100"/>
                              <w:divBdr>
                                <w:top w:val="single" w:sz="2" w:space="0" w:color="D9D9E3"/>
                                <w:left w:val="single" w:sz="2" w:space="0" w:color="D9D9E3"/>
                                <w:bottom w:val="single" w:sz="2" w:space="0" w:color="D9D9E3"/>
                                <w:right w:val="single" w:sz="2" w:space="0" w:color="D9D9E3"/>
                              </w:divBdr>
                              <w:divsChild>
                                <w:div w:id="1371414552">
                                  <w:marLeft w:val="0"/>
                                  <w:marRight w:val="0"/>
                                  <w:marTop w:val="0"/>
                                  <w:marBottom w:val="0"/>
                                  <w:divBdr>
                                    <w:top w:val="single" w:sz="2" w:space="0" w:color="D9D9E3"/>
                                    <w:left w:val="single" w:sz="2" w:space="0" w:color="D9D9E3"/>
                                    <w:bottom w:val="single" w:sz="2" w:space="0" w:color="D9D9E3"/>
                                    <w:right w:val="single" w:sz="2" w:space="0" w:color="D9D9E3"/>
                                  </w:divBdr>
                                  <w:divsChild>
                                    <w:div w:id="1051348779">
                                      <w:marLeft w:val="0"/>
                                      <w:marRight w:val="0"/>
                                      <w:marTop w:val="0"/>
                                      <w:marBottom w:val="0"/>
                                      <w:divBdr>
                                        <w:top w:val="single" w:sz="2" w:space="0" w:color="D9D9E3"/>
                                        <w:left w:val="single" w:sz="2" w:space="0" w:color="D9D9E3"/>
                                        <w:bottom w:val="single" w:sz="2" w:space="0" w:color="D9D9E3"/>
                                        <w:right w:val="single" w:sz="2" w:space="0" w:color="D9D9E3"/>
                                      </w:divBdr>
                                      <w:divsChild>
                                        <w:div w:id="469129854">
                                          <w:marLeft w:val="0"/>
                                          <w:marRight w:val="0"/>
                                          <w:marTop w:val="0"/>
                                          <w:marBottom w:val="0"/>
                                          <w:divBdr>
                                            <w:top w:val="single" w:sz="2" w:space="0" w:color="D9D9E3"/>
                                            <w:left w:val="single" w:sz="2" w:space="0" w:color="D9D9E3"/>
                                            <w:bottom w:val="single" w:sz="2" w:space="0" w:color="D9D9E3"/>
                                            <w:right w:val="single" w:sz="2" w:space="0" w:color="D9D9E3"/>
                                          </w:divBdr>
                                          <w:divsChild>
                                            <w:div w:id="419327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0020831">
          <w:marLeft w:val="0"/>
          <w:marRight w:val="0"/>
          <w:marTop w:val="0"/>
          <w:marBottom w:val="0"/>
          <w:divBdr>
            <w:top w:val="none" w:sz="0" w:space="0" w:color="auto"/>
            <w:left w:val="none" w:sz="0" w:space="0" w:color="auto"/>
            <w:bottom w:val="none" w:sz="0" w:space="0" w:color="auto"/>
            <w:right w:val="none" w:sz="0" w:space="0" w:color="auto"/>
          </w:divBdr>
        </w:div>
      </w:divsChild>
    </w:div>
    <w:div w:id="1640913324">
      <w:bodyDiv w:val="1"/>
      <w:marLeft w:val="0"/>
      <w:marRight w:val="0"/>
      <w:marTop w:val="0"/>
      <w:marBottom w:val="0"/>
      <w:divBdr>
        <w:top w:val="none" w:sz="0" w:space="0" w:color="auto"/>
        <w:left w:val="none" w:sz="0" w:space="0" w:color="auto"/>
        <w:bottom w:val="none" w:sz="0" w:space="0" w:color="auto"/>
        <w:right w:val="none" w:sz="0" w:space="0" w:color="auto"/>
      </w:divBdr>
    </w:div>
    <w:div w:id="1661039215">
      <w:bodyDiv w:val="1"/>
      <w:marLeft w:val="0"/>
      <w:marRight w:val="0"/>
      <w:marTop w:val="0"/>
      <w:marBottom w:val="0"/>
      <w:divBdr>
        <w:top w:val="none" w:sz="0" w:space="0" w:color="auto"/>
        <w:left w:val="none" w:sz="0" w:space="0" w:color="auto"/>
        <w:bottom w:val="none" w:sz="0" w:space="0" w:color="auto"/>
        <w:right w:val="none" w:sz="0" w:space="0" w:color="auto"/>
      </w:divBdr>
    </w:div>
    <w:div w:id="1675690094">
      <w:bodyDiv w:val="1"/>
      <w:marLeft w:val="0"/>
      <w:marRight w:val="0"/>
      <w:marTop w:val="0"/>
      <w:marBottom w:val="0"/>
      <w:divBdr>
        <w:top w:val="none" w:sz="0" w:space="0" w:color="auto"/>
        <w:left w:val="none" w:sz="0" w:space="0" w:color="auto"/>
        <w:bottom w:val="none" w:sz="0" w:space="0" w:color="auto"/>
        <w:right w:val="none" w:sz="0" w:space="0" w:color="auto"/>
      </w:divBdr>
    </w:div>
    <w:div w:id="1678536486">
      <w:bodyDiv w:val="1"/>
      <w:marLeft w:val="0"/>
      <w:marRight w:val="0"/>
      <w:marTop w:val="0"/>
      <w:marBottom w:val="0"/>
      <w:divBdr>
        <w:top w:val="none" w:sz="0" w:space="0" w:color="auto"/>
        <w:left w:val="none" w:sz="0" w:space="0" w:color="auto"/>
        <w:bottom w:val="none" w:sz="0" w:space="0" w:color="auto"/>
        <w:right w:val="none" w:sz="0" w:space="0" w:color="auto"/>
      </w:divBdr>
      <w:divsChild>
        <w:div w:id="852186454">
          <w:marLeft w:val="0"/>
          <w:marRight w:val="0"/>
          <w:marTop w:val="0"/>
          <w:marBottom w:val="0"/>
          <w:divBdr>
            <w:top w:val="single" w:sz="2" w:space="0" w:color="D9D9E3"/>
            <w:left w:val="single" w:sz="2" w:space="0" w:color="D9D9E3"/>
            <w:bottom w:val="single" w:sz="2" w:space="0" w:color="D9D9E3"/>
            <w:right w:val="single" w:sz="2" w:space="0" w:color="D9D9E3"/>
          </w:divBdr>
          <w:divsChild>
            <w:div w:id="1627619205">
              <w:marLeft w:val="0"/>
              <w:marRight w:val="0"/>
              <w:marTop w:val="0"/>
              <w:marBottom w:val="0"/>
              <w:divBdr>
                <w:top w:val="single" w:sz="2" w:space="0" w:color="D9D9E3"/>
                <w:left w:val="single" w:sz="2" w:space="0" w:color="D9D9E3"/>
                <w:bottom w:val="single" w:sz="2" w:space="0" w:color="D9D9E3"/>
                <w:right w:val="single" w:sz="2" w:space="0" w:color="D9D9E3"/>
              </w:divBdr>
              <w:divsChild>
                <w:div w:id="2073000541">
                  <w:marLeft w:val="0"/>
                  <w:marRight w:val="0"/>
                  <w:marTop w:val="0"/>
                  <w:marBottom w:val="0"/>
                  <w:divBdr>
                    <w:top w:val="single" w:sz="2" w:space="0" w:color="D9D9E3"/>
                    <w:left w:val="single" w:sz="2" w:space="0" w:color="D9D9E3"/>
                    <w:bottom w:val="single" w:sz="2" w:space="0" w:color="D9D9E3"/>
                    <w:right w:val="single" w:sz="2" w:space="0" w:color="D9D9E3"/>
                  </w:divBdr>
                  <w:divsChild>
                    <w:div w:id="1195727514">
                      <w:marLeft w:val="0"/>
                      <w:marRight w:val="0"/>
                      <w:marTop w:val="0"/>
                      <w:marBottom w:val="0"/>
                      <w:divBdr>
                        <w:top w:val="single" w:sz="2" w:space="0" w:color="D9D9E3"/>
                        <w:left w:val="single" w:sz="2" w:space="0" w:color="D9D9E3"/>
                        <w:bottom w:val="single" w:sz="2" w:space="0" w:color="D9D9E3"/>
                        <w:right w:val="single" w:sz="2" w:space="0" w:color="D9D9E3"/>
                      </w:divBdr>
                      <w:divsChild>
                        <w:div w:id="1975214512">
                          <w:marLeft w:val="0"/>
                          <w:marRight w:val="0"/>
                          <w:marTop w:val="0"/>
                          <w:marBottom w:val="0"/>
                          <w:divBdr>
                            <w:top w:val="single" w:sz="2" w:space="0" w:color="auto"/>
                            <w:left w:val="single" w:sz="2" w:space="0" w:color="auto"/>
                            <w:bottom w:val="single" w:sz="6" w:space="0" w:color="auto"/>
                            <w:right w:val="single" w:sz="2" w:space="0" w:color="auto"/>
                          </w:divBdr>
                          <w:divsChild>
                            <w:div w:id="1408262811">
                              <w:marLeft w:val="0"/>
                              <w:marRight w:val="0"/>
                              <w:marTop w:val="100"/>
                              <w:marBottom w:val="100"/>
                              <w:divBdr>
                                <w:top w:val="single" w:sz="2" w:space="0" w:color="D9D9E3"/>
                                <w:left w:val="single" w:sz="2" w:space="0" w:color="D9D9E3"/>
                                <w:bottom w:val="single" w:sz="2" w:space="0" w:color="D9D9E3"/>
                                <w:right w:val="single" w:sz="2" w:space="0" w:color="D9D9E3"/>
                              </w:divBdr>
                              <w:divsChild>
                                <w:div w:id="1893811927">
                                  <w:marLeft w:val="0"/>
                                  <w:marRight w:val="0"/>
                                  <w:marTop w:val="0"/>
                                  <w:marBottom w:val="0"/>
                                  <w:divBdr>
                                    <w:top w:val="single" w:sz="2" w:space="0" w:color="D9D9E3"/>
                                    <w:left w:val="single" w:sz="2" w:space="0" w:color="D9D9E3"/>
                                    <w:bottom w:val="single" w:sz="2" w:space="0" w:color="D9D9E3"/>
                                    <w:right w:val="single" w:sz="2" w:space="0" w:color="D9D9E3"/>
                                  </w:divBdr>
                                  <w:divsChild>
                                    <w:div w:id="546184550">
                                      <w:marLeft w:val="0"/>
                                      <w:marRight w:val="0"/>
                                      <w:marTop w:val="0"/>
                                      <w:marBottom w:val="0"/>
                                      <w:divBdr>
                                        <w:top w:val="single" w:sz="2" w:space="0" w:color="D9D9E3"/>
                                        <w:left w:val="single" w:sz="2" w:space="0" w:color="D9D9E3"/>
                                        <w:bottom w:val="single" w:sz="2" w:space="0" w:color="D9D9E3"/>
                                        <w:right w:val="single" w:sz="2" w:space="0" w:color="D9D9E3"/>
                                      </w:divBdr>
                                      <w:divsChild>
                                        <w:div w:id="1825051373">
                                          <w:marLeft w:val="0"/>
                                          <w:marRight w:val="0"/>
                                          <w:marTop w:val="0"/>
                                          <w:marBottom w:val="0"/>
                                          <w:divBdr>
                                            <w:top w:val="single" w:sz="2" w:space="0" w:color="D9D9E3"/>
                                            <w:left w:val="single" w:sz="2" w:space="0" w:color="D9D9E3"/>
                                            <w:bottom w:val="single" w:sz="2" w:space="0" w:color="D9D9E3"/>
                                            <w:right w:val="single" w:sz="2" w:space="0" w:color="D9D9E3"/>
                                          </w:divBdr>
                                          <w:divsChild>
                                            <w:div w:id="682055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86093613">
          <w:marLeft w:val="0"/>
          <w:marRight w:val="0"/>
          <w:marTop w:val="0"/>
          <w:marBottom w:val="0"/>
          <w:divBdr>
            <w:top w:val="none" w:sz="0" w:space="0" w:color="auto"/>
            <w:left w:val="none" w:sz="0" w:space="0" w:color="auto"/>
            <w:bottom w:val="none" w:sz="0" w:space="0" w:color="auto"/>
            <w:right w:val="none" w:sz="0" w:space="0" w:color="auto"/>
          </w:divBdr>
        </w:div>
      </w:divsChild>
    </w:div>
    <w:div w:id="1739085141">
      <w:bodyDiv w:val="1"/>
      <w:marLeft w:val="0"/>
      <w:marRight w:val="0"/>
      <w:marTop w:val="0"/>
      <w:marBottom w:val="0"/>
      <w:divBdr>
        <w:top w:val="none" w:sz="0" w:space="0" w:color="auto"/>
        <w:left w:val="none" w:sz="0" w:space="0" w:color="auto"/>
        <w:bottom w:val="none" w:sz="0" w:space="0" w:color="auto"/>
        <w:right w:val="none" w:sz="0" w:space="0" w:color="auto"/>
      </w:divBdr>
      <w:divsChild>
        <w:div w:id="402990900">
          <w:marLeft w:val="0"/>
          <w:marRight w:val="0"/>
          <w:marTop w:val="0"/>
          <w:marBottom w:val="0"/>
          <w:divBdr>
            <w:top w:val="single" w:sz="2" w:space="0" w:color="D9D9E3"/>
            <w:left w:val="single" w:sz="2" w:space="0" w:color="D9D9E3"/>
            <w:bottom w:val="single" w:sz="2" w:space="0" w:color="D9D9E3"/>
            <w:right w:val="single" w:sz="2" w:space="0" w:color="D9D9E3"/>
          </w:divBdr>
          <w:divsChild>
            <w:div w:id="1596743364">
              <w:marLeft w:val="0"/>
              <w:marRight w:val="0"/>
              <w:marTop w:val="0"/>
              <w:marBottom w:val="0"/>
              <w:divBdr>
                <w:top w:val="single" w:sz="2" w:space="0" w:color="D9D9E3"/>
                <w:left w:val="single" w:sz="2" w:space="0" w:color="D9D9E3"/>
                <w:bottom w:val="single" w:sz="2" w:space="0" w:color="D9D9E3"/>
                <w:right w:val="single" w:sz="2" w:space="0" w:color="D9D9E3"/>
              </w:divBdr>
              <w:divsChild>
                <w:div w:id="909654466">
                  <w:marLeft w:val="0"/>
                  <w:marRight w:val="0"/>
                  <w:marTop w:val="0"/>
                  <w:marBottom w:val="0"/>
                  <w:divBdr>
                    <w:top w:val="single" w:sz="2" w:space="0" w:color="D9D9E3"/>
                    <w:left w:val="single" w:sz="2" w:space="0" w:color="D9D9E3"/>
                    <w:bottom w:val="single" w:sz="2" w:space="0" w:color="D9D9E3"/>
                    <w:right w:val="single" w:sz="2" w:space="0" w:color="D9D9E3"/>
                  </w:divBdr>
                  <w:divsChild>
                    <w:div w:id="522863432">
                      <w:marLeft w:val="0"/>
                      <w:marRight w:val="0"/>
                      <w:marTop w:val="0"/>
                      <w:marBottom w:val="0"/>
                      <w:divBdr>
                        <w:top w:val="single" w:sz="2" w:space="0" w:color="D9D9E3"/>
                        <w:left w:val="single" w:sz="2" w:space="0" w:color="D9D9E3"/>
                        <w:bottom w:val="single" w:sz="2" w:space="0" w:color="D9D9E3"/>
                        <w:right w:val="single" w:sz="2" w:space="0" w:color="D9D9E3"/>
                      </w:divBdr>
                      <w:divsChild>
                        <w:div w:id="1701472597">
                          <w:marLeft w:val="0"/>
                          <w:marRight w:val="0"/>
                          <w:marTop w:val="0"/>
                          <w:marBottom w:val="0"/>
                          <w:divBdr>
                            <w:top w:val="single" w:sz="2" w:space="0" w:color="auto"/>
                            <w:left w:val="single" w:sz="2" w:space="0" w:color="auto"/>
                            <w:bottom w:val="single" w:sz="6" w:space="0" w:color="auto"/>
                            <w:right w:val="single" w:sz="2" w:space="0" w:color="auto"/>
                          </w:divBdr>
                          <w:divsChild>
                            <w:div w:id="1177302876">
                              <w:marLeft w:val="0"/>
                              <w:marRight w:val="0"/>
                              <w:marTop w:val="100"/>
                              <w:marBottom w:val="100"/>
                              <w:divBdr>
                                <w:top w:val="single" w:sz="2" w:space="0" w:color="D9D9E3"/>
                                <w:left w:val="single" w:sz="2" w:space="0" w:color="D9D9E3"/>
                                <w:bottom w:val="single" w:sz="2" w:space="0" w:color="D9D9E3"/>
                                <w:right w:val="single" w:sz="2" w:space="0" w:color="D9D9E3"/>
                              </w:divBdr>
                              <w:divsChild>
                                <w:div w:id="1086609703">
                                  <w:marLeft w:val="0"/>
                                  <w:marRight w:val="0"/>
                                  <w:marTop w:val="0"/>
                                  <w:marBottom w:val="0"/>
                                  <w:divBdr>
                                    <w:top w:val="single" w:sz="2" w:space="0" w:color="D9D9E3"/>
                                    <w:left w:val="single" w:sz="2" w:space="0" w:color="D9D9E3"/>
                                    <w:bottom w:val="single" w:sz="2" w:space="0" w:color="D9D9E3"/>
                                    <w:right w:val="single" w:sz="2" w:space="0" w:color="D9D9E3"/>
                                  </w:divBdr>
                                  <w:divsChild>
                                    <w:div w:id="1456754285">
                                      <w:marLeft w:val="0"/>
                                      <w:marRight w:val="0"/>
                                      <w:marTop w:val="0"/>
                                      <w:marBottom w:val="0"/>
                                      <w:divBdr>
                                        <w:top w:val="single" w:sz="2" w:space="0" w:color="D9D9E3"/>
                                        <w:left w:val="single" w:sz="2" w:space="0" w:color="D9D9E3"/>
                                        <w:bottom w:val="single" w:sz="2" w:space="0" w:color="D9D9E3"/>
                                        <w:right w:val="single" w:sz="2" w:space="0" w:color="D9D9E3"/>
                                      </w:divBdr>
                                      <w:divsChild>
                                        <w:div w:id="1420176039">
                                          <w:marLeft w:val="0"/>
                                          <w:marRight w:val="0"/>
                                          <w:marTop w:val="0"/>
                                          <w:marBottom w:val="0"/>
                                          <w:divBdr>
                                            <w:top w:val="single" w:sz="2" w:space="0" w:color="D9D9E3"/>
                                            <w:left w:val="single" w:sz="2" w:space="0" w:color="D9D9E3"/>
                                            <w:bottom w:val="single" w:sz="2" w:space="0" w:color="D9D9E3"/>
                                            <w:right w:val="single" w:sz="2" w:space="0" w:color="D9D9E3"/>
                                          </w:divBdr>
                                          <w:divsChild>
                                            <w:div w:id="1192299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6908132">
                          <w:marLeft w:val="0"/>
                          <w:marRight w:val="0"/>
                          <w:marTop w:val="0"/>
                          <w:marBottom w:val="0"/>
                          <w:divBdr>
                            <w:top w:val="single" w:sz="2" w:space="0" w:color="auto"/>
                            <w:left w:val="single" w:sz="2" w:space="0" w:color="auto"/>
                            <w:bottom w:val="single" w:sz="6" w:space="0" w:color="auto"/>
                            <w:right w:val="single" w:sz="2" w:space="0" w:color="auto"/>
                          </w:divBdr>
                          <w:divsChild>
                            <w:div w:id="270205591">
                              <w:marLeft w:val="0"/>
                              <w:marRight w:val="0"/>
                              <w:marTop w:val="100"/>
                              <w:marBottom w:val="100"/>
                              <w:divBdr>
                                <w:top w:val="single" w:sz="2" w:space="0" w:color="D9D9E3"/>
                                <w:left w:val="single" w:sz="2" w:space="0" w:color="D9D9E3"/>
                                <w:bottom w:val="single" w:sz="2" w:space="0" w:color="D9D9E3"/>
                                <w:right w:val="single" w:sz="2" w:space="0" w:color="D9D9E3"/>
                              </w:divBdr>
                              <w:divsChild>
                                <w:div w:id="770392655">
                                  <w:marLeft w:val="0"/>
                                  <w:marRight w:val="0"/>
                                  <w:marTop w:val="0"/>
                                  <w:marBottom w:val="0"/>
                                  <w:divBdr>
                                    <w:top w:val="single" w:sz="2" w:space="0" w:color="D9D9E3"/>
                                    <w:left w:val="single" w:sz="2" w:space="0" w:color="D9D9E3"/>
                                    <w:bottom w:val="single" w:sz="2" w:space="0" w:color="D9D9E3"/>
                                    <w:right w:val="single" w:sz="2" w:space="0" w:color="D9D9E3"/>
                                  </w:divBdr>
                                  <w:divsChild>
                                    <w:div w:id="102460158">
                                      <w:marLeft w:val="0"/>
                                      <w:marRight w:val="0"/>
                                      <w:marTop w:val="0"/>
                                      <w:marBottom w:val="0"/>
                                      <w:divBdr>
                                        <w:top w:val="single" w:sz="2" w:space="0" w:color="D9D9E3"/>
                                        <w:left w:val="single" w:sz="2" w:space="0" w:color="D9D9E3"/>
                                        <w:bottom w:val="single" w:sz="2" w:space="0" w:color="D9D9E3"/>
                                        <w:right w:val="single" w:sz="2" w:space="0" w:color="D9D9E3"/>
                                      </w:divBdr>
                                      <w:divsChild>
                                        <w:div w:id="337654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9803935">
                                  <w:marLeft w:val="0"/>
                                  <w:marRight w:val="0"/>
                                  <w:marTop w:val="0"/>
                                  <w:marBottom w:val="0"/>
                                  <w:divBdr>
                                    <w:top w:val="single" w:sz="2" w:space="0" w:color="D9D9E3"/>
                                    <w:left w:val="single" w:sz="2" w:space="0" w:color="D9D9E3"/>
                                    <w:bottom w:val="single" w:sz="2" w:space="0" w:color="D9D9E3"/>
                                    <w:right w:val="single" w:sz="2" w:space="0" w:color="D9D9E3"/>
                                  </w:divBdr>
                                  <w:divsChild>
                                    <w:div w:id="1543515982">
                                      <w:marLeft w:val="0"/>
                                      <w:marRight w:val="0"/>
                                      <w:marTop w:val="0"/>
                                      <w:marBottom w:val="0"/>
                                      <w:divBdr>
                                        <w:top w:val="single" w:sz="2" w:space="0" w:color="D9D9E3"/>
                                        <w:left w:val="single" w:sz="2" w:space="0" w:color="D9D9E3"/>
                                        <w:bottom w:val="single" w:sz="2" w:space="0" w:color="D9D9E3"/>
                                        <w:right w:val="single" w:sz="2" w:space="0" w:color="D9D9E3"/>
                                      </w:divBdr>
                                      <w:divsChild>
                                        <w:div w:id="1912039730">
                                          <w:marLeft w:val="0"/>
                                          <w:marRight w:val="0"/>
                                          <w:marTop w:val="0"/>
                                          <w:marBottom w:val="0"/>
                                          <w:divBdr>
                                            <w:top w:val="single" w:sz="2" w:space="0" w:color="D9D9E3"/>
                                            <w:left w:val="single" w:sz="2" w:space="0" w:color="D9D9E3"/>
                                            <w:bottom w:val="single" w:sz="2" w:space="0" w:color="D9D9E3"/>
                                            <w:right w:val="single" w:sz="2" w:space="0" w:color="D9D9E3"/>
                                          </w:divBdr>
                                          <w:divsChild>
                                            <w:div w:id="2037730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8220335">
                          <w:marLeft w:val="0"/>
                          <w:marRight w:val="0"/>
                          <w:marTop w:val="0"/>
                          <w:marBottom w:val="0"/>
                          <w:divBdr>
                            <w:top w:val="single" w:sz="2" w:space="0" w:color="auto"/>
                            <w:left w:val="single" w:sz="2" w:space="0" w:color="auto"/>
                            <w:bottom w:val="single" w:sz="6" w:space="0" w:color="auto"/>
                            <w:right w:val="single" w:sz="2" w:space="0" w:color="auto"/>
                          </w:divBdr>
                          <w:divsChild>
                            <w:div w:id="1360621899">
                              <w:marLeft w:val="0"/>
                              <w:marRight w:val="0"/>
                              <w:marTop w:val="100"/>
                              <w:marBottom w:val="100"/>
                              <w:divBdr>
                                <w:top w:val="single" w:sz="2" w:space="0" w:color="D9D9E3"/>
                                <w:left w:val="single" w:sz="2" w:space="0" w:color="D9D9E3"/>
                                <w:bottom w:val="single" w:sz="2" w:space="0" w:color="D9D9E3"/>
                                <w:right w:val="single" w:sz="2" w:space="0" w:color="D9D9E3"/>
                              </w:divBdr>
                              <w:divsChild>
                                <w:div w:id="1802570296">
                                  <w:marLeft w:val="0"/>
                                  <w:marRight w:val="0"/>
                                  <w:marTop w:val="0"/>
                                  <w:marBottom w:val="0"/>
                                  <w:divBdr>
                                    <w:top w:val="single" w:sz="2" w:space="0" w:color="D9D9E3"/>
                                    <w:left w:val="single" w:sz="2" w:space="0" w:color="D9D9E3"/>
                                    <w:bottom w:val="single" w:sz="2" w:space="0" w:color="D9D9E3"/>
                                    <w:right w:val="single" w:sz="2" w:space="0" w:color="D9D9E3"/>
                                  </w:divBdr>
                                  <w:divsChild>
                                    <w:div w:id="2125610782">
                                      <w:marLeft w:val="0"/>
                                      <w:marRight w:val="0"/>
                                      <w:marTop w:val="0"/>
                                      <w:marBottom w:val="0"/>
                                      <w:divBdr>
                                        <w:top w:val="single" w:sz="2" w:space="0" w:color="D9D9E3"/>
                                        <w:left w:val="single" w:sz="2" w:space="0" w:color="D9D9E3"/>
                                        <w:bottom w:val="single" w:sz="2" w:space="0" w:color="D9D9E3"/>
                                        <w:right w:val="single" w:sz="2" w:space="0" w:color="D9D9E3"/>
                                      </w:divBdr>
                                      <w:divsChild>
                                        <w:div w:id="1846629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0679230">
                                  <w:marLeft w:val="0"/>
                                  <w:marRight w:val="0"/>
                                  <w:marTop w:val="0"/>
                                  <w:marBottom w:val="0"/>
                                  <w:divBdr>
                                    <w:top w:val="single" w:sz="2" w:space="0" w:color="D9D9E3"/>
                                    <w:left w:val="single" w:sz="2" w:space="0" w:color="D9D9E3"/>
                                    <w:bottom w:val="single" w:sz="2" w:space="0" w:color="D9D9E3"/>
                                    <w:right w:val="single" w:sz="2" w:space="0" w:color="D9D9E3"/>
                                  </w:divBdr>
                                  <w:divsChild>
                                    <w:div w:id="736393938">
                                      <w:marLeft w:val="0"/>
                                      <w:marRight w:val="0"/>
                                      <w:marTop w:val="0"/>
                                      <w:marBottom w:val="0"/>
                                      <w:divBdr>
                                        <w:top w:val="single" w:sz="2" w:space="0" w:color="D9D9E3"/>
                                        <w:left w:val="single" w:sz="2" w:space="0" w:color="D9D9E3"/>
                                        <w:bottom w:val="single" w:sz="2" w:space="0" w:color="D9D9E3"/>
                                        <w:right w:val="single" w:sz="2" w:space="0" w:color="D9D9E3"/>
                                      </w:divBdr>
                                      <w:divsChild>
                                        <w:div w:id="221673952">
                                          <w:marLeft w:val="0"/>
                                          <w:marRight w:val="0"/>
                                          <w:marTop w:val="0"/>
                                          <w:marBottom w:val="0"/>
                                          <w:divBdr>
                                            <w:top w:val="single" w:sz="2" w:space="0" w:color="D9D9E3"/>
                                            <w:left w:val="single" w:sz="2" w:space="0" w:color="D9D9E3"/>
                                            <w:bottom w:val="single" w:sz="2" w:space="0" w:color="D9D9E3"/>
                                            <w:right w:val="single" w:sz="2" w:space="0" w:color="D9D9E3"/>
                                          </w:divBdr>
                                          <w:divsChild>
                                            <w:div w:id="5820357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68654880">
                          <w:marLeft w:val="0"/>
                          <w:marRight w:val="0"/>
                          <w:marTop w:val="0"/>
                          <w:marBottom w:val="0"/>
                          <w:divBdr>
                            <w:top w:val="single" w:sz="2" w:space="0" w:color="auto"/>
                            <w:left w:val="single" w:sz="2" w:space="0" w:color="auto"/>
                            <w:bottom w:val="single" w:sz="6" w:space="0" w:color="auto"/>
                            <w:right w:val="single" w:sz="2" w:space="0" w:color="auto"/>
                          </w:divBdr>
                          <w:divsChild>
                            <w:div w:id="1773890222">
                              <w:marLeft w:val="0"/>
                              <w:marRight w:val="0"/>
                              <w:marTop w:val="100"/>
                              <w:marBottom w:val="100"/>
                              <w:divBdr>
                                <w:top w:val="single" w:sz="2" w:space="0" w:color="D9D9E3"/>
                                <w:left w:val="single" w:sz="2" w:space="0" w:color="D9D9E3"/>
                                <w:bottom w:val="single" w:sz="2" w:space="0" w:color="D9D9E3"/>
                                <w:right w:val="single" w:sz="2" w:space="0" w:color="D9D9E3"/>
                              </w:divBdr>
                              <w:divsChild>
                                <w:div w:id="665286409">
                                  <w:marLeft w:val="0"/>
                                  <w:marRight w:val="0"/>
                                  <w:marTop w:val="0"/>
                                  <w:marBottom w:val="0"/>
                                  <w:divBdr>
                                    <w:top w:val="single" w:sz="2" w:space="0" w:color="D9D9E3"/>
                                    <w:left w:val="single" w:sz="2" w:space="0" w:color="D9D9E3"/>
                                    <w:bottom w:val="single" w:sz="2" w:space="0" w:color="D9D9E3"/>
                                    <w:right w:val="single" w:sz="2" w:space="0" w:color="D9D9E3"/>
                                  </w:divBdr>
                                  <w:divsChild>
                                    <w:div w:id="690691889">
                                      <w:marLeft w:val="0"/>
                                      <w:marRight w:val="0"/>
                                      <w:marTop w:val="0"/>
                                      <w:marBottom w:val="0"/>
                                      <w:divBdr>
                                        <w:top w:val="single" w:sz="2" w:space="0" w:color="D9D9E3"/>
                                        <w:left w:val="single" w:sz="2" w:space="0" w:color="D9D9E3"/>
                                        <w:bottom w:val="single" w:sz="2" w:space="0" w:color="D9D9E3"/>
                                        <w:right w:val="single" w:sz="2" w:space="0" w:color="D9D9E3"/>
                                      </w:divBdr>
                                      <w:divsChild>
                                        <w:div w:id="20233164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2660617">
                                  <w:marLeft w:val="0"/>
                                  <w:marRight w:val="0"/>
                                  <w:marTop w:val="0"/>
                                  <w:marBottom w:val="0"/>
                                  <w:divBdr>
                                    <w:top w:val="single" w:sz="2" w:space="0" w:color="D9D9E3"/>
                                    <w:left w:val="single" w:sz="2" w:space="0" w:color="D9D9E3"/>
                                    <w:bottom w:val="single" w:sz="2" w:space="0" w:color="D9D9E3"/>
                                    <w:right w:val="single" w:sz="2" w:space="0" w:color="D9D9E3"/>
                                  </w:divBdr>
                                  <w:divsChild>
                                    <w:div w:id="850529447">
                                      <w:marLeft w:val="0"/>
                                      <w:marRight w:val="0"/>
                                      <w:marTop w:val="0"/>
                                      <w:marBottom w:val="0"/>
                                      <w:divBdr>
                                        <w:top w:val="single" w:sz="2" w:space="0" w:color="D9D9E3"/>
                                        <w:left w:val="single" w:sz="2" w:space="0" w:color="D9D9E3"/>
                                        <w:bottom w:val="single" w:sz="2" w:space="0" w:color="D9D9E3"/>
                                        <w:right w:val="single" w:sz="2" w:space="0" w:color="D9D9E3"/>
                                      </w:divBdr>
                                      <w:divsChild>
                                        <w:div w:id="1710572463">
                                          <w:marLeft w:val="0"/>
                                          <w:marRight w:val="0"/>
                                          <w:marTop w:val="0"/>
                                          <w:marBottom w:val="0"/>
                                          <w:divBdr>
                                            <w:top w:val="single" w:sz="2" w:space="0" w:color="D9D9E3"/>
                                            <w:left w:val="single" w:sz="2" w:space="0" w:color="D9D9E3"/>
                                            <w:bottom w:val="single" w:sz="2" w:space="0" w:color="D9D9E3"/>
                                            <w:right w:val="single" w:sz="2" w:space="0" w:color="D9D9E3"/>
                                          </w:divBdr>
                                          <w:divsChild>
                                            <w:div w:id="1245608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8866769">
          <w:marLeft w:val="0"/>
          <w:marRight w:val="0"/>
          <w:marTop w:val="0"/>
          <w:marBottom w:val="0"/>
          <w:divBdr>
            <w:top w:val="none" w:sz="0" w:space="0" w:color="auto"/>
            <w:left w:val="none" w:sz="0" w:space="0" w:color="auto"/>
            <w:bottom w:val="none" w:sz="0" w:space="0" w:color="auto"/>
            <w:right w:val="none" w:sz="0" w:space="0" w:color="auto"/>
          </w:divBdr>
        </w:div>
      </w:divsChild>
    </w:div>
    <w:div w:id="1775595414">
      <w:bodyDiv w:val="1"/>
      <w:marLeft w:val="0"/>
      <w:marRight w:val="0"/>
      <w:marTop w:val="0"/>
      <w:marBottom w:val="0"/>
      <w:divBdr>
        <w:top w:val="none" w:sz="0" w:space="0" w:color="auto"/>
        <w:left w:val="none" w:sz="0" w:space="0" w:color="auto"/>
        <w:bottom w:val="none" w:sz="0" w:space="0" w:color="auto"/>
        <w:right w:val="none" w:sz="0" w:space="0" w:color="auto"/>
      </w:divBdr>
      <w:divsChild>
        <w:div w:id="609357244">
          <w:marLeft w:val="547"/>
          <w:marRight w:val="0"/>
          <w:marTop w:val="0"/>
          <w:marBottom w:val="0"/>
          <w:divBdr>
            <w:top w:val="none" w:sz="0" w:space="0" w:color="auto"/>
            <w:left w:val="none" w:sz="0" w:space="0" w:color="auto"/>
            <w:bottom w:val="none" w:sz="0" w:space="0" w:color="auto"/>
            <w:right w:val="none" w:sz="0" w:space="0" w:color="auto"/>
          </w:divBdr>
        </w:div>
      </w:divsChild>
    </w:div>
    <w:div w:id="2146117446">
      <w:bodyDiv w:val="1"/>
      <w:marLeft w:val="0"/>
      <w:marRight w:val="0"/>
      <w:marTop w:val="0"/>
      <w:marBottom w:val="0"/>
      <w:divBdr>
        <w:top w:val="none" w:sz="0" w:space="0" w:color="auto"/>
        <w:left w:val="none" w:sz="0" w:space="0" w:color="auto"/>
        <w:bottom w:val="none" w:sz="0" w:space="0" w:color="auto"/>
        <w:right w:val="none" w:sz="0" w:space="0" w:color="auto"/>
      </w:divBdr>
      <w:divsChild>
        <w:div w:id="912399243">
          <w:marLeft w:val="0"/>
          <w:marRight w:val="0"/>
          <w:marTop w:val="0"/>
          <w:marBottom w:val="0"/>
          <w:divBdr>
            <w:top w:val="single" w:sz="2" w:space="0" w:color="D9D9E3"/>
            <w:left w:val="single" w:sz="2" w:space="0" w:color="D9D9E3"/>
            <w:bottom w:val="single" w:sz="2" w:space="0" w:color="D9D9E3"/>
            <w:right w:val="single" w:sz="2" w:space="0" w:color="D9D9E3"/>
          </w:divBdr>
          <w:divsChild>
            <w:div w:id="963267077">
              <w:marLeft w:val="0"/>
              <w:marRight w:val="0"/>
              <w:marTop w:val="0"/>
              <w:marBottom w:val="0"/>
              <w:divBdr>
                <w:top w:val="single" w:sz="2" w:space="0" w:color="D9D9E3"/>
                <w:left w:val="single" w:sz="2" w:space="0" w:color="D9D9E3"/>
                <w:bottom w:val="single" w:sz="2" w:space="0" w:color="D9D9E3"/>
                <w:right w:val="single" w:sz="2" w:space="0" w:color="D9D9E3"/>
              </w:divBdr>
              <w:divsChild>
                <w:div w:id="1550804884">
                  <w:marLeft w:val="0"/>
                  <w:marRight w:val="0"/>
                  <w:marTop w:val="0"/>
                  <w:marBottom w:val="0"/>
                  <w:divBdr>
                    <w:top w:val="single" w:sz="2" w:space="0" w:color="D9D9E3"/>
                    <w:left w:val="single" w:sz="2" w:space="0" w:color="D9D9E3"/>
                    <w:bottom w:val="single" w:sz="2" w:space="0" w:color="D9D9E3"/>
                    <w:right w:val="single" w:sz="2" w:space="0" w:color="D9D9E3"/>
                  </w:divBdr>
                  <w:divsChild>
                    <w:div w:id="310867038">
                      <w:marLeft w:val="0"/>
                      <w:marRight w:val="0"/>
                      <w:marTop w:val="0"/>
                      <w:marBottom w:val="0"/>
                      <w:divBdr>
                        <w:top w:val="single" w:sz="2" w:space="0" w:color="D9D9E3"/>
                        <w:left w:val="single" w:sz="2" w:space="0" w:color="D9D9E3"/>
                        <w:bottom w:val="single" w:sz="2" w:space="0" w:color="D9D9E3"/>
                        <w:right w:val="single" w:sz="2" w:space="0" w:color="D9D9E3"/>
                      </w:divBdr>
                      <w:divsChild>
                        <w:div w:id="695886101">
                          <w:marLeft w:val="0"/>
                          <w:marRight w:val="0"/>
                          <w:marTop w:val="0"/>
                          <w:marBottom w:val="0"/>
                          <w:divBdr>
                            <w:top w:val="single" w:sz="2" w:space="0" w:color="auto"/>
                            <w:left w:val="single" w:sz="2" w:space="0" w:color="auto"/>
                            <w:bottom w:val="single" w:sz="6" w:space="0" w:color="auto"/>
                            <w:right w:val="single" w:sz="2" w:space="0" w:color="auto"/>
                          </w:divBdr>
                          <w:divsChild>
                            <w:div w:id="3012335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10800213">
                                  <w:marLeft w:val="0"/>
                                  <w:marRight w:val="0"/>
                                  <w:marTop w:val="0"/>
                                  <w:marBottom w:val="0"/>
                                  <w:divBdr>
                                    <w:top w:val="single" w:sz="2" w:space="0" w:color="D9D9E3"/>
                                    <w:left w:val="single" w:sz="2" w:space="0" w:color="D9D9E3"/>
                                    <w:bottom w:val="single" w:sz="2" w:space="0" w:color="D9D9E3"/>
                                    <w:right w:val="single" w:sz="2" w:space="0" w:color="D9D9E3"/>
                                  </w:divBdr>
                                  <w:divsChild>
                                    <w:div w:id="2069069576">
                                      <w:marLeft w:val="0"/>
                                      <w:marRight w:val="0"/>
                                      <w:marTop w:val="0"/>
                                      <w:marBottom w:val="0"/>
                                      <w:divBdr>
                                        <w:top w:val="single" w:sz="2" w:space="0" w:color="D9D9E3"/>
                                        <w:left w:val="single" w:sz="2" w:space="0" w:color="D9D9E3"/>
                                        <w:bottom w:val="single" w:sz="2" w:space="0" w:color="D9D9E3"/>
                                        <w:right w:val="single" w:sz="2" w:space="0" w:color="D9D9E3"/>
                                      </w:divBdr>
                                      <w:divsChild>
                                        <w:div w:id="2102943347">
                                          <w:marLeft w:val="0"/>
                                          <w:marRight w:val="0"/>
                                          <w:marTop w:val="0"/>
                                          <w:marBottom w:val="0"/>
                                          <w:divBdr>
                                            <w:top w:val="single" w:sz="2" w:space="0" w:color="D9D9E3"/>
                                            <w:left w:val="single" w:sz="2" w:space="0" w:color="D9D9E3"/>
                                            <w:bottom w:val="single" w:sz="2" w:space="0" w:color="D9D9E3"/>
                                            <w:right w:val="single" w:sz="2" w:space="0" w:color="D9D9E3"/>
                                          </w:divBdr>
                                          <w:divsChild>
                                            <w:div w:id="1824811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3543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fao.org/sustainability/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D0BEB4-ADA2-4718-BD45-F1C87A8C1776}" type="doc">
      <dgm:prSet loTypeId="urn:microsoft.com/office/officeart/2005/8/layout/radial5" loCatId="cycle" qsTypeId="urn:microsoft.com/office/officeart/2005/8/quickstyle/3d1" qsCatId="3D" csTypeId="urn:microsoft.com/office/officeart/2005/8/colors/colorful2" csCatId="colorful" phldr="1"/>
      <dgm:spPr/>
      <dgm:t>
        <a:bodyPr/>
        <a:lstStyle/>
        <a:p>
          <a:endParaRPr lang="en-US"/>
        </a:p>
      </dgm:t>
    </dgm:pt>
    <dgm:pt modelId="{C13BA04E-DFE3-4CD9-A792-396A0A89EED7}">
      <dgm:prSet phldrT="[Text]"/>
      <dgm:spPr>
        <a:solidFill>
          <a:srgbClr val="92D050"/>
        </a:solidFill>
      </dgm:spPr>
      <dgm:t>
        <a:bodyPr/>
        <a:lstStyle/>
        <a:p>
          <a:r>
            <a:rPr lang="en-US" b="1" dirty="0" smtClean="0">
              <a:solidFill>
                <a:schemeClr val="tx1"/>
              </a:solidFill>
              <a:latin typeface="Times New Roman" pitchFamily="18" charset="0"/>
              <a:cs typeface="Times New Roman" pitchFamily="18" charset="0"/>
            </a:rPr>
            <a:t>7 R</a:t>
          </a:r>
          <a:endParaRPr lang="en-US" b="1" dirty="0">
            <a:solidFill>
              <a:schemeClr val="tx1"/>
            </a:solidFill>
            <a:latin typeface="Times New Roman" pitchFamily="18" charset="0"/>
            <a:cs typeface="Times New Roman" pitchFamily="18" charset="0"/>
          </a:endParaRPr>
        </a:p>
      </dgm:t>
    </dgm:pt>
    <dgm:pt modelId="{4F369867-5214-438B-8742-EFFF2A2B82D4}" type="parTrans" cxnId="{097DD4A1-FC56-4BF4-B1A8-935D75FD894D}">
      <dgm:prSet/>
      <dgm:spPr/>
      <dgm:t>
        <a:bodyPr/>
        <a:lstStyle/>
        <a:p>
          <a:endParaRPr lang="en-US"/>
        </a:p>
      </dgm:t>
    </dgm:pt>
    <dgm:pt modelId="{AE8CBD7F-9D8E-4046-96CD-ACD1ACB7E3A6}" type="sibTrans" cxnId="{097DD4A1-FC56-4BF4-B1A8-935D75FD894D}">
      <dgm:prSet/>
      <dgm:spPr/>
      <dgm:t>
        <a:bodyPr/>
        <a:lstStyle/>
        <a:p>
          <a:endParaRPr lang="en-US"/>
        </a:p>
      </dgm:t>
    </dgm:pt>
    <dgm:pt modelId="{D5E7439D-F720-4A4D-9926-E98667000BCD}">
      <dgm:prSet phldrT="[Text]" custT="1"/>
      <dgm:spPr>
        <a:solidFill>
          <a:schemeClr val="tx2">
            <a:lumMod val="20000"/>
            <a:lumOff val="80000"/>
          </a:schemeClr>
        </a:solidFill>
      </dgm:spPr>
      <dgm:t>
        <a:bodyPr/>
        <a:lstStyle/>
        <a:p>
          <a:r>
            <a:rPr lang="en-US" sz="1400" b="1" dirty="0" smtClean="0">
              <a:solidFill>
                <a:schemeClr val="tx1"/>
              </a:solidFill>
              <a:latin typeface="Times New Roman" pitchFamily="18" charset="0"/>
              <a:cs typeface="Times New Roman" pitchFamily="18" charset="0"/>
            </a:rPr>
            <a:t>Rethink</a:t>
          </a:r>
          <a:endParaRPr lang="en-US" sz="1400" b="1" dirty="0">
            <a:solidFill>
              <a:schemeClr val="tx1"/>
            </a:solidFill>
            <a:latin typeface="Times New Roman" pitchFamily="18" charset="0"/>
            <a:cs typeface="Times New Roman" pitchFamily="18" charset="0"/>
          </a:endParaRPr>
        </a:p>
      </dgm:t>
    </dgm:pt>
    <dgm:pt modelId="{FA57F5D5-5858-4DDE-84B6-128BC19A0638}" type="parTrans" cxnId="{867121F0-F317-4302-8BD1-37244B883787}">
      <dgm:prSet/>
      <dgm:spPr/>
      <dgm:t>
        <a:bodyPr/>
        <a:lstStyle/>
        <a:p>
          <a:endParaRPr lang="en-US"/>
        </a:p>
      </dgm:t>
    </dgm:pt>
    <dgm:pt modelId="{E79097D4-554D-427B-92E5-05A0D488B424}" type="sibTrans" cxnId="{867121F0-F317-4302-8BD1-37244B883787}">
      <dgm:prSet/>
      <dgm:spPr/>
      <dgm:t>
        <a:bodyPr/>
        <a:lstStyle/>
        <a:p>
          <a:endParaRPr lang="en-US"/>
        </a:p>
      </dgm:t>
    </dgm:pt>
    <dgm:pt modelId="{94AF7CD0-D084-4A1E-8048-63EFF59C77C9}">
      <dgm:prSet phldrT="[Text]" custT="1"/>
      <dgm:spPr>
        <a:solidFill>
          <a:schemeClr val="accent2">
            <a:lumMod val="20000"/>
            <a:lumOff val="80000"/>
          </a:schemeClr>
        </a:solidFill>
      </dgm:spPr>
      <dgm:t>
        <a:bodyPr/>
        <a:lstStyle/>
        <a:p>
          <a:r>
            <a:rPr lang="en-US" sz="1400" b="1" dirty="0" smtClean="0">
              <a:solidFill>
                <a:schemeClr val="tx1"/>
              </a:solidFill>
              <a:latin typeface="Times New Roman" pitchFamily="18" charset="0"/>
              <a:cs typeface="Times New Roman" pitchFamily="18" charset="0"/>
            </a:rPr>
            <a:t>Reduce</a:t>
          </a:r>
          <a:endParaRPr lang="en-US" sz="1400" dirty="0">
            <a:solidFill>
              <a:schemeClr val="tx1"/>
            </a:solidFill>
            <a:latin typeface="Times New Roman" pitchFamily="18" charset="0"/>
            <a:cs typeface="Times New Roman" pitchFamily="18" charset="0"/>
          </a:endParaRPr>
        </a:p>
      </dgm:t>
    </dgm:pt>
    <dgm:pt modelId="{637F590A-2154-42A0-816C-2C12CE376884}" type="parTrans" cxnId="{DAA6C9ED-532C-4833-8C0F-1C8A2D394528}">
      <dgm:prSet/>
      <dgm:spPr/>
      <dgm:t>
        <a:bodyPr/>
        <a:lstStyle/>
        <a:p>
          <a:endParaRPr lang="en-US"/>
        </a:p>
      </dgm:t>
    </dgm:pt>
    <dgm:pt modelId="{B530E713-8875-43F8-B8FB-B44D9358C69D}" type="sibTrans" cxnId="{DAA6C9ED-532C-4833-8C0F-1C8A2D394528}">
      <dgm:prSet/>
      <dgm:spPr/>
      <dgm:t>
        <a:bodyPr/>
        <a:lstStyle/>
        <a:p>
          <a:endParaRPr lang="en-US"/>
        </a:p>
      </dgm:t>
    </dgm:pt>
    <dgm:pt modelId="{514A7F81-697E-4629-BA4E-F6CD38B764DB}">
      <dgm:prSet phldrT="[Text]" custT="1"/>
      <dgm:spPr>
        <a:solidFill>
          <a:schemeClr val="accent3">
            <a:lumMod val="40000"/>
            <a:lumOff val="60000"/>
          </a:schemeClr>
        </a:solidFill>
      </dgm:spPr>
      <dgm:t>
        <a:bodyPr/>
        <a:lstStyle/>
        <a:p>
          <a:r>
            <a:rPr lang="en-US" sz="1400" b="1" dirty="0" smtClean="0">
              <a:solidFill>
                <a:schemeClr val="tx1"/>
              </a:solidFill>
              <a:latin typeface="Times New Roman" pitchFamily="18" charset="0"/>
              <a:cs typeface="Times New Roman" pitchFamily="18" charset="0"/>
            </a:rPr>
            <a:t>Reuse</a:t>
          </a:r>
          <a:endParaRPr lang="en-US" sz="1400" dirty="0">
            <a:solidFill>
              <a:schemeClr val="tx1"/>
            </a:solidFill>
            <a:latin typeface="Times New Roman" pitchFamily="18" charset="0"/>
            <a:cs typeface="Times New Roman" pitchFamily="18" charset="0"/>
          </a:endParaRPr>
        </a:p>
      </dgm:t>
    </dgm:pt>
    <dgm:pt modelId="{A439A84C-2583-4010-97F9-207C8BB15042}" type="parTrans" cxnId="{E3895301-0024-4E1C-BD56-C0BFEA69603E}">
      <dgm:prSet/>
      <dgm:spPr/>
      <dgm:t>
        <a:bodyPr/>
        <a:lstStyle/>
        <a:p>
          <a:endParaRPr lang="en-US"/>
        </a:p>
      </dgm:t>
    </dgm:pt>
    <dgm:pt modelId="{001CA861-736E-41C5-85D0-8AF2280DE31B}" type="sibTrans" cxnId="{E3895301-0024-4E1C-BD56-C0BFEA69603E}">
      <dgm:prSet/>
      <dgm:spPr/>
      <dgm:t>
        <a:bodyPr/>
        <a:lstStyle/>
        <a:p>
          <a:endParaRPr lang="en-US"/>
        </a:p>
      </dgm:t>
    </dgm:pt>
    <dgm:pt modelId="{DCB0A676-4F4D-46A1-9A06-28514445BBE1}">
      <dgm:prSet phldrT="[Text]" custT="1"/>
      <dgm:spPr>
        <a:solidFill>
          <a:schemeClr val="accent4">
            <a:lumMod val="20000"/>
            <a:lumOff val="80000"/>
          </a:schemeClr>
        </a:solidFill>
      </dgm:spPr>
      <dgm:t>
        <a:bodyPr/>
        <a:lstStyle/>
        <a:p>
          <a:r>
            <a:rPr lang="en-US" sz="1400" b="1" dirty="0" smtClean="0">
              <a:solidFill>
                <a:schemeClr val="tx1"/>
              </a:solidFill>
              <a:latin typeface="Times New Roman" pitchFamily="18" charset="0"/>
              <a:cs typeface="Times New Roman" pitchFamily="18" charset="0"/>
            </a:rPr>
            <a:t>Repair</a:t>
          </a:r>
          <a:endParaRPr lang="en-US" sz="1400" dirty="0">
            <a:solidFill>
              <a:schemeClr val="tx1"/>
            </a:solidFill>
            <a:latin typeface="Times New Roman" pitchFamily="18" charset="0"/>
            <a:cs typeface="Times New Roman" pitchFamily="18" charset="0"/>
          </a:endParaRPr>
        </a:p>
      </dgm:t>
    </dgm:pt>
    <dgm:pt modelId="{5925DE3E-01CF-4E3C-B409-B88D7BE51418}" type="parTrans" cxnId="{C6E6B7C0-FE84-4DF4-B960-4B87E8C7CDD7}">
      <dgm:prSet/>
      <dgm:spPr/>
      <dgm:t>
        <a:bodyPr/>
        <a:lstStyle/>
        <a:p>
          <a:endParaRPr lang="en-US"/>
        </a:p>
      </dgm:t>
    </dgm:pt>
    <dgm:pt modelId="{5552682B-09EF-4895-9F8A-D68153172E52}" type="sibTrans" cxnId="{C6E6B7C0-FE84-4DF4-B960-4B87E8C7CDD7}">
      <dgm:prSet/>
      <dgm:spPr/>
      <dgm:t>
        <a:bodyPr/>
        <a:lstStyle/>
        <a:p>
          <a:endParaRPr lang="en-US"/>
        </a:p>
      </dgm:t>
    </dgm:pt>
    <dgm:pt modelId="{7D7F8D2E-FCBE-4A11-9384-4C099ED59D5D}">
      <dgm:prSet/>
      <dgm:spPr/>
      <dgm:t>
        <a:bodyPr/>
        <a:lstStyle/>
        <a:p>
          <a:endParaRPr lang="en-US"/>
        </a:p>
      </dgm:t>
    </dgm:pt>
    <dgm:pt modelId="{54F93252-BF3E-4E2A-91C7-A960F97600CD}" type="parTrans" cxnId="{E28E3D18-1293-4CA0-B00E-366887587002}">
      <dgm:prSet/>
      <dgm:spPr/>
      <dgm:t>
        <a:bodyPr/>
        <a:lstStyle/>
        <a:p>
          <a:endParaRPr lang="en-US"/>
        </a:p>
      </dgm:t>
    </dgm:pt>
    <dgm:pt modelId="{DDF284A7-B170-4B65-876B-4D55EBFA3503}" type="sibTrans" cxnId="{E28E3D18-1293-4CA0-B00E-366887587002}">
      <dgm:prSet/>
      <dgm:spPr/>
      <dgm:t>
        <a:bodyPr/>
        <a:lstStyle/>
        <a:p>
          <a:endParaRPr lang="en-US"/>
        </a:p>
      </dgm:t>
    </dgm:pt>
    <dgm:pt modelId="{4055D78E-8219-467A-BE35-BD5C7F2686F8}">
      <dgm:prSet phldrT="[Text]" custT="1"/>
      <dgm:spPr>
        <a:solidFill>
          <a:schemeClr val="accent6">
            <a:lumMod val="40000"/>
            <a:lumOff val="60000"/>
          </a:schemeClr>
        </a:solidFill>
      </dgm:spPr>
      <dgm:t>
        <a:bodyPr/>
        <a:lstStyle/>
        <a:p>
          <a:r>
            <a:rPr lang="en-US" sz="1400" b="1" dirty="0" smtClean="0">
              <a:solidFill>
                <a:schemeClr val="tx1"/>
              </a:solidFill>
              <a:latin typeface="Times New Roman" pitchFamily="18" charset="0"/>
              <a:cs typeface="Times New Roman" pitchFamily="18" charset="0"/>
            </a:rPr>
            <a:t>Recycle</a:t>
          </a:r>
          <a:endParaRPr lang="en-US" sz="1400" dirty="0">
            <a:solidFill>
              <a:schemeClr val="tx1"/>
            </a:solidFill>
            <a:latin typeface="Times New Roman" pitchFamily="18" charset="0"/>
            <a:cs typeface="Times New Roman" pitchFamily="18" charset="0"/>
          </a:endParaRPr>
        </a:p>
      </dgm:t>
    </dgm:pt>
    <dgm:pt modelId="{0906CF11-D4DF-465F-BB78-A8EB5EC9B7BA}" type="parTrans" cxnId="{8A503CAA-7C1F-4E0C-A48E-4010CBAF227E}">
      <dgm:prSet/>
      <dgm:spPr/>
      <dgm:t>
        <a:bodyPr/>
        <a:lstStyle/>
        <a:p>
          <a:endParaRPr lang="en-US"/>
        </a:p>
      </dgm:t>
    </dgm:pt>
    <dgm:pt modelId="{C896864C-64A3-4996-912F-6473580E7E89}" type="sibTrans" cxnId="{8A503CAA-7C1F-4E0C-A48E-4010CBAF227E}">
      <dgm:prSet/>
      <dgm:spPr/>
      <dgm:t>
        <a:bodyPr/>
        <a:lstStyle/>
        <a:p>
          <a:endParaRPr lang="en-US"/>
        </a:p>
      </dgm:t>
    </dgm:pt>
    <dgm:pt modelId="{76EA9618-C97E-4C63-8BBF-2964CEED55A1}">
      <dgm:prSet phldrT="[Text]" custT="1"/>
      <dgm:spPr>
        <a:solidFill>
          <a:schemeClr val="accent2">
            <a:lumMod val="60000"/>
            <a:lumOff val="40000"/>
          </a:schemeClr>
        </a:solidFill>
      </dgm:spPr>
      <dgm:t>
        <a:bodyPr/>
        <a:lstStyle/>
        <a:p>
          <a:r>
            <a:rPr lang="en-US" sz="1400" b="1" dirty="0" smtClean="0">
              <a:solidFill>
                <a:schemeClr val="tx1"/>
              </a:solidFill>
              <a:latin typeface="Times New Roman" pitchFamily="18" charset="0"/>
              <a:cs typeface="Times New Roman" pitchFamily="18" charset="0"/>
            </a:rPr>
            <a:t>Refurbish</a:t>
          </a:r>
          <a:endParaRPr lang="en-US" sz="1400" dirty="0">
            <a:solidFill>
              <a:schemeClr val="tx1"/>
            </a:solidFill>
            <a:latin typeface="Times New Roman" pitchFamily="18" charset="0"/>
            <a:cs typeface="Times New Roman" pitchFamily="18" charset="0"/>
          </a:endParaRPr>
        </a:p>
      </dgm:t>
    </dgm:pt>
    <dgm:pt modelId="{BFD59FB5-2851-4B49-BF5D-1533BF51D88F}" type="parTrans" cxnId="{44321827-81E6-4A6C-803E-63FF2882503B}">
      <dgm:prSet/>
      <dgm:spPr/>
      <dgm:t>
        <a:bodyPr/>
        <a:lstStyle/>
        <a:p>
          <a:endParaRPr lang="en-US"/>
        </a:p>
      </dgm:t>
    </dgm:pt>
    <dgm:pt modelId="{E19F2D5A-8C22-4AB3-8B36-FA9C10F8E941}" type="sibTrans" cxnId="{44321827-81E6-4A6C-803E-63FF2882503B}">
      <dgm:prSet/>
      <dgm:spPr/>
      <dgm:t>
        <a:bodyPr/>
        <a:lstStyle/>
        <a:p>
          <a:endParaRPr lang="en-US"/>
        </a:p>
      </dgm:t>
    </dgm:pt>
    <dgm:pt modelId="{BB7323DA-2B10-4CD0-8704-5111EA4E1EEA}">
      <dgm:prSet phldrT="[Text]" custT="1"/>
      <dgm:spPr>
        <a:solidFill>
          <a:schemeClr val="accent5">
            <a:lumMod val="40000"/>
            <a:lumOff val="60000"/>
          </a:schemeClr>
        </a:solidFill>
      </dgm:spPr>
      <dgm:t>
        <a:bodyPr/>
        <a:lstStyle/>
        <a:p>
          <a:r>
            <a:rPr lang="en-US" sz="1400" b="1" dirty="0" smtClean="0">
              <a:solidFill>
                <a:schemeClr val="tx1"/>
              </a:solidFill>
              <a:latin typeface="Times New Roman" pitchFamily="18" charset="0"/>
              <a:cs typeface="Times New Roman" pitchFamily="18" charset="0"/>
            </a:rPr>
            <a:t>Remake</a:t>
          </a:r>
          <a:endParaRPr lang="en-US" sz="1400" dirty="0">
            <a:solidFill>
              <a:schemeClr val="tx1"/>
            </a:solidFill>
            <a:latin typeface="Times New Roman" pitchFamily="18" charset="0"/>
            <a:cs typeface="Times New Roman" pitchFamily="18" charset="0"/>
          </a:endParaRPr>
        </a:p>
      </dgm:t>
    </dgm:pt>
    <dgm:pt modelId="{B7370400-23C5-4EB6-80C7-ABF36586C727}" type="parTrans" cxnId="{F3F7E7D5-5245-44CD-B669-1FD0108C0AFF}">
      <dgm:prSet/>
      <dgm:spPr/>
      <dgm:t>
        <a:bodyPr/>
        <a:lstStyle/>
        <a:p>
          <a:endParaRPr lang="en-US"/>
        </a:p>
      </dgm:t>
    </dgm:pt>
    <dgm:pt modelId="{26DA8C7C-72FE-4E77-B38B-A37CEDC58198}" type="sibTrans" cxnId="{F3F7E7D5-5245-44CD-B669-1FD0108C0AFF}">
      <dgm:prSet/>
      <dgm:spPr/>
      <dgm:t>
        <a:bodyPr/>
        <a:lstStyle/>
        <a:p>
          <a:endParaRPr lang="en-US"/>
        </a:p>
      </dgm:t>
    </dgm:pt>
    <dgm:pt modelId="{AB2E868C-DC98-42BB-BFC0-51384C39E878}" type="pres">
      <dgm:prSet presAssocID="{61D0BEB4-ADA2-4718-BD45-F1C87A8C1776}" presName="Name0" presStyleCnt="0">
        <dgm:presLayoutVars>
          <dgm:chMax val="1"/>
          <dgm:dir/>
          <dgm:animLvl val="ctr"/>
          <dgm:resizeHandles val="exact"/>
        </dgm:presLayoutVars>
      </dgm:prSet>
      <dgm:spPr/>
      <dgm:t>
        <a:bodyPr/>
        <a:lstStyle/>
        <a:p>
          <a:endParaRPr lang="en-US"/>
        </a:p>
      </dgm:t>
    </dgm:pt>
    <dgm:pt modelId="{F499505C-39BF-43D0-ACF1-C4F56E4F090B}" type="pres">
      <dgm:prSet presAssocID="{C13BA04E-DFE3-4CD9-A792-396A0A89EED7}" presName="centerShape" presStyleLbl="node0" presStyleIdx="0" presStyleCnt="1"/>
      <dgm:spPr/>
      <dgm:t>
        <a:bodyPr/>
        <a:lstStyle/>
        <a:p>
          <a:endParaRPr lang="en-US"/>
        </a:p>
      </dgm:t>
    </dgm:pt>
    <dgm:pt modelId="{CB17F83D-F98B-4AF9-9428-7834D6F78A64}" type="pres">
      <dgm:prSet presAssocID="{FA57F5D5-5858-4DDE-84B6-128BC19A0638}" presName="parTrans" presStyleLbl="sibTrans2D1" presStyleIdx="0" presStyleCnt="7"/>
      <dgm:spPr/>
      <dgm:t>
        <a:bodyPr/>
        <a:lstStyle/>
        <a:p>
          <a:endParaRPr lang="en-US"/>
        </a:p>
      </dgm:t>
    </dgm:pt>
    <dgm:pt modelId="{2A1B457D-6E66-441E-8042-170307423600}" type="pres">
      <dgm:prSet presAssocID="{FA57F5D5-5858-4DDE-84B6-128BC19A0638}" presName="connectorText" presStyleLbl="sibTrans2D1" presStyleIdx="0" presStyleCnt="7"/>
      <dgm:spPr/>
      <dgm:t>
        <a:bodyPr/>
        <a:lstStyle/>
        <a:p>
          <a:endParaRPr lang="en-US"/>
        </a:p>
      </dgm:t>
    </dgm:pt>
    <dgm:pt modelId="{CBC699F1-A916-4459-94DF-D2F9645EBA9E}" type="pres">
      <dgm:prSet presAssocID="{D5E7439D-F720-4A4D-9926-E98667000BCD}" presName="node" presStyleLbl="node1" presStyleIdx="0" presStyleCnt="7" custScaleX="123075">
        <dgm:presLayoutVars>
          <dgm:bulletEnabled val="1"/>
        </dgm:presLayoutVars>
      </dgm:prSet>
      <dgm:spPr/>
      <dgm:t>
        <a:bodyPr/>
        <a:lstStyle/>
        <a:p>
          <a:endParaRPr lang="en-US"/>
        </a:p>
      </dgm:t>
    </dgm:pt>
    <dgm:pt modelId="{DC394BF6-706F-4874-964D-23EE5045E347}" type="pres">
      <dgm:prSet presAssocID="{637F590A-2154-42A0-816C-2C12CE376884}" presName="parTrans" presStyleLbl="sibTrans2D1" presStyleIdx="1" presStyleCnt="7"/>
      <dgm:spPr/>
      <dgm:t>
        <a:bodyPr/>
        <a:lstStyle/>
        <a:p>
          <a:endParaRPr lang="en-US"/>
        </a:p>
      </dgm:t>
    </dgm:pt>
    <dgm:pt modelId="{572BCF68-C82E-422E-983D-0FDB522C9B23}" type="pres">
      <dgm:prSet presAssocID="{637F590A-2154-42A0-816C-2C12CE376884}" presName="connectorText" presStyleLbl="sibTrans2D1" presStyleIdx="1" presStyleCnt="7"/>
      <dgm:spPr/>
      <dgm:t>
        <a:bodyPr/>
        <a:lstStyle/>
        <a:p>
          <a:endParaRPr lang="en-US"/>
        </a:p>
      </dgm:t>
    </dgm:pt>
    <dgm:pt modelId="{EBBD55ED-749B-4A2A-A6CE-EB1B9FE1FBB0}" type="pres">
      <dgm:prSet presAssocID="{94AF7CD0-D084-4A1E-8048-63EFF59C77C9}" presName="node" presStyleLbl="node1" presStyleIdx="1" presStyleCnt="7" custScaleX="114943">
        <dgm:presLayoutVars>
          <dgm:bulletEnabled val="1"/>
        </dgm:presLayoutVars>
      </dgm:prSet>
      <dgm:spPr/>
      <dgm:t>
        <a:bodyPr/>
        <a:lstStyle/>
        <a:p>
          <a:endParaRPr lang="en-US"/>
        </a:p>
      </dgm:t>
    </dgm:pt>
    <dgm:pt modelId="{9FE74DAF-57D4-433D-8C96-6ED34E734C99}" type="pres">
      <dgm:prSet presAssocID="{A439A84C-2583-4010-97F9-207C8BB15042}" presName="parTrans" presStyleLbl="sibTrans2D1" presStyleIdx="2" presStyleCnt="7"/>
      <dgm:spPr/>
      <dgm:t>
        <a:bodyPr/>
        <a:lstStyle/>
        <a:p>
          <a:endParaRPr lang="en-US"/>
        </a:p>
      </dgm:t>
    </dgm:pt>
    <dgm:pt modelId="{CA0AC18C-FC73-4708-AF0F-074AB087C5A5}" type="pres">
      <dgm:prSet presAssocID="{A439A84C-2583-4010-97F9-207C8BB15042}" presName="connectorText" presStyleLbl="sibTrans2D1" presStyleIdx="2" presStyleCnt="7"/>
      <dgm:spPr/>
      <dgm:t>
        <a:bodyPr/>
        <a:lstStyle/>
        <a:p>
          <a:endParaRPr lang="en-US"/>
        </a:p>
      </dgm:t>
    </dgm:pt>
    <dgm:pt modelId="{6A2A6F45-81C6-42A1-9319-ADF3ADBC2684}" type="pres">
      <dgm:prSet presAssocID="{514A7F81-697E-4629-BA4E-F6CD38B764DB}" presName="node" presStyleLbl="node1" presStyleIdx="2" presStyleCnt="7" custScaleX="109218">
        <dgm:presLayoutVars>
          <dgm:bulletEnabled val="1"/>
        </dgm:presLayoutVars>
      </dgm:prSet>
      <dgm:spPr/>
      <dgm:t>
        <a:bodyPr/>
        <a:lstStyle/>
        <a:p>
          <a:endParaRPr lang="en-US"/>
        </a:p>
      </dgm:t>
    </dgm:pt>
    <dgm:pt modelId="{A7E80C8B-E840-4B0D-AD87-55A5DD1BBC46}" type="pres">
      <dgm:prSet presAssocID="{5925DE3E-01CF-4E3C-B409-B88D7BE51418}" presName="parTrans" presStyleLbl="sibTrans2D1" presStyleIdx="3" presStyleCnt="7"/>
      <dgm:spPr/>
      <dgm:t>
        <a:bodyPr/>
        <a:lstStyle/>
        <a:p>
          <a:endParaRPr lang="en-US"/>
        </a:p>
      </dgm:t>
    </dgm:pt>
    <dgm:pt modelId="{42C7591E-2879-4CBA-8A8E-EE9B6BD014A7}" type="pres">
      <dgm:prSet presAssocID="{5925DE3E-01CF-4E3C-B409-B88D7BE51418}" presName="connectorText" presStyleLbl="sibTrans2D1" presStyleIdx="3" presStyleCnt="7"/>
      <dgm:spPr/>
      <dgm:t>
        <a:bodyPr/>
        <a:lstStyle/>
        <a:p>
          <a:endParaRPr lang="en-US"/>
        </a:p>
      </dgm:t>
    </dgm:pt>
    <dgm:pt modelId="{7B9C93A4-8D44-4E3B-BF38-0BF94ABB82C6}" type="pres">
      <dgm:prSet presAssocID="{DCB0A676-4F4D-46A1-9A06-28514445BBE1}" presName="node" presStyleLbl="node1" presStyleIdx="3" presStyleCnt="7" custScaleX="98848">
        <dgm:presLayoutVars>
          <dgm:bulletEnabled val="1"/>
        </dgm:presLayoutVars>
      </dgm:prSet>
      <dgm:spPr/>
      <dgm:t>
        <a:bodyPr/>
        <a:lstStyle/>
        <a:p>
          <a:endParaRPr lang="en-US"/>
        </a:p>
      </dgm:t>
    </dgm:pt>
    <dgm:pt modelId="{5C931013-5D11-4616-9158-1557C36686DB}" type="pres">
      <dgm:prSet presAssocID="{BFD59FB5-2851-4B49-BF5D-1533BF51D88F}" presName="parTrans" presStyleLbl="sibTrans2D1" presStyleIdx="4" presStyleCnt="7"/>
      <dgm:spPr/>
      <dgm:t>
        <a:bodyPr/>
        <a:lstStyle/>
        <a:p>
          <a:endParaRPr lang="en-US"/>
        </a:p>
      </dgm:t>
    </dgm:pt>
    <dgm:pt modelId="{9AAD404C-0D54-49BD-B72E-9F7DB0A5A615}" type="pres">
      <dgm:prSet presAssocID="{BFD59FB5-2851-4B49-BF5D-1533BF51D88F}" presName="connectorText" presStyleLbl="sibTrans2D1" presStyleIdx="4" presStyleCnt="7"/>
      <dgm:spPr/>
      <dgm:t>
        <a:bodyPr/>
        <a:lstStyle/>
        <a:p>
          <a:endParaRPr lang="en-US"/>
        </a:p>
      </dgm:t>
    </dgm:pt>
    <dgm:pt modelId="{F6CBC0F7-FE62-45E5-8CB4-AAEF17A5FF43}" type="pres">
      <dgm:prSet presAssocID="{76EA9618-C97E-4C63-8BBF-2964CEED55A1}" presName="node" presStyleLbl="node1" presStyleIdx="4" presStyleCnt="7" custScaleX="135305">
        <dgm:presLayoutVars>
          <dgm:bulletEnabled val="1"/>
        </dgm:presLayoutVars>
      </dgm:prSet>
      <dgm:spPr/>
      <dgm:t>
        <a:bodyPr/>
        <a:lstStyle/>
        <a:p>
          <a:endParaRPr lang="en-US"/>
        </a:p>
      </dgm:t>
    </dgm:pt>
    <dgm:pt modelId="{18786D6C-3DEF-4678-AAAF-3E3DA323B6C7}" type="pres">
      <dgm:prSet presAssocID="{B7370400-23C5-4EB6-80C7-ABF36586C727}" presName="parTrans" presStyleLbl="sibTrans2D1" presStyleIdx="5" presStyleCnt="7"/>
      <dgm:spPr/>
      <dgm:t>
        <a:bodyPr/>
        <a:lstStyle/>
        <a:p>
          <a:endParaRPr lang="en-US"/>
        </a:p>
      </dgm:t>
    </dgm:pt>
    <dgm:pt modelId="{CC39A959-846D-401D-B3CC-5D4C369A7814}" type="pres">
      <dgm:prSet presAssocID="{B7370400-23C5-4EB6-80C7-ABF36586C727}" presName="connectorText" presStyleLbl="sibTrans2D1" presStyleIdx="5" presStyleCnt="7"/>
      <dgm:spPr/>
      <dgm:t>
        <a:bodyPr/>
        <a:lstStyle/>
        <a:p>
          <a:endParaRPr lang="en-US"/>
        </a:p>
      </dgm:t>
    </dgm:pt>
    <dgm:pt modelId="{EA766287-A118-4BEA-9826-D7DCB4646E1F}" type="pres">
      <dgm:prSet presAssocID="{BB7323DA-2B10-4CD0-8704-5111EA4E1EEA}" presName="node" presStyleLbl="node1" presStyleIdx="5" presStyleCnt="7" custScaleX="118796">
        <dgm:presLayoutVars>
          <dgm:bulletEnabled val="1"/>
        </dgm:presLayoutVars>
      </dgm:prSet>
      <dgm:spPr/>
      <dgm:t>
        <a:bodyPr/>
        <a:lstStyle/>
        <a:p>
          <a:endParaRPr lang="en-US"/>
        </a:p>
      </dgm:t>
    </dgm:pt>
    <dgm:pt modelId="{7E77D9A5-88AA-426C-8A5C-F77859733D44}" type="pres">
      <dgm:prSet presAssocID="{0906CF11-D4DF-465F-BB78-A8EB5EC9B7BA}" presName="parTrans" presStyleLbl="sibTrans2D1" presStyleIdx="6" presStyleCnt="7"/>
      <dgm:spPr/>
      <dgm:t>
        <a:bodyPr/>
        <a:lstStyle/>
        <a:p>
          <a:endParaRPr lang="en-US"/>
        </a:p>
      </dgm:t>
    </dgm:pt>
    <dgm:pt modelId="{8EBF7FCB-F217-4ABB-8688-FF7769DC808B}" type="pres">
      <dgm:prSet presAssocID="{0906CF11-D4DF-465F-BB78-A8EB5EC9B7BA}" presName="connectorText" presStyleLbl="sibTrans2D1" presStyleIdx="6" presStyleCnt="7"/>
      <dgm:spPr/>
      <dgm:t>
        <a:bodyPr/>
        <a:lstStyle/>
        <a:p>
          <a:endParaRPr lang="en-US"/>
        </a:p>
      </dgm:t>
    </dgm:pt>
    <dgm:pt modelId="{E3171768-ABB0-4649-B284-E9C434F6659D}" type="pres">
      <dgm:prSet presAssocID="{4055D78E-8219-467A-BE35-BD5C7F2686F8}" presName="node" presStyleLbl="node1" presStyleIdx="6" presStyleCnt="7" custScaleX="112343">
        <dgm:presLayoutVars>
          <dgm:bulletEnabled val="1"/>
        </dgm:presLayoutVars>
      </dgm:prSet>
      <dgm:spPr/>
      <dgm:t>
        <a:bodyPr/>
        <a:lstStyle/>
        <a:p>
          <a:endParaRPr lang="en-US"/>
        </a:p>
      </dgm:t>
    </dgm:pt>
  </dgm:ptLst>
  <dgm:cxnLst>
    <dgm:cxn modelId="{C6E6B7C0-FE84-4DF4-B960-4B87E8C7CDD7}" srcId="{C13BA04E-DFE3-4CD9-A792-396A0A89EED7}" destId="{DCB0A676-4F4D-46A1-9A06-28514445BBE1}" srcOrd="3" destOrd="0" parTransId="{5925DE3E-01CF-4E3C-B409-B88D7BE51418}" sibTransId="{5552682B-09EF-4895-9F8A-D68153172E52}"/>
    <dgm:cxn modelId="{883833CB-4A1E-41C9-AF98-813781D95814}" type="presOf" srcId="{0906CF11-D4DF-465F-BB78-A8EB5EC9B7BA}" destId="{7E77D9A5-88AA-426C-8A5C-F77859733D44}" srcOrd="0" destOrd="0" presId="urn:microsoft.com/office/officeart/2005/8/layout/radial5"/>
    <dgm:cxn modelId="{44321827-81E6-4A6C-803E-63FF2882503B}" srcId="{C13BA04E-DFE3-4CD9-A792-396A0A89EED7}" destId="{76EA9618-C97E-4C63-8BBF-2964CEED55A1}" srcOrd="4" destOrd="0" parTransId="{BFD59FB5-2851-4B49-BF5D-1533BF51D88F}" sibTransId="{E19F2D5A-8C22-4AB3-8B36-FA9C10F8E941}"/>
    <dgm:cxn modelId="{BC198C62-C3F4-4750-8725-F790EEFE1CFB}" type="presOf" srcId="{BFD59FB5-2851-4B49-BF5D-1533BF51D88F}" destId="{9AAD404C-0D54-49BD-B72E-9F7DB0A5A615}" srcOrd="1" destOrd="0" presId="urn:microsoft.com/office/officeart/2005/8/layout/radial5"/>
    <dgm:cxn modelId="{CC9F1963-13A0-43DF-92CE-048C5CDCCA5A}" type="presOf" srcId="{BB7323DA-2B10-4CD0-8704-5111EA4E1EEA}" destId="{EA766287-A118-4BEA-9826-D7DCB4646E1F}" srcOrd="0" destOrd="0" presId="urn:microsoft.com/office/officeart/2005/8/layout/radial5"/>
    <dgm:cxn modelId="{F43BF72B-249F-42EB-823F-7A747FD1EF32}" type="presOf" srcId="{B7370400-23C5-4EB6-80C7-ABF36586C727}" destId="{18786D6C-3DEF-4678-AAAF-3E3DA323B6C7}" srcOrd="0" destOrd="0" presId="urn:microsoft.com/office/officeart/2005/8/layout/radial5"/>
    <dgm:cxn modelId="{95510DFD-30DC-4B61-9FA1-47C2E4C3E4C0}" type="presOf" srcId="{FA57F5D5-5858-4DDE-84B6-128BC19A0638}" destId="{2A1B457D-6E66-441E-8042-170307423600}" srcOrd="1" destOrd="0" presId="urn:microsoft.com/office/officeart/2005/8/layout/radial5"/>
    <dgm:cxn modelId="{05BEE645-7868-4973-BAEF-7F34820406FE}" type="presOf" srcId="{A439A84C-2583-4010-97F9-207C8BB15042}" destId="{CA0AC18C-FC73-4708-AF0F-074AB087C5A5}" srcOrd="1" destOrd="0" presId="urn:microsoft.com/office/officeart/2005/8/layout/radial5"/>
    <dgm:cxn modelId="{314A4541-5947-42DE-83BA-A49B9937906E}" type="presOf" srcId="{514A7F81-697E-4629-BA4E-F6CD38B764DB}" destId="{6A2A6F45-81C6-42A1-9319-ADF3ADBC2684}" srcOrd="0" destOrd="0" presId="urn:microsoft.com/office/officeart/2005/8/layout/radial5"/>
    <dgm:cxn modelId="{A7C0902B-0EB2-4A53-89ED-C88D05241D04}" type="presOf" srcId="{C13BA04E-DFE3-4CD9-A792-396A0A89EED7}" destId="{F499505C-39BF-43D0-ACF1-C4F56E4F090B}" srcOrd="0" destOrd="0" presId="urn:microsoft.com/office/officeart/2005/8/layout/radial5"/>
    <dgm:cxn modelId="{097DD4A1-FC56-4BF4-B1A8-935D75FD894D}" srcId="{61D0BEB4-ADA2-4718-BD45-F1C87A8C1776}" destId="{C13BA04E-DFE3-4CD9-A792-396A0A89EED7}" srcOrd="0" destOrd="0" parTransId="{4F369867-5214-438B-8742-EFFF2A2B82D4}" sibTransId="{AE8CBD7F-9D8E-4046-96CD-ACD1ACB7E3A6}"/>
    <dgm:cxn modelId="{D3EC85F5-D1EA-4522-96B0-A7513CF17E95}" type="presOf" srcId="{637F590A-2154-42A0-816C-2C12CE376884}" destId="{572BCF68-C82E-422E-983D-0FDB522C9B23}" srcOrd="1" destOrd="0" presId="urn:microsoft.com/office/officeart/2005/8/layout/radial5"/>
    <dgm:cxn modelId="{8A503CAA-7C1F-4E0C-A48E-4010CBAF227E}" srcId="{C13BA04E-DFE3-4CD9-A792-396A0A89EED7}" destId="{4055D78E-8219-467A-BE35-BD5C7F2686F8}" srcOrd="6" destOrd="0" parTransId="{0906CF11-D4DF-465F-BB78-A8EB5EC9B7BA}" sibTransId="{C896864C-64A3-4996-912F-6473580E7E89}"/>
    <dgm:cxn modelId="{75F18E04-2346-43E7-B4FB-E4F961A6258B}" type="presOf" srcId="{5925DE3E-01CF-4E3C-B409-B88D7BE51418}" destId="{A7E80C8B-E840-4B0D-AD87-55A5DD1BBC46}" srcOrd="0" destOrd="0" presId="urn:microsoft.com/office/officeart/2005/8/layout/radial5"/>
    <dgm:cxn modelId="{C29CD08A-DCA5-4727-8CF8-2CEEDBE01993}" type="presOf" srcId="{94AF7CD0-D084-4A1E-8048-63EFF59C77C9}" destId="{EBBD55ED-749B-4A2A-A6CE-EB1B9FE1FBB0}" srcOrd="0" destOrd="0" presId="urn:microsoft.com/office/officeart/2005/8/layout/radial5"/>
    <dgm:cxn modelId="{CE6896CD-FF7F-4E23-851B-3DD19CFC5379}" type="presOf" srcId="{0906CF11-D4DF-465F-BB78-A8EB5EC9B7BA}" destId="{8EBF7FCB-F217-4ABB-8688-FF7769DC808B}" srcOrd="1" destOrd="0" presId="urn:microsoft.com/office/officeart/2005/8/layout/radial5"/>
    <dgm:cxn modelId="{BC3C3B4D-B172-49FE-AD70-79595C086C90}" type="presOf" srcId="{B7370400-23C5-4EB6-80C7-ABF36586C727}" destId="{CC39A959-846D-401D-B3CC-5D4C369A7814}" srcOrd="1" destOrd="0" presId="urn:microsoft.com/office/officeart/2005/8/layout/radial5"/>
    <dgm:cxn modelId="{E3895301-0024-4E1C-BD56-C0BFEA69603E}" srcId="{C13BA04E-DFE3-4CD9-A792-396A0A89EED7}" destId="{514A7F81-697E-4629-BA4E-F6CD38B764DB}" srcOrd="2" destOrd="0" parTransId="{A439A84C-2583-4010-97F9-207C8BB15042}" sibTransId="{001CA861-736E-41C5-85D0-8AF2280DE31B}"/>
    <dgm:cxn modelId="{F3F7E7D5-5245-44CD-B669-1FD0108C0AFF}" srcId="{C13BA04E-DFE3-4CD9-A792-396A0A89EED7}" destId="{BB7323DA-2B10-4CD0-8704-5111EA4E1EEA}" srcOrd="5" destOrd="0" parTransId="{B7370400-23C5-4EB6-80C7-ABF36586C727}" sibTransId="{26DA8C7C-72FE-4E77-B38B-A37CEDC58198}"/>
    <dgm:cxn modelId="{8C62D18B-9BC6-4F1E-8EBD-3179055CC86A}" type="presOf" srcId="{5925DE3E-01CF-4E3C-B409-B88D7BE51418}" destId="{42C7591E-2879-4CBA-8A8E-EE9B6BD014A7}" srcOrd="1" destOrd="0" presId="urn:microsoft.com/office/officeart/2005/8/layout/radial5"/>
    <dgm:cxn modelId="{E868D269-73B0-4A80-9A9A-8BD3A909036A}" type="presOf" srcId="{FA57F5D5-5858-4DDE-84B6-128BC19A0638}" destId="{CB17F83D-F98B-4AF9-9428-7834D6F78A64}" srcOrd="0" destOrd="0" presId="urn:microsoft.com/office/officeart/2005/8/layout/radial5"/>
    <dgm:cxn modelId="{625E62EF-F25F-4A0D-92CF-FBF11E558AF7}" type="presOf" srcId="{BFD59FB5-2851-4B49-BF5D-1533BF51D88F}" destId="{5C931013-5D11-4616-9158-1557C36686DB}" srcOrd="0" destOrd="0" presId="urn:microsoft.com/office/officeart/2005/8/layout/radial5"/>
    <dgm:cxn modelId="{8A017A9F-6F0A-4C0E-A140-6FA06F40899D}" type="presOf" srcId="{D5E7439D-F720-4A4D-9926-E98667000BCD}" destId="{CBC699F1-A916-4459-94DF-D2F9645EBA9E}" srcOrd="0" destOrd="0" presId="urn:microsoft.com/office/officeart/2005/8/layout/radial5"/>
    <dgm:cxn modelId="{AC0009DD-6565-45CE-817A-A24176FE38AC}" type="presOf" srcId="{76EA9618-C97E-4C63-8BBF-2964CEED55A1}" destId="{F6CBC0F7-FE62-45E5-8CB4-AAEF17A5FF43}" srcOrd="0" destOrd="0" presId="urn:microsoft.com/office/officeart/2005/8/layout/radial5"/>
    <dgm:cxn modelId="{867121F0-F317-4302-8BD1-37244B883787}" srcId="{C13BA04E-DFE3-4CD9-A792-396A0A89EED7}" destId="{D5E7439D-F720-4A4D-9926-E98667000BCD}" srcOrd="0" destOrd="0" parTransId="{FA57F5D5-5858-4DDE-84B6-128BC19A0638}" sibTransId="{E79097D4-554D-427B-92E5-05A0D488B424}"/>
    <dgm:cxn modelId="{3F60313C-97F3-4761-9FC9-966E0F0AC2B7}" type="presOf" srcId="{61D0BEB4-ADA2-4718-BD45-F1C87A8C1776}" destId="{AB2E868C-DC98-42BB-BFC0-51384C39E878}" srcOrd="0" destOrd="0" presId="urn:microsoft.com/office/officeart/2005/8/layout/radial5"/>
    <dgm:cxn modelId="{E28E3D18-1293-4CA0-B00E-366887587002}" srcId="{61D0BEB4-ADA2-4718-BD45-F1C87A8C1776}" destId="{7D7F8D2E-FCBE-4A11-9384-4C099ED59D5D}" srcOrd="1" destOrd="0" parTransId="{54F93252-BF3E-4E2A-91C7-A960F97600CD}" sibTransId="{DDF284A7-B170-4B65-876B-4D55EBFA3503}"/>
    <dgm:cxn modelId="{BD75C17C-FDF6-4211-9239-565A13BFC0AD}" type="presOf" srcId="{DCB0A676-4F4D-46A1-9A06-28514445BBE1}" destId="{7B9C93A4-8D44-4E3B-BF38-0BF94ABB82C6}" srcOrd="0" destOrd="0" presId="urn:microsoft.com/office/officeart/2005/8/layout/radial5"/>
    <dgm:cxn modelId="{6688F33A-33C1-4157-81DE-C6B940186DC4}" type="presOf" srcId="{A439A84C-2583-4010-97F9-207C8BB15042}" destId="{9FE74DAF-57D4-433D-8C96-6ED34E734C99}" srcOrd="0" destOrd="0" presId="urn:microsoft.com/office/officeart/2005/8/layout/radial5"/>
    <dgm:cxn modelId="{DAA6C9ED-532C-4833-8C0F-1C8A2D394528}" srcId="{C13BA04E-DFE3-4CD9-A792-396A0A89EED7}" destId="{94AF7CD0-D084-4A1E-8048-63EFF59C77C9}" srcOrd="1" destOrd="0" parTransId="{637F590A-2154-42A0-816C-2C12CE376884}" sibTransId="{B530E713-8875-43F8-B8FB-B44D9358C69D}"/>
    <dgm:cxn modelId="{99D13CE4-7850-4B24-855C-057EC8605400}" type="presOf" srcId="{637F590A-2154-42A0-816C-2C12CE376884}" destId="{DC394BF6-706F-4874-964D-23EE5045E347}" srcOrd="0" destOrd="0" presId="urn:microsoft.com/office/officeart/2005/8/layout/radial5"/>
    <dgm:cxn modelId="{C57E46BA-CC3E-48D5-9840-CBCE7DA58A92}" type="presOf" srcId="{4055D78E-8219-467A-BE35-BD5C7F2686F8}" destId="{E3171768-ABB0-4649-B284-E9C434F6659D}" srcOrd="0" destOrd="0" presId="urn:microsoft.com/office/officeart/2005/8/layout/radial5"/>
    <dgm:cxn modelId="{83857793-0551-4768-BE72-5A77424D5B33}" type="presParOf" srcId="{AB2E868C-DC98-42BB-BFC0-51384C39E878}" destId="{F499505C-39BF-43D0-ACF1-C4F56E4F090B}" srcOrd="0" destOrd="0" presId="urn:microsoft.com/office/officeart/2005/8/layout/radial5"/>
    <dgm:cxn modelId="{0219C35B-BF05-477D-B68E-364243E6CF2C}" type="presParOf" srcId="{AB2E868C-DC98-42BB-BFC0-51384C39E878}" destId="{CB17F83D-F98B-4AF9-9428-7834D6F78A64}" srcOrd="1" destOrd="0" presId="urn:microsoft.com/office/officeart/2005/8/layout/radial5"/>
    <dgm:cxn modelId="{90A0DACD-2153-4BCB-96FE-2818238F017A}" type="presParOf" srcId="{CB17F83D-F98B-4AF9-9428-7834D6F78A64}" destId="{2A1B457D-6E66-441E-8042-170307423600}" srcOrd="0" destOrd="0" presId="urn:microsoft.com/office/officeart/2005/8/layout/radial5"/>
    <dgm:cxn modelId="{8CA82FE6-4E51-4F01-BBCD-EFED9386F226}" type="presParOf" srcId="{AB2E868C-DC98-42BB-BFC0-51384C39E878}" destId="{CBC699F1-A916-4459-94DF-D2F9645EBA9E}" srcOrd="2" destOrd="0" presId="urn:microsoft.com/office/officeart/2005/8/layout/radial5"/>
    <dgm:cxn modelId="{D2BF5D83-E2CC-4880-9D44-9CE7FF9B1351}" type="presParOf" srcId="{AB2E868C-DC98-42BB-BFC0-51384C39E878}" destId="{DC394BF6-706F-4874-964D-23EE5045E347}" srcOrd="3" destOrd="0" presId="urn:microsoft.com/office/officeart/2005/8/layout/radial5"/>
    <dgm:cxn modelId="{076D938F-154C-438D-9BBD-D3F946044F05}" type="presParOf" srcId="{DC394BF6-706F-4874-964D-23EE5045E347}" destId="{572BCF68-C82E-422E-983D-0FDB522C9B23}" srcOrd="0" destOrd="0" presId="urn:microsoft.com/office/officeart/2005/8/layout/radial5"/>
    <dgm:cxn modelId="{99FBA935-98B3-49B8-87EB-774DC85EC6EA}" type="presParOf" srcId="{AB2E868C-DC98-42BB-BFC0-51384C39E878}" destId="{EBBD55ED-749B-4A2A-A6CE-EB1B9FE1FBB0}" srcOrd="4" destOrd="0" presId="urn:microsoft.com/office/officeart/2005/8/layout/radial5"/>
    <dgm:cxn modelId="{34D8F1D1-BA9E-47F8-A3F4-8E2DADB2ADA0}" type="presParOf" srcId="{AB2E868C-DC98-42BB-BFC0-51384C39E878}" destId="{9FE74DAF-57D4-433D-8C96-6ED34E734C99}" srcOrd="5" destOrd="0" presId="urn:microsoft.com/office/officeart/2005/8/layout/radial5"/>
    <dgm:cxn modelId="{C6CB411C-5799-42C0-A021-2B5705D43A06}" type="presParOf" srcId="{9FE74DAF-57D4-433D-8C96-6ED34E734C99}" destId="{CA0AC18C-FC73-4708-AF0F-074AB087C5A5}" srcOrd="0" destOrd="0" presId="urn:microsoft.com/office/officeart/2005/8/layout/radial5"/>
    <dgm:cxn modelId="{793D8FCE-F341-4DC0-AE97-EE294320E93B}" type="presParOf" srcId="{AB2E868C-DC98-42BB-BFC0-51384C39E878}" destId="{6A2A6F45-81C6-42A1-9319-ADF3ADBC2684}" srcOrd="6" destOrd="0" presId="urn:microsoft.com/office/officeart/2005/8/layout/radial5"/>
    <dgm:cxn modelId="{BAD1CBE7-6B31-4DFD-8744-164E852BD541}" type="presParOf" srcId="{AB2E868C-DC98-42BB-BFC0-51384C39E878}" destId="{A7E80C8B-E840-4B0D-AD87-55A5DD1BBC46}" srcOrd="7" destOrd="0" presId="urn:microsoft.com/office/officeart/2005/8/layout/radial5"/>
    <dgm:cxn modelId="{B606B524-BAAE-4A90-9128-AE74C75B8B5D}" type="presParOf" srcId="{A7E80C8B-E840-4B0D-AD87-55A5DD1BBC46}" destId="{42C7591E-2879-4CBA-8A8E-EE9B6BD014A7}" srcOrd="0" destOrd="0" presId="urn:microsoft.com/office/officeart/2005/8/layout/radial5"/>
    <dgm:cxn modelId="{08C21CCF-54D1-42D0-9E96-380C51D36761}" type="presParOf" srcId="{AB2E868C-DC98-42BB-BFC0-51384C39E878}" destId="{7B9C93A4-8D44-4E3B-BF38-0BF94ABB82C6}" srcOrd="8" destOrd="0" presId="urn:microsoft.com/office/officeart/2005/8/layout/radial5"/>
    <dgm:cxn modelId="{E7C43D49-C061-4306-BCE2-67CB65E24DD6}" type="presParOf" srcId="{AB2E868C-DC98-42BB-BFC0-51384C39E878}" destId="{5C931013-5D11-4616-9158-1557C36686DB}" srcOrd="9" destOrd="0" presId="urn:microsoft.com/office/officeart/2005/8/layout/radial5"/>
    <dgm:cxn modelId="{FC2F56C5-8F95-43CC-9CCF-F12D684B2C4D}" type="presParOf" srcId="{5C931013-5D11-4616-9158-1557C36686DB}" destId="{9AAD404C-0D54-49BD-B72E-9F7DB0A5A615}" srcOrd="0" destOrd="0" presId="urn:microsoft.com/office/officeart/2005/8/layout/radial5"/>
    <dgm:cxn modelId="{2EFCA7C9-A3D6-43D1-AAF2-872A56F3A4F8}" type="presParOf" srcId="{AB2E868C-DC98-42BB-BFC0-51384C39E878}" destId="{F6CBC0F7-FE62-45E5-8CB4-AAEF17A5FF43}" srcOrd="10" destOrd="0" presId="urn:microsoft.com/office/officeart/2005/8/layout/radial5"/>
    <dgm:cxn modelId="{48B13E84-F50F-4AED-ACF7-31A316B24BF8}" type="presParOf" srcId="{AB2E868C-DC98-42BB-BFC0-51384C39E878}" destId="{18786D6C-3DEF-4678-AAAF-3E3DA323B6C7}" srcOrd="11" destOrd="0" presId="urn:microsoft.com/office/officeart/2005/8/layout/radial5"/>
    <dgm:cxn modelId="{93DFEEDD-00D7-4DCD-A534-CFC82E9ABC91}" type="presParOf" srcId="{18786D6C-3DEF-4678-AAAF-3E3DA323B6C7}" destId="{CC39A959-846D-401D-B3CC-5D4C369A7814}" srcOrd="0" destOrd="0" presId="urn:microsoft.com/office/officeart/2005/8/layout/radial5"/>
    <dgm:cxn modelId="{4C510869-DEED-463C-BE5C-2606096E2D05}" type="presParOf" srcId="{AB2E868C-DC98-42BB-BFC0-51384C39E878}" destId="{EA766287-A118-4BEA-9826-D7DCB4646E1F}" srcOrd="12" destOrd="0" presId="urn:microsoft.com/office/officeart/2005/8/layout/radial5"/>
    <dgm:cxn modelId="{403A51CA-97E2-4748-840C-B545E07CFEA2}" type="presParOf" srcId="{AB2E868C-DC98-42BB-BFC0-51384C39E878}" destId="{7E77D9A5-88AA-426C-8A5C-F77859733D44}" srcOrd="13" destOrd="0" presId="urn:microsoft.com/office/officeart/2005/8/layout/radial5"/>
    <dgm:cxn modelId="{67FEDD77-80A6-4E4A-862B-5459BEA3F29E}" type="presParOf" srcId="{7E77D9A5-88AA-426C-8A5C-F77859733D44}" destId="{8EBF7FCB-F217-4ABB-8688-FF7769DC808B}" srcOrd="0" destOrd="0" presId="urn:microsoft.com/office/officeart/2005/8/layout/radial5"/>
    <dgm:cxn modelId="{604DA4B2-93E3-49D7-A20E-9DC6FDBF9D4A}" type="presParOf" srcId="{AB2E868C-DC98-42BB-BFC0-51384C39E878}" destId="{E3171768-ABB0-4649-B284-E9C434F6659D}" srcOrd="14" destOrd="0" presId="urn:microsoft.com/office/officeart/2005/8/layout/radial5"/>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499505C-39BF-43D0-ACF1-C4F56E4F090B}">
      <dsp:nvSpPr>
        <dsp:cNvPr id="0" name=""/>
        <dsp:cNvSpPr/>
      </dsp:nvSpPr>
      <dsp:spPr>
        <a:xfrm>
          <a:off x="2657090" y="1370471"/>
          <a:ext cx="674960" cy="674960"/>
        </a:xfrm>
        <a:prstGeom prst="ellipse">
          <a:avLst/>
        </a:prstGeom>
        <a:solidFill>
          <a:srgbClr val="92D050"/>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977900">
            <a:lnSpc>
              <a:spcPct val="90000"/>
            </a:lnSpc>
            <a:spcBef>
              <a:spcPct val="0"/>
            </a:spcBef>
            <a:spcAft>
              <a:spcPct val="35000"/>
            </a:spcAft>
          </a:pPr>
          <a:r>
            <a:rPr lang="en-US" sz="2200" b="1" kern="1200" dirty="0" smtClean="0">
              <a:solidFill>
                <a:schemeClr val="tx1"/>
              </a:solidFill>
              <a:latin typeface="Times New Roman" pitchFamily="18" charset="0"/>
              <a:cs typeface="Times New Roman" pitchFamily="18" charset="0"/>
            </a:rPr>
            <a:t>7 R</a:t>
          </a:r>
          <a:endParaRPr lang="en-US" sz="2200" b="1" kern="1200" dirty="0">
            <a:solidFill>
              <a:schemeClr val="tx1"/>
            </a:solidFill>
            <a:latin typeface="Times New Roman" pitchFamily="18" charset="0"/>
            <a:cs typeface="Times New Roman" pitchFamily="18" charset="0"/>
          </a:endParaRPr>
        </a:p>
      </dsp:txBody>
      <dsp:txXfrm>
        <a:off x="2657090" y="1370471"/>
        <a:ext cx="674960" cy="674960"/>
      </dsp:txXfrm>
    </dsp:sp>
    <dsp:sp modelId="{CB17F83D-F98B-4AF9-9428-7834D6F78A64}">
      <dsp:nvSpPr>
        <dsp:cNvPr id="0" name=""/>
        <dsp:cNvSpPr/>
      </dsp:nvSpPr>
      <dsp:spPr>
        <a:xfrm rot="16200000">
          <a:off x="2856820" y="957139"/>
          <a:ext cx="275501" cy="322445"/>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6200000">
        <a:off x="2856820" y="957139"/>
        <a:ext cx="275501" cy="322445"/>
      </dsp:txXfrm>
    </dsp:sp>
    <dsp:sp modelId="{CBC699F1-A916-4459-94DF-D2F9645EBA9E}">
      <dsp:nvSpPr>
        <dsp:cNvPr id="0" name=""/>
        <dsp:cNvSpPr/>
      </dsp:nvSpPr>
      <dsp:spPr>
        <a:xfrm>
          <a:off x="2475378" y="6957"/>
          <a:ext cx="1038384" cy="843700"/>
        </a:xfrm>
        <a:prstGeom prst="ellipse">
          <a:avLst/>
        </a:prstGeom>
        <a:solidFill>
          <a:schemeClr val="tx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chemeClr val="tx1"/>
              </a:solidFill>
              <a:latin typeface="Times New Roman" pitchFamily="18" charset="0"/>
              <a:cs typeface="Times New Roman" pitchFamily="18" charset="0"/>
            </a:rPr>
            <a:t>Rethink</a:t>
          </a:r>
          <a:endParaRPr lang="en-US" sz="1400" b="1" kern="1200" dirty="0">
            <a:solidFill>
              <a:schemeClr val="tx1"/>
            </a:solidFill>
            <a:latin typeface="Times New Roman" pitchFamily="18" charset="0"/>
            <a:cs typeface="Times New Roman" pitchFamily="18" charset="0"/>
          </a:endParaRPr>
        </a:p>
      </dsp:txBody>
      <dsp:txXfrm>
        <a:off x="2475378" y="6957"/>
        <a:ext cx="1038384" cy="843700"/>
      </dsp:txXfrm>
    </dsp:sp>
    <dsp:sp modelId="{DC394BF6-706F-4874-964D-23EE5045E347}">
      <dsp:nvSpPr>
        <dsp:cNvPr id="0" name=""/>
        <dsp:cNvSpPr/>
      </dsp:nvSpPr>
      <dsp:spPr>
        <a:xfrm rot="19285714">
          <a:off x="3313745" y="1189810"/>
          <a:ext cx="256773" cy="322445"/>
        </a:xfrm>
        <a:prstGeom prst="rightArrow">
          <a:avLst>
            <a:gd name="adj1" fmla="val 60000"/>
            <a:gd name="adj2" fmla="val 50000"/>
          </a:avLst>
        </a:prstGeom>
        <a:gradFill rotWithShape="0">
          <a:gsLst>
            <a:gs pos="0">
              <a:schemeClr val="accent2">
                <a:hueOff val="780253"/>
                <a:satOff val="-973"/>
                <a:lumOff val="229"/>
                <a:alphaOff val="0"/>
                <a:shade val="51000"/>
                <a:satMod val="130000"/>
              </a:schemeClr>
            </a:gs>
            <a:gs pos="80000">
              <a:schemeClr val="accent2">
                <a:hueOff val="780253"/>
                <a:satOff val="-973"/>
                <a:lumOff val="229"/>
                <a:alphaOff val="0"/>
                <a:shade val="93000"/>
                <a:satMod val="130000"/>
              </a:schemeClr>
            </a:gs>
            <a:gs pos="100000">
              <a:schemeClr val="accent2">
                <a:hueOff val="780253"/>
                <a:satOff val="-973"/>
                <a:lumOff val="22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9285714">
        <a:off x="3313745" y="1189810"/>
        <a:ext cx="256773" cy="322445"/>
      </dsp:txXfrm>
    </dsp:sp>
    <dsp:sp modelId="{EBBD55ED-749B-4A2A-A6CE-EB1B9FE1FBB0}">
      <dsp:nvSpPr>
        <dsp:cNvPr id="0" name=""/>
        <dsp:cNvSpPr/>
      </dsp:nvSpPr>
      <dsp:spPr>
        <a:xfrm>
          <a:off x="3509758" y="488568"/>
          <a:ext cx="969774" cy="843700"/>
        </a:xfrm>
        <a:prstGeom prst="ellipse">
          <a:avLst/>
        </a:prstGeom>
        <a:solidFill>
          <a:schemeClr val="accent2">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chemeClr val="tx1"/>
              </a:solidFill>
              <a:latin typeface="Times New Roman" pitchFamily="18" charset="0"/>
              <a:cs typeface="Times New Roman" pitchFamily="18" charset="0"/>
            </a:rPr>
            <a:t>Reduce</a:t>
          </a:r>
          <a:endParaRPr lang="en-US" sz="1400" kern="1200" dirty="0">
            <a:solidFill>
              <a:schemeClr val="tx1"/>
            </a:solidFill>
            <a:latin typeface="Times New Roman" pitchFamily="18" charset="0"/>
            <a:cs typeface="Times New Roman" pitchFamily="18" charset="0"/>
          </a:endParaRPr>
        </a:p>
      </dsp:txBody>
      <dsp:txXfrm>
        <a:off x="3509758" y="488568"/>
        <a:ext cx="969774" cy="843700"/>
      </dsp:txXfrm>
    </dsp:sp>
    <dsp:sp modelId="{9FE74DAF-57D4-433D-8C96-6ED34E734C99}">
      <dsp:nvSpPr>
        <dsp:cNvPr id="0" name=""/>
        <dsp:cNvSpPr/>
      </dsp:nvSpPr>
      <dsp:spPr>
        <a:xfrm rot="771429">
          <a:off x="3423999" y="1673964"/>
          <a:ext cx="256049" cy="322445"/>
        </a:xfrm>
        <a:prstGeom prst="rightArrow">
          <a:avLst>
            <a:gd name="adj1" fmla="val 60000"/>
            <a:gd name="adj2" fmla="val 50000"/>
          </a:avLst>
        </a:prstGeom>
        <a:gradFill rotWithShape="0">
          <a:gsLst>
            <a:gs pos="0">
              <a:schemeClr val="accent2">
                <a:hueOff val="1560506"/>
                <a:satOff val="-1946"/>
                <a:lumOff val="458"/>
                <a:alphaOff val="0"/>
                <a:shade val="51000"/>
                <a:satMod val="130000"/>
              </a:schemeClr>
            </a:gs>
            <a:gs pos="80000">
              <a:schemeClr val="accent2">
                <a:hueOff val="1560506"/>
                <a:satOff val="-1946"/>
                <a:lumOff val="458"/>
                <a:alphaOff val="0"/>
                <a:shade val="93000"/>
                <a:satMod val="130000"/>
              </a:schemeClr>
            </a:gs>
            <a:gs pos="100000">
              <a:schemeClr val="accent2">
                <a:hueOff val="1560506"/>
                <a:satOff val="-1946"/>
                <a:lumOff val="45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771429">
        <a:off x="3423999" y="1673964"/>
        <a:ext cx="256049" cy="322445"/>
      </dsp:txXfrm>
    </dsp:sp>
    <dsp:sp modelId="{6A2A6F45-81C6-42A1-9319-ADF3ADBC2684}">
      <dsp:nvSpPr>
        <dsp:cNvPr id="0" name=""/>
        <dsp:cNvSpPr/>
      </dsp:nvSpPr>
      <dsp:spPr>
        <a:xfrm>
          <a:off x="3780907" y="1570738"/>
          <a:ext cx="921473" cy="843700"/>
        </a:xfrm>
        <a:prstGeom prst="ellipse">
          <a:avLst/>
        </a:prstGeom>
        <a:solidFill>
          <a:schemeClr val="accent3">
            <a:lumMod val="40000"/>
            <a:lumOff val="6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chemeClr val="tx1"/>
              </a:solidFill>
              <a:latin typeface="Times New Roman" pitchFamily="18" charset="0"/>
              <a:cs typeface="Times New Roman" pitchFamily="18" charset="0"/>
            </a:rPr>
            <a:t>Reuse</a:t>
          </a:r>
          <a:endParaRPr lang="en-US" sz="1400" kern="1200" dirty="0">
            <a:solidFill>
              <a:schemeClr val="tx1"/>
            </a:solidFill>
            <a:latin typeface="Times New Roman" pitchFamily="18" charset="0"/>
            <a:cs typeface="Times New Roman" pitchFamily="18" charset="0"/>
          </a:endParaRPr>
        </a:p>
      </dsp:txBody>
      <dsp:txXfrm>
        <a:off x="3780907" y="1570738"/>
        <a:ext cx="921473" cy="843700"/>
      </dsp:txXfrm>
    </dsp:sp>
    <dsp:sp modelId="{A7E80C8B-E840-4B0D-AD87-55A5DD1BBC46}">
      <dsp:nvSpPr>
        <dsp:cNvPr id="0" name=""/>
        <dsp:cNvSpPr/>
      </dsp:nvSpPr>
      <dsp:spPr>
        <a:xfrm rot="3857143">
          <a:off x="3112583" y="2078336"/>
          <a:ext cx="275992" cy="322445"/>
        </a:xfrm>
        <a:prstGeom prst="rightArrow">
          <a:avLst>
            <a:gd name="adj1" fmla="val 60000"/>
            <a:gd name="adj2" fmla="val 50000"/>
          </a:avLst>
        </a:prstGeom>
        <a:gradFill rotWithShape="0">
          <a:gsLst>
            <a:gs pos="0">
              <a:schemeClr val="accent2">
                <a:hueOff val="2340759"/>
                <a:satOff val="-2919"/>
                <a:lumOff val="686"/>
                <a:alphaOff val="0"/>
                <a:shade val="51000"/>
                <a:satMod val="130000"/>
              </a:schemeClr>
            </a:gs>
            <a:gs pos="80000">
              <a:schemeClr val="accent2">
                <a:hueOff val="2340759"/>
                <a:satOff val="-2919"/>
                <a:lumOff val="686"/>
                <a:alphaOff val="0"/>
                <a:shade val="93000"/>
                <a:satMod val="130000"/>
              </a:schemeClr>
            </a:gs>
            <a:gs pos="100000">
              <a:schemeClr val="accent2">
                <a:hueOff val="2340759"/>
                <a:satOff val="-2919"/>
                <a:lumOff val="68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3857143">
        <a:off x="3112583" y="2078336"/>
        <a:ext cx="275992" cy="322445"/>
      </dsp:txXfrm>
    </dsp:sp>
    <dsp:sp modelId="{7B9C93A4-8D44-4E3B-BF38-0BF94ABB82C6}">
      <dsp:nvSpPr>
        <dsp:cNvPr id="0" name=""/>
        <dsp:cNvSpPr/>
      </dsp:nvSpPr>
      <dsp:spPr>
        <a:xfrm>
          <a:off x="3132580" y="2438570"/>
          <a:ext cx="833981" cy="843700"/>
        </a:xfrm>
        <a:prstGeom prst="ellipse">
          <a:avLst/>
        </a:prstGeom>
        <a:solidFill>
          <a:schemeClr val="accent4">
            <a:lumMod val="20000"/>
            <a:lumOff val="8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chemeClr val="tx1"/>
              </a:solidFill>
              <a:latin typeface="Times New Roman" pitchFamily="18" charset="0"/>
              <a:cs typeface="Times New Roman" pitchFamily="18" charset="0"/>
            </a:rPr>
            <a:t>Repair</a:t>
          </a:r>
          <a:endParaRPr lang="en-US" sz="1400" kern="1200" dirty="0">
            <a:solidFill>
              <a:schemeClr val="tx1"/>
            </a:solidFill>
            <a:latin typeface="Times New Roman" pitchFamily="18" charset="0"/>
            <a:cs typeface="Times New Roman" pitchFamily="18" charset="0"/>
          </a:endParaRPr>
        </a:p>
      </dsp:txBody>
      <dsp:txXfrm>
        <a:off x="3132580" y="2438570"/>
        <a:ext cx="833981" cy="843700"/>
      </dsp:txXfrm>
    </dsp:sp>
    <dsp:sp modelId="{5C931013-5D11-4616-9158-1557C36686DB}">
      <dsp:nvSpPr>
        <dsp:cNvPr id="0" name=""/>
        <dsp:cNvSpPr/>
      </dsp:nvSpPr>
      <dsp:spPr>
        <a:xfrm rot="6942857">
          <a:off x="2610164" y="2069514"/>
          <a:ext cx="265292" cy="322445"/>
        </a:xfrm>
        <a:prstGeom prst="rightArrow">
          <a:avLst>
            <a:gd name="adj1" fmla="val 60000"/>
            <a:gd name="adj2" fmla="val 50000"/>
          </a:avLst>
        </a:prstGeom>
        <a:gradFill rotWithShape="0">
          <a:gsLst>
            <a:gs pos="0">
              <a:schemeClr val="accent2">
                <a:hueOff val="3121013"/>
                <a:satOff val="-3893"/>
                <a:lumOff val="915"/>
                <a:alphaOff val="0"/>
                <a:shade val="51000"/>
                <a:satMod val="130000"/>
              </a:schemeClr>
            </a:gs>
            <a:gs pos="80000">
              <a:schemeClr val="accent2">
                <a:hueOff val="3121013"/>
                <a:satOff val="-3893"/>
                <a:lumOff val="915"/>
                <a:alphaOff val="0"/>
                <a:shade val="93000"/>
                <a:satMod val="130000"/>
              </a:schemeClr>
            </a:gs>
            <a:gs pos="100000">
              <a:schemeClr val="accent2">
                <a:hueOff val="3121013"/>
                <a:satOff val="-3893"/>
                <a:lumOff val="9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6942857">
        <a:off x="2610164" y="2069514"/>
        <a:ext cx="265292" cy="322445"/>
      </dsp:txXfrm>
    </dsp:sp>
    <dsp:sp modelId="{F6CBC0F7-FE62-45E5-8CB4-AAEF17A5FF43}">
      <dsp:nvSpPr>
        <dsp:cNvPr id="0" name=""/>
        <dsp:cNvSpPr/>
      </dsp:nvSpPr>
      <dsp:spPr>
        <a:xfrm>
          <a:off x="1868786" y="2438570"/>
          <a:ext cx="1141569" cy="843700"/>
        </a:xfrm>
        <a:prstGeom prst="ellipse">
          <a:avLst/>
        </a:prstGeom>
        <a:solidFill>
          <a:schemeClr val="accent2">
            <a:lumMod val="60000"/>
            <a:lumOff val="4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chemeClr val="tx1"/>
              </a:solidFill>
              <a:latin typeface="Times New Roman" pitchFamily="18" charset="0"/>
              <a:cs typeface="Times New Roman" pitchFamily="18" charset="0"/>
            </a:rPr>
            <a:t>Refurbish</a:t>
          </a:r>
          <a:endParaRPr lang="en-US" sz="1400" kern="1200" dirty="0">
            <a:solidFill>
              <a:schemeClr val="tx1"/>
            </a:solidFill>
            <a:latin typeface="Times New Roman" pitchFamily="18" charset="0"/>
            <a:cs typeface="Times New Roman" pitchFamily="18" charset="0"/>
          </a:endParaRPr>
        </a:p>
      </dsp:txBody>
      <dsp:txXfrm>
        <a:off x="1868786" y="2438570"/>
        <a:ext cx="1141569" cy="843700"/>
      </dsp:txXfrm>
    </dsp:sp>
    <dsp:sp modelId="{18786D6C-3DEF-4678-AAAF-3E3DA323B6C7}">
      <dsp:nvSpPr>
        <dsp:cNvPr id="0" name=""/>
        <dsp:cNvSpPr/>
      </dsp:nvSpPr>
      <dsp:spPr>
        <a:xfrm rot="10028571">
          <a:off x="2336808" y="1669910"/>
          <a:ext cx="236140" cy="322445"/>
        </a:xfrm>
        <a:prstGeom prst="rightArrow">
          <a:avLst>
            <a:gd name="adj1" fmla="val 60000"/>
            <a:gd name="adj2" fmla="val 50000"/>
          </a:avLst>
        </a:prstGeom>
        <a:gradFill rotWithShape="0">
          <a:gsLst>
            <a:gs pos="0">
              <a:schemeClr val="accent2">
                <a:hueOff val="3901266"/>
                <a:satOff val="-4866"/>
                <a:lumOff val="1144"/>
                <a:alphaOff val="0"/>
                <a:shade val="51000"/>
                <a:satMod val="130000"/>
              </a:schemeClr>
            </a:gs>
            <a:gs pos="80000">
              <a:schemeClr val="accent2">
                <a:hueOff val="3901266"/>
                <a:satOff val="-4866"/>
                <a:lumOff val="1144"/>
                <a:alphaOff val="0"/>
                <a:shade val="93000"/>
                <a:satMod val="130000"/>
              </a:schemeClr>
            </a:gs>
            <a:gs pos="100000">
              <a:schemeClr val="accent2">
                <a:hueOff val="3901266"/>
                <a:satOff val="-4866"/>
                <a:lumOff val="114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0028571">
        <a:off x="2336808" y="1669910"/>
        <a:ext cx="236140" cy="322445"/>
      </dsp:txXfrm>
    </dsp:sp>
    <dsp:sp modelId="{EA766287-A118-4BEA-9826-D7DCB4646E1F}">
      <dsp:nvSpPr>
        <dsp:cNvPr id="0" name=""/>
        <dsp:cNvSpPr/>
      </dsp:nvSpPr>
      <dsp:spPr>
        <a:xfrm>
          <a:off x="1246356" y="1570738"/>
          <a:ext cx="1002282" cy="843700"/>
        </a:xfrm>
        <a:prstGeom prst="ellipse">
          <a:avLst/>
        </a:prstGeom>
        <a:solidFill>
          <a:schemeClr val="accent5">
            <a:lumMod val="40000"/>
            <a:lumOff val="6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chemeClr val="tx1"/>
              </a:solidFill>
              <a:latin typeface="Times New Roman" pitchFamily="18" charset="0"/>
              <a:cs typeface="Times New Roman" pitchFamily="18" charset="0"/>
            </a:rPr>
            <a:t>Remake</a:t>
          </a:r>
          <a:endParaRPr lang="en-US" sz="1400" kern="1200" dirty="0">
            <a:solidFill>
              <a:schemeClr val="tx1"/>
            </a:solidFill>
            <a:latin typeface="Times New Roman" pitchFamily="18" charset="0"/>
            <a:cs typeface="Times New Roman" pitchFamily="18" charset="0"/>
          </a:endParaRPr>
        </a:p>
      </dsp:txBody>
      <dsp:txXfrm>
        <a:off x="1246356" y="1570738"/>
        <a:ext cx="1002282" cy="843700"/>
      </dsp:txXfrm>
    </dsp:sp>
    <dsp:sp modelId="{7E77D9A5-88AA-426C-8A5C-F77859733D44}">
      <dsp:nvSpPr>
        <dsp:cNvPr id="0" name=""/>
        <dsp:cNvSpPr/>
      </dsp:nvSpPr>
      <dsp:spPr>
        <a:xfrm rot="13114286">
          <a:off x="2414945" y="1188084"/>
          <a:ext cx="259798" cy="322445"/>
        </a:xfrm>
        <a:prstGeom prst="rightArrow">
          <a:avLst>
            <a:gd name="adj1" fmla="val 60000"/>
            <a:gd name="adj2" fmla="val 50000"/>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US" sz="1300" kern="1200"/>
        </a:p>
      </dsp:txBody>
      <dsp:txXfrm rot="13114286">
        <a:off x="2414945" y="1188084"/>
        <a:ext cx="259798" cy="322445"/>
      </dsp:txXfrm>
    </dsp:sp>
    <dsp:sp modelId="{E3171768-ABB0-4649-B284-E9C434F6659D}">
      <dsp:nvSpPr>
        <dsp:cNvPr id="0" name=""/>
        <dsp:cNvSpPr/>
      </dsp:nvSpPr>
      <dsp:spPr>
        <a:xfrm>
          <a:off x="1520576" y="488568"/>
          <a:ext cx="947838" cy="843700"/>
        </a:xfrm>
        <a:prstGeom prst="ellipse">
          <a:avLst/>
        </a:prstGeom>
        <a:solidFill>
          <a:schemeClr val="accent6">
            <a:lumMod val="40000"/>
            <a:lumOff val="60000"/>
          </a:schemeClr>
        </a:soli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smtClean="0">
              <a:solidFill>
                <a:schemeClr val="tx1"/>
              </a:solidFill>
              <a:latin typeface="Times New Roman" pitchFamily="18" charset="0"/>
              <a:cs typeface="Times New Roman" pitchFamily="18" charset="0"/>
            </a:rPr>
            <a:t>Recycle</a:t>
          </a:r>
          <a:endParaRPr lang="en-US" sz="1400" kern="1200" dirty="0">
            <a:solidFill>
              <a:schemeClr val="tx1"/>
            </a:solidFill>
            <a:latin typeface="Times New Roman" pitchFamily="18" charset="0"/>
            <a:cs typeface="Times New Roman" pitchFamily="18" charset="0"/>
          </a:endParaRPr>
        </a:p>
      </dsp:txBody>
      <dsp:txXfrm>
        <a:off x="1520576" y="488568"/>
        <a:ext cx="947838" cy="843700"/>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14</Pages>
  <Words>5134</Words>
  <Characters>29267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25</cp:revision>
  <dcterms:created xsi:type="dcterms:W3CDTF">2023-07-26T03:40:00Z</dcterms:created>
  <dcterms:modified xsi:type="dcterms:W3CDTF">2023-08-01T03:31:00Z</dcterms:modified>
</cp:coreProperties>
</file>