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886190" w14:textId="77777777" w:rsidR="00FB61A2" w:rsidRDefault="00FB61A2" w:rsidP="001E3AB3">
      <w:pPr>
        <w:spacing w:line="276" w:lineRule="auto"/>
        <w:jc w:val="center"/>
        <w:rPr>
          <w:b/>
          <w:bCs/>
          <w:sz w:val="32"/>
          <w:szCs w:val="32"/>
        </w:rPr>
      </w:pPr>
      <w:r w:rsidRPr="002E493B">
        <w:rPr>
          <w:b/>
          <w:bCs/>
          <w:sz w:val="32"/>
          <w:szCs w:val="32"/>
        </w:rPr>
        <w:t>RARE CASE REPORT ON PEDIATRIC PRES SECONDARY TO AGN</w:t>
      </w:r>
    </w:p>
    <w:p w14:paraId="662F52BC" w14:textId="66A243D6" w:rsidR="00B22306" w:rsidRPr="001E3AB3" w:rsidRDefault="00B22306" w:rsidP="001E3AB3">
      <w:pPr>
        <w:spacing w:line="276" w:lineRule="auto"/>
        <w:jc w:val="center"/>
        <w:rPr>
          <w:bCs/>
          <w:sz w:val="24"/>
          <w:szCs w:val="24"/>
          <w:vertAlign w:val="superscript"/>
        </w:rPr>
      </w:pPr>
      <w:r w:rsidRPr="001E3AB3">
        <w:rPr>
          <w:bCs/>
          <w:sz w:val="24"/>
          <w:szCs w:val="24"/>
        </w:rPr>
        <w:t>Mohammed Rashid</w:t>
      </w:r>
      <w:r w:rsidRPr="001E3AB3">
        <w:rPr>
          <w:bCs/>
          <w:sz w:val="24"/>
          <w:szCs w:val="24"/>
          <w:vertAlign w:val="superscript"/>
        </w:rPr>
        <w:t>1</w:t>
      </w:r>
      <w:r w:rsidRPr="001E3AB3">
        <w:rPr>
          <w:bCs/>
          <w:sz w:val="24"/>
          <w:szCs w:val="24"/>
        </w:rPr>
        <w:t>, Jiby Remola</w:t>
      </w:r>
      <w:r w:rsidRPr="001E3AB3">
        <w:rPr>
          <w:bCs/>
          <w:sz w:val="24"/>
          <w:szCs w:val="24"/>
          <w:vertAlign w:val="superscript"/>
        </w:rPr>
        <w:t>2</w:t>
      </w:r>
      <w:r w:rsidRPr="001E3AB3">
        <w:rPr>
          <w:bCs/>
          <w:sz w:val="24"/>
          <w:szCs w:val="24"/>
        </w:rPr>
        <w:t>, Jimmy Alexander</w:t>
      </w:r>
      <w:r w:rsidRPr="001E3AB3">
        <w:rPr>
          <w:bCs/>
          <w:sz w:val="24"/>
          <w:szCs w:val="24"/>
          <w:vertAlign w:val="superscript"/>
        </w:rPr>
        <w:t>3</w:t>
      </w:r>
    </w:p>
    <w:p w14:paraId="7A1151F0" w14:textId="7C146517" w:rsidR="00B22306" w:rsidRDefault="00B22306" w:rsidP="001E3AB3">
      <w:pPr>
        <w:tabs>
          <w:tab w:val="left" w:pos="855"/>
        </w:tabs>
        <w:spacing w:line="276" w:lineRule="auto"/>
        <w:rPr>
          <w:b/>
          <w:bCs/>
          <w:sz w:val="32"/>
          <w:szCs w:val="32"/>
          <w:vertAlign w:val="superscript"/>
        </w:rPr>
      </w:pPr>
      <w:r>
        <w:rPr>
          <w:b/>
          <w:bCs/>
          <w:sz w:val="32"/>
          <w:szCs w:val="32"/>
          <w:vertAlign w:val="superscript"/>
        </w:rPr>
        <w:t>1 Assistant Professor,</w:t>
      </w:r>
      <w:r w:rsidRPr="00B22306">
        <w:rPr>
          <w:b/>
          <w:bCs/>
          <w:sz w:val="32"/>
          <w:szCs w:val="32"/>
          <w:vertAlign w:val="superscript"/>
        </w:rPr>
        <w:t xml:space="preserve"> </w:t>
      </w:r>
      <w:proofErr w:type="gramStart"/>
      <w:r>
        <w:rPr>
          <w:b/>
          <w:bCs/>
          <w:sz w:val="32"/>
          <w:szCs w:val="32"/>
          <w:vertAlign w:val="superscript"/>
        </w:rPr>
        <w:t>The</w:t>
      </w:r>
      <w:proofErr w:type="gramEnd"/>
      <w:r>
        <w:rPr>
          <w:b/>
          <w:bCs/>
          <w:sz w:val="32"/>
          <w:szCs w:val="32"/>
          <w:vertAlign w:val="superscript"/>
        </w:rPr>
        <w:t xml:space="preserve"> Tamilnadu DR MGR Medical University, Tamilnadu, India</w:t>
      </w:r>
    </w:p>
    <w:p w14:paraId="1FB1E8F9" w14:textId="3490CE3C" w:rsidR="00B22306" w:rsidRDefault="00B22306" w:rsidP="001E3AB3">
      <w:pPr>
        <w:tabs>
          <w:tab w:val="left" w:pos="855"/>
        </w:tabs>
        <w:spacing w:line="276" w:lineRule="auto"/>
        <w:rPr>
          <w:b/>
          <w:bCs/>
          <w:sz w:val="32"/>
          <w:szCs w:val="32"/>
          <w:vertAlign w:val="superscript"/>
        </w:rPr>
      </w:pPr>
      <w:r>
        <w:rPr>
          <w:b/>
          <w:bCs/>
          <w:sz w:val="32"/>
          <w:szCs w:val="32"/>
          <w:vertAlign w:val="superscript"/>
        </w:rPr>
        <w:t>2 Research Scholar,</w:t>
      </w:r>
      <w:r w:rsidRPr="00B22306">
        <w:rPr>
          <w:b/>
          <w:bCs/>
          <w:sz w:val="32"/>
          <w:szCs w:val="32"/>
          <w:vertAlign w:val="superscript"/>
        </w:rPr>
        <w:t xml:space="preserve"> </w:t>
      </w:r>
      <w:proofErr w:type="gramStart"/>
      <w:r>
        <w:rPr>
          <w:b/>
          <w:bCs/>
          <w:sz w:val="32"/>
          <w:szCs w:val="32"/>
          <w:vertAlign w:val="superscript"/>
        </w:rPr>
        <w:t>The</w:t>
      </w:r>
      <w:proofErr w:type="gramEnd"/>
      <w:r>
        <w:rPr>
          <w:b/>
          <w:bCs/>
          <w:sz w:val="32"/>
          <w:szCs w:val="32"/>
          <w:vertAlign w:val="superscript"/>
        </w:rPr>
        <w:t xml:space="preserve"> Tamilnadu DR MGR Medical University, Tamilnadu, India</w:t>
      </w:r>
    </w:p>
    <w:p w14:paraId="3C5A5AC6" w14:textId="0E2B0A62" w:rsidR="00B22306" w:rsidRDefault="00B22306" w:rsidP="001E3AB3">
      <w:pPr>
        <w:tabs>
          <w:tab w:val="left" w:pos="855"/>
        </w:tabs>
        <w:spacing w:line="276" w:lineRule="auto"/>
        <w:rPr>
          <w:b/>
          <w:bCs/>
          <w:sz w:val="32"/>
          <w:szCs w:val="32"/>
          <w:vertAlign w:val="superscript"/>
        </w:rPr>
      </w:pPr>
      <w:r>
        <w:rPr>
          <w:b/>
          <w:bCs/>
          <w:sz w:val="32"/>
          <w:szCs w:val="32"/>
          <w:vertAlign w:val="superscript"/>
        </w:rPr>
        <w:t xml:space="preserve">3 Associate Professor, </w:t>
      </w:r>
      <w:proofErr w:type="gramStart"/>
      <w:r>
        <w:rPr>
          <w:b/>
          <w:bCs/>
          <w:sz w:val="32"/>
          <w:szCs w:val="32"/>
          <w:vertAlign w:val="superscript"/>
        </w:rPr>
        <w:t>The</w:t>
      </w:r>
      <w:proofErr w:type="gramEnd"/>
      <w:r>
        <w:rPr>
          <w:b/>
          <w:bCs/>
          <w:sz w:val="32"/>
          <w:szCs w:val="32"/>
          <w:vertAlign w:val="superscript"/>
        </w:rPr>
        <w:t xml:space="preserve"> Tamilnadu DR MGR Medical University, Tamilnadu, India</w:t>
      </w:r>
    </w:p>
    <w:p w14:paraId="28B80A99" w14:textId="2C2735D9" w:rsidR="00B22306" w:rsidRDefault="00B22306" w:rsidP="001E3AB3">
      <w:pPr>
        <w:tabs>
          <w:tab w:val="left" w:pos="855"/>
        </w:tabs>
        <w:spacing w:line="276" w:lineRule="auto"/>
        <w:rPr>
          <w:b/>
          <w:bCs/>
          <w:sz w:val="32"/>
          <w:szCs w:val="32"/>
          <w:vertAlign w:val="superscript"/>
        </w:rPr>
      </w:pPr>
      <w:r>
        <w:rPr>
          <w:b/>
          <w:bCs/>
          <w:sz w:val="32"/>
          <w:szCs w:val="32"/>
          <w:vertAlign w:val="superscript"/>
        </w:rPr>
        <w:t>Corresponding Author: Mohammed Rashid,</w:t>
      </w:r>
      <w:r w:rsidRPr="00B22306">
        <w:rPr>
          <w:b/>
          <w:bCs/>
          <w:sz w:val="32"/>
          <w:szCs w:val="32"/>
          <w:vertAlign w:val="superscript"/>
        </w:rPr>
        <w:t xml:space="preserve"> </w:t>
      </w:r>
      <w:r>
        <w:rPr>
          <w:b/>
          <w:bCs/>
          <w:sz w:val="32"/>
          <w:szCs w:val="32"/>
          <w:vertAlign w:val="superscript"/>
        </w:rPr>
        <w:t>Assistant Professor,</w:t>
      </w:r>
      <w:r w:rsidRPr="00B22306">
        <w:rPr>
          <w:b/>
          <w:bCs/>
          <w:sz w:val="32"/>
          <w:szCs w:val="32"/>
          <w:vertAlign w:val="superscript"/>
        </w:rPr>
        <w:t xml:space="preserve"> </w:t>
      </w:r>
      <w:r>
        <w:rPr>
          <w:b/>
          <w:bCs/>
          <w:sz w:val="32"/>
          <w:szCs w:val="32"/>
          <w:vertAlign w:val="superscript"/>
        </w:rPr>
        <w:t>the Tamilnadu DR MGR Medical University, Tamilnadu, India</w:t>
      </w:r>
    </w:p>
    <w:p w14:paraId="49A7D430" w14:textId="5AB0E6FF" w:rsidR="00B22306" w:rsidRDefault="00B22306" w:rsidP="001E3AB3">
      <w:pPr>
        <w:tabs>
          <w:tab w:val="left" w:pos="855"/>
        </w:tabs>
        <w:spacing w:line="276" w:lineRule="auto"/>
        <w:rPr>
          <w:b/>
          <w:bCs/>
          <w:sz w:val="32"/>
          <w:szCs w:val="32"/>
          <w:vertAlign w:val="superscript"/>
        </w:rPr>
      </w:pPr>
      <w:r>
        <w:rPr>
          <w:b/>
          <w:bCs/>
          <w:sz w:val="32"/>
          <w:szCs w:val="32"/>
          <w:vertAlign w:val="superscript"/>
        </w:rPr>
        <w:t>Mail id; rashirash4481@gmail.com</w:t>
      </w:r>
    </w:p>
    <w:p w14:paraId="0C687DE1" w14:textId="77777777" w:rsidR="00B22306" w:rsidRPr="00B22306" w:rsidRDefault="00B22306" w:rsidP="001E3AB3">
      <w:pPr>
        <w:tabs>
          <w:tab w:val="left" w:pos="855"/>
        </w:tabs>
        <w:spacing w:line="276" w:lineRule="auto"/>
        <w:rPr>
          <w:b/>
          <w:bCs/>
          <w:sz w:val="32"/>
          <w:szCs w:val="32"/>
          <w:vertAlign w:val="superscript"/>
        </w:rPr>
      </w:pPr>
    </w:p>
    <w:p w14:paraId="4A13B531" w14:textId="77777777" w:rsidR="00FB61A2" w:rsidRPr="002E493B" w:rsidRDefault="00FB61A2" w:rsidP="001E3AB3">
      <w:pPr>
        <w:spacing w:line="276" w:lineRule="auto"/>
        <w:jc w:val="both"/>
        <w:rPr>
          <w:b/>
          <w:bCs/>
          <w:szCs w:val="28"/>
        </w:rPr>
      </w:pPr>
      <w:r w:rsidRPr="002E493B">
        <w:rPr>
          <w:b/>
          <w:bCs/>
          <w:szCs w:val="28"/>
        </w:rPr>
        <w:t>ABSTRACT</w:t>
      </w:r>
    </w:p>
    <w:p w14:paraId="711AF782" w14:textId="639D48DE" w:rsidR="00FB61A2" w:rsidRPr="002E493B" w:rsidRDefault="00FB61A2" w:rsidP="001E3AB3">
      <w:pPr>
        <w:spacing w:line="276" w:lineRule="auto"/>
        <w:jc w:val="both"/>
        <w:rPr>
          <w:sz w:val="24"/>
          <w:szCs w:val="24"/>
        </w:rPr>
      </w:pPr>
      <w:r w:rsidRPr="002E493B">
        <w:rPr>
          <w:sz w:val="24"/>
          <w:szCs w:val="24"/>
        </w:rPr>
        <w:t xml:space="preserve">Posterior reversible encephalopathy syndrome (PRES) is a rare but distinctive clinic radiological entity with heterogeneous </w:t>
      </w:r>
      <w:proofErr w:type="spellStart"/>
      <w:r w:rsidRPr="002E493B">
        <w:rPr>
          <w:sz w:val="24"/>
          <w:szCs w:val="24"/>
        </w:rPr>
        <w:t>etiologies</w:t>
      </w:r>
      <w:proofErr w:type="spellEnd"/>
      <w:r w:rsidRPr="002E493B">
        <w:rPr>
          <w:sz w:val="24"/>
          <w:szCs w:val="24"/>
        </w:rPr>
        <w:t xml:space="preserve"> such as renal failure, hypertensive emergencies, cytotoxic drugs, autoimmune disorders. More likely </w:t>
      </w:r>
      <w:proofErr w:type="spellStart"/>
      <w:r w:rsidRPr="002E493B">
        <w:rPr>
          <w:sz w:val="24"/>
          <w:szCs w:val="24"/>
        </w:rPr>
        <w:t>pediatric</w:t>
      </w:r>
      <w:proofErr w:type="spellEnd"/>
      <w:r w:rsidRPr="002E493B">
        <w:rPr>
          <w:sz w:val="24"/>
          <w:szCs w:val="24"/>
        </w:rPr>
        <w:t xml:space="preserve"> PRES may develop in patients suffering from nephrologic pathology, neurological complications, hemodynamic instability and undergoing dialysis </w:t>
      </w:r>
      <w:proofErr w:type="spellStart"/>
      <w:r w:rsidRPr="002E493B">
        <w:rPr>
          <w:sz w:val="24"/>
          <w:szCs w:val="24"/>
        </w:rPr>
        <w:t>therapy.We</w:t>
      </w:r>
      <w:proofErr w:type="spellEnd"/>
      <w:r w:rsidRPr="002E493B">
        <w:rPr>
          <w:sz w:val="24"/>
          <w:szCs w:val="24"/>
        </w:rPr>
        <w:t xml:space="preserve"> present a case of 11year old girl, who has developed constellation of symptoms such as seizure </w:t>
      </w:r>
      <w:proofErr w:type="gramStart"/>
      <w:r w:rsidRPr="002E493B">
        <w:rPr>
          <w:sz w:val="24"/>
          <w:szCs w:val="24"/>
        </w:rPr>
        <w:t>headache ,</w:t>
      </w:r>
      <w:proofErr w:type="gramEnd"/>
      <w:r w:rsidRPr="002E493B">
        <w:rPr>
          <w:sz w:val="24"/>
          <w:szCs w:val="24"/>
        </w:rPr>
        <w:t xml:space="preserve"> acute glomerular nephritis (no </w:t>
      </w:r>
      <w:proofErr w:type="spellStart"/>
      <w:r w:rsidRPr="002E493B">
        <w:rPr>
          <w:sz w:val="24"/>
          <w:szCs w:val="24"/>
        </w:rPr>
        <w:t>hematuria</w:t>
      </w:r>
      <w:proofErr w:type="spellEnd"/>
      <w:r w:rsidRPr="002E493B">
        <w:rPr>
          <w:sz w:val="24"/>
          <w:szCs w:val="24"/>
        </w:rPr>
        <w:t xml:space="preserve"> , positive </w:t>
      </w:r>
      <w:proofErr w:type="spellStart"/>
      <w:r w:rsidRPr="002E493B">
        <w:rPr>
          <w:sz w:val="24"/>
          <w:szCs w:val="24"/>
        </w:rPr>
        <w:t>antistreptolysin</w:t>
      </w:r>
      <w:proofErr w:type="spellEnd"/>
      <w:r w:rsidRPr="002E493B">
        <w:rPr>
          <w:sz w:val="24"/>
          <w:szCs w:val="24"/>
        </w:rPr>
        <w:t xml:space="preserve"> O </w:t>
      </w:r>
      <w:proofErr w:type="spellStart"/>
      <w:r w:rsidRPr="002E493B">
        <w:rPr>
          <w:sz w:val="24"/>
          <w:szCs w:val="24"/>
        </w:rPr>
        <w:t>titer</w:t>
      </w:r>
      <w:proofErr w:type="spellEnd"/>
      <w:r w:rsidRPr="002E493B">
        <w:rPr>
          <w:sz w:val="24"/>
          <w:szCs w:val="24"/>
        </w:rPr>
        <w:t xml:space="preserve">) , hypertensive  emergency with seizure and later developed PRES, which confirmed upon suspicious  through brain imaging. Management include antihypertensive and anticonvulsants which helped for the resolution of the </w:t>
      </w:r>
      <w:proofErr w:type="spellStart"/>
      <w:r w:rsidRPr="002E493B">
        <w:rPr>
          <w:sz w:val="24"/>
          <w:szCs w:val="24"/>
        </w:rPr>
        <w:t>condition.This</w:t>
      </w:r>
      <w:proofErr w:type="spellEnd"/>
      <w:r w:rsidRPr="002E493B">
        <w:rPr>
          <w:sz w:val="24"/>
          <w:szCs w:val="24"/>
        </w:rPr>
        <w:t xml:space="preserve"> case illustrate a rare </w:t>
      </w:r>
      <w:proofErr w:type="spellStart"/>
      <w:r w:rsidRPr="002E493B">
        <w:rPr>
          <w:sz w:val="24"/>
          <w:szCs w:val="24"/>
        </w:rPr>
        <w:t>occurance</w:t>
      </w:r>
      <w:proofErr w:type="spellEnd"/>
      <w:r w:rsidRPr="002E493B">
        <w:rPr>
          <w:sz w:val="24"/>
          <w:szCs w:val="24"/>
        </w:rPr>
        <w:t xml:space="preserve"> of PRES secondary to acute glomerular nephritis in children. This may add to the thriving literatures of </w:t>
      </w:r>
      <w:proofErr w:type="spellStart"/>
      <w:r w:rsidRPr="002E493B">
        <w:rPr>
          <w:sz w:val="24"/>
          <w:szCs w:val="24"/>
        </w:rPr>
        <w:t>pediatric</w:t>
      </w:r>
      <w:proofErr w:type="spellEnd"/>
      <w:r w:rsidRPr="002E493B">
        <w:rPr>
          <w:sz w:val="24"/>
          <w:szCs w:val="24"/>
        </w:rPr>
        <w:t xml:space="preserve"> PRES.</w:t>
      </w:r>
    </w:p>
    <w:p w14:paraId="2FCC4BE5" w14:textId="243A127E" w:rsidR="00FB61A2" w:rsidRPr="00FB61A2" w:rsidRDefault="00FB61A2" w:rsidP="001E3AB3">
      <w:pPr>
        <w:spacing w:line="276" w:lineRule="auto"/>
        <w:jc w:val="both"/>
        <w:rPr>
          <w:sz w:val="24"/>
          <w:szCs w:val="24"/>
        </w:rPr>
      </w:pPr>
      <w:r w:rsidRPr="002E493B">
        <w:rPr>
          <w:b/>
          <w:bCs/>
          <w:szCs w:val="28"/>
        </w:rPr>
        <w:t>KEYWORDS</w:t>
      </w:r>
      <w:r w:rsidRPr="002E493B">
        <w:rPr>
          <w:b/>
          <w:bCs/>
          <w:sz w:val="24"/>
          <w:szCs w:val="24"/>
        </w:rPr>
        <w:t>:</w:t>
      </w:r>
      <w:r w:rsidRPr="002E493B">
        <w:rPr>
          <w:sz w:val="24"/>
          <w:szCs w:val="24"/>
        </w:rPr>
        <w:t xml:space="preserve"> Posterior reversible encephalopathy syndrome</w:t>
      </w:r>
      <w:r w:rsidR="00B22306">
        <w:rPr>
          <w:sz w:val="24"/>
          <w:szCs w:val="24"/>
        </w:rPr>
        <w:t xml:space="preserve"> </w:t>
      </w:r>
      <w:r w:rsidR="00F83857">
        <w:rPr>
          <w:sz w:val="24"/>
          <w:szCs w:val="24"/>
        </w:rPr>
        <w:t>(PRES)</w:t>
      </w:r>
      <w:r w:rsidRPr="002E493B">
        <w:rPr>
          <w:sz w:val="24"/>
          <w:szCs w:val="24"/>
        </w:rPr>
        <w:t xml:space="preserve">, </w:t>
      </w:r>
      <w:proofErr w:type="gramStart"/>
      <w:r w:rsidRPr="002E493B">
        <w:rPr>
          <w:sz w:val="24"/>
          <w:szCs w:val="24"/>
        </w:rPr>
        <w:t>Acute</w:t>
      </w:r>
      <w:proofErr w:type="gramEnd"/>
      <w:r w:rsidRPr="002E493B">
        <w:rPr>
          <w:sz w:val="24"/>
          <w:szCs w:val="24"/>
        </w:rPr>
        <w:t xml:space="preserve"> glomerular nephritis</w:t>
      </w:r>
      <w:r w:rsidR="00F83857">
        <w:rPr>
          <w:sz w:val="24"/>
          <w:szCs w:val="24"/>
        </w:rPr>
        <w:t xml:space="preserve"> (AGN)</w:t>
      </w:r>
      <w:r w:rsidRPr="002E493B">
        <w:rPr>
          <w:sz w:val="24"/>
          <w:szCs w:val="24"/>
        </w:rPr>
        <w:t xml:space="preserve">, </w:t>
      </w:r>
      <w:proofErr w:type="spellStart"/>
      <w:r w:rsidRPr="002E493B">
        <w:rPr>
          <w:sz w:val="24"/>
          <w:szCs w:val="24"/>
        </w:rPr>
        <w:t>Pediatric</w:t>
      </w:r>
      <w:proofErr w:type="spellEnd"/>
      <w:r w:rsidRPr="002E493B">
        <w:rPr>
          <w:sz w:val="24"/>
          <w:szCs w:val="24"/>
        </w:rPr>
        <w:t>.</w:t>
      </w:r>
    </w:p>
    <w:p w14:paraId="70F0CAE5" w14:textId="657AE4B4" w:rsidR="009A4A5F" w:rsidRPr="00FB61A2" w:rsidRDefault="009A4A5F" w:rsidP="001E3AB3">
      <w:pPr>
        <w:spacing w:line="276" w:lineRule="auto"/>
        <w:rPr>
          <w:b/>
        </w:rPr>
      </w:pPr>
      <w:r w:rsidRPr="00FB61A2">
        <w:rPr>
          <w:b/>
        </w:rPr>
        <w:t xml:space="preserve">INTRODUCTION </w:t>
      </w:r>
    </w:p>
    <w:p w14:paraId="309C1CD2" w14:textId="561464DF" w:rsidR="005358A7" w:rsidRPr="00FB61A2" w:rsidRDefault="009A4A5F" w:rsidP="001E3AB3">
      <w:pPr>
        <w:spacing w:line="276" w:lineRule="auto"/>
        <w:jc w:val="both"/>
        <w:rPr>
          <w:sz w:val="24"/>
          <w:szCs w:val="24"/>
        </w:rPr>
      </w:pPr>
      <w:r w:rsidRPr="00FB61A2">
        <w:rPr>
          <w:sz w:val="24"/>
          <w:szCs w:val="24"/>
        </w:rPr>
        <w:t xml:space="preserve">Nephrotic </w:t>
      </w:r>
      <w:proofErr w:type="gramStart"/>
      <w:r w:rsidRPr="00FB61A2">
        <w:rPr>
          <w:sz w:val="24"/>
          <w:szCs w:val="24"/>
        </w:rPr>
        <w:t>syndrome  is</w:t>
      </w:r>
      <w:proofErr w:type="gramEnd"/>
      <w:r w:rsidRPr="00FB61A2">
        <w:rPr>
          <w:sz w:val="24"/>
          <w:szCs w:val="24"/>
        </w:rPr>
        <w:t xml:space="preserve">  a minimal change disease especially in children younger than 10 years. Occassionaly NS is induced by renal diseases such as acute glomerular nephritis.Acute Glomeru</w:t>
      </w:r>
      <w:r w:rsidR="00FB61A2" w:rsidRPr="00FB61A2">
        <w:rPr>
          <w:sz w:val="24"/>
          <w:szCs w:val="24"/>
        </w:rPr>
        <w:t xml:space="preserve">lar Nephritis is characterised by </w:t>
      </w:r>
      <w:r w:rsidR="00A95662" w:rsidRPr="00FB61A2">
        <w:rPr>
          <w:sz w:val="24"/>
          <w:szCs w:val="24"/>
        </w:rPr>
        <w:t xml:space="preserve">hematuria, proteinuria, edema followed by hypertension and mild renal injury. In the absence of </w:t>
      </w:r>
      <w:r w:rsidR="001E3AB3" w:rsidRPr="00FB61A2">
        <w:rPr>
          <w:sz w:val="24"/>
          <w:szCs w:val="24"/>
        </w:rPr>
        <w:t>these characteristic</w:t>
      </w:r>
      <w:r w:rsidR="00A95662" w:rsidRPr="00FB61A2">
        <w:rPr>
          <w:sz w:val="24"/>
          <w:szCs w:val="24"/>
        </w:rPr>
        <w:t xml:space="preserve"> </w:t>
      </w:r>
      <w:r w:rsidR="001E3AB3" w:rsidRPr="00FB61A2">
        <w:rPr>
          <w:sz w:val="24"/>
          <w:szCs w:val="24"/>
        </w:rPr>
        <w:t>findings, chances</w:t>
      </w:r>
      <w:r w:rsidR="00A95662" w:rsidRPr="00FB61A2">
        <w:rPr>
          <w:sz w:val="24"/>
          <w:szCs w:val="24"/>
        </w:rPr>
        <w:t xml:space="preserve"> of misdiagnosis is relatively high. </w:t>
      </w:r>
      <w:r w:rsidR="001E3AB3" w:rsidRPr="00FB61A2">
        <w:rPr>
          <w:sz w:val="24"/>
          <w:szCs w:val="24"/>
        </w:rPr>
        <w:t>AGN patients</w:t>
      </w:r>
      <w:r w:rsidR="00F13F18" w:rsidRPr="00FB61A2">
        <w:rPr>
          <w:sz w:val="24"/>
          <w:szCs w:val="24"/>
        </w:rPr>
        <w:t xml:space="preserve"> are </w:t>
      </w:r>
      <w:r w:rsidR="001E3AB3" w:rsidRPr="00FB61A2">
        <w:rPr>
          <w:sz w:val="24"/>
          <w:szCs w:val="24"/>
        </w:rPr>
        <w:t>at high</w:t>
      </w:r>
      <w:r w:rsidR="00F13F18" w:rsidRPr="00FB61A2">
        <w:rPr>
          <w:sz w:val="24"/>
          <w:szCs w:val="24"/>
        </w:rPr>
        <w:t xml:space="preserve"> </w:t>
      </w:r>
      <w:r w:rsidR="001E3AB3" w:rsidRPr="00FB61A2">
        <w:rPr>
          <w:sz w:val="24"/>
          <w:szCs w:val="24"/>
        </w:rPr>
        <w:t>right</w:t>
      </w:r>
      <w:r w:rsidR="00F13F18" w:rsidRPr="00FB61A2">
        <w:rPr>
          <w:sz w:val="24"/>
          <w:szCs w:val="24"/>
        </w:rPr>
        <w:t xml:space="preserve"> of developing acute neurological complications due to electrolyte </w:t>
      </w:r>
      <w:r w:rsidR="001E3AB3" w:rsidRPr="00FB61A2">
        <w:rPr>
          <w:sz w:val="24"/>
          <w:szCs w:val="24"/>
        </w:rPr>
        <w:t>imbalance, hemodynamic</w:t>
      </w:r>
      <w:r w:rsidR="00F13F18" w:rsidRPr="00FB61A2">
        <w:rPr>
          <w:sz w:val="24"/>
          <w:szCs w:val="24"/>
        </w:rPr>
        <w:t xml:space="preserve"> instability and dialysis therapies. Among many medical </w:t>
      </w:r>
      <w:r w:rsidR="001E3AB3" w:rsidRPr="00FB61A2">
        <w:rPr>
          <w:sz w:val="24"/>
          <w:szCs w:val="24"/>
        </w:rPr>
        <w:t>complications</w:t>
      </w:r>
      <w:r w:rsidR="00F13F18" w:rsidRPr="00FB61A2">
        <w:rPr>
          <w:sz w:val="24"/>
          <w:szCs w:val="24"/>
        </w:rPr>
        <w:t xml:space="preserve"> </w:t>
      </w:r>
      <w:r w:rsidR="001E3AB3" w:rsidRPr="00FB61A2">
        <w:rPr>
          <w:sz w:val="24"/>
          <w:szCs w:val="24"/>
        </w:rPr>
        <w:t>of AGN</w:t>
      </w:r>
      <w:r w:rsidR="00F13F18" w:rsidRPr="00FB61A2">
        <w:rPr>
          <w:sz w:val="24"/>
          <w:szCs w:val="24"/>
        </w:rPr>
        <w:t xml:space="preserve">, Post Reversible Encephalopathy Syndrome is potentially serious if not </w:t>
      </w:r>
      <w:r w:rsidR="001E3AB3" w:rsidRPr="00FB61A2">
        <w:rPr>
          <w:sz w:val="24"/>
          <w:szCs w:val="24"/>
        </w:rPr>
        <w:t>recognized. We</w:t>
      </w:r>
      <w:r w:rsidR="00F13F18" w:rsidRPr="00FB61A2">
        <w:rPr>
          <w:sz w:val="24"/>
          <w:szCs w:val="24"/>
        </w:rPr>
        <w:t xml:space="preserve"> present a rare </w:t>
      </w:r>
      <w:r w:rsidR="001E3AB3" w:rsidRPr="00FB61A2">
        <w:rPr>
          <w:sz w:val="24"/>
          <w:szCs w:val="24"/>
        </w:rPr>
        <w:t>case of</w:t>
      </w:r>
      <w:r w:rsidR="00F13F18" w:rsidRPr="00FB61A2">
        <w:rPr>
          <w:sz w:val="24"/>
          <w:szCs w:val="24"/>
        </w:rPr>
        <w:t xml:space="preserve"> PRES </w:t>
      </w:r>
      <w:r w:rsidR="0026518E" w:rsidRPr="00FB61A2">
        <w:rPr>
          <w:sz w:val="24"/>
          <w:szCs w:val="24"/>
        </w:rPr>
        <w:t xml:space="preserve">secondary to AGN without </w:t>
      </w:r>
      <w:r w:rsidR="001E3AB3" w:rsidRPr="00FB61A2">
        <w:rPr>
          <w:sz w:val="24"/>
          <w:szCs w:val="24"/>
        </w:rPr>
        <w:t>haematuria</w:t>
      </w:r>
      <w:r w:rsidR="005358A7" w:rsidRPr="00FB61A2">
        <w:rPr>
          <w:sz w:val="24"/>
          <w:szCs w:val="24"/>
        </w:rPr>
        <w:t>.</w:t>
      </w:r>
    </w:p>
    <w:p w14:paraId="676E9BC5" w14:textId="77777777" w:rsidR="001E3AB3" w:rsidRDefault="001E3AB3" w:rsidP="001E3AB3">
      <w:pPr>
        <w:spacing w:line="276" w:lineRule="auto"/>
        <w:jc w:val="both"/>
        <w:rPr>
          <w:b/>
          <w:szCs w:val="28"/>
        </w:rPr>
      </w:pPr>
    </w:p>
    <w:p w14:paraId="20F93F59" w14:textId="77777777" w:rsidR="00FB61A2" w:rsidRDefault="008B768D" w:rsidP="001E3AB3">
      <w:pPr>
        <w:spacing w:line="276" w:lineRule="auto"/>
        <w:jc w:val="both"/>
        <w:rPr>
          <w:b/>
          <w:szCs w:val="28"/>
        </w:rPr>
      </w:pPr>
      <w:r w:rsidRPr="00FB61A2">
        <w:rPr>
          <w:b/>
          <w:szCs w:val="28"/>
        </w:rPr>
        <w:t>CASE REPORT</w:t>
      </w:r>
    </w:p>
    <w:p w14:paraId="2E8781C4" w14:textId="264BCDBC" w:rsidR="00FB61A2" w:rsidRDefault="008B768D" w:rsidP="001E3AB3">
      <w:pPr>
        <w:spacing w:line="276" w:lineRule="auto"/>
        <w:jc w:val="both"/>
        <w:rPr>
          <w:sz w:val="24"/>
          <w:szCs w:val="24"/>
        </w:rPr>
      </w:pPr>
      <w:r w:rsidRPr="00FB61A2">
        <w:rPr>
          <w:sz w:val="24"/>
          <w:szCs w:val="24"/>
        </w:rPr>
        <w:t xml:space="preserve">11 year old female child referred from a private hospital as a case of acute central nervous system infection (CNS) admitted in </w:t>
      </w:r>
      <w:proofErr w:type="spellStart"/>
      <w:r w:rsidRPr="00FB61A2">
        <w:rPr>
          <w:sz w:val="24"/>
          <w:szCs w:val="24"/>
        </w:rPr>
        <w:t>Tiruppur</w:t>
      </w:r>
      <w:proofErr w:type="spellEnd"/>
      <w:r w:rsidRPr="00FB61A2">
        <w:rPr>
          <w:sz w:val="24"/>
          <w:szCs w:val="24"/>
        </w:rPr>
        <w:t xml:space="preserve"> medical college </w:t>
      </w:r>
      <w:proofErr w:type="spellStart"/>
      <w:r w:rsidRPr="00FB61A2">
        <w:rPr>
          <w:sz w:val="24"/>
          <w:szCs w:val="24"/>
        </w:rPr>
        <w:t>hosptal</w:t>
      </w:r>
      <w:proofErr w:type="spellEnd"/>
      <w:r w:rsidRPr="00FB61A2">
        <w:rPr>
          <w:sz w:val="24"/>
          <w:szCs w:val="24"/>
        </w:rPr>
        <w:t xml:space="preserve"> on 18/07/2022. On elaborating the history the child had complaints of fever, headache and vomiting for four days followed by cough and cold with breathing difficulty.  Child had one episode </w:t>
      </w:r>
      <w:proofErr w:type="gramStart"/>
      <w:r w:rsidRPr="00FB61A2">
        <w:rPr>
          <w:sz w:val="24"/>
          <w:szCs w:val="24"/>
        </w:rPr>
        <w:t>of  generalised</w:t>
      </w:r>
      <w:proofErr w:type="gramEnd"/>
      <w:r w:rsidRPr="00FB61A2">
        <w:rPr>
          <w:sz w:val="24"/>
          <w:szCs w:val="24"/>
        </w:rPr>
        <w:t xml:space="preserve"> tonic </w:t>
      </w:r>
      <w:proofErr w:type="spellStart"/>
      <w:r w:rsidRPr="00FB61A2">
        <w:rPr>
          <w:sz w:val="24"/>
          <w:szCs w:val="24"/>
        </w:rPr>
        <w:t>clonic</w:t>
      </w:r>
      <w:proofErr w:type="spellEnd"/>
      <w:r w:rsidRPr="00FB61A2">
        <w:rPr>
          <w:sz w:val="24"/>
          <w:szCs w:val="24"/>
        </w:rPr>
        <w:t xml:space="preserve"> seizure which lasted for two minutes with upward gaze and frothing followed by altered sensorium. The child </w:t>
      </w:r>
      <w:proofErr w:type="spellStart"/>
      <w:r w:rsidRPr="00FB61A2">
        <w:rPr>
          <w:sz w:val="24"/>
          <w:szCs w:val="24"/>
        </w:rPr>
        <w:t>didnot</w:t>
      </w:r>
      <w:proofErr w:type="spellEnd"/>
      <w:r w:rsidRPr="00FB61A2">
        <w:rPr>
          <w:sz w:val="24"/>
          <w:szCs w:val="24"/>
        </w:rPr>
        <w:t xml:space="preserve"> regain the sensorium since </w:t>
      </w:r>
      <w:proofErr w:type="spellStart"/>
      <w:r w:rsidRPr="00FB61A2">
        <w:rPr>
          <w:sz w:val="24"/>
          <w:szCs w:val="24"/>
        </w:rPr>
        <w:t>then.Two</w:t>
      </w:r>
      <w:proofErr w:type="spellEnd"/>
      <w:r w:rsidRPr="00FB61A2">
        <w:rPr>
          <w:sz w:val="24"/>
          <w:szCs w:val="24"/>
        </w:rPr>
        <w:t xml:space="preserve"> </w:t>
      </w:r>
      <w:proofErr w:type="gramStart"/>
      <w:r w:rsidRPr="00FB61A2">
        <w:rPr>
          <w:sz w:val="24"/>
          <w:szCs w:val="24"/>
        </w:rPr>
        <w:t>years</w:t>
      </w:r>
      <w:proofErr w:type="gramEnd"/>
      <w:r w:rsidRPr="00FB61A2">
        <w:rPr>
          <w:sz w:val="24"/>
          <w:szCs w:val="24"/>
        </w:rPr>
        <w:t xml:space="preserve"> back the child was diagnosed with hypothyroidism, and she was taking medication </w:t>
      </w:r>
      <w:proofErr w:type="spellStart"/>
      <w:r w:rsidRPr="00FB61A2">
        <w:rPr>
          <w:sz w:val="24"/>
          <w:szCs w:val="24"/>
        </w:rPr>
        <w:t>Tab.Eltroxin</w:t>
      </w:r>
      <w:proofErr w:type="spellEnd"/>
      <w:r w:rsidRPr="00FB61A2">
        <w:rPr>
          <w:sz w:val="24"/>
          <w:szCs w:val="24"/>
        </w:rPr>
        <w:t xml:space="preserve"> 100mcg once daily and the drug compliance was good. She had family history of seizure present in grandmother. </w:t>
      </w:r>
      <w:proofErr w:type="gramStart"/>
      <w:r w:rsidRPr="00FB61A2">
        <w:rPr>
          <w:sz w:val="24"/>
          <w:szCs w:val="24"/>
        </w:rPr>
        <w:t>On  receiving</w:t>
      </w:r>
      <w:proofErr w:type="gramEnd"/>
      <w:r w:rsidRPr="00FB61A2">
        <w:rPr>
          <w:sz w:val="24"/>
          <w:szCs w:val="24"/>
        </w:rPr>
        <w:t xml:space="preserve">, the child was in altered </w:t>
      </w:r>
      <w:proofErr w:type="spellStart"/>
      <w:r w:rsidRPr="00FB61A2">
        <w:rPr>
          <w:sz w:val="24"/>
          <w:szCs w:val="24"/>
        </w:rPr>
        <w:t>sensorium,febrile,tachypenic</w:t>
      </w:r>
      <w:proofErr w:type="spellEnd"/>
      <w:r w:rsidRPr="00FB61A2">
        <w:rPr>
          <w:sz w:val="24"/>
          <w:szCs w:val="24"/>
        </w:rPr>
        <w:t xml:space="preserve">, obese with reduced tone in all four limbs. The heart rate was 120 beats per </w:t>
      </w:r>
      <w:proofErr w:type="gramStart"/>
      <w:r w:rsidRPr="00FB61A2">
        <w:rPr>
          <w:sz w:val="24"/>
          <w:szCs w:val="24"/>
        </w:rPr>
        <w:t>minute(</w:t>
      </w:r>
      <w:proofErr w:type="gramEnd"/>
      <w:r w:rsidRPr="00FB61A2">
        <w:rPr>
          <w:sz w:val="24"/>
          <w:szCs w:val="24"/>
        </w:rPr>
        <w:t xml:space="preserve">bpm) respiratory rate, 22 bpm peripheral pulses were equally felt The child was treated with anti </w:t>
      </w:r>
      <w:proofErr w:type="spellStart"/>
      <w:r w:rsidRPr="00FB61A2">
        <w:rPr>
          <w:sz w:val="24"/>
          <w:szCs w:val="24"/>
        </w:rPr>
        <w:t>convulsants</w:t>
      </w:r>
      <w:proofErr w:type="spellEnd"/>
      <w:r w:rsidRPr="00FB61A2">
        <w:rPr>
          <w:sz w:val="24"/>
          <w:szCs w:val="24"/>
        </w:rPr>
        <w:t xml:space="preserve">, anti </w:t>
      </w:r>
      <w:proofErr w:type="spellStart"/>
      <w:r w:rsidRPr="00FB61A2">
        <w:rPr>
          <w:sz w:val="24"/>
          <w:szCs w:val="24"/>
        </w:rPr>
        <w:t>pyretics</w:t>
      </w:r>
      <w:proofErr w:type="spellEnd"/>
      <w:r w:rsidRPr="00FB61A2">
        <w:rPr>
          <w:sz w:val="24"/>
          <w:szCs w:val="24"/>
        </w:rPr>
        <w:t xml:space="preserve"> and child was treated with nasal oxygen via non breather mask ,intravenous antibiotics. After four hours of admission the </w:t>
      </w:r>
      <w:r w:rsidR="00FB61A2">
        <w:rPr>
          <w:sz w:val="24"/>
          <w:szCs w:val="24"/>
        </w:rPr>
        <w:t xml:space="preserve">child again </w:t>
      </w:r>
      <w:proofErr w:type="gramStart"/>
      <w:r w:rsidR="00FB61A2">
        <w:rPr>
          <w:sz w:val="24"/>
          <w:szCs w:val="24"/>
        </w:rPr>
        <w:t>developed  multiple</w:t>
      </w:r>
      <w:proofErr w:type="gramEnd"/>
      <w:r w:rsidR="00FB61A2">
        <w:rPr>
          <w:sz w:val="24"/>
          <w:szCs w:val="24"/>
        </w:rPr>
        <w:t xml:space="preserve"> </w:t>
      </w:r>
      <w:r w:rsidRPr="00FB61A2">
        <w:rPr>
          <w:sz w:val="24"/>
          <w:szCs w:val="24"/>
        </w:rPr>
        <w:t xml:space="preserve">episodes of </w:t>
      </w:r>
      <w:proofErr w:type="spellStart"/>
      <w:r w:rsidRPr="00FB61A2">
        <w:rPr>
          <w:sz w:val="24"/>
          <w:szCs w:val="24"/>
        </w:rPr>
        <w:t>seizures,the</w:t>
      </w:r>
      <w:proofErr w:type="spellEnd"/>
      <w:r w:rsidRPr="00FB61A2">
        <w:rPr>
          <w:sz w:val="24"/>
          <w:szCs w:val="24"/>
        </w:rPr>
        <w:t xml:space="preserve"> child was treated with intravenous </w:t>
      </w:r>
      <w:proofErr w:type="spellStart"/>
      <w:r w:rsidRPr="00FB61A2">
        <w:rPr>
          <w:sz w:val="24"/>
          <w:szCs w:val="24"/>
        </w:rPr>
        <w:t>benzodiazepines,levetiracetam,phenytoin</w:t>
      </w:r>
      <w:proofErr w:type="spellEnd"/>
      <w:r w:rsidRPr="00FB61A2">
        <w:rPr>
          <w:sz w:val="24"/>
          <w:szCs w:val="24"/>
        </w:rPr>
        <w:t xml:space="preserve"> and the seizure was controlled. Blood pressure was recorded with appropriate sized cuff and found to be more than </w:t>
      </w:r>
      <w:proofErr w:type="spellStart"/>
      <w:r w:rsidRPr="00FB61A2">
        <w:rPr>
          <w:sz w:val="24"/>
          <w:szCs w:val="24"/>
        </w:rPr>
        <w:t>ninty</w:t>
      </w:r>
      <w:proofErr w:type="spellEnd"/>
      <w:r w:rsidRPr="00FB61A2">
        <w:rPr>
          <w:sz w:val="24"/>
          <w:szCs w:val="24"/>
        </w:rPr>
        <w:t xml:space="preserve"> fifth centile +12mm/Hg. </w:t>
      </w:r>
      <w:proofErr w:type="gramStart"/>
      <w:r w:rsidR="00E946CE">
        <w:rPr>
          <w:sz w:val="24"/>
          <w:szCs w:val="24"/>
        </w:rPr>
        <w:t>Fig :</w:t>
      </w:r>
      <w:proofErr w:type="gramEnd"/>
      <w:r w:rsidR="00E946CE">
        <w:rPr>
          <w:sz w:val="24"/>
          <w:szCs w:val="24"/>
        </w:rPr>
        <w:t xml:space="preserve"> 1</w:t>
      </w:r>
    </w:p>
    <w:p w14:paraId="0AF5055C" w14:textId="2C2A93F5" w:rsidR="008B768D" w:rsidRDefault="001E3AB3" w:rsidP="001E3AB3">
      <w:pPr>
        <w:spacing w:line="276" w:lineRule="auto"/>
        <w:jc w:val="both"/>
        <w:rPr>
          <w:sz w:val="24"/>
          <w:szCs w:val="24"/>
        </w:rPr>
      </w:pPr>
      <w:r w:rsidRPr="00FB61A2">
        <w:rPr>
          <w:sz w:val="24"/>
          <w:szCs w:val="24"/>
        </w:rPr>
        <w:t xml:space="preserve"> </w:t>
      </w:r>
      <w:proofErr w:type="gramStart"/>
      <w:r w:rsidR="008B768D" w:rsidRPr="00FB61A2">
        <w:rPr>
          <w:sz w:val="24"/>
          <w:szCs w:val="24"/>
        </w:rPr>
        <w:t>On  the</w:t>
      </w:r>
      <w:proofErr w:type="gramEnd"/>
      <w:r w:rsidR="008B768D" w:rsidRPr="00FB61A2">
        <w:rPr>
          <w:sz w:val="24"/>
          <w:szCs w:val="24"/>
        </w:rPr>
        <w:t xml:space="preserve"> history there was no altered </w:t>
      </w:r>
      <w:proofErr w:type="spellStart"/>
      <w:r w:rsidR="008B768D" w:rsidRPr="00FB61A2">
        <w:rPr>
          <w:sz w:val="24"/>
          <w:szCs w:val="24"/>
        </w:rPr>
        <w:t>color,urine</w:t>
      </w:r>
      <w:proofErr w:type="spellEnd"/>
      <w:r w:rsidR="008B768D" w:rsidRPr="00FB61A2">
        <w:rPr>
          <w:sz w:val="24"/>
          <w:szCs w:val="24"/>
        </w:rPr>
        <w:t xml:space="preserve"> output or reduced urine output. On meticulous examination </w:t>
      </w:r>
      <w:proofErr w:type="gramStart"/>
      <w:r w:rsidR="008B768D" w:rsidRPr="00FB61A2">
        <w:rPr>
          <w:sz w:val="24"/>
          <w:szCs w:val="24"/>
        </w:rPr>
        <w:t>there  was</w:t>
      </w:r>
      <w:proofErr w:type="gramEnd"/>
      <w:r w:rsidR="008B768D" w:rsidRPr="00FB61A2">
        <w:rPr>
          <w:sz w:val="24"/>
          <w:szCs w:val="24"/>
        </w:rPr>
        <w:t xml:space="preserve"> minimal petting  pedal </w:t>
      </w:r>
      <w:proofErr w:type="spellStart"/>
      <w:r w:rsidR="008B768D" w:rsidRPr="00FB61A2">
        <w:rPr>
          <w:sz w:val="24"/>
          <w:szCs w:val="24"/>
        </w:rPr>
        <w:t>edema</w:t>
      </w:r>
      <w:proofErr w:type="spellEnd"/>
      <w:r w:rsidR="008B768D" w:rsidRPr="00FB61A2">
        <w:rPr>
          <w:sz w:val="24"/>
          <w:szCs w:val="24"/>
        </w:rPr>
        <w:t xml:space="preserve"> so the </w:t>
      </w:r>
      <w:proofErr w:type="spellStart"/>
      <w:r w:rsidR="008B768D" w:rsidRPr="00FB61A2">
        <w:rPr>
          <w:sz w:val="24"/>
          <w:szCs w:val="24"/>
        </w:rPr>
        <w:t>etiology</w:t>
      </w:r>
      <w:proofErr w:type="spellEnd"/>
      <w:r w:rsidR="008B768D" w:rsidRPr="00FB61A2">
        <w:rPr>
          <w:sz w:val="24"/>
          <w:szCs w:val="24"/>
        </w:rPr>
        <w:t xml:space="preserve">  is suspected to be of renal  origin. Investigations </w:t>
      </w:r>
      <w:proofErr w:type="gramStart"/>
      <w:r w:rsidR="008B768D" w:rsidRPr="00FB61A2">
        <w:rPr>
          <w:sz w:val="24"/>
          <w:szCs w:val="24"/>
        </w:rPr>
        <w:t>revealed  mild</w:t>
      </w:r>
      <w:proofErr w:type="gramEnd"/>
      <w:r w:rsidR="008B768D" w:rsidRPr="00FB61A2">
        <w:rPr>
          <w:sz w:val="24"/>
          <w:szCs w:val="24"/>
        </w:rPr>
        <w:t xml:space="preserve"> microcytic hypochromic </w:t>
      </w:r>
      <w:proofErr w:type="spellStart"/>
      <w:r w:rsidR="008B768D" w:rsidRPr="00FB61A2">
        <w:rPr>
          <w:sz w:val="24"/>
          <w:szCs w:val="24"/>
        </w:rPr>
        <w:t>anemia</w:t>
      </w:r>
      <w:proofErr w:type="spellEnd"/>
      <w:r w:rsidR="008B768D" w:rsidRPr="00FB61A2">
        <w:rPr>
          <w:sz w:val="24"/>
          <w:szCs w:val="24"/>
        </w:rPr>
        <w:t xml:space="preserve"> on complete </w:t>
      </w:r>
      <w:proofErr w:type="spellStart"/>
      <w:r w:rsidR="008B768D" w:rsidRPr="00FB61A2">
        <w:rPr>
          <w:sz w:val="24"/>
          <w:szCs w:val="24"/>
        </w:rPr>
        <w:t>hemogram</w:t>
      </w:r>
      <w:proofErr w:type="spellEnd"/>
      <w:r w:rsidR="00E946CE">
        <w:rPr>
          <w:sz w:val="24"/>
          <w:szCs w:val="24"/>
        </w:rPr>
        <w:t xml:space="preserve"> Fig : 2</w:t>
      </w:r>
      <w:r w:rsidR="008B768D" w:rsidRPr="00FB61A2">
        <w:rPr>
          <w:sz w:val="24"/>
          <w:szCs w:val="24"/>
        </w:rPr>
        <w:t xml:space="preserve">, increased </w:t>
      </w:r>
      <w:proofErr w:type="spellStart"/>
      <w:r w:rsidR="008B768D" w:rsidRPr="00FB61A2">
        <w:rPr>
          <w:sz w:val="24"/>
          <w:szCs w:val="24"/>
        </w:rPr>
        <w:t>antistreptolysin</w:t>
      </w:r>
      <w:proofErr w:type="spellEnd"/>
      <w:r w:rsidR="008B768D" w:rsidRPr="00FB61A2">
        <w:rPr>
          <w:sz w:val="24"/>
          <w:szCs w:val="24"/>
        </w:rPr>
        <w:t xml:space="preserve"> –o titre in detailed blood report, reduced complement levels, normal  lipid profile and radiological examination showed pulmonary </w:t>
      </w:r>
      <w:proofErr w:type="spellStart"/>
      <w:r w:rsidR="008B768D" w:rsidRPr="00FB61A2">
        <w:rPr>
          <w:sz w:val="24"/>
          <w:szCs w:val="24"/>
        </w:rPr>
        <w:t>edema</w:t>
      </w:r>
      <w:proofErr w:type="spellEnd"/>
      <w:r w:rsidR="008B768D" w:rsidRPr="00FB61A2">
        <w:rPr>
          <w:sz w:val="24"/>
          <w:szCs w:val="24"/>
        </w:rPr>
        <w:t xml:space="preserve"> on  chest </w:t>
      </w:r>
      <w:proofErr w:type="spellStart"/>
      <w:r w:rsidR="008B768D" w:rsidRPr="00FB61A2">
        <w:rPr>
          <w:sz w:val="24"/>
          <w:szCs w:val="24"/>
        </w:rPr>
        <w:t>roentgenograph</w:t>
      </w:r>
      <w:proofErr w:type="spellEnd"/>
      <w:r w:rsidR="008B768D" w:rsidRPr="00FB61A2">
        <w:rPr>
          <w:sz w:val="24"/>
          <w:szCs w:val="24"/>
        </w:rPr>
        <w:t xml:space="preserve">. </w:t>
      </w:r>
      <w:proofErr w:type="gramStart"/>
      <w:r w:rsidR="008B768D" w:rsidRPr="00FB61A2">
        <w:rPr>
          <w:sz w:val="24"/>
          <w:szCs w:val="24"/>
        </w:rPr>
        <w:t>features</w:t>
      </w:r>
      <w:proofErr w:type="gramEnd"/>
      <w:r w:rsidR="008B768D" w:rsidRPr="00FB61A2">
        <w:rPr>
          <w:sz w:val="24"/>
          <w:szCs w:val="24"/>
        </w:rPr>
        <w:t xml:space="preserve"> of posterior reversible encephalopathy syndrome  due to hypertensive encephalopathy on  computer tomography of brain</w:t>
      </w:r>
      <w:r w:rsidR="00CE26F2">
        <w:rPr>
          <w:sz w:val="24"/>
          <w:szCs w:val="24"/>
        </w:rPr>
        <w:t xml:space="preserve"> Fig : 4</w:t>
      </w:r>
      <w:r w:rsidR="008B768D" w:rsidRPr="00FB61A2">
        <w:rPr>
          <w:sz w:val="24"/>
          <w:szCs w:val="24"/>
        </w:rPr>
        <w:t xml:space="preserve">. Bedside echocardiogram reveals  left ventricular failure. Bilateral renal artery </w:t>
      </w:r>
      <w:proofErr w:type="spellStart"/>
      <w:proofErr w:type="gramStart"/>
      <w:r w:rsidR="008B768D" w:rsidRPr="00FB61A2">
        <w:rPr>
          <w:sz w:val="24"/>
          <w:szCs w:val="24"/>
        </w:rPr>
        <w:t>doppler</w:t>
      </w:r>
      <w:proofErr w:type="spellEnd"/>
      <w:proofErr w:type="gramEnd"/>
      <w:r w:rsidR="008B768D" w:rsidRPr="00FB61A2">
        <w:rPr>
          <w:sz w:val="24"/>
          <w:szCs w:val="24"/>
        </w:rPr>
        <w:t xml:space="preserve"> was normal. The patient </w:t>
      </w:r>
      <w:proofErr w:type="gramStart"/>
      <w:r w:rsidR="008B768D" w:rsidRPr="00FB61A2">
        <w:rPr>
          <w:sz w:val="24"/>
          <w:szCs w:val="24"/>
        </w:rPr>
        <w:t>was  diagnosed</w:t>
      </w:r>
      <w:proofErr w:type="gramEnd"/>
      <w:r w:rsidR="008B768D" w:rsidRPr="00FB61A2">
        <w:rPr>
          <w:sz w:val="24"/>
          <w:szCs w:val="24"/>
        </w:rPr>
        <w:t xml:space="preserve"> as  acute glomerular nephritis with hypertensive encephalopathy with left ventricular failure with pulmonary </w:t>
      </w:r>
      <w:proofErr w:type="spellStart"/>
      <w:r w:rsidR="008B768D" w:rsidRPr="00FB61A2">
        <w:rPr>
          <w:sz w:val="24"/>
          <w:szCs w:val="24"/>
        </w:rPr>
        <w:t>edema</w:t>
      </w:r>
      <w:proofErr w:type="spellEnd"/>
      <w:r w:rsidR="008B768D" w:rsidRPr="00FB61A2">
        <w:rPr>
          <w:sz w:val="24"/>
          <w:szCs w:val="24"/>
        </w:rPr>
        <w:t xml:space="preserve">. The child was treated with </w:t>
      </w:r>
      <w:proofErr w:type="gramStart"/>
      <w:r w:rsidR="008B768D" w:rsidRPr="00FB61A2">
        <w:rPr>
          <w:sz w:val="24"/>
          <w:szCs w:val="24"/>
        </w:rPr>
        <w:t xml:space="preserve">intravenous  </w:t>
      </w:r>
      <w:proofErr w:type="spellStart"/>
      <w:r w:rsidR="008B768D" w:rsidRPr="00FB61A2">
        <w:rPr>
          <w:sz w:val="24"/>
          <w:szCs w:val="24"/>
        </w:rPr>
        <w:t>furosemide,nitroglycerin</w:t>
      </w:r>
      <w:proofErr w:type="spellEnd"/>
      <w:proofErr w:type="gramEnd"/>
      <w:r w:rsidR="008B768D" w:rsidRPr="00FB61A2">
        <w:rPr>
          <w:sz w:val="24"/>
          <w:szCs w:val="24"/>
        </w:rPr>
        <w:t xml:space="preserve"> infusion , anticonvulsants and </w:t>
      </w:r>
      <w:proofErr w:type="spellStart"/>
      <w:r w:rsidR="008B768D" w:rsidRPr="00FB61A2">
        <w:rPr>
          <w:sz w:val="24"/>
          <w:szCs w:val="24"/>
        </w:rPr>
        <w:t>antihypertevnsie</w:t>
      </w:r>
      <w:proofErr w:type="spellEnd"/>
      <w:r w:rsidR="008B768D" w:rsidRPr="00FB61A2">
        <w:rPr>
          <w:sz w:val="24"/>
          <w:szCs w:val="24"/>
        </w:rPr>
        <w:t xml:space="preserve"> drugs. The symptoms </w:t>
      </w:r>
      <w:proofErr w:type="spellStart"/>
      <w:r w:rsidR="008B768D" w:rsidRPr="00FB61A2">
        <w:rPr>
          <w:sz w:val="24"/>
          <w:szCs w:val="24"/>
        </w:rPr>
        <w:t>resolveds</w:t>
      </w:r>
      <w:proofErr w:type="spellEnd"/>
      <w:r w:rsidR="008B768D" w:rsidRPr="00FB61A2">
        <w:rPr>
          <w:sz w:val="24"/>
          <w:szCs w:val="24"/>
        </w:rPr>
        <w:t xml:space="preserve"> and child become normotensive after one week of treatment.</w:t>
      </w:r>
    </w:p>
    <w:p w14:paraId="054EC352" w14:textId="77777777" w:rsidR="001E3AB3" w:rsidRDefault="001E3AB3" w:rsidP="001E3AB3">
      <w:pPr>
        <w:spacing w:line="276" w:lineRule="auto"/>
        <w:jc w:val="both"/>
        <w:rPr>
          <w:sz w:val="24"/>
          <w:szCs w:val="24"/>
        </w:rPr>
      </w:pPr>
    </w:p>
    <w:p w14:paraId="39A7D6AA" w14:textId="77777777" w:rsidR="001E3AB3" w:rsidRDefault="001E3AB3" w:rsidP="001E3AB3">
      <w:pPr>
        <w:spacing w:line="276" w:lineRule="auto"/>
        <w:jc w:val="both"/>
        <w:rPr>
          <w:sz w:val="24"/>
          <w:szCs w:val="24"/>
        </w:rPr>
      </w:pPr>
    </w:p>
    <w:p w14:paraId="76E3023C" w14:textId="77777777" w:rsidR="001E3AB3" w:rsidRDefault="001E3AB3" w:rsidP="001E3AB3">
      <w:pPr>
        <w:spacing w:line="276" w:lineRule="auto"/>
        <w:jc w:val="both"/>
        <w:rPr>
          <w:sz w:val="24"/>
          <w:szCs w:val="24"/>
        </w:rPr>
      </w:pPr>
    </w:p>
    <w:p w14:paraId="7DD9A6C3" w14:textId="77777777" w:rsidR="001E3AB3" w:rsidRDefault="001E3AB3" w:rsidP="001E3AB3">
      <w:pPr>
        <w:spacing w:line="276" w:lineRule="auto"/>
        <w:jc w:val="both"/>
        <w:rPr>
          <w:sz w:val="24"/>
          <w:szCs w:val="24"/>
        </w:rPr>
      </w:pPr>
    </w:p>
    <w:p w14:paraId="21DF877E" w14:textId="77777777" w:rsidR="001E3AB3" w:rsidRDefault="001E3AB3" w:rsidP="001E3AB3">
      <w:pPr>
        <w:spacing w:line="276" w:lineRule="auto"/>
        <w:jc w:val="both"/>
        <w:rPr>
          <w:sz w:val="24"/>
          <w:szCs w:val="24"/>
        </w:rPr>
      </w:pPr>
    </w:p>
    <w:p w14:paraId="175DC1F8" w14:textId="77777777" w:rsidR="001E3AB3" w:rsidRDefault="001E3AB3" w:rsidP="001E3AB3">
      <w:pPr>
        <w:spacing w:line="276" w:lineRule="auto"/>
        <w:jc w:val="both"/>
        <w:rPr>
          <w:sz w:val="24"/>
          <w:szCs w:val="24"/>
        </w:rPr>
      </w:pPr>
    </w:p>
    <w:p w14:paraId="3ED62513" w14:textId="77777777" w:rsidR="00696BE6" w:rsidRDefault="00696BE6" w:rsidP="001E3AB3">
      <w:pPr>
        <w:spacing w:line="276" w:lineRule="auto"/>
        <w:jc w:val="both"/>
        <w:rPr>
          <w:sz w:val="24"/>
          <w:szCs w:val="24"/>
        </w:rPr>
      </w:pPr>
    </w:p>
    <w:p w14:paraId="7A851B65" w14:textId="77777777" w:rsidR="00696BE6" w:rsidRDefault="00696BE6" w:rsidP="001E3AB3">
      <w:pPr>
        <w:spacing w:line="276" w:lineRule="auto"/>
        <w:jc w:val="both"/>
        <w:rPr>
          <w:sz w:val="24"/>
          <w:szCs w:val="24"/>
        </w:rPr>
      </w:pPr>
    </w:p>
    <w:p w14:paraId="15CA97E2" w14:textId="77777777" w:rsidR="00E946CE" w:rsidRDefault="00E946CE" w:rsidP="001E3AB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</w:t>
      </w:r>
    </w:p>
    <w:tbl>
      <w:tblPr>
        <w:tblStyle w:val="TableGrid"/>
        <w:tblpPr w:leftFromText="180" w:rightFromText="180" w:vertAnchor="page" w:horzAnchor="margin" w:tblpY="1171"/>
        <w:tblW w:w="0" w:type="auto"/>
        <w:tblLook w:val="04A0" w:firstRow="1" w:lastRow="0" w:firstColumn="1" w:lastColumn="0" w:noHBand="0" w:noVBand="1"/>
      </w:tblPr>
      <w:tblGrid>
        <w:gridCol w:w="897"/>
        <w:gridCol w:w="883"/>
        <w:gridCol w:w="1083"/>
      </w:tblGrid>
      <w:tr w:rsidR="001E3AB3" w:rsidRPr="00E946CE" w14:paraId="21019DF5" w14:textId="77777777" w:rsidTr="001E3AB3">
        <w:trPr>
          <w:trHeight w:val="340"/>
        </w:trPr>
        <w:tc>
          <w:tcPr>
            <w:tcW w:w="897" w:type="dxa"/>
          </w:tcPr>
          <w:p w14:paraId="47705014" w14:textId="77777777" w:rsidR="001E3AB3" w:rsidRPr="00E946CE" w:rsidRDefault="001E3AB3" w:rsidP="001E3A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6CE">
              <w:rPr>
                <w:rFonts w:ascii="Times New Roman" w:hAnsi="Times New Roman" w:cs="Times New Roman"/>
                <w:b/>
                <w:sz w:val="24"/>
                <w:szCs w:val="24"/>
              </w:rPr>
              <w:t>Sl.NO.</w:t>
            </w:r>
          </w:p>
        </w:tc>
        <w:tc>
          <w:tcPr>
            <w:tcW w:w="883" w:type="dxa"/>
          </w:tcPr>
          <w:p w14:paraId="3ABCF6E4" w14:textId="77777777" w:rsidR="001E3AB3" w:rsidRPr="00E946CE" w:rsidRDefault="001E3AB3" w:rsidP="001E3A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6CE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1083" w:type="dxa"/>
          </w:tcPr>
          <w:p w14:paraId="7E586AAE" w14:textId="77777777" w:rsidR="001E3AB3" w:rsidRPr="00E946CE" w:rsidRDefault="001E3AB3" w:rsidP="001E3AB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6CE">
              <w:rPr>
                <w:rFonts w:ascii="Times New Roman" w:hAnsi="Times New Roman" w:cs="Times New Roman"/>
                <w:b/>
                <w:sz w:val="24"/>
                <w:szCs w:val="24"/>
              </w:rPr>
              <w:t>BP VALUE (mmHg)</w:t>
            </w:r>
          </w:p>
        </w:tc>
      </w:tr>
      <w:tr w:rsidR="001E3AB3" w:rsidRPr="00E946CE" w14:paraId="7EE92880" w14:textId="77777777" w:rsidTr="001E3AB3">
        <w:trPr>
          <w:trHeight w:val="340"/>
        </w:trPr>
        <w:tc>
          <w:tcPr>
            <w:tcW w:w="897" w:type="dxa"/>
          </w:tcPr>
          <w:p w14:paraId="56158683" w14:textId="77777777" w:rsidR="001E3AB3" w:rsidRPr="00E946CE" w:rsidRDefault="001E3AB3" w:rsidP="001E3AB3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E946CE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883" w:type="dxa"/>
          </w:tcPr>
          <w:p w14:paraId="12D62682" w14:textId="77777777" w:rsidR="001E3AB3" w:rsidRPr="00E946CE" w:rsidRDefault="001E3AB3" w:rsidP="001E3AB3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E946CE">
              <w:rPr>
                <w:rFonts w:ascii="Times New Roman" w:hAnsi="Times New Roman" w:cs="Times New Roman"/>
                <w:szCs w:val="28"/>
              </w:rPr>
              <w:t>19/7</w:t>
            </w:r>
          </w:p>
        </w:tc>
        <w:tc>
          <w:tcPr>
            <w:tcW w:w="1083" w:type="dxa"/>
          </w:tcPr>
          <w:p w14:paraId="3C9017AD" w14:textId="77777777" w:rsidR="001E3AB3" w:rsidRPr="00E946CE" w:rsidRDefault="001E3AB3" w:rsidP="001E3AB3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E946CE">
              <w:rPr>
                <w:rFonts w:ascii="Times New Roman" w:hAnsi="Times New Roman" w:cs="Times New Roman"/>
                <w:szCs w:val="28"/>
              </w:rPr>
              <w:t>140/100</w:t>
            </w:r>
          </w:p>
        </w:tc>
      </w:tr>
      <w:tr w:rsidR="001E3AB3" w:rsidRPr="00E946CE" w14:paraId="60A997DA" w14:textId="77777777" w:rsidTr="001E3AB3">
        <w:trPr>
          <w:trHeight w:val="340"/>
        </w:trPr>
        <w:tc>
          <w:tcPr>
            <w:tcW w:w="897" w:type="dxa"/>
          </w:tcPr>
          <w:p w14:paraId="51C3C2D7" w14:textId="77777777" w:rsidR="001E3AB3" w:rsidRPr="00E946CE" w:rsidRDefault="001E3AB3" w:rsidP="001E3AB3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E946CE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883" w:type="dxa"/>
          </w:tcPr>
          <w:p w14:paraId="5E16942F" w14:textId="77777777" w:rsidR="001E3AB3" w:rsidRPr="00E946CE" w:rsidRDefault="001E3AB3" w:rsidP="001E3AB3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E946CE">
              <w:rPr>
                <w:rFonts w:ascii="Times New Roman" w:hAnsi="Times New Roman" w:cs="Times New Roman"/>
                <w:szCs w:val="28"/>
              </w:rPr>
              <w:t>20/7</w:t>
            </w:r>
          </w:p>
        </w:tc>
        <w:tc>
          <w:tcPr>
            <w:tcW w:w="1083" w:type="dxa"/>
          </w:tcPr>
          <w:p w14:paraId="233FC65D" w14:textId="77777777" w:rsidR="001E3AB3" w:rsidRPr="00E946CE" w:rsidRDefault="001E3AB3" w:rsidP="001E3AB3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E946CE">
              <w:rPr>
                <w:rFonts w:ascii="Times New Roman" w:hAnsi="Times New Roman" w:cs="Times New Roman"/>
                <w:szCs w:val="28"/>
              </w:rPr>
              <w:t>130/80</w:t>
            </w:r>
          </w:p>
        </w:tc>
      </w:tr>
      <w:tr w:rsidR="001E3AB3" w:rsidRPr="00E946CE" w14:paraId="1D5FE3DF" w14:textId="77777777" w:rsidTr="001E3AB3">
        <w:trPr>
          <w:trHeight w:val="340"/>
        </w:trPr>
        <w:tc>
          <w:tcPr>
            <w:tcW w:w="897" w:type="dxa"/>
          </w:tcPr>
          <w:p w14:paraId="65337DA1" w14:textId="77777777" w:rsidR="001E3AB3" w:rsidRPr="00E946CE" w:rsidRDefault="001E3AB3" w:rsidP="001E3AB3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E946CE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883" w:type="dxa"/>
          </w:tcPr>
          <w:p w14:paraId="036777DD" w14:textId="77777777" w:rsidR="001E3AB3" w:rsidRPr="00E946CE" w:rsidRDefault="001E3AB3" w:rsidP="001E3AB3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E946CE">
              <w:rPr>
                <w:rFonts w:ascii="Times New Roman" w:hAnsi="Times New Roman" w:cs="Times New Roman"/>
                <w:szCs w:val="28"/>
              </w:rPr>
              <w:t>21/7</w:t>
            </w:r>
          </w:p>
        </w:tc>
        <w:tc>
          <w:tcPr>
            <w:tcW w:w="1083" w:type="dxa"/>
          </w:tcPr>
          <w:p w14:paraId="336DFBC1" w14:textId="77777777" w:rsidR="001E3AB3" w:rsidRPr="00E946CE" w:rsidRDefault="001E3AB3" w:rsidP="001E3AB3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E946CE">
              <w:rPr>
                <w:rFonts w:ascii="Times New Roman" w:hAnsi="Times New Roman" w:cs="Times New Roman"/>
                <w:szCs w:val="28"/>
              </w:rPr>
              <w:t>100/70</w:t>
            </w:r>
          </w:p>
        </w:tc>
      </w:tr>
      <w:tr w:rsidR="001E3AB3" w:rsidRPr="00E946CE" w14:paraId="4879BCC6" w14:textId="77777777" w:rsidTr="001E3AB3">
        <w:trPr>
          <w:trHeight w:val="340"/>
        </w:trPr>
        <w:tc>
          <w:tcPr>
            <w:tcW w:w="897" w:type="dxa"/>
          </w:tcPr>
          <w:p w14:paraId="02B5A3CE" w14:textId="77777777" w:rsidR="001E3AB3" w:rsidRPr="00E946CE" w:rsidRDefault="001E3AB3" w:rsidP="001E3AB3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E946CE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883" w:type="dxa"/>
          </w:tcPr>
          <w:p w14:paraId="0D59B562" w14:textId="77777777" w:rsidR="001E3AB3" w:rsidRPr="00E946CE" w:rsidRDefault="001E3AB3" w:rsidP="001E3AB3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E946CE">
              <w:rPr>
                <w:rFonts w:ascii="Times New Roman" w:hAnsi="Times New Roman" w:cs="Times New Roman"/>
                <w:szCs w:val="28"/>
              </w:rPr>
              <w:t>22/7</w:t>
            </w:r>
          </w:p>
        </w:tc>
        <w:tc>
          <w:tcPr>
            <w:tcW w:w="1083" w:type="dxa"/>
          </w:tcPr>
          <w:p w14:paraId="45903623" w14:textId="77777777" w:rsidR="001E3AB3" w:rsidRPr="00E946CE" w:rsidRDefault="001E3AB3" w:rsidP="001E3AB3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E946CE">
              <w:rPr>
                <w:rFonts w:ascii="Times New Roman" w:hAnsi="Times New Roman" w:cs="Times New Roman"/>
                <w:szCs w:val="28"/>
              </w:rPr>
              <w:t>140/100</w:t>
            </w:r>
          </w:p>
        </w:tc>
      </w:tr>
      <w:tr w:rsidR="001E3AB3" w:rsidRPr="00E946CE" w14:paraId="530B59B8" w14:textId="77777777" w:rsidTr="001E3AB3">
        <w:trPr>
          <w:trHeight w:val="340"/>
        </w:trPr>
        <w:tc>
          <w:tcPr>
            <w:tcW w:w="897" w:type="dxa"/>
          </w:tcPr>
          <w:p w14:paraId="014BCC87" w14:textId="77777777" w:rsidR="001E3AB3" w:rsidRPr="00E946CE" w:rsidRDefault="001E3AB3" w:rsidP="001E3AB3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E946CE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883" w:type="dxa"/>
          </w:tcPr>
          <w:p w14:paraId="53F20D4A" w14:textId="77777777" w:rsidR="001E3AB3" w:rsidRPr="00E946CE" w:rsidRDefault="001E3AB3" w:rsidP="001E3AB3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E946CE">
              <w:rPr>
                <w:rFonts w:ascii="Times New Roman" w:hAnsi="Times New Roman" w:cs="Times New Roman"/>
                <w:szCs w:val="28"/>
              </w:rPr>
              <w:t>23/7</w:t>
            </w:r>
          </w:p>
        </w:tc>
        <w:tc>
          <w:tcPr>
            <w:tcW w:w="1083" w:type="dxa"/>
          </w:tcPr>
          <w:p w14:paraId="07F4BD35" w14:textId="77777777" w:rsidR="001E3AB3" w:rsidRPr="00E946CE" w:rsidRDefault="001E3AB3" w:rsidP="001E3AB3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E946CE">
              <w:rPr>
                <w:rFonts w:ascii="Times New Roman" w:hAnsi="Times New Roman" w:cs="Times New Roman"/>
                <w:szCs w:val="28"/>
              </w:rPr>
              <w:t>130/100</w:t>
            </w:r>
          </w:p>
        </w:tc>
      </w:tr>
      <w:tr w:rsidR="001E3AB3" w:rsidRPr="00E946CE" w14:paraId="3A3E7C5A" w14:textId="77777777" w:rsidTr="001E3AB3">
        <w:trPr>
          <w:trHeight w:val="340"/>
        </w:trPr>
        <w:tc>
          <w:tcPr>
            <w:tcW w:w="897" w:type="dxa"/>
          </w:tcPr>
          <w:p w14:paraId="757DBBE9" w14:textId="77777777" w:rsidR="001E3AB3" w:rsidRPr="00E946CE" w:rsidRDefault="001E3AB3" w:rsidP="001E3AB3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E946CE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883" w:type="dxa"/>
          </w:tcPr>
          <w:p w14:paraId="739ED234" w14:textId="77777777" w:rsidR="001E3AB3" w:rsidRPr="00E946CE" w:rsidRDefault="001E3AB3" w:rsidP="001E3AB3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E946CE">
              <w:rPr>
                <w:rFonts w:ascii="Times New Roman" w:hAnsi="Times New Roman" w:cs="Times New Roman"/>
                <w:szCs w:val="28"/>
              </w:rPr>
              <w:t>24/7</w:t>
            </w:r>
          </w:p>
        </w:tc>
        <w:tc>
          <w:tcPr>
            <w:tcW w:w="1083" w:type="dxa"/>
          </w:tcPr>
          <w:p w14:paraId="2EF2F8C5" w14:textId="77777777" w:rsidR="001E3AB3" w:rsidRPr="00E946CE" w:rsidRDefault="001E3AB3" w:rsidP="001E3AB3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E946CE">
              <w:rPr>
                <w:rFonts w:ascii="Times New Roman" w:hAnsi="Times New Roman" w:cs="Times New Roman"/>
                <w:szCs w:val="28"/>
              </w:rPr>
              <w:t>130/80</w:t>
            </w:r>
          </w:p>
        </w:tc>
      </w:tr>
      <w:tr w:rsidR="001E3AB3" w:rsidRPr="00E946CE" w14:paraId="65D628F5" w14:textId="77777777" w:rsidTr="001E3AB3">
        <w:trPr>
          <w:trHeight w:val="340"/>
        </w:trPr>
        <w:tc>
          <w:tcPr>
            <w:tcW w:w="897" w:type="dxa"/>
          </w:tcPr>
          <w:p w14:paraId="0A3559EC" w14:textId="77777777" w:rsidR="001E3AB3" w:rsidRPr="00E946CE" w:rsidRDefault="001E3AB3" w:rsidP="001E3AB3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E946CE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883" w:type="dxa"/>
          </w:tcPr>
          <w:p w14:paraId="3BC76250" w14:textId="77777777" w:rsidR="001E3AB3" w:rsidRPr="00E946CE" w:rsidRDefault="001E3AB3" w:rsidP="001E3AB3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E946CE">
              <w:rPr>
                <w:rFonts w:ascii="Times New Roman" w:hAnsi="Times New Roman" w:cs="Times New Roman"/>
                <w:szCs w:val="28"/>
              </w:rPr>
              <w:t>25/7</w:t>
            </w:r>
          </w:p>
        </w:tc>
        <w:tc>
          <w:tcPr>
            <w:tcW w:w="1083" w:type="dxa"/>
          </w:tcPr>
          <w:p w14:paraId="6B137E03" w14:textId="77777777" w:rsidR="001E3AB3" w:rsidRPr="00E946CE" w:rsidRDefault="001E3AB3" w:rsidP="001E3AB3">
            <w:pPr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E946CE">
              <w:rPr>
                <w:rFonts w:ascii="Times New Roman" w:hAnsi="Times New Roman" w:cs="Times New Roman"/>
                <w:szCs w:val="28"/>
              </w:rPr>
              <w:t>120/80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359"/>
        <w:tblW w:w="0" w:type="auto"/>
        <w:tblLook w:val="04A0" w:firstRow="1" w:lastRow="0" w:firstColumn="1" w:lastColumn="0" w:noHBand="0" w:noVBand="1"/>
      </w:tblPr>
      <w:tblGrid>
        <w:gridCol w:w="830"/>
        <w:gridCol w:w="1057"/>
        <w:gridCol w:w="1155"/>
        <w:gridCol w:w="950"/>
        <w:gridCol w:w="950"/>
      </w:tblGrid>
      <w:tr w:rsidR="001E3AB3" w:rsidRPr="00E946CE" w14:paraId="1BA4A5CB" w14:textId="77777777" w:rsidTr="001E3AB3">
        <w:trPr>
          <w:trHeight w:val="20"/>
        </w:trPr>
        <w:tc>
          <w:tcPr>
            <w:tcW w:w="830" w:type="dxa"/>
          </w:tcPr>
          <w:p w14:paraId="2BF73252" w14:textId="77777777" w:rsidR="001E3AB3" w:rsidRPr="00E946CE" w:rsidRDefault="001E3AB3" w:rsidP="001E3A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6CE">
              <w:rPr>
                <w:rFonts w:ascii="Times New Roman" w:hAnsi="Times New Roman" w:cs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1057" w:type="dxa"/>
          </w:tcPr>
          <w:p w14:paraId="45523128" w14:textId="77777777" w:rsidR="001E3AB3" w:rsidRPr="00E946CE" w:rsidRDefault="001E3AB3" w:rsidP="001E3A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6CE">
              <w:rPr>
                <w:rFonts w:ascii="Times New Roman" w:hAnsi="Times New Roman" w:cs="Times New Roman"/>
                <w:b/>
                <w:sz w:val="24"/>
                <w:szCs w:val="24"/>
              </w:rPr>
              <w:t>LAB VALUE</w:t>
            </w:r>
          </w:p>
        </w:tc>
        <w:tc>
          <w:tcPr>
            <w:tcW w:w="1155" w:type="dxa"/>
          </w:tcPr>
          <w:p w14:paraId="7D349C4D" w14:textId="77777777" w:rsidR="001E3AB3" w:rsidRPr="00E946CE" w:rsidRDefault="001E3AB3" w:rsidP="001E3A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6CE"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</w:p>
        </w:tc>
        <w:tc>
          <w:tcPr>
            <w:tcW w:w="950" w:type="dxa"/>
          </w:tcPr>
          <w:p w14:paraId="665D2ED4" w14:textId="77777777" w:rsidR="001E3AB3" w:rsidRPr="00E946CE" w:rsidRDefault="001E3AB3" w:rsidP="001E3A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6CE">
              <w:rPr>
                <w:rFonts w:ascii="Times New Roman" w:hAnsi="Times New Roman" w:cs="Times New Roman"/>
                <w:b/>
                <w:sz w:val="24"/>
                <w:szCs w:val="24"/>
              </w:rPr>
              <w:t>18/7/22</w:t>
            </w:r>
          </w:p>
        </w:tc>
        <w:tc>
          <w:tcPr>
            <w:tcW w:w="950" w:type="dxa"/>
          </w:tcPr>
          <w:p w14:paraId="1FDA7AC5" w14:textId="77777777" w:rsidR="001E3AB3" w:rsidRPr="00E946CE" w:rsidRDefault="001E3AB3" w:rsidP="001E3AB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46CE">
              <w:rPr>
                <w:rFonts w:ascii="Times New Roman" w:hAnsi="Times New Roman" w:cs="Times New Roman"/>
                <w:b/>
                <w:sz w:val="24"/>
                <w:szCs w:val="24"/>
              </w:rPr>
              <w:t>19/7/22</w:t>
            </w:r>
          </w:p>
        </w:tc>
      </w:tr>
      <w:tr w:rsidR="001E3AB3" w:rsidRPr="00E946CE" w14:paraId="34848376" w14:textId="77777777" w:rsidTr="001E3AB3">
        <w:trPr>
          <w:trHeight w:val="20"/>
        </w:trPr>
        <w:tc>
          <w:tcPr>
            <w:tcW w:w="830" w:type="dxa"/>
          </w:tcPr>
          <w:p w14:paraId="16792880" w14:textId="77777777" w:rsidR="001E3AB3" w:rsidRPr="00E946CE" w:rsidRDefault="001E3AB3" w:rsidP="001E3A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6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7" w:type="dxa"/>
          </w:tcPr>
          <w:p w14:paraId="4113827A" w14:textId="77777777" w:rsidR="001E3AB3" w:rsidRPr="00E946CE" w:rsidRDefault="001E3AB3" w:rsidP="001E3A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6CE">
              <w:rPr>
                <w:rFonts w:ascii="Times New Roman" w:hAnsi="Times New Roman" w:cs="Times New Roman"/>
                <w:sz w:val="28"/>
                <w:szCs w:val="28"/>
              </w:rPr>
              <w:t>WBC</w:t>
            </w:r>
          </w:p>
        </w:tc>
        <w:tc>
          <w:tcPr>
            <w:tcW w:w="1155" w:type="dxa"/>
          </w:tcPr>
          <w:p w14:paraId="24816334" w14:textId="77777777" w:rsidR="001E3AB3" w:rsidRPr="00E946CE" w:rsidRDefault="001E3AB3" w:rsidP="001E3A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6CE">
              <w:rPr>
                <w:rFonts w:ascii="Times New Roman" w:hAnsi="Times New Roman" w:cs="Times New Roman"/>
                <w:sz w:val="28"/>
                <w:szCs w:val="28"/>
              </w:rPr>
              <w:t>×10</w:t>
            </w:r>
            <w:r w:rsidRPr="00E946C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E946CE">
              <w:rPr>
                <w:rFonts w:ascii="Times New Roman" w:hAnsi="Times New Roman" w:cs="Times New Roman"/>
                <w:sz w:val="28"/>
                <w:szCs w:val="28"/>
              </w:rPr>
              <w:t>/µL</w:t>
            </w:r>
          </w:p>
        </w:tc>
        <w:tc>
          <w:tcPr>
            <w:tcW w:w="950" w:type="dxa"/>
          </w:tcPr>
          <w:p w14:paraId="12C7966A" w14:textId="77777777" w:rsidR="001E3AB3" w:rsidRPr="00E946CE" w:rsidRDefault="001E3AB3" w:rsidP="001E3A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6CE"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950" w:type="dxa"/>
          </w:tcPr>
          <w:p w14:paraId="0DE20FCA" w14:textId="77777777" w:rsidR="001E3AB3" w:rsidRPr="00E946CE" w:rsidRDefault="001E3AB3" w:rsidP="001E3A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6CE">
              <w:rPr>
                <w:rFonts w:ascii="Times New Roman" w:hAnsi="Times New Roman" w:cs="Times New Roman"/>
                <w:sz w:val="28"/>
                <w:szCs w:val="28"/>
              </w:rPr>
              <w:t>14.4</w:t>
            </w:r>
          </w:p>
        </w:tc>
      </w:tr>
      <w:tr w:rsidR="001E3AB3" w:rsidRPr="00E946CE" w14:paraId="3038C176" w14:textId="77777777" w:rsidTr="001E3AB3">
        <w:trPr>
          <w:trHeight w:val="20"/>
        </w:trPr>
        <w:tc>
          <w:tcPr>
            <w:tcW w:w="830" w:type="dxa"/>
          </w:tcPr>
          <w:p w14:paraId="5AB41FDB" w14:textId="77777777" w:rsidR="001E3AB3" w:rsidRPr="00E946CE" w:rsidRDefault="001E3AB3" w:rsidP="001E3A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6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7" w:type="dxa"/>
          </w:tcPr>
          <w:p w14:paraId="4B36F42B" w14:textId="77777777" w:rsidR="001E3AB3" w:rsidRPr="00E946CE" w:rsidRDefault="001E3AB3" w:rsidP="001E3A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6CE">
              <w:rPr>
                <w:rFonts w:ascii="Times New Roman" w:hAnsi="Times New Roman" w:cs="Times New Roman"/>
                <w:sz w:val="28"/>
                <w:szCs w:val="28"/>
              </w:rPr>
              <w:t>RBC</w:t>
            </w:r>
          </w:p>
        </w:tc>
        <w:tc>
          <w:tcPr>
            <w:tcW w:w="1155" w:type="dxa"/>
          </w:tcPr>
          <w:p w14:paraId="1641E6C5" w14:textId="77777777" w:rsidR="001E3AB3" w:rsidRPr="00E946CE" w:rsidRDefault="001E3AB3" w:rsidP="001E3A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6CE">
              <w:rPr>
                <w:rFonts w:ascii="Times New Roman" w:hAnsi="Times New Roman" w:cs="Times New Roman"/>
                <w:sz w:val="28"/>
                <w:szCs w:val="28"/>
              </w:rPr>
              <w:t>×10</w:t>
            </w:r>
            <w:r w:rsidRPr="00E946C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6</w:t>
            </w:r>
            <w:r w:rsidRPr="00E946CE">
              <w:rPr>
                <w:rFonts w:ascii="Times New Roman" w:hAnsi="Times New Roman" w:cs="Times New Roman"/>
                <w:sz w:val="28"/>
                <w:szCs w:val="28"/>
              </w:rPr>
              <w:t>/µL</w:t>
            </w:r>
          </w:p>
        </w:tc>
        <w:tc>
          <w:tcPr>
            <w:tcW w:w="950" w:type="dxa"/>
          </w:tcPr>
          <w:p w14:paraId="793EE28A" w14:textId="77777777" w:rsidR="001E3AB3" w:rsidRPr="00E946CE" w:rsidRDefault="001E3AB3" w:rsidP="001E3A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6CE">
              <w:rPr>
                <w:rFonts w:ascii="Times New Roman" w:hAnsi="Times New Roman" w:cs="Times New Roman"/>
                <w:sz w:val="28"/>
                <w:szCs w:val="28"/>
              </w:rPr>
              <w:t>2.75</w:t>
            </w:r>
          </w:p>
        </w:tc>
        <w:tc>
          <w:tcPr>
            <w:tcW w:w="950" w:type="dxa"/>
          </w:tcPr>
          <w:p w14:paraId="7C85B334" w14:textId="77777777" w:rsidR="001E3AB3" w:rsidRPr="00E946CE" w:rsidRDefault="001E3AB3" w:rsidP="001E3A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6CE">
              <w:rPr>
                <w:rFonts w:ascii="Times New Roman" w:hAnsi="Times New Roman" w:cs="Times New Roman"/>
                <w:sz w:val="28"/>
                <w:szCs w:val="28"/>
              </w:rPr>
              <w:t>4.07</w:t>
            </w:r>
          </w:p>
        </w:tc>
      </w:tr>
      <w:tr w:rsidR="001E3AB3" w:rsidRPr="00E946CE" w14:paraId="5EF2AD34" w14:textId="77777777" w:rsidTr="001E3AB3">
        <w:trPr>
          <w:trHeight w:val="20"/>
        </w:trPr>
        <w:tc>
          <w:tcPr>
            <w:tcW w:w="830" w:type="dxa"/>
          </w:tcPr>
          <w:p w14:paraId="0C62912E" w14:textId="77777777" w:rsidR="001E3AB3" w:rsidRPr="00E946CE" w:rsidRDefault="001E3AB3" w:rsidP="001E3A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6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7" w:type="dxa"/>
          </w:tcPr>
          <w:p w14:paraId="3C6845DD" w14:textId="77777777" w:rsidR="001E3AB3" w:rsidRPr="00E946CE" w:rsidRDefault="001E3AB3" w:rsidP="001E3A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6CE">
              <w:rPr>
                <w:rFonts w:ascii="Times New Roman" w:hAnsi="Times New Roman" w:cs="Times New Roman"/>
                <w:sz w:val="28"/>
                <w:szCs w:val="28"/>
              </w:rPr>
              <w:t>HB</w:t>
            </w:r>
          </w:p>
        </w:tc>
        <w:tc>
          <w:tcPr>
            <w:tcW w:w="1155" w:type="dxa"/>
          </w:tcPr>
          <w:p w14:paraId="074CF2F3" w14:textId="77777777" w:rsidR="001E3AB3" w:rsidRPr="00E946CE" w:rsidRDefault="001E3AB3" w:rsidP="001E3A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6CE">
              <w:rPr>
                <w:rFonts w:ascii="Times New Roman" w:hAnsi="Times New Roman" w:cs="Times New Roman"/>
                <w:sz w:val="28"/>
                <w:szCs w:val="28"/>
              </w:rPr>
              <w:t>g/dl</w:t>
            </w:r>
          </w:p>
        </w:tc>
        <w:tc>
          <w:tcPr>
            <w:tcW w:w="950" w:type="dxa"/>
          </w:tcPr>
          <w:p w14:paraId="2E110894" w14:textId="77777777" w:rsidR="001E3AB3" w:rsidRPr="00E946CE" w:rsidRDefault="001E3AB3" w:rsidP="001E3A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6CE">
              <w:rPr>
                <w:rFonts w:ascii="Times New Roman" w:hAnsi="Times New Roman" w:cs="Times New Roman"/>
                <w:sz w:val="28"/>
                <w:szCs w:val="28"/>
              </w:rPr>
              <w:t>6.9</w:t>
            </w:r>
          </w:p>
        </w:tc>
        <w:tc>
          <w:tcPr>
            <w:tcW w:w="950" w:type="dxa"/>
          </w:tcPr>
          <w:p w14:paraId="5E82E75C" w14:textId="77777777" w:rsidR="001E3AB3" w:rsidRPr="00E946CE" w:rsidRDefault="001E3AB3" w:rsidP="001E3A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6CE">
              <w:rPr>
                <w:rFonts w:ascii="Times New Roman" w:hAnsi="Times New Roman" w:cs="Times New Roman"/>
                <w:sz w:val="28"/>
                <w:szCs w:val="28"/>
              </w:rPr>
              <w:t>9.6</w:t>
            </w:r>
          </w:p>
        </w:tc>
      </w:tr>
      <w:tr w:rsidR="001E3AB3" w:rsidRPr="00E946CE" w14:paraId="62625C94" w14:textId="77777777" w:rsidTr="001E3AB3">
        <w:trPr>
          <w:trHeight w:val="20"/>
        </w:trPr>
        <w:tc>
          <w:tcPr>
            <w:tcW w:w="830" w:type="dxa"/>
          </w:tcPr>
          <w:p w14:paraId="1EEB9C9A" w14:textId="77777777" w:rsidR="001E3AB3" w:rsidRPr="00E946CE" w:rsidRDefault="001E3AB3" w:rsidP="001E3A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6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7" w:type="dxa"/>
          </w:tcPr>
          <w:p w14:paraId="4FE38B53" w14:textId="77777777" w:rsidR="001E3AB3" w:rsidRPr="00E946CE" w:rsidRDefault="001E3AB3" w:rsidP="001E3A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6CE">
              <w:rPr>
                <w:rFonts w:ascii="Times New Roman" w:hAnsi="Times New Roman" w:cs="Times New Roman"/>
                <w:sz w:val="28"/>
                <w:szCs w:val="28"/>
              </w:rPr>
              <w:t>HCT</w:t>
            </w:r>
          </w:p>
        </w:tc>
        <w:tc>
          <w:tcPr>
            <w:tcW w:w="1155" w:type="dxa"/>
          </w:tcPr>
          <w:p w14:paraId="6764BEA6" w14:textId="77777777" w:rsidR="001E3AB3" w:rsidRPr="00E946CE" w:rsidRDefault="001E3AB3" w:rsidP="001E3A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6C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50" w:type="dxa"/>
          </w:tcPr>
          <w:p w14:paraId="1EF2DBCB" w14:textId="77777777" w:rsidR="001E3AB3" w:rsidRPr="00E946CE" w:rsidRDefault="001E3AB3" w:rsidP="001E3A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6CE">
              <w:rPr>
                <w:rFonts w:ascii="Times New Roman" w:hAnsi="Times New Roman" w:cs="Times New Roman"/>
                <w:sz w:val="28"/>
                <w:szCs w:val="28"/>
              </w:rPr>
              <w:t>21.5</w:t>
            </w:r>
          </w:p>
        </w:tc>
        <w:tc>
          <w:tcPr>
            <w:tcW w:w="950" w:type="dxa"/>
          </w:tcPr>
          <w:p w14:paraId="65E6CD64" w14:textId="77777777" w:rsidR="001E3AB3" w:rsidRPr="00E946CE" w:rsidRDefault="001E3AB3" w:rsidP="001E3A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6CE">
              <w:rPr>
                <w:rFonts w:ascii="Times New Roman" w:hAnsi="Times New Roman" w:cs="Times New Roman"/>
                <w:sz w:val="28"/>
                <w:szCs w:val="28"/>
              </w:rPr>
              <w:t>32.0</w:t>
            </w:r>
          </w:p>
        </w:tc>
      </w:tr>
      <w:tr w:rsidR="001E3AB3" w:rsidRPr="00E946CE" w14:paraId="1C990F18" w14:textId="77777777" w:rsidTr="001E3AB3">
        <w:trPr>
          <w:trHeight w:val="20"/>
        </w:trPr>
        <w:tc>
          <w:tcPr>
            <w:tcW w:w="830" w:type="dxa"/>
          </w:tcPr>
          <w:p w14:paraId="72867F24" w14:textId="77777777" w:rsidR="001E3AB3" w:rsidRPr="00E946CE" w:rsidRDefault="001E3AB3" w:rsidP="001E3A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6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7" w:type="dxa"/>
          </w:tcPr>
          <w:p w14:paraId="2CC87F11" w14:textId="77777777" w:rsidR="001E3AB3" w:rsidRPr="00E946CE" w:rsidRDefault="001E3AB3" w:rsidP="001E3A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6CE">
              <w:rPr>
                <w:rFonts w:ascii="Times New Roman" w:hAnsi="Times New Roman" w:cs="Times New Roman"/>
                <w:sz w:val="28"/>
                <w:szCs w:val="28"/>
              </w:rPr>
              <w:t>MCV</w:t>
            </w:r>
          </w:p>
        </w:tc>
        <w:tc>
          <w:tcPr>
            <w:tcW w:w="1155" w:type="dxa"/>
          </w:tcPr>
          <w:p w14:paraId="22BF73BD" w14:textId="77777777" w:rsidR="001E3AB3" w:rsidRPr="00E946CE" w:rsidRDefault="001E3AB3" w:rsidP="001E3A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6CE">
              <w:rPr>
                <w:rFonts w:ascii="Times New Roman" w:hAnsi="Times New Roman" w:cs="Times New Roman"/>
                <w:sz w:val="28"/>
                <w:szCs w:val="28"/>
              </w:rPr>
              <w:t>fl</w:t>
            </w:r>
            <w:proofErr w:type="spellEnd"/>
          </w:p>
        </w:tc>
        <w:tc>
          <w:tcPr>
            <w:tcW w:w="950" w:type="dxa"/>
          </w:tcPr>
          <w:p w14:paraId="25C7D4DB" w14:textId="77777777" w:rsidR="001E3AB3" w:rsidRPr="00E946CE" w:rsidRDefault="001E3AB3" w:rsidP="001E3A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6CE">
              <w:rPr>
                <w:rFonts w:ascii="Times New Roman" w:hAnsi="Times New Roman" w:cs="Times New Roman"/>
                <w:sz w:val="28"/>
                <w:szCs w:val="28"/>
              </w:rPr>
              <w:t>78.2</w:t>
            </w:r>
          </w:p>
        </w:tc>
        <w:tc>
          <w:tcPr>
            <w:tcW w:w="950" w:type="dxa"/>
          </w:tcPr>
          <w:p w14:paraId="7E3D9C10" w14:textId="77777777" w:rsidR="001E3AB3" w:rsidRPr="00E946CE" w:rsidRDefault="001E3AB3" w:rsidP="001E3A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6CE">
              <w:rPr>
                <w:rFonts w:ascii="Times New Roman" w:hAnsi="Times New Roman" w:cs="Times New Roman"/>
                <w:sz w:val="28"/>
                <w:szCs w:val="28"/>
              </w:rPr>
              <w:t>78.6</w:t>
            </w:r>
          </w:p>
        </w:tc>
      </w:tr>
      <w:tr w:rsidR="001E3AB3" w:rsidRPr="00E946CE" w14:paraId="2153C49D" w14:textId="77777777" w:rsidTr="001E3AB3">
        <w:trPr>
          <w:trHeight w:val="20"/>
        </w:trPr>
        <w:tc>
          <w:tcPr>
            <w:tcW w:w="830" w:type="dxa"/>
          </w:tcPr>
          <w:p w14:paraId="36E4DA2B" w14:textId="77777777" w:rsidR="001E3AB3" w:rsidRPr="00E946CE" w:rsidRDefault="001E3AB3" w:rsidP="001E3A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6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57" w:type="dxa"/>
          </w:tcPr>
          <w:p w14:paraId="04928448" w14:textId="77777777" w:rsidR="001E3AB3" w:rsidRPr="00E946CE" w:rsidRDefault="001E3AB3" w:rsidP="001E3A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6CE">
              <w:rPr>
                <w:rFonts w:ascii="Times New Roman" w:hAnsi="Times New Roman" w:cs="Times New Roman"/>
                <w:sz w:val="28"/>
                <w:szCs w:val="28"/>
              </w:rPr>
              <w:t>MCH</w:t>
            </w:r>
          </w:p>
        </w:tc>
        <w:tc>
          <w:tcPr>
            <w:tcW w:w="1155" w:type="dxa"/>
          </w:tcPr>
          <w:p w14:paraId="03E97DC6" w14:textId="77777777" w:rsidR="001E3AB3" w:rsidRPr="00E946CE" w:rsidRDefault="001E3AB3" w:rsidP="001E3A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6CE">
              <w:rPr>
                <w:rFonts w:ascii="Times New Roman" w:hAnsi="Times New Roman" w:cs="Times New Roman"/>
                <w:sz w:val="28"/>
                <w:szCs w:val="28"/>
              </w:rPr>
              <w:t>pg</w:t>
            </w:r>
            <w:proofErr w:type="spellEnd"/>
          </w:p>
        </w:tc>
        <w:tc>
          <w:tcPr>
            <w:tcW w:w="950" w:type="dxa"/>
          </w:tcPr>
          <w:p w14:paraId="2F8AD093" w14:textId="77777777" w:rsidR="001E3AB3" w:rsidRPr="00E946CE" w:rsidRDefault="001E3AB3" w:rsidP="001E3A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6CE">
              <w:rPr>
                <w:rFonts w:ascii="Times New Roman" w:hAnsi="Times New Roman" w:cs="Times New Roman"/>
                <w:sz w:val="28"/>
                <w:szCs w:val="28"/>
              </w:rPr>
              <w:t>25.1</w:t>
            </w:r>
          </w:p>
        </w:tc>
        <w:tc>
          <w:tcPr>
            <w:tcW w:w="950" w:type="dxa"/>
          </w:tcPr>
          <w:p w14:paraId="7B70615A" w14:textId="77777777" w:rsidR="001E3AB3" w:rsidRPr="00E946CE" w:rsidRDefault="001E3AB3" w:rsidP="001E3A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6CE">
              <w:rPr>
                <w:rFonts w:ascii="Times New Roman" w:hAnsi="Times New Roman" w:cs="Times New Roman"/>
                <w:sz w:val="28"/>
                <w:szCs w:val="28"/>
              </w:rPr>
              <w:t>23.6</w:t>
            </w:r>
          </w:p>
        </w:tc>
      </w:tr>
      <w:tr w:rsidR="001E3AB3" w:rsidRPr="00E946CE" w14:paraId="21ECEBAF" w14:textId="77777777" w:rsidTr="001E3AB3">
        <w:trPr>
          <w:trHeight w:val="20"/>
        </w:trPr>
        <w:tc>
          <w:tcPr>
            <w:tcW w:w="830" w:type="dxa"/>
          </w:tcPr>
          <w:p w14:paraId="25AA8BE2" w14:textId="77777777" w:rsidR="001E3AB3" w:rsidRPr="00E946CE" w:rsidRDefault="001E3AB3" w:rsidP="001E3A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6C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57" w:type="dxa"/>
          </w:tcPr>
          <w:p w14:paraId="1AC53692" w14:textId="77777777" w:rsidR="001E3AB3" w:rsidRPr="00E946CE" w:rsidRDefault="001E3AB3" w:rsidP="001E3A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6CE">
              <w:rPr>
                <w:rFonts w:ascii="Times New Roman" w:hAnsi="Times New Roman" w:cs="Times New Roman"/>
                <w:sz w:val="28"/>
                <w:szCs w:val="28"/>
              </w:rPr>
              <w:t>MCHC</w:t>
            </w:r>
          </w:p>
        </w:tc>
        <w:tc>
          <w:tcPr>
            <w:tcW w:w="1155" w:type="dxa"/>
          </w:tcPr>
          <w:p w14:paraId="1ACB2DDF" w14:textId="77777777" w:rsidR="001E3AB3" w:rsidRPr="00E946CE" w:rsidRDefault="001E3AB3" w:rsidP="001E3A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6CE">
              <w:rPr>
                <w:rFonts w:ascii="Times New Roman" w:hAnsi="Times New Roman" w:cs="Times New Roman"/>
                <w:sz w:val="28"/>
                <w:szCs w:val="28"/>
              </w:rPr>
              <w:t>g/dl</w:t>
            </w:r>
          </w:p>
        </w:tc>
        <w:tc>
          <w:tcPr>
            <w:tcW w:w="950" w:type="dxa"/>
          </w:tcPr>
          <w:p w14:paraId="7FAB8BA4" w14:textId="77777777" w:rsidR="001E3AB3" w:rsidRPr="00E946CE" w:rsidRDefault="001E3AB3" w:rsidP="001E3A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6CE">
              <w:rPr>
                <w:rFonts w:ascii="Times New Roman" w:hAnsi="Times New Roman" w:cs="Times New Roman"/>
                <w:sz w:val="28"/>
                <w:szCs w:val="28"/>
              </w:rPr>
              <w:t>32.1</w:t>
            </w:r>
          </w:p>
        </w:tc>
        <w:tc>
          <w:tcPr>
            <w:tcW w:w="950" w:type="dxa"/>
          </w:tcPr>
          <w:p w14:paraId="7319054A" w14:textId="77777777" w:rsidR="001E3AB3" w:rsidRPr="00E946CE" w:rsidRDefault="001E3AB3" w:rsidP="001E3A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6CE">
              <w:rPr>
                <w:rFonts w:ascii="Times New Roman" w:hAnsi="Times New Roman" w:cs="Times New Roman"/>
                <w:sz w:val="28"/>
                <w:szCs w:val="28"/>
              </w:rPr>
              <w:t>30.0</w:t>
            </w:r>
          </w:p>
        </w:tc>
      </w:tr>
      <w:tr w:rsidR="001E3AB3" w:rsidRPr="00E946CE" w14:paraId="703FDCB7" w14:textId="77777777" w:rsidTr="001E3AB3">
        <w:trPr>
          <w:trHeight w:val="20"/>
        </w:trPr>
        <w:tc>
          <w:tcPr>
            <w:tcW w:w="830" w:type="dxa"/>
          </w:tcPr>
          <w:p w14:paraId="191A5F89" w14:textId="77777777" w:rsidR="001E3AB3" w:rsidRPr="00E946CE" w:rsidRDefault="001E3AB3" w:rsidP="001E3A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6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57" w:type="dxa"/>
          </w:tcPr>
          <w:p w14:paraId="23CFBEC6" w14:textId="77777777" w:rsidR="001E3AB3" w:rsidRPr="00E946CE" w:rsidRDefault="001E3AB3" w:rsidP="001E3A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6CE">
              <w:rPr>
                <w:rFonts w:ascii="Times New Roman" w:hAnsi="Times New Roman" w:cs="Times New Roman"/>
                <w:sz w:val="28"/>
                <w:szCs w:val="28"/>
              </w:rPr>
              <w:t>PLT</w:t>
            </w:r>
          </w:p>
        </w:tc>
        <w:tc>
          <w:tcPr>
            <w:tcW w:w="1155" w:type="dxa"/>
          </w:tcPr>
          <w:p w14:paraId="73D667A7" w14:textId="77777777" w:rsidR="001E3AB3" w:rsidRPr="00E946CE" w:rsidRDefault="001E3AB3" w:rsidP="001E3A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6CE">
              <w:rPr>
                <w:rFonts w:ascii="Times New Roman" w:hAnsi="Times New Roman" w:cs="Times New Roman"/>
                <w:sz w:val="28"/>
                <w:szCs w:val="28"/>
              </w:rPr>
              <w:t>×10</w:t>
            </w:r>
            <w:r w:rsidRPr="00E946C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E946CE">
              <w:rPr>
                <w:rFonts w:ascii="Times New Roman" w:hAnsi="Times New Roman" w:cs="Times New Roman"/>
                <w:sz w:val="28"/>
                <w:szCs w:val="28"/>
              </w:rPr>
              <w:t>/µL</w:t>
            </w:r>
          </w:p>
        </w:tc>
        <w:tc>
          <w:tcPr>
            <w:tcW w:w="950" w:type="dxa"/>
          </w:tcPr>
          <w:p w14:paraId="03535494" w14:textId="77777777" w:rsidR="001E3AB3" w:rsidRPr="00E946CE" w:rsidRDefault="001E3AB3" w:rsidP="001E3A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6CE">
              <w:rPr>
                <w:rFonts w:ascii="Times New Roman" w:hAnsi="Times New Roman" w:cs="Times New Roman"/>
                <w:sz w:val="28"/>
                <w:szCs w:val="28"/>
              </w:rPr>
              <w:t>512</w:t>
            </w:r>
          </w:p>
        </w:tc>
        <w:tc>
          <w:tcPr>
            <w:tcW w:w="950" w:type="dxa"/>
          </w:tcPr>
          <w:p w14:paraId="2EE05C40" w14:textId="77777777" w:rsidR="001E3AB3" w:rsidRPr="00E946CE" w:rsidRDefault="001E3AB3" w:rsidP="001E3AB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6CE">
              <w:rPr>
                <w:rFonts w:ascii="Times New Roman" w:hAnsi="Times New Roman" w:cs="Times New Roman"/>
                <w:sz w:val="28"/>
                <w:szCs w:val="28"/>
              </w:rPr>
              <w:t>584</w:t>
            </w:r>
          </w:p>
        </w:tc>
      </w:tr>
    </w:tbl>
    <w:p w14:paraId="48058B34" w14:textId="0205062D" w:rsidR="00E946CE" w:rsidRDefault="00E946CE" w:rsidP="001E3AB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22D0B233" w14:textId="77777777" w:rsidR="00E946CE" w:rsidRDefault="00E946CE" w:rsidP="001E3AB3">
      <w:pPr>
        <w:spacing w:line="276" w:lineRule="auto"/>
        <w:jc w:val="both"/>
        <w:rPr>
          <w:sz w:val="24"/>
          <w:szCs w:val="24"/>
        </w:rPr>
      </w:pPr>
    </w:p>
    <w:p w14:paraId="3B510381" w14:textId="77777777" w:rsidR="00E946CE" w:rsidRDefault="00E946CE" w:rsidP="001E3AB3">
      <w:pPr>
        <w:spacing w:line="276" w:lineRule="auto"/>
        <w:jc w:val="both"/>
        <w:rPr>
          <w:sz w:val="24"/>
          <w:szCs w:val="24"/>
        </w:rPr>
      </w:pPr>
    </w:p>
    <w:p w14:paraId="2E002F73" w14:textId="77777777" w:rsidR="00E946CE" w:rsidRDefault="00E946CE" w:rsidP="001E3AB3">
      <w:pPr>
        <w:spacing w:line="276" w:lineRule="auto"/>
        <w:jc w:val="both"/>
        <w:rPr>
          <w:sz w:val="24"/>
          <w:szCs w:val="24"/>
        </w:rPr>
      </w:pPr>
    </w:p>
    <w:p w14:paraId="58292279" w14:textId="77777777" w:rsidR="00E946CE" w:rsidRDefault="00E946CE" w:rsidP="001E3AB3">
      <w:pPr>
        <w:spacing w:line="276" w:lineRule="auto"/>
        <w:jc w:val="both"/>
        <w:rPr>
          <w:sz w:val="24"/>
          <w:szCs w:val="24"/>
        </w:rPr>
      </w:pPr>
    </w:p>
    <w:p w14:paraId="3D1C51AD" w14:textId="77777777" w:rsidR="00E946CE" w:rsidRDefault="00E946CE" w:rsidP="001E3AB3">
      <w:pPr>
        <w:spacing w:line="276" w:lineRule="auto"/>
        <w:jc w:val="both"/>
        <w:rPr>
          <w:sz w:val="24"/>
          <w:szCs w:val="24"/>
        </w:rPr>
      </w:pPr>
    </w:p>
    <w:p w14:paraId="02762BE6" w14:textId="77777777" w:rsidR="00E946CE" w:rsidRDefault="00E946CE" w:rsidP="001E3AB3">
      <w:pPr>
        <w:spacing w:line="276" w:lineRule="auto"/>
        <w:jc w:val="both"/>
        <w:rPr>
          <w:sz w:val="24"/>
          <w:szCs w:val="24"/>
        </w:rPr>
      </w:pPr>
    </w:p>
    <w:p w14:paraId="0A5352EC" w14:textId="1B3DF879" w:rsidR="00E946CE" w:rsidRDefault="001E3AB3" w:rsidP="001E3AB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Fig 1                                                                               Fig 2</w:t>
      </w:r>
    </w:p>
    <w:p w14:paraId="3DED3FF2" w14:textId="195ACFD3" w:rsidR="00E946CE" w:rsidRDefault="00E946CE" w:rsidP="001E3AB3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</w:p>
    <w:p w14:paraId="51BAEF4B" w14:textId="77777777" w:rsidR="00E946CE" w:rsidRDefault="00E946CE" w:rsidP="001E3AB3">
      <w:pPr>
        <w:spacing w:line="276" w:lineRule="auto"/>
        <w:jc w:val="both"/>
        <w:rPr>
          <w:sz w:val="24"/>
          <w:szCs w:val="24"/>
        </w:rPr>
      </w:pPr>
    </w:p>
    <w:p w14:paraId="0B7AFBEC" w14:textId="43A6BCA9" w:rsidR="00E946CE" w:rsidRDefault="00E946CE" w:rsidP="001E3AB3">
      <w:pPr>
        <w:spacing w:line="276" w:lineRule="auto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n-IN"/>
        </w:rPr>
        <w:drawing>
          <wp:inline distT="0" distB="0" distL="0" distR="0" wp14:anchorId="6EA084D8" wp14:editId="4002FF11">
            <wp:extent cx="4101830" cy="1647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21020-WA000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9980" cy="1663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C9813" w14:textId="24D4732D" w:rsidR="008B768D" w:rsidRDefault="00E946CE" w:rsidP="001E3AB3">
      <w:pPr>
        <w:spacing w:line="276" w:lineRule="auto"/>
        <w:jc w:val="both"/>
        <w:rPr>
          <w:b/>
          <w:sz w:val="24"/>
          <w:szCs w:val="24"/>
        </w:rPr>
      </w:pPr>
      <w:r w:rsidRPr="00E946CE">
        <w:rPr>
          <w:b/>
          <w:sz w:val="24"/>
          <w:szCs w:val="24"/>
        </w:rPr>
        <w:t xml:space="preserve">        </w:t>
      </w:r>
      <w:r w:rsidR="00CE26F2">
        <w:rPr>
          <w:b/>
          <w:sz w:val="24"/>
          <w:szCs w:val="24"/>
        </w:rPr>
        <w:t xml:space="preserve">Fig </w:t>
      </w:r>
      <w:proofErr w:type="gramStart"/>
      <w:r w:rsidR="00CE26F2">
        <w:rPr>
          <w:b/>
          <w:sz w:val="24"/>
          <w:szCs w:val="24"/>
        </w:rPr>
        <w:t>3 :</w:t>
      </w:r>
      <w:proofErr w:type="gramEnd"/>
      <w:r w:rsidR="00CE26F2">
        <w:rPr>
          <w:b/>
          <w:sz w:val="24"/>
          <w:szCs w:val="24"/>
        </w:rPr>
        <w:t xml:space="preserve"> CT Scan</w:t>
      </w:r>
    </w:p>
    <w:p w14:paraId="4B6FA66E" w14:textId="3E8524C4" w:rsidR="00CE26F2" w:rsidRDefault="00CE26F2" w:rsidP="001E3AB3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IN"/>
        </w:rPr>
        <w:drawing>
          <wp:inline distT="0" distB="0" distL="0" distR="0" wp14:anchorId="14E04255" wp14:editId="2718FA55">
            <wp:extent cx="1908000" cy="2183656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-6168087076378096891_12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000" cy="2183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860A1" w14:textId="28B8F911" w:rsidR="00CE26F2" w:rsidRDefault="00CE26F2" w:rsidP="001E3AB3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Fig </w:t>
      </w:r>
      <w:proofErr w:type="gramStart"/>
      <w:r>
        <w:rPr>
          <w:b/>
          <w:sz w:val="24"/>
          <w:szCs w:val="24"/>
        </w:rPr>
        <w:t>4 :</w:t>
      </w:r>
      <w:proofErr w:type="gramEnd"/>
      <w:r>
        <w:rPr>
          <w:b/>
          <w:sz w:val="24"/>
          <w:szCs w:val="24"/>
        </w:rPr>
        <w:t xml:space="preserve"> Chest </w:t>
      </w:r>
      <w:proofErr w:type="spellStart"/>
      <w:r>
        <w:rPr>
          <w:b/>
          <w:sz w:val="24"/>
          <w:szCs w:val="24"/>
        </w:rPr>
        <w:t>Xray</w:t>
      </w:r>
      <w:proofErr w:type="spellEnd"/>
    </w:p>
    <w:p w14:paraId="18331395" w14:textId="77777777" w:rsidR="00CE26F2" w:rsidRPr="00CE26F2" w:rsidRDefault="00CE26F2" w:rsidP="001E3AB3">
      <w:pPr>
        <w:spacing w:line="276" w:lineRule="auto"/>
        <w:jc w:val="both"/>
        <w:rPr>
          <w:b/>
          <w:sz w:val="24"/>
          <w:szCs w:val="24"/>
        </w:rPr>
      </w:pPr>
    </w:p>
    <w:p w14:paraId="49E18076" w14:textId="06590F76" w:rsidR="008B768D" w:rsidRPr="00FB61A2" w:rsidRDefault="008B768D" w:rsidP="001E3AB3">
      <w:pPr>
        <w:spacing w:line="276" w:lineRule="auto"/>
        <w:jc w:val="both"/>
        <w:rPr>
          <w:b/>
          <w:szCs w:val="28"/>
        </w:rPr>
      </w:pPr>
      <w:r w:rsidRPr="00FB61A2">
        <w:rPr>
          <w:b/>
          <w:szCs w:val="28"/>
        </w:rPr>
        <w:t xml:space="preserve">DISCUSSION </w:t>
      </w:r>
    </w:p>
    <w:p w14:paraId="0E3EC882" w14:textId="616E85C6" w:rsidR="00CE26F2" w:rsidRPr="001E3AB3" w:rsidRDefault="008B768D" w:rsidP="001E3AB3">
      <w:pPr>
        <w:spacing w:line="276" w:lineRule="auto"/>
        <w:jc w:val="both"/>
        <w:rPr>
          <w:sz w:val="24"/>
          <w:szCs w:val="24"/>
        </w:rPr>
      </w:pPr>
      <w:bookmarkStart w:id="0" w:name="_GoBack"/>
      <w:r w:rsidRPr="00FB61A2">
        <w:rPr>
          <w:sz w:val="24"/>
          <w:szCs w:val="24"/>
        </w:rPr>
        <w:lastRenderedPageBreak/>
        <w:t xml:space="preserve">The possible diagnosis of PRES following hypertensive encephalopathy secondary to AGN without </w:t>
      </w:r>
      <w:r w:rsidR="001E3AB3" w:rsidRPr="00FB61A2">
        <w:rPr>
          <w:sz w:val="24"/>
          <w:szCs w:val="24"/>
        </w:rPr>
        <w:t>haematuria</w:t>
      </w:r>
      <w:r w:rsidRPr="00FB61A2">
        <w:rPr>
          <w:sz w:val="24"/>
          <w:szCs w:val="24"/>
        </w:rPr>
        <w:t xml:space="preserve"> was </w:t>
      </w:r>
      <w:r w:rsidR="001E3AB3" w:rsidRPr="00FB61A2">
        <w:rPr>
          <w:sz w:val="24"/>
          <w:szCs w:val="24"/>
        </w:rPr>
        <w:t>determine</w:t>
      </w:r>
      <w:r w:rsidR="00FB61A2">
        <w:rPr>
          <w:sz w:val="24"/>
          <w:szCs w:val="24"/>
        </w:rPr>
        <w:t xml:space="preserve"> based on clinical </w:t>
      </w:r>
      <w:r w:rsidR="001E3AB3">
        <w:rPr>
          <w:sz w:val="24"/>
          <w:szCs w:val="24"/>
        </w:rPr>
        <w:t>presentation</w:t>
      </w:r>
      <w:r w:rsidR="001E3AB3" w:rsidRPr="00FB61A2">
        <w:rPr>
          <w:sz w:val="24"/>
          <w:szCs w:val="24"/>
        </w:rPr>
        <w:t>, laboratory</w:t>
      </w:r>
      <w:r w:rsidRPr="00FB61A2">
        <w:rPr>
          <w:sz w:val="24"/>
          <w:szCs w:val="24"/>
        </w:rPr>
        <w:t xml:space="preserve"> and imaging </w:t>
      </w:r>
      <w:r w:rsidR="001E3AB3" w:rsidRPr="00FB61A2">
        <w:rPr>
          <w:sz w:val="24"/>
          <w:szCs w:val="24"/>
        </w:rPr>
        <w:t>data’s</w:t>
      </w:r>
      <w:r w:rsidRPr="00FB61A2">
        <w:rPr>
          <w:sz w:val="24"/>
          <w:szCs w:val="24"/>
        </w:rPr>
        <w:t>.</w:t>
      </w:r>
      <w:r w:rsidR="00AA7A21" w:rsidRPr="00FB61A2">
        <w:rPr>
          <w:sz w:val="24"/>
          <w:szCs w:val="24"/>
        </w:rPr>
        <w:t xml:space="preserve"> A</w:t>
      </w:r>
      <w:r w:rsidRPr="00FB61A2">
        <w:rPr>
          <w:sz w:val="24"/>
          <w:szCs w:val="24"/>
        </w:rPr>
        <w:t xml:space="preserve">cute </w:t>
      </w:r>
      <w:r w:rsidR="001E3AB3" w:rsidRPr="00FB61A2">
        <w:rPr>
          <w:sz w:val="24"/>
          <w:szCs w:val="24"/>
        </w:rPr>
        <w:t>glomerular</w:t>
      </w:r>
      <w:r w:rsidRPr="00FB61A2">
        <w:rPr>
          <w:sz w:val="24"/>
          <w:szCs w:val="24"/>
        </w:rPr>
        <w:t xml:space="preserve"> nephritis is </w:t>
      </w:r>
      <w:r w:rsidR="001E3AB3" w:rsidRPr="00FB61A2">
        <w:rPr>
          <w:sz w:val="24"/>
          <w:szCs w:val="24"/>
        </w:rPr>
        <w:t>characterized</w:t>
      </w:r>
      <w:r w:rsidRPr="00FB61A2">
        <w:rPr>
          <w:sz w:val="24"/>
          <w:szCs w:val="24"/>
        </w:rPr>
        <w:t xml:space="preserve"> by sudden onset of edema with gross </w:t>
      </w:r>
      <w:r w:rsidR="001E3AB3" w:rsidRPr="00FB61A2">
        <w:rPr>
          <w:sz w:val="24"/>
          <w:szCs w:val="24"/>
        </w:rPr>
        <w:t>haematuria</w:t>
      </w:r>
      <w:r w:rsidRPr="00FB61A2">
        <w:rPr>
          <w:sz w:val="24"/>
          <w:szCs w:val="24"/>
        </w:rPr>
        <w:t xml:space="preserve"> and hypertension are common which is correlated with fluid retension.however in this case the patient exhibited no </w:t>
      </w:r>
      <w:r w:rsidR="001E3AB3" w:rsidRPr="00FB61A2">
        <w:rPr>
          <w:sz w:val="24"/>
          <w:szCs w:val="24"/>
        </w:rPr>
        <w:t>haematuria</w:t>
      </w:r>
      <w:r w:rsidRPr="00FB61A2">
        <w:rPr>
          <w:sz w:val="24"/>
          <w:szCs w:val="24"/>
        </w:rPr>
        <w:t xml:space="preserve"> which is a rare </w:t>
      </w:r>
      <w:r w:rsidR="001E3AB3" w:rsidRPr="00FB61A2">
        <w:rPr>
          <w:sz w:val="24"/>
          <w:szCs w:val="24"/>
        </w:rPr>
        <w:t>occurrence</w:t>
      </w:r>
      <w:r w:rsidRPr="00FB61A2">
        <w:rPr>
          <w:sz w:val="24"/>
          <w:szCs w:val="24"/>
        </w:rPr>
        <w:t xml:space="preserve">  in nephritic syndrom.the </w:t>
      </w:r>
      <w:r w:rsidR="001E3AB3" w:rsidRPr="00FB61A2">
        <w:rPr>
          <w:sz w:val="24"/>
          <w:szCs w:val="24"/>
        </w:rPr>
        <w:t>paediatric</w:t>
      </w:r>
      <w:r w:rsidRPr="00FB61A2">
        <w:rPr>
          <w:sz w:val="24"/>
          <w:szCs w:val="24"/>
        </w:rPr>
        <w:t xml:space="preserve"> patients suffering from </w:t>
      </w:r>
      <w:r w:rsidR="001E3AB3" w:rsidRPr="00FB61A2">
        <w:rPr>
          <w:sz w:val="24"/>
          <w:szCs w:val="24"/>
        </w:rPr>
        <w:t>nephrologic</w:t>
      </w:r>
      <w:r w:rsidRPr="00FB61A2">
        <w:rPr>
          <w:sz w:val="24"/>
          <w:szCs w:val="24"/>
        </w:rPr>
        <w:t xml:space="preserve"> problems are at high risk of developing a</w:t>
      </w:r>
      <w:r w:rsidR="00FB61A2">
        <w:rPr>
          <w:sz w:val="24"/>
          <w:szCs w:val="24"/>
        </w:rPr>
        <w:t xml:space="preserve">cute neurological </w:t>
      </w:r>
      <w:r w:rsidR="001E3AB3">
        <w:rPr>
          <w:sz w:val="24"/>
          <w:szCs w:val="24"/>
        </w:rPr>
        <w:t>complications.</w:t>
      </w:r>
      <w:r w:rsidR="001E3AB3" w:rsidRPr="00FB61A2">
        <w:rPr>
          <w:sz w:val="24"/>
          <w:szCs w:val="24"/>
        </w:rPr>
        <w:t xml:space="preserve"> Among</w:t>
      </w:r>
      <w:r w:rsidR="00633542" w:rsidRPr="00FB61A2">
        <w:rPr>
          <w:sz w:val="24"/>
          <w:szCs w:val="24"/>
        </w:rPr>
        <w:t xml:space="preserve"> the many medical complications PRE</w:t>
      </w:r>
      <w:r w:rsidR="00FB61A2">
        <w:rPr>
          <w:sz w:val="24"/>
          <w:szCs w:val="24"/>
        </w:rPr>
        <w:t xml:space="preserve">S is potentially serious one </w:t>
      </w:r>
      <w:r w:rsidR="001E3AB3" w:rsidRPr="00FB61A2">
        <w:rPr>
          <w:sz w:val="24"/>
          <w:szCs w:val="24"/>
        </w:rPr>
        <w:t>PRES was</w:t>
      </w:r>
      <w:r w:rsidR="00633542" w:rsidRPr="00FB61A2">
        <w:rPr>
          <w:sz w:val="24"/>
          <w:szCs w:val="24"/>
        </w:rPr>
        <w:t xml:space="preserve"> first </w:t>
      </w:r>
      <w:r w:rsidR="001E3AB3" w:rsidRPr="00FB61A2">
        <w:rPr>
          <w:sz w:val="24"/>
          <w:szCs w:val="24"/>
        </w:rPr>
        <w:t>described by</w:t>
      </w:r>
      <w:r w:rsidR="00633542" w:rsidRPr="00FB61A2">
        <w:rPr>
          <w:sz w:val="24"/>
          <w:szCs w:val="24"/>
        </w:rPr>
        <w:t xml:space="preserve"> </w:t>
      </w:r>
      <w:r w:rsidR="001E3AB3" w:rsidRPr="00FB61A2">
        <w:rPr>
          <w:sz w:val="24"/>
          <w:szCs w:val="24"/>
        </w:rPr>
        <w:t>Him</w:t>
      </w:r>
      <w:r w:rsidR="00633542" w:rsidRPr="00FB61A2">
        <w:rPr>
          <w:sz w:val="24"/>
          <w:szCs w:val="24"/>
        </w:rPr>
        <w:t xml:space="preserve"> </w:t>
      </w:r>
      <w:proofErr w:type="spellStart"/>
      <w:r w:rsidR="00633542" w:rsidRPr="00FB61A2">
        <w:rPr>
          <w:sz w:val="24"/>
          <w:szCs w:val="24"/>
        </w:rPr>
        <w:t>chey</w:t>
      </w:r>
      <w:proofErr w:type="spellEnd"/>
      <w:r w:rsidR="00633542" w:rsidRPr="00FB61A2">
        <w:rPr>
          <w:sz w:val="24"/>
          <w:szCs w:val="24"/>
        </w:rPr>
        <w:t xml:space="preserve"> et al in 1996 and known as Reversible Posterior Leukoencephalopathy Syndrome (RPLS</w:t>
      </w:r>
      <w:r w:rsidR="00E946CE">
        <w:rPr>
          <w:sz w:val="24"/>
          <w:szCs w:val="24"/>
        </w:rPr>
        <w:t xml:space="preserve">) </w:t>
      </w:r>
      <w:r w:rsidR="00633542" w:rsidRPr="00FB61A2">
        <w:rPr>
          <w:sz w:val="24"/>
          <w:szCs w:val="24"/>
        </w:rPr>
        <w:t xml:space="preserve">PRES is clinical radiographic syndrome of </w:t>
      </w:r>
      <w:r w:rsidR="001E3AB3" w:rsidRPr="00FB61A2">
        <w:rPr>
          <w:sz w:val="24"/>
          <w:szCs w:val="24"/>
        </w:rPr>
        <w:t>heterogeneous</w:t>
      </w:r>
      <w:r w:rsidR="00633542" w:rsidRPr="00FB61A2">
        <w:rPr>
          <w:sz w:val="24"/>
          <w:szCs w:val="24"/>
        </w:rPr>
        <w:t xml:space="preserve"> </w:t>
      </w:r>
      <w:proofErr w:type="spellStart"/>
      <w:r w:rsidR="00633542" w:rsidRPr="00FB61A2">
        <w:rPr>
          <w:sz w:val="24"/>
          <w:szCs w:val="24"/>
        </w:rPr>
        <w:t>etiologies</w:t>
      </w:r>
      <w:proofErr w:type="spellEnd"/>
      <w:r w:rsidR="00633542" w:rsidRPr="00FB61A2">
        <w:rPr>
          <w:sz w:val="24"/>
          <w:szCs w:val="24"/>
        </w:rPr>
        <w:t xml:space="preserve"> such as </w:t>
      </w:r>
      <w:r w:rsidR="001E3AB3" w:rsidRPr="00FB61A2">
        <w:rPr>
          <w:sz w:val="24"/>
          <w:szCs w:val="24"/>
        </w:rPr>
        <w:t>renal disease, hypertensive</w:t>
      </w:r>
      <w:r w:rsidR="00633542" w:rsidRPr="00FB61A2">
        <w:rPr>
          <w:sz w:val="24"/>
          <w:szCs w:val="24"/>
        </w:rPr>
        <w:t xml:space="preserve"> encephalopathy, </w:t>
      </w:r>
      <w:r w:rsidR="001E3AB3" w:rsidRPr="00FB61A2">
        <w:rPr>
          <w:sz w:val="24"/>
          <w:szCs w:val="24"/>
        </w:rPr>
        <w:t>haemolytic</w:t>
      </w:r>
      <w:r w:rsidR="00633542" w:rsidRPr="00FB61A2">
        <w:rPr>
          <w:sz w:val="24"/>
          <w:szCs w:val="24"/>
        </w:rPr>
        <w:t xml:space="preserve"> and uremic </w:t>
      </w:r>
      <w:r w:rsidR="001E3AB3" w:rsidRPr="00FB61A2">
        <w:rPr>
          <w:sz w:val="24"/>
          <w:szCs w:val="24"/>
        </w:rPr>
        <w:t>syndrome. Hypertension</w:t>
      </w:r>
      <w:r w:rsidR="00633542" w:rsidRPr="00FB61A2">
        <w:rPr>
          <w:sz w:val="24"/>
          <w:szCs w:val="24"/>
        </w:rPr>
        <w:t xml:space="preserve"> </w:t>
      </w:r>
      <w:r w:rsidR="001E3AB3" w:rsidRPr="00FB61A2">
        <w:rPr>
          <w:sz w:val="24"/>
          <w:szCs w:val="24"/>
        </w:rPr>
        <w:t>is one</w:t>
      </w:r>
      <w:r w:rsidR="00633542" w:rsidRPr="00FB61A2">
        <w:rPr>
          <w:sz w:val="24"/>
          <w:szCs w:val="24"/>
        </w:rPr>
        <w:t xml:space="preserve"> of the common presentation pattern in pediatricPRES which is the most common identifiable </w:t>
      </w:r>
      <w:r w:rsidR="001E3AB3" w:rsidRPr="00FB61A2">
        <w:rPr>
          <w:sz w:val="24"/>
          <w:szCs w:val="24"/>
        </w:rPr>
        <w:t>triggers. CT scan</w:t>
      </w:r>
      <w:r w:rsidR="00633542" w:rsidRPr="00FB61A2">
        <w:rPr>
          <w:sz w:val="24"/>
          <w:szCs w:val="24"/>
        </w:rPr>
        <w:t xml:space="preserve"> and MRI are helpful to confirm the diagn</w:t>
      </w:r>
      <w:r w:rsidR="00FB61A2">
        <w:rPr>
          <w:sz w:val="24"/>
          <w:szCs w:val="24"/>
        </w:rPr>
        <w:t xml:space="preserve">osis of </w:t>
      </w:r>
      <w:r w:rsidR="001E3AB3">
        <w:rPr>
          <w:sz w:val="24"/>
          <w:szCs w:val="24"/>
        </w:rPr>
        <w:t xml:space="preserve">PRES. </w:t>
      </w:r>
      <w:r w:rsidR="001E3AB3" w:rsidRPr="00FB61A2">
        <w:rPr>
          <w:sz w:val="24"/>
          <w:szCs w:val="24"/>
        </w:rPr>
        <w:t>There</w:t>
      </w:r>
      <w:r w:rsidR="00633542" w:rsidRPr="00FB61A2">
        <w:rPr>
          <w:sz w:val="24"/>
          <w:szCs w:val="24"/>
        </w:rPr>
        <w:t xml:space="preserve"> are three different theory that expla</w:t>
      </w:r>
      <w:r w:rsidR="00E946CE">
        <w:rPr>
          <w:sz w:val="24"/>
          <w:szCs w:val="24"/>
        </w:rPr>
        <w:t xml:space="preserve">in the mechanism behind PRES </w:t>
      </w:r>
      <w:r w:rsidR="001E3AB3">
        <w:rPr>
          <w:sz w:val="24"/>
          <w:szCs w:val="24"/>
        </w:rPr>
        <w:t>Fig:</w:t>
      </w:r>
      <w:r w:rsidR="00E946CE">
        <w:rPr>
          <w:sz w:val="24"/>
          <w:szCs w:val="24"/>
        </w:rPr>
        <w:t xml:space="preserve"> </w:t>
      </w:r>
      <w:r w:rsidR="001E3AB3">
        <w:rPr>
          <w:sz w:val="24"/>
          <w:szCs w:val="24"/>
        </w:rPr>
        <w:t xml:space="preserve">3. </w:t>
      </w:r>
      <w:r w:rsidR="00E946CE">
        <w:rPr>
          <w:sz w:val="24"/>
          <w:szCs w:val="24"/>
        </w:rPr>
        <w:t>T</w:t>
      </w:r>
      <w:r w:rsidR="00633542" w:rsidRPr="00FB61A2">
        <w:rPr>
          <w:sz w:val="24"/>
          <w:szCs w:val="24"/>
        </w:rPr>
        <w:t>hey are hypert</w:t>
      </w:r>
      <w:r w:rsidR="00FB61A2">
        <w:rPr>
          <w:sz w:val="24"/>
          <w:szCs w:val="24"/>
        </w:rPr>
        <w:t>ension/</w:t>
      </w:r>
      <w:proofErr w:type="spellStart"/>
      <w:r w:rsidR="00FB61A2">
        <w:rPr>
          <w:sz w:val="24"/>
          <w:szCs w:val="24"/>
        </w:rPr>
        <w:t>hyperperfusion</w:t>
      </w:r>
      <w:proofErr w:type="spellEnd"/>
      <w:r w:rsidR="00FB61A2">
        <w:rPr>
          <w:sz w:val="24"/>
          <w:szCs w:val="24"/>
        </w:rPr>
        <w:t xml:space="preserve"> theory </w:t>
      </w:r>
      <w:proofErr w:type="spellStart"/>
      <w:r w:rsidR="00633542" w:rsidRPr="00FB61A2">
        <w:rPr>
          <w:sz w:val="24"/>
          <w:szCs w:val="24"/>
        </w:rPr>
        <w:t>autoregulation</w:t>
      </w:r>
      <w:proofErr w:type="spellEnd"/>
      <w:r w:rsidR="00633542" w:rsidRPr="00FB61A2">
        <w:rPr>
          <w:sz w:val="24"/>
          <w:szCs w:val="24"/>
        </w:rPr>
        <w:t xml:space="preserve"> theory, endothelial theory </w:t>
      </w:r>
      <w:r w:rsidR="00AA7A21" w:rsidRPr="00FB61A2">
        <w:rPr>
          <w:sz w:val="24"/>
          <w:szCs w:val="24"/>
        </w:rPr>
        <w:t>Chemotherapeutic and immunosuppressive drugs are trigger factors fo</w:t>
      </w:r>
      <w:r w:rsidR="00FB61A2">
        <w:rPr>
          <w:sz w:val="24"/>
          <w:szCs w:val="24"/>
        </w:rPr>
        <w:t xml:space="preserve">r </w:t>
      </w:r>
      <w:proofErr w:type="spellStart"/>
      <w:r w:rsidR="00FB61A2">
        <w:rPr>
          <w:sz w:val="24"/>
          <w:szCs w:val="24"/>
        </w:rPr>
        <w:t>PRES.</w:t>
      </w:r>
      <w:r w:rsidR="00AA7A21" w:rsidRPr="00FB61A2">
        <w:rPr>
          <w:sz w:val="24"/>
          <w:szCs w:val="24"/>
        </w:rPr>
        <w:t>Chronic</w:t>
      </w:r>
      <w:proofErr w:type="spellEnd"/>
      <w:r w:rsidR="00AA7A21" w:rsidRPr="00FB61A2">
        <w:rPr>
          <w:sz w:val="24"/>
          <w:szCs w:val="24"/>
        </w:rPr>
        <w:t xml:space="preserve"> kidney disease  and acute kidney injury are common factors in PRES</w:t>
      </w:r>
      <w:r w:rsidR="003C10AE" w:rsidRPr="00FB61A2">
        <w:rPr>
          <w:sz w:val="24"/>
          <w:szCs w:val="24"/>
        </w:rPr>
        <w:t xml:space="preserve">.AGN which leads to hypertensive en </w:t>
      </w:r>
      <w:proofErr w:type="spellStart"/>
      <w:r w:rsidR="003C10AE" w:rsidRPr="00FB61A2">
        <w:rPr>
          <w:sz w:val="24"/>
          <w:szCs w:val="24"/>
        </w:rPr>
        <w:t>ephalopathy</w:t>
      </w:r>
      <w:proofErr w:type="spellEnd"/>
      <w:r w:rsidR="003C10AE" w:rsidRPr="00FB61A2">
        <w:rPr>
          <w:sz w:val="24"/>
          <w:szCs w:val="24"/>
        </w:rPr>
        <w:t xml:space="preserve"> may also result in PRES.AGN is the major disease among glomerular nephritis which  patient exhibits abrupt onset  of </w:t>
      </w:r>
      <w:proofErr w:type="spellStart"/>
      <w:r w:rsidR="003C10AE" w:rsidRPr="00FB61A2">
        <w:rPr>
          <w:sz w:val="24"/>
          <w:szCs w:val="24"/>
        </w:rPr>
        <w:t>edema</w:t>
      </w:r>
      <w:proofErr w:type="spellEnd"/>
      <w:r w:rsidR="003C10AE" w:rsidRPr="00FB61A2">
        <w:rPr>
          <w:sz w:val="24"/>
          <w:szCs w:val="24"/>
        </w:rPr>
        <w:t xml:space="preserve">, </w:t>
      </w:r>
      <w:proofErr w:type="spellStart"/>
      <w:r w:rsidR="003C10AE" w:rsidRPr="00FB61A2">
        <w:rPr>
          <w:sz w:val="24"/>
          <w:szCs w:val="24"/>
        </w:rPr>
        <w:t>hematuria</w:t>
      </w:r>
      <w:proofErr w:type="spellEnd"/>
      <w:r w:rsidR="003C10AE" w:rsidRPr="00FB61A2">
        <w:rPr>
          <w:sz w:val="24"/>
          <w:szCs w:val="24"/>
        </w:rPr>
        <w:t xml:space="preserve">, </w:t>
      </w:r>
      <w:proofErr w:type="spellStart"/>
      <w:r w:rsidR="003C10AE" w:rsidRPr="00FB61A2">
        <w:rPr>
          <w:sz w:val="24"/>
          <w:szCs w:val="24"/>
        </w:rPr>
        <w:t>hyperension</w:t>
      </w:r>
      <w:proofErr w:type="spellEnd"/>
      <w:r w:rsidR="003C10AE" w:rsidRPr="00FB61A2">
        <w:rPr>
          <w:sz w:val="24"/>
          <w:szCs w:val="24"/>
        </w:rPr>
        <w:t xml:space="preserve"> etc. Bu our patient exhibited no signs of </w:t>
      </w:r>
      <w:r w:rsidR="001E3AB3" w:rsidRPr="00FB61A2">
        <w:rPr>
          <w:sz w:val="24"/>
          <w:szCs w:val="24"/>
        </w:rPr>
        <w:t>haematuria</w:t>
      </w:r>
      <w:r w:rsidR="003C10AE" w:rsidRPr="00FB61A2">
        <w:rPr>
          <w:sz w:val="24"/>
          <w:szCs w:val="24"/>
        </w:rPr>
        <w:t xml:space="preserve"> which is a rare </w:t>
      </w:r>
      <w:r w:rsidR="001E3AB3" w:rsidRPr="00FB61A2">
        <w:rPr>
          <w:sz w:val="24"/>
          <w:szCs w:val="24"/>
        </w:rPr>
        <w:t>occurrence. On further</w:t>
      </w:r>
      <w:r w:rsidR="003C10AE" w:rsidRPr="00FB61A2">
        <w:rPr>
          <w:sz w:val="24"/>
          <w:szCs w:val="24"/>
        </w:rPr>
        <w:t xml:space="preserve"> </w:t>
      </w:r>
      <w:r w:rsidR="001E3AB3" w:rsidRPr="00FB61A2">
        <w:rPr>
          <w:sz w:val="24"/>
          <w:szCs w:val="24"/>
        </w:rPr>
        <w:t>examination, it</w:t>
      </w:r>
      <w:r w:rsidR="003C10AE" w:rsidRPr="00FB61A2">
        <w:rPr>
          <w:sz w:val="24"/>
          <w:szCs w:val="24"/>
        </w:rPr>
        <w:t xml:space="preserve"> was found to be PRES secondary to AGN without headache </w:t>
      </w:r>
      <w:r w:rsidR="001E3AB3" w:rsidRPr="00FB61A2">
        <w:rPr>
          <w:sz w:val="24"/>
          <w:szCs w:val="24"/>
        </w:rPr>
        <w:t>by clotting</w:t>
      </w:r>
      <w:r w:rsidR="003C10AE" w:rsidRPr="00FB61A2">
        <w:rPr>
          <w:sz w:val="24"/>
          <w:szCs w:val="24"/>
        </w:rPr>
        <w:t xml:space="preserve"> renal </w:t>
      </w:r>
      <w:r w:rsidR="001E3AB3" w:rsidRPr="00FB61A2">
        <w:rPr>
          <w:sz w:val="24"/>
          <w:szCs w:val="24"/>
        </w:rPr>
        <w:t>biopsies</w:t>
      </w:r>
      <w:r w:rsidR="003C10AE" w:rsidRPr="00FB61A2">
        <w:rPr>
          <w:sz w:val="24"/>
          <w:szCs w:val="24"/>
        </w:rPr>
        <w:t xml:space="preserve"> </w:t>
      </w:r>
      <w:r w:rsidR="001E3AB3" w:rsidRPr="00FB61A2">
        <w:rPr>
          <w:sz w:val="24"/>
          <w:szCs w:val="24"/>
        </w:rPr>
        <w:t>and MRI</w:t>
      </w:r>
      <w:r w:rsidR="003C10AE" w:rsidRPr="00FB61A2">
        <w:rPr>
          <w:sz w:val="24"/>
          <w:szCs w:val="24"/>
        </w:rPr>
        <w:t xml:space="preserve"> </w:t>
      </w:r>
      <w:r w:rsidR="001E3AB3" w:rsidRPr="00FB61A2">
        <w:rPr>
          <w:sz w:val="24"/>
          <w:szCs w:val="24"/>
        </w:rPr>
        <w:t>imaging. Without</w:t>
      </w:r>
      <w:r w:rsidR="003C10AE" w:rsidRPr="00FB61A2">
        <w:rPr>
          <w:sz w:val="24"/>
          <w:szCs w:val="24"/>
        </w:rPr>
        <w:t xml:space="preserve"> detailed studies or </w:t>
      </w:r>
      <w:r w:rsidR="001E3AB3" w:rsidRPr="00FB61A2">
        <w:rPr>
          <w:sz w:val="24"/>
          <w:szCs w:val="24"/>
        </w:rPr>
        <w:t>examination, patients</w:t>
      </w:r>
      <w:r w:rsidR="003C10AE" w:rsidRPr="00FB61A2">
        <w:rPr>
          <w:sz w:val="24"/>
          <w:szCs w:val="24"/>
        </w:rPr>
        <w:t xml:space="preserve"> condition may misdiagnosed and treatment want to be helpful. PRES due to AGN in children is a rare incidence but AGN </w:t>
      </w:r>
      <w:r w:rsidR="001E3AB3" w:rsidRPr="00FB61A2">
        <w:rPr>
          <w:sz w:val="24"/>
          <w:szCs w:val="24"/>
        </w:rPr>
        <w:t>without haematuria</w:t>
      </w:r>
      <w:r w:rsidR="003C10AE" w:rsidRPr="00FB61A2">
        <w:rPr>
          <w:sz w:val="24"/>
          <w:szCs w:val="24"/>
        </w:rPr>
        <w:t xml:space="preserve"> is more.</w:t>
      </w:r>
    </w:p>
    <w:bookmarkEnd w:id="0"/>
    <w:p w14:paraId="195DB88D" w14:textId="6A599D6F" w:rsidR="003C10AE" w:rsidRPr="00CE26F2" w:rsidRDefault="003C10AE" w:rsidP="001E3AB3">
      <w:pPr>
        <w:spacing w:line="276" w:lineRule="auto"/>
        <w:jc w:val="both"/>
        <w:rPr>
          <w:b/>
          <w:sz w:val="24"/>
          <w:szCs w:val="24"/>
        </w:rPr>
      </w:pPr>
      <w:r w:rsidRPr="00CE26F2">
        <w:rPr>
          <w:b/>
          <w:sz w:val="24"/>
          <w:szCs w:val="24"/>
        </w:rPr>
        <w:t>CONCLUSION</w:t>
      </w:r>
    </w:p>
    <w:p w14:paraId="0AF995CD" w14:textId="3580CE89" w:rsidR="003C10AE" w:rsidRDefault="001E3AB3" w:rsidP="001E3AB3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Paediatric</w:t>
      </w:r>
      <w:r w:rsidR="003C10AE">
        <w:rPr>
          <w:sz w:val="24"/>
          <w:szCs w:val="24"/>
        </w:rPr>
        <w:t xml:space="preserve"> PRES is a </w:t>
      </w:r>
      <w:r>
        <w:rPr>
          <w:sz w:val="24"/>
          <w:szCs w:val="24"/>
        </w:rPr>
        <w:t>well-recognized</w:t>
      </w:r>
      <w:r w:rsidR="00EB6ED4">
        <w:rPr>
          <w:sz w:val="24"/>
          <w:szCs w:val="24"/>
        </w:rPr>
        <w:t xml:space="preserve"> </w:t>
      </w:r>
      <w:r>
        <w:rPr>
          <w:sz w:val="24"/>
          <w:szCs w:val="24"/>
        </w:rPr>
        <w:t>neuron</w:t>
      </w:r>
      <w:r w:rsidR="00EB6ED4">
        <w:rPr>
          <w:sz w:val="24"/>
          <w:szCs w:val="24"/>
        </w:rPr>
        <w:t xml:space="preserve">-radiological syndrome which is mostly underreported in </w:t>
      </w:r>
      <w:r>
        <w:rPr>
          <w:sz w:val="24"/>
          <w:szCs w:val="24"/>
        </w:rPr>
        <w:t>developing countries. These</w:t>
      </w:r>
      <w:r w:rsidR="00EB6ED4">
        <w:rPr>
          <w:sz w:val="24"/>
          <w:szCs w:val="24"/>
        </w:rPr>
        <w:t xml:space="preserve"> case reports about PRES due to AGN which </w:t>
      </w:r>
      <w:r>
        <w:rPr>
          <w:sz w:val="24"/>
          <w:szCs w:val="24"/>
        </w:rPr>
        <w:t>does not</w:t>
      </w:r>
      <w:r w:rsidR="00EB6ED4">
        <w:rPr>
          <w:sz w:val="24"/>
          <w:szCs w:val="24"/>
        </w:rPr>
        <w:t xml:space="preserve"> shows up symptoms of </w:t>
      </w:r>
      <w:r>
        <w:rPr>
          <w:sz w:val="24"/>
          <w:szCs w:val="24"/>
        </w:rPr>
        <w:t xml:space="preserve">haematuria. </w:t>
      </w:r>
      <w:r w:rsidR="00EB6ED4">
        <w:rPr>
          <w:sz w:val="24"/>
          <w:szCs w:val="24"/>
        </w:rPr>
        <w:t xml:space="preserve">We are hoping that this </w:t>
      </w:r>
      <w:r>
        <w:rPr>
          <w:sz w:val="24"/>
          <w:szCs w:val="24"/>
        </w:rPr>
        <w:t>case report</w:t>
      </w:r>
      <w:r w:rsidR="00EB6ED4">
        <w:rPr>
          <w:sz w:val="24"/>
          <w:szCs w:val="24"/>
        </w:rPr>
        <w:t xml:space="preserve"> will stimulate scholarly dialog and research among health professionals on PRES and AGN even in the absence of </w:t>
      </w:r>
      <w:r>
        <w:rPr>
          <w:sz w:val="24"/>
          <w:szCs w:val="24"/>
        </w:rPr>
        <w:t>haematuria</w:t>
      </w:r>
      <w:r w:rsidR="00EB6ED4">
        <w:rPr>
          <w:sz w:val="24"/>
          <w:szCs w:val="24"/>
        </w:rPr>
        <w:t>.</w:t>
      </w:r>
    </w:p>
    <w:p w14:paraId="199ED01C" w14:textId="680EF078" w:rsidR="00CE26F2" w:rsidRDefault="001E3AB3" w:rsidP="001E3AB3">
      <w:pPr>
        <w:spacing w:line="276" w:lineRule="auto"/>
        <w:jc w:val="both"/>
        <w:rPr>
          <w:b/>
          <w:sz w:val="24"/>
          <w:szCs w:val="24"/>
        </w:rPr>
      </w:pPr>
      <w:r w:rsidRPr="001E3AB3">
        <w:rPr>
          <w:b/>
          <w:sz w:val="24"/>
          <w:szCs w:val="24"/>
        </w:rPr>
        <w:t>Author Contributions</w:t>
      </w:r>
    </w:p>
    <w:p w14:paraId="03982216" w14:textId="5587CC4E" w:rsidR="001E3AB3" w:rsidRDefault="001E3AB3" w:rsidP="001E3AB3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 </w:t>
      </w:r>
      <w:r w:rsidRPr="001E3AB3">
        <w:rPr>
          <w:bCs/>
          <w:sz w:val="24"/>
          <w:szCs w:val="24"/>
        </w:rPr>
        <w:t>Mohammed Rashid</w:t>
      </w:r>
      <w:r>
        <w:rPr>
          <w:bCs/>
          <w:sz w:val="24"/>
          <w:szCs w:val="24"/>
        </w:rPr>
        <w:t>: Carryout the needed medical test data collection and write up part of introduction and abstract</w:t>
      </w:r>
    </w:p>
    <w:p w14:paraId="2D8CC790" w14:textId="25C4D3BF" w:rsidR="001E3AB3" w:rsidRDefault="00FA01F9" w:rsidP="001E3AB3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2 </w:t>
      </w:r>
      <w:proofErr w:type="spellStart"/>
      <w:r w:rsidR="001E3AB3" w:rsidRPr="001E3AB3">
        <w:rPr>
          <w:bCs/>
          <w:sz w:val="24"/>
          <w:szCs w:val="24"/>
        </w:rPr>
        <w:t>Jiby</w:t>
      </w:r>
      <w:proofErr w:type="spellEnd"/>
      <w:r w:rsidR="001E3AB3" w:rsidRPr="001E3AB3">
        <w:rPr>
          <w:bCs/>
          <w:sz w:val="24"/>
          <w:szCs w:val="24"/>
        </w:rPr>
        <w:t xml:space="preserve"> </w:t>
      </w:r>
      <w:proofErr w:type="spellStart"/>
      <w:r w:rsidRPr="001E3AB3">
        <w:rPr>
          <w:bCs/>
          <w:sz w:val="24"/>
          <w:szCs w:val="24"/>
        </w:rPr>
        <w:t>Remola</w:t>
      </w:r>
      <w:proofErr w:type="spellEnd"/>
      <w:r>
        <w:rPr>
          <w:bCs/>
          <w:sz w:val="24"/>
          <w:szCs w:val="24"/>
          <w:vertAlign w:val="superscript"/>
        </w:rPr>
        <w:t>:</w:t>
      </w:r>
      <w:r w:rsidR="001E3AB3">
        <w:rPr>
          <w:bCs/>
          <w:sz w:val="24"/>
          <w:szCs w:val="24"/>
          <w:vertAlign w:val="superscript"/>
        </w:rPr>
        <w:t xml:space="preserve"> </w:t>
      </w:r>
      <w:r w:rsidR="001E3AB3">
        <w:rPr>
          <w:bCs/>
          <w:sz w:val="24"/>
          <w:szCs w:val="24"/>
        </w:rPr>
        <w:t>Clearly arranged the collected data and all other necessary documents .also did the write up part of case report and discussion</w:t>
      </w:r>
    </w:p>
    <w:p w14:paraId="2E993BF0" w14:textId="36C7B057" w:rsidR="001E3AB3" w:rsidRPr="001E3AB3" w:rsidRDefault="00FA01F9" w:rsidP="001E3AB3">
      <w:pPr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3.</w:t>
      </w:r>
      <w:r w:rsidRPr="001E3AB3">
        <w:rPr>
          <w:bCs/>
          <w:sz w:val="24"/>
          <w:szCs w:val="24"/>
        </w:rPr>
        <w:t xml:space="preserve"> Jimmy</w:t>
      </w:r>
      <w:r w:rsidR="001E3AB3" w:rsidRPr="001E3AB3">
        <w:rPr>
          <w:bCs/>
          <w:sz w:val="24"/>
          <w:szCs w:val="24"/>
        </w:rPr>
        <w:t xml:space="preserve"> </w:t>
      </w:r>
      <w:r w:rsidRPr="001E3AB3">
        <w:rPr>
          <w:bCs/>
          <w:sz w:val="24"/>
          <w:szCs w:val="24"/>
        </w:rPr>
        <w:t>Alexander</w:t>
      </w:r>
      <w:r>
        <w:rPr>
          <w:bCs/>
          <w:sz w:val="24"/>
          <w:szCs w:val="24"/>
          <w:vertAlign w:val="superscript"/>
        </w:rPr>
        <w:t>:</w:t>
      </w:r>
      <w:r w:rsidR="001E3AB3">
        <w:rPr>
          <w:bCs/>
          <w:sz w:val="24"/>
          <w:szCs w:val="24"/>
        </w:rPr>
        <w:t xml:space="preserve"> Carryout the overall arrangement of collected data and carryout the result </w:t>
      </w:r>
      <w:proofErr w:type="spellStart"/>
      <w:r w:rsidR="001E3AB3">
        <w:rPr>
          <w:bCs/>
          <w:sz w:val="24"/>
          <w:szCs w:val="24"/>
        </w:rPr>
        <w:t>part.Collecte</w:t>
      </w:r>
      <w:proofErr w:type="spellEnd"/>
      <w:r w:rsidR="001E3AB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the</w:t>
      </w:r>
      <w:r w:rsidR="001E3AB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supporting data</w:t>
      </w:r>
      <w:r w:rsidR="001E3AB3">
        <w:rPr>
          <w:bCs/>
          <w:sz w:val="24"/>
          <w:szCs w:val="24"/>
        </w:rPr>
        <w:t xml:space="preserve"> for the publication.</w:t>
      </w:r>
    </w:p>
    <w:p w14:paraId="4DB233BC" w14:textId="77777777" w:rsidR="001E3AB3" w:rsidRPr="001E3AB3" w:rsidRDefault="001E3AB3" w:rsidP="001E3AB3">
      <w:pPr>
        <w:spacing w:line="276" w:lineRule="auto"/>
        <w:rPr>
          <w:bCs/>
          <w:sz w:val="24"/>
          <w:szCs w:val="24"/>
        </w:rPr>
      </w:pPr>
    </w:p>
    <w:p w14:paraId="751CE3A4" w14:textId="77777777" w:rsidR="001E3AB3" w:rsidRPr="001E3AB3" w:rsidRDefault="001E3AB3" w:rsidP="001E3AB3">
      <w:pPr>
        <w:spacing w:line="276" w:lineRule="auto"/>
        <w:rPr>
          <w:bCs/>
          <w:sz w:val="24"/>
          <w:szCs w:val="24"/>
          <w:vertAlign w:val="superscript"/>
        </w:rPr>
      </w:pPr>
    </w:p>
    <w:p w14:paraId="202C08E2" w14:textId="0E8AF2FA" w:rsidR="001E3AB3" w:rsidRPr="001E3AB3" w:rsidRDefault="001E3AB3" w:rsidP="001E3AB3">
      <w:pPr>
        <w:spacing w:line="276" w:lineRule="auto"/>
        <w:jc w:val="both"/>
        <w:rPr>
          <w:b/>
          <w:sz w:val="24"/>
          <w:szCs w:val="24"/>
        </w:rPr>
      </w:pPr>
    </w:p>
    <w:p w14:paraId="7CA29471" w14:textId="77777777" w:rsidR="00CE26F2" w:rsidRDefault="00CE26F2" w:rsidP="001E3AB3">
      <w:pPr>
        <w:spacing w:line="276" w:lineRule="auto"/>
        <w:jc w:val="both"/>
        <w:rPr>
          <w:sz w:val="24"/>
          <w:szCs w:val="24"/>
        </w:rPr>
      </w:pPr>
    </w:p>
    <w:p w14:paraId="3EE98721" w14:textId="77777777" w:rsidR="00CE26F2" w:rsidRPr="00CE26F2" w:rsidRDefault="00CE26F2" w:rsidP="001E3AB3">
      <w:pPr>
        <w:spacing w:line="276" w:lineRule="auto"/>
        <w:jc w:val="both"/>
        <w:rPr>
          <w:b/>
          <w:sz w:val="24"/>
          <w:szCs w:val="24"/>
        </w:rPr>
      </w:pPr>
      <w:r w:rsidRPr="00CE26F2">
        <w:rPr>
          <w:b/>
          <w:sz w:val="24"/>
          <w:szCs w:val="24"/>
        </w:rPr>
        <w:t>REFERENCE</w:t>
      </w:r>
    </w:p>
    <w:p w14:paraId="1FF1CAB1" w14:textId="77777777" w:rsidR="00CE26F2" w:rsidRPr="00CE26F2" w:rsidRDefault="00CE26F2" w:rsidP="001E3AB3">
      <w:pPr>
        <w:spacing w:line="276" w:lineRule="auto"/>
        <w:jc w:val="both"/>
        <w:rPr>
          <w:sz w:val="24"/>
          <w:szCs w:val="24"/>
        </w:rPr>
      </w:pPr>
      <w:r w:rsidRPr="00CE26F2">
        <w:rPr>
          <w:sz w:val="24"/>
          <w:szCs w:val="24"/>
        </w:rPr>
        <w:t>1 Welch T. An Approach to the Child with Acute Glomerulonephritis. International Journal of</w:t>
      </w:r>
    </w:p>
    <w:p w14:paraId="19F9A9A4" w14:textId="77777777" w:rsidR="00CE26F2" w:rsidRPr="00CE26F2" w:rsidRDefault="00CE26F2" w:rsidP="001E3AB3">
      <w:pPr>
        <w:spacing w:line="276" w:lineRule="auto"/>
        <w:jc w:val="both"/>
        <w:rPr>
          <w:sz w:val="24"/>
          <w:szCs w:val="24"/>
        </w:rPr>
      </w:pPr>
      <w:proofErr w:type="spellStart"/>
      <w:r w:rsidRPr="00CE26F2">
        <w:rPr>
          <w:sz w:val="24"/>
          <w:szCs w:val="24"/>
        </w:rPr>
        <w:t>Pediatrics</w:t>
      </w:r>
      <w:proofErr w:type="spellEnd"/>
      <w:r w:rsidRPr="00CE26F2">
        <w:rPr>
          <w:sz w:val="24"/>
          <w:szCs w:val="24"/>
        </w:rPr>
        <w:t>. 2012</w:t>
      </w:r>
      <w:proofErr w:type="gramStart"/>
      <w:r w:rsidRPr="00CE26F2">
        <w:rPr>
          <w:sz w:val="24"/>
          <w:szCs w:val="24"/>
        </w:rPr>
        <w:t>;2012:1</w:t>
      </w:r>
      <w:proofErr w:type="gramEnd"/>
      <w:r w:rsidRPr="00CE26F2">
        <w:rPr>
          <w:sz w:val="24"/>
          <w:szCs w:val="24"/>
        </w:rPr>
        <w:t>-3.</w:t>
      </w:r>
    </w:p>
    <w:p w14:paraId="19EDBB0B" w14:textId="77777777" w:rsidR="00CE26F2" w:rsidRPr="00CE26F2" w:rsidRDefault="00CE26F2" w:rsidP="001E3AB3">
      <w:pPr>
        <w:spacing w:line="276" w:lineRule="auto"/>
        <w:jc w:val="both"/>
        <w:rPr>
          <w:sz w:val="24"/>
          <w:szCs w:val="24"/>
        </w:rPr>
      </w:pPr>
      <w:r w:rsidRPr="00CE26F2">
        <w:rPr>
          <w:sz w:val="24"/>
          <w:szCs w:val="24"/>
        </w:rPr>
        <w:t xml:space="preserve">2 </w:t>
      </w:r>
      <w:proofErr w:type="spellStart"/>
      <w:r w:rsidRPr="00CE26F2">
        <w:rPr>
          <w:sz w:val="24"/>
          <w:szCs w:val="24"/>
        </w:rPr>
        <w:t>Chauvet</w:t>
      </w:r>
      <w:proofErr w:type="spellEnd"/>
      <w:r w:rsidRPr="00CE26F2">
        <w:rPr>
          <w:sz w:val="24"/>
          <w:szCs w:val="24"/>
        </w:rPr>
        <w:t xml:space="preserve"> S, </w:t>
      </w:r>
      <w:proofErr w:type="spellStart"/>
      <w:r w:rsidRPr="00CE26F2">
        <w:rPr>
          <w:sz w:val="24"/>
          <w:szCs w:val="24"/>
        </w:rPr>
        <w:t>Berthaud</w:t>
      </w:r>
      <w:proofErr w:type="spellEnd"/>
      <w:r w:rsidRPr="00CE26F2">
        <w:rPr>
          <w:sz w:val="24"/>
          <w:szCs w:val="24"/>
        </w:rPr>
        <w:t xml:space="preserve"> R, </w:t>
      </w:r>
      <w:proofErr w:type="spellStart"/>
      <w:r w:rsidRPr="00CE26F2">
        <w:rPr>
          <w:sz w:val="24"/>
          <w:szCs w:val="24"/>
        </w:rPr>
        <w:t>Devriese</w:t>
      </w:r>
      <w:proofErr w:type="spellEnd"/>
      <w:r w:rsidRPr="00CE26F2">
        <w:rPr>
          <w:sz w:val="24"/>
          <w:szCs w:val="24"/>
        </w:rPr>
        <w:t xml:space="preserve"> M, </w:t>
      </w:r>
      <w:proofErr w:type="spellStart"/>
      <w:r w:rsidRPr="00CE26F2">
        <w:rPr>
          <w:sz w:val="24"/>
          <w:szCs w:val="24"/>
        </w:rPr>
        <w:t>Mignotet</w:t>
      </w:r>
      <w:proofErr w:type="spellEnd"/>
      <w:r w:rsidRPr="00CE26F2">
        <w:rPr>
          <w:sz w:val="24"/>
          <w:szCs w:val="24"/>
        </w:rPr>
        <w:t xml:space="preserve"> M, Vieira Martins P, Robe-</w:t>
      </w:r>
      <w:proofErr w:type="spellStart"/>
      <w:r w:rsidRPr="00CE26F2">
        <w:rPr>
          <w:sz w:val="24"/>
          <w:szCs w:val="24"/>
        </w:rPr>
        <w:t>Rybkine</w:t>
      </w:r>
      <w:proofErr w:type="spellEnd"/>
      <w:r w:rsidRPr="00CE26F2">
        <w:rPr>
          <w:sz w:val="24"/>
          <w:szCs w:val="24"/>
        </w:rPr>
        <w:t xml:space="preserve"> T et al.</w:t>
      </w:r>
    </w:p>
    <w:p w14:paraId="502D4CE4" w14:textId="77777777" w:rsidR="00CE26F2" w:rsidRPr="00CE26F2" w:rsidRDefault="00CE26F2" w:rsidP="001E3AB3">
      <w:pPr>
        <w:spacing w:line="276" w:lineRule="auto"/>
        <w:jc w:val="both"/>
        <w:rPr>
          <w:sz w:val="24"/>
          <w:szCs w:val="24"/>
        </w:rPr>
      </w:pPr>
      <w:r w:rsidRPr="00CE26F2">
        <w:rPr>
          <w:sz w:val="24"/>
          <w:szCs w:val="24"/>
        </w:rPr>
        <w:t xml:space="preserve">Anti-Factor B Antibodies and Acute </w:t>
      </w:r>
      <w:proofErr w:type="spellStart"/>
      <w:r w:rsidRPr="00CE26F2">
        <w:rPr>
          <w:sz w:val="24"/>
          <w:szCs w:val="24"/>
        </w:rPr>
        <w:t>Postinfectious</w:t>
      </w:r>
      <w:proofErr w:type="spellEnd"/>
      <w:r w:rsidRPr="00CE26F2">
        <w:rPr>
          <w:sz w:val="24"/>
          <w:szCs w:val="24"/>
        </w:rPr>
        <w:t xml:space="preserve"> GN in Children. Journal of the American</w:t>
      </w:r>
    </w:p>
    <w:p w14:paraId="74EBB3FF" w14:textId="77777777" w:rsidR="00CE26F2" w:rsidRPr="00CE26F2" w:rsidRDefault="00CE26F2" w:rsidP="001E3AB3">
      <w:pPr>
        <w:spacing w:line="276" w:lineRule="auto"/>
        <w:jc w:val="both"/>
        <w:rPr>
          <w:sz w:val="24"/>
          <w:szCs w:val="24"/>
        </w:rPr>
      </w:pPr>
      <w:r w:rsidRPr="00CE26F2">
        <w:rPr>
          <w:sz w:val="24"/>
          <w:szCs w:val="24"/>
        </w:rPr>
        <w:t>Society of Nephrology. 2020</w:t>
      </w:r>
      <w:proofErr w:type="gramStart"/>
      <w:r w:rsidRPr="00CE26F2">
        <w:rPr>
          <w:sz w:val="24"/>
          <w:szCs w:val="24"/>
        </w:rPr>
        <w:t>;31</w:t>
      </w:r>
      <w:proofErr w:type="gramEnd"/>
      <w:r w:rsidRPr="00CE26F2">
        <w:rPr>
          <w:sz w:val="24"/>
          <w:szCs w:val="24"/>
        </w:rPr>
        <w:t>(4):829-840.</w:t>
      </w:r>
    </w:p>
    <w:p w14:paraId="1165306E" w14:textId="77777777" w:rsidR="00CE26F2" w:rsidRPr="00CE26F2" w:rsidRDefault="00CE26F2" w:rsidP="001E3AB3">
      <w:pPr>
        <w:spacing w:line="276" w:lineRule="auto"/>
        <w:jc w:val="both"/>
        <w:rPr>
          <w:sz w:val="24"/>
          <w:szCs w:val="24"/>
        </w:rPr>
      </w:pPr>
      <w:r w:rsidRPr="00CE26F2">
        <w:rPr>
          <w:sz w:val="24"/>
          <w:szCs w:val="24"/>
        </w:rPr>
        <w:t>3 Marshall C, Currie B, Towers R, Markey P, Krause V, Scott L et al. Acute Post-</w:t>
      </w:r>
    </w:p>
    <w:p w14:paraId="71FFA9ED" w14:textId="77777777" w:rsidR="00CE26F2" w:rsidRPr="00CE26F2" w:rsidRDefault="00CE26F2" w:rsidP="001E3AB3">
      <w:pPr>
        <w:spacing w:line="276" w:lineRule="auto"/>
        <w:jc w:val="both"/>
        <w:rPr>
          <w:sz w:val="24"/>
          <w:szCs w:val="24"/>
        </w:rPr>
      </w:pPr>
      <w:r w:rsidRPr="00CE26F2">
        <w:rPr>
          <w:sz w:val="24"/>
          <w:szCs w:val="24"/>
        </w:rPr>
        <w:t>Streptococcal Glomerulonephritis in the Northern Territory of Australia: A Review of 16</w:t>
      </w:r>
    </w:p>
    <w:p w14:paraId="7826CB40" w14:textId="77777777" w:rsidR="00CE26F2" w:rsidRPr="00CE26F2" w:rsidRDefault="00CE26F2" w:rsidP="001E3AB3">
      <w:pPr>
        <w:spacing w:line="276" w:lineRule="auto"/>
        <w:jc w:val="both"/>
        <w:rPr>
          <w:sz w:val="24"/>
          <w:szCs w:val="24"/>
        </w:rPr>
      </w:pPr>
      <w:r w:rsidRPr="00CE26F2">
        <w:rPr>
          <w:sz w:val="24"/>
          <w:szCs w:val="24"/>
        </w:rPr>
        <w:t>Years Data and Comparison with the Literature. The American Journal of Tropical Medicine</w:t>
      </w:r>
    </w:p>
    <w:p w14:paraId="035054A8" w14:textId="77777777" w:rsidR="00CE26F2" w:rsidRPr="00CE26F2" w:rsidRDefault="00CE26F2" w:rsidP="001E3AB3">
      <w:pPr>
        <w:spacing w:line="276" w:lineRule="auto"/>
        <w:jc w:val="both"/>
        <w:rPr>
          <w:sz w:val="24"/>
          <w:szCs w:val="24"/>
        </w:rPr>
      </w:pPr>
      <w:proofErr w:type="gramStart"/>
      <w:r w:rsidRPr="00CE26F2">
        <w:rPr>
          <w:sz w:val="24"/>
          <w:szCs w:val="24"/>
        </w:rPr>
        <w:t>and</w:t>
      </w:r>
      <w:proofErr w:type="gramEnd"/>
      <w:r w:rsidRPr="00CE26F2">
        <w:rPr>
          <w:sz w:val="24"/>
          <w:szCs w:val="24"/>
        </w:rPr>
        <w:t xml:space="preserve"> Hygiene. 2011</w:t>
      </w:r>
      <w:proofErr w:type="gramStart"/>
      <w:r w:rsidRPr="00CE26F2">
        <w:rPr>
          <w:sz w:val="24"/>
          <w:szCs w:val="24"/>
        </w:rPr>
        <w:t>;85</w:t>
      </w:r>
      <w:proofErr w:type="gramEnd"/>
      <w:r w:rsidRPr="00CE26F2">
        <w:rPr>
          <w:sz w:val="24"/>
          <w:szCs w:val="24"/>
        </w:rPr>
        <w:t>(4):703-7108.</w:t>
      </w:r>
    </w:p>
    <w:p w14:paraId="3BCC74FE" w14:textId="77777777" w:rsidR="00CE26F2" w:rsidRPr="00CE26F2" w:rsidRDefault="00CE26F2" w:rsidP="001E3AB3">
      <w:pPr>
        <w:spacing w:line="276" w:lineRule="auto"/>
        <w:jc w:val="both"/>
        <w:rPr>
          <w:sz w:val="24"/>
          <w:szCs w:val="24"/>
        </w:rPr>
      </w:pPr>
      <w:r w:rsidRPr="00CE26F2">
        <w:rPr>
          <w:sz w:val="24"/>
          <w:szCs w:val="24"/>
        </w:rPr>
        <w:t>4 Clinic Proceedings. 2013</w:t>
      </w:r>
      <w:proofErr w:type="gramStart"/>
      <w:r w:rsidRPr="00CE26F2">
        <w:rPr>
          <w:sz w:val="24"/>
          <w:szCs w:val="24"/>
        </w:rPr>
        <w:t>;88</w:t>
      </w:r>
      <w:proofErr w:type="gramEnd"/>
      <w:r w:rsidRPr="00CE26F2">
        <w:rPr>
          <w:sz w:val="24"/>
          <w:szCs w:val="24"/>
        </w:rPr>
        <w:t xml:space="preserve">(11):1284-1293.Sethi S, </w:t>
      </w:r>
      <w:proofErr w:type="spellStart"/>
      <w:r w:rsidRPr="00CE26F2">
        <w:rPr>
          <w:sz w:val="24"/>
          <w:szCs w:val="24"/>
        </w:rPr>
        <w:t>Rajkumar</w:t>
      </w:r>
      <w:proofErr w:type="spellEnd"/>
      <w:r w:rsidRPr="00CE26F2">
        <w:rPr>
          <w:sz w:val="24"/>
          <w:szCs w:val="24"/>
        </w:rPr>
        <w:t xml:space="preserve"> S. Monoclonal</w:t>
      </w:r>
    </w:p>
    <w:p w14:paraId="2DB10473" w14:textId="77777777" w:rsidR="00CE26F2" w:rsidRPr="00CE26F2" w:rsidRDefault="00CE26F2" w:rsidP="001E3AB3">
      <w:pPr>
        <w:spacing w:line="276" w:lineRule="auto"/>
        <w:jc w:val="both"/>
        <w:rPr>
          <w:sz w:val="24"/>
          <w:szCs w:val="24"/>
        </w:rPr>
      </w:pPr>
      <w:proofErr w:type="spellStart"/>
      <w:r w:rsidRPr="00CE26F2">
        <w:rPr>
          <w:sz w:val="24"/>
          <w:szCs w:val="24"/>
        </w:rPr>
        <w:t>Gammopathy</w:t>
      </w:r>
      <w:proofErr w:type="spellEnd"/>
      <w:r w:rsidRPr="00CE26F2">
        <w:rPr>
          <w:sz w:val="24"/>
          <w:szCs w:val="24"/>
        </w:rPr>
        <w:t>–Associated Proliferative Glomerulonephritis. Mayo</w:t>
      </w:r>
    </w:p>
    <w:p w14:paraId="7B0487E4" w14:textId="77777777" w:rsidR="00CE26F2" w:rsidRPr="00CE26F2" w:rsidRDefault="00CE26F2" w:rsidP="001E3AB3">
      <w:pPr>
        <w:spacing w:line="276" w:lineRule="auto"/>
        <w:jc w:val="both"/>
        <w:rPr>
          <w:sz w:val="24"/>
          <w:szCs w:val="24"/>
        </w:rPr>
      </w:pPr>
      <w:r w:rsidRPr="00CE26F2">
        <w:rPr>
          <w:sz w:val="24"/>
          <w:szCs w:val="24"/>
        </w:rPr>
        <w:t>5 Liu P. Dissociative Identity Disorder: Understanding of DID, Symptoms and Causes.</w:t>
      </w:r>
    </w:p>
    <w:p w14:paraId="77DE270B" w14:textId="77777777" w:rsidR="00CE26F2" w:rsidRPr="00CE26F2" w:rsidRDefault="00CE26F2" w:rsidP="001E3AB3">
      <w:pPr>
        <w:spacing w:line="276" w:lineRule="auto"/>
        <w:jc w:val="both"/>
        <w:rPr>
          <w:sz w:val="24"/>
          <w:szCs w:val="24"/>
        </w:rPr>
      </w:pPr>
      <w:r w:rsidRPr="00CE26F2">
        <w:rPr>
          <w:sz w:val="24"/>
          <w:szCs w:val="24"/>
        </w:rPr>
        <w:t xml:space="preserve">International Journal of </w:t>
      </w:r>
      <w:proofErr w:type="spellStart"/>
      <w:r w:rsidRPr="00CE26F2">
        <w:rPr>
          <w:sz w:val="24"/>
          <w:szCs w:val="24"/>
        </w:rPr>
        <w:t>Pharma</w:t>
      </w:r>
      <w:proofErr w:type="spellEnd"/>
      <w:r w:rsidRPr="00CE26F2">
        <w:rPr>
          <w:sz w:val="24"/>
          <w:szCs w:val="24"/>
        </w:rPr>
        <w:t xml:space="preserve"> Medicine and Biological Sciences. 2022</w:t>
      </w:r>
      <w:proofErr w:type="gramStart"/>
      <w:r w:rsidRPr="00CE26F2">
        <w:rPr>
          <w:sz w:val="24"/>
          <w:szCs w:val="24"/>
        </w:rPr>
        <w:t>;11</w:t>
      </w:r>
      <w:proofErr w:type="gramEnd"/>
      <w:r w:rsidRPr="00CE26F2">
        <w:rPr>
          <w:sz w:val="24"/>
          <w:szCs w:val="24"/>
        </w:rPr>
        <w:t>(1):26-29.</w:t>
      </w:r>
    </w:p>
    <w:p w14:paraId="208CBC85" w14:textId="77777777" w:rsidR="00CE26F2" w:rsidRPr="00CE26F2" w:rsidRDefault="00CE26F2" w:rsidP="001E3AB3">
      <w:pPr>
        <w:spacing w:line="276" w:lineRule="auto"/>
        <w:jc w:val="both"/>
        <w:rPr>
          <w:sz w:val="24"/>
          <w:szCs w:val="24"/>
        </w:rPr>
      </w:pPr>
      <w:r w:rsidRPr="00CE26F2">
        <w:rPr>
          <w:sz w:val="24"/>
          <w:szCs w:val="24"/>
        </w:rPr>
        <w:t xml:space="preserve">6 Boyer O, Moulder J, Somers M. Focal and segmental </w:t>
      </w:r>
      <w:proofErr w:type="spellStart"/>
      <w:r w:rsidRPr="00CE26F2">
        <w:rPr>
          <w:sz w:val="24"/>
          <w:szCs w:val="24"/>
        </w:rPr>
        <w:t>glomerulosclerosis</w:t>
      </w:r>
      <w:proofErr w:type="spellEnd"/>
      <w:r w:rsidRPr="00CE26F2">
        <w:rPr>
          <w:sz w:val="24"/>
          <w:szCs w:val="24"/>
        </w:rPr>
        <w:t xml:space="preserve"> in children: a</w:t>
      </w:r>
    </w:p>
    <w:p w14:paraId="522906F8" w14:textId="77777777" w:rsidR="00CE26F2" w:rsidRPr="00CE26F2" w:rsidRDefault="00CE26F2" w:rsidP="001E3AB3">
      <w:pPr>
        <w:spacing w:line="276" w:lineRule="auto"/>
        <w:jc w:val="both"/>
        <w:rPr>
          <w:sz w:val="24"/>
          <w:szCs w:val="24"/>
        </w:rPr>
      </w:pPr>
      <w:proofErr w:type="gramStart"/>
      <w:r w:rsidRPr="00CE26F2">
        <w:rPr>
          <w:sz w:val="24"/>
          <w:szCs w:val="24"/>
        </w:rPr>
        <w:t>longitudinal</w:t>
      </w:r>
      <w:proofErr w:type="gramEnd"/>
      <w:r w:rsidRPr="00CE26F2">
        <w:rPr>
          <w:sz w:val="24"/>
          <w:szCs w:val="24"/>
        </w:rPr>
        <w:t xml:space="preserve"> assessment. </w:t>
      </w:r>
      <w:proofErr w:type="spellStart"/>
      <w:r w:rsidRPr="00CE26F2">
        <w:rPr>
          <w:sz w:val="24"/>
          <w:szCs w:val="24"/>
        </w:rPr>
        <w:t>Pediatric</w:t>
      </w:r>
      <w:proofErr w:type="spellEnd"/>
      <w:r w:rsidRPr="00CE26F2">
        <w:rPr>
          <w:sz w:val="24"/>
          <w:szCs w:val="24"/>
        </w:rPr>
        <w:t xml:space="preserve"> Nephrology. 2007</w:t>
      </w:r>
      <w:proofErr w:type="gramStart"/>
      <w:r w:rsidRPr="00CE26F2">
        <w:rPr>
          <w:sz w:val="24"/>
          <w:szCs w:val="24"/>
        </w:rPr>
        <w:t>;22</w:t>
      </w:r>
      <w:proofErr w:type="gramEnd"/>
      <w:r w:rsidRPr="00CE26F2">
        <w:rPr>
          <w:sz w:val="24"/>
          <w:szCs w:val="24"/>
        </w:rPr>
        <w:t>(8):1159-1166.</w:t>
      </w:r>
    </w:p>
    <w:p w14:paraId="0AFD2AF8" w14:textId="77777777" w:rsidR="00CE26F2" w:rsidRPr="00CE26F2" w:rsidRDefault="00CE26F2" w:rsidP="001E3AB3">
      <w:pPr>
        <w:spacing w:line="276" w:lineRule="auto"/>
        <w:jc w:val="both"/>
        <w:rPr>
          <w:sz w:val="24"/>
          <w:szCs w:val="24"/>
        </w:rPr>
      </w:pPr>
      <w:r w:rsidRPr="00CE26F2">
        <w:rPr>
          <w:sz w:val="24"/>
          <w:szCs w:val="24"/>
        </w:rPr>
        <w:t xml:space="preserve">7 </w:t>
      </w:r>
      <w:proofErr w:type="spellStart"/>
      <w:r w:rsidRPr="00CE26F2">
        <w:rPr>
          <w:sz w:val="24"/>
          <w:szCs w:val="24"/>
        </w:rPr>
        <w:t>Iwafuchi</w:t>
      </w:r>
      <w:proofErr w:type="spellEnd"/>
      <w:r w:rsidRPr="00CE26F2">
        <w:rPr>
          <w:sz w:val="24"/>
          <w:szCs w:val="24"/>
        </w:rPr>
        <w:t xml:space="preserve"> Y, Morita T, </w:t>
      </w:r>
      <w:proofErr w:type="spellStart"/>
      <w:r w:rsidRPr="00CE26F2">
        <w:rPr>
          <w:sz w:val="24"/>
          <w:szCs w:val="24"/>
        </w:rPr>
        <w:t>Kamimura</w:t>
      </w:r>
      <w:proofErr w:type="spellEnd"/>
      <w:r w:rsidRPr="00CE26F2">
        <w:rPr>
          <w:sz w:val="24"/>
          <w:szCs w:val="24"/>
        </w:rPr>
        <w:t xml:space="preserve"> A, </w:t>
      </w:r>
      <w:proofErr w:type="spellStart"/>
      <w:r w:rsidRPr="00CE26F2">
        <w:rPr>
          <w:sz w:val="24"/>
          <w:szCs w:val="24"/>
        </w:rPr>
        <w:t>Kunisada</w:t>
      </w:r>
      <w:proofErr w:type="spellEnd"/>
      <w:r w:rsidRPr="00CE26F2">
        <w:rPr>
          <w:sz w:val="24"/>
          <w:szCs w:val="24"/>
        </w:rPr>
        <w:t xml:space="preserve"> K, Miyazaki S. Human parvovirus B19</w:t>
      </w:r>
    </w:p>
    <w:p w14:paraId="2D661B86" w14:textId="77777777" w:rsidR="00CE26F2" w:rsidRPr="00CE26F2" w:rsidRDefault="00CE26F2" w:rsidP="001E3AB3">
      <w:pPr>
        <w:spacing w:line="276" w:lineRule="auto"/>
        <w:jc w:val="both"/>
        <w:rPr>
          <w:sz w:val="24"/>
          <w:szCs w:val="24"/>
        </w:rPr>
      </w:pPr>
      <w:proofErr w:type="gramStart"/>
      <w:r w:rsidRPr="00CE26F2">
        <w:rPr>
          <w:sz w:val="24"/>
          <w:szCs w:val="24"/>
        </w:rPr>
        <w:t>infection</w:t>
      </w:r>
      <w:proofErr w:type="gramEnd"/>
      <w:r w:rsidRPr="00CE26F2">
        <w:rPr>
          <w:sz w:val="24"/>
          <w:szCs w:val="24"/>
        </w:rPr>
        <w:t xml:space="preserve"> associated with </w:t>
      </w:r>
      <w:proofErr w:type="spellStart"/>
      <w:r w:rsidRPr="00CE26F2">
        <w:rPr>
          <w:sz w:val="24"/>
          <w:szCs w:val="24"/>
        </w:rPr>
        <w:t>hemolytic</w:t>
      </w:r>
      <w:proofErr w:type="spellEnd"/>
      <w:r w:rsidRPr="00CE26F2">
        <w:rPr>
          <w:sz w:val="24"/>
          <w:szCs w:val="24"/>
        </w:rPr>
        <w:t xml:space="preserve"> uremic syndrome. Clinical and Experimental</w:t>
      </w:r>
    </w:p>
    <w:p w14:paraId="3C9CDB0D" w14:textId="413ABCB2" w:rsidR="00CE26F2" w:rsidRDefault="00CE26F2" w:rsidP="001E3AB3">
      <w:pPr>
        <w:spacing w:line="276" w:lineRule="auto"/>
        <w:jc w:val="both"/>
        <w:rPr>
          <w:sz w:val="24"/>
          <w:szCs w:val="24"/>
        </w:rPr>
      </w:pPr>
      <w:r w:rsidRPr="00CE26F2">
        <w:rPr>
          <w:sz w:val="24"/>
          <w:szCs w:val="24"/>
        </w:rPr>
        <w:t>Nephrology. 2000</w:t>
      </w:r>
      <w:proofErr w:type="gramStart"/>
      <w:r w:rsidRPr="00CE26F2">
        <w:rPr>
          <w:sz w:val="24"/>
          <w:szCs w:val="24"/>
        </w:rPr>
        <w:t>;4</w:t>
      </w:r>
      <w:proofErr w:type="gramEnd"/>
      <w:r w:rsidRPr="00CE26F2">
        <w:rPr>
          <w:sz w:val="24"/>
          <w:szCs w:val="24"/>
        </w:rPr>
        <w:t>(2):156-159.</w:t>
      </w:r>
    </w:p>
    <w:p w14:paraId="435BED42" w14:textId="77777777" w:rsidR="00117622" w:rsidRDefault="00117622" w:rsidP="001E3AB3">
      <w:pPr>
        <w:spacing w:line="276" w:lineRule="auto"/>
        <w:jc w:val="both"/>
        <w:rPr>
          <w:sz w:val="24"/>
          <w:szCs w:val="24"/>
        </w:rPr>
      </w:pPr>
    </w:p>
    <w:p w14:paraId="1DE788D7" w14:textId="77777777" w:rsidR="008B768D" w:rsidRDefault="008B768D" w:rsidP="001E3AB3">
      <w:pPr>
        <w:spacing w:line="276" w:lineRule="auto"/>
        <w:jc w:val="both"/>
        <w:rPr>
          <w:sz w:val="32"/>
          <w:szCs w:val="24"/>
        </w:rPr>
      </w:pPr>
    </w:p>
    <w:p w14:paraId="477D3F58" w14:textId="77777777" w:rsidR="00CE26F2" w:rsidRPr="008B768D" w:rsidRDefault="00CE26F2" w:rsidP="001E3AB3">
      <w:pPr>
        <w:spacing w:line="276" w:lineRule="auto"/>
        <w:jc w:val="both"/>
        <w:rPr>
          <w:sz w:val="32"/>
          <w:szCs w:val="24"/>
        </w:rPr>
      </w:pPr>
    </w:p>
    <w:p w14:paraId="5A932C51" w14:textId="77777777" w:rsidR="005358A7" w:rsidRPr="009A4A5F" w:rsidRDefault="005358A7" w:rsidP="001E3AB3">
      <w:pPr>
        <w:spacing w:line="276" w:lineRule="auto"/>
      </w:pPr>
    </w:p>
    <w:sectPr w:rsidR="005358A7" w:rsidRPr="009A4A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A5F"/>
    <w:rsid w:val="00117622"/>
    <w:rsid w:val="001E3AB3"/>
    <w:rsid w:val="0026518E"/>
    <w:rsid w:val="003C10AE"/>
    <w:rsid w:val="005358A7"/>
    <w:rsid w:val="00633542"/>
    <w:rsid w:val="00696BE6"/>
    <w:rsid w:val="008B023F"/>
    <w:rsid w:val="008B768D"/>
    <w:rsid w:val="009A4A5F"/>
    <w:rsid w:val="00A95662"/>
    <w:rsid w:val="00AA7A21"/>
    <w:rsid w:val="00B22306"/>
    <w:rsid w:val="00CE26F2"/>
    <w:rsid w:val="00E946CE"/>
    <w:rsid w:val="00EB6ED4"/>
    <w:rsid w:val="00F13F18"/>
    <w:rsid w:val="00F83857"/>
    <w:rsid w:val="00FA01F9"/>
    <w:rsid w:val="00FB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491AF"/>
  <w15:chartTrackingRefBased/>
  <w15:docId w15:val="{EE618C9B-CFD9-401A-84D6-29122B0A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46CE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C2335-E3F9-4B0F-84D8-0620BAEA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1420</Words>
  <Characters>8096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remolajiby@gmail.com</dc:creator>
  <cp:keywords/>
  <dc:description/>
  <cp:lastModifiedBy>SIVAKUMAR S.</cp:lastModifiedBy>
  <cp:revision>3</cp:revision>
  <dcterms:created xsi:type="dcterms:W3CDTF">2023-12-13T08:39:00Z</dcterms:created>
  <dcterms:modified xsi:type="dcterms:W3CDTF">2023-12-14T05:19:00Z</dcterms:modified>
</cp:coreProperties>
</file>