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5B0F3" w14:textId="3AA5F0BA" w:rsidR="00E15851" w:rsidRPr="00A83A3B" w:rsidRDefault="00A83A3B" w:rsidP="00A83A3B">
      <w:pPr>
        <w:jc w:val="center"/>
        <w:rPr>
          <w:rFonts w:ascii="Times New Roman" w:hAnsi="Times New Roman" w:cs="Times New Roman"/>
          <w:b/>
          <w:bCs/>
          <w:sz w:val="28"/>
          <w:szCs w:val="28"/>
          <w:shd w:val="clear" w:color="auto" w:fill="F7F7F8"/>
        </w:rPr>
      </w:pPr>
      <w:r w:rsidRPr="00A83A3B">
        <w:rPr>
          <w:rFonts w:ascii="Times New Roman" w:hAnsi="Times New Roman" w:cs="Times New Roman"/>
          <w:b/>
          <w:bCs/>
          <w:sz w:val="28"/>
          <w:szCs w:val="28"/>
          <w:shd w:val="clear" w:color="auto" w:fill="F7F7F8"/>
        </w:rPr>
        <w:t>ADVANCES IN MICROENCAPSULATION: FROM TECHNIQUES TO APPLICATIONS</w:t>
      </w:r>
    </w:p>
    <w:p w14:paraId="17F5FF45" w14:textId="75EE39B1" w:rsidR="00A83A3B" w:rsidRPr="007B1AE3" w:rsidRDefault="00BE6C85" w:rsidP="00A83A3B">
      <w:pPr>
        <w:pStyle w:val="NormalWeb"/>
        <w:spacing w:before="0" w:beforeAutospacing="0" w:after="300" w:afterAutospacing="0"/>
        <w:ind w:firstLine="720"/>
        <w:jc w:val="center"/>
        <w:rPr>
          <w:b/>
          <w:bCs/>
        </w:rPr>
      </w:pPr>
      <w:r>
        <w:rPr>
          <w:b/>
          <w:bCs/>
        </w:rPr>
        <w:t xml:space="preserve">SUBASRI.G, </w:t>
      </w:r>
      <w:r w:rsidR="00A83A3B">
        <w:rPr>
          <w:b/>
          <w:bCs/>
        </w:rPr>
        <w:t>RAM KUMAR</w:t>
      </w:r>
      <w:r>
        <w:rPr>
          <w:b/>
          <w:bCs/>
        </w:rPr>
        <w:t>.S</w:t>
      </w:r>
      <w:r w:rsidR="00A83A3B">
        <w:rPr>
          <w:b/>
          <w:bCs/>
        </w:rPr>
        <w:t xml:space="preserve">, </w:t>
      </w:r>
      <w:r w:rsidR="00A83A3B" w:rsidRPr="007B1AE3">
        <w:rPr>
          <w:b/>
          <w:bCs/>
        </w:rPr>
        <w:t>H.GAYATHRI</w:t>
      </w:r>
    </w:p>
    <w:p w14:paraId="71FE7510" w14:textId="604F3A94" w:rsidR="00E15851" w:rsidRPr="00A83A3B" w:rsidRDefault="00A83A3B" w:rsidP="00E15851">
      <w:pPr>
        <w:jc w:val="both"/>
        <w:rPr>
          <w:rFonts w:ascii="Times New Roman" w:hAnsi="Times New Roman" w:cs="Times New Roman"/>
          <w:sz w:val="24"/>
          <w:szCs w:val="24"/>
        </w:rPr>
      </w:pPr>
      <w:r w:rsidRPr="00A83A3B">
        <w:rPr>
          <w:rFonts w:ascii="Times New Roman" w:hAnsi="Times New Roman" w:cs="Times New Roman"/>
          <w:b/>
          <w:bCs/>
          <w:sz w:val="24"/>
          <w:szCs w:val="24"/>
        </w:rPr>
        <w:t>*</w:t>
      </w:r>
      <w:r w:rsidRPr="00A83A3B">
        <w:rPr>
          <w:rFonts w:ascii="Times New Roman" w:hAnsi="Times New Roman" w:cs="Times New Roman"/>
          <w:b/>
          <w:bCs/>
          <w:i/>
          <w:iCs/>
          <w:sz w:val="24"/>
          <w:szCs w:val="24"/>
        </w:rPr>
        <w:t>SRM College of Pharmacy, SRMIST, Kattankulathur campus, Tamil Nadu, India.</w:t>
      </w:r>
    </w:p>
    <w:p w14:paraId="0BB2A512" w14:textId="0E0F09FA" w:rsidR="00E15851" w:rsidRPr="00A83A3B" w:rsidRDefault="00E15851" w:rsidP="00E15851">
      <w:pPr>
        <w:jc w:val="both"/>
        <w:rPr>
          <w:rFonts w:ascii="Times New Roman" w:hAnsi="Times New Roman" w:cs="Times New Roman"/>
          <w:sz w:val="24"/>
          <w:szCs w:val="24"/>
        </w:rPr>
      </w:pPr>
      <w:r w:rsidRPr="00A83A3B">
        <w:rPr>
          <w:rFonts w:ascii="Times New Roman" w:hAnsi="Times New Roman" w:cs="Times New Roman"/>
          <w:b/>
          <w:bCs/>
          <w:sz w:val="24"/>
          <w:szCs w:val="24"/>
        </w:rPr>
        <w:t>Abstract</w:t>
      </w:r>
      <w:r w:rsidRPr="00A83A3B">
        <w:rPr>
          <w:rFonts w:ascii="Times New Roman" w:hAnsi="Times New Roman" w:cs="Times New Roman"/>
          <w:sz w:val="24"/>
          <w:szCs w:val="24"/>
        </w:rPr>
        <w:t>:</w:t>
      </w:r>
    </w:p>
    <w:p w14:paraId="5FA6E533" w14:textId="77777777" w:rsidR="00E15851" w:rsidRPr="00A83A3B" w:rsidRDefault="00E15851" w:rsidP="00E15851">
      <w:pPr>
        <w:jc w:val="both"/>
        <w:rPr>
          <w:rFonts w:ascii="Times New Roman" w:hAnsi="Times New Roman" w:cs="Times New Roman"/>
          <w:sz w:val="24"/>
          <w:szCs w:val="24"/>
        </w:rPr>
      </w:pPr>
      <w:r w:rsidRPr="00A83A3B">
        <w:rPr>
          <w:rFonts w:ascii="Times New Roman" w:hAnsi="Times New Roman" w:cs="Times New Roman"/>
          <w:sz w:val="24"/>
          <w:szCs w:val="24"/>
        </w:rPr>
        <w:t>Microencapsulation is a versatile and innovative technology with applications spanning various fields, including pharmaceuticals, food, cosmetics, agriculture, and more. This process involves encapsulating tiny particles or droplets within a protective shell, resulting in improved stability, controlled release, and enhanced functionality of the encapsulated materials. The encapsulation techniques can be classified into different categories such as spray drying, coacervation, emulsion-based methods, and layer-by-layer assembly. This abstract provides an overview of microencapsulation principles, methods, and their widespread applications. It highlights the significance of microencapsulation in extending product shelf-life, protecting sensitive ingredients, controlling release kinetics, and enabling targeted delivery. The choice of encapsulation material, core material, and encapsulation method greatly influences the final properties and performance of microcapsules. As research in microencapsulation continues to advance, the potential for designing novel formulations and optimizing encapsulation processes becomes increasingly promising. This abstract underlines the importance of microencapsulation as a tool for innovation in various industries and its role in shaping the future of functional materials and product design.</w:t>
      </w:r>
    </w:p>
    <w:p w14:paraId="2D83CC61" w14:textId="49DDDE53" w:rsidR="0031776E" w:rsidRPr="00A83A3B" w:rsidRDefault="00AF0285" w:rsidP="00E15851">
      <w:pPr>
        <w:jc w:val="both"/>
        <w:rPr>
          <w:rFonts w:ascii="Times New Roman" w:hAnsi="Times New Roman" w:cs="Times New Roman"/>
          <w:sz w:val="24"/>
          <w:szCs w:val="24"/>
        </w:rPr>
      </w:pPr>
      <w:r w:rsidRPr="00A83A3B">
        <w:rPr>
          <w:rFonts w:ascii="Times New Roman" w:hAnsi="Times New Roman" w:cs="Times New Roman"/>
          <w:sz w:val="24"/>
          <w:szCs w:val="24"/>
        </w:rPr>
        <w:t xml:space="preserve"> </w:t>
      </w:r>
      <w:r w:rsidR="008C1B97" w:rsidRPr="00A83A3B">
        <w:rPr>
          <w:rFonts w:ascii="Times New Roman" w:hAnsi="Times New Roman" w:cs="Times New Roman"/>
          <w:b/>
          <w:bCs/>
          <w:sz w:val="24"/>
          <w:szCs w:val="24"/>
        </w:rPr>
        <w:t>INTRODUCTION:</w:t>
      </w:r>
    </w:p>
    <w:p w14:paraId="34446980" w14:textId="565C5771" w:rsidR="0031776E" w:rsidRPr="00F827F1" w:rsidRDefault="0031776E" w:rsidP="00E15851">
      <w:pPr>
        <w:jc w:val="both"/>
        <w:rPr>
          <w:rFonts w:ascii="Times New Roman" w:hAnsi="Times New Roman" w:cs="Times New Roman"/>
          <w:color w:val="231F20"/>
          <w:sz w:val="24"/>
          <w:szCs w:val="24"/>
        </w:rPr>
      </w:pPr>
      <w:r w:rsidRPr="00A83A3B">
        <w:rPr>
          <w:rFonts w:ascii="Times New Roman" w:hAnsi="Times New Roman" w:cs="Times New Roman"/>
          <w:sz w:val="24"/>
          <w:szCs w:val="24"/>
        </w:rPr>
        <w:t xml:space="preserve">                Microencapsulation is defined as a technique in which droplets</w:t>
      </w:r>
      <w:r w:rsidR="00F827F1">
        <w:rPr>
          <w:rFonts w:ascii="Times New Roman" w:hAnsi="Times New Roman" w:cs="Times New Roman"/>
          <w:sz w:val="24"/>
          <w:szCs w:val="24"/>
        </w:rPr>
        <w:t xml:space="preserve"> or small particles</w:t>
      </w:r>
      <w:r w:rsidRPr="00A83A3B">
        <w:rPr>
          <w:rFonts w:ascii="Times New Roman" w:hAnsi="Times New Roman" w:cs="Times New Roman"/>
          <w:sz w:val="24"/>
          <w:szCs w:val="24"/>
        </w:rPr>
        <w:t xml:space="preserve"> of active substances or drug materials are</w:t>
      </w:r>
      <w:r w:rsidR="00F827F1">
        <w:rPr>
          <w:rFonts w:ascii="Times New Roman" w:hAnsi="Times New Roman" w:cs="Times New Roman"/>
          <w:sz w:val="24"/>
          <w:szCs w:val="24"/>
        </w:rPr>
        <w:t xml:space="preserve"> </w:t>
      </w:r>
      <w:r w:rsidRPr="00A83A3B">
        <w:rPr>
          <w:rFonts w:ascii="Times New Roman" w:hAnsi="Times New Roman" w:cs="Times New Roman"/>
          <w:sz w:val="24"/>
          <w:szCs w:val="24"/>
        </w:rPr>
        <w:t xml:space="preserve">embedded in a homogeneous or heterogeneous matrix </w:t>
      </w:r>
      <w:r w:rsidR="00F827F1">
        <w:rPr>
          <w:rFonts w:ascii="Times New Roman" w:hAnsi="Times New Roman" w:cs="Times New Roman"/>
          <w:sz w:val="24"/>
          <w:szCs w:val="24"/>
        </w:rPr>
        <w:t xml:space="preserve">or surrounded by a coating material </w:t>
      </w:r>
      <w:r w:rsidRPr="00A83A3B">
        <w:rPr>
          <w:rFonts w:ascii="Times New Roman" w:hAnsi="Times New Roman" w:cs="Times New Roman"/>
          <w:sz w:val="24"/>
          <w:szCs w:val="24"/>
        </w:rPr>
        <w:t xml:space="preserve">of polymer, </w:t>
      </w:r>
      <w:r w:rsidR="00F827F1">
        <w:rPr>
          <w:rFonts w:ascii="Times New Roman" w:hAnsi="Times New Roman" w:cs="Times New Roman"/>
          <w:sz w:val="24"/>
          <w:szCs w:val="24"/>
        </w:rPr>
        <w:t>which</w:t>
      </w:r>
      <w:r w:rsidRPr="00A83A3B">
        <w:rPr>
          <w:rFonts w:ascii="Times New Roman" w:hAnsi="Times New Roman" w:cs="Times New Roman"/>
          <w:sz w:val="24"/>
          <w:szCs w:val="24"/>
        </w:rPr>
        <w:t xml:space="preserve"> give</w:t>
      </w:r>
      <w:r w:rsidR="00F827F1">
        <w:rPr>
          <w:rFonts w:ascii="Times New Roman" w:hAnsi="Times New Roman" w:cs="Times New Roman"/>
          <w:sz w:val="24"/>
          <w:szCs w:val="24"/>
        </w:rPr>
        <w:t>s</w:t>
      </w:r>
      <w:r w:rsidRPr="00A83A3B">
        <w:rPr>
          <w:rFonts w:ascii="Times New Roman" w:hAnsi="Times New Roman" w:cs="Times New Roman"/>
          <w:sz w:val="24"/>
          <w:szCs w:val="24"/>
        </w:rPr>
        <w:t xml:space="preserve"> small</w:t>
      </w:r>
      <w:r w:rsidRPr="00A83A3B">
        <w:rPr>
          <w:rFonts w:ascii="Times New Roman" w:hAnsi="Times New Roman" w:cs="Times New Roman"/>
          <w:color w:val="231F20"/>
          <w:sz w:val="24"/>
          <w:szCs w:val="24"/>
        </w:rPr>
        <w:t xml:space="preserve"> capsules </w:t>
      </w:r>
      <w:r w:rsidR="00F827F1">
        <w:rPr>
          <w:rFonts w:ascii="Times New Roman" w:hAnsi="Times New Roman" w:cs="Times New Roman"/>
          <w:color w:val="231F20"/>
          <w:sz w:val="24"/>
          <w:szCs w:val="24"/>
        </w:rPr>
        <w:t>of controlled control drug delivery</w:t>
      </w:r>
      <w:r w:rsidR="002335C2">
        <w:rPr>
          <w:rFonts w:ascii="Times New Roman" w:hAnsi="Times New Roman" w:cs="Times New Roman"/>
          <w:color w:val="231F20"/>
          <w:sz w:val="24"/>
          <w:szCs w:val="24"/>
        </w:rPr>
        <w:t>[1]</w:t>
      </w:r>
      <w:r w:rsidR="0086463D" w:rsidRPr="00A83A3B">
        <w:rPr>
          <w:rFonts w:ascii="Times New Roman" w:hAnsi="Times New Roman" w:cs="Times New Roman"/>
          <w:color w:val="231F20"/>
          <w:sz w:val="24"/>
          <w:szCs w:val="24"/>
        </w:rPr>
        <w:t>.</w:t>
      </w:r>
      <w:r w:rsidR="0086463D" w:rsidRPr="00A83A3B">
        <w:rPr>
          <w:rFonts w:ascii="Times New Roman" w:hAnsi="Times New Roman" w:cs="Times New Roman"/>
          <w:sz w:val="24"/>
          <w:szCs w:val="24"/>
        </w:rPr>
        <w:t xml:space="preserve"> </w:t>
      </w:r>
      <w:r w:rsidR="0086463D" w:rsidRPr="00A83A3B">
        <w:rPr>
          <w:rFonts w:ascii="Times New Roman" w:hAnsi="Times New Roman" w:cs="Times New Roman"/>
          <w:color w:val="231F20"/>
          <w:sz w:val="24"/>
          <w:szCs w:val="24"/>
        </w:rPr>
        <w:t>A physical barrier</w:t>
      </w:r>
      <w:r w:rsidR="00E6687B">
        <w:rPr>
          <w:rFonts w:ascii="Times New Roman" w:hAnsi="Times New Roman" w:cs="Times New Roman"/>
          <w:color w:val="231F20"/>
          <w:sz w:val="24"/>
          <w:szCs w:val="24"/>
        </w:rPr>
        <w:t xml:space="preserve"> is introduced</w:t>
      </w:r>
      <w:r w:rsidR="0086463D" w:rsidRPr="00A83A3B">
        <w:rPr>
          <w:rFonts w:ascii="Times New Roman" w:hAnsi="Times New Roman" w:cs="Times New Roman"/>
          <w:color w:val="231F20"/>
          <w:sz w:val="24"/>
          <w:szCs w:val="24"/>
        </w:rPr>
        <w:t xml:space="preserve"> between the core ingredient and the additional product elements </w:t>
      </w:r>
      <w:r w:rsidR="00E6687B">
        <w:rPr>
          <w:rFonts w:ascii="Times New Roman" w:hAnsi="Times New Roman" w:cs="Times New Roman"/>
          <w:color w:val="231F20"/>
          <w:sz w:val="24"/>
          <w:szCs w:val="24"/>
        </w:rPr>
        <w:t xml:space="preserve">that </w:t>
      </w:r>
      <w:r w:rsidR="0086463D" w:rsidRPr="00A83A3B">
        <w:rPr>
          <w:rFonts w:ascii="Times New Roman" w:hAnsi="Times New Roman" w:cs="Times New Roman"/>
          <w:color w:val="231F20"/>
          <w:sz w:val="24"/>
          <w:szCs w:val="24"/>
        </w:rPr>
        <w:t>can be created by microencapsulation.</w:t>
      </w:r>
      <w:r w:rsidR="0086463D" w:rsidRPr="00A83A3B">
        <w:rPr>
          <w:rFonts w:ascii="Times New Roman" w:hAnsi="Times New Roman" w:cs="Times New Roman"/>
          <w:sz w:val="24"/>
          <w:szCs w:val="24"/>
        </w:rPr>
        <w:t xml:space="preserve"> </w:t>
      </w:r>
      <w:r w:rsidR="0086463D" w:rsidRPr="00A83A3B">
        <w:rPr>
          <w:rFonts w:ascii="Times New Roman" w:hAnsi="Times New Roman" w:cs="Times New Roman"/>
          <w:color w:val="231F20"/>
          <w:sz w:val="24"/>
          <w:szCs w:val="24"/>
        </w:rPr>
        <w:t>Microencapsulation is a method for trapping liquid droplets, solid particles, or gas molecules in thin films of a microencapsulating polymer. One or more substances may make up the core, and the wall may have one or two layers. These cores' chemical functionality, solubility, polarity, and volatility all influence how long they can be retained</w:t>
      </w:r>
      <w:r w:rsidR="002335C2">
        <w:rPr>
          <w:rFonts w:ascii="Times New Roman" w:hAnsi="Times New Roman" w:cs="Times New Roman"/>
          <w:color w:val="231F20"/>
          <w:sz w:val="24"/>
          <w:szCs w:val="24"/>
        </w:rPr>
        <w:t>[2]</w:t>
      </w:r>
      <w:r w:rsidR="00523090" w:rsidRPr="00A83A3B">
        <w:rPr>
          <w:rFonts w:ascii="Times New Roman" w:hAnsi="Times New Roman" w:cs="Times New Roman"/>
          <w:sz w:val="24"/>
          <w:szCs w:val="24"/>
        </w:rPr>
        <w:t xml:space="preserve"> </w:t>
      </w:r>
      <w:r w:rsidR="00523090" w:rsidRPr="00A83A3B">
        <w:rPr>
          <w:rFonts w:ascii="Times New Roman" w:hAnsi="Times New Roman" w:cs="Times New Roman"/>
          <w:color w:val="231F20"/>
          <w:sz w:val="24"/>
          <w:szCs w:val="24"/>
        </w:rPr>
        <w:t xml:space="preserve">There are six reasons why microencapsulation is used in the pharmaceutical industry: to make handling easier, to control the rate of release at the targeted site, to </w:t>
      </w:r>
      <w:r w:rsidR="00E6687B">
        <w:rPr>
          <w:rFonts w:ascii="Times New Roman" w:hAnsi="Times New Roman" w:cs="Times New Roman"/>
          <w:color w:val="231F20"/>
          <w:sz w:val="24"/>
          <w:szCs w:val="24"/>
        </w:rPr>
        <w:t>avoid environmental reaction with the core material</w:t>
      </w:r>
      <w:r w:rsidR="00523090" w:rsidRPr="00A83A3B">
        <w:rPr>
          <w:rFonts w:ascii="Times New Roman" w:hAnsi="Times New Roman" w:cs="Times New Roman"/>
          <w:color w:val="231F20"/>
          <w:sz w:val="24"/>
          <w:szCs w:val="24"/>
        </w:rPr>
        <w:t>, to mask the taste of the core material, and to dilute the core material when it need</w:t>
      </w:r>
      <w:r w:rsidR="00E6687B">
        <w:rPr>
          <w:rFonts w:ascii="Times New Roman" w:hAnsi="Times New Roman" w:cs="Times New Roman"/>
          <w:color w:val="231F20"/>
          <w:sz w:val="24"/>
          <w:szCs w:val="24"/>
        </w:rPr>
        <w:t xml:space="preserve">ed </w:t>
      </w:r>
      <w:r w:rsidR="00523090" w:rsidRPr="00A83A3B">
        <w:rPr>
          <w:rFonts w:ascii="Times New Roman" w:hAnsi="Times New Roman" w:cs="Times New Roman"/>
          <w:color w:val="231F20"/>
          <w:sz w:val="24"/>
          <w:szCs w:val="24"/>
        </w:rPr>
        <w:t>incredibly</w:t>
      </w:r>
      <w:r w:rsidR="00E6687B">
        <w:rPr>
          <w:rFonts w:ascii="Times New Roman" w:hAnsi="Times New Roman" w:cs="Times New Roman"/>
          <w:color w:val="231F20"/>
          <w:sz w:val="24"/>
          <w:szCs w:val="24"/>
        </w:rPr>
        <w:t xml:space="preserve"> in</w:t>
      </w:r>
      <w:r w:rsidR="00523090" w:rsidRPr="00A83A3B">
        <w:rPr>
          <w:rFonts w:ascii="Times New Roman" w:hAnsi="Times New Roman" w:cs="Times New Roman"/>
          <w:color w:val="231F20"/>
          <w:sz w:val="24"/>
          <w:szCs w:val="24"/>
        </w:rPr>
        <w:t xml:space="preserve"> small amounts</w:t>
      </w:r>
      <w:r w:rsidR="002335C2">
        <w:rPr>
          <w:rFonts w:ascii="Times New Roman" w:hAnsi="Times New Roman" w:cs="Times New Roman"/>
          <w:color w:val="231F20"/>
          <w:sz w:val="24"/>
          <w:szCs w:val="24"/>
        </w:rPr>
        <w:t>[3]</w:t>
      </w:r>
      <w:r w:rsidR="00523090" w:rsidRPr="00A83A3B">
        <w:rPr>
          <w:rFonts w:ascii="Times New Roman" w:hAnsi="Times New Roman" w:cs="Times New Roman"/>
          <w:color w:val="231F20"/>
          <w:sz w:val="24"/>
          <w:szCs w:val="24"/>
        </w:rPr>
        <w:t>.</w:t>
      </w:r>
    </w:p>
    <w:p w14:paraId="2018CADC" w14:textId="722B12CA" w:rsidR="00BB73C4" w:rsidRPr="00A83A3B" w:rsidRDefault="00AF0285" w:rsidP="00E15851">
      <w:pPr>
        <w:jc w:val="both"/>
        <w:rPr>
          <w:rFonts w:ascii="Times New Roman" w:hAnsi="Times New Roman" w:cs="Times New Roman"/>
          <w:sz w:val="24"/>
          <w:szCs w:val="24"/>
        </w:rPr>
      </w:pPr>
      <w:r w:rsidRPr="00A83A3B">
        <w:rPr>
          <w:rFonts w:ascii="Times New Roman" w:hAnsi="Times New Roman" w:cs="Times New Roman"/>
          <w:sz w:val="24"/>
          <w:szCs w:val="24"/>
        </w:rPr>
        <w:t xml:space="preserve"> Micro-encapsulation is a process that can provide tiny capsules by enclosing the minute particles or droplets of the core material or the active substance in an encapsulated covering. A microcapsule is a relatively simple kind of little spherical enclosed by an even wall. The refers to the substance contained within the microcapsule the wall, while the core, internal phase, or fill is occasionally referred to as a shell, covering membrane</w:t>
      </w:r>
      <w:r w:rsidR="002335C2">
        <w:rPr>
          <w:rFonts w:ascii="Times New Roman" w:hAnsi="Times New Roman" w:cs="Times New Roman"/>
          <w:sz w:val="24"/>
          <w:szCs w:val="24"/>
        </w:rPr>
        <w:t>[4]</w:t>
      </w:r>
      <w:r w:rsidRPr="00A83A3B">
        <w:rPr>
          <w:rFonts w:ascii="Times New Roman" w:hAnsi="Times New Roman" w:cs="Times New Roman"/>
          <w:sz w:val="24"/>
          <w:szCs w:val="24"/>
        </w:rPr>
        <w:t>. Typically, microcapsules have diameters. Within a range of a few micrometers and a few millimeters.</w:t>
      </w:r>
    </w:p>
    <w:p w14:paraId="436E283D" w14:textId="77777777" w:rsidR="00BB73C4" w:rsidRDefault="00BB73C4" w:rsidP="00E15851">
      <w:pPr>
        <w:jc w:val="both"/>
        <w:rPr>
          <w:rStyle w:val="fontstyle01"/>
          <w:rFonts w:ascii="Times New Roman" w:hAnsi="Times New Roman" w:cs="Times New Roman"/>
          <w:sz w:val="24"/>
          <w:szCs w:val="24"/>
        </w:rPr>
      </w:pPr>
    </w:p>
    <w:p w14:paraId="516A8F31" w14:textId="77777777" w:rsidR="00BB73C4" w:rsidRDefault="00BB73C4" w:rsidP="00E15851">
      <w:pPr>
        <w:jc w:val="both"/>
        <w:rPr>
          <w:rStyle w:val="fontstyle01"/>
          <w:rFonts w:ascii="Times New Roman" w:hAnsi="Times New Roman" w:cs="Times New Roman"/>
          <w:sz w:val="24"/>
          <w:szCs w:val="24"/>
        </w:rPr>
      </w:pPr>
    </w:p>
    <w:p w14:paraId="302B5480" w14:textId="77777777" w:rsidR="00BB73C4" w:rsidRDefault="00A339B8" w:rsidP="00AB5853">
      <w:pPr>
        <w:jc w:val="both"/>
        <w:rPr>
          <w:rStyle w:val="fontstyle01"/>
          <w:rFonts w:ascii="Times New Roman" w:hAnsi="Times New Roman" w:cs="Times New Roman"/>
          <w:sz w:val="24"/>
          <w:szCs w:val="24"/>
        </w:rPr>
      </w:pPr>
      <w:r w:rsidRPr="00A83A3B">
        <w:rPr>
          <w:rStyle w:val="fontstyle01"/>
          <w:rFonts w:ascii="Times New Roman" w:hAnsi="Times New Roman" w:cs="Times New Roman"/>
          <w:sz w:val="24"/>
          <w:szCs w:val="24"/>
        </w:rPr>
        <w:lastRenderedPageBreak/>
        <w:t>Morphology Microcapsules</w:t>
      </w:r>
    </w:p>
    <w:p w14:paraId="16640F59" w14:textId="5912C979" w:rsidR="0081778B" w:rsidRDefault="008A1B75" w:rsidP="00AB5853">
      <w:pPr>
        <w:jc w:val="both"/>
        <w:rPr>
          <w:rStyle w:val="fontstyle21"/>
          <w:rFonts w:ascii="Times New Roman" w:hAnsi="Times New Roman" w:cs="Times New Roman"/>
          <w:sz w:val="24"/>
          <w:szCs w:val="24"/>
        </w:rPr>
      </w:pPr>
      <w:r w:rsidRPr="00A83A3B">
        <w:rPr>
          <w:rStyle w:val="fontstyle21"/>
          <w:rFonts w:ascii="Times New Roman" w:hAnsi="Times New Roman" w:cs="Times New Roman"/>
          <w:sz w:val="24"/>
          <w:szCs w:val="24"/>
        </w:rPr>
        <w:t xml:space="preserve">Microcapsules </w:t>
      </w:r>
      <w:r w:rsidR="0086463D" w:rsidRPr="00A83A3B">
        <w:rPr>
          <w:rStyle w:val="fontstyle21"/>
          <w:rFonts w:ascii="Times New Roman" w:hAnsi="Times New Roman" w:cs="Times New Roman"/>
          <w:sz w:val="24"/>
          <w:szCs w:val="24"/>
        </w:rPr>
        <w:t>are subcategorized</w:t>
      </w:r>
      <w:r w:rsidRPr="00A83A3B">
        <w:rPr>
          <w:rStyle w:val="fontstyle21"/>
          <w:rFonts w:ascii="Times New Roman" w:hAnsi="Times New Roman" w:cs="Times New Roman"/>
          <w:sz w:val="24"/>
          <w:szCs w:val="24"/>
        </w:rPr>
        <w:t xml:space="preserve"> into monocored, polycored, and matrix microcapsules. There is only one hollow chamber in a monocored microcapsule. The polycore microcapsules' shells contain chambers of various sizes. The active components of the matrix-type microparticle are incorporated into</w:t>
      </w:r>
      <w:r w:rsidR="00E6687B">
        <w:rPr>
          <w:rStyle w:val="fontstyle21"/>
          <w:rFonts w:ascii="Times New Roman" w:hAnsi="Times New Roman" w:cs="Times New Roman"/>
          <w:sz w:val="24"/>
          <w:szCs w:val="24"/>
        </w:rPr>
        <w:t xml:space="preserve"> </w:t>
      </w:r>
      <w:r w:rsidRPr="00A83A3B">
        <w:rPr>
          <w:rStyle w:val="fontstyle21"/>
          <w:rFonts w:ascii="Times New Roman" w:hAnsi="Times New Roman" w:cs="Times New Roman"/>
          <w:sz w:val="24"/>
          <w:szCs w:val="24"/>
        </w:rPr>
        <w:t>the shell material</w:t>
      </w:r>
      <w:r w:rsidR="00E6687B">
        <w:rPr>
          <w:rStyle w:val="fontstyle21"/>
          <w:rFonts w:ascii="Times New Roman" w:hAnsi="Times New Roman" w:cs="Times New Roman"/>
          <w:sz w:val="24"/>
          <w:szCs w:val="24"/>
        </w:rPr>
        <w:t xml:space="preserve"> of polymer matrix</w:t>
      </w:r>
      <w:r w:rsidRPr="00A83A3B">
        <w:rPr>
          <w:rStyle w:val="fontstyle21"/>
          <w:rFonts w:ascii="Times New Roman" w:hAnsi="Times New Roman" w:cs="Times New Roman"/>
          <w:sz w:val="24"/>
          <w:szCs w:val="24"/>
        </w:rPr>
        <w:t>. The materials chosen for the shell and the microencapsulation techniques used, however, have a significant impact on the morphology of a microparticle's internal structure</w:t>
      </w:r>
      <w:r w:rsidR="002335C2">
        <w:rPr>
          <w:rStyle w:val="fontstyle21"/>
          <w:rFonts w:ascii="Times New Roman" w:hAnsi="Times New Roman" w:cs="Times New Roman"/>
          <w:sz w:val="24"/>
          <w:szCs w:val="24"/>
        </w:rPr>
        <w:t>[2]</w:t>
      </w:r>
      <w:r w:rsidRPr="00A83A3B">
        <w:rPr>
          <w:rStyle w:val="fontstyle21"/>
          <w:rFonts w:ascii="Times New Roman" w:hAnsi="Times New Roman" w:cs="Times New Roman"/>
          <w:sz w:val="24"/>
          <w:szCs w:val="24"/>
        </w:rPr>
        <w:t>. The composition of the core and the method used to deposit the shell determine the form of microcapsules.</w:t>
      </w:r>
    </w:p>
    <w:p w14:paraId="3FF96E9E" w14:textId="04045FDF" w:rsidR="0081778B" w:rsidRPr="0081778B" w:rsidRDefault="0081778B" w:rsidP="0081778B">
      <w:pPr>
        <w:jc w:val="both"/>
        <w:rPr>
          <w:rStyle w:val="fontstyle21"/>
          <w:rFonts w:ascii="Times New Roman" w:hAnsi="Times New Roman" w:cs="Times New Roman"/>
          <w:sz w:val="24"/>
          <w:szCs w:val="24"/>
        </w:rPr>
      </w:pPr>
      <w:r>
        <w:rPr>
          <w:rStyle w:val="fontstyle21"/>
          <w:rFonts w:ascii="Times New Roman" w:hAnsi="Times New Roman" w:cs="Times New Roman"/>
          <w:sz w:val="24"/>
          <w:szCs w:val="24"/>
        </w:rPr>
        <w:t xml:space="preserve">1. </w:t>
      </w:r>
      <w:r w:rsidRPr="0081778B">
        <w:rPr>
          <w:rStyle w:val="fontstyle21"/>
          <w:rFonts w:ascii="Times New Roman" w:hAnsi="Times New Roman" w:cs="Times New Roman"/>
          <w:sz w:val="24"/>
          <w:szCs w:val="24"/>
        </w:rPr>
        <w:t xml:space="preserve">The shell material surrounds the mononuclear (core-shell) core.[3].  </w:t>
      </w:r>
    </w:p>
    <w:p w14:paraId="5F158361" w14:textId="77777777" w:rsidR="0081778B" w:rsidRPr="0081778B" w:rsidRDefault="0081778B" w:rsidP="0081778B">
      <w:pPr>
        <w:jc w:val="both"/>
        <w:rPr>
          <w:rStyle w:val="fontstyle21"/>
          <w:rFonts w:ascii="Times New Roman" w:hAnsi="Times New Roman" w:cs="Times New Roman"/>
          <w:sz w:val="24"/>
          <w:szCs w:val="24"/>
        </w:rPr>
      </w:pPr>
      <w:r w:rsidRPr="0081778B">
        <w:rPr>
          <w:rStyle w:val="fontstyle21"/>
          <w:rFonts w:ascii="Times New Roman" w:hAnsi="Times New Roman" w:cs="Times New Roman"/>
          <w:sz w:val="24"/>
          <w:szCs w:val="24"/>
        </w:rPr>
        <w:t>2. Multiple polynuclear cores are encased within the shell[3].</w:t>
      </w:r>
    </w:p>
    <w:p w14:paraId="575E143A" w14:textId="19DFCC76" w:rsidR="0081778B" w:rsidRPr="0081778B" w:rsidRDefault="0081778B" w:rsidP="0081778B">
      <w:pPr>
        <w:jc w:val="both"/>
        <w:rPr>
          <w:rStyle w:val="fontstyle21"/>
          <w:rFonts w:ascii="Times New Roman" w:hAnsi="Times New Roman" w:cs="Times New Roman"/>
          <w:sz w:val="24"/>
          <w:szCs w:val="24"/>
        </w:rPr>
      </w:pPr>
      <w:r w:rsidRPr="0081778B">
        <w:rPr>
          <w:rStyle w:val="fontstyle21"/>
          <w:rFonts w:ascii="Times New Roman" w:hAnsi="Times New Roman" w:cs="Times New Roman"/>
          <w:sz w:val="24"/>
          <w:szCs w:val="24"/>
        </w:rPr>
        <w:t>3</w:t>
      </w:r>
      <w:r>
        <w:rPr>
          <w:rStyle w:val="fontstyle21"/>
          <w:rFonts w:ascii="Times New Roman" w:hAnsi="Times New Roman" w:cs="Times New Roman"/>
          <w:sz w:val="24"/>
          <w:szCs w:val="24"/>
        </w:rPr>
        <w:t xml:space="preserve">. </w:t>
      </w:r>
      <w:r w:rsidRPr="0081778B">
        <w:rPr>
          <w:rStyle w:val="fontstyle21"/>
          <w:rFonts w:ascii="Times New Roman" w:hAnsi="Times New Roman" w:cs="Times New Roman"/>
          <w:sz w:val="24"/>
          <w:szCs w:val="24"/>
        </w:rPr>
        <w:t>Homogeneous distribution of the core components within the matrix encapsulation's shell material</w:t>
      </w:r>
      <w:r>
        <w:rPr>
          <w:rStyle w:val="fontstyle21"/>
          <w:rFonts w:ascii="Times New Roman" w:hAnsi="Times New Roman" w:cs="Times New Roman"/>
          <w:sz w:val="24"/>
          <w:szCs w:val="24"/>
        </w:rPr>
        <w:t>[3]</w:t>
      </w:r>
    </w:p>
    <w:p w14:paraId="6F3A55C6" w14:textId="3BF565C8" w:rsidR="000B48AE" w:rsidRPr="00A83A3B" w:rsidRDefault="000B48AE" w:rsidP="00AB5853">
      <w:pPr>
        <w:jc w:val="both"/>
        <w:rPr>
          <w:rFonts w:ascii="Times New Roman" w:hAnsi="Times New Roman" w:cs="Times New Roman"/>
          <w:b/>
          <w:bCs/>
          <w:color w:val="000000"/>
          <w:sz w:val="24"/>
          <w:szCs w:val="24"/>
        </w:rPr>
      </w:pPr>
      <w:r w:rsidRPr="00A83A3B">
        <w:rPr>
          <w:rFonts w:ascii="Times New Roman" w:hAnsi="Times New Roman" w:cs="Times New Roman"/>
          <w:b/>
          <w:bCs/>
          <w:color w:val="000000"/>
          <w:sz w:val="24"/>
          <w:szCs w:val="24"/>
        </w:rPr>
        <w:t>RELEASE MECHANISM:</w:t>
      </w:r>
    </w:p>
    <w:p w14:paraId="1AA0CCB5" w14:textId="77777777" w:rsidR="00F21CA5" w:rsidRPr="00F21CA5" w:rsidRDefault="00F21CA5" w:rsidP="00F21CA5">
      <w:pPr>
        <w:jc w:val="both"/>
        <w:rPr>
          <w:rFonts w:ascii="Times New Roman" w:hAnsi="Times New Roman" w:cs="Times New Roman"/>
          <w:sz w:val="24"/>
          <w:szCs w:val="24"/>
        </w:rPr>
      </w:pPr>
      <w:r w:rsidRPr="00F21CA5">
        <w:rPr>
          <w:rFonts w:ascii="Times New Roman" w:hAnsi="Times New Roman" w:cs="Times New Roman"/>
          <w:sz w:val="24"/>
          <w:szCs w:val="24"/>
        </w:rPr>
        <w:t>Different release mechanisms of encapsulated materials are available to allow controlled, sustained, or targeted release of core material. The core material that is enclosed in the capsule is released primarily through three separate ways.</w:t>
      </w:r>
    </w:p>
    <w:p w14:paraId="2B083D50" w14:textId="77777777" w:rsidR="00F21CA5" w:rsidRDefault="00F21CA5" w:rsidP="00F21CA5">
      <w:pPr>
        <w:jc w:val="both"/>
        <w:rPr>
          <w:rFonts w:ascii="Times New Roman" w:hAnsi="Times New Roman" w:cs="Times New Roman"/>
          <w:sz w:val="24"/>
          <w:szCs w:val="24"/>
        </w:rPr>
      </w:pPr>
      <w:r w:rsidRPr="00F21CA5">
        <w:rPr>
          <w:rFonts w:ascii="Times New Roman" w:hAnsi="Times New Roman" w:cs="Times New Roman"/>
          <w:sz w:val="24"/>
          <w:szCs w:val="24"/>
        </w:rPr>
        <w:t>• Mechanical separation of the capsul</w:t>
      </w:r>
      <w:r>
        <w:rPr>
          <w:rFonts w:ascii="Times New Roman" w:hAnsi="Times New Roman" w:cs="Times New Roman"/>
          <w:sz w:val="24"/>
          <w:szCs w:val="24"/>
        </w:rPr>
        <w:t>e</w:t>
      </w:r>
    </w:p>
    <w:p w14:paraId="030FE2E4" w14:textId="77777777" w:rsidR="00F21CA5" w:rsidRDefault="00F21CA5" w:rsidP="00F21CA5">
      <w:pPr>
        <w:jc w:val="both"/>
        <w:rPr>
          <w:rFonts w:ascii="Times New Roman" w:hAnsi="Times New Roman" w:cs="Times New Roman"/>
          <w:sz w:val="24"/>
          <w:szCs w:val="24"/>
        </w:rPr>
      </w:pPr>
      <w:r w:rsidRPr="00F21CA5">
        <w:rPr>
          <w:rFonts w:ascii="Times New Roman" w:hAnsi="Times New Roman" w:cs="Times New Roman"/>
          <w:sz w:val="24"/>
          <w:szCs w:val="24"/>
        </w:rPr>
        <w:t xml:space="preserve"> • Wall disintegration or melting </w:t>
      </w:r>
    </w:p>
    <w:p w14:paraId="32EECFC2" w14:textId="2CA83991" w:rsidR="00A339B8" w:rsidRPr="00A83A3B" w:rsidRDefault="00F21CA5" w:rsidP="00AB5853">
      <w:pPr>
        <w:jc w:val="both"/>
        <w:rPr>
          <w:rFonts w:ascii="Times New Roman" w:hAnsi="Times New Roman" w:cs="Times New Roman"/>
          <w:sz w:val="24"/>
          <w:szCs w:val="24"/>
        </w:rPr>
      </w:pPr>
      <w:r w:rsidRPr="00F21CA5">
        <w:rPr>
          <w:rFonts w:ascii="Times New Roman" w:hAnsi="Times New Roman" w:cs="Times New Roman"/>
          <w:sz w:val="24"/>
          <w:szCs w:val="24"/>
        </w:rPr>
        <w:t>• Wall diffusion</w:t>
      </w:r>
    </w:p>
    <w:tbl>
      <w:tblPr>
        <w:tblStyle w:val="TableGrid"/>
        <w:tblW w:w="9802" w:type="dxa"/>
        <w:tblLook w:val="04A0" w:firstRow="1" w:lastRow="0" w:firstColumn="1" w:lastColumn="0" w:noHBand="0" w:noVBand="1"/>
      </w:tblPr>
      <w:tblGrid>
        <w:gridCol w:w="3132"/>
        <w:gridCol w:w="1544"/>
        <w:gridCol w:w="1698"/>
        <w:gridCol w:w="1731"/>
        <w:gridCol w:w="1697"/>
      </w:tblGrid>
      <w:tr w:rsidR="00AB5853" w:rsidRPr="00A83A3B" w14:paraId="409A3886" w14:textId="2AD88923" w:rsidTr="007162B2">
        <w:tc>
          <w:tcPr>
            <w:tcW w:w="3132" w:type="dxa"/>
          </w:tcPr>
          <w:p w14:paraId="0EA50578" w14:textId="77777777" w:rsidR="002335C2" w:rsidRPr="007162B2" w:rsidRDefault="002335C2" w:rsidP="00AB5853">
            <w:pPr>
              <w:jc w:val="both"/>
              <w:rPr>
                <w:rFonts w:ascii="Times New Roman" w:hAnsi="Times New Roman" w:cs="Times New Roman"/>
                <w:b/>
                <w:bCs/>
                <w:sz w:val="20"/>
                <w:szCs w:val="20"/>
              </w:rPr>
            </w:pPr>
            <w:r w:rsidRPr="007162B2">
              <w:rPr>
                <w:rFonts w:ascii="Times New Roman" w:hAnsi="Times New Roman" w:cs="Times New Roman"/>
                <w:b/>
                <w:bCs/>
                <w:sz w:val="20"/>
                <w:szCs w:val="20"/>
              </w:rPr>
              <w:t>MICROENCAPSULATION METHODS</w:t>
            </w:r>
          </w:p>
        </w:tc>
        <w:tc>
          <w:tcPr>
            <w:tcW w:w="1544" w:type="dxa"/>
          </w:tcPr>
          <w:p w14:paraId="6BCF84B6" w14:textId="77777777" w:rsidR="002335C2" w:rsidRPr="007162B2" w:rsidRDefault="002335C2" w:rsidP="00AB5853">
            <w:pPr>
              <w:jc w:val="both"/>
              <w:rPr>
                <w:rFonts w:ascii="Times New Roman" w:hAnsi="Times New Roman" w:cs="Times New Roman"/>
                <w:b/>
                <w:bCs/>
                <w:sz w:val="20"/>
                <w:szCs w:val="20"/>
              </w:rPr>
            </w:pPr>
            <w:r w:rsidRPr="007162B2">
              <w:rPr>
                <w:rFonts w:ascii="Times New Roman" w:hAnsi="Times New Roman" w:cs="Times New Roman"/>
                <w:b/>
                <w:bCs/>
                <w:sz w:val="20"/>
                <w:szCs w:val="20"/>
              </w:rPr>
              <w:t xml:space="preserve">COATING MATERIAL </w:t>
            </w:r>
          </w:p>
        </w:tc>
        <w:tc>
          <w:tcPr>
            <w:tcW w:w="1698" w:type="dxa"/>
          </w:tcPr>
          <w:p w14:paraId="13233C32" w14:textId="77777777" w:rsidR="002335C2" w:rsidRPr="007162B2" w:rsidRDefault="002335C2" w:rsidP="00AB5853">
            <w:pPr>
              <w:jc w:val="both"/>
              <w:rPr>
                <w:rFonts w:ascii="Times New Roman" w:hAnsi="Times New Roman" w:cs="Times New Roman"/>
                <w:b/>
                <w:bCs/>
                <w:sz w:val="20"/>
                <w:szCs w:val="20"/>
              </w:rPr>
            </w:pPr>
            <w:r w:rsidRPr="007162B2">
              <w:rPr>
                <w:rFonts w:ascii="Times New Roman" w:hAnsi="Times New Roman" w:cs="Times New Roman"/>
                <w:b/>
                <w:bCs/>
                <w:sz w:val="20"/>
                <w:szCs w:val="20"/>
              </w:rPr>
              <w:t xml:space="preserve">STEPS </w:t>
            </w:r>
          </w:p>
        </w:tc>
        <w:tc>
          <w:tcPr>
            <w:tcW w:w="1731" w:type="dxa"/>
          </w:tcPr>
          <w:p w14:paraId="49C90A3A" w14:textId="77777777" w:rsidR="002335C2" w:rsidRPr="007162B2" w:rsidRDefault="002335C2" w:rsidP="00AB5853">
            <w:pPr>
              <w:jc w:val="both"/>
              <w:rPr>
                <w:rFonts w:ascii="Times New Roman" w:hAnsi="Times New Roman" w:cs="Times New Roman"/>
                <w:b/>
                <w:bCs/>
                <w:sz w:val="20"/>
                <w:szCs w:val="20"/>
              </w:rPr>
            </w:pPr>
            <w:r w:rsidRPr="007162B2">
              <w:rPr>
                <w:rFonts w:ascii="Times New Roman" w:hAnsi="Times New Roman" w:cs="Times New Roman"/>
                <w:b/>
                <w:bCs/>
                <w:sz w:val="20"/>
                <w:szCs w:val="20"/>
              </w:rPr>
              <w:t xml:space="preserve">APPLICATION </w:t>
            </w:r>
          </w:p>
        </w:tc>
        <w:tc>
          <w:tcPr>
            <w:tcW w:w="1697" w:type="dxa"/>
          </w:tcPr>
          <w:p w14:paraId="5011BE4F" w14:textId="4EF46297" w:rsidR="002335C2" w:rsidRPr="007162B2" w:rsidRDefault="002335C2" w:rsidP="00AB5853">
            <w:pPr>
              <w:jc w:val="both"/>
              <w:rPr>
                <w:rFonts w:ascii="Times New Roman" w:hAnsi="Times New Roman" w:cs="Times New Roman"/>
                <w:b/>
                <w:bCs/>
                <w:sz w:val="20"/>
                <w:szCs w:val="20"/>
              </w:rPr>
            </w:pPr>
            <w:r w:rsidRPr="007162B2">
              <w:rPr>
                <w:rFonts w:ascii="Times New Roman" w:hAnsi="Times New Roman" w:cs="Times New Roman"/>
                <w:b/>
                <w:bCs/>
                <w:sz w:val="20"/>
                <w:szCs w:val="20"/>
              </w:rPr>
              <w:t xml:space="preserve">REFERENCE </w:t>
            </w:r>
          </w:p>
        </w:tc>
      </w:tr>
      <w:tr w:rsidR="00AB5853" w:rsidRPr="00A83A3B" w14:paraId="649C8883" w14:textId="53BEB830" w:rsidTr="007162B2">
        <w:tc>
          <w:tcPr>
            <w:tcW w:w="3132" w:type="dxa"/>
          </w:tcPr>
          <w:p w14:paraId="77774445" w14:textId="77777777" w:rsidR="002335C2" w:rsidRPr="002335C2" w:rsidRDefault="002335C2" w:rsidP="00AB5853">
            <w:pPr>
              <w:jc w:val="both"/>
              <w:rPr>
                <w:rFonts w:ascii="Times New Roman" w:hAnsi="Times New Roman" w:cs="Times New Roman"/>
                <w:color w:val="231F20"/>
                <w:kern w:val="0"/>
                <w:sz w:val="20"/>
                <w:szCs w:val="20"/>
              </w:rPr>
            </w:pPr>
          </w:p>
          <w:p w14:paraId="3582F1DE" w14:textId="77777777" w:rsidR="002335C2" w:rsidRPr="002335C2" w:rsidRDefault="002335C2" w:rsidP="00AB5853">
            <w:pPr>
              <w:jc w:val="both"/>
              <w:rPr>
                <w:rFonts w:ascii="Times New Roman" w:hAnsi="Times New Roman" w:cs="Times New Roman"/>
                <w:b/>
                <w:bCs/>
                <w:color w:val="231F20"/>
                <w:kern w:val="0"/>
                <w:sz w:val="20"/>
                <w:szCs w:val="20"/>
              </w:rPr>
            </w:pPr>
            <w:r w:rsidRPr="002335C2">
              <w:rPr>
                <w:rFonts w:ascii="Times New Roman" w:hAnsi="Times New Roman" w:cs="Times New Roman"/>
                <w:b/>
                <w:bCs/>
                <w:color w:val="231F20"/>
                <w:kern w:val="0"/>
                <w:sz w:val="20"/>
                <w:szCs w:val="20"/>
              </w:rPr>
              <w:t>CHEMICAL PROCESS</w:t>
            </w:r>
          </w:p>
          <w:p w14:paraId="7B85B394" w14:textId="77777777" w:rsidR="002335C2" w:rsidRPr="002335C2" w:rsidRDefault="002335C2" w:rsidP="00AB5853">
            <w:pPr>
              <w:jc w:val="both"/>
              <w:rPr>
                <w:rFonts w:ascii="Times New Roman" w:hAnsi="Times New Roman" w:cs="Times New Roman"/>
                <w:sz w:val="20"/>
                <w:szCs w:val="20"/>
              </w:rPr>
            </w:pPr>
            <w:r w:rsidRPr="002335C2">
              <w:rPr>
                <w:rFonts w:ascii="Times New Roman" w:hAnsi="Times New Roman" w:cs="Times New Roman"/>
                <w:color w:val="231F20"/>
                <w:kern w:val="0"/>
                <w:sz w:val="20"/>
                <w:szCs w:val="20"/>
              </w:rPr>
              <w:t>Coacervation or phase separation</w:t>
            </w:r>
          </w:p>
        </w:tc>
        <w:tc>
          <w:tcPr>
            <w:tcW w:w="1544" w:type="dxa"/>
          </w:tcPr>
          <w:p w14:paraId="53471E1D" w14:textId="77777777" w:rsidR="002335C2" w:rsidRPr="002335C2" w:rsidRDefault="002335C2" w:rsidP="00AB5853">
            <w:pPr>
              <w:jc w:val="both"/>
              <w:rPr>
                <w:rFonts w:ascii="Times New Roman" w:hAnsi="Times New Roman" w:cs="Times New Roman"/>
                <w:sz w:val="20"/>
                <w:szCs w:val="20"/>
              </w:rPr>
            </w:pPr>
            <w:r w:rsidRPr="002335C2">
              <w:rPr>
                <w:rFonts w:ascii="Times New Roman" w:hAnsi="Times New Roman" w:cs="Times New Roman"/>
                <w:sz w:val="20"/>
                <w:szCs w:val="20"/>
              </w:rPr>
              <w:t>Protein, polysaccharides, ethyl cellulose, gelatin, (drugs)</w:t>
            </w:r>
          </w:p>
        </w:tc>
        <w:tc>
          <w:tcPr>
            <w:tcW w:w="1698" w:type="dxa"/>
          </w:tcPr>
          <w:p w14:paraId="6A5B275C" w14:textId="77777777" w:rsidR="002335C2" w:rsidRPr="002335C2" w:rsidRDefault="002335C2" w:rsidP="00AB5853">
            <w:pPr>
              <w:autoSpaceDE w:val="0"/>
              <w:autoSpaceDN w:val="0"/>
              <w:adjustRightInd w:val="0"/>
              <w:jc w:val="both"/>
              <w:rPr>
                <w:rFonts w:ascii="Times New Roman" w:hAnsi="Times New Roman" w:cs="Times New Roman"/>
                <w:color w:val="231F20"/>
                <w:kern w:val="0"/>
                <w:sz w:val="20"/>
                <w:szCs w:val="20"/>
              </w:rPr>
            </w:pPr>
            <w:r w:rsidRPr="002335C2">
              <w:rPr>
                <w:rFonts w:ascii="Times New Roman" w:hAnsi="Times New Roman" w:cs="Times New Roman"/>
                <w:color w:val="231F20"/>
                <w:kern w:val="0"/>
                <w:sz w:val="20"/>
                <w:szCs w:val="20"/>
              </w:rPr>
              <w:t>a. Formation of a three-immiscible chemical</w:t>
            </w:r>
          </w:p>
          <w:p w14:paraId="4601D2AE" w14:textId="77777777" w:rsidR="002335C2" w:rsidRPr="002335C2" w:rsidRDefault="002335C2" w:rsidP="00AB5853">
            <w:pPr>
              <w:autoSpaceDE w:val="0"/>
              <w:autoSpaceDN w:val="0"/>
              <w:adjustRightInd w:val="0"/>
              <w:jc w:val="both"/>
              <w:rPr>
                <w:rFonts w:ascii="Times New Roman" w:hAnsi="Times New Roman" w:cs="Times New Roman"/>
                <w:color w:val="231F20"/>
                <w:kern w:val="0"/>
                <w:sz w:val="20"/>
                <w:szCs w:val="20"/>
              </w:rPr>
            </w:pPr>
            <w:r w:rsidRPr="002335C2">
              <w:rPr>
                <w:rFonts w:ascii="Times New Roman" w:hAnsi="Times New Roman" w:cs="Times New Roman"/>
                <w:color w:val="231F20"/>
                <w:kern w:val="0"/>
                <w:sz w:val="20"/>
                <w:szCs w:val="20"/>
              </w:rPr>
              <w:t>phases</w:t>
            </w:r>
          </w:p>
          <w:p w14:paraId="4EFC4A62" w14:textId="77777777" w:rsidR="002335C2" w:rsidRPr="002335C2" w:rsidRDefault="002335C2" w:rsidP="00AB5853">
            <w:pPr>
              <w:autoSpaceDE w:val="0"/>
              <w:autoSpaceDN w:val="0"/>
              <w:adjustRightInd w:val="0"/>
              <w:jc w:val="both"/>
              <w:rPr>
                <w:rFonts w:ascii="Times New Roman" w:hAnsi="Times New Roman" w:cs="Times New Roman"/>
                <w:color w:val="231F20"/>
                <w:kern w:val="0"/>
                <w:sz w:val="20"/>
                <w:szCs w:val="20"/>
              </w:rPr>
            </w:pPr>
            <w:r w:rsidRPr="002335C2">
              <w:rPr>
                <w:rFonts w:ascii="Times New Roman" w:hAnsi="Times New Roman" w:cs="Times New Roman"/>
                <w:color w:val="231F20"/>
                <w:kern w:val="0"/>
                <w:sz w:val="20"/>
                <w:szCs w:val="20"/>
              </w:rPr>
              <w:t>b. Deposition of the coating</w:t>
            </w:r>
          </w:p>
          <w:p w14:paraId="3FBE5E07" w14:textId="77777777" w:rsidR="002335C2" w:rsidRPr="002335C2" w:rsidRDefault="002335C2" w:rsidP="00AB5853">
            <w:pPr>
              <w:autoSpaceDE w:val="0"/>
              <w:autoSpaceDN w:val="0"/>
              <w:adjustRightInd w:val="0"/>
              <w:jc w:val="both"/>
              <w:rPr>
                <w:rFonts w:ascii="Times New Roman" w:hAnsi="Times New Roman" w:cs="Times New Roman"/>
                <w:color w:val="231F20"/>
                <w:kern w:val="0"/>
                <w:sz w:val="20"/>
                <w:szCs w:val="20"/>
              </w:rPr>
            </w:pPr>
            <w:r w:rsidRPr="002335C2">
              <w:rPr>
                <w:rFonts w:ascii="Times New Roman" w:hAnsi="Times New Roman" w:cs="Times New Roman"/>
                <w:color w:val="231F20"/>
                <w:kern w:val="0"/>
                <w:sz w:val="20"/>
                <w:szCs w:val="20"/>
              </w:rPr>
              <w:t>c. Solidification of</w:t>
            </w:r>
          </w:p>
          <w:p w14:paraId="052A16E0" w14:textId="77777777" w:rsidR="002335C2" w:rsidRPr="002335C2" w:rsidRDefault="002335C2" w:rsidP="00AB5853">
            <w:pPr>
              <w:autoSpaceDE w:val="0"/>
              <w:autoSpaceDN w:val="0"/>
              <w:adjustRightInd w:val="0"/>
              <w:jc w:val="both"/>
              <w:rPr>
                <w:rFonts w:ascii="Times New Roman" w:hAnsi="Times New Roman" w:cs="Times New Roman"/>
                <w:color w:val="231F20"/>
                <w:kern w:val="0"/>
                <w:sz w:val="20"/>
                <w:szCs w:val="20"/>
              </w:rPr>
            </w:pPr>
            <w:r w:rsidRPr="002335C2">
              <w:rPr>
                <w:rFonts w:ascii="Times New Roman" w:hAnsi="Times New Roman" w:cs="Times New Roman"/>
                <w:color w:val="231F20"/>
                <w:kern w:val="0"/>
                <w:sz w:val="20"/>
                <w:szCs w:val="20"/>
              </w:rPr>
              <w:t>the coating</w:t>
            </w:r>
          </w:p>
        </w:tc>
        <w:tc>
          <w:tcPr>
            <w:tcW w:w="1731" w:type="dxa"/>
          </w:tcPr>
          <w:p w14:paraId="3ABC4B2B" w14:textId="77777777" w:rsidR="002335C2" w:rsidRPr="002335C2" w:rsidRDefault="002335C2" w:rsidP="00AB5853">
            <w:pPr>
              <w:jc w:val="both"/>
              <w:rPr>
                <w:rFonts w:ascii="Times New Roman" w:hAnsi="Times New Roman" w:cs="Times New Roman"/>
                <w:sz w:val="20"/>
                <w:szCs w:val="20"/>
              </w:rPr>
            </w:pPr>
            <w:r w:rsidRPr="002335C2">
              <w:rPr>
                <w:rFonts w:ascii="Times New Roman" w:hAnsi="Times New Roman" w:cs="Times New Roman"/>
                <w:sz w:val="20"/>
                <w:szCs w:val="20"/>
              </w:rPr>
              <w:t>Drug delivery</w:t>
            </w:r>
          </w:p>
        </w:tc>
        <w:tc>
          <w:tcPr>
            <w:tcW w:w="1697" w:type="dxa"/>
          </w:tcPr>
          <w:p w14:paraId="56ACDAF5" w14:textId="0C9992D9" w:rsidR="002335C2" w:rsidRPr="00A83A3B" w:rsidRDefault="007162B2" w:rsidP="00AB5853">
            <w:pPr>
              <w:jc w:val="both"/>
              <w:rPr>
                <w:rFonts w:ascii="Times New Roman" w:hAnsi="Times New Roman" w:cs="Times New Roman"/>
                <w:sz w:val="24"/>
                <w:szCs w:val="24"/>
              </w:rPr>
            </w:pPr>
            <w:r>
              <w:rPr>
                <w:rFonts w:ascii="Times New Roman" w:hAnsi="Times New Roman" w:cs="Times New Roman"/>
                <w:sz w:val="24"/>
                <w:szCs w:val="24"/>
              </w:rPr>
              <w:t>[5]</w:t>
            </w:r>
          </w:p>
        </w:tc>
      </w:tr>
      <w:tr w:rsidR="00AB5853" w:rsidRPr="00A83A3B" w14:paraId="3208B7CF" w14:textId="4058DAD2" w:rsidTr="007162B2">
        <w:tc>
          <w:tcPr>
            <w:tcW w:w="3132" w:type="dxa"/>
          </w:tcPr>
          <w:p w14:paraId="4F3546A7" w14:textId="2CD0DCAD" w:rsidR="002335C2" w:rsidRPr="002335C2" w:rsidRDefault="002335C2" w:rsidP="00AB5853">
            <w:pPr>
              <w:jc w:val="both"/>
              <w:rPr>
                <w:rFonts w:ascii="Times New Roman" w:hAnsi="Times New Roman" w:cs="Times New Roman"/>
                <w:color w:val="231F20"/>
                <w:kern w:val="0"/>
                <w:sz w:val="20"/>
                <w:szCs w:val="20"/>
              </w:rPr>
            </w:pPr>
            <w:r w:rsidRPr="002335C2">
              <w:rPr>
                <w:rFonts w:ascii="Times New Roman" w:hAnsi="Times New Roman" w:cs="Times New Roman"/>
                <w:color w:val="231F20"/>
                <w:kern w:val="0"/>
                <w:sz w:val="20"/>
                <w:szCs w:val="20"/>
              </w:rPr>
              <w:t xml:space="preserve">Supercritical fluid expansion </w:t>
            </w:r>
          </w:p>
        </w:tc>
        <w:tc>
          <w:tcPr>
            <w:tcW w:w="1544" w:type="dxa"/>
          </w:tcPr>
          <w:p w14:paraId="49E455C6" w14:textId="6ECA10D4" w:rsidR="002335C2" w:rsidRPr="002335C2" w:rsidRDefault="002335C2" w:rsidP="00AB5853">
            <w:pPr>
              <w:jc w:val="both"/>
              <w:rPr>
                <w:rFonts w:ascii="Times New Roman" w:hAnsi="Times New Roman" w:cs="Times New Roman"/>
                <w:sz w:val="20"/>
                <w:szCs w:val="20"/>
              </w:rPr>
            </w:pPr>
            <w:r w:rsidRPr="002335C2">
              <w:rPr>
                <w:rFonts w:ascii="Times New Roman" w:hAnsi="Times New Roman" w:cs="Times New Roman"/>
                <w:sz w:val="20"/>
                <w:szCs w:val="20"/>
              </w:rPr>
              <w:t>Paraffin wax, polyethylene glycol</w:t>
            </w:r>
          </w:p>
        </w:tc>
        <w:tc>
          <w:tcPr>
            <w:tcW w:w="1698" w:type="dxa"/>
          </w:tcPr>
          <w:p w14:paraId="5FBBAC74" w14:textId="6FF5ED98" w:rsidR="002335C2" w:rsidRPr="002335C2" w:rsidRDefault="002335C2" w:rsidP="00AB5853">
            <w:pPr>
              <w:autoSpaceDE w:val="0"/>
              <w:autoSpaceDN w:val="0"/>
              <w:adjustRightInd w:val="0"/>
              <w:jc w:val="both"/>
              <w:rPr>
                <w:rFonts w:ascii="Times New Roman" w:hAnsi="Times New Roman" w:cs="Times New Roman"/>
                <w:color w:val="231F20"/>
                <w:kern w:val="0"/>
                <w:sz w:val="20"/>
                <w:szCs w:val="20"/>
              </w:rPr>
            </w:pPr>
            <w:r w:rsidRPr="002335C2">
              <w:rPr>
                <w:rFonts w:ascii="Times New Roman" w:hAnsi="Times New Roman" w:cs="Times New Roman"/>
                <w:color w:val="231F20"/>
                <w:kern w:val="0"/>
                <w:sz w:val="20"/>
                <w:szCs w:val="20"/>
              </w:rPr>
              <w:t>a.</w:t>
            </w:r>
            <w:r w:rsidR="00F21CA5">
              <w:rPr>
                <w:rFonts w:ascii="Times New Roman" w:hAnsi="Times New Roman" w:cs="Times New Roman"/>
                <w:color w:val="231F20"/>
                <w:kern w:val="0"/>
                <w:sz w:val="20"/>
                <w:szCs w:val="20"/>
              </w:rPr>
              <w:t>The coating material is maintained at high temperature and the supercritical fluid contains core material</w:t>
            </w:r>
            <w:r w:rsidRPr="002335C2">
              <w:rPr>
                <w:rFonts w:ascii="Times New Roman" w:hAnsi="Times New Roman" w:cs="Times New Roman"/>
                <w:color w:val="231F20"/>
                <w:kern w:val="0"/>
                <w:sz w:val="20"/>
                <w:szCs w:val="20"/>
              </w:rPr>
              <w:t>.</w:t>
            </w:r>
          </w:p>
          <w:p w14:paraId="57BB765A" w14:textId="1EB28BD2" w:rsidR="002335C2" w:rsidRPr="002335C2" w:rsidRDefault="002335C2" w:rsidP="00AB5853">
            <w:pPr>
              <w:autoSpaceDE w:val="0"/>
              <w:autoSpaceDN w:val="0"/>
              <w:adjustRightInd w:val="0"/>
              <w:jc w:val="both"/>
              <w:rPr>
                <w:rFonts w:ascii="Times New Roman" w:hAnsi="Times New Roman" w:cs="Times New Roman"/>
                <w:color w:val="231F20"/>
                <w:kern w:val="0"/>
                <w:sz w:val="20"/>
                <w:szCs w:val="20"/>
              </w:rPr>
            </w:pPr>
            <w:r w:rsidRPr="002335C2">
              <w:rPr>
                <w:rFonts w:ascii="Times New Roman" w:hAnsi="Times New Roman" w:cs="Times New Roman"/>
                <w:color w:val="231F20"/>
                <w:kern w:val="0"/>
                <w:sz w:val="20"/>
                <w:szCs w:val="20"/>
              </w:rPr>
              <w:t>b. then released through the nozzle, sudden reduction in pressure results in desolvation of the shell causing the shell to deposit on the core.</w:t>
            </w:r>
          </w:p>
        </w:tc>
        <w:tc>
          <w:tcPr>
            <w:tcW w:w="1731" w:type="dxa"/>
          </w:tcPr>
          <w:p w14:paraId="4DB84A57" w14:textId="304C2DF8" w:rsidR="002335C2" w:rsidRPr="002335C2" w:rsidRDefault="002335C2" w:rsidP="00AB5853">
            <w:pPr>
              <w:jc w:val="both"/>
              <w:rPr>
                <w:rFonts w:ascii="Times New Roman" w:hAnsi="Times New Roman" w:cs="Times New Roman"/>
                <w:sz w:val="20"/>
                <w:szCs w:val="20"/>
              </w:rPr>
            </w:pPr>
            <w:r w:rsidRPr="002335C2">
              <w:rPr>
                <w:rFonts w:ascii="Times New Roman" w:hAnsi="Times New Roman" w:cs="Times New Roman"/>
                <w:sz w:val="20"/>
                <w:szCs w:val="20"/>
              </w:rPr>
              <w:t>Used</w:t>
            </w:r>
            <w:r>
              <w:rPr>
                <w:rFonts w:ascii="Times New Roman" w:hAnsi="Times New Roman" w:cs="Times New Roman"/>
                <w:sz w:val="20"/>
                <w:szCs w:val="20"/>
              </w:rPr>
              <w:t xml:space="preserve"> </w:t>
            </w:r>
            <w:r w:rsidRPr="002335C2">
              <w:rPr>
                <w:rFonts w:ascii="Times New Roman" w:hAnsi="Times New Roman" w:cs="Times New Roman"/>
                <w:sz w:val="20"/>
                <w:szCs w:val="20"/>
              </w:rPr>
              <w:t>in encapsulation of pesticides, vitamins, flavours, and dyes.</w:t>
            </w:r>
          </w:p>
        </w:tc>
        <w:tc>
          <w:tcPr>
            <w:tcW w:w="1697" w:type="dxa"/>
          </w:tcPr>
          <w:p w14:paraId="2BCF80C2" w14:textId="5D8899C4" w:rsidR="002335C2" w:rsidRPr="00A83A3B" w:rsidRDefault="00BB73C4" w:rsidP="00AB5853">
            <w:pPr>
              <w:jc w:val="both"/>
              <w:rPr>
                <w:rFonts w:ascii="Times New Roman" w:hAnsi="Times New Roman" w:cs="Times New Roman"/>
                <w:sz w:val="24"/>
                <w:szCs w:val="24"/>
              </w:rPr>
            </w:pPr>
            <w:r>
              <w:rPr>
                <w:rFonts w:ascii="Times New Roman" w:hAnsi="Times New Roman" w:cs="Times New Roman"/>
                <w:sz w:val="24"/>
                <w:szCs w:val="24"/>
              </w:rPr>
              <w:t>[</w:t>
            </w:r>
            <w:r>
              <w:t>11]</w:t>
            </w:r>
          </w:p>
        </w:tc>
      </w:tr>
      <w:tr w:rsidR="00AB5853" w:rsidRPr="00A83A3B" w14:paraId="26D1C9A0" w14:textId="528B5D7B" w:rsidTr="007162B2">
        <w:tc>
          <w:tcPr>
            <w:tcW w:w="3132" w:type="dxa"/>
          </w:tcPr>
          <w:p w14:paraId="642DE5E6" w14:textId="77777777" w:rsidR="002335C2" w:rsidRPr="002335C2" w:rsidRDefault="002335C2" w:rsidP="00AB5853">
            <w:pPr>
              <w:jc w:val="both"/>
              <w:rPr>
                <w:rFonts w:ascii="Times New Roman" w:hAnsi="Times New Roman" w:cs="Times New Roman"/>
                <w:color w:val="231F20"/>
                <w:kern w:val="0"/>
                <w:sz w:val="20"/>
                <w:szCs w:val="20"/>
              </w:rPr>
            </w:pPr>
            <w:r w:rsidRPr="002335C2">
              <w:rPr>
                <w:rFonts w:ascii="Times New Roman" w:hAnsi="Times New Roman" w:cs="Times New Roman"/>
                <w:color w:val="231F20"/>
                <w:kern w:val="0"/>
                <w:sz w:val="20"/>
                <w:szCs w:val="20"/>
              </w:rPr>
              <w:t>Polymer-polymer incompatibility</w:t>
            </w:r>
          </w:p>
        </w:tc>
        <w:tc>
          <w:tcPr>
            <w:tcW w:w="1544" w:type="dxa"/>
          </w:tcPr>
          <w:p w14:paraId="4FD9A05D" w14:textId="77777777" w:rsidR="002335C2" w:rsidRPr="002335C2" w:rsidRDefault="002335C2" w:rsidP="00AB5853">
            <w:pPr>
              <w:jc w:val="both"/>
              <w:rPr>
                <w:rFonts w:ascii="Times New Roman" w:hAnsi="Times New Roman" w:cs="Times New Roman"/>
                <w:sz w:val="20"/>
                <w:szCs w:val="20"/>
              </w:rPr>
            </w:pPr>
          </w:p>
        </w:tc>
        <w:tc>
          <w:tcPr>
            <w:tcW w:w="1698" w:type="dxa"/>
          </w:tcPr>
          <w:p w14:paraId="6AE9FAA1" w14:textId="77777777" w:rsidR="002335C2" w:rsidRPr="002335C2" w:rsidRDefault="002335C2" w:rsidP="00AB5853">
            <w:pPr>
              <w:autoSpaceDE w:val="0"/>
              <w:autoSpaceDN w:val="0"/>
              <w:adjustRightInd w:val="0"/>
              <w:jc w:val="both"/>
              <w:rPr>
                <w:rFonts w:ascii="Times New Roman" w:hAnsi="Times New Roman" w:cs="Times New Roman"/>
                <w:color w:val="231F20"/>
                <w:kern w:val="0"/>
                <w:sz w:val="20"/>
                <w:szCs w:val="20"/>
              </w:rPr>
            </w:pPr>
            <w:r w:rsidRPr="002335C2">
              <w:rPr>
                <w:rFonts w:ascii="Times New Roman" w:hAnsi="Times New Roman" w:cs="Times New Roman"/>
                <w:color w:val="231F20"/>
                <w:kern w:val="0"/>
                <w:sz w:val="20"/>
                <w:szCs w:val="20"/>
              </w:rPr>
              <w:t xml:space="preserve">a. Involves two polymers which </w:t>
            </w:r>
            <w:r w:rsidRPr="002335C2">
              <w:rPr>
                <w:rFonts w:ascii="Times New Roman" w:hAnsi="Times New Roman" w:cs="Times New Roman"/>
                <w:color w:val="231F20"/>
                <w:kern w:val="0"/>
                <w:sz w:val="20"/>
                <w:szCs w:val="20"/>
              </w:rPr>
              <w:lastRenderedPageBreak/>
              <w:t>have a common solvent</w:t>
            </w:r>
          </w:p>
          <w:p w14:paraId="2D40F371" w14:textId="77777777" w:rsidR="002335C2" w:rsidRPr="002335C2" w:rsidRDefault="002335C2" w:rsidP="00AB5853">
            <w:pPr>
              <w:autoSpaceDE w:val="0"/>
              <w:autoSpaceDN w:val="0"/>
              <w:adjustRightInd w:val="0"/>
              <w:jc w:val="both"/>
              <w:rPr>
                <w:rFonts w:ascii="Times New Roman" w:hAnsi="Times New Roman" w:cs="Times New Roman"/>
                <w:color w:val="231F20"/>
                <w:kern w:val="0"/>
                <w:sz w:val="20"/>
                <w:szCs w:val="20"/>
              </w:rPr>
            </w:pPr>
            <w:r w:rsidRPr="002335C2">
              <w:rPr>
                <w:rFonts w:ascii="Times New Roman" w:hAnsi="Times New Roman" w:cs="Times New Roman"/>
                <w:color w:val="231F20"/>
                <w:kern w:val="0"/>
                <w:sz w:val="20"/>
                <w:szCs w:val="20"/>
              </w:rPr>
              <w:t>b. Forms separate phases, one is to form the wall, and another polymer is to induce the separation of polymer.</w:t>
            </w:r>
          </w:p>
        </w:tc>
        <w:tc>
          <w:tcPr>
            <w:tcW w:w="1731" w:type="dxa"/>
          </w:tcPr>
          <w:p w14:paraId="2FC800C1" w14:textId="7C5BD0E5" w:rsidR="002335C2" w:rsidRPr="002335C2" w:rsidRDefault="007162B2" w:rsidP="00AB5853">
            <w:pPr>
              <w:jc w:val="both"/>
              <w:rPr>
                <w:rFonts w:ascii="Times New Roman" w:hAnsi="Times New Roman" w:cs="Times New Roman"/>
                <w:sz w:val="20"/>
                <w:szCs w:val="20"/>
              </w:rPr>
            </w:pPr>
            <w:r>
              <w:rPr>
                <w:rFonts w:ascii="Times New Roman" w:hAnsi="Times New Roman" w:cs="Times New Roman"/>
                <w:sz w:val="20"/>
                <w:szCs w:val="20"/>
              </w:rPr>
              <w:lastRenderedPageBreak/>
              <w:t xml:space="preserve">Drug delivery </w:t>
            </w:r>
          </w:p>
        </w:tc>
        <w:tc>
          <w:tcPr>
            <w:tcW w:w="1697" w:type="dxa"/>
          </w:tcPr>
          <w:p w14:paraId="478E0AB4" w14:textId="2B1636FF" w:rsidR="002335C2" w:rsidRPr="00A83A3B" w:rsidRDefault="00BB73C4" w:rsidP="00AB5853">
            <w:pPr>
              <w:jc w:val="both"/>
              <w:rPr>
                <w:rFonts w:ascii="Times New Roman" w:hAnsi="Times New Roman" w:cs="Times New Roman"/>
                <w:sz w:val="24"/>
                <w:szCs w:val="24"/>
              </w:rPr>
            </w:pPr>
            <w:r>
              <w:rPr>
                <w:rFonts w:ascii="Times New Roman" w:hAnsi="Times New Roman" w:cs="Times New Roman"/>
                <w:sz w:val="24"/>
                <w:szCs w:val="24"/>
              </w:rPr>
              <w:t>[</w:t>
            </w:r>
            <w:r>
              <w:t>14]</w:t>
            </w:r>
          </w:p>
        </w:tc>
      </w:tr>
      <w:tr w:rsidR="00AB5853" w:rsidRPr="00A83A3B" w14:paraId="55DFE901" w14:textId="2F3D7F1F" w:rsidTr="007162B2">
        <w:tc>
          <w:tcPr>
            <w:tcW w:w="3132" w:type="dxa"/>
          </w:tcPr>
          <w:p w14:paraId="5CB7322A" w14:textId="40EE8F90" w:rsidR="002335C2" w:rsidRPr="002335C2" w:rsidRDefault="002335C2" w:rsidP="00AB5853">
            <w:pPr>
              <w:jc w:val="both"/>
              <w:rPr>
                <w:rFonts w:ascii="Times New Roman" w:hAnsi="Times New Roman" w:cs="Times New Roman"/>
                <w:color w:val="231F20"/>
                <w:kern w:val="0"/>
                <w:sz w:val="20"/>
                <w:szCs w:val="20"/>
              </w:rPr>
            </w:pPr>
            <w:r w:rsidRPr="002335C2">
              <w:rPr>
                <w:rFonts w:ascii="Times New Roman" w:hAnsi="Times New Roman" w:cs="Times New Roman"/>
                <w:color w:val="231F20"/>
                <w:kern w:val="0"/>
                <w:sz w:val="20"/>
                <w:szCs w:val="20"/>
              </w:rPr>
              <w:t>Interfacial polymeriazation</w:t>
            </w:r>
          </w:p>
        </w:tc>
        <w:tc>
          <w:tcPr>
            <w:tcW w:w="1544" w:type="dxa"/>
          </w:tcPr>
          <w:p w14:paraId="7B0C4CD9" w14:textId="4CE649BB" w:rsidR="002335C2" w:rsidRPr="002335C2" w:rsidRDefault="002335C2" w:rsidP="00AB5853">
            <w:pPr>
              <w:jc w:val="both"/>
              <w:rPr>
                <w:rFonts w:ascii="Times New Roman" w:hAnsi="Times New Roman" w:cs="Times New Roman"/>
                <w:sz w:val="20"/>
                <w:szCs w:val="20"/>
              </w:rPr>
            </w:pPr>
            <w:r w:rsidRPr="002335C2">
              <w:rPr>
                <w:rFonts w:ascii="Times New Roman" w:hAnsi="Times New Roman" w:cs="Times New Roman"/>
                <w:sz w:val="20"/>
                <w:szCs w:val="20"/>
              </w:rPr>
              <w:t>Isocyanate, acid chlorides, polyamine, vinyl monomers.</w:t>
            </w:r>
          </w:p>
        </w:tc>
        <w:tc>
          <w:tcPr>
            <w:tcW w:w="1698" w:type="dxa"/>
          </w:tcPr>
          <w:p w14:paraId="10752E01" w14:textId="77777777" w:rsidR="002335C2" w:rsidRPr="002335C2" w:rsidRDefault="002335C2" w:rsidP="00AB5853">
            <w:pPr>
              <w:autoSpaceDE w:val="0"/>
              <w:autoSpaceDN w:val="0"/>
              <w:adjustRightInd w:val="0"/>
              <w:jc w:val="both"/>
              <w:rPr>
                <w:rFonts w:ascii="Times New Roman" w:hAnsi="Times New Roman" w:cs="Times New Roman"/>
                <w:color w:val="231F20"/>
                <w:kern w:val="0"/>
                <w:sz w:val="20"/>
                <w:szCs w:val="20"/>
              </w:rPr>
            </w:pPr>
            <w:r w:rsidRPr="002335C2">
              <w:rPr>
                <w:rFonts w:ascii="Times New Roman" w:hAnsi="Times New Roman" w:cs="Times New Roman"/>
                <w:color w:val="231F20"/>
                <w:kern w:val="0"/>
                <w:sz w:val="20"/>
                <w:szCs w:val="20"/>
              </w:rPr>
              <w:t>a.multifuctional monomer is dissolved in liquid  core material</w:t>
            </w:r>
          </w:p>
          <w:p w14:paraId="21ED07A3" w14:textId="57ED5719" w:rsidR="002335C2" w:rsidRPr="002335C2" w:rsidRDefault="002335C2" w:rsidP="00AB5853">
            <w:pPr>
              <w:autoSpaceDE w:val="0"/>
              <w:autoSpaceDN w:val="0"/>
              <w:adjustRightInd w:val="0"/>
              <w:jc w:val="both"/>
              <w:rPr>
                <w:rFonts w:ascii="Times New Roman" w:hAnsi="Times New Roman" w:cs="Times New Roman"/>
                <w:color w:val="231F20"/>
                <w:kern w:val="0"/>
                <w:sz w:val="20"/>
                <w:szCs w:val="20"/>
              </w:rPr>
            </w:pPr>
            <w:r w:rsidRPr="002335C2">
              <w:rPr>
                <w:rFonts w:ascii="Times New Roman" w:hAnsi="Times New Roman" w:cs="Times New Roman"/>
                <w:color w:val="231F20"/>
                <w:kern w:val="0"/>
                <w:sz w:val="20"/>
                <w:szCs w:val="20"/>
              </w:rPr>
              <w:t>b. coreactant monomer is added , results in rapid condensation polymeriazation reaction at the interface and generates polymeric capsule shell</w:t>
            </w:r>
          </w:p>
        </w:tc>
        <w:tc>
          <w:tcPr>
            <w:tcW w:w="1731" w:type="dxa"/>
          </w:tcPr>
          <w:p w14:paraId="1D4AB3C9" w14:textId="44BD2F0B" w:rsidR="002335C2" w:rsidRPr="002335C2" w:rsidRDefault="00BB73C4" w:rsidP="00AB5853">
            <w:pPr>
              <w:jc w:val="both"/>
              <w:rPr>
                <w:rFonts w:ascii="Times New Roman" w:hAnsi="Times New Roman" w:cs="Times New Roman"/>
                <w:sz w:val="20"/>
                <w:szCs w:val="20"/>
              </w:rPr>
            </w:pPr>
            <w:r>
              <w:rPr>
                <w:rFonts w:ascii="Times New Roman" w:hAnsi="Times New Roman" w:cs="Times New Roman"/>
                <w:sz w:val="20"/>
                <w:szCs w:val="20"/>
              </w:rPr>
              <w:t xml:space="preserve">Drug delivery </w:t>
            </w:r>
          </w:p>
        </w:tc>
        <w:tc>
          <w:tcPr>
            <w:tcW w:w="1697" w:type="dxa"/>
          </w:tcPr>
          <w:p w14:paraId="65429908" w14:textId="387C6150" w:rsidR="002335C2" w:rsidRPr="00A83A3B" w:rsidRDefault="00BB73C4" w:rsidP="00AB5853">
            <w:pPr>
              <w:jc w:val="both"/>
              <w:rPr>
                <w:rFonts w:ascii="Times New Roman" w:hAnsi="Times New Roman" w:cs="Times New Roman"/>
                <w:sz w:val="24"/>
                <w:szCs w:val="24"/>
              </w:rPr>
            </w:pPr>
            <w:r>
              <w:rPr>
                <w:rFonts w:ascii="Times New Roman" w:hAnsi="Times New Roman" w:cs="Times New Roman"/>
                <w:sz w:val="24"/>
                <w:szCs w:val="24"/>
              </w:rPr>
              <w:t>[</w:t>
            </w:r>
            <w:r>
              <w:t>15]</w:t>
            </w:r>
          </w:p>
        </w:tc>
      </w:tr>
      <w:tr w:rsidR="00AB5853" w:rsidRPr="00A83A3B" w14:paraId="59A3001C" w14:textId="46F5C0C4" w:rsidTr="007162B2">
        <w:tc>
          <w:tcPr>
            <w:tcW w:w="3132" w:type="dxa"/>
          </w:tcPr>
          <w:p w14:paraId="5930CCF9" w14:textId="77777777" w:rsidR="002335C2" w:rsidRPr="002335C2" w:rsidRDefault="002335C2" w:rsidP="00AB5853">
            <w:pPr>
              <w:jc w:val="both"/>
              <w:rPr>
                <w:rFonts w:ascii="Times New Roman" w:hAnsi="Times New Roman" w:cs="Times New Roman"/>
                <w:b/>
                <w:bCs/>
                <w:sz w:val="20"/>
                <w:szCs w:val="20"/>
              </w:rPr>
            </w:pPr>
            <w:r w:rsidRPr="002335C2">
              <w:rPr>
                <w:rFonts w:ascii="Times New Roman" w:hAnsi="Times New Roman" w:cs="Times New Roman"/>
                <w:b/>
                <w:bCs/>
                <w:sz w:val="20"/>
                <w:szCs w:val="20"/>
              </w:rPr>
              <w:t>MECHANICAL PROCESS</w:t>
            </w:r>
          </w:p>
          <w:p w14:paraId="40346218" w14:textId="77777777" w:rsidR="002335C2" w:rsidRPr="002335C2" w:rsidRDefault="002335C2" w:rsidP="00AB5853">
            <w:pPr>
              <w:jc w:val="both"/>
              <w:rPr>
                <w:rFonts w:ascii="Times New Roman" w:hAnsi="Times New Roman" w:cs="Times New Roman"/>
                <w:sz w:val="20"/>
                <w:szCs w:val="20"/>
              </w:rPr>
            </w:pPr>
            <w:r w:rsidRPr="002335C2">
              <w:rPr>
                <w:rFonts w:ascii="Times New Roman" w:hAnsi="Times New Roman" w:cs="Times New Roman"/>
                <w:sz w:val="20"/>
                <w:szCs w:val="20"/>
              </w:rPr>
              <w:t xml:space="preserve">Spray drying </w:t>
            </w:r>
          </w:p>
        </w:tc>
        <w:tc>
          <w:tcPr>
            <w:tcW w:w="1544" w:type="dxa"/>
          </w:tcPr>
          <w:p w14:paraId="34A4134D" w14:textId="77777777" w:rsidR="002335C2" w:rsidRPr="002335C2" w:rsidRDefault="002335C2" w:rsidP="00AB5853">
            <w:pPr>
              <w:jc w:val="both"/>
              <w:rPr>
                <w:rFonts w:ascii="Times New Roman" w:hAnsi="Times New Roman" w:cs="Times New Roman"/>
                <w:sz w:val="20"/>
                <w:szCs w:val="20"/>
              </w:rPr>
            </w:pPr>
            <w:r w:rsidRPr="002335C2">
              <w:rPr>
                <w:rFonts w:ascii="Times New Roman" w:hAnsi="Times New Roman" w:cs="Times New Roman"/>
                <w:sz w:val="20"/>
                <w:szCs w:val="20"/>
              </w:rPr>
              <w:t>Polymers ( food ingredient)</w:t>
            </w:r>
          </w:p>
        </w:tc>
        <w:tc>
          <w:tcPr>
            <w:tcW w:w="1698" w:type="dxa"/>
          </w:tcPr>
          <w:p w14:paraId="15854FFC" w14:textId="77777777" w:rsidR="002335C2" w:rsidRPr="002335C2" w:rsidRDefault="002335C2" w:rsidP="00AB5853">
            <w:pPr>
              <w:autoSpaceDE w:val="0"/>
              <w:autoSpaceDN w:val="0"/>
              <w:adjustRightInd w:val="0"/>
              <w:jc w:val="both"/>
              <w:rPr>
                <w:rFonts w:ascii="Times New Roman" w:hAnsi="Times New Roman" w:cs="Times New Roman"/>
                <w:color w:val="231F20"/>
                <w:kern w:val="0"/>
                <w:sz w:val="20"/>
                <w:szCs w:val="20"/>
              </w:rPr>
            </w:pPr>
            <w:r w:rsidRPr="002335C2">
              <w:rPr>
                <w:rFonts w:ascii="Times New Roman" w:hAnsi="Times New Roman" w:cs="Times New Roman"/>
                <w:color w:val="231F20"/>
                <w:kern w:val="0"/>
                <w:sz w:val="20"/>
                <w:szCs w:val="20"/>
              </w:rPr>
              <w:t>a. Preparation of the dispersion</w:t>
            </w:r>
          </w:p>
          <w:p w14:paraId="365A3650" w14:textId="77777777" w:rsidR="002335C2" w:rsidRPr="002335C2" w:rsidRDefault="002335C2" w:rsidP="00AB5853">
            <w:pPr>
              <w:autoSpaceDE w:val="0"/>
              <w:autoSpaceDN w:val="0"/>
              <w:adjustRightInd w:val="0"/>
              <w:jc w:val="both"/>
              <w:rPr>
                <w:rFonts w:ascii="Times New Roman" w:hAnsi="Times New Roman" w:cs="Times New Roman"/>
                <w:color w:val="231F20"/>
                <w:kern w:val="0"/>
                <w:sz w:val="20"/>
                <w:szCs w:val="20"/>
              </w:rPr>
            </w:pPr>
            <w:r w:rsidRPr="002335C2">
              <w:rPr>
                <w:rFonts w:ascii="Times New Roman" w:hAnsi="Times New Roman" w:cs="Times New Roman"/>
                <w:color w:val="231F20"/>
                <w:kern w:val="0"/>
                <w:sz w:val="20"/>
                <w:szCs w:val="20"/>
              </w:rPr>
              <w:t>b. Homogenization of the dispersion</w:t>
            </w:r>
          </w:p>
          <w:p w14:paraId="3DE264A4" w14:textId="77777777" w:rsidR="002335C2" w:rsidRPr="002335C2" w:rsidRDefault="002335C2" w:rsidP="00AB5853">
            <w:pPr>
              <w:autoSpaceDE w:val="0"/>
              <w:autoSpaceDN w:val="0"/>
              <w:adjustRightInd w:val="0"/>
              <w:jc w:val="both"/>
              <w:rPr>
                <w:rFonts w:ascii="Times New Roman" w:hAnsi="Times New Roman" w:cs="Times New Roman"/>
                <w:color w:val="231F20"/>
                <w:kern w:val="0"/>
                <w:sz w:val="20"/>
                <w:szCs w:val="20"/>
              </w:rPr>
            </w:pPr>
            <w:r w:rsidRPr="002335C2">
              <w:rPr>
                <w:rFonts w:ascii="Times New Roman" w:hAnsi="Times New Roman" w:cs="Times New Roman"/>
                <w:color w:val="231F20"/>
                <w:kern w:val="0"/>
                <w:sz w:val="20"/>
                <w:szCs w:val="20"/>
              </w:rPr>
              <w:t>c. Atomization of the infeed dispersion.</w:t>
            </w:r>
          </w:p>
          <w:p w14:paraId="313BCFA8" w14:textId="77777777" w:rsidR="002335C2" w:rsidRPr="002335C2" w:rsidRDefault="002335C2" w:rsidP="00AB5853">
            <w:pPr>
              <w:jc w:val="both"/>
              <w:rPr>
                <w:rFonts w:ascii="Times New Roman" w:hAnsi="Times New Roman" w:cs="Times New Roman"/>
                <w:sz w:val="20"/>
                <w:szCs w:val="20"/>
              </w:rPr>
            </w:pPr>
            <w:r w:rsidRPr="002335C2">
              <w:rPr>
                <w:rFonts w:ascii="Times New Roman" w:hAnsi="Times New Roman" w:cs="Times New Roman"/>
                <w:color w:val="231F20"/>
                <w:kern w:val="0"/>
                <w:sz w:val="20"/>
                <w:szCs w:val="20"/>
              </w:rPr>
              <w:t>Dehydration of the atomized particles</w:t>
            </w:r>
          </w:p>
        </w:tc>
        <w:tc>
          <w:tcPr>
            <w:tcW w:w="1731" w:type="dxa"/>
          </w:tcPr>
          <w:p w14:paraId="5E9A1EF8" w14:textId="77777777" w:rsidR="002335C2" w:rsidRPr="002335C2" w:rsidRDefault="002335C2" w:rsidP="00AB5853">
            <w:pPr>
              <w:jc w:val="both"/>
              <w:rPr>
                <w:rFonts w:ascii="Times New Roman" w:hAnsi="Times New Roman" w:cs="Times New Roman"/>
                <w:sz w:val="20"/>
                <w:szCs w:val="20"/>
              </w:rPr>
            </w:pPr>
            <w:r w:rsidRPr="002335C2">
              <w:rPr>
                <w:rFonts w:ascii="Times New Roman" w:hAnsi="Times New Roman" w:cs="Times New Roman"/>
                <w:sz w:val="20"/>
                <w:szCs w:val="20"/>
              </w:rPr>
              <w:t>Food technology</w:t>
            </w:r>
          </w:p>
        </w:tc>
        <w:tc>
          <w:tcPr>
            <w:tcW w:w="1697" w:type="dxa"/>
          </w:tcPr>
          <w:p w14:paraId="5CF0F884" w14:textId="602060F3" w:rsidR="002335C2" w:rsidRPr="00A83A3B" w:rsidRDefault="00BB73C4" w:rsidP="00AB5853">
            <w:pPr>
              <w:jc w:val="both"/>
              <w:rPr>
                <w:rFonts w:ascii="Times New Roman" w:hAnsi="Times New Roman" w:cs="Times New Roman"/>
                <w:sz w:val="24"/>
                <w:szCs w:val="24"/>
              </w:rPr>
            </w:pPr>
            <w:r>
              <w:rPr>
                <w:rFonts w:ascii="Times New Roman" w:hAnsi="Times New Roman" w:cs="Times New Roman"/>
                <w:sz w:val="24"/>
                <w:szCs w:val="24"/>
              </w:rPr>
              <w:t>[13]</w:t>
            </w:r>
          </w:p>
        </w:tc>
      </w:tr>
      <w:tr w:rsidR="00AB5853" w:rsidRPr="00A83A3B" w14:paraId="7356CEAA" w14:textId="237ACD93" w:rsidTr="007162B2">
        <w:tc>
          <w:tcPr>
            <w:tcW w:w="3132" w:type="dxa"/>
          </w:tcPr>
          <w:p w14:paraId="0DBA581E" w14:textId="2441C8A1" w:rsidR="002335C2" w:rsidRPr="002335C2" w:rsidRDefault="002335C2" w:rsidP="00AB5853">
            <w:pPr>
              <w:jc w:val="both"/>
              <w:rPr>
                <w:rFonts w:ascii="Times New Roman" w:hAnsi="Times New Roman" w:cs="Times New Roman"/>
                <w:sz w:val="20"/>
                <w:szCs w:val="20"/>
              </w:rPr>
            </w:pPr>
            <w:r w:rsidRPr="002335C2">
              <w:rPr>
                <w:rFonts w:ascii="Times New Roman" w:hAnsi="Times New Roman" w:cs="Times New Roman"/>
                <w:sz w:val="20"/>
                <w:szCs w:val="20"/>
              </w:rPr>
              <w:t>Spray congeling</w:t>
            </w:r>
          </w:p>
        </w:tc>
        <w:tc>
          <w:tcPr>
            <w:tcW w:w="1544" w:type="dxa"/>
          </w:tcPr>
          <w:p w14:paraId="40D32A13" w14:textId="229359A3" w:rsidR="002335C2" w:rsidRPr="002335C2" w:rsidRDefault="002335C2" w:rsidP="00AB5853">
            <w:pPr>
              <w:jc w:val="both"/>
              <w:rPr>
                <w:rFonts w:ascii="Times New Roman" w:hAnsi="Times New Roman" w:cs="Times New Roman"/>
                <w:sz w:val="20"/>
                <w:szCs w:val="20"/>
              </w:rPr>
            </w:pPr>
            <w:r w:rsidRPr="002335C2">
              <w:rPr>
                <w:rFonts w:ascii="Times New Roman" w:hAnsi="Times New Roman" w:cs="Times New Roman"/>
                <w:sz w:val="20"/>
                <w:szCs w:val="20"/>
              </w:rPr>
              <w:t>Waxes, fatty acids, alcohol and polymer which are meltable at room temperature.</w:t>
            </w:r>
          </w:p>
        </w:tc>
        <w:tc>
          <w:tcPr>
            <w:tcW w:w="1698" w:type="dxa"/>
          </w:tcPr>
          <w:p w14:paraId="104BA059" w14:textId="4FEE0247" w:rsidR="002335C2" w:rsidRPr="002335C2" w:rsidRDefault="002335C2" w:rsidP="00AB5853">
            <w:pPr>
              <w:autoSpaceDE w:val="0"/>
              <w:autoSpaceDN w:val="0"/>
              <w:adjustRightInd w:val="0"/>
              <w:jc w:val="both"/>
              <w:rPr>
                <w:rFonts w:ascii="Times New Roman" w:hAnsi="Times New Roman" w:cs="Times New Roman"/>
                <w:color w:val="231F20"/>
                <w:kern w:val="0"/>
                <w:sz w:val="20"/>
                <w:szCs w:val="20"/>
              </w:rPr>
            </w:pPr>
            <w:r w:rsidRPr="002335C2">
              <w:rPr>
                <w:rFonts w:ascii="Times New Roman" w:hAnsi="Times New Roman" w:cs="Times New Roman"/>
                <w:color w:val="231F20"/>
                <w:kern w:val="0"/>
                <w:sz w:val="20"/>
                <w:szCs w:val="20"/>
              </w:rPr>
              <w:t>a. Spray drying equipment can used</w:t>
            </w:r>
          </w:p>
          <w:p w14:paraId="5C0769A2" w14:textId="54A6B9B5" w:rsidR="002335C2" w:rsidRPr="002335C2" w:rsidRDefault="002335C2" w:rsidP="00AB5853">
            <w:pPr>
              <w:autoSpaceDE w:val="0"/>
              <w:autoSpaceDN w:val="0"/>
              <w:adjustRightInd w:val="0"/>
              <w:jc w:val="both"/>
              <w:rPr>
                <w:rFonts w:ascii="Times New Roman" w:hAnsi="Times New Roman" w:cs="Times New Roman"/>
                <w:color w:val="231F20"/>
                <w:kern w:val="0"/>
                <w:sz w:val="20"/>
                <w:szCs w:val="20"/>
              </w:rPr>
            </w:pPr>
            <w:r w:rsidRPr="002335C2">
              <w:rPr>
                <w:rFonts w:ascii="Times New Roman" w:hAnsi="Times New Roman" w:cs="Times New Roman"/>
                <w:color w:val="231F20"/>
                <w:kern w:val="0"/>
                <w:sz w:val="20"/>
                <w:szCs w:val="20"/>
              </w:rPr>
              <w:t xml:space="preserve">b. core material is dispersed in the coating material. </w:t>
            </w:r>
          </w:p>
          <w:p w14:paraId="0001F712" w14:textId="2F695C19" w:rsidR="002335C2" w:rsidRPr="002335C2" w:rsidRDefault="002335C2" w:rsidP="00AB5853">
            <w:pPr>
              <w:autoSpaceDE w:val="0"/>
              <w:autoSpaceDN w:val="0"/>
              <w:adjustRightInd w:val="0"/>
              <w:jc w:val="both"/>
              <w:rPr>
                <w:rFonts w:ascii="Times New Roman" w:hAnsi="Times New Roman" w:cs="Times New Roman"/>
                <w:color w:val="231F20"/>
                <w:kern w:val="0"/>
                <w:sz w:val="20"/>
                <w:szCs w:val="20"/>
              </w:rPr>
            </w:pPr>
            <w:r w:rsidRPr="002335C2">
              <w:rPr>
                <w:rFonts w:ascii="Times New Roman" w:hAnsi="Times New Roman" w:cs="Times New Roman"/>
                <w:color w:val="231F20"/>
                <w:kern w:val="0"/>
                <w:sz w:val="20"/>
                <w:szCs w:val="20"/>
              </w:rPr>
              <w:t>c. Introduce the hot spray mixture into the cool stream</w:t>
            </w:r>
          </w:p>
        </w:tc>
        <w:tc>
          <w:tcPr>
            <w:tcW w:w="1731" w:type="dxa"/>
          </w:tcPr>
          <w:p w14:paraId="66700AAF" w14:textId="3BB3D511" w:rsidR="002335C2" w:rsidRPr="002335C2" w:rsidRDefault="00BB73C4" w:rsidP="00AB5853">
            <w:pPr>
              <w:jc w:val="both"/>
              <w:rPr>
                <w:rFonts w:ascii="Times New Roman" w:hAnsi="Times New Roman" w:cs="Times New Roman"/>
                <w:sz w:val="20"/>
                <w:szCs w:val="20"/>
              </w:rPr>
            </w:pPr>
            <w:r>
              <w:rPr>
                <w:rFonts w:ascii="Times New Roman" w:hAnsi="Times New Roman" w:cs="Times New Roman"/>
                <w:sz w:val="20"/>
                <w:szCs w:val="20"/>
              </w:rPr>
              <w:t xml:space="preserve">Drug delivery </w:t>
            </w:r>
          </w:p>
        </w:tc>
        <w:tc>
          <w:tcPr>
            <w:tcW w:w="1697" w:type="dxa"/>
          </w:tcPr>
          <w:p w14:paraId="392D5047" w14:textId="489D3D67" w:rsidR="002335C2" w:rsidRPr="00A83A3B" w:rsidRDefault="00BB73C4" w:rsidP="00AB5853">
            <w:pPr>
              <w:jc w:val="both"/>
              <w:rPr>
                <w:rFonts w:ascii="Times New Roman" w:hAnsi="Times New Roman" w:cs="Times New Roman"/>
                <w:sz w:val="24"/>
                <w:szCs w:val="24"/>
              </w:rPr>
            </w:pPr>
            <w:r>
              <w:rPr>
                <w:rFonts w:ascii="Times New Roman" w:hAnsi="Times New Roman" w:cs="Times New Roman"/>
                <w:sz w:val="24"/>
                <w:szCs w:val="24"/>
              </w:rPr>
              <w:t>[16]</w:t>
            </w:r>
          </w:p>
        </w:tc>
      </w:tr>
      <w:tr w:rsidR="00AB5853" w:rsidRPr="00A83A3B" w14:paraId="031E1041" w14:textId="1A6D7F66" w:rsidTr="007162B2">
        <w:tc>
          <w:tcPr>
            <w:tcW w:w="3132" w:type="dxa"/>
          </w:tcPr>
          <w:p w14:paraId="5D482137" w14:textId="09558287" w:rsidR="002335C2" w:rsidRPr="002335C2" w:rsidRDefault="002335C2" w:rsidP="00AB5853">
            <w:pPr>
              <w:jc w:val="both"/>
              <w:rPr>
                <w:rFonts w:ascii="Times New Roman" w:hAnsi="Times New Roman" w:cs="Times New Roman"/>
                <w:sz w:val="20"/>
                <w:szCs w:val="20"/>
              </w:rPr>
            </w:pPr>
            <w:r w:rsidRPr="002335C2">
              <w:rPr>
                <w:rFonts w:ascii="Times New Roman" w:hAnsi="Times New Roman" w:cs="Times New Roman"/>
                <w:color w:val="231F20"/>
                <w:kern w:val="0"/>
                <w:sz w:val="20"/>
                <w:szCs w:val="20"/>
              </w:rPr>
              <w:t>Fluidized-bed coating</w:t>
            </w:r>
            <w:r w:rsidR="00BB73C4">
              <w:rPr>
                <w:rFonts w:ascii="Times New Roman" w:hAnsi="Times New Roman" w:cs="Times New Roman"/>
                <w:color w:val="231F20"/>
                <w:kern w:val="0"/>
                <w:sz w:val="20"/>
                <w:szCs w:val="20"/>
              </w:rPr>
              <w:t xml:space="preserve"> </w:t>
            </w:r>
          </w:p>
        </w:tc>
        <w:tc>
          <w:tcPr>
            <w:tcW w:w="1544" w:type="dxa"/>
          </w:tcPr>
          <w:p w14:paraId="332F1C2A" w14:textId="307D2838" w:rsidR="002335C2" w:rsidRPr="002335C2" w:rsidRDefault="002335C2" w:rsidP="00AB5853">
            <w:pPr>
              <w:jc w:val="both"/>
              <w:rPr>
                <w:rFonts w:ascii="Times New Roman" w:hAnsi="Times New Roman" w:cs="Times New Roman"/>
                <w:sz w:val="20"/>
                <w:szCs w:val="20"/>
              </w:rPr>
            </w:pPr>
            <w:r w:rsidRPr="002335C2">
              <w:rPr>
                <w:rFonts w:ascii="Times New Roman" w:hAnsi="Times New Roman" w:cs="Times New Roman"/>
                <w:sz w:val="20"/>
                <w:szCs w:val="20"/>
              </w:rPr>
              <w:t xml:space="preserve"> Gelatin, carbohydrates, lipids </w:t>
            </w:r>
          </w:p>
        </w:tc>
        <w:tc>
          <w:tcPr>
            <w:tcW w:w="1698" w:type="dxa"/>
          </w:tcPr>
          <w:p w14:paraId="15318897" w14:textId="77777777" w:rsidR="0081778B" w:rsidRPr="0081778B" w:rsidRDefault="0081778B" w:rsidP="0081778B">
            <w:pPr>
              <w:autoSpaceDE w:val="0"/>
              <w:autoSpaceDN w:val="0"/>
              <w:adjustRightInd w:val="0"/>
              <w:spacing w:after="0" w:line="240" w:lineRule="auto"/>
              <w:jc w:val="both"/>
              <w:rPr>
                <w:rFonts w:ascii="Times New Roman" w:hAnsi="Times New Roman" w:cs="Times New Roman"/>
                <w:color w:val="231F20"/>
                <w:kern w:val="0"/>
                <w:sz w:val="20"/>
                <w:szCs w:val="20"/>
              </w:rPr>
            </w:pPr>
            <w:r w:rsidRPr="0081778B">
              <w:rPr>
                <w:rFonts w:ascii="Times New Roman" w:hAnsi="Times New Roman" w:cs="Times New Roman"/>
                <w:color w:val="231F20"/>
                <w:kern w:val="0"/>
                <w:sz w:val="20"/>
                <w:szCs w:val="20"/>
              </w:rPr>
              <w:t>a. Making the coating solution.</w:t>
            </w:r>
          </w:p>
          <w:p w14:paraId="2851C7A6" w14:textId="77777777" w:rsidR="0081778B" w:rsidRPr="0081778B" w:rsidRDefault="0081778B" w:rsidP="0081778B">
            <w:pPr>
              <w:autoSpaceDE w:val="0"/>
              <w:autoSpaceDN w:val="0"/>
              <w:adjustRightInd w:val="0"/>
              <w:spacing w:after="0" w:line="240" w:lineRule="auto"/>
              <w:jc w:val="both"/>
              <w:rPr>
                <w:rFonts w:ascii="Times New Roman" w:hAnsi="Times New Roman" w:cs="Times New Roman"/>
                <w:color w:val="231F20"/>
                <w:kern w:val="0"/>
                <w:sz w:val="20"/>
                <w:szCs w:val="20"/>
              </w:rPr>
            </w:pPr>
            <w:r w:rsidRPr="0081778B">
              <w:rPr>
                <w:rFonts w:ascii="Times New Roman" w:hAnsi="Times New Roman" w:cs="Times New Roman"/>
                <w:color w:val="231F20"/>
                <w:kern w:val="0"/>
                <w:sz w:val="20"/>
                <w:szCs w:val="20"/>
              </w:rPr>
              <w:t>b. Core particle fluidization.</w:t>
            </w:r>
          </w:p>
          <w:p w14:paraId="6464E705" w14:textId="77777777" w:rsidR="0081778B" w:rsidRPr="0081778B" w:rsidRDefault="0081778B" w:rsidP="0081778B">
            <w:pPr>
              <w:autoSpaceDE w:val="0"/>
              <w:autoSpaceDN w:val="0"/>
              <w:adjustRightInd w:val="0"/>
              <w:spacing w:after="0" w:line="240" w:lineRule="auto"/>
              <w:jc w:val="both"/>
              <w:rPr>
                <w:rFonts w:ascii="Times New Roman" w:hAnsi="Times New Roman" w:cs="Times New Roman"/>
                <w:color w:val="231F20"/>
                <w:kern w:val="0"/>
                <w:sz w:val="20"/>
                <w:szCs w:val="20"/>
              </w:rPr>
            </w:pPr>
            <w:r w:rsidRPr="0081778B">
              <w:rPr>
                <w:rFonts w:ascii="Times New Roman" w:hAnsi="Times New Roman" w:cs="Times New Roman"/>
                <w:color w:val="231F20"/>
                <w:kern w:val="0"/>
                <w:sz w:val="20"/>
                <w:szCs w:val="20"/>
              </w:rPr>
              <w:t>c. Core particle coating</w:t>
            </w:r>
          </w:p>
          <w:p w14:paraId="62A96792" w14:textId="042C7246" w:rsidR="002335C2" w:rsidRPr="002335C2" w:rsidRDefault="002335C2" w:rsidP="00AB5853">
            <w:pPr>
              <w:autoSpaceDE w:val="0"/>
              <w:autoSpaceDN w:val="0"/>
              <w:adjustRightInd w:val="0"/>
              <w:jc w:val="both"/>
              <w:rPr>
                <w:rFonts w:ascii="Times New Roman" w:hAnsi="Times New Roman" w:cs="Times New Roman"/>
                <w:color w:val="231F20"/>
                <w:kern w:val="0"/>
                <w:sz w:val="20"/>
                <w:szCs w:val="20"/>
              </w:rPr>
            </w:pPr>
          </w:p>
        </w:tc>
        <w:tc>
          <w:tcPr>
            <w:tcW w:w="1731" w:type="dxa"/>
          </w:tcPr>
          <w:p w14:paraId="17F73E4F" w14:textId="77777777" w:rsidR="002335C2" w:rsidRPr="002335C2" w:rsidRDefault="002335C2" w:rsidP="00AB5853">
            <w:pPr>
              <w:jc w:val="both"/>
              <w:rPr>
                <w:rFonts w:ascii="Times New Roman" w:hAnsi="Times New Roman" w:cs="Times New Roman"/>
                <w:sz w:val="20"/>
                <w:szCs w:val="20"/>
              </w:rPr>
            </w:pPr>
            <w:r w:rsidRPr="002335C2">
              <w:rPr>
                <w:rFonts w:ascii="Times New Roman" w:hAnsi="Times New Roman" w:cs="Times New Roman"/>
                <w:sz w:val="20"/>
                <w:szCs w:val="20"/>
              </w:rPr>
              <w:t>Food technology</w:t>
            </w:r>
          </w:p>
        </w:tc>
        <w:tc>
          <w:tcPr>
            <w:tcW w:w="1697" w:type="dxa"/>
          </w:tcPr>
          <w:p w14:paraId="75BD2A18" w14:textId="64B7EA90" w:rsidR="002335C2" w:rsidRPr="00A83A3B" w:rsidRDefault="00BB73C4" w:rsidP="00AB5853">
            <w:pPr>
              <w:jc w:val="both"/>
              <w:rPr>
                <w:rFonts w:ascii="Times New Roman" w:hAnsi="Times New Roman" w:cs="Times New Roman"/>
                <w:sz w:val="24"/>
                <w:szCs w:val="24"/>
              </w:rPr>
            </w:pPr>
            <w:r>
              <w:rPr>
                <w:rFonts w:ascii="Times New Roman" w:hAnsi="Times New Roman" w:cs="Times New Roman"/>
                <w:sz w:val="24"/>
                <w:szCs w:val="24"/>
              </w:rPr>
              <w:t>[20]</w:t>
            </w:r>
          </w:p>
        </w:tc>
      </w:tr>
    </w:tbl>
    <w:p w14:paraId="3578F1C1" w14:textId="2B77FA1F" w:rsidR="00AF0285" w:rsidRPr="00BB73C4" w:rsidRDefault="00BB73C4" w:rsidP="00AB5853">
      <w:pPr>
        <w:jc w:val="both"/>
        <w:rPr>
          <w:rFonts w:ascii="Times New Roman" w:hAnsi="Times New Roman" w:cs="Times New Roman"/>
          <w:b/>
          <w:bCs/>
          <w:sz w:val="24"/>
          <w:szCs w:val="24"/>
        </w:rPr>
      </w:pPr>
      <w:r w:rsidRPr="00BB73C4">
        <w:rPr>
          <w:rFonts w:ascii="Times New Roman" w:hAnsi="Times New Roman" w:cs="Times New Roman"/>
          <w:b/>
          <w:bCs/>
          <w:sz w:val="24"/>
          <w:szCs w:val="24"/>
        </w:rPr>
        <w:t xml:space="preserve">                                       Table 1: Microencapsulation methods </w:t>
      </w:r>
    </w:p>
    <w:p w14:paraId="7BDF43F7" w14:textId="77777777" w:rsidR="00C77B15" w:rsidRDefault="0022006E" w:rsidP="00AB5853">
      <w:pPr>
        <w:jc w:val="both"/>
        <w:rPr>
          <w:rFonts w:ascii="Times New Roman" w:hAnsi="Times New Roman" w:cs="Times New Roman"/>
          <w:b/>
          <w:bCs/>
          <w:sz w:val="24"/>
          <w:szCs w:val="24"/>
        </w:rPr>
      </w:pPr>
      <w:r w:rsidRPr="00A83A3B">
        <w:rPr>
          <w:rFonts w:ascii="Times New Roman" w:hAnsi="Times New Roman" w:cs="Times New Roman"/>
          <w:noProof/>
          <w:sz w:val="24"/>
          <w:szCs w:val="24"/>
        </w:rPr>
        <w:lastRenderedPageBreak/>
        <w:drawing>
          <wp:inline distT="0" distB="0" distL="0" distR="0" wp14:anchorId="29B5E4F1" wp14:editId="1899C94A">
            <wp:extent cx="5867400" cy="3162300"/>
            <wp:effectExtent l="0" t="0" r="0" b="0"/>
            <wp:docPr id="135463580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480EB728" w14:textId="67CC1250" w:rsidR="007162B2" w:rsidRPr="00A83A3B" w:rsidRDefault="007162B2" w:rsidP="00AB5853">
      <w:pPr>
        <w:jc w:val="both"/>
        <w:rPr>
          <w:rFonts w:ascii="Times New Roman" w:hAnsi="Times New Roman" w:cs="Times New Roman"/>
          <w:b/>
          <w:bCs/>
          <w:sz w:val="24"/>
          <w:szCs w:val="24"/>
        </w:rPr>
      </w:pPr>
      <w:r>
        <w:rPr>
          <w:rFonts w:ascii="Times New Roman" w:hAnsi="Times New Roman" w:cs="Times New Roman"/>
          <w:b/>
          <w:bCs/>
          <w:sz w:val="24"/>
          <w:szCs w:val="24"/>
        </w:rPr>
        <w:t xml:space="preserve">                            Fig 1 Microencapsulation technique classification </w:t>
      </w:r>
    </w:p>
    <w:p w14:paraId="3F3F462E" w14:textId="77777777" w:rsidR="00C77B15" w:rsidRPr="00A83A3B" w:rsidRDefault="00C77B15" w:rsidP="00AB5853">
      <w:pPr>
        <w:jc w:val="both"/>
        <w:rPr>
          <w:rFonts w:ascii="Times New Roman" w:hAnsi="Times New Roman" w:cs="Times New Roman"/>
          <w:b/>
          <w:bCs/>
          <w:sz w:val="24"/>
          <w:szCs w:val="24"/>
        </w:rPr>
      </w:pPr>
      <w:r w:rsidRPr="00A83A3B">
        <w:rPr>
          <w:rFonts w:ascii="Times New Roman" w:hAnsi="Times New Roman" w:cs="Times New Roman"/>
          <w:b/>
          <w:bCs/>
          <w:sz w:val="24"/>
          <w:szCs w:val="24"/>
        </w:rPr>
        <w:t>Coacervation:</w:t>
      </w:r>
    </w:p>
    <w:p w14:paraId="79741877" w14:textId="55AB2309" w:rsidR="00563EC9" w:rsidRPr="00A83A3B" w:rsidRDefault="00C77B15" w:rsidP="00AB5853">
      <w:pPr>
        <w:jc w:val="both"/>
        <w:rPr>
          <w:rFonts w:ascii="Times New Roman" w:hAnsi="Times New Roman" w:cs="Times New Roman"/>
          <w:sz w:val="24"/>
          <w:szCs w:val="24"/>
        </w:rPr>
      </w:pPr>
      <w:r w:rsidRPr="00A83A3B">
        <w:rPr>
          <w:rFonts w:ascii="Times New Roman" w:hAnsi="Times New Roman" w:cs="Times New Roman"/>
          <w:sz w:val="24"/>
          <w:szCs w:val="24"/>
        </w:rPr>
        <w:t>The first recorded microencapsulation technique that has been applied to the commercial production of microparticles is coacervation. Carbonless copy paper was the first large commercial product to use coacervation</w:t>
      </w:r>
      <w:r w:rsidR="007162B2">
        <w:rPr>
          <w:rFonts w:ascii="Times New Roman" w:hAnsi="Times New Roman" w:cs="Times New Roman"/>
          <w:sz w:val="24"/>
          <w:szCs w:val="24"/>
        </w:rPr>
        <w:t>[5]</w:t>
      </w:r>
      <w:r w:rsidRPr="00A83A3B">
        <w:rPr>
          <w:rFonts w:ascii="Times New Roman" w:hAnsi="Times New Roman" w:cs="Times New Roman"/>
          <w:sz w:val="24"/>
          <w:szCs w:val="24"/>
        </w:rPr>
        <w:t>. A homogeneous polymer solution is partially desolvated during coacervation to form a polymer-rich phase (coacervate) and a polymer-poor, diluted liquid phase (coacervation medium). Simple and complex coacervation have been identified as the two forms of coacervation. With the difference of how phase separation is accomplished, the mechanisms of microparticle production for these two processes are comparable. Simple coacervation necessitates either a change in the polymer solution's temperature or the addition of a desolvation agent, typically a water-miscible non-solvent like ethanol, acetone, dioxane, isopropanol, or propanol</w:t>
      </w:r>
      <w:r w:rsidR="007162B2">
        <w:rPr>
          <w:rFonts w:ascii="Times New Roman" w:hAnsi="Times New Roman" w:cs="Times New Roman"/>
          <w:sz w:val="24"/>
          <w:szCs w:val="24"/>
        </w:rPr>
        <w:t>[6]</w:t>
      </w:r>
      <w:r w:rsidRPr="00A83A3B">
        <w:rPr>
          <w:rFonts w:ascii="Times New Roman" w:hAnsi="Times New Roman" w:cs="Times New Roman"/>
          <w:sz w:val="24"/>
          <w:szCs w:val="24"/>
        </w:rPr>
        <w:t>.</w:t>
      </w:r>
      <w:r w:rsidR="00563EC9" w:rsidRPr="00A83A3B">
        <w:rPr>
          <w:rFonts w:ascii="Times New Roman" w:hAnsi="Times New Roman" w:cs="Times New Roman"/>
          <w:sz w:val="24"/>
          <w:szCs w:val="24"/>
        </w:rPr>
        <w:t xml:space="preserve"> On the other hand, complicated coacervation entails causing polymer-polymer interaction between two oppositely charged polymers, resulting in phase separation as a result of electrostatic interaction between the two polymers. The development of immiscible phases is typically followed by polymer deposition on the core material(s) for both simple and complex coacervation</w:t>
      </w:r>
      <w:r w:rsidR="007162B2">
        <w:rPr>
          <w:rFonts w:ascii="Times New Roman" w:hAnsi="Times New Roman" w:cs="Times New Roman"/>
          <w:sz w:val="24"/>
          <w:szCs w:val="24"/>
        </w:rPr>
        <w:t>[7]</w:t>
      </w:r>
      <w:r w:rsidR="00563EC9" w:rsidRPr="00A83A3B">
        <w:rPr>
          <w:rFonts w:ascii="Times New Roman" w:hAnsi="Times New Roman" w:cs="Times New Roman"/>
          <w:sz w:val="24"/>
          <w:szCs w:val="24"/>
        </w:rPr>
        <w:t>. By cross-linking, desolvation, or temperature change, the deposited polymer can be stabilized.</w:t>
      </w:r>
    </w:p>
    <w:p w14:paraId="75DB918D" w14:textId="1E4DC488" w:rsidR="00563EC9" w:rsidRPr="00A83A3B" w:rsidRDefault="00563EC9" w:rsidP="00AB5853">
      <w:pPr>
        <w:jc w:val="both"/>
        <w:rPr>
          <w:rFonts w:ascii="Times New Roman" w:hAnsi="Times New Roman" w:cs="Times New Roman"/>
          <w:sz w:val="24"/>
          <w:szCs w:val="24"/>
        </w:rPr>
      </w:pPr>
      <w:r w:rsidRPr="00A83A3B">
        <w:rPr>
          <w:rFonts w:ascii="Times New Roman" w:hAnsi="Times New Roman" w:cs="Times New Roman"/>
          <w:sz w:val="24"/>
          <w:szCs w:val="24"/>
        </w:rPr>
        <w:t xml:space="preserve">Several process variables are necessary for the effective coacervation of medicines. </w:t>
      </w:r>
      <w:r w:rsidR="00175AB3" w:rsidRPr="00175AB3">
        <w:rPr>
          <w:rFonts w:ascii="Times New Roman" w:hAnsi="Times New Roman" w:cs="Times New Roman"/>
          <w:sz w:val="24"/>
          <w:szCs w:val="24"/>
        </w:rPr>
        <w:t>The viscosity and kinds of coacervates used have a substantial impact on a coacervating agent's ability to disperse and absorb dispersed medications. Complex coacervation is influenced by electrostatic interactions, hence the pH of the medium must be carefully controlled to maintain control of the polymeric species charges</w:t>
      </w:r>
      <w:r w:rsidR="00175AB3">
        <w:rPr>
          <w:rFonts w:ascii="Times New Roman" w:hAnsi="Times New Roman" w:cs="Times New Roman"/>
          <w:sz w:val="24"/>
          <w:szCs w:val="24"/>
        </w:rPr>
        <w:t xml:space="preserve">[8]. </w:t>
      </w:r>
      <w:r w:rsidRPr="00A83A3B">
        <w:rPr>
          <w:rFonts w:ascii="Times New Roman" w:hAnsi="Times New Roman" w:cs="Times New Roman"/>
          <w:sz w:val="24"/>
          <w:szCs w:val="24"/>
        </w:rPr>
        <w:t xml:space="preserve">For instance, the pH should be adjusted in a gelatin-gum Arabic combination to be below the isoelectric point of the gelatin so that the positively charged gelatin is drawn to the negatively charged gum Arabic. The same study demonstrated that the microparticle size distribution is influenced by the medium's rate of acidification. The concentration of surfactants employed in the process is another </w:t>
      </w:r>
      <w:r w:rsidRPr="00A83A3B">
        <w:rPr>
          <w:rFonts w:ascii="Times New Roman" w:hAnsi="Times New Roman" w:cs="Times New Roman"/>
          <w:sz w:val="24"/>
          <w:szCs w:val="24"/>
        </w:rPr>
        <w:lastRenderedPageBreak/>
        <w:t>consideration. Several studies have shown how different surfactant concentrations affect drug loading, coacervation yield, and particle size distribution</w:t>
      </w:r>
      <w:r w:rsidR="007162B2">
        <w:rPr>
          <w:rFonts w:ascii="Times New Roman" w:hAnsi="Times New Roman" w:cs="Times New Roman"/>
          <w:sz w:val="24"/>
          <w:szCs w:val="24"/>
        </w:rPr>
        <w:t>[9]</w:t>
      </w:r>
      <w:r w:rsidRPr="00A83A3B">
        <w:rPr>
          <w:rFonts w:ascii="Times New Roman" w:hAnsi="Times New Roman" w:cs="Times New Roman"/>
          <w:sz w:val="24"/>
          <w:szCs w:val="24"/>
        </w:rPr>
        <w:t>.</w:t>
      </w:r>
    </w:p>
    <w:p w14:paraId="67B155D6" w14:textId="77777777" w:rsidR="007162B2" w:rsidRDefault="000E43E7" w:rsidP="00AB5853">
      <w:pPr>
        <w:jc w:val="both"/>
        <w:rPr>
          <w:rFonts w:ascii="Times New Roman" w:hAnsi="Times New Roman" w:cs="Times New Roman"/>
          <w:sz w:val="24"/>
          <w:szCs w:val="24"/>
        </w:rPr>
      </w:pPr>
      <w:r w:rsidRPr="00A83A3B">
        <w:rPr>
          <w:rFonts w:ascii="Times New Roman" w:hAnsi="Times New Roman" w:cs="Times New Roman"/>
          <w:noProof/>
          <w:sz w:val="24"/>
          <w:szCs w:val="24"/>
        </w:rPr>
        <w:drawing>
          <wp:inline distT="0" distB="0" distL="0" distR="0" wp14:anchorId="1CA80340" wp14:editId="483FCBCD">
            <wp:extent cx="3440592" cy="2191298"/>
            <wp:effectExtent l="0" t="0" r="0" b="0"/>
            <wp:docPr id="1761173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173534" name=""/>
                    <pic:cNvPicPr/>
                  </pic:nvPicPr>
                  <pic:blipFill>
                    <a:blip r:embed="rId10"/>
                    <a:stretch>
                      <a:fillRect/>
                    </a:stretch>
                  </pic:blipFill>
                  <pic:spPr>
                    <a:xfrm>
                      <a:off x="0" y="0"/>
                      <a:ext cx="3441641" cy="2191966"/>
                    </a:xfrm>
                    <a:prstGeom prst="rect">
                      <a:avLst/>
                    </a:prstGeom>
                  </pic:spPr>
                </pic:pic>
              </a:graphicData>
            </a:graphic>
          </wp:inline>
        </w:drawing>
      </w:r>
    </w:p>
    <w:p w14:paraId="39EA8AAD" w14:textId="5DB463AC" w:rsidR="007162B2" w:rsidRPr="007162B2" w:rsidRDefault="007162B2" w:rsidP="00AB5853">
      <w:pPr>
        <w:jc w:val="both"/>
        <w:rPr>
          <w:rFonts w:ascii="Times New Roman" w:hAnsi="Times New Roman" w:cs="Times New Roman"/>
          <w:b/>
          <w:bCs/>
          <w:sz w:val="24"/>
          <w:szCs w:val="24"/>
        </w:rPr>
      </w:pPr>
      <w:r w:rsidRPr="007162B2">
        <w:rPr>
          <w:rFonts w:ascii="Times New Roman" w:hAnsi="Times New Roman" w:cs="Times New Roman"/>
          <w:b/>
          <w:bCs/>
          <w:sz w:val="24"/>
          <w:szCs w:val="24"/>
        </w:rPr>
        <w:t xml:space="preserve">Fig 2: Microencapsulation by coacervation phase separation </w:t>
      </w:r>
    </w:p>
    <w:p w14:paraId="05750909" w14:textId="24F524AC" w:rsidR="006E4CA1" w:rsidRPr="00A83A3B" w:rsidRDefault="006E4CA1" w:rsidP="00AB5853">
      <w:pPr>
        <w:jc w:val="both"/>
        <w:rPr>
          <w:rFonts w:ascii="Times New Roman" w:hAnsi="Times New Roman" w:cs="Times New Roman"/>
          <w:sz w:val="24"/>
          <w:szCs w:val="24"/>
        </w:rPr>
      </w:pPr>
      <w:r w:rsidRPr="00A83A3B">
        <w:rPr>
          <w:rFonts w:ascii="Times New Roman" w:hAnsi="Times New Roman" w:cs="Times New Roman"/>
          <w:b/>
          <w:bCs/>
          <w:sz w:val="24"/>
          <w:szCs w:val="24"/>
        </w:rPr>
        <w:t>Supercritical</w:t>
      </w:r>
      <w:r w:rsidR="000E43E7" w:rsidRPr="00A83A3B">
        <w:rPr>
          <w:rFonts w:ascii="Times New Roman" w:hAnsi="Times New Roman" w:cs="Times New Roman"/>
          <w:b/>
          <w:bCs/>
          <w:sz w:val="24"/>
          <w:szCs w:val="24"/>
        </w:rPr>
        <w:t xml:space="preserve"> fluid expansion</w:t>
      </w:r>
      <w:r w:rsidRPr="00A83A3B">
        <w:rPr>
          <w:rFonts w:ascii="Times New Roman" w:hAnsi="Times New Roman" w:cs="Times New Roman"/>
          <w:sz w:val="24"/>
          <w:szCs w:val="24"/>
        </w:rPr>
        <w:t>:</w:t>
      </w:r>
    </w:p>
    <w:p w14:paraId="75E85A82" w14:textId="430EBA28" w:rsidR="006E4CA1" w:rsidRPr="00A83A3B" w:rsidRDefault="006E4CA1" w:rsidP="00AB5853">
      <w:pPr>
        <w:jc w:val="both"/>
        <w:rPr>
          <w:rFonts w:ascii="Times New Roman" w:hAnsi="Times New Roman" w:cs="Times New Roman"/>
          <w:sz w:val="24"/>
          <w:szCs w:val="24"/>
        </w:rPr>
      </w:pPr>
      <w:r w:rsidRPr="00A83A3B">
        <w:rPr>
          <w:rFonts w:ascii="Times New Roman" w:hAnsi="Times New Roman" w:cs="Times New Roman"/>
          <w:sz w:val="24"/>
          <w:szCs w:val="24"/>
        </w:rPr>
        <w:t xml:space="preserve">A greater range of options </w:t>
      </w:r>
      <w:r w:rsidR="008C1B97" w:rsidRPr="00A83A3B">
        <w:rPr>
          <w:rFonts w:ascii="Times New Roman" w:hAnsi="Times New Roman" w:cs="Times New Roman"/>
          <w:sz w:val="24"/>
          <w:szCs w:val="24"/>
        </w:rPr>
        <w:t>is</w:t>
      </w:r>
      <w:r w:rsidRPr="00A83A3B">
        <w:rPr>
          <w:rFonts w:ascii="Times New Roman" w:hAnsi="Times New Roman" w:cs="Times New Roman"/>
          <w:sz w:val="24"/>
          <w:szCs w:val="24"/>
        </w:rPr>
        <w:t xml:space="preserve"> available when using supercritical fluids as solubilizing agents for core and/or shell materials. The two crucial factors in this specific microencapsulation method, temperature</w:t>
      </w:r>
      <w:r w:rsidR="008C1B97" w:rsidRPr="00A83A3B">
        <w:rPr>
          <w:rFonts w:ascii="Times New Roman" w:hAnsi="Times New Roman" w:cs="Times New Roman"/>
          <w:sz w:val="24"/>
          <w:szCs w:val="24"/>
        </w:rPr>
        <w:t>,</w:t>
      </w:r>
      <w:r w:rsidRPr="00A83A3B">
        <w:rPr>
          <w:rFonts w:ascii="Times New Roman" w:hAnsi="Times New Roman" w:cs="Times New Roman"/>
          <w:sz w:val="24"/>
          <w:szCs w:val="24"/>
        </w:rPr>
        <w:t xml:space="preserve"> and pressure, can change how well supercritical fluids can dissolve the materials in the core and shell</w:t>
      </w:r>
      <w:r w:rsidR="007162B2">
        <w:rPr>
          <w:rFonts w:ascii="Times New Roman" w:hAnsi="Times New Roman" w:cs="Times New Roman"/>
          <w:sz w:val="24"/>
          <w:szCs w:val="24"/>
        </w:rPr>
        <w:t>[10]</w:t>
      </w:r>
      <w:r w:rsidRPr="00A83A3B">
        <w:rPr>
          <w:rFonts w:ascii="Times New Roman" w:hAnsi="Times New Roman" w:cs="Times New Roman"/>
          <w:sz w:val="24"/>
          <w:szCs w:val="24"/>
        </w:rPr>
        <w:t>. The use of supercritical fluids as extractants in addition to solvating the active ingredients is well established. As a result, if the initial solution is properly prepared, the final microencapsulated product can be produced in a single step that involves two main processe</w:t>
      </w:r>
      <w:r w:rsidR="007162B2">
        <w:rPr>
          <w:rFonts w:ascii="Times New Roman" w:hAnsi="Times New Roman" w:cs="Times New Roman"/>
          <w:sz w:val="24"/>
          <w:szCs w:val="24"/>
        </w:rPr>
        <w:t>[11].</w:t>
      </w:r>
      <w:r w:rsidRPr="00A83A3B">
        <w:rPr>
          <w:rFonts w:ascii="Times New Roman" w:hAnsi="Times New Roman" w:cs="Times New Roman"/>
          <w:sz w:val="24"/>
          <w:szCs w:val="24"/>
        </w:rPr>
        <w:t xml:space="preserve"> the precipitation of compounds by supercritical fluid in the supercritical anti-solvent process and the solvation of active principles by supercritical fluid in the rapid expansion of supercritical solutions (RESS) process</w:t>
      </w:r>
      <w:r w:rsidR="007162B2">
        <w:rPr>
          <w:rFonts w:ascii="Times New Roman" w:hAnsi="Times New Roman" w:cs="Times New Roman"/>
          <w:sz w:val="24"/>
          <w:szCs w:val="24"/>
        </w:rPr>
        <w:t>[12]</w:t>
      </w:r>
      <w:r w:rsidRPr="00A83A3B">
        <w:rPr>
          <w:rFonts w:ascii="Times New Roman" w:hAnsi="Times New Roman" w:cs="Times New Roman"/>
          <w:sz w:val="24"/>
          <w:szCs w:val="24"/>
        </w:rPr>
        <w:t>.</w:t>
      </w:r>
    </w:p>
    <w:p w14:paraId="4AB648AD" w14:textId="60C7FB14" w:rsidR="000E43E7" w:rsidRDefault="000E43E7" w:rsidP="00AB5853">
      <w:pPr>
        <w:jc w:val="both"/>
        <w:rPr>
          <w:rFonts w:ascii="Times New Roman" w:hAnsi="Times New Roman" w:cs="Times New Roman"/>
          <w:sz w:val="24"/>
          <w:szCs w:val="24"/>
        </w:rPr>
      </w:pPr>
      <w:r w:rsidRPr="00A83A3B">
        <w:rPr>
          <w:rFonts w:ascii="Times New Roman" w:hAnsi="Times New Roman" w:cs="Times New Roman"/>
          <w:noProof/>
          <w:sz w:val="24"/>
          <w:szCs w:val="24"/>
        </w:rPr>
        <w:drawing>
          <wp:inline distT="0" distB="0" distL="0" distR="0" wp14:anchorId="72F80EEC" wp14:editId="6B7139BF">
            <wp:extent cx="3659613" cy="1438910"/>
            <wp:effectExtent l="0" t="0" r="0" b="0"/>
            <wp:docPr id="262129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129465" name=""/>
                    <pic:cNvPicPr/>
                  </pic:nvPicPr>
                  <pic:blipFill>
                    <a:blip r:embed="rId11"/>
                    <a:stretch>
                      <a:fillRect/>
                    </a:stretch>
                  </pic:blipFill>
                  <pic:spPr>
                    <a:xfrm>
                      <a:off x="0" y="0"/>
                      <a:ext cx="3661894" cy="1439807"/>
                    </a:xfrm>
                    <a:prstGeom prst="rect">
                      <a:avLst/>
                    </a:prstGeom>
                  </pic:spPr>
                </pic:pic>
              </a:graphicData>
            </a:graphic>
          </wp:inline>
        </w:drawing>
      </w:r>
    </w:p>
    <w:p w14:paraId="06BDA905" w14:textId="45D00064" w:rsidR="007162B2" w:rsidRPr="007162B2" w:rsidRDefault="007162B2" w:rsidP="00AB5853">
      <w:pPr>
        <w:jc w:val="both"/>
        <w:rPr>
          <w:rFonts w:ascii="Times New Roman" w:hAnsi="Times New Roman" w:cs="Times New Roman"/>
          <w:b/>
          <w:bCs/>
          <w:sz w:val="24"/>
          <w:szCs w:val="24"/>
        </w:rPr>
      </w:pPr>
      <w:r w:rsidRPr="007162B2">
        <w:rPr>
          <w:rFonts w:ascii="Times New Roman" w:hAnsi="Times New Roman" w:cs="Times New Roman"/>
          <w:b/>
          <w:bCs/>
          <w:sz w:val="24"/>
          <w:szCs w:val="24"/>
        </w:rPr>
        <w:t xml:space="preserve">Fig 3: Microencapsulation by supercritical fluid expansion </w:t>
      </w:r>
    </w:p>
    <w:p w14:paraId="2E8A29DF" w14:textId="77777777" w:rsidR="006E4CA1" w:rsidRPr="007162B2" w:rsidRDefault="006E4CA1" w:rsidP="00AB5853">
      <w:pPr>
        <w:jc w:val="both"/>
        <w:rPr>
          <w:rFonts w:ascii="Times New Roman" w:hAnsi="Times New Roman" w:cs="Times New Roman"/>
          <w:b/>
          <w:bCs/>
          <w:sz w:val="24"/>
          <w:szCs w:val="24"/>
        </w:rPr>
      </w:pPr>
    </w:p>
    <w:p w14:paraId="036BC609" w14:textId="77777777" w:rsidR="009123E2" w:rsidRPr="00A83A3B" w:rsidRDefault="009123E2" w:rsidP="00AB5853">
      <w:pPr>
        <w:jc w:val="both"/>
        <w:rPr>
          <w:rFonts w:ascii="Times New Roman" w:hAnsi="Times New Roman" w:cs="Times New Roman"/>
          <w:sz w:val="24"/>
          <w:szCs w:val="24"/>
        </w:rPr>
      </w:pPr>
    </w:p>
    <w:p w14:paraId="58990BD4" w14:textId="77777777" w:rsidR="001D3C89" w:rsidRPr="00A83A3B" w:rsidRDefault="001D3C89" w:rsidP="00AB5853">
      <w:pPr>
        <w:jc w:val="both"/>
        <w:rPr>
          <w:rFonts w:ascii="Times New Roman" w:hAnsi="Times New Roman" w:cs="Times New Roman"/>
          <w:b/>
          <w:bCs/>
          <w:sz w:val="24"/>
          <w:szCs w:val="24"/>
        </w:rPr>
      </w:pPr>
      <w:r w:rsidRPr="00A83A3B">
        <w:rPr>
          <w:rFonts w:ascii="Times New Roman" w:hAnsi="Times New Roman" w:cs="Times New Roman"/>
          <w:b/>
          <w:bCs/>
          <w:sz w:val="24"/>
          <w:szCs w:val="24"/>
        </w:rPr>
        <w:t>Sprayed Drying</w:t>
      </w:r>
    </w:p>
    <w:p w14:paraId="0267A594" w14:textId="2BD947C5" w:rsidR="00301B0A" w:rsidRPr="00A83A3B" w:rsidRDefault="001D3C89" w:rsidP="00AB5853">
      <w:pPr>
        <w:jc w:val="both"/>
        <w:rPr>
          <w:rFonts w:ascii="Times New Roman" w:hAnsi="Times New Roman" w:cs="Times New Roman"/>
          <w:sz w:val="24"/>
          <w:szCs w:val="24"/>
        </w:rPr>
      </w:pPr>
      <w:r w:rsidRPr="00A83A3B">
        <w:rPr>
          <w:rFonts w:ascii="Times New Roman" w:hAnsi="Times New Roman" w:cs="Times New Roman"/>
          <w:sz w:val="24"/>
          <w:szCs w:val="24"/>
        </w:rPr>
        <w:t>A commercially effective, relatively inexpensive method of microencapsulation is spray drying. Spray drying is being used in a variety of commercial settings, including the food industry's encapsulation of flavors and scents and the production of paint pigments in the production of</w:t>
      </w:r>
      <w:r w:rsidR="006141F6">
        <w:rPr>
          <w:rFonts w:ascii="Times New Roman" w:hAnsi="Times New Roman" w:cs="Times New Roman"/>
          <w:sz w:val="24"/>
          <w:szCs w:val="24"/>
        </w:rPr>
        <w:t xml:space="preserve"> microencapsulation[13]</w:t>
      </w:r>
      <w:r w:rsidRPr="00A83A3B">
        <w:rPr>
          <w:rFonts w:ascii="Times New Roman" w:hAnsi="Times New Roman" w:cs="Times New Roman"/>
          <w:sz w:val="24"/>
          <w:szCs w:val="24"/>
        </w:rPr>
        <w:t xml:space="preserve">. The method involves the core material being emulsified or mixed initially with a strong solution of the shell's composition. After that, the mixture is </w:t>
      </w:r>
      <w:r w:rsidRPr="00A83A3B">
        <w:rPr>
          <w:rFonts w:ascii="Times New Roman" w:hAnsi="Times New Roman" w:cs="Times New Roman"/>
          <w:sz w:val="24"/>
          <w:szCs w:val="24"/>
        </w:rPr>
        <w:lastRenderedPageBreak/>
        <w:t xml:space="preserve">turned into </w:t>
      </w:r>
      <w:r w:rsidR="00805057">
        <w:rPr>
          <w:rFonts w:ascii="Times New Roman" w:hAnsi="Times New Roman" w:cs="Times New Roman"/>
          <w:sz w:val="24"/>
          <w:szCs w:val="24"/>
        </w:rPr>
        <w:t>a</w:t>
      </w:r>
      <w:r w:rsidRPr="00A83A3B">
        <w:rPr>
          <w:rFonts w:ascii="Times New Roman" w:hAnsi="Times New Roman" w:cs="Times New Roman"/>
          <w:sz w:val="24"/>
          <w:szCs w:val="24"/>
        </w:rPr>
        <w:t xml:space="preserve"> solvent is heated in a gas carrier chamber. To create dry microparticles, the liquid is quickly removed. One significant benefit of spray drying is the capacity to mass Microparticle production is reasonably simple and inexpensive. However, a significant restriction is the limited use of many owing to concerns with flammability, chemicals besides water</w:t>
      </w:r>
      <w:r w:rsidR="006141F6">
        <w:rPr>
          <w:rFonts w:ascii="Times New Roman" w:hAnsi="Times New Roman" w:cs="Times New Roman"/>
          <w:sz w:val="24"/>
          <w:szCs w:val="24"/>
        </w:rPr>
        <w:t>[14]</w:t>
      </w:r>
      <w:r w:rsidRPr="00A83A3B">
        <w:rPr>
          <w:rFonts w:ascii="Times New Roman" w:hAnsi="Times New Roman" w:cs="Times New Roman"/>
          <w:sz w:val="24"/>
          <w:szCs w:val="24"/>
        </w:rPr>
        <w:t>. Spray drying is being used in a variety of commercial settings, including the food industry's encapsulation of flavors and scents and for the production of paint pigments in the production of Dual forms of soluble shell materials or at the very least water-dispersible. At the moment, other solvent alternatives as a cosolvent system with ethanol and water and methylene chloride are being investigated. The limited control over the drying process using spray drying is another drawback. geometries of the generated microparticles and their propensity to agglomerate. The primary emulsion's viscosity and particle size distribution significantly affect the morphology. and the subsequent spray drying process's size distribution. For instance, if the viscosity is excessively high, lengthy and Large droplets can develop.</w:t>
      </w:r>
      <w:r w:rsidR="00301B0A" w:rsidRPr="00A83A3B">
        <w:rPr>
          <w:rFonts w:ascii="Times New Roman" w:hAnsi="Times New Roman" w:cs="Times New Roman"/>
          <w:sz w:val="24"/>
          <w:szCs w:val="24"/>
        </w:rPr>
        <w:t xml:space="preserve"> The amount of wall-forming components in the solution directly affects the Core material effectiveness for microencapsulation</w:t>
      </w:r>
      <w:r w:rsidR="006141F6">
        <w:rPr>
          <w:rFonts w:ascii="Times New Roman" w:hAnsi="Times New Roman" w:cs="Times New Roman"/>
          <w:sz w:val="24"/>
          <w:szCs w:val="24"/>
        </w:rPr>
        <w:t>[15]</w:t>
      </w:r>
      <w:r w:rsidR="00301B0A" w:rsidRPr="00A83A3B">
        <w:rPr>
          <w:rFonts w:ascii="Times New Roman" w:hAnsi="Times New Roman" w:cs="Times New Roman"/>
          <w:sz w:val="24"/>
          <w:szCs w:val="24"/>
        </w:rPr>
        <w:t>. Various processing criteria must be met during spray drying can be enhanced to generate high-quality microparticles. Feed temperature and air inlet are a few of these variables and outlet temperatures , the rate at which the emulsion mixture is provided to the atomizer, and the rate at which air is introduced flow . enhancing these and numerous more elements that effect spray drying microencapsulation are mostly tested through a trial-and-error process.</w:t>
      </w:r>
    </w:p>
    <w:p w14:paraId="3C0C5F06" w14:textId="772ADA5A" w:rsidR="000E43E7" w:rsidRDefault="000E43E7" w:rsidP="00AB5853">
      <w:pPr>
        <w:jc w:val="both"/>
        <w:rPr>
          <w:rFonts w:ascii="Times New Roman" w:hAnsi="Times New Roman" w:cs="Times New Roman"/>
          <w:sz w:val="24"/>
          <w:szCs w:val="24"/>
        </w:rPr>
      </w:pPr>
      <w:r w:rsidRPr="00A83A3B">
        <w:rPr>
          <w:rFonts w:ascii="Times New Roman" w:hAnsi="Times New Roman" w:cs="Times New Roman"/>
          <w:noProof/>
          <w:sz w:val="24"/>
          <w:szCs w:val="24"/>
        </w:rPr>
        <w:drawing>
          <wp:inline distT="0" distB="0" distL="0" distR="0" wp14:anchorId="4207A3E2" wp14:editId="7B1FFABF">
            <wp:extent cx="2741737" cy="2788596"/>
            <wp:effectExtent l="0" t="0" r="0" b="0"/>
            <wp:docPr id="589347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347595" name=""/>
                    <pic:cNvPicPr/>
                  </pic:nvPicPr>
                  <pic:blipFill>
                    <a:blip r:embed="rId12"/>
                    <a:stretch>
                      <a:fillRect/>
                    </a:stretch>
                  </pic:blipFill>
                  <pic:spPr>
                    <a:xfrm>
                      <a:off x="0" y="0"/>
                      <a:ext cx="2743992" cy="2790889"/>
                    </a:xfrm>
                    <a:prstGeom prst="rect">
                      <a:avLst/>
                    </a:prstGeom>
                  </pic:spPr>
                </pic:pic>
              </a:graphicData>
            </a:graphic>
          </wp:inline>
        </w:drawing>
      </w:r>
    </w:p>
    <w:p w14:paraId="6B05C5A0" w14:textId="079ED76A" w:rsidR="006141F6" w:rsidRPr="006141F6" w:rsidRDefault="006141F6" w:rsidP="00AB5853">
      <w:pPr>
        <w:jc w:val="both"/>
        <w:rPr>
          <w:rFonts w:ascii="Times New Roman" w:hAnsi="Times New Roman" w:cs="Times New Roman"/>
          <w:b/>
          <w:bCs/>
          <w:sz w:val="24"/>
          <w:szCs w:val="24"/>
        </w:rPr>
      </w:pPr>
      <w:r w:rsidRPr="006141F6">
        <w:rPr>
          <w:rFonts w:ascii="Times New Roman" w:hAnsi="Times New Roman" w:cs="Times New Roman"/>
          <w:b/>
          <w:bCs/>
          <w:sz w:val="24"/>
          <w:szCs w:val="24"/>
        </w:rPr>
        <w:t xml:space="preserve">Fig 4 : Microencapsulation by spray drying method </w:t>
      </w:r>
    </w:p>
    <w:p w14:paraId="3481718B" w14:textId="77777777" w:rsidR="009E6BD6" w:rsidRPr="00A83A3B" w:rsidRDefault="009E6BD6" w:rsidP="00AB5853">
      <w:pPr>
        <w:jc w:val="both"/>
        <w:rPr>
          <w:rFonts w:ascii="Times New Roman" w:hAnsi="Times New Roman" w:cs="Times New Roman"/>
          <w:sz w:val="24"/>
          <w:szCs w:val="24"/>
        </w:rPr>
      </w:pPr>
    </w:p>
    <w:p w14:paraId="2473C791" w14:textId="4ECA1E57" w:rsidR="00301B0A" w:rsidRPr="00A83A3B" w:rsidRDefault="00301B0A" w:rsidP="00AB5853">
      <w:pPr>
        <w:jc w:val="both"/>
        <w:rPr>
          <w:rFonts w:ascii="Times New Roman" w:hAnsi="Times New Roman" w:cs="Times New Roman"/>
          <w:b/>
          <w:bCs/>
          <w:sz w:val="24"/>
          <w:szCs w:val="24"/>
        </w:rPr>
      </w:pPr>
      <w:r w:rsidRPr="00A83A3B">
        <w:rPr>
          <w:rFonts w:ascii="Times New Roman" w:hAnsi="Times New Roman" w:cs="Times New Roman"/>
          <w:b/>
          <w:bCs/>
          <w:sz w:val="24"/>
          <w:szCs w:val="24"/>
        </w:rPr>
        <w:t xml:space="preserve"> Spray</w:t>
      </w:r>
      <w:r w:rsidR="009E6BD6" w:rsidRPr="00A83A3B">
        <w:rPr>
          <w:rFonts w:ascii="Times New Roman" w:hAnsi="Times New Roman" w:cs="Times New Roman"/>
          <w:b/>
          <w:bCs/>
          <w:sz w:val="24"/>
          <w:szCs w:val="24"/>
        </w:rPr>
        <w:t xml:space="preserve"> </w:t>
      </w:r>
      <w:r w:rsidR="00BF251D">
        <w:rPr>
          <w:rFonts w:ascii="Times New Roman" w:hAnsi="Times New Roman" w:cs="Times New Roman"/>
          <w:b/>
          <w:bCs/>
          <w:sz w:val="24"/>
          <w:szCs w:val="24"/>
        </w:rPr>
        <w:t>Congealing</w:t>
      </w:r>
      <w:r w:rsidR="009E6BD6" w:rsidRPr="00A83A3B">
        <w:rPr>
          <w:rFonts w:ascii="Times New Roman" w:hAnsi="Times New Roman" w:cs="Times New Roman"/>
          <w:b/>
          <w:bCs/>
          <w:sz w:val="24"/>
          <w:szCs w:val="24"/>
        </w:rPr>
        <w:t>:</w:t>
      </w:r>
    </w:p>
    <w:p w14:paraId="08BBC4C5" w14:textId="44EE4D60" w:rsidR="005B72AA" w:rsidRPr="00A83A3B" w:rsidRDefault="00301B0A" w:rsidP="00AB5853">
      <w:pPr>
        <w:jc w:val="both"/>
        <w:rPr>
          <w:rFonts w:ascii="Times New Roman" w:hAnsi="Times New Roman" w:cs="Times New Roman"/>
          <w:sz w:val="24"/>
          <w:szCs w:val="24"/>
        </w:rPr>
      </w:pPr>
      <w:r w:rsidRPr="00A83A3B">
        <w:rPr>
          <w:rFonts w:ascii="Times New Roman" w:hAnsi="Times New Roman" w:cs="Times New Roman"/>
          <w:sz w:val="24"/>
          <w:szCs w:val="24"/>
        </w:rPr>
        <w:t xml:space="preserve">Spray coating is frequently used to enclose porous or solid particles. In spray coating procedures, </w:t>
      </w:r>
      <w:r w:rsidR="00BF251D">
        <w:rPr>
          <w:rFonts w:ascii="Times New Roman" w:hAnsi="Times New Roman" w:cs="Times New Roman"/>
          <w:sz w:val="24"/>
          <w:szCs w:val="24"/>
        </w:rPr>
        <w:t>coating is done rotating the particles and it is</w:t>
      </w:r>
      <w:r w:rsidRPr="00A83A3B">
        <w:rPr>
          <w:rFonts w:ascii="Times New Roman" w:hAnsi="Times New Roman" w:cs="Times New Roman"/>
          <w:sz w:val="24"/>
          <w:szCs w:val="24"/>
        </w:rPr>
        <w:t xml:space="preserve"> moved in a predetermined pattern to enable an even application of a liquid coating mixture to their surfaces. By cooling or allowing the solvent to evaporate, the coating formulation is allowed to dry. The coating procedure can often be repeated until the appropriate capsule thickness is reached</w:t>
      </w:r>
      <w:r w:rsidR="006141F6">
        <w:rPr>
          <w:rFonts w:ascii="Times New Roman" w:hAnsi="Times New Roman" w:cs="Times New Roman"/>
          <w:sz w:val="24"/>
          <w:szCs w:val="24"/>
        </w:rPr>
        <w:t>[15]</w:t>
      </w:r>
      <w:r w:rsidRPr="00A83A3B">
        <w:rPr>
          <w:rFonts w:ascii="Times New Roman" w:hAnsi="Times New Roman" w:cs="Times New Roman"/>
          <w:sz w:val="24"/>
          <w:szCs w:val="24"/>
        </w:rPr>
        <w:t>. Spray coating can be roughly categorized as either</w:t>
      </w:r>
      <w:r w:rsidR="00BF251D" w:rsidRPr="00BF251D">
        <w:rPr>
          <w:rFonts w:ascii="Times New Roman" w:hAnsi="Times New Roman" w:cs="Times New Roman"/>
          <w:sz w:val="24"/>
          <w:szCs w:val="24"/>
        </w:rPr>
        <w:t xml:space="preserve"> </w:t>
      </w:r>
      <w:r w:rsidR="00BF251D" w:rsidRPr="00A83A3B">
        <w:rPr>
          <w:rFonts w:ascii="Times New Roman" w:hAnsi="Times New Roman" w:cs="Times New Roman"/>
          <w:sz w:val="24"/>
          <w:szCs w:val="24"/>
        </w:rPr>
        <w:t>pan coating</w:t>
      </w:r>
      <w:r w:rsidR="00BF251D">
        <w:rPr>
          <w:rFonts w:ascii="Times New Roman" w:hAnsi="Times New Roman" w:cs="Times New Roman"/>
          <w:sz w:val="24"/>
          <w:szCs w:val="24"/>
        </w:rPr>
        <w:t xml:space="preserve"> or</w:t>
      </w:r>
      <w:r w:rsidRPr="00A83A3B">
        <w:rPr>
          <w:rFonts w:ascii="Times New Roman" w:hAnsi="Times New Roman" w:cs="Times New Roman"/>
          <w:sz w:val="24"/>
          <w:szCs w:val="24"/>
        </w:rPr>
        <w:t xml:space="preserve"> fluidized bed coating , depending on how the </w:t>
      </w:r>
      <w:r w:rsidRPr="00A83A3B">
        <w:rPr>
          <w:rFonts w:ascii="Times New Roman" w:hAnsi="Times New Roman" w:cs="Times New Roman"/>
          <w:sz w:val="24"/>
          <w:szCs w:val="24"/>
        </w:rPr>
        <w:lastRenderedPageBreak/>
        <w:t xml:space="preserve">particles are rotated and combined. While the latter has a greater tendency to coat the surface of tablets, the former is routinely used in microencapsulation. Only fluidized bed coating will be covered in this talk. </w:t>
      </w:r>
      <w:r w:rsidR="00BF251D">
        <w:rPr>
          <w:rFonts w:ascii="Times New Roman" w:hAnsi="Times New Roman" w:cs="Times New Roman"/>
          <w:sz w:val="24"/>
          <w:szCs w:val="24"/>
        </w:rPr>
        <w:t>The solid microparticles are suspended by flowing in the gas stream</w:t>
      </w:r>
      <w:r w:rsidRPr="00A83A3B">
        <w:rPr>
          <w:rFonts w:ascii="Times New Roman" w:hAnsi="Times New Roman" w:cs="Times New Roman"/>
          <w:sz w:val="24"/>
          <w:szCs w:val="24"/>
        </w:rPr>
        <w:t>, fluidized bed coaters carry out their duty. There are three different types of fluidized bed coaters</w:t>
      </w:r>
      <w:r w:rsidR="006141F6">
        <w:rPr>
          <w:rFonts w:ascii="Times New Roman" w:hAnsi="Times New Roman" w:cs="Times New Roman"/>
          <w:sz w:val="24"/>
          <w:szCs w:val="24"/>
        </w:rPr>
        <w:t>:</w:t>
      </w:r>
      <w:r w:rsidRPr="00A83A3B">
        <w:rPr>
          <w:rFonts w:ascii="Times New Roman" w:hAnsi="Times New Roman" w:cs="Times New Roman"/>
          <w:sz w:val="24"/>
          <w:szCs w:val="24"/>
        </w:rPr>
        <w:t xml:space="preserve"> top spray, tangential spray, and bottom spray. </w:t>
      </w:r>
      <w:r w:rsidR="00D34930">
        <w:rPr>
          <w:rFonts w:ascii="Times New Roman" w:hAnsi="Times New Roman" w:cs="Times New Roman"/>
          <w:sz w:val="24"/>
          <w:szCs w:val="24"/>
        </w:rPr>
        <w:t>For different compositions of the liquid the nozzle position of the spray varies accordingly</w:t>
      </w:r>
      <w:r w:rsidRPr="00A83A3B">
        <w:rPr>
          <w:rFonts w:ascii="Times New Roman" w:hAnsi="Times New Roman" w:cs="Times New Roman"/>
          <w:sz w:val="24"/>
          <w:szCs w:val="24"/>
        </w:rPr>
        <w:t>. A top spray coater sprays the coating solution onto the fluidized bed dryer from the top of the apparatus</w:t>
      </w:r>
      <w:r w:rsidR="006141F6">
        <w:rPr>
          <w:rFonts w:ascii="Times New Roman" w:hAnsi="Times New Roman" w:cs="Times New Roman"/>
          <w:sz w:val="24"/>
          <w:szCs w:val="24"/>
        </w:rPr>
        <w:t>[16]</w:t>
      </w:r>
      <w:r w:rsidRPr="00A83A3B">
        <w:rPr>
          <w:rFonts w:ascii="Times New Roman" w:hAnsi="Times New Roman" w:cs="Times New Roman"/>
          <w:sz w:val="24"/>
          <w:szCs w:val="24"/>
        </w:rPr>
        <w:t>.</w:t>
      </w:r>
      <w:r w:rsidR="006C52CE" w:rsidRPr="006C52CE">
        <w:t xml:space="preserve"> </w:t>
      </w:r>
      <w:r w:rsidR="006C52CE" w:rsidRPr="006C52CE">
        <w:rPr>
          <w:rFonts w:ascii="Times New Roman" w:hAnsi="Times New Roman" w:cs="Times New Roman"/>
          <w:sz w:val="24"/>
          <w:szCs w:val="24"/>
        </w:rPr>
        <w:t>If the coating solution contains a volatile solvent, the amount of solids in the coating formulation droplet will increase over the period of time it spends before coming into contact with the microparticle, which will hinder the droplet's ability to spread on the particle surface. As a result, this method frequently produces microparticles with porous coverings and a limited amount of interior empty space. More continuous coatings can be produced by units that use tangential and bottom spray (also known as Wurster spray). In these two types of fluidized bed coaters, the sprayed droplets move in the same direction as the gas stream transporting the microparticles. The coating formulation makes contact with the microparticles' surface before actually doing so,by minimizing the evaporation of the solvent travels short distance</w:t>
      </w:r>
    </w:p>
    <w:p w14:paraId="26786ACC" w14:textId="22E4EEE2" w:rsidR="00A633E3" w:rsidRPr="00A83A3B" w:rsidRDefault="005B72AA" w:rsidP="00AB5853">
      <w:pPr>
        <w:jc w:val="both"/>
        <w:rPr>
          <w:rFonts w:ascii="Times New Roman" w:hAnsi="Times New Roman" w:cs="Times New Roman"/>
          <w:sz w:val="24"/>
          <w:szCs w:val="24"/>
        </w:rPr>
      </w:pPr>
      <w:r w:rsidRPr="00A83A3B">
        <w:rPr>
          <w:rFonts w:ascii="Times New Roman" w:hAnsi="Times New Roman" w:cs="Times New Roman"/>
          <w:sz w:val="24"/>
          <w:szCs w:val="24"/>
        </w:rPr>
        <w:t>The coated items are then transported by the gas stream into the spray coating unit's upper section, where the coating can harden by solvent evaporation or cooling. Once the microparticles have settled, a new cycle can start. Up until the appropriate coating thickness is reached, this procedure is repeated. Currently, process analytical technologies (PAT) like near-infrared (NIR) spectroscopy are used to monitor the drying process. Compared to the other encapsulation techniques, spray coating methods' quality of encapsulation may be more dependent on physical factors. The quality of the coating is affected by a number of variables within the same type of spray coating system, including the rate of gas flow, the distance from the nozzle to the bed</w:t>
      </w:r>
      <w:r w:rsidR="00BF251D" w:rsidRPr="00BF251D">
        <w:rPr>
          <w:rFonts w:ascii="Times New Roman" w:hAnsi="Times New Roman" w:cs="Times New Roman"/>
          <w:sz w:val="24"/>
          <w:szCs w:val="24"/>
        </w:rPr>
        <w:t>, the quantity of nozzles being used, and the rate of spraying, for example Premature solvent evaporation could happen if the distance between the nozzle and the bed is too great, leaving parts of the microparticles' surfaces unevenly coated. In addition to physical characteristics, physicochemical elements like the density of the core material and the viscosity of the coating formulation also have an impact on spray coating quality.</w:t>
      </w:r>
    </w:p>
    <w:p w14:paraId="74A5D48B" w14:textId="397BBE02" w:rsidR="00A633E3" w:rsidRPr="00A83A3B" w:rsidRDefault="00A633E3" w:rsidP="00AB5853">
      <w:pPr>
        <w:jc w:val="both"/>
        <w:rPr>
          <w:rFonts w:ascii="Times New Roman" w:hAnsi="Times New Roman" w:cs="Times New Roman"/>
          <w:sz w:val="24"/>
          <w:szCs w:val="24"/>
        </w:rPr>
      </w:pPr>
      <w:r w:rsidRPr="00A83A3B">
        <w:rPr>
          <w:rFonts w:ascii="Times New Roman" w:hAnsi="Times New Roman" w:cs="Times New Roman"/>
          <w:b/>
          <w:bCs/>
          <w:sz w:val="24"/>
          <w:szCs w:val="24"/>
        </w:rPr>
        <w:t xml:space="preserve"> Centrifuga</w:t>
      </w:r>
      <w:r w:rsidR="00825AC3" w:rsidRPr="00A83A3B">
        <w:rPr>
          <w:rFonts w:ascii="Times New Roman" w:hAnsi="Times New Roman" w:cs="Times New Roman"/>
          <w:b/>
          <w:bCs/>
          <w:sz w:val="24"/>
          <w:szCs w:val="24"/>
        </w:rPr>
        <w:t xml:space="preserve">l </w:t>
      </w:r>
      <w:r w:rsidRPr="00A83A3B">
        <w:rPr>
          <w:rFonts w:ascii="Times New Roman" w:hAnsi="Times New Roman" w:cs="Times New Roman"/>
          <w:b/>
          <w:bCs/>
          <w:sz w:val="24"/>
          <w:szCs w:val="24"/>
        </w:rPr>
        <w:t>Extrusion</w:t>
      </w:r>
      <w:r w:rsidRPr="00A83A3B">
        <w:rPr>
          <w:rFonts w:ascii="Times New Roman" w:hAnsi="Times New Roman" w:cs="Times New Roman"/>
          <w:sz w:val="24"/>
          <w:szCs w:val="24"/>
        </w:rPr>
        <w:t>:</w:t>
      </w:r>
    </w:p>
    <w:p w14:paraId="18D7E0CB" w14:textId="0FC77A2A" w:rsidR="00A633E3" w:rsidRPr="00A83A3B" w:rsidRDefault="00A633E3" w:rsidP="00AB5853">
      <w:pPr>
        <w:jc w:val="both"/>
        <w:rPr>
          <w:rFonts w:ascii="Times New Roman" w:hAnsi="Times New Roman" w:cs="Times New Roman"/>
          <w:sz w:val="24"/>
          <w:szCs w:val="24"/>
        </w:rPr>
      </w:pPr>
      <w:r w:rsidRPr="00A83A3B">
        <w:rPr>
          <w:rFonts w:ascii="Times New Roman" w:hAnsi="Times New Roman" w:cs="Times New Roman"/>
          <w:sz w:val="24"/>
          <w:szCs w:val="24"/>
        </w:rPr>
        <w:t>Two immiscible liquids must be pushed into a rotating two-fluid nozzle as part of the centrifugal extrusion process. While the shell liquid is delivered into the peripheral fluid channel, the core fluid is fed into the center fluid channel. The two-liquid column spontaneously fragments into a stream of tiny droplets as it leaves the nozzle.</w:t>
      </w:r>
      <w:r w:rsidR="009E6BD6" w:rsidRPr="00A83A3B">
        <w:rPr>
          <w:rFonts w:ascii="Times New Roman" w:hAnsi="Times New Roman" w:cs="Times New Roman"/>
          <w:sz w:val="24"/>
          <w:szCs w:val="24"/>
        </w:rPr>
        <w:t xml:space="preserve"> </w:t>
      </w:r>
      <w:r w:rsidRPr="00A83A3B">
        <w:rPr>
          <w:rFonts w:ascii="Times New Roman" w:hAnsi="Times New Roman" w:cs="Times New Roman"/>
          <w:sz w:val="24"/>
          <w:szCs w:val="24"/>
        </w:rPr>
        <w:t>Liquid-filled shells encircle droplets with liquid cent</w:t>
      </w:r>
      <w:r w:rsidR="009E6BD6" w:rsidRPr="00A83A3B">
        <w:rPr>
          <w:rFonts w:ascii="Times New Roman" w:hAnsi="Times New Roman" w:cs="Times New Roman"/>
          <w:sz w:val="24"/>
          <w:szCs w:val="24"/>
        </w:rPr>
        <w:t>re</w:t>
      </w:r>
      <w:r w:rsidRPr="00A83A3B">
        <w:rPr>
          <w:rFonts w:ascii="Times New Roman" w:hAnsi="Times New Roman" w:cs="Times New Roman"/>
          <w:sz w:val="24"/>
          <w:szCs w:val="24"/>
        </w:rPr>
        <w:t>s. Rapid cooling can cause shell material to harden as the droplets form. Alternatively, the droplets may fall away from the nozzle. may plunge into a bath of gelling, which transforms the aqueous shell into a gel-like capsule. The technique used to solidify depending on the shell's polymer's characteristics material</w:t>
      </w:r>
      <w:r w:rsidR="00F57045">
        <w:rPr>
          <w:rFonts w:ascii="Times New Roman" w:hAnsi="Times New Roman" w:cs="Times New Roman"/>
          <w:sz w:val="24"/>
          <w:szCs w:val="24"/>
        </w:rPr>
        <w:t>[17]</w:t>
      </w:r>
      <w:r w:rsidRPr="00A83A3B">
        <w:rPr>
          <w:rFonts w:ascii="Times New Roman" w:hAnsi="Times New Roman" w:cs="Times New Roman"/>
          <w:sz w:val="24"/>
          <w:szCs w:val="24"/>
        </w:rPr>
        <w:t>.</w:t>
      </w:r>
    </w:p>
    <w:p w14:paraId="167E9632" w14:textId="25E496FB" w:rsidR="00825AC3" w:rsidRDefault="00825AC3" w:rsidP="00AB5853">
      <w:pPr>
        <w:jc w:val="both"/>
        <w:rPr>
          <w:rFonts w:ascii="Times New Roman" w:hAnsi="Times New Roman" w:cs="Times New Roman"/>
          <w:sz w:val="24"/>
          <w:szCs w:val="24"/>
        </w:rPr>
      </w:pPr>
      <w:r w:rsidRPr="00A83A3B">
        <w:rPr>
          <w:rFonts w:ascii="Times New Roman" w:hAnsi="Times New Roman" w:cs="Times New Roman"/>
          <w:noProof/>
          <w:sz w:val="24"/>
          <w:szCs w:val="24"/>
        </w:rPr>
        <w:lastRenderedPageBreak/>
        <w:drawing>
          <wp:inline distT="0" distB="0" distL="0" distR="0" wp14:anchorId="4D80D1F5" wp14:editId="11647D54">
            <wp:extent cx="2424430" cy="2019300"/>
            <wp:effectExtent l="0" t="0" r="0" b="0"/>
            <wp:docPr id="694792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792893" name=""/>
                    <pic:cNvPicPr/>
                  </pic:nvPicPr>
                  <pic:blipFill>
                    <a:blip r:embed="rId13"/>
                    <a:stretch>
                      <a:fillRect/>
                    </a:stretch>
                  </pic:blipFill>
                  <pic:spPr>
                    <a:xfrm>
                      <a:off x="0" y="0"/>
                      <a:ext cx="2428102" cy="2022358"/>
                    </a:xfrm>
                    <a:prstGeom prst="rect">
                      <a:avLst/>
                    </a:prstGeom>
                  </pic:spPr>
                </pic:pic>
              </a:graphicData>
            </a:graphic>
          </wp:inline>
        </w:drawing>
      </w:r>
    </w:p>
    <w:p w14:paraId="73C9F311" w14:textId="54D8620B" w:rsidR="00F57045" w:rsidRPr="00F57045" w:rsidRDefault="00F57045" w:rsidP="00AB5853">
      <w:pPr>
        <w:jc w:val="both"/>
        <w:rPr>
          <w:rFonts w:ascii="Times New Roman" w:hAnsi="Times New Roman" w:cs="Times New Roman"/>
          <w:b/>
          <w:bCs/>
          <w:sz w:val="24"/>
          <w:szCs w:val="24"/>
        </w:rPr>
      </w:pPr>
      <w:r w:rsidRPr="00F57045">
        <w:rPr>
          <w:rFonts w:ascii="Times New Roman" w:hAnsi="Times New Roman" w:cs="Times New Roman"/>
          <w:b/>
          <w:bCs/>
          <w:sz w:val="24"/>
          <w:szCs w:val="24"/>
        </w:rPr>
        <w:t>Fig 5 : Microencapsualtion by centrifugal extrusion</w:t>
      </w:r>
    </w:p>
    <w:p w14:paraId="767449ED" w14:textId="77777777" w:rsidR="00E15851" w:rsidRPr="00F57045" w:rsidRDefault="00E15851" w:rsidP="00AB5853">
      <w:pPr>
        <w:jc w:val="both"/>
        <w:rPr>
          <w:rFonts w:ascii="Times New Roman" w:hAnsi="Times New Roman" w:cs="Times New Roman"/>
          <w:b/>
          <w:bCs/>
          <w:sz w:val="24"/>
          <w:szCs w:val="24"/>
        </w:rPr>
      </w:pPr>
    </w:p>
    <w:p w14:paraId="2CD78ECF" w14:textId="7B5B3E5C" w:rsidR="00197453" w:rsidRPr="00A83A3B" w:rsidRDefault="00197453" w:rsidP="00AB5853">
      <w:pPr>
        <w:jc w:val="both"/>
        <w:rPr>
          <w:rFonts w:ascii="Times New Roman" w:hAnsi="Times New Roman" w:cs="Times New Roman"/>
          <w:sz w:val="24"/>
          <w:szCs w:val="24"/>
        </w:rPr>
      </w:pPr>
      <w:r w:rsidRPr="00A83A3B">
        <w:rPr>
          <w:rFonts w:ascii="Times New Roman" w:hAnsi="Times New Roman" w:cs="Times New Roman"/>
          <w:b/>
          <w:bCs/>
          <w:sz w:val="24"/>
          <w:szCs w:val="24"/>
        </w:rPr>
        <w:t>Fluidized bed coating</w:t>
      </w:r>
      <w:r w:rsidRPr="00A83A3B">
        <w:rPr>
          <w:rFonts w:ascii="Times New Roman" w:hAnsi="Times New Roman" w:cs="Times New Roman"/>
          <w:sz w:val="24"/>
          <w:szCs w:val="24"/>
        </w:rPr>
        <w:t>:</w:t>
      </w:r>
    </w:p>
    <w:p w14:paraId="648E647A" w14:textId="0DF98947" w:rsidR="009123E2" w:rsidRPr="00A83A3B" w:rsidRDefault="00B46506" w:rsidP="00AB5853">
      <w:pPr>
        <w:jc w:val="both"/>
        <w:rPr>
          <w:rFonts w:ascii="Times New Roman" w:hAnsi="Times New Roman" w:cs="Times New Roman"/>
          <w:sz w:val="24"/>
          <w:szCs w:val="24"/>
        </w:rPr>
      </w:pPr>
      <w:r w:rsidRPr="00B46506">
        <w:rPr>
          <w:rFonts w:ascii="Times New Roman" w:hAnsi="Times New Roman" w:cs="Times New Roman"/>
          <w:sz w:val="24"/>
          <w:szCs w:val="24"/>
        </w:rPr>
        <w:t xml:space="preserve">It is especially efficient to use fluidized bed technology </w:t>
      </w:r>
      <w:r w:rsidR="00CC0890">
        <w:rPr>
          <w:rFonts w:ascii="Times New Roman" w:hAnsi="Times New Roman" w:cs="Times New Roman"/>
          <w:sz w:val="24"/>
          <w:szCs w:val="24"/>
        </w:rPr>
        <w:t>by applying a homogeneous layer of the coating material to the core material,</w:t>
      </w:r>
      <w:r w:rsidRPr="00B46506">
        <w:rPr>
          <w:rFonts w:ascii="Times New Roman" w:hAnsi="Times New Roman" w:cs="Times New Roman"/>
          <w:sz w:val="24"/>
          <w:szCs w:val="24"/>
        </w:rPr>
        <w:t xml:space="preserve"> the coating solution contains a volatile solvent</w:t>
      </w:r>
      <w:r w:rsidR="00F57045">
        <w:rPr>
          <w:rFonts w:ascii="Times New Roman" w:hAnsi="Times New Roman" w:cs="Times New Roman"/>
          <w:sz w:val="24"/>
          <w:szCs w:val="24"/>
        </w:rPr>
        <w:t>[18]</w:t>
      </w:r>
      <w:r w:rsidRPr="00B46506">
        <w:rPr>
          <w:rFonts w:ascii="Times New Roman" w:hAnsi="Times New Roman" w:cs="Times New Roman"/>
          <w:sz w:val="24"/>
          <w:szCs w:val="24"/>
        </w:rPr>
        <w:t>. It's noteworthy that fluidized bed technology is one of the few state-of-the-art methods that may coat particles with any kind of external substance, including polysaccharides, proteins, emulsifiers, lipids, complex formulations, enteric coating, powder coatings, yeast cell extract, etc</w:t>
      </w:r>
      <w:r w:rsidR="00F57045">
        <w:rPr>
          <w:rFonts w:ascii="Times New Roman" w:hAnsi="Times New Roman" w:cs="Times New Roman"/>
          <w:sz w:val="24"/>
          <w:szCs w:val="24"/>
        </w:rPr>
        <w:t>[19]</w:t>
      </w:r>
      <w:r w:rsidRPr="00B46506">
        <w:rPr>
          <w:rFonts w:ascii="Times New Roman" w:hAnsi="Times New Roman" w:cs="Times New Roman"/>
          <w:sz w:val="24"/>
          <w:szCs w:val="24"/>
        </w:rPr>
        <w:t xml:space="preserve">. Therefore, the fluidized bed technology offers much better flexibility for controlled release alternatives than other techniques. Aqueous solutions of hydrocolloids such </w:t>
      </w:r>
      <w:r w:rsidR="0081778B">
        <w:rPr>
          <w:rFonts w:ascii="Times New Roman" w:hAnsi="Times New Roman" w:cs="Times New Roman"/>
          <w:sz w:val="24"/>
          <w:szCs w:val="24"/>
        </w:rPr>
        <w:t xml:space="preserve">as </w:t>
      </w:r>
      <w:r w:rsidRPr="00B46506">
        <w:rPr>
          <w:rFonts w:ascii="Times New Roman" w:hAnsi="Times New Roman" w:cs="Times New Roman"/>
          <w:sz w:val="24"/>
          <w:szCs w:val="24"/>
        </w:rPr>
        <w:t>proteins and gums, ethanolic solutions of synthetic polymers, and melted fats and waxes have all been employed as coating formulations in fluidized bed microencapsulation techniques</w:t>
      </w:r>
      <w:r w:rsidR="00F57045">
        <w:rPr>
          <w:rFonts w:ascii="Times New Roman" w:hAnsi="Times New Roman" w:cs="Times New Roman"/>
          <w:sz w:val="24"/>
          <w:szCs w:val="24"/>
        </w:rPr>
        <w:t>[20]</w:t>
      </w:r>
      <w:r w:rsidRPr="00B46506">
        <w:rPr>
          <w:rFonts w:ascii="Times New Roman" w:hAnsi="Times New Roman" w:cs="Times New Roman"/>
          <w:sz w:val="24"/>
          <w:szCs w:val="24"/>
        </w:rPr>
        <w:t>. Spray-dried microcapsules may eventually be coated to improve their stability and protected with a fat layer by fluidized bed-drying </w:t>
      </w:r>
    </w:p>
    <w:p w14:paraId="45B18EE3" w14:textId="1F3D4E82" w:rsidR="00197453" w:rsidRPr="00A83A3B" w:rsidRDefault="009123E2" w:rsidP="00AB5853">
      <w:pPr>
        <w:jc w:val="both"/>
        <w:rPr>
          <w:rFonts w:ascii="Times New Roman" w:hAnsi="Times New Roman" w:cs="Times New Roman"/>
          <w:sz w:val="24"/>
          <w:szCs w:val="24"/>
        </w:rPr>
      </w:pPr>
      <w:r w:rsidRPr="00A83A3B">
        <w:rPr>
          <w:rFonts w:ascii="Times New Roman" w:hAnsi="Times New Roman" w:cs="Times New Roman"/>
          <w:sz w:val="24"/>
          <w:szCs w:val="24"/>
        </w:rPr>
        <w:t xml:space="preserve">  In this method, the coating material is atomized</w:t>
      </w:r>
      <w:r w:rsidR="0081778B">
        <w:rPr>
          <w:rFonts w:ascii="Times New Roman" w:hAnsi="Times New Roman" w:cs="Times New Roman"/>
          <w:sz w:val="24"/>
          <w:szCs w:val="24"/>
        </w:rPr>
        <w:t xml:space="preserve"> by high velocity air were the coating material is suspended on the solid material by temperature controlled chamber and humidity controlled chamber</w:t>
      </w:r>
      <w:r w:rsidRPr="00A83A3B">
        <w:rPr>
          <w:rFonts w:ascii="Times New Roman" w:hAnsi="Times New Roman" w:cs="Times New Roman"/>
          <w:sz w:val="24"/>
          <w:szCs w:val="24"/>
        </w:rPr>
        <w:t>. Between 50 and 500 microns of particle size yield the best outcomes</w:t>
      </w:r>
      <w:r w:rsidR="00F57045">
        <w:rPr>
          <w:rFonts w:ascii="Times New Roman" w:hAnsi="Times New Roman" w:cs="Times New Roman"/>
          <w:sz w:val="24"/>
          <w:szCs w:val="24"/>
        </w:rPr>
        <w:t>[21]</w:t>
      </w:r>
      <w:r w:rsidRPr="00A83A3B">
        <w:rPr>
          <w:rFonts w:ascii="Times New Roman" w:hAnsi="Times New Roman" w:cs="Times New Roman"/>
          <w:sz w:val="24"/>
          <w:szCs w:val="24"/>
        </w:rPr>
        <w:t>. The distribution of particle sizes should also be restricted. Depending on how long the particles are in the chamber, different amounts of material will coat them. This method works with solvent-based coatings like starches, gums, and maltodextrin as well as hot-melt coatings like stearines, fatty acids, emulsifiers, and waxes</w:t>
      </w:r>
      <w:r w:rsidR="00F57045">
        <w:rPr>
          <w:rFonts w:ascii="Times New Roman" w:hAnsi="Times New Roman" w:cs="Times New Roman"/>
          <w:sz w:val="24"/>
          <w:szCs w:val="24"/>
        </w:rPr>
        <w:t>[22]</w:t>
      </w:r>
      <w:r w:rsidRPr="00A83A3B">
        <w:rPr>
          <w:rFonts w:ascii="Times New Roman" w:hAnsi="Times New Roman" w:cs="Times New Roman"/>
          <w:sz w:val="24"/>
          <w:szCs w:val="24"/>
        </w:rPr>
        <w:t>.</w:t>
      </w:r>
    </w:p>
    <w:p w14:paraId="47C369E4" w14:textId="77777777" w:rsidR="00A633E3" w:rsidRPr="00A83A3B" w:rsidRDefault="00A633E3" w:rsidP="00AB5853">
      <w:pPr>
        <w:jc w:val="both"/>
        <w:rPr>
          <w:rFonts w:ascii="Times New Roman" w:hAnsi="Times New Roman" w:cs="Times New Roman"/>
          <w:sz w:val="24"/>
          <w:szCs w:val="24"/>
        </w:rPr>
      </w:pPr>
    </w:p>
    <w:p w14:paraId="2EC217FC" w14:textId="491B7091" w:rsidR="001D3C89" w:rsidRDefault="00825AC3" w:rsidP="00AB5853">
      <w:pPr>
        <w:jc w:val="both"/>
        <w:rPr>
          <w:rFonts w:ascii="Times New Roman" w:hAnsi="Times New Roman" w:cs="Times New Roman"/>
          <w:sz w:val="24"/>
          <w:szCs w:val="24"/>
        </w:rPr>
      </w:pPr>
      <w:r w:rsidRPr="00A83A3B">
        <w:rPr>
          <w:rFonts w:ascii="Times New Roman" w:hAnsi="Times New Roman" w:cs="Times New Roman"/>
          <w:noProof/>
          <w:sz w:val="24"/>
          <w:szCs w:val="24"/>
        </w:rPr>
        <w:drawing>
          <wp:inline distT="0" distB="0" distL="0" distR="0" wp14:anchorId="3CBA53A7" wp14:editId="175CCBBD">
            <wp:extent cx="4669790" cy="1663700"/>
            <wp:effectExtent l="0" t="0" r="0" b="0"/>
            <wp:docPr id="1418558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558369" name=""/>
                    <pic:cNvPicPr/>
                  </pic:nvPicPr>
                  <pic:blipFill>
                    <a:blip r:embed="rId14"/>
                    <a:stretch>
                      <a:fillRect/>
                    </a:stretch>
                  </pic:blipFill>
                  <pic:spPr>
                    <a:xfrm>
                      <a:off x="0" y="0"/>
                      <a:ext cx="4669790" cy="1663700"/>
                    </a:xfrm>
                    <a:prstGeom prst="rect">
                      <a:avLst/>
                    </a:prstGeom>
                  </pic:spPr>
                </pic:pic>
              </a:graphicData>
            </a:graphic>
          </wp:inline>
        </w:drawing>
      </w:r>
    </w:p>
    <w:p w14:paraId="513F4695" w14:textId="77777777" w:rsidR="00673A23" w:rsidRDefault="00F57045" w:rsidP="00AB5853">
      <w:pPr>
        <w:jc w:val="both"/>
        <w:rPr>
          <w:rFonts w:ascii="Times New Roman" w:hAnsi="Times New Roman" w:cs="Times New Roman"/>
          <w:b/>
          <w:bCs/>
          <w:sz w:val="24"/>
          <w:szCs w:val="24"/>
        </w:rPr>
      </w:pPr>
      <w:r w:rsidRPr="00F57045">
        <w:rPr>
          <w:rFonts w:ascii="Times New Roman" w:hAnsi="Times New Roman" w:cs="Times New Roman"/>
          <w:b/>
          <w:bCs/>
          <w:sz w:val="24"/>
          <w:szCs w:val="24"/>
        </w:rPr>
        <w:t xml:space="preserve">Fig 6: Microencapsulation by fluidized bed drying </w:t>
      </w:r>
    </w:p>
    <w:p w14:paraId="30F9B9F2" w14:textId="6FF626E6" w:rsidR="008C1B97" w:rsidRPr="00A83A3B" w:rsidRDefault="00577DB8" w:rsidP="00AB5853">
      <w:pPr>
        <w:jc w:val="both"/>
        <w:rPr>
          <w:rFonts w:ascii="Times New Roman" w:hAnsi="Times New Roman" w:cs="Times New Roman"/>
          <w:b/>
          <w:bCs/>
          <w:sz w:val="24"/>
          <w:szCs w:val="24"/>
        </w:rPr>
      </w:pPr>
      <w:r w:rsidRPr="00A83A3B">
        <w:rPr>
          <w:rFonts w:ascii="Times New Roman" w:hAnsi="Times New Roman" w:cs="Times New Roman"/>
          <w:b/>
          <w:bCs/>
          <w:noProof/>
          <w:sz w:val="24"/>
          <w:szCs w:val="24"/>
        </w:rPr>
        <w:lastRenderedPageBreak/>
        <w:t>APPLICATION:</w:t>
      </w:r>
    </w:p>
    <w:p w14:paraId="33BEA57C" w14:textId="35DB71F9" w:rsidR="00A6087A" w:rsidRPr="00A83A3B" w:rsidRDefault="00A6087A" w:rsidP="00AB5853">
      <w:pPr>
        <w:jc w:val="both"/>
        <w:rPr>
          <w:rFonts w:ascii="Times New Roman" w:hAnsi="Times New Roman" w:cs="Times New Roman"/>
          <w:b/>
          <w:bCs/>
          <w:noProof/>
          <w:sz w:val="24"/>
          <w:szCs w:val="24"/>
        </w:rPr>
      </w:pPr>
      <w:r w:rsidRPr="00A83A3B">
        <w:rPr>
          <w:rFonts w:ascii="Times New Roman" w:hAnsi="Times New Roman" w:cs="Times New Roman"/>
          <w:b/>
          <w:bCs/>
          <w:noProof/>
          <w:sz w:val="24"/>
          <w:szCs w:val="24"/>
        </w:rPr>
        <w:t>PHARMACEUTICALS:</w:t>
      </w:r>
    </w:p>
    <w:p w14:paraId="46B11ECF" w14:textId="2202D549" w:rsidR="00F57045" w:rsidRPr="00F57045" w:rsidRDefault="00A6087A" w:rsidP="00AB5853">
      <w:pPr>
        <w:pStyle w:val="ListParagraph"/>
        <w:numPr>
          <w:ilvl w:val="0"/>
          <w:numId w:val="17"/>
        </w:numPr>
        <w:jc w:val="both"/>
        <w:rPr>
          <w:rFonts w:ascii="Times New Roman" w:hAnsi="Times New Roman" w:cs="Times New Roman"/>
          <w:noProof/>
          <w:sz w:val="24"/>
          <w:szCs w:val="24"/>
        </w:rPr>
      </w:pPr>
      <w:r w:rsidRPr="00F57045">
        <w:rPr>
          <w:rFonts w:ascii="Times New Roman" w:hAnsi="Times New Roman" w:cs="Times New Roman"/>
          <w:noProof/>
          <w:sz w:val="24"/>
          <w:szCs w:val="24"/>
        </w:rPr>
        <w:t>Pharmaceutical and biomedical industries are one of the main industries where encapsulation method is used for controlled/sustained drug delivery</w:t>
      </w:r>
      <w:r w:rsidR="000B157F">
        <w:rPr>
          <w:rFonts w:ascii="Times New Roman" w:hAnsi="Times New Roman" w:cs="Times New Roman"/>
          <w:noProof/>
          <w:sz w:val="24"/>
          <w:szCs w:val="24"/>
        </w:rPr>
        <w:t>[22]</w:t>
      </w:r>
      <w:r w:rsidRPr="00F57045">
        <w:rPr>
          <w:rFonts w:ascii="Times New Roman" w:hAnsi="Times New Roman" w:cs="Times New Roman"/>
          <w:noProof/>
          <w:sz w:val="24"/>
          <w:szCs w:val="24"/>
        </w:rPr>
        <w:t>.</w:t>
      </w:r>
    </w:p>
    <w:p w14:paraId="257F6917" w14:textId="304BE759" w:rsidR="00F57045" w:rsidRPr="00F57045" w:rsidRDefault="00A6087A" w:rsidP="00AB5853">
      <w:pPr>
        <w:pStyle w:val="ListParagraph"/>
        <w:numPr>
          <w:ilvl w:val="0"/>
          <w:numId w:val="17"/>
        </w:numPr>
        <w:jc w:val="both"/>
        <w:rPr>
          <w:rFonts w:ascii="Times New Roman" w:hAnsi="Times New Roman" w:cs="Times New Roman"/>
          <w:noProof/>
          <w:sz w:val="24"/>
          <w:szCs w:val="24"/>
        </w:rPr>
      </w:pPr>
      <w:r w:rsidRPr="00F57045">
        <w:rPr>
          <w:rFonts w:ascii="Times New Roman" w:hAnsi="Times New Roman" w:cs="Times New Roman"/>
          <w:noProof/>
          <w:sz w:val="24"/>
          <w:szCs w:val="24"/>
        </w:rPr>
        <w:t>This drug delivery system may be used to substitute therapeutic medicines (such as insulin, which is not currently taken orally) for gene therapy, and to administer vaccinations for the treatment of AIDS tumors,cancer, and diabetes</w:t>
      </w:r>
      <w:r w:rsidR="000B157F">
        <w:rPr>
          <w:rFonts w:ascii="Times New Roman" w:hAnsi="Times New Roman" w:cs="Times New Roman"/>
          <w:noProof/>
          <w:sz w:val="24"/>
          <w:szCs w:val="24"/>
        </w:rPr>
        <w:t>[23]</w:t>
      </w:r>
      <w:r w:rsidRPr="00F57045">
        <w:rPr>
          <w:rFonts w:ascii="Times New Roman" w:hAnsi="Times New Roman" w:cs="Times New Roman"/>
          <w:noProof/>
          <w:sz w:val="24"/>
          <w:szCs w:val="24"/>
        </w:rPr>
        <w:t xml:space="preserve">. </w:t>
      </w:r>
    </w:p>
    <w:p w14:paraId="2E52FC56" w14:textId="1F8B7CDA" w:rsidR="00F57045" w:rsidRPr="00F57045" w:rsidRDefault="00A6087A" w:rsidP="00AB5853">
      <w:pPr>
        <w:pStyle w:val="ListParagraph"/>
        <w:numPr>
          <w:ilvl w:val="0"/>
          <w:numId w:val="17"/>
        </w:numPr>
        <w:jc w:val="both"/>
        <w:rPr>
          <w:rFonts w:ascii="Times New Roman" w:hAnsi="Times New Roman" w:cs="Times New Roman"/>
          <w:noProof/>
          <w:sz w:val="24"/>
          <w:szCs w:val="24"/>
        </w:rPr>
      </w:pPr>
      <w:r w:rsidRPr="00F57045">
        <w:rPr>
          <w:rFonts w:ascii="Times New Roman" w:hAnsi="Times New Roman" w:cs="Times New Roman"/>
          <w:noProof/>
          <w:sz w:val="24"/>
          <w:szCs w:val="24"/>
        </w:rPr>
        <w:t>Drugs that are proteins like insulin, growth hormone, and erythropoietin (used to treat anemia) are examples of those that would profit from this novel oral delivery method</w:t>
      </w:r>
      <w:r w:rsidR="000B157F">
        <w:rPr>
          <w:rFonts w:ascii="Times New Roman" w:hAnsi="Times New Roman" w:cs="Times New Roman"/>
          <w:noProof/>
          <w:sz w:val="24"/>
          <w:szCs w:val="24"/>
        </w:rPr>
        <w:t>[24]</w:t>
      </w:r>
      <w:r w:rsidRPr="00F57045">
        <w:rPr>
          <w:rFonts w:ascii="Times New Roman" w:hAnsi="Times New Roman" w:cs="Times New Roman"/>
          <w:noProof/>
          <w:sz w:val="24"/>
          <w:szCs w:val="24"/>
        </w:rPr>
        <w:t xml:space="preserve">. </w:t>
      </w:r>
    </w:p>
    <w:p w14:paraId="61A3F424" w14:textId="6F9772C9" w:rsidR="00A6087A" w:rsidRPr="00F57045" w:rsidRDefault="00A6087A" w:rsidP="00AB5853">
      <w:pPr>
        <w:pStyle w:val="ListParagraph"/>
        <w:numPr>
          <w:ilvl w:val="0"/>
          <w:numId w:val="17"/>
        </w:numPr>
        <w:jc w:val="both"/>
        <w:rPr>
          <w:rFonts w:ascii="Times New Roman" w:hAnsi="Times New Roman" w:cs="Times New Roman"/>
          <w:noProof/>
          <w:sz w:val="24"/>
          <w:szCs w:val="24"/>
        </w:rPr>
      </w:pPr>
      <w:r w:rsidRPr="00F57045">
        <w:rPr>
          <w:rFonts w:ascii="Times New Roman" w:hAnsi="Times New Roman" w:cs="Times New Roman"/>
          <w:noProof/>
          <w:sz w:val="24"/>
          <w:szCs w:val="24"/>
        </w:rPr>
        <w:t>A number of hereditary illnesses, including cystic fibrosis and hemophilia, may be treatable by the transfer of corrected gene sequences in the form of plasmid DNA</w:t>
      </w:r>
      <w:r w:rsidR="000B157F">
        <w:rPr>
          <w:rFonts w:ascii="Times New Roman" w:hAnsi="Times New Roman" w:cs="Times New Roman"/>
          <w:noProof/>
          <w:sz w:val="24"/>
          <w:szCs w:val="24"/>
        </w:rPr>
        <w:t>[25]</w:t>
      </w:r>
      <w:r w:rsidRPr="00F57045">
        <w:rPr>
          <w:rFonts w:ascii="Times New Roman" w:hAnsi="Times New Roman" w:cs="Times New Roman"/>
          <w:noProof/>
          <w:sz w:val="24"/>
          <w:szCs w:val="24"/>
        </w:rPr>
        <w:t>.</w:t>
      </w:r>
    </w:p>
    <w:p w14:paraId="03963B5B" w14:textId="5B7FAD1C" w:rsidR="00A6087A" w:rsidRPr="00A83A3B" w:rsidRDefault="00A6087A" w:rsidP="00AB5853">
      <w:pPr>
        <w:jc w:val="both"/>
        <w:rPr>
          <w:rFonts w:ascii="Times New Roman" w:hAnsi="Times New Roman" w:cs="Times New Roman"/>
          <w:noProof/>
          <w:sz w:val="24"/>
          <w:szCs w:val="24"/>
        </w:rPr>
      </w:pPr>
      <w:r w:rsidRPr="00A83A3B">
        <w:rPr>
          <w:rFonts w:ascii="Times New Roman" w:hAnsi="Times New Roman" w:cs="Times New Roman"/>
          <w:b/>
          <w:bCs/>
          <w:noProof/>
          <w:sz w:val="24"/>
          <w:szCs w:val="24"/>
        </w:rPr>
        <w:t>FOOD INDUSTRY:</w:t>
      </w:r>
      <w:r w:rsidRPr="00A83A3B">
        <w:rPr>
          <w:rFonts w:ascii="Times New Roman" w:hAnsi="Times New Roman" w:cs="Times New Roman"/>
          <w:noProof/>
          <w:sz w:val="24"/>
          <w:szCs w:val="24"/>
        </w:rPr>
        <w:t xml:space="preserve"> </w:t>
      </w:r>
    </w:p>
    <w:p w14:paraId="4D5C312C" w14:textId="77777777" w:rsidR="00F57045" w:rsidRPr="00F57045" w:rsidRDefault="00A6087A" w:rsidP="00AB5853">
      <w:pPr>
        <w:pStyle w:val="ListParagraph"/>
        <w:numPr>
          <w:ilvl w:val="0"/>
          <w:numId w:val="18"/>
        </w:numPr>
        <w:jc w:val="both"/>
        <w:rPr>
          <w:rFonts w:ascii="Times New Roman" w:hAnsi="Times New Roman" w:cs="Times New Roman"/>
          <w:noProof/>
          <w:sz w:val="24"/>
          <w:szCs w:val="24"/>
        </w:rPr>
      </w:pPr>
      <w:r w:rsidRPr="00F57045">
        <w:rPr>
          <w:rFonts w:ascii="Times New Roman" w:hAnsi="Times New Roman" w:cs="Times New Roman"/>
          <w:noProof/>
          <w:sz w:val="24"/>
          <w:szCs w:val="24"/>
        </w:rPr>
        <w:t>By offering effective texture mixing, enticing scent release, and taste, odor, and color masking, microencapsulation is employed to address all of these difficulties</w:t>
      </w:r>
      <w:r w:rsidR="00F57045" w:rsidRPr="00F57045">
        <w:rPr>
          <w:rFonts w:ascii="Times New Roman" w:hAnsi="Times New Roman" w:cs="Times New Roman"/>
          <w:noProof/>
          <w:sz w:val="24"/>
          <w:szCs w:val="24"/>
        </w:rPr>
        <w:t xml:space="preserve">. </w:t>
      </w:r>
    </w:p>
    <w:p w14:paraId="2FDFBE58" w14:textId="6F0DE881" w:rsidR="00F57045" w:rsidRPr="00F57045" w:rsidRDefault="00A6087A" w:rsidP="00AB5853">
      <w:pPr>
        <w:pStyle w:val="ListParagraph"/>
        <w:numPr>
          <w:ilvl w:val="0"/>
          <w:numId w:val="18"/>
        </w:numPr>
        <w:jc w:val="both"/>
        <w:rPr>
          <w:rFonts w:ascii="Times New Roman" w:hAnsi="Times New Roman" w:cs="Times New Roman"/>
          <w:noProof/>
          <w:sz w:val="24"/>
          <w:szCs w:val="24"/>
        </w:rPr>
      </w:pPr>
      <w:r w:rsidRPr="00F57045">
        <w:rPr>
          <w:rFonts w:ascii="Times New Roman" w:hAnsi="Times New Roman" w:cs="Times New Roman"/>
          <w:noProof/>
          <w:sz w:val="24"/>
          <w:szCs w:val="24"/>
        </w:rPr>
        <w:t>Food producers may now add essential oils, flavors, vitamins, and minerals thanks to technology</w:t>
      </w:r>
      <w:r w:rsidR="000B157F">
        <w:rPr>
          <w:rFonts w:ascii="Times New Roman" w:hAnsi="Times New Roman" w:cs="Times New Roman"/>
          <w:noProof/>
          <w:sz w:val="24"/>
          <w:szCs w:val="24"/>
        </w:rPr>
        <w:t>[26]</w:t>
      </w:r>
      <w:r w:rsidRPr="00F57045">
        <w:rPr>
          <w:rFonts w:ascii="Times New Roman" w:hAnsi="Times New Roman" w:cs="Times New Roman"/>
          <w:noProof/>
          <w:sz w:val="24"/>
          <w:szCs w:val="24"/>
        </w:rPr>
        <w:t xml:space="preserve">. </w:t>
      </w:r>
    </w:p>
    <w:p w14:paraId="0A84AAAE" w14:textId="0A6964DC" w:rsidR="00A6087A" w:rsidRPr="00F57045" w:rsidRDefault="00A6087A" w:rsidP="00AB5853">
      <w:pPr>
        <w:pStyle w:val="ListParagraph"/>
        <w:numPr>
          <w:ilvl w:val="0"/>
          <w:numId w:val="18"/>
        </w:numPr>
        <w:jc w:val="both"/>
        <w:rPr>
          <w:rFonts w:ascii="Times New Roman" w:hAnsi="Times New Roman" w:cs="Times New Roman"/>
          <w:noProof/>
          <w:sz w:val="24"/>
          <w:szCs w:val="24"/>
        </w:rPr>
      </w:pPr>
      <w:r w:rsidRPr="00F57045">
        <w:rPr>
          <w:rFonts w:ascii="Times New Roman" w:hAnsi="Times New Roman" w:cs="Times New Roman"/>
          <w:noProof/>
          <w:sz w:val="24"/>
          <w:szCs w:val="24"/>
        </w:rPr>
        <w:t>Microencapsulation can also reduce production costs by permitting batch processing with inexpensive powder handling equipment, simplifying the food manufacturing process by turning liquids into solid powder</w:t>
      </w:r>
      <w:r w:rsidR="000B157F">
        <w:rPr>
          <w:rFonts w:ascii="Times New Roman" w:hAnsi="Times New Roman" w:cs="Times New Roman"/>
          <w:noProof/>
          <w:sz w:val="24"/>
          <w:szCs w:val="24"/>
        </w:rPr>
        <w:t>[27]</w:t>
      </w:r>
      <w:r w:rsidRPr="00F57045">
        <w:rPr>
          <w:rFonts w:ascii="Times New Roman" w:hAnsi="Times New Roman" w:cs="Times New Roman"/>
          <w:noProof/>
          <w:sz w:val="24"/>
          <w:szCs w:val="24"/>
        </w:rPr>
        <w:t>.</w:t>
      </w:r>
    </w:p>
    <w:p w14:paraId="383733E3" w14:textId="6E02FD1D" w:rsidR="00803C65" w:rsidRPr="00A83A3B" w:rsidRDefault="00803C65" w:rsidP="00AB5853">
      <w:pPr>
        <w:jc w:val="both"/>
        <w:rPr>
          <w:rFonts w:ascii="Times New Roman" w:hAnsi="Times New Roman" w:cs="Times New Roman"/>
          <w:b/>
          <w:bCs/>
          <w:noProof/>
          <w:sz w:val="24"/>
          <w:szCs w:val="24"/>
        </w:rPr>
      </w:pPr>
      <w:r w:rsidRPr="00A83A3B">
        <w:rPr>
          <w:rFonts w:ascii="Times New Roman" w:hAnsi="Times New Roman" w:cs="Times New Roman"/>
          <w:b/>
          <w:bCs/>
          <w:noProof/>
          <w:sz w:val="24"/>
          <w:szCs w:val="24"/>
        </w:rPr>
        <w:t>DEFENCE:</w:t>
      </w:r>
    </w:p>
    <w:p w14:paraId="56E3E126" w14:textId="77777777" w:rsidR="00F57045" w:rsidRPr="00F57045" w:rsidRDefault="00803C65" w:rsidP="00AB5853">
      <w:pPr>
        <w:pStyle w:val="ListParagraph"/>
        <w:numPr>
          <w:ilvl w:val="0"/>
          <w:numId w:val="19"/>
        </w:numPr>
        <w:jc w:val="both"/>
        <w:rPr>
          <w:rFonts w:ascii="Times New Roman" w:hAnsi="Times New Roman" w:cs="Times New Roman"/>
          <w:noProof/>
          <w:sz w:val="24"/>
          <w:szCs w:val="24"/>
        </w:rPr>
      </w:pPr>
      <w:r w:rsidRPr="00F57045">
        <w:rPr>
          <w:rFonts w:ascii="Times New Roman" w:hAnsi="Times New Roman" w:cs="Times New Roman"/>
          <w:noProof/>
          <w:sz w:val="24"/>
          <w:szCs w:val="24"/>
        </w:rPr>
        <w:t>Self-healing polymers and composites are one of the key defense applications for microencapsulation technology.</w:t>
      </w:r>
    </w:p>
    <w:p w14:paraId="598E3984" w14:textId="4EC4B712" w:rsidR="00803C65" w:rsidRPr="00F57045" w:rsidRDefault="00803C65" w:rsidP="00AB5853">
      <w:pPr>
        <w:pStyle w:val="ListParagraph"/>
        <w:numPr>
          <w:ilvl w:val="0"/>
          <w:numId w:val="19"/>
        </w:numPr>
        <w:jc w:val="both"/>
        <w:rPr>
          <w:rFonts w:ascii="Times New Roman" w:hAnsi="Times New Roman" w:cs="Times New Roman"/>
          <w:b/>
          <w:bCs/>
          <w:noProof/>
          <w:sz w:val="24"/>
          <w:szCs w:val="24"/>
        </w:rPr>
      </w:pPr>
      <w:r w:rsidRPr="00F57045">
        <w:rPr>
          <w:rFonts w:ascii="Times New Roman" w:hAnsi="Times New Roman" w:cs="Times New Roman"/>
          <w:noProof/>
          <w:sz w:val="24"/>
          <w:szCs w:val="24"/>
        </w:rPr>
        <w:t>They have the potential to provide highly durable structural materials due to the presence of microencapsulated healing agents contained within the matrix</w:t>
      </w:r>
      <w:r w:rsidR="000B157F">
        <w:rPr>
          <w:rFonts w:ascii="Times New Roman" w:hAnsi="Times New Roman" w:cs="Times New Roman"/>
          <w:noProof/>
          <w:sz w:val="24"/>
          <w:szCs w:val="24"/>
        </w:rPr>
        <w:t>[2]</w:t>
      </w:r>
      <w:r w:rsidRPr="00F57045">
        <w:rPr>
          <w:rFonts w:ascii="Times New Roman" w:hAnsi="Times New Roman" w:cs="Times New Roman"/>
          <w:b/>
          <w:bCs/>
          <w:noProof/>
          <w:sz w:val="24"/>
          <w:szCs w:val="24"/>
        </w:rPr>
        <w:t>.</w:t>
      </w:r>
    </w:p>
    <w:p w14:paraId="68E893F0" w14:textId="421C518C" w:rsidR="00577DB8" w:rsidRPr="00A83A3B" w:rsidRDefault="00577DB8" w:rsidP="00AB5853">
      <w:pPr>
        <w:jc w:val="both"/>
        <w:rPr>
          <w:rFonts w:ascii="Times New Roman" w:hAnsi="Times New Roman" w:cs="Times New Roman"/>
          <w:sz w:val="24"/>
          <w:szCs w:val="24"/>
        </w:rPr>
      </w:pPr>
      <w:r w:rsidRPr="00A83A3B">
        <w:rPr>
          <w:rFonts w:ascii="Times New Roman" w:hAnsi="Times New Roman" w:cs="Times New Roman"/>
          <w:noProof/>
          <w:sz w:val="24"/>
          <w:szCs w:val="24"/>
        </w:rPr>
        <w:drawing>
          <wp:inline distT="0" distB="0" distL="0" distR="0" wp14:anchorId="38D87B28" wp14:editId="44FAC309">
            <wp:extent cx="5505450" cy="3206750"/>
            <wp:effectExtent l="0" t="0" r="0" b="12700"/>
            <wp:docPr id="2083896475"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A3F891A" w14:textId="428B9E6F" w:rsidR="00457C9B" w:rsidRPr="00A83A3B" w:rsidRDefault="00E15851" w:rsidP="00AB5853">
      <w:pPr>
        <w:jc w:val="both"/>
        <w:rPr>
          <w:rFonts w:ascii="Times New Roman" w:hAnsi="Times New Roman" w:cs="Times New Roman"/>
          <w:sz w:val="24"/>
          <w:szCs w:val="24"/>
        </w:rPr>
      </w:pPr>
      <w:r w:rsidRPr="00A83A3B">
        <w:rPr>
          <w:rFonts w:ascii="Times New Roman" w:hAnsi="Times New Roman" w:cs="Times New Roman"/>
          <w:sz w:val="24"/>
          <w:szCs w:val="24"/>
        </w:rPr>
        <w:lastRenderedPageBreak/>
        <w:t>References:</w:t>
      </w:r>
    </w:p>
    <w:p w14:paraId="2BCF6846" w14:textId="0ACCA567" w:rsidR="002174D7" w:rsidRPr="00AB5853" w:rsidRDefault="002174D7" w:rsidP="00AB5853">
      <w:pPr>
        <w:pStyle w:val="ListParagraph"/>
        <w:numPr>
          <w:ilvl w:val="0"/>
          <w:numId w:val="16"/>
        </w:numPr>
        <w:shd w:val="clear" w:color="auto" w:fill="FFFFFF"/>
        <w:spacing w:after="0" w:afterAutospacing="1" w:line="240" w:lineRule="auto"/>
        <w:jc w:val="both"/>
        <w:rPr>
          <w:rFonts w:ascii="Times New Roman" w:eastAsia="Times New Roman" w:hAnsi="Times New Roman" w:cs="Times New Roman"/>
          <w:color w:val="333333"/>
          <w:kern w:val="0"/>
          <w:sz w:val="20"/>
          <w:szCs w:val="20"/>
          <w:lang w:eastAsia="en-IN"/>
          <w14:ligatures w14:val="none"/>
        </w:rPr>
      </w:pPr>
      <w:r w:rsidRPr="00AB5853">
        <w:rPr>
          <w:rFonts w:ascii="Times New Roman" w:eastAsia="Times New Roman" w:hAnsi="Times New Roman" w:cs="Times New Roman"/>
          <w:color w:val="333333"/>
          <w:kern w:val="0"/>
          <w:sz w:val="20"/>
          <w:szCs w:val="20"/>
          <w:lang w:eastAsia="en-IN"/>
          <w14:ligatures w14:val="none"/>
        </w:rPr>
        <w:t>N. Venkata Naga Jyothi, P. Muthu Prasanna, Suhas Narayan Sakarkar, K. Surya Prabha, P. Seetha Ramaiah &amp; G. Y Srawan (2010) Microencapsulation techniques, factors influencing encapsulation efficiency, Journal of Microencapsulation, 27:3, 187-197, DOI: </w:t>
      </w:r>
      <w:hyperlink r:id="rId20" w:history="1">
        <w:r w:rsidRPr="00AB5853">
          <w:rPr>
            <w:rFonts w:ascii="Times New Roman" w:eastAsia="Times New Roman" w:hAnsi="Times New Roman" w:cs="Times New Roman"/>
            <w:color w:val="333333"/>
            <w:kern w:val="0"/>
            <w:sz w:val="20"/>
            <w:szCs w:val="20"/>
            <w:u w:val="single"/>
            <w:lang w:eastAsia="en-IN"/>
            <w14:ligatures w14:val="none"/>
          </w:rPr>
          <w:t>10.3109/02652040903131301</w:t>
        </w:r>
      </w:hyperlink>
    </w:p>
    <w:p w14:paraId="5911613F" w14:textId="3B3581C7" w:rsidR="002174D7" w:rsidRPr="00AB5853" w:rsidRDefault="00F56D22" w:rsidP="00AB5853">
      <w:pPr>
        <w:pStyle w:val="ListParagraph"/>
        <w:numPr>
          <w:ilvl w:val="0"/>
          <w:numId w:val="16"/>
        </w:numPr>
        <w:shd w:val="clear" w:color="auto" w:fill="FFFFFF"/>
        <w:spacing w:after="0" w:afterAutospacing="1" w:line="240" w:lineRule="auto"/>
        <w:jc w:val="both"/>
        <w:rPr>
          <w:rFonts w:ascii="Times New Roman" w:eastAsia="Times New Roman" w:hAnsi="Times New Roman" w:cs="Times New Roman"/>
          <w:color w:val="333333"/>
          <w:kern w:val="0"/>
          <w:sz w:val="20"/>
          <w:szCs w:val="20"/>
          <w:lang w:eastAsia="en-IN"/>
          <w14:ligatures w14:val="none"/>
        </w:rPr>
      </w:pPr>
      <w:r w:rsidRPr="00AB5853">
        <w:rPr>
          <w:rFonts w:ascii="Times New Roman" w:hAnsi="Times New Roman" w:cs="Times New Roman"/>
          <w:color w:val="222222"/>
          <w:sz w:val="20"/>
          <w:szCs w:val="20"/>
          <w:shd w:val="clear" w:color="auto" w:fill="FFFFFF"/>
        </w:rPr>
        <w:t>Deasy PB. Microencapsulation and related drug processes. Drugs and the pharmaceutical sciences. 1984;20.</w:t>
      </w:r>
    </w:p>
    <w:p w14:paraId="64C5EFDC" w14:textId="4F4C1F0B" w:rsidR="00F56D22" w:rsidRPr="00AB5853" w:rsidRDefault="00F56D22" w:rsidP="00AB5853">
      <w:pPr>
        <w:pStyle w:val="ListParagraph"/>
        <w:numPr>
          <w:ilvl w:val="0"/>
          <w:numId w:val="16"/>
        </w:numPr>
        <w:shd w:val="clear" w:color="auto" w:fill="FFFFFF"/>
        <w:spacing w:after="0" w:afterAutospacing="1" w:line="240" w:lineRule="auto"/>
        <w:jc w:val="both"/>
        <w:rPr>
          <w:rFonts w:ascii="Times New Roman" w:eastAsia="Times New Roman" w:hAnsi="Times New Roman" w:cs="Times New Roman"/>
          <w:color w:val="333333"/>
          <w:kern w:val="0"/>
          <w:sz w:val="20"/>
          <w:szCs w:val="20"/>
          <w:lang w:eastAsia="en-IN"/>
          <w14:ligatures w14:val="none"/>
        </w:rPr>
      </w:pPr>
      <w:r w:rsidRPr="00AB5853">
        <w:rPr>
          <w:rFonts w:ascii="Times New Roman" w:hAnsi="Times New Roman" w:cs="Times New Roman"/>
          <w:color w:val="222222"/>
          <w:sz w:val="20"/>
          <w:szCs w:val="20"/>
          <w:shd w:val="clear" w:color="auto" w:fill="FFFFFF"/>
        </w:rPr>
        <w:t>Jyothi NV, Prasanna PM, Sakarkar SN, Prabha KS, Ramaiah PS, Srawan GY. Microencapsulation techniques, factors influencing encapsulation efficiency. Journal of microencapsulation. 2010 May 1;27(3):187-97.</w:t>
      </w:r>
    </w:p>
    <w:p w14:paraId="45C10E1B" w14:textId="1F8B75E6" w:rsidR="00F56D22" w:rsidRPr="00AB5853" w:rsidRDefault="00F56D22" w:rsidP="00AB5853">
      <w:pPr>
        <w:pStyle w:val="ListParagraph"/>
        <w:numPr>
          <w:ilvl w:val="0"/>
          <w:numId w:val="16"/>
        </w:numPr>
        <w:shd w:val="clear" w:color="auto" w:fill="FFFFFF"/>
        <w:spacing w:after="0" w:afterAutospacing="1" w:line="240" w:lineRule="auto"/>
        <w:jc w:val="both"/>
        <w:rPr>
          <w:rFonts w:ascii="Times New Roman" w:eastAsia="Times New Roman" w:hAnsi="Times New Roman" w:cs="Times New Roman"/>
          <w:color w:val="333333"/>
          <w:kern w:val="0"/>
          <w:sz w:val="20"/>
          <w:szCs w:val="20"/>
          <w:lang w:eastAsia="en-IN"/>
          <w14:ligatures w14:val="none"/>
        </w:rPr>
      </w:pPr>
      <w:r w:rsidRPr="00AB5853">
        <w:rPr>
          <w:rFonts w:ascii="Times New Roman" w:hAnsi="Times New Roman" w:cs="Times New Roman"/>
          <w:color w:val="222222"/>
          <w:sz w:val="20"/>
          <w:szCs w:val="20"/>
          <w:shd w:val="clear" w:color="auto" w:fill="FFFFFF"/>
        </w:rPr>
        <w:t>Poshadri A, Aparna K. Microencapsulation technology: a review. Journal of Research ANGRAU. 2010;38(1):86-102.</w:t>
      </w:r>
    </w:p>
    <w:p w14:paraId="26502950" w14:textId="77777777" w:rsidR="001C543B" w:rsidRPr="00AB5853" w:rsidRDefault="001C543B" w:rsidP="00AB5853">
      <w:pPr>
        <w:pStyle w:val="ListParagraph"/>
        <w:numPr>
          <w:ilvl w:val="0"/>
          <w:numId w:val="16"/>
        </w:numPr>
        <w:shd w:val="clear" w:color="auto" w:fill="FFFFFF"/>
        <w:spacing w:after="0" w:afterAutospacing="1" w:line="240" w:lineRule="auto"/>
        <w:jc w:val="both"/>
        <w:rPr>
          <w:rFonts w:ascii="Times New Roman" w:eastAsia="Times New Roman" w:hAnsi="Times New Roman" w:cs="Times New Roman"/>
          <w:color w:val="333333"/>
          <w:kern w:val="0"/>
          <w:sz w:val="20"/>
          <w:szCs w:val="20"/>
          <w:lang w:eastAsia="en-IN"/>
          <w14:ligatures w14:val="none"/>
        </w:rPr>
      </w:pPr>
      <w:r w:rsidRPr="00AB5853">
        <w:rPr>
          <w:rFonts w:ascii="Times New Roman" w:hAnsi="Times New Roman" w:cs="Times New Roman"/>
          <w:color w:val="222222"/>
          <w:sz w:val="20"/>
          <w:szCs w:val="20"/>
          <w:shd w:val="clear" w:color="auto" w:fill="FFFFFF"/>
        </w:rPr>
        <w:t>Kas HS, Oner L. Microencapsulation using coacervation/phase separation: An overview of the technique and applications. Marcel Dekker, Inc.: New York, NY, USA; 2000 Aug 24.</w:t>
      </w:r>
    </w:p>
    <w:p w14:paraId="6C4D9FA7" w14:textId="77777777" w:rsidR="001C543B" w:rsidRPr="00AB5853" w:rsidRDefault="001C543B" w:rsidP="00AB5853">
      <w:pPr>
        <w:pStyle w:val="ListParagraph"/>
        <w:numPr>
          <w:ilvl w:val="0"/>
          <w:numId w:val="16"/>
        </w:numPr>
        <w:shd w:val="clear" w:color="auto" w:fill="FFFFFF"/>
        <w:spacing w:after="0" w:afterAutospacing="1" w:line="240" w:lineRule="auto"/>
        <w:jc w:val="both"/>
        <w:rPr>
          <w:rFonts w:ascii="Times New Roman" w:eastAsia="Times New Roman" w:hAnsi="Times New Roman" w:cs="Times New Roman"/>
          <w:color w:val="333333"/>
          <w:kern w:val="0"/>
          <w:sz w:val="20"/>
          <w:szCs w:val="20"/>
          <w:lang w:eastAsia="en-IN"/>
          <w14:ligatures w14:val="none"/>
        </w:rPr>
      </w:pPr>
      <w:r w:rsidRPr="00AB5853">
        <w:rPr>
          <w:rFonts w:ascii="Times New Roman" w:hAnsi="Times New Roman" w:cs="Times New Roman"/>
          <w:color w:val="222222"/>
          <w:sz w:val="20"/>
          <w:szCs w:val="20"/>
          <w:shd w:val="clear" w:color="auto" w:fill="FFFFFF"/>
        </w:rPr>
        <w:t>Arshady R. Microspheres and microcapsules, a survey of manufacturing techniques Part II: Coacervation. Polymer Engineering &amp; Science. 1990 Aug;30(15):905-14.</w:t>
      </w:r>
    </w:p>
    <w:p w14:paraId="78F2AF58" w14:textId="77777777" w:rsidR="001C543B" w:rsidRPr="00AB5853" w:rsidRDefault="001C543B" w:rsidP="00AB5853">
      <w:pPr>
        <w:pStyle w:val="ListParagraph"/>
        <w:numPr>
          <w:ilvl w:val="0"/>
          <w:numId w:val="16"/>
        </w:numPr>
        <w:shd w:val="clear" w:color="auto" w:fill="FFFFFF"/>
        <w:spacing w:after="0" w:afterAutospacing="1" w:line="240" w:lineRule="auto"/>
        <w:jc w:val="both"/>
        <w:rPr>
          <w:rFonts w:ascii="Times New Roman" w:eastAsia="Times New Roman" w:hAnsi="Times New Roman" w:cs="Times New Roman"/>
          <w:color w:val="333333"/>
          <w:kern w:val="0"/>
          <w:sz w:val="20"/>
          <w:szCs w:val="20"/>
          <w:lang w:eastAsia="en-IN"/>
          <w14:ligatures w14:val="none"/>
        </w:rPr>
      </w:pPr>
      <w:r w:rsidRPr="00AB5853">
        <w:rPr>
          <w:rFonts w:ascii="Times New Roman" w:hAnsi="Times New Roman" w:cs="Times New Roman"/>
          <w:color w:val="222222"/>
          <w:sz w:val="20"/>
          <w:szCs w:val="20"/>
          <w:shd w:val="clear" w:color="auto" w:fill="FFFFFF"/>
        </w:rPr>
        <w:t>Timilsena YP, Akanbi TO, Khalid N, Adhikari B, Barrow CJ. Complex coacervation: Principles, mechanisms and applications in microencapsulation. International journal of biological macromolecules. 2019 Jan 1;121:1276-86.</w:t>
      </w:r>
    </w:p>
    <w:p w14:paraId="113DAF8B" w14:textId="77777777" w:rsidR="001C543B" w:rsidRPr="00AB5853" w:rsidRDefault="001C543B" w:rsidP="00AB5853">
      <w:pPr>
        <w:pStyle w:val="ListParagraph"/>
        <w:numPr>
          <w:ilvl w:val="0"/>
          <w:numId w:val="16"/>
        </w:numPr>
        <w:shd w:val="clear" w:color="auto" w:fill="FFFFFF"/>
        <w:spacing w:after="0" w:afterAutospacing="1" w:line="240" w:lineRule="auto"/>
        <w:jc w:val="both"/>
        <w:rPr>
          <w:rFonts w:ascii="Times New Roman" w:eastAsia="Times New Roman" w:hAnsi="Times New Roman" w:cs="Times New Roman"/>
          <w:color w:val="333333"/>
          <w:kern w:val="0"/>
          <w:sz w:val="20"/>
          <w:szCs w:val="20"/>
          <w:lang w:eastAsia="en-IN"/>
          <w14:ligatures w14:val="none"/>
        </w:rPr>
      </w:pPr>
      <w:r w:rsidRPr="00AB5853">
        <w:rPr>
          <w:rFonts w:ascii="Times New Roman" w:hAnsi="Times New Roman" w:cs="Times New Roman"/>
          <w:color w:val="222222"/>
          <w:sz w:val="20"/>
          <w:szCs w:val="20"/>
          <w:shd w:val="clear" w:color="auto" w:fill="FFFFFF"/>
        </w:rPr>
        <w:t>Aloys H, Korma SA, Alice TM, Chantal N, Ali AH, Abed SM, Ildephonse H. Microencapsulation by complex coacervation: Methods, techniques, benefits, and applications-A review. American Journal of Food Science and Nutrition Research. 2016;3(6):188-92.</w:t>
      </w:r>
    </w:p>
    <w:p w14:paraId="2777499F" w14:textId="0684229E" w:rsidR="001C543B" w:rsidRPr="00AB5853" w:rsidRDefault="001C543B" w:rsidP="00AB5853">
      <w:pPr>
        <w:pStyle w:val="ListParagraph"/>
        <w:numPr>
          <w:ilvl w:val="0"/>
          <w:numId w:val="16"/>
        </w:numPr>
        <w:shd w:val="clear" w:color="auto" w:fill="FFFFFF"/>
        <w:spacing w:after="0" w:afterAutospacing="1" w:line="240" w:lineRule="auto"/>
        <w:jc w:val="both"/>
        <w:rPr>
          <w:rFonts w:ascii="Times New Roman" w:eastAsia="Times New Roman" w:hAnsi="Times New Roman" w:cs="Times New Roman"/>
          <w:color w:val="333333"/>
          <w:kern w:val="0"/>
          <w:sz w:val="20"/>
          <w:szCs w:val="20"/>
          <w:lang w:eastAsia="en-IN"/>
          <w14:ligatures w14:val="none"/>
        </w:rPr>
      </w:pPr>
      <w:r w:rsidRPr="00AB5853">
        <w:rPr>
          <w:rFonts w:ascii="Times New Roman" w:hAnsi="Times New Roman" w:cs="Times New Roman"/>
          <w:color w:val="222222"/>
          <w:sz w:val="20"/>
          <w:szCs w:val="20"/>
          <w:shd w:val="clear" w:color="auto" w:fill="FFFFFF"/>
        </w:rPr>
        <w:t>Gharanjig H, Farzi G. Microencapsulation: Coacervation phase separation. InPrinciples of Biomaterials Encapsulation: Volume One 2023 Jan 1 (pp. 323-376). Woodhead Publishing</w:t>
      </w:r>
    </w:p>
    <w:p w14:paraId="5A09DD18" w14:textId="0DB9731F" w:rsidR="00CE3538" w:rsidRPr="00AB5853" w:rsidRDefault="00CE3538" w:rsidP="00AB5853">
      <w:pPr>
        <w:pStyle w:val="ListParagraph"/>
        <w:numPr>
          <w:ilvl w:val="0"/>
          <w:numId w:val="16"/>
        </w:numPr>
        <w:shd w:val="clear" w:color="auto" w:fill="FFFFFF"/>
        <w:spacing w:after="0" w:afterAutospacing="1" w:line="240" w:lineRule="auto"/>
        <w:jc w:val="both"/>
        <w:rPr>
          <w:rFonts w:ascii="Times New Roman" w:eastAsia="Times New Roman" w:hAnsi="Times New Roman" w:cs="Times New Roman"/>
          <w:color w:val="333333"/>
          <w:kern w:val="0"/>
          <w:sz w:val="20"/>
          <w:szCs w:val="20"/>
          <w:lang w:eastAsia="en-IN"/>
          <w14:ligatures w14:val="none"/>
        </w:rPr>
      </w:pPr>
      <w:r w:rsidRPr="00AB5853">
        <w:rPr>
          <w:rFonts w:ascii="Times New Roman" w:hAnsi="Times New Roman" w:cs="Times New Roman"/>
          <w:color w:val="222222"/>
          <w:sz w:val="20"/>
          <w:szCs w:val="20"/>
          <w:shd w:val="clear" w:color="auto" w:fill="FFFFFF"/>
        </w:rPr>
        <w:t>Fages J, Lochard H, Letourneau JJ, Sauceau M, Rodier E. Particle generation for pharmaceutical applications using supercritical fluid technology. Powder Technology. 2004 Mar 30;141(3):219-26.</w:t>
      </w:r>
    </w:p>
    <w:p w14:paraId="616A694E" w14:textId="5282974E" w:rsidR="00CE3538" w:rsidRPr="00AB5853" w:rsidRDefault="00CE3538" w:rsidP="00AB5853">
      <w:pPr>
        <w:pStyle w:val="ListParagraph"/>
        <w:numPr>
          <w:ilvl w:val="0"/>
          <w:numId w:val="16"/>
        </w:numPr>
        <w:shd w:val="clear" w:color="auto" w:fill="FFFFFF"/>
        <w:spacing w:after="0" w:afterAutospacing="1" w:line="240" w:lineRule="auto"/>
        <w:jc w:val="both"/>
        <w:rPr>
          <w:rFonts w:ascii="Times New Roman" w:eastAsia="Times New Roman" w:hAnsi="Times New Roman" w:cs="Times New Roman"/>
          <w:color w:val="333333"/>
          <w:kern w:val="0"/>
          <w:sz w:val="20"/>
          <w:szCs w:val="20"/>
          <w:lang w:eastAsia="en-IN"/>
          <w14:ligatures w14:val="none"/>
        </w:rPr>
      </w:pPr>
      <w:r w:rsidRPr="00AB5853">
        <w:rPr>
          <w:rFonts w:ascii="Times New Roman" w:hAnsi="Times New Roman" w:cs="Times New Roman"/>
          <w:color w:val="222222"/>
          <w:sz w:val="20"/>
          <w:szCs w:val="20"/>
          <w:shd w:val="clear" w:color="auto" w:fill="FFFFFF"/>
        </w:rPr>
        <w:t>Perrut M, Clavier JY. Supercritical fluid formulation: process choice and scale-up. Industrial &amp; engineering chemistry research. 2003 Dec 10;42(25):6375-83.</w:t>
      </w:r>
    </w:p>
    <w:p w14:paraId="3EDA7AA8" w14:textId="4232D066" w:rsidR="00CE3538" w:rsidRPr="00AB5853" w:rsidRDefault="00CE3538" w:rsidP="00AB5853">
      <w:pPr>
        <w:pStyle w:val="ListParagraph"/>
        <w:numPr>
          <w:ilvl w:val="0"/>
          <w:numId w:val="16"/>
        </w:numPr>
        <w:shd w:val="clear" w:color="auto" w:fill="FFFFFF"/>
        <w:spacing w:after="0" w:afterAutospacing="1" w:line="240" w:lineRule="auto"/>
        <w:jc w:val="both"/>
        <w:rPr>
          <w:rFonts w:ascii="Times New Roman" w:eastAsia="Times New Roman" w:hAnsi="Times New Roman" w:cs="Times New Roman"/>
          <w:color w:val="333333"/>
          <w:kern w:val="0"/>
          <w:sz w:val="20"/>
          <w:szCs w:val="20"/>
          <w:lang w:eastAsia="en-IN"/>
          <w14:ligatures w14:val="none"/>
        </w:rPr>
      </w:pPr>
      <w:r w:rsidRPr="00AB5853">
        <w:rPr>
          <w:rFonts w:ascii="Times New Roman" w:hAnsi="Times New Roman" w:cs="Times New Roman"/>
          <w:color w:val="222222"/>
          <w:sz w:val="20"/>
          <w:szCs w:val="20"/>
          <w:shd w:val="clear" w:color="auto" w:fill="FFFFFF"/>
        </w:rPr>
        <w:t>Kröber H, Teipel U. Microencapsulation of particles using supercritical carbon dioxide. Chemical Engineering and Processing: Process Intensification. 2005 Feb 1;44(2):215-9.</w:t>
      </w:r>
    </w:p>
    <w:p w14:paraId="1268A54D" w14:textId="27360367" w:rsidR="00F56D22" w:rsidRPr="00AB5853" w:rsidRDefault="00F56D22" w:rsidP="00AB5853">
      <w:pPr>
        <w:pStyle w:val="ListParagraph"/>
        <w:numPr>
          <w:ilvl w:val="0"/>
          <w:numId w:val="16"/>
        </w:numPr>
        <w:shd w:val="clear" w:color="auto" w:fill="FFFFFF"/>
        <w:spacing w:after="0" w:afterAutospacing="1" w:line="240" w:lineRule="auto"/>
        <w:jc w:val="both"/>
        <w:rPr>
          <w:rFonts w:ascii="Times New Roman" w:eastAsia="Times New Roman" w:hAnsi="Times New Roman" w:cs="Times New Roman"/>
          <w:color w:val="333333"/>
          <w:kern w:val="0"/>
          <w:sz w:val="20"/>
          <w:szCs w:val="20"/>
          <w:lang w:eastAsia="en-IN"/>
          <w14:ligatures w14:val="none"/>
        </w:rPr>
      </w:pPr>
      <w:r w:rsidRPr="00AB5853">
        <w:rPr>
          <w:rFonts w:ascii="Times New Roman" w:hAnsi="Times New Roman" w:cs="Times New Roman"/>
          <w:color w:val="222222"/>
          <w:sz w:val="20"/>
          <w:szCs w:val="20"/>
          <w:shd w:val="clear" w:color="auto" w:fill="FFFFFF"/>
        </w:rPr>
        <w:t>I Ré M. Microencapsulation by spray drying. Drying technology. 1998 Jan 1;16(6):1195-236.</w:t>
      </w:r>
    </w:p>
    <w:p w14:paraId="3708F807" w14:textId="4C6805C7" w:rsidR="00F56D22" w:rsidRPr="00AB5853" w:rsidRDefault="00F56D22" w:rsidP="00AB5853">
      <w:pPr>
        <w:pStyle w:val="ListParagraph"/>
        <w:numPr>
          <w:ilvl w:val="0"/>
          <w:numId w:val="16"/>
        </w:numPr>
        <w:shd w:val="clear" w:color="auto" w:fill="FFFFFF"/>
        <w:spacing w:after="0" w:afterAutospacing="1" w:line="240" w:lineRule="auto"/>
        <w:jc w:val="both"/>
        <w:rPr>
          <w:rFonts w:ascii="Times New Roman" w:eastAsia="Times New Roman" w:hAnsi="Times New Roman" w:cs="Times New Roman"/>
          <w:color w:val="333333"/>
          <w:kern w:val="0"/>
          <w:sz w:val="20"/>
          <w:szCs w:val="20"/>
          <w:lang w:eastAsia="en-IN"/>
          <w14:ligatures w14:val="none"/>
        </w:rPr>
      </w:pPr>
      <w:r w:rsidRPr="00AB5853">
        <w:rPr>
          <w:rFonts w:ascii="Times New Roman" w:hAnsi="Times New Roman" w:cs="Times New Roman"/>
          <w:color w:val="222222"/>
          <w:sz w:val="20"/>
          <w:szCs w:val="20"/>
          <w:shd w:val="clear" w:color="auto" w:fill="FFFFFF"/>
        </w:rPr>
        <w:t>Janiszewska-Turak E. Carotenoids microencapsulation by spray drying method and supercritical micronization. Food research international. 2017 Sep 1;99:891-901.</w:t>
      </w:r>
    </w:p>
    <w:p w14:paraId="4BD8A062" w14:textId="2454090B" w:rsidR="00F56D22" w:rsidRPr="00AB5853" w:rsidRDefault="00F56D22" w:rsidP="00AB5853">
      <w:pPr>
        <w:pStyle w:val="ListParagraph"/>
        <w:numPr>
          <w:ilvl w:val="0"/>
          <w:numId w:val="16"/>
        </w:numPr>
        <w:shd w:val="clear" w:color="auto" w:fill="FFFFFF"/>
        <w:spacing w:after="0" w:afterAutospacing="1" w:line="240" w:lineRule="auto"/>
        <w:jc w:val="both"/>
        <w:rPr>
          <w:rFonts w:ascii="Times New Roman" w:eastAsia="Times New Roman" w:hAnsi="Times New Roman" w:cs="Times New Roman"/>
          <w:color w:val="333333"/>
          <w:kern w:val="0"/>
          <w:sz w:val="20"/>
          <w:szCs w:val="20"/>
          <w:lang w:eastAsia="en-IN"/>
          <w14:ligatures w14:val="none"/>
        </w:rPr>
      </w:pPr>
      <w:r w:rsidRPr="00AB5853">
        <w:rPr>
          <w:rFonts w:ascii="Times New Roman" w:hAnsi="Times New Roman" w:cs="Times New Roman"/>
          <w:color w:val="222222"/>
          <w:sz w:val="20"/>
          <w:szCs w:val="20"/>
          <w:shd w:val="clear" w:color="auto" w:fill="FFFFFF"/>
        </w:rPr>
        <w:t>Soottitantawat A, Yoshii H, Furuta T, Ohkawara M, Linko P. Microencapsulation by spray drying: influence of emulsion size on the retention of volatile compounds. Journal of food science. 2003 Sep;68(7):2256-62.</w:t>
      </w:r>
    </w:p>
    <w:p w14:paraId="59E38DCA" w14:textId="1547FEED" w:rsidR="001C543B" w:rsidRPr="00AB5853" w:rsidRDefault="00CE3538" w:rsidP="00AB5853">
      <w:pPr>
        <w:pStyle w:val="ListParagraph"/>
        <w:numPr>
          <w:ilvl w:val="0"/>
          <w:numId w:val="16"/>
        </w:numPr>
        <w:shd w:val="clear" w:color="auto" w:fill="FFFFFF"/>
        <w:spacing w:after="0" w:afterAutospacing="1" w:line="240" w:lineRule="auto"/>
        <w:jc w:val="both"/>
        <w:rPr>
          <w:rFonts w:ascii="Times New Roman" w:eastAsia="Times New Roman" w:hAnsi="Times New Roman" w:cs="Times New Roman"/>
          <w:color w:val="333333"/>
          <w:kern w:val="0"/>
          <w:sz w:val="20"/>
          <w:szCs w:val="20"/>
          <w:lang w:eastAsia="en-IN"/>
          <w14:ligatures w14:val="none"/>
        </w:rPr>
      </w:pPr>
      <w:r w:rsidRPr="00AB5853">
        <w:rPr>
          <w:rFonts w:ascii="Times New Roman" w:hAnsi="Times New Roman" w:cs="Times New Roman"/>
          <w:color w:val="222222"/>
          <w:sz w:val="20"/>
          <w:szCs w:val="20"/>
          <w:shd w:val="clear" w:color="auto" w:fill="FFFFFF"/>
        </w:rPr>
        <w:t>Gharsallaoui A, Roudaut G, Chambin O, Voilley A, Saurel R. Applications of spray-drying in microencapsulation of food ingredients: An overview. Food research international. 2007 Nov 1;40(9):1107-21.</w:t>
      </w:r>
    </w:p>
    <w:p w14:paraId="0D34641E" w14:textId="3FADC325" w:rsidR="00F57045" w:rsidRPr="00AB5853" w:rsidRDefault="00F57045" w:rsidP="00AB5853">
      <w:pPr>
        <w:pStyle w:val="ListParagraph"/>
        <w:numPr>
          <w:ilvl w:val="0"/>
          <w:numId w:val="16"/>
        </w:numPr>
        <w:shd w:val="clear" w:color="auto" w:fill="FFFFFF"/>
        <w:spacing w:after="0" w:afterAutospacing="1" w:line="240" w:lineRule="auto"/>
        <w:jc w:val="both"/>
        <w:rPr>
          <w:rFonts w:ascii="Times New Roman" w:eastAsia="Times New Roman" w:hAnsi="Times New Roman" w:cs="Times New Roman"/>
          <w:color w:val="333333"/>
          <w:kern w:val="0"/>
          <w:sz w:val="20"/>
          <w:szCs w:val="20"/>
          <w:lang w:eastAsia="en-IN"/>
          <w14:ligatures w14:val="none"/>
        </w:rPr>
      </w:pPr>
      <w:r w:rsidRPr="00AB5853">
        <w:rPr>
          <w:rFonts w:ascii="Arial" w:hAnsi="Arial" w:cs="Arial"/>
          <w:color w:val="222222"/>
          <w:sz w:val="20"/>
          <w:szCs w:val="20"/>
          <w:shd w:val="clear" w:color="auto" w:fill="FFFFFF"/>
        </w:rPr>
        <w:t>Badalan M, Ghigliotti G, Achard JL, Bottausci F, Balarac G. Physical analysis of the centrifugal microencapsulation process. Industrial &amp; Engineering Chemistry Research. 2022 Jul 25;61(30):10891-914.</w:t>
      </w:r>
    </w:p>
    <w:p w14:paraId="3CB52D6D" w14:textId="1A2A1FCE" w:rsidR="00CE3538" w:rsidRPr="00AB5853" w:rsidRDefault="00CE3538" w:rsidP="00AB5853">
      <w:pPr>
        <w:pStyle w:val="ListParagraph"/>
        <w:numPr>
          <w:ilvl w:val="0"/>
          <w:numId w:val="16"/>
        </w:numPr>
        <w:shd w:val="clear" w:color="auto" w:fill="FFFFFF"/>
        <w:spacing w:after="0" w:afterAutospacing="1" w:line="240" w:lineRule="auto"/>
        <w:jc w:val="both"/>
        <w:rPr>
          <w:rFonts w:ascii="Times New Roman" w:eastAsia="Times New Roman" w:hAnsi="Times New Roman" w:cs="Times New Roman"/>
          <w:color w:val="333333"/>
          <w:kern w:val="0"/>
          <w:sz w:val="20"/>
          <w:szCs w:val="20"/>
          <w:lang w:eastAsia="en-IN"/>
          <w14:ligatures w14:val="none"/>
        </w:rPr>
      </w:pPr>
      <w:r w:rsidRPr="00AB5853">
        <w:rPr>
          <w:rFonts w:ascii="Times New Roman" w:hAnsi="Times New Roman" w:cs="Times New Roman"/>
          <w:color w:val="222222"/>
          <w:sz w:val="20"/>
          <w:szCs w:val="20"/>
          <w:shd w:val="clear" w:color="auto" w:fill="FFFFFF"/>
        </w:rPr>
        <w:t>Semyonov D, Ramon O, Kovacs A, Friedlander L, Shimoni E. Air-suspension fluidized-bed microencapsulation of probiotics. Drying Technology. 2012 Dec 15;30(16):1918-30.</w:t>
      </w:r>
    </w:p>
    <w:p w14:paraId="27A0D804" w14:textId="2DD32FFD" w:rsidR="00CE3538" w:rsidRPr="00AB5853" w:rsidRDefault="00CE3538" w:rsidP="00AB5853">
      <w:pPr>
        <w:pStyle w:val="ListParagraph"/>
        <w:numPr>
          <w:ilvl w:val="0"/>
          <w:numId w:val="16"/>
        </w:numPr>
        <w:shd w:val="clear" w:color="auto" w:fill="FFFFFF"/>
        <w:spacing w:after="0" w:afterAutospacing="1" w:line="240" w:lineRule="auto"/>
        <w:jc w:val="both"/>
        <w:rPr>
          <w:rFonts w:ascii="Times New Roman" w:eastAsia="Times New Roman" w:hAnsi="Times New Roman" w:cs="Times New Roman"/>
          <w:color w:val="333333"/>
          <w:kern w:val="0"/>
          <w:sz w:val="20"/>
          <w:szCs w:val="20"/>
          <w:lang w:eastAsia="en-IN"/>
          <w14:ligatures w14:val="none"/>
        </w:rPr>
      </w:pPr>
      <w:r w:rsidRPr="00AB5853">
        <w:rPr>
          <w:rFonts w:ascii="Times New Roman" w:hAnsi="Times New Roman" w:cs="Times New Roman"/>
          <w:color w:val="222222"/>
          <w:sz w:val="20"/>
          <w:szCs w:val="20"/>
          <w:shd w:val="clear" w:color="auto" w:fill="FFFFFF"/>
        </w:rPr>
        <w:t>Frey C. Fluid bed coating-based microencapsulation. InMicroencapsulation in the Food Industry 2023 Jan 1 (pp. 83-115). Academic Press.</w:t>
      </w:r>
    </w:p>
    <w:p w14:paraId="4D6A904A" w14:textId="40C865C4" w:rsidR="00CE3538" w:rsidRPr="00AB5853" w:rsidRDefault="00A207D9" w:rsidP="00AB5853">
      <w:pPr>
        <w:pStyle w:val="ListParagraph"/>
        <w:numPr>
          <w:ilvl w:val="0"/>
          <w:numId w:val="16"/>
        </w:numPr>
        <w:shd w:val="clear" w:color="auto" w:fill="FFFFFF"/>
        <w:spacing w:after="0" w:afterAutospacing="1" w:line="240" w:lineRule="auto"/>
        <w:jc w:val="both"/>
        <w:rPr>
          <w:rFonts w:ascii="Times New Roman" w:eastAsia="Times New Roman" w:hAnsi="Times New Roman" w:cs="Times New Roman"/>
          <w:color w:val="333333"/>
          <w:kern w:val="0"/>
          <w:sz w:val="20"/>
          <w:szCs w:val="20"/>
          <w:lang w:eastAsia="en-IN"/>
          <w14:ligatures w14:val="none"/>
        </w:rPr>
      </w:pPr>
      <w:r w:rsidRPr="00AB5853">
        <w:rPr>
          <w:rFonts w:ascii="Times New Roman" w:hAnsi="Times New Roman" w:cs="Times New Roman"/>
          <w:color w:val="222222"/>
          <w:sz w:val="20"/>
          <w:szCs w:val="20"/>
          <w:shd w:val="clear" w:color="auto" w:fill="FFFFFF"/>
        </w:rPr>
        <w:t>Gouin S. Fluidized bed microencapsulation: Thermodynamics of aqueous and ethanolic coating processes. Journal of microencapsulation. 2005 Jan 1;22(8):829-39.</w:t>
      </w:r>
    </w:p>
    <w:p w14:paraId="45009DDB" w14:textId="4B65D797" w:rsidR="00A207D9" w:rsidRPr="00AB5853" w:rsidRDefault="003E11AD" w:rsidP="00AB5853">
      <w:pPr>
        <w:pStyle w:val="ListParagraph"/>
        <w:numPr>
          <w:ilvl w:val="0"/>
          <w:numId w:val="16"/>
        </w:numPr>
        <w:shd w:val="clear" w:color="auto" w:fill="FFFFFF"/>
        <w:spacing w:after="0" w:afterAutospacing="1" w:line="240" w:lineRule="auto"/>
        <w:jc w:val="both"/>
        <w:rPr>
          <w:rFonts w:ascii="Times New Roman" w:eastAsia="Times New Roman" w:hAnsi="Times New Roman" w:cs="Times New Roman"/>
          <w:color w:val="333333"/>
          <w:kern w:val="0"/>
          <w:sz w:val="20"/>
          <w:szCs w:val="20"/>
          <w:lang w:eastAsia="en-IN"/>
          <w14:ligatures w14:val="none"/>
        </w:rPr>
      </w:pPr>
      <w:r w:rsidRPr="00AB5853">
        <w:rPr>
          <w:rFonts w:ascii="Times New Roman" w:hAnsi="Times New Roman" w:cs="Times New Roman"/>
          <w:color w:val="222222"/>
          <w:sz w:val="20"/>
          <w:szCs w:val="20"/>
          <w:shd w:val="clear" w:color="auto" w:fill="FFFFFF"/>
        </w:rPr>
        <w:t>Frey C. Fluid bed coating-based microencapsulation. InMicroencapsulation in the Food Industry 2023 Jan 1 (pp. 83-115). Academic Press.</w:t>
      </w:r>
    </w:p>
    <w:p w14:paraId="5141B8A3" w14:textId="6A078EFB" w:rsidR="003E11AD" w:rsidRPr="00AB5853" w:rsidRDefault="003E11AD" w:rsidP="00AB5853">
      <w:pPr>
        <w:pStyle w:val="ListParagraph"/>
        <w:numPr>
          <w:ilvl w:val="0"/>
          <w:numId w:val="16"/>
        </w:numPr>
        <w:shd w:val="clear" w:color="auto" w:fill="FFFFFF"/>
        <w:spacing w:after="0" w:afterAutospacing="1" w:line="240" w:lineRule="auto"/>
        <w:jc w:val="both"/>
        <w:rPr>
          <w:rFonts w:ascii="Times New Roman" w:eastAsia="Times New Roman" w:hAnsi="Times New Roman" w:cs="Times New Roman"/>
          <w:color w:val="333333"/>
          <w:kern w:val="0"/>
          <w:sz w:val="20"/>
          <w:szCs w:val="20"/>
          <w:lang w:eastAsia="en-IN"/>
          <w14:ligatures w14:val="none"/>
        </w:rPr>
      </w:pPr>
      <w:r w:rsidRPr="00AB5853">
        <w:rPr>
          <w:rFonts w:ascii="Times New Roman" w:hAnsi="Times New Roman" w:cs="Times New Roman"/>
          <w:color w:val="222222"/>
          <w:sz w:val="20"/>
          <w:szCs w:val="20"/>
          <w:shd w:val="clear" w:color="auto" w:fill="FFFFFF"/>
        </w:rPr>
        <w:t>Semyonov D, Ramon O, Kovacs A, Friedlander L, Shimoni E. Air-suspension fluidized-bed microencapsulation of probiotics. Drying Technology. 2012 Dec 15;30(16):1918-30.</w:t>
      </w:r>
    </w:p>
    <w:p w14:paraId="5AF7B2BB" w14:textId="199472FC" w:rsidR="003E11AD" w:rsidRPr="00AB5853" w:rsidRDefault="003E11AD" w:rsidP="00AB5853">
      <w:pPr>
        <w:pStyle w:val="ListParagraph"/>
        <w:numPr>
          <w:ilvl w:val="0"/>
          <w:numId w:val="16"/>
        </w:numPr>
        <w:shd w:val="clear" w:color="auto" w:fill="FFFFFF"/>
        <w:spacing w:after="0" w:afterAutospacing="1" w:line="240" w:lineRule="auto"/>
        <w:jc w:val="both"/>
        <w:rPr>
          <w:rFonts w:ascii="Times New Roman" w:eastAsia="Times New Roman" w:hAnsi="Times New Roman" w:cs="Times New Roman"/>
          <w:color w:val="333333"/>
          <w:kern w:val="0"/>
          <w:sz w:val="20"/>
          <w:szCs w:val="20"/>
          <w:lang w:eastAsia="en-IN"/>
          <w14:ligatures w14:val="none"/>
        </w:rPr>
      </w:pPr>
      <w:r w:rsidRPr="00AB5853">
        <w:rPr>
          <w:rFonts w:ascii="Times New Roman" w:hAnsi="Times New Roman" w:cs="Times New Roman"/>
          <w:color w:val="222222"/>
          <w:sz w:val="20"/>
          <w:szCs w:val="20"/>
          <w:shd w:val="clear" w:color="auto" w:fill="FFFFFF"/>
        </w:rPr>
        <w:t>Richardson JJ, Teng D, Björnmalm M, Gunawan ST, Guo J, Cui J, Franks GV, Caruso F. Fluidized bed layer-by-layer microcapsule formation. Langmuir. 2014 Aug 26;30(33):10028-34.</w:t>
      </w:r>
    </w:p>
    <w:p w14:paraId="221158BB" w14:textId="54D6DD8B" w:rsidR="000B157F" w:rsidRPr="00AB5853" w:rsidRDefault="000B157F" w:rsidP="00AB5853">
      <w:pPr>
        <w:pStyle w:val="ListParagraph"/>
        <w:numPr>
          <w:ilvl w:val="0"/>
          <w:numId w:val="16"/>
        </w:numPr>
        <w:shd w:val="clear" w:color="auto" w:fill="FFFFFF"/>
        <w:spacing w:after="0" w:afterAutospacing="1" w:line="240" w:lineRule="auto"/>
        <w:jc w:val="both"/>
        <w:rPr>
          <w:rFonts w:ascii="Times New Roman" w:eastAsia="Times New Roman" w:hAnsi="Times New Roman" w:cs="Times New Roman"/>
          <w:color w:val="333333"/>
          <w:kern w:val="0"/>
          <w:sz w:val="20"/>
          <w:szCs w:val="20"/>
          <w:lang w:eastAsia="en-IN"/>
          <w14:ligatures w14:val="none"/>
        </w:rPr>
      </w:pPr>
      <w:r w:rsidRPr="00AB5853">
        <w:rPr>
          <w:rFonts w:ascii="Arial" w:hAnsi="Arial" w:cs="Arial"/>
          <w:color w:val="222222"/>
          <w:sz w:val="20"/>
          <w:szCs w:val="20"/>
          <w:shd w:val="clear" w:color="auto" w:fill="FFFFFF"/>
        </w:rPr>
        <w:t>Pasha A, Utekar S, Ghosh R. Recent advances in Microencapsulation Technology and their Applications. The Bombay Technologist. 2021 Oct 6;68(1).</w:t>
      </w:r>
    </w:p>
    <w:p w14:paraId="371C2894" w14:textId="04CACDFD" w:rsidR="003E11AD" w:rsidRPr="00AB5853" w:rsidRDefault="003E11AD" w:rsidP="00AB5853">
      <w:pPr>
        <w:pStyle w:val="ListParagraph"/>
        <w:numPr>
          <w:ilvl w:val="0"/>
          <w:numId w:val="16"/>
        </w:numPr>
        <w:shd w:val="clear" w:color="auto" w:fill="FFFFFF"/>
        <w:spacing w:after="0" w:afterAutospacing="1" w:line="240" w:lineRule="auto"/>
        <w:jc w:val="both"/>
        <w:rPr>
          <w:rFonts w:ascii="Times New Roman" w:eastAsia="Times New Roman" w:hAnsi="Times New Roman" w:cs="Times New Roman"/>
          <w:color w:val="333333"/>
          <w:kern w:val="0"/>
          <w:sz w:val="20"/>
          <w:szCs w:val="20"/>
          <w:lang w:eastAsia="en-IN"/>
          <w14:ligatures w14:val="none"/>
        </w:rPr>
      </w:pPr>
      <w:r w:rsidRPr="00AB5853">
        <w:rPr>
          <w:rFonts w:ascii="Times New Roman" w:hAnsi="Times New Roman" w:cs="Times New Roman"/>
          <w:color w:val="222222"/>
          <w:sz w:val="20"/>
          <w:szCs w:val="20"/>
          <w:shd w:val="clear" w:color="auto" w:fill="FFFFFF"/>
        </w:rPr>
        <w:lastRenderedPageBreak/>
        <w:t>Gouin S. Fluidized bed microencapsulation: Thermodynamics of aqueous and ethanolic coating processes. Journal of microencapsulation. 2005 Jan 1;22(8):829-39.</w:t>
      </w:r>
    </w:p>
    <w:p w14:paraId="25E52C3D" w14:textId="075B9BFC" w:rsidR="00F57045" w:rsidRPr="00AB5853" w:rsidRDefault="00F57045" w:rsidP="00AB5853">
      <w:pPr>
        <w:pStyle w:val="ListParagraph"/>
        <w:numPr>
          <w:ilvl w:val="0"/>
          <w:numId w:val="16"/>
        </w:numPr>
        <w:shd w:val="clear" w:color="auto" w:fill="FFFFFF"/>
        <w:spacing w:after="0" w:afterAutospacing="1" w:line="240" w:lineRule="auto"/>
        <w:jc w:val="both"/>
        <w:rPr>
          <w:rFonts w:ascii="Times New Roman" w:eastAsia="Times New Roman" w:hAnsi="Times New Roman" w:cs="Times New Roman"/>
          <w:color w:val="333333"/>
          <w:kern w:val="0"/>
          <w:sz w:val="20"/>
          <w:szCs w:val="20"/>
          <w:lang w:eastAsia="en-IN"/>
          <w14:ligatures w14:val="none"/>
        </w:rPr>
      </w:pPr>
      <w:r w:rsidRPr="00AB5853">
        <w:rPr>
          <w:rFonts w:ascii="Arial" w:hAnsi="Arial" w:cs="Arial"/>
          <w:color w:val="222222"/>
          <w:sz w:val="20"/>
          <w:szCs w:val="20"/>
          <w:shd w:val="clear" w:color="auto" w:fill="FFFFFF"/>
        </w:rPr>
        <w:t>Arshady R. Microcapsules for food. Journal of Microencapsulation. 1993 Jan 1;10(4):413-35.</w:t>
      </w:r>
    </w:p>
    <w:p w14:paraId="5CDC099B" w14:textId="7157DD24" w:rsidR="00F57045" w:rsidRPr="00AB5853" w:rsidRDefault="000B157F" w:rsidP="00AB5853">
      <w:pPr>
        <w:pStyle w:val="ListParagraph"/>
        <w:numPr>
          <w:ilvl w:val="0"/>
          <w:numId w:val="16"/>
        </w:numPr>
        <w:shd w:val="clear" w:color="auto" w:fill="FFFFFF"/>
        <w:spacing w:after="0" w:afterAutospacing="1" w:line="240" w:lineRule="auto"/>
        <w:jc w:val="both"/>
        <w:rPr>
          <w:rFonts w:ascii="Times New Roman" w:eastAsia="Times New Roman" w:hAnsi="Times New Roman" w:cs="Times New Roman"/>
          <w:color w:val="333333"/>
          <w:kern w:val="0"/>
          <w:sz w:val="20"/>
          <w:szCs w:val="20"/>
          <w:lang w:eastAsia="en-IN"/>
          <w14:ligatures w14:val="none"/>
        </w:rPr>
      </w:pPr>
      <w:r w:rsidRPr="00AB5853">
        <w:rPr>
          <w:rFonts w:ascii="Arial" w:hAnsi="Arial" w:cs="Arial"/>
          <w:color w:val="222222"/>
          <w:sz w:val="20"/>
          <w:szCs w:val="20"/>
          <w:shd w:val="clear" w:color="auto" w:fill="FFFFFF"/>
        </w:rPr>
        <w:t>Jackson LS, Lee K. Microencapsulation and the food industry. Lebensm. Wiss. Technol. 1991 Jan 1;24(4):289-97.</w:t>
      </w:r>
    </w:p>
    <w:p w14:paraId="5B94479C" w14:textId="77777777" w:rsidR="000B157F" w:rsidRPr="00AB5853" w:rsidRDefault="000B157F" w:rsidP="00AB5853">
      <w:pPr>
        <w:pStyle w:val="ListParagraph"/>
        <w:shd w:val="clear" w:color="auto" w:fill="FFFFFF"/>
        <w:spacing w:after="0" w:afterAutospacing="1" w:line="240" w:lineRule="auto"/>
        <w:ind w:left="785"/>
        <w:jc w:val="both"/>
        <w:rPr>
          <w:rFonts w:ascii="Times New Roman" w:eastAsia="Times New Roman" w:hAnsi="Times New Roman" w:cs="Times New Roman"/>
          <w:color w:val="333333"/>
          <w:kern w:val="0"/>
          <w:sz w:val="20"/>
          <w:szCs w:val="20"/>
          <w:lang w:eastAsia="en-IN"/>
          <w14:ligatures w14:val="none"/>
        </w:rPr>
      </w:pPr>
    </w:p>
    <w:p w14:paraId="75A1C0E1" w14:textId="4EE01813" w:rsidR="00457C9B" w:rsidRPr="00AB5853" w:rsidRDefault="00457C9B" w:rsidP="00AB5853">
      <w:pPr>
        <w:jc w:val="both"/>
        <w:rPr>
          <w:rFonts w:ascii="Times New Roman" w:hAnsi="Times New Roman" w:cs="Times New Roman"/>
          <w:sz w:val="20"/>
          <w:szCs w:val="20"/>
        </w:rPr>
      </w:pPr>
    </w:p>
    <w:sectPr w:rsidR="00457C9B" w:rsidRPr="00AB58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B22"/>
    <w:multiLevelType w:val="hybridMultilevel"/>
    <w:tmpl w:val="2F38000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7A59C5"/>
    <w:multiLevelType w:val="hybridMultilevel"/>
    <w:tmpl w:val="A5F8BDE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E36DF7"/>
    <w:multiLevelType w:val="hybridMultilevel"/>
    <w:tmpl w:val="B43625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D70069"/>
    <w:multiLevelType w:val="hybridMultilevel"/>
    <w:tmpl w:val="AF723506"/>
    <w:lvl w:ilvl="0" w:tplc="815AE27E">
      <w:start w:val="1"/>
      <w:numFmt w:val="decimal"/>
      <w:lvlText w:val="%1."/>
      <w:lvlJc w:val="left"/>
      <w:pPr>
        <w:ind w:left="785" w:hanging="360"/>
      </w:pPr>
      <w:rPr>
        <w:rFonts w:eastAsiaTheme="minorHAnsi"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FE30850"/>
    <w:multiLevelType w:val="hybridMultilevel"/>
    <w:tmpl w:val="E864F49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6106062"/>
    <w:multiLevelType w:val="hybridMultilevel"/>
    <w:tmpl w:val="B20CE63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9F12A71"/>
    <w:multiLevelType w:val="hybridMultilevel"/>
    <w:tmpl w:val="DCD44E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3D1052B"/>
    <w:multiLevelType w:val="hybridMultilevel"/>
    <w:tmpl w:val="C1906D16"/>
    <w:lvl w:ilvl="0" w:tplc="40090001">
      <w:start w:val="1"/>
      <w:numFmt w:val="bullet"/>
      <w:lvlText w:val=""/>
      <w:lvlJc w:val="left"/>
      <w:pPr>
        <w:ind w:left="1435" w:hanging="360"/>
      </w:pPr>
      <w:rPr>
        <w:rFonts w:ascii="Symbol" w:hAnsi="Symbol" w:hint="default"/>
      </w:rPr>
    </w:lvl>
    <w:lvl w:ilvl="1" w:tplc="40090003" w:tentative="1">
      <w:start w:val="1"/>
      <w:numFmt w:val="bullet"/>
      <w:lvlText w:val="o"/>
      <w:lvlJc w:val="left"/>
      <w:pPr>
        <w:ind w:left="2155" w:hanging="360"/>
      </w:pPr>
      <w:rPr>
        <w:rFonts w:ascii="Courier New" w:hAnsi="Courier New" w:cs="Courier New" w:hint="default"/>
      </w:rPr>
    </w:lvl>
    <w:lvl w:ilvl="2" w:tplc="40090005" w:tentative="1">
      <w:start w:val="1"/>
      <w:numFmt w:val="bullet"/>
      <w:lvlText w:val=""/>
      <w:lvlJc w:val="left"/>
      <w:pPr>
        <w:ind w:left="2875" w:hanging="360"/>
      </w:pPr>
      <w:rPr>
        <w:rFonts w:ascii="Wingdings" w:hAnsi="Wingdings" w:hint="default"/>
      </w:rPr>
    </w:lvl>
    <w:lvl w:ilvl="3" w:tplc="40090001" w:tentative="1">
      <w:start w:val="1"/>
      <w:numFmt w:val="bullet"/>
      <w:lvlText w:val=""/>
      <w:lvlJc w:val="left"/>
      <w:pPr>
        <w:ind w:left="3595" w:hanging="360"/>
      </w:pPr>
      <w:rPr>
        <w:rFonts w:ascii="Symbol" w:hAnsi="Symbol" w:hint="default"/>
      </w:rPr>
    </w:lvl>
    <w:lvl w:ilvl="4" w:tplc="40090003" w:tentative="1">
      <w:start w:val="1"/>
      <w:numFmt w:val="bullet"/>
      <w:lvlText w:val="o"/>
      <w:lvlJc w:val="left"/>
      <w:pPr>
        <w:ind w:left="4315" w:hanging="360"/>
      </w:pPr>
      <w:rPr>
        <w:rFonts w:ascii="Courier New" w:hAnsi="Courier New" w:cs="Courier New" w:hint="default"/>
      </w:rPr>
    </w:lvl>
    <w:lvl w:ilvl="5" w:tplc="40090005" w:tentative="1">
      <w:start w:val="1"/>
      <w:numFmt w:val="bullet"/>
      <w:lvlText w:val=""/>
      <w:lvlJc w:val="left"/>
      <w:pPr>
        <w:ind w:left="5035" w:hanging="360"/>
      </w:pPr>
      <w:rPr>
        <w:rFonts w:ascii="Wingdings" w:hAnsi="Wingdings" w:hint="default"/>
      </w:rPr>
    </w:lvl>
    <w:lvl w:ilvl="6" w:tplc="40090001" w:tentative="1">
      <w:start w:val="1"/>
      <w:numFmt w:val="bullet"/>
      <w:lvlText w:val=""/>
      <w:lvlJc w:val="left"/>
      <w:pPr>
        <w:ind w:left="5755" w:hanging="360"/>
      </w:pPr>
      <w:rPr>
        <w:rFonts w:ascii="Symbol" w:hAnsi="Symbol" w:hint="default"/>
      </w:rPr>
    </w:lvl>
    <w:lvl w:ilvl="7" w:tplc="40090003" w:tentative="1">
      <w:start w:val="1"/>
      <w:numFmt w:val="bullet"/>
      <w:lvlText w:val="o"/>
      <w:lvlJc w:val="left"/>
      <w:pPr>
        <w:ind w:left="6475" w:hanging="360"/>
      </w:pPr>
      <w:rPr>
        <w:rFonts w:ascii="Courier New" w:hAnsi="Courier New" w:cs="Courier New" w:hint="default"/>
      </w:rPr>
    </w:lvl>
    <w:lvl w:ilvl="8" w:tplc="40090005" w:tentative="1">
      <w:start w:val="1"/>
      <w:numFmt w:val="bullet"/>
      <w:lvlText w:val=""/>
      <w:lvlJc w:val="left"/>
      <w:pPr>
        <w:ind w:left="7195" w:hanging="360"/>
      </w:pPr>
      <w:rPr>
        <w:rFonts w:ascii="Wingdings" w:hAnsi="Wingdings" w:hint="default"/>
      </w:rPr>
    </w:lvl>
  </w:abstractNum>
  <w:abstractNum w:abstractNumId="8" w15:restartNumberingAfterBreak="0">
    <w:nsid w:val="34184519"/>
    <w:multiLevelType w:val="hybridMultilevel"/>
    <w:tmpl w:val="D6C03942"/>
    <w:lvl w:ilvl="0" w:tplc="D0EC6C22">
      <w:start w:val="1"/>
      <w:numFmt w:val="decimal"/>
      <w:lvlText w:val="%1"/>
      <w:lvlJc w:val="left"/>
      <w:pPr>
        <w:ind w:left="1080" w:hanging="360"/>
      </w:pPr>
      <w:rPr>
        <w:rFonts w:ascii="Arial" w:hAnsi="Arial" w:cs="Arial" w:hint="default"/>
        <w:b/>
        <w: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3807313E"/>
    <w:multiLevelType w:val="hybridMultilevel"/>
    <w:tmpl w:val="DFE863D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A8F3CCD"/>
    <w:multiLevelType w:val="hybridMultilevel"/>
    <w:tmpl w:val="CE6CB9C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66D1013"/>
    <w:multiLevelType w:val="hybridMultilevel"/>
    <w:tmpl w:val="C6A2A8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B7B68A0"/>
    <w:multiLevelType w:val="hybridMultilevel"/>
    <w:tmpl w:val="FA040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188025A"/>
    <w:multiLevelType w:val="hybridMultilevel"/>
    <w:tmpl w:val="861C466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A0C57F3"/>
    <w:multiLevelType w:val="hybridMultilevel"/>
    <w:tmpl w:val="2E8E6DF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B880534"/>
    <w:multiLevelType w:val="hybridMultilevel"/>
    <w:tmpl w:val="0D3E4D00"/>
    <w:lvl w:ilvl="0" w:tplc="386E4AE8">
      <w:start w:val="1"/>
      <w:numFmt w:val="decimal"/>
      <w:lvlText w:val="%1-"/>
      <w:lvlJc w:val="left"/>
      <w:pPr>
        <w:ind w:left="720" w:hanging="360"/>
      </w:pPr>
      <w:rPr>
        <w:rFonts w:ascii="Arial" w:hAnsi="Arial" w:cs="Arial" w:hint="default"/>
        <w:b/>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C5D0D91"/>
    <w:multiLevelType w:val="hybridMultilevel"/>
    <w:tmpl w:val="FE96825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5E06807"/>
    <w:multiLevelType w:val="multilevel"/>
    <w:tmpl w:val="42DA1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BA3899"/>
    <w:multiLevelType w:val="hybridMultilevel"/>
    <w:tmpl w:val="5D283CC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30348198">
    <w:abstractNumId w:val="4"/>
  </w:num>
  <w:num w:numId="2" w16cid:durableId="819422646">
    <w:abstractNumId w:val="1"/>
  </w:num>
  <w:num w:numId="3" w16cid:durableId="1107848059">
    <w:abstractNumId w:val="15"/>
  </w:num>
  <w:num w:numId="4" w16cid:durableId="1141389831">
    <w:abstractNumId w:val="8"/>
  </w:num>
  <w:num w:numId="5" w16cid:durableId="1415276540">
    <w:abstractNumId w:val="16"/>
  </w:num>
  <w:num w:numId="6" w16cid:durableId="45423295">
    <w:abstractNumId w:val="13"/>
  </w:num>
  <w:num w:numId="7" w16cid:durableId="2012638195">
    <w:abstractNumId w:val="0"/>
  </w:num>
  <w:num w:numId="8" w16cid:durableId="1611430028">
    <w:abstractNumId w:val="5"/>
  </w:num>
  <w:num w:numId="9" w16cid:durableId="1431926221">
    <w:abstractNumId w:val="14"/>
  </w:num>
  <w:num w:numId="10" w16cid:durableId="52196459">
    <w:abstractNumId w:val="9"/>
  </w:num>
  <w:num w:numId="11" w16cid:durableId="755706998">
    <w:abstractNumId w:val="10"/>
  </w:num>
  <w:num w:numId="12" w16cid:durableId="1486554499">
    <w:abstractNumId w:val="18"/>
  </w:num>
  <w:num w:numId="13" w16cid:durableId="1809323150">
    <w:abstractNumId w:val="7"/>
  </w:num>
  <w:num w:numId="14" w16cid:durableId="585379727">
    <w:abstractNumId w:val="12"/>
  </w:num>
  <w:num w:numId="15" w16cid:durableId="1471752035">
    <w:abstractNumId w:val="17"/>
  </w:num>
  <w:num w:numId="16" w16cid:durableId="542864613">
    <w:abstractNumId w:val="3"/>
  </w:num>
  <w:num w:numId="17" w16cid:durableId="2097089387">
    <w:abstractNumId w:val="11"/>
  </w:num>
  <w:num w:numId="18" w16cid:durableId="226428330">
    <w:abstractNumId w:val="2"/>
  </w:num>
  <w:num w:numId="19" w16cid:durableId="21370245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85"/>
    <w:rsid w:val="00006649"/>
    <w:rsid w:val="00007024"/>
    <w:rsid w:val="0009549F"/>
    <w:rsid w:val="000B157F"/>
    <w:rsid w:val="000B48AE"/>
    <w:rsid w:val="000E43E7"/>
    <w:rsid w:val="000E55F2"/>
    <w:rsid w:val="00135F95"/>
    <w:rsid w:val="00154CB6"/>
    <w:rsid w:val="00175AB3"/>
    <w:rsid w:val="00197453"/>
    <w:rsid w:val="001C543B"/>
    <w:rsid w:val="001D3C89"/>
    <w:rsid w:val="001E2D40"/>
    <w:rsid w:val="002174D7"/>
    <w:rsid w:val="0022006E"/>
    <w:rsid w:val="002335C2"/>
    <w:rsid w:val="00301B0A"/>
    <w:rsid w:val="0031776E"/>
    <w:rsid w:val="003E11AD"/>
    <w:rsid w:val="00433A78"/>
    <w:rsid w:val="00457C9B"/>
    <w:rsid w:val="00476DA1"/>
    <w:rsid w:val="00523090"/>
    <w:rsid w:val="00563EC9"/>
    <w:rsid w:val="00577DB8"/>
    <w:rsid w:val="005B72AA"/>
    <w:rsid w:val="005F439C"/>
    <w:rsid w:val="006141F6"/>
    <w:rsid w:val="00666969"/>
    <w:rsid w:val="00673A23"/>
    <w:rsid w:val="006C52CE"/>
    <w:rsid w:val="006E4CA1"/>
    <w:rsid w:val="007162B2"/>
    <w:rsid w:val="007C541B"/>
    <w:rsid w:val="007C7F0F"/>
    <w:rsid w:val="00803C65"/>
    <w:rsid w:val="00805057"/>
    <w:rsid w:val="008154CE"/>
    <w:rsid w:val="0081778B"/>
    <w:rsid w:val="00825AC3"/>
    <w:rsid w:val="00855544"/>
    <w:rsid w:val="0086216D"/>
    <w:rsid w:val="0086463D"/>
    <w:rsid w:val="008A1B75"/>
    <w:rsid w:val="008C1B97"/>
    <w:rsid w:val="008E44BE"/>
    <w:rsid w:val="009123E2"/>
    <w:rsid w:val="009D6D30"/>
    <w:rsid w:val="009E6BD6"/>
    <w:rsid w:val="00A03698"/>
    <w:rsid w:val="00A1043A"/>
    <w:rsid w:val="00A207D9"/>
    <w:rsid w:val="00A339B8"/>
    <w:rsid w:val="00A6087A"/>
    <w:rsid w:val="00A60C4E"/>
    <w:rsid w:val="00A633E3"/>
    <w:rsid w:val="00A63688"/>
    <w:rsid w:val="00A83A3B"/>
    <w:rsid w:val="00AB5853"/>
    <w:rsid w:val="00AE2F3B"/>
    <w:rsid w:val="00AF0285"/>
    <w:rsid w:val="00B46506"/>
    <w:rsid w:val="00BB73C4"/>
    <w:rsid w:val="00BE6C85"/>
    <w:rsid w:val="00BF251D"/>
    <w:rsid w:val="00BF4033"/>
    <w:rsid w:val="00C77B15"/>
    <w:rsid w:val="00CA743C"/>
    <w:rsid w:val="00CC0890"/>
    <w:rsid w:val="00CE3538"/>
    <w:rsid w:val="00D34930"/>
    <w:rsid w:val="00D35CA3"/>
    <w:rsid w:val="00D95CDD"/>
    <w:rsid w:val="00E15851"/>
    <w:rsid w:val="00E5100A"/>
    <w:rsid w:val="00E6687B"/>
    <w:rsid w:val="00E81EB9"/>
    <w:rsid w:val="00EE0D73"/>
    <w:rsid w:val="00EF7427"/>
    <w:rsid w:val="00F21CA5"/>
    <w:rsid w:val="00F56D22"/>
    <w:rsid w:val="00F57045"/>
    <w:rsid w:val="00F827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33161"/>
  <w15:docId w15:val="{A1E1DFBF-0E8F-4072-97EA-BB54A0C7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3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339B8"/>
    <w:rPr>
      <w:rFonts w:ascii="Times-Bold" w:hAnsi="Times-Bold" w:hint="default"/>
      <w:b/>
      <w:bCs/>
      <w:i w:val="0"/>
      <w:iCs w:val="0"/>
      <w:color w:val="242021"/>
      <w:sz w:val="20"/>
      <w:szCs w:val="20"/>
    </w:rPr>
  </w:style>
  <w:style w:type="character" w:customStyle="1" w:styleId="fontstyle21">
    <w:name w:val="fontstyle21"/>
    <w:basedOn w:val="DefaultParagraphFont"/>
    <w:rsid w:val="00A339B8"/>
    <w:rPr>
      <w:rFonts w:ascii="Times-Roman" w:hAnsi="Times-Roman" w:hint="default"/>
      <w:b w:val="0"/>
      <w:bCs w:val="0"/>
      <w:i w:val="0"/>
      <w:iCs w:val="0"/>
      <w:color w:val="242021"/>
      <w:sz w:val="20"/>
      <w:szCs w:val="20"/>
    </w:rPr>
  </w:style>
  <w:style w:type="paragraph" w:styleId="ListParagraph">
    <w:name w:val="List Paragraph"/>
    <w:basedOn w:val="Normal"/>
    <w:uiPriority w:val="34"/>
    <w:qFormat/>
    <w:rsid w:val="00154CB6"/>
    <w:pPr>
      <w:ind w:left="720"/>
      <w:contextualSpacing/>
    </w:pPr>
  </w:style>
  <w:style w:type="character" w:customStyle="1" w:styleId="authors">
    <w:name w:val="authors"/>
    <w:basedOn w:val="DefaultParagraphFont"/>
    <w:rsid w:val="002174D7"/>
  </w:style>
  <w:style w:type="character" w:customStyle="1" w:styleId="Date1">
    <w:name w:val="Date1"/>
    <w:basedOn w:val="DefaultParagraphFont"/>
    <w:rsid w:val="002174D7"/>
  </w:style>
  <w:style w:type="character" w:customStyle="1" w:styleId="arttitle">
    <w:name w:val="art_title"/>
    <w:basedOn w:val="DefaultParagraphFont"/>
    <w:rsid w:val="002174D7"/>
  </w:style>
  <w:style w:type="character" w:customStyle="1" w:styleId="serialtitle">
    <w:name w:val="serial_title"/>
    <w:basedOn w:val="DefaultParagraphFont"/>
    <w:rsid w:val="002174D7"/>
  </w:style>
  <w:style w:type="character" w:customStyle="1" w:styleId="volumeissue">
    <w:name w:val="volume_issue"/>
    <w:basedOn w:val="DefaultParagraphFont"/>
    <w:rsid w:val="002174D7"/>
  </w:style>
  <w:style w:type="character" w:customStyle="1" w:styleId="pagerange">
    <w:name w:val="page_range"/>
    <w:basedOn w:val="DefaultParagraphFont"/>
    <w:rsid w:val="002174D7"/>
  </w:style>
  <w:style w:type="character" w:customStyle="1" w:styleId="doilink">
    <w:name w:val="doi_link"/>
    <w:basedOn w:val="DefaultParagraphFont"/>
    <w:rsid w:val="002174D7"/>
  </w:style>
  <w:style w:type="character" w:styleId="Hyperlink">
    <w:name w:val="Hyperlink"/>
    <w:basedOn w:val="DefaultParagraphFont"/>
    <w:uiPriority w:val="99"/>
    <w:semiHidden/>
    <w:unhideWhenUsed/>
    <w:rsid w:val="002174D7"/>
    <w:rPr>
      <w:color w:val="0000FF"/>
      <w:u w:val="single"/>
    </w:rPr>
  </w:style>
  <w:style w:type="paragraph" w:styleId="NormalWeb">
    <w:name w:val="Normal (Web)"/>
    <w:basedOn w:val="Normal"/>
    <w:uiPriority w:val="99"/>
    <w:unhideWhenUsed/>
    <w:rsid w:val="00A83A3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327948">
      <w:bodyDiv w:val="1"/>
      <w:marLeft w:val="0"/>
      <w:marRight w:val="0"/>
      <w:marTop w:val="0"/>
      <w:marBottom w:val="0"/>
      <w:divBdr>
        <w:top w:val="none" w:sz="0" w:space="0" w:color="auto"/>
        <w:left w:val="none" w:sz="0" w:space="0" w:color="auto"/>
        <w:bottom w:val="none" w:sz="0" w:space="0" w:color="auto"/>
        <w:right w:val="none" w:sz="0" w:space="0" w:color="auto"/>
      </w:divBdr>
      <w:divsChild>
        <w:div w:id="553665370">
          <w:marLeft w:val="0"/>
          <w:marRight w:val="0"/>
          <w:marTop w:val="0"/>
          <w:marBottom w:val="0"/>
          <w:divBdr>
            <w:top w:val="none" w:sz="0" w:space="0" w:color="auto"/>
            <w:left w:val="none" w:sz="0" w:space="0" w:color="auto"/>
            <w:bottom w:val="none" w:sz="0" w:space="0" w:color="auto"/>
            <w:right w:val="none" w:sz="0" w:space="0" w:color="auto"/>
          </w:divBdr>
        </w:div>
      </w:divsChild>
    </w:div>
    <w:div w:id="2036999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image" Target="media/image4.png"/><Relationship Id="rId18" Type="http://schemas.openxmlformats.org/officeDocument/2006/relationships/diagramColors" Target="diagrams/colors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diagramQuickStyle" Target="diagrams/quickStyle1.xml"/><Relationship Id="rId12" Type="http://schemas.openxmlformats.org/officeDocument/2006/relationships/image" Target="media/image3.png"/><Relationship Id="rId17"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hyperlink" Target="https://doi.org/10.3109/02652040903131301" TargetMode="Externa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image" Target="media/image2.png"/><Relationship Id="rId5" Type="http://schemas.openxmlformats.org/officeDocument/2006/relationships/diagramData" Target="diagrams/data1.xml"/><Relationship Id="rId15" Type="http://schemas.openxmlformats.org/officeDocument/2006/relationships/diagramData" Target="diagrams/data2.xml"/><Relationship Id="rId10" Type="http://schemas.openxmlformats.org/officeDocument/2006/relationships/image" Target="media/image1.png"/><Relationship Id="rId19" Type="http://schemas.microsoft.com/office/2007/relationships/diagramDrawing" Target="diagrams/drawing2.xm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image" Target="media/image5.png"/><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8C6DB0-FBA0-479E-A11E-41A7A7CCA16C}"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IN"/>
        </a:p>
      </dgm:t>
    </dgm:pt>
    <dgm:pt modelId="{7EAA5A33-0C04-4C24-893D-6E90683A2F22}">
      <dgm:prSet phldrT="[Text]"/>
      <dgm:spPr/>
      <dgm:t>
        <a:bodyPr/>
        <a:lstStyle/>
        <a:p>
          <a:r>
            <a:rPr lang="en-IN">
              <a:latin typeface="Times New Roman" panose="02020603050405020304" pitchFamily="18" charset="0"/>
              <a:cs typeface="Times New Roman" panose="02020603050405020304" pitchFamily="18" charset="0"/>
            </a:rPr>
            <a:t>Microencapsuilation</a:t>
          </a:r>
          <a:r>
            <a:rPr lang="en-IN"/>
            <a:t> </a:t>
          </a:r>
        </a:p>
        <a:p>
          <a:r>
            <a:rPr lang="en-IN">
              <a:latin typeface="Times New Roman" panose="02020603050405020304" pitchFamily="18" charset="0"/>
              <a:cs typeface="Times New Roman" panose="02020603050405020304" pitchFamily="18" charset="0"/>
            </a:rPr>
            <a:t>techniques</a:t>
          </a:r>
          <a:r>
            <a:rPr lang="en-IN"/>
            <a:t> </a:t>
          </a:r>
        </a:p>
      </dgm:t>
    </dgm:pt>
    <dgm:pt modelId="{7795B51F-F9E0-44D8-BFCA-82DB61688E6C}" type="parTrans" cxnId="{462D0E5F-229B-42E9-A509-2AE79CAC4152}">
      <dgm:prSet/>
      <dgm:spPr/>
      <dgm:t>
        <a:bodyPr/>
        <a:lstStyle/>
        <a:p>
          <a:endParaRPr lang="en-IN"/>
        </a:p>
      </dgm:t>
    </dgm:pt>
    <dgm:pt modelId="{15AADECF-1C3A-475E-9EAB-BDA3FF01AE9D}" type="sibTrans" cxnId="{462D0E5F-229B-42E9-A509-2AE79CAC4152}">
      <dgm:prSet/>
      <dgm:spPr/>
      <dgm:t>
        <a:bodyPr/>
        <a:lstStyle/>
        <a:p>
          <a:endParaRPr lang="en-IN"/>
        </a:p>
      </dgm:t>
    </dgm:pt>
    <dgm:pt modelId="{9B638FD7-D76A-457B-99D4-EA0CB2265B84}">
      <dgm:prSet phldrT="[Text]" custT="1"/>
      <dgm:spPr/>
      <dgm:t>
        <a:bodyPr/>
        <a:lstStyle/>
        <a:p>
          <a:pPr algn="ctr"/>
          <a:r>
            <a:rPr lang="en-IN" sz="1200">
              <a:latin typeface="Times New Roman" panose="02020603050405020304" pitchFamily="18" charset="0"/>
              <a:cs typeface="Times New Roman" panose="02020603050405020304" pitchFamily="18" charset="0"/>
            </a:rPr>
            <a:t>CHEMICAL PROCESS</a:t>
          </a:r>
        </a:p>
        <a:p>
          <a:pPr algn="l"/>
          <a:r>
            <a:rPr lang="en-IN" sz="1200">
              <a:latin typeface="Times New Roman" panose="02020603050405020304" pitchFamily="18" charset="0"/>
              <a:cs typeface="Times New Roman" panose="02020603050405020304" pitchFamily="18" charset="0"/>
            </a:rPr>
            <a:t>1.Complex coacervation </a:t>
          </a:r>
        </a:p>
        <a:p>
          <a:pPr algn="l"/>
          <a:r>
            <a:rPr lang="en-IN" sz="1200">
              <a:latin typeface="Times New Roman" panose="02020603050405020304" pitchFamily="18" charset="0"/>
              <a:cs typeface="Times New Roman" panose="02020603050405020304" pitchFamily="18" charset="0"/>
            </a:rPr>
            <a:t>2. Polymer-polymer incompatibility</a:t>
          </a:r>
        </a:p>
        <a:p>
          <a:pPr algn="l"/>
          <a:r>
            <a:rPr lang="en-IN" sz="1200">
              <a:latin typeface="Times New Roman" panose="02020603050405020304" pitchFamily="18" charset="0"/>
              <a:cs typeface="Times New Roman" panose="02020603050405020304" pitchFamily="18" charset="0"/>
            </a:rPr>
            <a:t>3. Supercritical fluid expansion </a:t>
          </a:r>
        </a:p>
        <a:p>
          <a:pPr algn="l"/>
          <a:r>
            <a:rPr lang="en-IN" sz="1200">
              <a:latin typeface="Times New Roman" panose="02020603050405020304" pitchFamily="18" charset="0"/>
              <a:cs typeface="Times New Roman" panose="02020603050405020304" pitchFamily="18" charset="0"/>
            </a:rPr>
            <a:t>4. Interfacial  polymerization </a:t>
          </a:r>
        </a:p>
        <a:p>
          <a:pPr algn="l"/>
          <a:r>
            <a:rPr lang="en-IN" sz="1200">
              <a:latin typeface="Times New Roman" panose="02020603050405020304" pitchFamily="18" charset="0"/>
              <a:cs typeface="Times New Roman" panose="02020603050405020304" pitchFamily="18" charset="0"/>
            </a:rPr>
            <a:t>5. Desolvation </a:t>
          </a:r>
        </a:p>
      </dgm:t>
    </dgm:pt>
    <dgm:pt modelId="{687358A6-2615-4515-A923-5715A178D9A9}" type="parTrans" cxnId="{248A82DA-E495-4BBD-B111-A6FA002C7C63}">
      <dgm:prSet/>
      <dgm:spPr/>
      <dgm:t>
        <a:bodyPr/>
        <a:lstStyle/>
        <a:p>
          <a:endParaRPr lang="en-IN"/>
        </a:p>
      </dgm:t>
    </dgm:pt>
    <dgm:pt modelId="{A42C1A02-A23F-46DD-948F-3D3BF37B980D}" type="sibTrans" cxnId="{248A82DA-E495-4BBD-B111-A6FA002C7C63}">
      <dgm:prSet/>
      <dgm:spPr/>
      <dgm:t>
        <a:bodyPr/>
        <a:lstStyle/>
        <a:p>
          <a:endParaRPr lang="en-IN"/>
        </a:p>
      </dgm:t>
    </dgm:pt>
    <dgm:pt modelId="{90112C6B-B6A6-42D5-B6B3-B984C7277D0C}">
      <dgm:prSet phldrT="[Text]"/>
      <dgm:spPr/>
      <dgm:t>
        <a:bodyPr/>
        <a:lstStyle/>
        <a:p>
          <a:pPr algn="ctr"/>
          <a:r>
            <a:rPr lang="en-IN">
              <a:latin typeface="Times New Roman" panose="02020603050405020304" pitchFamily="18" charset="0"/>
              <a:cs typeface="Times New Roman" panose="02020603050405020304" pitchFamily="18" charset="0"/>
            </a:rPr>
            <a:t>MECHANICAL PROCESS </a:t>
          </a:r>
        </a:p>
        <a:p>
          <a:pPr algn="l"/>
          <a:r>
            <a:rPr lang="en-IN">
              <a:latin typeface="Times New Roman" panose="02020603050405020304" pitchFamily="18" charset="0"/>
              <a:cs typeface="Times New Roman" panose="02020603050405020304" pitchFamily="18" charset="0"/>
            </a:rPr>
            <a:t>1.Spray drying </a:t>
          </a:r>
        </a:p>
        <a:p>
          <a:pPr algn="l"/>
          <a:r>
            <a:rPr lang="en-IN">
              <a:latin typeface="Times New Roman" panose="02020603050405020304" pitchFamily="18" charset="0"/>
              <a:cs typeface="Times New Roman" panose="02020603050405020304" pitchFamily="18" charset="0"/>
            </a:rPr>
            <a:t>2.Spray chilling </a:t>
          </a:r>
        </a:p>
        <a:p>
          <a:pPr algn="l"/>
          <a:r>
            <a:rPr lang="en-IN">
              <a:latin typeface="Times New Roman" panose="02020603050405020304" pitchFamily="18" charset="0"/>
              <a:cs typeface="Times New Roman" panose="02020603050405020304" pitchFamily="18" charset="0"/>
            </a:rPr>
            <a:t>3. Fluidized bed drying</a:t>
          </a:r>
          <a:br>
            <a:rPr lang="en-IN">
              <a:latin typeface="Times New Roman" panose="02020603050405020304" pitchFamily="18" charset="0"/>
              <a:cs typeface="Times New Roman" panose="02020603050405020304" pitchFamily="18" charset="0"/>
            </a:rPr>
          </a:br>
          <a:r>
            <a:rPr lang="en-IN">
              <a:latin typeface="Times New Roman" panose="02020603050405020304" pitchFamily="18" charset="0"/>
              <a:cs typeface="Times New Roman" panose="02020603050405020304" pitchFamily="18" charset="0"/>
            </a:rPr>
            <a:t>4.Centrifugal extrusion </a:t>
          </a:r>
        </a:p>
        <a:p>
          <a:pPr algn="l"/>
          <a:r>
            <a:rPr lang="en-IN">
              <a:latin typeface="Times New Roman" panose="02020603050405020304" pitchFamily="18" charset="0"/>
              <a:cs typeface="Times New Roman" panose="02020603050405020304" pitchFamily="18" charset="0"/>
            </a:rPr>
            <a:t>5.Rotational suspension seperation </a:t>
          </a:r>
        </a:p>
      </dgm:t>
    </dgm:pt>
    <dgm:pt modelId="{F311EAB3-3C69-46A5-933B-2E17B198E8BC}" type="parTrans" cxnId="{8FFAB531-D336-45CF-B961-6273723A3EBB}">
      <dgm:prSet/>
      <dgm:spPr/>
      <dgm:t>
        <a:bodyPr/>
        <a:lstStyle/>
        <a:p>
          <a:endParaRPr lang="en-IN"/>
        </a:p>
      </dgm:t>
    </dgm:pt>
    <dgm:pt modelId="{408672C6-0362-4451-B47E-ECD8CAB27DBC}" type="sibTrans" cxnId="{8FFAB531-D336-45CF-B961-6273723A3EBB}">
      <dgm:prSet/>
      <dgm:spPr/>
      <dgm:t>
        <a:bodyPr/>
        <a:lstStyle/>
        <a:p>
          <a:endParaRPr lang="en-IN"/>
        </a:p>
      </dgm:t>
    </dgm:pt>
    <dgm:pt modelId="{351709F0-E2B1-4941-A809-DD7F88C99175}" type="pres">
      <dgm:prSet presAssocID="{398C6DB0-FBA0-479E-A11E-41A7A7CCA16C}" presName="Name0" presStyleCnt="0">
        <dgm:presLayoutVars>
          <dgm:chPref val="1"/>
          <dgm:dir/>
          <dgm:animOne val="branch"/>
          <dgm:animLvl val="lvl"/>
          <dgm:resizeHandles val="exact"/>
        </dgm:presLayoutVars>
      </dgm:prSet>
      <dgm:spPr/>
    </dgm:pt>
    <dgm:pt modelId="{B6BC8AC1-8F4B-44F0-A5E6-BF83D368C85E}" type="pres">
      <dgm:prSet presAssocID="{7EAA5A33-0C04-4C24-893D-6E90683A2F22}" presName="root1" presStyleCnt="0"/>
      <dgm:spPr/>
    </dgm:pt>
    <dgm:pt modelId="{DE5FCD5A-8E8B-4ED8-ABF0-482596142026}" type="pres">
      <dgm:prSet presAssocID="{7EAA5A33-0C04-4C24-893D-6E90683A2F22}" presName="LevelOneTextNode" presStyleLbl="node0" presStyleIdx="0" presStyleCnt="1" custAng="5400000" custScaleY="46742" custLinFactNeighborX="-30218" custLinFactNeighborY="-398">
        <dgm:presLayoutVars>
          <dgm:chPref val="3"/>
        </dgm:presLayoutVars>
      </dgm:prSet>
      <dgm:spPr/>
    </dgm:pt>
    <dgm:pt modelId="{D5F80E16-3F8E-4B74-81FD-3BDB8A8C39AE}" type="pres">
      <dgm:prSet presAssocID="{7EAA5A33-0C04-4C24-893D-6E90683A2F22}" presName="level2hierChild" presStyleCnt="0"/>
      <dgm:spPr/>
    </dgm:pt>
    <dgm:pt modelId="{166A8DB1-C6A2-4B4D-96E8-165A82EF2D44}" type="pres">
      <dgm:prSet presAssocID="{687358A6-2615-4515-A923-5715A178D9A9}" presName="conn2-1" presStyleLbl="parChTrans1D2" presStyleIdx="0" presStyleCnt="2"/>
      <dgm:spPr/>
    </dgm:pt>
    <dgm:pt modelId="{87C2DAB3-ED66-411B-805A-BE79B6317489}" type="pres">
      <dgm:prSet presAssocID="{687358A6-2615-4515-A923-5715A178D9A9}" presName="connTx" presStyleLbl="parChTrans1D2" presStyleIdx="0" presStyleCnt="2"/>
      <dgm:spPr/>
    </dgm:pt>
    <dgm:pt modelId="{2B50DC91-706C-4801-A923-AD76B254704B}" type="pres">
      <dgm:prSet presAssocID="{9B638FD7-D76A-457B-99D4-EA0CB2265B84}" presName="root2" presStyleCnt="0"/>
      <dgm:spPr/>
    </dgm:pt>
    <dgm:pt modelId="{31DD369C-BB5D-40CC-8B8E-C07F17B3FC2B}" type="pres">
      <dgm:prSet presAssocID="{9B638FD7-D76A-457B-99D4-EA0CB2265B84}" presName="LevelTwoTextNode" presStyleLbl="node2" presStyleIdx="0" presStyleCnt="2" custScaleX="158368" custScaleY="227026" custLinFactNeighborY="-3202">
        <dgm:presLayoutVars>
          <dgm:chPref val="3"/>
        </dgm:presLayoutVars>
      </dgm:prSet>
      <dgm:spPr/>
    </dgm:pt>
    <dgm:pt modelId="{7BD8DBB9-25EA-4997-9760-A50E56C3CAAC}" type="pres">
      <dgm:prSet presAssocID="{9B638FD7-D76A-457B-99D4-EA0CB2265B84}" presName="level3hierChild" presStyleCnt="0"/>
      <dgm:spPr/>
    </dgm:pt>
    <dgm:pt modelId="{D5A816E0-6499-4A1C-B5E8-61485C0B4667}" type="pres">
      <dgm:prSet presAssocID="{F311EAB3-3C69-46A5-933B-2E17B198E8BC}" presName="conn2-1" presStyleLbl="parChTrans1D2" presStyleIdx="1" presStyleCnt="2"/>
      <dgm:spPr/>
    </dgm:pt>
    <dgm:pt modelId="{0F405DAE-2D23-4F15-953C-60D19147EAF0}" type="pres">
      <dgm:prSet presAssocID="{F311EAB3-3C69-46A5-933B-2E17B198E8BC}" presName="connTx" presStyleLbl="parChTrans1D2" presStyleIdx="1" presStyleCnt="2"/>
      <dgm:spPr/>
    </dgm:pt>
    <dgm:pt modelId="{B87FA844-7429-4F10-A58A-6CECBB60FD6B}" type="pres">
      <dgm:prSet presAssocID="{90112C6B-B6A6-42D5-B6B3-B984C7277D0C}" presName="root2" presStyleCnt="0"/>
      <dgm:spPr/>
    </dgm:pt>
    <dgm:pt modelId="{9D3D2B7C-6D7D-4674-B4C8-2D0A63C80514}" type="pres">
      <dgm:prSet presAssocID="{90112C6B-B6A6-42D5-B6B3-B984C7277D0C}" presName="LevelTwoTextNode" presStyleLbl="node2" presStyleIdx="1" presStyleCnt="2" custScaleX="162825" custScaleY="238785">
        <dgm:presLayoutVars>
          <dgm:chPref val="3"/>
        </dgm:presLayoutVars>
      </dgm:prSet>
      <dgm:spPr/>
    </dgm:pt>
    <dgm:pt modelId="{BD811143-7BC1-4B8A-8F03-A4CE2DBC3052}" type="pres">
      <dgm:prSet presAssocID="{90112C6B-B6A6-42D5-B6B3-B984C7277D0C}" presName="level3hierChild" presStyleCnt="0"/>
      <dgm:spPr/>
    </dgm:pt>
  </dgm:ptLst>
  <dgm:cxnLst>
    <dgm:cxn modelId="{47B31C10-3718-43C3-8188-7181830AC036}" type="presOf" srcId="{F311EAB3-3C69-46A5-933B-2E17B198E8BC}" destId="{0F405DAE-2D23-4F15-953C-60D19147EAF0}" srcOrd="1" destOrd="0" presId="urn:microsoft.com/office/officeart/2008/layout/HorizontalMultiLevelHierarchy"/>
    <dgm:cxn modelId="{03D2B315-2654-456C-8A54-65C241C07613}" type="presOf" srcId="{398C6DB0-FBA0-479E-A11E-41A7A7CCA16C}" destId="{351709F0-E2B1-4941-A809-DD7F88C99175}" srcOrd="0" destOrd="0" presId="urn:microsoft.com/office/officeart/2008/layout/HorizontalMultiLevelHierarchy"/>
    <dgm:cxn modelId="{374FCB16-AB26-4E2D-937D-FAFEAE258714}" type="presOf" srcId="{90112C6B-B6A6-42D5-B6B3-B984C7277D0C}" destId="{9D3D2B7C-6D7D-4674-B4C8-2D0A63C80514}" srcOrd="0" destOrd="0" presId="urn:microsoft.com/office/officeart/2008/layout/HorizontalMultiLevelHierarchy"/>
    <dgm:cxn modelId="{8FFAB531-D336-45CF-B961-6273723A3EBB}" srcId="{7EAA5A33-0C04-4C24-893D-6E90683A2F22}" destId="{90112C6B-B6A6-42D5-B6B3-B984C7277D0C}" srcOrd="1" destOrd="0" parTransId="{F311EAB3-3C69-46A5-933B-2E17B198E8BC}" sibTransId="{408672C6-0362-4451-B47E-ECD8CAB27DBC}"/>
    <dgm:cxn modelId="{462D0E5F-229B-42E9-A509-2AE79CAC4152}" srcId="{398C6DB0-FBA0-479E-A11E-41A7A7CCA16C}" destId="{7EAA5A33-0C04-4C24-893D-6E90683A2F22}" srcOrd="0" destOrd="0" parTransId="{7795B51F-F9E0-44D8-BFCA-82DB61688E6C}" sibTransId="{15AADECF-1C3A-475E-9EAB-BDA3FF01AE9D}"/>
    <dgm:cxn modelId="{BE32194B-2BA9-461D-939B-2334EE75E817}" type="presOf" srcId="{F311EAB3-3C69-46A5-933B-2E17B198E8BC}" destId="{D5A816E0-6499-4A1C-B5E8-61485C0B4667}" srcOrd="0" destOrd="0" presId="urn:microsoft.com/office/officeart/2008/layout/HorizontalMultiLevelHierarchy"/>
    <dgm:cxn modelId="{DE8F368D-FD63-428F-B313-0C836B527EB5}" type="presOf" srcId="{7EAA5A33-0C04-4C24-893D-6E90683A2F22}" destId="{DE5FCD5A-8E8B-4ED8-ABF0-482596142026}" srcOrd="0" destOrd="0" presId="urn:microsoft.com/office/officeart/2008/layout/HorizontalMultiLevelHierarchy"/>
    <dgm:cxn modelId="{432820A9-BEFC-4C37-A7F7-CF63DE538370}" type="presOf" srcId="{687358A6-2615-4515-A923-5715A178D9A9}" destId="{87C2DAB3-ED66-411B-805A-BE79B6317489}" srcOrd="1" destOrd="0" presId="urn:microsoft.com/office/officeart/2008/layout/HorizontalMultiLevelHierarchy"/>
    <dgm:cxn modelId="{B3A07FBF-F7E8-454E-BBB6-42FA6CAD8167}" type="presOf" srcId="{687358A6-2615-4515-A923-5715A178D9A9}" destId="{166A8DB1-C6A2-4B4D-96E8-165A82EF2D44}" srcOrd="0" destOrd="0" presId="urn:microsoft.com/office/officeart/2008/layout/HorizontalMultiLevelHierarchy"/>
    <dgm:cxn modelId="{248A82DA-E495-4BBD-B111-A6FA002C7C63}" srcId="{7EAA5A33-0C04-4C24-893D-6E90683A2F22}" destId="{9B638FD7-D76A-457B-99D4-EA0CB2265B84}" srcOrd="0" destOrd="0" parTransId="{687358A6-2615-4515-A923-5715A178D9A9}" sibTransId="{A42C1A02-A23F-46DD-948F-3D3BF37B980D}"/>
    <dgm:cxn modelId="{B8B2B0F7-C12C-4161-B504-F8AA7623124A}" type="presOf" srcId="{9B638FD7-D76A-457B-99D4-EA0CB2265B84}" destId="{31DD369C-BB5D-40CC-8B8E-C07F17B3FC2B}" srcOrd="0" destOrd="0" presId="urn:microsoft.com/office/officeart/2008/layout/HorizontalMultiLevelHierarchy"/>
    <dgm:cxn modelId="{EB6A04B1-7565-4B37-9607-53B2BE3CA2A5}" type="presParOf" srcId="{351709F0-E2B1-4941-A809-DD7F88C99175}" destId="{B6BC8AC1-8F4B-44F0-A5E6-BF83D368C85E}" srcOrd="0" destOrd="0" presId="urn:microsoft.com/office/officeart/2008/layout/HorizontalMultiLevelHierarchy"/>
    <dgm:cxn modelId="{84DAA1B9-CB7B-4965-AA34-98C1F2E6D35D}" type="presParOf" srcId="{B6BC8AC1-8F4B-44F0-A5E6-BF83D368C85E}" destId="{DE5FCD5A-8E8B-4ED8-ABF0-482596142026}" srcOrd="0" destOrd="0" presId="urn:microsoft.com/office/officeart/2008/layout/HorizontalMultiLevelHierarchy"/>
    <dgm:cxn modelId="{5B1DEF2B-C08D-4309-912D-E46FF5EB270A}" type="presParOf" srcId="{B6BC8AC1-8F4B-44F0-A5E6-BF83D368C85E}" destId="{D5F80E16-3F8E-4B74-81FD-3BDB8A8C39AE}" srcOrd="1" destOrd="0" presId="urn:microsoft.com/office/officeart/2008/layout/HorizontalMultiLevelHierarchy"/>
    <dgm:cxn modelId="{BF1BE170-6A39-422D-8E7B-6A0CDA46345D}" type="presParOf" srcId="{D5F80E16-3F8E-4B74-81FD-3BDB8A8C39AE}" destId="{166A8DB1-C6A2-4B4D-96E8-165A82EF2D44}" srcOrd="0" destOrd="0" presId="urn:microsoft.com/office/officeart/2008/layout/HorizontalMultiLevelHierarchy"/>
    <dgm:cxn modelId="{D7C8FC03-053B-4F2C-86AA-F5F30FFD04BD}" type="presParOf" srcId="{166A8DB1-C6A2-4B4D-96E8-165A82EF2D44}" destId="{87C2DAB3-ED66-411B-805A-BE79B6317489}" srcOrd="0" destOrd="0" presId="urn:microsoft.com/office/officeart/2008/layout/HorizontalMultiLevelHierarchy"/>
    <dgm:cxn modelId="{83A4A5C6-9E79-4098-B041-328413425768}" type="presParOf" srcId="{D5F80E16-3F8E-4B74-81FD-3BDB8A8C39AE}" destId="{2B50DC91-706C-4801-A923-AD76B254704B}" srcOrd="1" destOrd="0" presId="urn:microsoft.com/office/officeart/2008/layout/HorizontalMultiLevelHierarchy"/>
    <dgm:cxn modelId="{C274A387-3FE8-4A29-A42A-3930120ED098}" type="presParOf" srcId="{2B50DC91-706C-4801-A923-AD76B254704B}" destId="{31DD369C-BB5D-40CC-8B8E-C07F17B3FC2B}" srcOrd="0" destOrd="0" presId="urn:microsoft.com/office/officeart/2008/layout/HorizontalMultiLevelHierarchy"/>
    <dgm:cxn modelId="{DD7562FC-DC47-4AC2-8AD3-AE85A9E9E1A8}" type="presParOf" srcId="{2B50DC91-706C-4801-A923-AD76B254704B}" destId="{7BD8DBB9-25EA-4997-9760-A50E56C3CAAC}" srcOrd="1" destOrd="0" presId="urn:microsoft.com/office/officeart/2008/layout/HorizontalMultiLevelHierarchy"/>
    <dgm:cxn modelId="{71088559-3F50-48D7-8180-6AF6CB47FB8F}" type="presParOf" srcId="{D5F80E16-3F8E-4B74-81FD-3BDB8A8C39AE}" destId="{D5A816E0-6499-4A1C-B5E8-61485C0B4667}" srcOrd="2" destOrd="0" presId="urn:microsoft.com/office/officeart/2008/layout/HorizontalMultiLevelHierarchy"/>
    <dgm:cxn modelId="{1CB922C2-CE86-4597-925A-CF2B1A48BB27}" type="presParOf" srcId="{D5A816E0-6499-4A1C-B5E8-61485C0B4667}" destId="{0F405DAE-2D23-4F15-953C-60D19147EAF0}" srcOrd="0" destOrd="0" presId="urn:microsoft.com/office/officeart/2008/layout/HorizontalMultiLevelHierarchy"/>
    <dgm:cxn modelId="{22547801-032D-4A54-956A-0EABA52DE92F}" type="presParOf" srcId="{D5F80E16-3F8E-4B74-81FD-3BDB8A8C39AE}" destId="{B87FA844-7429-4F10-A58A-6CECBB60FD6B}" srcOrd="3" destOrd="0" presId="urn:microsoft.com/office/officeart/2008/layout/HorizontalMultiLevelHierarchy"/>
    <dgm:cxn modelId="{AC834CF7-C959-4877-AD53-0055E39BCB8B}" type="presParOf" srcId="{B87FA844-7429-4F10-A58A-6CECBB60FD6B}" destId="{9D3D2B7C-6D7D-4674-B4C8-2D0A63C80514}" srcOrd="0" destOrd="0" presId="urn:microsoft.com/office/officeart/2008/layout/HorizontalMultiLevelHierarchy"/>
    <dgm:cxn modelId="{D9B46089-B657-4ED8-9F6C-7A29220B5A55}" type="presParOf" srcId="{B87FA844-7429-4F10-A58A-6CECBB60FD6B}" destId="{BD811143-7BC1-4B8A-8F03-A4CE2DBC3052}" srcOrd="1" destOrd="0" presId="urn:microsoft.com/office/officeart/2008/layout/HorizontalMultiLevelHierarchy"/>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6FC8FDD-6C0D-4918-9DD4-710DF47D7B25}" type="doc">
      <dgm:prSet loTypeId="urn:microsoft.com/office/officeart/2011/layout/HexagonRadial" loCatId="cycle" qsTypeId="urn:microsoft.com/office/officeart/2005/8/quickstyle/simple1" qsCatId="simple" csTypeId="urn:microsoft.com/office/officeart/2005/8/colors/colorful3" csCatId="colorful" phldr="1"/>
      <dgm:spPr/>
      <dgm:t>
        <a:bodyPr/>
        <a:lstStyle/>
        <a:p>
          <a:endParaRPr lang="en-IN"/>
        </a:p>
      </dgm:t>
    </dgm:pt>
    <dgm:pt modelId="{FF06F4F5-1FDD-4371-B4F6-5F5ED41CE5E5}">
      <dgm:prSet phldrT="[Text]" custT="1"/>
      <dgm:spPr/>
      <dgm:t>
        <a:bodyPr/>
        <a:lstStyle/>
        <a:p>
          <a:pPr algn="ctr"/>
          <a:endParaRPr lang="en-IN" sz="900"/>
        </a:p>
        <a:p>
          <a:pPr algn="ctr"/>
          <a:r>
            <a:rPr lang="en-IN" sz="800">
              <a:latin typeface="Times New Roman" panose="02020603050405020304" pitchFamily="18" charset="0"/>
              <a:cs typeface="Times New Roman" panose="02020603050405020304" pitchFamily="18" charset="0"/>
            </a:rPr>
            <a:t>APPLICATION</a:t>
          </a:r>
        </a:p>
      </dgm:t>
    </dgm:pt>
    <dgm:pt modelId="{CFAF4868-B9E4-4F73-BE5C-991CABE1DDC6}" type="parTrans" cxnId="{9DFCD63F-CC61-4FCB-98D0-76D5239074F0}">
      <dgm:prSet/>
      <dgm:spPr/>
      <dgm:t>
        <a:bodyPr/>
        <a:lstStyle/>
        <a:p>
          <a:pPr algn="ctr"/>
          <a:endParaRPr lang="en-IN"/>
        </a:p>
      </dgm:t>
    </dgm:pt>
    <dgm:pt modelId="{25D6B119-27D6-4878-9D78-8A6B671F29D7}" type="sibTrans" cxnId="{9DFCD63F-CC61-4FCB-98D0-76D5239074F0}">
      <dgm:prSet/>
      <dgm:spPr/>
      <dgm:t>
        <a:bodyPr/>
        <a:lstStyle/>
        <a:p>
          <a:pPr algn="ctr"/>
          <a:endParaRPr lang="en-IN"/>
        </a:p>
      </dgm:t>
    </dgm:pt>
    <dgm:pt modelId="{BD6B85E8-10FF-4E68-857B-595B1DCB409E}">
      <dgm:prSet phldrT="[Text]" custT="1"/>
      <dgm:spPr/>
      <dgm:t>
        <a:bodyPr/>
        <a:lstStyle/>
        <a:p>
          <a:pPr algn="ctr"/>
          <a:r>
            <a:rPr lang="en-IN" sz="800">
              <a:latin typeface="Times New Roman" panose="02020603050405020304" pitchFamily="18" charset="0"/>
              <a:cs typeface="Times New Roman" panose="02020603050405020304" pitchFamily="18" charset="0"/>
            </a:rPr>
            <a:t>CELL IMMBILIZATION</a:t>
          </a:r>
        </a:p>
      </dgm:t>
    </dgm:pt>
    <dgm:pt modelId="{9DE153A6-BD0F-468F-BF86-8B4FDE2AE8CB}" type="parTrans" cxnId="{67E92123-7B1A-4191-8569-E78C4BCA78DB}">
      <dgm:prSet/>
      <dgm:spPr/>
      <dgm:t>
        <a:bodyPr/>
        <a:lstStyle/>
        <a:p>
          <a:pPr algn="ctr"/>
          <a:endParaRPr lang="en-IN"/>
        </a:p>
      </dgm:t>
    </dgm:pt>
    <dgm:pt modelId="{6A7371CD-D922-452C-8E9A-902ECAB65803}" type="sibTrans" cxnId="{67E92123-7B1A-4191-8569-E78C4BCA78DB}">
      <dgm:prSet/>
      <dgm:spPr/>
      <dgm:t>
        <a:bodyPr/>
        <a:lstStyle/>
        <a:p>
          <a:pPr algn="ctr"/>
          <a:endParaRPr lang="en-IN"/>
        </a:p>
      </dgm:t>
    </dgm:pt>
    <dgm:pt modelId="{84FDE72A-32E5-43AC-8574-04F5BF72A5C5}">
      <dgm:prSet phldrT="[Text]" custT="1"/>
      <dgm:spPr/>
      <dgm:t>
        <a:bodyPr/>
        <a:lstStyle/>
        <a:p>
          <a:pPr algn="ctr"/>
          <a:r>
            <a:rPr lang="en-IN" sz="900">
              <a:latin typeface="Times New Roman" panose="02020603050405020304" pitchFamily="18" charset="0"/>
              <a:cs typeface="Times New Roman" panose="02020603050405020304" pitchFamily="18" charset="0"/>
            </a:rPr>
            <a:t>DRUG </a:t>
          </a:r>
          <a:r>
            <a:rPr lang="en-IN" sz="800">
              <a:latin typeface="Times New Roman" panose="02020603050405020304" pitchFamily="18" charset="0"/>
              <a:cs typeface="Times New Roman" panose="02020603050405020304" pitchFamily="18" charset="0"/>
            </a:rPr>
            <a:t>DELIVERY</a:t>
          </a:r>
        </a:p>
      </dgm:t>
    </dgm:pt>
    <dgm:pt modelId="{793CB6D5-63DA-46E4-831B-D0715EAD2676}" type="parTrans" cxnId="{B6358D27-7A52-47BF-9923-00C8DBB4142B}">
      <dgm:prSet/>
      <dgm:spPr/>
      <dgm:t>
        <a:bodyPr/>
        <a:lstStyle/>
        <a:p>
          <a:pPr algn="ctr"/>
          <a:endParaRPr lang="en-IN"/>
        </a:p>
      </dgm:t>
    </dgm:pt>
    <dgm:pt modelId="{F67342E4-3B42-45EE-8E5B-E0BBD688F00D}" type="sibTrans" cxnId="{B6358D27-7A52-47BF-9923-00C8DBB4142B}">
      <dgm:prSet/>
      <dgm:spPr/>
      <dgm:t>
        <a:bodyPr/>
        <a:lstStyle/>
        <a:p>
          <a:pPr algn="ctr"/>
          <a:endParaRPr lang="en-IN"/>
        </a:p>
      </dgm:t>
    </dgm:pt>
    <dgm:pt modelId="{F0FAC0D6-94B8-4E06-AA07-1315D8E7CF66}">
      <dgm:prSet phldrT="[Text]" custT="1"/>
      <dgm:spPr/>
      <dgm:t>
        <a:bodyPr/>
        <a:lstStyle/>
        <a:p>
          <a:pPr algn="ctr"/>
          <a:r>
            <a:rPr lang="en-IN" sz="800">
              <a:latin typeface="Times New Roman" panose="02020603050405020304" pitchFamily="18" charset="0"/>
              <a:cs typeface="Times New Roman" panose="02020603050405020304" pitchFamily="18" charset="0"/>
            </a:rPr>
            <a:t>BEVERAGE PRODUCTION</a:t>
          </a:r>
        </a:p>
      </dgm:t>
    </dgm:pt>
    <dgm:pt modelId="{6782795D-5DFE-4EDC-97C1-E94766BD276A}" type="parTrans" cxnId="{F6FE7529-A980-4AC4-A688-514DEF2485F4}">
      <dgm:prSet/>
      <dgm:spPr/>
      <dgm:t>
        <a:bodyPr/>
        <a:lstStyle/>
        <a:p>
          <a:pPr algn="ctr"/>
          <a:endParaRPr lang="en-IN"/>
        </a:p>
      </dgm:t>
    </dgm:pt>
    <dgm:pt modelId="{6E32BFF1-E6A5-4352-9C65-962D756B5890}" type="sibTrans" cxnId="{F6FE7529-A980-4AC4-A688-514DEF2485F4}">
      <dgm:prSet/>
      <dgm:spPr/>
      <dgm:t>
        <a:bodyPr/>
        <a:lstStyle/>
        <a:p>
          <a:pPr algn="ctr"/>
          <a:endParaRPr lang="en-IN"/>
        </a:p>
      </dgm:t>
    </dgm:pt>
    <dgm:pt modelId="{02625E5B-1663-4EE7-958E-A6A3DBFEAC38}">
      <dgm:prSet phldrT="[Text]" custT="1"/>
      <dgm:spPr/>
      <dgm:t>
        <a:bodyPr/>
        <a:lstStyle/>
        <a:p>
          <a:pPr algn="ctr"/>
          <a:r>
            <a:rPr lang="en-IN" sz="900">
              <a:latin typeface="Times New Roman" panose="02020603050405020304" pitchFamily="18" charset="0"/>
              <a:cs typeface="Times New Roman" panose="02020603050405020304" pitchFamily="18" charset="0"/>
            </a:rPr>
            <a:t>PROTECTION OF MOLECULES FROM OTHER COMPOUNDS</a:t>
          </a:r>
        </a:p>
      </dgm:t>
    </dgm:pt>
    <dgm:pt modelId="{592F587D-D32A-4744-8D21-0962F6F148ED}" type="parTrans" cxnId="{55EA9857-75C8-48FF-8396-A9646F1CDEA3}">
      <dgm:prSet/>
      <dgm:spPr/>
      <dgm:t>
        <a:bodyPr/>
        <a:lstStyle/>
        <a:p>
          <a:pPr algn="ctr"/>
          <a:endParaRPr lang="en-IN"/>
        </a:p>
      </dgm:t>
    </dgm:pt>
    <dgm:pt modelId="{C085AA90-4053-4F8E-815B-8477BD112F0B}" type="sibTrans" cxnId="{55EA9857-75C8-48FF-8396-A9646F1CDEA3}">
      <dgm:prSet/>
      <dgm:spPr/>
      <dgm:t>
        <a:bodyPr/>
        <a:lstStyle/>
        <a:p>
          <a:pPr algn="ctr"/>
          <a:endParaRPr lang="en-IN"/>
        </a:p>
      </dgm:t>
    </dgm:pt>
    <dgm:pt modelId="{7AA1390E-141B-4E1B-B435-52724752D987}">
      <dgm:prSet phldrT="[Text]" custT="1"/>
      <dgm:spPr/>
      <dgm:t>
        <a:bodyPr/>
        <a:lstStyle/>
        <a:p>
          <a:pPr algn="ctr"/>
          <a:r>
            <a:rPr lang="en-IN" sz="900"/>
            <a:t>QUALITY AND SAFETY IN FOOD, AGRICULTURAL AND ENVIRONMENT </a:t>
          </a:r>
        </a:p>
      </dgm:t>
    </dgm:pt>
    <dgm:pt modelId="{B79DECB6-6BE6-48C0-9FC8-D55A66A8F38B}" type="parTrans" cxnId="{05EFBA79-94D1-4467-BC53-78890F95835D}">
      <dgm:prSet/>
      <dgm:spPr/>
      <dgm:t>
        <a:bodyPr/>
        <a:lstStyle/>
        <a:p>
          <a:pPr algn="ctr"/>
          <a:endParaRPr lang="en-IN"/>
        </a:p>
      </dgm:t>
    </dgm:pt>
    <dgm:pt modelId="{DB49881B-4A87-401F-9892-02BCE14F7625}" type="sibTrans" cxnId="{05EFBA79-94D1-4467-BC53-78890F95835D}">
      <dgm:prSet/>
      <dgm:spPr/>
      <dgm:t>
        <a:bodyPr/>
        <a:lstStyle/>
        <a:p>
          <a:pPr algn="ctr"/>
          <a:endParaRPr lang="en-IN"/>
        </a:p>
      </dgm:t>
    </dgm:pt>
    <dgm:pt modelId="{16FB4BCD-B86F-4653-9B9B-C19480511C47}">
      <dgm:prSet phldrT="[Text]" custT="1"/>
      <dgm:spPr/>
      <dgm:t>
        <a:bodyPr/>
        <a:lstStyle/>
        <a:p>
          <a:pPr algn="ctr"/>
          <a:r>
            <a:rPr lang="en-IN" sz="900">
              <a:latin typeface="Times New Roman" panose="02020603050405020304" pitchFamily="18" charset="0"/>
              <a:cs typeface="Times New Roman" panose="02020603050405020304" pitchFamily="18" charset="0"/>
            </a:rPr>
            <a:t>SOIL </a:t>
          </a:r>
          <a:r>
            <a:rPr lang="en-IN" sz="800">
              <a:latin typeface="Times New Roman" panose="02020603050405020304" pitchFamily="18" charset="0"/>
              <a:cs typeface="Times New Roman" panose="02020603050405020304" pitchFamily="18" charset="0"/>
            </a:rPr>
            <a:t>INOCULATION</a:t>
          </a:r>
        </a:p>
      </dgm:t>
    </dgm:pt>
    <dgm:pt modelId="{B8C8F037-6CEC-4F86-B7BD-735CC3810571}" type="parTrans" cxnId="{B9FEC5F7-7967-4826-8572-4301299AE33C}">
      <dgm:prSet/>
      <dgm:spPr/>
      <dgm:t>
        <a:bodyPr/>
        <a:lstStyle/>
        <a:p>
          <a:pPr algn="ctr"/>
          <a:endParaRPr lang="en-IN"/>
        </a:p>
      </dgm:t>
    </dgm:pt>
    <dgm:pt modelId="{39D9ED92-98A4-493A-9922-FE8BE02759C2}" type="sibTrans" cxnId="{B9FEC5F7-7967-4826-8572-4301299AE33C}">
      <dgm:prSet/>
      <dgm:spPr/>
      <dgm:t>
        <a:bodyPr/>
        <a:lstStyle/>
        <a:p>
          <a:pPr algn="ctr"/>
          <a:endParaRPr lang="en-IN"/>
        </a:p>
      </dgm:t>
    </dgm:pt>
    <dgm:pt modelId="{083B5479-9CCE-4E6A-A8D5-8EEDBFE65E32}" type="pres">
      <dgm:prSet presAssocID="{06FC8FDD-6C0D-4918-9DD4-710DF47D7B25}" presName="Name0" presStyleCnt="0">
        <dgm:presLayoutVars>
          <dgm:chMax val="1"/>
          <dgm:chPref val="1"/>
          <dgm:dir/>
          <dgm:animOne val="branch"/>
          <dgm:animLvl val="lvl"/>
        </dgm:presLayoutVars>
      </dgm:prSet>
      <dgm:spPr/>
    </dgm:pt>
    <dgm:pt modelId="{B2584AA6-E7F3-4741-B3E1-70581B060516}" type="pres">
      <dgm:prSet presAssocID="{FF06F4F5-1FDD-4371-B4F6-5F5ED41CE5E5}" presName="Parent" presStyleLbl="node0" presStyleIdx="0" presStyleCnt="1" custLinFactNeighborX="4461" custLinFactNeighborY="-2865">
        <dgm:presLayoutVars>
          <dgm:chMax val="6"/>
          <dgm:chPref val="6"/>
        </dgm:presLayoutVars>
      </dgm:prSet>
      <dgm:spPr/>
    </dgm:pt>
    <dgm:pt modelId="{BD3EAD05-1571-4328-A7A4-F5C1CA00C01F}" type="pres">
      <dgm:prSet presAssocID="{BD6B85E8-10FF-4E68-857B-595B1DCB409E}" presName="Accent1" presStyleCnt="0"/>
      <dgm:spPr/>
    </dgm:pt>
    <dgm:pt modelId="{9EAEEA05-220B-4FE2-85BE-4AABA7465347}" type="pres">
      <dgm:prSet presAssocID="{BD6B85E8-10FF-4E68-857B-595B1DCB409E}" presName="Accent" presStyleLbl="bgShp" presStyleIdx="0" presStyleCnt="6"/>
      <dgm:spPr/>
    </dgm:pt>
    <dgm:pt modelId="{157E1BCF-C5E8-4408-8951-1B6AAA195F36}" type="pres">
      <dgm:prSet presAssocID="{BD6B85E8-10FF-4E68-857B-595B1DCB409E}" presName="Child1" presStyleLbl="node1" presStyleIdx="0" presStyleCnt="6" custScaleX="135959" custLinFactNeighborX="1300">
        <dgm:presLayoutVars>
          <dgm:chMax val="0"/>
          <dgm:chPref val="0"/>
          <dgm:bulletEnabled val="1"/>
        </dgm:presLayoutVars>
      </dgm:prSet>
      <dgm:spPr/>
    </dgm:pt>
    <dgm:pt modelId="{4FD48E72-4A9D-4B71-B546-9E399B7F6180}" type="pres">
      <dgm:prSet presAssocID="{84FDE72A-32E5-43AC-8574-04F5BF72A5C5}" presName="Accent2" presStyleCnt="0"/>
      <dgm:spPr/>
    </dgm:pt>
    <dgm:pt modelId="{F8825E20-8F19-4C89-8D72-5ED4D300D90F}" type="pres">
      <dgm:prSet presAssocID="{84FDE72A-32E5-43AC-8574-04F5BF72A5C5}" presName="Accent" presStyleLbl="bgShp" presStyleIdx="1" presStyleCnt="6"/>
      <dgm:spPr/>
    </dgm:pt>
    <dgm:pt modelId="{123FB59E-9576-4DE4-B002-C12AFE505420}" type="pres">
      <dgm:prSet presAssocID="{84FDE72A-32E5-43AC-8574-04F5BF72A5C5}" presName="Child2" presStyleLbl="node1" presStyleIdx="1" presStyleCnt="6" custScaleX="103780" custScaleY="120984">
        <dgm:presLayoutVars>
          <dgm:chMax val="0"/>
          <dgm:chPref val="0"/>
          <dgm:bulletEnabled val="1"/>
        </dgm:presLayoutVars>
      </dgm:prSet>
      <dgm:spPr/>
    </dgm:pt>
    <dgm:pt modelId="{1E1060D7-FDA7-439B-A007-446E93E67D1B}" type="pres">
      <dgm:prSet presAssocID="{F0FAC0D6-94B8-4E06-AA07-1315D8E7CF66}" presName="Accent3" presStyleCnt="0"/>
      <dgm:spPr/>
    </dgm:pt>
    <dgm:pt modelId="{C1B62B10-3461-4E14-8BE9-34813F70FC13}" type="pres">
      <dgm:prSet presAssocID="{F0FAC0D6-94B8-4E06-AA07-1315D8E7CF66}" presName="Accent" presStyleLbl="bgShp" presStyleIdx="2" presStyleCnt="6"/>
      <dgm:spPr/>
    </dgm:pt>
    <dgm:pt modelId="{5AD535B9-42AF-4E7E-826B-FA7DB0B8CC45}" type="pres">
      <dgm:prSet presAssocID="{F0FAC0D6-94B8-4E06-AA07-1315D8E7CF66}" presName="Child3" presStyleLbl="node1" presStyleIdx="2" presStyleCnt="6" custScaleX="117037" custLinFactNeighborX="5848" custLinFactNeighborY="3004">
        <dgm:presLayoutVars>
          <dgm:chMax val="0"/>
          <dgm:chPref val="0"/>
          <dgm:bulletEnabled val="1"/>
        </dgm:presLayoutVars>
      </dgm:prSet>
      <dgm:spPr/>
    </dgm:pt>
    <dgm:pt modelId="{497AE25A-5379-47AF-A13D-501D2FC87E20}" type="pres">
      <dgm:prSet presAssocID="{02625E5B-1663-4EE7-958E-A6A3DBFEAC38}" presName="Accent4" presStyleCnt="0"/>
      <dgm:spPr/>
    </dgm:pt>
    <dgm:pt modelId="{2F4DDAAD-7E97-479D-B7C9-F9634562FCD9}" type="pres">
      <dgm:prSet presAssocID="{02625E5B-1663-4EE7-958E-A6A3DBFEAC38}" presName="Accent" presStyleLbl="bgShp" presStyleIdx="3" presStyleCnt="6"/>
      <dgm:spPr/>
    </dgm:pt>
    <dgm:pt modelId="{CF14F09F-890D-45AF-9719-753818B7B59A}" type="pres">
      <dgm:prSet presAssocID="{02625E5B-1663-4EE7-958E-A6A3DBFEAC38}" presName="Child4" presStyleLbl="node1" presStyleIdx="3" presStyleCnt="6" custScaleX="120207">
        <dgm:presLayoutVars>
          <dgm:chMax val="0"/>
          <dgm:chPref val="0"/>
          <dgm:bulletEnabled val="1"/>
        </dgm:presLayoutVars>
      </dgm:prSet>
      <dgm:spPr/>
    </dgm:pt>
    <dgm:pt modelId="{3F9DD9FC-4246-4528-9ACF-24F5E8FE7AC3}" type="pres">
      <dgm:prSet presAssocID="{7AA1390E-141B-4E1B-B435-52724752D987}" presName="Accent5" presStyleCnt="0"/>
      <dgm:spPr/>
    </dgm:pt>
    <dgm:pt modelId="{F31A89A2-DFD2-46E1-89A5-5738E10AA4A9}" type="pres">
      <dgm:prSet presAssocID="{7AA1390E-141B-4E1B-B435-52724752D987}" presName="Accent" presStyleLbl="bgShp" presStyleIdx="4" presStyleCnt="6"/>
      <dgm:spPr/>
    </dgm:pt>
    <dgm:pt modelId="{449DF496-2ED3-4D2F-BF43-8E1F24DF89D0}" type="pres">
      <dgm:prSet presAssocID="{7AA1390E-141B-4E1B-B435-52724752D987}" presName="Child5" presStyleLbl="node1" presStyleIdx="4" presStyleCnt="6" custScaleX="120139">
        <dgm:presLayoutVars>
          <dgm:chMax val="0"/>
          <dgm:chPref val="0"/>
          <dgm:bulletEnabled val="1"/>
        </dgm:presLayoutVars>
      </dgm:prSet>
      <dgm:spPr/>
    </dgm:pt>
    <dgm:pt modelId="{97DB7BAC-7116-4F5B-904A-3186E9293D18}" type="pres">
      <dgm:prSet presAssocID="{16FB4BCD-B86F-4653-9B9B-C19480511C47}" presName="Accent6" presStyleCnt="0"/>
      <dgm:spPr/>
    </dgm:pt>
    <dgm:pt modelId="{6214386A-3E67-4FE0-8418-8BD098E404AA}" type="pres">
      <dgm:prSet presAssocID="{16FB4BCD-B86F-4653-9B9B-C19480511C47}" presName="Accent" presStyleLbl="bgShp" presStyleIdx="5" presStyleCnt="6"/>
      <dgm:spPr/>
    </dgm:pt>
    <dgm:pt modelId="{ADE701AB-70E2-41D3-A1E2-C1BE7DF0E86D}" type="pres">
      <dgm:prSet presAssocID="{16FB4BCD-B86F-4653-9B9B-C19480511C47}" presName="Child6" presStyleLbl="node1" presStyleIdx="5" presStyleCnt="6" custScaleX="123911">
        <dgm:presLayoutVars>
          <dgm:chMax val="0"/>
          <dgm:chPref val="0"/>
          <dgm:bulletEnabled val="1"/>
        </dgm:presLayoutVars>
      </dgm:prSet>
      <dgm:spPr/>
    </dgm:pt>
  </dgm:ptLst>
  <dgm:cxnLst>
    <dgm:cxn modelId="{67E92123-7B1A-4191-8569-E78C4BCA78DB}" srcId="{FF06F4F5-1FDD-4371-B4F6-5F5ED41CE5E5}" destId="{BD6B85E8-10FF-4E68-857B-595B1DCB409E}" srcOrd="0" destOrd="0" parTransId="{9DE153A6-BD0F-468F-BF86-8B4FDE2AE8CB}" sibTransId="{6A7371CD-D922-452C-8E9A-902ECAB65803}"/>
    <dgm:cxn modelId="{B6358D27-7A52-47BF-9923-00C8DBB4142B}" srcId="{FF06F4F5-1FDD-4371-B4F6-5F5ED41CE5E5}" destId="{84FDE72A-32E5-43AC-8574-04F5BF72A5C5}" srcOrd="1" destOrd="0" parTransId="{793CB6D5-63DA-46E4-831B-D0715EAD2676}" sibTransId="{F67342E4-3B42-45EE-8E5B-E0BBD688F00D}"/>
    <dgm:cxn modelId="{F6FE7529-A980-4AC4-A688-514DEF2485F4}" srcId="{FF06F4F5-1FDD-4371-B4F6-5F5ED41CE5E5}" destId="{F0FAC0D6-94B8-4E06-AA07-1315D8E7CF66}" srcOrd="2" destOrd="0" parTransId="{6782795D-5DFE-4EDC-97C1-E94766BD276A}" sibTransId="{6E32BFF1-E6A5-4352-9C65-962D756B5890}"/>
    <dgm:cxn modelId="{5F88722B-6105-45EE-81B2-F7E76B2D724B}" type="presOf" srcId="{02625E5B-1663-4EE7-958E-A6A3DBFEAC38}" destId="{CF14F09F-890D-45AF-9719-753818B7B59A}" srcOrd="0" destOrd="0" presId="urn:microsoft.com/office/officeart/2011/layout/HexagonRadial"/>
    <dgm:cxn modelId="{9DFCD63F-CC61-4FCB-98D0-76D5239074F0}" srcId="{06FC8FDD-6C0D-4918-9DD4-710DF47D7B25}" destId="{FF06F4F5-1FDD-4371-B4F6-5F5ED41CE5E5}" srcOrd="0" destOrd="0" parTransId="{CFAF4868-B9E4-4F73-BE5C-991CABE1DDC6}" sibTransId="{25D6B119-27D6-4878-9D78-8A6B671F29D7}"/>
    <dgm:cxn modelId="{AECA425B-FB75-4305-8E6F-459ABB723FFE}" type="presOf" srcId="{06FC8FDD-6C0D-4918-9DD4-710DF47D7B25}" destId="{083B5479-9CCE-4E6A-A8D5-8EEDBFE65E32}" srcOrd="0" destOrd="0" presId="urn:microsoft.com/office/officeart/2011/layout/HexagonRadial"/>
    <dgm:cxn modelId="{F03DF269-9887-4B85-BB24-6653B22F9549}" type="presOf" srcId="{F0FAC0D6-94B8-4E06-AA07-1315D8E7CF66}" destId="{5AD535B9-42AF-4E7E-826B-FA7DB0B8CC45}" srcOrd="0" destOrd="0" presId="urn:microsoft.com/office/officeart/2011/layout/HexagonRadial"/>
    <dgm:cxn modelId="{06EB4D4A-3EA5-4141-9FD2-7EDBC5C6319A}" type="presOf" srcId="{FF06F4F5-1FDD-4371-B4F6-5F5ED41CE5E5}" destId="{B2584AA6-E7F3-4741-B3E1-70581B060516}" srcOrd="0" destOrd="0" presId="urn:microsoft.com/office/officeart/2011/layout/HexagonRadial"/>
    <dgm:cxn modelId="{56FD2A76-D04C-4A20-9AE0-331D870BE1B4}" type="presOf" srcId="{BD6B85E8-10FF-4E68-857B-595B1DCB409E}" destId="{157E1BCF-C5E8-4408-8951-1B6AAA195F36}" srcOrd="0" destOrd="0" presId="urn:microsoft.com/office/officeart/2011/layout/HexagonRadial"/>
    <dgm:cxn modelId="{55EA9857-75C8-48FF-8396-A9646F1CDEA3}" srcId="{FF06F4F5-1FDD-4371-B4F6-5F5ED41CE5E5}" destId="{02625E5B-1663-4EE7-958E-A6A3DBFEAC38}" srcOrd="3" destOrd="0" parTransId="{592F587D-D32A-4744-8D21-0962F6F148ED}" sibTransId="{C085AA90-4053-4F8E-815B-8477BD112F0B}"/>
    <dgm:cxn modelId="{05EFBA79-94D1-4467-BC53-78890F95835D}" srcId="{FF06F4F5-1FDD-4371-B4F6-5F5ED41CE5E5}" destId="{7AA1390E-141B-4E1B-B435-52724752D987}" srcOrd="4" destOrd="0" parTransId="{B79DECB6-6BE6-48C0-9FC8-D55A66A8F38B}" sibTransId="{DB49881B-4A87-401F-9892-02BCE14F7625}"/>
    <dgm:cxn modelId="{6A42DB59-161C-4FDC-A17D-C8970C2AB2FE}" type="presOf" srcId="{84FDE72A-32E5-43AC-8574-04F5BF72A5C5}" destId="{123FB59E-9576-4DE4-B002-C12AFE505420}" srcOrd="0" destOrd="0" presId="urn:microsoft.com/office/officeart/2011/layout/HexagonRadial"/>
    <dgm:cxn modelId="{E909E995-E782-484D-81E3-5B788DC923B3}" type="presOf" srcId="{7AA1390E-141B-4E1B-B435-52724752D987}" destId="{449DF496-2ED3-4D2F-BF43-8E1F24DF89D0}" srcOrd="0" destOrd="0" presId="urn:microsoft.com/office/officeart/2011/layout/HexagonRadial"/>
    <dgm:cxn modelId="{996C62F5-71D5-4D3F-9873-9BC783CA7BCF}" type="presOf" srcId="{16FB4BCD-B86F-4653-9B9B-C19480511C47}" destId="{ADE701AB-70E2-41D3-A1E2-C1BE7DF0E86D}" srcOrd="0" destOrd="0" presId="urn:microsoft.com/office/officeart/2011/layout/HexagonRadial"/>
    <dgm:cxn modelId="{B9FEC5F7-7967-4826-8572-4301299AE33C}" srcId="{FF06F4F5-1FDD-4371-B4F6-5F5ED41CE5E5}" destId="{16FB4BCD-B86F-4653-9B9B-C19480511C47}" srcOrd="5" destOrd="0" parTransId="{B8C8F037-6CEC-4F86-B7BD-735CC3810571}" sibTransId="{39D9ED92-98A4-493A-9922-FE8BE02759C2}"/>
    <dgm:cxn modelId="{FBEB08AE-F285-4A09-B537-A4047ACEB427}" type="presParOf" srcId="{083B5479-9CCE-4E6A-A8D5-8EEDBFE65E32}" destId="{B2584AA6-E7F3-4741-B3E1-70581B060516}" srcOrd="0" destOrd="0" presId="urn:microsoft.com/office/officeart/2011/layout/HexagonRadial"/>
    <dgm:cxn modelId="{D7A4F857-E38E-48A6-9EBE-2D168D525B63}" type="presParOf" srcId="{083B5479-9CCE-4E6A-A8D5-8EEDBFE65E32}" destId="{BD3EAD05-1571-4328-A7A4-F5C1CA00C01F}" srcOrd="1" destOrd="0" presId="urn:microsoft.com/office/officeart/2011/layout/HexagonRadial"/>
    <dgm:cxn modelId="{AC829CCB-9943-40A8-8DD8-8047AA79A362}" type="presParOf" srcId="{BD3EAD05-1571-4328-A7A4-F5C1CA00C01F}" destId="{9EAEEA05-220B-4FE2-85BE-4AABA7465347}" srcOrd="0" destOrd="0" presId="urn:microsoft.com/office/officeart/2011/layout/HexagonRadial"/>
    <dgm:cxn modelId="{23C6F16E-6E4D-4823-B4E2-4E2D83CED390}" type="presParOf" srcId="{083B5479-9CCE-4E6A-A8D5-8EEDBFE65E32}" destId="{157E1BCF-C5E8-4408-8951-1B6AAA195F36}" srcOrd="2" destOrd="0" presId="urn:microsoft.com/office/officeart/2011/layout/HexagonRadial"/>
    <dgm:cxn modelId="{06D1F788-5BB2-4B61-A8EC-AB52C469438F}" type="presParOf" srcId="{083B5479-9CCE-4E6A-A8D5-8EEDBFE65E32}" destId="{4FD48E72-4A9D-4B71-B546-9E399B7F6180}" srcOrd="3" destOrd="0" presId="urn:microsoft.com/office/officeart/2011/layout/HexagonRadial"/>
    <dgm:cxn modelId="{ECBE1E79-B713-4206-8D8C-EB2186F6C02A}" type="presParOf" srcId="{4FD48E72-4A9D-4B71-B546-9E399B7F6180}" destId="{F8825E20-8F19-4C89-8D72-5ED4D300D90F}" srcOrd="0" destOrd="0" presId="urn:microsoft.com/office/officeart/2011/layout/HexagonRadial"/>
    <dgm:cxn modelId="{E4806999-E8A2-4246-AA4A-CF1C8FCBAC26}" type="presParOf" srcId="{083B5479-9CCE-4E6A-A8D5-8EEDBFE65E32}" destId="{123FB59E-9576-4DE4-B002-C12AFE505420}" srcOrd="4" destOrd="0" presId="urn:microsoft.com/office/officeart/2011/layout/HexagonRadial"/>
    <dgm:cxn modelId="{CD18B15C-065C-4ABE-992D-4504AAC1DB02}" type="presParOf" srcId="{083B5479-9CCE-4E6A-A8D5-8EEDBFE65E32}" destId="{1E1060D7-FDA7-439B-A007-446E93E67D1B}" srcOrd="5" destOrd="0" presId="urn:microsoft.com/office/officeart/2011/layout/HexagonRadial"/>
    <dgm:cxn modelId="{93E0C3E5-7BE8-4E73-9EC4-5D33AA25334A}" type="presParOf" srcId="{1E1060D7-FDA7-439B-A007-446E93E67D1B}" destId="{C1B62B10-3461-4E14-8BE9-34813F70FC13}" srcOrd="0" destOrd="0" presId="urn:microsoft.com/office/officeart/2011/layout/HexagonRadial"/>
    <dgm:cxn modelId="{6B3D7CEF-EF94-4387-999B-69EA37151DD5}" type="presParOf" srcId="{083B5479-9CCE-4E6A-A8D5-8EEDBFE65E32}" destId="{5AD535B9-42AF-4E7E-826B-FA7DB0B8CC45}" srcOrd="6" destOrd="0" presId="urn:microsoft.com/office/officeart/2011/layout/HexagonRadial"/>
    <dgm:cxn modelId="{5062E991-E330-4DAC-9196-04EB778C1CE1}" type="presParOf" srcId="{083B5479-9CCE-4E6A-A8D5-8EEDBFE65E32}" destId="{497AE25A-5379-47AF-A13D-501D2FC87E20}" srcOrd="7" destOrd="0" presId="urn:microsoft.com/office/officeart/2011/layout/HexagonRadial"/>
    <dgm:cxn modelId="{B5F84D83-0F92-498E-B618-D630F71A2DBC}" type="presParOf" srcId="{497AE25A-5379-47AF-A13D-501D2FC87E20}" destId="{2F4DDAAD-7E97-479D-B7C9-F9634562FCD9}" srcOrd="0" destOrd="0" presId="urn:microsoft.com/office/officeart/2011/layout/HexagonRadial"/>
    <dgm:cxn modelId="{C9BD02D7-C853-4DAA-A585-6A5CBAECF1B0}" type="presParOf" srcId="{083B5479-9CCE-4E6A-A8D5-8EEDBFE65E32}" destId="{CF14F09F-890D-45AF-9719-753818B7B59A}" srcOrd="8" destOrd="0" presId="urn:microsoft.com/office/officeart/2011/layout/HexagonRadial"/>
    <dgm:cxn modelId="{569CDC24-9B88-4ED8-A115-DC205563A825}" type="presParOf" srcId="{083B5479-9CCE-4E6A-A8D5-8EEDBFE65E32}" destId="{3F9DD9FC-4246-4528-9ACF-24F5E8FE7AC3}" srcOrd="9" destOrd="0" presId="urn:microsoft.com/office/officeart/2011/layout/HexagonRadial"/>
    <dgm:cxn modelId="{CBA98CCF-A1BA-4687-8D85-B129C5881024}" type="presParOf" srcId="{3F9DD9FC-4246-4528-9ACF-24F5E8FE7AC3}" destId="{F31A89A2-DFD2-46E1-89A5-5738E10AA4A9}" srcOrd="0" destOrd="0" presId="urn:microsoft.com/office/officeart/2011/layout/HexagonRadial"/>
    <dgm:cxn modelId="{06CAB04B-4B04-4AB5-977A-1AE96A122861}" type="presParOf" srcId="{083B5479-9CCE-4E6A-A8D5-8EEDBFE65E32}" destId="{449DF496-2ED3-4D2F-BF43-8E1F24DF89D0}" srcOrd="10" destOrd="0" presId="urn:microsoft.com/office/officeart/2011/layout/HexagonRadial"/>
    <dgm:cxn modelId="{57A9A579-341F-4DC6-8A4F-3274DC0A0E36}" type="presParOf" srcId="{083B5479-9CCE-4E6A-A8D5-8EEDBFE65E32}" destId="{97DB7BAC-7116-4F5B-904A-3186E9293D18}" srcOrd="11" destOrd="0" presId="urn:microsoft.com/office/officeart/2011/layout/HexagonRadial"/>
    <dgm:cxn modelId="{4BC9283F-B141-4B0B-95F8-4EA693D2F713}" type="presParOf" srcId="{97DB7BAC-7116-4F5B-904A-3186E9293D18}" destId="{6214386A-3E67-4FE0-8418-8BD098E404AA}" srcOrd="0" destOrd="0" presId="urn:microsoft.com/office/officeart/2011/layout/HexagonRadial"/>
    <dgm:cxn modelId="{ED62F7E9-8D63-4DB2-85D7-CC2F2820590A}" type="presParOf" srcId="{083B5479-9CCE-4E6A-A8D5-8EEDBFE65E32}" destId="{ADE701AB-70E2-41D3-A1E2-C1BE7DF0E86D}" srcOrd="12" destOrd="0" presId="urn:microsoft.com/office/officeart/2011/layout/HexagonRadial"/>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A816E0-6499-4A1C-B5E8-61485C0B4667}">
      <dsp:nvSpPr>
        <dsp:cNvPr id="0" name=""/>
        <dsp:cNvSpPr/>
      </dsp:nvSpPr>
      <dsp:spPr>
        <a:xfrm>
          <a:off x="1254334" y="1568588"/>
          <a:ext cx="574586" cy="768216"/>
        </a:xfrm>
        <a:custGeom>
          <a:avLst/>
          <a:gdLst/>
          <a:ahLst/>
          <a:cxnLst/>
          <a:rect l="0" t="0" r="0" b="0"/>
          <a:pathLst>
            <a:path>
              <a:moveTo>
                <a:pt x="0" y="0"/>
              </a:moveTo>
              <a:lnTo>
                <a:pt x="287293" y="0"/>
              </a:lnTo>
              <a:lnTo>
                <a:pt x="287293" y="768216"/>
              </a:lnTo>
              <a:lnTo>
                <a:pt x="574586" y="7682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1517644" y="1928713"/>
        <a:ext cx="47966" cy="47966"/>
      </dsp:txXfrm>
    </dsp:sp>
    <dsp:sp modelId="{166A8DB1-C6A2-4B4D-96E8-165A82EF2D44}">
      <dsp:nvSpPr>
        <dsp:cNvPr id="0" name=""/>
        <dsp:cNvSpPr/>
      </dsp:nvSpPr>
      <dsp:spPr>
        <a:xfrm>
          <a:off x="1254334" y="771036"/>
          <a:ext cx="574586" cy="797551"/>
        </a:xfrm>
        <a:custGeom>
          <a:avLst/>
          <a:gdLst/>
          <a:ahLst/>
          <a:cxnLst/>
          <a:rect l="0" t="0" r="0" b="0"/>
          <a:pathLst>
            <a:path>
              <a:moveTo>
                <a:pt x="0" y="797551"/>
              </a:moveTo>
              <a:lnTo>
                <a:pt x="287293" y="797551"/>
              </a:lnTo>
              <a:lnTo>
                <a:pt x="287293" y="0"/>
              </a:lnTo>
              <a:lnTo>
                <a:pt x="574586"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1517053" y="1145238"/>
        <a:ext cx="49148" cy="49148"/>
      </dsp:txXfrm>
    </dsp:sp>
    <dsp:sp modelId="{DE5FCD5A-8E8B-4ED8-ABF0-482596142026}">
      <dsp:nvSpPr>
        <dsp:cNvPr id="0" name=""/>
        <dsp:cNvSpPr/>
      </dsp:nvSpPr>
      <dsp:spPr>
        <a:xfrm>
          <a:off x="216884" y="1268756"/>
          <a:ext cx="1475236" cy="59966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IN" sz="1300" kern="1200">
              <a:latin typeface="Times New Roman" panose="02020603050405020304" pitchFamily="18" charset="0"/>
              <a:cs typeface="Times New Roman" panose="02020603050405020304" pitchFamily="18" charset="0"/>
            </a:rPr>
            <a:t>Microencapsuilation</a:t>
          </a:r>
          <a:r>
            <a:rPr lang="en-IN" sz="1300" kern="1200"/>
            <a:t> </a:t>
          </a:r>
        </a:p>
        <a:p>
          <a:pPr marL="0" lvl="0" indent="0" algn="ctr" defTabSz="577850">
            <a:lnSpc>
              <a:spcPct val="90000"/>
            </a:lnSpc>
            <a:spcBef>
              <a:spcPct val="0"/>
            </a:spcBef>
            <a:spcAft>
              <a:spcPct val="35000"/>
            </a:spcAft>
            <a:buNone/>
          </a:pPr>
          <a:r>
            <a:rPr lang="en-IN" sz="1300" kern="1200">
              <a:latin typeface="Times New Roman" panose="02020603050405020304" pitchFamily="18" charset="0"/>
              <a:cs typeface="Times New Roman" panose="02020603050405020304" pitchFamily="18" charset="0"/>
            </a:rPr>
            <a:t>techniques</a:t>
          </a:r>
          <a:r>
            <a:rPr lang="en-IN" sz="1300" kern="1200"/>
            <a:t> </a:t>
          </a:r>
        </a:p>
      </dsp:txBody>
      <dsp:txXfrm>
        <a:off x="216884" y="1268756"/>
        <a:ext cx="1475236" cy="599664"/>
      </dsp:txXfrm>
    </dsp:sp>
    <dsp:sp modelId="{31DD369C-BB5D-40CC-8B8E-C07F17B3FC2B}">
      <dsp:nvSpPr>
        <dsp:cNvPr id="0" name=""/>
        <dsp:cNvSpPr/>
      </dsp:nvSpPr>
      <dsp:spPr>
        <a:xfrm>
          <a:off x="1828920" y="90340"/>
          <a:ext cx="3114937" cy="13613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CHEMICAL PROCESS</a:t>
          </a:r>
        </a:p>
        <a:p>
          <a:pPr marL="0" lvl="0" indent="0" algn="l"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1.Complex coacervation </a:t>
          </a:r>
        </a:p>
        <a:p>
          <a:pPr marL="0" lvl="0" indent="0" algn="l"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2. Polymer-polymer incompatibility</a:t>
          </a:r>
        </a:p>
        <a:p>
          <a:pPr marL="0" lvl="0" indent="0" algn="l"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3. Supercritical fluid expansion </a:t>
          </a:r>
        </a:p>
        <a:p>
          <a:pPr marL="0" lvl="0" indent="0" algn="l"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4. Interfacial  polymerization </a:t>
          </a:r>
        </a:p>
        <a:p>
          <a:pPr marL="0" lvl="0" indent="0" algn="l"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5. Desolvation </a:t>
          </a:r>
        </a:p>
      </dsp:txBody>
      <dsp:txXfrm>
        <a:off x="1828920" y="90340"/>
        <a:ext cx="3114937" cy="1361393"/>
      </dsp:txXfrm>
    </dsp:sp>
    <dsp:sp modelId="{9D3D2B7C-6D7D-4674-B4C8-2D0A63C80514}">
      <dsp:nvSpPr>
        <dsp:cNvPr id="0" name=""/>
        <dsp:cNvSpPr/>
      </dsp:nvSpPr>
      <dsp:spPr>
        <a:xfrm>
          <a:off x="1828920" y="1620850"/>
          <a:ext cx="3202601" cy="14319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MECHANICAL PROCESS </a:t>
          </a:r>
        </a:p>
        <a:p>
          <a:pPr marL="0" lvl="0" indent="0" algn="l"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1.Spray drying </a:t>
          </a:r>
        </a:p>
        <a:p>
          <a:pPr marL="0" lvl="0" indent="0" algn="l"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2.Spray chilling </a:t>
          </a:r>
        </a:p>
        <a:p>
          <a:pPr marL="0" lvl="0" indent="0" algn="l"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3. Fluidized bed drying</a:t>
          </a:r>
          <a:br>
            <a:rPr lang="en-IN" sz="1100" kern="1200">
              <a:latin typeface="Times New Roman" panose="02020603050405020304" pitchFamily="18" charset="0"/>
              <a:cs typeface="Times New Roman" panose="02020603050405020304" pitchFamily="18" charset="0"/>
            </a:rPr>
          </a:br>
          <a:r>
            <a:rPr lang="en-IN" sz="1100" kern="1200">
              <a:latin typeface="Times New Roman" panose="02020603050405020304" pitchFamily="18" charset="0"/>
              <a:cs typeface="Times New Roman" panose="02020603050405020304" pitchFamily="18" charset="0"/>
            </a:rPr>
            <a:t>4.Centrifugal extrusion </a:t>
          </a:r>
        </a:p>
        <a:p>
          <a:pPr marL="0" lvl="0" indent="0" algn="l"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5.Rotational suspension seperation </a:t>
          </a:r>
        </a:p>
      </dsp:txBody>
      <dsp:txXfrm>
        <a:off x="1828920" y="1620850"/>
        <a:ext cx="3202601" cy="143190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584AA6-E7F3-4741-B3E1-70581B060516}">
      <dsp:nvSpPr>
        <dsp:cNvPr id="0" name=""/>
        <dsp:cNvSpPr/>
      </dsp:nvSpPr>
      <dsp:spPr>
        <a:xfrm>
          <a:off x="2172301" y="1001910"/>
          <a:ext cx="1314891" cy="1137434"/>
        </a:xfrm>
        <a:prstGeom prst="hexagon">
          <a:avLst>
            <a:gd name="adj" fmla="val 28570"/>
            <a:gd name="vf" fmla="val 11547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endParaRPr lang="en-IN" sz="900" kern="1200"/>
        </a:p>
        <a:p>
          <a:pPr marL="0" lvl="0" indent="0" algn="ctr" defTabSz="40005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APPLICATION</a:t>
          </a:r>
        </a:p>
      </dsp:txBody>
      <dsp:txXfrm>
        <a:off x="2390197" y="1190399"/>
        <a:ext cx="879099" cy="760456"/>
      </dsp:txXfrm>
    </dsp:sp>
    <dsp:sp modelId="{F8825E20-8F19-4C89-8D72-5ED4D300D90F}">
      <dsp:nvSpPr>
        <dsp:cNvPr id="0" name=""/>
        <dsp:cNvSpPr/>
      </dsp:nvSpPr>
      <dsp:spPr>
        <a:xfrm>
          <a:off x="2937018" y="490312"/>
          <a:ext cx="496104" cy="427459"/>
        </a:xfrm>
        <a:prstGeom prst="hexagon">
          <a:avLst>
            <a:gd name="adj" fmla="val 28900"/>
            <a:gd name="vf" fmla="val 11547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57E1BCF-C5E8-4408-8951-1B6AAA195F36}">
      <dsp:nvSpPr>
        <dsp:cNvPr id="0" name=""/>
        <dsp:cNvSpPr/>
      </dsp:nvSpPr>
      <dsp:spPr>
        <a:xfrm>
          <a:off x="2055035" y="0"/>
          <a:ext cx="1465018" cy="932202"/>
        </a:xfrm>
        <a:prstGeom prst="hexagon">
          <a:avLst>
            <a:gd name="adj" fmla="val 28570"/>
            <a:gd name="vf" fmla="val 11547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CELL IMMBILIZATION</a:t>
          </a:r>
        </a:p>
      </dsp:txBody>
      <dsp:txXfrm>
        <a:off x="2265897" y="134173"/>
        <a:ext cx="1043294" cy="663856"/>
      </dsp:txXfrm>
    </dsp:sp>
    <dsp:sp modelId="{C1B62B10-3461-4E14-8BE9-34813F70FC13}">
      <dsp:nvSpPr>
        <dsp:cNvPr id="0" name=""/>
        <dsp:cNvSpPr/>
      </dsp:nvSpPr>
      <dsp:spPr>
        <a:xfrm>
          <a:off x="3516011" y="1289434"/>
          <a:ext cx="496104" cy="427459"/>
        </a:xfrm>
        <a:prstGeom prst="hexagon">
          <a:avLst>
            <a:gd name="adj" fmla="val 28900"/>
            <a:gd name="vf" fmla="val 11547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23FB59E-9576-4DE4-B002-C12AFE505420}">
      <dsp:nvSpPr>
        <dsp:cNvPr id="0" name=""/>
        <dsp:cNvSpPr/>
      </dsp:nvSpPr>
      <dsp:spPr>
        <a:xfrm>
          <a:off x="3202631" y="475560"/>
          <a:ext cx="1118275" cy="1127815"/>
        </a:xfrm>
        <a:prstGeom prst="hexagon">
          <a:avLst>
            <a:gd name="adj" fmla="val 28570"/>
            <a:gd name="vf" fmla="val 115470"/>
          </a:avLst>
        </a:prstGeom>
        <a:solidFill>
          <a:schemeClr val="accent3">
            <a:hueOff val="542120"/>
            <a:satOff val="20000"/>
            <a:lumOff val="-29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kern="1200">
              <a:latin typeface="Times New Roman" panose="02020603050405020304" pitchFamily="18" charset="0"/>
              <a:cs typeface="Times New Roman" panose="02020603050405020304" pitchFamily="18" charset="0"/>
            </a:rPr>
            <a:t>DRUG </a:t>
          </a:r>
          <a:r>
            <a:rPr lang="en-IN" sz="800" kern="1200">
              <a:latin typeface="Times New Roman" panose="02020603050405020304" pitchFamily="18" charset="0"/>
              <a:cs typeface="Times New Roman" panose="02020603050405020304" pitchFamily="18" charset="0"/>
            </a:rPr>
            <a:t>DELIVERY</a:t>
          </a:r>
        </a:p>
      </dsp:txBody>
      <dsp:txXfrm>
        <a:off x="3408971" y="683661"/>
        <a:ext cx="705595" cy="711613"/>
      </dsp:txXfrm>
    </dsp:sp>
    <dsp:sp modelId="{2F4DDAAD-7E97-479D-B7C9-F9634562FCD9}">
      <dsp:nvSpPr>
        <dsp:cNvPr id="0" name=""/>
        <dsp:cNvSpPr/>
      </dsp:nvSpPr>
      <dsp:spPr>
        <a:xfrm>
          <a:off x="3113805" y="2191492"/>
          <a:ext cx="496104" cy="427459"/>
        </a:xfrm>
        <a:prstGeom prst="hexagon">
          <a:avLst>
            <a:gd name="adj" fmla="val 28900"/>
            <a:gd name="vf" fmla="val 11547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AD535B9-42AF-4E7E-826B-FA7DB0B8CC45}">
      <dsp:nvSpPr>
        <dsp:cNvPr id="0" name=""/>
        <dsp:cNvSpPr/>
      </dsp:nvSpPr>
      <dsp:spPr>
        <a:xfrm>
          <a:off x="3194221" y="1728542"/>
          <a:ext cx="1261125" cy="932202"/>
        </a:xfrm>
        <a:prstGeom prst="hexagon">
          <a:avLst>
            <a:gd name="adj" fmla="val 28570"/>
            <a:gd name="vf" fmla="val 115470"/>
          </a:avLst>
        </a:prstGeom>
        <a:solidFill>
          <a:schemeClr val="accent3">
            <a:hueOff val="1084240"/>
            <a:satOff val="40000"/>
            <a:lumOff val="-588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BEVERAGE PRODUCTION</a:t>
          </a:r>
        </a:p>
      </dsp:txBody>
      <dsp:txXfrm>
        <a:off x="3388091" y="1871848"/>
        <a:ext cx="873385" cy="645590"/>
      </dsp:txXfrm>
    </dsp:sp>
    <dsp:sp modelId="{F31A89A2-DFD2-46E1-89A5-5738E10AA4A9}">
      <dsp:nvSpPr>
        <dsp:cNvPr id="0" name=""/>
        <dsp:cNvSpPr/>
      </dsp:nvSpPr>
      <dsp:spPr>
        <a:xfrm>
          <a:off x="2116090" y="2285130"/>
          <a:ext cx="496104" cy="427459"/>
        </a:xfrm>
        <a:prstGeom prst="hexagon">
          <a:avLst>
            <a:gd name="adj" fmla="val 28900"/>
            <a:gd name="vf" fmla="val 11547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F14F09F-890D-45AF-9719-753818B7B59A}">
      <dsp:nvSpPr>
        <dsp:cNvPr id="0" name=""/>
        <dsp:cNvSpPr/>
      </dsp:nvSpPr>
      <dsp:spPr>
        <a:xfrm>
          <a:off x="2125894" y="2274547"/>
          <a:ext cx="1295283" cy="932202"/>
        </a:xfrm>
        <a:prstGeom prst="hexagon">
          <a:avLst>
            <a:gd name="adj" fmla="val 28570"/>
            <a:gd name="vf" fmla="val 115470"/>
          </a:avLst>
        </a:prstGeom>
        <a:solidFill>
          <a:schemeClr val="accent3">
            <a:hueOff val="1626359"/>
            <a:satOff val="60000"/>
            <a:lumOff val="-88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kern="1200">
              <a:latin typeface="Times New Roman" panose="02020603050405020304" pitchFamily="18" charset="0"/>
              <a:cs typeface="Times New Roman" panose="02020603050405020304" pitchFamily="18" charset="0"/>
            </a:rPr>
            <a:t>PROTECTION OF MOLECULES FROM OTHER COMPOUNDS</a:t>
          </a:r>
        </a:p>
      </dsp:txBody>
      <dsp:txXfrm>
        <a:off x="2322611" y="2416122"/>
        <a:ext cx="901849" cy="649052"/>
      </dsp:txXfrm>
    </dsp:sp>
    <dsp:sp modelId="{6214386A-3E67-4FE0-8418-8BD098E404AA}">
      <dsp:nvSpPr>
        <dsp:cNvPr id="0" name=""/>
        <dsp:cNvSpPr/>
      </dsp:nvSpPr>
      <dsp:spPr>
        <a:xfrm>
          <a:off x="1527616" y="1486328"/>
          <a:ext cx="496104" cy="427459"/>
        </a:xfrm>
        <a:prstGeom prst="hexagon">
          <a:avLst>
            <a:gd name="adj" fmla="val 28900"/>
            <a:gd name="vf" fmla="val 115470"/>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49DF496-2ED3-4D2F-BF43-8E1F24DF89D0}">
      <dsp:nvSpPr>
        <dsp:cNvPr id="0" name=""/>
        <dsp:cNvSpPr/>
      </dsp:nvSpPr>
      <dsp:spPr>
        <a:xfrm>
          <a:off x="1133440" y="1701180"/>
          <a:ext cx="1294550" cy="932202"/>
        </a:xfrm>
        <a:prstGeom prst="hexagon">
          <a:avLst>
            <a:gd name="adj" fmla="val 28570"/>
            <a:gd name="vf" fmla="val 115470"/>
          </a:avLst>
        </a:prstGeom>
        <a:solidFill>
          <a:schemeClr val="accent3">
            <a:hueOff val="2168479"/>
            <a:satOff val="80000"/>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kern="1200"/>
            <a:t>QUALITY AND SAFETY IN FOOD, AGRICULTURAL AND ENVIRONMENT </a:t>
          </a:r>
        </a:p>
      </dsp:txBody>
      <dsp:txXfrm>
        <a:off x="1330096" y="1842791"/>
        <a:ext cx="901238" cy="648980"/>
      </dsp:txXfrm>
    </dsp:sp>
    <dsp:sp modelId="{ADE701AB-70E2-41D3-A1E2-C1BE7DF0E86D}">
      <dsp:nvSpPr>
        <dsp:cNvPr id="0" name=""/>
        <dsp:cNvSpPr/>
      </dsp:nvSpPr>
      <dsp:spPr>
        <a:xfrm>
          <a:off x="1113117" y="572084"/>
          <a:ext cx="1335195" cy="932202"/>
        </a:xfrm>
        <a:prstGeom prst="hexagon">
          <a:avLst>
            <a:gd name="adj" fmla="val 28570"/>
            <a:gd name="vf" fmla="val 115470"/>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kern="1200">
              <a:latin typeface="Times New Roman" panose="02020603050405020304" pitchFamily="18" charset="0"/>
              <a:cs typeface="Times New Roman" panose="02020603050405020304" pitchFamily="18" charset="0"/>
            </a:rPr>
            <a:t>SOIL </a:t>
          </a:r>
          <a:r>
            <a:rPr lang="en-IN" sz="800" kern="1200">
              <a:latin typeface="Times New Roman" panose="02020603050405020304" pitchFamily="18" charset="0"/>
              <a:cs typeface="Times New Roman" panose="02020603050405020304" pitchFamily="18" charset="0"/>
            </a:rPr>
            <a:t>INOCULATION</a:t>
          </a:r>
        </a:p>
      </dsp:txBody>
      <dsp:txXfrm>
        <a:off x="1313160" y="711749"/>
        <a:ext cx="935109" cy="652872"/>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11</Pages>
  <Words>3574</Words>
  <Characters>20377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Ramkumar Shankar</dc:creator>
  <cp:keywords/>
  <dc:description/>
  <cp:lastModifiedBy>Ramkumar Shankar</cp:lastModifiedBy>
  <cp:revision>10</cp:revision>
  <dcterms:created xsi:type="dcterms:W3CDTF">2023-08-23T14:06:00Z</dcterms:created>
  <dcterms:modified xsi:type="dcterms:W3CDTF">2023-08-29T14:05:00Z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497d14f0-2e0b-4865-96ac-7707b1cc3c3b</vt:lpwstr>
  </property>
</Properties>
</file>