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0B5" w:rsidRDefault="007760B5" w:rsidP="007760B5">
      <w:pPr>
        <w:pStyle w:val="ListParagraph"/>
        <w:jc w:val="center"/>
        <w:rPr>
          <w:rFonts w:ascii="Times New Roman" w:hAnsi="Times New Roman" w:cs="Times New Roman"/>
          <w:b/>
          <w:sz w:val="28"/>
        </w:rPr>
      </w:pPr>
      <w:r w:rsidRPr="007760B5">
        <w:rPr>
          <w:rFonts w:ascii="Times New Roman" w:hAnsi="Times New Roman" w:cs="Times New Roman"/>
          <w:b/>
          <w:sz w:val="28"/>
        </w:rPr>
        <w:t>THE IMPACT OF GUT MICROBIOTA ON GASTROINTESTINAL HEALTH: A REVIEW</w:t>
      </w:r>
    </w:p>
    <w:p w:rsidR="0020438C" w:rsidRPr="006D5A56" w:rsidRDefault="0020438C" w:rsidP="006D5A56">
      <w:pPr>
        <w:pStyle w:val="ListParagraph"/>
        <w:jc w:val="right"/>
        <w:rPr>
          <w:rFonts w:ascii="Times New Roman" w:hAnsi="Times New Roman" w:cs="Times New Roman"/>
          <w:b/>
          <w:sz w:val="20"/>
          <w:vertAlign w:val="superscript"/>
        </w:rPr>
      </w:pPr>
      <w:r>
        <w:rPr>
          <w:rFonts w:ascii="Times New Roman" w:hAnsi="Times New Roman" w:cs="Times New Roman"/>
          <w:b/>
          <w:sz w:val="20"/>
        </w:rPr>
        <w:t>PRIYAALINI, G</w:t>
      </w:r>
      <w:r w:rsidR="006D5A56">
        <w:rPr>
          <w:rFonts w:ascii="Times New Roman" w:hAnsi="Times New Roman" w:cs="Times New Roman"/>
          <w:b/>
          <w:sz w:val="20"/>
          <w:vertAlign w:val="superscript"/>
        </w:rPr>
        <w:t>1</w:t>
      </w:r>
      <w:r w:rsidR="006D5A56">
        <w:rPr>
          <w:rFonts w:ascii="Times New Roman" w:hAnsi="Times New Roman" w:cs="Times New Roman"/>
          <w:b/>
          <w:sz w:val="20"/>
        </w:rPr>
        <w:t xml:space="preserve"> AND </w:t>
      </w:r>
      <w:r w:rsidR="006D5A56" w:rsidRPr="006D5A56">
        <w:rPr>
          <w:rFonts w:ascii="Times New Roman" w:hAnsi="Times New Roman" w:cs="Times New Roman"/>
          <w:b/>
          <w:sz w:val="20"/>
        </w:rPr>
        <w:t>RAKESHWARI, M</w:t>
      </w:r>
      <w:r w:rsidR="006D5A56">
        <w:rPr>
          <w:rFonts w:ascii="Times New Roman" w:hAnsi="Times New Roman" w:cs="Times New Roman"/>
          <w:b/>
          <w:sz w:val="20"/>
          <w:vertAlign w:val="superscript"/>
        </w:rPr>
        <w:t>2</w:t>
      </w:r>
    </w:p>
    <w:p w:rsidR="00D5149F" w:rsidRDefault="00D5149F">
      <w:pPr>
        <w:rPr>
          <w:rFonts w:ascii="Times New Roman" w:hAnsi="Times New Roman" w:cs="Times New Roman"/>
          <w:b/>
          <w:sz w:val="24"/>
        </w:rPr>
        <w:sectPr w:rsidR="00D5149F" w:rsidSect="00A12072">
          <w:pgSz w:w="12240" w:h="15840"/>
          <w:pgMar w:top="1440" w:right="1440" w:bottom="1440" w:left="1440" w:header="720" w:footer="720" w:gutter="0"/>
          <w:cols w:space="720"/>
          <w:docGrid w:linePitch="360"/>
        </w:sectPr>
      </w:pPr>
    </w:p>
    <w:p w:rsidR="005E2736" w:rsidRDefault="005E2736">
      <w:pPr>
        <w:rPr>
          <w:rFonts w:ascii="Times New Roman" w:hAnsi="Times New Roman" w:cs="Times New Roman"/>
          <w:b/>
          <w:sz w:val="24"/>
        </w:rPr>
      </w:pPr>
      <w:r>
        <w:rPr>
          <w:rFonts w:ascii="Times New Roman" w:hAnsi="Times New Roman" w:cs="Times New Roman"/>
          <w:b/>
          <w:sz w:val="24"/>
        </w:rPr>
        <w:lastRenderedPageBreak/>
        <w:t>Abstract</w:t>
      </w:r>
    </w:p>
    <w:p w:rsidR="007760B5" w:rsidRDefault="007760B5" w:rsidP="007760B5">
      <w:pPr>
        <w:spacing w:line="360" w:lineRule="auto"/>
        <w:ind w:firstLine="720"/>
        <w:jc w:val="both"/>
        <w:rPr>
          <w:rFonts w:ascii="Times New Roman" w:hAnsi="Times New Roman" w:cs="Times New Roman"/>
          <w:sz w:val="24"/>
        </w:rPr>
      </w:pPr>
      <w:r w:rsidRPr="007760B5">
        <w:rPr>
          <w:rFonts w:ascii="Times New Roman" w:hAnsi="Times New Roman" w:cs="Times New Roman"/>
          <w:sz w:val="24"/>
        </w:rPr>
        <w:t xml:space="preserve">The gut </w:t>
      </w:r>
      <w:proofErr w:type="spellStart"/>
      <w:r w:rsidRPr="007760B5">
        <w:rPr>
          <w:rFonts w:ascii="Times New Roman" w:hAnsi="Times New Roman" w:cs="Times New Roman"/>
          <w:sz w:val="24"/>
        </w:rPr>
        <w:t>microbiota</w:t>
      </w:r>
      <w:proofErr w:type="spellEnd"/>
      <w:r w:rsidRPr="007760B5">
        <w:rPr>
          <w:rFonts w:ascii="Times New Roman" w:hAnsi="Times New Roman" w:cs="Times New Roman"/>
          <w:sz w:val="24"/>
        </w:rPr>
        <w:t>, a dynamic and diverse population of microorganisms found in the human gastrointestinal system, has a major influence on the host during both homeostatic and disease state</w:t>
      </w:r>
      <w:r w:rsidR="00DB7AE6">
        <w:rPr>
          <w:rFonts w:ascii="Times New Roman" w:hAnsi="Times New Roman" w:cs="Times New Roman"/>
          <w:sz w:val="24"/>
        </w:rPr>
        <w:t>s</w:t>
      </w:r>
      <w:r w:rsidRPr="007760B5">
        <w:rPr>
          <w:rFonts w:ascii="Times New Roman" w:hAnsi="Times New Roman" w:cs="Times New Roman"/>
          <w:sz w:val="24"/>
        </w:rPr>
        <w:t xml:space="preserve">. One of the key determinants of how the gut </w:t>
      </w:r>
      <w:proofErr w:type="spellStart"/>
      <w:r w:rsidRPr="007760B5">
        <w:rPr>
          <w:rFonts w:ascii="Times New Roman" w:hAnsi="Times New Roman" w:cs="Times New Roman"/>
          <w:sz w:val="24"/>
        </w:rPr>
        <w:t>microbiota</w:t>
      </w:r>
      <w:proofErr w:type="spellEnd"/>
      <w:r w:rsidRPr="007760B5">
        <w:rPr>
          <w:rFonts w:ascii="Times New Roman" w:hAnsi="Times New Roman" w:cs="Times New Roman"/>
          <w:sz w:val="24"/>
        </w:rPr>
        <w:t xml:space="preserve"> changes </w:t>
      </w:r>
      <w:r w:rsidR="00DB7AE6">
        <w:rPr>
          <w:rFonts w:ascii="Times New Roman" w:hAnsi="Times New Roman" w:cs="Times New Roman"/>
          <w:sz w:val="24"/>
        </w:rPr>
        <w:t>throughout</w:t>
      </w:r>
      <w:r w:rsidRPr="007760B5">
        <w:rPr>
          <w:rFonts w:ascii="Times New Roman" w:hAnsi="Times New Roman" w:cs="Times New Roman"/>
          <w:sz w:val="24"/>
        </w:rPr>
        <w:t xml:space="preserve"> a person's lifetime </w:t>
      </w:r>
      <w:r w:rsidR="006D5A56">
        <w:rPr>
          <w:rFonts w:ascii="Times New Roman" w:hAnsi="Times New Roman" w:cs="Times New Roman"/>
          <w:sz w:val="24"/>
        </w:rPr>
        <w:t>is</w:t>
      </w:r>
      <w:r w:rsidRPr="007760B5">
        <w:rPr>
          <w:rFonts w:ascii="Times New Roman" w:hAnsi="Times New Roman" w:cs="Times New Roman"/>
          <w:sz w:val="24"/>
        </w:rPr>
        <w:t xml:space="preserve"> nutrition.</w:t>
      </w:r>
      <w:r>
        <w:rPr>
          <w:rFonts w:ascii="Times New Roman" w:hAnsi="Times New Roman" w:cs="Times New Roman"/>
          <w:sz w:val="24"/>
        </w:rPr>
        <w:t xml:space="preserve"> </w:t>
      </w:r>
      <w:r w:rsidR="00546A52" w:rsidRPr="007222A7">
        <w:rPr>
          <w:rFonts w:ascii="Times New Roman" w:hAnsi="Times New Roman" w:cs="Times New Roman"/>
          <w:sz w:val="24"/>
        </w:rPr>
        <w:t xml:space="preserve">A viable approach for managing digestive health may be based on the gut </w:t>
      </w:r>
      <w:proofErr w:type="spellStart"/>
      <w:r w:rsidR="00546A52" w:rsidRPr="007222A7">
        <w:rPr>
          <w:rFonts w:ascii="Times New Roman" w:hAnsi="Times New Roman" w:cs="Times New Roman"/>
          <w:sz w:val="24"/>
        </w:rPr>
        <w:t>microbiome</w:t>
      </w:r>
      <w:proofErr w:type="spellEnd"/>
      <w:r w:rsidR="00546A52" w:rsidRPr="007222A7">
        <w:rPr>
          <w:rFonts w:ascii="Times New Roman" w:hAnsi="Times New Roman" w:cs="Times New Roman"/>
          <w:sz w:val="24"/>
        </w:rPr>
        <w:t>.</w:t>
      </w:r>
      <w:r w:rsidR="00546A52">
        <w:rPr>
          <w:rFonts w:ascii="Times New Roman" w:hAnsi="Times New Roman" w:cs="Times New Roman"/>
          <w:sz w:val="24"/>
        </w:rPr>
        <w:t xml:space="preserve"> </w:t>
      </w:r>
      <w:r w:rsidR="00546A52" w:rsidRPr="00546A52">
        <w:rPr>
          <w:rFonts w:ascii="Times New Roman" w:hAnsi="Times New Roman" w:cs="Times New Roman"/>
          <w:sz w:val="24"/>
        </w:rPr>
        <w:t>As a person ages and is exposed to different environments, the composition of microbes changes accordingly</w:t>
      </w:r>
      <w:r w:rsidR="00BD7D47">
        <w:rPr>
          <w:rFonts w:ascii="Times New Roman" w:hAnsi="Times New Roman" w:cs="Times New Roman"/>
          <w:sz w:val="24"/>
        </w:rPr>
        <w:t xml:space="preserve">. </w:t>
      </w:r>
      <w:proofErr w:type="spellStart"/>
      <w:r w:rsidR="00BD7D47">
        <w:rPr>
          <w:rFonts w:ascii="Times New Roman" w:hAnsi="Times New Roman" w:cs="Times New Roman"/>
          <w:sz w:val="24"/>
        </w:rPr>
        <w:t>E</w:t>
      </w:r>
      <w:r w:rsidR="00546A52" w:rsidRPr="00546A52">
        <w:rPr>
          <w:rFonts w:ascii="Times New Roman" w:hAnsi="Times New Roman" w:cs="Times New Roman"/>
          <w:sz w:val="24"/>
        </w:rPr>
        <w:t>ubiosis</w:t>
      </w:r>
      <w:proofErr w:type="spellEnd"/>
      <w:r w:rsidR="00546A52" w:rsidRPr="00546A52">
        <w:rPr>
          <w:rFonts w:ascii="Times New Roman" w:hAnsi="Times New Roman" w:cs="Times New Roman"/>
          <w:sz w:val="24"/>
        </w:rPr>
        <w:t xml:space="preserve"> and </w:t>
      </w:r>
      <w:proofErr w:type="spellStart"/>
      <w:r w:rsidR="00546A52" w:rsidRPr="00546A52">
        <w:rPr>
          <w:rFonts w:ascii="Times New Roman" w:hAnsi="Times New Roman" w:cs="Times New Roman"/>
          <w:sz w:val="24"/>
        </w:rPr>
        <w:t>dysbiosis</w:t>
      </w:r>
      <w:proofErr w:type="spellEnd"/>
      <w:r w:rsidR="00546A52" w:rsidRPr="00546A52">
        <w:rPr>
          <w:rFonts w:ascii="Times New Roman" w:hAnsi="Times New Roman" w:cs="Times New Roman"/>
          <w:sz w:val="24"/>
        </w:rPr>
        <w:t xml:space="preserve"> </w:t>
      </w:r>
      <w:r w:rsidR="00BD7D47">
        <w:rPr>
          <w:rFonts w:ascii="Times New Roman" w:hAnsi="Times New Roman" w:cs="Times New Roman"/>
          <w:sz w:val="24"/>
        </w:rPr>
        <w:t xml:space="preserve">are </w:t>
      </w:r>
      <w:r w:rsidR="00546A52" w:rsidRPr="00546A52">
        <w:rPr>
          <w:rFonts w:ascii="Times New Roman" w:hAnsi="Times New Roman" w:cs="Times New Roman"/>
          <w:sz w:val="24"/>
        </w:rPr>
        <w:t xml:space="preserve">as crucial concepts for understanding </w:t>
      </w:r>
      <w:r w:rsidR="00546A52">
        <w:rPr>
          <w:rFonts w:ascii="Times New Roman" w:hAnsi="Times New Roman" w:cs="Times New Roman"/>
          <w:sz w:val="24"/>
        </w:rPr>
        <w:t>their</w:t>
      </w:r>
      <w:r w:rsidR="00546A52" w:rsidRPr="00546A52">
        <w:rPr>
          <w:rFonts w:ascii="Times New Roman" w:hAnsi="Times New Roman" w:cs="Times New Roman"/>
          <w:sz w:val="24"/>
        </w:rPr>
        <w:t xml:space="preserve"> function in health and disease.</w:t>
      </w:r>
      <w:r w:rsidR="00546A52">
        <w:rPr>
          <w:rFonts w:ascii="Times New Roman" w:hAnsi="Times New Roman" w:cs="Times New Roman"/>
          <w:sz w:val="24"/>
        </w:rPr>
        <w:t xml:space="preserve"> </w:t>
      </w:r>
      <w:r w:rsidRPr="007760B5">
        <w:rPr>
          <w:rFonts w:ascii="Times New Roman" w:hAnsi="Times New Roman" w:cs="Times New Roman"/>
          <w:sz w:val="24"/>
        </w:rPr>
        <w:t xml:space="preserve">The current knowledge about the human gastrointestinal </w:t>
      </w:r>
      <w:proofErr w:type="spellStart"/>
      <w:r w:rsidRPr="007760B5">
        <w:rPr>
          <w:rFonts w:ascii="Times New Roman" w:hAnsi="Times New Roman" w:cs="Times New Roman"/>
          <w:sz w:val="24"/>
        </w:rPr>
        <w:t>microbiota</w:t>
      </w:r>
      <w:proofErr w:type="spellEnd"/>
      <w:r w:rsidRPr="007760B5">
        <w:rPr>
          <w:rFonts w:ascii="Times New Roman" w:hAnsi="Times New Roman" w:cs="Times New Roman"/>
          <w:sz w:val="24"/>
        </w:rPr>
        <w:t xml:space="preserve"> and its impact on gut health, </w:t>
      </w:r>
      <w:r w:rsidR="00DB7AE6">
        <w:rPr>
          <w:rFonts w:ascii="Times New Roman" w:hAnsi="Times New Roman" w:cs="Times New Roman"/>
          <w:sz w:val="24"/>
        </w:rPr>
        <w:t xml:space="preserve">the </w:t>
      </w:r>
      <w:r w:rsidRPr="007760B5">
        <w:rPr>
          <w:rFonts w:ascii="Times New Roman" w:hAnsi="Times New Roman" w:cs="Times New Roman"/>
          <w:sz w:val="24"/>
        </w:rPr>
        <w:t xml:space="preserve">role of diet on gut </w:t>
      </w:r>
      <w:proofErr w:type="spellStart"/>
      <w:r w:rsidRPr="007760B5">
        <w:rPr>
          <w:rFonts w:ascii="Times New Roman" w:hAnsi="Times New Roman" w:cs="Times New Roman"/>
          <w:sz w:val="24"/>
        </w:rPr>
        <w:t>microbiota</w:t>
      </w:r>
      <w:proofErr w:type="spellEnd"/>
      <w:r w:rsidRPr="007760B5">
        <w:rPr>
          <w:rFonts w:ascii="Times New Roman" w:hAnsi="Times New Roman" w:cs="Times New Roman"/>
          <w:sz w:val="24"/>
        </w:rPr>
        <w:t xml:space="preserve">, </w:t>
      </w:r>
      <w:r w:rsidR="00DB7AE6">
        <w:rPr>
          <w:rFonts w:ascii="Times New Roman" w:hAnsi="Times New Roman" w:cs="Times New Roman"/>
          <w:sz w:val="24"/>
        </w:rPr>
        <w:t xml:space="preserve">and the </w:t>
      </w:r>
      <w:r w:rsidRPr="007760B5">
        <w:rPr>
          <w:rFonts w:ascii="Times New Roman" w:hAnsi="Times New Roman" w:cs="Times New Roman"/>
          <w:sz w:val="24"/>
        </w:rPr>
        <w:t xml:space="preserve">role of </w:t>
      </w:r>
      <w:proofErr w:type="spellStart"/>
      <w:r w:rsidRPr="007760B5">
        <w:rPr>
          <w:rFonts w:ascii="Times New Roman" w:hAnsi="Times New Roman" w:cs="Times New Roman"/>
          <w:sz w:val="24"/>
        </w:rPr>
        <w:t>microbiota</w:t>
      </w:r>
      <w:proofErr w:type="spellEnd"/>
      <w:r w:rsidRPr="007760B5">
        <w:rPr>
          <w:rFonts w:ascii="Times New Roman" w:hAnsi="Times New Roman" w:cs="Times New Roman"/>
          <w:sz w:val="24"/>
        </w:rPr>
        <w:t xml:space="preserve"> </w:t>
      </w:r>
      <w:proofErr w:type="spellStart"/>
      <w:r w:rsidRPr="007760B5">
        <w:rPr>
          <w:rFonts w:ascii="Times New Roman" w:hAnsi="Times New Roman" w:cs="Times New Roman"/>
          <w:sz w:val="24"/>
        </w:rPr>
        <w:t>epigenetics</w:t>
      </w:r>
      <w:proofErr w:type="spellEnd"/>
      <w:r w:rsidR="00942B8F">
        <w:rPr>
          <w:rFonts w:ascii="Times New Roman" w:hAnsi="Times New Roman" w:cs="Times New Roman"/>
          <w:sz w:val="24"/>
        </w:rPr>
        <w:t xml:space="preserve"> are vast</w:t>
      </w:r>
      <w:r w:rsidRPr="007760B5">
        <w:rPr>
          <w:rFonts w:ascii="Times New Roman" w:hAnsi="Times New Roman" w:cs="Times New Roman"/>
          <w:sz w:val="24"/>
        </w:rPr>
        <w:t>.</w:t>
      </w:r>
    </w:p>
    <w:p w:rsidR="007760B5" w:rsidRDefault="00D5149F" w:rsidP="00833100">
      <w:pPr>
        <w:spacing w:line="360" w:lineRule="auto"/>
        <w:jc w:val="both"/>
        <w:rPr>
          <w:rFonts w:ascii="Times New Roman" w:hAnsi="Times New Roman" w:cs="Times New Roman"/>
          <w:sz w:val="24"/>
        </w:rPr>
      </w:pPr>
      <w:r>
        <w:rPr>
          <w:rFonts w:ascii="Times New Roman" w:hAnsi="Times New Roman" w:cs="Times New Roman"/>
          <w:b/>
          <w:sz w:val="24"/>
        </w:rPr>
        <w:t xml:space="preserve">Keywords: </w:t>
      </w:r>
      <w:r>
        <w:rPr>
          <w:rFonts w:ascii="Times New Roman" w:hAnsi="Times New Roman" w:cs="Times New Roman"/>
          <w:sz w:val="24"/>
        </w:rPr>
        <w:t xml:space="preserve">Gut </w:t>
      </w:r>
      <w:proofErr w:type="spellStart"/>
      <w:r>
        <w:rPr>
          <w:rFonts w:ascii="Times New Roman" w:hAnsi="Times New Roman" w:cs="Times New Roman"/>
          <w:sz w:val="24"/>
        </w:rPr>
        <w:t>microbiota</w:t>
      </w:r>
      <w:proofErr w:type="spellEnd"/>
      <w:r>
        <w:rPr>
          <w:rFonts w:ascii="Times New Roman" w:hAnsi="Times New Roman" w:cs="Times New Roman"/>
          <w:sz w:val="24"/>
        </w:rPr>
        <w:t xml:space="preserve">, gastrointestinal tract, gastrointestinal health, </w:t>
      </w:r>
      <w:proofErr w:type="spellStart"/>
      <w:r w:rsidR="00546A52">
        <w:rPr>
          <w:rFonts w:ascii="Times New Roman" w:hAnsi="Times New Roman" w:cs="Times New Roman"/>
          <w:sz w:val="24"/>
        </w:rPr>
        <w:t>eubiosis</w:t>
      </w:r>
      <w:proofErr w:type="spellEnd"/>
      <w:r w:rsidR="00546A52">
        <w:rPr>
          <w:rFonts w:ascii="Times New Roman" w:hAnsi="Times New Roman" w:cs="Times New Roman"/>
          <w:sz w:val="24"/>
        </w:rPr>
        <w:t xml:space="preserve">, </w:t>
      </w:r>
      <w:proofErr w:type="spellStart"/>
      <w:r>
        <w:rPr>
          <w:rFonts w:ascii="Times New Roman" w:hAnsi="Times New Roman" w:cs="Times New Roman"/>
          <w:sz w:val="24"/>
        </w:rPr>
        <w:t>dysbiosis</w:t>
      </w:r>
      <w:proofErr w:type="spellEnd"/>
    </w:p>
    <w:p w:rsidR="00AF0D5E" w:rsidRDefault="00AF0D5E" w:rsidP="00833100">
      <w:pPr>
        <w:spacing w:line="360" w:lineRule="auto"/>
        <w:jc w:val="both"/>
        <w:rPr>
          <w:rFonts w:ascii="Times New Roman" w:hAnsi="Times New Roman" w:cs="Times New Roman"/>
          <w:sz w:val="24"/>
        </w:rPr>
      </w:pPr>
    </w:p>
    <w:p w:rsidR="00AF0D5E" w:rsidRDefault="00AF0D5E" w:rsidP="00833100">
      <w:pPr>
        <w:spacing w:line="360" w:lineRule="auto"/>
        <w:jc w:val="both"/>
        <w:rPr>
          <w:rFonts w:ascii="Times New Roman" w:hAnsi="Times New Roman" w:cs="Times New Roman"/>
          <w:sz w:val="24"/>
        </w:rPr>
      </w:pPr>
    </w:p>
    <w:p w:rsidR="00AF0D5E" w:rsidRDefault="00AF0D5E" w:rsidP="00833100">
      <w:pPr>
        <w:spacing w:line="360" w:lineRule="auto"/>
        <w:jc w:val="both"/>
        <w:rPr>
          <w:rFonts w:ascii="Times New Roman" w:hAnsi="Times New Roman" w:cs="Times New Roman"/>
          <w:sz w:val="24"/>
        </w:rPr>
      </w:pPr>
    </w:p>
    <w:p w:rsidR="00AF0D5E" w:rsidRDefault="00AF0D5E" w:rsidP="00833100">
      <w:pPr>
        <w:spacing w:line="360" w:lineRule="auto"/>
        <w:jc w:val="both"/>
        <w:rPr>
          <w:rFonts w:ascii="Times New Roman" w:hAnsi="Times New Roman" w:cs="Times New Roman"/>
          <w:sz w:val="24"/>
        </w:rPr>
      </w:pPr>
    </w:p>
    <w:p w:rsidR="00AF0D5E" w:rsidRDefault="00AF0D5E" w:rsidP="00833100">
      <w:pPr>
        <w:spacing w:line="360" w:lineRule="auto"/>
        <w:jc w:val="both"/>
        <w:rPr>
          <w:rFonts w:ascii="Times New Roman" w:hAnsi="Times New Roman" w:cs="Times New Roman"/>
          <w:sz w:val="24"/>
        </w:rPr>
      </w:pPr>
    </w:p>
    <w:p w:rsidR="00AF0D5E" w:rsidRDefault="00AF0D5E" w:rsidP="00833100">
      <w:pPr>
        <w:spacing w:line="360" w:lineRule="auto"/>
        <w:jc w:val="both"/>
        <w:rPr>
          <w:rFonts w:ascii="Times New Roman" w:hAnsi="Times New Roman" w:cs="Times New Roman"/>
          <w:sz w:val="24"/>
        </w:rPr>
      </w:pPr>
    </w:p>
    <w:p w:rsidR="00AF0D5E" w:rsidRDefault="00AF0D5E" w:rsidP="00AF0D5E">
      <w:pPr>
        <w:pBdr>
          <w:bottom w:val="single" w:sz="12" w:space="1" w:color="auto"/>
        </w:pBdr>
        <w:rPr>
          <w:rFonts w:ascii="Times New Roman" w:hAnsi="Times New Roman" w:cs="Times New Roman"/>
          <w:sz w:val="24"/>
        </w:rPr>
      </w:pPr>
    </w:p>
    <w:p w:rsidR="00AF0D5E" w:rsidRPr="006D5A56" w:rsidRDefault="006D5A56" w:rsidP="00AF0D5E">
      <w:pPr>
        <w:spacing w:after="0"/>
        <w:rPr>
          <w:rFonts w:ascii="Times New Roman" w:hAnsi="Times New Roman" w:cs="Times New Roman"/>
          <w:sz w:val="20"/>
          <w:vertAlign w:val="superscript"/>
        </w:rPr>
      </w:pPr>
      <w:r w:rsidRPr="006D5A56">
        <w:rPr>
          <w:rFonts w:ascii="Times New Roman" w:hAnsi="Times New Roman" w:cs="Times New Roman"/>
          <w:sz w:val="24"/>
          <w:vertAlign w:val="superscript"/>
        </w:rPr>
        <w:t>1,</w:t>
      </w:r>
      <w:r>
        <w:rPr>
          <w:rFonts w:ascii="Times New Roman" w:hAnsi="Times New Roman" w:cs="Times New Roman"/>
          <w:sz w:val="24"/>
          <w:vertAlign w:val="superscript"/>
        </w:rPr>
        <w:t xml:space="preserve"> </w:t>
      </w:r>
      <w:r w:rsidRPr="006D5A56">
        <w:rPr>
          <w:rFonts w:ascii="Times New Roman" w:hAnsi="Times New Roman" w:cs="Times New Roman"/>
          <w:sz w:val="24"/>
          <w:vertAlign w:val="superscript"/>
        </w:rPr>
        <w:t xml:space="preserve">2       </w:t>
      </w:r>
      <w:r w:rsidR="00AF0D5E" w:rsidRPr="006D5A56">
        <w:rPr>
          <w:rFonts w:ascii="Times New Roman" w:hAnsi="Times New Roman" w:cs="Times New Roman"/>
          <w:sz w:val="24"/>
          <w:vertAlign w:val="superscript"/>
        </w:rPr>
        <w:tab/>
      </w:r>
      <w:r>
        <w:rPr>
          <w:rFonts w:ascii="Times New Roman" w:hAnsi="Times New Roman" w:cs="Times New Roman"/>
          <w:sz w:val="20"/>
        </w:rPr>
        <w:t>Assistant Professor, Department of Food Science and Nutrition,</w:t>
      </w:r>
      <w:r w:rsidRPr="006D5A56">
        <w:rPr>
          <w:rFonts w:ascii="Times New Roman" w:hAnsi="Times New Roman" w:cs="Times New Roman"/>
          <w:sz w:val="20"/>
          <w:vertAlign w:val="superscript"/>
        </w:rPr>
        <w:tab/>
      </w:r>
    </w:p>
    <w:p w:rsidR="00AF0D5E" w:rsidRPr="00670FC3" w:rsidRDefault="006D5A56" w:rsidP="00AF0D5E">
      <w:pPr>
        <w:rPr>
          <w:rFonts w:ascii="Times New Roman" w:hAnsi="Times New Roman" w:cs="Times New Roman"/>
          <w:sz w:val="20"/>
        </w:rPr>
      </w:pPr>
      <w:r>
        <w:rPr>
          <w:rFonts w:ascii="Times New Roman" w:hAnsi="Times New Roman" w:cs="Times New Roman"/>
          <w:sz w:val="20"/>
        </w:rPr>
        <w:tab/>
      </w:r>
      <w:proofErr w:type="gramStart"/>
      <w:r>
        <w:rPr>
          <w:rFonts w:ascii="Times New Roman" w:hAnsi="Times New Roman" w:cs="Times New Roman"/>
          <w:sz w:val="20"/>
        </w:rPr>
        <w:t>Dr. N.G.P. Arts and Science College of Arts and Science</w:t>
      </w:r>
      <w:r w:rsidR="00AF0D5E" w:rsidRPr="00670FC3">
        <w:rPr>
          <w:rFonts w:ascii="Times New Roman" w:hAnsi="Times New Roman" w:cs="Times New Roman"/>
          <w:sz w:val="20"/>
        </w:rPr>
        <w:t>, Coimbatore</w:t>
      </w:r>
      <w:r w:rsidR="00AF0D5E">
        <w:rPr>
          <w:rFonts w:ascii="Times New Roman" w:hAnsi="Times New Roman" w:cs="Times New Roman"/>
          <w:sz w:val="20"/>
        </w:rPr>
        <w:t xml:space="preserve"> </w:t>
      </w:r>
      <w:r w:rsidR="00AF0D5E" w:rsidRPr="00670FC3">
        <w:rPr>
          <w:rFonts w:ascii="Times New Roman" w:hAnsi="Times New Roman" w:cs="Times New Roman"/>
          <w:sz w:val="20"/>
        </w:rPr>
        <w:t>-</w:t>
      </w:r>
      <w:r w:rsidR="00AF0D5E">
        <w:rPr>
          <w:rFonts w:ascii="Times New Roman" w:hAnsi="Times New Roman" w:cs="Times New Roman"/>
          <w:sz w:val="20"/>
        </w:rPr>
        <w:t xml:space="preserve"> </w:t>
      </w:r>
      <w:r>
        <w:rPr>
          <w:rFonts w:ascii="Times New Roman" w:hAnsi="Times New Roman" w:cs="Times New Roman"/>
          <w:sz w:val="20"/>
        </w:rPr>
        <w:t>641048</w:t>
      </w:r>
      <w:r w:rsidR="00AF0D5E" w:rsidRPr="00670FC3">
        <w:rPr>
          <w:rFonts w:ascii="Times New Roman" w:hAnsi="Times New Roman" w:cs="Times New Roman"/>
          <w:sz w:val="20"/>
        </w:rPr>
        <w:t>.</w:t>
      </w:r>
      <w:proofErr w:type="gramEnd"/>
    </w:p>
    <w:p w:rsidR="00AF0D5E" w:rsidRDefault="00AF0D5E" w:rsidP="00833100">
      <w:pPr>
        <w:spacing w:line="360" w:lineRule="auto"/>
        <w:jc w:val="both"/>
        <w:rPr>
          <w:rFonts w:ascii="Times New Roman" w:hAnsi="Times New Roman" w:cs="Times New Roman"/>
          <w:sz w:val="24"/>
        </w:rPr>
      </w:pPr>
    </w:p>
    <w:p w:rsidR="00AF0D5E" w:rsidRDefault="00AF0D5E" w:rsidP="00833100">
      <w:pPr>
        <w:spacing w:line="360" w:lineRule="auto"/>
        <w:jc w:val="both"/>
        <w:rPr>
          <w:rFonts w:ascii="Times New Roman" w:hAnsi="Times New Roman" w:cs="Times New Roman"/>
          <w:sz w:val="24"/>
        </w:rPr>
      </w:pPr>
    </w:p>
    <w:p w:rsidR="006D5A56" w:rsidRPr="00833100" w:rsidRDefault="006D5A56" w:rsidP="00833100">
      <w:pPr>
        <w:spacing w:line="360" w:lineRule="auto"/>
        <w:jc w:val="both"/>
        <w:rPr>
          <w:rFonts w:ascii="Times New Roman" w:hAnsi="Times New Roman" w:cs="Times New Roman"/>
          <w:sz w:val="24"/>
        </w:rPr>
      </w:pPr>
    </w:p>
    <w:p w:rsidR="00FF51AD" w:rsidRPr="0020438C" w:rsidRDefault="00FF51AD" w:rsidP="00670FC3">
      <w:pPr>
        <w:rPr>
          <w:rFonts w:ascii="Times New Roman" w:hAnsi="Times New Roman" w:cs="Times New Roman"/>
          <w:b/>
          <w:sz w:val="28"/>
        </w:rPr>
      </w:pPr>
      <w:r w:rsidRPr="0020438C">
        <w:rPr>
          <w:rFonts w:ascii="Times New Roman" w:hAnsi="Times New Roman" w:cs="Times New Roman"/>
          <w:b/>
          <w:sz w:val="28"/>
        </w:rPr>
        <w:lastRenderedPageBreak/>
        <w:t xml:space="preserve">Introduction </w:t>
      </w:r>
    </w:p>
    <w:p w:rsidR="007760B5" w:rsidRDefault="007760B5" w:rsidP="005E2736">
      <w:pPr>
        <w:spacing w:line="360" w:lineRule="auto"/>
        <w:ind w:firstLine="720"/>
        <w:jc w:val="both"/>
        <w:rPr>
          <w:rFonts w:ascii="Times New Roman" w:hAnsi="Times New Roman" w:cs="Times New Roman"/>
          <w:sz w:val="24"/>
        </w:rPr>
      </w:pPr>
      <w:r w:rsidRPr="007760B5">
        <w:rPr>
          <w:rFonts w:ascii="Times New Roman" w:hAnsi="Times New Roman" w:cs="Times New Roman"/>
          <w:sz w:val="24"/>
        </w:rPr>
        <w:t xml:space="preserve">One of the strongest interfaces between the host, environmental factors, and antigens in the human is the gastrointestinal system (250–400 m2). </w:t>
      </w:r>
      <w:r w:rsidR="00DB7AE6">
        <w:rPr>
          <w:rFonts w:ascii="Times New Roman" w:hAnsi="Times New Roman" w:cs="Times New Roman"/>
          <w:sz w:val="24"/>
        </w:rPr>
        <w:t>S</w:t>
      </w:r>
      <w:r w:rsidRPr="007760B5">
        <w:rPr>
          <w:rFonts w:ascii="Times New Roman" w:hAnsi="Times New Roman" w:cs="Times New Roman"/>
          <w:sz w:val="24"/>
        </w:rPr>
        <w:t>ignificant harm to intestinal health is posed by about 60 tons of food that travel through the human gastrointestinal tract in an average lifespan, combined with a diverse range of environmental bacteria (</w:t>
      </w:r>
      <w:proofErr w:type="spellStart"/>
      <w:r w:rsidRPr="007760B5">
        <w:rPr>
          <w:rFonts w:ascii="Times New Roman" w:hAnsi="Times New Roman" w:cs="Times New Roman"/>
          <w:sz w:val="24"/>
        </w:rPr>
        <w:t>Bengmark</w:t>
      </w:r>
      <w:proofErr w:type="spellEnd"/>
      <w:r w:rsidRPr="007760B5">
        <w:rPr>
          <w:rFonts w:ascii="Times New Roman" w:hAnsi="Times New Roman" w:cs="Times New Roman"/>
          <w:sz w:val="24"/>
        </w:rPr>
        <w:t xml:space="preserve">, 1998). The term "gut </w:t>
      </w:r>
      <w:proofErr w:type="spellStart"/>
      <w:r w:rsidRPr="007760B5">
        <w:rPr>
          <w:rFonts w:ascii="Times New Roman" w:hAnsi="Times New Roman" w:cs="Times New Roman"/>
          <w:sz w:val="24"/>
        </w:rPr>
        <w:t>microbiota</w:t>
      </w:r>
      <w:proofErr w:type="spellEnd"/>
      <w:r w:rsidRPr="007760B5">
        <w:rPr>
          <w:rFonts w:ascii="Times New Roman" w:hAnsi="Times New Roman" w:cs="Times New Roman"/>
          <w:sz w:val="24"/>
        </w:rPr>
        <w:t>" refers to a variety of microorganisms (bacterial species, </w:t>
      </w:r>
      <w:proofErr w:type="spellStart"/>
      <w:r w:rsidRPr="007760B5">
        <w:rPr>
          <w:rFonts w:ascii="Times New Roman" w:hAnsi="Times New Roman" w:cs="Times New Roman"/>
          <w:sz w:val="24"/>
        </w:rPr>
        <w:t>archaea</w:t>
      </w:r>
      <w:proofErr w:type="spellEnd"/>
      <w:r w:rsidRPr="007760B5">
        <w:rPr>
          <w:rFonts w:ascii="Times New Roman" w:hAnsi="Times New Roman" w:cs="Times New Roman"/>
          <w:sz w:val="24"/>
        </w:rPr>
        <w:t>, and eukaryotic organisms) that inhabit the gastrointestinal tract and have co-exist</w:t>
      </w:r>
      <w:r w:rsidR="00DB7AE6">
        <w:rPr>
          <w:rFonts w:ascii="Times New Roman" w:hAnsi="Times New Roman" w:cs="Times New Roman"/>
          <w:sz w:val="24"/>
        </w:rPr>
        <w:t>ed</w:t>
      </w:r>
      <w:r w:rsidRPr="007760B5">
        <w:rPr>
          <w:rFonts w:ascii="Times New Roman" w:hAnsi="Times New Roman" w:cs="Times New Roman"/>
          <w:sz w:val="24"/>
        </w:rPr>
        <w:t> with the host over a long time to create a unique and beneficial relationship (</w:t>
      </w:r>
      <w:proofErr w:type="spellStart"/>
      <w:r w:rsidRPr="007760B5">
        <w:rPr>
          <w:rFonts w:ascii="Times New Roman" w:hAnsi="Times New Roman" w:cs="Times New Roman"/>
          <w:sz w:val="24"/>
        </w:rPr>
        <w:t>Neish</w:t>
      </w:r>
      <w:proofErr w:type="spellEnd"/>
      <w:r w:rsidRPr="007760B5">
        <w:rPr>
          <w:rFonts w:ascii="Times New Roman" w:hAnsi="Times New Roman" w:cs="Times New Roman"/>
          <w:sz w:val="24"/>
        </w:rPr>
        <w:t>, 2019).</w:t>
      </w:r>
    </w:p>
    <w:p w:rsidR="00D5149F" w:rsidRDefault="007760B5" w:rsidP="005E2736">
      <w:pPr>
        <w:spacing w:line="360" w:lineRule="auto"/>
        <w:ind w:firstLine="720"/>
        <w:jc w:val="both"/>
        <w:rPr>
          <w:rFonts w:ascii="Times New Roman" w:hAnsi="Times New Roman" w:cs="Times New Roman"/>
          <w:sz w:val="24"/>
        </w:rPr>
      </w:pPr>
      <w:r w:rsidRPr="007760B5">
        <w:rPr>
          <w:rFonts w:ascii="Times New Roman" w:hAnsi="Times New Roman" w:cs="Times New Roman"/>
          <w:sz w:val="24"/>
        </w:rPr>
        <w:t>Recent developments in genome sequencing methods and bioinformatics have made it feasible to extensively understand these bacteria, their function, and also how they interact among themselves and their hosts in both health and diseases.</w:t>
      </w:r>
      <w:r>
        <w:rPr>
          <w:rFonts w:ascii="Times New Roman" w:hAnsi="Times New Roman" w:cs="Times New Roman"/>
          <w:sz w:val="24"/>
        </w:rPr>
        <w:t xml:space="preserve"> </w:t>
      </w:r>
      <w:r w:rsidR="00D5149F" w:rsidRPr="00D5149F">
        <w:rPr>
          <w:rFonts w:ascii="Times New Roman" w:hAnsi="Times New Roman" w:cs="Times New Roman"/>
          <w:sz w:val="24"/>
        </w:rPr>
        <w:t xml:space="preserve">The healthy gut </w:t>
      </w:r>
      <w:proofErr w:type="spellStart"/>
      <w:r w:rsidR="00D5149F" w:rsidRPr="00D5149F">
        <w:rPr>
          <w:rFonts w:ascii="Times New Roman" w:hAnsi="Times New Roman" w:cs="Times New Roman"/>
          <w:sz w:val="24"/>
        </w:rPr>
        <w:t>microbiota</w:t>
      </w:r>
      <w:proofErr w:type="spellEnd"/>
      <w:r w:rsidR="00D5149F" w:rsidRPr="00D5149F">
        <w:rPr>
          <w:rFonts w:ascii="Times New Roman" w:hAnsi="Times New Roman" w:cs="Times New Roman"/>
          <w:sz w:val="24"/>
        </w:rPr>
        <w:t xml:space="preserve"> performs specific roles in the host's nutrient metabolism, the metabolism of </w:t>
      </w:r>
      <w:proofErr w:type="spellStart"/>
      <w:r w:rsidR="00D5149F" w:rsidRPr="00D5149F">
        <w:rPr>
          <w:rFonts w:ascii="Times New Roman" w:hAnsi="Times New Roman" w:cs="Times New Roman"/>
          <w:sz w:val="24"/>
        </w:rPr>
        <w:t>xenobiotics</w:t>
      </w:r>
      <w:proofErr w:type="spellEnd"/>
      <w:r w:rsidR="00D5149F" w:rsidRPr="00D5149F">
        <w:rPr>
          <w:rFonts w:ascii="Times New Roman" w:hAnsi="Times New Roman" w:cs="Times New Roman"/>
          <w:sz w:val="24"/>
        </w:rPr>
        <w:t xml:space="preserve"> and drugs, </w:t>
      </w:r>
      <w:r w:rsidR="00546A52" w:rsidRPr="00D5149F">
        <w:rPr>
          <w:rFonts w:ascii="Times New Roman" w:hAnsi="Times New Roman" w:cs="Times New Roman"/>
          <w:sz w:val="24"/>
        </w:rPr>
        <w:t>and the</w:t>
      </w:r>
      <w:r w:rsidR="00D5149F" w:rsidRPr="00D5149F">
        <w:rPr>
          <w:rFonts w:ascii="Times New Roman" w:hAnsi="Times New Roman" w:cs="Times New Roman"/>
          <w:sz w:val="24"/>
        </w:rPr>
        <w:t xml:space="preserve"> preservation of the structural integrity of the gastrointestinal tract mucosal barrier, immune regulation, and defen</w:t>
      </w:r>
      <w:r w:rsidR="003D5096">
        <w:rPr>
          <w:rFonts w:ascii="Times New Roman" w:hAnsi="Times New Roman" w:cs="Times New Roman"/>
          <w:sz w:val="24"/>
        </w:rPr>
        <w:t>s</w:t>
      </w:r>
      <w:r w:rsidR="00D5149F" w:rsidRPr="00D5149F">
        <w:rPr>
          <w:rFonts w:ascii="Times New Roman" w:hAnsi="Times New Roman" w:cs="Times New Roman"/>
          <w:sz w:val="24"/>
        </w:rPr>
        <w:t xml:space="preserve">e </w:t>
      </w:r>
      <w:r w:rsidR="003D5096">
        <w:rPr>
          <w:rFonts w:ascii="Times New Roman" w:hAnsi="Times New Roman" w:cs="Times New Roman"/>
          <w:sz w:val="24"/>
        </w:rPr>
        <w:t>against</w:t>
      </w:r>
      <w:r w:rsidR="00D5149F" w:rsidRPr="00D5149F">
        <w:rPr>
          <w:rFonts w:ascii="Times New Roman" w:hAnsi="Times New Roman" w:cs="Times New Roman"/>
          <w:sz w:val="24"/>
        </w:rPr>
        <w:t xml:space="preserve"> pathogenic organisms</w:t>
      </w:r>
      <w:r w:rsidR="00670FC3">
        <w:rPr>
          <w:rFonts w:ascii="Times New Roman" w:hAnsi="Times New Roman" w:cs="Times New Roman"/>
          <w:sz w:val="24"/>
        </w:rPr>
        <w:t xml:space="preserve"> (</w:t>
      </w:r>
      <w:proofErr w:type="spellStart"/>
      <w:r w:rsidR="00670FC3" w:rsidRPr="00281FA1">
        <w:rPr>
          <w:rFonts w:ascii="Times New Roman" w:hAnsi="Times New Roman" w:cs="Times New Roman"/>
          <w:color w:val="212121"/>
          <w:sz w:val="24"/>
          <w:szCs w:val="24"/>
          <w:shd w:val="clear" w:color="auto" w:fill="FFFFFF"/>
        </w:rPr>
        <w:t>Jandhyala</w:t>
      </w:r>
      <w:proofErr w:type="spellEnd"/>
      <w:r w:rsidR="00670FC3">
        <w:rPr>
          <w:rFonts w:ascii="Times New Roman" w:hAnsi="Times New Roman" w:cs="Times New Roman"/>
          <w:color w:val="212121"/>
          <w:sz w:val="24"/>
          <w:szCs w:val="24"/>
          <w:shd w:val="clear" w:color="auto" w:fill="FFFFFF"/>
        </w:rPr>
        <w:t xml:space="preserve"> et al. 2015</w:t>
      </w:r>
      <w:r w:rsidR="00670FC3">
        <w:rPr>
          <w:rFonts w:ascii="Times New Roman" w:hAnsi="Times New Roman" w:cs="Times New Roman"/>
          <w:sz w:val="24"/>
        </w:rPr>
        <w:t>)</w:t>
      </w:r>
      <w:r w:rsidR="00D5149F" w:rsidRPr="00D5149F">
        <w:rPr>
          <w:rFonts w:ascii="Times New Roman" w:hAnsi="Times New Roman" w:cs="Times New Roman"/>
          <w:sz w:val="24"/>
        </w:rPr>
        <w:t>.</w:t>
      </w:r>
    </w:p>
    <w:p w:rsidR="00546A52" w:rsidRPr="005E2736" w:rsidRDefault="00670FC3" w:rsidP="00546A52">
      <w:pPr>
        <w:spacing w:line="360" w:lineRule="auto"/>
        <w:ind w:firstLine="720"/>
        <w:jc w:val="both"/>
        <w:rPr>
          <w:rFonts w:ascii="Times New Roman" w:hAnsi="Times New Roman" w:cs="Times New Roman"/>
          <w:sz w:val="24"/>
        </w:rPr>
      </w:pPr>
      <w:r w:rsidRPr="00670FC3">
        <w:rPr>
          <w:rFonts w:ascii="Times New Roman" w:hAnsi="Times New Roman" w:cs="Times New Roman"/>
          <w:sz w:val="24"/>
        </w:rPr>
        <w:t xml:space="preserve">The normal human gut microbiota is influenced by </w:t>
      </w:r>
      <w:r w:rsidR="003D5096">
        <w:rPr>
          <w:rFonts w:ascii="Times New Roman" w:hAnsi="Times New Roman" w:cs="Times New Roman"/>
          <w:sz w:val="24"/>
        </w:rPr>
        <w:t>many</w:t>
      </w:r>
      <w:r w:rsidRPr="00670FC3">
        <w:rPr>
          <w:rFonts w:ascii="Times New Roman" w:hAnsi="Times New Roman" w:cs="Times New Roman"/>
          <w:sz w:val="24"/>
        </w:rPr>
        <w:t xml:space="preserve"> factors. T</w:t>
      </w:r>
      <w:r w:rsidR="00546A52">
        <w:rPr>
          <w:rFonts w:ascii="Times New Roman" w:hAnsi="Times New Roman" w:cs="Times New Roman"/>
          <w:sz w:val="24"/>
        </w:rPr>
        <w:t>hey are</w:t>
      </w:r>
      <w:r w:rsidRPr="00670FC3">
        <w:rPr>
          <w:rFonts w:ascii="Times New Roman" w:hAnsi="Times New Roman" w:cs="Times New Roman"/>
          <w:sz w:val="24"/>
        </w:rPr>
        <w:t xml:space="preserve"> </w:t>
      </w:r>
      <w:r w:rsidR="007760B5">
        <w:rPr>
          <w:rFonts w:ascii="Times New Roman" w:hAnsi="Times New Roman" w:cs="Times New Roman"/>
          <w:sz w:val="24"/>
        </w:rPr>
        <w:t xml:space="preserve">a </w:t>
      </w:r>
      <w:r w:rsidRPr="00670FC3">
        <w:rPr>
          <w:rFonts w:ascii="Times New Roman" w:hAnsi="Times New Roman" w:cs="Times New Roman"/>
          <w:sz w:val="24"/>
        </w:rPr>
        <w:t xml:space="preserve">method of delivery (vaginal or cesarean), the diet during infancy (breast milk or formula feeds), food consumption throughout the life stage (vegetarian or </w:t>
      </w:r>
      <w:proofErr w:type="spellStart"/>
      <w:r w:rsidRPr="00670FC3">
        <w:rPr>
          <w:rFonts w:ascii="Times New Roman" w:hAnsi="Times New Roman" w:cs="Times New Roman"/>
          <w:sz w:val="24"/>
        </w:rPr>
        <w:t>nonvegetarian</w:t>
      </w:r>
      <w:proofErr w:type="spellEnd"/>
      <w:r w:rsidRPr="00670FC3">
        <w:rPr>
          <w:rFonts w:ascii="Times New Roman" w:hAnsi="Times New Roman" w:cs="Times New Roman"/>
          <w:sz w:val="24"/>
        </w:rPr>
        <w:t xml:space="preserve"> sources)</w:t>
      </w:r>
      <w:r w:rsidR="003D5096">
        <w:rPr>
          <w:rFonts w:ascii="Times New Roman" w:hAnsi="Times New Roman" w:cs="Times New Roman"/>
          <w:sz w:val="24"/>
        </w:rPr>
        <w:t xml:space="preserve">, </w:t>
      </w:r>
      <w:r w:rsidRPr="00670FC3">
        <w:rPr>
          <w:rFonts w:ascii="Times New Roman" w:hAnsi="Times New Roman" w:cs="Times New Roman"/>
          <w:sz w:val="24"/>
        </w:rPr>
        <w:t xml:space="preserve">and the use of antibiotics or antibiotic-like compounds that are obtained from the environment or the gut </w:t>
      </w:r>
      <w:proofErr w:type="spellStart"/>
      <w:r w:rsidRPr="00670FC3">
        <w:rPr>
          <w:rFonts w:ascii="Times New Roman" w:hAnsi="Times New Roman" w:cs="Times New Roman"/>
          <w:sz w:val="24"/>
        </w:rPr>
        <w:t>commensal</w:t>
      </w:r>
      <w:proofErr w:type="spellEnd"/>
      <w:r w:rsidRPr="00670FC3">
        <w:rPr>
          <w:rFonts w:ascii="Times New Roman" w:hAnsi="Times New Roman" w:cs="Times New Roman"/>
          <w:sz w:val="24"/>
        </w:rPr>
        <w:t xml:space="preserve"> community.</w:t>
      </w:r>
      <w:r>
        <w:rPr>
          <w:rFonts w:ascii="Times New Roman" w:hAnsi="Times New Roman" w:cs="Times New Roman"/>
          <w:sz w:val="24"/>
        </w:rPr>
        <w:t xml:space="preserve"> </w:t>
      </w:r>
      <w:r w:rsidR="00546A52" w:rsidRPr="0020438C">
        <w:rPr>
          <w:rFonts w:ascii="Times New Roman" w:hAnsi="Times New Roman" w:cs="Times New Roman"/>
          <w:sz w:val="24"/>
        </w:rPr>
        <w:t>This review highlights our curr</w:t>
      </w:r>
      <w:r w:rsidR="00546A52">
        <w:rPr>
          <w:rFonts w:ascii="Times New Roman" w:hAnsi="Times New Roman" w:cs="Times New Roman"/>
          <w:sz w:val="24"/>
        </w:rPr>
        <w:t>ent knowledge of human gut microbiota and</w:t>
      </w:r>
      <w:r w:rsidR="00546A52" w:rsidRPr="0020438C">
        <w:rPr>
          <w:rFonts w:ascii="Times New Roman" w:hAnsi="Times New Roman" w:cs="Times New Roman"/>
          <w:sz w:val="24"/>
        </w:rPr>
        <w:t xml:space="preserve"> i</w:t>
      </w:r>
      <w:r w:rsidR="00546A52">
        <w:rPr>
          <w:rFonts w:ascii="Times New Roman" w:hAnsi="Times New Roman" w:cs="Times New Roman"/>
          <w:sz w:val="24"/>
        </w:rPr>
        <w:t>ts effects on gut integrity, gastrointestinal health,</w:t>
      </w:r>
      <w:r w:rsidR="00546A52" w:rsidRPr="0020438C">
        <w:rPr>
          <w:rFonts w:ascii="Times New Roman" w:hAnsi="Times New Roman" w:cs="Times New Roman"/>
          <w:sz w:val="24"/>
        </w:rPr>
        <w:t xml:space="preserve"> and disease.</w:t>
      </w:r>
    </w:p>
    <w:p w:rsidR="00D5149F" w:rsidRDefault="00D5149F" w:rsidP="00546A52">
      <w:pPr>
        <w:spacing w:line="360" w:lineRule="auto"/>
        <w:ind w:firstLine="720"/>
        <w:jc w:val="both"/>
        <w:rPr>
          <w:rFonts w:ascii="Times New Roman" w:hAnsi="Times New Roman" w:cs="Times New Roman"/>
          <w:sz w:val="24"/>
        </w:rPr>
        <w:sectPr w:rsidR="00D5149F" w:rsidSect="00D5149F">
          <w:type w:val="continuous"/>
          <w:pgSz w:w="12240" w:h="15840"/>
          <w:pgMar w:top="1440" w:right="1440" w:bottom="1440" w:left="1440" w:header="720" w:footer="720" w:gutter="0"/>
          <w:cols w:space="720"/>
          <w:docGrid w:linePitch="360"/>
        </w:sectPr>
      </w:pPr>
    </w:p>
    <w:p w:rsidR="0020438C" w:rsidRDefault="0020438C" w:rsidP="006F7A94">
      <w:pPr>
        <w:rPr>
          <w:rFonts w:ascii="Times New Roman" w:hAnsi="Times New Roman" w:cs="Times New Roman"/>
          <w:b/>
          <w:sz w:val="24"/>
        </w:rPr>
      </w:pPr>
      <w:r w:rsidRPr="00892A08">
        <w:rPr>
          <w:rFonts w:ascii="Times New Roman" w:hAnsi="Times New Roman" w:cs="Times New Roman"/>
          <w:b/>
          <w:sz w:val="24"/>
        </w:rPr>
        <w:lastRenderedPageBreak/>
        <w:t>Development of the gut microbiota</w:t>
      </w:r>
      <w:r w:rsidR="00546A52">
        <w:rPr>
          <w:rFonts w:ascii="Times New Roman" w:hAnsi="Times New Roman" w:cs="Times New Roman"/>
          <w:b/>
          <w:sz w:val="24"/>
        </w:rPr>
        <w:t xml:space="preserve"> from birth to </w:t>
      </w:r>
      <w:r w:rsidR="007760B5">
        <w:rPr>
          <w:rFonts w:ascii="Times New Roman" w:hAnsi="Times New Roman" w:cs="Times New Roman"/>
          <w:b/>
          <w:sz w:val="24"/>
        </w:rPr>
        <w:t xml:space="preserve">the </w:t>
      </w:r>
      <w:r w:rsidR="00546A52">
        <w:rPr>
          <w:rFonts w:ascii="Times New Roman" w:hAnsi="Times New Roman" w:cs="Times New Roman"/>
          <w:b/>
          <w:sz w:val="24"/>
        </w:rPr>
        <w:t>adult stage</w:t>
      </w:r>
    </w:p>
    <w:p w:rsidR="006F7A94" w:rsidRDefault="006F7A94" w:rsidP="006F7A94">
      <w:pPr>
        <w:spacing w:line="360" w:lineRule="auto"/>
        <w:jc w:val="both"/>
        <w:rPr>
          <w:rFonts w:ascii="Times New Roman" w:hAnsi="Times New Roman" w:cs="Times New Roman"/>
          <w:sz w:val="24"/>
        </w:rPr>
      </w:pPr>
      <w:r>
        <w:rPr>
          <w:rFonts w:ascii="Times New Roman" w:hAnsi="Times New Roman" w:cs="Times New Roman"/>
          <w:sz w:val="24"/>
        </w:rPr>
        <w:tab/>
      </w:r>
      <w:r w:rsidR="00833100" w:rsidRPr="00833100">
        <w:rPr>
          <w:rFonts w:ascii="Times New Roman" w:hAnsi="Times New Roman" w:cs="Times New Roman"/>
          <w:sz w:val="24"/>
        </w:rPr>
        <w:t xml:space="preserve">Labor and delivery provide the very first significant exposure to a sophisticated </w:t>
      </w:r>
      <w:proofErr w:type="spellStart"/>
      <w:r w:rsidR="00833100" w:rsidRPr="00833100">
        <w:rPr>
          <w:rFonts w:ascii="Times New Roman" w:hAnsi="Times New Roman" w:cs="Times New Roman"/>
          <w:sz w:val="24"/>
        </w:rPr>
        <w:t>microbiota</w:t>
      </w:r>
      <w:proofErr w:type="spellEnd"/>
      <w:r w:rsidR="00833100" w:rsidRPr="00833100">
        <w:rPr>
          <w:rFonts w:ascii="Times New Roman" w:hAnsi="Times New Roman" w:cs="Times New Roman"/>
          <w:sz w:val="24"/>
        </w:rPr>
        <w:t xml:space="preserve"> and also serve as the primary pathway for intergenerational </w:t>
      </w:r>
      <w:proofErr w:type="spellStart"/>
      <w:r w:rsidR="00833100" w:rsidRPr="00833100">
        <w:rPr>
          <w:rFonts w:ascii="Times New Roman" w:hAnsi="Times New Roman" w:cs="Times New Roman"/>
          <w:sz w:val="24"/>
        </w:rPr>
        <w:t>microbiota</w:t>
      </w:r>
      <w:proofErr w:type="spellEnd"/>
      <w:r w:rsidR="00833100" w:rsidRPr="00833100">
        <w:rPr>
          <w:rFonts w:ascii="Times New Roman" w:hAnsi="Times New Roman" w:cs="Times New Roman"/>
          <w:sz w:val="24"/>
        </w:rPr>
        <w:t xml:space="preserve"> transmission in humans.</w:t>
      </w:r>
      <w:r w:rsidR="00833100">
        <w:rPr>
          <w:rFonts w:ascii="Times New Roman" w:hAnsi="Times New Roman" w:cs="Times New Roman"/>
          <w:sz w:val="24"/>
        </w:rPr>
        <w:t xml:space="preserve"> </w:t>
      </w:r>
      <w:r w:rsidR="009627CC" w:rsidRPr="009627CC">
        <w:rPr>
          <w:rFonts w:ascii="Times New Roman" w:hAnsi="Times New Roman" w:cs="Times New Roman"/>
          <w:sz w:val="24"/>
        </w:rPr>
        <w:t xml:space="preserve">When the </w:t>
      </w:r>
      <w:proofErr w:type="spellStart"/>
      <w:r w:rsidR="009627CC" w:rsidRPr="009627CC">
        <w:rPr>
          <w:rFonts w:ascii="Times New Roman" w:hAnsi="Times New Roman" w:cs="Times New Roman"/>
          <w:sz w:val="24"/>
        </w:rPr>
        <w:t>chorioamniotic</w:t>
      </w:r>
      <w:proofErr w:type="spellEnd"/>
      <w:r w:rsidR="009627CC" w:rsidRPr="009627CC">
        <w:rPr>
          <w:rFonts w:ascii="Times New Roman" w:hAnsi="Times New Roman" w:cs="Times New Roman"/>
          <w:sz w:val="24"/>
        </w:rPr>
        <w:t xml:space="preserve"> membrane ru</w:t>
      </w:r>
      <w:r w:rsidR="00546A52">
        <w:rPr>
          <w:rFonts w:ascii="Times New Roman" w:hAnsi="Times New Roman" w:cs="Times New Roman"/>
          <w:sz w:val="24"/>
        </w:rPr>
        <w:t>ptures, the baby is exposed to various microbial populations</w:t>
      </w:r>
      <w:r w:rsidR="009627CC" w:rsidRPr="009627CC">
        <w:rPr>
          <w:rFonts w:ascii="Times New Roman" w:hAnsi="Times New Roman" w:cs="Times New Roman"/>
          <w:sz w:val="24"/>
        </w:rPr>
        <w:t xml:space="preserve"> from the mother's</w:t>
      </w:r>
      <w:r w:rsidR="00546A52">
        <w:rPr>
          <w:rFonts w:ascii="Times New Roman" w:hAnsi="Times New Roman" w:cs="Times New Roman"/>
          <w:sz w:val="24"/>
        </w:rPr>
        <w:t xml:space="preserve"> vagina and perineum. T</w:t>
      </w:r>
      <w:r w:rsidR="009627CC" w:rsidRPr="009627CC">
        <w:rPr>
          <w:rFonts w:ascii="Times New Roman" w:hAnsi="Times New Roman" w:cs="Times New Roman"/>
          <w:sz w:val="24"/>
        </w:rPr>
        <w:t xml:space="preserve">he chance of being infected by opportunistic </w:t>
      </w:r>
      <w:proofErr w:type="spellStart"/>
      <w:r w:rsidR="009627CC" w:rsidRPr="009627CC">
        <w:rPr>
          <w:rFonts w:ascii="Times New Roman" w:hAnsi="Times New Roman" w:cs="Times New Roman"/>
          <w:sz w:val="24"/>
        </w:rPr>
        <w:t>microbiomes</w:t>
      </w:r>
      <w:proofErr w:type="spellEnd"/>
      <w:r w:rsidR="009627CC" w:rsidRPr="009627CC">
        <w:rPr>
          <w:rFonts w:ascii="Times New Roman" w:hAnsi="Times New Roman" w:cs="Times New Roman"/>
          <w:sz w:val="24"/>
        </w:rPr>
        <w:t xml:space="preserve"> increases with prolonged labor</w:t>
      </w:r>
      <w:r w:rsidR="009627CC">
        <w:rPr>
          <w:rFonts w:ascii="Times New Roman" w:hAnsi="Times New Roman" w:cs="Times New Roman"/>
          <w:sz w:val="24"/>
        </w:rPr>
        <w:t xml:space="preserve"> </w:t>
      </w:r>
      <w:r w:rsidR="009627CC" w:rsidRPr="009627CC">
        <w:rPr>
          <w:rFonts w:ascii="Times New Roman" w:hAnsi="Times New Roman" w:cs="Times New Roman"/>
          <w:sz w:val="24"/>
          <w:szCs w:val="24"/>
        </w:rPr>
        <w:t>(</w:t>
      </w:r>
      <w:proofErr w:type="spellStart"/>
      <w:r w:rsidR="006D5A56">
        <w:rPr>
          <w:rFonts w:ascii="Times New Roman" w:hAnsi="Times New Roman" w:cs="Times New Roman"/>
          <w:color w:val="212121"/>
          <w:sz w:val="24"/>
          <w:szCs w:val="24"/>
          <w:shd w:val="clear" w:color="auto" w:fill="FFFFFF"/>
        </w:rPr>
        <w:t>Bahn</w:t>
      </w:r>
      <w:proofErr w:type="spellEnd"/>
      <w:r w:rsidR="009627CC" w:rsidRPr="009627CC">
        <w:rPr>
          <w:rFonts w:ascii="Times New Roman" w:hAnsi="Times New Roman" w:cs="Times New Roman"/>
          <w:color w:val="212121"/>
          <w:sz w:val="24"/>
          <w:szCs w:val="24"/>
          <w:shd w:val="clear" w:color="auto" w:fill="FFFFFF"/>
        </w:rPr>
        <w:t xml:space="preserve"> et al. 1998</w:t>
      </w:r>
      <w:r w:rsidR="009627CC">
        <w:rPr>
          <w:rFonts w:ascii="Times New Roman" w:hAnsi="Times New Roman" w:cs="Times New Roman"/>
          <w:sz w:val="24"/>
        </w:rPr>
        <w:t>)</w:t>
      </w:r>
      <w:r w:rsidR="009627CC" w:rsidRPr="009627CC">
        <w:rPr>
          <w:rFonts w:ascii="Times New Roman" w:hAnsi="Times New Roman" w:cs="Times New Roman"/>
          <w:sz w:val="24"/>
        </w:rPr>
        <w:t>.</w:t>
      </w:r>
      <w:r w:rsidR="009627CC">
        <w:rPr>
          <w:rFonts w:ascii="Times New Roman" w:hAnsi="Times New Roman" w:cs="Times New Roman"/>
          <w:sz w:val="24"/>
        </w:rPr>
        <w:t xml:space="preserve"> </w:t>
      </w:r>
      <w:r w:rsidR="00546A52">
        <w:rPr>
          <w:rFonts w:ascii="Times New Roman" w:hAnsi="Times New Roman" w:cs="Times New Roman"/>
          <w:sz w:val="24"/>
        </w:rPr>
        <w:t>After birth m</w:t>
      </w:r>
      <w:r w:rsidR="009627CC" w:rsidRPr="009627CC">
        <w:rPr>
          <w:rFonts w:ascii="Times New Roman" w:hAnsi="Times New Roman" w:cs="Times New Roman"/>
          <w:sz w:val="24"/>
        </w:rPr>
        <w:t>aternal milk</w:t>
      </w:r>
      <w:r w:rsidR="00546A52">
        <w:rPr>
          <w:rFonts w:ascii="Times New Roman" w:hAnsi="Times New Roman" w:cs="Times New Roman"/>
          <w:sz w:val="24"/>
        </w:rPr>
        <w:t xml:space="preserve"> called </w:t>
      </w:r>
      <w:proofErr w:type="spellStart"/>
      <w:r w:rsidR="00546A52">
        <w:rPr>
          <w:rFonts w:ascii="Times New Roman" w:hAnsi="Times New Roman" w:cs="Times New Roman"/>
          <w:sz w:val="24"/>
        </w:rPr>
        <w:t>colostrum</w:t>
      </w:r>
      <w:proofErr w:type="spellEnd"/>
      <w:r w:rsidR="00546A52">
        <w:rPr>
          <w:rFonts w:ascii="Times New Roman" w:hAnsi="Times New Roman" w:cs="Times New Roman"/>
          <w:sz w:val="24"/>
        </w:rPr>
        <w:t xml:space="preserve"> </w:t>
      </w:r>
      <w:r w:rsidR="009627CC" w:rsidRPr="009627CC">
        <w:rPr>
          <w:rFonts w:ascii="Times New Roman" w:hAnsi="Times New Roman" w:cs="Times New Roman"/>
          <w:sz w:val="24"/>
        </w:rPr>
        <w:t xml:space="preserve">a single </w:t>
      </w:r>
      <w:proofErr w:type="spellStart"/>
      <w:r w:rsidR="00546A52">
        <w:rPr>
          <w:rFonts w:ascii="Times New Roman" w:hAnsi="Times New Roman" w:cs="Times New Roman"/>
          <w:sz w:val="24"/>
        </w:rPr>
        <w:t>super</w:t>
      </w:r>
      <w:r w:rsidR="009627CC" w:rsidRPr="009627CC">
        <w:rPr>
          <w:rFonts w:ascii="Times New Roman" w:hAnsi="Times New Roman" w:cs="Times New Roman"/>
          <w:sz w:val="24"/>
        </w:rPr>
        <w:t>food</w:t>
      </w:r>
      <w:proofErr w:type="spellEnd"/>
      <w:r w:rsidR="009627CC" w:rsidRPr="009627CC">
        <w:rPr>
          <w:rFonts w:ascii="Times New Roman" w:hAnsi="Times New Roman" w:cs="Times New Roman"/>
          <w:sz w:val="24"/>
        </w:rPr>
        <w:t xml:space="preserve"> with a complex biological composition, has a nutritive, immunological, hormonal, and </w:t>
      </w:r>
      <w:proofErr w:type="spellStart"/>
      <w:r w:rsidR="009627CC" w:rsidRPr="009627CC">
        <w:rPr>
          <w:rFonts w:ascii="Times New Roman" w:hAnsi="Times New Roman" w:cs="Times New Roman"/>
          <w:sz w:val="24"/>
        </w:rPr>
        <w:t>prebiotic</w:t>
      </w:r>
      <w:proofErr w:type="spellEnd"/>
      <w:r w:rsidR="009627CC" w:rsidRPr="009627CC">
        <w:rPr>
          <w:rFonts w:ascii="Times New Roman" w:hAnsi="Times New Roman" w:cs="Times New Roman"/>
          <w:sz w:val="24"/>
        </w:rPr>
        <w:t xml:space="preserve"> e</w:t>
      </w:r>
      <w:r w:rsidR="00546A52">
        <w:rPr>
          <w:rFonts w:ascii="Times New Roman" w:hAnsi="Times New Roman" w:cs="Times New Roman"/>
          <w:sz w:val="24"/>
        </w:rPr>
        <w:t>ffect on the neonate</w:t>
      </w:r>
      <w:r w:rsidR="009627CC" w:rsidRPr="009627CC">
        <w:rPr>
          <w:rFonts w:ascii="Times New Roman" w:hAnsi="Times New Roman" w:cs="Times New Roman"/>
          <w:sz w:val="24"/>
        </w:rPr>
        <w:t xml:space="preserve">, </w:t>
      </w:r>
      <w:r w:rsidR="00095352" w:rsidRPr="00095352">
        <w:rPr>
          <w:rFonts w:ascii="Times New Roman" w:hAnsi="Times New Roman" w:cs="Times New Roman"/>
          <w:sz w:val="24"/>
        </w:rPr>
        <w:t>which encourages the developme</w:t>
      </w:r>
      <w:r w:rsidR="00095352">
        <w:rPr>
          <w:rFonts w:ascii="Times New Roman" w:hAnsi="Times New Roman" w:cs="Times New Roman"/>
          <w:sz w:val="24"/>
        </w:rPr>
        <w:t xml:space="preserve">nt of the intestinal </w:t>
      </w:r>
      <w:proofErr w:type="spellStart"/>
      <w:r w:rsidR="00095352">
        <w:rPr>
          <w:rFonts w:ascii="Times New Roman" w:hAnsi="Times New Roman" w:cs="Times New Roman"/>
          <w:sz w:val="24"/>
        </w:rPr>
        <w:t>microbiota</w:t>
      </w:r>
      <w:proofErr w:type="spellEnd"/>
      <w:r w:rsidR="009627CC">
        <w:rPr>
          <w:rFonts w:ascii="Times New Roman" w:hAnsi="Times New Roman" w:cs="Times New Roman"/>
          <w:sz w:val="24"/>
        </w:rPr>
        <w:t xml:space="preserve"> (</w:t>
      </w:r>
      <w:r w:rsidR="009627CC" w:rsidRPr="009627CC">
        <w:rPr>
          <w:rFonts w:ascii="Times New Roman" w:hAnsi="Times New Roman" w:cs="Times New Roman"/>
          <w:color w:val="222222"/>
          <w:sz w:val="24"/>
          <w:szCs w:val="18"/>
          <w:shd w:val="clear" w:color="auto" w:fill="FFFFFF"/>
        </w:rPr>
        <w:t>Pacheco et al. 2015</w:t>
      </w:r>
      <w:r w:rsidR="009627CC">
        <w:rPr>
          <w:rFonts w:ascii="Times New Roman" w:hAnsi="Times New Roman" w:cs="Times New Roman"/>
          <w:sz w:val="24"/>
        </w:rPr>
        <w:t>)</w:t>
      </w:r>
      <w:r w:rsidR="009627CC" w:rsidRPr="009627CC">
        <w:rPr>
          <w:rFonts w:ascii="Times New Roman" w:hAnsi="Times New Roman" w:cs="Times New Roman"/>
          <w:sz w:val="24"/>
        </w:rPr>
        <w:t>.</w:t>
      </w:r>
      <w:r>
        <w:rPr>
          <w:rFonts w:ascii="Times New Roman" w:hAnsi="Times New Roman" w:cs="Times New Roman"/>
          <w:sz w:val="24"/>
        </w:rPr>
        <w:tab/>
      </w:r>
    </w:p>
    <w:p w:rsidR="001B5BCC" w:rsidRDefault="009627CC" w:rsidP="006F7A94">
      <w:pPr>
        <w:spacing w:line="360" w:lineRule="auto"/>
        <w:jc w:val="both"/>
        <w:rPr>
          <w:rFonts w:ascii="Times New Roman" w:hAnsi="Times New Roman" w:cs="Times New Roman"/>
          <w:sz w:val="24"/>
        </w:rPr>
      </w:pPr>
      <w:r>
        <w:rPr>
          <w:rFonts w:ascii="Times New Roman" w:hAnsi="Times New Roman" w:cs="Times New Roman"/>
          <w:sz w:val="24"/>
        </w:rPr>
        <w:lastRenderedPageBreak/>
        <w:tab/>
      </w:r>
      <w:r w:rsidR="001B5BCC" w:rsidRPr="001B5BCC">
        <w:rPr>
          <w:rFonts w:ascii="Times New Roman" w:hAnsi="Times New Roman" w:cs="Times New Roman"/>
          <w:sz w:val="24"/>
        </w:rPr>
        <w:t xml:space="preserve">Bacteria can colonize on </w:t>
      </w:r>
      <w:r w:rsidR="00BD7D47">
        <w:rPr>
          <w:rFonts w:ascii="Times New Roman" w:hAnsi="Times New Roman" w:cs="Times New Roman"/>
          <w:sz w:val="24"/>
        </w:rPr>
        <w:t xml:space="preserve">an </w:t>
      </w:r>
      <w:r w:rsidR="001B5BCC" w:rsidRPr="001B5BCC">
        <w:rPr>
          <w:rFonts w:ascii="Times New Roman" w:hAnsi="Times New Roman" w:cs="Times New Roman"/>
          <w:sz w:val="24"/>
        </w:rPr>
        <w:t>epithelial mucosal layer, digest</w:t>
      </w:r>
      <w:r w:rsidR="00BD7D47">
        <w:rPr>
          <w:rFonts w:ascii="Times New Roman" w:hAnsi="Times New Roman" w:cs="Times New Roman"/>
          <w:sz w:val="24"/>
        </w:rPr>
        <w:t>ed</w:t>
      </w:r>
      <w:r w:rsidR="001B5BCC" w:rsidRPr="001B5BCC">
        <w:rPr>
          <w:rFonts w:ascii="Times New Roman" w:hAnsi="Times New Roman" w:cs="Times New Roman"/>
          <w:sz w:val="24"/>
        </w:rPr>
        <w:t xml:space="preserve"> food particles, or survive freely in suspension in the liquid phase in the large intestinal tract and bowel.</w:t>
      </w:r>
      <w:r w:rsidR="001B5BCC">
        <w:rPr>
          <w:rFonts w:ascii="Times New Roman" w:hAnsi="Times New Roman" w:cs="Times New Roman"/>
          <w:sz w:val="24"/>
        </w:rPr>
        <w:t xml:space="preserve"> </w:t>
      </w:r>
      <w:r w:rsidR="001B5BCC" w:rsidRPr="001B5BCC">
        <w:rPr>
          <w:rFonts w:ascii="Times New Roman" w:hAnsi="Times New Roman" w:cs="Times New Roman"/>
          <w:sz w:val="24"/>
        </w:rPr>
        <w:t>After exclusive breastfeeding has ended, the baby's gastrointestinal system gets matured enough to handle dietary particles reaching the post-absorptive site and bringing in new substrates. During this point, dentition starts. The microbial complexity of the gut progressively develops until the age of three years as a result of these solids change in the hindgut, promoting bacterial communities with essential metabolic activities.</w:t>
      </w:r>
      <w:r w:rsidR="001B5BCC">
        <w:rPr>
          <w:rFonts w:ascii="Times New Roman" w:hAnsi="Times New Roman" w:cs="Times New Roman"/>
          <w:sz w:val="24"/>
        </w:rPr>
        <w:t xml:space="preserve"> </w:t>
      </w:r>
      <w:r w:rsidR="001B5BCC" w:rsidRPr="001B5BCC">
        <w:rPr>
          <w:rFonts w:ascii="Times New Roman" w:hAnsi="Times New Roman" w:cs="Times New Roman"/>
          <w:sz w:val="24"/>
        </w:rPr>
        <w:t xml:space="preserve">A complex diet's enhanced chemical diversity as well as the host's gut and immunological maturation may be responsible </w:t>
      </w:r>
      <w:r w:rsidR="00BD7D47">
        <w:rPr>
          <w:rFonts w:ascii="Times New Roman" w:hAnsi="Times New Roman" w:cs="Times New Roman"/>
          <w:sz w:val="24"/>
        </w:rPr>
        <w:t>for</w:t>
      </w:r>
      <w:r w:rsidR="001B5BCC" w:rsidRPr="001B5BCC">
        <w:rPr>
          <w:rFonts w:ascii="Times New Roman" w:hAnsi="Times New Roman" w:cs="Times New Roman"/>
          <w:sz w:val="24"/>
        </w:rPr>
        <w:t xml:space="preserve"> the growth of gut microbial diversity (</w:t>
      </w:r>
      <w:proofErr w:type="spellStart"/>
      <w:r w:rsidR="001B5BCC" w:rsidRPr="001B5BCC">
        <w:rPr>
          <w:rFonts w:ascii="Times New Roman" w:hAnsi="Times New Roman" w:cs="Times New Roman"/>
          <w:sz w:val="24"/>
        </w:rPr>
        <w:t>Yatsunenko</w:t>
      </w:r>
      <w:proofErr w:type="spellEnd"/>
      <w:r w:rsidR="001B5BCC" w:rsidRPr="001B5BCC">
        <w:rPr>
          <w:rFonts w:ascii="Times New Roman" w:hAnsi="Times New Roman" w:cs="Times New Roman"/>
          <w:sz w:val="24"/>
        </w:rPr>
        <w:t xml:space="preserve"> et al. 2012).</w:t>
      </w:r>
      <w:r w:rsidR="0009244B">
        <w:rPr>
          <w:rFonts w:ascii="Times New Roman" w:hAnsi="Times New Roman" w:cs="Times New Roman"/>
          <w:sz w:val="24"/>
        </w:rPr>
        <w:tab/>
      </w:r>
    </w:p>
    <w:p w:rsidR="006F7A94" w:rsidRPr="006F7A94" w:rsidRDefault="00775940" w:rsidP="001B5BCC">
      <w:pPr>
        <w:spacing w:line="360" w:lineRule="auto"/>
        <w:ind w:firstLine="720"/>
        <w:jc w:val="both"/>
        <w:rPr>
          <w:rFonts w:ascii="Times New Roman" w:hAnsi="Times New Roman" w:cs="Times New Roman"/>
          <w:sz w:val="24"/>
        </w:rPr>
      </w:pPr>
      <w:r w:rsidRPr="00775940">
        <w:rPr>
          <w:rFonts w:ascii="Times New Roman" w:hAnsi="Times New Roman" w:cs="Times New Roman"/>
          <w:sz w:val="24"/>
        </w:rPr>
        <w:t xml:space="preserve">The method of birth, diet, genetics, state of health, gestational age, and other factors can all have an impact on </w:t>
      </w:r>
      <w:r w:rsidR="00567D97">
        <w:rPr>
          <w:rFonts w:ascii="Times New Roman" w:hAnsi="Times New Roman" w:cs="Times New Roman"/>
          <w:sz w:val="24"/>
        </w:rPr>
        <w:t xml:space="preserve">how the gut </w:t>
      </w:r>
      <w:proofErr w:type="spellStart"/>
      <w:r w:rsidR="00567D97">
        <w:rPr>
          <w:rFonts w:ascii="Times New Roman" w:hAnsi="Times New Roman" w:cs="Times New Roman"/>
          <w:sz w:val="24"/>
        </w:rPr>
        <w:t>microbiota</w:t>
      </w:r>
      <w:proofErr w:type="spellEnd"/>
      <w:r w:rsidR="00567D97">
        <w:rPr>
          <w:rFonts w:ascii="Times New Roman" w:hAnsi="Times New Roman" w:cs="Times New Roman"/>
          <w:sz w:val="24"/>
        </w:rPr>
        <w:t xml:space="preserve"> develops.</w:t>
      </w:r>
      <w:r w:rsidR="006F7A94">
        <w:rPr>
          <w:rFonts w:ascii="Times New Roman" w:hAnsi="Times New Roman" w:cs="Times New Roman"/>
          <w:sz w:val="24"/>
        </w:rPr>
        <w:t xml:space="preserve"> </w:t>
      </w:r>
    </w:p>
    <w:p w:rsidR="00FF51AD" w:rsidRPr="0009244B" w:rsidRDefault="0009244B">
      <w:pPr>
        <w:rPr>
          <w:rFonts w:ascii="Times New Roman" w:hAnsi="Times New Roman" w:cs="Times New Roman"/>
          <w:b/>
          <w:sz w:val="24"/>
        </w:rPr>
      </w:pPr>
      <w:r>
        <w:rPr>
          <w:rFonts w:ascii="Times New Roman" w:hAnsi="Times New Roman" w:cs="Times New Roman"/>
          <w:b/>
          <w:sz w:val="24"/>
        </w:rPr>
        <w:t>Distribution</w:t>
      </w:r>
      <w:r w:rsidRPr="0009244B">
        <w:rPr>
          <w:rFonts w:ascii="Times New Roman" w:hAnsi="Times New Roman" w:cs="Times New Roman"/>
          <w:b/>
          <w:sz w:val="24"/>
        </w:rPr>
        <w:t xml:space="preserve"> of gut </w:t>
      </w:r>
      <w:proofErr w:type="spellStart"/>
      <w:r w:rsidRPr="0009244B">
        <w:rPr>
          <w:rFonts w:ascii="Times New Roman" w:hAnsi="Times New Roman" w:cs="Times New Roman"/>
          <w:b/>
          <w:sz w:val="24"/>
        </w:rPr>
        <w:t>microbiota</w:t>
      </w:r>
      <w:proofErr w:type="spellEnd"/>
    </w:p>
    <w:p w:rsidR="0009244B" w:rsidRDefault="0009244B" w:rsidP="00567D97">
      <w:pPr>
        <w:spacing w:line="360" w:lineRule="auto"/>
        <w:jc w:val="both"/>
        <w:rPr>
          <w:rFonts w:ascii="Times New Roman" w:hAnsi="Times New Roman" w:cs="Times New Roman"/>
          <w:sz w:val="24"/>
        </w:rPr>
      </w:pPr>
      <w:r>
        <w:rPr>
          <w:rFonts w:ascii="Times New Roman" w:hAnsi="Times New Roman" w:cs="Times New Roman"/>
          <w:sz w:val="24"/>
        </w:rPr>
        <w:tab/>
      </w:r>
      <w:r w:rsidR="00775940" w:rsidRPr="00775940">
        <w:rPr>
          <w:rFonts w:ascii="Times New Roman" w:hAnsi="Times New Roman" w:cs="Times New Roman"/>
          <w:sz w:val="24"/>
        </w:rPr>
        <w:t xml:space="preserve">The distribution and makeup of the gut </w:t>
      </w:r>
      <w:proofErr w:type="spellStart"/>
      <w:r w:rsidR="00775940" w:rsidRPr="00775940">
        <w:rPr>
          <w:rFonts w:ascii="Times New Roman" w:hAnsi="Times New Roman" w:cs="Times New Roman"/>
          <w:sz w:val="24"/>
        </w:rPr>
        <w:t>microbiota</w:t>
      </w:r>
      <w:proofErr w:type="spellEnd"/>
      <w:r w:rsidR="00775940" w:rsidRPr="00775940">
        <w:rPr>
          <w:rFonts w:ascii="Times New Roman" w:hAnsi="Times New Roman" w:cs="Times New Roman"/>
          <w:sz w:val="24"/>
        </w:rPr>
        <w:t xml:space="preserve"> differ along the length of the gastrointestinal tract, and also within the lum</w:t>
      </w:r>
      <w:r w:rsidR="00775940">
        <w:rPr>
          <w:rFonts w:ascii="Times New Roman" w:hAnsi="Times New Roman" w:cs="Times New Roman"/>
          <w:sz w:val="24"/>
        </w:rPr>
        <w:t>en, mucus layer, and epithelium</w:t>
      </w:r>
      <w:r w:rsidRPr="0009244B">
        <w:rPr>
          <w:rFonts w:ascii="Times New Roman" w:hAnsi="Times New Roman" w:cs="Times New Roman"/>
          <w:sz w:val="24"/>
        </w:rPr>
        <w:t>.</w:t>
      </w:r>
    </w:p>
    <w:p w:rsidR="0009244B" w:rsidRDefault="00BD7D47" w:rsidP="0009244B">
      <w:pPr>
        <w:spacing w:line="360" w:lineRule="auto"/>
        <w:jc w:val="both"/>
        <w:rPr>
          <w:rFonts w:ascii="Times New Roman" w:hAnsi="Times New Roman" w:cs="Times New Roman"/>
          <w:b/>
          <w:sz w:val="24"/>
        </w:rPr>
      </w:pPr>
      <w:r>
        <w:rPr>
          <w:rFonts w:ascii="Times New Roman" w:hAnsi="Times New Roman" w:cs="Times New Roman"/>
          <w:b/>
          <w:sz w:val="24"/>
        </w:rPr>
        <w:t>Roles</w:t>
      </w:r>
      <w:r w:rsidR="0009244B">
        <w:rPr>
          <w:rFonts w:ascii="Times New Roman" w:hAnsi="Times New Roman" w:cs="Times New Roman"/>
          <w:b/>
          <w:sz w:val="24"/>
        </w:rPr>
        <w:t xml:space="preserve"> of </w:t>
      </w:r>
      <w:r>
        <w:rPr>
          <w:rFonts w:ascii="Times New Roman" w:hAnsi="Times New Roman" w:cs="Times New Roman"/>
          <w:b/>
          <w:sz w:val="24"/>
        </w:rPr>
        <w:t xml:space="preserve">the </w:t>
      </w:r>
      <w:r w:rsidR="0009244B">
        <w:rPr>
          <w:rFonts w:ascii="Times New Roman" w:hAnsi="Times New Roman" w:cs="Times New Roman"/>
          <w:b/>
          <w:sz w:val="24"/>
        </w:rPr>
        <w:t xml:space="preserve">gut </w:t>
      </w:r>
      <w:proofErr w:type="spellStart"/>
      <w:r w:rsidR="0009244B">
        <w:rPr>
          <w:rFonts w:ascii="Times New Roman" w:hAnsi="Times New Roman" w:cs="Times New Roman"/>
          <w:b/>
          <w:sz w:val="24"/>
        </w:rPr>
        <w:t>microbiota</w:t>
      </w:r>
      <w:proofErr w:type="spellEnd"/>
    </w:p>
    <w:p w:rsidR="0009244B" w:rsidRPr="0009244B" w:rsidRDefault="0009244B" w:rsidP="00567D97">
      <w:pPr>
        <w:spacing w:line="360" w:lineRule="auto"/>
        <w:jc w:val="both"/>
        <w:rPr>
          <w:rFonts w:ascii="Times New Roman" w:hAnsi="Times New Roman" w:cs="Times New Roman"/>
          <w:sz w:val="24"/>
        </w:rPr>
      </w:pPr>
      <w:r>
        <w:rPr>
          <w:rFonts w:ascii="Times New Roman" w:hAnsi="Times New Roman" w:cs="Times New Roman"/>
          <w:b/>
          <w:sz w:val="24"/>
        </w:rPr>
        <w:tab/>
      </w:r>
      <w:r w:rsidRPr="0009244B">
        <w:rPr>
          <w:rFonts w:ascii="Times New Roman" w:hAnsi="Times New Roman" w:cs="Times New Roman"/>
          <w:color w:val="333333"/>
          <w:sz w:val="24"/>
          <w:szCs w:val="18"/>
          <w:shd w:val="clear" w:color="auto" w:fill="FFFFFF"/>
        </w:rPr>
        <w:t>The gut microbiota carr</w:t>
      </w:r>
      <w:r w:rsidR="003D5096">
        <w:rPr>
          <w:rFonts w:ascii="Times New Roman" w:hAnsi="Times New Roman" w:cs="Times New Roman"/>
          <w:color w:val="333333"/>
          <w:sz w:val="24"/>
          <w:szCs w:val="18"/>
          <w:shd w:val="clear" w:color="auto" w:fill="FFFFFF"/>
        </w:rPr>
        <w:t>ies</w:t>
      </w:r>
      <w:r w:rsidRPr="0009244B">
        <w:rPr>
          <w:rFonts w:ascii="Times New Roman" w:hAnsi="Times New Roman" w:cs="Times New Roman"/>
          <w:color w:val="333333"/>
          <w:sz w:val="24"/>
          <w:szCs w:val="18"/>
          <w:shd w:val="clear" w:color="auto" w:fill="FFFFFF"/>
        </w:rPr>
        <w:t xml:space="preserve"> out a broad range of different tasks, including assisting with food digestion, producing vital vitamins, synthesi</w:t>
      </w:r>
      <w:r w:rsidR="003D5096">
        <w:rPr>
          <w:rFonts w:ascii="Times New Roman" w:hAnsi="Times New Roman" w:cs="Times New Roman"/>
          <w:color w:val="333333"/>
          <w:sz w:val="24"/>
          <w:szCs w:val="18"/>
          <w:shd w:val="clear" w:color="auto" w:fill="FFFFFF"/>
        </w:rPr>
        <w:t>z</w:t>
      </w:r>
      <w:r w:rsidRPr="0009244B">
        <w:rPr>
          <w:rFonts w:ascii="Times New Roman" w:hAnsi="Times New Roman" w:cs="Times New Roman"/>
          <w:color w:val="333333"/>
          <w:sz w:val="24"/>
          <w:szCs w:val="18"/>
          <w:shd w:val="clear" w:color="auto" w:fill="FFFFFF"/>
        </w:rPr>
        <w:t>ing metabolites, preventing the coloni</w:t>
      </w:r>
      <w:r w:rsidR="003D5096">
        <w:rPr>
          <w:rFonts w:ascii="Times New Roman" w:hAnsi="Times New Roman" w:cs="Times New Roman"/>
          <w:color w:val="333333"/>
          <w:sz w:val="24"/>
          <w:szCs w:val="18"/>
          <w:shd w:val="clear" w:color="auto" w:fill="FFFFFF"/>
        </w:rPr>
        <w:t>z</w:t>
      </w:r>
      <w:r w:rsidRPr="0009244B">
        <w:rPr>
          <w:rFonts w:ascii="Times New Roman" w:hAnsi="Times New Roman" w:cs="Times New Roman"/>
          <w:color w:val="333333"/>
          <w:sz w:val="24"/>
          <w:szCs w:val="18"/>
          <w:shd w:val="clear" w:color="auto" w:fill="FFFFFF"/>
        </w:rPr>
        <w:t>ation of pathogenic bacteria, regulating the gut immune system, metaboli</w:t>
      </w:r>
      <w:r w:rsidR="003D5096">
        <w:rPr>
          <w:rFonts w:ascii="Times New Roman" w:hAnsi="Times New Roman" w:cs="Times New Roman"/>
          <w:color w:val="333333"/>
          <w:sz w:val="24"/>
          <w:szCs w:val="18"/>
          <w:shd w:val="clear" w:color="auto" w:fill="FFFFFF"/>
        </w:rPr>
        <w:t>z</w:t>
      </w:r>
      <w:r w:rsidRPr="0009244B">
        <w:rPr>
          <w:rFonts w:ascii="Times New Roman" w:hAnsi="Times New Roman" w:cs="Times New Roman"/>
          <w:color w:val="333333"/>
          <w:sz w:val="24"/>
          <w:szCs w:val="18"/>
          <w:shd w:val="clear" w:color="auto" w:fill="FFFFFF"/>
        </w:rPr>
        <w:t>ing drugs, detoxifying the body, and preserving the physiological homeostasis of</w:t>
      </w:r>
      <w:r>
        <w:rPr>
          <w:rFonts w:ascii="Times New Roman" w:hAnsi="Times New Roman" w:cs="Times New Roman"/>
          <w:color w:val="333333"/>
          <w:sz w:val="24"/>
          <w:szCs w:val="18"/>
          <w:shd w:val="clear" w:color="auto" w:fill="FFFFFF"/>
        </w:rPr>
        <w:t xml:space="preserve"> the gastrointestinal tract </w:t>
      </w:r>
      <w:r w:rsidRPr="0009244B">
        <w:rPr>
          <w:rFonts w:ascii="Times New Roman" w:hAnsi="Times New Roman" w:cs="Times New Roman"/>
          <w:color w:val="333333"/>
          <w:sz w:val="24"/>
          <w:szCs w:val="18"/>
          <w:shd w:val="clear" w:color="auto" w:fill="FFFFFF"/>
        </w:rPr>
        <w:t>(</w:t>
      </w:r>
      <w:r w:rsidRPr="00C60443">
        <w:rPr>
          <w:rFonts w:ascii="Times New Roman" w:hAnsi="Times New Roman" w:cs="Times New Roman"/>
          <w:color w:val="222222"/>
          <w:sz w:val="24"/>
          <w:szCs w:val="18"/>
          <w:shd w:val="clear" w:color="auto" w:fill="FFFFFF"/>
        </w:rPr>
        <w:t>Eisenstein</w:t>
      </w:r>
      <w:r>
        <w:rPr>
          <w:rFonts w:ascii="Times New Roman" w:hAnsi="Times New Roman" w:cs="Times New Roman"/>
          <w:color w:val="222222"/>
          <w:sz w:val="24"/>
          <w:szCs w:val="18"/>
          <w:shd w:val="clear" w:color="auto" w:fill="FFFFFF"/>
        </w:rPr>
        <w:t>, 2020</w:t>
      </w:r>
      <w:r w:rsidRPr="0009244B">
        <w:rPr>
          <w:rFonts w:ascii="Times New Roman" w:hAnsi="Times New Roman" w:cs="Times New Roman"/>
          <w:color w:val="333333"/>
          <w:sz w:val="24"/>
          <w:szCs w:val="18"/>
          <w:shd w:val="clear" w:color="auto" w:fill="FFFFFF"/>
        </w:rPr>
        <w:t>).</w:t>
      </w:r>
      <w:r>
        <w:rPr>
          <w:rFonts w:ascii="Times New Roman" w:hAnsi="Times New Roman" w:cs="Times New Roman"/>
          <w:color w:val="333333"/>
          <w:sz w:val="24"/>
          <w:szCs w:val="18"/>
          <w:shd w:val="clear" w:color="auto" w:fill="FFFFFF"/>
        </w:rPr>
        <w:t xml:space="preserve"> </w:t>
      </w:r>
      <w:r w:rsidR="00BD7D47" w:rsidRPr="00BD7D47">
        <w:rPr>
          <w:rFonts w:ascii="Times New Roman" w:hAnsi="Times New Roman" w:cs="Times New Roman"/>
          <w:color w:val="333333"/>
          <w:sz w:val="24"/>
          <w:szCs w:val="18"/>
          <w:shd w:val="clear" w:color="auto" w:fill="FFFFFF"/>
        </w:rPr>
        <w:t>Therefore, it is essential for preserving human health to practi</w:t>
      </w:r>
      <w:r w:rsidR="00BD7D47">
        <w:rPr>
          <w:rFonts w:ascii="Times New Roman" w:hAnsi="Times New Roman" w:cs="Times New Roman"/>
          <w:color w:val="333333"/>
          <w:sz w:val="24"/>
          <w:szCs w:val="18"/>
          <w:shd w:val="clear" w:color="auto" w:fill="FFFFFF"/>
        </w:rPr>
        <w:t>c</w:t>
      </w:r>
      <w:r w:rsidR="00BD7D47" w:rsidRPr="00BD7D47">
        <w:rPr>
          <w:rFonts w:ascii="Times New Roman" w:hAnsi="Times New Roman" w:cs="Times New Roman"/>
          <w:color w:val="333333"/>
          <w:sz w:val="24"/>
          <w:szCs w:val="18"/>
          <w:shd w:val="clear" w:color="auto" w:fill="FFFFFF"/>
        </w:rPr>
        <w:t xml:space="preserve">e </w:t>
      </w:r>
      <w:proofErr w:type="spellStart"/>
      <w:r w:rsidR="00BD7D47" w:rsidRPr="00BD7D47">
        <w:rPr>
          <w:rFonts w:ascii="Times New Roman" w:hAnsi="Times New Roman" w:cs="Times New Roman"/>
          <w:color w:val="333333"/>
          <w:sz w:val="24"/>
          <w:szCs w:val="18"/>
          <w:shd w:val="clear" w:color="auto" w:fill="FFFFFF"/>
        </w:rPr>
        <w:t>eubiosis</w:t>
      </w:r>
      <w:proofErr w:type="spellEnd"/>
      <w:r w:rsidR="00BD7D47" w:rsidRPr="00BD7D47">
        <w:rPr>
          <w:rFonts w:ascii="Times New Roman" w:hAnsi="Times New Roman" w:cs="Times New Roman"/>
          <w:color w:val="333333"/>
          <w:sz w:val="24"/>
          <w:szCs w:val="18"/>
          <w:shd w:val="clear" w:color="auto" w:fill="FFFFFF"/>
        </w:rPr>
        <w:t xml:space="preserve"> or maintain a healthy</w:t>
      </w:r>
      <w:r w:rsidR="00BD7D47">
        <w:rPr>
          <w:rFonts w:ascii="Times New Roman" w:hAnsi="Times New Roman" w:cs="Times New Roman"/>
          <w:color w:val="333333"/>
          <w:sz w:val="24"/>
          <w:szCs w:val="18"/>
          <w:shd w:val="clear" w:color="auto" w:fill="FFFFFF"/>
        </w:rPr>
        <w:t xml:space="preserve"> proportion of helpful bacteria</w:t>
      </w:r>
      <w:r>
        <w:rPr>
          <w:rFonts w:ascii="Times New Roman" w:hAnsi="Times New Roman" w:cs="Times New Roman"/>
          <w:color w:val="333333"/>
          <w:sz w:val="24"/>
          <w:szCs w:val="18"/>
          <w:shd w:val="clear" w:color="auto" w:fill="FFFFFF"/>
        </w:rPr>
        <w:t>.</w:t>
      </w:r>
    </w:p>
    <w:p w:rsidR="0009244B" w:rsidRPr="0009244B" w:rsidRDefault="0009244B" w:rsidP="0009244B">
      <w:pPr>
        <w:spacing w:line="360" w:lineRule="auto"/>
        <w:jc w:val="both"/>
        <w:rPr>
          <w:rFonts w:ascii="Times New Roman" w:hAnsi="Times New Roman" w:cs="Times New Roman"/>
          <w:b/>
          <w:sz w:val="24"/>
        </w:rPr>
      </w:pPr>
      <w:r w:rsidRPr="0009244B">
        <w:rPr>
          <w:rFonts w:ascii="Times New Roman" w:hAnsi="Times New Roman" w:cs="Times New Roman"/>
          <w:b/>
          <w:sz w:val="24"/>
        </w:rPr>
        <w:t>Factors aff</w:t>
      </w:r>
      <w:r>
        <w:rPr>
          <w:rFonts w:ascii="Times New Roman" w:hAnsi="Times New Roman" w:cs="Times New Roman"/>
          <w:b/>
          <w:sz w:val="24"/>
        </w:rPr>
        <w:t>ecting variations in human gut microbiota</w:t>
      </w:r>
    </w:p>
    <w:p w:rsidR="00BD7D47" w:rsidRDefault="00D45C18" w:rsidP="00D45C18">
      <w:pPr>
        <w:spacing w:line="360" w:lineRule="auto"/>
        <w:ind w:firstLine="720"/>
        <w:jc w:val="both"/>
        <w:rPr>
          <w:rFonts w:ascii="Times New Roman" w:hAnsi="Times New Roman" w:cs="Times New Roman"/>
          <w:sz w:val="24"/>
        </w:rPr>
      </w:pPr>
      <w:r w:rsidRPr="0074595C">
        <w:rPr>
          <w:rFonts w:ascii="Times New Roman" w:hAnsi="Times New Roman" w:cs="Times New Roman"/>
          <w:sz w:val="24"/>
        </w:rPr>
        <w:t>The microbial composition and abundance may be influenced by some intrinsic variables, including mucus, pH, and intestinal permeability. Additionally, other extrinsic factors including antibiotics (Maier et al. 2018), analgesics (Wang et al. 2022), psychotherapies (</w:t>
      </w:r>
      <w:proofErr w:type="spellStart"/>
      <w:r w:rsidRPr="0074595C">
        <w:rPr>
          <w:rFonts w:ascii="Times New Roman" w:hAnsi="Times New Roman" w:cs="Times New Roman"/>
          <w:sz w:val="24"/>
        </w:rPr>
        <w:t>Pu</w:t>
      </w:r>
      <w:proofErr w:type="spellEnd"/>
      <w:r w:rsidRPr="0074595C">
        <w:rPr>
          <w:rFonts w:ascii="Times New Roman" w:hAnsi="Times New Roman" w:cs="Times New Roman"/>
          <w:sz w:val="24"/>
        </w:rPr>
        <w:t xml:space="preserve"> et al. 2022), and nutritional components (</w:t>
      </w:r>
      <w:proofErr w:type="spellStart"/>
      <w:r w:rsidRPr="0074595C">
        <w:rPr>
          <w:rFonts w:ascii="Times New Roman" w:hAnsi="Times New Roman" w:cs="Times New Roman"/>
          <w:sz w:val="24"/>
        </w:rPr>
        <w:t>Haikonen</w:t>
      </w:r>
      <w:proofErr w:type="spellEnd"/>
      <w:r w:rsidRPr="0074595C">
        <w:rPr>
          <w:rFonts w:ascii="Times New Roman" w:hAnsi="Times New Roman" w:cs="Times New Roman"/>
          <w:sz w:val="24"/>
        </w:rPr>
        <w:t xml:space="preserve"> et al. 2022) have an equally significant role. </w:t>
      </w:r>
      <w:r w:rsidR="00BD7D47" w:rsidRPr="00BD7D47">
        <w:rPr>
          <w:rFonts w:ascii="Times New Roman" w:hAnsi="Times New Roman" w:cs="Times New Roman"/>
          <w:sz w:val="24"/>
        </w:rPr>
        <w:t xml:space="preserve">The gut </w:t>
      </w:r>
      <w:proofErr w:type="spellStart"/>
      <w:r w:rsidR="00BD7D47" w:rsidRPr="00BD7D47">
        <w:rPr>
          <w:rFonts w:ascii="Times New Roman" w:hAnsi="Times New Roman" w:cs="Times New Roman"/>
          <w:sz w:val="24"/>
        </w:rPr>
        <w:t>microbiota</w:t>
      </w:r>
      <w:proofErr w:type="spellEnd"/>
      <w:r w:rsidR="00BD7D47" w:rsidRPr="00BD7D47">
        <w:rPr>
          <w:rFonts w:ascii="Times New Roman" w:hAnsi="Times New Roman" w:cs="Times New Roman"/>
          <w:sz w:val="24"/>
        </w:rPr>
        <w:t xml:space="preserve"> demonstrates persistence, resilience, and symbiotic interactions with the host when things are going well.</w:t>
      </w:r>
    </w:p>
    <w:p w:rsidR="0009244B" w:rsidRDefault="0009244B" w:rsidP="00D45C18">
      <w:pPr>
        <w:spacing w:line="360" w:lineRule="auto"/>
        <w:ind w:firstLine="720"/>
        <w:jc w:val="both"/>
        <w:rPr>
          <w:rFonts w:ascii="Times New Roman" w:hAnsi="Times New Roman" w:cs="Times New Roman"/>
          <w:sz w:val="24"/>
        </w:rPr>
      </w:pPr>
      <w:r w:rsidRPr="0009244B">
        <w:rPr>
          <w:rFonts w:ascii="Times New Roman" w:hAnsi="Times New Roman" w:cs="Times New Roman"/>
          <w:sz w:val="24"/>
        </w:rPr>
        <w:lastRenderedPageBreak/>
        <w:t xml:space="preserve">A person's healthy gut microbiota is shaped by </w:t>
      </w:r>
      <w:r w:rsidR="003D5096">
        <w:rPr>
          <w:rFonts w:ascii="Times New Roman" w:hAnsi="Times New Roman" w:cs="Times New Roman"/>
          <w:sz w:val="24"/>
        </w:rPr>
        <w:t>several</w:t>
      </w:r>
      <w:r w:rsidRPr="0009244B">
        <w:rPr>
          <w:rFonts w:ascii="Times New Roman" w:hAnsi="Times New Roman" w:cs="Times New Roman"/>
          <w:sz w:val="24"/>
        </w:rPr>
        <w:t xml:space="preserve"> factors and changes continuously </w:t>
      </w:r>
      <w:r w:rsidR="003D5096">
        <w:rPr>
          <w:rFonts w:ascii="Times New Roman" w:hAnsi="Times New Roman" w:cs="Times New Roman"/>
          <w:sz w:val="24"/>
        </w:rPr>
        <w:t>throughout</w:t>
      </w:r>
      <w:r w:rsidRPr="0009244B">
        <w:rPr>
          <w:rFonts w:ascii="Times New Roman" w:hAnsi="Times New Roman" w:cs="Times New Roman"/>
          <w:sz w:val="24"/>
        </w:rPr>
        <w:t xml:space="preserve"> their lifetime.</w:t>
      </w:r>
      <w:r>
        <w:rPr>
          <w:rFonts w:ascii="Times New Roman" w:hAnsi="Times New Roman" w:cs="Times New Roman"/>
          <w:sz w:val="24"/>
        </w:rPr>
        <w:t xml:space="preserve"> </w:t>
      </w:r>
      <w:r w:rsidR="00BD7D47" w:rsidRPr="00BD7D47">
        <w:rPr>
          <w:rFonts w:ascii="Times New Roman" w:hAnsi="Times New Roman" w:cs="Times New Roman"/>
          <w:sz w:val="24"/>
        </w:rPr>
        <w:t>It is now clear that the delivery method significantly affects</w:t>
      </w:r>
      <w:r w:rsidR="00BD7D47">
        <w:rPr>
          <w:rFonts w:ascii="Times New Roman" w:hAnsi="Times New Roman" w:cs="Times New Roman"/>
          <w:sz w:val="24"/>
        </w:rPr>
        <w:t xml:space="preserve"> the baseline microbial profile. </w:t>
      </w:r>
      <w:r w:rsidRPr="0009244B">
        <w:rPr>
          <w:rFonts w:ascii="Times New Roman" w:hAnsi="Times New Roman" w:cs="Times New Roman"/>
          <w:sz w:val="24"/>
        </w:rPr>
        <w:t xml:space="preserve">Lactobacillus and </w:t>
      </w:r>
      <w:proofErr w:type="spellStart"/>
      <w:r w:rsidRPr="0009244B">
        <w:rPr>
          <w:rFonts w:ascii="Times New Roman" w:hAnsi="Times New Roman" w:cs="Times New Roman"/>
          <w:sz w:val="24"/>
        </w:rPr>
        <w:t>Prevotella</w:t>
      </w:r>
      <w:proofErr w:type="spellEnd"/>
      <w:r w:rsidRPr="0009244B">
        <w:rPr>
          <w:rFonts w:ascii="Times New Roman" w:hAnsi="Times New Roman" w:cs="Times New Roman"/>
          <w:sz w:val="24"/>
        </w:rPr>
        <w:t xml:space="preserve"> genera are the best examples of </w:t>
      </w:r>
      <w:r w:rsidR="00BD7D47" w:rsidRPr="00BD7D47">
        <w:rPr>
          <w:rFonts w:ascii="Times New Roman" w:hAnsi="Times New Roman" w:cs="Times New Roman"/>
          <w:sz w:val="24"/>
        </w:rPr>
        <w:t xml:space="preserve">bacteria from the mother's vagina </w:t>
      </w:r>
      <w:r w:rsidRPr="0009244B">
        <w:rPr>
          <w:rFonts w:ascii="Times New Roman" w:hAnsi="Times New Roman" w:cs="Times New Roman"/>
          <w:sz w:val="24"/>
        </w:rPr>
        <w:t>that initially coloni</w:t>
      </w:r>
      <w:r w:rsidR="003D5096">
        <w:rPr>
          <w:rFonts w:ascii="Times New Roman" w:hAnsi="Times New Roman" w:cs="Times New Roman"/>
          <w:sz w:val="24"/>
        </w:rPr>
        <w:t>z</w:t>
      </w:r>
      <w:r w:rsidR="00BD7D47">
        <w:rPr>
          <w:rFonts w:ascii="Times New Roman" w:hAnsi="Times New Roman" w:cs="Times New Roman"/>
          <w:sz w:val="24"/>
        </w:rPr>
        <w:t>e</w:t>
      </w:r>
      <w:r w:rsidR="00BD7D47" w:rsidRPr="00BD7D47">
        <w:rPr>
          <w:rFonts w:ascii="Times New Roman" w:hAnsi="Times New Roman" w:cs="Times New Roman"/>
          <w:sz w:val="24"/>
        </w:rPr>
        <w:t xml:space="preserve"> the intestines of vaginally born infants </w:t>
      </w:r>
      <w:r>
        <w:rPr>
          <w:rFonts w:ascii="Times New Roman" w:hAnsi="Times New Roman" w:cs="Times New Roman"/>
          <w:sz w:val="24"/>
        </w:rPr>
        <w:t>(</w:t>
      </w:r>
      <w:r w:rsidRPr="00C60443">
        <w:rPr>
          <w:rFonts w:ascii="Times New Roman" w:hAnsi="Times New Roman" w:cs="Times New Roman"/>
          <w:color w:val="222222"/>
          <w:sz w:val="24"/>
          <w:szCs w:val="18"/>
          <w:shd w:val="clear" w:color="auto" w:fill="FFFFFF"/>
        </w:rPr>
        <w:t>Gaskins</w:t>
      </w:r>
      <w:r>
        <w:rPr>
          <w:rFonts w:ascii="Times New Roman" w:hAnsi="Times New Roman" w:cs="Times New Roman"/>
          <w:color w:val="222222"/>
          <w:sz w:val="24"/>
          <w:szCs w:val="18"/>
          <w:shd w:val="clear" w:color="auto" w:fill="FFFFFF"/>
        </w:rPr>
        <w:t>, 1999</w:t>
      </w:r>
      <w:r>
        <w:rPr>
          <w:rFonts w:ascii="Times New Roman" w:hAnsi="Times New Roman" w:cs="Times New Roman"/>
          <w:sz w:val="24"/>
        </w:rPr>
        <w:t>)</w:t>
      </w:r>
      <w:r w:rsidRPr="0009244B">
        <w:rPr>
          <w:rFonts w:ascii="Times New Roman" w:hAnsi="Times New Roman" w:cs="Times New Roman"/>
          <w:sz w:val="24"/>
        </w:rPr>
        <w:t>.</w:t>
      </w:r>
      <w:r>
        <w:rPr>
          <w:rFonts w:ascii="Times New Roman" w:hAnsi="Times New Roman" w:cs="Times New Roman"/>
          <w:sz w:val="24"/>
        </w:rPr>
        <w:t xml:space="preserve"> </w:t>
      </w:r>
      <w:r w:rsidRPr="0009244B">
        <w:rPr>
          <w:rFonts w:ascii="Times New Roman" w:hAnsi="Times New Roman" w:cs="Times New Roman"/>
          <w:sz w:val="24"/>
        </w:rPr>
        <w:t>Contrarily, in cesarean delivery, the infant's intestine is primarily coloni</w:t>
      </w:r>
      <w:r w:rsidR="003D5096">
        <w:rPr>
          <w:rFonts w:ascii="Times New Roman" w:hAnsi="Times New Roman" w:cs="Times New Roman"/>
          <w:sz w:val="24"/>
        </w:rPr>
        <w:t>z</w:t>
      </w:r>
      <w:r w:rsidRPr="0009244B">
        <w:rPr>
          <w:rFonts w:ascii="Times New Roman" w:hAnsi="Times New Roman" w:cs="Times New Roman"/>
          <w:sz w:val="24"/>
        </w:rPr>
        <w:t xml:space="preserve">ed by the skin flora of the mother, as evidenced </w:t>
      </w:r>
      <w:r w:rsidR="00BD7D47" w:rsidRPr="00BD7D47">
        <w:rPr>
          <w:rFonts w:ascii="Times New Roman" w:hAnsi="Times New Roman" w:cs="Times New Roman"/>
          <w:sz w:val="24"/>
        </w:rPr>
        <w:t xml:space="preserve">by Streptococcus, </w:t>
      </w:r>
      <w:proofErr w:type="spellStart"/>
      <w:r w:rsidR="00BD7D47" w:rsidRPr="00BD7D47">
        <w:rPr>
          <w:rFonts w:ascii="Times New Roman" w:hAnsi="Times New Roman" w:cs="Times New Roman"/>
          <w:sz w:val="24"/>
        </w:rPr>
        <w:t>Corynebacterium</w:t>
      </w:r>
      <w:proofErr w:type="spellEnd"/>
      <w:r w:rsidR="00BD7D47" w:rsidRPr="00BD7D47">
        <w:rPr>
          <w:rFonts w:ascii="Times New Roman" w:hAnsi="Times New Roman" w:cs="Times New Roman"/>
          <w:sz w:val="24"/>
        </w:rPr>
        <w:t xml:space="preserve">, and </w:t>
      </w:r>
      <w:proofErr w:type="spellStart"/>
      <w:r w:rsidR="00BD7D47" w:rsidRPr="00BD7D47">
        <w:rPr>
          <w:rFonts w:ascii="Times New Roman" w:hAnsi="Times New Roman" w:cs="Times New Roman"/>
          <w:sz w:val="24"/>
        </w:rPr>
        <w:t>Propionibacterium</w:t>
      </w:r>
      <w:proofErr w:type="spellEnd"/>
      <w:r w:rsidR="00BD7D47" w:rsidRPr="00BD7D47">
        <w:rPr>
          <w:rFonts w:ascii="Times New Roman" w:hAnsi="Times New Roman" w:cs="Times New Roman"/>
          <w:sz w:val="24"/>
        </w:rPr>
        <w:t xml:space="preserve"> dominance</w:t>
      </w:r>
      <w:r>
        <w:rPr>
          <w:rFonts w:ascii="Times New Roman" w:hAnsi="Times New Roman" w:cs="Times New Roman"/>
          <w:sz w:val="24"/>
        </w:rPr>
        <w:t xml:space="preserve"> (</w:t>
      </w:r>
      <w:r w:rsidRPr="00C60443">
        <w:rPr>
          <w:rFonts w:ascii="Times New Roman" w:hAnsi="Times New Roman" w:cs="Times New Roman"/>
          <w:color w:val="222222"/>
          <w:sz w:val="24"/>
          <w:szCs w:val="18"/>
          <w:shd w:val="clear" w:color="auto" w:fill="FFFFFF"/>
        </w:rPr>
        <w:t>Dominguez-Bello</w:t>
      </w:r>
      <w:r>
        <w:rPr>
          <w:rFonts w:ascii="Times New Roman" w:hAnsi="Times New Roman" w:cs="Times New Roman"/>
          <w:color w:val="222222"/>
          <w:sz w:val="24"/>
          <w:szCs w:val="18"/>
          <w:shd w:val="clear" w:color="auto" w:fill="FFFFFF"/>
        </w:rPr>
        <w:t xml:space="preserve"> et al. 2010</w:t>
      </w:r>
      <w:r>
        <w:rPr>
          <w:rFonts w:ascii="Times New Roman" w:hAnsi="Times New Roman" w:cs="Times New Roman"/>
          <w:sz w:val="24"/>
        </w:rPr>
        <w:t>)</w:t>
      </w:r>
      <w:r w:rsidRPr="0009244B">
        <w:rPr>
          <w:rFonts w:ascii="Times New Roman" w:hAnsi="Times New Roman" w:cs="Times New Roman"/>
          <w:sz w:val="24"/>
        </w:rPr>
        <w:t>.</w:t>
      </w:r>
    </w:p>
    <w:p w:rsidR="0009244B" w:rsidRDefault="0009244B" w:rsidP="00BD7D47">
      <w:pPr>
        <w:spacing w:line="360" w:lineRule="auto"/>
        <w:jc w:val="both"/>
        <w:rPr>
          <w:rFonts w:ascii="Times New Roman" w:hAnsi="Times New Roman" w:cs="Times New Roman"/>
          <w:sz w:val="24"/>
        </w:rPr>
      </w:pPr>
      <w:r>
        <w:rPr>
          <w:rFonts w:ascii="Times New Roman" w:hAnsi="Times New Roman" w:cs="Times New Roman"/>
          <w:sz w:val="24"/>
        </w:rPr>
        <w:tab/>
      </w:r>
      <w:r w:rsidR="00BD7D47" w:rsidRPr="00BD7D47">
        <w:rPr>
          <w:rFonts w:ascii="Times New Roman" w:hAnsi="Times New Roman" w:cs="Times New Roman"/>
          <w:sz w:val="24"/>
        </w:rPr>
        <w:t>Breast milk or formula feeds after primary inoculation ha</w:t>
      </w:r>
      <w:r w:rsidR="00BD7D47">
        <w:rPr>
          <w:rFonts w:ascii="Times New Roman" w:hAnsi="Times New Roman" w:cs="Times New Roman"/>
          <w:sz w:val="24"/>
        </w:rPr>
        <w:t>s</w:t>
      </w:r>
      <w:r w:rsidR="00BD7D47" w:rsidRPr="00BD7D47">
        <w:rPr>
          <w:rFonts w:ascii="Times New Roman" w:hAnsi="Times New Roman" w:cs="Times New Roman"/>
          <w:sz w:val="24"/>
        </w:rPr>
        <w:t xml:space="preserve"> a substantial impact on the </w:t>
      </w:r>
      <w:proofErr w:type="spellStart"/>
      <w:r w:rsidR="00BD7D47" w:rsidRPr="00BD7D47">
        <w:rPr>
          <w:rFonts w:ascii="Times New Roman" w:hAnsi="Times New Roman" w:cs="Times New Roman"/>
          <w:sz w:val="24"/>
        </w:rPr>
        <w:t>microbiota's</w:t>
      </w:r>
      <w:proofErr w:type="spellEnd"/>
      <w:r w:rsidR="00BD7D47" w:rsidRPr="00BD7D47">
        <w:rPr>
          <w:rFonts w:ascii="Times New Roman" w:hAnsi="Times New Roman" w:cs="Times New Roman"/>
          <w:sz w:val="24"/>
        </w:rPr>
        <w:t xml:space="preserve"> initial development, but dietary practi</w:t>
      </w:r>
      <w:r w:rsidR="00BD7D47">
        <w:rPr>
          <w:rFonts w:ascii="Times New Roman" w:hAnsi="Times New Roman" w:cs="Times New Roman"/>
          <w:sz w:val="24"/>
        </w:rPr>
        <w:t>c</w:t>
      </w:r>
      <w:r w:rsidR="00BD7D47" w:rsidRPr="00BD7D47">
        <w:rPr>
          <w:rFonts w:ascii="Times New Roman" w:hAnsi="Times New Roman" w:cs="Times New Roman"/>
          <w:sz w:val="24"/>
        </w:rPr>
        <w:t>es, lifestyle decisions, life events, and environmental factors, such as antibiotic use, have a longer-term impact (</w:t>
      </w:r>
      <w:proofErr w:type="spellStart"/>
      <w:r w:rsidR="00BD7D47" w:rsidRPr="00BD7D47">
        <w:rPr>
          <w:rFonts w:ascii="Times New Roman" w:hAnsi="Times New Roman" w:cs="Times New Roman"/>
          <w:sz w:val="24"/>
        </w:rPr>
        <w:t>Sekirov</w:t>
      </w:r>
      <w:proofErr w:type="spellEnd"/>
      <w:r w:rsidR="00BD7D47" w:rsidRPr="00BD7D47">
        <w:rPr>
          <w:rFonts w:ascii="Times New Roman" w:hAnsi="Times New Roman" w:cs="Times New Roman"/>
          <w:sz w:val="24"/>
        </w:rPr>
        <w:t xml:space="preserve"> et al. 2010). Infants that consume formula have gut niches dominated by anaerobic Streptococc</w:t>
      </w:r>
      <w:r w:rsidR="00BD7D47">
        <w:rPr>
          <w:rFonts w:ascii="Times New Roman" w:hAnsi="Times New Roman" w:cs="Times New Roman"/>
          <w:sz w:val="24"/>
        </w:rPr>
        <w:t>i</w:t>
      </w:r>
      <w:r w:rsidR="00BD7D47" w:rsidRPr="00BD7D47">
        <w:rPr>
          <w:rFonts w:ascii="Times New Roman" w:hAnsi="Times New Roman" w:cs="Times New Roman"/>
          <w:sz w:val="24"/>
        </w:rPr>
        <w:t xml:space="preserve"> such as </w:t>
      </w:r>
      <w:proofErr w:type="spellStart"/>
      <w:r w:rsidR="00BD7D47" w:rsidRPr="00BD7D47">
        <w:rPr>
          <w:rFonts w:ascii="Times New Roman" w:hAnsi="Times New Roman" w:cs="Times New Roman"/>
          <w:sz w:val="24"/>
        </w:rPr>
        <w:t>Enterococcus</w:t>
      </w:r>
      <w:proofErr w:type="spellEnd"/>
      <w:r w:rsidR="00BD7D47" w:rsidRPr="00BD7D47">
        <w:rPr>
          <w:rFonts w:ascii="Times New Roman" w:hAnsi="Times New Roman" w:cs="Times New Roman"/>
          <w:sz w:val="24"/>
        </w:rPr>
        <w:t xml:space="preserve">, </w:t>
      </w:r>
      <w:proofErr w:type="spellStart"/>
      <w:r w:rsidR="00BD7D47" w:rsidRPr="00BD7D47">
        <w:rPr>
          <w:rFonts w:ascii="Times New Roman" w:hAnsi="Times New Roman" w:cs="Times New Roman"/>
          <w:sz w:val="24"/>
        </w:rPr>
        <w:t>Enterobacteria</w:t>
      </w:r>
      <w:proofErr w:type="spellEnd"/>
      <w:r w:rsidR="00BD7D47" w:rsidRPr="00BD7D47">
        <w:rPr>
          <w:rFonts w:ascii="Times New Roman" w:hAnsi="Times New Roman" w:cs="Times New Roman"/>
          <w:sz w:val="24"/>
        </w:rPr>
        <w:t xml:space="preserve">, </w:t>
      </w:r>
      <w:proofErr w:type="spellStart"/>
      <w:r w:rsidR="00BD7D47" w:rsidRPr="00BD7D47">
        <w:rPr>
          <w:rFonts w:ascii="Times New Roman" w:hAnsi="Times New Roman" w:cs="Times New Roman"/>
          <w:sz w:val="24"/>
        </w:rPr>
        <w:t>Bacteroides</w:t>
      </w:r>
      <w:proofErr w:type="spellEnd"/>
      <w:r w:rsidR="00BD7D47" w:rsidRPr="00BD7D47">
        <w:rPr>
          <w:rFonts w:ascii="Times New Roman" w:hAnsi="Times New Roman" w:cs="Times New Roman"/>
          <w:sz w:val="24"/>
        </w:rPr>
        <w:t xml:space="preserve">, Clostridia, and others, while infants who breastfeed have gut niches dominated by </w:t>
      </w:r>
      <w:proofErr w:type="spellStart"/>
      <w:r w:rsidR="00BD7D47" w:rsidRPr="00BD7D47">
        <w:rPr>
          <w:rFonts w:ascii="Times New Roman" w:hAnsi="Times New Roman" w:cs="Times New Roman"/>
          <w:sz w:val="24"/>
        </w:rPr>
        <w:t>Bifidobacterium</w:t>
      </w:r>
      <w:proofErr w:type="spellEnd"/>
      <w:r w:rsidR="00BD7D47" w:rsidRPr="00BD7D47">
        <w:rPr>
          <w:rFonts w:ascii="Times New Roman" w:hAnsi="Times New Roman" w:cs="Times New Roman"/>
          <w:sz w:val="24"/>
        </w:rPr>
        <w:t xml:space="preserve"> and Lactobacillus. These bacteria are capable of digesting the indigestible </w:t>
      </w:r>
      <w:proofErr w:type="spellStart"/>
      <w:r w:rsidR="00BD7D47" w:rsidRPr="00BD7D47">
        <w:rPr>
          <w:rFonts w:ascii="Times New Roman" w:hAnsi="Times New Roman" w:cs="Times New Roman"/>
          <w:sz w:val="24"/>
        </w:rPr>
        <w:t>glycan</w:t>
      </w:r>
      <w:proofErr w:type="spellEnd"/>
      <w:r w:rsidR="00BD7D47" w:rsidRPr="00BD7D47">
        <w:rPr>
          <w:rFonts w:ascii="Times New Roman" w:hAnsi="Times New Roman" w:cs="Times New Roman"/>
          <w:sz w:val="24"/>
        </w:rPr>
        <w:t xml:space="preserve"> known as human milk oligosaccharides (HMO), which is present in breast milk.</w:t>
      </w:r>
      <w:r w:rsidR="00BD7D47">
        <w:rPr>
          <w:rFonts w:ascii="Times New Roman" w:hAnsi="Times New Roman" w:cs="Times New Roman"/>
          <w:sz w:val="24"/>
        </w:rPr>
        <w:t xml:space="preserve"> </w:t>
      </w:r>
      <w:r w:rsidRPr="0009244B">
        <w:rPr>
          <w:rFonts w:ascii="Times New Roman" w:hAnsi="Times New Roman" w:cs="Times New Roman"/>
          <w:sz w:val="24"/>
        </w:rPr>
        <w:t xml:space="preserve">The gut-associated lymphoid tissue (GALT), which plays a role in developing innate immunity during development, is said to be maintained by pre-term microbiota. Children may develop diseases as a result of abnormal gut microbiota </w:t>
      </w:r>
      <w:r>
        <w:rPr>
          <w:rFonts w:ascii="Times New Roman" w:hAnsi="Times New Roman" w:cs="Times New Roman"/>
          <w:sz w:val="24"/>
        </w:rPr>
        <w:t>colonization (</w:t>
      </w:r>
      <w:r w:rsidRPr="00C60443">
        <w:rPr>
          <w:rFonts w:ascii="Times New Roman" w:hAnsi="Times New Roman" w:cs="Times New Roman"/>
          <w:color w:val="222222"/>
          <w:sz w:val="24"/>
          <w:szCs w:val="18"/>
          <w:shd w:val="clear" w:color="auto" w:fill="FFFFFF"/>
        </w:rPr>
        <w:t>Sherman</w:t>
      </w:r>
      <w:r>
        <w:rPr>
          <w:rFonts w:ascii="Times New Roman" w:hAnsi="Times New Roman" w:cs="Times New Roman"/>
          <w:color w:val="222222"/>
          <w:sz w:val="24"/>
          <w:szCs w:val="18"/>
          <w:shd w:val="clear" w:color="auto" w:fill="FFFFFF"/>
        </w:rPr>
        <w:t xml:space="preserve"> et al. 2015</w:t>
      </w:r>
      <w:r>
        <w:rPr>
          <w:rFonts w:ascii="Times New Roman" w:hAnsi="Times New Roman" w:cs="Times New Roman"/>
          <w:sz w:val="24"/>
        </w:rPr>
        <w:t>)</w:t>
      </w:r>
      <w:r w:rsidRPr="0009244B">
        <w:rPr>
          <w:rFonts w:ascii="Times New Roman" w:hAnsi="Times New Roman" w:cs="Times New Roman"/>
          <w:sz w:val="24"/>
        </w:rPr>
        <w:t>.</w:t>
      </w:r>
    </w:p>
    <w:p w:rsidR="0009244B" w:rsidRDefault="0009244B" w:rsidP="0009244B">
      <w:pPr>
        <w:spacing w:line="360" w:lineRule="auto"/>
        <w:jc w:val="both"/>
        <w:rPr>
          <w:rFonts w:ascii="Times New Roman" w:hAnsi="Times New Roman" w:cs="Times New Roman"/>
          <w:sz w:val="24"/>
        </w:rPr>
      </w:pPr>
      <w:r>
        <w:rPr>
          <w:rFonts w:ascii="Times New Roman" w:hAnsi="Times New Roman" w:cs="Times New Roman"/>
          <w:sz w:val="24"/>
        </w:rPr>
        <w:tab/>
      </w:r>
      <w:r w:rsidRPr="0009244B">
        <w:rPr>
          <w:rFonts w:ascii="Times New Roman" w:hAnsi="Times New Roman" w:cs="Times New Roman"/>
          <w:sz w:val="24"/>
        </w:rPr>
        <w:t xml:space="preserve">Even as adults, diet remains the primary factor in determining composition, diversity, and richness. </w:t>
      </w:r>
      <w:r w:rsidR="00BD7D47">
        <w:rPr>
          <w:rFonts w:ascii="Times New Roman" w:hAnsi="Times New Roman" w:cs="Times New Roman"/>
          <w:sz w:val="24"/>
        </w:rPr>
        <w:t>A</w:t>
      </w:r>
      <w:r w:rsidR="00BD7D47" w:rsidRPr="00BD7D47">
        <w:rPr>
          <w:rFonts w:ascii="Times New Roman" w:hAnsi="Times New Roman" w:cs="Times New Roman"/>
          <w:sz w:val="24"/>
        </w:rPr>
        <w:t xml:space="preserve"> gut </w:t>
      </w:r>
      <w:proofErr w:type="spellStart"/>
      <w:r w:rsidR="00BD7D47" w:rsidRPr="00BD7D47">
        <w:rPr>
          <w:rFonts w:ascii="Times New Roman" w:hAnsi="Times New Roman" w:cs="Times New Roman"/>
          <w:sz w:val="24"/>
        </w:rPr>
        <w:t>microbiome</w:t>
      </w:r>
      <w:proofErr w:type="spellEnd"/>
      <w:r w:rsidR="00BD7D47" w:rsidRPr="00BD7D47">
        <w:rPr>
          <w:rFonts w:ascii="Times New Roman" w:hAnsi="Times New Roman" w:cs="Times New Roman"/>
          <w:sz w:val="24"/>
        </w:rPr>
        <w:t xml:space="preserve"> with greater diversity and richness </w:t>
      </w:r>
      <w:r w:rsidRPr="0009244B">
        <w:rPr>
          <w:rFonts w:ascii="Times New Roman" w:hAnsi="Times New Roman" w:cs="Times New Roman"/>
          <w:sz w:val="24"/>
        </w:rPr>
        <w:t>is typically associated with diets high in fruits, vegetables, and fib</w:t>
      </w:r>
      <w:r w:rsidR="003D5096">
        <w:rPr>
          <w:rFonts w:ascii="Times New Roman" w:hAnsi="Times New Roman" w:cs="Times New Roman"/>
          <w:sz w:val="24"/>
        </w:rPr>
        <w:t>er</w:t>
      </w:r>
      <w:r w:rsidRPr="0009244B">
        <w:rPr>
          <w:rFonts w:ascii="Times New Roman" w:hAnsi="Times New Roman" w:cs="Times New Roman"/>
          <w:sz w:val="24"/>
        </w:rPr>
        <w:t>.</w:t>
      </w:r>
      <w:r>
        <w:rPr>
          <w:rFonts w:ascii="Times New Roman" w:hAnsi="Times New Roman" w:cs="Times New Roman"/>
          <w:sz w:val="24"/>
        </w:rPr>
        <w:t xml:space="preserve"> </w:t>
      </w:r>
      <w:r w:rsidRPr="0009244B">
        <w:rPr>
          <w:rFonts w:ascii="Times New Roman" w:hAnsi="Times New Roman" w:cs="Times New Roman"/>
          <w:sz w:val="24"/>
        </w:rPr>
        <w:t xml:space="preserve">It has been demonstrated by numerous studies that the gut </w:t>
      </w:r>
      <w:proofErr w:type="spellStart"/>
      <w:r w:rsidRPr="0009244B">
        <w:rPr>
          <w:rFonts w:ascii="Times New Roman" w:hAnsi="Times New Roman" w:cs="Times New Roman"/>
          <w:sz w:val="24"/>
        </w:rPr>
        <w:t>microbiome</w:t>
      </w:r>
      <w:proofErr w:type="spellEnd"/>
      <w:r w:rsidRPr="0009244B">
        <w:rPr>
          <w:rFonts w:ascii="Times New Roman" w:hAnsi="Times New Roman" w:cs="Times New Roman"/>
          <w:sz w:val="24"/>
        </w:rPr>
        <w:t xml:space="preserve"> exhibits significant seasonal and geographic variations. Nevertheless, these variations also had different dietary habits </w:t>
      </w:r>
      <w:r w:rsidR="00BC055B" w:rsidRPr="0009244B">
        <w:rPr>
          <w:rFonts w:ascii="Times New Roman" w:hAnsi="Times New Roman" w:cs="Times New Roman"/>
          <w:sz w:val="24"/>
        </w:rPr>
        <w:t>as contributing factors</w:t>
      </w:r>
      <w:r w:rsidRPr="0009244B">
        <w:rPr>
          <w:rFonts w:ascii="Times New Roman" w:hAnsi="Times New Roman" w:cs="Times New Roman"/>
          <w:sz w:val="24"/>
        </w:rPr>
        <w:t>.</w:t>
      </w:r>
      <w:r>
        <w:rPr>
          <w:rFonts w:ascii="Times New Roman" w:hAnsi="Times New Roman" w:cs="Times New Roman"/>
          <w:sz w:val="24"/>
        </w:rPr>
        <w:t xml:space="preserve"> </w:t>
      </w:r>
      <w:r w:rsidRPr="0009244B">
        <w:rPr>
          <w:rFonts w:ascii="Times New Roman" w:hAnsi="Times New Roman" w:cs="Times New Roman"/>
          <w:sz w:val="24"/>
        </w:rPr>
        <w:t xml:space="preserve">The majority of studies on antibiotics have focused on their bactericidal and </w:t>
      </w:r>
      <w:proofErr w:type="spellStart"/>
      <w:r w:rsidRPr="0009244B">
        <w:rPr>
          <w:rFonts w:ascii="Times New Roman" w:hAnsi="Times New Roman" w:cs="Times New Roman"/>
          <w:sz w:val="24"/>
        </w:rPr>
        <w:t>bacteriostatic</w:t>
      </w:r>
      <w:proofErr w:type="spellEnd"/>
      <w:r w:rsidRPr="0009244B">
        <w:rPr>
          <w:rFonts w:ascii="Times New Roman" w:hAnsi="Times New Roman" w:cs="Times New Roman"/>
          <w:sz w:val="24"/>
        </w:rPr>
        <w:t xml:space="preserve"> effects on pathogens, but in recent years, there have been </w:t>
      </w:r>
      <w:r w:rsidR="003D5096">
        <w:rPr>
          <w:rFonts w:ascii="Times New Roman" w:hAnsi="Times New Roman" w:cs="Times New Roman"/>
          <w:sz w:val="24"/>
        </w:rPr>
        <w:t>many</w:t>
      </w:r>
      <w:r w:rsidRPr="0009244B">
        <w:rPr>
          <w:rFonts w:ascii="Times New Roman" w:hAnsi="Times New Roman" w:cs="Times New Roman"/>
          <w:sz w:val="24"/>
        </w:rPr>
        <w:t xml:space="preserve"> investigations into how antibiotics affect the ecology of the gut's bacterial population more broadly. </w:t>
      </w:r>
    </w:p>
    <w:p w:rsidR="0009244B" w:rsidRDefault="00BD7D47" w:rsidP="0009244B">
      <w:pPr>
        <w:spacing w:line="360" w:lineRule="auto"/>
        <w:ind w:firstLine="720"/>
        <w:jc w:val="both"/>
        <w:rPr>
          <w:rFonts w:ascii="Times New Roman" w:hAnsi="Times New Roman" w:cs="Times New Roman"/>
          <w:sz w:val="24"/>
        </w:rPr>
      </w:pPr>
      <w:r w:rsidRPr="00BD7D47">
        <w:rPr>
          <w:rFonts w:ascii="Times New Roman" w:hAnsi="Times New Roman" w:cs="Times New Roman"/>
          <w:sz w:val="24"/>
        </w:rPr>
        <w:t>A large amount of research has demonstrated that the use of antibiotics has numerous short- and long-term consequences on the ecolo</w:t>
      </w:r>
      <w:r>
        <w:rPr>
          <w:rFonts w:ascii="Times New Roman" w:hAnsi="Times New Roman" w:cs="Times New Roman"/>
          <w:sz w:val="24"/>
        </w:rPr>
        <w:t xml:space="preserve">gy of the normal gut </w:t>
      </w:r>
      <w:proofErr w:type="spellStart"/>
      <w:r>
        <w:rPr>
          <w:rFonts w:ascii="Times New Roman" w:hAnsi="Times New Roman" w:cs="Times New Roman"/>
          <w:sz w:val="24"/>
        </w:rPr>
        <w:t>microbiota</w:t>
      </w:r>
      <w:proofErr w:type="spellEnd"/>
      <w:r w:rsidR="0009244B" w:rsidRPr="0009244B">
        <w:rPr>
          <w:rFonts w:ascii="Times New Roman" w:hAnsi="Times New Roman" w:cs="Times New Roman"/>
          <w:sz w:val="24"/>
        </w:rPr>
        <w:t xml:space="preserve">. </w:t>
      </w:r>
      <w:r w:rsidRPr="00BD7D47">
        <w:rPr>
          <w:rFonts w:ascii="Times New Roman" w:hAnsi="Times New Roman" w:cs="Times New Roman"/>
          <w:sz w:val="24"/>
        </w:rPr>
        <w:t xml:space="preserve">It has been established that multi-drug resistant </w:t>
      </w:r>
      <w:proofErr w:type="spellStart"/>
      <w:r w:rsidRPr="00BD7D47">
        <w:rPr>
          <w:rFonts w:ascii="Times New Roman" w:hAnsi="Times New Roman" w:cs="Times New Roman"/>
          <w:sz w:val="24"/>
        </w:rPr>
        <w:t>bacterial</w:t>
      </w:r>
      <w:proofErr w:type="spellEnd"/>
      <w:r w:rsidRPr="00BD7D47">
        <w:rPr>
          <w:rFonts w:ascii="Times New Roman" w:hAnsi="Times New Roman" w:cs="Times New Roman"/>
          <w:sz w:val="24"/>
        </w:rPr>
        <w:t xml:space="preserve"> genes existed thousands of years before antibiotics </w:t>
      </w:r>
      <w:r w:rsidRPr="00BD7D47">
        <w:rPr>
          <w:rFonts w:ascii="Times New Roman" w:hAnsi="Times New Roman" w:cs="Times New Roman"/>
          <w:sz w:val="24"/>
        </w:rPr>
        <w:lastRenderedPageBreak/>
        <w:t>were developed, highlighting the effects of contact with environmental small compounds w</w:t>
      </w:r>
      <w:r>
        <w:rPr>
          <w:rFonts w:ascii="Times New Roman" w:hAnsi="Times New Roman" w:cs="Times New Roman"/>
          <w:sz w:val="24"/>
        </w:rPr>
        <w:t>ith growth-inhibitory qualities</w:t>
      </w:r>
      <w:r w:rsidR="0009244B">
        <w:rPr>
          <w:rFonts w:ascii="Times New Roman" w:hAnsi="Times New Roman" w:cs="Times New Roman"/>
          <w:sz w:val="24"/>
        </w:rPr>
        <w:t xml:space="preserve"> (</w:t>
      </w:r>
      <w:proofErr w:type="spellStart"/>
      <w:r w:rsidR="0009244B" w:rsidRPr="00C60443">
        <w:rPr>
          <w:rFonts w:ascii="Times New Roman" w:hAnsi="Times New Roman" w:cs="Times New Roman"/>
          <w:color w:val="222222"/>
          <w:sz w:val="24"/>
          <w:szCs w:val="18"/>
          <w:shd w:val="clear" w:color="auto" w:fill="FFFFFF"/>
        </w:rPr>
        <w:t>Dethlefsen</w:t>
      </w:r>
      <w:proofErr w:type="spellEnd"/>
      <w:r w:rsidR="0009244B">
        <w:rPr>
          <w:rFonts w:ascii="Times New Roman" w:hAnsi="Times New Roman" w:cs="Times New Roman"/>
          <w:color w:val="222222"/>
          <w:sz w:val="24"/>
          <w:szCs w:val="18"/>
          <w:shd w:val="clear" w:color="auto" w:fill="FFFFFF"/>
        </w:rPr>
        <w:t xml:space="preserve"> et al. 2007</w:t>
      </w:r>
      <w:r w:rsidR="0009244B">
        <w:rPr>
          <w:rFonts w:ascii="Times New Roman" w:hAnsi="Times New Roman" w:cs="Times New Roman"/>
          <w:sz w:val="24"/>
        </w:rPr>
        <w:t>)</w:t>
      </w:r>
      <w:r w:rsidR="0009244B" w:rsidRPr="0009244B">
        <w:rPr>
          <w:rFonts w:ascii="Times New Roman" w:hAnsi="Times New Roman" w:cs="Times New Roman"/>
          <w:sz w:val="24"/>
        </w:rPr>
        <w:t>.</w:t>
      </w:r>
    </w:p>
    <w:p w:rsidR="0009244B" w:rsidRPr="0009244B" w:rsidRDefault="0009244B" w:rsidP="0009244B">
      <w:pPr>
        <w:spacing w:line="360" w:lineRule="auto"/>
        <w:jc w:val="both"/>
        <w:rPr>
          <w:rFonts w:ascii="Times New Roman" w:hAnsi="Times New Roman" w:cs="Times New Roman"/>
          <w:b/>
          <w:sz w:val="24"/>
        </w:rPr>
      </w:pPr>
      <w:r w:rsidRPr="0009244B">
        <w:rPr>
          <w:rFonts w:ascii="Times New Roman" w:hAnsi="Times New Roman" w:cs="Times New Roman"/>
          <w:b/>
          <w:sz w:val="24"/>
        </w:rPr>
        <w:t>Gastrointestinal disorders</w:t>
      </w:r>
    </w:p>
    <w:p w:rsidR="00D45C18" w:rsidRPr="0074595C" w:rsidRDefault="00BD7D47" w:rsidP="00D45C18">
      <w:pPr>
        <w:spacing w:line="360" w:lineRule="auto"/>
        <w:ind w:firstLine="720"/>
        <w:jc w:val="both"/>
        <w:rPr>
          <w:rFonts w:ascii="Times New Roman" w:hAnsi="Times New Roman" w:cs="Times New Roman"/>
          <w:sz w:val="24"/>
        </w:rPr>
      </w:pPr>
      <w:r w:rsidRPr="00BD7D47">
        <w:rPr>
          <w:rFonts w:ascii="Times New Roman" w:hAnsi="Times New Roman" w:cs="Times New Roman"/>
          <w:sz w:val="24"/>
        </w:rPr>
        <w:t xml:space="preserve">It is well known that each person's </w:t>
      </w:r>
      <w:proofErr w:type="spellStart"/>
      <w:r w:rsidRPr="00BD7D47">
        <w:rPr>
          <w:rFonts w:ascii="Times New Roman" w:hAnsi="Times New Roman" w:cs="Times New Roman"/>
          <w:sz w:val="24"/>
        </w:rPr>
        <w:t>microbiome</w:t>
      </w:r>
      <w:proofErr w:type="spellEnd"/>
      <w:r w:rsidRPr="00BD7D47">
        <w:rPr>
          <w:rFonts w:ascii="Times New Roman" w:hAnsi="Times New Roman" w:cs="Times New Roman"/>
          <w:sz w:val="24"/>
        </w:rPr>
        <w:t>, which is the entirety of the genomic information contained i</w:t>
      </w:r>
      <w:r>
        <w:rPr>
          <w:rFonts w:ascii="Times New Roman" w:hAnsi="Times New Roman" w:cs="Times New Roman"/>
          <w:sz w:val="24"/>
        </w:rPr>
        <w:t xml:space="preserve">nside the </w:t>
      </w:r>
      <w:proofErr w:type="spellStart"/>
      <w:r>
        <w:rPr>
          <w:rFonts w:ascii="Times New Roman" w:hAnsi="Times New Roman" w:cs="Times New Roman"/>
          <w:sz w:val="24"/>
        </w:rPr>
        <w:t>microbiota</w:t>
      </w:r>
      <w:proofErr w:type="spellEnd"/>
      <w:r>
        <w:rPr>
          <w:rFonts w:ascii="Times New Roman" w:hAnsi="Times New Roman" w:cs="Times New Roman"/>
          <w:sz w:val="24"/>
        </w:rPr>
        <w:t xml:space="preserve">, is unique </w:t>
      </w:r>
      <w:r w:rsidR="00D45C18" w:rsidRPr="0074595C">
        <w:rPr>
          <w:rFonts w:ascii="Times New Roman" w:hAnsi="Times New Roman" w:cs="Times New Roman"/>
          <w:sz w:val="24"/>
        </w:rPr>
        <w:t>who appear to be in good health and undergoes changes due to factors such as aging, nutrition, and lifestyle (Shanahan et al. 2021).</w:t>
      </w:r>
    </w:p>
    <w:p w:rsidR="00BD7D47" w:rsidRDefault="0009244B" w:rsidP="00BD7D47">
      <w:pPr>
        <w:spacing w:line="360" w:lineRule="auto"/>
        <w:ind w:firstLine="720"/>
        <w:jc w:val="both"/>
        <w:rPr>
          <w:rFonts w:ascii="Times New Roman" w:hAnsi="Times New Roman" w:cs="Times New Roman"/>
          <w:sz w:val="24"/>
        </w:rPr>
      </w:pPr>
      <w:r w:rsidRPr="0009244B">
        <w:rPr>
          <w:rFonts w:ascii="Times New Roman" w:hAnsi="Times New Roman" w:cs="Times New Roman"/>
          <w:sz w:val="24"/>
        </w:rPr>
        <w:t>A change in the ratio of beneficial to pathogenic microbes, a shift in the distribu</w:t>
      </w:r>
      <w:r w:rsidR="00BD7D47">
        <w:rPr>
          <w:rFonts w:ascii="Times New Roman" w:hAnsi="Times New Roman" w:cs="Times New Roman"/>
          <w:sz w:val="24"/>
        </w:rPr>
        <w:t>tion of colonic bacteria, and a significant</w:t>
      </w:r>
      <w:r w:rsidRPr="0009244B">
        <w:rPr>
          <w:rFonts w:ascii="Times New Roman" w:hAnsi="Times New Roman" w:cs="Times New Roman"/>
          <w:sz w:val="24"/>
        </w:rPr>
        <w:t xml:space="preserve"> increase </w:t>
      </w:r>
      <w:r w:rsidR="00BD7D47">
        <w:rPr>
          <w:rFonts w:ascii="Times New Roman" w:hAnsi="Times New Roman" w:cs="Times New Roman"/>
          <w:sz w:val="24"/>
        </w:rPr>
        <w:t>in the proportion of</w:t>
      </w:r>
      <w:r w:rsidRPr="0009244B">
        <w:rPr>
          <w:rFonts w:ascii="Times New Roman" w:hAnsi="Times New Roman" w:cs="Times New Roman"/>
          <w:sz w:val="24"/>
        </w:rPr>
        <w:t xml:space="preserve"> bacteria</w:t>
      </w:r>
      <w:r w:rsidR="00BD7D47">
        <w:rPr>
          <w:rFonts w:ascii="Times New Roman" w:hAnsi="Times New Roman" w:cs="Times New Roman"/>
          <w:sz w:val="24"/>
        </w:rPr>
        <w:t xml:space="preserve"> in the small intestine</w:t>
      </w:r>
      <w:r w:rsidRPr="0009244B">
        <w:rPr>
          <w:rFonts w:ascii="Times New Roman" w:hAnsi="Times New Roman" w:cs="Times New Roman"/>
          <w:sz w:val="24"/>
        </w:rPr>
        <w:t xml:space="preserve"> can all be signs of dysbiosis, a microbial imbalance in the gut</w:t>
      </w:r>
      <w:r>
        <w:rPr>
          <w:rFonts w:ascii="Times New Roman" w:hAnsi="Times New Roman" w:cs="Times New Roman"/>
          <w:sz w:val="24"/>
        </w:rPr>
        <w:t xml:space="preserve"> (</w:t>
      </w:r>
      <w:proofErr w:type="spellStart"/>
      <w:r w:rsidRPr="00C60443">
        <w:rPr>
          <w:rFonts w:ascii="Times New Roman" w:hAnsi="Times New Roman" w:cs="Times New Roman"/>
          <w:color w:val="222222"/>
          <w:sz w:val="24"/>
          <w:szCs w:val="18"/>
          <w:shd w:val="clear" w:color="auto" w:fill="FFFFFF"/>
        </w:rPr>
        <w:t>Ghoshal</w:t>
      </w:r>
      <w:proofErr w:type="spellEnd"/>
      <w:r>
        <w:rPr>
          <w:rFonts w:ascii="Times New Roman" w:hAnsi="Times New Roman" w:cs="Times New Roman"/>
          <w:color w:val="222222"/>
          <w:sz w:val="24"/>
          <w:szCs w:val="18"/>
          <w:shd w:val="clear" w:color="auto" w:fill="FFFFFF"/>
        </w:rPr>
        <w:t xml:space="preserve"> and </w:t>
      </w:r>
      <w:proofErr w:type="spellStart"/>
      <w:r>
        <w:rPr>
          <w:rFonts w:ascii="Times New Roman" w:hAnsi="Times New Roman" w:cs="Times New Roman"/>
          <w:color w:val="222222"/>
          <w:sz w:val="24"/>
          <w:szCs w:val="18"/>
          <w:shd w:val="clear" w:color="auto" w:fill="FFFFFF"/>
        </w:rPr>
        <w:t>Srivastava</w:t>
      </w:r>
      <w:proofErr w:type="spellEnd"/>
      <w:r>
        <w:rPr>
          <w:rFonts w:ascii="Times New Roman" w:hAnsi="Times New Roman" w:cs="Times New Roman"/>
          <w:color w:val="222222"/>
          <w:sz w:val="24"/>
          <w:szCs w:val="18"/>
          <w:shd w:val="clear" w:color="auto" w:fill="FFFFFF"/>
        </w:rPr>
        <w:t>, 2014</w:t>
      </w:r>
      <w:r>
        <w:rPr>
          <w:rFonts w:ascii="Times New Roman" w:hAnsi="Times New Roman" w:cs="Times New Roman"/>
          <w:sz w:val="24"/>
        </w:rPr>
        <w:t>)</w:t>
      </w:r>
      <w:r w:rsidRPr="0009244B">
        <w:rPr>
          <w:rFonts w:ascii="Times New Roman" w:hAnsi="Times New Roman" w:cs="Times New Roman"/>
          <w:sz w:val="24"/>
        </w:rPr>
        <w:t>.</w:t>
      </w:r>
      <w:r>
        <w:rPr>
          <w:rFonts w:ascii="Times New Roman" w:hAnsi="Times New Roman" w:cs="Times New Roman"/>
          <w:sz w:val="24"/>
        </w:rPr>
        <w:t xml:space="preserve"> </w:t>
      </w:r>
      <w:r w:rsidR="00BD7D47" w:rsidRPr="00BD7D47">
        <w:rPr>
          <w:rFonts w:ascii="Times New Roman" w:hAnsi="Times New Roman" w:cs="Times New Roman"/>
          <w:sz w:val="24"/>
        </w:rPr>
        <w:t>GI disorders includ</w:t>
      </w:r>
      <w:r w:rsidR="00BD7D47">
        <w:rPr>
          <w:rFonts w:ascii="Times New Roman" w:hAnsi="Times New Roman" w:cs="Times New Roman"/>
          <w:sz w:val="24"/>
        </w:rPr>
        <w:t>ing</w:t>
      </w:r>
      <w:r w:rsidR="00BD7D47" w:rsidRPr="00BD7D47">
        <w:rPr>
          <w:rFonts w:ascii="Times New Roman" w:hAnsi="Times New Roman" w:cs="Times New Roman"/>
          <w:sz w:val="24"/>
        </w:rPr>
        <w:t xml:space="preserve"> colon cancer, celiac disease, inflammatory bowel disease</w:t>
      </w:r>
      <w:r w:rsidR="00BD7D47">
        <w:rPr>
          <w:rFonts w:ascii="Times New Roman" w:hAnsi="Times New Roman" w:cs="Times New Roman"/>
          <w:sz w:val="24"/>
        </w:rPr>
        <w:t xml:space="preserve"> (IBD) </w:t>
      </w:r>
      <w:r w:rsidR="00BD7D47" w:rsidRPr="00BD7D47">
        <w:rPr>
          <w:rFonts w:ascii="Times New Roman" w:hAnsi="Times New Roman" w:cs="Times New Roman"/>
          <w:sz w:val="24"/>
        </w:rPr>
        <w:t>and irritable bowel syndrome</w:t>
      </w:r>
      <w:r w:rsidR="00BD7D47">
        <w:rPr>
          <w:rFonts w:ascii="Times New Roman" w:hAnsi="Times New Roman" w:cs="Times New Roman"/>
          <w:sz w:val="24"/>
        </w:rPr>
        <w:t xml:space="preserve"> (IBS)</w:t>
      </w:r>
      <w:r w:rsidR="00BD7D47" w:rsidRPr="00BD7D47">
        <w:rPr>
          <w:rFonts w:ascii="Times New Roman" w:hAnsi="Times New Roman" w:cs="Times New Roman"/>
          <w:sz w:val="24"/>
        </w:rPr>
        <w:t xml:space="preserve"> might arise as a result of alterations in the gut </w:t>
      </w:r>
      <w:proofErr w:type="spellStart"/>
      <w:r w:rsidR="00BD7D47" w:rsidRPr="00BD7D47">
        <w:rPr>
          <w:rFonts w:ascii="Times New Roman" w:hAnsi="Times New Roman" w:cs="Times New Roman"/>
          <w:sz w:val="24"/>
        </w:rPr>
        <w:t>microbiota</w:t>
      </w:r>
      <w:proofErr w:type="spellEnd"/>
      <w:r w:rsidR="00BD7D47" w:rsidRPr="00BD7D47">
        <w:rPr>
          <w:rFonts w:ascii="Times New Roman" w:hAnsi="Times New Roman" w:cs="Times New Roman"/>
          <w:sz w:val="24"/>
        </w:rPr>
        <w:t>.</w:t>
      </w:r>
    </w:p>
    <w:p w:rsidR="00BC055B" w:rsidRPr="00BC055B" w:rsidRDefault="00BD7D47" w:rsidP="00BD7D47">
      <w:pPr>
        <w:spacing w:line="360" w:lineRule="auto"/>
        <w:jc w:val="both"/>
        <w:rPr>
          <w:rFonts w:ascii="Times New Roman" w:hAnsi="Times New Roman" w:cs="Times New Roman"/>
          <w:b/>
          <w:sz w:val="24"/>
        </w:rPr>
      </w:pPr>
      <w:r>
        <w:rPr>
          <w:rFonts w:ascii="Times New Roman" w:hAnsi="Times New Roman" w:cs="Times New Roman"/>
          <w:b/>
          <w:sz w:val="24"/>
        </w:rPr>
        <w:t>Role of diet on gastrointestinal</w:t>
      </w:r>
      <w:r w:rsidR="00BC055B" w:rsidRPr="00BC055B">
        <w:rPr>
          <w:rFonts w:ascii="Times New Roman" w:hAnsi="Times New Roman" w:cs="Times New Roman"/>
          <w:b/>
          <w:sz w:val="24"/>
        </w:rPr>
        <w:t xml:space="preserve"> </w:t>
      </w:r>
      <w:proofErr w:type="spellStart"/>
      <w:r w:rsidR="00BC055B" w:rsidRPr="00BC055B">
        <w:rPr>
          <w:rFonts w:ascii="Times New Roman" w:hAnsi="Times New Roman" w:cs="Times New Roman"/>
          <w:b/>
          <w:sz w:val="24"/>
        </w:rPr>
        <w:t>microbiota</w:t>
      </w:r>
      <w:proofErr w:type="spellEnd"/>
      <w:r w:rsidR="00BC055B" w:rsidRPr="00BC055B">
        <w:rPr>
          <w:rFonts w:ascii="Times New Roman" w:hAnsi="Times New Roman" w:cs="Times New Roman"/>
          <w:b/>
          <w:sz w:val="24"/>
        </w:rPr>
        <w:t xml:space="preserve"> </w:t>
      </w:r>
    </w:p>
    <w:p w:rsidR="00BC055B" w:rsidRDefault="00BD7D47" w:rsidP="00BC055B">
      <w:pPr>
        <w:spacing w:line="360" w:lineRule="auto"/>
        <w:ind w:firstLine="720"/>
        <w:jc w:val="both"/>
        <w:rPr>
          <w:rFonts w:ascii="Times New Roman" w:hAnsi="Times New Roman" w:cs="Times New Roman"/>
          <w:sz w:val="24"/>
        </w:rPr>
      </w:pPr>
      <w:r>
        <w:rPr>
          <w:rFonts w:ascii="Times New Roman" w:hAnsi="Times New Roman" w:cs="Times New Roman"/>
          <w:sz w:val="24"/>
        </w:rPr>
        <w:t>Dietary habits can considerab</w:t>
      </w:r>
      <w:r w:rsidR="00BC055B" w:rsidRPr="002173AB">
        <w:rPr>
          <w:rFonts w:ascii="Times New Roman" w:hAnsi="Times New Roman" w:cs="Times New Roman"/>
          <w:sz w:val="24"/>
        </w:rPr>
        <w:t xml:space="preserve">ly affect the composition and functionality of our gut microbiota since different microorganisms require various settings to grow and survive. </w:t>
      </w:r>
      <w:r w:rsidRPr="00BD7D47">
        <w:rPr>
          <w:rFonts w:ascii="Times New Roman" w:hAnsi="Times New Roman" w:cs="Times New Roman"/>
          <w:sz w:val="24"/>
        </w:rPr>
        <w:t>High fib</w:t>
      </w:r>
      <w:r>
        <w:rPr>
          <w:rFonts w:ascii="Times New Roman" w:hAnsi="Times New Roman" w:cs="Times New Roman"/>
          <w:sz w:val="24"/>
        </w:rPr>
        <w:t>er</w:t>
      </w:r>
      <w:r w:rsidRPr="00BD7D47">
        <w:rPr>
          <w:rFonts w:ascii="Times New Roman" w:hAnsi="Times New Roman" w:cs="Times New Roman"/>
          <w:sz w:val="24"/>
        </w:rPr>
        <w:t xml:space="preserve"> intake and switching Saturated Fatty Acids (SFAs) for Poly Unsaturated Fatty Acids (PUFAs) both </w:t>
      </w:r>
      <w:r>
        <w:rPr>
          <w:rFonts w:ascii="Times New Roman" w:hAnsi="Times New Roman" w:cs="Times New Roman"/>
          <w:sz w:val="24"/>
        </w:rPr>
        <w:t>are protective factors</w:t>
      </w:r>
      <w:r w:rsidR="00BC055B">
        <w:rPr>
          <w:rFonts w:ascii="Times New Roman" w:hAnsi="Times New Roman" w:cs="Times New Roman"/>
          <w:sz w:val="24"/>
        </w:rPr>
        <w:t xml:space="preserve"> (</w:t>
      </w:r>
      <w:proofErr w:type="spellStart"/>
      <w:r w:rsidR="00BC055B" w:rsidRPr="00C558FB">
        <w:rPr>
          <w:rFonts w:ascii="Times New Roman" w:hAnsi="Times New Roman" w:cs="Times New Roman"/>
          <w:sz w:val="24"/>
        </w:rPr>
        <w:t>Soliman</w:t>
      </w:r>
      <w:proofErr w:type="spellEnd"/>
      <w:r w:rsidR="00BC055B">
        <w:rPr>
          <w:rFonts w:ascii="Times New Roman" w:hAnsi="Times New Roman" w:cs="Times New Roman"/>
          <w:sz w:val="24"/>
        </w:rPr>
        <w:t xml:space="preserve">, 2019; </w:t>
      </w:r>
      <w:proofErr w:type="spellStart"/>
      <w:r w:rsidR="00BC055B">
        <w:rPr>
          <w:rFonts w:ascii="Times New Roman" w:hAnsi="Times New Roman" w:cs="Times New Roman"/>
          <w:sz w:val="24"/>
        </w:rPr>
        <w:t>Micha</w:t>
      </w:r>
      <w:proofErr w:type="spellEnd"/>
      <w:r w:rsidR="00BC055B">
        <w:rPr>
          <w:rFonts w:ascii="Times New Roman" w:hAnsi="Times New Roman" w:cs="Times New Roman"/>
          <w:sz w:val="24"/>
        </w:rPr>
        <w:t xml:space="preserve"> and </w:t>
      </w:r>
      <w:proofErr w:type="spellStart"/>
      <w:r w:rsidR="00BC055B" w:rsidRPr="00C558FB">
        <w:rPr>
          <w:rFonts w:ascii="Times New Roman" w:hAnsi="Times New Roman" w:cs="Times New Roman"/>
          <w:sz w:val="24"/>
        </w:rPr>
        <w:t>Mozaffarian</w:t>
      </w:r>
      <w:proofErr w:type="spellEnd"/>
      <w:r w:rsidR="00BC055B">
        <w:rPr>
          <w:rFonts w:ascii="Times New Roman" w:hAnsi="Times New Roman" w:cs="Times New Roman"/>
          <w:sz w:val="24"/>
        </w:rPr>
        <w:t>, 2010)</w:t>
      </w:r>
      <w:r w:rsidR="00BC055B" w:rsidRPr="002173AB">
        <w:rPr>
          <w:rFonts w:ascii="Times New Roman" w:hAnsi="Times New Roman" w:cs="Times New Roman"/>
          <w:sz w:val="24"/>
        </w:rPr>
        <w:t>.</w:t>
      </w:r>
    </w:p>
    <w:p w:rsidR="00D332E4" w:rsidRDefault="00EE64F3" w:rsidP="00D332E4">
      <w:pPr>
        <w:spacing w:line="360" w:lineRule="auto"/>
        <w:ind w:firstLine="720"/>
        <w:jc w:val="both"/>
        <w:rPr>
          <w:rFonts w:ascii="Times New Roman" w:hAnsi="Times New Roman" w:cs="Times New Roman"/>
          <w:sz w:val="24"/>
        </w:rPr>
      </w:pPr>
      <w:r w:rsidRPr="00EE64F3">
        <w:rPr>
          <w:rFonts w:ascii="Times New Roman" w:hAnsi="Times New Roman" w:cs="Times New Roman"/>
          <w:sz w:val="24"/>
        </w:rPr>
        <w:t xml:space="preserve">The findings of the </w:t>
      </w:r>
      <w:proofErr w:type="spellStart"/>
      <w:r w:rsidRPr="00EE64F3">
        <w:rPr>
          <w:rFonts w:ascii="Times New Roman" w:hAnsi="Times New Roman" w:cs="Times New Roman"/>
          <w:sz w:val="24"/>
        </w:rPr>
        <w:t>Kaczmarek</w:t>
      </w:r>
      <w:proofErr w:type="spellEnd"/>
      <w:r w:rsidRPr="00EE64F3">
        <w:rPr>
          <w:rFonts w:ascii="Times New Roman" w:hAnsi="Times New Roman" w:cs="Times New Roman"/>
          <w:sz w:val="24"/>
        </w:rPr>
        <w:t xml:space="preserve"> et al. (2017) study show that </w:t>
      </w:r>
      <w:r w:rsidR="00BD7D47" w:rsidRPr="00BD7D47">
        <w:rPr>
          <w:rFonts w:ascii="Times New Roman" w:hAnsi="Times New Roman" w:cs="Times New Roman"/>
          <w:sz w:val="24"/>
        </w:rPr>
        <w:t xml:space="preserve">the human gut </w:t>
      </w:r>
      <w:proofErr w:type="spellStart"/>
      <w:r w:rsidR="00BD7D47" w:rsidRPr="00BD7D47">
        <w:rPr>
          <w:rFonts w:ascii="Times New Roman" w:hAnsi="Times New Roman" w:cs="Times New Roman"/>
          <w:sz w:val="24"/>
        </w:rPr>
        <w:t>microbiota's</w:t>
      </w:r>
      <w:proofErr w:type="spellEnd"/>
      <w:r w:rsidR="00BD7D47" w:rsidRPr="00BD7D47">
        <w:rPr>
          <w:rFonts w:ascii="Times New Roman" w:hAnsi="Times New Roman" w:cs="Times New Roman"/>
          <w:sz w:val="24"/>
        </w:rPr>
        <w:t xml:space="preserve"> composition and funct</w:t>
      </w:r>
      <w:r w:rsidR="00BD7D47">
        <w:rPr>
          <w:rFonts w:ascii="Times New Roman" w:hAnsi="Times New Roman" w:cs="Times New Roman"/>
          <w:sz w:val="24"/>
        </w:rPr>
        <w:t>ion alter as the day progresses</w:t>
      </w:r>
      <w:r w:rsidRPr="00EE64F3">
        <w:rPr>
          <w:rFonts w:ascii="Times New Roman" w:hAnsi="Times New Roman" w:cs="Times New Roman"/>
          <w:sz w:val="24"/>
        </w:rPr>
        <w:t>, which may be related to the human body's circadian rhythm, the microbial community itself, or dietary habits.</w:t>
      </w:r>
      <w:r>
        <w:rPr>
          <w:rFonts w:ascii="Times New Roman" w:hAnsi="Times New Roman" w:cs="Times New Roman"/>
          <w:sz w:val="24"/>
        </w:rPr>
        <w:t xml:space="preserve"> </w:t>
      </w:r>
      <w:r w:rsidRPr="00EE64F3">
        <w:rPr>
          <w:rFonts w:ascii="Times New Roman" w:hAnsi="Times New Roman" w:cs="Times New Roman"/>
          <w:sz w:val="24"/>
        </w:rPr>
        <w:t>The timing of meals and the length of overnight fasts were behavioral factors that also predicted bacterial abundance.</w:t>
      </w:r>
    </w:p>
    <w:p w:rsidR="007760B5" w:rsidRDefault="007760B5" w:rsidP="007760B5">
      <w:pPr>
        <w:spacing w:line="360" w:lineRule="auto"/>
        <w:ind w:firstLine="720"/>
        <w:jc w:val="both"/>
        <w:rPr>
          <w:rFonts w:ascii="Times New Roman" w:hAnsi="Times New Roman" w:cs="Times New Roman"/>
          <w:sz w:val="24"/>
        </w:rPr>
      </w:pPr>
      <w:r w:rsidRPr="007760B5">
        <w:rPr>
          <w:rFonts w:ascii="Times New Roman" w:hAnsi="Times New Roman" w:cs="Times New Roman"/>
          <w:sz w:val="24"/>
        </w:rPr>
        <w:t>Food additive compounds used in the food preparation, the method of heat processing used to prepare the meal (roasting, steaming, and frying), the duration and intensity (uncooked, moderately cooked, and well-cooked), and several other elements like dietary patterns all have an impact on how food affects gut flora (Yu et al. 2021).</w:t>
      </w:r>
    </w:p>
    <w:p w:rsidR="00D45C18" w:rsidRPr="00D45C18" w:rsidRDefault="00D45C18" w:rsidP="00D45C18">
      <w:pPr>
        <w:spacing w:line="360" w:lineRule="auto"/>
        <w:jc w:val="both"/>
        <w:rPr>
          <w:rFonts w:ascii="Times New Roman" w:hAnsi="Times New Roman" w:cs="Times New Roman"/>
          <w:b/>
          <w:sz w:val="24"/>
        </w:rPr>
      </w:pPr>
      <w:r w:rsidRPr="00D45C18">
        <w:rPr>
          <w:rFonts w:ascii="Times New Roman" w:hAnsi="Times New Roman" w:cs="Times New Roman"/>
          <w:b/>
          <w:sz w:val="24"/>
        </w:rPr>
        <w:t xml:space="preserve">Role of </w:t>
      </w:r>
      <w:proofErr w:type="spellStart"/>
      <w:r w:rsidRPr="00D45C18">
        <w:rPr>
          <w:rFonts w:ascii="Times New Roman" w:hAnsi="Times New Roman" w:cs="Times New Roman"/>
          <w:b/>
          <w:sz w:val="24"/>
        </w:rPr>
        <w:t>microbiota</w:t>
      </w:r>
      <w:proofErr w:type="spellEnd"/>
      <w:r w:rsidRPr="00D45C18">
        <w:rPr>
          <w:rFonts w:ascii="Times New Roman" w:hAnsi="Times New Roman" w:cs="Times New Roman"/>
          <w:b/>
          <w:sz w:val="24"/>
        </w:rPr>
        <w:t xml:space="preserve"> </w:t>
      </w:r>
      <w:proofErr w:type="spellStart"/>
      <w:r w:rsidRPr="00D45C18">
        <w:rPr>
          <w:rFonts w:ascii="Times New Roman" w:hAnsi="Times New Roman" w:cs="Times New Roman"/>
          <w:b/>
          <w:sz w:val="24"/>
        </w:rPr>
        <w:t>epigenetics</w:t>
      </w:r>
      <w:proofErr w:type="spellEnd"/>
      <w:r w:rsidRPr="00D45C18">
        <w:rPr>
          <w:rFonts w:ascii="Times New Roman" w:hAnsi="Times New Roman" w:cs="Times New Roman"/>
          <w:b/>
          <w:sz w:val="24"/>
        </w:rPr>
        <w:t xml:space="preserve"> </w:t>
      </w:r>
    </w:p>
    <w:p w:rsidR="006D5A56" w:rsidRPr="00567D97" w:rsidRDefault="00D45C18" w:rsidP="00567D97">
      <w:pPr>
        <w:spacing w:line="360" w:lineRule="auto"/>
        <w:jc w:val="both"/>
        <w:rPr>
          <w:rFonts w:ascii="Times New Roman" w:hAnsi="Times New Roman" w:cs="Times New Roman"/>
          <w:sz w:val="24"/>
        </w:rPr>
      </w:pPr>
      <w:r>
        <w:rPr>
          <w:rFonts w:ascii="Times New Roman" w:hAnsi="Times New Roman" w:cs="Times New Roman"/>
          <w:sz w:val="24"/>
        </w:rPr>
        <w:tab/>
      </w:r>
      <w:r w:rsidRPr="0074595C">
        <w:rPr>
          <w:rFonts w:ascii="Times New Roman" w:hAnsi="Times New Roman" w:cs="Times New Roman"/>
          <w:sz w:val="24"/>
        </w:rPr>
        <w:t xml:space="preserve">The gut microbiota ferments the food consumed by the host to create metabolites. Metabolites produced by the </w:t>
      </w:r>
      <w:proofErr w:type="spellStart"/>
      <w:r w:rsidRPr="0074595C">
        <w:rPr>
          <w:rFonts w:ascii="Times New Roman" w:hAnsi="Times New Roman" w:cs="Times New Roman"/>
          <w:sz w:val="24"/>
        </w:rPr>
        <w:t>microbiota</w:t>
      </w:r>
      <w:proofErr w:type="spellEnd"/>
      <w:r w:rsidRPr="0074595C">
        <w:rPr>
          <w:rFonts w:ascii="Times New Roman" w:hAnsi="Times New Roman" w:cs="Times New Roman"/>
          <w:sz w:val="24"/>
        </w:rPr>
        <w:t xml:space="preserve"> act as </w:t>
      </w:r>
      <w:r w:rsidR="00BD7D47">
        <w:rPr>
          <w:rFonts w:ascii="Times New Roman" w:hAnsi="Times New Roman" w:cs="Times New Roman"/>
          <w:sz w:val="24"/>
        </w:rPr>
        <w:t>a substrate</w:t>
      </w:r>
      <w:r w:rsidRPr="0074595C">
        <w:rPr>
          <w:rFonts w:ascii="Times New Roman" w:hAnsi="Times New Roman" w:cs="Times New Roman"/>
          <w:sz w:val="24"/>
        </w:rPr>
        <w:t xml:space="preserve">, </w:t>
      </w:r>
      <w:r w:rsidR="00BD7D47" w:rsidRPr="00BD7D47">
        <w:rPr>
          <w:rFonts w:ascii="Times New Roman" w:hAnsi="Times New Roman" w:cs="Times New Roman"/>
          <w:sz w:val="24"/>
        </w:rPr>
        <w:t xml:space="preserve">control its actions of the epigenetic </w:t>
      </w:r>
      <w:r w:rsidR="00BD7D47" w:rsidRPr="00BD7D47">
        <w:rPr>
          <w:rFonts w:ascii="Times New Roman" w:hAnsi="Times New Roman" w:cs="Times New Roman"/>
          <w:sz w:val="24"/>
        </w:rPr>
        <w:lastRenderedPageBreak/>
        <w:t>modifying enzymes, affect the expression of the host genes, and trigger immunological inflammation</w:t>
      </w:r>
      <w:r w:rsidR="00BD7D47">
        <w:rPr>
          <w:rFonts w:ascii="Times New Roman" w:hAnsi="Times New Roman" w:cs="Times New Roman"/>
          <w:sz w:val="24"/>
        </w:rPr>
        <w:t xml:space="preserve"> in intestinal epithelial cells</w:t>
      </w:r>
      <w:r w:rsidRPr="0074595C">
        <w:rPr>
          <w:rFonts w:ascii="Times New Roman" w:hAnsi="Times New Roman" w:cs="Times New Roman"/>
          <w:sz w:val="24"/>
        </w:rPr>
        <w:t xml:space="preserve"> (IECs), all of which </w:t>
      </w:r>
      <w:r w:rsidR="00BD7D47" w:rsidRPr="00BD7D47">
        <w:rPr>
          <w:rFonts w:ascii="Times New Roman" w:hAnsi="Times New Roman" w:cs="Times New Roman"/>
          <w:sz w:val="24"/>
        </w:rPr>
        <w:t xml:space="preserve">contribute to the development of </w:t>
      </w:r>
      <w:r w:rsidR="007760B5">
        <w:rPr>
          <w:rFonts w:ascii="Times New Roman" w:hAnsi="Times New Roman" w:cs="Times New Roman"/>
          <w:sz w:val="24"/>
        </w:rPr>
        <w:t>several</w:t>
      </w:r>
      <w:r>
        <w:rPr>
          <w:rFonts w:ascii="Times New Roman" w:hAnsi="Times New Roman" w:cs="Times New Roman"/>
          <w:sz w:val="24"/>
        </w:rPr>
        <w:t xml:space="preserve"> m</w:t>
      </w:r>
      <w:r w:rsidR="00BD7D47">
        <w:rPr>
          <w:rFonts w:ascii="Times New Roman" w:hAnsi="Times New Roman" w:cs="Times New Roman"/>
          <w:sz w:val="24"/>
        </w:rPr>
        <w:t>etabolic abnormalities</w:t>
      </w:r>
      <w:r>
        <w:rPr>
          <w:rFonts w:ascii="Times New Roman" w:hAnsi="Times New Roman" w:cs="Times New Roman"/>
          <w:sz w:val="24"/>
        </w:rPr>
        <w:t xml:space="preserve"> (Woo and</w:t>
      </w:r>
      <w:r w:rsidRPr="0074595C">
        <w:rPr>
          <w:rFonts w:ascii="Times New Roman" w:hAnsi="Times New Roman" w:cs="Times New Roman"/>
          <w:sz w:val="24"/>
        </w:rPr>
        <w:t xml:space="preserve"> </w:t>
      </w:r>
      <w:proofErr w:type="spellStart"/>
      <w:r w:rsidRPr="0074595C">
        <w:rPr>
          <w:rFonts w:ascii="Times New Roman" w:hAnsi="Times New Roman" w:cs="Times New Roman"/>
          <w:sz w:val="24"/>
        </w:rPr>
        <w:t>Alenghat</w:t>
      </w:r>
      <w:proofErr w:type="spellEnd"/>
      <w:r>
        <w:rPr>
          <w:rFonts w:ascii="Times New Roman" w:hAnsi="Times New Roman" w:cs="Times New Roman"/>
          <w:sz w:val="24"/>
        </w:rPr>
        <w:t>, 2022)</w:t>
      </w:r>
      <w:r w:rsidRPr="0074595C">
        <w:rPr>
          <w:rFonts w:ascii="Times New Roman" w:hAnsi="Times New Roman" w:cs="Times New Roman"/>
          <w:sz w:val="24"/>
        </w:rPr>
        <w:t xml:space="preserve">. </w:t>
      </w:r>
      <w:proofErr w:type="spellStart"/>
      <w:r w:rsidRPr="0074595C">
        <w:rPr>
          <w:rFonts w:ascii="Times New Roman" w:hAnsi="Times New Roman" w:cs="Times New Roman"/>
          <w:sz w:val="24"/>
        </w:rPr>
        <w:t>Probiotics</w:t>
      </w:r>
      <w:proofErr w:type="spellEnd"/>
      <w:r w:rsidRPr="0074595C">
        <w:rPr>
          <w:rFonts w:ascii="Times New Roman" w:hAnsi="Times New Roman" w:cs="Times New Roman"/>
          <w:sz w:val="24"/>
        </w:rPr>
        <w:t xml:space="preserve">, </w:t>
      </w:r>
      <w:proofErr w:type="spellStart"/>
      <w:r w:rsidRPr="0074595C">
        <w:rPr>
          <w:rFonts w:ascii="Times New Roman" w:hAnsi="Times New Roman" w:cs="Times New Roman"/>
          <w:sz w:val="24"/>
        </w:rPr>
        <w:t>prebiotics</w:t>
      </w:r>
      <w:proofErr w:type="spellEnd"/>
      <w:r w:rsidRPr="0074595C">
        <w:rPr>
          <w:rFonts w:ascii="Times New Roman" w:hAnsi="Times New Roman" w:cs="Times New Roman"/>
          <w:sz w:val="24"/>
        </w:rPr>
        <w:t xml:space="preserve">, dietary supplements, </w:t>
      </w:r>
      <w:proofErr w:type="spellStart"/>
      <w:r w:rsidRPr="0074595C">
        <w:rPr>
          <w:rFonts w:ascii="Times New Roman" w:hAnsi="Times New Roman" w:cs="Times New Roman"/>
          <w:sz w:val="24"/>
        </w:rPr>
        <w:t>histone</w:t>
      </w:r>
      <w:proofErr w:type="spellEnd"/>
      <w:r w:rsidRPr="0074595C">
        <w:rPr>
          <w:rFonts w:ascii="Times New Roman" w:hAnsi="Times New Roman" w:cs="Times New Roman"/>
          <w:sz w:val="24"/>
        </w:rPr>
        <w:t xml:space="preserve"> </w:t>
      </w:r>
      <w:proofErr w:type="spellStart"/>
      <w:r w:rsidRPr="0074595C">
        <w:rPr>
          <w:rFonts w:ascii="Times New Roman" w:hAnsi="Times New Roman" w:cs="Times New Roman"/>
          <w:sz w:val="24"/>
        </w:rPr>
        <w:t>deacetylase</w:t>
      </w:r>
      <w:proofErr w:type="spellEnd"/>
      <w:r w:rsidRPr="0074595C">
        <w:rPr>
          <w:rFonts w:ascii="Times New Roman" w:hAnsi="Times New Roman" w:cs="Times New Roman"/>
          <w:sz w:val="24"/>
        </w:rPr>
        <w:t xml:space="preserve"> (HDAC) inhibitors, fecal bacteria transplantation (FMT), as well as other epigenetic medications</w:t>
      </w:r>
      <w:r w:rsidR="007760B5">
        <w:rPr>
          <w:rFonts w:ascii="Times New Roman" w:hAnsi="Times New Roman" w:cs="Times New Roman"/>
          <w:sz w:val="24"/>
        </w:rPr>
        <w:t>,</w:t>
      </w:r>
      <w:r w:rsidRPr="0074595C">
        <w:rPr>
          <w:rFonts w:ascii="Times New Roman" w:hAnsi="Times New Roman" w:cs="Times New Roman"/>
          <w:sz w:val="24"/>
        </w:rPr>
        <w:t xml:space="preserve"> are now being developed rapidly</w:t>
      </w:r>
      <w:r>
        <w:rPr>
          <w:rFonts w:ascii="Times New Roman" w:hAnsi="Times New Roman" w:cs="Times New Roman"/>
          <w:sz w:val="24"/>
        </w:rPr>
        <w:t xml:space="preserve"> (</w:t>
      </w:r>
      <w:r w:rsidRPr="00D23AE2">
        <w:rPr>
          <w:rFonts w:ascii="Times New Roman" w:hAnsi="Times New Roman" w:cs="Times New Roman"/>
          <w:sz w:val="24"/>
        </w:rPr>
        <w:t>Li</w:t>
      </w:r>
      <w:r>
        <w:rPr>
          <w:rFonts w:ascii="Times New Roman" w:hAnsi="Times New Roman" w:cs="Times New Roman"/>
          <w:sz w:val="24"/>
        </w:rPr>
        <w:t xml:space="preserve"> et al. 2022)</w:t>
      </w:r>
      <w:r w:rsidRPr="0074595C">
        <w:rPr>
          <w:rFonts w:ascii="Times New Roman" w:hAnsi="Times New Roman" w:cs="Times New Roman"/>
          <w:sz w:val="24"/>
        </w:rPr>
        <w:t>.</w:t>
      </w:r>
    </w:p>
    <w:p w:rsidR="000B1E76" w:rsidRPr="0009244B" w:rsidRDefault="000B1E76">
      <w:pPr>
        <w:rPr>
          <w:rFonts w:ascii="Times New Roman" w:hAnsi="Times New Roman" w:cs="Times New Roman"/>
          <w:b/>
          <w:sz w:val="28"/>
        </w:rPr>
      </w:pPr>
      <w:r w:rsidRPr="0009244B">
        <w:rPr>
          <w:rFonts w:ascii="Times New Roman" w:hAnsi="Times New Roman" w:cs="Times New Roman"/>
          <w:b/>
          <w:sz w:val="28"/>
        </w:rPr>
        <w:t xml:space="preserve">Conclusion </w:t>
      </w:r>
    </w:p>
    <w:p w:rsidR="00FF51AD" w:rsidRDefault="00DB7AE6" w:rsidP="00833100">
      <w:pPr>
        <w:spacing w:line="360" w:lineRule="auto"/>
        <w:ind w:firstLine="720"/>
        <w:jc w:val="both"/>
        <w:rPr>
          <w:rFonts w:ascii="Times New Roman" w:hAnsi="Times New Roman" w:cs="Times New Roman"/>
          <w:sz w:val="24"/>
        </w:rPr>
      </w:pPr>
      <w:r>
        <w:rPr>
          <w:rFonts w:ascii="Times New Roman" w:hAnsi="Times New Roman" w:cs="Times New Roman"/>
          <w:sz w:val="24"/>
        </w:rPr>
        <w:t>M</w:t>
      </w:r>
      <w:r w:rsidR="00D45C18">
        <w:rPr>
          <w:rFonts w:ascii="Times New Roman" w:hAnsi="Times New Roman" w:cs="Times New Roman"/>
          <w:sz w:val="24"/>
        </w:rPr>
        <w:t>ore learning</w:t>
      </w:r>
      <w:r w:rsidR="0009244B" w:rsidRPr="0009244B">
        <w:rPr>
          <w:rFonts w:ascii="Times New Roman" w:hAnsi="Times New Roman" w:cs="Times New Roman"/>
          <w:sz w:val="24"/>
        </w:rPr>
        <w:t xml:space="preserve"> about the microbial pathogenesis of gut microbial alterations and the host's interactions with tho</w:t>
      </w:r>
      <w:r w:rsidR="00D45C18">
        <w:rPr>
          <w:rFonts w:ascii="Times New Roman" w:hAnsi="Times New Roman" w:cs="Times New Roman"/>
          <w:sz w:val="24"/>
        </w:rPr>
        <w:t xml:space="preserve">se microbes gives </w:t>
      </w:r>
      <w:r>
        <w:rPr>
          <w:rFonts w:ascii="Times New Roman" w:hAnsi="Times New Roman" w:cs="Times New Roman"/>
          <w:sz w:val="24"/>
        </w:rPr>
        <w:t>a</w:t>
      </w:r>
      <w:r w:rsidR="00D45C18">
        <w:rPr>
          <w:rFonts w:ascii="Times New Roman" w:hAnsi="Times New Roman" w:cs="Times New Roman"/>
          <w:sz w:val="24"/>
        </w:rPr>
        <w:t xml:space="preserve"> better outcome to</w:t>
      </w:r>
      <w:r w:rsidR="007760B5">
        <w:rPr>
          <w:rFonts w:ascii="Times New Roman" w:hAnsi="Times New Roman" w:cs="Times New Roman"/>
          <w:sz w:val="24"/>
        </w:rPr>
        <w:t xml:space="preserve"> treat and control gastrointestinal tract</w:t>
      </w:r>
      <w:r w:rsidR="0009244B" w:rsidRPr="0009244B">
        <w:rPr>
          <w:rFonts w:ascii="Times New Roman" w:hAnsi="Times New Roman" w:cs="Times New Roman"/>
          <w:sz w:val="24"/>
        </w:rPr>
        <w:t xml:space="preserve"> </w:t>
      </w:r>
      <w:proofErr w:type="spellStart"/>
      <w:r w:rsidR="0009244B" w:rsidRPr="0009244B">
        <w:rPr>
          <w:rFonts w:ascii="Times New Roman" w:hAnsi="Times New Roman" w:cs="Times New Roman"/>
          <w:sz w:val="24"/>
        </w:rPr>
        <w:t>dysmotility</w:t>
      </w:r>
      <w:proofErr w:type="spellEnd"/>
      <w:r w:rsidR="0009244B" w:rsidRPr="0009244B">
        <w:rPr>
          <w:rFonts w:ascii="Times New Roman" w:hAnsi="Times New Roman" w:cs="Times New Roman"/>
          <w:sz w:val="24"/>
        </w:rPr>
        <w:t xml:space="preserve"> and assoc</w:t>
      </w:r>
      <w:r w:rsidR="0009244B">
        <w:rPr>
          <w:rFonts w:ascii="Times New Roman" w:hAnsi="Times New Roman" w:cs="Times New Roman"/>
          <w:sz w:val="24"/>
        </w:rPr>
        <w:t>iated metabolic manifestations.</w:t>
      </w:r>
      <w:r w:rsidR="0009244B" w:rsidRPr="0009244B">
        <w:rPr>
          <w:rFonts w:ascii="Times New Roman" w:hAnsi="Times New Roman" w:cs="Times New Roman"/>
          <w:sz w:val="24"/>
        </w:rPr>
        <w:t xml:space="preserve"> </w:t>
      </w:r>
      <w:r w:rsidR="0009244B">
        <w:rPr>
          <w:rFonts w:ascii="Times New Roman" w:hAnsi="Times New Roman" w:cs="Times New Roman"/>
          <w:sz w:val="24"/>
        </w:rPr>
        <w:t xml:space="preserve">The </w:t>
      </w:r>
      <w:r w:rsidR="0009244B" w:rsidRPr="0009244B">
        <w:rPr>
          <w:rFonts w:ascii="Times New Roman" w:hAnsi="Times New Roman" w:cs="Times New Roman"/>
          <w:sz w:val="24"/>
        </w:rPr>
        <w:t xml:space="preserve">revelatory findings on </w:t>
      </w:r>
      <w:r w:rsidR="0009244B">
        <w:rPr>
          <w:rFonts w:ascii="Times New Roman" w:hAnsi="Times New Roman" w:cs="Times New Roman"/>
          <w:sz w:val="24"/>
        </w:rPr>
        <w:t>how gut microbiota changes</w:t>
      </w:r>
      <w:r w:rsidR="0009244B" w:rsidRPr="0009244B">
        <w:rPr>
          <w:rFonts w:ascii="Times New Roman" w:hAnsi="Times New Roman" w:cs="Times New Roman"/>
          <w:sz w:val="24"/>
        </w:rPr>
        <w:t xml:space="preserve"> </w:t>
      </w:r>
      <w:r w:rsidR="0009244B">
        <w:rPr>
          <w:rFonts w:ascii="Times New Roman" w:hAnsi="Times New Roman" w:cs="Times New Roman"/>
          <w:sz w:val="24"/>
        </w:rPr>
        <w:t xml:space="preserve">and </w:t>
      </w:r>
      <w:r w:rsidR="0009244B" w:rsidRPr="0009244B">
        <w:rPr>
          <w:rFonts w:ascii="Times New Roman" w:hAnsi="Times New Roman" w:cs="Times New Roman"/>
          <w:sz w:val="24"/>
        </w:rPr>
        <w:t>their impact on human health and disease, the statement of Hippocratic "all disease begins in the gut" is gradually gaining acceptance among microbiologists, gastroenterologists, endocrinologists, and epidemiologists.</w:t>
      </w:r>
      <w:r w:rsidR="00D45C18">
        <w:rPr>
          <w:rFonts w:ascii="Times New Roman" w:hAnsi="Times New Roman" w:cs="Times New Roman"/>
          <w:sz w:val="24"/>
        </w:rPr>
        <w:t xml:space="preserve"> Generally, the first</w:t>
      </w:r>
      <w:r w:rsidR="007760B5">
        <w:rPr>
          <w:rFonts w:ascii="Times New Roman" w:hAnsi="Times New Roman" w:cs="Times New Roman"/>
          <w:sz w:val="24"/>
        </w:rPr>
        <w:t>-</w:t>
      </w:r>
      <w:r w:rsidR="00D45C18">
        <w:rPr>
          <w:rFonts w:ascii="Times New Roman" w:hAnsi="Times New Roman" w:cs="Times New Roman"/>
          <w:sz w:val="24"/>
        </w:rPr>
        <w:t xml:space="preserve">line treatment is </w:t>
      </w:r>
      <w:r w:rsidR="00D45C18" w:rsidRPr="00D23AE2">
        <w:rPr>
          <w:rFonts w:ascii="Times New Roman" w:hAnsi="Times New Roman" w:cs="Times New Roman"/>
          <w:sz w:val="24"/>
        </w:rPr>
        <w:t>based on the type and stage of</w:t>
      </w:r>
      <w:r w:rsidR="00D45C18">
        <w:rPr>
          <w:rFonts w:ascii="Times New Roman" w:hAnsi="Times New Roman" w:cs="Times New Roman"/>
          <w:sz w:val="24"/>
        </w:rPr>
        <w:t xml:space="preserve"> disease; these include</w:t>
      </w:r>
      <w:r w:rsidR="00D45C18" w:rsidRPr="00D23AE2">
        <w:rPr>
          <w:rFonts w:ascii="Times New Roman" w:hAnsi="Times New Roman" w:cs="Times New Roman"/>
          <w:sz w:val="24"/>
        </w:rPr>
        <w:t xml:space="preserve"> diet, </w:t>
      </w:r>
      <w:proofErr w:type="spellStart"/>
      <w:r w:rsidR="00D45C18" w:rsidRPr="00D23AE2">
        <w:rPr>
          <w:rFonts w:ascii="Times New Roman" w:hAnsi="Times New Roman" w:cs="Times New Roman"/>
          <w:sz w:val="24"/>
        </w:rPr>
        <w:t>prebiotics</w:t>
      </w:r>
      <w:proofErr w:type="spellEnd"/>
      <w:r w:rsidR="00D45C18" w:rsidRPr="00D23AE2">
        <w:rPr>
          <w:rFonts w:ascii="Times New Roman" w:hAnsi="Times New Roman" w:cs="Times New Roman"/>
          <w:sz w:val="24"/>
        </w:rPr>
        <w:t xml:space="preserve">, or </w:t>
      </w:r>
      <w:proofErr w:type="spellStart"/>
      <w:r w:rsidR="00D45C18" w:rsidRPr="00D23AE2">
        <w:rPr>
          <w:rFonts w:ascii="Times New Roman" w:hAnsi="Times New Roman" w:cs="Times New Roman"/>
          <w:sz w:val="24"/>
        </w:rPr>
        <w:t>probiotics</w:t>
      </w:r>
      <w:proofErr w:type="spellEnd"/>
      <w:r w:rsidR="00D45C18">
        <w:rPr>
          <w:rFonts w:ascii="Times New Roman" w:hAnsi="Times New Roman" w:cs="Times New Roman"/>
          <w:sz w:val="24"/>
        </w:rPr>
        <w:t xml:space="preserve"> and </w:t>
      </w:r>
      <w:r w:rsidR="00D45C18" w:rsidRPr="00D23AE2">
        <w:rPr>
          <w:rFonts w:ascii="Times New Roman" w:hAnsi="Times New Roman" w:cs="Times New Roman"/>
          <w:sz w:val="24"/>
        </w:rPr>
        <w:t>antimicrobials</w:t>
      </w:r>
      <w:r w:rsidR="00D45C18">
        <w:rPr>
          <w:rFonts w:ascii="Times New Roman" w:hAnsi="Times New Roman" w:cs="Times New Roman"/>
          <w:sz w:val="24"/>
        </w:rPr>
        <w:t xml:space="preserve"> which are</w:t>
      </w:r>
      <w:r w:rsidR="00D45C18" w:rsidRPr="00D23AE2">
        <w:rPr>
          <w:rFonts w:ascii="Times New Roman" w:hAnsi="Times New Roman" w:cs="Times New Roman"/>
          <w:sz w:val="24"/>
        </w:rPr>
        <w:t xml:space="preserve"> primarily aimed at changing the composition of the host microbiota</w:t>
      </w:r>
      <w:r w:rsidR="00D45C18">
        <w:rPr>
          <w:rFonts w:ascii="Times New Roman" w:hAnsi="Times New Roman" w:cs="Times New Roman"/>
          <w:sz w:val="24"/>
        </w:rPr>
        <w:t xml:space="preserve">. </w:t>
      </w:r>
      <w:r w:rsidR="007760B5" w:rsidRPr="007760B5">
        <w:rPr>
          <w:rFonts w:ascii="Times New Roman" w:hAnsi="Times New Roman" w:cs="Times New Roman"/>
          <w:sz w:val="24"/>
        </w:rPr>
        <w:t xml:space="preserve">There aren't many studies that are conclusive about the adaptability of diet to keep a healthy </w:t>
      </w:r>
      <w:proofErr w:type="spellStart"/>
      <w:r w:rsidR="007760B5" w:rsidRPr="007760B5">
        <w:rPr>
          <w:rFonts w:ascii="Times New Roman" w:hAnsi="Times New Roman" w:cs="Times New Roman"/>
          <w:sz w:val="24"/>
        </w:rPr>
        <w:t>microbiome</w:t>
      </w:r>
      <w:proofErr w:type="spellEnd"/>
      <w:r w:rsidR="007760B5" w:rsidRPr="007760B5">
        <w:rPr>
          <w:rFonts w:ascii="Times New Roman" w:hAnsi="Times New Roman" w:cs="Times New Roman"/>
          <w:sz w:val="24"/>
        </w:rPr>
        <w:t xml:space="preserve"> because of the diversity of human nutrition and the significant influence that societal and cultural variables have on it. It is necessary to conduct more studies on the link between diet and gut flora.</w:t>
      </w:r>
    </w:p>
    <w:p w:rsidR="00567D97" w:rsidRDefault="00567D97" w:rsidP="00AF0D5E">
      <w:pPr>
        <w:jc w:val="center"/>
        <w:rPr>
          <w:rFonts w:ascii="Times New Roman" w:hAnsi="Times New Roman" w:cs="Times New Roman"/>
          <w:b/>
          <w:sz w:val="28"/>
        </w:rPr>
      </w:pPr>
    </w:p>
    <w:p w:rsidR="00567D97" w:rsidRDefault="00567D97" w:rsidP="00AF0D5E">
      <w:pPr>
        <w:jc w:val="center"/>
        <w:rPr>
          <w:rFonts w:ascii="Times New Roman" w:hAnsi="Times New Roman" w:cs="Times New Roman"/>
          <w:b/>
          <w:sz w:val="28"/>
        </w:rPr>
      </w:pPr>
    </w:p>
    <w:p w:rsidR="00567D97" w:rsidRDefault="00567D97" w:rsidP="00AF0D5E">
      <w:pPr>
        <w:jc w:val="center"/>
        <w:rPr>
          <w:rFonts w:ascii="Times New Roman" w:hAnsi="Times New Roman" w:cs="Times New Roman"/>
          <w:b/>
          <w:sz w:val="28"/>
        </w:rPr>
      </w:pPr>
    </w:p>
    <w:p w:rsidR="00567D97" w:rsidRDefault="00567D97" w:rsidP="00AF0D5E">
      <w:pPr>
        <w:jc w:val="center"/>
        <w:rPr>
          <w:rFonts w:ascii="Times New Roman" w:hAnsi="Times New Roman" w:cs="Times New Roman"/>
          <w:b/>
          <w:sz w:val="28"/>
        </w:rPr>
      </w:pPr>
    </w:p>
    <w:p w:rsidR="00567D97" w:rsidRDefault="00567D97" w:rsidP="00AF0D5E">
      <w:pPr>
        <w:jc w:val="center"/>
        <w:rPr>
          <w:rFonts w:ascii="Times New Roman" w:hAnsi="Times New Roman" w:cs="Times New Roman"/>
          <w:b/>
          <w:sz w:val="28"/>
        </w:rPr>
      </w:pPr>
    </w:p>
    <w:p w:rsidR="00567D97" w:rsidRDefault="00567D97" w:rsidP="00AF0D5E">
      <w:pPr>
        <w:jc w:val="center"/>
        <w:rPr>
          <w:rFonts w:ascii="Times New Roman" w:hAnsi="Times New Roman" w:cs="Times New Roman"/>
          <w:b/>
          <w:sz w:val="28"/>
        </w:rPr>
      </w:pPr>
    </w:p>
    <w:p w:rsidR="00567D97" w:rsidRDefault="00567D97" w:rsidP="00AF0D5E">
      <w:pPr>
        <w:jc w:val="center"/>
        <w:rPr>
          <w:rFonts w:ascii="Times New Roman" w:hAnsi="Times New Roman" w:cs="Times New Roman"/>
          <w:b/>
          <w:sz w:val="28"/>
        </w:rPr>
      </w:pPr>
    </w:p>
    <w:p w:rsidR="00567D97" w:rsidRDefault="00567D97" w:rsidP="00AF0D5E">
      <w:pPr>
        <w:jc w:val="center"/>
        <w:rPr>
          <w:rFonts w:ascii="Times New Roman" w:hAnsi="Times New Roman" w:cs="Times New Roman"/>
          <w:b/>
          <w:sz w:val="28"/>
        </w:rPr>
      </w:pPr>
    </w:p>
    <w:p w:rsidR="00567D97" w:rsidRDefault="00567D97" w:rsidP="00AF0D5E">
      <w:pPr>
        <w:jc w:val="center"/>
        <w:rPr>
          <w:rFonts w:ascii="Times New Roman" w:hAnsi="Times New Roman" w:cs="Times New Roman"/>
          <w:b/>
          <w:sz w:val="28"/>
        </w:rPr>
      </w:pPr>
    </w:p>
    <w:p w:rsidR="00AF0D5E" w:rsidRDefault="00AF0D5E" w:rsidP="00AF0D5E">
      <w:pPr>
        <w:jc w:val="center"/>
        <w:rPr>
          <w:rFonts w:ascii="Times New Roman" w:hAnsi="Times New Roman" w:cs="Times New Roman"/>
          <w:b/>
          <w:sz w:val="28"/>
        </w:rPr>
      </w:pPr>
      <w:r>
        <w:rPr>
          <w:rFonts w:ascii="Times New Roman" w:hAnsi="Times New Roman" w:cs="Times New Roman"/>
          <w:b/>
          <w:sz w:val="28"/>
        </w:rPr>
        <w:lastRenderedPageBreak/>
        <w:t>REFERENCES</w:t>
      </w:r>
    </w:p>
    <w:p w:rsidR="00AF0D5E" w:rsidRPr="00281FA1" w:rsidRDefault="00AF0D5E" w:rsidP="00AF0D5E">
      <w:pPr>
        <w:pStyle w:val="ListParagraph"/>
        <w:numPr>
          <w:ilvl w:val="0"/>
          <w:numId w:val="3"/>
        </w:numPr>
        <w:spacing w:line="360" w:lineRule="auto"/>
        <w:jc w:val="both"/>
        <w:rPr>
          <w:rStyle w:val="mixed-citation"/>
          <w:rFonts w:ascii="Times New Roman" w:hAnsi="Times New Roman" w:cs="Times New Roman"/>
          <w:color w:val="303030"/>
          <w:sz w:val="24"/>
          <w:szCs w:val="24"/>
        </w:rPr>
      </w:pPr>
      <w:proofErr w:type="spellStart"/>
      <w:r w:rsidRPr="00281FA1">
        <w:rPr>
          <w:rStyle w:val="mixed-citation"/>
          <w:rFonts w:ascii="Times New Roman" w:hAnsi="Times New Roman" w:cs="Times New Roman"/>
          <w:color w:val="303030"/>
          <w:sz w:val="24"/>
          <w:szCs w:val="24"/>
        </w:rPr>
        <w:t>Bengmark</w:t>
      </w:r>
      <w:proofErr w:type="spellEnd"/>
      <w:r w:rsidRPr="00281FA1">
        <w:rPr>
          <w:rStyle w:val="mixed-citation"/>
          <w:rFonts w:ascii="Times New Roman" w:hAnsi="Times New Roman" w:cs="Times New Roman"/>
          <w:color w:val="303030"/>
          <w:sz w:val="24"/>
          <w:szCs w:val="24"/>
        </w:rPr>
        <w:t xml:space="preserve"> S. (1998)</w:t>
      </w:r>
      <w:r w:rsidR="003922E6">
        <w:rPr>
          <w:rStyle w:val="mixed-citation"/>
          <w:rFonts w:ascii="Times New Roman" w:hAnsi="Times New Roman" w:cs="Times New Roman"/>
          <w:color w:val="303030"/>
          <w:sz w:val="24"/>
          <w:szCs w:val="24"/>
        </w:rPr>
        <w:t>.</w:t>
      </w:r>
      <w:r w:rsidRPr="00281FA1">
        <w:rPr>
          <w:rStyle w:val="mixed-citation"/>
          <w:rFonts w:ascii="Times New Roman" w:hAnsi="Times New Roman" w:cs="Times New Roman"/>
          <w:color w:val="303030"/>
          <w:sz w:val="24"/>
          <w:szCs w:val="24"/>
        </w:rPr>
        <w:t> </w:t>
      </w:r>
      <w:r w:rsidRPr="00281FA1">
        <w:rPr>
          <w:rStyle w:val="ref-title"/>
          <w:rFonts w:ascii="Times New Roman" w:hAnsi="Times New Roman" w:cs="Times New Roman"/>
          <w:color w:val="303030"/>
          <w:sz w:val="24"/>
          <w:szCs w:val="24"/>
        </w:rPr>
        <w:t xml:space="preserve">Ecological control of the gastrointestinal tract. The role of </w:t>
      </w:r>
      <w:proofErr w:type="spellStart"/>
      <w:r w:rsidRPr="00281FA1">
        <w:rPr>
          <w:rStyle w:val="ref-title"/>
          <w:rFonts w:ascii="Times New Roman" w:hAnsi="Times New Roman" w:cs="Times New Roman"/>
          <w:color w:val="303030"/>
          <w:sz w:val="24"/>
          <w:szCs w:val="24"/>
        </w:rPr>
        <w:t>probiotic</w:t>
      </w:r>
      <w:proofErr w:type="spellEnd"/>
      <w:r w:rsidRPr="00281FA1">
        <w:rPr>
          <w:rStyle w:val="ref-title"/>
          <w:rFonts w:ascii="Times New Roman" w:hAnsi="Times New Roman" w:cs="Times New Roman"/>
          <w:color w:val="303030"/>
          <w:sz w:val="24"/>
          <w:szCs w:val="24"/>
        </w:rPr>
        <w:t xml:space="preserve"> flora</w:t>
      </w:r>
      <w:r w:rsidRPr="00281FA1">
        <w:rPr>
          <w:rStyle w:val="mixed-citation"/>
          <w:rFonts w:ascii="Times New Roman" w:hAnsi="Times New Roman" w:cs="Times New Roman"/>
          <w:color w:val="303030"/>
          <w:sz w:val="24"/>
          <w:szCs w:val="24"/>
        </w:rPr>
        <w:t>. </w:t>
      </w:r>
      <w:r w:rsidRPr="00281FA1">
        <w:rPr>
          <w:rStyle w:val="ref-journal"/>
          <w:rFonts w:ascii="Times New Roman" w:hAnsi="Times New Roman" w:cs="Times New Roman"/>
          <w:i/>
          <w:iCs/>
          <w:color w:val="303030"/>
          <w:sz w:val="24"/>
          <w:szCs w:val="24"/>
        </w:rPr>
        <w:t>Gut</w:t>
      </w:r>
      <w:r w:rsidR="003922E6">
        <w:rPr>
          <w:rStyle w:val="ref-journal"/>
          <w:rFonts w:ascii="Times New Roman" w:hAnsi="Times New Roman" w:cs="Times New Roman"/>
          <w:i/>
          <w:iCs/>
          <w:color w:val="303030"/>
          <w:sz w:val="24"/>
          <w:szCs w:val="24"/>
        </w:rPr>
        <w:t>,</w:t>
      </w:r>
      <w:r w:rsidRPr="00281FA1">
        <w:rPr>
          <w:rStyle w:val="mixed-citation"/>
          <w:rFonts w:ascii="Times New Roman" w:hAnsi="Times New Roman" w:cs="Times New Roman"/>
          <w:color w:val="303030"/>
          <w:sz w:val="24"/>
          <w:szCs w:val="24"/>
        </w:rPr>
        <w:t> </w:t>
      </w:r>
      <w:r w:rsidRPr="00281FA1">
        <w:rPr>
          <w:rStyle w:val="ref-vol"/>
          <w:rFonts w:ascii="Times New Roman" w:hAnsi="Times New Roman" w:cs="Times New Roman"/>
          <w:color w:val="303030"/>
          <w:sz w:val="24"/>
          <w:szCs w:val="24"/>
        </w:rPr>
        <w:t>42</w:t>
      </w:r>
      <w:r w:rsidRPr="00281FA1">
        <w:rPr>
          <w:rStyle w:val="mixed-citation"/>
          <w:rFonts w:ascii="Times New Roman" w:hAnsi="Times New Roman" w:cs="Times New Roman"/>
          <w:color w:val="303030"/>
          <w:sz w:val="24"/>
          <w:szCs w:val="24"/>
        </w:rPr>
        <w:t>, 2–7</w:t>
      </w:r>
      <w:r w:rsidR="003922E6">
        <w:rPr>
          <w:rStyle w:val="mixed-citation"/>
          <w:rFonts w:ascii="Times New Roman" w:hAnsi="Times New Roman" w:cs="Times New Roman"/>
          <w:color w:val="303030"/>
          <w:sz w:val="24"/>
          <w:szCs w:val="24"/>
        </w:rPr>
        <w:t>.</w:t>
      </w:r>
      <w:r w:rsidRPr="00281FA1">
        <w:rPr>
          <w:rStyle w:val="mixed-citation"/>
          <w:rFonts w:ascii="Times New Roman" w:hAnsi="Times New Roman" w:cs="Times New Roman"/>
          <w:color w:val="303030"/>
          <w:sz w:val="24"/>
          <w:szCs w:val="24"/>
        </w:rPr>
        <w:t xml:space="preserve"> </w:t>
      </w:r>
      <w:proofErr w:type="spellStart"/>
      <w:r w:rsidR="00000328">
        <w:rPr>
          <w:rStyle w:val="mixed-citation"/>
          <w:rFonts w:ascii="Times New Roman" w:hAnsi="Times New Roman" w:cs="Times New Roman"/>
          <w:color w:val="303030"/>
          <w:sz w:val="24"/>
          <w:szCs w:val="24"/>
        </w:rPr>
        <w:t>doi</w:t>
      </w:r>
      <w:proofErr w:type="spellEnd"/>
      <w:r w:rsidRPr="00281FA1">
        <w:rPr>
          <w:rStyle w:val="mixed-citation"/>
          <w:rFonts w:ascii="Times New Roman" w:hAnsi="Times New Roman" w:cs="Times New Roman"/>
          <w:color w:val="303030"/>
          <w:sz w:val="24"/>
          <w:szCs w:val="24"/>
        </w:rPr>
        <w:t>: 10.1136/gut.42.1.2</w:t>
      </w:r>
    </w:p>
    <w:p w:rsidR="00AF0D5E" w:rsidRPr="00281FA1" w:rsidRDefault="00000328" w:rsidP="00AF0D5E">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color w:val="303030"/>
          <w:sz w:val="24"/>
          <w:szCs w:val="24"/>
          <w:shd w:val="clear" w:color="auto" w:fill="FFFFFF"/>
        </w:rPr>
        <w:t>Neish</w:t>
      </w:r>
      <w:proofErr w:type="spellEnd"/>
      <w:r>
        <w:rPr>
          <w:rFonts w:ascii="Times New Roman" w:hAnsi="Times New Roman" w:cs="Times New Roman"/>
          <w:color w:val="303030"/>
          <w:sz w:val="24"/>
          <w:szCs w:val="24"/>
          <w:shd w:val="clear" w:color="auto" w:fill="FFFFFF"/>
        </w:rPr>
        <w:t xml:space="preserve"> A.S. </w:t>
      </w:r>
      <w:r w:rsidR="00AF0D5E" w:rsidRPr="00281FA1">
        <w:rPr>
          <w:rFonts w:ascii="Times New Roman" w:hAnsi="Times New Roman" w:cs="Times New Roman"/>
          <w:color w:val="303030"/>
          <w:sz w:val="24"/>
          <w:szCs w:val="24"/>
          <w:shd w:val="clear" w:color="auto" w:fill="FFFFFF"/>
        </w:rPr>
        <w:t>(2009)</w:t>
      </w:r>
      <w:r>
        <w:rPr>
          <w:rFonts w:ascii="Times New Roman" w:hAnsi="Times New Roman" w:cs="Times New Roman"/>
          <w:color w:val="303030"/>
          <w:sz w:val="24"/>
          <w:szCs w:val="24"/>
          <w:shd w:val="clear" w:color="auto" w:fill="FFFFFF"/>
        </w:rPr>
        <w:t>.</w:t>
      </w:r>
      <w:r w:rsidR="00AF0D5E" w:rsidRPr="00281FA1">
        <w:rPr>
          <w:rFonts w:ascii="Times New Roman" w:hAnsi="Times New Roman" w:cs="Times New Roman"/>
          <w:color w:val="303030"/>
          <w:sz w:val="24"/>
          <w:szCs w:val="24"/>
          <w:shd w:val="clear" w:color="auto" w:fill="FFFFFF"/>
        </w:rPr>
        <w:t> </w:t>
      </w:r>
      <w:r w:rsidR="00AF0D5E" w:rsidRPr="00281FA1">
        <w:rPr>
          <w:rStyle w:val="ref-title"/>
          <w:rFonts w:ascii="Times New Roman" w:hAnsi="Times New Roman" w:cs="Times New Roman"/>
          <w:color w:val="303030"/>
          <w:sz w:val="24"/>
          <w:szCs w:val="24"/>
          <w:shd w:val="clear" w:color="auto" w:fill="FFFFFF"/>
        </w:rPr>
        <w:t>Micr</w:t>
      </w:r>
      <w:r>
        <w:rPr>
          <w:rStyle w:val="ref-title"/>
          <w:rFonts w:ascii="Times New Roman" w:hAnsi="Times New Roman" w:cs="Times New Roman"/>
          <w:color w:val="303030"/>
          <w:sz w:val="24"/>
          <w:szCs w:val="24"/>
          <w:shd w:val="clear" w:color="auto" w:fill="FFFFFF"/>
        </w:rPr>
        <w:t xml:space="preserve">obes in gastrointestinal health                                                    </w:t>
      </w:r>
      <w:r w:rsidR="00AF0D5E" w:rsidRPr="00281FA1">
        <w:rPr>
          <w:rStyle w:val="ref-title"/>
          <w:rFonts w:ascii="Times New Roman" w:hAnsi="Times New Roman" w:cs="Times New Roman"/>
          <w:color w:val="303030"/>
          <w:sz w:val="24"/>
          <w:szCs w:val="24"/>
          <w:shd w:val="clear" w:color="auto" w:fill="FFFFFF"/>
        </w:rPr>
        <w:t>and disease</w:t>
      </w:r>
      <w:r w:rsidR="00AF0D5E" w:rsidRPr="00281FA1">
        <w:rPr>
          <w:rFonts w:ascii="Times New Roman" w:hAnsi="Times New Roman" w:cs="Times New Roman"/>
          <w:color w:val="303030"/>
          <w:sz w:val="24"/>
          <w:szCs w:val="24"/>
          <w:shd w:val="clear" w:color="auto" w:fill="FFFFFF"/>
        </w:rPr>
        <w:t>. </w:t>
      </w:r>
      <w:r w:rsidR="00AF0D5E" w:rsidRPr="00281FA1">
        <w:rPr>
          <w:rStyle w:val="ref-journal"/>
          <w:rFonts w:ascii="Times New Roman" w:hAnsi="Times New Roman" w:cs="Times New Roman"/>
          <w:i/>
          <w:iCs/>
          <w:color w:val="303030"/>
          <w:sz w:val="24"/>
          <w:szCs w:val="24"/>
          <w:shd w:val="clear" w:color="auto" w:fill="FFFFFF"/>
        </w:rPr>
        <w:t>Gastroenterology</w:t>
      </w:r>
      <w:r>
        <w:rPr>
          <w:rStyle w:val="ref-journal"/>
          <w:rFonts w:ascii="Times New Roman" w:hAnsi="Times New Roman" w:cs="Times New Roman"/>
          <w:i/>
          <w:iCs/>
          <w:color w:val="303030"/>
          <w:sz w:val="24"/>
          <w:szCs w:val="24"/>
          <w:shd w:val="clear" w:color="auto" w:fill="FFFFFF"/>
        </w:rPr>
        <w:t>,</w:t>
      </w:r>
      <w:r w:rsidR="00AF0D5E" w:rsidRPr="00281FA1">
        <w:rPr>
          <w:rFonts w:ascii="Times New Roman" w:hAnsi="Times New Roman" w:cs="Times New Roman"/>
          <w:color w:val="303030"/>
          <w:sz w:val="24"/>
          <w:szCs w:val="24"/>
          <w:shd w:val="clear" w:color="auto" w:fill="FFFFFF"/>
        </w:rPr>
        <w:t> </w:t>
      </w:r>
      <w:r w:rsidR="00AF0D5E" w:rsidRPr="00281FA1">
        <w:rPr>
          <w:rStyle w:val="ref-vol"/>
          <w:rFonts w:ascii="Times New Roman" w:hAnsi="Times New Roman" w:cs="Times New Roman"/>
          <w:color w:val="303030"/>
          <w:sz w:val="24"/>
          <w:szCs w:val="24"/>
          <w:shd w:val="clear" w:color="auto" w:fill="FFFFFF"/>
        </w:rPr>
        <w:t>136</w:t>
      </w:r>
      <w:r w:rsidR="00AF0D5E" w:rsidRPr="00281FA1">
        <w:rPr>
          <w:rFonts w:ascii="Times New Roman" w:hAnsi="Times New Roman" w:cs="Times New Roman"/>
          <w:color w:val="303030"/>
          <w:sz w:val="24"/>
          <w:szCs w:val="24"/>
          <w:shd w:val="clear" w:color="auto" w:fill="FFFFFF"/>
        </w:rPr>
        <w:t xml:space="preserve">, 65–80 </w:t>
      </w:r>
      <w:r w:rsidR="00AF0D5E">
        <w:rPr>
          <w:rFonts w:ascii="Times New Roman" w:hAnsi="Times New Roman" w:cs="Times New Roman"/>
          <w:color w:val="303030"/>
          <w:sz w:val="24"/>
          <w:szCs w:val="24"/>
          <w:shd w:val="clear" w:color="auto" w:fill="FFFFFF"/>
        </w:rPr>
        <w:t>DOI</w:t>
      </w:r>
      <w:r w:rsidR="00AF0D5E" w:rsidRPr="00281FA1">
        <w:rPr>
          <w:rFonts w:ascii="Times New Roman" w:hAnsi="Times New Roman" w:cs="Times New Roman"/>
          <w:color w:val="303030"/>
          <w:sz w:val="24"/>
          <w:szCs w:val="24"/>
          <w:shd w:val="clear" w:color="auto" w:fill="FFFFFF"/>
        </w:rPr>
        <w:t>: 10.1053/j.gastro.2008.10.080</w:t>
      </w:r>
    </w:p>
    <w:p w:rsidR="00AF0D5E" w:rsidRPr="000675D4" w:rsidRDefault="00AF0D5E" w:rsidP="00AF0D5E">
      <w:pPr>
        <w:pStyle w:val="ListParagraph"/>
        <w:numPr>
          <w:ilvl w:val="0"/>
          <w:numId w:val="3"/>
        </w:numPr>
        <w:spacing w:line="360" w:lineRule="auto"/>
        <w:jc w:val="both"/>
        <w:rPr>
          <w:rFonts w:ascii="Times New Roman" w:hAnsi="Times New Roman" w:cs="Times New Roman"/>
          <w:sz w:val="24"/>
          <w:szCs w:val="24"/>
        </w:rPr>
      </w:pPr>
      <w:proofErr w:type="spellStart"/>
      <w:r w:rsidRPr="00281FA1">
        <w:rPr>
          <w:rFonts w:ascii="Times New Roman" w:hAnsi="Times New Roman" w:cs="Times New Roman"/>
          <w:color w:val="212121"/>
          <w:sz w:val="24"/>
          <w:szCs w:val="24"/>
          <w:shd w:val="clear" w:color="auto" w:fill="FFFFFF"/>
        </w:rPr>
        <w:t>Jandhyala</w:t>
      </w:r>
      <w:proofErr w:type="spellEnd"/>
      <w:r w:rsidRPr="00281FA1">
        <w:rPr>
          <w:rFonts w:ascii="Times New Roman" w:hAnsi="Times New Roman" w:cs="Times New Roman"/>
          <w:color w:val="212121"/>
          <w:sz w:val="24"/>
          <w:szCs w:val="24"/>
          <w:shd w:val="clear" w:color="auto" w:fill="FFFFFF"/>
        </w:rPr>
        <w:t xml:space="preserve">, S. M., </w:t>
      </w:r>
      <w:proofErr w:type="spellStart"/>
      <w:r w:rsidRPr="00281FA1">
        <w:rPr>
          <w:rFonts w:ascii="Times New Roman" w:hAnsi="Times New Roman" w:cs="Times New Roman"/>
          <w:color w:val="212121"/>
          <w:sz w:val="24"/>
          <w:szCs w:val="24"/>
          <w:shd w:val="clear" w:color="auto" w:fill="FFFFFF"/>
        </w:rPr>
        <w:t>Talukdar</w:t>
      </w:r>
      <w:proofErr w:type="spellEnd"/>
      <w:r w:rsidRPr="00281FA1">
        <w:rPr>
          <w:rFonts w:ascii="Times New Roman" w:hAnsi="Times New Roman" w:cs="Times New Roman"/>
          <w:color w:val="212121"/>
          <w:sz w:val="24"/>
          <w:szCs w:val="24"/>
          <w:shd w:val="clear" w:color="auto" w:fill="FFFFFF"/>
        </w:rPr>
        <w:t xml:space="preserve">, R., </w:t>
      </w:r>
      <w:proofErr w:type="spellStart"/>
      <w:r w:rsidRPr="00281FA1">
        <w:rPr>
          <w:rFonts w:ascii="Times New Roman" w:hAnsi="Times New Roman" w:cs="Times New Roman"/>
          <w:color w:val="212121"/>
          <w:sz w:val="24"/>
          <w:szCs w:val="24"/>
          <w:shd w:val="clear" w:color="auto" w:fill="FFFFFF"/>
        </w:rPr>
        <w:t>Subramanyam</w:t>
      </w:r>
      <w:proofErr w:type="spellEnd"/>
      <w:r w:rsidRPr="00281FA1">
        <w:rPr>
          <w:rFonts w:ascii="Times New Roman" w:hAnsi="Times New Roman" w:cs="Times New Roman"/>
          <w:color w:val="212121"/>
          <w:sz w:val="24"/>
          <w:szCs w:val="24"/>
          <w:shd w:val="clear" w:color="auto" w:fill="FFFFFF"/>
        </w:rPr>
        <w:t xml:space="preserve">, C., </w:t>
      </w:r>
      <w:proofErr w:type="spellStart"/>
      <w:r w:rsidRPr="00281FA1">
        <w:rPr>
          <w:rFonts w:ascii="Times New Roman" w:hAnsi="Times New Roman" w:cs="Times New Roman"/>
          <w:color w:val="212121"/>
          <w:sz w:val="24"/>
          <w:szCs w:val="24"/>
          <w:shd w:val="clear" w:color="auto" w:fill="FFFFFF"/>
        </w:rPr>
        <w:t>Vuyyuru</w:t>
      </w:r>
      <w:proofErr w:type="spellEnd"/>
      <w:r w:rsidRPr="00281FA1">
        <w:rPr>
          <w:rFonts w:ascii="Times New Roman" w:hAnsi="Times New Roman" w:cs="Times New Roman"/>
          <w:color w:val="212121"/>
          <w:sz w:val="24"/>
          <w:szCs w:val="24"/>
          <w:shd w:val="clear" w:color="auto" w:fill="FFFFFF"/>
        </w:rPr>
        <w:t xml:space="preserve">, H., </w:t>
      </w:r>
      <w:proofErr w:type="spellStart"/>
      <w:r w:rsidRPr="00281FA1">
        <w:rPr>
          <w:rFonts w:ascii="Times New Roman" w:hAnsi="Times New Roman" w:cs="Times New Roman"/>
          <w:color w:val="212121"/>
          <w:sz w:val="24"/>
          <w:szCs w:val="24"/>
          <w:shd w:val="clear" w:color="auto" w:fill="FFFFFF"/>
        </w:rPr>
        <w:t>Sasikala</w:t>
      </w:r>
      <w:proofErr w:type="spellEnd"/>
      <w:r w:rsidRPr="00281FA1">
        <w:rPr>
          <w:rFonts w:ascii="Times New Roman" w:hAnsi="Times New Roman" w:cs="Times New Roman"/>
          <w:color w:val="212121"/>
          <w:sz w:val="24"/>
          <w:szCs w:val="24"/>
          <w:shd w:val="clear" w:color="auto" w:fill="FFFFFF"/>
        </w:rPr>
        <w:t xml:space="preserve">, M., &amp; </w:t>
      </w:r>
      <w:proofErr w:type="spellStart"/>
      <w:r w:rsidRPr="00281FA1">
        <w:rPr>
          <w:rFonts w:ascii="Times New Roman" w:hAnsi="Times New Roman" w:cs="Times New Roman"/>
          <w:color w:val="212121"/>
          <w:sz w:val="24"/>
          <w:szCs w:val="24"/>
          <w:shd w:val="clear" w:color="auto" w:fill="FFFFFF"/>
        </w:rPr>
        <w:t>Nageshwar</w:t>
      </w:r>
      <w:proofErr w:type="spellEnd"/>
      <w:r w:rsidRPr="00281FA1">
        <w:rPr>
          <w:rFonts w:ascii="Times New Roman" w:hAnsi="Times New Roman" w:cs="Times New Roman"/>
          <w:color w:val="212121"/>
          <w:sz w:val="24"/>
          <w:szCs w:val="24"/>
          <w:shd w:val="clear" w:color="auto" w:fill="FFFFFF"/>
        </w:rPr>
        <w:t xml:space="preserve"> Reddy, D. (2015). Role of the normal gut </w:t>
      </w:r>
      <w:proofErr w:type="spellStart"/>
      <w:r w:rsidRPr="00281FA1">
        <w:rPr>
          <w:rFonts w:ascii="Times New Roman" w:hAnsi="Times New Roman" w:cs="Times New Roman"/>
          <w:color w:val="212121"/>
          <w:sz w:val="24"/>
          <w:szCs w:val="24"/>
          <w:shd w:val="clear" w:color="auto" w:fill="FFFFFF"/>
        </w:rPr>
        <w:t>microbiota</w:t>
      </w:r>
      <w:proofErr w:type="spellEnd"/>
      <w:r w:rsidRPr="00281FA1">
        <w:rPr>
          <w:rFonts w:ascii="Times New Roman" w:hAnsi="Times New Roman" w:cs="Times New Roman"/>
          <w:color w:val="212121"/>
          <w:sz w:val="24"/>
          <w:szCs w:val="24"/>
          <w:shd w:val="clear" w:color="auto" w:fill="FFFFFF"/>
        </w:rPr>
        <w:t>. </w:t>
      </w:r>
      <w:r w:rsidRPr="00281FA1">
        <w:rPr>
          <w:rFonts w:ascii="Times New Roman" w:hAnsi="Times New Roman" w:cs="Times New Roman"/>
          <w:i/>
          <w:iCs/>
          <w:color w:val="212121"/>
          <w:sz w:val="24"/>
          <w:szCs w:val="24"/>
          <w:shd w:val="clear" w:color="auto" w:fill="FFFFFF"/>
        </w:rPr>
        <w:t>World journal of gastroenterology</w:t>
      </w:r>
      <w:r w:rsidRPr="00281FA1">
        <w:rPr>
          <w:rFonts w:ascii="Times New Roman" w:hAnsi="Times New Roman" w:cs="Times New Roman"/>
          <w:color w:val="212121"/>
          <w:sz w:val="24"/>
          <w:szCs w:val="24"/>
          <w:shd w:val="clear" w:color="auto" w:fill="FFFFFF"/>
        </w:rPr>
        <w:t>, </w:t>
      </w:r>
      <w:r w:rsidRPr="00000328">
        <w:rPr>
          <w:rFonts w:ascii="Times New Roman" w:hAnsi="Times New Roman" w:cs="Times New Roman"/>
          <w:iCs/>
          <w:color w:val="212121"/>
          <w:sz w:val="24"/>
          <w:szCs w:val="24"/>
          <w:shd w:val="clear" w:color="auto" w:fill="FFFFFF"/>
        </w:rPr>
        <w:t>21</w:t>
      </w:r>
      <w:r w:rsidRPr="00000328">
        <w:rPr>
          <w:rFonts w:ascii="Times New Roman" w:hAnsi="Times New Roman" w:cs="Times New Roman"/>
          <w:color w:val="212121"/>
          <w:sz w:val="24"/>
          <w:szCs w:val="24"/>
          <w:shd w:val="clear" w:color="auto" w:fill="FFFFFF"/>
        </w:rPr>
        <w:t>(2</w:t>
      </w:r>
      <w:r w:rsidRPr="00281FA1">
        <w:rPr>
          <w:rFonts w:ascii="Times New Roman" w:hAnsi="Times New Roman" w:cs="Times New Roman"/>
          <w:color w:val="212121"/>
          <w:sz w:val="24"/>
          <w:szCs w:val="24"/>
          <w:shd w:val="clear" w:color="auto" w:fill="FFFFFF"/>
        </w:rPr>
        <w:t xml:space="preserve">9), 8787–8803. </w:t>
      </w:r>
      <w:hyperlink r:id="rId6" w:history="1">
        <w:r w:rsidRPr="008F2D27">
          <w:rPr>
            <w:rStyle w:val="Hyperlink"/>
            <w:rFonts w:ascii="Times New Roman" w:hAnsi="Times New Roman" w:cs="Times New Roman"/>
            <w:sz w:val="24"/>
            <w:szCs w:val="24"/>
            <w:shd w:val="clear" w:color="auto" w:fill="FFFFFF"/>
          </w:rPr>
          <w:t>https://doi.org/10.3748/wjg.v21.i29.8787</w:t>
        </w:r>
      </w:hyperlink>
    </w:p>
    <w:p w:rsidR="00AF0D5E" w:rsidRPr="000675D4" w:rsidRDefault="00AF0D5E" w:rsidP="00AF0D5E">
      <w:pPr>
        <w:pStyle w:val="ListParagraph"/>
        <w:numPr>
          <w:ilvl w:val="0"/>
          <w:numId w:val="3"/>
        </w:numPr>
        <w:spacing w:line="360" w:lineRule="auto"/>
        <w:jc w:val="both"/>
        <w:rPr>
          <w:rFonts w:ascii="Times New Roman" w:hAnsi="Times New Roman" w:cs="Times New Roman"/>
          <w:sz w:val="28"/>
          <w:szCs w:val="24"/>
        </w:rPr>
      </w:pPr>
      <w:proofErr w:type="spellStart"/>
      <w:r w:rsidRPr="000675D4">
        <w:rPr>
          <w:rFonts w:ascii="Times New Roman" w:hAnsi="Times New Roman" w:cs="Times New Roman"/>
          <w:color w:val="212121"/>
          <w:sz w:val="24"/>
          <w:shd w:val="clear" w:color="auto" w:fill="FFFFFF"/>
        </w:rPr>
        <w:t>Bahn</w:t>
      </w:r>
      <w:proofErr w:type="spellEnd"/>
      <w:r w:rsidRPr="000675D4">
        <w:rPr>
          <w:rFonts w:ascii="Times New Roman" w:hAnsi="Times New Roman" w:cs="Times New Roman"/>
          <w:color w:val="212121"/>
          <w:sz w:val="24"/>
          <w:shd w:val="clear" w:color="auto" w:fill="FFFFFF"/>
        </w:rPr>
        <w:t>, S. A., Jacobson, J., &amp; Petersen, F. (1998). Maternal and neonatal outcome following prolonged labor induction. </w:t>
      </w:r>
      <w:r w:rsidRPr="000675D4">
        <w:rPr>
          <w:rFonts w:ascii="Times New Roman" w:hAnsi="Times New Roman" w:cs="Times New Roman"/>
          <w:i/>
          <w:iCs/>
          <w:color w:val="212121"/>
          <w:sz w:val="24"/>
          <w:shd w:val="clear" w:color="auto" w:fill="FFFFFF"/>
        </w:rPr>
        <w:t>Obstetrics and gynecology</w:t>
      </w:r>
      <w:r w:rsidRPr="000675D4">
        <w:rPr>
          <w:rFonts w:ascii="Times New Roman" w:hAnsi="Times New Roman" w:cs="Times New Roman"/>
          <w:color w:val="212121"/>
          <w:sz w:val="24"/>
          <w:shd w:val="clear" w:color="auto" w:fill="FFFFFF"/>
        </w:rPr>
        <w:t>, </w:t>
      </w:r>
      <w:r w:rsidRPr="00000328">
        <w:rPr>
          <w:rFonts w:ascii="Times New Roman" w:hAnsi="Times New Roman" w:cs="Times New Roman"/>
          <w:iCs/>
          <w:color w:val="212121"/>
          <w:sz w:val="24"/>
          <w:shd w:val="clear" w:color="auto" w:fill="FFFFFF"/>
        </w:rPr>
        <w:t>92</w:t>
      </w:r>
      <w:r w:rsidRPr="00000328">
        <w:rPr>
          <w:rFonts w:ascii="Times New Roman" w:hAnsi="Times New Roman" w:cs="Times New Roman"/>
          <w:color w:val="212121"/>
          <w:sz w:val="24"/>
          <w:shd w:val="clear" w:color="auto" w:fill="FFFFFF"/>
        </w:rPr>
        <w:t>(</w:t>
      </w:r>
      <w:r w:rsidRPr="000675D4">
        <w:rPr>
          <w:rFonts w:ascii="Times New Roman" w:hAnsi="Times New Roman" w:cs="Times New Roman"/>
          <w:color w:val="212121"/>
          <w:sz w:val="24"/>
          <w:shd w:val="clear" w:color="auto" w:fill="FFFFFF"/>
        </w:rPr>
        <w:t xml:space="preserve">3), 403–407. </w:t>
      </w:r>
      <w:hyperlink r:id="rId7" w:history="1">
        <w:r w:rsidRPr="000675D4">
          <w:rPr>
            <w:rStyle w:val="Hyperlink"/>
            <w:rFonts w:ascii="Times New Roman" w:hAnsi="Times New Roman" w:cs="Times New Roman"/>
            <w:sz w:val="24"/>
            <w:shd w:val="clear" w:color="auto" w:fill="FFFFFF"/>
          </w:rPr>
          <w:t>https://doi.org/10.1016/s0029-7844(98)00188-4</w:t>
        </w:r>
      </w:hyperlink>
    </w:p>
    <w:p w:rsidR="00AF0D5E" w:rsidRPr="000675D4" w:rsidRDefault="00AF0D5E" w:rsidP="00AF0D5E">
      <w:pPr>
        <w:pStyle w:val="ListParagraph"/>
        <w:numPr>
          <w:ilvl w:val="0"/>
          <w:numId w:val="3"/>
        </w:numPr>
        <w:spacing w:line="360" w:lineRule="auto"/>
        <w:jc w:val="both"/>
        <w:rPr>
          <w:rFonts w:ascii="Times New Roman" w:hAnsi="Times New Roman" w:cs="Times New Roman"/>
          <w:sz w:val="36"/>
          <w:szCs w:val="24"/>
        </w:rPr>
      </w:pPr>
      <w:r w:rsidRPr="000675D4">
        <w:rPr>
          <w:rFonts w:ascii="Times New Roman" w:hAnsi="Times New Roman" w:cs="Times New Roman"/>
          <w:color w:val="222222"/>
          <w:sz w:val="24"/>
          <w:szCs w:val="18"/>
          <w:shd w:val="clear" w:color="auto" w:fill="FFFFFF"/>
        </w:rPr>
        <w:t xml:space="preserve">Pacheco, A. R., </w:t>
      </w:r>
      <w:proofErr w:type="spellStart"/>
      <w:r w:rsidRPr="000675D4">
        <w:rPr>
          <w:rFonts w:ascii="Times New Roman" w:hAnsi="Times New Roman" w:cs="Times New Roman"/>
          <w:color w:val="222222"/>
          <w:sz w:val="24"/>
          <w:szCs w:val="18"/>
          <w:shd w:val="clear" w:color="auto" w:fill="FFFFFF"/>
        </w:rPr>
        <w:t>Barile</w:t>
      </w:r>
      <w:proofErr w:type="spellEnd"/>
      <w:r w:rsidRPr="000675D4">
        <w:rPr>
          <w:rFonts w:ascii="Times New Roman" w:hAnsi="Times New Roman" w:cs="Times New Roman"/>
          <w:color w:val="222222"/>
          <w:sz w:val="24"/>
          <w:szCs w:val="18"/>
          <w:shd w:val="clear" w:color="auto" w:fill="FFFFFF"/>
        </w:rPr>
        <w:t xml:space="preserve">, D., Underwood, M. A., &amp; Mills, D. A. (2015). The </w:t>
      </w:r>
      <w:proofErr w:type="gramStart"/>
      <w:r w:rsidRPr="000675D4">
        <w:rPr>
          <w:rFonts w:ascii="Times New Roman" w:hAnsi="Times New Roman" w:cs="Times New Roman"/>
          <w:color w:val="222222"/>
          <w:sz w:val="24"/>
          <w:szCs w:val="18"/>
          <w:shd w:val="clear" w:color="auto" w:fill="FFFFFF"/>
        </w:rPr>
        <w:t xml:space="preserve">impact of the milk </w:t>
      </w:r>
      <w:proofErr w:type="spellStart"/>
      <w:r w:rsidRPr="000675D4">
        <w:rPr>
          <w:rFonts w:ascii="Times New Roman" w:hAnsi="Times New Roman" w:cs="Times New Roman"/>
          <w:color w:val="222222"/>
          <w:sz w:val="24"/>
          <w:szCs w:val="18"/>
          <w:shd w:val="clear" w:color="auto" w:fill="FFFFFF"/>
        </w:rPr>
        <w:t>glycobiome</w:t>
      </w:r>
      <w:proofErr w:type="spellEnd"/>
      <w:r w:rsidRPr="000675D4">
        <w:rPr>
          <w:rFonts w:ascii="Times New Roman" w:hAnsi="Times New Roman" w:cs="Times New Roman"/>
          <w:color w:val="222222"/>
          <w:sz w:val="24"/>
          <w:szCs w:val="18"/>
          <w:shd w:val="clear" w:color="auto" w:fill="FFFFFF"/>
        </w:rPr>
        <w:t xml:space="preserve"> on the neonate gut</w:t>
      </w:r>
      <w:proofErr w:type="gramEnd"/>
      <w:r w:rsidRPr="000675D4">
        <w:rPr>
          <w:rFonts w:ascii="Times New Roman" w:hAnsi="Times New Roman" w:cs="Times New Roman"/>
          <w:color w:val="222222"/>
          <w:sz w:val="24"/>
          <w:szCs w:val="18"/>
          <w:shd w:val="clear" w:color="auto" w:fill="FFFFFF"/>
        </w:rPr>
        <w:t xml:space="preserve"> </w:t>
      </w:r>
      <w:proofErr w:type="spellStart"/>
      <w:r w:rsidRPr="000675D4">
        <w:rPr>
          <w:rFonts w:ascii="Times New Roman" w:hAnsi="Times New Roman" w:cs="Times New Roman"/>
          <w:color w:val="222222"/>
          <w:sz w:val="24"/>
          <w:szCs w:val="18"/>
          <w:shd w:val="clear" w:color="auto" w:fill="FFFFFF"/>
        </w:rPr>
        <w:t>microbiota</w:t>
      </w:r>
      <w:proofErr w:type="spellEnd"/>
      <w:r w:rsidRPr="000675D4">
        <w:rPr>
          <w:rFonts w:ascii="Times New Roman" w:hAnsi="Times New Roman" w:cs="Times New Roman"/>
          <w:color w:val="222222"/>
          <w:sz w:val="24"/>
          <w:szCs w:val="18"/>
          <w:shd w:val="clear" w:color="auto" w:fill="FFFFFF"/>
        </w:rPr>
        <w:t>. </w:t>
      </w:r>
      <w:r w:rsidRPr="000675D4">
        <w:rPr>
          <w:rFonts w:ascii="Times New Roman" w:hAnsi="Times New Roman" w:cs="Times New Roman"/>
          <w:i/>
          <w:iCs/>
          <w:color w:val="222222"/>
          <w:sz w:val="24"/>
          <w:szCs w:val="18"/>
          <w:shd w:val="clear" w:color="auto" w:fill="FFFFFF"/>
        </w:rPr>
        <w:t>Annual review of animal biosciences</w:t>
      </w:r>
      <w:r w:rsidRPr="000675D4">
        <w:rPr>
          <w:rFonts w:ascii="Times New Roman" w:hAnsi="Times New Roman" w:cs="Times New Roman"/>
          <w:color w:val="222222"/>
          <w:sz w:val="24"/>
          <w:szCs w:val="18"/>
          <w:shd w:val="clear" w:color="auto" w:fill="FFFFFF"/>
        </w:rPr>
        <w:t>,</w:t>
      </w:r>
      <w:r w:rsidRPr="00000328">
        <w:rPr>
          <w:rFonts w:ascii="Times New Roman" w:hAnsi="Times New Roman" w:cs="Times New Roman"/>
          <w:color w:val="222222"/>
          <w:sz w:val="24"/>
          <w:szCs w:val="18"/>
          <w:shd w:val="clear" w:color="auto" w:fill="FFFFFF"/>
        </w:rPr>
        <w:t> </w:t>
      </w:r>
      <w:r w:rsidRPr="00000328">
        <w:rPr>
          <w:rFonts w:ascii="Times New Roman" w:hAnsi="Times New Roman" w:cs="Times New Roman"/>
          <w:iCs/>
          <w:color w:val="222222"/>
          <w:sz w:val="24"/>
          <w:szCs w:val="18"/>
          <w:shd w:val="clear" w:color="auto" w:fill="FFFFFF"/>
        </w:rPr>
        <w:t>3</w:t>
      </w:r>
      <w:r w:rsidRPr="00000328">
        <w:rPr>
          <w:rFonts w:ascii="Times New Roman" w:hAnsi="Times New Roman" w:cs="Times New Roman"/>
          <w:color w:val="222222"/>
          <w:sz w:val="24"/>
          <w:szCs w:val="18"/>
          <w:shd w:val="clear" w:color="auto" w:fill="FFFFFF"/>
        </w:rPr>
        <w:t>,</w:t>
      </w:r>
      <w:r w:rsidRPr="000675D4">
        <w:rPr>
          <w:rFonts w:ascii="Times New Roman" w:hAnsi="Times New Roman" w:cs="Times New Roman"/>
          <w:color w:val="222222"/>
          <w:sz w:val="24"/>
          <w:szCs w:val="18"/>
          <w:shd w:val="clear" w:color="auto" w:fill="FFFFFF"/>
        </w:rPr>
        <w:t xml:space="preserve"> 419.</w:t>
      </w:r>
    </w:p>
    <w:p w:rsidR="00AF0D5E" w:rsidRPr="00C60443" w:rsidRDefault="00AF0D5E" w:rsidP="00AF0D5E">
      <w:pPr>
        <w:pStyle w:val="ListParagraph"/>
        <w:numPr>
          <w:ilvl w:val="0"/>
          <w:numId w:val="3"/>
        </w:numPr>
        <w:spacing w:line="360" w:lineRule="auto"/>
        <w:jc w:val="both"/>
        <w:rPr>
          <w:rFonts w:ascii="Times New Roman" w:hAnsi="Times New Roman" w:cs="Times New Roman"/>
          <w:sz w:val="48"/>
          <w:szCs w:val="24"/>
        </w:rPr>
      </w:pPr>
      <w:proofErr w:type="spellStart"/>
      <w:r w:rsidRPr="000675D4">
        <w:rPr>
          <w:rFonts w:ascii="Times New Roman" w:hAnsi="Times New Roman" w:cs="Times New Roman"/>
          <w:color w:val="222222"/>
          <w:sz w:val="24"/>
          <w:szCs w:val="18"/>
          <w:shd w:val="clear" w:color="auto" w:fill="FFFFFF"/>
        </w:rPr>
        <w:t>Yatsunenko</w:t>
      </w:r>
      <w:proofErr w:type="spellEnd"/>
      <w:r w:rsidRPr="000675D4">
        <w:rPr>
          <w:rFonts w:ascii="Times New Roman" w:hAnsi="Times New Roman" w:cs="Times New Roman"/>
          <w:color w:val="222222"/>
          <w:sz w:val="24"/>
          <w:szCs w:val="18"/>
          <w:shd w:val="clear" w:color="auto" w:fill="FFFFFF"/>
        </w:rPr>
        <w:t xml:space="preserve">, T., Rey, F. E., </w:t>
      </w:r>
      <w:proofErr w:type="spellStart"/>
      <w:r w:rsidRPr="000675D4">
        <w:rPr>
          <w:rFonts w:ascii="Times New Roman" w:hAnsi="Times New Roman" w:cs="Times New Roman"/>
          <w:color w:val="222222"/>
          <w:sz w:val="24"/>
          <w:szCs w:val="18"/>
          <w:shd w:val="clear" w:color="auto" w:fill="FFFFFF"/>
        </w:rPr>
        <w:t>Manary</w:t>
      </w:r>
      <w:proofErr w:type="spellEnd"/>
      <w:r w:rsidRPr="000675D4">
        <w:rPr>
          <w:rFonts w:ascii="Times New Roman" w:hAnsi="Times New Roman" w:cs="Times New Roman"/>
          <w:color w:val="222222"/>
          <w:sz w:val="24"/>
          <w:szCs w:val="18"/>
          <w:shd w:val="clear" w:color="auto" w:fill="FFFFFF"/>
        </w:rPr>
        <w:t xml:space="preserve">, M. J., </w:t>
      </w:r>
      <w:proofErr w:type="spellStart"/>
      <w:r w:rsidRPr="000675D4">
        <w:rPr>
          <w:rFonts w:ascii="Times New Roman" w:hAnsi="Times New Roman" w:cs="Times New Roman"/>
          <w:color w:val="222222"/>
          <w:sz w:val="24"/>
          <w:szCs w:val="18"/>
          <w:shd w:val="clear" w:color="auto" w:fill="FFFFFF"/>
        </w:rPr>
        <w:t>Trehan</w:t>
      </w:r>
      <w:proofErr w:type="spellEnd"/>
      <w:r w:rsidRPr="000675D4">
        <w:rPr>
          <w:rFonts w:ascii="Times New Roman" w:hAnsi="Times New Roman" w:cs="Times New Roman"/>
          <w:color w:val="222222"/>
          <w:sz w:val="24"/>
          <w:szCs w:val="18"/>
          <w:shd w:val="clear" w:color="auto" w:fill="FFFFFF"/>
        </w:rPr>
        <w:t xml:space="preserve">, I., Dominguez-Bello, M. G., Contreras, M., &amp; Gordon, J. I. (2012). Human gut </w:t>
      </w:r>
      <w:proofErr w:type="spellStart"/>
      <w:r w:rsidRPr="000675D4">
        <w:rPr>
          <w:rFonts w:ascii="Times New Roman" w:hAnsi="Times New Roman" w:cs="Times New Roman"/>
          <w:color w:val="222222"/>
          <w:sz w:val="24"/>
          <w:szCs w:val="18"/>
          <w:shd w:val="clear" w:color="auto" w:fill="FFFFFF"/>
        </w:rPr>
        <w:t>microbiome</w:t>
      </w:r>
      <w:proofErr w:type="spellEnd"/>
      <w:r w:rsidRPr="000675D4">
        <w:rPr>
          <w:rFonts w:ascii="Times New Roman" w:hAnsi="Times New Roman" w:cs="Times New Roman"/>
          <w:color w:val="222222"/>
          <w:sz w:val="24"/>
          <w:szCs w:val="18"/>
          <w:shd w:val="clear" w:color="auto" w:fill="FFFFFF"/>
        </w:rPr>
        <w:t xml:space="preserve"> viewed across age and geography. </w:t>
      </w:r>
      <w:proofErr w:type="gramStart"/>
      <w:r w:rsidRPr="000675D4">
        <w:rPr>
          <w:rFonts w:ascii="Times New Roman" w:hAnsi="Times New Roman" w:cs="Times New Roman"/>
          <w:i/>
          <w:iCs/>
          <w:color w:val="222222"/>
          <w:sz w:val="24"/>
          <w:szCs w:val="18"/>
          <w:shd w:val="clear" w:color="auto" w:fill="FFFFFF"/>
        </w:rPr>
        <w:t>nature</w:t>
      </w:r>
      <w:proofErr w:type="gramEnd"/>
      <w:r w:rsidRPr="000675D4">
        <w:rPr>
          <w:rFonts w:ascii="Times New Roman" w:hAnsi="Times New Roman" w:cs="Times New Roman"/>
          <w:color w:val="222222"/>
          <w:sz w:val="24"/>
          <w:szCs w:val="18"/>
          <w:shd w:val="clear" w:color="auto" w:fill="FFFFFF"/>
        </w:rPr>
        <w:t>, </w:t>
      </w:r>
      <w:r w:rsidRPr="00000328">
        <w:rPr>
          <w:rFonts w:ascii="Times New Roman" w:hAnsi="Times New Roman" w:cs="Times New Roman"/>
          <w:iCs/>
          <w:color w:val="222222"/>
          <w:sz w:val="24"/>
          <w:szCs w:val="18"/>
          <w:shd w:val="clear" w:color="auto" w:fill="FFFFFF"/>
        </w:rPr>
        <w:t>486</w:t>
      </w:r>
      <w:r w:rsidRPr="000675D4">
        <w:rPr>
          <w:rFonts w:ascii="Times New Roman" w:hAnsi="Times New Roman" w:cs="Times New Roman"/>
          <w:color w:val="222222"/>
          <w:sz w:val="24"/>
          <w:szCs w:val="18"/>
          <w:shd w:val="clear" w:color="auto" w:fill="FFFFFF"/>
        </w:rPr>
        <w:t>(7402), 222-227.</w:t>
      </w:r>
    </w:p>
    <w:p w:rsidR="00AF0D5E" w:rsidRPr="00C60443" w:rsidRDefault="00AF0D5E" w:rsidP="00AF0D5E">
      <w:pPr>
        <w:pStyle w:val="ListParagraph"/>
        <w:numPr>
          <w:ilvl w:val="0"/>
          <w:numId w:val="3"/>
        </w:numPr>
        <w:spacing w:line="360" w:lineRule="auto"/>
        <w:jc w:val="both"/>
        <w:rPr>
          <w:rFonts w:ascii="Times New Roman" w:hAnsi="Times New Roman" w:cs="Times New Roman"/>
          <w:sz w:val="52"/>
          <w:szCs w:val="24"/>
        </w:rPr>
      </w:pPr>
      <w:proofErr w:type="spellStart"/>
      <w:r w:rsidRPr="00C60443">
        <w:rPr>
          <w:rFonts w:ascii="Times New Roman" w:hAnsi="Times New Roman" w:cs="Times New Roman"/>
          <w:color w:val="212121"/>
          <w:sz w:val="24"/>
          <w:szCs w:val="23"/>
          <w:shd w:val="clear" w:color="auto" w:fill="FFFFFF"/>
        </w:rPr>
        <w:t>Rodríguez</w:t>
      </w:r>
      <w:proofErr w:type="spellEnd"/>
      <w:r w:rsidRPr="00C60443">
        <w:rPr>
          <w:rFonts w:ascii="Times New Roman" w:hAnsi="Times New Roman" w:cs="Times New Roman"/>
          <w:color w:val="212121"/>
          <w:sz w:val="24"/>
          <w:szCs w:val="23"/>
          <w:shd w:val="clear" w:color="auto" w:fill="FFFFFF"/>
        </w:rPr>
        <w:t xml:space="preserve">, J. M., Murphy, K., Stanton, C., Ross, R. P., </w:t>
      </w:r>
      <w:proofErr w:type="spellStart"/>
      <w:r w:rsidRPr="00C60443">
        <w:rPr>
          <w:rFonts w:ascii="Times New Roman" w:hAnsi="Times New Roman" w:cs="Times New Roman"/>
          <w:color w:val="212121"/>
          <w:sz w:val="24"/>
          <w:szCs w:val="23"/>
          <w:shd w:val="clear" w:color="auto" w:fill="FFFFFF"/>
        </w:rPr>
        <w:t>Kober</w:t>
      </w:r>
      <w:proofErr w:type="spellEnd"/>
      <w:r w:rsidRPr="00C60443">
        <w:rPr>
          <w:rFonts w:ascii="Times New Roman" w:hAnsi="Times New Roman" w:cs="Times New Roman"/>
          <w:color w:val="212121"/>
          <w:sz w:val="24"/>
          <w:szCs w:val="23"/>
          <w:shd w:val="clear" w:color="auto" w:fill="FFFFFF"/>
        </w:rPr>
        <w:t xml:space="preserve">, O. I., </w:t>
      </w:r>
      <w:proofErr w:type="spellStart"/>
      <w:r w:rsidRPr="00C60443">
        <w:rPr>
          <w:rFonts w:ascii="Times New Roman" w:hAnsi="Times New Roman" w:cs="Times New Roman"/>
          <w:color w:val="212121"/>
          <w:sz w:val="24"/>
          <w:szCs w:val="23"/>
          <w:shd w:val="clear" w:color="auto" w:fill="FFFFFF"/>
        </w:rPr>
        <w:t>Juge</w:t>
      </w:r>
      <w:proofErr w:type="spellEnd"/>
      <w:r w:rsidRPr="00C60443">
        <w:rPr>
          <w:rFonts w:ascii="Times New Roman" w:hAnsi="Times New Roman" w:cs="Times New Roman"/>
          <w:color w:val="212121"/>
          <w:sz w:val="24"/>
          <w:szCs w:val="23"/>
          <w:shd w:val="clear" w:color="auto" w:fill="FFFFFF"/>
        </w:rPr>
        <w:t xml:space="preserve">, N., </w:t>
      </w:r>
      <w:proofErr w:type="spellStart"/>
      <w:r w:rsidRPr="00C60443">
        <w:rPr>
          <w:rFonts w:ascii="Times New Roman" w:hAnsi="Times New Roman" w:cs="Times New Roman"/>
          <w:color w:val="212121"/>
          <w:sz w:val="24"/>
          <w:szCs w:val="23"/>
          <w:shd w:val="clear" w:color="auto" w:fill="FFFFFF"/>
        </w:rPr>
        <w:t>Avershina</w:t>
      </w:r>
      <w:proofErr w:type="spellEnd"/>
      <w:r w:rsidRPr="00C60443">
        <w:rPr>
          <w:rFonts w:ascii="Times New Roman" w:hAnsi="Times New Roman" w:cs="Times New Roman"/>
          <w:color w:val="212121"/>
          <w:sz w:val="24"/>
          <w:szCs w:val="23"/>
          <w:shd w:val="clear" w:color="auto" w:fill="FFFFFF"/>
        </w:rPr>
        <w:t xml:space="preserve">, E., Rudi, K., </w:t>
      </w:r>
      <w:proofErr w:type="spellStart"/>
      <w:r w:rsidRPr="00C60443">
        <w:rPr>
          <w:rFonts w:ascii="Times New Roman" w:hAnsi="Times New Roman" w:cs="Times New Roman"/>
          <w:color w:val="212121"/>
          <w:sz w:val="24"/>
          <w:szCs w:val="23"/>
          <w:shd w:val="clear" w:color="auto" w:fill="FFFFFF"/>
        </w:rPr>
        <w:t>Narbad</w:t>
      </w:r>
      <w:proofErr w:type="spellEnd"/>
      <w:r w:rsidRPr="00C60443">
        <w:rPr>
          <w:rFonts w:ascii="Times New Roman" w:hAnsi="Times New Roman" w:cs="Times New Roman"/>
          <w:color w:val="212121"/>
          <w:sz w:val="24"/>
          <w:szCs w:val="23"/>
          <w:shd w:val="clear" w:color="auto" w:fill="FFFFFF"/>
        </w:rPr>
        <w:t xml:space="preserve">, A., </w:t>
      </w:r>
      <w:proofErr w:type="spellStart"/>
      <w:r w:rsidRPr="00C60443">
        <w:rPr>
          <w:rFonts w:ascii="Times New Roman" w:hAnsi="Times New Roman" w:cs="Times New Roman"/>
          <w:color w:val="212121"/>
          <w:sz w:val="24"/>
          <w:szCs w:val="23"/>
          <w:shd w:val="clear" w:color="auto" w:fill="FFFFFF"/>
        </w:rPr>
        <w:t>Jenmalm</w:t>
      </w:r>
      <w:proofErr w:type="spellEnd"/>
      <w:r w:rsidRPr="00C60443">
        <w:rPr>
          <w:rFonts w:ascii="Times New Roman" w:hAnsi="Times New Roman" w:cs="Times New Roman"/>
          <w:color w:val="212121"/>
          <w:sz w:val="24"/>
          <w:szCs w:val="23"/>
          <w:shd w:val="clear" w:color="auto" w:fill="FFFFFF"/>
        </w:rPr>
        <w:t xml:space="preserve">, M. C., </w:t>
      </w:r>
      <w:proofErr w:type="spellStart"/>
      <w:r w:rsidRPr="00C60443">
        <w:rPr>
          <w:rFonts w:ascii="Times New Roman" w:hAnsi="Times New Roman" w:cs="Times New Roman"/>
          <w:color w:val="212121"/>
          <w:sz w:val="24"/>
          <w:szCs w:val="23"/>
          <w:shd w:val="clear" w:color="auto" w:fill="FFFFFF"/>
        </w:rPr>
        <w:t>Marchesi</w:t>
      </w:r>
      <w:proofErr w:type="spellEnd"/>
      <w:r w:rsidRPr="00C60443">
        <w:rPr>
          <w:rFonts w:ascii="Times New Roman" w:hAnsi="Times New Roman" w:cs="Times New Roman"/>
          <w:color w:val="212121"/>
          <w:sz w:val="24"/>
          <w:szCs w:val="23"/>
          <w:shd w:val="clear" w:color="auto" w:fill="FFFFFF"/>
        </w:rPr>
        <w:t xml:space="preserve">, J. R., &amp; </w:t>
      </w:r>
      <w:proofErr w:type="spellStart"/>
      <w:r w:rsidRPr="00C60443">
        <w:rPr>
          <w:rFonts w:ascii="Times New Roman" w:hAnsi="Times New Roman" w:cs="Times New Roman"/>
          <w:color w:val="212121"/>
          <w:sz w:val="24"/>
          <w:szCs w:val="23"/>
          <w:shd w:val="clear" w:color="auto" w:fill="FFFFFF"/>
        </w:rPr>
        <w:t>Collado</w:t>
      </w:r>
      <w:proofErr w:type="spellEnd"/>
      <w:r w:rsidRPr="00C60443">
        <w:rPr>
          <w:rFonts w:ascii="Times New Roman" w:hAnsi="Times New Roman" w:cs="Times New Roman"/>
          <w:color w:val="212121"/>
          <w:sz w:val="24"/>
          <w:szCs w:val="23"/>
          <w:shd w:val="clear" w:color="auto" w:fill="FFFFFF"/>
        </w:rPr>
        <w:t xml:space="preserve">, M. C. (2015). The composition of the gut </w:t>
      </w:r>
      <w:proofErr w:type="spellStart"/>
      <w:r w:rsidRPr="00C60443">
        <w:rPr>
          <w:rFonts w:ascii="Times New Roman" w:hAnsi="Times New Roman" w:cs="Times New Roman"/>
          <w:color w:val="212121"/>
          <w:sz w:val="24"/>
          <w:szCs w:val="23"/>
          <w:shd w:val="clear" w:color="auto" w:fill="FFFFFF"/>
        </w:rPr>
        <w:t>microbiota</w:t>
      </w:r>
      <w:proofErr w:type="spellEnd"/>
      <w:r w:rsidRPr="00C60443">
        <w:rPr>
          <w:rFonts w:ascii="Times New Roman" w:hAnsi="Times New Roman" w:cs="Times New Roman"/>
          <w:color w:val="212121"/>
          <w:sz w:val="24"/>
          <w:szCs w:val="23"/>
          <w:shd w:val="clear" w:color="auto" w:fill="FFFFFF"/>
        </w:rPr>
        <w:t xml:space="preserve"> throughout life, with an emphasis on early life. </w:t>
      </w:r>
      <w:r w:rsidRPr="00C60443">
        <w:rPr>
          <w:rFonts w:ascii="Times New Roman" w:hAnsi="Times New Roman" w:cs="Times New Roman"/>
          <w:i/>
          <w:iCs/>
          <w:color w:val="212121"/>
          <w:sz w:val="24"/>
          <w:szCs w:val="23"/>
          <w:shd w:val="clear" w:color="auto" w:fill="FFFFFF"/>
        </w:rPr>
        <w:t>Microbial ecology in health and disease</w:t>
      </w:r>
      <w:r w:rsidRPr="00C60443">
        <w:rPr>
          <w:rFonts w:ascii="Times New Roman" w:hAnsi="Times New Roman" w:cs="Times New Roman"/>
          <w:color w:val="212121"/>
          <w:sz w:val="24"/>
          <w:szCs w:val="23"/>
          <w:shd w:val="clear" w:color="auto" w:fill="FFFFFF"/>
        </w:rPr>
        <w:t>, </w:t>
      </w:r>
      <w:r w:rsidRPr="00000328">
        <w:rPr>
          <w:rFonts w:ascii="Times New Roman" w:hAnsi="Times New Roman" w:cs="Times New Roman"/>
          <w:iCs/>
          <w:color w:val="212121"/>
          <w:sz w:val="24"/>
          <w:szCs w:val="23"/>
          <w:shd w:val="clear" w:color="auto" w:fill="FFFFFF"/>
        </w:rPr>
        <w:t>26</w:t>
      </w:r>
      <w:r w:rsidRPr="00C60443">
        <w:rPr>
          <w:rFonts w:ascii="Times New Roman" w:hAnsi="Times New Roman" w:cs="Times New Roman"/>
          <w:color w:val="212121"/>
          <w:sz w:val="24"/>
          <w:szCs w:val="23"/>
          <w:shd w:val="clear" w:color="auto" w:fill="FFFFFF"/>
        </w:rPr>
        <w:t>, 26050. https://doi.org/10.3402/mehd.v26.26050</w:t>
      </w:r>
    </w:p>
    <w:p w:rsidR="00AF0D5E" w:rsidRPr="00C60443" w:rsidRDefault="00AF0D5E" w:rsidP="00AF0D5E">
      <w:pPr>
        <w:pStyle w:val="ListParagraph"/>
        <w:numPr>
          <w:ilvl w:val="0"/>
          <w:numId w:val="3"/>
        </w:numPr>
        <w:spacing w:after="0" w:line="360" w:lineRule="auto"/>
        <w:jc w:val="both"/>
        <w:rPr>
          <w:rFonts w:ascii="Times New Roman" w:hAnsi="Times New Roman" w:cs="Times New Roman"/>
          <w:sz w:val="72"/>
          <w:szCs w:val="24"/>
        </w:rPr>
      </w:pPr>
      <w:r w:rsidRPr="00C60443">
        <w:rPr>
          <w:rFonts w:ascii="Times New Roman" w:hAnsi="Times New Roman" w:cs="Times New Roman"/>
          <w:color w:val="222222"/>
          <w:sz w:val="24"/>
          <w:szCs w:val="18"/>
          <w:shd w:val="clear" w:color="auto" w:fill="FFFFFF"/>
        </w:rPr>
        <w:t xml:space="preserve">Shin, A., </w:t>
      </w:r>
      <w:proofErr w:type="spellStart"/>
      <w:r w:rsidRPr="00C60443">
        <w:rPr>
          <w:rFonts w:ascii="Times New Roman" w:hAnsi="Times New Roman" w:cs="Times New Roman"/>
          <w:color w:val="222222"/>
          <w:sz w:val="24"/>
          <w:szCs w:val="18"/>
          <w:shd w:val="clear" w:color="auto" w:fill="FFFFFF"/>
        </w:rPr>
        <w:t>Preidis</w:t>
      </w:r>
      <w:proofErr w:type="spellEnd"/>
      <w:r w:rsidRPr="00C60443">
        <w:rPr>
          <w:rFonts w:ascii="Times New Roman" w:hAnsi="Times New Roman" w:cs="Times New Roman"/>
          <w:color w:val="222222"/>
          <w:sz w:val="24"/>
          <w:szCs w:val="18"/>
          <w:shd w:val="clear" w:color="auto" w:fill="FFFFFF"/>
        </w:rPr>
        <w:t xml:space="preserve">, G. A., </w:t>
      </w:r>
      <w:proofErr w:type="spellStart"/>
      <w:r w:rsidRPr="00C60443">
        <w:rPr>
          <w:rFonts w:ascii="Times New Roman" w:hAnsi="Times New Roman" w:cs="Times New Roman"/>
          <w:color w:val="222222"/>
          <w:sz w:val="24"/>
          <w:szCs w:val="18"/>
          <w:shd w:val="clear" w:color="auto" w:fill="FFFFFF"/>
        </w:rPr>
        <w:t>Shulman</w:t>
      </w:r>
      <w:proofErr w:type="spellEnd"/>
      <w:r w:rsidRPr="00C60443">
        <w:rPr>
          <w:rFonts w:ascii="Times New Roman" w:hAnsi="Times New Roman" w:cs="Times New Roman"/>
          <w:color w:val="222222"/>
          <w:sz w:val="24"/>
          <w:szCs w:val="18"/>
          <w:shd w:val="clear" w:color="auto" w:fill="FFFFFF"/>
        </w:rPr>
        <w:t xml:space="preserve">, R., &amp; </w:t>
      </w:r>
      <w:proofErr w:type="spellStart"/>
      <w:r w:rsidRPr="00C60443">
        <w:rPr>
          <w:rFonts w:ascii="Times New Roman" w:hAnsi="Times New Roman" w:cs="Times New Roman"/>
          <w:color w:val="222222"/>
          <w:sz w:val="24"/>
          <w:szCs w:val="18"/>
          <w:shd w:val="clear" w:color="auto" w:fill="FFFFFF"/>
        </w:rPr>
        <w:t>Kashyap</w:t>
      </w:r>
      <w:proofErr w:type="spellEnd"/>
      <w:r w:rsidRPr="00C60443">
        <w:rPr>
          <w:rFonts w:ascii="Times New Roman" w:hAnsi="Times New Roman" w:cs="Times New Roman"/>
          <w:color w:val="222222"/>
          <w:sz w:val="24"/>
          <w:szCs w:val="18"/>
          <w:shd w:val="clear" w:color="auto" w:fill="FFFFFF"/>
        </w:rPr>
        <w:t xml:space="preserve">, P. C. (2019). The gut </w:t>
      </w:r>
      <w:proofErr w:type="spellStart"/>
      <w:r w:rsidRPr="00C60443">
        <w:rPr>
          <w:rFonts w:ascii="Times New Roman" w:hAnsi="Times New Roman" w:cs="Times New Roman"/>
          <w:color w:val="222222"/>
          <w:sz w:val="24"/>
          <w:szCs w:val="18"/>
          <w:shd w:val="clear" w:color="auto" w:fill="FFFFFF"/>
        </w:rPr>
        <w:t>microbiome</w:t>
      </w:r>
      <w:proofErr w:type="spellEnd"/>
      <w:r w:rsidRPr="00C60443">
        <w:rPr>
          <w:rFonts w:ascii="Times New Roman" w:hAnsi="Times New Roman" w:cs="Times New Roman"/>
          <w:color w:val="222222"/>
          <w:sz w:val="24"/>
          <w:szCs w:val="18"/>
          <w:shd w:val="clear" w:color="auto" w:fill="FFFFFF"/>
        </w:rPr>
        <w:t xml:space="preserve"> in adult and pediatric functional gastrointestinal disorders. </w:t>
      </w:r>
      <w:r w:rsidRPr="00C60443">
        <w:rPr>
          <w:rFonts w:ascii="Times New Roman" w:hAnsi="Times New Roman" w:cs="Times New Roman"/>
          <w:i/>
          <w:iCs/>
          <w:color w:val="222222"/>
          <w:sz w:val="24"/>
          <w:szCs w:val="18"/>
          <w:shd w:val="clear" w:color="auto" w:fill="FFFFFF"/>
        </w:rPr>
        <w:t xml:space="preserve">Clinical Gastroenterology and </w:t>
      </w:r>
      <w:proofErr w:type="spellStart"/>
      <w:r w:rsidRPr="00C60443">
        <w:rPr>
          <w:rFonts w:ascii="Times New Roman" w:hAnsi="Times New Roman" w:cs="Times New Roman"/>
          <w:i/>
          <w:iCs/>
          <w:color w:val="222222"/>
          <w:sz w:val="24"/>
          <w:szCs w:val="18"/>
          <w:shd w:val="clear" w:color="auto" w:fill="FFFFFF"/>
        </w:rPr>
        <w:t>Hepatology</w:t>
      </w:r>
      <w:proofErr w:type="spellEnd"/>
      <w:r w:rsidRPr="00C60443">
        <w:rPr>
          <w:rFonts w:ascii="Times New Roman" w:hAnsi="Times New Roman" w:cs="Times New Roman"/>
          <w:color w:val="222222"/>
          <w:sz w:val="24"/>
          <w:szCs w:val="18"/>
          <w:shd w:val="clear" w:color="auto" w:fill="FFFFFF"/>
        </w:rPr>
        <w:t>, </w:t>
      </w:r>
      <w:r w:rsidRPr="00000328">
        <w:rPr>
          <w:rFonts w:ascii="Times New Roman" w:hAnsi="Times New Roman" w:cs="Times New Roman"/>
          <w:iCs/>
          <w:color w:val="222222"/>
          <w:sz w:val="24"/>
          <w:szCs w:val="18"/>
          <w:shd w:val="clear" w:color="auto" w:fill="FFFFFF"/>
        </w:rPr>
        <w:t>17</w:t>
      </w:r>
      <w:r w:rsidRPr="00C60443">
        <w:rPr>
          <w:rFonts w:ascii="Times New Roman" w:hAnsi="Times New Roman" w:cs="Times New Roman"/>
          <w:color w:val="222222"/>
          <w:sz w:val="24"/>
          <w:szCs w:val="18"/>
          <w:shd w:val="clear" w:color="auto" w:fill="FFFFFF"/>
        </w:rPr>
        <w:t>(2), 256-274.</w:t>
      </w:r>
      <w:r>
        <w:rPr>
          <w:rFonts w:ascii="Times New Roman" w:hAnsi="Times New Roman" w:cs="Times New Roman"/>
          <w:color w:val="222222"/>
          <w:sz w:val="24"/>
          <w:szCs w:val="18"/>
          <w:shd w:val="clear" w:color="auto" w:fill="FFFFFF"/>
        </w:rPr>
        <w:t xml:space="preserve"> </w:t>
      </w:r>
    </w:p>
    <w:p w:rsidR="00AF0D5E" w:rsidRPr="00C60443" w:rsidRDefault="00AF0D5E" w:rsidP="00AF0D5E">
      <w:pPr>
        <w:pStyle w:val="ListParagraph"/>
        <w:numPr>
          <w:ilvl w:val="0"/>
          <w:numId w:val="3"/>
        </w:numPr>
        <w:spacing w:line="360" w:lineRule="auto"/>
        <w:jc w:val="both"/>
        <w:rPr>
          <w:rFonts w:ascii="Times New Roman" w:hAnsi="Times New Roman" w:cs="Times New Roman"/>
          <w:sz w:val="72"/>
          <w:szCs w:val="24"/>
        </w:rPr>
      </w:pPr>
      <w:r w:rsidRPr="00C60443">
        <w:rPr>
          <w:rFonts w:ascii="Times New Roman" w:hAnsi="Times New Roman" w:cs="Times New Roman"/>
          <w:color w:val="222222"/>
          <w:sz w:val="24"/>
          <w:szCs w:val="18"/>
          <w:shd w:val="clear" w:color="auto" w:fill="FFFFFF"/>
        </w:rPr>
        <w:t xml:space="preserve">Gaskins, H. R. (1999). Developmental microbial ecology of the </w:t>
      </w:r>
      <w:proofErr w:type="spellStart"/>
      <w:r w:rsidRPr="00C60443">
        <w:rPr>
          <w:rFonts w:ascii="Times New Roman" w:hAnsi="Times New Roman" w:cs="Times New Roman"/>
          <w:color w:val="222222"/>
          <w:sz w:val="24"/>
          <w:szCs w:val="18"/>
          <w:shd w:val="clear" w:color="auto" w:fill="FFFFFF"/>
        </w:rPr>
        <w:t>neonata</w:t>
      </w:r>
      <w:proofErr w:type="spellEnd"/>
      <w:r w:rsidRPr="00C60443">
        <w:rPr>
          <w:rFonts w:ascii="Times New Roman" w:hAnsi="Times New Roman" w:cs="Times New Roman"/>
          <w:color w:val="222222"/>
          <w:sz w:val="24"/>
          <w:szCs w:val="18"/>
          <w:shd w:val="clear" w:color="auto" w:fill="FFFFFF"/>
        </w:rPr>
        <w:t xml:space="preserve"> GIT. </w:t>
      </w:r>
      <w:r w:rsidRPr="00C60443">
        <w:rPr>
          <w:rFonts w:ascii="Times New Roman" w:hAnsi="Times New Roman" w:cs="Times New Roman"/>
          <w:i/>
          <w:iCs/>
          <w:color w:val="222222"/>
          <w:sz w:val="24"/>
          <w:szCs w:val="18"/>
          <w:shd w:val="clear" w:color="auto" w:fill="FFFFFF"/>
        </w:rPr>
        <w:t>Am</w:t>
      </w:r>
      <w:r>
        <w:rPr>
          <w:rFonts w:ascii="Times New Roman" w:hAnsi="Times New Roman" w:cs="Times New Roman"/>
          <w:i/>
          <w:iCs/>
          <w:color w:val="222222"/>
          <w:sz w:val="24"/>
          <w:szCs w:val="18"/>
          <w:shd w:val="clear" w:color="auto" w:fill="FFFFFF"/>
        </w:rPr>
        <w:t>erican</w:t>
      </w:r>
      <w:r w:rsidRPr="00C60443">
        <w:rPr>
          <w:rFonts w:ascii="Times New Roman" w:hAnsi="Times New Roman" w:cs="Times New Roman"/>
          <w:i/>
          <w:iCs/>
          <w:color w:val="222222"/>
          <w:sz w:val="24"/>
          <w:szCs w:val="18"/>
          <w:shd w:val="clear" w:color="auto" w:fill="FFFFFF"/>
        </w:rPr>
        <w:t xml:space="preserve"> J</w:t>
      </w:r>
      <w:r>
        <w:rPr>
          <w:rFonts w:ascii="Times New Roman" w:hAnsi="Times New Roman" w:cs="Times New Roman"/>
          <w:i/>
          <w:iCs/>
          <w:color w:val="222222"/>
          <w:sz w:val="24"/>
          <w:szCs w:val="18"/>
          <w:shd w:val="clear" w:color="auto" w:fill="FFFFFF"/>
        </w:rPr>
        <w:t>ournal of</w:t>
      </w:r>
      <w:r w:rsidRPr="00C60443">
        <w:rPr>
          <w:rFonts w:ascii="Times New Roman" w:hAnsi="Times New Roman" w:cs="Times New Roman"/>
          <w:i/>
          <w:iCs/>
          <w:color w:val="222222"/>
          <w:sz w:val="24"/>
          <w:szCs w:val="18"/>
          <w:shd w:val="clear" w:color="auto" w:fill="FFFFFF"/>
        </w:rPr>
        <w:t xml:space="preserve"> Clin</w:t>
      </w:r>
      <w:r>
        <w:rPr>
          <w:rFonts w:ascii="Times New Roman" w:hAnsi="Times New Roman" w:cs="Times New Roman"/>
          <w:i/>
          <w:iCs/>
          <w:color w:val="222222"/>
          <w:sz w:val="24"/>
          <w:szCs w:val="18"/>
          <w:shd w:val="clear" w:color="auto" w:fill="FFFFFF"/>
        </w:rPr>
        <w:t>ical</w:t>
      </w:r>
      <w:r w:rsidRPr="00C60443">
        <w:rPr>
          <w:rFonts w:ascii="Times New Roman" w:hAnsi="Times New Roman" w:cs="Times New Roman"/>
          <w:i/>
          <w:iCs/>
          <w:color w:val="222222"/>
          <w:sz w:val="24"/>
          <w:szCs w:val="18"/>
          <w:shd w:val="clear" w:color="auto" w:fill="FFFFFF"/>
        </w:rPr>
        <w:t xml:space="preserve"> Nutr</w:t>
      </w:r>
      <w:r>
        <w:rPr>
          <w:rFonts w:ascii="Times New Roman" w:hAnsi="Times New Roman" w:cs="Times New Roman"/>
          <w:i/>
          <w:iCs/>
          <w:color w:val="222222"/>
          <w:sz w:val="24"/>
          <w:szCs w:val="18"/>
          <w:shd w:val="clear" w:color="auto" w:fill="FFFFFF"/>
        </w:rPr>
        <w:t>ition</w:t>
      </w:r>
      <w:r w:rsidRPr="00C60443">
        <w:rPr>
          <w:rFonts w:ascii="Times New Roman" w:hAnsi="Times New Roman" w:cs="Times New Roman"/>
          <w:color w:val="222222"/>
          <w:sz w:val="24"/>
          <w:szCs w:val="18"/>
          <w:shd w:val="clear" w:color="auto" w:fill="FFFFFF"/>
        </w:rPr>
        <w:t>, </w:t>
      </w:r>
      <w:r w:rsidRPr="00000328">
        <w:rPr>
          <w:rFonts w:ascii="Times New Roman" w:hAnsi="Times New Roman" w:cs="Times New Roman"/>
          <w:iCs/>
          <w:color w:val="222222"/>
          <w:sz w:val="24"/>
          <w:szCs w:val="18"/>
          <w:shd w:val="clear" w:color="auto" w:fill="FFFFFF"/>
        </w:rPr>
        <w:t>69</w:t>
      </w:r>
      <w:r w:rsidRPr="00C60443">
        <w:rPr>
          <w:rFonts w:ascii="Times New Roman" w:hAnsi="Times New Roman" w:cs="Times New Roman"/>
          <w:color w:val="222222"/>
          <w:sz w:val="24"/>
          <w:szCs w:val="18"/>
          <w:shd w:val="clear" w:color="auto" w:fill="FFFFFF"/>
        </w:rPr>
        <w:t>, 1035S-45.</w:t>
      </w:r>
    </w:p>
    <w:p w:rsidR="00AF0D5E" w:rsidRPr="00C60443" w:rsidRDefault="00AF0D5E" w:rsidP="00AF0D5E">
      <w:pPr>
        <w:pStyle w:val="ListParagraph"/>
        <w:numPr>
          <w:ilvl w:val="0"/>
          <w:numId w:val="3"/>
        </w:numPr>
        <w:spacing w:line="360" w:lineRule="auto"/>
        <w:jc w:val="both"/>
        <w:rPr>
          <w:rFonts w:ascii="Times New Roman" w:hAnsi="Times New Roman" w:cs="Times New Roman"/>
          <w:sz w:val="160"/>
          <w:szCs w:val="24"/>
        </w:rPr>
      </w:pPr>
      <w:r w:rsidRPr="00C60443">
        <w:rPr>
          <w:rFonts w:ascii="Times New Roman" w:hAnsi="Times New Roman" w:cs="Times New Roman"/>
          <w:color w:val="222222"/>
          <w:sz w:val="24"/>
          <w:szCs w:val="18"/>
          <w:shd w:val="clear" w:color="auto" w:fill="FFFFFF"/>
        </w:rPr>
        <w:t xml:space="preserve">Dominguez-Bello, M. G., Costello, E. K., Contreras, M., </w:t>
      </w:r>
      <w:proofErr w:type="spellStart"/>
      <w:r w:rsidRPr="00C60443">
        <w:rPr>
          <w:rFonts w:ascii="Times New Roman" w:hAnsi="Times New Roman" w:cs="Times New Roman"/>
          <w:color w:val="222222"/>
          <w:sz w:val="24"/>
          <w:szCs w:val="18"/>
          <w:shd w:val="clear" w:color="auto" w:fill="FFFFFF"/>
        </w:rPr>
        <w:t>Magris</w:t>
      </w:r>
      <w:proofErr w:type="spellEnd"/>
      <w:r w:rsidRPr="00C60443">
        <w:rPr>
          <w:rFonts w:ascii="Times New Roman" w:hAnsi="Times New Roman" w:cs="Times New Roman"/>
          <w:color w:val="222222"/>
          <w:sz w:val="24"/>
          <w:szCs w:val="18"/>
          <w:shd w:val="clear" w:color="auto" w:fill="FFFFFF"/>
        </w:rPr>
        <w:t xml:space="preserve">, M., Hidalgo, G., </w:t>
      </w:r>
      <w:proofErr w:type="spellStart"/>
      <w:r w:rsidRPr="00C60443">
        <w:rPr>
          <w:rFonts w:ascii="Times New Roman" w:hAnsi="Times New Roman" w:cs="Times New Roman"/>
          <w:color w:val="222222"/>
          <w:sz w:val="24"/>
          <w:szCs w:val="18"/>
          <w:shd w:val="clear" w:color="auto" w:fill="FFFFFF"/>
        </w:rPr>
        <w:t>Fierer</w:t>
      </w:r>
      <w:proofErr w:type="spellEnd"/>
      <w:r w:rsidRPr="00C60443">
        <w:rPr>
          <w:rFonts w:ascii="Times New Roman" w:hAnsi="Times New Roman" w:cs="Times New Roman"/>
          <w:color w:val="222222"/>
          <w:sz w:val="24"/>
          <w:szCs w:val="18"/>
          <w:shd w:val="clear" w:color="auto" w:fill="FFFFFF"/>
        </w:rPr>
        <w:t xml:space="preserve">, N., &amp; Knight, R. (2010). Delivery mode shapes the acquisition and structure of the initial </w:t>
      </w:r>
      <w:proofErr w:type="spellStart"/>
      <w:r w:rsidRPr="00C60443">
        <w:rPr>
          <w:rFonts w:ascii="Times New Roman" w:hAnsi="Times New Roman" w:cs="Times New Roman"/>
          <w:color w:val="222222"/>
          <w:sz w:val="24"/>
          <w:szCs w:val="18"/>
          <w:shd w:val="clear" w:color="auto" w:fill="FFFFFF"/>
        </w:rPr>
        <w:t>microbiota</w:t>
      </w:r>
      <w:proofErr w:type="spellEnd"/>
      <w:r w:rsidRPr="00C60443">
        <w:rPr>
          <w:rFonts w:ascii="Times New Roman" w:hAnsi="Times New Roman" w:cs="Times New Roman"/>
          <w:color w:val="222222"/>
          <w:sz w:val="24"/>
          <w:szCs w:val="18"/>
          <w:shd w:val="clear" w:color="auto" w:fill="FFFFFF"/>
        </w:rPr>
        <w:t xml:space="preserve"> across multiple body habitats in newborns. </w:t>
      </w:r>
      <w:r w:rsidRPr="00C60443">
        <w:rPr>
          <w:rFonts w:ascii="Times New Roman" w:hAnsi="Times New Roman" w:cs="Times New Roman"/>
          <w:i/>
          <w:iCs/>
          <w:color w:val="222222"/>
          <w:sz w:val="24"/>
          <w:szCs w:val="18"/>
          <w:shd w:val="clear" w:color="auto" w:fill="FFFFFF"/>
        </w:rPr>
        <w:t>Proceedings of the National Academy of Sciences</w:t>
      </w:r>
      <w:r w:rsidRPr="00C60443">
        <w:rPr>
          <w:rFonts w:ascii="Times New Roman" w:hAnsi="Times New Roman" w:cs="Times New Roman"/>
          <w:color w:val="222222"/>
          <w:sz w:val="24"/>
          <w:szCs w:val="18"/>
          <w:shd w:val="clear" w:color="auto" w:fill="FFFFFF"/>
        </w:rPr>
        <w:t>, </w:t>
      </w:r>
      <w:r w:rsidRPr="00000328">
        <w:rPr>
          <w:rFonts w:ascii="Times New Roman" w:hAnsi="Times New Roman" w:cs="Times New Roman"/>
          <w:iCs/>
          <w:color w:val="222222"/>
          <w:sz w:val="24"/>
          <w:szCs w:val="18"/>
          <w:shd w:val="clear" w:color="auto" w:fill="FFFFFF"/>
        </w:rPr>
        <w:t>107</w:t>
      </w:r>
      <w:r w:rsidRPr="00C60443">
        <w:rPr>
          <w:rFonts w:ascii="Times New Roman" w:hAnsi="Times New Roman" w:cs="Times New Roman"/>
          <w:color w:val="222222"/>
          <w:sz w:val="24"/>
          <w:szCs w:val="18"/>
          <w:shd w:val="clear" w:color="auto" w:fill="FFFFFF"/>
        </w:rPr>
        <w:t>(26), 11971-11975.</w:t>
      </w:r>
    </w:p>
    <w:p w:rsidR="00AF0D5E" w:rsidRPr="00C60443" w:rsidRDefault="00AF0D5E" w:rsidP="00AF0D5E">
      <w:pPr>
        <w:pStyle w:val="ListParagraph"/>
        <w:numPr>
          <w:ilvl w:val="0"/>
          <w:numId w:val="3"/>
        </w:numPr>
        <w:spacing w:after="0" w:line="360" w:lineRule="auto"/>
        <w:jc w:val="both"/>
        <w:rPr>
          <w:rFonts w:ascii="Times New Roman" w:hAnsi="Times New Roman" w:cs="Times New Roman"/>
          <w:sz w:val="160"/>
          <w:szCs w:val="24"/>
        </w:rPr>
      </w:pPr>
      <w:proofErr w:type="spellStart"/>
      <w:r w:rsidRPr="00C60443">
        <w:rPr>
          <w:rFonts w:ascii="Times New Roman" w:hAnsi="Times New Roman" w:cs="Times New Roman"/>
          <w:color w:val="222222"/>
          <w:sz w:val="24"/>
          <w:szCs w:val="18"/>
          <w:shd w:val="clear" w:color="auto" w:fill="FFFFFF"/>
        </w:rPr>
        <w:lastRenderedPageBreak/>
        <w:t>Sekirov</w:t>
      </w:r>
      <w:proofErr w:type="spellEnd"/>
      <w:r w:rsidRPr="00C60443">
        <w:rPr>
          <w:rFonts w:ascii="Times New Roman" w:hAnsi="Times New Roman" w:cs="Times New Roman"/>
          <w:color w:val="222222"/>
          <w:sz w:val="24"/>
          <w:szCs w:val="18"/>
          <w:shd w:val="clear" w:color="auto" w:fill="FFFFFF"/>
        </w:rPr>
        <w:t xml:space="preserve">, I., Russell, S. L., </w:t>
      </w:r>
      <w:proofErr w:type="spellStart"/>
      <w:r w:rsidRPr="00C60443">
        <w:rPr>
          <w:rFonts w:ascii="Times New Roman" w:hAnsi="Times New Roman" w:cs="Times New Roman"/>
          <w:color w:val="222222"/>
          <w:sz w:val="24"/>
          <w:szCs w:val="18"/>
          <w:shd w:val="clear" w:color="auto" w:fill="FFFFFF"/>
        </w:rPr>
        <w:t>Antunes</w:t>
      </w:r>
      <w:proofErr w:type="spellEnd"/>
      <w:r w:rsidRPr="00C60443">
        <w:rPr>
          <w:rFonts w:ascii="Times New Roman" w:hAnsi="Times New Roman" w:cs="Times New Roman"/>
          <w:color w:val="222222"/>
          <w:sz w:val="24"/>
          <w:szCs w:val="18"/>
          <w:shd w:val="clear" w:color="auto" w:fill="FFFFFF"/>
        </w:rPr>
        <w:t xml:space="preserve">, L. C. M., &amp; Finlay, B. B. (2010). Gut </w:t>
      </w:r>
      <w:proofErr w:type="spellStart"/>
      <w:r w:rsidRPr="00C60443">
        <w:rPr>
          <w:rFonts w:ascii="Times New Roman" w:hAnsi="Times New Roman" w:cs="Times New Roman"/>
          <w:color w:val="222222"/>
          <w:sz w:val="24"/>
          <w:szCs w:val="18"/>
          <w:shd w:val="clear" w:color="auto" w:fill="FFFFFF"/>
        </w:rPr>
        <w:t>microbiota</w:t>
      </w:r>
      <w:proofErr w:type="spellEnd"/>
      <w:r w:rsidRPr="00C60443">
        <w:rPr>
          <w:rFonts w:ascii="Times New Roman" w:hAnsi="Times New Roman" w:cs="Times New Roman"/>
          <w:color w:val="222222"/>
          <w:sz w:val="24"/>
          <w:szCs w:val="18"/>
          <w:shd w:val="clear" w:color="auto" w:fill="FFFFFF"/>
        </w:rPr>
        <w:t xml:space="preserve"> in health and disease. </w:t>
      </w:r>
      <w:r w:rsidRPr="00C60443">
        <w:rPr>
          <w:rFonts w:ascii="Times New Roman" w:hAnsi="Times New Roman" w:cs="Times New Roman"/>
          <w:i/>
          <w:iCs/>
          <w:color w:val="222222"/>
          <w:sz w:val="24"/>
          <w:szCs w:val="18"/>
          <w:shd w:val="clear" w:color="auto" w:fill="FFFFFF"/>
        </w:rPr>
        <w:t>Physiological reviews</w:t>
      </w:r>
      <w:r w:rsidRPr="00C60443">
        <w:rPr>
          <w:rFonts w:ascii="Times New Roman" w:hAnsi="Times New Roman" w:cs="Times New Roman"/>
          <w:color w:val="222222"/>
          <w:sz w:val="24"/>
          <w:szCs w:val="18"/>
          <w:shd w:val="clear" w:color="auto" w:fill="FFFFFF"/>
        </w:rPr>
        <w:t>.</w:t>
      </w:r>
    </w:p>
    <w:p w:rsidR="00AF0D5E" w:rsidRPr="00C60443" w:rsidRDefault="00AF0D5E" w:rsidP="00AF0D5E">
      <w:pPr>
        <w:pStyle w:val="ListParagraph"/>
        <w:numPr>
          <w:ilvl w:val="0"/>
          <w:numId w:val="3"/>
        </w:numPr>
        <w:spacing w:after="0" w:line="360" w:lineRule="auto"/>
        <w:jc w:val="both"/>
        <w:rPr>
          <w:rFonts w:ascii="Times New Roman" w:hAnsi="Times New Roman" w:cs="Times New Roman"/>
          <w:sz w:val="220"/>
          <w:szCs w:val="24"/>
        </w:rPr>
      </w:pPr>
      <w:r w:rsidRPr="00C60443">
        <w:rPr>
          <w:rFonts w:ascii="Times New Roman" w:hAnsi="Times New Roman" w:cs="Times New Roman"/>
          <w:color w:val="222222"/>
          <w:sz w:val="24"/>
          <w:szCs w:val="18"/>
          <w:shd w:val="clear" w:color="auto" w:fill="FFFFFF"/>
        </w:rPr>
        <w:t xml:space="preserve">Sherman, M. P., </w:t>
      </w:r>
      <w:proofErr w:type="spellStart"/>
      <w:r w:rsidRPr="00C60443">
        <w:rPr>
          <w:rFonts w:ascii="Times New Roman" w:hAnsi="Times New Roman" w:cs="Times New Roman"/>
          <w:color w:val="222222"/>
          <w:sz w:val="24"/>
          <w:szCs w:val="18"/>
          <w:shd w:val="clear" w:color="auto" w:fill="FFFFFF"/>
        </w:rPr>
        <w:t>Zaghouani</w:t>
      </w:r>
      <w:proofErr w:type="spellEnd"/>
      <w:r w:rsidRPr="00C60443">
        <w:rPr>
          <w:rFonts w:ascii="Times New Roman" w:hAnsi="Times New Roman" w:cs="Times New Roman"/>
          <w:color w:val="222222"/>
          <w:sz w:val="24"/>
          <w:szCs w:val="18"/>
          <w:shd w:val="clear" w:color="auto" w:fill="FFFFFF"/>
        </w:rPr>
        <w:t xml:space="preserve">, H., &amp; </w:t>
      </w:r>
      <w:proofErr w:type="spellStart"/>
      <w:r w:rsidRPr="00C60443">
        <w:rPr>
          <w:rFonts w:ascii="Times New Roman" w:hAnsi="Times New Roman" w:cs="Times New Roman"/>
          <w:color w:val="222222"/>
          <w:sz w:val="24"/>
          <w:szCs w:val="18"/>
          <w:shd w:val="clear" w:color="auto" w:fill="FFFFFF"/>
        </w:rPr>
        <w:t>Niklas</w:t>
      </w:r>
      <w:proofErr w:type="spellEnd"/>
      <w:r w:rsidRPr="00C60443">
        <w:rPr>
          <w:rFonts w:ascii="Times New Roman" w:hAnsi="Times New Roman" w:cs="Times New Roman"/>
          <w:color w:val="222222"/>
          <w:sz w:val="24"/>
          <w:szCs w:val="18"/>
          <w:shd w:val="clear" w:color="auto" w:fill="FFFFFF"/>
        </w:rPr>
        <w:t xml:space="preserve">, V. (2015). Gut </w:t>
      </w:r>
      <w:proofErr w:type="spellStart"/>
      <w:r w:rsidRPr="00C60443">
        <w:rPr>
          <w:rFonts w:ascii="Times New Roman" w:hAnsi="Times New Roman" w:cs="Times New Roman"/>
          <w:color w:val="222222"/>
          <w:sz w:val="24"/>
          <w:szCs w:val="18"/>
          <w:shd w:val="clear" w:color="auto" w:fill="FFFFFF"/>
        </w:rPr>
        <w:t>microbiota</w:t>
      </w:r>
      <w:proofErr w:type="spellEnd"/>
      <w:r w:rsidRPr="00C60443">
        <w:rPr>
          <w:rFonts w:ascii="Times New Roman" w:hAnsi="Times New Roman" w:cs="Times New Roman"/>
          <w:color w:val="222222"/>
          <w:sz w:val="24"/>
          <w:szCs w:val="18"/>
          <w:shd w:val="clear" w:color="auto" w:fill="FFFFFF"/>
        </w:rPr>
        <w:t>, the immune system, and diet influence the neonatal gut–brain axis. </w:t>
      </w:r>
      <w:r w:rsidRPr="00C60443">
        <w:rPr>
          <w:rFonts w:ascii="Times New Roman" w:hAnsi="Times New Roman" w:cs="Times New Roman"/>
          <w:i/>
          <w:iCs/>
          <w:color w:val="222222"/>
          <w:sz w:val="24"/>
          <w:szCs w:val="18"/>
          <w:shd w:val="clear" w:color="auto" w:fill="FFFFFF"/>
        </w:rPr>
        <w:t>Pediatric research</w:t>
      </w:r>
      <w:r w:rsidRPr="00C60443">
        <w:rPr>
          <w:rFonts w:ascii="Times New Roman" w:hAnsi="Times New Roman" w:cs="Times New Roman"/>
          <w:color w:val="222222"/>
          <w:sz w:val="24"/>
          <w:szCs w:val="18"/>
          <w:shd w:val="clear" w:color="auto" w:fill="FFFFFF"/>
        </w:rPr>
        <w:t>, </w:t>
      </w:r>
      <w:r w:rsidRPr="00000328">
        <w:rPr>
          <w:rFonts w:ascii="Times New Roman" w:hAnsi="Times New Roman" w:cs="Times New Roman"/>
          <w:iCs/>
          <w:color w:val="222222"/>
          <w:sz w:val="24"/>
          <w:szCs w:val="18"/>
          <w:shd w:val="clear" w:color="auto" w:fill="FFFFFF"/>
        </w:rPr>
        <w:t>77</w:t>
      </w:r>
      <w:r w:rsidRPr="00C60443">
        <w:rPr>
          <w:rFonts w:ascii="Times New Roman" w:hAnsi="Times New Roman" w:cs="Times New Roman"/>
          <w:color w:val="222222"/>
          <w:sz w:val="24"/>
          <w:szCs w:val="18"/>
          <w:shd w:val="clear" w:color="auto" w:fill="FFFFFF"/>
        </w:rPr>
        <w:t>(1), 127-135.</w:t>
      </w:r>
    </w:p>
    <w:p w:rsidR="00AF0D5E" w:rsidRPr="00C60443" w:rsidRDefault="00AF0D5E" w:rsidP="00AF0D5E">
      <w:pPr>
        <w:pStyle w:val="ListParagraph"/>
        <w:numPr>
          <w:ilvl w:val="0"/>
          <w:numId w:val="3"/>
        </w:numPr>
        <w:spacing w:after="0" w:line="360" w:lineRule="auto"/>
        <w:jc w:val="both"/>
        <w:rPr>
          <w:rFonts w:ascii="Times New Roman" w:hAnsi="Times New Roman" w:cs="Times New Roman"/>
          <w:sz w:val="280"/>
          <w:szCs w:val="24"/>
        </w:rPr>
      </w:pPr>
      <w:proofErr w:type="spellStart"/>
      <w:r w:rsidRPr="00C60443">
        <w:rPr>
          <w:rFonts w:ascii="Times New Roman" w:hAnsi="Times New Roman" w:cs="Times New Roman"/>
          <w:color w:val="222222"/>
          <w:sz w:val="24"/>
          <w:szCs w:val="18"/>
          <w:shd w:val="clear" w:color="auto" w:fill="FFFFFF"/>
        </w:rPr>
        <w:t>Dethlefsen</w:t>
      </w:r>
      <w:proofErr w:type="spellEnd"/>
      <w:r w:rsidRPr="00C60443">
        <w:rPr>
          <w:rFonts w:ascii="Times New Roman" w:hAnsi="Times New Roman" w:cs="Times New Roman"/>
          <w:color w:val="222222"/>
          <w:sz w:val="24"/>
          <w:szCs w:val="18"/>
          <w:shd w:val="clear" w:color="auto" w:fill="FFFFFF"/>
        </w:rPr>
        <w:t xml:space="preserve">, L., </w:t>
      </w:r>
      <w:proofErr w:type="spellStart"/>
      <w:r w:rsidRPr="00C60443">
        <w:rPr>
          <w:rFonts w:ascii="Times New Roman" w:hAnsi="Times New Roman" w:cs="Times New Roman"/>
          <w:color w:val="222222"/>
          <w:sz w:val="24"/>
          <w:szCs w:val="18"/>
          <w:shd w:val="clear" w:color="auto" w:fill="FFFFFF"/>
        </w:rPr>
        <w:t>McFall-Ngai</w:t>
      </w:r>
      <w:proofErr w:type="spellEnd"/>
      <w:r w:rsidRPr="00C60443">
        <w:rPr>
          <w:rFonts w:ascii="Times New Roman" w:hAnsi="Times New Roman" w:cs="Times New Roman"/>
          <w:color w:val="222222"/>
          <w:sz w:val="24"/>
          <w:szCs w:val="18"/>
          <w:shd w:val="clear" w:color="auto" w:fill="FFFFFF"/>
        </w:rPr>
        <w:t xml:space="preserve">, M., &amp; </w:t>
      </w:r>
      <w:proofErr w:type="spellStart"/>
      <w:r w:rsidRPr="00C60443">
        <w:rPr>
          <w:rFonts w:ascii="Times New Roman" w:hAnsi="Times New Roman" w:cs="Times New Roman"/>
          <w:color w:val="222222"/>
          <w:sz w:val="24"/>
          <w:szCs w:val="18"/>
          <w:shd w:val="clear" w:color="auto" w:fill="FFFFFF"/>
        </w:rPr>
        <w:t>Relman</w:t>
      </w:r>
      <w:proofErr w:type="spellEnd"/>
      <w:r w:rsidRPr="00C60443">
        <w:rPr>
          <w:rFonts w:ascii="Times New Roman" w:hAnsi="Times New Roman" w:cs="Times New Roman"/>
          <w:color w:val="222222"/>
          <w:sz w:val="24"/>
          <w:szCs w:val="18"/>
          <w:shd w:val="clear" w:color="auto" w:fill="FFFFFF"/>
        </w:rPr>
        <w:t>, D. A. (2007). An ecological and evolutionary perspective on human–microbe mutualism and disease. </w:t>
      </w:r>
      <w:r w:rsidRPr="00C60443">
        <w:rPr>
          <w:rFonts w:ascii="Times New Roman" w:hAnsi="Times New Roman" w:cs="Times New Roman"/>
          <w:i/>
          <w:iCs/>
          <w:color w:val="222222"/>
          <w:sz w:val="24"/>
          <w:szCs w:val="18"/>
          <w:shd w:val="clear" w:color="auto" w:fill="FFFFFF"/>
        </w:rPr>
        <w:t>Nature</w:t>
      </w:r>
      <w:r w:rsidRPr="00C60443">
        <w:rPr>
          <w:rFonts w:ascii="Times New Roman" w:hAnsi="Times New Roman" w:cs="Times New Roman"/>
          <w:color w:val="222222"/>
          <w:sz w:val="24"/>
          <w:szCs w:val="18"/>
          <w:shd w:val="clear" w:color="auto" w:fill="FFFFFF"/>
        </w:rPr>
        <w:t>, </w:t>
      </w:r>
      <w:r w:rsidRPr="00000328">
        <w:rPr>
          <w:rFonts w:ascii="Times New Roman" w:hAnsi="Times New Roman" w:cs="Times New Roman"/>
          <w:iCs/>
          <w:color w:val="222222"/>
          <w:sz w:val="24"/>
          <w:szCs w:val="18"/>
          <w:shd w:val="clear" w:color="auto" w:fill="FFFFFF"/>
        </w:rPr>
        <w:t>449</w:t>
      </w:r>
      <w:r w:rsidRPr="00C60443">
        <w:rPr>
          <w:rFonts w:ascii="Times New Roman" w:hAnsi="Times New Roman" w:cs="Times New Roman"/>
          <w:color w:val="222222"/>
          <w:sz w:val="24"/>
          <w:szCs w:val="18"/>
          <w:shd w:val="clear" w:color="auto" w:fill="FFFFFF"/>
        </w:rPr>
        <w:t>(7164), 811-818.</w:t>
      </w:r>
    </w:p>
    <w:p w:rsidR="00AF0D5E" w:rsidRPr="00C60443" w:rsidRDefault="00AF0D5E" w:rsidP="00AF0D5E">
      <w:pPr>
        <w:pStyle w:val="ListParagraph"/>
        <w:numPr>
          <w:ilvl w:val="0"/>
          <w:numId w:val="3"/>
        </w:numPr>
        <w:spacing w:after="0" w:line="360" w:lineRule="auto"/>
        <w:jc w:val="both"/>
        <w:rPr>
          <w:rFonts w:ascii="Times New Roman" w:hAnsi="Times New Roman" w:cs="Times New Roman"/>
          <w:sz w:val="340"/>
          <w:szCs w:val="24"/>
        </w:rPr>
      </w:pPr>
      <w:r w:rsidRPr="00C60443">
        <w:rPr>
          <w:rFonts w:ascii="Times New Roman" w:hAnsi="Times New Roman" w:cs="Times New Roman"/>
          <w:color w:val="222222"/>
          <w:sz w:val="24"/>
          <w:szCs w:val="18"/>
          <w:shd w:val="clear" w:color="auto" w:fill="FFFFFF"/>
        </w:rPr>
        <w:t xml:space="preserve">Eisenstein, M. (2020). The hunt for a healthy </w:t>
      </w:r>
      <w:proofErr w:type="spellStart"/>
      <w:r w:rsidRPr="00C60443">
        <w:rPr>
          <w:rFonts w:ascii="Times New Roman" w:hAnsi="Times New Roman" w:cs="Times New Roman"/>
          <w:color w:val="222222"/>
          <w:sz w:val="24"/>
          <w:szCs w:val="18"/>
          <w:shd w:val="clear" w:color="auto" w:fill="FFFFFF"/>
        </w:rPr>
        <w:t>microbiome</w:t>
      </w:r>
      <w:proofErr w:type="spellEnd"/>
      <w:r w:rsidRPr="00C60443">
        <w:rPr>
          <w:rFonts w:ascii="Times New Roman" w:hAnsi="Times New Roman" w:cs="Times New Roman"/>
          <w:color w:val="222222"/>
          <w:sz w:val="24"/>
          <w:szCs w:val="18"/>
          <w:shd w:val="clear" w:color="auto" w:fill="FFFFFF"/>
        </w:rPr>
        <w:t>. </w:t>
      </w:r>
      <w:r w:rsidRPr="00C60443">
        <w:rPr>
          <w:rFonts w:ascii="Times New Roman" w:hAnsi="Times New Roman" w:cs="Times New Roman"/>
          <w:i/>
          <w:iCs/>
          <w:color w:val="222222"/>
          <w:sz w:val="24"/>
          <w:szCs w:val="18"/>
          <w:shd w:val="clear" w:color="auto" w:fill="FFFFFF"/>
        </w:rPr>
        <w:t>Nature</w:t>
      </w:r>
      <w:r w:rsidRPr="00C60443">
        <w:rPr>
          <w:rFonts w:ascii="Times New Roman" w:hAnsi="Times New Roman" w:cs="Times New Roman"/>
          <w:color w:val="222222"/>
          <w:sz w:val="24"/>
          <w:szCs w:val="18"/>
          <w:shd w:val="clear" w:color="auto" w:fill="FFFFFF"/>
        </w:rPr>
        <w:t>, </w:t>
      </w:r>
      <w:r w:rsidRPr="00000328">
        <w:rPr>
          <w:rFonts w:ascii="Times New Roman" w:hAnsi="Times New Roman" w:cs="Times New Roman"/>
          <w:iCs/>
          <w:color w:val="222222"/>
          <w:sz w:val="24"/>
          <w:szCs w:val="18"/>
          <w:shd w:val="clear" w:color="auto" w:fill="FFFFFF"/>
        </w:rPr>
        <w:t>577</w:t>
      </w:r>
      <w:r w:rsidRPr="00C60443">
        <w:rPr>
          <w:rFonts w:ascii="Times New Roman" w:hAnsi="Times New Roman" w:cs="Times New Roman"/>
          <w:color w:val="222222"/>
          <w:sz w:val="24"/>
          <w:szCs w:val="18"/>
          <w:shd w:val="clear" w:color="auto" w:fill="FFFFFF"/>
        </w:rPr>
        <w:t>(7792), S6-S6.</w:t>
      </w:r>
    </w:p>
    <w:p w:rsidR="00AF0D5E" w:rsidRPr="00D45C18" w:rsidRDefault="00AF0D5E" w:rsidP="00AF0D5E">
      <w:pPr>
        <w:pStyle w:val="ListParagraph"/>
        <w:numPr>
          <w:ilvl w:val="0"/>
          <w:numId w:val="3"/>
        </w:numPr>
        <w:spacing w:after="0" w:line="360" w:lineRule="auto"/>
        <w:jc w:val="both"/>
        <w:rPr>
          <w:rFonts w:ascii="Times New Roman" w:hAnsi="Times New Roman" w:cs="Times New Roman"/>
          <w:sz w:val="400"/>
          <w:szCs w:val="24"/>
        </w:rPr>
      </w:pPr>
      <w:proofErr w:type="spellStart"/>
      <w:r w:rsidRPr="00C60443">
        <w:rPr>
          <w:rFonts w:ascii="Times New Roman" w:hAnsi="Times New Roman" w:cs="Times New Roman"/>
          <w:color w:val="222222"/>
          <w:sz w:val="24"/>
          <w:szCs w:val="18"/>
          <w:shd w:val="clear" w:color="auto" w:fill="FFFFFF"/>
        </w:rPr>
        <w:t>Ghoshal</w:t>
      </w:r>
      <w:proofErr w:type="spellEnd"/>
      <w:r w:rsidRPr="00C60443">
        <w:rPr>
          <w:rFonts w:ascii="Times New Roman" w:hAnsi="Times New Roman" w:cs="Times New Roman"/>
          <w:color w:val="222222"/>
          <w:sz w:val="24"/>
          <w:szCs w:val="18"/>
          <w:shd w:val="clear" w:color="auto" w:fill="FFFFFF"/>
        </w:rPr>
        <w:t xml:space="preserve">, U. C., &amp; </w:t>
      </w:r>
      <w:proofErr w:type="spellStart"/>
      <w:r w:rsidRPr="00C60443">
        <w:rPr>
          <w:rFonts w:ascii="Times New Roman" w:hAnsi="Times New Roman" w:cs="Times New Roman"/>
          <w:color w:val="222222"/>
          <w:sz w:val="24"/>
          <w:szCs w:val="18"/>
          <w:shd w:val="clear" w:color="auto" w:fill="FFFFFF"/>
        </w:rPr>
        <w:t>Srivastava</w:t>
      </w:r>
      <w:proofErr w:type="spellEnd"/>
      <w:r w:rsidRPr="00C60443">
        <w:rPr>
          <w:rFonts w:ascii="Times New Roman" w:hAnsi="Times New Roman" w:cs="Times New Roman"/>
          <w:color w:val="222222"/>
          <w:sz w:val="24"/>
          <w:szCs w:val="18"/>
          <w:shd w:val="clear" w:color="auto" w:fill="FFFFFF"/>
        </w:rPr>
        <w:t>, D. (2014). Irritable bowel syndrome and small intestinal bacterial overgrowth: meaningful association or unnecessary hype. </w:t>
      </w:r>
      <w:r w:rsidRPr="00C60443">
        <w:rPr>
          <w:rFonts w:ascii="Times New Roman" w:hAnsi="Times New Roman" w:cs="Times New Roman"/>
          <w:i/>
          <w:iCs/>
          <w:color w:val="222222"/>
          <w:sz w:val="24"/>
          <w:szCs w:val="18"/>
          <w:shd w:val="clear" w:color="auto" w:fill="FFFFFF"/>
        </w:rPr>
        <w:t>World journal of gastroenterology: WJG</w:t>
      </w:r>
      <w:r w:rsidRPr="00C60443">
        <w:rPr>
          <w:rFonts w:ascii="Times New Roman" w:hAnsi="Times New Roman" w:cs="Times New Roman"/>
          <w:color w:val="222222"/>
          <w:sz w:val="24"/>
          <w:szCs w:val="18"/>
          <w:shd w:val="clear" w:color="auto" w:fill="FFFFFF"/>
        </w:rPr>
        <w:t>, </w:t>
      </w:r>
      <w:r w:rsidRPr="00000328">
        <w:rPr>
          <w:rFonts w:ascii="Times New Roman" w:hAnsi="Times New Roman" w:cs="Times New Roman"/>
          <w:iCs/>
          <w:color w:val="222222"/>
          <w:sz w:val="24"/>
          <w:szCs w:val="18"/>
          <w:shd w:val="clear" w:color="auto" w:fill="FFFFFF"/>
        </w:rPr>
        <w:t>20</w:t>
      </w:r>
      <w:r w:rsidRPr="00C60443">
        <w:rPr>
          <w:rFonts w:ascii="Times New Roman" w:hAnsi="Times New Roman" w:cs="Times New Roman"/>
          <w:color w:val="222222"/>
          <w:sz w:val="24"/>
          <w:szCs w:val="18"/>
          <w:shd w:val="clear" w:color="auto" w:fill="FFFFFF"/>
        </w:rPr>
        <w:t>(10), 2482.</w:t>
      </w:r>
    </w:p>
    <w:p w:rsidR="00AF0D5E" w:rsidRDefault="00AF0D5E" w:rsidP="00AF0D5E">
      <w:pPr>
        <w:pStyle w:val="ListParagraph"/>
        <w:numPr>
          <w:ilvl w:val="0"/>
          <w:numId w:val="3"/>
        </w:numPr>
        <w:spacing w:line="360" w:lineRule="auto"/>
        <w:jc w:val="both"/>
        <w:rPr>
          <w:rFonts w:ascii="Times New Roman" w:hAnsi="Times New Roman" w:cs="Times New Roman"/>
          <w:sz w:val="24"/>
        </w:rPr>
      </w:pPr>
      <w:r w:rsidRPr="00D45C18">
        <w:rPr>
          <w:rFonts w:ascii="Times New Roman" w:hAnsi="Times New Roman" w:cs="Times New Roman"/>
          <w:sz w:val="24"/>
        </w:rPr>
        <w:t xml:space="preserve">Shanahan, F., </w:t>
      </w:r>
      <w:proofErr w:type="spellStart"/>
      <w:r w:rsidRPr="00D45C18">
        <w:rPr>
          <w:rFonts w:ascii="Times New Roman" w:hAnsi="Times New Roman" w:cs="Times New Roman"/>
          <w:sz w:val="24"/>
        </w:rPr>
        <w:t>Ghosh</w:t>
      </w:r>
      <w:proofErr w:type="spellEnd"/>
      <w:r w:rsidRPr="00D45C18">
        <w:rPr>
          <w:rFonts w:ascii="Times New Roman" w:hAnsi="Times New Roman" w:cs="Times New Roman"/>
          <w:sz w:val="24"/>
        </w:rPr>
        <w:t xml:space="preserve">, T. S., &amp; O’Toole, P. W. (2021). The healthy </w:t>
      </w:r>
      <w:proofErr w:type="spellStart"/>
      <w:r w:rsidRPr="00D45C18">
        <w:rPr>
          <w:rFonts w:ascii="Times New Roman" w:hAnsi="Times New Roman" w:cs="Times New Roman"/>
          <w:sz w:val="24"/>
        </w:rPr>
        <w:t>microbiome</w:t>
      </w:r>
      <w:proofErr w:type="spellEnd"/>
      <w:r w:rsidRPr="00D45C18">
        <w:rPr>
          <w:rFonts w:ascii="Times New Roman" w:hAnsi="Times New Roman" w:cs="Times New Roman"/>
          <w:sz w:val="24"/>
        </w:rPr>
        <w:t xml:space="preserve">—what is the definition of a healthy gut </w:t>
      </w:r>
      <w:proofErr w:type="spellStart"/>
      <w:r w:rsidRPr="00D45C18">
        <w:rPr>
          <w:rFonts w:ascii="Times New Roman" w:hAnsi="Times New Roman" w:cs="Times New Roman"/>
          <w:sz w:val="24"/>
        </w:rPr>
        <w:t>microbiome</w:t>
      </w:r>
      <w:proofErr w:type="spellEnd"/>
      <w:proofErr w:type="gramStart"/>
      <w:r w:rsidRPr="00D45C18">
        <w:rPr>
          <w:rFonts w:ascii="Times New Roman" w:hAnsi="Times New Roman" w:cs="Times New Roman"/>
          <w:sz w:val="24"/>
        </w:rPr>
        <w:t>?.</w:t>
      </w:r>
      <w:proofErr w:type="gramEnd"/>
      <w:r w:rsidRPr="00D45C18">
        <w:rPr>
          <w:rFonts w:ascii="Times New Roman" w:hAnsi="Times New Roman" w:cs="Times New Roman"/>
          <w:sz w:val="24"/>
        </w:rPr>
        <w:t xml:space="preserve"> </w:t>
      </w:r>
      <w:r w:rsidRPr="00D45C18">
        <w:rPr>
          <w:rFonts w:ascii="Times New Roman" w:hAnsi="Times New Roman" w:cs="Times New Roman"/>
          <w:i/>
          <w:iCs/>
          <w:sz w:val="24"/>
        </w:rPr>
        <w:t>Gastroenterology</w:t>
      </w:r>
      <w:r w:rsidRPr="00D45C18">
        <w:rPr>
          <w:rFonts w:ascii="Times New Roman" w:hAnsi="Times New Roman" w:cs="Times New Roman"/>
          <w:sz w:val="24"/>
        </w:rPr>
        <w:t xml:space="preserve">, </w:t>
      </w:r>
      <w:r w:rsidRPr="00000328">
        <w:rPr>
          <w:rFonts w:ascii="Times New Roman" w:hAnsi="Times New Roman" w:cs="Times New Roman"/>
          <w:iCs/>
          <w:sz w:val="24"/>
        </w:rPr>
        <w:t>160</w:t>
      </w:r>
      <w:r w:rsidRPr="00D45C18">
        <w:rPr>
          <w:rFonts w:ascii="Times New Roman" w:hAnsi="Times New Roman" w:cs="Times New Roman"/>
          <w:sz w:val="24"/>
        </w:rPr>
        <w:t>(2), 483-494.</w:t>
      </w:r>
    </w:p>
    <w:p w:rsidR="00AF0D5E" w:rsidRPr="00D45C18" w:rsidRDefault="00AF0D5E" w:rsidP="00AF0D5E">
      <w:pPr>
        <w:pStyle w:val="ListParagraph"/>
        <w:numPr>
          <w:ilvl w:val="0"/>
          <w:numId w:val="3"/>
        </w:numPr>
        <w:spacing w:line="360" w:lineRule="auto"/>
        <w:jc w:val="both"/>
        <w:rPr>
          <w:rFonts w:ascii="Times New Roman" w:hAnsi="Times New Roman" w:cs="Times New Roman"/>
          <w:sz w:val="24"/>
        </w:rPr>
      </w:pPr>
      <w:r w:rsidRPr="00D45C18">
        <w:rPr>
          <w:rFonts w:ascii="Times New Roman" w:hAnsi="Times New Roman" w:cs="Times New Roman"/>
          <w:sz w:val="24"/>
        </w:rPr>
        <w:t xml:space="preserve">Maier, L., </w:t>
      </w:r>
      <w:proofErr w:type="spellStart"/>
      <w:r w:rsidRPr="00D45C18">
        <w:rPr>
          <w:rFonts w:ascii="Times New Roman" w:hAnsi="Times New Roman" w:cs="Times New Roman"/>
          <w:sz w:val="24"/>
        </w:rPr>
        <w:t>Pruteanu</w:t>
      </w:r>
      <w:proofErr w:type="spellEnd"/>
      <w:r w:rsidRPr="00D45C18">
        <w:rPr>
          <w:rFonts w:ascii="Times New Roman" w:hAnsi="Times New Roman" w:cs="Times New Roman"/>
          <w:sz w:val="24"/>
        </w:rPr>
        <w:t xml:space="preserve">, M., Kuhn, M., Zeller, G., </w:t>
      </w:r>
      <w:proofErr w:type="spellStart"/>
      <w:r w:rsidRPr="00D45C18">
        <w:rPr>
          <w:rFonts w:ascii="Times New Roman" w:hAnsi="Times New Roman" w:cs="Times New Roman"/>
          <w:sz w:val="24"/>
        </w:rPr>
        <w:t>Telzerow</w:t>
      </w:r>
      <w:proofErr w:type="spellEnd"/>
      <w:r w:rsidRPr="00D45C18">
        <w:rPr>
          <w:rFonts w:ascii="Times New Roman" w:hAnsi="Times New Roman" w:cs="Times New Roman"/>
          <w:sz w:val="24"/>
        </w:rPr>
        <w:t xml:space="preserve">, A., Anderson, E. E., &amp; </w:t>
      </w:r>
      <w:proofErr w:type="spellStart"/>
      <w:r w:rsidRPr="00D45C18">
        <w:rPr>
          <w:rFonts w:ascii="Times New Roman" w:hAnsi="Times New Roman" w:cs="Times New Roman"/>
          <w:sz w:val="24"/>
        </w:rPr>
        <w:t>Typas</w:t>
      </w:r>
      <w:proofErr w:type="spellEnd"/>
      <w:r w:rsidRPr="00D45C18">
        <w:rPr>
          <w:rFonts w:ascii="Times New Roman" w:hAnsi="Times New Roman" w:cs="Times New Roman"/>
          <w:sz w:val="24"/>
        </w:rPr>
        <w:t xml:space="preserve">, A. (2018). Extensive impact of non-antibiotic drugs on human gut bacteria. </w:t>
      </w:r>
      <w:r w:rsidRPr="00D45C18">
        <w:rPr>
          <w:rFonts w:ascii="Times New Roman" w:hAnsi="Times New Roman" w:cs="Times New Roman"/>
          <w:i/>
          <w:iCs/>
          <w:sz w:val="24"/>
        </w:rPr>
        <w:t>Nature</w:t>
      </w:r>
      <w:r w:rsidRPr="00D45C18">
        <w:rPr>
          <w:rFonts w:ascii="Times New Roman" w:hAnsi="Times New Roman" w:cs="Times New Roman"/>
          <w:sz w:val="24"/>
        </w:rPr>
        <w:t xml:space="preserve">, </w:t>
      </w:r>
      <w:r w:rsidRPr="00000328">
        <w:rPr>
          <w:rFonts w:ascii="Times New Roman" w:hAnsi="Times New Roman" w:cs="Times New Roman"/>
          <w:iCs/>
          <w:sz w:val="24"/>
        </w:rPr>
        <w:t>555</w:t>
      </w:r>
      <w:r w:rsidRPr="00D45C18">
        <w:rPr>
          <w:rFonts w:ascii="Times New Roman" w:hAnsi="Times New Roman" w:cs="Times New Roman"/>
          <w:sz w:val="24"/>
        </w:rPr>
        <w:t>(7698), 623-628.</w:t>
      </w:r>
    </w:p>
    <w:p w:rsidR="00AF0D5E" w:rsidRPr="00D45C18" w:rsidRDefault="00AF0D5E" w:rsidP="00AF0D5E">
      <w:pPr>
        <w:pStyle w:val="ListParagraph"/>
        <w:numPr>
          <w:ilvl w:val="0"/>
          <w:numId w:val="3"/>
        </w:numPr>
        <w:spacing w:line="360" w:lineRule="auto"/>
        <w:jc w:val="both"/>
        <w:rPr>
          <w:rFonts w:ascii="Times New Roman" w:hAnsi="Times New Roman" w:cs="Times New Roman"/>
          <w:sz w:val="24"/>
        </w:rPr>
      </w:pPr>
      <w:r w:rsidRPr="00D45C18">
        <w:rPr>
          <w:rFonts w:ascii="Times New Roman" w:hAnsi="Times New Roman" w:cs="Times New Roman"/>
          <w:sz w:val="24"/>
        </w:rPr>
        <w:t xml:space="preserve">Wang, H., </w:t>
      </w:r>
      <w:proofErr w:type="spellStart"/>
      <w:r w:rsidRPr="00D45C18">
        <w:rPr>
          <w:rFonts w:ascii="Times New Roman" w:hAnsi="Times New Roman" w:cs="Times New Roman"/>
          <w:sz w:val="24"/>
        </w:rPr>
        <w:t>Luo</w:t>
      </w:r>
      <w:proofErr w:type="spellEnd"/>
      <w:r w:rsidRPr="00D45C18">
        <w:rPr>
          <w:rFonts w:ascii="Times New Roman" w:hAnsi="Times New Roman" w:cs="Times New Roman"/>
          <w:sz w:val="24"/>
        </w:rPr>
        <w:t xml:space="preserve">, J., Chen, X., </w:t>
      </w:r>
      <w:proofErr w:type="spellStart"/>
      <w:r w:rsidRPr="00D45C18">
        <w:rPr>
          <w:rFonts w:ascii="Times New Roman" w:hAnsi="Times New Roman" w:cs="Times New Roman"/>
          <w:sz w:val="24"/>
        </w:rPr>
        <w:t>Hu</w:t>
      </w:r>
      <w:proofErr w:type="spellEnd"/>
      <w:r w:rsidRPr="00D45C18">
        <w:rPr>
          <w:rFonts w:ascii="Times New Roman" w:hAnsi="Times New Roman" w:cs="Times New Roman"/>
          <w:sz w:val="24"/>
        </w:rPr>
        <w:t xml:space="preserve">, H., Li, S., Zhang, Y., &amp; Shi, C. (2022). Clinical Observation of the Effects of Oral </w:t>
      </w:r>
      <w:proofErr w:type="spellStart"/>
      <w:r w:rsidRPr="00D45C18">
        <w:rPr>
          <w:rFonts w:ascii="Times New Roman" w:hAnsi="Times New Roman" w:cs="Times New Roman"/>
          <w:sz w:val="24"/>
        </w:rPr>
        <w:t>Opioid</w:t>
      </w:r>
      <w:proofErr w:type="spellEnd"/>
      <w:r w:rsidRPr="00D45C18">
        <w:rPr>
          <w:rFonts w:ascii="Times New Roman" w:hAnsi="Times New Roman" w:cs="Times New Roman"/>
          <w:sz w:val="24"/>
        </w:rPr>
        <w:t xml:space="preserve"> on Inflammatory Cytokines and Gut </w:t>
      </w:r>
      <w:proofErr w:type="spellStart"/>
      <w:r w:rsidRPr="00D45C18">
        <w:rPr>
          <w:rFonts w:ascii="Times New Roman" w:hAnsi="Times New Roman" w:cs="Times New Roman"/>
          <w:sz w:val="24"/>
        </w:rPr>
        <w:t>Microbiota</w:t>
      </w:r>
      <w:proofErr w:type="spellEnd"/>
      <w:r w:rsidRPr="00D45C18">
        <w:rPr>
          <w:rFonts w:ascii="Times New Roman" w:hAnsi="Times New Roman" w:cs="Times New Roman"/>
          <w:sz w:val="24"/>
        </w:rPr>
        <w:t xml:space="preserve"> in Patients with Moderate to Severe Cancer Pain: A Retrospective Cohort Study. </w:t>
      </w:r>
      <w:r w:rsidRPr="00D45C18">
        <w:rPr>
          <w:rFonts w:ascii="Times New Roman" w:hAnsi="Times New Roman" w:cs="Times New Roman"/>
          <w:i/>
          <w:iCs/>
          <w:sz w:val="24"/>
        </w:rPr>
        <w:t>Pain and Therapy</w:t>
      </w:r>
      <w:r w:rsidRPr="00D45C18">
        <w:rPr>
          <w:rFonts w:ascii="Times New Roman" w:hAnsi="Times New Roman" w:cs="Times New Roman"/>
          <w:sz w:val="24"/>
        </w:rPr>
        <w:t xml:space="preserve">, </w:t>
      </w:r>
      <w:r w:rsidRPr="00000328">
        <w:rPr>
          <w:rFonts w:ascii="Times New Roman" w:hAnsi="Times New Roman" w:cs="Times New Roman"/>
          <w:iCs/>
          <w:sz w:val="24"/>
        </w:rPr>
        <w:t>11</w:t>
      </w:r>
      <w:r w:rsidRPr="00D45C18">
        <w:rPr>
          <w:rFonts w:ascii="Times New Roman" w:hAnsi="Times New Roman" w:cs="Times New Roman"/>
          <w:sz w:val="24"/>
        </w:rPr>
        <w:t>(2), 667-681.</w:t>
      </w:r>
    </w:p>
    <w:p w:rsidR="00AF0D5E" w:rsidRPr="00D45C18" w:rsidRDefault="00AF0D5E" w:rsidP="00AF0D5E">
      <w:pPr>
        <w:pStyle w:val="ListParagraph"/>
        <w:numPr>
          <w:ilvl w:val="0"/>
          <w:numId w:val="3"/>
        </w:numPr>
        <w:spacing w:line="360" w:lineRule="auto"/>
        <w:jc w:val="both"/>
        <w:rPr>
          <w:rFonts w:ascii="Times New Roman" w:hAnsi="Times New Roman" w:cs="Times New Roman"/>
          <w:sz w:val="24"/>
        </w:rPr>
      </w:pPr>
      <w:r w:rsidRPr="00D45C18">
        <w:rPr>
          <w:rFonts w:ascii="Times New Roman" w:hAnsi="Times New Roman" w:cs="Times New Roman"/>
          <w:sz w:val="24"/>
        </w:rPr>
        <w:t xml:space="preserve">Woo, V., &amp; </w:t>
      </w:r>
      <w:proofErr w:type="spellStart"/>
      <w:r w:rsidRPr="00D45C18">
        <w:rPr>
          <w:rFonts w:ascii="Times New Roman" w:hAnsi="Times New Roman" w:cs="Times New Roman"/>
          <w:sz w:val="24"/>
        </w:rPr>
        <w:t>Alenghat</w:t>
      </w:r>
      <w:proofErr w:type="spellEnd"/>
      <w:r w:rsidRPr="00D45C18">
        <w:rPr>
          <w:rFonts w:ascii="Times New Roman" w:hAnsi="Times New Roman" w:cs="Times New Roman"/>
          <w:sz w:val="24"/>
        </w:rPr>
        <w:t xml:space="preserve">, T. (2022). Epigenetic regulation by gut </w:t>
      </w:r>
      <w:proofErr w:type="spellStart"/>
      <w:r w:rsidRPr="00D45C18">
        <w:rPr>
          <w:rFonts w:ascii="Times New Roman" w:hAnsi="Times New Roman" w:cs="Times New Roman"/>
          <w:sz w:val="24"/>
        </w:rPr>
        <w:t>microbiota</w:t>
      </w:r>
      <w:proofErr w:type="spellEnd"/>
      <w:r w:rsidRPr="00D45C18">
        <w:rPr>
          <w:rFonts w:ascii="Times New Roman" w:hAnsi="Times New Roman" w:cs="Times New Roman"/>
          <w:sz w:val="24"/>
        </w:rPr>
        <w:t xml:space="preserve">. Gut Microbes, 14(1), </w:t>
      </w:r>
      <w:proofErr w:type="gramStart"/>
      <w:r w:rsidRPr="00D45C18">
        <w:rPr>
          <w:rFonts w:ascii="Times New Roman" w:hAnsi="Times New Roman" w:cs="Times New Roman"/>
          <w:sz w:val="24"/>
        </w:rPr>
        <w:t>2022407</w:t>
      </w:r>
      <w:proofErr w:type="gramEnd"/>
      <w:r w:rsidRPr="00D45C18">
        <w:rPr>
          <w:rFonts w:ascii="Times New Roman" w:hAnsi="Times New Roman" w:cs="Times New Roman"/>
          <w:sz w:val="24"/>
        </w:rPr>
        <w:t>.</w:t>
      </w:r>
    </w:p>
    <w:p w:rsidR="00AF0D5E" w:rsidRPr="00D45C18" w:rsidRDefault="00AF0D5E" w:rsidP="00AF0D5E">
      <w:pPr>
        <w:pStyle w:val="ListParagraph"/>
        <w:numPr>
          <w:ilvl w:val="0"/>
          <w:numId w:val="3"/>
        </w:numPr>
        <w:spacing w:line="360" w:lineRule="auto"/>
        <w:jc w:val="both"/>
        <w:rPr>
          <w:rFonts w:ascii="Times New Roman" w:hAnsi="Times New Roman" w:cs="Times New Roman"/>
          <w:sz w:val="24"/>
        </w:rPr>
      </w:pPr>
      <w:proofErr w:type="spellStart"/>
      <w:r w:rsidRPr="00D45C18">
        <w:rPr>
          <w:rFonts w:ascii="Times New Roman" w:hAnsi="Times New Roman" w:cs="Times New Roman"/>
          <w:sz w:val="24"/>
        </w:rPr>
        <w:t>Pu</w:t>
      </w:r>
      <w:proofErr w:type="spellEnd"/>
      <w:r w:rsidRPr="00D45C18">
        <w:rPr>
          <w:rFonts w:ascii="Times New Roman" w:hAnsi="Times New Roman" w:cs="Times New Roman"/>
          <w:sz w:val="24"/>
        </w:rPr>
        <w:t xml:space="preserve">, J., Liu, Y., </w:t>
      </w:r>
      <w:proofErr w:type="spellStart"/>
      <w:proofErr w:type="gramStart"/>
      <w:r w:rsidRPr="00D45C18">
        <w:rPr>
          <w:rFonts w:ascii="Times New Roman" w:hAnsi="Times New Roman" w:cs="Times New Roman"/>
          <w:sz w:val="24"/>
        </w:rPr>
        <w:t>Gui</w:t>
      </w:r>
      <w:proofErr w:type="spellEnd"/>
      <w:proofErr w:type="gramEnd"/>
      <w:r w:rsidRPr="00D45C18">
        <w:rPr>
          <w:rFonts w:ascii="Times New Roman" w:hAnsi="Times New Roman" w:cs="Times New Roman"/>
          <w:sz w:val="24"/>
        </w:rPr>
        <w:t xml:space="preserve">, S., </w:t>
      </w:r>
      <w:proofErr w:type="spellStart"/>
      <w:r w:rsidRPr="00D45C18">
        <w:rPr>
          <w:rFonts w:ascii="Times New Roman" w:hAnsi="Times New Roman" w:cs="Times New Roman"/>
          <w:sz w:val="24"/>
        </w:rPr>
        <w:t>Tian</w:t>
      </w:r>
      <w:proofErr w:type="spellEnd"/>
      <w:r w:rsidRPr="00D45C18">
        <w:rPr>
          <w:rFonts w:ascii="Times New Roman" w:hAnsi="Times New Roman" w:cs="Times New Roman"/>
          <w:sz w:val="24"/>
        </w:rPr>
        <w:t xml:space="preserve">, L., Yu, Y., Wang, D., &amp; </w:t>
      </w:r>
      <w:proofErr w:type="spellStart"/>
      <w:r w:rsidRPr="00D45C18">
        <w:rPr>
          <w:rFonts w:ascii="Times New Roman" w:hAnsi="Times New Roman" w:cs="Times New Roman"/>
          <w:sz w:val="24"/>
        </w:rPr>
        <w:t>Xie</w:t>
      </w:r>
      <w:proofErr w:type="spellEnd"/>
      <w:r w:rsidRPr="00D45C18">
        <w:rPr>
          <w:rFonts w:ascii="Times New Roman" w:hAnsi="Times New Roman" w:cs="Times New Roman"/>
          <w:sz w:val="24"/>
        </w:rPr>
        <w:t xml:space="preserve">, P. (2022). Effects of pharmacological treatment on </w:t>
      </w:r>
      <w:proofErr w:type="spellStart"/>
      <w:r w:rsidRPr="00D45C18">
        <w:rPr>
          <w:rFonts w:ascii="Times New Roman" w:hAnsi="Times New Roman" w:cs="Times New Roman"/>
          <w:sz w:val="24"/>
        </w:rPr>
        <w:t>metabolomic</w:t>
      </w:r>
      <w:proofErr w:type="spellEnd"/>
      <w:r w:rsidRPr="00D45C18">
        <w:rPr>
          <w:rFonts w:ascii="Times New Roman" w:hAnsi="Times New Roman" w:cs="Times New Roman"/>
          <w:sz w:val="24"/>
        </w:rPr>
        <w:t xml:space="preserve"> alterations in animal models of depression. </w:t>
      </w:r>
      <w:r w:rsidRPr="00D45C18">
        <w:rPr>
          <w:rFonts w:ascii="Times New Roman" w:hAnsi="Times New Roman" w:cs="Times New Roman"/>
          <w:i/>
          <w:iCs/>
          <w:sz w:val="24"/>
        </w:rPr>
        <w:t>Translational psychiatry</w:t>
      </w:r>
      <w:r w:rsidRPr="00D45C18">
        <w:rPr>
          <w:rFonts w:ascii="Times New Roman" w:hAnsi="Times New Roman" w:cs="Times New Roman"/>
          <w:sz w:val="24"/>
        </w:rPr>
        <w:t xml:space="preserve">, </w:t>
      </w:r>
      <w:r w:rsidRPr="00000328">
        <w:rPr>
          <w:rFonts w:ascii="Times New Roman" w:hAnsi="Times New Roman" w:cs="Times New Roman"/>
          <w:iCs/>
          <w:sz w:val="24"/>
        </w:rPr>
        <w:t>12</w:t>
      </w:r>
      <w:r w:rsidRPr="00D45C18">
        <w:rPr>
          <w:rFonts w:ascii="Times New Roman" w:hAnsi="Times New Roman" w:cs="Times New Roman"/>
          <w:sz w:val="24"/>
        </w:rPr>
        <w:t>(1), 1-10.</w:t>
      </w:r>
    </w:p>
    <w:p w:rsidR="00AF0D5E" w:rsidRPr="00D45C18" w:rsidRDefault="00AF0D5E" w:rsidP="00AF0D5E">
      <w:pPr>
        <w:pStyle w:val="ListParagraph"/>
        <w:numPr>
          <w:ilvl w:val="0"/>
          <w:numId w:val="3"/>
        </w:numPr>
        <w:spacing w:line="360" w:lineRule="auto"/>
        <w:jc w:val="both"/>
        <w:rPr>
          <w:rFonts w:ascii="Times New Roman" w:hAnsi="Times New Roman" w:cs="Times New Roman"/>
          <w:sz w:val="24"/>
        </w:rPr>
      </w:pPr>
      <w:proofErr w:type="spellStart"/>
      <w:r w:rsidRPr="00D45C18">
        <w:rPr>
          <w:rFonts w:ascii="Times New Roman" w:hAnsi="Times New Roman" w:cs="Times New Roman"/>
          <w:sz w:val="24"/>
        </w:rPr>
        <w:t>Haikonen</w:t>
      </w:r>
      <w:proofErr w:type="spellEnd"/>
      <w:r w:rsidRPr="00D45C18">
        <w:rPr>
          <w:rFonts w:ascii="Times New Roman" w:hAnsi="Times New Roman" w:cs="Times New Roman"/>
          <w:sz w:val="24"/>
        </w:rPr>
        <w:t xml:space="preserve">, R., </w:t>
      </w:r>
      <w:proofErr w:type="spellStart"/>
      <w:r w:rsidRPr="00D45C18">
        <w:rPr>
          <w:rFonts w:ascii="Times New Roman" w:hAnsi="Times New Roman" w:cs="Times New Roman"/>
          <w:sz w:val="24"/>
        </w:rPr>
        <w:t>Kärkkäinen</w:t>
      </w:r>
      <w:proofErr w:type="spellEnd"/>
      <w:r w:rsidRPr="00D45C18">
        <w:rPr>
          <w:rFonts w:ascii="Times New Roman" w:hAnsi="Times New Roman" w:cs="Times New Roman"/>
          <w:sz w:val="24"/>
        </w:rPr>
        <w:t xml:space="preserve">, O., </w:t>
      </w:r>
      <w:proofErr w:type="spellStart"/>
      <w:r w:rsidRPr="00D45C18">
        <w:rPr>
          <w:rFonts w:ascii="Times New Roman" w:hAnsi="Times New Roman" w:cs="Times New Roman"/>
          <w:sz w:val="24"/>
        </w:rPr>
        <w:t>Koistinen</w:t>
      </w:r>
      <w:proofErr w:type="spellEnd"/>
      <w:r w:rsidRPr="00D45C18">
        <w:rPr>
          <w:rFonts w:ascii="Times New Roman" w:hAnsi="Times New Roman" w:cs="Times New Roman"/>
          <w:sz w:val="24"/>
        </w:rPr>
        <w:t xml:space="preserve">, V., &amp; </w:t>
      </w:r>
      <w:proofErr w:type="spellStart"/>
      <w:r w:rsidRPr="00D45C18">
        <w:rPr>
          <w:rFonts w:ascii="Times New Roman" w:hAnsi="Times New Roman" w:cs="Times New Roman"/>
          <w:sz w:val="24"/>
        </w:rPr>
        <w:t>Hanhineva</w:t>
      </w:r>
      <w:proofErr w:type="spellEnd"/>
      <w:r w:rsidRPr="00D45C18">
        <w:rPr>
          <w:rFonts w:ascii="Times New Roman" w:hAnsi="Times New Roman" w:cs="Times New Roman"/>
          <w:sz w:val="24"/>
        </w:rPr>
        <w:t xml:space="preserve">, K. (2022). Diet-and </w:t>
      </w:r>
      <w:proofErr w:type="spellStart"/>
      <w:r w:rsidRPr="00D45C18">
        <w:rPr>
          <w:rFonts w:ascii="Times New Roman" w:hAnsi="Times New Roman" w:cs="Times New Roman"/>
          <w:sz w:val="24"/>
        </w:rPr>
        <w:t>microbiota</w:t>
      </w:r>
      <w:proofErr w:type="spellEnd"/>
      <w:r w:rsidRPr="00D45C18">
        <w:rPr>
          <w:rFonts w:ascii="Times New Roman" w:hAnsi="Times New Roman" w:cs="Times New Roman"/>
          <w:sz w:val="24"/>
        </w:rPr>
        <w:t xml:space="preserve">-related metabolite, 5-aminovaleric acid </w:t>
      </w:r>
      <w:proofErr w:type="spellStart"/>
      <w:r w:rsidRPr="00D45C18">
        <w:rPr>
          <w:rFonts w:ascii="Times New Roman" w:hAnsi="Times New Roman" w:cs="Times New Roman"/>
          <w:sz w:val="24"/>
        </w:rPr>
        <w:t>betaine</w:t>
      </w:r>
      <w:proofErr w:type="spellEnd"/>
      <w:r w:rsidRPr="00D45C18">
        <w:rPr>
          <w:rFonts w:ascii="Times New Roman" w:hAnsi="Times New Roman" w:cs="Times New Roman"/>
          <w:sz w:val="24"/>
        </w:rPr>
        <w:t xml:space="preserve"> (5-AVAB), in health and disease. </w:t>
      </w:r>
      <w:r w:rsidRPr="00D45C18">
        <w:rPr>
          <w:rFonts w:ascii="Times New Roman" w:hAnsi="Times New Roman" w:cs="Times New Roman"/>
          <w:i/>
          <w:iCs/>
          <w:sz w:val="24"/>
        </w:rPr>
        <w:t>Trends in Endocrinology &amp; Metabolism</w:t>
      </w:r>
      <w:r w:rsidRPr="00D45C18">
        <w:rPr>
          <w:rFonts w:ascii="Times New Roman" w:hAnsi="Times New Roman" w:cs="Times New Roman"/>
          <w:sz w:val="24"/>
        </w:rPr>
        <w:t>.</w:t>
      </w:r>
    </w:p>
    <w:p w:rsidR="00AF0D5E" w:rsidRPr="00D45C18" w:rsidRDefault="00AF0D5E" w:rsidP="00AF0D5E">
      <w:pPr>
        <w:pStyle w:val="ListParagraph"/>
        <w:numPr>
          <w:ilvl w:val="0"/>
          <w:numId w:val="3"/>
        </w:numPr>
        <w:spacing w:line="360" w:lineRule="auto"/>
        <w:jc w:val="both"/>
        <w:rPr>
          <w:rFonts w:ascii="Times New Roman" w:hAnsi="Times New Roman" w:cs="Times New Roman"/>
          <w:sz w:val="24"/>
        </w:rPr>
      </w:pPr>
      <w:r w:rsidRPr="00D45C18">
        <w:rPr>
          <w:rFonts w:ascii="Times New Roman" w:hAnsi="Times New Roman" w:cs="Times New Roman"/>
          <w:sz w:val="24"/>
        </w:rPr>
        <w:lastRenderedPageBreak/>
        <w:t xml:space="preserve">Li, D., Li, Y., Yang, S., Lu, J., Jin, X., &amp; Wu, M. (2022). Diet-gut </w:t>
      </w:r>
      <w:proofErr w:type="spellStart"/>
      <w:r w:rsidRPr="00D45C18">
        <w:rPr>
          <w:rFonts w:ascii="Times New Roman" w:hAnsi="Times New Roman" w:cs="Times New Roman"/>
          <w:sz w:val="24"/>
        </w:rPr>
        <w:t>microbiota-epigenetics</w:t>
      </w:r>
      <w:proofErr w:type="spellEnd"/>
      <w:r w:rsidRPr="00D45C18">
        <w:rPr>
          <w:rFonts w:ascii="Times New Roman" w:hAnsi="Times New Roman" w:cs="Times New Roman"/>
          <w:sz w:val="24"/>
        </w:rPr>
        <w:t xml:space="preserve"> in metabolic diseases: From mechanisms to therapeutics. Biomedicine &amp; Pharmacotherapy, 153, 113290.</w:t>
      </w:r>
    </w:p>
    <w:p w:rsidR="00AF0D5E" w:rsidRPr="00BC055B" w:rsidRDefault="00AF0D5E" w:rsidP="00AF0D5E">
      <w:pPr>
        <w:pStyle w:val="ListParagraph"/>
        <w:numPr>
          <w:ilvl w:val="0"/>
          <w:numId w:val="3"/>
        </w:numPr>
        <w:spacing w:line="360" w:lineRule="auto"/>
        <w:jc w:val="both"/>
        <w:rPr>
          <w:rFonts w:ascii="Times New Roman" w:hAnsi="Times New Roman" w:cs="Times New Roman"/>
          <w:sz w:val="24"/>
        </w:rPr>
      </w:pPr>
      <w:proofErr w:type="spellStart"/>
      <w:r w:rsidRPr="00BC055B">
        <w:rPr>
          <w:rFonts w:ascii="Times New Roman" w:hAnsi="Times New Roman" w:cs="Times New Roman"/>
          <w:sz w:val="24"/>
        </w:rPr>
        <w:t>Micha</w:t>
      </w:r>
      <w:proofErr w:type="spellEnd"/>
      <w:r w:rsidRPr="00BC055B">
        <w:rPr>
          <w:rFonts w:ascii="Times New Roman" w:hAnsi="Times New Roman" w:cs="Times New Roman"/>
          <w:sz w:val="24"/>
        </w:rPr>
        <w:t xml:space="preserve">, R., &amp; </w:t>
      </w:r>
      <w:proofErr w:type="spellStart"/>
      <w:r w:rsidRPr="00BC055B">
        <w:rPr>
          <w:rFonts w:ascii="Times New Roman" w:hAnsi="Times New Roman" w:cs="Times New Roman"/>
          <w:sz w:val="24"/>
        </w:rPr>
        <w:t>Mozaffarian</w:t>
      </w:r>
      <w:proofErr w:type="spellEnd"/>
      <w:r w:rsidRPr="00BC055B">
        <w:rPr>
          <w:rFonts w:ascii="Times New Roman" w:hAnsi="Times New Roman" w:cs="Times New Roman"/>
          <w:sz w:val="24"/>
        </w:rPr>
        <w:t xml:space="preserve">, D. (2010). Saturated fat and </w:t>
      </w:r>
      <w:proofErr w:type="spellStart"/>
      <w:r w:rsidRPr="00BC055B">
        <w:rPr>
          <w:rFonts w:ascii="Times New Roman" w:hAnsi="Times New Roman" w:cs="Times New Roman"/>
          <w:sz w:val="24"/>
        </w:rPr>
        <w:t>cardiometabolic</w:t>
      </w:r>
      <w:proofErr w:type="spellEnd"/>
      <w:r w:rsidRPr="00BC055B">
        <w:rPr>
          <w:rFonts w:ascii="Times New Roman" w:hAnsi="Times New Roman" w:cs="Times New Roman"/>
          <w:sz w:val="24"/>
        </w:rPr>
        <w:t xml:space="preserve"> risk factors, coronary heart disease, stroke, and diabetes: a fresh look at the evidence. Lipids, 45(10), 893-905.</w:t>
      </w:r>
    </w:p>
    <w:p w:rsidR="00AF0D5E" w:rsidRPr="00BC055B" w:rsidRDefault="00AF0D5E" w:rsidP="00AF0D5E">
      <w:pPr>
        <w:pStyle w:val="ListParagraph"/>
        <w:numPr>
          <w:ilvl w:val="0"/>
          <w:numId w:val="3"/>
        </w:numPr>
        <w:spacing w:line="360" w:lineRule="auto"/>
        <w:jc w:val="both"/>
        <w:rPr>
          <w:rFonts w:ascii="Times New Roman" w:hAnsi="Times New Roman" w:cs="Times New Roman"/>
          <w:sz w:val="24"/>
        </w:rPr>
      </w:pPr>
      <w:proofErr w:type="spellStart"/>
      <w:r w:rsidRPr="00BC055B">
        <w:rPr>
          <w:rFonts w:ascii="Times New Roman" w:hAnsi="Times New Roman" w:cs="Times New Roman"/>
          <w:sz w:val="24"/>
        </w:rPr>
        <w:t>Soliman</w:t>
      </w:r>
      <w:proofErr w:type="spellEnd"/>
      <w:r w:rsidRPr="00BC055B">
        <w:rPr>
          <w:rFonts w:ascii="Times New Roman" w:hAnsi="Times New Roman" w:cs="Times New Roman"/>
          <w:sz w:val="24"/>
        </w:rPr>
        <w:t>, G. A. (2019). Dietary fiber, atherosclerosis, and cardiovascular disease. Nutrients, 11(5), 1155.</w:t>
      </w:r>
    </w:p>
    <w:p w:rsidR="00AF0D5E" w:rsidRPr="00030694" w:rsidRDefault="00AF0D5E" w:rsidP="00AF0D5E">
      <w:pPr>
        <w:pStyle w:val="ListParagraph"/>
        <w:numPr>
          <w:ilvl w:val="0"/>
          <w:numId w:val="3"/>
        </w:numPr>
        <w:spacing w:line="360" w:lineRule="auto"/>
        <w:jc w:val="both"/>
        <w:rPr>
          <w:rFonts w:ascii="Times New Roman" w:hAnsi="Times New Roman" w:cs="Times New Roman"/>
          <w:sz w:val="24"/>
        </w:rPr>
      </w:pPr>
      <w:proofErr w:type="spellStart"/>
      <w:r w:rsidRPr="00030694">
        <w:rPr>
          <w:rFonts w:ascii="Times New Roman" w:hAnsi="Times New Roman" w:cs="Times New Roman"/>
          <w:sz w:val="24"/>
        </w:rPr>
        <w:t>Kaczmarek</w:t>
      </w:r>
      <w:proofErr w:type="spellEnd"/>
      <w:r w:rsidRPr="00030694">
        <w:rPr>
          <w:rFonts w:ascii="Times New Roman" w:hAnsi="Times New Roman" w:cs="Times New Roman"/>
          <w:sz w:val="24"/>
        </w:rPr>
        <w:t xml:space="preserve">, J. L., </w:t>
      </w:r>
      <w:proofErr w:type="spellStart"/>
      <w:r w:rsidRPr="00030694">
        <w:rPr>
          <w:rFonts w:ascii="Times New Roman" w:hAnsi="Times New Roman" w:cs="Times New Roman"/>
          <w:sz w:val="24"/>
        </w:rPr>
        <w:t>Musaad</w:t>
      </w:r>
      <w:proofErr w:type="spellEnd"/>
      <w:r w:rsidRPr="00030694">
        <w:rPr>
          <w:rFonts w:ascii="Times New Roman" w:hAnsi="Times New Roman" w:cs="Times New Roman"/>
          <w:sz w:val="24"/>
        </w:rPr>
        <w:t xml:space="preserve">, S. M., &amp; </w:t>
      </w:r>
      <w:proofErr w:type="spellStart"/>
      <w:r w:rsidRPr="00030694">
        <w:rPr>
          <w:rFonts w:ascii="Times New Roman" w:hAnsi="Times New Roman" w:cs="Times New Roman"/>
          <w:sz w:val="24"/>
        </w:rPr>
        <w:t>Holscher</w:t>
      </w:r>
      <w:proofErr w:type="spellEnd"/>
      <w:r w:rsidRPr="00030694">
        <w:rPr>
          <w:rFonts w:ascii="Times New Roman" w:hAnsi="Times New Roman" w:cs="Times New Roman"/>
          <w:sz w:val="24"/>
        </w:rPr>
        <w:t xml:space="preserve">, H. D. (2017). Time of day and eating behaviors are associated with the composition and function of the human gastrointestinal </w:t>
      </w:r>
      <w:proofErr w:type="spellStart"/>
      <w:r w:rsidRPr="00030694">
        <w:rPr>
          <w:rFonts w:ascii="Times New Roman" w:hAnsi="Times New Roman" w:cs="Times New Roman"/>
          <w:sz w:val="24"/>
        </w:rPr>
        <w:t>microbiota</w:t>
      </w:r>
      <w:proofErr w:type="spellEnd"/>
      <w:r w:rsidRPr="00030694">
        <w:rPr>
          <w:rFonts w:ascii="Times New Roman" w:hAnsi="Times New Roman" w:cs="Times New Roman"/>
          <w:sz w:val="24"/>
        </w:rPr>
        <w:t>. The American journal of clinical nutrition, 106(5), 1220-1231.</w:t>
      </w:r>
    </w:p>
    <w:p w:rsidR="00AF0D5E" w:rsidRPr="00D332E4" w:rsidRDefault="00AF0D5E" w:rsidP="00AF0D5E">
      <w:pPr>
        <w:pStyle w:val="ListParagraph"/>
        <w:numPr>
          <w:ilvl w:val="0"/>
          <w:numId w:val="3"/>
        </w:numPr>
        <w:spacing w:line="360" w:lineRule="auto"/>
        <w:jc w:val="both"/>
        <w:rPr>
          <w:rFonts w:ascii="Times New Roman" w:hAnsi="Times New Roman" w:cs="Times New Roman"/>
          <w:sz w:val="24"/>
        </w:rPr>
      </w:pPr>
      <w:r w:rsidRPr="00030694">
        <w:rPr>
          <w:rFonts w:ascii="Times New Roman" w:hAnsi="Times New Roman" w:cs="Times New Roman"/>
          <w:sz w:val="24"/>
        </w:rPr>
        <w:t xml:space="preserve">Yu, X., &amp; </w:t>
      </w:r>
      <w:proofErr w:type="spellStart"/>
      <w:r w:rsidRPr="00030694">
        <w:rPr>
          <w:rFonts w:ascii="Times New Roman" w:hAnsi="Times New Roman" w:cs="Times New Roman"/>
          <w:sz w:val="24"/>
        </w:rPr>
        <w:t>Zuo</w:t>
      </w:r>
      <w:proofErr w:type="spellEnd"/>
      <w:r w:rsidRPr="00030694">
        <w:rPr>
          <w:rFonts w:ascii="Times New Roman" w:hAnsi="Times New Roman" w:cs="Times New Roman"/>
          <w:sz w:val="24"/>
        </w:rPr>
        <w:t xml:space="preserve">, T. (2021). Food Additives, Cooking and Processing: Impact on the </w:t>
      </w:r>
      <w:proofErr w:type="spellStart"/>
      <w:r w:rsidRPr="00030694">
        <w:rPr>
          <w:rFonts w:ascii="Times New Roman" w:hAnsi="Times New Roman" w:cs="Times New Roman"/>
          <w:sz w:val="24"/>
        </w:rPr>
        <w:t>Microbiome</w:t>
      </w:r>
      <w:proofErr w:type="spellEnd"/>
      <w:r w:rsidRPr="00030694">
        <w:rPr>
          <w:rFonts w:ascii="Times New Roman" w:hAnsi="Times New Roman" w:cs="Times New Roman"/>
          <w:sz w:val="24"/>
        </w:rPr>
        <w:t>. Frontiers in Nutrition, 8, 731040.</w:t>
      </w:r>
    </w:p>
    <w:p w:rsidR="00AF0D5E" w:rsidRPr="00833100" w:rsidRDefault="00AF0D5E" w:rsidP="00AF0D5E">
      <w:pPr>
        <w:spacing w:line="360" w:lineRule="auto"/>
        <w:jc w:val="both"/>
        <w:rPr>
          <w:rFonts w:ascii="Times New Roman" w:hAnsi="Times New Roman" w:cs="Times New Roman"/>
          <w:sz w:val="24"/>
        </w:rPr>
      </w:pPr>
    </w:p>
    <w:sectPr w:rsidR="00AF0D5E" w:rsidRPr="00833100" w:rsidSect="00D5149F">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D70E8"/>
    <w:multiLevelType w:val="hybridMultilevel"/>
    <w:tmpl w:val="19D689E4"/>
    <w:lvl w:ilvl="0" w:tplc="51F8196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751EB5"/>
    <w:multiLevelType w:val="hybridMultilevel"/>
    <w:tmpl w:val="54800D56"/>
    <w:lvl w:ilvl="0" w:tplc="D9DA24B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694F65"/>
    <w:multiLevelType w:val="hybridMultilevel"/>
    <w:tmpl w:val="6714CCF6"/>
    <w:lvl w:ilvl="0" w:tplc="C428A3C0">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2NDA1MTE0NjE3sjC3sDBT0lEKTi0uzszPAykwrwUAliO2rywAAAA="/>
  </w:docVars>
  <w:rsids>
    <w:rsidRoot w:val="000A58B1"/>
    <w:rsid w:val="00000328"/>
    <w:rsid w:val="00023B53"/>
    <w:rsid w:val="00030694"/>
    <w:rsid w:val="0009244B"/>
    <w:rsid w:val="00095352"/>
    <w:rsid w:val="000A58B1"/>
    <w:rsid w:val="000B1E76"/>
    <w:rsid w:val="001B5BCC"/>
    <w:rsid w:val="0020438C"/>
    <w:rsid w:val="003922E6"/>
    <w:rsid w:val="003D5096"/>
    <w:rsid w:val="00546A52"/>
    <w:rsid w:val="00567D97"/>
    <w:rsid w:val="005E2736"/>
    <w:rsid w:val="00653C90"/>
    <w:rsid w:val="00670FC3"/>
    <w:rsid w:val="00695831"/>
    <w:rsid w:val="006D5A56"/>
    <w:rsid w:val="006F7A94"/>
    <w:rsid w:val="007222A7"/>
    <w:rsid w:val="00775940"/>
    <w:rsid w:val="007760B5"/>
    <w:rsid w:val="00833100"/>
    <w:rsid w:val="00872E01"/>
    <w:rsid w:val="00892A08"/>
    <w:rsid w:val="008B2C00"/>
    <w:rsid w:val="00942B8F"/>
    <w:rsid w:val="009627CC"/>
    <w:rsid w:val="009B52F2"/>
    <w:rsid w:val="00A12072"/>
    <w:rsid w:val="00A63D6F"/>
    <w:rsid w:val="00A76853"/>
    <w:rsid w:val="00AF0D5E"/>
    <w:rsid w:val="00BC055B"/>
    <w:rsid w:val="00BC5EE2"/>
    <w:rsid w:val="00BD7D47"/>
    <w:rsid w:val="00D053C4"/>
    <w:rsid w:val="00D332E4"/>
    <w:rsid w:val="00D45C18"/>
    <w:rsid w:val="00D5149F"/>
    <w:rsid w:val="00DA6B22"/>
    <w:rsid w:val="00DB7AE6"/>
    <w:rsid w:val="00EE64F3"/>
    <w:rsid w:val="00F90787"/>
    <w:rsid w:val="00FD4B67"/>
    <w:rsid w:val="00FF51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fillcolor="none" strokecolor="none [24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20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438C"/>
    <w:pPr>
      <w:ind w:left="720"/>
      <w:contextualSpacing/>
    </w:pPr>
  </w:style>
  <w:style w:type="character" w:customStyle="1" w:styleId="mixed-citation">
    <w:name w:val="mixed-citation"/>
    <w:basedOn w:val="DefaultParagraphFont"/>
    <w:rsid w:val="005E2736"/>
  </w:style>
  <w:style w:type="paragraph" w:styleId="BalloonText">
    <w:name w:val="Balloon Text"/>
    <w:basedOn w:val="Normal"/>
    <w:link w:val="BalloonTextChar"/>
    <w:uiPriority w:val="99"/>
    <w:semiHidden/>
    <w:unhideWhenUsed/>
    <w:rsid w:val="00892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A08"/>
    <w:rPr>
      <w:rFonts w:ascii="Tahoma" w:hAnsi="Tahoma" w:cs="Tahoma"/>
      <w:sz w:val="16"/>
      <w:szCs w:val="16"/>
    </w:rPr>
  </w:style>
  <w:style w:type="character" w:customStyle="1" w:styleId="ref-title">
    <w:name w:val="ref-title"/>
    <w:basedOn w:val="DefaultParagraphFont"/>
    <w:rsid w:val="0009244B"/>
  </w:style>
  <w:style w:type="character" w:customStyle="1" w:styleId="ref-journal">
    <w:name w:val="ref-journal"/>
    <w:basedOn w:val="DefaultParagraphFont"/>
    <w:rsid w:val="0009244B"/>
  </w:style>
  <w:style w:type="character" w:customStyle="1" w:styleId="ref-vol">
    <w:name w:val="ref-vol"/>
    <w:basedOn w:val="DefaultParagraphFont"/>
    <w:rsid w:val="0009244B"/>
  </w:style>
  <w:style w:type="character" w:styleId="Hyperlink">
    <w:name w:val="Hyperlink"/>
    <w:basedOn w:val="DefaultParagraphFont"/>
    <w:uiPriority w:val="99"/>
    <w:unhideWhenUsed/>
    <w:rsid w:val="0009244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742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016/s0029-7844(98)00188-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3748/wjg.v21.i29.8787"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ABC29-28F4-44E2-B210-839A8C681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2561</Words>
  <Characters>14604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2022-10-26T10:46:00Z</dcterms:created>
  <dcterms:modified xsi:type="dcterms:W3CDTF">2023-08-01T15:31:00Z</dcterms:modified>
</cp:coreProperties>
</file>