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73" w:rsidRPr="000A4FDC" w:rsidRDefault="00D05373" w:rsidP="00D05373">
      <w:pPr>
        <w:jc w:val="center"/>
        <w:rPr>
          <w:rFonts w:ascii="Times New Roman" w:hAnsi="Times New Roman" w:cs="Times New Roman"/>
          <w:b/>
          <w:bCs/>
          <w:sz w:val="24"/>
          <w:szCs w:val="24"/>
        </w:rPr>
      </w:pPr>
      <w:r w:rsidRPr="000A4FDC">
        <w:rPr>
          <w:rFonts w:ascii="Times New Roman" w:hAnsi="Times New Roman" w:cs="Times New Roman"/>
          <w:b/>
          <w:bCs/>
          <w:sz w:val="24"/>
          <w:szCs w:val="24"/>
        </w:rPr>
        <w:t>Bioremediation of organic Wastes using Different Earthworms</w:t>
      </w:r>
    </w:p>
    <w:p w:rsidR="00D05373" w:rsidRPr="000A4FDC" w:rsidRDefault="00D05373" w:rsidP="00D05373">
      <w:pPr>
        <w:spacing w:after="120"/>
        <w:ind w:left="720"/>
        <w:jc w:val="center"/>
        <w:rPr>
          <w:rFonts w:ascii="Times New Roman" w:hAnsi="Times New Roman" w:cs="Times New Roman"/>
          <w:sz w:val="24"/>
          <w:szCs w:val="24"/>
        </w:rPr>
      </w:pPr>
      <w:r w:rsidRPr="000A4FDC">
        <w:rPr>
          <w:rFonts w:ascii="Times New Roman" w:hAnsi="Times New Roman" w:cs="Times New Roman"/>
          <w:sz w:val="24"/>
          <w:szCs w:val="24"/>
        </w:rPr>
        <w:t>C. Birundha* and N.Uma Maheswari</w:t>
      </w:r>
    </w:p>
    <w:p w:rsidR="00D05373" w:rsidRPr="000A4FDC" w:rsidRDefault="00D05373" w:rsidP="00D05373">
      <w:pPr>
        <w:spacing w:after="120"/>
        <w:jc w:val="center"/>
        <w:rPr>
          <w:rFonts w:ascii="Times New Roman" w:hAnsi="Times New Roman" w:cs="Times New Roman"/>
          <w:sz w:val="24"/>
          <w:szCs w:val="24"/>
        </w:rPr>
      </w:pPr>
      <w:r w:rsidRPr="000A4FDC">
        <w:rPr>
          <w:rFonts w:ascii="Times New Roman" w:hAnsi="Times New Roman" w:cs="Times New Roman"/>
          <w:sz w:val="24"/>
          <w:szCs w:val="24"/>
        </w:rPr>
        <w:t>PG and Research Department of Microbiology,</w:t>
      </w:r>
    </w:p>
    <w:p w:rsidR="00D05373" w:rsidRPr="000A4FDC" w:rsidRDefault="00D05373" w:rsidP="00D05373">
      <w:pPr>
        <w:spacing w:after="120"/>
        <w:jc w:val="center"/>
        <w:rPr>
          <w:rFonts w:ascii="Times New Roman" w:hAnsi="Times New Roman" w:cs="Times New Roman"/>
          <w:sz w:val="24"/>
          <w:szCs w:val="24"/>
        </w:rPr>
      </w:pPr>
      <w:r w:rsidRPr="000A4FDC">
        <w:rPr>
          <w:rFonts w:ascii="Times New Roman" w:hAnsi="Times New Roman" w:cs="Times New Roman"/>
          <w:sz w:val="24"/>
          <w:szCs w:val="24"/>
        </w:rPr>
        <w:t>Sengamala Thayaar Educational Trust Women’s College (Autonomous),</w:t>
      </w:r>
    </w:p>
    <w:p w:rsidR="00D05373" w:rsidRPr="000A4FDC" w:rsidRDefault="00D05373" w:rsidP="00D05373">
      <w:pPr>
        <w:spacing w:after="120"/>
        <w:jc w:val="center"/>
        <w:rPr>
          <w:rFonts w:ascii="Times New Roman" w:hAnsi="Times New Roman" w:cs="Times New Roman"/>
          <w:sz w:val="24"/>
          <w:szCs w:val="24"/>
        </w:rPr>
      </w:pPr>
      <w:r w:rsidRPr="000A4FDC">
        <w:rPr>
          <w:rFonts w:ascii="Times New Roman" w:hAnsi="Times New Roman" w:cs="Times New Roman"/>
          <w:sz w:val="24"/>
          <w:szCs w:val="24"/>
        </w:rPr>
        <w:t>Sundarakkottai, Mannargudi,Thiruvarur (dist),Tamilnadu-614016.</w:t>
      </w:r>
    </w:p>
    <w:p w:rsidR="00D05373" w:rsidRPr="000A4FDC" w:rsidRDefault="00D05373" w:rsidP="00D05373">
      <w:pPr>
        <w:spacing w:after="120"/>
        <w:jc w:val="center"/>
        <w:rPr>
          <w:rFonts w:ascii="Times New Roman" w:hAnsi="Times New Roman" w:cs="Times New Roman"/>
          <w:sz w:val="24"/>
          <w:szCs w:val="24"/>
        </w:rPr>
      </w:pPr>
      <w:r w:rsidRPr="000A4FDC">
        <w:rPr>
          <w:rFonts w:ascii="Times New Roman" w:hAnsi="Times New Roman" w:cs="Times New Roman"/>
          <w:sz w:val="24"/>
          <w:szCs w:val="24"/>
        </w:rPr>
        <w:t xml:space="preserve">*Corresponding author Email: </w:t>
      </w:r>
      <w:hyperlink r:id="rId5" w:history="1">
        <w:r w:rsidRPr="000A4FDC">
          <w:rPr>
            <w:rStyle w:val="Hyperlink"/>
            <w:rFonts w:ascii="Times New Roman" w:hAnsi="Times New Roman" w:cs="Times New Roman"/>
            <w:sz w:val="24"/>
            <w:szCs w:val="24"/>
          </w:rPr>
          <w:t>binthuyoga1699@gmail.com</w:t>
        </w:r>
      </w:hyperlink>
      <w:r w:rsidRPr="000A4FDC">
        <w:rPr>
          <w:rFonts w:ascii="Times New Roman" w:hAnsi="Times New Roman" w:cs="Times New Roman"/>
          <w:sz w:val="24"/>
          <w:szCs w:val="24"/>
        </w:rPr>
        <w:t>.</w:t>
      </w:r>
    </w:p>
    <w:p w:rsidR="00D05373" w:rsidRPr="000A4FDC" w:rsidRDefault="00D05373" w:rsidP="00D05373">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Abstract</w:t>
      </w:r>
    </w:p>
    <w:p w:rsidR="000E6A69" w:rsidRDefault="00D05373" w:rsidP="00D05373">
      <w:pPr>
        <w:spacing w:after="120" w:line="360" w:lineRule="auto"/>
        <w:jc w:val="both"/>
        <w:rPr>
          <w:rFonts w:ascii="Times New Roman" w:hAnsi="Times New Roman" w:cs="Times New Roman"/>
          <w:sz w:val="24"/>
          <w:szCs w:val="24"/>
        </w:rPr>
      </w:pPr>
      <w:r w:rsidRPr="00D05373">
        <w:rPr>
          <w:rFonts w:ascii="Times New Roman" w:hAnsi="Times New Roman" w:cs="Times New Roman"/>
          <w:sz w:val="24"/>
          <w:szCs w:val="24"/>
        </w:rPr>
        <w:t xml:space="preserve">Vermicomposting is one of the most plausible and climate cordial method for the bioconversion of biodegradable squanders into a valuable and great vermicompost. Vermiculture of wild worms in particular </w:t>
      </w:r>
      <w:r w:rsidR="009F382F">
        <w:rPr>
          <w:rFonts w:ascii="Times New Roman" w:hAnsi="Times New Roman" w:cs="Times New Roman"/>
          <w:i/>
          <w:iCs/>
          <w:sz w:val="24"/>
          <w:szCs w:val="24"/>
        </w:rPr>
        <w:t>Eisenia f</w:t>
      </w:r>
      <w:r w:rsidRPr="00D05373">
        <w:rPr>
          <w:rFonts w:ascii="Times New Roman" w:hAnsi="Times New Roman" w:cs="Times New Roman"/>
          <w:i/>
          <w:iCs/>
          <w:sz w:val="24"/>
          <w:szCs w:val="24"/>
        </w:rPr>
        <w:t>etida, Eudrilus eugeniae, Perionyx ex</w:t>
      </w:r>
      <w:r>
        <w:rPr>
          <w:rFonts w:ascii="Times New Roman" w:hAnsi="Times New Roman" w:cs="Times New Roman"/>
          <w:i/>
          <w:iCs/>
          <w:sz w:val="24"/>
          <w:szCs w:val="24"/>
        </w:rPr>
        <w:t>cavates</w:t>
      </w:r>
      <w:r w:rsidRPr="00D05373">
        <w:rPr>
          <w:rFonts w:ascii="Times New Roman" w:hAnsi="Times New Roman" w:cs="Times New Roman"/>
          <w:sz w:val="24"/>
          <w:szCs w:val="24"/>
        </w:rPr>
        <w:t xml:space="preserve"> and vermicomposting of various natural squanders, for example, Dairy cattle manure, plant trash, paper waste, and food squander utilizing both wild and refined types of night crawlers are examined. The waste is changed over into valuable excrement by decreasing the unsafe impacts of waste. These bioassays are delicate and financially savvy for the checking of ecological tainting. The vermicompost delivered from natural squanders contains higher measures of humic substances, which assumes a significant part in development of plants.The detoxification of biodegradable squanders by night crawlers and the job of last vermicompost in plant development and improvement. Night crawlers can be utilized to biodegradable natural waste and the worm cast delivered can go quite far to increment soil richness for most extreme yield</w:t>
      </w:r>
      <w:r w:rsidR="004D613B">
        <w:rPr>
          <w:rFonts w:ascii="Times New Roman" w:hAnsi="Times New Roman" w:cs="Times New Roman"/>
          <w:sz w:val="24"/>
          <w:szCs w:val="24"/>
        </w:rPr>
        <w:t xml:space="preserve"> during horticultural movement. </w:t>
      </w:r>
      <w:r w:rsidRPr="00D05373">
        <w:rPr>
          <w:rFonts w:ascii="Times New Roman" w:hAnsi="Times New Roman" w:cs="Times New Roman"/>
          <w:sz w:val="24"/>
          <w:szCs w:val="24"/>
        </w:rPr>
        <w:t xml:space="preserve">Vermicomposting by </w:t>
      </w:r>
      <w:r w:rsidRPr="004D613B">
        <w:rPr>
          <w:rFonts w:ascii="Times New Roman" w:hAnsi="Times New Roman" w:cs="Times New Roman"/>
          <w:i/>
          <w:iCs/>
          <w:sz w:val="24"/>
          <w:szCs w:val="24"/>
        </w:rPr>
        <w:t xml:space="preserve">Eisenia fetida </w:t>
      </w:r>
      <w:r w:rsidRPr="00D05373">
        <w:rPr>
          <w:rFonts w:ascii="Times New Roman" w:hAnsi="Times New Roman" w:cs="Times New Roman"/>
          <w:sz w:val="24"/>
          <w:szCs w:val="24"/>
        </w:rPr>
        <w:t>can eﬀectively decrease the harmfulness and all out convergence of weighty metals, as well as bacterial arrangement and variety are extraordinarily different during the vermicomposting system. Vermicompost is one of the supplement rich natural excrement on the planet and plays shown a positive part in development and improvement of the plant.</w:t>
      </w:r>
    </w:p>
    <w:p w:rsidR="00B74A3F" w:rsidRPr="000A4FDC" w:rsidRDefault="00B74A3F" w:rsidP="00B74A3F">
      <w:pPr>
        <w:spacing w:after="120" w:line="360" w:lineRule="auto"/>
        <w:jc w:val="both"/>
        <w:rPr>
          <w:rFonts w:ascii="Times New Roman" w:hAnsi="Times New Roman" w:cs="Times New Roman"/>
          <w:sz w:val="24"/>
          <w:szCs w:val="24"/>
        </w:rPr>
      </w:pPr>
      <w:r w:rsidRPr="000A4FDC">
        <w:rPr>
          <w:rFonts w:ascii="Times New Roman" w:hAnsi="Times New Roman" w:cs="Times New Roman"/>
          <w:b/>
          <w:bCs/>
          <w:sz w:val="24"/>
          <w:szCs w:val="24"/>
        </w:rPr>
        <w:t>Keywords:</w:t>
      </w:r>
      <w:r w:rsidRPr="000A4FDC">
        <w:rPr>
          <w:rFonts w:ascii="Times New Roman" w:hAnsi="Times New Roman" w:cs="Times New Roman"/>
          <w:sz w:val="24"/>
          <w:szCs w:val="24"/>
        </w:rPr>
        <w:t xml:space="preserve"> Vermiculture, Organic wastes, Worm cast, Vermicomposting, Earthworms.</w:t>
      </w:r>
    </w:p>
    <w:p w:rsidR="00B74A3F" w:rsidRPr="000A4FDC" w:rsidRDefault="00B74A3F" w:rsidP="00B74A3F">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Introduction</w:t>
      </w:r>
    </w:p>
    <w:p w:rsidR="00B74A3F" w:rsidRPr="00B74A3F" w:rsidRDefault="00B74A3F" w:rsidP="00B74A3F">
      <w:pPr>
        <w:spacing w:after="120" w:line="360" w:lineRule="auto"/>
        <w:jc w:val="both"/>
        <w:rPr>
          <w:rFonts w:ascii="Times New Roman" w:hAnsi="Times New Roman" w:cs="Times New Roman"/>
          <w:sz w:val="24"/>
          <w:szCs w:val="24"/>
        </w:rPr>
      </w:pPr>
      <w:r w:rsidRPr="00B74A3F">
        <w:rPr>
          <w:rFonts w:ascii="Times New Roman" w:hAnsi="Times New Roman" w:cs="Times New Roman"/>
          <w:sz w:val="24"/>
          <w:szCs w:val="24"/>
        </w:rPr>
        <w:t xml:space="preserve">The executives of strong natural squanders has become quite possibly of the most concerning issue emerging countries are confronting today. The fast expansion in the volume of waste is one part of the natural emergency going with ongoing worldwide turn of events. Squander is a </w:t>
      </w:r>
      <w:r w:rsidRPr="00B74A3F">
        <w:rPr>
          <w:rFonts w:ascii="Times New Roman" w:hAnsi="Times New Roman" w:cs="Times New Roman"/>
          <w:sz w:val="24"/>
          <w:szCs w:val="24"/>
        </w:rPr>
        <w:lastRenderedPageBreak/>
        <w:t>significant material in an off-base spot. Natural squanders contain house hold food squanders, rural squanders, human squanders and creature squanders (Appelhof, 2007). As worldwide populace keeps on expanding, more natural squanders will undoubtedly be created causing expansion in their ecological and rural difficulties. These difficulties are more awful in agricultural nations because of unfortunate waste administration strategies. Thus, the waste ends up causing medical issues and the colossal supplements in it get lost consequently the requirement for proficient waste administration strategy.</w:t>
      </w:r>
    </w:p>
    <w:p w:rsidR="00B74A3F" w:rsidRDefault="00B74A3F" w:rsidP="00B74A3F">
      <w:pPr>
        <w:spacing w:after="120" w:line="360" w:lineRule="auto"/>
        <w:jc w:val="both"/>
        <w:rPr>
          <w:rFonts w:ascii="Times New Roman" w:hAnsi="Times New Roman" w:cs="Times New Roman"/>
          <w:sz w:val="24"/>
          <w:szCs w:val="24"/>
        </w:rPr>
      </w:pPr>
      <w:r w:rsidRPr="00B74A3F">
        <w:rPr>
          <w:rFonts w:ascii="Times New Roman" w:hAnsi="Times New Roman" w:cs="Times New Roman"/>
          <w:sz w:val="24"/>
          <w:szCs w:val="24"/>
        </w:rPr>
        <w:t>Aristotle said about quite a while back that "Worms are digestive organs of the earth," which was viewed as right and confirmed exclusively in the 20th hundred years. Darwin likewise expressed that "No other animal has added to the structure of earth as worm." The study of raising and it is designated "Vermiculture," which is by and large performed to gather the capability of night crawlers for squander decrease and compost creation (Sinha et al., 2010 to raise worms). The most common way of vermicomposting includes the development of a natural manure, otherwise called vermicompost, by biodegradation of natural waste with the assistance of night crawlers to stay away from garbage removal and to deliver excellent fertilizer.</w:t>
      </w:r>
    </w:p>
    <w:p w:rsidR="00B74A3F" w:rsidRDefault="00B74A3F" w:rsidP="00B74A3F">
      <w:pPr>
        <w:spacing w:after="120" w:line="360" w:lineRule="auto"/>
        <w:jc w:val="both"/>
        <w:rPr>
          <w:rFonts w:ascii="Times New Roman" w:hAnsi="Times New Roman" w:cs="Times New Roman"/>
          <w:sz w:val="24"/>
          <w:szCs w:val="24"/>
        </w:rPr>
      </w:pPr>
      <w:r w:rsidRPr="00B74A3F">
        <w:rPr>
          <w:rFonts w:ascii="Times New Roman" w:hAnsi="Times New Roman" w:cs="Times New Roman"/>
          <w:sz w:val="24"/>
          <w:szCs w:val="24"/>
        </w:rPr>
        <w:t>The job of worms in the breakdown of natural garbage on soil surface and soil turn over process was first featured by Darwin in 1881 (Kale and Bano, 2008; Berkelaar, 2009). Farming waste is the most squandered type of energy and is generally accessible in non-industrial nations where around 70% of the provincial populace principally relies upon horticulture (Jimenez-Lopez et al., 2020).It remaining parts disputable whether vermicomposting is effective in decreasing the quantity of human microorganisms in modern and agrarian waste. Vermicomposting is a mesophilic cycle where the temperatures are by and large kept underneath 35EC to keep the worms from biting the dust. In any case, as per the guidelines of Natural Security Organization (EPA), the fertilizer ought to be presented to high temperature (55-70EC) for no less than 72 h (Edwards et al., 2010).Vermicomposting, a bioremediation cycle in which worms are utilized to change over natural waste materials into humus-like material known as verimcompost, fills in for of recuperating natural waste supplements through an effective means creating natural compost for farming reason (Lazcano et al., 2008; Berkelaar, 2009; Beetz, 2010; Rhonda, 2011).The objective of vermicomposting is to deal with natural materials as fast and proficiently as conceivable utilizing the result of vermiculture which its will probably ceaselessly expand the quantity of worms to get a supportable reap (Glenn, 2006; Asha-Aalok, and Soni, 2008).The course of vermicomposting includes an aggregate activity of microorganisms and night crawlers to change over squander into valuable excrement. Vermicomposting has been really used to detoxify modern squanders, swit</w:t>
      </w:r>
      <w:r>
        <w:rPr>
          <w:rFonts w:ascii="Times New Roman" w:hAnsi="Times New Roman" w:cs="Times New Roman"/>
          <w:sz w:val="24"/>
          <w:szCs w:val="24"/>
        </w:rPr>
        <w:t xml:space="preserve">ching them over completely to a </w:t>
      </w:r>
      <w:r w:rsidRPr="00B74A3F">
        <w:rPr>
          <w:rFonts w:ascii="Times New Roman" w:hAnsi="Times New Roman" w:cs="Times New Roman"/>
          <w:sz w:val="24"/>
          <w:szCs w:val="24"/>
        </w:rPr>
        <w:t>compost wealthy in humic substances and advancing plant development (Bhat et al., 2018). In spite of the fact that microorganisms are answerable for the decay of natural waste, night crawlers are the drivers for this cycle by molding the substrate and changing its organic action. The last vermicompost contains various mixtures like nitrogen, phosphorus, potassium (NPK), natural carbon, micronutrients, and microflora (Iqbal et al., 2015).Microorganisms like microscopic organisms, actinomycetes, and parasites are the main microorganisms that assume a significant part during vermicomposting (Liu et al., 2021). The microbial populaces of night crawler's stomach and cast creates a broad assortment of regular materials like polysaccharides, including cellulose, sugar, lignin, chitin, starch, and polylactic corrosive, subsequently speeding up the most common way of fertilizing the soil (Aira et al., 2007). An extensive variety of stomach-related catalysts like amylase, cellulase, chitinase, protease, lipase, and urease are available in worms and the microorganisms in light of decay of natural matter (Munnoli et al., 2010). Presently there is an overall acknowledgment that reception and double-dealing of vermiculture biotechnology, other than capturing environmental debasement, could go quite far towards meeting the supplement needs of the horticultural area incredibly.</w:t>
      </w:r>
    </w:p>
    <w:p w:rsidR="007D12C5" w:rsidRPr="000A4FDC" w:rsidRDefault="007D12C5" w:rsidP="007D12C5">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 xml:space="preserve">Vermiculture and Vermicompost </w:t>
      </w:r>
    </w:p>
    <w:p w:rsidR="007D12C5" w:rsidRDefault="007D12C5" w:rsidP="00B74A3F">
      <w:pPr>
        <w:spacing w:after="120" w:line="360" w:lineRule="auto"/>
        <w:jc w:val="both"/>
        <w:rPr>
          <w:rFonts w:ascii="Times New Roman" w:hAnsi="Times New Roman" w:cs="Times New Roman"/>
          <w:sz w:val="24"/>
          <w:szCs w:val="24"/>
        </w:rPr>
      </w:pPr>
      <w:r w:rsidRPr="007D12C5">
        <w:rPr>
          <w:rFonts w:ascii="Times New Roman" w:hAnsi="Times New Roman" w:cs="Times New Roman"/>
          <w:sz w:val="24"/>
          <w:szCs w:val="24"/>
        </w:rPr>
        <w:t>Vermiculture is the counterfeit raising or development of night crawlers, and the innovation is the logical course of involving them to improve individuals. Vermicompost, additionally called worm fertilizer, vermicast, worm projecting, worm crap or worm compost, is the excreta of night crawler which is wealthy in humus. Night crawlers consume animal droppings or ranch yard excrement alongside other homestead squanders and pass them through their body, changing over them into vermicompost or worm humus. In this manner, night crawlers convert natural squanders into important fertilizer as well as keep the climate sound (Anon, 2017).Vermiculture should effortlessly be possible in any suitable space: overhang of a condo, in the storm cellar of a house or even in a warmed carport on the off chance that the worm canister utilized is reasonable and very much kept up with to stay away from smells. This method can eventually be utilized to treat home nursery and produce a more prominent quality and amount of harvests for the family. Worm cultivating is a valuable practice in emerging countries where manure is challenging to be gotten to by worker ranchers, since it can without much of a stretch be utilized to change over animal waste, food scraps and other dead natural matter into a supplement rich compost. Vermicomposting, a change of the natural squanders or trash by worms into vermicompost and the increase of night crawlers are basic interaction and can be taken care of by even little ranchers.</w:t>
      </w:r>
    </w:p>
    <w:p w:rsidR="00222F62" w:rsidRPr="000A4FDC" w:rsidRDefault="00222F62" w:rsidP="00222F62">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 xml:space="preserve">Advantages of vermicomposting  </w:t>
      </w:r>
    </w:p>
    <w:p w:rsidR="00222F62" w:rsidRPr="00222F62" w:rsidRDefault="00222F62" w:rsidP="00222F62">
      <w:pPr>
        <w:spacing w:after="120" w:line="360" w:lineRule="auto"/>
        <w:jc w:val="both"/>
        <w:rPr>
          <w:rFonts w:ascii="Times New Roman" w:hAnsi="Times New Roman" w:cs="Times New Roman"/>
          <w:sz w:val="24"/>
          <w:szCs w:val="24"/>
        </w:rPr>
      </w:pPr>
      <w:r w:rsidRPr="00222F62">
        <w:rPr>
          <w:rFonts w:ascii="Times New Roman" w:hAnsi="Times New Roman" w:cs="Times New Roman"/>
          <w:sz w:val="24"/>
          <w:szCs w:val="24"/>
        </w:rPr>
        <w:t>1) Vermicompost is an eco-accommodating normal compost ready from biodegradable natural squanders liberated from compound data sources.</w:t>
      </w:r>
    </w:p>
    <w:p w:rsidR="00222F62" w:rsidRPr="00222F62" w:rsidRDefault="00222F62" w:rsidP="00222F62">
      <w:pPr>
        <w:spacing w:after="120" w:line="360" w:lineRule="auto"/>
        <w:jc w:val="both"/>
        <w:rPr>
          <w:rFonts w:ascii="Times New Roman" w:hAnsi="Times New Roman" w:cs="Times New Roman"/>
          <w:sz w:val="24"/>
          <w:szCs w:val="24"/>
        </w:rPr>
      </w:pPr>
      <w:r w:rsidRPr="00222F62">
        <w:rPr>
          <w:rFonts w:ascii="Times New Roman" w:hAnsi="Times New Roman" w:cs="Times New Roman"/>
          <w:sz w:val="24"/>
          <w:szCs w:val="24"/>
        </w:rPr>
        <w:t>2) It meaningfully affects the dirt, plant and climate.</w:t>
      </w:r>
    </w:p>
    <w:p w:rsidR="00222F62" w:rsidRPr="00222F62" w:rsidRDefault="00222F62" w:rsidP="00222F62">
      <w:pPr>
        <w:spacing w:after="120" w:line="360" w:lineRule="auto"/>
        <w:jc w:val="both"/>
        <w:rPr>
          <w:rFonts w:ascii="Times New Roman" w:hAnsi="Times New Roman" w:cs="Times New Roman"/>
          <w:sz w:val="24"/>
          <w:szCs w:val="24"/>
        </w:rPr>
      </w:pPr>
      <w:r w:rsidRPr="00222F62">
        <w:rPr>
          <w:rFonts w:ascii="Times New Roman" w:hAnsi="Times New Roman" w:cs="Times New Roman"/>
          <w:sz w:val="24"/>
          <w:szCs w:val="24"/>
        </w:rPr>
        <w:t>3) It further develops soil air circulation, surface and slant, consequently lessening soil compaction.</w:t>
      </w:r>
    </w:p>
    <w:p w:rsidR="00222F62" w:rsidRPr="00222F62" w:rsidRDefault="00222F62" w:rsidP="00222F62">
      <w:pPr>
        <w:spacing w:after="120" w:line="360" w:lineRule="auto"/>
        <w:jc w:val="both"/>
        <w:rPr>
          <w:rFonts w:ascii="Times New Roman" w:hAnsi="Times New Roman" w:cs="Times New Roman"/>
          <w:sz w:val="24"/>
          <w:szCs w:val="24"/>
        </w:rPr>
      </w:pPr>
      <w:r w:rsidRPr="00222F62">
        <w:rPr>
          <w:rFonts w:ascii="Times New Roman" w:hAnsi="Times New Roman" w:cs="Times New Roman"/>
          <w:sz w:val="24"/>
          <w:szCs w:val="24"/>
        </w:rPr>
        <w:t>4) It further develops water maintenance limit of soil in view of its high natural matter substance.</w:t>
      </w:r>
    </w:p>
    <w:p w:rsidR="00222F62" w:rsidRPr="00222F62" w:rsidRDefault="00222F62" w:rsidP="00222F62">
      <w:pPr>
        <w:spacing w:after="120" w:line="360" w:lineRule="auto"/>
        <w:jc w:val="both"/>
        <w:rPr>
          <w:rFonts w:ascii="Times New Roman" w:hAnsi="Times New Roman" w:cs="Times New Roman"/>
          <w:sz w:val="24"/>
          <w:szCs w:val="24"/>
        </w:rPr>
      </w:pPr>
      <w:r w:rsidRPr="00222F62">
        <w:rPr>
          <w:rFonts w:ascii="Times New Roman" w:hAnsi="Times New Roman" w:cs="Times New Roman"/>
          <w:sz w:val="24"/>
          <w:szCs w:val="24"/>
        </w:rPr>
        <w:t>5) It advances better root development and supplement retention.</w:t>
      </w:r>
    </w:p>
    <w:p w:rsidR="00222F62" w:rsidRDefault="00222F62" w:rsidP="00222F62">
      <w:pPr>
        <w:spacing w:after="120" w:line="360" w:lineRule="auto"/>
        <w:jc w:val="both"/>
        <w:rPr>
          <w:rFonts w:ascii="Times New Roman" w:hAnsi="Times New Roman" w:cs="Times New Roman"/>
          <w:sz w:val="24"/>
          <w:szCs w:val="24"/>
        </w:rPr>
      </w:pPr>
      <w:r w:rsidRPr="00222F62">
        <w:rPr>
          <w:rFonts w:ascii="Times New Roman" w:hAnsi="Times New Roman" w:cs="Times New Roman"/>
          <w:sz w:val="24"/>
          <w:szCs w:val="24"/>
        </w:rPr>
        <w:t>6) It works on supplement status of soil - both macronutrients and micronutrients.</w:t>
      </w:r>
    </w:p>
    <w:p w:rsidR="00BC2CD1" w:rsidRPr="000A4FDC" w:rsidRDefault="00BC2CD1" w:rsidP="00BC2CD1">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Vermicomposting of agricultural waste procedure:</w:t>
      </w:r>
    </w:p>
    <w:p w:rsidR="00BC2CD1" w:rsidRDefault="00BC2CD1" w:rsidP="00222F62">
      <w:pPr>
        <w:spacing w:after="120" w:line="360" w:lineRule="auto"/>
        <w:jc w:val="both"/>
        <w:rPr>
          <w:rFonts w:ascii="Times New Roman" w:hAnsi="Times New Roman" w:cs="Times New Roman"/>
          <w:sz w:val="24"/>
          <w:szCs w:val="24"/>
        </w:rPr>
      </w:pPr>
      <w:r w:rsidRPr="00BC2CD1">
        <w:rPr>
          <w:rFonts w:ascii="Times New Roman" w:hAnsi="Times New Roman" w:cs="Times New Roman"/>
          <w:sz w:val="24"/>
          <w:szCs w:val="24"/>
        </w:rPr>
        <w:t>Rural lignocellulosic waste can be effectively vermicomposted to deliver a decent quality excrement (Fig. 1). This lignocellulosic squander when blended in various extents in with cows compost and vermicomposted by adding Eisenia feotida worms showed diminished all out natural carbon (268-320 g/kg) and expanded NPK content in the loss following 105 days of vermicomposting. It likewise expanded the weighty metal substance with their advantage proportion running somewhere in the range of 0.06 and 5.1 (Sharma et.al.,, 2019).</w:t>
      </w:r>
    </w:p>
    <w:p w:rsidR="00BC2CD1" w:rsidRDefault="00BC2CD1" w:rsidP="00222F62">
      <w:pPr>
        <w:spacing w:after="120" w:line="360" w:lineRule="auto"/>
        <w:jc w:val="both"/>
        <w:rPr>
          <w:rFonts w:ascii="Times New Roman" w:hAnsi="Times New Roman" w:cs="Times New Roman"/>
          <w:sz w:val="24"/>
          <w:szCs w:val="24"/>
        </w:rPr>
      </w:pPr>
    </w:p>
    <w:p w:rsidR="00BC2CD1" w:rsidRDefault="00BC2CD1" w:rsidP="00222F62">
      <w:pPr>
        <w:spacing w:after="120" w:line="360" w:lineRule="auto"/>
        <w:jc w:val="both"/>
        <w:rPr>
          <w:rFonts w:ascii="Times New Roman" w:hAnsi="Times New Roman" w:cs="Times New Roman"/>
          <w:sz w:val="24"/>
          <w:szCs w:val="24"/>
        </w:rPr>
      </w:pPr>
    </w:p>
    <w:p w:rsidR="00BC2CD1" w:rsidRDefault="00BC2CD1" w:rsidP="00222F62">
      <w:pPr>
        <w:spacing w:after="120" w:line="360" w:lineRule="auto"/>
        <w:jc w:val="both"/>
        <w:rPr>
          <w:rFonts w:ascii="Times New Roman" w:hAnsi="Times New Roman" w:cs="Times New Roman"/>
          <w:sz w:val="24"/>
          <w:szCs w:val="24"/>
        </w:rPr>
      </w:pPr>
    </w:p>
    <w:p w:rsidR="00BC2CD1" w:rsidRDefault="00BC2CD1" w:rsidP="00222F62">
      <w:pPr>
        <w:spacing w:after="120" w:line="360" w:lineRule="auto"/>
        <w:jc w:val="both"/>
        <w:rPr>
          <w:rFonts w:ascii="Times New Roman" w:hAnsi="Times New Roman" w:cs="Times New Roman"/>
          <w:sz w:val="24"/>
          <w:szCs w:val="24"/>
        </w:rPr>
      </w:pPr>
    </w:p>
    <w:p w:rsidR="00BC2CD1" w:rsidRDefault="00BC2CD1" w:rsidP="00222F62">
      <w:pPr>
        <w:spacing w:after="120" w:line="360" w:lineRule="auto"/>
        <w:jc w:val="both"/>
        <w:rPr>
          <w:rFonts w:ascii="Times New Roman" w:hAnsi="Times New Roman" w:cs="Times New Roman"/>
          <w:sz w:val="24"/>
          <w:szCs w:val="24"/>
        </w:rPr>
      </w:pPr>
    </w:p>
    <w:p w:rsidR="00BC2CD1" w:rsidRDefault="00BC2CD1" w:rsidP="00222F62">
      <w:pPr>
        <w:spacing w:after="120" w:line="360" w:lineRule="auto"/>
        <w:jc w:val="both"/>
        <w:rPr>
          <w:rFonts w:ascii="Times New Roman" w:hAnsi="Times New Roman" w:cs="Times New Roman"/>
          <w:sz w:val="24"/>
          <w:szCs w:val="24"/>
        </w:rPr>
      </w:pPr>
    </w:p>
    <w:p w:rsidR="00BC2CD1" w:rsidRDefault="00BC2CD1" w:rsidP="00222F62">
      <w:pPr>
        <w:spacing w:after="120" w:line="360" w:lineRule="auto"/>
        <w:jc w:val="both"/>
        <w:rPr>
          <w:rFonts w:ascii="Times New Roman" w:hAnsi="Times New Roman" w:cs="Times New Roman"/>
          <w:sz w:val="24"/>
          <w:szCs w:val="24"/>
        </w:rPr>
      </w:pPr>
      <w:r w:rsidRPr="00BC2CD1">
        <w:rPr>
          <w:rFonts w:ascii="Times New Roman" w:hAnsi="Times New Roman" w:cs="Times New Roman"/>
          <w:sz w:val="24"/>
          <w:szCs w:val="24"/>
        </w:rPr>
        <w:drawing>
          <wp:inline distT="0" distB="0" distL="0" distR="0">
            <wp:extent cx="5789295" cy="3057525"/>
            <wp:effectExtent l="19050" t="0" r="1905" b="0"/>
            <wp:docPr id="6" name="Picture 5" descr="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jpg"/>
                    <pic:cNvPicPr/>
                  </pic:nvPicPr>
                  <pic:blipFill>
                    <a:blip r:embed="rId6"/>
                    <a:stretch>
                      <a:fillRect/>
                    </a:stretch>
                  </pic:blipFill>
                  <pic:spPr>
                    <a:xfrm>
                      <a:off x="0" y="0"/>
                      <a:ext cx="5789295" cy="3057525"/>
                    </a:xfrm>
                    <a:prstGeom prst="rect">
                      <a:avLst/>
                    </a:prstGeom>
                  </pic:spPr>
                </pic:pic>
              </a:graphicData>
            </a:graphic>
          </wp:inline>
        </w:drawing>
      </w:r>
    </w:p>
    <w:p w:rsidR="00BC2CD1" w:rsidRDefault="00BC2CD1" w:rsidP="00BC2CD1">
      <w:pPr>
        <w:spacing w:after="120" w:line="360" w:lineRule="auto"/>
        <w:jc w:val="center"/>
        <w:rPr>
          <w:rFonts w:ascii="Times New Roman" w:hAnsi="Times New Roman" w:cs="Times New Roman"/>
          <w:sz w:val="24"/>
          <w:szCs w:val="24"/>
        </w:rPr>
      </w:pPr>
      <w:r w:rsidRPr="000A4FDC">
        <w:rPr>
          <w:rFonts w:ascii="Times New Roman" w:hAnsi="Times New Roman" w:cs="Times New Roman"/>
          <w:b/>
          <w:bCs/>
          <w:sz w:val="24"/>
          <w:szCs w:val="24"/>
        </w:rPr>
        <w:t xml:space="preserve">Figure:1 </w:t>
      </w:r>
      <w:r w:rsidRPr="000A4FDC">
        <w:rPr>
          <w:rFonts w:ascii="Times New Roman" w:hAnsi="Times New Roman" w:cs="Times New Roman"/>
          <w:sz w:val="24"/>
          <w:szCs w:val="24"/>
        </w:rPr>
        <w:t>Vermicomposting and microbial decomposition of agricultural wastes</w:t>
      </w:r>
      <w:r w:rsidR="00B75847">
        <w:rPr>
          <w:rFonts w:ascii="Times New Roman" w:hAnsi="Times New Roman" w:cs="Times New Roman"/>
          <w:sz w:val="24"/>
          <w:szCs w:val="24"/>
        </w:rPr>
        <w:t>.</w:t>
      </w:r>
    </w:p>
    <w:p w:rsidR="00B75847" w:rsidRPr="000A4FDC" w:rsidRDefault="00B75847" w:rsidP="00B75847">
      <w:pPr>
        <w:spacing w:after="120" w:line="360" w:lineRule="auto"/>
        <w:rPr>
          <w:rFonts w:ascii="Times New Roman" w:hAnsi="Times New Roman" w:cs="Times New Roman"/>
          <w:b/>
          <w:bCs/>
          <w:sz w:val="24"/>
          <w:szCs w:val="24"/>
        </w:rPr>
      </w:pPr>
      <w:r w:rsidRPr="000A4FDC">
        <w:rPr>
          <w:rFonts w:ascii="Times New Roman" w:hAnsi="Times New Roman" w:cs="Times New Roman"/>
          <w:b/>
          <w:bCs/>
          <w:sz w:val="24"/>
          <w:szCs w:val="24"/>
        </w:rPr>
        <w:t xml:space="preserve">Collection of waste materials and earthworms </w:t>
      </w:r>
    </w:p>
    <w:p w:rsidR="00B75847" w:rsidRPr="000A4FDC" w:rsidRDefault="00B75847" w:rsidP="00B75847">
      <w:pPr>
        <w:numPr>
          <w:ilvl w:val="0"/>
          <w:numId w:val="1"/>
        </w:numPr>
        <w:spacing w:after="120" w:line="360" w:lineRule="auto"/>
        <w:rPr>
          <w:rFonts w:ascii="Times New Roman" w:hAnsi="Times New Roman" w:cs="Times New Roman"/>
          <w:sz w:val="24"/>
          <w:szCs w:val="24"/>
        </w:rPr>
      </w:pPr>
      <w:r w:rsidRPr="000A4FDC">
        <w:rPr>
          <w:rFonts w:ascii="Times New Roman" w:hAnsi="Times New Roman" w:cs="Times New Roman"/>
          <w:sz w:val="24"/>
          <w:szCs w:val="24"/>
        </w:rPr>
        <w:t xml:space="preserve"> Collected the biodregradable waste such as  cattle dung , paper waste, plant debris, food waste were collected from in and a land the Mannargudi, Thiruvarur district Tamilnadu, India.(Fig:2)</w:t>
      </w:r>
    </w:p>
    <w:p w:rsidR="00B75847" w:rsidRDefault="00B75847" w:rsidP="00B75847">
      <w:pPr>
        <w:numPr>
          <w:ilvl w:val="0"/>
          <w:numId w:val="1"/>
        </w:numPr>
        <w:spacing w:after="120" w:line="360" w:lineRule="auto"/>
        <w:rPr>
          <w:rFonts w:ascii="Times New Roman" w:hAnsi="Times New Roman" w:cs="Times New Roman"/>
          <w:sz w:val="24"/>
          <w:szCs w:val="24"/>
        </w:rPr>
      </w:pPr>
      <w:r w:rsidRPr="000A4FDC">
        <w:rPr>
          <w:rFonts w:ascii="Times New Roman" w:hAnsi="Times New Roman" w:cs="Times New Roman"/>
          <w:sz w:val="24"/>
          <w:szCs w:val="24"/>
        </w:rPr>
        <w:t xml:space="preserve">Using by the three types of earthworm species </w:t>
      </w:r>
      <w:r w:rsidRPr="000A4FDC">
        <w:rPr>
          <w:rFonts w:ascii="Times New Roman" w:hAnsi="Times New Roman" w:cs="Times New Roman"/>
          <w:i/>
          <w:iCs/>
          <w:sz w:val="24"/>
          <w:szCs w:val="24"/>
        </w:rPr>
        <w:t>Eisenia  fetida, Eudrilus  eugeniae</w:t>
      </w:r>
      <w:r w:rsidRPr="000A4FDC">
        <w:rPr>
          <w:rFonts w:ascii="Times New Roman" w:hAnsi="Times New Roman" w:cs="Times New Roman"/>
          <w:sz w:val="24"/>
          <w:szCs w:val="24"/>
        </w:rPr>
        <w:t xml:space="preserve"> and  </w:t>
      </w:r>
      <w:r w:rsidRPr="000A4FDC">
        <w:rPr>
          <w:rFonts w:ascii="Times New Roman" w:hAnsi="Times New Roman" w:cs="Times New Roman"/>
          <w:i/>
          <w:iCs/>
          <w:sz w:val="24"/>
          <w:szCs w:val="24"/>
        </w:rPr>
        <w:t>Perionyx excavates</w:t>
      </w:r>
      <w:r w:rsidRPr="000A4FDC">
        <w:rPr>
          <w:rFonts w:ascii="Times New Roman" w:hAnsi="Times New Roman" w:cs="Times New Roman"/>
          <w:sz w:val="24"/>
          <w:szCs w:val="24"/>
        </w:rPr>
        <w:t xml:space="preserve"> for</w:t>
      </w:r>
      <w:r>
        <w:rPr>
          <w:rFonts w:ascii="Times New Roman" w:hAnsi="Times New Roman" w:cs="Times New Roman"/>
          <w:sz w:val="24"/>
          <w:szCs w:val="24"/>
        </w:rPr>
        <w:t xml:space="preserve"> preparation of vermicomposting </w:t>
      </w:r>
      <w:r w:rsidRPr="000A4FDC">
        <w:rPr>
          <w:rFonts w:ascii="Times New Roman" w:hAnsi="Times New Roman" w:cs="Times New Roman"/>
          <w:sz w:val="24"/>
          <w:szCs w:val="24"/>
        </w:rPr>
        <w:t>(Fig:3).</w:t>
      </w:r>
    </w:p>
    <w:p w:rsidR="00B75847" w:rsidRPr="000A4FDC" w:rsidRDefault="00B75847" w:rsidP="00B75847">
      <w:pPr>
        <w:spacing w:after="120" w:line="360" w:lineRule="auto"/>
        <w:ind w:left="720"/>
        <w:rPr>
          <w:rFonts w:ascii="Times New Roman" w:hAnsi="Times New Roman" w:cs="Times New Roman"/>
          <w:sz w:val="24"/>
          <w:szCs w:val="24"/>
        </w:rPr>
      </w:pPr>
    </w:p>
    <w:p w:rsidR="00B75847" w:rsidRDefault="00AC5738" w:rsidP="00B75847">
      <w:pPr>
        <w:spacing w:after="120" w:line="360" w:lineRule="auto"/>
        <w:rPr>
          <w:rFonts w:ascii="Times New Roman" w:hAnsi="Times New Roman" w:cs="Times New Roman"/>
          <w:sz w:val="24"/>
          <w:szCs w:val="24"/>
        </w:rPr>
      </w:pPr>
      <w:r w:rsidRPr="00AC5738">
        <w:rPr>
          <w:rFonts w:ascii="Times New Roman" w:hAnsi="Times New Roman" w:cs="Times New Roman"/>
          <w:sz w:val="24"/>
          <w:szCs w:val="24"/>
        </w:rPr>
        <w:drawing>
          <wp:inline distT="0" distB="0" distL="0" distR="0">
            <wp:extent cx="5686425" cy="1743075"/>
            <wp:effectExtent l="19050" t="0" r="9525" b="0"/>
            <wp:docPr id="7" name="Picture 6" descr="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jpg"/>
                    <pic:cNvPicPr/>
                  </pic:nvPicPr>
                  <pic:blipFill>
                    <a:blip r:embed="rId7"/>
                    <a:stretch>
                      <a:fillRect/>
                    </a:stretch>
                  </pic:blipFill>
                  <pic:spPr>
                    <a:xfrm>
                      <a:off x="0" y="0"/>
                      <a:ext cx="5686425" cy="1743075"/>
                    </a:xfrm>
                    <a:prstGeom prst="rect">
                      <a:avLst/>
                    </a:prstGeom>
                  </pic:spPr>
                </pic:pic>
              </a:graphicData>
            </a:graphic>
          </wp:inline>
        </w:drawing>
      </w:r>
    </w:p>
    <w:p w:rsidR="00AC5738" w:rsidRDefault="00AC5738" w:rsidP="00AC5738">
      <w:pPr>
        <w:spacing w:after="120" w:line="360" w:lineRule="auto"/>
        <w:jc w:val="center"/>
        <w:rPr>
          <w:rFonts w:ascii="Times New Roman" w:hAnsi="Times New Roman" w:cs="Times New Roman"/>
          <w:sz w:val="24"/>
          <w:szCs w:val="24"/>
        </w:rPr>
      </w:pPr>
      <w:r w:rsidRPr="000A4FDC">
        <w:rPr>
          <w:rFonts w:ascii="Times New Roman" w:hAnsi="Times New Roman" w:cs="Times New Roman"/>
          <w:b/>
          <w:bCs/>
          <w:sz w:val="24"/>
          <w:szCs w:val="24"/>
        </w:rPr>
        <w:t xml:space="preserve">Figure.2   </w:t>
      </w:r>
      <w:r w:rsidRPr="000A4FDC">
        <w:rPr>
          <w:rFonts w:ascii="Times New Roman" w:hAnsi="Times New Roman" w:cs="Times New Roman"/>
          <w:sz w:val="24"/>
          <w:szCs w:val="24"/>
        </w:rPr>
        <w:t>Collection of waste materials</w:t>
      </w:r>
    </w:p>
    <w:p w:rsidR="00AC5738" w:rsidRDefault="00AC5738" w:rsidP="00B75847">
      <w:pPr>
        <w:spacing w:after="120" w:line="360" w:lineRule="auto"/>
        <w:rPr>
          <w:rFonts w:ascii="Times New Roman" w:hAnsi="Times New Roman" w:cs="Times New Roman"/>
          <w:sz w:val="24"/>
          <w:szCs w:val="24"/>
        </w:rPr>
      </w:pPr>
    </w:p>
    <w:p w:rsidR="00AC5738" w:rsidRDefault="009547A3" w:rsidP="009547A3">
      <w:pPr>
        <w:spacing w:after="120" w:line="360" w:lineRule="auto"/>
        <w:jc w:val="center"/>
        <w:rPr>
          <w:rFonts w:ascii="Times New Roman" w:hAnsi="Times New Roman" w:cs="Times New Roman"/>
          <w:sz w:val="24"/>
          <w:szCs w:val="24"/>
        </w:rPr>
      </w:pPr>
      <w:r w:rsidRPr="009547A3">
        <w:rPr>
          <w:rFonts w:ascii="Times New Roman" w:hAnsi="Times New Roman" w:cs="Times New Roman"/>
          <w:sz w:val="24"/>
          <w:szCs w:val="24"/>
        </w:rPr>
        <w:drawing>
          <wp:inline distT="0" distB="0" distL="0" distR="0">
            <wp:extent cx="4695825" cy="2695575"/>
            <wp:effectExtent l="19050" t="0" r="9525" b="0"/>
            <wp:docPr id="19" name="Picture 7" descr="WhatsApp Image 2022-10-09 at 12.29.02 PM.jpeg"/>
            <wp:cNvGraphicFramePr/>
            <a:graphic xmlns:a="http://schemas.openxmlformats.org/drawingml/2006/main">
              <a:graphicData uri="http://schemas.openxmlformats.org/drawingml/2006/picture">
                <pic:pic xmlns:pic="http://schemas.openxmlformats.org/drawingml/2006/picture">
                  <pic:nvPicPr>
                    <pic:cNvPr id="7" name="Picture 6" descr="WhatsApp Image 2022-10-09 at 12.29.02 PM.jpeg"/>
                    <pic:cNvPicPr>
                      <a:picLocks noChangeAspect="1"/>
                    </pic:cNvPicPr>
                  </pic:nvPicPr>
                  <pic:blipFill>
                    <a:blip r:embed="rId8"/>
                    <a:stretch>
                      <a:fillRect/>
                    </a:stretch>
                  </pic:blipFill>
                  <pic:spPr>
                    <a:xfrm>
                      <a:off x="0" y="0"/>
                      <a:ext cx="4697675" cy="2696637"/>
                    </a:xfrm>
                    <a:prstGeom prst="rect">
                      <a:avLst/>
                    </a:prstGeom>
                  </pic:spPr>
                </pic:pic>
              </a:graphicData>
            </a:graphic>
          </wp:inline>
        </w:drawing>
      </w:r>
    </w:p>
    <w:p w:rsidR="009547A3" w:rsidRPr="000A4FDC" w:rsidRDefault="009547A3" w:rsidP="009547A3">
      <w:pPr>
        <w:spacing w:after="120" w:line="360" w:lineRule="auto"/>
        <w:jc w:val="center"/>
        <w:rPr>
          <w:rFonts w:ascii="Times New Roman" w:hAnsi="Times New Roman" w:cs="Times New Roman"/>
          <w:b/>
          <w:bCs/>
          <w:sz w:val="24"/>
          <w:szCs w:val="24"/>
        </w:rPr>
      </w:pPr>
      <w:r w:rsidRPr="000A4FDC">
        <w:rPr>
          <w:rFonts w:ascii="Times New Roman" w:hAnsi="Times New Roman" w:cs="Times New Roman"/>
          <w:b/>
          <w:bCs/>
          <w:sz w:val="24"/>
          <w:szCs w:val="24"/>
        </w:rPr>
        <w:t xml:space="preserve">Figure: 3 </w:t>
      </w:r>
      <w:r w:rsidRPr="000A4FDC">
        <w:rPr>
          <w:rFonts w:ascii="Times New Roman" w:hAnsi="Times New Roman" w:cs="Times New Roman"/>
          <w:sz w:val="24"/>
          <w:szCs w:val="24"/>
        </w:rPr>
        <w:t>Potential species for Earthworms vermiculture</w:t>
      </w:r>
      <w:r w:rsidRPr="000A4FDC">
        <w:rPr>
          <w:rFonts w:ascii="Times New Roman" w:hAnsi="Times New Roman" w:cs="Times New Roman"/>
          <w:b/>
          <w:bCs/>
          <w:sz w:val="24"/>
          <w:szCs w:val="24"/>
        </w:rPr>
        <w:t xml:space="preserve"> </w:t>
      </w:r>
    </w:p>
    <w:p w:rsidR="009547A3" w:rsidRPr="000A4FDC" w:rsidRDefault="009547A3" w:rsidP="009547A3">
      <w:pPr>
        <w:spacing w:after="120" w:line="360" w:lineRule="auto"/>
        <w:rPr>
          <w:rFonts w:ascii="Times New Roman" w:hAnsi="Times New Roman" w:cs="Times New Roman"/>
          <w:b/>
          <w:bCs/>
          <w:sz w:val="24"/>
          <w:szCs w:val="24"/>
        </w:rPr>
      </w:pPr>
      <w:r w:rsidRPr="000A4FDC">
        <w:rPr>
          <w:rFonts w:ascii="Times New Roman" w:hAnsi="Times New Roman" w:cs="Times New Roman"/>
          <w:b/>
          <w:bCs/>
          <w:sz w:val="24"/>
          <w:szCs w:val="24"/>
        </w:rPr>
        <w:t>Processing of Vermicomposting</w:t>
      </w:r>
    </w:p>
    <w:p w:rsidR="009547A3" w:rsidRDefault="00990472" w:rsidP="00990472">
      <w:pPr>
        <w:spacing w:after="120" w:line="360" w:lineRule="auto"/>
        <w:jc w:val="center"/>
        <w:rPr>
          <w:rFonts w:ascii="Times New Roman" w:hAnsi="Times New Roman" w:cs="Times New Roman"/>
          <w:sz w:val="24"/>
          <w:szCs w:val="24"/>
        </w:rPr>
      </w:pPr>
      <w:r w:rsidRPr="00990472">
        <w:rPr>
          <w:rFonts w:ascii="Times New Roman" w:hAnsi="Times New Roman" w:cs="Times New Roman"/>
          <w:sz w:val="24"/>
          <w:szCs w:val="24"/>
        </w:rPr>
        <w:drawing>
          <wp:inline distT="0" distB="0" distL="0" distR="0">
            <wp:extent cx="5943438" cy="4200525"/>
            <wp:effectExtent l="19050" t="0" r="162" b="0"/>
            <wp:docPr id="13" name="Picture 12" descr="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9"/>
                    <a:stretch>
                      <a:fillRect/>
                    </a:stretch>
                  </pic:blipFill>
                  <pic:spPr>
                    <a:xfrm>
                      <a:off x="0" y="0"/>
                      <a:ext cx="5943600" cy="4200640"/>
                    </a:xfrm>
                    <a:prstGeom prst="rect">
                      <a:avLst/>
                    </a:prstGeom>
                  </pic:spPr>
                </pic:pic>
              </a:graphicData>
            </a:graphic>
          </wp:inline>
        </w:drawing>
      </w:r>
    </w:p>
    <w:p w:rsidR="00990472" w:rsidRDefault="00990472" w:rsidP="00990472">
      <w:pPr>
        <w:tabs>
          <w:tab w:val="center" w:pos="4725"/>
        </w:tabs>
        <w:spacing w:after="120" w:line="360" w:lineRule="auto"/>
        <w:jc w:val="center"/>
        <w:rPr>
          <w:rFonts w:ascii="Times New Roman" w:hAnsi="Times New Roman" w:cs="Times New Roman"/>
          <w:sz w:val="24"/>
          <w:szCs w:val="24"/>
        </w:rPr>
      </w:pPr>
      <w:r w:rsidRPr="000A4FDC">
        <w:rPr>
          <w:rFonts w:ascii="Times New Roman" w:hAnsi="Times New Roman" w:cs="Times New Roman"/>
          <w:b/>
          <w:bCs/>
          <w:sz w:val="24"/>
          <w:szCs w:val="24"/>
        </w:rPr>
        <w:t>Figure: 4</w:t>
      </w:r>
      <w:r>
        <w:rPr>
          <w:rFonts w:ascii="Times New Roman" w:hAnsi="Times New Roman" w:cs="Times New Roman"/>
          <w:b/>
          <w:bCs/>
          <w:sz w:val="24"/>
          <w:szCs w:val="24"/>
        </w:rPr>
        <w:t xml:space="preserve"> </w:t>
      </w:r>
      <w:r w:rsidRPr="000A4FDC">
        <w:rPr>
          <w:rFonts w:ascii="Times New Roman" w:hAnsi="Times New Roman" w:cs="Times New Roman"/>
          <w:sz w:val="24"/>
          <w:szCs w:val="24"/>
        </w:rPr>
        <w:t>The process of vermicomposting of different types of organic wastes</w:t>
      </w:r>
      <w:r>
        <w:rPr>
          <w:rFonts w:ascii="Times New Roman" w:hAnsi="Times New Roman" w:cs="Times New Roman"/>
          <w:sz w:val="24"/>
          <w:szCs w:val="24"/>
        </w:rPr>
        <w:t>.</w:t>
      </w:r>
    </w:p>
    <w:p w:rsidR="00132743" w:rsidRDefault="00132743" w:rsidP="00132743">
      <w:pPr>
        <w:spacing w:after="120" w:line="360" w:lineRule="auto"/>
        <w:rPr>
          <w:rFonts w:ascii="Times New Roman" w:hAnsi="Times New Roman" w:cs="Times New Roman"/>
          <w:sz w:val="24"/>
          <w:szCs w:val="24"/>
        </w:rPr>
      </w:pPr>
      <w:r w:rsidRPr="00132743">
        <w:rPr>
          <w:rFonts w:ascii="Times New Roman" w:hAnsi="Times New Roman" w:cs="Times New Roman"/>
          <w:sz w:val="24"/>
          <w:szCs w:val="24"/>
        </w:rPr>
        <w:t>"Vermicomposting is a cycle wherein the worms convert the natural waste into compost wealthy in high nourishing substance." Vermicomposting is an interaction in light of night crawlers and microorganisms, whose joint activity gives debasement and detoxification of natural waste as well as change into an item to be utilized for agronomic purposes. This eco-accommodating technique is savvy and is awesome among other remediation processes. (Fig: 4). Following of handling step beneath stream visit. (Fig: 5).</w:t>
      </w:r>
    </w:p>
    <w:p w:rsidR="00132743" w:rsidRDefault="00132743" w:rsidP="00132743">
      <w:pPr>
        <w:spacing w:after="120" w:line="360" w:lineRule="auto"/>
        <w:rPr>
          <w:rFonts w:ascii="Times New Roman" w:hAnsi="Times New Roman" w:cs="Times New Roman"/>
          <w:sz w:val="24"/>
          <w:szCs w:val="24"/>
        </w:rPr>
      </w:pPr>
    </w:p>
    <w:p w:rsidR="00132743" w:rsidRDefault="00132743" w:rsidP="00132743">
      <w:pPr>
        <w:spacing w:after="120" w:line="360" w:lineRule="auto"/>
        <w:rPr>
          <w:rFonts w:ascii="Times New Roman" w:hAnsi="Times New Roman" w:cs="Times New Roman"/>
          <w:sz w:val="24"/>
          <w:szCs w:val="24"/>
        </w:rPr>
      </w:pPr>
      <w:r w:rsidRPr="00132743">
        <w:rPr>
          <w:rFonts w:ascii="Times New Roman" w:hAnsi="Times New Roman" w:cs="Times New Roman"/>
          <w:sz w:val="24"/>
          <w:szCs w:val="24"/>
        </w:rPr>
        <w:drawing>
          <wp:inline distT="0" distB="0" distL="0" distR="0">
            <wp:extent cx="5686425" cy="4867275"/>
            <wp:effectExtent l="133350" t="0" r="142875"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D14FA" w:rsidRPr="000A4FDC" w:rsidRDefault="00DD14FA" w:rsidP="00DD14FA">
      <w:pPr>
        <w:spacing w:after="120"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A4FDC">
        <w:rPr>
          <w:rFonts w:ascii="Times New Roman" w:hAnsi="Times New Roman" w:cs="Times New Roman"/>
          <w:b/>
          <w:bCs/>
          <w:sz w:val="24"/>
          <w:szCs w:val="24"/>
        </w:rPr>
        <w:t xml:space="preserve">Figure: 5 </w:t>
      </w:r>
      <w:r w:rsidRPr="000A4FDC">
        <w:rPr>
          <w:rFonts w:ascii="Times New Roman" w:hAnsi="Times New Roman" w:cs="Times New Roman"/>
          <w:sz w:val="24"/>
          <w:szCs w:val="24"/>
        </w:rPr>
        <w:t>The process of vermicomposting</w:t>
      </w:r>
    </w:p>
    <w:p w:rsidR="008610C2" w:rsidRDefault="008610C2" w:rsidP="00132743">
      <w:pPr>
        <w:spacing w:after="120" w:line="360" w:lineRule="auto"/>
        <w:rPr>
          <w:rFonts w:ascii="Times New Roman" w:hAnsi="Times New Roman" w:cs="Times New Roman"/>
          <w:b/>
          <w:bCs/>
          <w:sz w:val="24"/>
          <w:szCs w:val="24"/>
        </w:rPr>
      </w:pPr>
    </w:p>
    <w:p w:rsidR="008610C2" w:rsidRDefault="008610C2" w:rsidP="00132743">
      <w:pPr>
        <w:spacing w:after="120" w:line="360" w:lineRule="auto"/>
        <w:rPr>
          <w:rFonts w:ascii="Times New Roman" w:hAnsi="Times New Roman" w:cs="Times New Roman"/>
          <w:b/>
          <w:bCs/>
          <w:sz w:val="24"/>
          <w:szCs w:val="24"/>
        </w:rPr>
      </w:pPr>
    </w:p>
    <w:p w:rsidR="00132743" w:rsidRDefault="00132743" w:rsidP="00132743">
      <w:pPr>
        <w:spacing w:after="120" w:line="360" w:lineRule="auto"/>
        <w:rPr>
          <w:rFonts w:ascii="Times New Roman" w:hAnsi="Times New Roman" w:cs="Times New Roman"/>
          <w:b/>
          <w:bCs/>
          <w:sz w:val="24"/>
          <w:szCs w:val="24"/>
        </w:rPr>
      </w:pPr>
      <w:r w:rsidRPr="000A4FDC">
        <w:rPr>
          <w:rFonts w:ascii="Times New Roman" w:hAnsi="Times New Roman" w:cs="Times New Roman"/>
          <w:b/>
          <w:bCs/>
          <w:sz w:val="24"/>
          <w:szCs w:val="24"/>
        </w:rPr>
        <w:t>Benefits of vermicomposting</w:t>
      </w:r>
      <w:r>
        <w:rPr>
          <w:rFonts w:ascii="Times New Roman" w:hAnsi="Times New Roman" w:cs="Times New Roman"/>
          <w:b/>
          <w:bCs/>
          <w:sz w:val="24"/>
          <w:szCs w:val="24"/>
        </w:rPr>
        <w:t>:</w:t>
      </w:r>
    </w:p>
    <w:p w:rsidR="00C25583" w:rsidRPr="00C25583" w:rsidRDefault="00C25583" w:rsidP="00C25583">
      <w:pPr>
        <w:spacing w:after="120" w:line="360" w:lineRule="auto"/>
        <w:rPr>
          <w:rFonts w:ascii="Times New Roman" w:hAnsi="Times New Roman" w:cs="Times New Roman"/>
          <w:sz w:val="24"/>
          <w:szCs w:val="24"/>
        </w:rPr>
      </w:pPr>
      <w:r w:rsidRPr="00C25583">
        <w:rPr>
          <w:rFonts w:ascii="Times New Roman" w:hAnsi="Times New Roman" w:cs="Times New Roman"/>
          <w:sz w:val="24"/>
          <w:szCs w:val="24"/>
        </w:rPr>
        <w:t>Vermicompost with great physicochemical properties and strengthened with all supplements and plant development advancing microbes are natural corrections for improving soil ripeness, advancing plant development, and controlling microorganism contamination for supportable horticulture. Vermicompost has a plenty of advantages, in particular as follows:</w:t>
      </w:r>
    </w:p>
    <w:p w:rsidR="00C25583" w:rsidRPr="00C25583" w:rsidRDefault="00C25583" w:rsidP="00C25583">
      <w:pPr>
        <w:spacing w:after="120" w:line="360" w:lineRule="auto"/>
        <w:rPr>
          <w:rFonts w:ascii="Times New Roman" w:hAnsi="Times New Roman" w:cs="Times New Roman"/>
          <w:sz w:val="24"/>
          <w:szCs w:val="24"/>
        </w:rPr>
      </w:pPr>
      <w:r w:rsidRPr="00C25583">
        <w:rPr>
          <w:rFonts w:ascii="Times New Roman" w:hAnsi="Times New Roman" w:cs="Times New Roman"/>
          <w:sz w:val="24"/>
          <w:szCs w:val="24"/>
        </w:rPr>
        <w:t>(1) It goes about as biofertilizers, reestablishes soil supplements, settles soil, and improves soil ripeness at a drawn out period;</w:t>
      </w:r>
    </w:p>
    <w:p w:rsidR="00C25583" w:rsidRPr="00C25583" w:rsidRDefault="00C25583" w:rsidP="00C25583">
      <w:pPr>
        <w:spacing w:after="120" w:line="360" w:lineRule="auto"/>
        <w:rPr>
          <w:rFonts w:ascii="Times New Roman" w:hAnsi="Times New Roman" w:cs="Times New Roman"/>
          <w:sz w:val="24"/>
          <w:szCs w:val="24"/>
        </w:rPr>
      </w:pPr>
      <w:r w:rsidRPr="00C25583">
        <w:rPr>
          <w:rFonts w:ascii="Times New Roman" w:hAnsi="Times New Roman" w:cs="Times New Roman"/>
          <w:sz w:val="24"/>
          <w:szCs w:val="24"/>
        </w:rPr>
        <w:t>(2) It takes care of social issues and reuses squander; and</w:t>
      </w:r>
    </w:p>
    <w:p w:rsidR="00C25583" w:rsidRDefault="00C25583" w:rsidP="00C25583">
      <w:pPr>
        <w:spacing w:after="120" w:line="360" w:lineRule="auto"/>
        <w:rPr>
          <w:rFonts w:ascii="Times New Roman" w:hAnsi="Times New Roman" w:cs="Times New Roman"/>
          <w:sz w:val="24"/>
          <w:szCs w:val="24"/>
        </w:rPr>
      </w:pPr>
      <w:r w:rsidRPr="00C25583">
        <w:rPr>
          <w:rFonts w:ascii="Times New Roman" w:hAnsi="Times New Roman" w:cs="Times New Roman"/>
          <w:sz w:val="24"/>
          <w:szCs w:val="24"/>
        </w:rPr>
        <w:t>(3) Being a beneficial venture as a roundabout economy is shown</w:t>
      </w:r>
      <w:r w:rsidR="008610C2">
        <w:rPr>
          <w:rFonts w:ascii="Times New Roman" w:hAnsi="Times New Roman" w:cs="Times New Roman"/>
          <w:sz w:val="24"/>
          <w:szCs w:val="24"/>
        </w:rPr>
        <w:t>.</w:t>
      </w:r>
    </w:p>
    <w:p w:rsidR="008610C2" w:rsidRPr="000A4FDC" w:rsidRDefault="008610C2" w:rsidP="008610C2">
      <w:pPr>
        <w:spacing w:after="120" w:line="360" w:lineRule="auto"/>
        <w:rPr>
          <w:rFonts w:ascii="Times New Roman" w:hAnsi="Times New Roman" w:cs="Times New Roman"/>
          <w:b/>
          <w:bCs/>
          <w:sz w:val="24"/>
          <w:szCs w:val="24"/>
        </w:rPr>
      </w:pPr>
      <w:r w:rsidRPr="000A4FDC">
        <w:rPr>
          <w:rFonts w:ascii="Times New Roman" w:hAnsi="Times New Roman" w:cs="Times New Roman"/>
          <w:b/>
          <w:bCs/>
          <w:sz w:val="24"/>
          <w:szCs w:val="24"/>
        </w:rPr>
        <w:t>The process of bioremediation:</w:t>
      </w:r>
    </w:p>
    <w:p w:rsidR="008610C2" w:rsidRDefault="008610C2" w:rsidP="00C25583">
      <w:pPr>
        <w:spacing w:after="120" w:line="360" w:lineRule="auto"/>
        <w:rPr>
          <w:rFonts w:ascii="Times New Roman" w:hAnsi="Times New Roman" w:cs="Times New Roman"/>
          <w:sz w:val="24"/>
          <w:szCs w:val="24"/>
        </w:rPr>
      </w:pPr>
      <w:r w:rsidRPr="008610C2">
        <w:rPr>
          <w:rFonts w:ascii="Times New Roman" w:hAnsi="Times New Roman" w:cs="Times New Roman"/>
          <w:sz w:val="24"/>
          <w:szCs w:val="24"/>
        </w:rPr>
        <w:drawing>
          <wp:inline distT="0" distB="0" distL="0" distR="0">
            <wp:extent cx="5943600" cy="2172736"/>
            <wp:effectExtent l="19050" t="0" r="0" b="0"/>
            <wp:docPr id="14" name="Picture 13" descr="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jpg"/>
                    <pic:cNvPicPr/>
                  </pic:nvPicPr>
                  <pic:blipFill>
                    <a:blip r:embed="rId14"/>
                    <a:stretch>
                      <a:fillRect/>
                    </a:stretch>
                  </pic:blipFill>
                  <pic:spPr>
                    <a:xfrm>
                      <a:off x="0" y="0"/>
                      <a:ext cx="5943600" cy="2172736"/>
                    </a:xfrm>
                    <a:prstGeom prst="rect">
                      <a:avLst/>
                    </a:prstGeom>
                  </pic:spPr>
                </pic:pic>
              </a:graphicData>
            </a:graphic>
          </wp:inline>
        </w:drawing>
      </w:r>
    </w:p>
    <w:p w:rsidR="008610C2" w:rsidRPr="000A4FDC" w:rsidRDefault="008610C2" w:rsidP="008610C2">
      <w:pPr>
        <w:spacing w:after="120" w:line="360" w:lineRule="auto"/>
        <w:jc w:val="center"/>
        <w:rPr>
          <w:rFonts w:ascii="Times New Roman" w:hAnsi="Times New Roman" w:cs="Times New Roman"/>
          <w:sz w:val="24"/>
          <w:szCs w:val="24"/>
        </w:rPr>
      </w:pPr>
      <w:r w:rsidRPr="000A4FDC">
        <w:rPr>
          <w:rFonts w:ascii="Times New Roman" w:hAnsi="Times New Roman" w:cs="Times New Roman"/>
          <w:b/>
          <w:bCs/>
          <w:sz w:val="24"/>
          <w:szCs w:val="24"/>
        </w:rPr>
        <w:t xml:space="preserve">Figure: 5 </w:t>
      </w:r>
      <w:r w:rsidRPr="000A4FDC">
        <w:rPr>
          <w:rFonts w:ascii="Times New Roman" w:hAnsi="Times New Roman" w:cs="Times New Roman"/>
          <w:sz w:val="24"/>
          <w:szCs w:val="24"/>
        </w:rPr>
        <w:t>Bioremediation of vermicomposting process</w:t>
      </w:r>
    </w:p>
    <w:p w:rsidR="008610C2" w:rsidRPr="000A4FDC" w:rsidRDefault="008610C2" w:rsidP="008610C2">
      <w:pPr>
        <w:spacing w:after="120" w:line="360" w:lineRule="auto"/>
        <w:rPr>
          <w:rFonts w:ascii="Times New Roman" w:hAnsi="Times New Roman" w:cs="Times New Roman"/>
          <w:sz w:val="24"/>
          <w:szCs w:val="24"/>
        </w:rPr>
      </w:pPr>
      <w:r w:rsidRPr="000A4FDC">
        <w:rPr>
          <w:rFonts w:ascii="Times New Roman" w:hAnsi="Times New Roman" w:cs="Times New Roman"/>
          <w:sz w:val="24"/>
          <w:szCs w:val="24"/>
        </w:rPr>
        <w:t>Bioremediation compain the vermicompost processs following steps flow chat below:</w:t>
      </w:r>
    </w:p>
    <w:p w:rsidR="008610C2" w:rsidRPr="00C25583" w:rsidRDefault="008610C2" w:rsidP="008610C2">
      <w:pPr>
        <w:spacing w:after="120" w:line="360" w:lineRule="auto"/>
        <w:jc w:val="center"/>
        <w:rPr>
          <w:rFonts w:ascii="Times New Roman" w:hAnsi="Times New Roman" w:cs="Times New Roman"/>
          <w:sz w:val="24"/>
          <w:szCs w:val="24"/>
        </w:rPr>
      </w:pPr>
      <w:r w:rsidRPr="008610C2">
        <w:rPr>
          <w:rFonts w:ascii="Times New Roman" w:hAnsi="Times New Roman" w:cs="Times New Roman"/>
          <w:sz w:val="24"/>
          <w:szCs w:val="24"/>
        </w:rPr>
        <w:drawing>
          <wp:inline distT="0" distB="0" distL="0" distR="0">
            <wp:extent cx="4524375" cy="3975350"/>
            <wp:effectExtent l="19050" t="0" r="9525" b="0"/>
            <wp:docPr id="20" name="Picture 19" descr="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jpg"/>
                    <pic:cNvPicPr/>
                  </pic:nvPicPr>
                  <pic:blipFill>
                    <a:blip r:embed="rId15"/>
                    <a:stretch>
                      <a:fillRect/>
                    </a:stretch>
                  </pic:blipFill>
                  <pic:spPr>
                    <a:xfrm>
                      <a:off x="0" y="0"/>
                      <a:ext cx="4524375" cy="3975350"/>
                    </a:xfrm>
                    <a:prstGeom prst="rect">
                      <a:avLst/>
                    </a:prstGeom>
                  </pic:spPr>
                </pic:pic>
              </a:graphicData>
            </a:graphic>
          </wp:inline>
        </w:drawing>
      </w:r>
    </w:p>
    <w:p w:rsidR="008610C2" w:rsidRPr="000A4FDC" w:rsidRDefault="008610C2" w:rsidP="008610C2">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 xml:space="preserve">Role of vermicompost in plant growth </w:t>
      </w:r>
    </w:p>
    <w:p w:rsidR="00132743" w:rsidRDefault="008610C2" w:rsidP="008610C2">
      <w:pPr>
        <w:spacing w:after="120" w:line="360" w:lineRule="auto"/>
        <w:jc w:val="both"/>
        <w:rPr>
          <w:rFonts w:ascii="Times New Roman" w:hAnsi="Times New Roman" w:cs="Times New Roman"/>
          <w:sz w:val="24"/>
          <w:szCs w:val="24"/>
        </w:rPr>
      </w:pPr>
      <w:r w:rsidRPr="008610C2">
        <w:rPr>
          <w:rFonts w:ascii="Times New Roman" w:hAnsi="Times New Roman" w:cs="Times New Roman"/>
          <w:sz w:val="24"/>
          <w:szCs w:val="24"/>
        </w:rPr>
        <w:t>Vermicompost is wealthy in microbial populace (parasites, microorganisms and actinomycetes) which makes it fit for plant development (Tomati et al., 1987). Vermicompost additionally hold proteins and harmones that increments plant development and diminishes plant infections (Abbasi and Ramasamy, 1999; Hussain et al., 2017). Numerous specialists have detailed plant development chemicals (auxin, cytokinins, humic substances) created by organisms from vermicompost (Muscolo et al., 1999; Atiyeh et al., 2002). Numerous scientists (Senesi et al., 1992; Garcia et al., 1995; Masciandaro et al., 1997; Elvira et al., 1998) have seen that the last vermicompost got from dairy cattle manure, sewage and paper factory slime contains enormous amounts of humic substances, which assumes a significant part in plant development and improvement. Thus, vermicomposting and vermiculture innovation are financially strong and naturally safe innovation for strong waste administration. India, where a great deal of natural strong waste is open could create million tons of vermicompost and will limit the utilization of inorganic manures, shows that underneath (Tab: 1)</w:t>
      </w:r>
    </w:p>
    <w:p w:rsidR="00051F97" w:rsidRPr="008610C2" w:rsidRDefault="00051F97" w:rsidP="008610C2">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Table</w:t>
      </w:r>
      <w:r w:rsidRPr="000A4FDC">
        <w:rPr>
          <w:rFonts w:ascii="Times New Roman" w:hAnsi="Times New Roman" w:cs="Times New Roman"/>
          <w:sz w:val="24"/>
          <w:szCs w:val="24"/>
        </w:rPr>
        <w:t>: 1 Details of waste substrate composted by earthworms and analysis of the tomato plant</w:t>
      </w:r>
    </w:p>
    <w:tbl>
      <w:tblPr>
        <w:tblStyle w:val="TableGrid"/>
        <w:tblpPr w:leftFromText="180" w:rightFromText="180" w:vertAnchor="text" w:horzAnchor="margin" w:tblpXSpec="center" w:tblpY="-808"/>
        <w:tblW w:w="11573" w:type="dxa"/>
        <w:tblLayout w:type="fixed"/>
        <w:tblLook w:val="04A0"/>
      </w:tblPr>
      <w:tblGrid>
        <w:gridCol w:w="842"/>
        <w:gridCol w:w="1172"/>
        <w:gridCol w:w="1424"/>
        <w:gridCol w:w="1080"/>
        <w:gridCol w:w="3484"/>
        <w:gridCol w:w="1813"/>
        <w:gridCol w:w="1758"/>
      </w:tblGrid>
      <w:tr w:rsidR="002F06C6" w:rsidRPr="000A4FDC" w:rsidTr="002F06C6">
        <w:trPr>
          <w:trHeight w:val="737"/>
        </w:trPr>
        <w:tc>
          <w:tcPr>
            <w:tcW w:w="842" w:type="dxa"/>
          </w:tcPr>
          <w:p w:rsidR="002F06C6" w:rsidRPr="000A4FDC" w:rsidRDefault="002F06C6" w:rsidP="002F06C6">
            <w:pPr>
              <w:spacing w:after="120"/>
              <w:jc w:val="both"/>
              <w:rPr>
                <w:rFonts w:ascii="Times New Roman" w:hAnsi="Times New Roman" w:cs="Times New Roman"/>
                <w:sz w:val="24"/>
                <w:szCs w:val="24"/>
              </w:rPr>
            </w:pPr>
            <w:r w:rsidRPr="000A4FDC">
              <w:rPr>
                <w:rFonts w:ascii="Times New Roman" w:hAnsi="Times New Roman" w:cs="Times New Roman"/>
                <w:sz w:val="24"/>
                <w:szCs w:val="24"/>
              </w:rPr>
              <w:t>S.NO.</w:t>
            </w:r>
          </w:p>
        </w:tc>
        <w:tc>
          <w:tcPr>
            <w:tcW w:w="1172" w:type="dxa"/>
          </w:tcPr>
          <w:p w:rsidR="002F06C6" w:rsidRPr="000A4FDC" w:rsidRDefault="002F06C6" w:rsidP="002F06C6">
            <w:pPr>
              <w:spacing w:after="120"/>
              <w:jc w:val="both"/>
              <w:rPr>
                <w:rFonts w:ascii="Times New Roman" w:hAnsi="Times New Roman" w:cs="Times New Roman"/>
                <w:sz w:val="24"/>
                <w:szCs w:val="24"/>
              </w:rPr>
            </w:pPr>
            <w:r w:rsidRPr="000A4FDC">
              <w:rPr>
                <w:rFonts w:ascii="Times New Roman" w:hAnsi="Times New Roman" w:cs="Times New Roman"/>
                <w:sz w:val="24"/>
                <w:szCs w:val="24"/>
              </w:rPr>
              <w:t xml:space="preserve">Waste </w:t>
            </w:r>
          </w:p>
          <w:p w:rsidR="002F06C6" w:rsidRPr="000A4FDC" w:rsidRDefault="002F06C6" w:rsidP="002F06C6">
            <w:pPr>
              <w:spacing w:after="120"/>
              <w:jc w:val="both"/>
              <w:rPr>
                <w:rFonts w:ascii="Times New Roman" w:hAnsi="Times New Roman" w:cs="Times New Roman"/>
                <w:sz w:val="24"/>
                <w:szCs w:val="24"/>
              </w:rPr>
            </w:pPr>
            <w:r w:rsidRPr="000A4FDC">
              <w:rPr>
                <w:rFonts w:ascii="Times New Roman" w:hAnsi="Times New Roman" w:cs="Times New Roman"/>
                <w:sz w:val="24"/>
                <w:szCs w:val="24"/>
              </w:rPr>
              <w:t>Substrate</w:t>
            </w:r>
          </w:p>
        </w:tc>
        <w:tc>
          <w:tcPr>
            <w:tcW w:w="1424" w:type="dxa"/>
          </w:tcPr>
          <w:p w:rsidR="002F06C6" w:rsidRPr="000A4FDC" w:rsidRDefault="002F06C6" w:rsidP="002F06C6">
            <w:pPr>
              <w:spacing w:after="120"/>
              <w:jc w:val="both"/>
              <w:rPr>
                <w:rFonts w:ascii="Times New Roman" w:hAnsi="Times New Roman" w:cs="Times New Roman"/>
                <w:sz w:val="24"/>
                <w:szCs w:val="24"/>
              </w:rPr>
            </w:pPr>
            <w:r w:rsidRPr="000A4FDC">
              <w:rPr>
                <w:rFonts w:ascii="Times New Roman" w:hAnsi="Times New Roman" w:cs="Times New Roman"/>
                <w:sz w:val="24"/>
                <w:szCs w:val="24"/>
              </w:rPr>
              <w:t xml:space="preserve">Earthworms </w:t>
            </w:r>
          </w:p>
        </w:tc>
        <w:tc>
          <w:tcPr>
            <w:tcW w:w="1080" w:type="dxa"/>
          </w:tcPr>
          <w:p w:rsidR="002F06C6" w:rsidRPr="000A4FDC" w:rsidRDefault="002F06C6" w:rsidP="002F06C6">
            <w:pPr>
              <w:spacing w:after="120"/>
              <w:jc w:val="both"/>
              <w:rPr>
                <w:rFonts w:ascii="Times New Roman" w:hAnsi="Times New Roman" w:cs="Times New Roman"/>
                <w:sz w:val="24"/>
                <w:szCs w:val="24"/>
              </w:rPr>
            </w:pPr>
            <w:r w:rsidRPr="000A4FDC">
              <w:rPr>
                <w:rFonts w:ascii="Times New Roman" w:hAnsi="Times New Roman" w:cs="Times New Roman"/>
                <w:sz w:val="24"/>
                <w:szCs w:val="24"/>
              </w:rPr>
              <w:t xml:space="preserve">Duration </w:t>
            </w:r>
          </w:p>
        </w:tc>
        <w:tc>
          <w:tcPr>
            <w:tcW w:w="3484" w:type="dxa"/>
          </w:tcPr>
          <w:p w:rsidR="002F06C6" w:rsidRPr="000A4FDC" w:rsidRDefault="002F06C6" w:rsidP="002F06C6">
            <w:pPr>
              <w:spacing w:after="120"/>
              <w:jc w:val="both"/>
              <w:rPr>
                <w:rFonts w:ascii="Times New Roman" w:hAnsi="Times New Roman" w:cs="Times New Roman"/>
                <w:sz w:val="24"/>
                <w:szCs w:val="24"/>
              </w:rPr>
            </w:pPr>
            <w:r w:rsidRPr="000A4FDC">
              <w:rPr>
                <w:rFonts w:ascii="Times New Roman" w:hAnsi="Times New Roman" w:cs="Times New Roman"/>
                <w:sz w:val="24"/>
                <w:szCs w:val="24"/>
              </w:rPr>
              <w:t>Physio chemical analysis and heavy metals</w:t>
            </w:r>
          </w:p>
        </w:tc>
        <w:tc>
          <w:tcPr>
            <w:tcW w:w="1813" w:type="dxa"/>
          </w:tcPr>
          <w:p w:rsidR="002F06C6" w:rsidRPr="000A4FDC" w:rsidRDefault="002F06C6" w:rsidP="002F06C6">
            <w:pPr>
              <w:spacing w:after="120"/>
              <w:jc w:val="both"/>
              <w:rPr>
                <w:rFonts w:ascii="Times New Roman" w:hAnsi="Times New Roman" w:cs="Times New Roman"/>
                <w:sz w:val="24"/>
                <w:szCs w:val="24"/>
              </w:rPr>
            </w:pPr>
            <w:r w:rsidRPr="000A4FDC">
              <w:rPr>
                <w:rFonts w:ascii="Times New Roman" w:hAnsi="Times New Roman" w:cs="Times New Roman"/>
                <w:sz w:val="24"/>
                <w:szCs w:val="24"/>
              </w:rPr>
              <w:t xml:space="preserve">Plant name </w:t>
            </w:r>
          </w:p>
        </w:tc>
        <w:tc>
          <w:tcPr>
            <w:tcW w:w="1758" w:type="dxa"/>
          </w:tcPr>
          <w:p w:rsidR="002F06C6" w:rsidRPr="000A4FDC" w:rsidRDefault="002F06C6" w:rsidP="002F06C6">
            <w:pPr>
              <w:spacing w:after="120"/>
              <w:jc w:val="both"/>
              <w:rPr>
                <w:rFonts w:ascii="Times New Roman" w:hAnsi="Times New Roman" w:cs="Times New Roman"/>
                <w:sz w:val="24"/>
                <w:szCs w:val="24"/>
              </w:rPr>
            </w:pPr>
            <w:r w:rsidRPr="000A4FDC">
              <w:rPr>
                <w:rFonts w:ascii="Times New Roman" w:hAnsi="Times New Roman" w:cs="Times New Roman"/>
                <w:sz w:val="24"/>
                <w:szCs w:val="24"/>
              </w:rPr>
              <w:t xml:space="preserve">Plant growth </w:t>
            </w:r>
          </w:p>
        </w:tc>
      </w:tr>
      <w:tr w:rsidR="002F06C6" w:rsidRPr="000A4FDC" w:rsidTr="002F06C6">
        <w:trPr>
          <w:trHeight w:val="1147"/>
        </w:trPr>
        <w:tc>
          <w:tcPr>
            <w:tcW w:w="842" w:type="dxa"/>
            <w:vAlign w:val="center"/>
          </w:tcPr>
          <w:p w:rsidR="002F06C6" w:rsidRPr="000A4FDC" w:rsidRDefault="002F06C6" w:rsidP="002F06C6">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1.</w:t>
            </w:r>
          </w:p>
        </w:tc>
        <w:tc>
          <w:tcPr>
            <w:tcW w:w="1172" w:type="dxa"/>
            <w:vAlign w:val="center"/>
          </w:tcPr>
          <w:p w:rsidR="002F06C6" w:rsidRPr="000A4FDC" w:rsidRDefault="002F06C6" w:rsidP="002F06C6">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 xml:space="preserve">Cattle dung </w:t>
            </w:r>
          </w:p>
        </w:tc>
        <w:tc>
          <w:tcPr>
            <w:tcW w:w="1424" w:type="dxa"/>
            <w:vMerge w:val="restart"/>
            <w:vAlign w:val="center"/>
          </w:tcPr>
          <w:p w:rsidR="002F06C6" w:rsidRPr="000A4FDC" w:rsidRDefault="002F06C6" w:rsidP="002F06C6">
            <w:pPr>
              <w:spacing w:after="120" w:line="360" w:lineRule="auto"/>
              <w:jc w:val="center"/>
              <w:rPr>
                <w:rFonts w:ascii="Times New Roman" w:hAnsi="Times New Roman" w:cs="Times New Roman"/>
                <w:i/>
                <w:iCs/>
                <w:sz w:val="24"/>
                <w:szCs w:val="24"/>
              </w:rPr>
            </w:pPr>
            <w:r w:rsidRPr="000A4FDC">
              <w:rPr>
                <w:rFonts w:ascii="Times New Roman" w:hAnsi="Times New Roman" w:cs="Times New Roman"/>
                <w:i/>
                <w:iCs/>
                <w:sz w:val="24"/>
                <w:szCs w:val="24"/>
              </w:rPr>
              <w:t>Eisenia foetida</w:t>
            </w:r>
          </w:p>
          <w:p w:rsidR="002F06C6" w:rsidRPr="000A4FDC" w:rsidRDefault="002F06C6" w:rsidP="002F06C6">
            <w:pPr>
              <w:spacing w:after="120" w:line="360" w:lineRule="auto"/>
              <w:jc w:val="center"/>
              <w:rPr>
                <w:rFonts w:ascii="Times New Roman" w:hAnsi="Times New Roman" w:cs="Times New Roman"/>
                <w:i/>
                <w:iCs/>
                <w:sz w:val="24"/>
                <w:szCs w:val="24"/>
              </w:rPr>
            </w:pPr>
          </w:p>
        </w:tc>
        <w:tc>
          <w:tcPr>
            <w:tcW w:w="1080" w:type="dxa"/>
            <w:vMerge w:val="restart"/>
            <w:vAlign w:val="center"/>
          </w:tcPr>
          <w:p w:rsidR="002F06C6" w:rsidRPr="000A4FDC" w:rsidRDefault="002F06C6" w:rsidP="002F06C6">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 xml:space="preserve">120 days </w:t>
            </w:r>
          </w:p>
          <w:p w:rsidR="002F06C6" w:rsidRPr="000A4FDC" w:rsidRDefault="002F06C6" w:rsidP="002F06C6">
            <w:pPr>
              <w:spacing w:after="120" w:line="360" w:lineRule="auto"/>
              <w:jc w:val="center"/>
              <w:rPr>
                <w:rFonts w:ascii="Times New Roman" w:hAnsi="Times New Roman" w:cs="Times New Roman"/>
                <w:sz w:val="24"/>
                <w:szCs w:val="24"/>
              </w:rPr>
            </w:pPr>
          </w:p>
        </w:tc>
        <w:tc>
          <w:tcPr>
            <w:tcW w:w="3484" w:type="dxa"/>
            <w:vMerge w:val="restart"/>
            <w:vAlign w:val="center"/>
          </w:tcPr>
          <w:p w:rsidR="002F06C6" w:rsidRPr="000A4FDC" w:rsidRDefault="002F06C6" w:rsidP="002F06C6">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There was a decline in total organic carbon, electrical conductivity while the higher content of nitrogen, phosphorous and pH was reported in the ﬁnal feed mixtures.</w:t>
            </w:r>
          </w:p>
        </w:tc>
        <w:tc>
          <w:tcPr>
            <w:tcW w:w="1813" w:type="dxa"/>
            <w:vMerge w:val="restart"/>
            <w:vAlign w:val="center"/>
          </w:tcPr>
          <w:p w:rsidR="002F06C6" w:rsidRPr="000A4FDC" w:rsidRDefault="002F06C6" w:rsidP="002F06C6">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Tomato</w:t>
            </w:r>
          </w:p>
          <w:p w:rsidR="002F06C6" w:rsidRPr="000A4FDC" w:rsidRDefault="002F06C6" w:rsidP="002F06C6">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w:t>
            </w:r>
            <w:r w:rsidRPr="000A4FDC">
              <w:rPr>
                <w:rFonts w:ascii="Times New Roman" w:hAnsi="Times New Roman" w:cs="Times New Roman"/>
                <w:i/>
                <w:iCs/>
                <w:sz w:val="24"/>
                <w:szCs w:val="24"/>
              </w:rPr>
              <w:t>Lycopersicum esculentum</w:t>
            </w:r>
            <w:r w:rsidRPr="000A4FDC">
              <w:rPr>
                <w:rFonts w:ascii="Times New Roman" w:hAnsi="Times New Roman" w:cs="Times New Roman"/>
                <w:sz w:val="24"/>
                <w:szCs w:val="24"/>
              </w:rPr>
              <w:t xml:space="preserve"> L.)  </w:t>
            </w:r>
          </w:p>
        </w:tc>
        <w:tc>
          <w:tcPr>
            <w:tcW w:w="1758" w:type="dxa"/>
            <w:vMerge w:val="restart"/>
            <w:vAlign w:val="center"/>
          </w:tcPr>
          <w:p w:rsidR="002F06C6" w:rsidRPr="000A4FDC" w:rsidRDefault="002F06C6" w:rsidP="002F06C6">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Germination percentage of tomato seeds was found maximum at 15% vermicompost treatments than higher treatments. All the growth, and yield parameters increased</w:t>
            </w:r>
          </w:p>
        </w:tc>
      </w:tr>
      <w:tr w:rsidR="002F06C6" w:rsidRPr="000A4FDC" w:rsidTr="002F06C6">
        <w:trPr>
          <w:trHeight w:val="1147"/>
        </w:trPr>
        <w:tc>
          <w:tcPr>
            <w:tcW w:w="842" w:type="dxa"/>
            <w:vAlign w:val="center"/>
          </w:tcPr>
          <w:p w:rsidR="002F06C6" w:rsidRPr="000A4FDC" w:rsidRDefault="002F06C6" w:rsidP="002F06C6">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2.</w:t>
            </w:r>
          </w:p>
        </w:tc>
        <w:tc>
          <w:tcPr>
            <w:tcW w:w="1172" w:type="dxa"/>
            <w:vAlign w:val="center"/>
          </w:tcPr>
          <w:p w:rsidR="002F06C6" w:rsidRPr="000A4FDC" w:rsidRDefault="002F06C6" w:rsidP="002F06C6">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 xml:space="preserve">Plant debris </w:t>
            </w:r>
          </w:p>
        </w:tc>
        <w:tc>
          <w:tcPr>
            <w:tcW w:w="1424"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c>
          <w:tcPr>
            <w:tcW w:w="1080"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c>
          <w:tcPr>
            <w:tcW w:w="3484"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c>
          <w:tcPr>
            <w:tcW w:w="1813"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c>
          <w:tcPr>
            <w:tcW w:w="1758"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r>
      <w:tr w:rsidR="002F06C6" w:rsidRPr="000A4FDC" w:rsidTr="002F06C6">
        <w:trPr>
          <w:trHeight w:val="828"/>
        </w:trPr>
        <w:tc>
          <w:tcPr>
            <w:tcW w:w="842" w:type="dxa"/>
            <w:vAlign w:val="center"/>
          </w:tcPr>
          <w:p w:rsidR="002F06C6" w:rsidRPr="000A4FDC" w:rsidRDefault="002F06C6" w:rsidP="002F06C6">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3.</w:t>
            </w:r>
          </w:p>
        </w:tc>
        <w:tc>
          <w:tcPr>
            <w:tcW w:w="1172" w:type="dxa"/>
            <w:vAlign w:val="center"/>
          </w:tcPr>
          <w:p w:rsidR="002F06C6" w:rsidRPr="000A4FDC" w:rsidRDefault="002F06C6" w:rsidP="002F06C6">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Paper waste</w:t>
            </w:r>
          </w:p>
        </w:tc>
        <w:tc>
          <w:tcPr>
            <w:tcW w:w="1424"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c>
          <w:tcPr>
            <w:tcW w:w="1080"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c>
          <w:tcPr>
            <w:tcW w:w="3484"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c>
          <w:tcPr>
            <w:tcW w:w="1813"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c>
          <w:tcPr>
            <w:tcW w:w="1758"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r>
      <w:tr w:rsidR="002F06C6" w:rsidRPr="000A4FDC" w:rsidTr="002F06C6">
        <w:trPr>
          <w:trHeight w:val="3128"/>
        </w:trPr>
        <w:tc>
          <w:tcPr>
            <w:tcW w:w="842" w:type="dxa"/>
            <w:vAlign w:val="center"/>
          </w:tcPr>
          <w:p w:rsidR="002F06C6" w:rsidRPr="000A4FDC" w:rsidRDefault="002F06C6" w:rsidP="002F06C6">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4.</w:t>
            </w:r>
          </w:p>
        </w:tc>
        <w:tc>
          <w:tcPr>
            <w:tcW w:w="1172" w:type="dxa"/>
            <w:vAlign w:val="center"/>
          </w:tcPr>
          <w:p w:rsidR="002F06C6" w:rsidRPr="000A4FDC" w:rsidRDefault="002F06C6" w:rsidP="002F06C6">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 xml:space="preserve">Food waste </w:t>
            </w:r>
          </w:p>
        </w:tc>
        <w:tc>
          <w:tcPr>
            <w:tcW w:w="1424"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c>
          <w:tcPr>
            <w:tcW w:w="1080"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c>
          <w:tcPr>
            <w:tcW w:w="3484" w:type="dxa"/>
            <w:vAlign w:val="center"/>
          </w:tcPr>
          <w:p w:rsidR="002F06C6" w:rsidRPr="000A4FDC" w:rsidRDefault="002F06C6" w:rsidP="002F06C6">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There was a decrease in pH, organic carbon content,organic matter, C:Nratio, and increase in ash content,electrical conductivity, nitrogen, potassium and phosphorus content in post vermicompost</w:t>
            </w:r>
          </w:p>
        </w:tc>
        <w:tc>
          <w:tcPr>
            <w:tcW w:w="1813"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c>
          <w:tcPr>
            <w:tcW w:w="1758" w:type="dxa"/>
            <w:vMerge/>
            <w:vAlign w:val="center"/>
          </w:tcPr>
          <w:p w:rsidR="002F06C6" w:rsidRPr="000A4FDC" w:rsidRDefault="002F06C6" w:rsidP="002F06C6">
            <w:pPr>
              <w:spacing w:after="120" w:line="360" w:lineRule="auto"/>
              <w:jc w:val="center"/>
              <w:rPr>
                <w:rFonts w:ascii="Times New Roman" w:hAnsi="Times New Roman" w:cs="Times New Roman"/>
                <w:sz w:val="24"/>
                <w:szCs w:val="24"/>
              </w:rPr>
            </w:pPr>
          </w:p>
        </w:tc>
      </w:tr>
    </w:tbl>
    <w:p w:rsidR="00005E5E" w:rsidRDefault="00005E5E" w:rsidP="00B75847">
      <w:pPr>
        <w:spacing w:after="120" w:line="360" w:lineRule="auto"/>
        <w:rPr>
          <w:rFonts w:ascii="Times New Roman" w:hAnsi="Times New Roman" w:cs="Times New Roman"/>
          <w:sz w:val="24"/>
          <w:szCs w:val="24"/>
        </w:rPr>
      </w:pPr>
    </w:p>
    <w:p w:rsidR="00005E5E" w:rsidRDefault="00005E5E" w:rsidP="00036C89">
      <w:pPr>
        <w:spacing w:after="120" w:line="360" w:lineRule="auto"/>
        <w:jc w:val="both"/>
        <w:rPr>
          <w:rFonts w:ascii="Times New Roman" w:hAnsi="Times New Roman" w:cs="Times New Roman"/>
          <w:sz w:val="24"/>
          <w:szCs w:val="24"/>
        </w:rPr>
      </w:pPr>
      <w:r w:rsidRPr="000A4FDC">
        <w:rPr>
          <w:rFonts w:ascii="Times New Roman" w:hAnsi="Times New Roman" w:cs="Times New Roman"/>
          <w:b/>
          <w:bCs/>
          <w:sz w:val="24"/>
          <w:szCs w:val="24"/>
        </w:rPr>
        <w:t>Advantages of bioremediation:</w:t>
      </w:r>
    </w:p>
    <w:p w:rsidR="00036C89" w:rsidRDefault="00036C89" w:rsidP="00514A0B">
      <w:pPr>
        <w:pStyle w:val="ListParagraph"/>
        <w:numPr>
          <w:ilvl w:val="0"/>
          <w:numId w:val="4"/>
        </w:numPr>
        <w:spacing w:after="120" w:line="360" w:lineRule="auto"/>
        <w:jc w:val="both"/>
        <w:rPr>
          <w:rFonts w:ascii="Times New Roman" w:hAnsi="Times New Roman" w:cs="Times New Roman"/>
          <w:sz w:val="24"/>
          <w:szCs w:val="24"/>
        </w:rPr>
      </w:pPr>
      <w:r w:rsidRPr="00514A0B">
        <w:rPr>
          <w:rFonts w:ascii="Times New Roman" w:hAnsi="Times New Roman" w:cs="Times New Roman"/>
          <w:sz w:val="24"/>
          <w:szCs w:val="24"/>
        </w:rPr>
        <w:t>Practical</w:t>
      </w:r>
    </w:p>
    <w:p w:rsidR="00036C89" w:rsidRDefault="00036C89" w:rsidP="00036C89">
      <w:pPr>
        <w:pStyle w:val="ListParagraph"/>
        <w:numPr>
          <w:ilvl w:val="0"/>
          <w:numId w:val="4"/>
        </w:numPr>
        <w:spacing w:after="120" w:line="360" w:lineRule="auto"/>
        <w:jc w:val="both"/>
        <w:rPr>
          <w:rFonts w:ascii="Times New Roman" w:hAnsi="Times New Roman" w:cs="Times New Roman"/>
          <w:sz w:val="24"/>
          <w:szCs w:val="24"/>
        </w:rPr>
      </w:pPr>
      <w:r w:rsidRPr="00514A0B">
        <w:rPr>
          <w:rFonts w:ascii="Times New Roman" w:hAnsi="Times New Roman" w:cs="Times New Roman"/>
          <w:sz w:val="24"/>
          <w:szCs w:val="24"/>
        </w:rPr>
        <w:t>Bioremediation is a characteristic cycle</w:t>
      </w:r>
    </w:p>
    <w:p w:rsidR="00036C89" w:rsidRDefault="00036C89" w:rsidP="00036C89">
      <w:pPr>
        <w:pStyle w:val="ListParagraph"/>
        <w:numPr>
          <w:ilvl w:val="0"/>
          <w:numId w:val="4"/>
        </w:numPr>
        <w:spacing w:after="120" w:line="360" w:lineRule="auto"/>
        <w:jc w:val="both"/>
        <w:rPr>
          <w:rFonts w:ascii="Times New Roman" w:hAnsi="Times New Roman" w:cs="Times New Roman"/>
          <w:sz w:val="24"/>
          <w:szCs w:val="24"/>
        </w:rPr>
      </w:pPr>
      <w:r w:rsidRPr="00514A0B">
        <w:rPr>
          <w:rFonts w:ascii="Times New Roman" w:hAnsi="Times New Roman" w:cs="Times New Roman"/>
          <w:sz w:val="24"/>
          <w:szCs w:val="24"/>
        </w:rPr>
        <w:t>Climate Agreeable</w:t>
      </w:r>
    </w:p>
    <w:p w:rsidR="00514A0B" w:rsidRDefault="00036C89" w:rsidP="00036C89">
      <w:pPr>
        <w:pStyle w:val="ListParagraph"/>
        <w:numPr>
          <w:ilvl w:val="0"/>
          <w:numId w:val="4"/>
        </w:numPr>
        <w:spacing w:after="120" w:line="360" w:lineRule="auto"/>
        <w:jc w:val="both"/>
        <w:rPr>
          <w:rFonts w:ascii="Times New Roman" w:hAnsi="Times New Roman" w:cs="Times New Roman"/>
          <w:sz w:val="24"/>
          <w:szCs w:val="24"/>
        </w:rPr>
      </w:pPr>
      <w:r w:rsidRPr="00514A0B">
        <w:rPr>
          <w:rFonts w:ascii="Times New Roman" w:hAnsi="Times New Roman" w:cs="Times New Roman"/>
          <w:sz w:val="24"/>
          <w:szCs w:val="24"/>
        </w:rPr>
        <w:t>Less energy and oversight</w:t>
      </w:r>
      <w:r w:rsidRPr="00514A0B">
        <w:rPr>
          <w:rFonts w:ascii="Times New Roman" w:hAnsi="Times New Roman" w:cs="Times New Roman"/>
          <w:sz w:val="24"/>
          <w:szCs w:val="24"/>
        </w:rPr>
        <w:tab/>
      </w:r>
    </w:p>
    <w:p w:rsidR="00036C89" w:rsidRPr="00514A0B" w:rsidRDefault="00036C89" w:rsidP="00036C89">
      <w:pPr>
        <w:pStyle w:val="ListParagraph"/>
        <w:numPr>
          <w:ilvl w:val="0"/>
          <w:numId w:val="4"/>
        </w:numPr>
        <w:spacing w:after="120" w:line="360" w:lineRule="auto"/>
        <w:jc w:val="both"/>
        <w:rPr>
          <w:rFonts w:ascii="Times New Roman" w:hAnsi="Times New Roman" w:cs="Times New Roman"/>
          <w:sz w:val="24"/>
          <w:szCs w:val="24"/>
        </w:rPr>
      </w:pPr>
      <w:r w:rsidRPr="00514A0B">
        <w:rPr>
          <w:rFonts w:ascii="Times New Roman" w:hAnsi="Times New Roman" w:cs="Times New Roman"/>
          <w:sz w:val="24"/>
          <w:szCs w:val="24"/>
        </w:rPr>
        <w:t>Low capital consumption</w:t>
      </w:r>
    </w:p>
    <w:p w:rsidR="002743DB" w:rsidRPr="000A4FDC" w:rsidRDefault="002743DB" w:rsidP="002743DB">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 xml:space="preserve">Conclusion </w:t>
      </w:r>
    </w:p>
    <w:p w:rsidR="002743DB" w:rsidRDefault="002743DB" w:rsidP="00036C89">
      <w:pPr>
        <w:spacing w:after="120" w:line="360" w:lineRule="auto"/>
        <w:jc w:val="both"/>
        <w:rPr>
          <w:rFonts w:ascii="Times New Roman" w:hAnsi="Times New Roman" w:cs="Times New Roman"/>
          <w:sz w:val="24"/>
          <w:szCs w:val="24"/>
        </w:rPr>
      </w:pPr>
      <w:r w:rsidRPr="002743DB">
        <w:rPr>
          <w:rFonts w:ascii="Times New Roman" w:hAnsi="Times New Roman" w:cs="Times New Roman"/>
          <w:sz w:val="24"/>
          <w:szCs w:val="24"/>
        </w:rPr>
        <w:t xml:space="preserve">One of the recognized night crawlers </w:t>
      </w:r>
      <w:r w:rsidRPr="002743DB">
        <w:rPr>
          <w:rFonts w:ascii="Times New Roman" w:hAnsi="Times New Roman" w:cs="Times New Roman"/>
          <w:i/>
          <w:iCs/>
          <w:sz w:val="24"/>
          <w:szCs w:val="24"/>
        </w:rPr>
        <w:t>(Eisenia fetida</w:t>
      </w:r>
      <w:r w:rsidRPr="002743DB">
        <w:rPr>
          <w:rFonts w:ascii="Times New Roman" w:hAnsi="Times New Roman" w:cs="Times New Roman"/>
          <w:sz w:val="24"/>
          <w:szCs w:val="24"/>
        </w:rPr>
        <w:t>) is introduced in the steers waste vermicompost. Is only one of the most well-known types of night crawler that has been recognized overall as having the best potential f</w:t>
      </w:r>
      <w:r w:rsidR="00E025C8">
        <w:rPr>
          <w:rFonts w:ascii="Times New Roman" w:hAnsi="Times New Roman" w:cs="Times New Roman"/>
          <w:sz w:val="24"/>
          <w:szCs w:val="24"/>
        </w:rPr>
        <w:t>or separating natural material.</w:t>
      </w:r>
      <w:r w:rsidRPr="002743DB">
        <w:rPr>
          <w:rFonts w:ascii="Times New Roman" w:hAnsi="Times New Roman" w:cs="Times New Roman"/>
          <w:sz w:val="24"/>
          <w:szCs w:val="24"/>
        </w:rPr>
        <w:t>It addresses an elective methodology in squander the board since it is a cycle for taking care of natural squanders. During vermicomposting, the collaborations between detritivorous night crawlers and microorganisms change the biochemical and actual properties of the natural waste and speed up the adjustment of natural matter. Understanding the components of microbial changes that happen during vermicomposting of natural matter can likewise help in creating methodologies for proficient removal of natural squanders. Thusly, non-industrial countries, for example, Nigeria can utilize the upside of vermitechnology in civil waste administration as well as its application in crop creation to improve farming produce since it tends to be gotten going on a limited scale with minimal modest materials and gear. The unloading of squanders/mucks in a climate without legitimate treatment might defile the dirt and other fauna which causes numerous wellbeing perils. The consequences of many creators showed that the vermitechnology is a helpful procedure in limiting the poisonousness of squanders/slops. The joint effort among night crawlers and microorganisms in vermitechnology helps in decrease of natural waste and creation of the last vermicompost which is all around balanced out and finely separated material with best physicochemical and organic elements. Microorganisms and night crawlers associate at different levels to process the natural waste and convert it to helpful excrement, and the created compost contingent upon the microbial inoculum utilized show various properties and gainfu</w:t>
      </w:r>
      <w:r w:rsidR="0093752A">
        <w:rPr>
          <w:rFonts w:ascii="Times New Roman" w:hAnsi="Times New Roman" w:cs="Times New Roman"/>
          <w:sz w:val="24"/>
          <w:szCs w:val="24"/>
        </w:rPr>
        <w:t>l impacts on plant development.</w:t>
      </w:r>
      <w:r w:rsidRPr="002743DB">
        <w:rPr>
          <w:rFonts w:ascii="Times New Roman" w:hAnsi="Times New Roman" w:cs="Times New Roman"/>
          <w:sz w:val="24"/>
          <w:szCs w:val="24"/>
        </w:rPr>
        <w:t>At last that the vermicompost could go about as a reasonable plant development media as it contains a higher measure of soil catalysts and development chemicals.</w:t>
      </w:r>
    </w:p>
    <w:p w:rsidR="00514A0B" w:rsidRPr="000A4FDC" w:rsidRDefault="00514A0B" w:rsidP="00514A0B">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 xml:space="preserve">Reference </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 Abbasi, S.A., Ramasamy, E.V., 1999. In: Biotechnological Methods of Pollution Control. Orient Longman, Universities Press India Ltd., Hyderabad, pp. 168.</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Anon, (2017). Vermiculture and Vermicompost, Department of Agriculture, </w:t>
      </w:r>
      <w:r w:rsidRPr="000A4FDC">
        <w:rPr>
          <w:rFonts w:ascii="Times New Roman" w:hAnsi="Times New Roman" w:cs="Times New Roman"/>
          <w:i/>
          <w:iCs/>
          <w:sz w:val="24"/>
          <w:szCs w:val="24"/>
        </w:rPr>
        <w:t>Andaman and Nicobar Administration,</w:t>
      </w:r>
      <w:r w:rsidRPr="000A4FDC">
        <w:rPr>
          <w:rFonts w:ascii="Times New Roman" w:hAnsi="Times New Roman" w:cs="Times New Roman"/>
          <w:sz w:val="24"/>
          <w:szCs w:val="24"/>
        </w:rPr>
        <w:t xml:space="preserve"> Port Blair. </w:t>
      </w:r>
      <w:hyperlink r:id="rId16" w:history="1">
        <w:r w:rsidRPr="000A4FDC">
          <w:rPr>
            <w:rStyle w:val="Hyperlink"/>
            <w:rFonts w:ascii="Times New Roman" w:hAnsi="Times New Roman" w:cs="Times New Roman"/>
            <w:sz w:val="24"/>
            <w:szCs w:val="24"/>
          </w:rPr>
          <w:t>diragri@and.nic.in</w:t>
        </w:r>
      </w:hyperlink>
      <w:r w:rsidRPr="000A4FDC">
        <w:rPr>
          <w:rFonts w:ascii="Times New Roman" w:hAnsi="Times New Roman" w:cs="Times New Roman"/>
          <w:sz w:val="24"/>
          <w:szCs w:val="24"/>
        </w:rPr>
        <w:t>.</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Atiyeh, R.M., Subler, S., Edwards, C.A., Bachman, G., Metzger, J.D., Shuster, W., 2002. Effect of vermicompost and compost on plant growth in horticulture container media and soil. Pedobiologia 44, 579–590</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Appelhof, M. (2007). </w:t>
      </w:r>
      <w:r w:rsidRPr="000A4FDC">
        <w:rPr>
          <w:rFonts w:ascii="Times New Roman" w:hAnsi="Times New Roman" w:cs="Times New Roman"/>
          <w:i/>
          <w:iCs/>
          <w:sz w:val="24"/>
          <w:szCs w:val="24"/>
        </w:rPr>
        <w:t>Worms eat my garbage</w:t>
      </w:r>
      <w:r w:rsidRPr="000A4FDC">
        <w:rPr>
          <w:rFonts w:ascii="Times New Roman" w:hAnsi="Times New Roman" w:cs="Times New Roman"/>
          <w:sz w:val="24"/>
          <w:szCs w:val="24"/>
        </w:rPr>
        <w:t>, 2</w:t>
      </w:r>
      <w:r w:rsidRPr="000A4FDC">
        <w:rPr>
          <w:rFonts w:ascii="Times New Roman" w:hAnsi="Times New Roman" w:cs="Times New Roman"/>
          <w:sz w:val="24"/>
          <w:szCs w:val="24"/>
          <w:vertAlign w:val="superscript"/>
        </w:rPr>
        <w:t>nd</w:t>
      </w:r>
      <w:r w:rsidRPr="000A4FDC">
        <w:rPr>
          <w:rFonts w:ascii="Times New Roman" w:hAnsi="Times New Roman" w:cs="Times New Roman"/>
          <w:sz w:val="24"/>
          <w:szCs w:val="24"/>
        </w:rPr>
        <w:t xml:space="preserve"> Edition. Kalamazoo: Mich Flowerfield Enterprises.</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Asha-Aalok, A. K., &amp; Soni, P. (2008). Vermicomposting: A better option for organic solid waste management</w:t>
      </w:r>
      <w:r w:rsidRPr="000A4FDC">
        <w:rPr>
          <w:rFonts w:ascii="Times New Roman" w:hAnsi="Times New Roman" w:cs="Times New Roman"/>
          <w:i/>
          <w:iCs/>
          <w:sz w:val="24"/>
          <w:szCs w:val="24"/>
        </w:rPr>
        <w:t>”. Journal of Human Ecology</w:t>
      </w:r>
      <w:r w:rsidRPr="000A4FDC">
        <w:rPr>
          <w:rFonts w:ascii="Times New Roman" w:hAnsi="Times New Roman" w:cs="Times New Roman"/>
          <w:sz w:val="24"/>
          <w:szCs w:val="24"/>
        </w:rPr>
        <w:t>, 24(1), 59-64.</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Edwards C.A., Arancon N.Q., Sherman R.L. (2019) </w:t>
      </w:r>
      <w:r w:rsidRPr="000A4FDC">
        <w:rPr>
          <w:rFonts w:ascii="Times New Roman" w:hAnsi="Times New Roman" w:cs="Times New Roman"/>
          <w:i/>
          <w:iCs/>
          <w:sz w:val="24"/>
          <w:szCs w:val="24"/>
        </w:rPr>
        <w:t>Vermiculture technology: earthworms, organic wastes, and environmental management</w:t>
      </w:r>
      <w:r w:rsidRPr="000A4FDC">
        <w:rPr>
          <w:rFonts w:ascii="Times New Roman" w:hAnsi="Times New Roman" w:cs="Times New Roman"/>
          <w:sz w:val="24"/>
          <w:szCs w:val="24"/>
        </w:rPr>
        <w:t>. CRC press; 2019 Jan 23.</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Garcia, C., Ceccanti, B., Masciandaro, G., Hernandez, T., 1995. Phosphatase and β-glucosidase activities in humic substances from animal wastes. Bioresour. Technol. 53, 79–87.</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Glenn, M. (2006). </w:t>
      </w:r>
      <w:r w:rsidRPr="000A4FDC">
        <w:rPr>
          <w:rFonts w:ascii="Times New Roman" w:hAnsi="Times New Roman" w:cs="Times New Roman"/>
          <w:i/>
          <w:iCs/>
          <w:sz w:val="24"/>
          <w:szCs w:val="24"/>
        </w:rPr>
        <w:t>Manual of on-farm vermicomposting and vermiculture</w:t>
      </w:r>
      <w:r w:rsidRPr="000A4FDC">
        <w:rPr>
          <w:rFonts w:ascii="Times New Roman" w:hAnsi="Times New Roman" w:cs="Times New Roman"/>
          <w:sz w:val="24"/>
          <w:szCs w:val="24"/>
        </w:rPr>
        <w:t>. Organic Agriculture Center of Canada (OACC).</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Ghosh, C. (2004). </w:t>
      </w:r>
      <w:r w:rsidRPr="000A4FDC">
        <w:rPr>
          <w:rFonts w:ascii="Times New Roman" w:hAnsi="Times New Roman" w:cs="Times New Roman"/>
          <w:i/>
          <w:iCs/>
          <w:sz w:val="24"/>
          <w:szCs w:val="24"/>
        </w:rPr>
        <w:t>“Integrated vermi-Pisciculture – an alternative option for recycling  of solid municipal waste in rural India</w:t>
      </w:r>
      <w:r w:rsidRPr="000A4FDC">
        <w:rPr>
          <w:rFonts w:ascii="Times New Roman" w:hAnsi="Times New Roman" w:cs="Times New Roman"/>
          <w:sz w:val="24"/>
          <w:szCs w:val="24"/>
        </w:rPr>
        <w:t>,” Bioresource Technology, 93, 71-75</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Hussain, N., Abbasi, T., Abbasi, S.A., 2017. Enhancement in the productivity of ladies finger (Abelmoschus esculentus) with concomitant pest control by the vermicompost of the weed salvinia (Salvinia molesta, Mitchell). Int. J. Recycl. Org. Waste Agric. 6, 335–343.</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Jimenez-Lopez C., Fraga-Corral M., Carpena M., García-Oliveira P., Echave J., Pereira A.G., Lourenço-Lopes C., Prieto M.A., Simal-Gandara J. (2020) </w:t>
      </w:r>
      <w:r w:rsidRPr="000A4FDC">
        <w:rPr>
          <w:rFonts w:ascii="Times New Roman" w:hAnsi="Times New Roman" w:cs="Times New Roman"/>
          <w:i/>
          <w:iCs/>
          <w:sz w:val="24"/>
          <w:szCs w:val="24"/>
        </w:rPr>
        <w:t>Agriculture waste valorisation as a source of antioxidant phenolic compounds within a circular and sustainable bioeconomy.</w:t>
      </w:r>
      <w:r w:rsidRPr="000A4FDC">
        <w:rPr>
          <w:rFonts w:ascii="Times New Roman" w:hAnsi="Times New Roman" w:cs="Times New Roman"/>
          <w:sz w:val="24"/>
          <w:szCs w:val="24"/>
        </w:rPr>
        <w:t xml:space="preserve"> Food Func. 11(6): 4853–4877. https://doi.org/10.1039/D0FO00937G.</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Kale, E. D., &amp; Bano, K. C. (1988). Earthworm cultivation and culturing techniques for production of vermicompost. </w:t>
      </w:r>
      <w:r w:rsidRPr="000A4FDC">
        <w:rPr>
          <w:rFonts w:ascii="Times New Roman" w:hAnsi="Times New Roman" w:cs="Times New Roman"/>
          <w:i/>
          <w:iCs/>
          <w:sz w:val="24"/>
          <w:szCs w:val="24"/>
        </w:rPr>
        <w:t>Agricultural Science Colorado</w:t>
      </w:r>
      <w:r w:rsidRPr="000A4FDC">
        <w:rPr>
          <w:rFonts w:ascii="Times New Roman" w:hAnsi="Times New Roman" w:cs="Times New Roman"/>
          <w:sz w:val="24"/>
          <w:szCs w:val="24"/>
        </w:rPr>
        <w:t>, 22, 339-344.</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Lazcano, C., Gomez-Brandon, M., &amp; Dominguez, J. (2008). Comparison of the effectiveness of composting and vermicomposting for the biological stabilization of cattle manure. </w:t>
      </w:r>
      <w:r w:rsidRPr="000A4FDC">
        <w:rPr>
          <w:rFonts w:ascii="Times New Roman" w:hAnsi="Times New Roman" w:cs="Times New Roman"/>
          <w:i/>
          <w:iCs/>
          <w:sz w:val="24"/>
          <w:szCs w:val="24"/>
        </w:rPr>
        <w:t>Chemosphere,</w:t>
      </w:r>
      <w:r w:rsidRPr="000A4FDC">
        <w:rPr>
          <w:rFonts w:ascii="Times New Roman" w:hAnsi="Times New Roman" w:cs="Times New Roman"/>
          <w:sz w:val="24"/>
          <w:szCs w:val="24"/>
        </w:rPr>
        <w:t xml:space="preserve"> 72(7), 1013-1019.</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Liu X.C., Chen L., Li S.Q., Shi Q.H., Wang X.Y. (2021) Effects of vermicompost fertilization on soil, tomato yield and quality in greenhouse. [Ying Yong Sheng tai xue bao] J. Appl. Ecol. 32(2): 549–556. https://doi.org/10.13287/ j.1001-9332.202102.022.</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Senesi, S., Saiz, J.C., Miano, T.M., 1992. Spectroscopic characterization of metal humic acid like complexes of earthworms composed organic wastes. Sci. Total Environ. 117, 111–120. </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Sinha R.K., Valani D., Chauhan K., Agarwal S. (2010</w:t>
      </w:r>
      <w:r w:rsidRPr="000A4FDC">
        <w:rPr>
          <w:rFonts w:ascii="Times New Roman" w:hAnsi="Times New Roman" w:cs="Times New Roman"/>
          <w:i/>
          <w:iCs/>
          <w:sz w:val="24"/>
          <w:szCs w:val="24"/>
        </w:rPr>
        <w:t>) Embarking on a second green revolution for sustainable agriculture by vermiculture biotechnology using earthworms: reviving the dreams of Sir Charles Darwin.</w:t>
      </w:r>
      <w:r w:rsidRPr="000A4FDC">
        <w:rPr>
          <w:rFonts w:ascii="Times New Roman" w:hAnsi="Times New Roman" w:cs="Times New Roman"/>
          <w:sz w:val="24"/>
          <w:szCs w:val="24"/>
        </w:rPr>
        <w:t xml:space="preserve"> J. Agricult. Biotech. Sustain. Develop. 2(7): 113–128. https://doi.org/ 10.5897/JABSD.9000017.</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Sharma K., Garg V.K. (2019) </w:t>
      </w:r>
      <w:r w:rsidRPr="000A4FDC">
        <w:rPr>
          <w:rFonts w:ascii="Times New Roman" w:hAnsi="Times New Roman" w:cs="Times New Roman"/>
          <w:i/>
          <w:iCs/>
          <w:sz w:val="24"/>
          <w:szCs w:val="24"/>
        </w:rPr>
        <w:t xml:space="preserve">Recycling of lignocellulosic waste as vermicompost using earthworm Eisenia fetida. </w:t>
      </w:r>
      <w:r w:rsidRPr="000A4FDC">
        <w:rPr>
          <w:rFonts w:ascii="Times New Roman" w:hAnsi="Times New Roman" w:cs="Times New Roman"/>
          <w:sz w:val="24"/>
          <w:szCs w:val="24"/>
        </w:rPr>
        <w:t xml:space="preserve">Environ. Sci. Pollut. Res. Int. 26(14): 14024–14035. </w:t>
      </w:r>
      <w:hyperlink r:id="rId17" w:history="1">
        <w:r w:rsidRPr="000A4FDC">
          <w:rPr>
            <w:rStyle w:val="Hyperlink"/>
            <w:rFonts w:ascii="Times New Roman" w:hAnsi="Times New Roman" w:cs="Times New Roman"/>
            <w:sz w:val="24"/>
            <w:szCs w:val="24"/>
          </w:rPr>
          <w:t>https://doi.org/10.1007/s11356-019-04639-8</w:t>
        </w:r>
      </w:hyperlink>
      <w:r w:rsidRPr="000A4FDC">
        <w:rPr>
          <w:rFonts w:ascii="Times New Roman" w:hAnsi="Times New Roman" w:cs="Times New Roman"/>
          <w:sz w:val="24"/>
          <w:szCs w:val="24"/>
        </w:rPr>
        <w:t>.</w:t>
      </w:r>
    </w:p>
    <w:p w:rsidR="00514A0B" w:rsidRPr="000A4FDC" w:rsidRDefault="00514A0B" w:rsidP="00514A0B">
      <w:pPr>
        <w:pStyle w:val="ListParagraph"/>
        <w:numPr>
          <w:ilvl w:val="0"/>
          <w:numId w:val="3"/>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Tomati, U., Grappelli, A., Galli, E., 1987. The presence of growth regulators in earthworm-worked wastes. In: Bonvieini Paglioi A.M., Omodeo, P. (Eds.) On Earthworms. Proceedings of International Symposium on Earthworms: Selected Symposia and Monographs, Unione Zoologica Italiana, Mucchi, Modena, Italy, pp. 423–435.</w:t>
      </w:r>
    </w:p>
    <w:p w:rsidR="00514A0B" w:rsidRPr="00D05373" w:rsidRDefault="00514A0B" w:rsidP="00036C89">
      <w:pPr>
        <w:spacing w:after="120" w:line="360" w:lineRule="auto"/>
        <w:jc w:val="both"/>
        <w:rPr>
          <w:rFonts w:ascii="Times New Roman" w:hAnsi="Times New Roman" w:cs="Times New Roman"/>
          <w:sz w:val="24"/>
          <w:szCs w:val="24"/>
        </w:rPr>
      </w:pPr>
    </w:p>
    <w:sectPr w:rsidR="00514A0B" w:rsidRPr="00D05373" w:rsidSect="000E6A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538B1"/>
    <w:multiLevelType w:val="hybridMultilevel"/>
    <w:tmpl w:val="985A4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6342C5"/>
    <w:multiLevelType w:val="hybridMultilevel"/>
    <w:tmpl w:val="96A0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295226"/>
    <w:multiLevelType w:val="hybridMultilevel"/>
    <w:tmpl w:val="98CEA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E13A3F"/>
    <w:multiLevelType w:val="hybridMultilevel"/>
    <w:tmpl w:val="76B810D8"/>
    <w:lvl w:ilvl="0" w:tplc="971CAB8E">
      <w:start w:val="1"/>
      <w:numFmt w:val="bullet"/>
      <w:lvlText w:val=""/>
      <w:lvlJc w:val="left"/>
      <w:pPr>
        <w:tabs>
          <w:tab w:val="num" w:pos="720"/>
        </w:tabs>
        <w:ind w:left="720" w:hanging="360"/>
      </w:pPr>
      <w:rPr>
        <w:rFonts w:ascii="Wingdings" w:hAnsi="Wingdings" w:hint="default"/>
      </w:rPr>
    </w:lvl>
    <w:lvl w:ilvl="1" w:tplc="F7121644" w:tentative="1">
      <w:start w:val="1"/>
      <w:numFmt w:val="bullet"/>
      <w:lvlText w:val=""/>
      <w:lvlJc w:val="left"/>
      <w:pPr>
        <w:tabs>
          <w:tab w:val="num" w:pos="1440"/>
        </w:tabs>
        <w:ind w:left="1440" w:hanging="360"/>
      </w:pPr>
      <w:rPr>
        <w:rFonts w:ascii="Wingdings" w:hAnsi="Wingdings" w:hint="default"/>
      </w:rPr>
    </w:lvl>
    <w:lvl w:ilvl="2" w:tplc="6DF83AB0" w:tentative="1">
      <w:start w:val="1"/>
      <w:numFmt w:val="bullet"/>
      <w:lvlText w:val=""/>
      <w:lvlJc w:val="left"/>
      <w:pPr>
        <w:tabs>
          <w:tab w:val="num" w:pos="2160"/>
        </w:tabs>
        <w:ind w:left="2160" w:hanging="360"/>
      </w:pPr>
      <w:rPr>
        <w:rFonts w:ascii="Wingdings" w:hAnsi="Wingdings" w:hint="default"/>
      </w:rPr>
    </w:lvl>
    <w:lvl w:ilvl="3" w:tplc="BED22422" w:tentative="1">
      <w:start w:val="1"/>
      <w:numFmt w:val="bullet"/>
      <w:lvlText w:val=""/>
      <w:lvlJc w:val="left"/>
      <w:pPr>
        <w:tabs>
          <w:tab w:val="num" w:pos="2880"/>
        </w:tabs>
        <w:ind w:left="2880" w:hanging="360"/>
      </w:pPr>
      <w:rPr>
        <w:rFonts w:ascii="Wingdings" w:hAnsi="Wingdings" w:hint="default"/>
      </w:rPr>
    </w:lvl>
    <w:lvl w:ilvl="4" w:tplc="903CC108" w:tentative="1">
      <w:start w:val="1"/>
      <w:numFmt w:val="bullet"/>
      <w:lvlText w:val=""/>
      <w:lvlJc w:val="left"/>
      <w:pPr>
        <w:tabs>
          <w:tab w:val="num" w:pos="3600"/>
        </w:tabs>
        <w:ind w:left="3600" w:hanging="360"/>
      </w:pPr>
      <w:rPr>
        <w:rFonts w:ascii="Wingdings" w:hAnsi="Wingdings" w:hint="default"/>
      </w:rPr>
    </w:lvl>
    <w:lvl w:ilvl="5" w:tplc="DE9CB614" w:tentative="1">
      <w:start w:val="1"/>
      <w:numFmt w:val="bullet"/>
      <w:lvlText w:val=""/>
      <w:lvlJc w:val="left"/>
      <w:pPr>
        <w:tabs>
          <w:tab w:val="num" w:pos="4320"/>
        </w:tabs>
        <w:ind w:left="4320" w:hanging="360"/>
      </w:pPr>
      <w:rPr>
        <w:rFonts w:ascii="Wingdings" w:hAnsi="Wingdings" w:hint="default"/>
      </w:rPr>
    </w:lvl>
    <w:lvl w:ilvl="6" w:tplc="BC8CE3FC" w:tentative="1">
      <w:start w:val="1"/>
      <w:numFmt w:val="bullet"/>
      <w:lvlText w:val=""/>
      <w:lvlJc w:val="left"/>
      <w:pPr>
        <w:tabs>
          <w:tab w:val="num" w:pos="5040"/>
        </w:tabs>
        <w:ind w:left="5040" w:hanging="360"/>
      </w:pPr>
      <w:rPr>
        <w:rFonts w:ascii="Wingdings" w:hAnsi="Wingdings" w:hint="default"/>
      </w:rPr>
    </w:lvl>
    <w:lvl w:ilvl="7" w:tplc="F49ED97E" w:tentative="1">
      <w:start w:val="1"/>
      <w:numFmt w:val="bullet"/>
      <w:lvlText w:val=""/>
      <w:lvlJc w:val="left"/>
      <w:pPr>
        <w:tabs>
          <w:tab w:val="num" w:pos="5760"/>
        </w:tabs>
        <w:ind w:left="5760" w:hanging="360"/>
      </w:pPr>
      <w:rPr>
        <w:rFonts w:ascii="Wingdings" w:hAnsi="Wingdings" w:hint="default"/>
      </w:rPr>
    </w:lvl>
    <w:lvl w:ilvl="8" w:tplc="6064347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D05373"/>
    <w:rsid w:val="00005E5E"/>
    <w:rsid w:val="00036C89"/>
    <w:rsid w:val="00051F97"/>
    <w:rsid w:val="000E6A69"/>
    <w:rsid w:val="00132743"/>
    <w:rsid w:val="001D5754"/>
    <w:rsid w:val="001E1198"/>
    <w:rsid w:val="00222F62"/>
    <w:rsid w:val="002743DB"/>
    <w:rsid w:val="002F06C6"/>
    <w:rsid w:val="004D613B"/>
    <w:rsid w:val="00514A0B"/>
    <w:rsid w:val="007D12C5"/>
    <w:rsid w:val="008610C2"/>
    <w:rsid w:val="0093752A"/>
    <w:rsid w:val="009547A3"/>
    <w:rsid w:val="00990472"/>
    <w:rsid w:val="009F382F"/>
    <w:rsid w:val="00AC5738"/>
    <w:rsid w:val="00B74A3F"/>
    <w:rsid w:val="00B75847"/>
    <w:rsid w:val="00B94041"/>
    <w:rsid w:val="00BC2CD1"/>
    <w:rsid w:val="00C25583"/>
    <w:rsid w:val="00D05373"/>
    <w:rsid w:val="00DD14FA"/>
    <w:rsid w:val="00E025C8"/>
    <w:rsid w:val="00FE1A1B"/>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373"/>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373"/>
    <w:rPr>
      <w:color w:val="0000FF" w:themeColor="hyperlink"/>
      <w:u w:val="single"/>
    </w:rPr>
  </w:style>
  <w:style w:type="paragraph" w:styleId="BalloonText">
    <w:name w:val="Balloon Text"/>
    <w:basedOn w:val="Normal"/>
    <w:link w:val="BalloonTextChar"/>
    <w:uiPriority w:val="99"/>
    <w:semiHidden/>
    <w:unhideWhenUsed/>
    <w:rsid w:val="00BC2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CD1"/>
    <w:rPr>
      <w:rFonts w:ascii="Tahoma" w:hAnsi="Tahoma" w:cs="Tahoma"/>
      <w:sz w:val="16"/>
      <w:szCs w:val="16"/>
    </w:rPr>
  </w:style>
  <w:style w:type="paragraph" w:styleId="ListParagraph">
    <w:name w:val="List Paragraph"/>
    <w:basedOn w:val="Normal"/>
    <w:uiPriority w:val="34"/>
    <w:qFormat/>
    <w:rsid w:val="00005E5E"/>
    <w:pPr>
      <w:ind w:left="720"/>
      <w:contextualSpacing/>
    </w:pPr>
  </w:style>
  <w:style w:type="table" w:styleId="TableGrid">
    <w:name w:val="Table Grid"/>
    <w:basedOn w:val="TableNormal"/>
    <w:uiPriority w:val="59"/>
    <w:rsid w:val="002F06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diagramQuickStyle" Target="diagrams/quickStyle1.xml"/><Relationship Id="rId17" Type="http://schemas.openxmlformats.org/officeDocument/2006/relationships/hyperlink" Target="https://doi.org/10.1007/s11356-019-04639-8" TargetMode="External"/><Relationship Id="rId2" Type="http://schemas.openxmlformats.org/officeDocument/2006/relationships/styles" Target="styles.xml"/><Relationship Id="rId16" Type="http://schemas.openxmlformats.org/officeDocument/2006/relationships/hyperlink" Target="mailto:diragri@and.nic.in"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Layout" Target="diagrams/layout1.xml"/><Relationship Id="rId5" Type="http://schemas.openxmlformats.org/officeDocument/2006/relationships/hyperlink" Target="mailto:binthuyoga1699@gmail.com" TargetMode="External"/><Relationship Id="rId15" Type="http://schemas.openxmlformats.org/officeDocument/2006/relationships/image" Target="media/image6.jpe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72BBAC-E7FD-4A72-8927-7D7FEE7BE563}" type="doc">
      <dgm:prSet loTypeId="urn:microsoft.com/office/officeart/2005/8/layout/process2" loCatId="process" qsTypeId="urn:microsoft.com/office/officeart/2005/8/quickstyle/simple1" qsCatId="simple" csTypeId="urn:microsoft.com/office/officeart/2005/8/colors/accent1_2" csCatId="accent1" phldr="1"/>
      <dgm:spPr/>
    </dgm:pt>
    <dgm:pt modelId="{D7BFCD64-BA08-4A59-8B96-81EB77B9B07E}">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Decide the method for  producing vermicompost</a:t>
          </a:r>
        </a:p>
      </dgm:t>
    </dgm:pt>
    <dgm:pt modelId="{D45219BC-E756-462D-B2D6-3990523E189F}" type="parTrans" cxnId="{6111E3C0-9A73-40D5-B15D-21A010765C8C}">
      <dgm:prSet/>
      <dgm:spPr/>
      <dgm:t>
        <a:bodyPr/>
        <a:lstStyle/>
        <a:p>
          <a:endParaRPr lang="en-US"/>
        </a:p>
      </dgm:t>
    </dgm:pt>
    <dgm:pt modelId="{5AD5F0B2-71E7-4283-84F0-927386A6FEAC}" type="sibTrans" cxnId="{6111E3C0-9A73-40D5-B15D-21A010765C8C}">
      <dgm:prSet/>
      <dgm:spPr/>
      <dgm:t>
        <a:bodyPr/>
        <a:lstStyle/>
        <a:p>
          <a:endParaRPr lang="en-US"/>
        </a:p>
      </dgm:t>
    </dgm:pt>
    <dgm:pt modelId="{09C6DB37-4DBF-4933-9DB0-9981866642A5}">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200"/>
            <a:t> </a:t>
          </a:r>
          <a:r>
            <a:rPr lang="en-US" sz="1200">
              <a:latin typeface="Times New Roman" pitchFamily="18" charset="0"/>
              <a:cs typeface="Times New Roman" pitchFamily="18" charset="0"/>
            </a:rPr>
            <a:t>waste materials namely plant debris and paper waste and cattle dung and foodwaste </a:t>
          </a:r>
        </a:p>
      </dgm:t>
    </dgm:pt>
    <dgm:pt modelId="{88A1CC3C-023C-4857-92B3-185CEE3F4FFD}" type="parTrans" cxnId="{63374048-58A9-4496-97FF-D913F5BE10F9}">
      <dgm:prSet/>
      <dgm:spPr/>
      <dgm:t>
        <a:bodyPr/>
        <a:lstStyle/>
        <a:p>
          <a:endParaRPr lang="en-US"/>
        </a:p>
      </dgm:t>
    </dgm:pt>
    <dgm:pt modelId="{F74FE765-6B00-49D3-A0B0-253D5652160A}" type="sibTrans" cxnId="{63374048-58A9-4496-97FF-D913F5BE10F9}">
      <dgm:prSet/>
      <dgm:spPr/>
      <dgm:t>
        <a:bodyPr/>
        <a:lstStyle/>
        <a:p>
          <a:endParaRPr lang="en-US"/>
        </a:p>
      </dgm:t>
    </dgm:pt>
    <dgm:pt modelId="{B65C1A97-9D95-498A-A299-167A8EC741A2}">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700"/>
            <a:t> </a:t>
          </a:r>
          <a:r>
            <a:rPr lang="en-US" sz="1200">
              <a:latin typeface="Times New Roman" pitchFamily="18" charset="0"/>
              <a:cs typeface="Times New Roman" pitchFamily="18" charset="0"/>
            </a:rPr>
            <a:t>Three earthworms </a:t>
          </a:r>
          <a:r>
            <a:rPr lang="en-US" sz="1200" i="1">
              <a:latin typeface="Times New Roman" pitchFamily="18" charset="0"/>
              <a:cs typeface="Times New Roman" pitchFamily="18" charset="0"/>
            </a:rPr>
            <a:t>Eisenia  fetida, Eudrilus  eugeniae</a:t>
          </a:r>
          <a:r>
            <a:rPr lang="en-US" sz="1200">
              <a:latin typeface="Times New Roman" pitchFamily="18" charset="0"/>
              <a:cs typeface="Times New Roman" pitchFamily="18" charset="0"/>
            </a:rPr>
            <a:t> and  </a:t>
          </a:r>
          <a:r>
            <a:rPr lang="en-US" sz="1200" i="1">
              <a:latin typeface="Times New Roman" pitchFamily="18" charset="0"/>
              <a:cs typeface="Times New Roman" pitchFamily="18" charset="0"/>
            </a:rPr>
            <a:t>Perionyx excavates</a:t>
          </a:r>
          <a:r>
            <a:rPr lang="en-US" sz="1200">
              <a:latin typeface="Times New Roman" pitchFamily="18" charset="0"/>
              <a:cs typeface="Times New Roman" pitchFamily="18" charset="0"/>
            </a:rPr>
            <a:t>  </a:t>
          </a:r>
        </a:p>
      </dgm:t>
    </dgm:pt>
    <dgm:pt modelId="{9CC4DFB8-5161-4A42-930D-6A9F817787AD}" type="parTrans" cxnId="{7A40848B-B78D-43F2-BD49-B5FA5CED6C5D}">
      <dgm:prSet/>
      <dgm:spPr/>
      <dgm:t>
        <a:bodyPr/>
        <a:lstStyle/>
        <a:p>
          <a:endParaRPr lang="en-US"/>
        </a:p>
      </dgm:t>
    </dgm:pt>
    <dgm:pt modelId="{638323F0-44FE-4BB7-9654-D7C8F2BDEC2D}" type="sibTrans" cxnId="{7A40848B-B78D-43F2-BD49-B5FA5CED6C5D}">
      <dgm:prSet/>
      <dgm:spPr/>
      <dgm:t>
        <a:bodyPr/>
        <a:lstStyle/>
        <a:p>
          <a:endParaRPr lang="en-US"/>
        </a:p>
      </dgm:t>
    </dgm:pt>
    <dgm:pt modelId="{46240BCA-C834-4AA7-AD97-4CC36B642779}">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preparation of vermibeds</a:t>
          </a:r>
        </a:p>
      </dgm:t>
    </dgm:pt>
    <dgm:pt modelId="{EC9742C6-7709-4FBF-A60E-639DC56AC2BD}" type="parTrans" cxnId="{10D7EDFC-4C06-4FCD-BB84-F660EE1A5181}">
      <dgm:prSet/>
      <dgm:spPr/>
      <dgm:t>
        <a:bodyPr/>
        <a:lstStyle/>
        <a:p>
          <a:endParaRPr lang="en-US"/>
        </a:p>
      </dgm:t>
    </dgm:pt>
    <dgm:pt modelId="{3C01442D-1DF6-4DC2-8F40-7CF7DF3EDACF}" type="sibTrans" cxnId="{10D7EDFC-4C06-4FCD-BB84-F660EE1A5181}">
      <dgm:prSet/>
      <dgm:spPr/>
      <dgm:t>
        <a:bodyPr/>
        <a:lstStyle/>
        <a:p>
          <a:endParaRPr lang="en-US"/>
        </a:p>
      </dgm:t>
    </dgm:pt>
    <dgm:pt modelId="{D0A7D6BF-9076-47F8-9270-E336F21E9EF0}">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selection of suitable site of the vermicomposting </a:t>
          </a:r>
        </a:p>
      </dgm:t>
    </dgm:pt>
    <dgm:pt modelId="{56425D5D-146F-43CD-891E-39533A2D41E3}" type="parTrans" cxnId="{E807504F-ACE5-41B1-8827-40D109CBAF24}">
      <dgm:prSet/>
      <dgm:spPr/>
      <dgm:t>
        <a:bodyPr/>
        <a:lstStyle/>
        <a:p>
          <a:endParaRPr lang="en-US"/>
        </a:p>
      </dgm:t>
    </dgm:pt>
    <dgm:pt modelId="{3F93D73B-C98F-4E4A-B625-3ED904975472}" type="sibTrans" cxnId="{E807504F-ACE5-41B1-8827-40D109CBAF24}">
      <dgm:prSet/>
      <dgm:spPr/>
      <dgm:t>
        <a:bodyPr/>
        <a:lstStyle/>
        <a:p>
          <a:endParaRPr lang="en-US"/>
        </a:p>
      </dgm:t>
    </dgm:pt>
    <dgm:pt modelId="{14C57327-75CE-4556-8178-3714C35A3CAE}">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preparation of cement pit containers</a:t>
          </a:r>
          <a:r>
            <a:rPr lang="en-US" sz="1900"/>
            <a:t> </a:t>
          </a:r>
        </a:p>
      </dgm:t>
    </dgm:pt>
    <dgm:pt modelId="{2981E46B-D37E-4441-BC7B-6FFC44535174}" type="parTrans" cxnId="{91FEE8E0-1939-48B0-80E6-ABAE0A128F1D}">
      <dgm:prSet/>
      <dgm:spPr/>
      <dgm:t>
        <a:bodyPr/>
        <a:lstStyle/>
        <a:p>
          <a:endParaRPr lang="en-US"/>
        </a:p>
      </dgm:t>
    </dgm:pt>
    <dgm:pt modelId="{782EE91C-0A5D-4599-80FB-6D532DC7C80B}" type="sibTrans" cxnId="{91FEE8E0-1939-48B0-80E6-ABAE0A128F1D}">
      <dgm:prSet/>
      <dgm:spPr/>
      <dgm:t>
        <a:bodyPr/>
        <a:lstStyle/>
        <a:p>
          <a:endParaRPr lang="en-US"/>
        </a:p>
      </dgm:t>
    </dgm:pt>
    <dgm:pt modelId="{650122F7-537D-44AD-A365-F205445EA328}">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watering and care </a:t>
          </a:r>
        </a:p>
      </dgm:t>
    </dgm:pt>
    <dgm:pt modelId="{3519CBC4-CE27-4B19-9910-6E3C7F1DF35E}" type="parTrans" cxnId="{DA364F8D-CB51-48F8-B52B-1BB338C5A37A}">
      <dgm:prSet/>
      <dgm:spPr/>
      <dgm:t>
        <a:bodyPr/>
        <a:lstStyle/>
        <a:p>
          <a:endParaRPr lang="en-US"/>
        </a:p>
      </dgm:t>
    </dgm:pt>
    <dgm:pt modelId="{5070CECC-12FB-42CB-B438-0839E2B7C737}" type="sibTrans" cxnId="{DA364F8D-CB51-48F8-B52B-1BB338C5A37A}">
      <dgm:prSet/>
      <dgm:spPr/>
      <dgm:t>
        <a:bodyPr/>
        <a:lstStyle/>
        <a:p>
          <a:endParaRPr lang="en-US"/>
        </a:p>
      </dgm:t>
    </dgm:pt>
    <dgm:pt modelId="{C8B1CFD5-CFE2-42E1-BB9A-461E5247A820}">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After few  days cocoon production </a:t>
          </a:r>
        </a:p>
      </dgm:t>
    </dgm:pt>
    <dgm:pt modelId="{83A189F8-4FAA-435B-BF43-311DDC3F6918}" type="parTrans" cxnId="{EC173B7D-71D5-4DBC-8AEB-C437D027DF69}">
      <dgm:prSet/>
      <dgm:spPr/>
      <dgm:t>
        <a:bodyPr/>
        <a:lstStyle/>
        <a:p>
          <a:endParaRPr lang="en-US"/>
        </a:p>
      </dgm:t>
    </dgm:pt>
    <dgm:pt modelId="{155FDF5D-6CA1-46B1-87F7-D186CACF2CC7}" type="sibTrans" cxnId="{EC173B7D-71D5-4DBC-8AEB-C437D027DF69}">
      <dgm:prSet/>
      <dgm:spPr/>
      <dgm:t>
        <a:bodyPr/>
        <a:lstStyle/>
        <a:p>
          <a:endParaRPr lang="en-US"/>
        </a:p>
      </dgm:t>
    </dgm:pt>
    <dgm:pt modelId="{505069DD-1700-402E-8CE4-1AD837BD784C}">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Harvesting of VERMICOMPOST</a:t>
          </a:r>
        </a:p>
      </dgm:t>
    </dgm:pt>
    <dgm:pt modelId="{97778196-EFDB-4B2E-B08A-AE7CD4DD290A}" type="parTrans" cxnId="{F56219F1-440B-4479-8D61-FACDF8832169}">
      <dgm:prSet/>
      <dgm:spPr/>
      <dgm:t>
        <a:bodyPr/>
        <a:lstStyle/>
        <a:p>
          <a:endParaRPr lang="en-US"/>
        </a:p>
      </dgm:t>
    </dgm:pt>
    <dgm:pt modelId="{5F1E7ACB-1E38-400F-BD74-5DA3D9D53B57}" type="sibTrans" cxnId="{F56219F1-440B-4479-8D61-FACDF8832169}">
      <dgm:prSet/>
      <dgm:spPr/>
      <dgm:t>
        <a:bodyPr/>
        <a:lstStyle/>
        <a:p>
          <a:endParaRPr lang="en-US"/>
        </a:p>
      </dgm:t>
    </dgm:pt>
    <dgm:pt modelId="{CBD1998A-E8A1-4FF3-BEDF-1C7A2902CD54}" type="pres">
      <dgm:prSet presAssocID="{7872BBAC-E7FD-4A72-8927-7D7FEE7BE563}" presName="linearFlow" presStyleCnt="0">
        <dgm:presLayoutVars>
          <dgm:resizeHandles val="exact"/>
        </dgm:presLayoutVars>
      </dgm:prSet>
      <dgm:spPr/>
    </dgm:pt>
    <dgm:pt modelId="{C092E06C-D143-4F27-A632-D968DE6D284A}" type="pres">
      <dgm:prSet presAssocID="{D7BFCD64-BA08-4A59-8B96-81EB77B9B07E}" presName="node" presStyleLbl="node1" presStyleIdx="0" presStyleCnt="9" custScaleX="417766" custScaleY="56827">
        <dgm:presLayoutVars>
          <dgm:bulletEnabled val="1"/>
        </dgm:presLayoutVars>
      </dgm:prSet>
      <dgm:spPr/>
      <dgm:t>
        <a:bodyPr/>
        <a:lstStyle/>
        <a:p>
          <a:endParaRPr lang="en-US"/>
        </a:p>
      </dgm:t>
    </dgm:pt>
    <dgm:pt modelId="{AF065921-7DC8-4BE2-A5F5-E3AA15BDD9AB}" type="pres">
      <dgm:prSet presAssocID="{5AD5F0B2-71E7-4283-84F0-927386A6FEAC}" presName="sibTrans" presStyleLbl="sibTrans2D1" presStyleIdx="0" presStyleCnt="8"/>
      <dgm:spPr/>
      <dgm:t>
        <a:bodyPr/>
        <a:lstStyle/>
        <a:p>
          <a:endParaRPr lang="en-US"/>
        </a:p>
      </dgm:t>
    </dgm:pt>
    <dgm:pt modelId="{8D346163-7415-455C-87B0-921572A01DFD}" type="pres">
      <dgm:prSet presAssocID="{5AD5F0B2-71E7-4283-84F0-927386A6FEAC}" presName="connectorText" presStyleLbl="sibTrans2D1" presStyleIdx="0" presStyleCnt="8"/>
      <dgm:spPr/>
      <dgm:t>
        <a:bodyPr/>
        <a:lstStyle/>
        <a:p>
          <a:endParaRPr lang="en-US"/>
        </a:p>
      </dgm:t>
    </dgm:pt>
    <dgm:pt modelId="{1D81B6EF-5A5A-4010-BFAE-ACAC3F3CE190}" type="pres">
      <dgm:prSet presAssocID="{09C6DB37-4DBF-4933-9DB0-9981866642A5}" presName="node" presStyleLbl="node1" presStyleIdx="1" presStyleCnt="9" custScaleX="407592" custScaleY="103804">
        <dgm:presLayoutVars>
          <dgm:bulletEnabled val="1"/>
        </dgm:presLayoutVars>
      </dgm:prSet>
      <dgm:spPr/>
      <dgm:t>
        <a:bodyPr/>
        <a:lstStyle/>
        <a:p>
          <a:endParaRPr lang="en-US"/>
        </a:p>
      </dgm:t>
    </dgm:pt>
    <dgm:pt modelId="{D9381FCC-BDF2-45A2-939F-453B2DAB58BA}" type="pres">
      <dgm:prSet presAssocID="{F74FE765-6B00-49D3-A0B0-253D5652160A}" presName="sibTrans" presStyleLbl="sibTrans2D1" presStyleIdx="1" presStyleCnt="8"/>
      <dgm:spPr/>
      <dgm:t>
        <a:bodyPr/>
        <a:lstStyle/>
        <a:p>
          <a:endParaRPr lang="en-US"/>
        </a:p>
      </dgm:t>
    </dgm:pt>
    <dgm:pt modelId="{5ADD2560-21BF-482B-A436-6C3718B81223}" type="pres">
      <dgm:prSet presAssocID="{F74FE765-6B00-49D3-A0B0-253D5652160A}" presName="connectorText" presStyleLbl="sibTrans2D1" presStyleIdx="1" presStyleCnt="8"/>
      <dgm:spPr/>
      <dgm:t>
        <a:bodyPr/>
        <a:lstStyle/>
        <a:p>
          <a:endParaRPr lang="en-US"/>
        </a:p>
      </dgm:t>
    </dgm:pt>
    <dgm:pt modelId="{EC03812D-93E5-4DD6-9E02-C0754D68FC51}" type="pres">
      <dgm:prSet presAssocID="{B65C1A97-9D95-498A-A299-167A8EC741A2}" presName="node" presStyleLbl="node1" presStyleIdx="2" presStyleCnt="9" custScaleX="391206" custScaleY="114079">
        <dgm:presLayoutVars>
          <dgm:bulletEnabled val="1"/>
        </dgm:presLayoutVars>
      </dgm:prSet>
      <dgm:spPr/>
      <dgm:t>
        <a:bodyPr/>
        <a:lstStyle/>
        <a:p>
          <a:endParaRPr lang="en-US"/>
        </a:p>
      </dgm:t>
    </dgm:pt>
    <dgm:pt modelId="{CC29D445-449B-4622-9BFE-7773436AB9AE}" type="pres">
      <dgm:prSet presAssocID="{638323F0-44FE-4BB7-9654-D7C8F2BDEC2D}" presName="sibTrans" presStyleLbl="sibTrans2D1" presStyleIdx="2" presStyleCnt="8"/>
      <dgm:spPr/>
      <dgm:t>
        <a:bodyPr/>
        <a:lstStyle/>
        <a:p>
          <a:endParaRPr lang="en-US"/>
        </a:p>
      </dgm:t>
    </dgm:pt>
    <dgm:pt modelId="{2DDE2629-D091-43F9-B23E-E4031DEA7D5B}" type="pres">
      <dgm:prSet presAssocID="{638323F0-44FE-4BB7-9654-D7C8F2BDEC2D}" presName="connectorText" presStyleLbl="sibTrans2D1" presStyleIdx="2" presStyleCnt="8"/>
      <dgm:spPr/>
      <dgm:t>
        <a:bodyPr/>
        <a:lstStyle/>
        <a:p>
          <a:endParaRPr lang="en-US"/>
        </a:p>
      </dgm:t>
    </dgm:pt>
    <dgm:pt modelId="{5E956567-1AF1-4C6D-9D8E-AE11293AF9AE}" type="pres">
      <dgm:prSet presAssocID="{D0A7D6BF-9076-47F8-9270-E336F21E9EF0}" presName="node" presStyleLbl="node1" presStyleIdx="3" presStyleCnt="9" custScaleX="359801" custScaleY="103870" custLinFactNeighborX="-4078" custLinFactNeighborY="13229">
        <dgm:presLayoutVars>
          <dgm:bulletEnabled val="1"/>
        </dgm:presLayoutVars>
      </dgm:prSet>
      <dgm:spPr/>
      <dgm:t>
        <a:bodyPr/>
        <a:lstStyle/>
        <a:p>
          <a:endParaRPr lang="en-US"/>
        </a:p>
      </dgm:t>
    </dgm:pt>
    <dgm:pt modelId="{C3573BD6-0CE0-42BE-8237-5ED2A9E054AD}" type="pres">
      <dgm:prSet presAssocID="{3F93D73B-C98F-4E4A-B625-3ED904975472}" presName="sibTrans" presStyleLbl="sibTrans2D1" presStyleIdx="3" presStyleCnt="8"/>
      <dgm:spPr/>
      <dgm:t>
        <a:bodyPr/>
        <a:lstStyle/>
        <a:p>
          <a:endParaRPr lang="en-US"/>
        </a:p>
      </dgm:t>
    </dgm:pt>
    <dgm:pt modelId="{4E45DAFD-CC7F-4B87-A678-FD846BFCE145}" type="pres">
      <dgm:prSet presAssocID="{3F93D73B-C98F-4E4A-B625-3ED904975472}" presName="connectorText" presStyleLbl="sibTrans2D1" presStyleIdx="3" presStyleCnt="8"/>
      <dgm:spPr/>
      <dgm:t>
        <a:bodyPr/>
        <a:lstStyle/>
        <a:p>
          <a:endParaRPr lang="en-US"/>
        </a:p>
      </dgm:t>
    </dgm:pt>
    <dgm:pt modelId="{6397A5AA-E8D1-415D-A751-9576A2B8AB08}" type="pres">
      <dgm:prSet presAssocID="{14C57327-75CE-4556-8178-3714C35A3CAE}" presName="node" presStyleLbl="node1" presStyleIdx="4" presStyleCnt="9" custScaleX="321568" custScaleY="93832">
        <dgm:presLayoutVars>
          <dgm:bulletEnabled val="1"/>
        </dgm:presLayoutVars>
      </dgm:prSet>
      <dgm:spPr/>
      <dgm:t>
        <a:bodyPr/>
        <a:lstStyle/>
        <a:p>
          <a:endParaRPr lang="en-US"/>
        </a:p>
      </dgm:t>
    </dgm:pt>
    <dgm:pt modelId="{42A1CA5D-0960-45D5-A434-3AAB1F8F2A29}" type="pres">
      <dgm:prSet presAssocID="{782EE91C-0A5D-4599-80FB-6D532DC7C80B}" presName="sibTrans" presStyleLbl="sibTrans2D1" presStyleIdx="4" presStyleCnt="8"/>
      <dgm:spPr/>
      <dgm:t>
        <a:bodyPr/>
        <a:lstStyle/>
        <a:p>
          <a:endParaRPr lang="en-US"/>
        </a:p>
      </dgm:t>
    </dgm:pt>
    <dgm:pt modelId="{890579E7-ABEA-45B2-92DA-6BABEE1343EA}" type="pres">
      <dgm:prSet presAssocID="{782EE91C-0A5D-4599-80FB-6D532DC7C80B}" presName="connectorText" presStyleLbl="sibTrans2D1" presStyleIdx="4" presStyleCnt="8"/>
      <dgm:spPr/>
      <dgm:t>
        <a:bodyPr/>
        <a:lstStyle/>
        <a:p>
          <a:endParaRPr lang="en-US"/>
        </a:p>
      </dgm:t>
    </dgm:pt>
    <dgm:pt modelId="{6DEE202B-676F-45CB-943F-60495657B9FD}" type="pres">
      <dgm:prSet presAssocID="{46240BCA-C834-4AA7-AD97-4CC36B642779}" presName="node" presStyleLbl="node1" presStyleIdx="5" presStyleCnt="9" custScaleX="321567" custScaleY="110790">
        <dgm:presLayoutVars>
          <dgm:bulletEnabled val="1"/>
        </dgm:presLayoutVars>
      </dgm:prSet>
      <dgm:spPr/>
      <dgm:t>
        <a:bodyPr/>
        <a:lstStyle/>
        <a:p>
          <a:endParaRPr lang="en-US"/>
        </a:p>
      </dgm:t>
    </dgm:pt>
    <dgm:pt modelId="{72169CB5-7C57-4723-B008-70C8099243C0}" type="pres">
      <dgm:prSet presAssocID="{3C01442D-1DF6-4DC2-8F40-7CF7DF3EDACF}" presName="sibTrans" presStyleLbl="sibTrans2D1" presStyleIdx="5" presStyleCnt="8"/>
      <dgm:spPr/>
      <dgm:t>
        <a:bodyPr/>
        <a:lstStyle/>
        <a:p>
          <a:endParaRPr lang="en-US"/>
        </a:p>
      </dgm:t>
    </dgm:pt>
    <dgm:pt modelId="{92140130-93DD-4C99-8A66-9C51D3467573}" type="pres">
      <dgm:prSet presAssocID="{3C01442D-1DF6-4DC2-8F40-7CF7DF3EDACF}" presName="connectorText" presStyleLbl="sibTrans2D1" presStyleIdx="5" presStyleCnt="8"/>
      <dgm:spPr/>
      <dgm:t>
        <a:bodyPr/>
        <a:lstStyle/>
        <a:p>
          <a:endParaRPr lang="en-US"/>
        </a:p>
      </dgm:t>
    </dgm:pt>
    <dgm:pt modelId="{1B7F0EDE-A3F5-4F23-8A1D-9BD13CA5EB0C}" type="pres">
      <dgm:prSet presAssocID="{650122F7-537D-44AD-A365-F205445EA328}" presName="node" presStyleLbl="node1" presStyleIdx="6" presStyleCnt="9" custScaleX="295722">
        <dgm:presLayoutVars>
          <dgm:bulletEnabled val="1"/>
        </dgm:presLayoutVars>
      </dgm:prSet>
      <dgm:spPr/>
      <dgm:t>
        <a:bodyPr/>
        <a:lstStyle/>
        <a:p>
          <a:endParaRPr lang="en-US"/>
        </a:p>
      </dgm:t>
    </dgm:pt>
    <dgm:pt modelId="{B4CF5517-71DF-4759-BD94-C3BF75288113}" type="pres">
      <dgm:prSet presAssocID="{5070CECC-12FB-42CB-B438-0839E2B7C737}" presName="sibTrans" presStyleLbl="sibTrans2D1" presStyleIdx="6" presStyleCnt="8"/>
      <dgm:spPr/>
      <dgm:t>
        <a:bodyPr/>
        <a:lstStyle/>
        <a:p>
          <a:endParaRPr lang="en-US"/>
        </a:p>
      </dgm:t>
    </dgm:pt>
    <dgm:pt modelId="{BB5F6BD2-E30D-4395-B567-36F8DAB6FF88}" type="pres">
      <dgm:prSet presAssocID="{5070CECC-12FB-42CB-B438-0839E2B7C737}" presName="connectorText" presStyleLbl="sibTrans2D1" presStyleIdx="6" presStyleCnt="8"/>
      <dgm:spPr/>
      <dgm:t>
        <a:bodyPr/>
        <a:lstStyle/>
        <a:p>
          <a:endParaRPr lang="en-US"/>
        </a:p>
      </dgm:t>
    </dgm:pt>
    <dgm:pt modelId="{D5B6C204-CEF3-4271-B4F3-D30CECCB0A18}" type="pres">
      <dgm:prSet presAssocID="{C8B1CFD5-CFE2-42E1-BB9A-461E5247A820}" presName="node" presStyleLbl="node1" presStyleIdx="7" presStyleCnt="9" custScaleX="273817">
        <dgm:presLayoutVars>
          <dgm:bulletEnabled val="1"/>
        </dgm:presLayoutVars>
      </dgm:prSet>
      <dgm:spPr/>
      <dgm:t>
        <a:bodyPr/>
        <a:lstStyle/>
        <a:p>
          <a:endParaRPr lang="en-US"/>
        </a:p>
      </dgm:t>
    </dgm:pt>
    <dgm:pt modelId="{5509F48E-7F03-4A5F-8F1E-10F2B5721345}" type="pres">
      <dgm:prSet presAssocID="{155FDF5D-6CA1-46B1-87F7-D186CACF2CC7}" presName="sibTrans" presStyleLbl="sibTrans2D1" presStyleIdx="7" presStyleCnt="8"/>
      <dgm:spPr/>
      <dgm:t>
        <a:bodyPr/>
        <a:lstStyle/>
        <a:p>
          <a:endParaRPr lang="en-US"/>
        </a:p>
      </dgm:t>
    </dgm:pt>
    <dgm:pt modelId="{CA049847-8652-433E-8CC5-ECDC8D7EB489}" type="pres">
      <dgm:prSet presAssocID="{155FDF5D-6CA1-46B1-87F7-D186CACF2CC7}" presName="connectorText" presStyleLbl="sibTrans2D1" presStyleIdx="7" presStyleCnt="8"/>
      <dgm:spPr/>
      <dgm:t>
        <a:bodyPr/>
        <a:lstStyle/>
        <a:p>
          <a:endParaRPr lang="en-US"/>
        </a:p>
      </dgm:t>
    </dgm:pt>
    <dgm:pt modelId="{E46644F8-5786-4AB7-B888-96EE8BE8A960}" type="pres">
      <dgm:prSet presAssocID="{505069DD-1700-402E-8CE4-1AD837BD784C}" presName="node" presStyleLbl="node1" presStyleIdx="8" presStyleCnt="9" custScaleX="276624">
        <dgm:presLayoutVars>
          <dgm:bulletEnabled val="1"/>
        </dgm:presLayoutVars>
      </dgm:prSet>
      <dgm:spPr/>
      <dgm:t>
        <a:bodyPr/>
        <a:lstStyle/>
        <a:p>
          <a:endParaRPr lang="en-US"/>
        </a:p>
      </dgm:t>
    </dgm:pt>
  </dgm:ptLst>
  <dgm:cxnLst>
    <dgm:cxn modelId="{6111E3C0-9A73-40D5-B15D-21A010765C8C}" srcId="{7872BBAC-E7FD-4A72-8927-7D7FEE7BE563}" destId="{D7BFCD64-BA08-4A59-8B96-81EB77B9B07E}" srcOrd="0" destOrd="0" parTransId="{D45219BC-E756-462D-B2D6-3990523E189F}" sibTransId="{5AD5F0B2-71E7-4283-84F0-927386A6FEAC}"/>
    <dgm:cxn modelId="{8552C9EE-1660-466D-988A-C01A2DC7EAB3}" type="presOf" srcId="{B65C1A97-9D95-498A-A299-167A8EC741A2}" destId="{EC03812D-93E5-4DD6-9E02-C0754D68FC51}" srcOrd="0" destOrd="0" presId="urn:microsoft.com/office/officeart/2005/8/layout/process2"/>
    <dgm:cxn modelId="{EC173B7D-71D5-4DBC-8AEB-C437D027DF69}" srcId="{7872BBAC-E7FD-4A72-8927-7D7FEE7BE563}" destId="{C8B1CFD5-CFE2-42E1-BB9A-461E5247A820}" srcOrd="7" destOrd="0" parTransId="{83A189F8-4FAA-435B-BF43-311DDC3F6918}" sibTransId="{155FDF5D-6CA1-46B1-87F7-D186CACF2CC7}"/>
    <dgm:cxn modelId="{5B121839-2F6B-4C2F-8E63-4F7DF29C04B5}" type="presOf" srcId="{F74FE765-6B00-49D3-A0B0-253D5652160A}" destId="{5ADD2560-21BF-482B-A436-6C3718B81223}" srcOrd="1" destOrd="0" presId="urn:microsoft.com/office/officeart/2005/8/layout/process2"/>
    <dgm:cxn modelId="{96361DBD-2F57-4EA0-8838-A03B7104925E}" type="presOf" srcId="{5AD5F0B2-71E7-4283-84F0-927386A6FEAC}" destId="{AF065921-7DC8-4BE2-A5F5-E3AA15BDD9AB}" srcOrd="0" destOrd="0" presId="urn:microsoft.com/office/officeart/2005/8/layout/process2"/>
    <dgm:cxn modelId="{5732FF09-7E76-4676-93EC-D2F0DBF4F624}" type="presOf" srcId="{14C57327-75CE-4556-8178-3714C35A3CAE}" destId="{6397A5AA-E8D1-415D-A751-9576A2B8AB08}" srcOrd="0" destOrd="0" presId="urn:microsoft.com/office/officeart/2005/8/layout/process2"/>
    <dgm:cxn modelId="{132C7412-9D37-43DE-AABD-E4E7E6F0C7BC}" type="presOf" srcId="{D7BFCD64-BA08-4A59-8B96-81EB77B9B07E}" destId="{C092E06C-D143-4F27-A632-D968DE6D284A}" srcOrd="0" destOrd="0" presId="urn:microsoft.com/office/officeart/2005/8/layout/process2"/>
    <dgm:cxn modelId="{6DB7E6EB-B7F4-4D6B-8BB0-D8AA1D06E429}" type="presOf" srcId="{638323F0-44FE-4BB7-9654-D7C8F2BDEC2D}" destId="{2DDE2629-D091-43F9-B23E-E4031DEA7D5B}" srcOrd="1" destOrd="0" presId="urn:microsoft.com/office/officeart/2005/8/layout/process2"/>
    <dgm:cxn modelId="{F56219F1-440B-4479-8D61-FACDF8832169}" srcId="{7872BBAC-E7FD-4A72-8927-7D7FEE7BE563}" destId="{505069DD-1700-402E-8CE4-1AD837BD784C}" srcOrd="8" destOrd="0" parTransId="{97778196-EFDB-4B2E-B08A-AE7CD4DD290A}" sibTransId="{5F1E7ACB-1E38-400F-BD74-5DA3D9D53B57}"/>
    <dgm:cxn modelId="{E81C75F8-8979-4652-8179-4AC7F158C4BF}" type="presOf" srcId="{782EE91C-0A5D-4599-80FB-6D532DC7C80B}" destId="{42A1CA5D-0960-45D5-A434-3AAB1F8F2A29}" srcOrd="0" destOrd="0" presId="urn:microsoft.com/office/officeart/2005/8/layout/process2"/>
    <dgm:cxn modelId="{7A40848B-B78D-43F2-BD49-B5FA5CED6C5D}" srcId="{7872BBAC-E7FD-4A72-8927-7D7FEE7BE563}" destId="{B65C1A97-9D95-498A-A299-167A8EC741A2}" srcOrd="2" destOrd="0" parTransId="{9CC4DFB8-5161-4A42-930D-6A9F817787AD}" sibTransId="{638323F0-44FE-4BB7-9654-D7C8F2BDEC2D}"/>
    <dgm:cxn modelId="{826C276D-914B-4B32-A3C0-E20FA2018A6E}" type="presOf" srcId="{F74FE765-6B00-49D3-A0B0-253D5652160A}" destId="{D9381FCC-BDF2-45A2-939F-453B2DAB58BA}" srcOrd="0" destOrd="0" presId="urn:microsoft.com/office/officeart/2005/8/layout/process2"/>
    <dgm:cxn modelId="{8E61D63B-EA48-49A8-888E-3359614E2CA1}" type="presOf" srcId="{D0A7D6BF-9076-47F8-9270-E336F21E9EF0}" destId="{5E956567-1AF1-4C6D-9D8E-AE11293AF9AE}" srcOrd="0" destOrd="0" presId="urn:microsoft.com/office/officeart/2005/8/layout/process2"/>
    <dgm:cxn modelId="{A078F235-F8C1-4531-A75D-296FBD206D11}" type="presOf" srcId="{505069DD-1700-402E-8CE4-1AD837BD784C}" destId="{E46644F8-5786-4AB7-B888-96EE8BE8A960}" srcOrd="0" destOrd="0" presId="urn:microsoft.com/office/officeart/2005/8/layout/process2"/>
    <dgm:cxn modelId="{3AAF983E-EA27-43E7-A174-DD34B7EA6D5D}" type="presOf" srcId="{09C6DB37-4DBF-4933-9DB0-9981866642A5}" destId="{1D81B6EF-5A5A-4010-BFAE-ACAC3F3CE190}" srcOrd="0" destOrd="0" presId="urn:microsoft.com/office/officeart/2005/8/layout/process2"/>
    <dgm:cxn modelId="{E150DCED-A3FE-4E3A-A8DC-4F873A2CA7C0}" type="presOf" srcId="{638323F0-44FE-4BB7-9654-D7C8F2BDEC2D}" destId="{CC29D445-449B-4622-9BFE-7773436AB9AE}" srcOrd="0" destOrd="0" presId="urn:microsoft.com/office/officeart/2005/8/layout/process2"/>
    <dgm:cxn modelId="{F3F34309-0C5F-4041-A8A7-4B80999C364C}" type="presOf" srcId="{5AD5F0B2-71E7-4283-84F0-927386A6FEAC}" destId="{8D346163-7415-455C-87B0-921572A01DFD}" srcOrd="1" destOrd="0" presId="urn:microsoft.com/office/officeart/2005/8/layout/process2"/>
    <dgm:cxn modelId="{C8EAF8C5-0123-4F19-91D3-917DAF78BC70}" type="presOf" srcId="{46240BCA-C834-4AA7-AD97-4CC36B642779}" destId="{6DEE202B-676F-45CB-943F-60495657B9FD}" srcOrd="0" destOrd="0" presId="urn:microsoft.com/office/officeart/2005/8/layout/process2"/>
    <dgm:cxn modelId="{91FEE8E0-1939-48B0-80E6-ABAE0A128F1D}" srcId="{7872BBAC-E7FD-4A72-8927-7D7FEE7BE563}" destId="{14C57327-75CE-4556-8178-3714C35A3CAE}" srcOrd="4" destOrd="0" parTransId="{2981E46B-D37E-4441-BC7B-6FFC44535174}" sibTransId="{782EE91C-0A5D-4599-80FB-6D532DC7C80B}"/>
    <dgm:cxn modelId="{9E6D8B28-ACD2-4E7F-803F-9E090770B839}" type="presOf" srcId="{3F93D73B-C98F-4E4A-B625-3ED904975472}" destId="{C3573BD6-0CE0-42BE-8237-5ED2A9E054AD}" srcOrd="0" destOrd="0" presId="urn:microsoft.com/office/officeart/2005/8/layout/process2"/>
    <dgm:cxn modelId="{63374048-58A9-4496-97FF-D913F5BE10F9}" srcId="{7872BBAC-E7FD-4A72-8927-7D7FEE7BE563}" destId="{09C6DB37-4DBF-4933-9DB0-9981866642A5}" srcOrd="1" destOrd="0" parTransId="{88A1CC3C-023C-4857-92B3-185CEE3F4FFD}" sibTransId="{F74FE765-6B00-49D3-A0B0-253D5652160A}"/>
    <dgm:cxn modelId="{E807504F-ACE5-41B1-8827-40D109CBAF24}" srcId="{7872BBAC-E7FD-4A72-8927-7D7FEE7BE563}" destId="{D0A7D6BF-9076-47F8-9270-E336F21E9EF0}" srcOrd="3" destOrd="0" parTransId="{56425D5D-146F-43CD-891E-39533A2D41E3}" sibTransId="{3F93D73B-C98F-4E4A-B625-3ED904975472}"/>
    <dgm:cxn modelId="{C665B0D9-F2DA-41EA-8050-4B55A6CC3460}" type="presOf" srcId="{7872BBAC-E7FD-4A72-8927-7D7FEE7BE563}" destId="{CBD1998A-E8A1-4FF3-BEDF-1C7A2902CD54}" srcOrd="0" destOrd="0" presId="urn:microsoft.com/office/officeart/2005/8/layout/process2"/>
    <dgm:cxn modelId="{82E1B68A-9B67-4676-B3E6-52034D138B3B}" type="presOf" srcId="{3C01442D-1DF6-4DC2-8F40-7CF7DF3EDACF}" destId="{92140130-93DD-4C99-8A66-9C51D3467573}" srcOrd="1" destOrd="0" presId="urn:microsoft.com/office/officeart/2005/8/layout/process2"/>
    <dgm:cxn modelId="{47606764-58F2-4B14-837B-EE0DB92D4FDC}" type="presOf" srcId="{C8B1CFD5-CFE2-42E1-BB9A-461E5247A820}" destId="{D5B6C204-CEF3-4271-B4F3-D30CECCB0A18}" srcOrd="0" destOrd="0" presId="urn:microsoft.com/office/officeart/2005/8/layout/process2"/>
    <dgm:cxn modelId="{DA364F8D-CB51-48F8-B52B-1BB338C5A37A}" srcId="{7872BBAC-E7FD-4A72-8927-7D7FEE7BE563}" destId="{650122F7-537D-44AD-A365-F205445EA328}" srcOrd="6" destOrd="0" parTransId="{3519CBC4-CE27-4B19-9910-6E3C7F1DF35E}" sibTransId="{5070CECC-12FB-42CB-B438-0839E2B7C737}"/>
    <dgm:cxn modelId="{73BF478E-82BE-4048-8A9E-FE3AF2BF016E}" type="presOf" srcId="{3F93D73B-C98F-4E4A-B625-3ED904975472}" destId="{4E45DAFD-CC7F-4B87-A678-FD846BFCE145}" srcOrd="1" destOrd="0" presId="urn:microsoft.com/office/officeart/2005/8/layout/process2"/>
    <dgm:cxn modelId="{B977839E-7ADA-4BAC-9AF8-F85AF5FD1725}" type="presOf" srcId="{155FDF5D-6CA1-46B1-87F7-D186CACF2CC7}" destId="{5509F48E-7F03-4A5F-8F1E-10F2B5721345}" srcOrd="0" destOrd="0" presId="urn:microsoft.com/office/officeart/2005/8/layout/process2"/>
    <dgm:cxn modelId="{B5DA8121-FEC2-4B68-8D48-7D686A6BBF0E}" type="presOf" srcId="{155FDF5D-6CA1-46B1-87F7-D186CACF2CC7}" destId="{CA049847-8652-433E-8CC5-ECDC8D7EB489}" srcOrd="1" destOrd="0" presId="urn:microsoft.com/office/officeart/2005/8/layout/process2"/>
    <dgm:cxn modelId="{0AC46AB2-08AD-4406-9F5A-6B98254C0083}" type="presOf" srcId="{3C01442D-1DF6-4DC2-8F40-7CF7DF3EDACF}" destId="{72169CB5-7C57-4723-B008-70C8099243C0}" srcOrd="0" destOrd="0" presId="urn:microsoft.com/office/officeart/2005/8/layout/process2"/>
    <dgm:cxn modelId="{A1A10E36-C851-462C-A946-222CC5DF4664}" type="presOf" srcId="{782EE91C-0A5D-4599-80FB-6D532DC7C80B}" destId="{890579E7-ABEA-45B2-92DA-6BABEE1343EA}" srcOrd="1" destOrd="0" presId="urn:microsoft.com/office/officeart/2005/8/layout/process2"/>
    <dgm:cxn modelId="{10D7EDFC-4C06-4FCD-BB84-F660EE1A5181}" srcId="{7872BBAC-E7FD-4A72-8927-7D7FEE7BE563}" destId="{46240BCA-C834-4AA7-AD97-4CC36B642779}" srcOrd="5" destOrd="0" parTransId="{EC9742C6-7709-4FBF-A60E-639DC56AC2BD}" sibTransId="{3C01442D-1DF6-4DC2-8F40-7CF7DF3EDACF}"/>
    <dgm:cxn modelId="{53C86E15-0EC7-4664-85E8-EB2D7156D5EB}" type="presOf" srcId="{5070CECC-12FB-42CB-B438-0839E2B7C737}" destId="{BB5F6BD2-E30D-4395-B567-36F8DAB6FF88}" srcOrd="1" destOrd="0" presId="urn:microsoft.com/office/officeart/2005/8/layout/process2"/>
    <dgm:cxn modelId="{9CED987E-B3D7-4B20-ACCF-BFE48FB338FF}" type="presOf" srcId="{650122F7-537D-44AD-A365-F205445EA328}" destId="{1B7F0EDE-A3F5-4F23-8A1D-9BD13CA5EB0C}" srcOrd="0" destOrd="0" presId="urn:microsoft.com/office/officeart/2005/8/layout/process2"/>
    <dgm:cxn modelId="{053DFA2A-0887-4935-9BC7-974F6A2FFC98}" type="presOf" srcId="{5070CECC-12FB-42CB-B438-0839E2B7C737}" destId="{B4CF5517-71DF-4759-BD94-C3BF75288113}" srcOrd="0" destOrd="0" presId="urn:microsoft.com/office/officeart/2005/8/layout/process2"/>
    <dgm:cxn modelId="{BA5D754E-9D51-4F4F-8196-8B7539F45D29}" type="presParOf" srcId="{CBD1998A-E8A1-4FF3-BEDF-1C7A2902CD54}" destId="{C092E06C-D143-4F27-A632-D968DE6D284A}" srcOrd="0" destOrd="0" presId="urn:microsoft.com/office/officeart/2005/8/layout/process2"/>
    <dgm:cxn modelId="{F58F11C0-1AD7-4450-B709-3A561A65CBEA}" type="presParOf" srcId="{CBD1998A-E8A1-4FF3-BEDF-1C7A2902CD54}" destId="{AF065921-7DC8-4BE2-A5F5-E3AA15BDD9AB}" srcOrd="1" destOrd="0" presId="urn:microsoft.com/office/officeart/2005/8/layout/process2"/>
    <dgm:cxn modelId="{85F3E3E6-C5F0-4622-9341-05515971017B}" type="presParOf" srcId="{AF065921-7DC8-4BE2-A5F5-E3AA15BDD9AB}" destId="{8D346163-7415-455C-87B0-921572A01DFD}" srcOrd="0" destOrd="0" presId="urn:microsoft.com/office/officeart/2005/8/layout/process2"/>
    <dgm:cxn modelId="{56C02D47-E1FB-4296-8BF8-671FAB313450}" type="presParOf" srcId="{CBD1998A-E8A1-4FF3-BEDF-1C7A2902CD54}" destId="{1D81B6EF-5A5A-4010-BFAE-ACAC3F3CE190}" srcOrd="2" destOrd="0" presId="urn:microsoft.com/office/officeart/2005/8/layout/process2"/>
    <dgm:cxn modelId="{FFD40947-BDE1-41C8-A597-AE243B1BF4A3}" type="presParOf" srcId="{CBD1998A-E8A1-4FF3-BEDF-1C7A2902CD54}" destId="{D9381FCC-BDF2-45A2-939F-453B2DAB58BA}" srcOrd="3" destOrd="0" presId="urn:microsoft.com/office/officeart/2005/8/layout/process2"/>
    <dgm:cxn modelId="{9F7D7351-754A-43ED-951A-39D2C500E961}" type="presParOf" srcId="{D9381FCC-BDF2-45A2-939F-453B2DAB58BA}" destId="{5ADD2560-21BF-482B-A436-6C3718B81223}" srcOrd="0" destOrd="0" presId="urn:microsoft.com/office/officeart/2005/8/layout/process2"/>
    <dgm:cxn modelId="{FA7CF85D-F089-4C81-A407-00920DFA3796}" type="presParOf" srcId="{CBD1998A-E8A1-4FF3-BEDF-1C7A2902CD54}" destId="{EC03812D-93E5-4DD6-9E02-C0754D68FC51}" srcOrd="4" destOrd="0" presId="urn:microsoft.com/office/officeart/2005/8/layout/process2"/>
    <dgm:cxn modelId="{83062AA5-CF65-4C53-8F63-54E3516C358B}" type="presParOf" srcId="{CBD1998A-E8A1-4FF3-BEDF-1C7A2902CD54}" destId="{CC29D445-449B-4622-9BFE-7773436AB9AE}" srcOrd="5" destOrd="0" presId="urn:microsoft.com/office/officeart/2005/8/layout/process2"/>
    <dgm:cxn modelId="{F1DCD524-F1FF-4435-9465-9D51BDD37CD2}" type="presParOf" srcId="{CC29D445-449B-4622-9BFE-7773436AB9AE}" destId="{2DDE2629-D091-43F9-B23E-E4031DEA7D5B}" srcOrd="0" destOrd="0" presId="urn:microsoft.com/office/officeart/2005/8/layout/process2"/>
    <dgm:cxn modelId="{CE153ED5-6308-49B1-B8BF-A782356A9BCA}" type="presParOf" srcId="{CBD1998A-E8A1-4FF3-BEDF-1C7A2902CD54}" destId="{5E956567-1AF1-4C6D-9D8E-AE11293AF9AE}" srcOrd="6" destOrd="0" presId="urn:microsoft.com/office/officeart/2005/8/layout/process2"/>
    <dgm:cxn modelId="{DB68E84E-1985-4893-8CF3-9E49B8AFBB81}" type="presParOf" srcId="{CBD1998A-E8A1-4FF3-BEDF-1C7A2902CD54}" destId="{C3573BD6-0CE0-42BE-8237-5ED2A9E054AD}" srcOrd="7" destOrd="0" presId="urn:microsoft.com/office/officeart/2005/8/layout/process2"/>
    <dgm:cxn modelId="{1CECCE5D-C4EF-4B1D-A2F7-DEA6579F77CD}" type="presParOf" srcId="{C3573BD6-0CE0-42BE-8237-5ED2A9E054AD}" destId="{4E45DAFD-CC7F-4B87-A678-FD846BFCE145}" srcOrd="0" destOrd="0" presId="urn:microsoft.com/office/officeart/2005/8/layout/process2"/>
    <dgm:cxn modelId="{4A453723-FD56-462D-8627-B471ADA8A77E}" type="presParOf" srcId="{CBD1998A-E8A1-4FF3-BEDF-1C7A2902CD54}" destId="{6397A5AA-E8D1-415D-A751-9576A2B8AB08}" srcOrd="8" destOrd="0" presId="urn:microsoft.com/office/officeart/2005/8/layout/process2"/>
    <dgm:cxn modelId="{4ED0FE46-3D21-4566-818A-F8587EE55E02}" type="presParOf" srcId="{CBD1998A-E8A1-4FF3-BEDF-1C7A2902CD54}" destId="{42A1CA5D-0960-45D5-A434-3AAB1F8F2A29}" srcOrd="9" destOrd="0" presId="urn:microsoft.com/office/officeart/2005/8/layout/process2"/>
    <dgm:cxn modelId="{3677AD1B-EE76-410C-86C4-2BE2D2335D68}" type="presParOf" srcId="{42A1CA5D-0960-45D5-A434-3AAB1F8F2A29}" destId="{890579E7-ABEA-45B2-92DA-6BABEE1343EA}" srcOrd="0" destOrd="0" presId="urn:microsoft.com/office/officeart/2005/8/layout/process2"/>
    <dgm:cxn modelId="{E2ED58F1-8B01-4079-B5E2-5E0B5DB7BB7F}" type="presParOf" srcId="{CBD1998A-E8A1-4FF3-BEDF-1C7A2902CD54}" destId="{6DEE202B-676F-45CB-943F-60495657B9FD}" srcOrd="10" destOrd="0" presId="urn:microsoft.com/office/officeart/2005/8/layout/process2"/>
    <dgm:cxn modelId="{8F582A32-9CDA-4492-8E3F-BC7017920F5C}" type="presParOf" srcId="{CBD1998A-E8A1-4FF3-BEDF-1C7A2902CD54}" destId="{72169CB5-7C57-4723-B008-70C8099243C0}" srcOrd="11" destOrd="0" presId="urn:microsoft.com/office/officeart/2005/8/layout/process2"/>
    <dgm:cxn modelId="{A70B1B3B-381A-404B-9748-A4D732247C11}" type="presParOf" srcId="{72169CB5-7C57-4723-B008-70C8099243C0}" destId="{92140130-93DD-4C99-8A66-9C51D3467573}" srcOrd="0" destOrd="0" presId="urn:microsoft.com/office/officeart/2005/8/layout/process2"/>
    <dgm:cxn modelId="{B93BCCC7-2D84-47C0-AE74-7E9D39E07698}" type="presParOf" srcId="{CBD1998A-E8A1-4FF3-BEDF-1C7A2902CD54}" destId="{1B7F0EDE-A3F5-4F23-8A1D-9BD13CA5EB0C}" srcOrd="12" destOrd="0" presId="urn:microsoft.com/office/officeart/2005/8/layout/process2"/>
    <dgm:cxn modelId="{E9790074-8EBA-45A3-888E-E27D61409181}" type="presParOf" srcId="{CBD1998A-E8A1-4FF3-BEDF-1C7A2902CD54}" destId="{B4CF5517-71DF-4759-BD94-C3BF75288113}" srcOrd="13" destOrd="0" presId="urn:microsoft.com/office/officeart/2005/8/layout/process2"/>
    <dgm:cxn modelId="{F4053C59-3214-4BE2-8916-A57DFA986FA9}" type="presParOf" srcId="{B4CF5517-71DF-4759-BD94-C3BF75288113}" destId="{BB5F6BD2-E30D-4395-B567-36F8DAB6FF88}" srcOrd="0" destOrd="0" presId="urn:microsoft.com/office/officeart/2005/8/layout/process2"/>
    <dgm:cxn modelId="{65BB4936-F0CC-46CB-B90C-5FEE15D36391}" type="presParOf" srcId="{CBD1998A-E8A1-4FF3-BEDF-1C7A2902CD54}" destId="{D5B6C204-CEF3-4271-B4F3-D30CECCB0A18}" srcOrd="14" destOrd="0" presId="urn:microsoft.com/office/officeart/2005/8/layout/process2"/>
    <dgm:cxn modelId="{1237156C-C144-4501-A18D-DD26D4FC922D}" type="presParOf" srcId="{CBD1998A-E8A1-4FF3-BEDF-1C7A2902CD54}" destId="{5509F48E-7F03-4A5F-8F1E-10F2B5721345}" srcOrd="15" destOrd="0" presId="urn:microsoft.com/office/officeart/2005/8/layout/process2"/>
    <dgm:cxn modelId="{8C1BFCAA-ED75-4A52-AAD6-E71079BC0DAA}" type="presParOf" srcId="{5509F48E-7F03-4A5F-8F1E-10F2B5721345}" destId="{CA049847-8652-433E-8CC5-ECDC8D7EB489}" srcOrd="0" destOrd="0" presId="urn:microsoft.com/office/officeart/2005/8/layout/process2"/>
    <dgm:cxn modelId="{C4724FDE-0E21-40B3-AC67-7EFB1F85E046}" type="presParOf" srcId="{CBD1998A-E8A1-4FF3-BEDF-1C7A2902CD54}" destId="{E46644F8-5786-4AB7-B888-96EE8BE8A960}" srcOrd="16"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13</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2023-08-28T09:53:00Z</dcterms:created>
  <dcterms:modified xsi:type="dcterms:W3CDTF">2023-08-28T10:32:00Z</dcterms:modified>
</cp:coreProperties>
</file>