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CB929" w14:textId="4F4E993B" w:rsidR="00466548" w:rsidRPr="00466548" w:rsidRDefault="00FF5018" w:rsidP="00FF5018">
      <w:pPr>
        <w:pStyle w:val="papertitle"/>
        <w:rPr>
          <w:rFonts w:eastAsia="MS Mincho"/>
        </w:rPr>
      </w:pPr>
      <w:r w:rsidRPr="00FF5018">
        <w:rPr>
          <w:rFonts w:eastAsia="MS Mincho"/>
        </w:rPr>
        <w:t>Monte Carlo Simulation-Based Sensitivity Analysis of MR Damper using Risk Analysis</w:t>
      </w:r>
    </w:p>
    <w:p w14:paraId="32C83190" w14:textId="77777777" w:rsidR="008A55B5" w:rsidRPr="00466548" w:rsidRDefault="008A55B5" w:rsidP="00466548">
      <w:pPr>
        <w:rPr>
          <w:rFonts w:eastAsia="MS Mincho"/>
        </w:rPr>
      </w:pPr>
    </w:p>
    <w:p w14:paraId="452228B8"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4A80F8A7" w14:textId="73F5461B" w:rsidR="008A55B5" w:rsidRPr="00466548" w:rsidRDefault="00FF5018" w:rsidP="00466548">
      <w:pPr>
        <w:pStyle w:val="Author"/>
        <w:spacing w:before="0" w:after="0"/>
        <w:rPr>
          <w:rFonts w:eastAsia="MS Mincho"/>
          <w:sz w:val="20"/>
          <w:szCs w:val="20"/>
        </w:rPr>
      </w:pPr>
      <w:r w:rsidRPr="00FF5018">
        <w:rPr>
          <w:rFonts w:eastAsia="MS Mincho"/>
          <w:sz w:val="20"/>
          <w:szCs w:val="20"/>
        </w:rPr>
        <w:t>Sophia Immanuel</w:t>
      </w:r>
      <w:r w:rsidR="008F5DD8">
        <w:rPr>
          <w:rFonts w:eastAsia="MS Mincho"/>
          <w:sz w:val="20"/>
          <w:szCs w:val="20"/>
        </w:rPr>
        <w:t>, Hemalatha G</w:t>
      </w:r>
    </w:p>
    <w:p w14:paraId="5C2EBCC1" w14:textId="718FE3FD" w:rsidR="008F5DD8" w:rsidRDefault="008F5DD8" w:rsidP="00466548">
      <w:pPr>
        <w:pStyle w:val="Affiliation"/>
        <w:rPr>
          <w:rFonts w:eastAsia="MS Mincho"/>
        </w:rPr>
      </w:pPr>
      <w:r w:rsidRPr="008F5DD8">
        <w:rPr>
          <w:rFonts w:eastAsia="MS Mincho"/>
        </w:rPr>
        <w:t xml:space="preserve">Department of Civil Engineering, </w:t>
      </w:r>
    </w:p>
    <w:p w14:paraId="50D00864" w14:textId="1647BA58" w:rsidR="008A55B5" w:rsidRPr="00466548" w:rsidRDefault="008F5DD8" w:rsidP="008F5DD8">
      <w:pPr>
        <w:pStyle w:val="Affiliation"/>
        <w:rPr>
          <w:rFonts w:eastAsia="MS Mincho"/>
        </w:rPr>
      </w:pPr>
      <w:r w:rsidRPr="008F5DD8">
        <w:rPr>
          <w:rFonts w:eastAsia="MS Mincho"/>
        </w:rPr>
        <w:t>Karunya Institute of Technology and Sciences, Coimbatore, India</w:t>
      </w:r>
    </w:p>
    <w:p w14:paraId="4B91D614" w14:textId="5B1F83C9" w:rsidR="008F5DD8" w:rsidRPr="00466548" w:rsidRDefault="00000000" w:rsidP="008F5DD8">
      <w:pPr>
        <w:pStyle w:val="Affiliation"/>
        <w:rPr>
          <w:rFonts w:eastAsia="MS Mincho"/>
        </w:rPr>
      </w:pPr>
      <w:hyperlink r:id="rId9" w:history="1">
        <w:r w:rsidR="008F5DD8" w:rsidRPr="009C6B0C">
          <w:rPr>
            <w:rStyle w:val="Hyperlink"/>
            <w:rFonts w:eastAsia="MS Mincho"/>
          </w:rPr>
          <w:t>sophiaimmanuel2011@gmail.com</w:t>
        </w:r>
      </w:hyperlink>
      <w:r w:rsidR="008F5DD8">
        <w:rPr>
          <w:rFonts w:eastAsia="MS Mincho"/>
        </w:rPr>
        <w:t xml:space="preserve">, </w:t>
      </w:r>
      <w:hyperlink r:id="rId10" w:history="1">
        <w:r w:rsidR="008F5DD8" w:rsidRPr="009C6B0C">
          <w:rPr>
            <w:rStyle w:val="Hyperlink"/>
            <w:rFonts w:eastAsia="MS Mincho"/>
          </w:rPr>
          <w:t>hemalathag@karunya.edu</w:t>
        </w:r>
      </w:hyperlink>
    </w:p>
    <w:p w14:paraId="5CE12460" w14:textId="77777777" w:rsidR="008F5DD8" w:rsidRDefault="008F5DD8" w:rsidP="008F5DD8">
      <w:pPr>
        <w:pStyle w:val="Affiliation"/>
        <w:rPr>
          <w:rFonts w:eastAsia="MS Mincho"/>
          <w:noProof/>
        </w:rPr>
      </w:pPr>
      <w:r w:rsidRPr="008F5DD8">
        <w:rPr>
          <w:rFonts w:eastAsia="MS Mincho"/>
          <w:noProof/>
        </w:rPr>
        <w:t xml:space="preserve">Daniel C </w:t>
      </w:r>
    </w:p>
    <w:p w14:paraId="799E2732" w14:textId="018EC325" w:rsidR="008F5DD8" w:rsidRDefault="008F5DD8" w:rsidP="008F5DD8">
      <w:pPr>
        <w:pStyle w:val="Affiliation"/>
        <w:rPr>
          <w:rFonts w:eastAsia="MS Mincho"/>
        </w:rPr>
      </w:pPr>
      <w:r w:rsidRPr="008F5DD8">
        <w:rPr>
          <w:rFonts w:eastAsia="MS Mincho"/>
        </w:rPr>
        <w:t xml:space="preserve">Department of Civil Engineering, </w:t>
      </w:r>
    </w:p>
    <w:p w14:paraId="4352B189" w14:textId="7B1F79F2" w:rsidR="008F5DD8" w:rsidRPr="00466548" w:rsidRDefault="008F5DD8" w:rsidP="008F5DD8">
      <w:pPr>
        <w:pStyle w:val="Affiliation"/>
        <w:rPr>
          <w:rFonts w:eastAsia="MS Mincho"/>
        </w:rPr>
      </w:pPr>
      <w:r>
        <w:rPr>
          <w:rFonts w:eastAsia="MS Mincho"/>
        </w:rPr>
        <w:t xml:space="preserve">Hindustan Institute of </w:t>
      </w:r>
      <w:r w:rsidRPr="008F5DD8">
        <w:rPr>
          <w:rFonts w:eastAsia="MS Mincho"/>
        </w:rPr>
        <w:t>Institute of Technology and Science, C</w:t>
      </w:r>
      <w:r w:rsidR="00A658EB">
        <w:rPr>
          <w:rFonts w:eastAsia="MS Mincho"/>
        </w:rPr>
        <w:t>hennai</w:t>
      </w:r>
      <w:r w:rsidRPr="008F5DD8">
        <w:rPr>
          <w:rFonts w:eastAsia="MS Mincho"/>
        </w:rPr>
        <w:t>, India</w:t>
      </w:r>
    </w:p>
    <w:p w14:paraId="56719EB9" w14:textId="2F8A4256" w:rsidR="008F5DD8" w:rsidRDefault="00000000" w:rsidP="008F5DD8">
      <w:pPr>
        <w:pStyle w:val="Affiliation"/>
        <w:rPr>
          <w:rFonts w:eastAsia="MS Mincho"/>
        </w:rPr>
      </w:pPr>
      <w:hyperlink r:id="rId11" w:history="1">
        <w:r w:rsidR="008F5DD8" w:rsidRPr="009C6B0C">
          <w:rPr>
            <w:rStyle w:val="Hyperlink"/>
            <w:rFonts w:eastAsia="MS Mincho"/>
          </w:rPr>
          <w:t>danielckarunya@gmail.com</w:t>
        </w:r>
      </w:hyperlink>
    </w:p>
    <w:p w14:paraId="5C895375" w14:textId="77777777" w:rsidR="00466548" w:rsidRDefault="00466548" w:rsidP="00466548">
      <w:pPr>
        <w:pStyle w:val="Affiliation"/>
        <w:rPr>
          <w:rFonts w:eastAsia="MS Mincho"/>
        </w:rPr>
      </w:pPr>
    </w:p>
    <w:p w14:paraId="1B539B67"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717D8778" w14:textId="77777777" w:rsidR="00466548" w:rsidRPr="00466548" w:rsidRDefault="00466548" w:rsidP="00466548">
      <w:pPr>
        <w:pStyle w:val="Affiliation"/>
        <w:rPr>
          <w:rFonts w:eastAsia="MS Mincho"/>
          <w:sz w:val="48"/>
          <w:szCs w:val="48"/>
        </w:rPr>
      </w:pPr>
    </w:p>
    <w:p w14:paraId="77C30A9D"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107B2B57"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603A5749" w14:textId="1AE497B9" w:rsidR="008A55B5" w:rsidRPr="00466548" w:rsidRDefault="00FF5018" w:rsidP="00402841">
      <w:pPr>
        <w:pStyle w:val="Abstract"/>
        <w:spacing w:after="0"/>
        <w:ind w:firstLine="720"/>
        <w:rPr>
          <w:b w:val="0"/>
          <w:sz w:val="20"/>
          <w:szCs w:val="20"/>
        </w:rPr>
      </w:pPr>
      <w:r w:rsidRPr="00FF5018">
        <w:rPr>
          <w:b w:val="0"/>
          <w:sz w:val="20"/>
          <w:szCs w:val="20"/>
        </w:rPr>
        <w:t>Magnetorheological Damper, a semi-active controlled damper with its instantons damping and control, has applications in various engineering fields. In structures, MR dampers are used to provide structural damping during seismic excitation. To achieve the optimum performance of the Damper, its damping effects must be adaptive to varying current and magnetic fields under operating conditions. Some of these parameters which determine the behavior of MR damper under seismic excitation may have uncertainty in their values. Hence, a probabilistic approach is needed for the analysis of such systems. In this present study, the parameters that influence the damping properties of Magnetorheological (MR) Damper are optimized using Risk Analysis Software incorporating the Monte Carlo Simulation Approach. The stroke length, annular gap, viscosity, coil turns, magnetic flux density, field intensity, current and voltage are the parameters optimized. The optimized parameters were compared with random analysis using MS Excel. These optimized parameters estimated were used in the design of the MR damper for Earthquake Resistant Structures</w:t>
      </w:r>
    </w:p>
    <w:p w14:paraId="39336B94" w14:textId="77777777" w:rsidR="00466548" w:rsidRPr="00466548" w:rsidRDefault="00466548" w:rsidP="00466548">
      <w:pPr>
        <w:pStyle w:val="Abstract"/>
        <w:spacing w:after="0"/>
        <w:ind w:firstLine="0"/>
        <w:rPr>
          <w:rFonts w:eastAsia="MS Mincho"/>
          <w:b w:val="0"/>
          <w:sz w:val="20"/>
          <w:szCs w:val="20"/>
        </w:rPr>
      </w:pPr>
    </w:p>
    <w:p w14:paraId="04B2E15D" w14:textId="388CDC44"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FF5018" w:rsidRPr="00FF5018">
        <w:t xml:space="preserve"> </w:t>
      </w:r>
      <w:r w:rsidR="00FF5018" w:rsidRPr="00FF5018">
        <w:rPr>
          <w:rFonts w:eastAsia="MS Mincho"/>
          <w:b w:val="0"/>
          <w:i w:val="0"/>
          <w:sz w:val="20"/>
          <w:szCs w:val="20"/>
        </w:rPr>
        <w:t>Monte Carlo Simulation, Sensitivity Analysis, Risk Analysis, Parameters, Magnetorheological Damper, MR</w:t>
      </w:r>
    </w:p>
    <w:p w14:paraId="5D7C6308" w14:textId="77777777" w:rsidR="00466548" w:rsidRPr="00466548" w:rsidRDefault="00466548" w:rsidP="00466548">
      <w:pPr>
        <w:pStyle w:val="keywords"/>
        <w:spacing w:after="0"/>
        <w:ind w:firstLine="0"/>
        <w:rPr>
          <w:rFonts w:eastAsia="MS Mincho"/>
          <w:b w:val="0"/>
          <w:i w:val="0"/>
          <w:sz w:val="20"/>
          <w:szCs w:val="20"/>
        </w:rPr>
      </w:pPr>
    </w:p>
    <w:p w14:paraId="07F0173B"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20B7E670" w14:textId="77777777" w:rsidR="00466548" w:rsidRPr="00466548" w:rsidRDefault="00466548" w:rsidP="00466548">
      <w:pPr>
        <w:rPr>
          <w:rFonts w:eastAsia="MS Mincho"/>
        </w:rPr>
      </w:pPr>
    </w:p>
    <w:p w14:paraId="3FCB27DB" w14:textId="4F06F8D8" w:rsidR="00FF5018" w:rsidRDefault="006B577B" w:rsidP="00FF5018">
      <w:pPr>
        <w:pStyle w:val="BodyText"/>
      </w:pPr>
      <w:r>
        <w:tab/>
      </w:r>
      <w:r>
        <w:tab/>
      </w:r>
      <w:r w:rsidR="00FF5018">
        <w:t>The Monte Carlo simulation technique was developed in the early 20th century. It is a computer-based analytical tool that uses statistical sampling techniques to approximate the solution of a mathematical equation or model with a probability-based approach by using random number sequences as model inputs. This process's results provide relevant data on how well the developed model performed. [1-2]. Numerous applications in science, mathematics, project management, and system dependability have extensively used Monte Carlo simulations. The results of a Monte Carlo simulation computes using statistical analysis and repeated random sampling. This simulation technique is identical to random experiments, which are tests where the precise outcome is uncertain. [3-4]. Most engineering projects employ Monte Carlo simulations to evaluate the dependability of newly developed products. It aids in component analysis and aids in estimating the product's lifespan.</w:t>
      </w:r>
    </w:p>
    <w:p w14:paraId="6FC4D904" w14:textId="77777777" w:rsidR="00FF5018" w:rsidRDefault="00FF5018" w:rsidP="00FF5018">
      <w:pPr>
        <w:pStyle w:val="BodyText"/>
      </w:pPr>
      <w:r>
        <w:t xml:space="preserve">Additionally, this method is quite adaptable and can tackle a range of perspectives of uncertainty, but they may not always be approximate. [5-6]. Based on the range of estimations, a random value is chosen for each activity in a Monte Carlo Simulation. These randomly optimized parameters serve as a basis for the model or product. In order to arrive at optimized random values for every uncertain parameter, simulations are performed hundreds or thousands of times using the output of the designed model or product as input. When more than two values are enabled to change concurrently, the traditional sensitivity analysis—which involves adjusting one or more probability or utility estimates from baseline data to estimate if the optimal strategies change—becomes </w:t>
      </w:r>
      <w:proofErr w:type="gramStart"/>
      <w:r>
        <w:t>tedious[</w:t>
      </w:r>
      <w:proofErr w:type="gramEnd"/>
      <w:r>
        <w:t xml:space="preserve">7]. </w:t>
      </w:r>
    </w:p>
    <w:p w14:paraId="6DC67433" w14:textId="77777777" w:rsidR="00FF5018" w:rsidRDefault="00FF5018" w:rsidP="00FF5018">
      <w:pPr>
        <w:pStyle w:val="BodyText"/>
      </w:pPr>
      <w:r>
        <w:t>Sensitivity analysis quantifies the influence of every uncertain input to the uncertainty of the planned product's outputs. [8]. As a result, a more recent method of sensitivity analysis was devised that allows 'n' parameters to be investigated, correlated, and optimized using Monte Carlo simulation. The paramount concept in sensitivity approaches uses partial differentiation, but the most straightforward method calls for altering the parameter values one at a time. In order to ascertain the links between independent and dependent variables, correlation analysis is employed. The most comprehensive sensitivity metric is provided by regression analysis, which is frequently used to create response surfaces that roughly match complicated models. [9].</w:t>
      </w:r>
    </w:p>
    <w:p w14:paraId="7164AB35" w14:textId="77777777" w:rsidR="00FF5018" w:rsidRDefault="00FF5018" w:rsidP="00FF5018">
      <w:pPr>
        <w:pStyle w:val="BodyText"/>
      </w:pPr>
      <w:r>
        <w:t xml:space="preserve">                    An experimenter can always use Monte Carlo simulation to investigate every input variable's wide range of risks carefully. We find a statistical distribution in Monte Carlo simulation for each input </w:t>
      </w:r>
      <w:r>
        <w:lastRenderedPageBreak/>
        <w:t xml:space="preserve">parameter we may utilize as a source. We generate a set of output parameters for every set of input parameters. Each output parameter's value is recorded during the simulation run. The output variation may well be described using the sampling statistics of the output parameters. [10-11]. Similarly for Tuned Mass Damper, Viscous damper, friction and rubber damper also the mote </w:t>
      </w:r>
      <w:proofErr w:type="spellStart"/>
      <w:r>
        <w:t>carlo</w:t>
      </w:r>
      <w:proofErr w:type="spellEnd"/>
      <w:r>
        <w:t xml:space="preserve"> simulation is studied for optimization [12-16]. In our research work, we have incorporated the parameters obtained in this study for the design of the MR damper tested experimentally for off-state and on-state rheology [17]</w:t>
      </w:r>
    </w:p>
    <w:p w14:paraId="4A100C69" w14:textId="1F72EE8A" w:rsidR="008A55B5" w:rsidRDefault="00FF5018" w:rsidP="004401F7">
      <w:pPr>
        <w:pStyle w:val="BodyText"/>
      </w:pPr>
      <w:r>
        <w:t xml:space="preserve">        In this paper, various parameters on which the damping force of the Magnetorheological Damper depends were identified, and the range of values for each parameter was studied. Further Sensitivity Analysis using Monte Carlo Simulation Technique was performed on these uncertain parameters using Risk Analysis Software, and the results were compared with Random Analysis using Excel.</w:t>
      </w:r>
    </w:p>
    <w:p w14:paraId="64B8FB0C" w14:textId="77777777" w:rsidR="00466548" w:rsidRPr="00466548" w:rsidRDefault="00466548" w:rsidP="00466548">
      <w:pPr>
        <w:pStyle w:val="BodyText"/>
        <w:spacing w:after="0" w:line="240" w:lineRule="auto"/>
        <w:ind w:firstLine="0"/>
      </w:pPr>
    </w:p>
    <w:p w14:paraId="1ECEE8D7" w14:textId="3F6ADB0D" w:rsidR="008F5DD8" w:rsidRPr="008F5DD8" w:rsidRDefault="008F5DD8" w:rsidP="008F5DD8">
      <w:pPr>
        <w:pStyle w:val="Heading1"/>
        <w:spacing w:before="0" w:after="0"/>
        <w:ind w:firstLine="0"/>
        <w:rPr>
          <w:rFonts w:ascii="Times New Roman" w:eastAsia="MS Mincho" w:hAnsi="Times New Roman"/>
          <w:sz w:val="20"/>
          <w:szCs w:val="20"/>
        </w:rPr>
      </w:pPr>
      <w:r w:rsidRPr="008F5DD8">
        <w:rPr>
          <w:rFonts w:ascii="Times New Roman" w:eastAsia="MS Mincho" w:hAnsi="Times New Roman"/>
          <w:sz w:val="20"/>
          <w:szCs w:val="20"/>
        </w:rPr>
        <w:t>M</w:t>
      </w:r>
      <w:r>
        <w:rPr>
          <w:rFonts w:ascii="Times New Roman" w:eastAsia="MS Mincho" w:hAnsi="Times New Roman"/>
          <w:sz w:val="20"/>
          <w:szCs w:val="20"/>
        </w:rPr>
        <w:t>ATERIAL AND METHODS</w:t>
      </w:r>
    </w:p>
    <w:p w14:paraId="1C9CBE0F" w14:textId="5492F45B" w:rsidR="00767BF4" w:rsidRPr="00767BF4" w:rsidRDefault="008F5DD8" w:rsidP="00767BF4">
      <w:pPr>
        <w:pStyle w:val="Heading2"/>
        <w:spacing w:before="0" w:after="0"/>
        <w:ind w:left="0" w:firstLine="0"/>
        <w:rPr>
          <w:b/>
          <w:i w:val="0"/>
        </w:rPr>
      </w:pPr>
      <w:r>
        <w:rPr>
          <w:b/>
          <w:i w:val="0"/>
        </w:rPr>
        <w:t>Magnetorrheological Damper</w:t>
      </w:r>
    </w:p>
    <w:p w14:paraId="44340D15" w14:textId="34AE366E" w:rsidR="00767BF4" w:rsidRDefault="006B577B" w:rsidP="00466548">
      <w:pPr>
        <w:pStyle w:val="BodyText"/>
        <w:spacing w:after="0" w:line="240" w:lineRule="auto"/>
        <w:ind w:firstLine="0"/>
      </w:pPr>
      <w:r>
        <w:tab/>
      </w:r>
      <w:r>
        <w:tab/>
      </w:r>
      <w:r w:rsidR="008F5DD8" w:rsidRPr="008F5DD8">
        <w:t>A vibration absorber is magnetorheological damper, which regulates damping using MR fluid. The damper may instantly alter its damping qualities because the MR fluid inside of it can alter its texture in reaction to a magnetic field. This makes MR dampers excellent for applications like vibration control, robotics, and automobile suspension systems where the damping force needs to be changed rapidly and accurately. In an MR damper, a piston keeps a magnet apart from a cylinder containing the MR fluid. The iron atoms in the MR fluid align and form chains when subjected to a magnetic field, increasing the fluid's thickness. The damping force produced by the damper increased by altering the magnetic field's intensity, damping can be controlled. MR dampers have a number of benefits over conventional hydraulic dampers, including quicker reaction times, increased precision and control, and the capacity to deliver non-linear damping. Additionally, they require less upkeep and are more ecologically friendly. Though MR dampers have many advantages, they are still a relatively new technology. As a result, ongoing efforts are being made to improve their functionality and address some of the problems that come with using them, such as their limited temperature stability and the requirement for a strong magnetic field to produce noticeable changes in viscosity.</w:t>
      </w:r>
    </w:p>
    <w:p w14:paraId="1BE6AAFC" w14:textId="77777777" w:rsidR="004171C7" w:rsidRPr="00466548" w:rsidRDefault="004171C7" w:rsidP="00466548">
      <w:pPr>
        <w:pStyle w:val="BodyText"/>
        <w:spacing w:after="0" w:line="240" w:lineRule="auto"/>
        <w:ind w:firstLine="0"/>
      </w:pPr>
    </w:p>
    <w:p w14:paraId="555DA90A" w14:textId="2A9C8693" w:rsidR="008F5DD8" w:rsidRPr="00767BF4" w:rsidRDefault="008F5DD8" w:rsidP="008F5DD8">
      <w:pPr>
        <w:pStyle w:val="Heading2"/>
        <w:spacing w:before="0" w:after="0"/>
        <w:ind w:left="0" w:firstLine="0"/>
        <w:rPr>
          <w:b/>
          <w:i w:val="0"/>
        </w:rPr>
      </w:pPr>
      <w:r>
        <w:rPr>
          <w:b/>
          <w:i w:val="0"/>
        </w:rPr>
        <w:t>Magnetorrheological Fluid</w:t>
      </w:r>
    </w:p>
    <w:p w14:paraId="1EBF3472" w14:textId="1735EADF" w:rsidR="008F5DD8" w:rsidRDefault="006B577B" w:rsidP="00466548">
      <w:pPr>
        <w:pStyle w:val="BodyText"/>
        <w:spacing w:after="0" w:line="240" w:lineRule="auto"/>
        <w:ind w:firstLine="0"/>
      </w:pPr>
      <w:r>
        <w:tab/>
      </w:r>
      <w:r>
        <w:tab/>
      </w:r>
      <w:r w:rsidR="008F5DD8" w:rsidRPr="008F5DD8">
        <w:t xml:space="preserve">When subjected to a magnetic field, magnetorheological (MR) fluid, a smart material, changes in its viscosity and fluidic characteristics. These micron-sized iron particles, which make up the material, are suspended in a liquid medium like silicone or synthetic oil. When exposed to a magnetic field, MR fluid can quickly change from a fluid to a semi-solid state. MR fluid is widely used in many industries, including clutch systems, shock absorber, and vibration reduction devices for seismic applications. For active suspension systems and haptic feedback in consumer electronics, it has been also used in the aerospace and automobile industries. MR fluid has certain advantages over conventional hydraulic fluids, including the ability to quickly and precisely modify viscosity and the supply of non-linear damping. MR fluid is also non-toxic, biodegradable, and environmentally benign. Despite its advantages, MR fluid still faces numerous challenges, including a restricted ability to withstand high temperatures and the requirement for a strong magnetic field in order to cause significant viscosity changes. Nevertheless, MR fluid remains the subject of intensive study and development, resulting in the continuous development of novel structural vibration control applications. These fluid properties were optimized to </w:t>
      </w:r>
      <w:proofErr w:type="spellStart"/>
      <w:r w:rsidR="008F5DD8" w:rsidRPr="008F5DD8">
        <w:t>used</w:t>
      </w:r>
      <w:proofErr w:type="spellEnd"/>
      <w:r w:rsidR="008F5DD8" w:rsidRPr="008F5DD8">
        <w:t xml:space="preserve"> in MR damper to provide more damping force. Figure 1 shows the schematic representation of the MR fluid subjected to magnetic field and not</w:t>
      </w:r>
    </w:p>
    <w:p w14:paraId="7160FB9D" w14:textId="2B7B00F1" w:rsidR="008F5DD8" w:rsidRPr="00466548" w:rsidRDefault="008F5DD8" w:rsidP="008F5DD8">
      <w:pPr>
        <w:pStyle w:val="tablehead"/>
        <w:numPr>
          <w:ilvl w:val="0"/>
          <w:numId w:val="0"/>
        </w:numPr>
        <w:spacing w:before="0" w:after="0" w:line="240" w:lineRule="auto"/>
        <w:rPr>
          <w:rFonts w:eastAsia="MS Mincho"/>
          <w:noProof w:val="0"/>
          <w:spacing w:val="-1"/>
          <w:sz w:val="20"/>
          <w:szCs w:val="20"/>
        </w:rPr>
      </w:pPr>
      <w:r w:rsidRPr="009D3FE0">
        <w:rPr>
          <w:sz w:val="18"/>
          <w:szCs w:val="18"/>
        </w:rPr>
        <w:drawing>
          <wp:inline distT="0" distB="0" distL="0" distR="0" wp14:anchorId="28DFF2BF" wp14:editId="32705105">
            <wp:extent cx="3332035" cy="2223637"/>
            <wp:effectExtent l="0" t="0" r="1905"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46007" cy="2232961"/>
                    </a:xfrm>
                    <a:prstGeom prst="rect">
                      <a:avLst/>
                    </a:prstGeom>
                  </pic:spPr>
                </pic:pic>
              </a:graphicData>
            </a:graphic>
          </wp:inline>
        </w:drawing>
      </w:r>
    </w:p>
    <w:p w14:paraId="2BA6F36A" w14:textId="77777777" w:rsidR="008F5DD8" w:rsidRPr="00466548" w:rsidRDefault="008F5DD8" w:rsidP="008F5DD8">
      <w:pPr>
        <w:pStyle w:val="tablefootnote"/>
        <w:numPr>
          <w:ilvl w:val="0"/>
          <w:numId w:val="0"/>
        </w:numPr>
        <w:spacing w:before="0" w:after="0"/>
        <w:ind w:left="8910"/>
        <w:rPr>
          <w:sz w:val="20"/>
          <w:szCs w:val="20"/>
        </w:rPr>
      </w:pPr>
    </w:p>
    <w:p w14:paraId="3ED4E992" w14:textId="4825B38B" w:rsidR="008F5DD8" w:rsidRDefault="008F5DD8" w:rsidP="008F5DD8">
      <w:pPr>
        <w:pStyle w:val="figurecaption"/>
        <w:numPr>
          <w:ilvl w:val="0"/>
          <w:numId w:val="0"/>
        </w:numPr>
        <w:spacing w:before="0" w:after="0"/>
        <w:jc w:val="center"/>
        <w:rPr>
          <w:rFonts w:eastAsia="MS Mincho"/>
          <w:b/>
          <w:sz w:val="20"/>
          <w:szCs w:val="20"/>
        </w:rPr>
      </w:pPr>
      <w:r w:rsidRPr="000B5B2F">
        <w:rPr>
          <w:rFonts w:eastAsia="MS Mincho"/>
          <w:b/>
          <w:sz w:val="20"/>
          <w:szCs w:val="20"/>
        </w:rPr>
        <w:t xml:space="preserve">Figure 1: </w:t>
      </w:r>
      <w:r w:rsidRPr="008F5DD8">
        <w:rPr>
          <w:rFonts w:eastAsia="MS Mincho"/>
          <w:b/>
          <w:sz w:val="20"/>
          <w:szCs w:val="20"/>
        </w:rPr>
        <w:t>MR Damper with and without magnetic field [12]</w:t>
      </w:r>
    </w:p>
    <w:p w14:paraId="7A7F6621" w14:textId="2DAA8D48" w:rsidR="008F5DD8" w:rsidRPr="008F5DD8" w:rsidRDefault="008F5DD8" w:rsidP="008F5DD8">
      <w:pPr>
        <w:pStyle w:val="BodyText"/>
        <w:spacing w:after="0" w:line="240" w:lineRule="auto"/>
        <w:ind w:firstLine="0"/>
      </w:pPr>
      <w:r w:rsidRPr="008F5DD8">
        <w:lastRenderedPageBreak/>
        <w:t>Various parameters on which the damping force of the Damper has been identified and the minimum and maximum range of variation of each parameter is tabulated as given in Table 1.</w:t>
      </w:r>
    </w:p>
    <w:p w14:paraId="6AEE08BB" w14:textId="77777777" w:rsidR="008F5DD8" w:rsidRPr="000026B6" w:rsidRDefault="008F5DD8" w:rsidP="008F5DD8"/>
    <w:p w14:paraId="48D1E778" w14:textId="03CB0A7C" w:rsidR="008F5DD8" w:rsidRPr="000B5B2F" w:rsidRDefault="008F5DD8" w:rsidP="008F5DD8">
      <w:pPr>
        <w:pStyle w:val="Heading3"/>
        <w:numPr>
          <w:ilvl w:val="0"/>
          <w:numId w:val="0"/>
        </w:numPr>
        <w:spacing w:line="240" w:lineRule="auto"/>
        <w:jc w:val="center"/>
        <w:rPr>
          <w:b/>
          <w:i w:val="0"/>
        </w:rPr>
      </w:pPr>
      <w:r w:rsidRPr="000B5B2F">
        <w:rPr>
          <w:b/>
          <w:i w:val="0"/>
        </w:rPr>
        <w:t xml:space="preserve">Table 1: </w:t>
      </w:r>
      <w:r w:rsidR="0028483C" w:rsidRPr="0028483C">
        <w:rPr>
          <w:b/>
          <w:i w:val="0"/>
        </w:rPr>
        <w:t>Maximum and Minimum range MR Damper parameters</w:t>
      </w:r>
    </w:p>
    <w:p w14:paraId="37A9B20C" w14:textId="77777777" w:rsidR="008F5DD8" w:rsidRPr="00466548" w:rsidRDefault="008F5DD8" w:rsidP="008F5DD8">
      <w:pPr>
        <w:pStyle w:val="tablehead"/>
        <w:numPr>
          <w:ilvl w:val="0"/>
          <w:numId w:val="0"/>
        </w:numPr>
        <w:spacing w:before="0" w:after="0" w:line="240" w:lineRule="auto"/>
        <w:jc w:val="both"/>
        <w:rPr>
          <w:rFonts w:eastAsia="MS Mincho"/>
          <w:noProof w:val="0"/>
          <w:spacing w:val="-1"/>
          <w:sz w:val="20"/>
          <w:szCs w:val="20"/>
        </w:rPr>
      </w:pPr>
    </w:p>
    <w:tbl>
      <w:tblPr>
        <w:tblStyle w:val="TableGrid"/>
        <w:tblW w:w="9372" w:type="dxa"/>
        <w:shd w:val="clear" w:color="auto" w:fill="FFFFFF" w:themeFill="background1"/>
        <w:tblLook w:val="04A0" w:firstRow="1" w:lastRow="0" w:firstColumn="1" w:lastColumn="0" w:noHBand="0" w:noVBand="1"/>
      </w:tblPr>
      <w:tblGrid>
        <w:gridCol w:w="1080"/>
        <w:gridCol w:w="2860"/>
        <w:gridCol w:w="1350"/>
        <w:gridCol w:w="1420"/>
        <w:gridCol w:w="1380"/>
        <w:gridCol w:w="1360"/>
      </w:tblGrid>
      <w:tr w:rsidR="0028483C" w:rsidRPr="0028483C" w14:paraId="5ED8847D" w14:textId="77777777" w:rsidTr="0028483C">
        <w:trPr>
          <w:trHeight w:val="375"/>
        </w:trPr>
        <w:tc>
          <w:tcPr>
            <w:tcW w:w="1080" w:type="dxa"/>
            <w:shd w:val="clear" w:color="auto" w:fill="FFFFFF" w:themeFill="background1"/>
            <w:noWrap/>
            <w:hideMark/>
          </w:tcPr>
          <w:p w14:paraId="57E94D12" w14:textId="77777777" w:rsidR="0028483C" w:rsidRPr="004707E5" w:rsidRDefault="0028483C" w:rsidP="0028483C">
            <w:pPr>
              <w:pStyle w:val="tablecolhead"/>
              <w:rPr>
                <w:bCs w:val="0"/>
                <w:sz w:val="20"/>
                <w:szCs w:val="20"/>
              </w:rPr>
            </w:pPr>
            <w:r w:rsidRPr="004707E5">
              <w:rPr>
                <w:bCs w:val="0"/>
                <w:sz w:val="20"/>
                <w:szCs w:val="20"/>
              </w:rPr>
              <w:t>Sl. No</w:t>
            </w:r>
          </w:p>
        </w:tc>
        <w:tc>
          <w:tcPr>
            <w:tcW w:w="2860" w:type="dxa"/>
            <w:shd w:val="clear" w:color="auto" w:fill="FFFFFF" w:themeFill="background1"/>
            <w:noWrap/>
            <w:hideMark/>
          </w:tcPr>
          <w:p w14:paraId="2C3E7E56" w14:textId="77777777" w:rsidR="0028483C" w:rsidRPr="004707E5" w:rsidRDefault="0028483C" w:rsidP="0028483C">
            <w:pPr>
              <w:pStyle w:val="tablecolhead"/>
              <w:rPr>
                <w:bCs w:val="0"/>
                <w:sz w:val="20"/>
                <w:szCs w:val="20"/>
              </w:rPr>
            </w:pPr>
            <w:r w:rsidRPr="004707E5">
              <w:rPr>
                <w:bCs w:val="0"/>
                <w:sz w:val="20"/>
                <w:szCs w:val="20"/>
              </w:rPr>
              <w:t>Parameters</w:t>
            </w:r>
          </w:p>
        </w:tc>
        <w:tc>
          <w:tcPr>
            <w:tcW w:w="1272" w:type="dxa"/>
            <w:shd w:val="clear" w:color="auto" w:fill="FFFFFF" w:themeFill="background1"/>
            <w:noWrap/>
            <w:hideMark/>
          </w:tcPr>
          <w:p w14:paraId="74817810" w14:textId="77777777" w:rsidR="0028483C" w:rsidRPr="004707E5" w:rsidRDefault="0028483C" w:rsidP="0028483C">
            <w:pPr>
              <w:pStyle w:val="tablecolhead"/>
              <w:rPr>
                <w:bCs w:val="0"/>
                <w:sz w:val="20"/>
                <w:szCs w:val="20"/>
              </w:rPr>
            </w:pPr>
            <w:r w:rsidRPr="004707E5">
              <w:rPr>
                <w:bCs w:val="0"/>
                <w:sz w:val="20"/>
                <w:szCs w:val="20"/>
              </w:rPr>
              <w:t>Abbreviation</w:t>
            </w:r>
          </w:p>
        </w:tc>
        <w:tc>
          <w:tcPr>
            <w:tcW w:w="1420" w:type="dxa"/>
            <w:shd w:val="clear" w:color="auto" w:fill="FFFFFF" w:themeFill="background1"/>
            <w:noWrap/>
            <w:hideMark/>
          </w:tcPr>
          <w:p w14:paraId="25E80150" w14:textId="77777777" w:rsidR="0028483C" w:rsidRPr="004707E5" w:rsidRDefault="0028483C" w:rsidP="0028483C">
            <w:pPr>
              <w:pStyle w:val="tablecolhead"/>
              <w:rPr>
                <w:bCs w:val="0"/>
                <w:sz w:val="20"/>
                <w:szCs w:val="20"/>
              </w:rPr>
            </w:pPr>
            <w:r w:rsidRPr="004707E5">
              <w:rPr>
                <w:bCs w:val="0"/>
                <w:sz w:val="20"/>
                <w:szCs w:val="20"/>
              </w:rPr>
              <w:t>Min. Range</w:t>
            </w:r>
          </w:p>
        </w:tc>
        <w:tc>
          <w:tcPr>
            <w:tcW w:w="1380" w:type="dxa"/>
            <w:shd w:val="clear" w:color="auto" w:fill="FFFFFF" w:themeFill="background1"/>
            <w:noWrap/>
            <w:hideMark/>
          </w:tcPr>
          <w:p w14:paraId="50872B82" w14:textId="77777777" w:rsidR="0028483C" w:rsidRPr="004707E5" w:rsidRDefault="0028483C" w:rsidP="0028483C">
            <w:pPr>
              <w:pStyle w:val="tablecolhead"/>
              <w:rPr>
                <w:bCs w:val="0"/>
                <w:sz w:val="20"/>
                <w:szCs w:val="20"/>
              </w:rPr>
            </w:pPr>
            <w:r w:rsidRPr="004707E5">
              <w:rPr>
                <w:bCs w:val="0"/>
                <w:sz w:val="20"/>
                <w:szCs w:val="20"/>
              </w:rPr>
              <w:t>Max. Range</w:t>
            </w:r>
          </w:p>
        </w:tc>
        <w:tc>
          <w:tcPr>
            <w:tcW w:w="1360" w:type="dxa"/>
            <w:shd w:val="clear" w:color="auto" w:fill="FFFFFF" w:themeFill="background1"/>
            <w:noWrap/>
            <w:hideMark/>
          </w:tcPr>
          <w:p w14:paraId="6C9D0512" w14:textId="77777777" w:rsidR="0028483C" w:rsidRPr="004707E5" w:rsidRDefault="0028483C" w:rsidP="0028483C">
            <w:pPr>
              <w:pStyle w:val="tablecolhead"/>
              <w:rPr>
                <w:bCs w:val="0"/>
                <w:sz w:val="20"/>
                <w:szCs w:val="20"/>
              </w:rPr>
            </w:pPr>
            <w:r w:rsidRPr="004707E5">
              <w:rPr>
                <w:bCs w:val="0"/>
                <w:sz w:val="20"/>
                <w:szCs w:val="20"/>
              </w:rPr>
              <w:t>Units</w:t>
            </w:r>
          </w:p>
        </w:tc>
      </w:tr>
      <w:tr w:rsidR="0028483C" w:rsidRPr="0028483C" w14:paraId="2C586F95" w14:textId="77777777" w:rsidTr="0028483C">
        <w:trPr>
          <w:trHeight w:val="360"/>
        </w:trPr>
        <w:tc>
          <w:tcPr>
            <w:tcW w:w="1080" w:type="dxa"/>
            <w:shd w:val="clear" w:color="auto" w:fill="FFFFFF" w:themeFill="background1"/>
            <w:noWrap/>
            <w:hideMark/>
          </w:tcPr>
          <w:p w14:paraId="335FA07A" w14:textId="77777777" w:rsidR="0028483C" w:rsidRPr="0028483C" w:rsidRDefault="0028483C" w:rsidP="0028483C">
            <w:pPr>
              <w:pStyle w:val="tablecolhead"/>
              <w:rPr>
                <w:b w:val="0"/>
                <w:sz w:val="20"/>
                <w:szCs w:val="20"/>
              </w:rPr>
            </w:pPr>
            <w:r w:rsidRPr="0028483C">
              <w:rPr>
                <w:b w:val="0"/>
                <w:sz w:val="20"/>
                <w:szCs w:val="20"/>
              </w:rPr>
              <w:t>1</w:t>
            </w:r>
          </w:p>
        </w:tc>
        <w:tc>
          <w:tcPr>
            <w:tcW w:w="2860" w:type="dxa"/>
            <w:shd w:val="clear" w:color="auto" w:fill="FFFFFF" w:themeFill="background1"/>
            <w:noWrap/>
            <w:hideMark/>
          </w:tcPr>
          <w:p w14:paraId="769C45D4" w14:textId="77777777" w:rsidR="0028483C" w:rsidRPr="0028483C" w:rsidRDefault="0028483C" w:rsidP="0028483C">
            <w:pPr>
              <w:pStyle w:val="tablecolhead"/>
              <w:rPr>
                <w:b w:val="0"/>
                <w:sz w:val="20"/>
                <w:szCs w:val="20"/>
              </w:rPr>
            </w:pPr>
            <w:r w:rsidRPr="0028483C">
              <w:rPr>
                <w:b w:val="0"/>
                <w:sz w:val="20"/>
                <w:szCs w:val="20"/>
              </w:rPr>
              <w:t>Annular gap</w:t>
            </w:r>
          </w:p>
        </w:tc>
        <w:tc>
          <w:tcPr>
            <w:tcW w:w="1272" w:type="dxa"/>
            <w:shd w:val="clear" w:color="auto" w:fill="FFFFFF" w:themeFill="background1"/>
            <w:noWrap/>
            <w:hideMark/>
          </w:tcPr>
          <w:p w14:paraId="642FCA3A" w14:textId="77777777" w:rsidR="0028483C" w:rsidRPr="0028483C" w:rsidRDefault="0028483C" w:rsidP="0028483C">
            <w:pPr>
              <w:pStyle w:val="tablecolhead"/>
              <w:rPr>
                <w:b w:val="0"/>
                <w:sz w:val="20"/>
                <w:szCs w:val="20"/>
              </w:rPr>
            </w:pPr>
            <w:r w:rsidRPr="0028483C">
              <w:rPr>
                <w:b w:val="0"/>
                <w:sz w:val="20"/>
                <w:szCs w:val="20"/>
              </w:rPr>
              <w:t>Ga</w:t>
            </w:r>
          </w:p>
        </w:tc>
        <w:tc>
          <w:tcPr>
            <w:tcW w:w="1420" w:type="dxa"/>
            <w:shd w:val="clear" w:color="auto" w:fill="FFFFFF" w:themeFill="background1"/>
            <w:noWrap/>
            <w:hideMark/>
          </w:tcPr>
          <w:p w14:paraId="186E08C9" w14:textId="77777777" w:rsidR="0028483C" w:rsidRPr="0028483C" w:rsidRDefault="0028483C" w:rsidP="0028483C">
            <w:pPr>
              <w:pStyle w:val="tablecolhead"/>
              <w:rPr>
                <w:b w:val="0"/>
                <w:sz w:val="20"/>
                <w:szCs w:val="20"/>
              </w:rPr>
            </w:pPr>
            <w:r w:rsidRPr="0028483C">
              <w:rPr>
                <w:b w:val="0"/>
                <w:sz w:val="20"/>
                <w:szCs w:val="20"/>
              </w:rPr>
              <w:t>0.2</w:t>
            </w:r>
          </w:p>
        </w:tc>
        <w:tc>
          <w:tcPr>
            <w:tcW w:w="1380" w:type="dxa"/>
            <w:shd w:val="clear" w:color="auto" w:fill="FFFFFF" w:themeFill="background1"/>
            <w:noWrap/>
            <w:hideMark/>
          </w:tcPr>
          <w:p w14:paraId="5053C835" w14:textId="77777777" w:rsidR="0028483C" w:rsidRPr="0028483C" w:rsidRDefault="0028483C" w:rsidP="0028483C">
            <w:pPr>
              <w:pStyle w:val="tablecolhead"/>
              <w:rPr>
                <w:b w:val="0"/>
                <w:sz w:val="20"/>
                <w:szCs w:val="20"/>
              </w:rPr>
            </w:pPr>
            <w:r w:rsidRPr="0028483C">
              <w:rPr>
                <w:b w:val="0"/>
                <w:sz w:val="20"/>
                <w:szCs w:val="20"/>
              </w:rPr>
              <w:t>4</w:t>
            </w:r>
          </w:p>
        </w:tc>
        <w:tc>
          <w:tcPr>
            <w:tcW w:w="1360" w:type="dxa"/>
            <w:shd w:val="clear" w:color="auto" w:fill="FFFFFF" w:themeFill="background1"/>
            <w:noWrap/>
            <w:hideMark/>
          </w:tcPr>
          <w:p w14:paraId="39347425" w14:textId="77777777" w:rsidR="0028483C" w:rsidRPr="0028483C" w:rsidRDefault="0028483C" w:rsidP="0028483C">
            <w:pPr>
              <w:pStyle w:val="tablecolhead"/>
              <w:rPr>
                <w:b w:val="0"/>
                <w:sz w:val="20"/>
                <w:szCs w:val="20"/>
              </w:rPr>
            </w:pPr>
            <w:r w:rsidRPr="0028483C">
              <w:rPr>
                <w:b w:val="0"/>
                <w:sz w:val="20"/>
                <w:szCs w:val="20"/>
              </w:rPr>
              <w:t>mm</w:t>
            </w:r>
          </w:p>
        </w:tc>
      </w:tr>
      <w:tr w:rsidR="0028483C" w:rsidRPr="0028483C" w14:paraId="698FF7AF" w14:textId="77777777" w:rsidTr="0028483C">
        <w:trPr>
          <w:trHeight w:val="360"/>
        </w:trPr>
        <w:tc>
          <w:tcPr>
            <w:tcW w:w="1080" w:type="dxa"/>
            <w:shd w:val="clear" w:color="auto" w:fill="FFFFFF" w:themeFill="background1"/>
            <w:noWrap/>
            <w:hideMark/>
          </w:tcPr>
          <w:p w14:paraId="57BD6D30" w14:textId="77777777" w:rsidR="0028483C" w:rsidRPr="0028483C" w:rsidRDefault="0028483C" w:rsidP="0028483C">
            <w:pPr>
              <w:pStyle w:val="tablecolhead"/>
              <w:rPr>
                <w:b w:val="0"/>
                <w:sz w:val="20"/>
                <w:szCs w:val="20"/>
              </w:rPr>
            </w:pPr>
            <w:r w:rsidRPr="0028483C">
              <w:rPr>
                <w:b w:val="0"/>
                <w:sz w:val="20"/>
                <w:szCs w:val="20"/>
              </w:rPr>
              <w:t>2</w:t>
            </w:r>
          </w:p>
        </w:tc>
        <w:tc>
          <w:tcPr>
            <w:tcW w:w="2860" w:type="dxa"/>
            <w:shd w:val="clear" w:color="auto" w:fill="FFFFFF" w:themeFill="background1"/>
            <w:noWrap/>
            <w:hideMark/>
          </w:tcPr>
          <w:p w14:paraId="19129DE9" w14:textId="77777777" w:rsidR="0028483C" w:rsidRPr="0028483C" w:rsidRDefault="0028483C" w:rsidP="0028483C">
            <w:pPr>
              <w:pStyle w:val="tablecolhead"/>
              <w:rPr>
                <w:b w:val="0"/>
                <w:sz w:val="20"/>
                <w:szCs w:val="20"/>
              </w:rPr>
            </w:pPr>
            <w:r w:rsidRPr="0028483C">
              <w:rPr>
                <w:b w:val="0"/>
                <w:sz w:val="20"/>
                <w:szCs w:val="20"/>
              </w:rPr>
              <w:t>Wire gauge (20)</w:t>
            </w:r>
          </w:p>
        </w:tc>
        <w:tc>
          <w:tcPr>
            <w:tcW w:w="1272" w:type="dxa"/>
            <w:shd w:val="clear" w:color="auto" w:fill="FFFFFF" w:themeFill="background1"/>
            <w:noWrap/>
            <w:hideMark/>
          </w:tcPr>
          <w:p w14:paraId="7A40B474" w14:textId="77777777" w:rsidR="0028483C" w:rsidRPr="0028483C" w:rsidRDefault="0028483C" w:rsidP="0028483C">
            <w:pPr>
              <w:pStyle w:val="tablecolhead"/>
              <w:rPr>
                <w:b w:val="0"/>
                <w:sz w:val="20"/>
                <w:szCs w:val="20"/>
              </w:rPr>
            </w:pPr>
            <w:proofErr w:type="spellStart"/>
            <w:r w:rsidRPr="0028483C">
              <w:rPr>
                <w:b w:val="0"/>
                <w:sz w:val="20"/>
                <w:szCs w:val="20"/>
              </w:rPr>
              <w:t>Wg</w:t>
            </w:r>
            <w:proofErr w:type="spellEnd"/>
          </w:p>
        </w:tc>
        <w:tc>
          <w:tcPr>
            <w:tcW w:w="1420" w:type="dxa"/>
            <w:shd w:val="clear" w:color="auto" w:fill="FFFFFF" w:themeFill="background1"/>
            <w:noWrap/>
            <w:hideMark/>
          </w:tcPr>
          <w:p w14:paraId="1F57CAEA" w14:textId="77777777" w:rsidR="0028483C" w:rsidRPr="0028483C" w:rsidRDefault="0028483C" w:rsidP="0028483C">
            <w:pPr>
              <w:pStyle w:val="tablecolhead"/>
              <w:rPr>
                <w:b w:val="0"/>
                <w:sz w:val="20"/>
                <w:szCs w:val="20"/>
              </w:rPr>
            </w:pPr>
            <w:r w:rsidRPr="0028483C">
              <w:rPr>
                <w:b w:val="0"/>
                <w:sz w:val="20"/>
                <w:szCs w:val="20"/>
              </w:rPr>
              <w:t>200</w:t>
            </w:r>
          </w:p>
        </w:tc>
        <w:tc>
          <w:tcPr>
            <w:tcW w:w="1380" w:type="dxa"/>
            <w:shd w:val="clear" w:color="auto" w:fill="FFFFFF" w:themeFill="background1"/>
            <w:noWrap/>
            <w:hideMark/>
          </w:tcPr>
          <w:p w14:paraId="061047C1" w14:textId="77777777" w:rsidR="0028483C" w:rsidRPr="0028483C" w:rsidRDefault="0028483C" w:rsidP="0028483C">
            <w:pPr>
              <w:pStyle w:val="tablecolhead"/>
              <w:rPr>
                <w:b w:val="0"/>
                <w:sz w:val="20"/>
                <w:szCs w:val="20"/>
              </w:rPr>
            </w:pPr>
            <w:r w:rsidRPr="0028483C">
              <w:rPr>
                <w:b w:val="0"/>
                <w:sz w:val="20"/>
                <w:szCs w:val="20"/>
              </w:rPr>
              <w:t>500</w:t>
            </w:r>
          </w:p>
        </w:tc>
        <w:tc>
          <w:tcPr>
            <w:tcW w:w="1360" w:type="dxa"/>
            <w:shd w:val="clear" w:color="auto" w:fill="FFFFFF" w:themeFill="background1"/>
            <w:noWrap/>
            <w:hideMark/>
          </w:tcPr>
          <w:p w14:paraId="399D7B4C" w14:textId="77777777" w:rsidR="0028483C" w:rsidRPr="0028483C" w:rsidRDefault="0028483C" w:rsidP="0028483C">
            <w:pPr>
              <w:pStyle w:val="tablecolhead"/>
              <w:rPr>
                <w:b w:val="0"/>
                <w:sz w:val="20"/>
                <w:szCs w:val="20"/>
              </w:rPr>
            </w:pPr>
            <w:r w:rsidRPr="0028483C">
              <w:rPr>
                <w:b w:val="0"/>
                <w:sz w:val="20"/>
                <w:szCs w:val="20"/>
              </w:rPr>
              <w:t>windings</w:t>
            </w:r>
          </w:p>
        </w:tc>
      </w:tr>
      <w:tr w:rsidR="0028483C" w:rsidRPr="0028483C" w14:paraId="0C65624F" w14:textId="77777777" w:rsidTr="0028483C">
        <w:trPr>
          <w:trHeight w:val="360"/>
        </w:trPr>
        <w:tc>
          <w:tcPr>
            <w:tcW w:w="1080" w:type="dxa"/>
            <w:shd w:val="clear" w:color="auto" w:fill="FFFFFF" w:themeFill="background1"/>
            <w:noWrap/>
            <w:hideMark/>
          </w:tcPr>
          <w:p w14:paraId="531DF60D" w14:textId="77777777" w:rsidR="0028483C" w:rsidRPr="0028483C" w:rsidRDefault="0028483C" w:rsidP="0028483C">
            <w:pPr>
              <w:pStyle w:val="tablecolhead"/>
              <w:rPr>
                <w:b w:val="0"/>
                <w:sz w:val="20"/>
                <w:szCs w:val="20"/>
              </w:rPr>
            </w:pPr>
            <w:r w:rsidRPr="0028483C">
              <w:rPr>
                <w:b w:val="0"/>
                <w:sz w:val="20"/>
                <w:szCs w:val="20"/>
              </w:rPr>
              <w:t>3</w:t>
            </w:r>
          </w:p>
        </w:tc>
        <w:tc>
          <w:tcPr>
            <w:tcW w:w="2860" w:type="dxa"/>
            <w:shd w:val="clear" w:color="auto" w:fill="FFFFFF" w:themeFill="background1"/>
            <w:noWrap/>
            <w:hideMark/>
          </w:tcPr>
          <w:p w14:paraId="3F7525C4" w14:textId="77777777" w:rsidR="0028483C" w:rsidRPr="0028483C" w:rsidRDefault="0028483C" w:rsidP="0028483C">
            <w:pPr>
              <w:pStyle w:val="tablecolhead"/>
              <w:rPr>
                <w:b w:val="0"/>
                <w:sz w:val="20"/>
                <w:szCs w:val="20"/>
              </w:rPr>
            </w:pPr>
            <w:r w:rsidRPr="0028483C">
              <w:rPr>
                <w:b w:val="0"/>
                <w:sz w:val="20"/>
                <w:szCs w:val="20"/>
              </w:rPr>
              <w:t>Input current</w:t>
            </w:r>
          </w:p>
        </w:tc>
        <w:tc>
          <w:tcPr>
            <w:tcW w:w="1272" w:type="dxa"/>
            <w:shd w:val="clear" w:color="auto" w:fill="FFFFFF" w:themeFill="background1"/>
            <w:noWrap/>
            <w:hideMark/>
          </w:tcPr>
          <w:p w14:paraId="0C36B044" w14:textId="77777777" w:rsidR="0028483C" w:rsidRPr="0028483C" w:rsidRDefault="0028483C" w:rsidP="0028483C">
            <w:pPr>
              <w:pStyle w:val="tablecolhead"/>
              <w:rPr>
                <w:b w:val="0"/>
                <w:sz w:val="20"/>
                <w:szCs w:val="20"/>
              </w:rPr>
            </w:pPr>
            <w:proofErr w:type="spellStart"/>
            <w:r w:rsidRPr="0028483C">
              <w:rPr>
                <w:b w:val="0"/>
                <w:sz w:val="20"/>
                <w:szCs w:val="20"/>
              </w:rPr>
              <w:t>Ii</w:t>
            </w:r>
            <w:proofErr w:type="spellEnd"/>
          </w:p>
        </w:tc>
        <w:tc>
          <w:tcPr>
            <w:tcW w:w="1420" w:type="dxa"/>
            <w:shd w:val="clear" w:color="auto" w:fill="FFFFFF" w:themeFill="background1"/>
            <w:noWrap/>
            <w:hideMark/>
          </w:tcPr>
          <w:p w14:paraId="2914CEF0" w14:textId="77777777" w:rsidR="0028483C" w:rsidRPr="0028483C" w:rsidRDefault="0028483C" w:rsidP="0028483C">
            <w:pPr>
              <w:pStyle w:val="tablecolhead"/>
              <w:rPr>
                <w:b w:val="0"/>
                <w:sz w:val="20"/>
                <w:szCs w:val="20"/>
              </w:rPr>
            </w:pPr>
            <w:r w:rsidRPr="0028483C">
              <w:rPr>
                <w:b w:val="0"/>
                <w:sz w:val="20"/>
                <w:szCs w:val="20"/>
              </w:rPr>
              <w:t>0.2</w:t>
            </w:r>
          </w:p>
        </w:tc>
        <w:tc>
          <w:tcPr>
            <w:tcW w:w="1380" w:type="dxa"/>
            <w:shd w:val="clear" w:color="auto" w:fill="FFFFFF" w:themeFill="background1"/>
            <w:noWrap/>
            <w:hideMark/>
          </w:tcPr>
          <w:p w14:paraId="1E538370" w14:textId="77777777" w:rsidR="0028483C" w:rsidRPr="0028483C" w:rsidRDefault="0028483C" w:rsidP="0028483C">
            <w:pPr>
              <w:pStyle w:val="tablecolhead"/>
              <w:rPr>
                <w:b w:val="0"/>
                <w:sz w:val="20"/>
                <w:szCs w:val="20"/>
              </w:rPr>
            </w:pPr>
            <w:r w:rsidRPr="0028483C">
              <w:rPr>
                <w:b w:val="0"/>
                <w:sz w:val="20"/>
                <w:szCs w:val="20"/>
              </w:rPr>
              <w:t>2</w:t>
            </w:r>
          </w:p>
        </w:tc>
        <w:tc>
          <w:tcPr>
            <w:tcW w:w="1360" w:type="dxa"/>
            <w:shd w:val="clear" w:color="auto" w:fill="FFFFFF" w:themeFill="background1"/>
            <w:noWrap/>
            <w:hideMark/>
          </w:tcPr>
          <w:p w14:paraId="04E626A6" w14:textId="77777777" w:rsidR="0028483C" w:rsidRPr="0028483C" w:rsidRDefault="0028483C" w:rsidP="0028483C">
            <w:pPr>
              <w:pStyle w:val="tablecolhead"/>
              <w:rPr>
                <w:b w:val="0"/>
                <w:sz w:val="20"/>
                <w:szCs w:val="20"/>
              </w:rPr>
            </w:pPr>
            <w:r w:rsidRPr="0028483C">
              <w:rPr>
                <w:b w:val="0"/>
                <w:sz w:val="20"/>
                <w:szCs w:val="20"/>
              </w:rPr>
              <w:t>Ampere</w:t>
            </w:r>
          </w:p>
        </w:tc>
      </w:tr>
      <w:tr w:rsidR="0028483C" w:rsidRPr="0028483C" w14:paraId="20DBA547" w14:textId="77777777" w:rsidTr="0028483C">
        <w:trPr>
          <w:trHeight w:val="360"/>
        </w:trPr>
        <w:tc>
          <w:tcPr>
            <w:tcW w:w="1080" w:type="dxa"/>
            <w:shd w:val="clear" w:color="auto" w:fill="FFFFFF" w:themeFill="background1"/>
            <w:noWrap/>
            <w:hideMark/>
          </w:tcPr>
          <w:p w14:paraId="2879266D" w14:textId="77777777" w:rsidR="0028483C" w:rsidRPr="0028483C" w:rsidRDefault="0028483C" w:rsidP="0028483C">
            <w:pPr>
              <w:pStyle w:val="tablecolhead"/>
              <w:rPr>
                <w:b w:val="0"/>
                <w:sz w:val="20"/>
                <w:szCs w:val="20"/>
              </w:rPr>
            </w:pPr>
            <w:r w:rsidRPr="0028483C">
              <w:rPr>
                <w:b w:val="0"/>
                <w:sz w:val="20"/>
                <w:szCs w:val="20"/>
              </w:rPr>
              <w:t>4</w:t>
            </w:r>
          </w:p>
        </w:tc>
        <w:tc>
          <w:tcPr>
            <w:tcW w:w="2860" w:type="dxa"/>
            <w:shd w:val="clear" w:color="auto" w:fill="FFFFFF" w:themeFill="background1"/>
            <w:noWrap/>
            <w:hideMark/>
          </w:tcPr>
          <w:p w14:paraId="4AC3E024" w14:textId="77777777" w:rsidR="0028483C" w:rsidRPr="0028483C" w:rsidRDefault="0028483C" w:rsidP="0028483C">
            <w:pPr>
              <w:pStyle w:val="tablecolhead"/>
              <w:rPr>
                <w:b w:val="0"/>
                <w:sz w:val="20"/>
                <w:szCs w:val="20"/>
              </w:rPr>
            </w:pPr>
            <w:r w:rsidRPr="0028483C">
              <w:rPr>
                <w:b w:val="0"/>
                <w:sz w:val="20"/>
                <w:szCs w:val="20"/>
              </w:rPr>
              <w:t>Input voltage</w:t>
            </w:r>
          </w:p>
        </w:tc>
        <w:tc>
          <w:tcPr>
            <w:tcW w:w="1272" w:type="dxa"/>
            <w:shd w:val="clear" w:color="auto" w:fill="FFFFFF" w:themeFill="background1"/>
            <w:noWrap/>
            <w:hideMark/>
          </w:tcPr>
          <w:p w14:paraId="577A95ED" w14:textId="77777777" w:rsidR="0028483C" w:rsidRPr="0028483C" w:rsidRDefault="0028483C" w:rsidP="0028483C">
            <w:pPr>
              <w:pStyle w:val="tablecolhead"/>
              <w:rPr>
                <w:b w:val="0"/>
                <w:sz w:val="20"/>
                <w:szCs w:val="20"/>
              </w:rPr>
            </w:pPr>
            <w:r w:rsidRPr="0028483C">
              <w:rPr>
                <w:b w:val="0"/>
                <w:sz w:val="20"/>
                <w:szCs w:val="20"/>
              </w:rPr>
              <w:t>Vi</w:t>
            </w:r>
          </w:p>
        </w:tc>
        <w:tc>
          <w:tcPr>
            <w:tcW w:w="1420" w:type="dxa"/>
            <w:shd w:val="clear" w:color="auto" w:fill="FFFFFF" w:themeFill="background1"/>
            <w:noWrap/>
            <w:hideMark/>
          </w:tcPr>
          <w:p w14:paraId="14D67E91" w14:textId="77777777" w:rsidR="0028483C" w:rsidRPr="0028483C" w:rsidRDefault="0028483C" w:rsidP="0028483C">
            <w:pPr>
              <w:pStyle w:val="tablecolhead"/>
              <w:rPr>
                <w:b w:val="0"/>
                <w:sz w:val="20"/>
                <w:szCs w:val="20"/>
              </w:rPr>
            </w:pPr>
            <w:r w:rsidRPr="0028483C">
              <w:rPr>
                <w:b w:val="0"/>
                <w:sz w:val="20"/>
                <w:szCs w:val="20"/>
              </w:rPr>
              <w:t>0</w:t>
            </w:r>
          </w:p>
        </w:tc>
        <w:tc>
          <w:tcPr>
            <w:tcW w:w="1380" w:type="dxa"/>
            <w:shd w:val="clear" w:color="auto" w:fill="FFFFFF" w:themeFill="background1"/>
            <w:noWrap/>
            <w:hideMark/>
          </w:tcPr>
          <w:p w14:paraId="03C22F83" w14:textId="77777777" w:rsidR="0028483C" w:rsidRPr="0028483C" w:rsidRDefault="0028483C" w:rsidP="0028483C">
            <w:pPr>
              <w:pStyle w:val="tablecolhead"/>
              <w:rPr>
                <w:b w:val="0"/>
                <w:sz w:val="20"/>
                <w:szCs w:val="20"/>
              </w:rPr>
            </w:pPr>
            <w:r w:rsidRPr="0028483C">
              <w:rPr>
                <w:b w:val="0"/>
                <w:sz w:val="20"/>
                <w:szCs w:val="20"/>
              </w:rPr>
              <w:t>10</w:t>
            </w:r>
          </w:p>
        </w:tc>
        <w:tc>
          <w:tcPr>
            <w:tcW w:w="1360" w:type="dxa"/>
            <w:shd w:val="clear" w:color="auto" w:fill="FFFFFF" w:themeFill="background1"/>
            <w:noWrap/>
            <w:hideMark/>
          </w:tcPr>
          <w:p w14:paraId="4BA555DC" w14:textId="77777777" w:rsidR="0028483C" w:rsidRPr="0028483C" w:rsidRDefault="0028483C" w:rsidP="0028483C">
            <w:pPr>
              <w:pStyle w:val="tablecolhead"/>
              <w:rPr>
                <w:b w:val="0"/>
                <w:sz w:val="20"/>
                <w:szCs w:val="20"/>
              </w:rPr>
            </w:pPr>
            <w:r w:rsidRPr="0028483C">
              <w:rPr>
                <w:b w:val="0"/>
                <w:sz w:val="20"/>
                <w:szCs w:val="20"/>
              </w:rPr>
              <w:t>volt</w:t>
            </w:r>
          </w:p>
        </w:tc>
      </w:tr>
      <w:tr w:rsidR="0028483C" w:rsidRPr="0028483C" w14:paraId="2D9A6E3F" w14:textId="77777777" w:rsidTr="0028483C">
        <w:trPr>
          <w:trHeight w:val="360"/>
        </w:trPr>
        <w:tc>
          <w:tcPr>
            <w:tcW w:w="1080" w:type="dxa"/>
            <w:shd w:val="clear" w:color="auto" w:fill="FFFFFF" w:themeFill="background1"/>
            <w:noWrap/>
            <w:hideMark/>
          </w:tcPr>
          <w:p w14:paraId="25604BCB" w14:textId="77777777" w:rsidR="0028483C" w:rsidRPr="0028483C" w:rsidRDefault="0028483C" w:rsidP="0028483C">
            <w:pPr>
              <w:pStyle w:val="tablecolhead"/>
              <w:rPr>
                <w:b w:val="0"/>
                <w:sz w:val="20"/>
                <w:szCs w:val="20"/>
              </w:rPr>
            </w:pPr>
            <w:r w:rsidRPr="0028483C">
              <w:rPr>
                <w:b w:val="0"/>
                <w:sz w:val="20"/>
                <w:szCs w:val="20"/>
              </w:rPr>
              <w:t>5</w:t>
            </w:r>
          </w:p>
        </w:tc>
        <w:tc>
          <w:tcPr>
            <w:tcW w:w="2860" w:type="dxa"/>
            <w:shd w:val="clear" w:color="auto" w:fill="FFFFFF" w:themeFill="background1"/>
            <w:noWrap/>
            <w:hideMark/>
          </w:tcPr>
          <w:p w14:paraId="7A486AA8" w14:textId="77777777" w:rsidR="0028483C" w:rsidRPr="0028483C" w:rsidRDefault="0028483C" w:rsidP="0028483C">
            <w:pPr>
              <w:pStyle w:val="tablecolhead"/>
              <w:rPr>
                <w:b w:val="0"/>
                <w:sz w:val="20"/>
                <w:szCs w:val="20"/>
              </w:rPr>
            </w:pPr>
            <w:r w:rsidRPr="0028483C">
              <w:rPr>
                <w:b w:val="0"/>
                <w:sz w:val="20"/>
                <w:szCs w:val="20"/>
              </w:rPr>
              <w:t>Stroke length</w:t>
            </w:r>
          </w:p>
        </w:tc>
        <w:tc>
          <w:tcPr>
            <w:tcW w:w="1272" w:type="dxa"/>
            <w:shd w:val="clear" w:color="auto" w:fill="FFFFFF" w:themeFill="background1"/>
            <w:noWrap/>
            <w:hideMark/>
          </w:tcPr>
          <w:p w14:paraId="4730ACE9" w14:textId="77777777" w:rsidR="0028483C" w:rsidRPr="0028483C" w:rsidRDefault="0028483C" w:rsidP="0028483C">
            <w:pPr>
              <w:pStyle w:val="tablecolhead"/>
              <w:rPr>
                <w:b w:val="0"/>
                <w:sz w:val="20"/>
                <w:szCs w:val="20"/>
              </w:rPr>
            </w:pPr>
            <w:r w:rsidRPr="0028483C">
              <w:rPr>
                <w:b w:val="0"/>
                <w:sz w:val="20"/>
                <w:szCs w:val="20"/>
              </w:rPr>
              <w:t>Ls</w:t>
            </w:r>
          </w:p>
        </w:tc>
        <w:tc>
          <w:tcPr>
            <w:tcW w:w="1420" w:type="dxa"/>
            <w:shd w:val="clear" w:color="auto" w:fill="FFFFFF" w:themeFill="background1"/>
            <w:noWrap/>
            <w:hideMark/>
          </w:tcPr>
          <w:p w14:paraId="3166467B" w14:textId="77777777" w:rsidR="0028483C" w:rsidRPr="0028483C" w:rsidRDefault="0028483C" w:rsidP="0028483C">
            <w:pPr>
              <w:pStyle w:val="tablecolhead"/>
              <w:rPr>
                <w:b w:val="0"/>
                <w:sz w:val="20"/>
                <w:szCs w:val="20"/>
              </w:rPr>
            </w:pPr>
            <w:r w:rsidRPr="0028483C">
              <w:rPr>
                <w:b w:val="0"/>
                <w:sz w:val="20"/>
                <w:szCs w:val="20"/>
              </w:rPr>
              <w:t>5</w:t>
            </w:r>
          </w:p>
        </w:tc>
        <w:tc>
          <w:tcPr>
            <w:tcW w:w="1380" w:type="dxa"/>
            <w:shd w:val="clear" w:color="auto" w:fill="FFFFFF" w:themeFill="background1"/>
            <w:noWrap/>
            <w:hideMark/>
          </w:tcPr>
          <w:p w14:paraId="3BAA9C60" w14:textId="77777777" w:rsidR="0028483C" w:rsidRPr="0028483C" w:rsidRDefault="0028483C" w:rsidP="0028483C">
            <w:pPr>
              <w:pStyle w:val="tablecolhead"/>
              <w:rPr>
                <w:b w:val="0"/>
                <w:sz w:val="20"/>
                <w:szCs w:val="20"/>
              </w:rPr>
            </w:pPr>
            <w:r w:rsidRPr="0028483C">
              <w:rPr>
                <w:b w:val="0"/>
                <w:sz w:val="20"/>
                <w:szCs w:val="20"/>
              </w:rPr>
              <w:t>15</w:t>
            </w:r>
          </w:p>
        </w:tc>
        <w:tc>
          <w:tcPr>
            <w:tcW w:w="1360" w:type="dxa"/>
            <w:shd w:val="clear" w:color="auto" w:fill="FFFFFF" w:themeFill="background1"/>
            <w:noWrap/>
            <w:hideMark/>
          </w:tcPr>
          <w:p w14:paraId="1B3DD17D" w14:textId="77777777" w:rsidR="0028483C" w:rsidRPr="0028483C" w:rsidRDefault="0028483C" w:rsidP="0028483C">
            <w:pPr>
              <w:pStyle w:val="tablecolhead"/>
              <w:rPr>
                <w:b w:val="0"/>
                <w:sz w:val="20"/>
                <w:szCs w:val="20"/>
              </w:rPr>
            </w:pPr>
            <w:r w:rsidRPr="0028483C">
              <w:rPr>
                <w:b w:val="0"/>
                <w:sz w:val="20"/>
                <w:szCs w:val="20"/>
              </w:rPr>
              <w:t>cm</w:t>
            </w:r>
          </w:p>
        </w:tc>
      </w:tr>
      <w:tr w:rsidR="0028483C" w:rsidRPr="0028483C" w14:paraId="5C754230" w14:textId="77777777" w:rsidTr="0028483C">
        <w:trPr>
          <w:trHeight w:val="360"/>
        </w:trPr>
        <w:tc>
          <w:tcPr>
            <w:tcW w:w="1080" w:type="dxa"/>
            <w:shd w:val="clear" w:color="auto" w:fill="FFFFFF" w:themeFill="background1"/>
            <w:noWrap/>
            <w:hideMark/>
          </w:tcPr>
          <w:p w14:paraId="18842574" w14:textId="77777777" w:rsidR="0028483C" w:rsidRPr="0028483C" w:rsidRDefault="0028483C" w:rsidP="0028483C">
            <w:pPr>
              <w:pStyle w:val="tablecolhead"/>
              <w:rPr>
                <w:b w:val="0"/>
                <w:sz w:val="20"/>
                <w:szCs w:val="20"/>
              </w:rPr>
            </w:pPr>
            <w:r w:rsidRPr="0028483C">
              <w:rPr>
                <w:b w:val="0"/>
                <w:sz w:val="20"/>
                <w:szCs w:val="20"/>
              </w:rPr>
              <w:t>6</w:t>
            </w:r>
          </w:p>
        </w:tc>
        <w:tc>
          <w:tcPr>
            <w:tcW w:w="2860" w:type="dxa"/>
            <w:shd w:val="clear" w:color="auto" w:fill="FFFFFF" w:themeFill="background1"/>
            <w:noWrap/>
            <w:hideMark/>
          </w:tcPr>
          <w:p w14:paraId="209DA052" w14:textId="77777777" w:rsidR="0028483C" w:rsidRPr="0028483C" w:rsidRDefault="0028483C" w:rsidP="0028483C">
            <w:pPr>
              <w:pStyle w:val="tablecolhead"/>
              <w:rPr>
                <w:b w:val="0"/>
                <w:sz w:val="20"/>
                <w:szCs w:val="20"/>
              </w:rPr>
            </w:pPr>
            <w:r w:rsidRPr="0028483C">
              <w:rPr>
                <w:b w:val="0"/>
                <w:sz w:val="20"/>
                <w:szCs w:val="20"/>
              </w:rPr>
              <w:t xml:space="preserve">Viscosity </w:t>
            </w:r>
          </w:p>
        </w:tc>
        <w:tc>
          <w:tcPr>
            <w:tcW w:w="1272" w:type="dxa"/>
            <w:shd w:val="clear" w:color="auto" w:fill="FFFFFF" w:themeFill="background1"/>
            <w:noWrap/>
            <w:hideMark/>
          </w:tcPr>
          <w:p w14:paraId="5A1C20B6" w14:textId="77777777" w:rsidR="0028483C" w:rsidRPr="0028483C" w:rsidRDefault="0028483C" w:rsidP="0028483C">
            <w:pPr>
              <w:pStyle w:val="tablecolhead"/>
              <w:rPr>
                <w:b w:val="0"/>
                <w:sz w:val="20"/>
                <w:szCs w:val="20"/>
              </w:rPr>
            </w:pPr>
            <w:proofErr w:type="spellStart"/>
            <w:r w:rsidRPr="0028483C">
              <w:rPr>
                <w:b w:val="0"/>
                <w:sz w:val="20"/>
                <w:szCs w:val="20"/>
              </w:rPr>
              <w:t>ϒf</w:t>
            </w:r>
            <w:proofErr w:type="spellEnd"/>
          </w:p>
        </w:tc>
        <w:tc>
          <w:tcPr>
            <w:tcW w:w="1420" w:type="dxa"/>
            <w:shd w:val="clear" w:color="auto" w:fill="FFFFFF" w:themeFill="background1"/>
            <w:noWrap/>
            <w:hideMark/>
          </w:tcPr>
          <w:p w14:paraId="041FC56E" w14:textId="77777777" w:rsidR="0028483C" w:rsidRPr="0028483C" w:rsidRDefault="0028483C" w:rsidP="0028483C">
            <w:pPr>
              <w:pStyle w:val="tablecolhead"/>
              <w:rPr>
                <w:b w:val="0"/>
                <w:sz w:val="20"/>
                <w:szCs w:val="20"/>
              </w:rPr>
            </w:pPr>
            <w:r w:rsidRPr="0028483C">
              <w:rPr>
                <w:b w:val="0"/>
                <w:sz w:val="20"/>
                <w:szCs w:val="20"/>
              </w:rPr>
              <w:t>0.1</w:t>
            </w:r>
          </w:p>
        </w:tc>
        <w:tc>
          <w:tcPr>
            <w:tcW w:w="1380" w:type="dxa"/>
            <w:shd w:val="clear" w:color="auto" w:fill="FFFFFF" w:themeFill="background1"/>
            <w:noWrap/>
            <w:hideMark/>
          </w:tcPr>
          <w:p w14:paraId="51E5C23C" w14:textId="77777777" w:rsidR="0028483C" w:rsidRPr="0028483C" w:rsidRDefault="0028483C" w:rsidP="0028483C">
            <w:pPr>
              <w:pStyle w:val="tablecolhead"/>
              <w:rPr>
                <w:b w:val="0"/>
                <w:sz w:val="20"/>
                <w:szCs w:val="20"/>
              </w:rPr>
            </w:pPr>
            <w:r w:rsidRPr="0028483C">
              <w:rPr>
                <w:b w:val="0"/>
                <w:sz w:val="20"/>
                <w:szCs w:val="20"/>
              </w:rPr>
              <w:t>1000</w:t>
            </w:r>
          </w:p>
        </w:tc>
        <w:tc>
          <w:tcPr>
            <w:tcW w:w="1360" w:type="dxa"/>
            <w:shd w:val="clear" w:color="auto" w:fill="FFFFFF" w:themeFill="background1"/>
            <w:noWrap/>
            <w:hideMark/>
          </w:tcPr>
          <w:p w14:paraId="76595741" w14:textId="77777777" w:rsidR="0028483C" w:rsidRPr="0028483C" w:rsidRDefault="0028483C" w:rsidP="0028483C">
            <w:pPr>
              <w:pStyle w:val="tablecolhead"/>
              <w:rPr>
                <w:b w:val="0"/>
                <w:sz w:val="20"/>
                <w:szCs w:val="20"/>
              </w:rPr>
            </w:pPr>
            <w:r w:rsidRPr="0028483C">
              <w:rPr>
                <w:b w:val="0"/>
                <w:sz w:val="20"/>
                <w:szCs w:val="20"/>
              </w:rPr>
              <w:t>Pa-s</w:t>
            </w:r>
          </w:p>
        </w:tc>
      </w:tr>
      <w:tr w:rsidR="0028483C" w:rsidRPr="0028483C" w14:paraId="760FB6ED" w14:textId="77777777" w:rsidTr="0028483C">
        <w:trPr>
          <w:trHeight w:val="360"/>
        </w:trPr>
        <w:tc>
          <w:tcPr>
            <w:tcW w:w="1080" w:type="dxa"/>
            <w:shd w:val="clear" w:color="auto" w:fill="FFFFFF" w:themeFill="background1"/>
            <w:noWrap/>
            <w:hideMark/>
          </w:tcPr>
          <w:p w14:paraId="197902BB" w14:textId="77777777" w:rsidR="0028483C" w:rsidRPr="0028483C" w:rsidRDefault="0028483C" w:rsidP="0028483C">
            <w:pPr>
              <w:pStyle w:val="tablecolhead"/>
              <w:rPr>
                <w:b w:val="0"/>
                <w:sz w:val="20"/>
                <w:szCs w:val="20"/>
              </w:rPr>
            </w:pPr>
            <w:r w:rsidRPr="0028483C">
              <w:rPr>
                <w:b w:val="0"/>
                <w:sz w:val="20"/>
                <w:szCs w:val="20"/>
              </w:rPr>
              <w:t>7</w:t>
            </w:r>
          </w:p>
        </w:tc>
        <w:tc>
          <w:tcPr>
            <w:tcW w:w="2860" w:type="dxa"/>
            <w:shd w:val="clear" w:color="auto" w:fill="FFFFFF" w:themeFill="background1"/>
            <w:noWrap/>
            <w:hideMark/>
          </w:tcPr>
          <w:p w14:paraId="526A8ADC" w14:textId="77777777" w:rsidR="0028483C" w:rsidRPr="0028483C" w:rsidRDefault="0028483C" w:rsidP="0028483C">
            <w:pPr>
              <w:pStyle w:val="tablecolhead"/>
              <w:rPr>
                <w:b w:val="0"/>
                <w:sz w:val="20"/>
                <w:szCs w:val="20"/>
              </w:rPr>
            </w:pPr>
            <w:r w:rsidRPr="0028483C">
              <w:rPr>
                <w:b w:val="0"/>
                <w:sz w:val="20"/>
                <w:szCs w:val="20"/>
              </w:rPr>
              <w:t xml:space="preserve">Yield stress </w:t>
            </w:r>
          </w:p>
        </w:tc>
        <w:tc>
          <w:tcPr>
            <w:tcW w:w="1272" w:type="dxa"/>
            <w:shd w:val="clear" w:color="auto" w:fill="FFFFFF" w:themeFill="background1"/>
            <w:noWrap/>
            <w:hideMark/>
          </w:tcPr>
          <w:p w14:paraId="5C5E0C56" w14:textId="77777777" w:rsidR="0028483C" w:rsidRPr="0028483C" w:rsidRDefault="0028483C" w:rsidP="0028483C">
            <w:pPr>
              <w:pStyle w:val="tablecolhead"/>
              <w:rPr>
                <w:b w:val="0"/>
                <w:sz w:val="20"/>
                <w:szCs w:val="20"/>
              </w:rPr>
            </w:pPr>
            <w:proofErr w:type="spellStart"/>
            <w:r w:rsidRPr="0028483C">
              <w:rPr>
                <w:b w:val="0"/>
                <w:sz w:val="20"/>
                <w:szCs w:val="20"/>
              </w:rPr>
              <w:t>ζs</w:t>
            </w:r>
            <w:proofErr w:type="spellEnd"/>
          </w:p>
        </w:tc>
        <w:tc>
          <w:tcPr>
            <w:tcW w:w="1420" w:type="dxa"/>
            <w:shd w:val="clear" w:color="auto" w:fill="FFFFFF" w:themeFill="background1"/>
            <w:noWrap/>
            <w:hideMark/>
          </w:tcPr>
          <w:p w14:paraId="1F0C2718" w14:textId="77777777" w:rsidR="0028483C" w:rsidRPr="0028483C" w:rsidRDefault="0028483C" w:rsidP="0028483C">
            <w:pPr>
              <w:pStyle w:val="tablecolhead"/>
              <w:rPr>
                <w:b w:val="0"/>
                <w:sz w:val="20"/>
                <w:szCs w:val="20"/>
              </w:rPr>
            </w:pPr>
            <w:r w:rsidRPr="0028483C">
              <w:rPr>
                <w:b w:val="0"/>
                <w:sz w:val="20"/>
                <w:szCs w:val="20"/>
              </w:rPr>
              <w:t>50</w:t>
            </w:r>
          </w:p>
        </w:tc>
        <w:tc>
          <w:tcPr>
            <w:tcW w:w="1380" w:type="dxa"/>
            <w:shd w:val="clear" w:color="auto" w:fill="FFFFFF" w:themeFill="background1"/>
            <w:noWrap/>
            <w:hideMark/>
          </w:tcPr>
          <w:p w14:paraId="3044941E" w14:textId="77777777" w:rsidR="0028483C" w:rsidRPr="0028483C" w:rsidRDefault="0028483C" w:rsidP="0028483C">
            <w:pPr>
              <w:pStyle w:val="tablecolhead"/>
              <w:rPr>
                <w:b w:val="0"/>
                <w:sz w:val="20"/>
                <w:szCs w:val="20"/>
              </w:rPr>
            </w:pPr>
            <w:r w:rsidRPr="0028483C">
              <w:rPr>
                <w:b w:val="0"/>
                <w:sz w:val="20"/>
                <w:szCs w:val="20"/>
              </w:rPr>
              <w:t>150</w:t>
            </w:r>
          </w:p>
        </w:tc>
        <w:tc>
          <w:tcPr>
            <w:tcW w:w="1360" w:type="dxa"/>
            <w:shd w:val="clear" w:color="auto" w:fill="FFFFFF" w:themeFill="background1"/>
            <w:noWrap/>
            <w:hideMark/>
          </w:tcPr>
          <w:p w14:paraId="51F318EA" w14:textId="77777777" w:rsidR="0028483C" w:rsidRPr="0028483C" w:rsidRDefault="0028483C" w:rsidP="0028483C">
            <w:pPr>
              <w:pStyle w:val="tablecolhead"/>
              <w:rPr>
                <w:b w:val="0"/>
                <w:sz w:val="20"/>
                <w:szCs w:val="20"/>
              </w:rPr>
            </w:pPr>
            <w:r w:rsidRPr="0028483C">
              <w:rPr>
                <w:b w:val="0"/>
                <w:sz w:val="20"/>
                <w:szCs w:val="20"/>
              </w:rPr>
              <w:t>kPa</w:t>
            </w:r>
          </w:p>
        </w:tc>
      </w:tr>
      <w:tr w:rsidR="0028483C" w:rsidRPr="0028483C" w14:paraId="2F2F0D6A" w14:textId="77777777" w:rsidTr="0028483C">
        <w:trPr>
          <w:trHeight w:val="345"/>
        </w:trPr>
        <w:tc>
          <w:tcPr>
            <w:tcW w:w="1080" w:type="dxa"/>
            <w:shd w:val="clear" w:color="auto" w:fill="FFFFFF" w:themeFill="background1"/>
            <w:noWrap/>
            <w:hideMark/>
          </w:tcPr>
          <w:p w14:paraId="53E98DD8" w14:textId="77777777" w:rsidR="0028483C" w:rsidRPr="0028483C" w:rsidRDefault="0028483C" w:rsidP="0028483C">
            <w:pPr>
              <w:pStyle w:val="tablecolhead"/>
              <w:rPr>
                <w:b w:val="0"/>
                <w:sz w:val="20"/>
                <w:szCs w:val="20"/>
              </w:rPr>
            </w:pPr>
            <w:r w:rsidRPr="0028483C">
              <w:rPr>
                <w:b w:val="0"/>
                <w:sz w:val="20"/>
                <w:szCs w:val="20"/>
              </w:rPr>
              <w:t>8</w:t>
            </w:r>
          </w:p>
        </w:tc>
        <w:tc>
          <w:tcPr>
            <w:tcW w:w="2860" w:type="dxa"/>
            <w:shd w:val="clear" w:color="auto" w:fill="FFFFFF" w:themeFill="background1"/>
            <w:noWrap/>
            <w:hideMark/>
          </w:tcPr>
          <w:p w14:paraId="41F3791A" w14:textId="77777777" w:rsidR="0028483C" w:rsidRPr="0028483C" w:rsidRDefault="0028483C" w:rsidP="0028483C">
            <w:pPr>
              <w:pStyle w:val="tablecolhead"/>
              <w:rPr>
                <w:b w:val="0"/>
                <w:sz w:val="20"/>
                <w:szCs w:val="20"/>
              </w:rPr>
            </w:pPr>
            <w:r w:rsidRPr="0028483C">
              <w:rPr>
                <w:b w:val="0"/>
                <w:sz w:val="20"/>
                <w:szCs w:val="20"/>
              </w:rPr>
              <w:t>Shear rate</w:t>
            </w:r>
          </w:p>
        </w:tc>
        <w:tc>
          <w:tcPr>
            <w:tcW w:w="1272" w:type="dxa"/>
            <w:shd w:val="clear" w:color="auto" w:fill="FFFFFF" w:themeFill="background1"/>
            <w:noWrap/>
            <w:hideMark/>
          </w:tcPr>
          <w:p w14:paraId="3479A7EC" w14:textId="77777777" w:rsidR="0028483C" w:rsidRPr="0028483C" w:rsidRDefault="0028483C" w:rsidP="0028483C">
            <w:pPr>
              <w:pStyle w:val="tablecolhead"/>
              <w:rPr>
                <w:b w:val="0"/>
                <w:sz w:val="20"/>
                <w:szCs w:val="20"/>
              </w:rPr>
            </w:pPr>
            <w:r w:rsidRPr="0028483C">
              <w:rPr>
                <w:b w:val="0"/>
                <w:sz w:val="20"/>
                <w:szCs w:val="20"/>
              </w:rPr>
              <w:t>ζ</w:t>
            </w:r>
          </w:p>
        </w:tc>
        <w:tc>
          <w:tcPr>
            <w:tcW w:w="1420" w:type="dxa"/>
            <w:shd w:val="clear" w:color="auto" w:fill="FFFFFF" w:themeFill="background1"/>
            <w:noWrap/>
            <w:hideMark/>
          </w:tcPr>
          <w:p w14:paraId="3A2BDB88" w14:textId="77777777" w:rsidR="0028483C" w:rsidRPr="0028483C" w:rsidRDefault="0028483C" w:rsidP="0028483C">
            <w:pPr>
              <w:pStyle w:val="tablecolhead"/>
              <w:rPr>
                <w:b w:val="0"/>
                <w:sz w:val="20"/>
                <w:szCs w:val="20"/>
              </w:rPr>
            </w:pPr>
            <w:r w:rsidRPr="0028483C">
              <w:rPr>
                <w:b w:val="0"/>
                <w:sz w:val="20"/>
                <w:szCs w:val="20"/>
              </w:rPr>
              <w:t>0</w:t>
            </w:r>
          </w:p>
        </w:tc>
        <w:tc>
          <w:tcPr>
            <w:tcW w:w="1380" w:type="dxa"/>
            <w:shd w:val="clear" w:color="auto" w:fill="FFFFFF" w:themeFill="background1"/>
            <w:noWrap/>
            <w:hideMark/>
          </w:tcPr>
          <w:p w14:paraId="3F91BF3B" w14:textId="77777777" w:rsidR="0028483C" w:rsidRPr="0028483C" w:rsidRDefault="0028483C" w:rsidP="0028483C">
            <w:pPr>
              <w:pStyle w:val="tablecolhead"/>
              <w:rPr>
                <w:b w:val="0"/>
                <w:sz w:val="20"/>
                <w:szCs w:val="20"/>
              </w:rPr>
            </w:pPr>
            <w:r w:rsidRPr="0028483C">
              <w:rPr>
                <w:b w:val="0"/>
                <w:sz w:val="20"/>
                <w:szCs w:val="20"/>
              </w:rPr>
              <w:t>1000</w:t>
            </w:r>
          </w:p>
        </w:tc>
        <w:tc>
          <w:tcPr>
            <w:tcW w:w="1360" w:type="dxa"/>
            <w:shd w:val="clear" w:color="auto" w:fill="FFFFFF" w:themeFill="background1"/>
            <w:noWrap/>
            <w:hideMark/>
          </w:tcPr>
          <w:p w14:paraId="55621792" w14:textId="77777777" w:rsidR="0028483C" w:rsidRPr="0028483C" w:rsidRDefault="0028483C" w:rsidP="0028483C">
            <w:pPr>
              <w:pStyle w:val="tablecolhead"/>
              <w:rPr>
                <w:b w:val="0"/>
                <w:sz w:val="20"/>
                <w:szCs w:val="20"/>
              </w:rPr>
            </w:pPr>
            <w:r w:rsidRPr="0028483C">
              <w:rPr>
                <w:b w:val="0"/>
                <w:sz w:val="20"/>
                <w:szCs w:val="20"/>
              </w:rPr>
              <w:t>s-1</w:t>
            </w:r>
          </w:p>
        </w:tc>
      </w:tr>
      <w:tr w:rsidR="0028483C" w:rsidRPr="0028483C" w14:paraId="1824F36D" w14:textId="77777777" w:rsidTr="0028483C">
        <w:trPr>
          <w:trHeight w:val="300"/>
        </w:trPr>
        <w:tc>
          <w:tcPr>
            <w:tcW w:w="1080" w:type="dxa"/>
            <w:shd w:val="clear" w:color="auto" w:fill="FFFFFF" w:themeFill="background1"/>
            <w:noWrap/>
            <w:hideMark/>
          </w:tcPr>
          <w:p w14:paraId="3B225906" w14:textId="77777777" w:rsidR="0028483C" w:rsidRPr="0028483C" w:rsidRDefault="0028483C" w:rsidP="0028483C">
            <w:pPr>
              <w:pStyle w:val="tablecolhead"/>
              <w:rPr>
                <w:b w:val="0"/>
                <w:sz w:val="20"/>
                <w:szCs w:val="20"/>
              </w:rPr>
            </w:pPr>
            <w:r w:rsidRPr="0028483C">
              <w:rPr>
                <w:b w:val="0"/>
                <w:sz w:val="20"/>
                <w:szCs w:val="20"/>
              </w:rPr>
              <w:t>9</w:t>
            </w:r>
          </w:p>
        </w:tc>
        <w:tc>
          <w:tcPr>
            <w:tcW w:w="2860" w:type="dxa"/>
            <w:shd w:val="clear" w:color="auto" w:fill="FFFFFF" w:themeFill="background1"/>
            <w:noWrap/>
            <w:hideMark/>
          </w:tcPr>
          <w:p w14:paraId="2FBE19E4" w14:textId="77777777" w:rsidR="0028483C" w:rsidRPr="0028483C" w:rsidRDefault="0028483C" w:rsidP="0028483C">
            <w:pPr>
              <w:pStyle w:val="tablecolhead"/>
              <w:rPr>
                <w:b w:val="0"/>
                <w:sz w:val="20"/>
                <w:szCs w:val="20"/>
              </w:rPr>
            </w:pPr>
            <w:r w:rsidRPr="0028483C">
              <w:rPr>
                <w:b w:val="0"/>
                <w:sz w:val="20"/>
                <w:szCs w:val="20"/>
              </w:rPr>
              <w:t>Magnetic field intensity</w:t>
            </w:r>
          </w:p>
        </w:tc>
        <w:tc>
          <w:tcPr>
            <w:tcW w:w="1272" w:type="dxa"/>
            <w:shd w:val="clear" w:color="auto" w:fill="FFFFFF" w:themeFill="background1"/>
            <w:noWrap/>
            <w:hideMark/>
          </w:tcPr>
          <w:p w14:paraId="2AF40A15" w14:textId="77777777" w:rsidR="0028483C" w:rsidRPr="0028483C" w:rsidRDefault="0028483C" w:rsidP="0028483C">
            <w:pPr>
              <w:pStyle w:val="tablecolhead"/>
              <w:rPr>
                <w:b w:val="0"/>
                <w:sz w:val="20"/>
                <w:szCs w:val="20"/>
              </w:rPr>
            </w:pPr>
            <w:r w:rsidRPr="0028483C">
              <w:rPr>
                <w:b w:val="0"/>
                <w:sz w:val="20"/>
                <w:szCs w:val="20"/>
              </w:rPr>
              <w:t>H</w:t>
            </w:r>
          </w:p>
        </w:tc>
        <w:tc>
          <w:tcPr>
            <w:tcW w:w="1420" w:type="dxa"/>
            <w:shd w:val="clear" w:color="auto" w:fill="FFFFFF" w:themeFill="background1"/>
            <w:noWrap/>
            <w:hideMark/>
          </w:tcPr>
          <w:p w14:paraId="6F33A1B1" w14:textId="77777777" w:rsidR="0028483C" w:rsidRPr="0028483C" w:rsidRDefault="0028483C" w:rsidP="0028483C">
            <w:pPr>
              <w:pStyle w:val="tablecolhead"/>
              <w:rPr>
                <w:b w:val="0"/>
                <w:sz w:val="20"/>
                <w:szCs w:val="20"/>
              </w:rPr>
            </w:pPr>
            <w:r w:rsidRPr="0028483C">
              <w:rPr>
                <w:b w:val="0"/>
                <w:sz w:val="20"/>
                <w:szCs w:val="20"/>
              </w:rPr>
              <w:t>0</w:t>
            </w:r>
          </w:p>
        </w:tc>
        <w:tc>
          <w:tcPr>
            <w:tcW w:w="1380" w:type="dxa"/>
            <w:shd w:val="clear" w:color="auto" w:fill="FFFFFF" w:themeFill="background1"/>
            <w:noWrap/>
            <w:hideMark/>
          </w:tcPr>
          <w:p w14:paraId="2ACEE9E1" w14:textId="77777777" w:rsidR="0028483C" w:rsidRPr="0028483C" w:rsidRDefault="0028483C" w:rsidP="0028483C">
            <w:pPr>
              <w:pStyle w:val="tablecolhead"/>
              <w:rPr>
                <w:b w:val="0"/>
                <w:sz w:val="20"/>
                <w:szCs w:val="20"/>
              </w:rPr>
            </w:pPr>
            <w:r w:rsidRPr="0028483C">
              <w:rPr>
                <w:b w:val="0"/>
                <w:sz w:val="20"/>
                <w:szCs w:val="20"/>
              </w:rPr>
              <w:t>0.8</w:t>
            </w:r>
          </w:p>
        </w:tc>
        <w:tc>
          <w:tcPr>
            <w:tcW w:w="1360" w:type="dxa"/>
            <w:shd w:val="clear" w:color="auto" w:fill="FFFFFF" w:themeFill="background1"/>
            <w:noWrap/>
            <w:hideMark/>
          </w:tcPr>
          <w:p w14:paraId="5EEF29D7" w14:textId="77777777" w:rsidR="0028483C" w:rsidRPr="0028483C" w:rsidRDefault="0028483C" w:rsidP="0028483C">
            <w:pPr>
              <w:pStyle w:val="tablecolhead"/>
              <w:rPr>
                <w:b w:val="0"/>
                <w:sz w:val="20"/>
                <w:szCs w:val="20"/>
              </w:rPr>
            </w:pPr>
            <w:r w:rsidRPr="0028483C">
              <w:rPr>
                <w:b w:val="0"/>
                <w:sz w:val="20"/>
                <w:szCs w:val="20"/>
              </w:rPr>
              <w:t>T</w:t>
            </w:r>
          </w:p>
        </w:tc>
      </w:tr>
      <w:tr w:rsidR="0028483C" w:rsidRPr="0028483C" w14:paraId="304C5DDF" w14:textId="77777777" w:rsidTr="0028483C">
        <w:trPr>
          <w:trHeight w:val="300"/>
        </w:trPr>
        <w:tc>
          <w:tcPr>
            <w:tcW w:w="1080" w:type="dxa"/>
            <w:shd w:val="clear" w:color="auto" w:fill="FFFFFF" w:themeFill="background1"/>
            <w:noWrap/>
            <w:hideMark/>
          </w:tcPr>
          <w:p w14:paraId="5C9B59AA" w14:textId="77777777" w:rsidR="0028483C" w:rsidRPr="0028483C" w:rsidRDefault="0028483C" w:rsidP="0028483C">
            <w:pPr>
              <w:pStyle w:val="tablecolhead"/>
              <w:rPr>
                <w:b w:val="0"/>
                <w:sz w:val="20"/>
                <w:szCs w:val="20"/>
              </w:rPr>
            </w:pPr>
            <w:r w:rsidRPr="0028483C">
              <w:rPr>
                <w:b w:val="0"/>
                <w:sz w:val="20"/>
                <w:szCs w:val="20"/>
              </w:rPr>
              <w:t>10</w:t>
            </w:r>
          </w:p>
        </w:tc>
        <w:tc>
          <w:tcPr>
            <w:tcW w:w="2860" w:type="dxa"/>
            <w:shd w:val="clear" w:color="auto" w:fill="FFFFFF" w:themeFill="background1"/>
            <w:noWrap/>
            <w:hideMark/>
          </w:tcPr>
          <w:p w14:paraId="4ECBAA05" w14:textId="77777777" w:rsidR="0028483C" w:rsidRPr="0028483C" w:rsidRDefault="0028483C" w:rsidP="0028483C">
            <w:pPr>
              <w:pStyle w:val="tablecolhead"/>
              <w:rPr>
                <w:b w:val="0"/>
                <w:sz w:val="20"/>
                <w:szCs w:val="20"/>
              </w:rPr>
            </w:pPr>
            <w:r w:rsidRPr="0028483C">
              <w:rPr>
                <w:b w:val="0"/>
                <w:sz w:val="20"/>
                <w:szCs w:val="20"/>
              </w:rPr>
              <w:t>Magnetic flux density</w:t>
            </w:r>
          </w:p>
        </w:tc>
        <w:tc>
          <w:tcPr>
            <w:tcW w:w="1272" w:type="dxa"/>
            <w:shd w:val="clear" w:color="auto" w:fill="FFFFFF" w:themeFill="background1"/>
            <w:noWrap/>
            <w:hideMark/>
          </w:tcPr>
          <w:p w14:paraId="764664CB" w14:textId="77777777" w:rsidR="0028483C" w:rsidRPr="0028483C" w:rsidRDefault="0028483C" w:rsidP="0028483C">
            <w:pPr>
              <w:pStyle w:val="tablecolhead"/>
              <w:rPr>
                <w:b w:val="0"/>
                <w:sz w:val="20"/>
                <w:szCs w:val="20"/>
              </w:rPr>
            </w:pPr>
            <w:r w:rsidRPr="0028483C">
              <w:rPr>
                <w:b w:val="0"/>
                <w:sz w:val="20"/>
                <w:szCs w:val="20"/>
              </w:rPr>
              <w:t>B</w:t>
            </w:r>
          </w:p>
        </w:tc>
        <w:tc>
          <w:tcPr>
            <w:tcW w:w="1420" w:type="dxa"/>
            <w:shd w:val="clear" w:color="auto" w:fill="FFFFFF" w:themeFill="background1"/>
            <w:noWrap/>
            <w:hideMark/>
          </w:tcPr>
          <w:p w14:paraId="0595BDEE" w14:textId="77777777" w:rsidR="0028483C" w:rsidRPr="0028483C" w:rsidRDefault="0028483C" w:rsidP="0028483C">
            <w:pPr>
              <w:pStyle w:val="tablecolhead"/>
              <w:rPr>
                <w:b w:val="0"/>
                <w:sz w:val="20"/>
                <w:szCs w:val="20"/>
              </w:rPr>
            </w:pPr>
            <w:r w:rsidRPr="0028483C">
              <w:rPr>
                <w:b w:val="0"/>
                <w:sz w:val="20"/>
                <w:szCs w:val="20"/>
              </w:rPr>
              <w:t>0.001</w:t>
            </w:r>
          </w:p>
        </w:tc>
        <w:tc>
          <w:tcPr>
            <w:tcW w:w="1380" w:type="dxa"/>
            <w:shd w:val="clear" w:color="auto" w:fill="FFFFFF" w:themeFill="background1"/>
            <w:noWrap/>
            <w:hideMark/>
          </w:tcPr>
          <w:p w14:paraId="5CA40271" w14:textId="77777777" w:rsidR="0028483C" w:rsidRPr="0028483C" w:rsidRDefault="0028483C" w:rsidP="0028483C">
            <w:pPr>
              <w:pStyle w:val="tablecolhead"/>
              <w:rPr>
                <w:b w:val="0"/>
                <w:sz w:val="20"/>
                <w:szCs w:val="20"/>
              </w:rPr>
            </w:pPr>
            <w:r w:rsidRPr="0028483C">
              <w:rPr>
                <w:b w:val="0"/>
                <w:sz w:val="20"/>
                <w:szCs w:val="20"/>
              </w:rPr>
              <w:t>1</w:t>
            </w:r>
          </w:p>
        </w:tc>
        <w:tc>
          <w:tcPr>
            <w:tcW w:w="1360" w:type="dxa"/>
            <w:shd w:val="clear" w:color="auto" w:fill="FFFFFF" w:themeFill="background1"/>
            <w:noWrap/>
            <w:hideMark/>
          </w:tcPr>
          <w:p w14:paraId="1AFE7E9F" w14:textId="77777777" w:rsidR="0028483C" w:rsidRPr="0028483C" w:rsidRDefault="0028483C" w:rsidP="0028483C">
            <w:pPr>
              <w:pStyle w:val="tablecolhead"/>
              <w:rPr>
                <w:b w:val="0"/>
                <w:sz w:val="20"/>
                <w:szCs w:val="20"/>
              </w:rPr>
            </w:pPr>
            <w:r w:rsidRPr="0028483C">
              <w:rPr>
                <w:b w:val="0"/>
                <w:sz w:val="20"/>
                <w:szCs w:val="20"/>
              </w:rPr>
              <w:t>T</w:t>
            </w:r>
          </w:p>
        </w:tc>
      </w:tr>
      <w:tr w:rsidR="0028483C" w:rsidRPr="0028483C" w14:paraId="5DC40294" w14:textId="77777777" w:rsidTr="0028483C">
        <w:trPr>
          <w:trHeight w:val="360"/>
        </w:trPr>
        <w:tc>
          <w:tcPr>
            <w:tcW w:w="1080" w:type="dxa"/>
            <w:shd w:val="clear" w:color="auto" w:fill="FFFFFF" w:themeFill="background1"/>
            <w:noWrap/>
            <w:hideMark/>
          </w:tcPr>
          <w:p w14:paraId="7CBA121E" w14:textId="77777777" w:rsidR="0028483C" w:rsidRPr="0028483C" w:rsidRDefault="0028483C" w:rsidP="0028483C">
            <w:pPr>
              <w:pStyle w:val="tablecolhead"/>
              <w:rPr>
                <w:b w:val="0"/>
                <w:sz w:val="20"/>
                <w:szCs w:val="20"/>
              </w:rPr>
            </w:pPr>
            <w:r w:rsidRPr="0028483C">
              <w:rPr>
                <w:b w:val="0"/>
                <w:sz w:val="20"/>
                <w:szCs w:val="20"/>
              </w:rPr>
              <w:t>11</w:t>
            </w:r>
          </w:p>
        </w:tc>
        <w:tc>
          <w:tcPr>
            <w:tcW w:w="2860" w:type="dxa"/>
            <w:shd w:val="clear" w:color="auto" w:fill="FFFFFF" w:themeFill="background1"/>
            <w:noWrap/>
            <w:hideMark/>
          </w:tcPr>
          <w:p w14:paraId="09560E80" w14:textId="77777777" w:rsidR="0028483C" w:rsidRPr="0028483C" w:rsidRDefault="0028483C" w:rsidP="0028483C">
            <w:pPr>
              <w:pStyle w:val="tablecolhead"/>
              <w:rPr>
                <w:b w:val="0"/>
                <w:sz w:val="20"/>
                <w:szCs w:val="20"/>
              </w:rPr>
            </w:pPr>
            <w:r w:rsidRPr="0028483C">
              <w:rPr>
                <w:b w:val="0"/>
                <w:sz w:val="20"/>
                <w:szCs w:val="20"/>
              </w:rPr>
              <w:t>Piston Velocity</w:t>
            </w:r>
          </w:p>
        </w:tc>
        <w:tc>
          <w:tcPr>
            <w:tcW w:w="1272" w:type="dxa"/>
            <w:shd w:val="clear" w:color="auto" w:fill="FFFFFF" w:themeFill="background1"/>
            <w:noWrap/>
            <w:hideMark/>
          </w:tcPr>
          <w:p w14:paraId="4576F2E1" w14:textId="77777777" w:rsidR="0028483C" w:rsidRPr="0028483C" w:rsidRDefault="0028483C" w:rsidP="0028483C">
            <w:pPr>
              <w:pStyle w:val="tablecolhead"/>
              <w:rPr>
                <w:b w:val="0"/>
                <w:sz w:val="20"/>
                <w:szCs w:val="20"/>
              </w:rPr>
            </w:pPr>
            <w:proofErr w:type="spellStart"/>
            <w:r w:rsidRPr="0028483C">
              <w:rPr>
                <w:b w:val="0"/>
                <w:sz w:val="20"/>
                <w:szCs w:val="20"/>
              </w:rPr>
              <w:t>Vp</w:t>
            </w:r>
            <w:proofErr w:type="spellEnd"/>
          </w:p>
        </w:tc>
        <w:tc>
          <w:tcPr>
            <w:tcW w:w="1420" w:type="dxa"/>
            <w:shd w:val="clear" w:color="auto" w:fill="FFFFFF" w:themeFill="background1"/>
            <w:noWrap/>
            <w:hideMark/>
          </w:tcPr>
          <w:p w14:paraId="7F508C48" w14:textId="77777777" w:rsidR="0028483C" w:rsidRPr="0028483C" w:rsidRDefault="0028483C" w:rsidP="0028483C">
            <w:pPr>
              <w:pStyle w:val="tablecolhead"/>
              <w:rPr>
                <w:b w:val="0"/>
                <w:sz w:val="20"/>
                <w:szCs w:val="20"/>
              </w:rPr>
            </w:pPr>
            <w:r w:rsidRPr="0028483C">
              <w:rPr>
                <w:b w:val="0"/>
                <w:sz w:val="20"/>
                <w:szCs w:val="20"/>
              </w:rPr>
              <w:t>0.04</w:t>
            </w:r>
          </w:p>
        </w:tc>
        <w:tc>
          <w:tcPr>
            <w:tcW w:w="1380" w:type="dxa"/>
            <w:shd w:val="clear" w:color="auto" w:fill="FFFFFF" w:themeFill="background1"/>
            <w:noWrap/>
            <w:hideMark/>
          </w:tcPr>
          <w:p w14:paraId="5022B199" w14:textId="77777777" w:rsidR="0028483C" w:rsidRPr="0028483C" w:rsidRDefault="0028483C" w:rsidP="0028483C">
            <w:pPr>
              <w:pStyle w:val="tablecolhead"/>
              <w:rPr>
                <w:b w:val="0"/>
                <w:sz w:val="20"/>
                <w:szCs w:val="20"/>
              </w:rPr>
            </w:pPr>
            <w:r w:rsidRPr="0028483C">
              <w:rPr>
                <w:b w:val="0"/>
                <w:sz w:val="20"/>
                <w:szCs w:val="20"/>
              </w:rPr>
              <w:t>0.2</w:t>
            </w:r>
          </w:p>
        </w:tc>
        <w:tc>
          <w:tcPr>
            <w:tcW w:w="1360" w:type="dxa"/>
            <w:shd w:val="clear" w:color="auto" w:fill="FFFFFF" w:themeFill="background1"/>
            <w:noWrap/>
            <w:hideMark/>
          </w:tcPr>
          <w:p w14:paraId="5E0415C5" w14:textId="77777777" w:rsidR="0028483C" w:rsidRPr="0028483C" w:rsidRDefault="0028483C" w:rsidP="0028483C">
            <w:pPr>
              <w:pStyle w:val="tablecolhead"/>
              <w:rPr>
                <w:b w:val="0"/>
                <w:sz w:val="20"/>
                <w:szCs w:val="20"/>
              </w:rPr>
            </w:pPr>
            <w:r w:rsidRPr="0028483C">
              <w:rPr>
                <w:b w:val="0"/>
                <w:sz w:val="20"/>
                <w:szCs w:val="20"/>
              </w:rPr>
              <w:t>m/s</w:t>
            </w:r>
          </w:p>
        </w:tc>
      </w:tr>
      <w:tr w:rsidR="0028483C" w:rsidRPr="003728E8" w14:paraId="673734FC" w14:textId="77777777" w:rsidTr="0028483C">
        <w:trPr>
          <w:trHeight w:val="345"/>
        </w:trPr>
        <w:tc>
          <w:tcPr>
            <w:tcW w:w="1080" w:type="dxa"/>
            <w:shd w:val="clear" w:color="auto" w:fill="FFFFFF" w:themeFill="background1"/>
            <w:noWrap/>
            <w:hideMark/>
          </w:tcPr>
          <w:p w14:paraId="43A3C3B4" w14:textId="77777777" w:rsidR="0028483C" w:rsidRPr="0028483C" w:rsidRDefault="0028483C" w:rsidP="0028483C">
            <w:pPr>
              <w:pStyle w:val="tablecolhead"/>
              <w:rPr>
                <w:b w:val="0"/>
                <w:sz w:val="20"/>
                <w:szCs w:val="20"/>
              </w:rPr>
            </w:pPr>
            <w:r w:rsidRPr="0028483C">
              <w:rPr>
                <w:b w:val="0"/>
                <w:sz w:val="20"/>
                <w:szCs w:val="20"/>
              </w:rPr>
              <w:t>12</w:t>
            </w:r>
          </w:p>
        </w:tc>
        <w:tc>
          <w:tcPr>
            <w:tcW w:w="2860" w:type="dxa"/>
            <w:shd w:val="clear" w:color="auto" w:fill="FFFFFF" w:themeFill="background1"/>
            <w:noWrap/>
            <w:hideMark/>
          </w:tcPr>
          <w:p w14:paraId="7C97A55B" w14:textId="77777777" w:rsidR="0028483C" w:rsidRPr="0028483C" w:rsidRDefault="0028483C" w:rsidP="0028483C">
            <w:pPr>
              <w:pStyle w:val="tablecolhead"/>
              <w:rPr>
                <w:b w:val="0"/>
                <w:sz w:val="20"/>
                <w:szCs w:val="20"/>
              </w:rPr>
            </w:pPr>
            <w:r w:rsidRPr="0028483C">
              <w:rPr>
                <w:b w:val="0"/>
                <w:sz w:val="20"/>
                <w:szCs w:val="20"/>
              </w:rPr>
              <w:t>Peak ground acceleration</w:t>
            </w:r>
          </w:p>
        </w:tc>
        <w:tc>
          <w:tcPr>
            <w:tcW w:w="1272" w:type="dxa"/>
            <w:shd w:val="clear" w:color="auto" w:fill="FFFFFF" w:themeFill="background1"/>
            <w:noWrap/>
            <w:hideMark/>
          </w:tcPr>
          <w:p w14:paraId="60AF9383" w14:textId="77777777" w:rsidR="0028483C" w:rsidRPr="0028483C" w:rsidRDefault="0028483C" w:rsidP="0028483C">
            <w:pPr>
              <w:pStyle w:val="tablecolhead"/>
              <w:rPr>
                <w:b w:val="0"/>
                <w:sz w:val="20"/>
                <w:szCs w:val="20"/>
              </w:rPr>
            </w:pPr>
            <w:r w:rsidRPr="0028483C">
              <w:rPr>
                <w:b w:val="0"/>
                <w:sz w:val="20"/>
                <w:szCs w:val="20"/>
              </w:rPr>
              <w:t>PGA</w:t>
            </w:r>
          </w:p>
        </w:tc>
        <w:tc>
          <w:tcPr>
            <w:tcW w:w="1420" w:type="dxa"/>
            <w:shd w:val="clear" w:color="auto" w:fill="FFFFFF" w:themeFill="background1"/>
            <w:noWrap/>
            <w:hideMark/>
          </w:tcPr>
          <w:p w14:paraId="4ABAE161" w14:textId="77777777" w:rsidR="0028483C" w:rsidRPr="0028483C" w:rsidRDefault="0028483C" w:rsidP="0028483C">
            <w:pPr>
              <w:pStyle w:val="tablecolhead"/>
              <w:rPr>
                <w:b w:val="0"/>
                <w:sz w:val="20"/>
                <w:szCs w:val="20"/>
              </w:rPr>
            </w:pPr>
            <w:r w:rsidRPr="0028483C">
              <w:rPr>
                <w:b w:val="0"/>
                <w:sz w:val="20"/>
                <w:szCs w:val="20"/>
              </w:rPr>
              <w:t>0.2g*</w:t>
            </w:r>
          </w:p>
        </w:tc>
        <w:tc>
          <w:tcPr>
            <w:tcW w:w="1380" w:type="dxa"/>
            <w:shd w:val="clear" w:color="auto" w:fill="FFFFFF" w:themeFill="background1"/>
            <w:noWrap/>
            <w:hideMark/>
          </w:tcPr>
          <w:p w14:paraId="7E652971" w14:textId="77777777" w:rsidR="0028483C" w:rsidRPr="0028483C" w:rsidRDefault="0028483C" w:rsidP="0028483C">
            <w:pPr>
              <w:pStyle w:val="tablecolhead"/>
              <w:rPr>
                <w:b w:val="0"/>
                <w:sz w:val="20"/>
                <w:szCs w:val="20"/>
              </w:rPr>
            </w:pPr>
            <w:r w:rsidRPr="0028483C">
              <w:rPr>
                <w:b w:val="0"/>
                <w:sz w:val="20"/>
                <w:szCs w:val="20"/>
              </w:rPr>
              <w:t>0.9g*</w:t>
            </w:r>
          </w:p>
        </w:tc>
        <w:tc>
          <w:tcPr>
            <w:tcW w:w="1360" w:type="dxa"/>
            <w:shd w:val="clear" w:color="auto" w:fill="FFFFFF" w:themeFill="background1"/>
            <w:noWrap/>
            <w:hideMark/>
          </w:tcPr>
          <w:p w14:paraId="09F3C0C6" w14:textId="5E760275" w:rsidR="0028483C" w:rsidRPr="0028483C" w:rsidRDefault="0028483C" w:rsidP="0028483C">
            <w:pPr>
              <w:pStyle w:val="tablecolhead"/>
              <w:rPr>
                <w:b w:val="0"/>
                <w:sz w:val="20"/>
                <w:szCs w:val="20"/>
              </w:rPr>
            </w:pPr>
            <w:r w:rsidRPr="0028483C">
              <w:rPr>
                <w:b w:val="0"/>
                <w:sz w:val="20"/>
                <w:szCs w:val="20"/>
              </w:rPr>
              <w:t>M</w:t>
            </w:r>
            <w:r w:rsidRPr="0028483C">
              <w:rPr>
                <w:b w:val="0"/>
                <w:sz w:val="20"/>
                <w:szCs w:val="20"/>
                <w:vertAlign w:val="superscript"/>
              </w:rPr>
              <w:t>2</w:t>
            </w:r>
            <w:r w:rsidRPr="0028483C">
              <w:rPr>
                <w:b w:val="0"/>
                <w:sz w:val="20"/>
                <w:szCs w:val="20"/>
              </w:rPr>
              <w:t>/s</w:t>
            </w:r>
          </w:p>
        </w:tc>
      </w:tr>
    </w:tbl>
    <w:p w14:paraId="7151D46C" w14:textId="480DC20D" w:rsidR="008F5DD8" w:rsidRPr="0028483C" w:rsidRDefault="0028483C" w:rsidP="0028483C">
      <w:pPr>
        <w:spacing w:line="360" w:lineRule="auto"/>
        <w:jc w:val="both"/>
        <w:rPr>
          <w:sz w:val="18"/>
          <w:szCs w:val="18"/>
        </w:rPr>
      </w:pPr>
      <w:r w:rsidRPr="003728E8">
        <w:rPr>
          <w:sz w:val="18"/>
          <w:szCs w:val="18"/>
        </w:rPr>
        <w:t>*g-acceleration due to gravity 9.81m/s</w:t>
      </w:r>
      <w:r w:rsidRPr="003728E8">
        <w:rPr>
          <w:sz w:val="18"/>
          <w:szCs w:val="18"/>
          <w:vertAlign w:val="superscript"/>
        </w:rPr>
        <w:t>2</w:t>
      </w:r>
    </w:p>
    <w:p w14:paraId="7B0C3185" w14:textId="77777777" w:rsidR="00767BF4" w:rsidRPr="00466548" w:rsidRDefault="00767BF4" w:rsidP="00466548">
      <w:pPr>
        <w:pStyle w:val="BodyText"/>
        <w:spacing w:after="0" w:line="240" w:lineRule="auto"/>
        <w:ind w:firstLine="0"/>
      </w:pPr>
    </w:p>
    <w:p w14:paraId="1DD4A21F" w14:textId="2D491196" w:rsidR="008A55B5" w:rsidRPr="00402841" w:rsidRDefault="0028483C" w:rsidP="00466548">
      <w:pPr>
        <w:pStyle w:val="Heading1"/>
        <w:spacing w:before="0" w:after="0"/>
        <w:ind w:firstLine="0"/>
        <w:rPr>
          <w:rFonts w:eastAsia="MS Mincho"/>
        </w:rPr>
      </w:pPr>
      <w:r w:rsidRPr="0028483C">
        <w:rPr>
          <w:rFonts w:ascii="Times New Roman" w:eastAsia="MS Mincho" w:hAnsi="Times New Roman"/>
          <w:sz w:val="20"/>
          <w:szCs w:val="20"/>
        </w:rPr>
        <w:t>MONTE CARLO SIMULATION</w:t>
      </w:r>
    </w:p>
    <w:p w14:paraId="015C3AD5" w14:textId="77777777" w:rsidR="00767BF4" w:rsidRPr="00767BF4" w:rsidRDefault="00767BF4" w:rsidP="00767BF4">
      <w:pPr>
        <w:rPr>
          <w:rFonts w:eastAsia="MS Mincho"/>
        </w:rPr>
      </w:pPr>
    </w:p>
    <w:p w14:paraId="7696C2A7" w14:textId="31B9862D" w:rsidR="00767BF4" w:rsidRDefault="00D01167" w:rsidP="0028483C">
      <w:pPr>
        <w:pStyle w:val="BodyText"/>
        <w:spacing w:after="0" w:line="240" w:lineRule="auto"/>
        <w:ind w:firstLine="0"/>
      </w:pPr>
      <w:r>
        <w:tab/>
      </w:r>
      <w:r>
        <w:tab/>
      </w:r>
      <w:r w:rsidR="0028483C" w:rsidRPr="0028483C">
        <w:t xml:space="preserve">Monte Carlo simulation is a mathematical approach used to simulate, </w:t>
      </w:r>
      <w:proofErr w:type="spellStart"/>
      <w:r w:rsidR="0028483C" w:rsidRPr="0028483C">
        <w:t>analyse</w:t>
      </w:r>
      <w:proofErr w:type="spellEnd"/>
      <w:r w:rsidR="0028483C" w:rsidRPr="0028483C">
        <w:t xml:space="preserve">, and forecast the </w:t>
      </w:r>
      <w:proofErr w:type="spellStart"/>
      <w:r w:rsidR="0028483C" w:rsidRPr="0028483C">
        <w:t>behaviour</w:t>
      </w:r>
      <w:proofErr w:type="spellEnd"/>
      <w:r w:rsidR="0028483C" w:rsidRPr="0028483C">
        <w:t xml:space="preserve"> of complex systems. It is a computer-based technique that creates several simulations of a system, each with slightly varied input variables, using random sampling. The outcomes of these simulations are then used to estimate the probability of multiple activities and assess the risk involved with certain choices. When making decisions, as is often the case in industries like engineering, and risk management, Monte Carlo simulation is very helpful. Monte Carlo simulations enable professionals to weigh the probable effects of each course of action and arrive to well-informed judgements. The ability to take into account the interactions and dependencies between variables, which can be challenging to represent using conventional statistical techniques, is one of the key benefits of Monte Carlo simulation. Additionally, Monte Carlo permits the simulation process to include irrational data, such as expert judgements and historical data. Despite its numerous advantages, Monte Carlo simulation has its drawbacks and is not a panacea. For instance, the reliability of Monte Carlo simulations is influenced by the accuracy and quality of the input data as well as the quantity of simulations performed. Monte Carlo simulations can also be computationally demanding and may need a lot of processing power.</w:t>
      </w:r>
    </w:p>
    <w:p w14:paraId="366EE40F" w14:textId="77777777" w:rsidR="00274A7F" w:rsidRDefault="00274A7F" w:rsidP="0028483C">
      <w:pPr>
        <w:pStyle w:val="BodyText"/>
        <w:spacing w:after="0" w:line="240" w:lineRule="auto"/>
        <w:ind w:firstLine="0"/>
      </w:pPr>
    </w:p>
    <w:p w14:paraId="1992D606" w14:textId="5D262345" w:rsidR="00D05A23" w:rsidRPr="00402841" w:rsidRDefault="00D05A23" w:rsidP="00D05A23">
      <w:pPr>
        <w:pStyle w:val="Heading1"/>
        <w:spacing w:before="0" w:after="0"/>
        <w:ind w:firstLine="0"/>
        <w:rPr>
          <w:rFonts w:eastAsia="MS Mincho"/>
        </w:rPr>
      </w:pPr>
      <w:r w:rsidRPr="00D05A23">
        <w:rPr>
          <w:rFonts w:ascii="Times New Roman" w:eastAsia="MS Mincho" w:hAnsi="Times New Roman"/>
          <w:sz w:val="20"/>
          <w:szCs w:val="20"/>
        </w:rPr>
        <w:t>SIMULATION AT RISK SOFTWARE</w:t>
      </w:r>
    </w:p>
    <w:p w14:paraId="3129685E" w14:textId="77777777" w:rsidR="00D05A23" w:rsidRPr="00767BF4" w:rsidRDefault="00D05A23" w:rsidP="00D05A23">
      <w:pPr>
        <w:rPr>
          <w:rFonts w:eastAsia="MS Mincho"/>
        </w:rPr>
      </w:pPr>
    </w:p>
    <w:p w14:paraId="78AEE12F" w14:textId="394BD4EB" w:rsidR="00333EDF" w:rsidRDefault="00333EDF" w:rsidP="00333EDF">
      <w:pPr>
        <w:pStyle w:val="BodyText"/>
        <w:ind w:firstLine="0"/>
      </w:pPr>
      <w:r>
        <w:t xml:space="preserve">Palisade, based on RISK software, can perform simulations to optimize uncertain parameters using the Monte Carlo simulation technique. Number of simulations can be performed and the statistical data set of the output-optimized values could be recorded and used to design the product. </w:t>
      </w:r>
    </w:p>
    <w:p w14:paraId="1C959CDE" w14:textId="6801C43A" w:rsidR="00D05A23" w:rsidRDefault="00333EDF" w:rsidP="00333EDF">
      <w:pPr>
        <w:pStyle w:val="BodyText"/>
        <w:spacing w:after="0" w:line="240" w:lineRule="auto"/>
        <w:ind w:firstLine="0"/>
      </w:pPr>
      <w:r>
        <w:t xml:space="preserve">    </w:t>
      </w:r>
      <w:r>
        <w:tab/>
        <w:t>In the present research study, a thousand simulations were simultaneously run on all the parameters one by one, and optimum values for each defined parameter were recorded. The simulated parameters and the output are shown in Fig 2.</w:t>
      </w:r>
    </w:p>
    <w:p w14:paraId="73A96670" w14:textId="44CBC4D5" w:rsidR="00333EDF" w:rsidRDefault="00333EDF" w:rsidP="00333EDF">
      <w:pPr>
        <w:pStyle w:val="BodyText"/>
        <w:spacing w:after="0" w:line="240" w:lineRule="auto"/>
        <w:ind w:firstLine="0"/>
        <w:jc w:val="center"/>
      </w:pPr>
      <w:r w:rsidRPr="009D3FE0">
        <w:rPr>
          <w:noProof/>
          <w:sz w:val="24"/>
          <w:szCs w:val="24"/>
        </w:rPr>
        <w:lastRenderedPageBreak/>
        <w:drawing>
          <wp:inline distT="0" distB="0" distL="0" distR="0" wp14:anchorId="584AF9D1" wp14:editId="5275BC38">
            <wp:extent cx="4582046" cy="2244090"/>
            <wp:effectExtent l="19050" t="19050" r="9525" b="3810"/>
            <wp:docPr id="1436786119" name="Picture 1436786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extLst>
                        <a:ext uri="{BEBA8EAE-BF5A-486C-A8C5-ECC9F3942E4B}">
                          <a14:imgProps xmlns:a14="http://schemas.microsoft.com/office/drawing/2010/main">
                            <a14:imgLayer r:embed="rId14">
                              <a14:imgEffect>
                                <a14:sharpenSoften amount="25000"/>
                              </a14:imgEffect>
                            </a14:imgLayer>
                          </a14:imgProps>
                        </a:ext>
                      </a:extLst>
                    </a:blip>
                    <a:srcRect l="28650" t="17682" r="1801" b="35235"/>
                    <a:stretch/>
                  </pic:blipFill>
                  <pic:spPr bwMode="auto">
                    <a:xfrm>
                      <a:off x="0" y="0"/>
                      <a:ext cx="4633927" cy="2269499"/>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p w14:paraId="4337FDE9" w14:textId="78885116" w:rsidR="00333EDF" w:rsidRDefault="00333EDF" w:rsidP="00333EDF">
      <w:pPr>
        <w:pStyle w:val="BodyText"/>
        <w:spacing w:after="0" w:line="240" w:lineRule="auto"/>
        <w:ind w:firstLine="0"/>
        <w:jc w:val="center"/>
      </w:pPr>
      <w:r w:rsidRPr="00333EDF">
        <w:t>Fig 2. Simulation of Parameters</w:t>
      </w:r>
    </w:p>
    <w:p w14:paraId="170CC685" w14:textId="77777777" w:rsidR="00333EDF" w:rsidRDefault="00333EDF" w:rsidP="00333EDF">
      <w:pPr>
        <w:pStyle w:val="BodyText"/>
        <w:spacing w:after="0" w:line="240" w:lineRule="auto"/>
        <w:ind w:firstLine="0"/>
        <w:jc w:val="center"/>
      </w:pPr>
    </w:p>
    <w:p w14:paraId="1068E1AE" w14:textId="682720FE" w:rsidR="00333EDF" w:rsidRDefault="00333EDF" w:rsidP="00333EDF">
      <w:pPr>
        <w:pStyle w:val="BodyText"/>
        <w:spacing w:after="0" w:line="240" w:lineRule="auto"/>
        <w:ind w:firstLine="0"/>
      </w:pPr>
      <w:r w:rsidRPr="00333EDF">
        <w:t>The optimized values of the parameters identified were generated using the Risk Analysis software data sheet after 1000 simulations, as shown in Table 2.</w:t>
      </w:r>
    </w:p>
    <w:p w14:paraId="4BC3FE25" w14:textId="77777777" w:rsidR="004707E5" w:rsidRDefault="004707E5" w:rsidP="00333EDF">
      <w:pPr>
        <w:pStyle w:val="BodyText"/>
        <w:spacing w:after="0" w:line="240" w:lineRule="auto"/>
        <w:ind w:firstLine="0"/>
      </w:pPr>
    </w:p>
    <w:p w14:paraId="0FC38586" w14:textId="4A9613C1" w:rsidR="004707E5" w:rsidRPr="000B5B2F" w:rsidRDefault="004707E5" w:rsidP="004707E5">
      <w:pPr>
        <w:pStyle w:val="Heading3"/>
        <w:numPr>
          <w:ilvl w:val="0"/>
          <w:numId w:val="0"/>
        </w:numPr>
        <w:spacing w:line="240" w:lineRule="auto"/>
        <w:jc w:val="center"/>
        <w:rPr>
          <w:b/>
          <w:i w:val="0"/>
        </w:rPr>
      </w:pPr>
      <w:r w:rsidRPr="000B5B2F">
        <w:rPr>
          <w:b/>
          <w:i w:val="0"/>
        </w:rPr>
        <w:t xml:space="preserve">Table </w:t>
      </w:r>
      <w:r>
        <w:rPr>
          <w:b/>
          <w:i w:val="0"/>
        </w:rPr>
        <w:t>2</w:t>
      </w:r>
      <w:r w:rsidRPr="000B5B2F">
        <w:rPr>
          <w:b/>
          <w:i w:val="0"/>
        </w:rPr>
        <w:t xml:space="preserve">: </w:t>
      </w:r>
      <w:r w:rsidRPr="004707E5">
        <w:rPr>
          <w:b/>
          <w:i w:val="0"/>
        </w:rPr>
        <w:t>Optimum values of parameters using the Monte Carlo technique</w:t>
      </w:r>
    </w:p>
    <w:p w14:paraId="758EA3FB" w14:textId="28AD8CC8" w:rsidR="00F14EC4" w:rsidRPr="003728E8" w:rsidRDefault="00F14EC4" w:rsidP="004707E5">
      <w:pPr>
        <w:spacing w:line="360" w:lineRule="auto"/>
        <w:jc w:val="both"/>
        <w:rPr>
          <w:sz w:val="18"/>
          <w:szCs w:val="18"/>
        </w:rPr>
      </w:pPr>
    </w:p>
    <w:tbl>
      <w:tblPr>
        <w:tblStyle w:val="TableGrid"/>
        <w:tblW w:w="6096" w:type="dxa"/>
        <w:jc w:val="center"/>
        <w:tblLook w:val="04A0" w:firstRow="1" w:lastRow="0" w:firstColumn="1" w:lastColumn="0" w:noHBand="0" w:noVBand="1"/>
      </w:tblPr>
      <w:tblGrid>
        <w:gridCol w:w="1350"/>
        <w:gridCol w:w="1457"/>
        <w:gridCol w:w="1417"/>
        <w:gridCol w:w="1985"/>
      </w:tblGrid>
      <w:tr w:rsidR="00F14EC4" w:rsidRPr="004707E5" w14:paraId="115921DE" w14:textId="77777777" w:rsidTr="004707E5">
        <w:trPr>
          <w:trHeight w:val="300"/>
          <w:jc w:val="center"/>
        </w:trPr>
        <w:tc>
          <w:tcPr>
            <w:tcW w:w="1237" w:type="dxa"/>
            <w:noWrap/>
            <w:hideMark/>
          </w:tcPr>
          <w:p w14:paraId="7C35CCE4" w14:textId="77777777" w:rsidR="00F14EC4" w:rsidRPr="004707E5" w:rsidRDefault="00F14EC4" w:rsidP="00A51625">
            <w:pPr>
              <w:spacing w:line="360" w:lineRule="auto"/>
              <w:rPr>
                <w:b/>
                <w:bCs/>
              </w:rPr>
            </w:pPr>
            <w:r w:rsidRPr="004707E5">
              <w:rPr>
                <w:b/>
                <w:bCs/>
              </w:rPr>
              <w:t>Abbreviation</w:t>
            </w:r>
          </w:p>
        </w:tc>
        <w:tc>
          <w:tcPr>
            <w:tcW w:w="1457" w:type="dxa"/>
            <w:noWrap/>
            <w:hideMark/>
          </w:tcPr>
          <w:p w14:paraId="370238A5" w14:textId="77777777" w:rsidR="00F14EC4" w:rsidRPr="004707E5" w:rsidRDefault="00F14EC4" w:rsidP="00A51625">
            <w:pPr>
              <w:spacing w:line="360" w:lineRule="auto"/>
              <w:rPr>
                <w:b/>
                <w:bCs/>
              </w:rPr>
            </w:pPr>
            <w:r w:rsidRPr="004707E5">
              <w:rPr>
                <w:b/>
                <w:bCs/>
              </w:rPr>
              <w:t>Min. Range</w:t>
            </w:r>
          </w:p>
        </w:tc>
        <w:tc>
          <w:tcPr>
            <w:tcW w:w="1417" w:type="dxa"/>
            <w:noWrap/>
            <w:hideMark/>
          </w:tcPr>
          <w:p w14:paraId="6B43E87B" w14:textId="77777777" w:rsidR="00F14EC4" w:rsidRPr="004707E5" w:rsidRDefault="00F14EC4" w:rsidP="00A51625">
            <w:pPr>
              <w:spacing w:line="360" w:lineRule="auto"/>
              <w:rPr>
                <w:b/>
                <w:bCs/>
              </w:rPr>
            </w:pPr>
            <w:r w:rsidRPr="004707E5">
              <w:rPr>
                <w:b/>
                <w:bCs/>
              </w:rPr>
              <w:t>Max. Range</w:t>
            </w:r>
          </w:p>
        </w:tc>
        <w:tc>
          <w:tcPr>
            <w:tcW w:w="1985" w:type="dxa"/>
            <w:noWrap/>
            <w:hideMark/>
          </w:tcPr>
          <w:p w14:paraId="273AAF05" w14:textId="77777777" w:rsidR="00F14EC4" w:rsidRPr="004707E5" w:rsidRDefault="00F14EC4" w:rsidP="00A51625">
            <w:pPr>
              <w:spacing w:line="360" w:lineRule="auto"/>
              <w:rPr>
                <w:b/>
                <w:bCs/>
              </w:rPr>
            </w:pPr>
            <w:r w:rsidRPr="004707E5">
              <w:rPr>
                <w:b/>
                <w:bCs/>
              </w:rPr>
              <w:t>Optimized Value</w:t>
            </w:r>
          </w:p>
        </w:tc>
      </w:tr>
      <w:tr w:rsidR="00F14EC4" w:rsidRPr="004707E5" w14:paraId="32600A02" w14:textId="77777777" w:rsidTr="004707E5">
        <w:trPr>
          <w:trHeight w:val="360"/>
          <w:jc w:val="center"/>
        </w:trPr>
        <w:tc>
          <w:tcPr>
            <w:tcW w:w="1237" w:type="dxa"/>
            <w:noWrap/>
            <w:hideMark/>
          </w:tcPr>
          <w:p w14:paraId="23750D54" w14:textId="77777777" w:rsidR="00F14EC4" w:rsidRPr="004707E5" w:rsidRDefault="00F14EC4" w:rsidP="00A51625">
            <w:pPr>
              <w:rPr>
                <w:i/>
                <w:iCs/>
              </w:rPr>
            </w:pPr>
            <w:r w:rsidRPr="004707E5">
              <w:t>G</w:t>
            </w:r>
            <w:r w:rsidRPr="004707E5">
              <w:rPr>
                <w:vertAlign w:val="subscript"/>
              </w:rPr>
              <w:t>a</w:t>
            </w:r>
          </w:p>
        </w:tc>
        <w:tc>
          <w:tcPr>
            <w:tcW w:w="1457" w:type="dxa"/>
            <w:noWrap/>
            <w:hideMark/>
          </w:tcPr>
          <w:p w14:paraId="5C8D1486" w14:textId="77777777" w:rsidR="00F14EC4" w:rsidRPr="004707E5" w:rsidRDefault="00F14EC4" w:rsidP="00A51625">
            <w:r w:rsidRPr="004707E5">
              <w:t>0.2</w:t>
            </w:r>
          </w:p>
        </w:tc>
        <w:tc>
          <w:tcPr>
            <w:tcW w:w="1417" w:type="dxa"/>
            <w:noWrap/>
            <w:hideMark/>
          </w:tcPr>
          <w:p w14:paraId="2B593DAF" w14:textId="77777777" w:rsidR="00F14EC4" w:rsidRPr="004707E5" w:rsidRDefault="00F14EC4" w:rsidP="00A51625">
            <w:r w:rsidRPr="004707E5">
              <w:t>4</w:t>
            </w:r>
          </w:p>
        </w:tc>
        <w:tc>
          <w:tcPr>
            <w:tcW w:w="1985" w:type="dxa"/>
            <w:noWrap/>
            <w:hideMark/>
          </w:tcPr>
          <w:p w14:paraId="19A036B9" w14:textId="77777777" w:rsidR="00F14EC4" w:rsidRPr="004707E5" w:rsidRDefault="00F14EC4" w:rsidP="00A51625">
            <w:r w:rsidRPr="004707E5">
              <w:t>2</w:t>
            </w:r>
          </w:p>
        </w:tc>
      </w:tr>
      <w:tr w:rsidR="00F14EC4" w:rsidRPr="004707E5" w14:paraId="2E7802DC" w14:textId="77777777" w:rsidTr="004707E5">
        <w:trPr>
          <w:trHeight w:val="360"/>
          <w:jc w:val="center"/>
        </w:trPr>
        <w:tc>
          <w:tcPr>
            <w:tcW w:w="1237" w:type="dxa"/>
            <w:noWrap/>
            <w:hideMark/>
          </w:tcPr>
          <w:p w14:paraId="296CCE69" w14:textId="77777777" w:rsidR="00F14EC4" w:rsidRPr="004707E5" w:rsidRDefault="00F14EC4" w:rsidP="00A51625">
            <w:pPr>
              <w:rPr>
                <w:i/>
                <w:iCs/>
              </w:rPr>
            </w:pPr>
            <w:proofErr w:type="spellStart"/>
            <w:r w:rsidRPr="004707E5">
              <w:t>W</w:t>
            </w:r>
            <w:r w:rsidRPr="004707E5">
              <w:rPr>
                <w:vertAlign w:val="subscript"/>
              </w:rPr>
              <w:t>g</w:t>
            </w:r>
            <w:proofErr w:type="spellEnd"/>
          </w:p>
        </w:tc>
        <w:tc>
          <w:tcPr>
            <w:tcW w:w="1457" w:type="dxa"/>
            <w:noWrap/>
            <w:hideMark/>
          </w:tcPr>
          <w:p w14:paraId="4E376A42" w14:textId="77777777" w:rsidR="00F14EC4" w:rsidRPr="004707E5" w:rsidRDefault="00F14EC4" w:rsidP="00A51625">
            <w:r w:rsidRPr="004707E5">
              <w:t>200</w:t>
            </w:r>
          </w:p>
        </w:tc>
        <w:tc>
          <w:tcPr>
            <w:tcW w:w="1417" w:type="dxa"/>
            <w:noWrap/>
            <w:hideMark/>
          </w:tcPr>
          <w:p w14:paraId="3EF45732" w14:textId="77777777" w:rsidR="00F14EC4" w:rsidRPr="004707E5" w:rsidRDefault="00F14EC4" w:rsidP="00A51625">
            <w:r w:rsidRPr="004707E5">
              <w:t>500</w:t>
            </w:r>
          </w:p>
        </w:tc>
        <w:tc>
          <w:tcPr>
            <w:tcW w:w="1985" w:type="dxa"/>
            <w:noWrap/>
            <w:hideMark/>
          </w:tcPr>
          <w:p w14:paraId="3EC1DE40" w14:textId="77777777" w:rsidR="00F14EC4" w:rsidRPr="004707E5" w:rsidRDefault="00F14EC4" w:rsidP="00A51625">
            <w:r w:rsidRPr="004707E5">
              <w:t>414</w:t>
            </w:r>
          </w:p>
        </w:tc>
      </w:tr>
      <w:tr w:rsidR="00F14EC4" w:rsidRPr="004707E5" w14:paraId="4045A88F" w14:textId="77777777" w:rsidTr="004707E5">
        <w:trPr>
          <w:trHeight w:val="360"/>
          <w:jc w:val="center"/>
        </w:trPr>
        <w:tc>
          <w:tcPr>
            <w:tcW w:w="1237" w:type="dxa"/>
            <w:noWrap/>
            <w:hideMark/>
          </w:tcPr>
          <w:p w14:paraId="4D1281F2" w14:textId="77777777" w:rsidR="00F14EC4" w:rsidRPr="004707E5" w:rsidRDefault="00F14EC4" w:rsidP="00A51625">
            <w:pPr>
              <w:rPr>
                <w:i/>
                <w:iCs/>
              </w:rPr>
            </w:pPr>
            <w:proofErr w:type="spellStart"/>
            <w:r w:rsidRPr="004707E5">
              <w:t>I</w:t>
            </w:r>
            <w:r w:rsidRPr="004707E5">
              <w:rPr>
                <w:vertAlign w:val="subscript"/>
              </w:rPr>
              <w:t>i</w:t>
            </w:r>
            <w:proofErr w:type="spellEnd"/>
          </w:p>
        </w:tc>
        <w:tc>
          <w:tcPr>
            <w:tcW w:w="1457" w:type="dxa"/>
            <w:noWrap/>
            <w:hideMark/>
          </w:tcPr>
          <w:p w14:paraId="5A0FFA74" w14:textId="77777777" w:rsidR="00F14EC4" w:rsidRPr="004707E5" w:rsidRDefault="00F14EC4" w:rsidP="00A51625">
            <w:r w:rsidRPr="004707E5">
              <w:t>0.2</w:t>
            </w:r>
          </w:p>
        </w:tc>
        <w:tc>
          <w:tcPr>
            <w:tcW w:w="1417" w:type="dxa"/>
            <w:noWrap/>
            <w:hideMark/>
          </w:tcPr>
          <w:p w14:paraId="3208104E" w14:textId="77777777" w:rsidR="00F14EC4" w:rsidRPr="004707E5" w:rsidRDefault="00F14EC4" w:rsidP="00A51625">
            <w:r w:rsidRPr="004707E5">
              <w:t>2</w:t>
            </w:r>
          </w:p>
        </w:tc>
        <w:tc>
          <w:tcPr>
            <w:tcW w:w="1985" w:type="dxa"/>
            <w:noWrap/>
            <w:hideMark/>
          </w:tcPr>
          <w:p w14:paraId="7A6643D8" w14:textId="77777777" w:rsidR="00F14EC4" w:rsidRPr="004707E5" w:rsidRDefault="00F14EC4" w:rsidP="00A51625">
            <w:r w:rsidRPr="004707E5">
              <w:t>2</w:t>
            </w:r>
          </w:p>
        </w:tc>
      </w:tr>
      <w:tr w:rsidR="00F14EC4" w:rsidRPr="004707E5" w14:paraId="384FB89D" w14:textId="77777777" w:rsidTr="004707E5">
        <w:trPr>
          <w:trHeight w:val="360"/>
          <w:jc w:val="center"/>
        </w:trPr>
        <w:tc>
          <w:tcPr>
            <w:tcW w:w="1237" w:type="dxa"/>
            <w:noWrap/>
            <w:hideMark/>
          </w:tcPr>
          <w:p w14:paraId="4B604FCA" w14:textId="77777777" w:rsidR="00F14EC4" w:rsidRPr="004707E5" w:rsidRDefault="00F14EC4" w:rsidP="00A51625">
            <w:pPr>
              <w:rPr>
                <w:i/>
                <w:iCs/>
              </w:rPr>
            </w:pPr>
            <w:r w:rsidRPr="004707E5">
              <w:t>V</w:t>
            </w:r>
            <w:r w:rsidRPr="004707E5">
              <w:rPr>
                <w:vertAlign w:val="subscript"/>
              </w:rPr>
              <w:t>i</w:t>
            </w:r>
          </w:p>
        </w:tc>
        <w:tc>
          <w:tcPr>
            <w:tcW w:w="1457" w:type="dxa"/>
            <w:noWrap/>
            <w:hideMark/>
          </w:tcPr>
          <w:p w14:paraId="48E1CA0E" w14:textId="77777777" w:rsidR="00F14EC4" w:rsidRPr="004707E5" w:rsidRDefault="00F14EC4" w:rsidP="00A51625">
            <w:r w:rsidRPr="004707E5">
              <w:t>0</w:t>
            </w:r>
          </w:p>
        </w:tc>
        <w:tc>
          <w:tcPr>
            <w:tcW w:w="1417" w:type="dxa"/>
            <w:noWrap/>
            <w:hideMark/>
          </w:tcPr>
          <w:p w14:paraId="1911547A" w14:textId="77777777" w:rsidR="00F14EC4" w:rsidRPr="004707E5" w:rsidRDefault="00F14EC4" w:rsidP="00A51625">
            <w:r w:rsidRPr="004707E5">
              <w:t>10</w:t>
            </w:r>
          </w:p>
        </w:tc>
        <w:tc>
          <w:tcPr>
            <w:tcW w:w="1985" w:type="dxa"/>
            <w:noWrap/>
            <w:hideMark/>
          </w:tcPr>
          <w:p w14:paraId="48E29A8C" w14:textId="77777777" w:rsidR="00F14EC4" w:rsidRPr="004707E5" w:rsidRDefault="00F14EC4" w:rsidP="00A51625">
            <w:r w:rsidRPr="004707E5">
              <w:t>6</w:t>
            </w:r>
          </w:p>
        </w:tc>
      </w:tr>
      <w:tr w:rsidR="00F14EC4" w:rsidRPr="004707E5" w14:paraId="6AB33A4F" w14:textId="77777777" w:rsidTr="004707E5">
        <w:trPr>
          <w:trHeight w:val="360"/>
          <w:jc w:val="center"/>
        </w:trPr>
        <w:tc>
          <w:tcPr>
            <w:tcW w:w="1237" w:type="dxa"/>
            <w:noWrap/>
            <w:hideMark/>
          </w:tcPr>
          <w:p w14:paraId="656A2B03" w14:textId="77777777" w:rsidR="00F14EC4" w:rsidRPr="004707E5" w:rsidRDefault="00F14EC4" w:rsidP="00A51625">
            <w:pPr>
              <w:rPr>
                <w:i/>
                <w:iCs/>
              </w:rPr>
            </w:pPr>
            <w:r w:rsidRPr="004707E5">
              <w:t>L</w:t>
            </w:r>
            <w:r w:rsidRPr="004707E5">
              <w:rPr>
                <w:vertAlign w:val="subscript"/>
              </w:rPr>
              <w:t>s</w:t>
            </w:r>
          </w:p>
        </w:tc>
        <w:tc>
          <w:tcPr>
            <w:tcW w:w="1457" w:type="dxa"/>
            <w:noWrap/>
            <w:hideMark/>
          </w:tcPr>
          <w:p w14:paraId="3500F2F9" w14:textId="77777777" w:rsidR="00F14EC4" w:rsidRPr="004707E5" w:rsidRDefault="00F14EC4" w:rsidP="00A51625">
            <w:r w:rsidRPr="004707E5">
              <w:t>5</w:t>
            </w:r>
          </w:p>
        </w:tc>
        <w:tc>
          <w:tcPr>
            <w:tcW w:w="1417" w:type="dxa"/>
            <w:noWrap/>
            <w:hideMark/>
          </w:tcPr>
          <w:p w14:paraId="00760EFB" w14:textId="77777777" w:rsidR="00F14EC4" w:rsidRPr="004707E5" w:rsidRDefault="00F14EC4" w:rsidP="00A51625">
            <w:r w:rsidRPr="004707E5">
              <w:t>15</w:t>
            </w:r>
          </w:p>
        </w:tc>
        <w:tc>
          <w:tcPr>
            <w:tcW w:w="1985" w:type="dxa"/>
            <w:noWrap/>
            <w:hideMark/>
          </w:tcPr>
          <w:p w14:paraId="4C296277" w14:textId="77777777" w:rsidR="00F14EC4" w:rsidRPr="004707E5" w:rsidRDefault="00F14EC4" w:rsidP="00A51625">
            <w:r w:rsidRPr="004707E5">
              <w:t>15</w:t>
            </w:r>
          </w:p>
        </w:tc>
      </w:tr>
      <w:tr w:rsidR="00F14EC4" w:rsidRPr="004707E5" w14:paraId="38F45765" w14:textId="77777777" w:rsidTr="004707E5">
        <w:trPr>
          <w:trHeight w:val="360"/>
          <w:jc w:val="center"/>
        </w:trPr>
        <w:tc>
          <w:tcPr>
            <w:tcW w:w="1237" w:type="dxa"/>
            <w:noWrap/>
            <w:hideMark/>
          </w:tcPr>
          <w:p w14:paraId="78D0CE26" w14:textId="77777777" w:rsidR="00F14EC4" w:rsidRPr="004707E5" w:rsidRDefault="00F14EC4" w:rsidP="00A51625">
            <w:pPr>
              <w:rPr>
                <w:i/>
                <w:iCs/>
              </w:rPr>
            </w:pPr>
            <w:proofErr w:type="spellStart"/>
            <w:r w:rsidRPr="004707E5">
              <w:t>ϒ</w:t>
            </w:r>
            <w:r w:rsidRPr="004707E5">
              <w:rPr>
                <w:vertAlign w:val="subscript"/>
              </w:rPr>
              <w:t>f</w:t>
            </w:r>
            <w:proofErr w:type="spellEnd"/>
          </w:p>
        </w:tc>
        <w:tc>
          <w:tcPr>
            <w:tcW w:w="1457" w:type="dxa"/>
            <w:noWrap/>
            <w:hideMark/>
          </w:tcPr>
          <w:p w14:paraId="7D8185C1" w14:textId="77777777" w:rsidR="00F14EC4" w:rsidRPr="004707E5" w:rsidRDefault="00F14EC4" w:rsidP="00A51625">
            <w:r w:rsidRPr="004707E5">
              <w:t>0.1</w:t>
            </w:r>
          </w:p>
        </w:tc>
        <w:tc>
          <w:tcPr>
            <w:tcW w:w="1417" w:type="dxa"/>
            <w:noWrap/>
            <w:hideMark/>
          </w:tcPr>
          <w:p w14:paraId="6CF54A5A" w14:textId="77777777" w:rsidR="00F14EC4" w:rsidRPr="004707E5" w:rsidRDefault="00F14EC4" w:rsidP="00A51625">
            <w:r w:rsidRPr="004707E5">
              <w:t>1000</w:t>
            </w:r>
          </w:p>
        </w:tc>
        <w:tc>
          <w:tcPr>
            <w:tcW w:w="1985" w:type="dxa"/>
            <w:noWrap/>
            <w:hideMark/>
          </w:tcPr>
          <w:p w14:paraId="193247AC" w14:textId="77777777" w:rsidR="00F14EC4" w:rsidRPr="004707E5" w:rsidRDefault="00F14EC4" w:rsidP="00A51625">
            <w:r w:rsidRPr="004707E5">
              <w:t>769</w:t>
            </w:r>
          </w:p>
        </w:tc>
      </w:tr>
      <w:tr w:rsidR="00F14EC4" w:rsidRPr="004707E5" w14:paraId="619CBFBB" w14:textId="77777777" w:rsidTr="004707E5">
        <w:trPr>
          <w:trHeight w:val="360"/>
          <w:jc w:val="center"/>
        </w:trPr>
        <w:tc>
          <w:tcPr>
            <w:tcW w:w="1237" w:type="dxa"/>
            <w:noWrap/>
            <w:hideMark/>
          </w:tcPr>
          <w:p w14:paraId="10C9833A" w14:textId="77777777" w:rsidR="00F14EC4" w:rsidRPr="004707E5" w:rsidRDefault="00F14EC4" w:rsidP="00A51625">
            <w:pPr>
              <w:rPr>
                <w:i/>
                <w:iCs/>
              </w:rPr>
            </w:pPr>
            <w:proofErr w:type="spellStart"/>
            <w:r w:rsidRPr="004707E5">
              <w:t>ζs</w:t>
            </w:r>
            <w:proofErr w:type="spellEnd"/>
          </w:p>
        </w:tc>
        <w:tc>
          <w:tcPr>
            <w:tcW w:w="1457" w:type="dxa"/>
            <w:noWrap/>
            <w:hideMark/>
          </w:tcPr>
          <w:p w14:paraId="1DBC1121" w14:textId="77777777" w:rsidR="00F14EC4" w:rsidRPr="004707E5" w:rsidRDefault="00F14EC4" w:rsidP="00A51625">
            <w:r w:rsidRPr="004707E5">
              <w:t>50</w:t>
            </w:r>
          </w:p>
        </w:tc>
        <w:tc>
          <w:tcPr>
            <w:tcW w:w="1417" w:type="dxa"/>
            <w:noWrap/>
            <w:hideMark/>
          </w:tcPr>
          <w:p w14:paraId="52E9D649" w14:textId="77777777" w:rsidR="00F14EC4" w:rsidRPr="004707E5" w:rsidRDefault="00F14EC4" w:rsidP="00A51625">
            <w:r w:rsidRPr="004707E5">
              <w:t>150</w:t>
            </w:r>
          </w:p>
        </w:tc>
        <w:tc>
          <w:tcPr>
            <w:tcW w:w="1985" w:type="dxa"/>
            <w:noWrap/>
            <w:hideMark/>
          </w:tcPr>
          <w:p w14:paraId="6FCE8A4E" w14:textId="77777777" w:rsidR="00F14EC4" w:rsidRPr="004707E5" w:rsidRDefault="00F14EC4" w:rsidP="00A51625">
            <w:r w:rsidRPr="004707E5">
              <w:t>65</w:t>
            </w:r>
          </w:p>
        </w:tc>
      </w:tr>
      <w:tr w:rsidR="00F14EC4" w:rsidRPr="004707E5" w14:paraId="0DB09D40" w14:textId="77777777" w:rsidTr="004707E5">
        <w:trPr>
          <w:trHeight w:val="300"/>
          <w:jc w:val="center"/>
        </w:trPr>
        <w:tc>
          <w:tcPr>
            <w:tcW w:w="1237" w:type="dxa"/>
            <w:noWrap/>
            <w:hideMark/>
          </w:tcPr>
          <w:p w14:paraId="55744A44" w14:textId="77777777" w:rsidR="00F14EC4" w:rsidRPr="004707E5" w:rsidRDefault="00F14EC4" w:rsidP="00A51625">
            <w:pPr>
              <w:rPr>
                <w:i/>
                <w:iCs/>
              </w:rPr>
            </w:pPr>
            <w:r w:rsidRPr="004707E5">
              <w:t>ζ</w:t>
            </w:r>
          </w:p>
        </w:tc>
        <w:tc>
          <w:tcPr>
            <w:tcW w:w="1457" w:type="dxa"/>
            <w:noWrap/>
            <w:hideMark/>
          </w:tcPr>
          <w:p w14:paraId="6951EAAB" w14:textId="77777777" w:rsidR="00F14EC4" w:rsidRPr="004707E5" w:rsidRDefault="00F14EC4" w:rsidP="00A51625">
            <w:r w:rsidRPr="004707E5">
              <w:t>0</w:t>
            </w:r>
          </w:p>
        </w:tc>
        <w:tc>
          <w:tcPr>
            <w:tcW w:w="1417" w:type="dxa"/>
            <w:noWrap/>
            <w:hideMark/>
          </w:tcPr>
          <w:p w14:paraId="06A48568" w14:textId="77777777" w:rsidR="00F14EC4" w:rsidRPr="004707E5" w:rsidRDefault="00F14EC4" w:rsidP="00A51625">
            <w:r w:rsidRPr="004707E5">
              <w:t>1000</w:t>
            </w:r>
          </w:p>
        </w:tc>
        <w:tc>
          <w:tcPr>
            <w:tcW w:w="1985" w:type="dxa"/>
            <w:noWrap/>
            <w:hideMark/>
          </w:tcPr>
          <w:p w14:paraId="709E8DBE" w14:textId="77777777" w:rsidR="00F14EC4" w:rsidRPr="004707E5" w:rsidRDefault="00F14EC4" w:rsidP="00A51625">
            <w:r w:rsidRPr="004707E5">
              <w:t>894</w:t>
            </w:r>
          </w:p>
        </w:tc>
      </w:tr>
      <w:tr w:rsidR="00F14EC4" w:rsidRPr="004707E5" w14:paraId="01073645" w14:textId="77777777" w:rsidTr="004707E5">
        <w:trPr>
          <w:trHeight w:val="300"/>
          <w:jc w:val="center"/>
        </w:trPr>
        <w:tc>
          <w:tcPr>
            <w:tcW w:w="1237" w:type="dxa"/>
            <w:noWrap/>
            <w:hideMark/>
          </w:tcPr>
          <w:p w14:paraId="4B8D5107" w14:textId="77777777" w:rsidR="00F14EC4" w:rsidRPr="004707E5" w:rsidRDefault="00F14EC4" w:rsidP="00A51625">
            <w:pPr>
              <w:rPr>
                <w:i/>
                <w:iCs/>
              </w:rPr>
            </w:pPr>
            <w:r w:rsidRPr="004707E5">
              <w:t>H</w:t>
            </w:r>
          </w:p>
        </w:tc>
        <w:tc>
          <w:tcPr>
            <w:tcW w:w="1457" w:type="dxa"/>
            <w:noWrap/>
            <w:hideMark/>
          </w:tcPr>
          <w:p w14:paraId="076A5CE7" w14:textId="77777777" w:rsidR="00F14EC4" w:rsidRPr="004707E5" w:rsidRDefault="00F14EC4" w:rsidP="00A51625">
            <w:r w:rsidRPr="004707E5">
              <w:t>0</w:t>
            </w:r>
          </w:p>
        </w:tc>
        <w:tc>
          <w:tcPr>
            <w:tcW w:w="1417" w:type="dxa"/>
            <w:noWrap/>
            <w:hideMark/>
          </w:tcPr>
          <w:p w14:paraId="167AB7DA" w14:textId="77777777" w:rsidR="00F14EC4" w:rsidRPr="004707E5" w:rsidRDefault="00F14EC4" w:rsidP="00A51625">
            <w:r w:rsidRPr="004707E5">
              <w:t>0.8</w:t>
            </w:r>
          </w:p>
        </w:tc>
        <w:tc>
          <w:tcPr>
            <w:tcW w:w="1985" w:type="dxa"/>
            <w:noWrap/>
            <w:hideMark/>
          </w:tcPr>
          <w:p w14:paraId="7CEBE6EE" w14:textId="77777777" w:rsidR="00F14EC4" w:rsidRPr="004707E5" w:rsidRDefault="00F14EC4" w:rsidP="00A51625">
            <w:r w:rsidRPr="004707E5">
              <w:t>0</w:t>
            </w:r>
          </w:p>
        </w:tc>
      </w:tr>
      <w:tr w:rsidR="00F14EC4" w:rsidRPr="004707E5" w14:paraId="6546AAE7" w14:textId="77777777" w:rsidTr="004707E5">
        <w:trPr>
          <w:trHeight w:val="300"/>
          <w:jc w:val="center"/>
        </w:trPr>
        <w:tc>
          <w:tcPr>
            <w:tcW w:w="1237" w:type="dxa"/>
            <w:noWrap/>
            <w:hideMark/>
          </w:tcPr>
          <w:p w14:paraId="0CB9A7A5" w14:textId="77777777" w:rsidR="00F14EC4" w:rsidRPr="004707E5" w:rsidRDefault="00F14EC4" w:rsidP="00A51625">
            <w:pPr>
              <w:rPr>
                <w:i/>
                <w:iCs/>
              </w:rPr>
            </w:pPr>
            <w:r w:rsidRPr="004707E5">
              <w:t>B</w:t>
            </w:r>
          </w:p>
        </w:tc>
        <w:tc>
          <w:tcPr>
            <w:tcW w:w="1457" w:type="dxa"/>
            <w:noWrap/>
            <w:hideMark/>
          </w:tcPr>
          <w:p w14:paraId="49612FB9" w14:textId="77777777" w:rsidR="00F14EC4" w:rsidRPr="004707E5" w:rsidRDefault="00F14EC4" w:rsidP="00A51625">
            <w:r w:rsidRPr="004707E5">
              <w:t>0.001</w:t>
            </w:r>
          </w:p>
        </w:tc>
        <w:tc>
          <w:tcPr>
            <w:tcW w:w="1417" w:type="dxa"/>
            <w:noWrap/>
            <w:hideMark/>
          </w:tcPr>
          <w:p w14:paraId="307095D3" w14:textId="77777777" w:rsidR="00F14EC4" w:rsidRPr="004707E5" w:rsidRDefault="00F14EC4" w:rsidP="00A51625">
            <w:r w:rsidRPr="004707E5">
              <w:t>1</w:t>
            </w:r>
          </w:p>
        </w:tc>
        <w:tc>
          <w:tcPr>
            <w:tcW w:w="1985" w:type="dxa"/>
            <w:noWrap/>
            <w:hideMark/>
          </w:tcPr>
          <w:p w14:paraId="6A309811" w14:textId="77777777" w:rsidR="00F14EC4" w:rsidRPr="004707E5" w:rsidRDefault="00F14EC4" w:rsidP="00A51625">
            <w:r w:rsidRPr="004707E5">
              <w:t>1</w:t>
            </w:r>
          </w:p>
        </w:tc>
      </w:tr>
      <w:tr w:rsidR="00F14EC4" w:rsidRPr="004707E5" w14:paraId="0B34229E" w14:textId="77777777" w:rsidTr="004707E5">
        <w:trPr>
          <w:trHeight w:val="360"/>
          <w:jc w:val="center"/>
        </w:trPr>
        <w:tc>
          <w:tcPr>
            <w:tcW w:w="1237" w:type="dxa"/>
            <w:noWrap/>
            <w:hideMark/>
          </w:tcPr>
          <w:p w14:paraId="63173AE1" w14:textId="77777777" w:rsidR="00F14EC4" w:rsidRPr="004707E5" w:rsidRDefault="00F14EC4" w:rsidP="00A51625">
            <w:pPr>
              <w:rPr>
                <w:i/>
                <w:iCs/>
              </w:rPr>
            </w:pPr>
            <w:proofErr w:type="spellStart"/>
            <w:r w:rsidRPr="004707E5">
              <w:t>V</w:t>
            </w:r>
            <w:r w:rsidRPr="004707E5">
              <w:rPr>
                <w:vertAlign w:val="subscript"/>
              </w:rPr>
              <w:t>p</w:t>
            </w:r>
            <w:proofErr w:type="spellEnd"/>
          </w:p>
        </w:tc>
        <w:tc>
          <w:tcPr>
            <w:tcW w:w="1457" w:type="dxa"/>
            <w:noWrap/>
            <w:hideMark/>
          </w:tcPr>
          <w:p w14:paraId="0D3AB736" w14:textId="77777777" w:rsidR="00F14EC4" w:rsidRPr="004707E5" w:rsidRDefault="00F14EC4" w:rsidP="00A51625">
            <w:r w:rsidRPr="004707E5">
              <w:t>0.04</w:t>
            </w:r>
          </w:p>
        </w:tc>
        <w:tc>
          <w:tcPr>
            <w:tcW w:w="1417" w:type="dxa"/>
            <w:noWrap/>
            <w:hideMark/>
          </w:tcPr>
          <w:p w14:paraId="2093548E" w14:textId="77777777" w:rsidR="00F14EC4" w:rsidRPr="004707E5" w:rsidRDefault="00F14EC4" w:rsidP="00A51625">
            <w:r w:rsidRPr="004707E5">
              <w:t>0.2</w:t>
            </w:r>
          </w:p>
        </w:tc>
        <w:tc>
          <w:tcPr>
            <w:tcW w:w="1985" w:type="dxa"/>
            <w:noWrap/>
            <w:hideMark/>
          </w:tcPr>
          <w:p w14:paraId="4F1F9F6E" w14:textId="77777777" w:rsidR="00F14EC4" w:rsidRPr="004707E5" w:rsidRDefault="00F14EC4" w:rsidP="00A51625">
            <w:r w:rsidRPr="004707E5">
              <w:t>1</w:t>
            </w:r>
          </w:p>
        </w:tc>
      </w:tr>
      <w:tr w:rsidR="00F14EC4" w:rsidRPr="004707E5" w14:paraId="7377B3AE" w14:textId="77777777" w:rsidTr="004707E5">
        <w:trPr>
          <w:trHeight w:val="300"/>
          <w:jc w:val="center"/>
        </w:trPr>
        <w:tc>
          <w:tcPr>
            <w:tcW w:w="1237" w:type="dxa"/>
            <w:noWrap/>
            <w:hideMark/>
          </w:tcPr>
          <w:p w14:paraId="6A20D133" w14:textId="77777777" w:rsidR="00F14EC4" w:rsidRPr="004707E5" w:rsidRDefault="00F14EC4" w:rsidP="00A51625">
            <w:pPr>
              <w:rPr>
                <w:i/>
                <w:iCs/>
              </w:rPr>
            </w:pPr>
            <w:r w:rsidRPr="004707E5">
              <w:t>PGA</w:t>
            </w:r>
          </w:p>
        </w:tc>
        <w:tc>
          <w:tcPr>
            <w:tcW w:w="1457" w:type="dxa"/>
            <w:noWrap/>
            <w:hideMark/>
          </w:tcPr>
          <w:p w14:paraId="08068E83" w14:textId="77777777" w:rsidR="00F14EC4" w:rsidRPr="004707E5" w:rsidRDefault="00F14EC4" w:rsidP="00A51625">
            <w:r w:rsidRPr="004707E5">
              <w:t>0.2g</w:t>
            </w:r>
          </w:p>
        </w:tc>
        <w:tc>
          <w:tcPr>
            <w:tcW w:w="1417" w:type="dxa"/>
            <w:noWrap/>
            <w:hideMark/>
          </w:tcPr>
          <w:p w14:paraId="7E95EA2A" w14:textId="77777777" w:rsidR="00F14EC4" w:rsidRPr="004707E5" w:rsidRDefault="00F14EC4" w:rsidP="00A51625">
            <w:r w:rsidRPr="004707E5">
              <w:t>0.9g</w:t>
            </w:r>
          </w:p>
        </w:tc>
        <w:tc>
          <w:tcPr>
            <w:tcW w:w="1985" w:type="dxa"/>
            <w:noWrap/>
            <w:hideMark/>
          </w:tcPr>
          <w:p w14:paraId="58453E66" w14:textId="77777777" w:rsidR="00F14EC4" w:rsidRPr="004707E5" w:rsidRDefault="00F14EC4" w:rsidP="00A51625">
            <w:r w:rsidRPr="004707E5">
              <w:t>2</w:t>
            </w:r>
          </w:p>
        </w:tc>
      </w:tr>
    </w:tbl>
    <w:p w14:paraId="69C083F2" w14:textId="7A80ACF3" w:rsidR="00D05A23" w:rsidRPr="004707E5" w:rsidRDefault="00F14EC4" w:rsidP="004707E5">
      <w:pPr>
        <w:spacing w:line="360" w:lineRule="auto"/>
        <w:rPr>
          <w:sz w:val="18"/>
          <w:szCs w:val="18"/>
        </w:rPr>
      </w:pPr>
      <w:r w:rsidRPr="003728E8">
        <w:rPr>
          <w:sz w:val="18"/>
          <w:szCs w:val="18"/>
        </w:rPr>
        <w:t>*g-acceleration due to gravity 9.81m/s</w:t>
      </w:r>
      <w:r w:rsidRPr="003728E8">
        <w:rPr>
          <w:sz w:val="18"/>
          <w:szCs w:val="18"/>
          <w:vertAlign w:val="superscript"/>
        </w:rPr>
        <w:t>2</w:t>
      </w:r>
    </w:p>
    <w:p w14:paraId="60FD4C1A" w14:textId="77777777" w:rsidR="00274A7F" w:rsidRDefault="00274A7F" w:rsidP="0028483C">
      <w:pPr>
        <w:pStyle w:val="BodyText"/>
        <w:spacing w:after="0" w:line="240" w:lineRule="auto"/>
        <w:ind w:firstLine="0"/>
      </w:pPr>
    </w:p>
    <w:p w14:paraId="507905C9" w14:textId="3CBE2539" w:rsidR="00274A7F" w:rsidRPr="00402841" w:rsidRDefault="00274A7F" w:rsidP="00274A7F">
      <w:pPr>
        <w:pStyle w:val="Heading1"/>
        <w:spacing w:before="0" w:after="0"/>
        <w:ind w:firstLine="0"/>
        <w:rPr>
          <w:rFonts w:eastAsia="MS Mincho"/>
        </w:rPr>
      </w:pPr>
      <w:r w:rsidRPr="00274A7F">
        <w:rPr>
          <w:rFonts w:ascii="Times New Roman" w:eastAsia="MS Mincho" w:hAnsi="Times New Roman"/>
          <w:sz w:val="20"/>
          <w:szCs w:val="20"/>
        </w:rPr>
        <w:t>RANDOM ANALYSIS IN EXCEL</w:t>
      </w:r>
    </w:p>
    <w:p w14:paraId="205ACB8C" w14:textId="77777777" w:rsidR="00274A7F" w:rsidRDefault="00274A7F" w:rsidP="00274A7F">
      <w:pPr>
        <w:pStyle w:val="BodyText"/>
        <w:spacing w:after="0" w:line="240" w:lineRule="auto"/>
        <w:ind w:firstLine="0"/>
      </w:pPr>
    </w:p>
    <w:p w14:paraId="01E0EE9B" w14:textId="1077C0B9" w:rsidR="00274A7F" w:rsidRDefault="00274A7F" w:rsidP="00274A7F">
      <w:pPr>
        <w:pStyle w:val="BodyText"/>
        <w:rPr>
          <w:sz w:val="18"/>
          <w:szCs w:val="18"/>
        </w:rPr>
      </w:pPr>
      <w:r w:rsidRPr="00274A7F">
        <w:t>Random analysis of the parameters mentioned in Table 3 was performed in Excel. The maximum and minimum ranges are also incorporated in the investigation</w:t>
      </w:r>
      <w:r w:rsidRPr="003728E8">
        <w:rPr>
          <w:sz w:val="18"/>
          <w:szCs w:val="18"/>
        </w:rPr>
        <w:t xml:space="preserve"> </w:t>
      </w:r>
    </w:p>
    <w:p w14:paraId="501B4E67" w14:textId="3577DE50" w:rsidR="00274A7F" w:rsidRPr="004707E5" w:rsidRDefault="00274A7F" w:rsidP="004707E5">
      <w:pPr>
        <w:pStyle w:val="Heading3"/>
        <w:numPr>
          <w:ilvl w:val="0"/>
          <w:numId w:val="0"/>
        </w:numPr>
        <w:spacing w:line="240" w:lineRule="auto"/>
        <w:jc w:val="center"/>
        <w:rPr>
          <w:b/>
          <w:i w:val="0"/>
        </w:rPr>
      </w:pPr>
      <w:r w:rsidRPr="000B5B2F">
        <w:rPr>
          <w:b/>
          <w:i w:val="0"/>
        </w:rPr>
        <w:t xml:space="preserve">Table </w:t>
      </w:r>
      <w:r>
        <w:rPr>
          <w:b/>
          <w:i w:val="0"/>
        </w:rPr>
        <w:t>3</w:t>
      </w:r>
      <w:r w:rsidRPr="000B5B2F">
        <w:rPr>
          <w:b/>
          <w:i w:val="0"/>
        </w:rPr>
        <w:t xml:space="preserve">: </w:t>
      </w:r>
      <w:r w:rsidRPr="00274A7F">
        <w:rPr>
          <w:b/>
          <w:i w:val="0"/>
        </w:rPr>
        <w:t>Results of Random Analysis</w:t>
      </w:r>
    </w:p>
    <w:tbl>
      <w:tblPr>
        <w:tblStyle w:val="TableGrid"/>
        <w:tblpPr w:leftFromText="180" w:rightFromText="180" w:vertAnchor="text" w:horzAnchor="page" w:tblpXSpec="center" w:tblpY="260"/>
        <w:tblW w:w="8931" w:type="dxa"/>
        <w:tblLook w:val="04A0" w:firstRow="1" w:lastRow="0" w:firstColumn="1" w:lastColumn="0" w:noHBand="0" w:noVBand="1"/>
      </w:tblPr>
      <w:tblGrid>
        <w:gridCol w:w="710"/>
        <w:gridCol w:w="1984"/>
        <w:gridCol w:w="722"/>
        <w:gridCol w:w="1276"/>
        <w:gridCol w:w="1276"/>
        <w:gridCol w:w="1134"/>
        <w:gridCol w:w="1843"/>
      </w:tblGrid>
      <w:tr w:rsidR="00274A7F" w:rsidRPr="00274A7F" w14:paraId="1381E3DE" w14:textId="77777777" w:rsidTr="00274A7F">
        <w:trPr>
          <w:trHeight w:val="405"/>
        </w:trPr>
        <w:tc>
          <w:tcPr>
            <w:tcW w:w="710" w:type="dxa"/>
            <w:noWrap/>
            <w:hideMark/>
          </w:tcPr>
          <w:p w14:paraId="2D2E6609" w14:textId="77777777" w:rsidR="00274A7F" w:rsidRPr="004707E5" w:rsidRDefault="00274A7F" w:rsidP="004707E5">
            <w:pPr>
              <w:spacing w:line="360" w:lineRule="auto"/>
              <w:ind w:right="-48"/>
              <w:rPr>
                <w:b/>
                <w:bCs/>
              </w:rPr>
            </w:pPr>
            <w:r w:rsidRPr="004707E5">
              <w:rPr>
                <w:b/>
                <w:bCs/>
              </w:rPr>
              <w:t>SI. No</w:t>
            </w:r>
          </w:p>
        </w:tc>
        <w:tc>
          <w:tcPr>
            <w:tcW w:w="1984" w:type="dxa"/>
            <w:noWrap/>
            <w:hideMark/>
          </w:tcPr>
          <w:p w14:paraId="680D23D0" w14:textId="77777777" w:rsidR="00274A7F" w:rsidRPr="004707E5" w:rsidRDefault="00274A7F" w:rsidP="00A812CD">
            <w:pPr>
              <w:spacing w:line="360" w:lineRule="auto"/>
              <w:rPr>
                <w:b/>
                <w:bCs/>
              </w:rPr>
            </w:pPr>
            <w:r w:rsidRPr="004707E5">
              <w:rPr>
                <w:b/>
                <w:bCs/>
              </w:rPr>
              <w:t>Parameters</w:t>
            </w:r>
          </w:p>
        </w:tc>
        <w:tc>
          <w:tcPr>
            <w:tcW w:w="708" w:type="dxa"/>
            <w:noWrap/>
            <w:hideMark/>
          </w:tcPr>
          <w:p w14:paraId="5B23CA69" w14:textId="77777777" w:rsidR="00274A7F" w:rsidRPr="004707E5" w:rsidRDefault="00274A7F" w:rsidP="00A812CD">
            <w:pPr>
              <w:spacing w:line="360" w:lineRule="auto"/>
              <w:rPr>
                <w:b/>
                <w:bCs/>
              </w:rPr>
            </w:pPr>
            <w:r w:rsidRPr="004707E5">
              <w:rPr>
                <w:b/>
                <w:bCs/>
              </w:rPr>
              <w:t>Abbr.</w:t>
            </w:r>
          </w:p>
        </w:tc>
        <w:tc>
          <w:tcPr>
            <w:tcW w:w="1276" w:type="dxa"/>
            <w:noWrap/>
            <w:hideMark/>
          </w:tcPr>
          <w:p w14:paraId="071914E9" w14:textId="77777777" w:rsidR="00274A7F" w:rsidRPr="004707E5" w:rsidRDefault="00274A7F" w:rsidP="00A812CD">
            <w:pPr>
              <w:spacing w:line="360" w:lineRule="auto"/>
              <w:rPr>
                <w:b/>
                <w:bCs/>
              </w:rPr>
            </w:pPr>
            <w:r w:rsidRPr="004707E5">
              <w:rPr>
                <w:b/>
                <w:bCs/>
              </w:rPr>
              <w:t>Min. Range</w:t>
            </w:r>
          </w:p>
        </w:tc>
        <w:tc>
          <w:tcPr>
            <w:tcW w:w="1276" w:type="dxa"/>
            <w:noWrap/>
            <w:hideMark/>
          </w:tcPr>
          <w:p w14:paraId="6843DE4C" w14:textId="77777777" w:rsidR="00274A7F" w:rsidRPr="004707E5" w:rsidRDefault="00274A7F" w:rsidP="00A812CD">
            <w:pPr>
              <w:spacing w:line="360" w:lineRule="auto"/>
              <w:rPr>
                <w:b/>
                <w:bCs/>
              </w:rPr>
            </w:pPr>
            <w:r w:rsidRPr="004707E5">
              <w:rPr>
                <w:b/>
                <w:bCs/>
              </w:rPr>
              <w:t>Max. Range</w:t>
            </w:r>
          </w:p>
        </w:tc>
        <w:tc>
          <w:tcPr>
            <w:tcW w:w="1134" w:type="dxa"/>
            <w:noWrap/>
            <w:hideMark/>
          </w:tcPr>
          <w:p w14:paraId="0EB3F788" w14:textId="77777777" w:rsidR="00274A7F" w:rsidRPr="004707E5" w:rsidRDefault="00274A7F" w:rsidP="00A812CD">
            <w:pPr>
              <w:spacing w:line="360" w:lineRule="auto"/>
              <w:rPr>
                <w:b/>
                <w:bCs/>
              </w:rPr>
            </w:pPr>
            <w:r w:rsidRPr="004707E5">
              <w:rPr>
                <w:b/>
                <w:bCs/>
              </w:rPr>
              <w:t>Units</w:t>
            </w:r>
          </w:p>
        </w:tc>
        <w:tc>
          <w:tcPr>
            <w:tcW w:w="1843" w:type="dxa"/>
            <w:noWrap/>
            <w:hideMark/>
          </w:tcPr>
          <w:p w14:paraId="292BE1CB" w14:textId="77777777" w:rsidR="00274A7F" w:rsidRPr="004707E5" w:rsidRDefault="00274A7F" w:rsidP="00A812CD">
            <w:pPr>
              <w:spacing w:line="360" w:lineRule="auto"/>
              <w:rPr>
                <w:b/>
                <w:bCs/>
              </w:rPr>
            </w:pPr>
            <w:r w:rsidRPr="004707E5">
              <w:rPr>
                <w:b/>
                <w:bCs/>
              </w:rPr>
              <w:t>Random Analysis</w:t>
            </w:r>
          </w:p>
        </w:tc>
      </w:tr>
      <w:tr w:rsidR="00274A7F" w:rsidRPr="00274A7F" w14:paraId="27079873" w14:textId="77777777" w:rsidTr="00274A7F">
        <w:trPr>
          <w:trHeight w:val="389"/>
        </w:trPr>
        <w:tc>
          <w:tcPr>
            <w:tcW w:w="710" w:type="dxa"/>
            <w:noWrap/>
            <w:hideMark/>
          </w:tcPr>
          <w:p w14:paraId="790F7B2F" w14:textId="77777777" w:rsidR="00274A7F" w:rsidRPr="00274A7F" w:rsidRDefault="00274A7F" w:rsidP="00A812CD">
            <w:pPr>
              <w:spacing w:line="360" w:lineRule="auto"/>
            </w:pPr>
            <w:r w:rsidRPr="00274A7F">
              <w:t>1</w:t>
            </w:r>
          </w:p>
        </w:tc>
        <w:tc>
          <w:tcPr>
            <w:tcW w:w="1984" w:type="dxa"/>
            <w:noWrap/>
            <w:hideMark/>
          </w:tcPr>
          <w:p w14:paraId="61F5BB79" w14:textId="77777777" w:rsidR="00274A7F" w:rsidRPr="00274A7F" w:rsidRDefault="00274A7F" w:rsidP="00A812CD">
            <w:pPr>
              <w:spacing w:line="360" w:lineRule="auto"/>
            </w:pPr>
            <w:r w:rsidRPr="00274A7F">
              <w:t>Annular gap</w:t>
            </w:r>
          </w:p>
        </w:tc>
        <w:tc>
          <w:tcPr>
            <w:tcW w:w="708" w:type="dxa"/>
            <w:noWrap/>
            <w:hideMark/>
          </w:tcPr>
          <w:p w14:paraId="2B260579" w14:textId="77777777" w:rsidR="00274A7F" w:rsidRPr="00274A7F" w:rsidRDefault="00274A7F" w:rsidP="00A812CD">
            <w:pPr>
              <w:spacing w:line="360" w:lineRule="auto"/>
            </w:pPr>
            <w:r w:rsidRPr="00274A7F">
              <w:t>Ga</w:t>
            </w:r>
          </w:p>
        </w:tc>
        <w:tc>
          <w:tcPr>
            <w:tcW w:w="1276" w:type="dxa"/>
            <w:noWrap/>
            <w:hideMark/>
          </w:tcPr>
          <w:p w14:paraId="6CACB7BD" w14:textId="77777777" w:rsidR="00274A7F" w:rsidRPr="00274A7F" w:rsidRDefault="00274A7F" w:rsidP="00A812CD">
            <w:pPr>
              <w:spacing w:line="360" w:lineRule="auto"/>
            </w:pPr>
            <w:r w:rsidRPr="00274A7F">
              <w:t>0.2</w:t>
            </w:r>
          </w:p>
        </w:tc>
        <w:tc>
          <w:tcPr>
            <w:tcW w:w="1276" w:type="dxa"/>
            <w:noWrap/>
            <w:hideMark/>
          </w:tcPr>
          <w:p w14:paraId="3911C41F" w14:textId="77777777" w:rsidR="00274A7F" w:rsidRPr="00274A7F" w:rsidRDefault="00274A7F" w:rsidP="00A812CD">
            <w:pPr>
              <w:spacing w:line="360" w:lineRule="auto"/>
            </w:pPr>
            <w:r w:rsidRPr="00274A7F">
              <w:t>4</w:t>
            </w:r>
          </w:p>
        </w:tc>
        <w:tc>
          <w:tcPr>
            <w:tcW w:w="1134" w:type="dxa"/>
            <w:noWrap/>
            <w:hideMark/>
          </w:tcPr>
          <w:p w14:paraId="799DB9D7" w14:textId="77777777" w:rsidR="00274A7F" w:rsidRPr="00274A7F" w:rsidRDefault="00274A7F" w:rsidP="00A812CD">
            <w:pPr>
              <w:spacing w:line="360" w:lineRule="auto"/>
            </w:pPr>
            <w:r w:rsidRPr="00274A7F">
              <w:t>mm</w:t>
            </w:r>
          </w:p>
        </w:tc>
        <w:tc>
          <w:tcPr>
            <w:tcW w:w="1843" w:type="dxa"/>
            <w:noWrap/>
            <w:hideMark/>
          </w:tcPr>
          <w:p w14:paraId="32EF727B" w14:textId="77777777" w:rsidR="00274A7F" w:rsidRPr="00274A7F" w:rsidRDefault="00274A7F" w:rsidP="00A812CD">
            <w:pPr>
              <w:spacing w:line="360" w:lineRule="auto"/>
            </w:pPr>
            <w:r w:rsidRPr="00274A7F">
              <w:t>1.51318925</w:t>
            </w:r>
          </w:p>
        </w:tc>
      </w:tr>
      <w:tr w:rsidR="00274A7F" w:rsidRPr="00274A7F" w14:paraId="24D0B90E" w14:textId="77777777" w:rsidTr="00274A7F">
        <w:trPr>
          <w:trHeight w:val="389"/>
        </w:trPr>
        <w:tc>
          <w:tcPr>
            <w:tcW w:w="710" w:type="dxa"/>
            <w:noWrap/>
            <w:hideMark/>
          </w:tcPr>
          <w:p w14:paraId="69703D5B" w14:textId="77777777" w:rsidR="00274A7F" w:rsidRPr="00274A7F" w:rsidRDefault="00274A7F" w:rsidP="00A812CD">
            <w:pPr>
              <w:spacing w:line="360" w:lineRule="auto"/>
            </w:pPr>
            <w:r w:rsidRPr="00274A7F">
              <w:t>2</w:t>
            </w:r>
          </w:p>
        </w:tc>
        <w:tc>
          <w:tcPr>
            <w:tcW w:w="1984" w:type="dxa"/>
            <w:noWrap/>
            <w:hideMark/>
          </w:tcPr>
          <w:p w14:paraId="11EEB423" w14:textId="77777777" w:rsidR="00274A7F" w:rsidRPr="00274A7F" w:rsidRDefault="00274A7F" w:rsidP="00A812CD">
            <w:pPr>
              <w:spacing w:line="360" w:lineRule="auto"/>
            </w:pPr>
            <w:r w:rsidRPr="00274A7F">
              <w:t>Wire gauge (20)</w:t>
            </w:r>
          </w:p>
        </w:tc>
        <w:tc>
          <w:tcPr>
            <w:tcW w:w="708" w:type="dxa"/>
            <w:noWrap/>
            <w:hideMark/>
          </w:tcPr>
          <w:p w14:paraId="0D8161A8" w14:textId="77777777" w:rsidR="00274A7F" w:rsidRPr="00274A7F" w:rsidRDefault="00274A7F" w:rsidP="00A812CD">
            <w:pPr>
              <w:spacing w:line="360" w:lineRule="auto"/>
            </w:pPr>
            <w:proofErr w:type="spellStart"/>
            <w:r w:rsidRPr="00274A7F">
              <w:t>Wg</w:t>
            </w:r>
            <w:proofErr w:type="spellEnd"/>
          </w:p>
        </w:tc>
        <w:tc>
          <w:tcPr>
            <w:tcW w:w="1276" w:type="dxa"/>
            <w:noWrap/>
            <w:hideMark/>
          </w:tcPr>
          <w:p w14:paraId="378C33B0" w14:textId="77777777" w:rsidR="00274A7F" w:rsidRPr="00274A7F" w:rsidRDefault="00274A7F" w:rsidP="00A812CD">
            <w:pPr>
              <w:spacing w:line="360" w:lineRule="auto"/>
            </w:pPr>
            <w:r w:rsidRPr="00274A7F">
              <w:t>200</w:t>
            </w:r>
          </w:p>
        </w:tc>
        <w:tc>
          <w:tcPr>
            <w:tcW w:w="1276" w:type="dxa"/>
            <w:noWrap/>
            <w:hideMark/>
          </w:tcPr>
          <w:p w14:paraId="18A7AF9F" w14:textId="77777777" w:rsidR="00274A7F" w:rsidRPr="00274A7F" w:rsidRDefault="00274A7F" w:rsidP="00A812CD">
            <w:pPr>
              <w:spacing w:line="360" w:lineRule="auto"/>
            </w:pPr>
            <w:r w:rsidRPr="00274A7F">
              <w:t>500</w:t>
            </w:r>
          </w:p>
        </w:tc>
        <w:tc>
          <w:tcPr>
            <w:tcW w:w="1134" w:type="dxa"/>
            <w:noWrap/>
            <w:hideMark/>
          </w:tcPr>
          <w:p w14:paraId="74092194" w14:textId="77777777" w:rsidR="00274A7F" w:rsidRPr="00274A7F" w:rsidRDefault="00274A7F" w:rsidP="00A812CD">
            <w:pPr>
              <w:spacing w:line="360" w:lineRule="auto"/>
            </w:pPr>
            <w:r w:rsidRPr="00274A7F">
              <w:t>windings</w:t>
            </w:r>
          </w:p>
        </w:tc>
        <w:tc>
          <w:tcPr>
            <w:tcW w:w="1843" w:type="dxa"/>
            <w:noWrap/>
            <w:hideMark/>
          </w:tcPr>
          <w:p w14:paraId="1D5A1B29" w14:textId="77777777" w:rsidR="00274A7F" w:rsidRPr="00274A7F" w:rsidRDefault="00274A7F" w:rsidP="00A812CD">
            <w:pPr>
              <w:spacing w:line="360" w:lineRule="auto"/>
            </w:pPr>
            <w:r w:rsidRPr="00274A7F">
              <w:t>374.1056073</w:t>
            </w:r>
          </w:p>
        </w:tc>
      </w:tr>
      <w:tr w:rsidR="00274A7F" w:rsidRPr="00274A7F" w14:paraId="4FFE46CC" w14:textId="77777777" w:rsidTr="00274A7F">
        <w:trPr>
          <w:trHeight w:val="389"/>
        </w:trPr>
        <w:tc>
          <w:tcPr>
            <w:tcW w:w="710" w:type="dxa"/>
            <w:noWrap/>
            <w:hideMark/>
          </w:tcPr>
          <w:p w14:paraId="76581AA9" w14:textId="77777777" w:rsidR="00274A7F" w:rsidRPr="00274A7F" w:rsidRDefault="00274A7F" w:rsidP="00A812CD">
            <w:pPr>
              <w:spacing w:line="360" w:lineRule="auto"/>
            </w:pPr>
            <w:r w:rsidRPr="00274A7F">
              <w:t>3</w:t>
            </w:r>
          </w:p>
        </w:tc>
        <w:tc>
          <w:tcPr>
            <w:tcW w:w="1984" w:type="dxa"/>
            <w:noWrap/>
            <w:hideMark/>
          </w:tcPr>
          <w:p w14:paraId="2D03B7A9" w14:textId="77777777" w:rsidR="00274A7F" w:rsidRPr="00274A7F" w:rsidRDefault="00274A7F" w:rsidP="00A812CD">
            <w:pPr>
              <w:spacing w:line="360" w:lineRule="auto"/>
            </w:pPr>
            <w:r w:rsidRPr="00274A7F">
              <w:t>Input current</w:t>
            </w:r>
          </w:p>
        </w:tc>
        <w:tc>
          <w:tcPr>
            <w:tcW w:w="708" w:type="dxa"/>
            <w:noWrap/>
            <w:hideMark/>
          </w:tcPr>
          <w:p w14:paraId="02A9A863" w14:textId="77777777" w:rsidR="00274A7F" w:rsidRPr="00274A7F" w:rsidRDefault="00274A7F" w:rsidP="00A812CD">
            <w:pPr>
              <w:spacing w:line="360" w:lineRule="auto"/>
            </w:pPr>
            <w:proofErr w:type="spellStart"/>
            <w:r w:rsidRPr="00274A7F">
              <w:t>Ii</w:t>
            </w:r>
            <w:proofErr w:type="spellEnd"/>
          </w:p>
        </w:tc>
        <w:tc>
          <w:tcPr>
            <w:tcW w:w="1276" w:type="dxa"/>
            <w:noWrap/>
            <w:hideMark/>
          </w:tcPr>
          <w:p w14:paraId="41AD9736" w14:textId="77777777" w:rsidR="00274A7F" w:rsidRPr="00274A7F" w:rsidRDefault="00274A7F" w:rsidP="00A812CD">
            <w:pPr>
              <w:spacing w:line="360" w:lineRule="auto"/>
            </w:pPr>
            <w:r w:rsidRPr="00274A7F">
              <w:t>0.2</w:t>
            </w:r>
          </w:p>
        </w:tc>
        <w:tc>
          <w:tcPr>
            <w:tcW w:w="1276" w:type="dxa"/>
            <w:noWrap/>
            <w:hideMark/>
          </w:tcPr>
          <w:p w14:paraId="3B8EC3C4" w14:textId="77777777" w:rsidR="00274A7F" w:rsidRPr="00274A7F" w:rsidRDefault="00274A7F" w:rsidP="00A812CD">
            <w:pPr>
              <w:spacing w:line="360" w:lineRule="auto"/>
            </w:pPr>
            <w:r w:rsidRPr="00274A7F">
              <w:t>2</w:t>
            </w:r>
          </w:p>
        </w:tc>
        <w:tc>
          <w:tcPr>
            <w:tcW w:w="1134" w:type="dxa"/>
            <w:noWrap/>
            <w:hideMark/>
          </w:tcPr>
          <w:p w14:paraId="6EF91C2E" w14:textId="77777777" w:rsidR="00274A7F" w:rsidRPr="00274A7F" w:rsidRDefault="00274A7F" w:rsidP="00A812CD">
            <w:pPr>
              <w:spacing w:line="360" w:lineRule="auto"/>
            </w:pPr>
            <w:r w:rsidRPr="00274A7F">
              <w:t>Ampere</w:t>
            </w:r>
          </w:p>
        </w:tc>
        <w:tc>
          <w:tcPr>
            <w:tcW w:w="1843" w:type="dxa"/>
            <w:noWrap/>
            <w:hideMark/>
          </w:tcPr>
          <w:p w14:paraId="65BAF2B7" w14:textId="77777777" w:rsidR="00274A7F" w:rsidRPr="00274A7F" w:rsidRDefault="00274A7F" w:rsidP="00A812CD">
            <w:pPr>
              <w:spacing w:line="360" w:lineRule="auto"/>
            </w:pPr>
            <w:r w:rsidRPr="00274A7F">
              <w:t>0.523654475</w:t>
            </w:r>
          </w:p>
        </w:tc>
      </w:tr>
      <w:tr w:rsidR="00274A7F" w:rsidRPr="00274A7F" w14:paraId="7D0BA357" w14:textId="77777777" w:rsidTr="00274A7F">
        <w:trPr>
          <w:trHeight w:val="389"/>
        </w:trPr>
        <w:tc>
          <w:tcPr>
            <w:tcW w:w="710" w:type="dxa"/>
            <w:noWrap/>
            <w:hideMark/>
          </w:tcPr>
          <w:p w14:paraId="68EEE4A9" w14:textId="77777777" w:rsidR="00274A7F" w:rsidRPr="00274A7F" w:rsidRDefault="00274A7F" w:rsidP="00A812CD">
            <w:pPr>
              <w:spacing w:line="360" w:lineRule="auto"/>
            </w:pPr>
            <w:r w:rsidRPr="00274A7F">
              <w:t>4</w:t>
            </w:r>
          </w:p>
        </w:tc>
        <w:tc>
          <w:tcPr>
            <w:tcW w:w="1984" w:type="dxa"/>
            <w:noWrap/>
            <w:hideMark/>
          </w:tcPr>
          <w:p w14:paraId="2FC71E75" w14:textId="77777777" w:rsidR="00274A7F" w:rsidRPr="00274A7F" w:rsidRDefault="00274A7F" w:rsidP="00A812CD">
            <w:pPr>
              <w:spacing w:line="360" w:lineRule="auto"/>
            </w:pPr>
            <w:r w:rsidRPr="00274A7F">
              <w:t>Input Voltage</w:t>
            </w:r>
          </w:p>
        </w:tc>
        <w:tc>
          <w:tcPr>
            <w:tcW w:w="708" w:type="dxa"/>
            <w:noWrap/>
            <w:hideMark/>
          </w:tcPr>
          <w:p w14:paraId="04E83A09" w14:textId="77777777" w:rsidR="00274A7F" w:rsidRPr="00274A7F" w:rsidRDefault="00274A7F" w:rsidP="00A812CD">
            <w:pPr>
              <w:spacing w:line="360" w:lineRule="auto"/>
            </w:pPr>
            <w:r w:rsidRPr="00274A7F">
              <w:t>Vi</w:t>
            </w:r>
          </w:p>
        </w:tc>
        <w:tc>
          <w:tcPr>
            <w:tcW w:w="1276" w:type="dxa"/>
            <w:noWrap/>
            <w:hideMark/>
          </w:tcPr>
          <w:p w14:paraId="5C072257" w14:textId="77777777" w:rsidR="00274A7F" w:rsidRPr="00274A7F" w:rsidRDefault="00274A7F" w:rsidP="00A812CD">
            <w:pPr>
              <w:spacing w:line="360" w:lineRule="auto"/>
            </w:pPr>
            <w:r w:rsidRPr="00274A7F">
              <w:t>0</w:t>
            </w:r>
          </w:p>
        </w:tc>
        <w:tc>
          <w:tcPr>
            <w:tcW w:w="1276" w:type="dxa"/>
            <w:noWrap/>
            <w:hideMark/>
          </w:tcPr>
          <w:p w14:paraId="18BD50DB" w14:textId="77777777" w:rsidR="00274A7F" w:rsidRPr="00274A7F" w:rsidRDefault="00274A7F" w:rsidP="00A812CD">
            <w:pPr>
              <w:spacing w:line="360" w:lineRule="auto"/>
            </w:pPr>
            <w:r w:rsidRPr="00274A7F">
              <w:t>10</w:t>
            </w:r>
          </w:p>
        </w:tc>
        <w:tc>
          <w:tcPr>
            <w:tcW w:w="1134" w:type="dxa"/>
            <w:noWrap/>
            <w:hideMark/>
          </w:tcPr>
          <w:p w14:paraId="31D38E97" w14:textId="77777777" w:rsidR="00274A7F" w:rsidRPr="00274A7F" w:rsidRDefault="00274A7F" w:rsidP="00A812CD">
            <w:pPr>
              <w:spacing w:line="360" w:lineRule="auto"/>
            </w:pPr>
            <w:r w:rsidRPr="00274A7F">
              <w:t>Volt</w:t>
            </w:r>
          </w:p>
        </w:tc>
        <w:tc>
          <w:tcPr>
            <w:tcW w:w="1843" w:type="dxa"/>
            <w:noWrap/>
            <w:hideMark/>
          </w:tcPr>
          <w:p w14:paraId="1C121711" w14:textId="77777777" w:rsidR="00274A7F" w:rsidRPr="00274A7F" w:rsidRDefault="00274A7F" w:rsidP="00A812CD">
            <w:pPr>
              <w:spacing w:line="360" w:lineRule="auto"/>
            </w:pPr>
            <w:r w:rsidRPr="00274A7F">
              <w:t>0.098432985</w:t>
            </w:r>
          </w:p>
        </w:tc>
      </w:tr>
      <w:tr w:rsidR="00274A7F" w:rsidRPr="00274A7F" w14:paraId="5A249EAD" w14:textId="77777777" w:rsidTr="00274A7F">
        <w:trPr>
          <w:trHeight w:val="389"/>
        </w:trPr>
        <w:tc>
          <w:tcPr>
            <w:tcW w:w="710" w:type="dxa"/>
            <w:noWrap/>
            <w:hideMark/>
          </w:tcPr>
          <w:p w14:paraId="42863B57" w14:textId="77777777" w:rsidR="00274A7F" w:rsidRPr="00274A7F" w:rsidRDefault="00274A7F" w:rsidP="00A812CD">
            <w:pPr>
              <w:spacing w:line="360" w:lineRule="auto"/>
            </w:pPr>
            <w:r w:rsidRPr="00274A7F">
              <w:lastRenderedPageBreak/>
              <w:t>5</w:t>
            </w:r>
          </w:p>
        </w:tc>
        <w:tc>
          <w:tcPr>
            <w:tcW w:w="1984" w:type="dxa"/>
            <w:noWrap/>
            <w:hideMark/>
          </w:tcPr>
          <w:p w14:paraId="329F4076" w14:textId="77777777" w:rsidR="00274A7F" w:rsidRPr="00274A7F" w:rsidRDefault="00274A7F" w:rsidP="00A812CD">
            <w:pPr>
              <w:spacing w:line="360" w:lineRule="auto"/>
            </w:pPr>
            <w:r w:rsidRPr="00274A7F">
              <w:t>Stroke Length</w:t>
            </w:r>
          </w:p>
        </w:tc>
        <w:tc>
          <w:tcPr>
            <w:tcW w:w="708" w:type="dxa"/>
            <w:noWrap/>
            <w:hideMark/>
          </w:tcPr>
          <w:p w14:paraId="2278D020" w14:textId="77777777" w:rsidR="00274A7F" w:rsidRPr="00274A7F" w:rsidRDefault="00274A7F" w:rsidP="00A812CD">
            <w:pPr>
              <w:spacing w:line="360" w:lineRule="auto"/>
            </w:pPr>
            <w:r w:rsidRPr="00274A7F">
              <w:t>Ls</w:t>
            </w:r>
          </w:p>
        </w:tc>
        <w:tc>
          <w:tcPr>
            <w:tcW w:w="1276" w:type="dxa"/>
            <w:noWrap/>
            <w:hideMark/>
          </w:tcPr>
          <w:p w14:paraId="0FD52CA0" w14:textId="77777777" w:rsidR="00274A7F" w:rsidRPr="00274A7F" w:rsidRDefault="00274A7F" w:rsidP="00A812CD">
            <w:pPr>
              <w:spacing w:line="360" w:lineRule="auto"/>
            </w:pPr>
            <w:r w:rsidRPr="00274A7F">
              <w:t>5</w:t>
            </w:r>
          </w:p>
        </w:tc>
        <w:tc>
          <w:tcPr>
            <w:tcW w:w="1276" w:type="dxa"/>
            <w:noWrap/>
            <w:hideMark/>
          </w:tcPr>
          <w:p w14:paraId="001DB72B" w14:textId="77777777" w:rsidR="00274A7F" w:rsidRPr="00274A7F" w:rsidRDefault="00274A7F" w:rsidP="00A812CD">
            <w:pPr>
              <w:spacing w:line="360" w:lineRule="auto"/>
            </w:pPr>
            <w:r w:rsidRPr="00274A7F">
              <w:t>15</w:t>
            </w:r>
          </w:p>
        </w:tc>
        <w:tc>
          <w:tcPr>
            <w:tcW w:w="1134" w:type="dxa"/>
            <w:noWrap/>
            <w:hideMark/>
          </w:tcPr>
          <w:p w14:paraId="0F089336" w14:textId="77777777" w:rsidR="00274A7F" w:rsidRPr="00274A7F" w:rsidRDefault="00274A7F" w:rsidP="00A812CD">
            <w:pPr>
              <w:spacing w:line="360" w:lineRule="auto"/>
            </w:pPr>
            <w:r w:rsidRPr="00274A7F">
              <w:t>cm</w:t>
            </w:r>
          </w:p>
        </w:tc>
        <w:tc>
          <w:tcPr>
            <w:tcW w:w="1843" w:type="dxa"/>
            <w:noWrap/>
            <w:hideMark/>
          </w:tcPr>
          <w:p w14:paraId="57044700" w14:textId="77777777" w:rsidR="00274A7F" w:rsidRPr="00274A7F" w:rsidRDefault="00274A7F" w:rsidP="00A812CD">
            <w:pPr>
              <w:spacing w:line="360" w:lineRule="auto"/>
            </w:pPr>
            <w:r w:rsidRPr="00274A7F">
              <w:t>5.253468388</w:t>
            </w:r>
          </w:p>
        </w:tc>
      </w:tr>
      <w:tr w:rsidR="00274A7F" w:rsidRPr="00274A7F" w14:paraId="4776C55E" w14:textId="77777777" w:rsidTr="00274A7F">
        <w:trPr>
          <w:trHeight w:val="389"/>
        </w:trPr>
        <w:tc>
          <w:tcPr>
            <w:tcW w:w="710" w:type="dxa"/>
            <w:noWrap/>
            <w:hideMark/>
          </w:tcPr>
          <w:p w14:paraId="49E8306F" w14:textId="77777777" w:rsidR="00274A7F" w:rsidRPr="00274A7F" w:rsidRDefault="00274A7F" w:rsidP="00A812CD">
            <w:pPr>
              <w:spacing w:line="360" w:lineRule="auto"/>
            </w:pPr>
            <w:r w:rsidRPr="00274A7F">
              <w:t>6</w:t>
            </w:r>
          </w:p>
        </w:tc>
        <w:tc>
          <w:tcPr>
            <w:tcW w:w="1984" w:type="dxa"/>
            <w:noWrap/>
            <w:hideMark/>
          </w:tcPr>
          <w:p w14:paraId="6B96E724" w14:textId="77777777" w:rsidR="00274A7F" w:rsidRPr="00274A7F" w:rsidRDefault="00274A7F" w:rsidP="00A812CD">
            <w:pPr>
              <w:spacing w:line="360" w:lineRule="auto"/>
            </w:pPr>
            <w:r w:rsidRPr="00274A7F">
              <w:t xml:space="preserve">Viscosity </w:t>
            </w:r>
          </w:p>
        </w:tc>
        <w:tc>
          <w:tcPr>
            <w:tcW w:w="708" w:type="dxa"/>
            <w:noWrap/>
            <w:hideMark/>
          </w:tcPr>
          <w:p w14:paraId="172E4199" w14:textId="77777777" w:rsidR="00274A7F" w:rsidRPr="00274A7F" w:rsidRDefault="00274A7F" w:rsidP="00A812CD">
            <w:pPr>
              <w:spacing w:line="360" w:lineRule="auto"/>
            </w:pPr>
            <w:proofErr w:type="spellStart"/>
            <w:r w:rsidRPr="00274A7F">
              <w:t>ϒf</w:t>
            </w:r>
            <w:proofErr w:type="spellEnd"/>
          </w:p>
        </w:tc>
        <w:tc>
          <w:tcPr>
            <w:tcW w:w="1276" w:type="dxa"/>
            <w:noWrap/>
            <w:hideMark/>
          </w:tcPr>
          <w:p w14:paraId="64974540" w14:textId="77777777" w:rsidR="00274A7F" w:rsidRPr="00274A7F" w:rsidRDefault="00274A7F" w:rsidP="00A812CD">
            <w:pPr>
              <w:spacing w:line="360" w:lineRule="auto"/>
            </w:pPr>
            <w:r w:rsidRPr="00274A7F">
              <w:t>0.1</w:t>
            </w:r>
          </w:p>
        </w:tc>
        <w:tc>
          <w:tcPr>
            <w:tcW w:w="1276" w:type="dxa"/>
            <w:noWrap/>
            <w:hideMark/>
          </w:tcPr>
          <w:p w14:paraId="1A488AB5" w14:textId="77777777" w:rsidR="00274A7F" w:rsidRPr="00274A7F" w:rsidRDefault="00274A7F" w:rsidP="00A812CD">
            <w:pPr>
              <w:spacing w:line="360" w:lineRule="auto"/>
            </w:pPr>
            <w:r w:rsidRPr="00274A7F">
              <w:t>1000</w:t>
            </w:r>
          </w:p>
        </w:tc>
        <w:tc>
          <w:tcPr>
            <w:tcW w:w="1134" w:type="dxa"/>
            <w:noWrap/>
            <w:hideMark/>
          </w:tcPr>
          <w:p w14:paraId="6BFE0F27" w14:textId="77777777" w:rsidR="00274A7F" w:rsidRPr="00274A7F" w:rsidRDefault="00274A7F" w:rsidP="00A812CD">
            <w:pPr>
              <w:spacing w:line="360" w:lineRule="auto"/>
            </w:pPr>
            <w:r w:rsidRPr="00274A7F">
              <w:t>Pa-s</w:t>
            </w:r>
          </w:p>
        </w:tc>
        <w:tc>
          <w:tcPr>
            <w:tcW w:w="1843" w:type="dxa"/>
            <w:noWrap/>
            <w:hideMark/>
          </w:tcPr>
          <w:p w14:paraId="0C983D5D" w14:textId="77777777" w:rsidR="00274A7F" w:rsidRPr="00274A7F" w:rsidRDefault="00274A7F" w:rsidP="00A812CD">
            <w:pPr>
              <w:spacing w:line="360" w:lineRule="auto"/>
            </w:pPr>
            <w:r w:rsidRPr="00274A7F">
              <w:t>270.2041788</w:t>
            </w:r>
          </w:p>
        </w:tc>
      </w:tr>
      <w:tr w:rsidR="00274A7F" w:rsidRPr="00274A7F" w14:paraId="7B022D28" w14:textId="77777777" w:rsidTr="00274A7F">
        <w:trPr>
          <w:trHeight w:val="389"/>
        </w:trPr>
        <w:tc>
          <w:tcPr>
            <w:tcW w:w="710" w:type="dxa"/>
            <w:noWrap/>
            <w:hideMark/>
          </w:tcPr>
          <w:p w14:paraId="327E83E9" w14:textId="77777777" w:rsidR="00274A7F" w:rsidRPr="00274A7F" w:rsidRDefault="00274A7F" w:rsidP="00A812CD">
            <w:pPr>
              <w:spacing w:line="360" w:lineRule="auto"/>
            </w:pPr>
            <w:r w:rsidRPr="00274A7F">
              <w:t>7</w:t>
            </w:r>
          </w:p>
        </w:tc>
        <w:tc>
          <w:tcPr>
            <w:tcW w:w="1984" w:type="dxa"/>
            <w:noWrap/>
            <w:hideMark/>
          </w:tcPr>
          <w:p w14:paraId="3A97568A" w14:textId="77777777" w:rsidR="00274A7F" w:rsidRPr="00274A7F" w:rsidRDefault="00274A7F" w:rsidP="00A812CD">
            <w:pPr>
              <w:spacing w:line="360" w:lineRule="auto"/>
            </w:pPr>
            <w:r w:rsidRPr="00274A7F">
              <w:t xml:space="preserve">Yield stress </w:t>
            </w:r>
          </w:p>
        </w:tc>
        <w:tc>
          <w:tcPr>
            <w:tcW w:w="708" w:type="dxa"/>
            <w:noWrap/>
            <w:hideMark/>
          </w:tcPr>
          <w:p w14:paraId="5ADFBE41" w14:textId="77777777" w:rsidR="00274A7F" w:rsidRPr="00274A7F" w:rsidRDefault="00274A7F" w:rsidP="00A812CD">
            <w:pPr>
              <w:spacing w:line="360" w:lineRule="auto"/>
            </w:pPr>
            <w:proofErr w:type="spellStart"/>
            <w:r w:rsidRPr="00274A7F">
              <w:t>ζs</w:t>
            </w:r>
            <w:proofErr w:type="spellEnd"/>
          </w:p>
        </w:tc>
        <w:tc>
          <w:tcPr>
            <w:tcW w:w="1276" w:type="dxa"/>
            <w:noWrap/>
            <w:hideMark/>
          </w:tcPr>
          <w:p w14:paraId="5492A073" w14:textId="77777777" w:rsidR="00274A7F" w:rsidRPr="00274A7F" w:rsidRDefault="00274A7F" w:rsidP="00A812CD">
            <w:pPr>
              <w:spacing w:line="360" w:lineRule="auto"/>
            </w:pPr>
            <w:r w:rsidRPr="00274A7F">
              <w:t>50</w:t>
            </w:r>
          </w:p>
        </w:tc>
        <w:tc>
          <w:tcPr>
            <w:tcW w:w="1276" w:type="dxa"/>
            <w:noWrap/>
            <w:hideMark/>
          </w:tcPr>
          <w:p w14:paraId="182237A4" w14:textId="77777777" w:rsidR="00274A7F" w:rsidRPr="00274A7F" w:rsidRDefault="00274A7F" w:rsidP="00A812CD">
            <w:pPr>
              <w:spacing w:line="360" w:lineRule="auto"/>
            </w:pPr>
            <w:r w:rsidRPr="00274A7F">
              <w:t>150</w:t>
            </w:r>
          </w:p>
        </w:tc>
        <w:tc>
          <w:tcPr>
            <w:tcW w:w="1134" w:type="dxa"/>
            <w:noWrap/>
            <w:hideMark/>
          </w:tcPr>
          <w:p w14:paraId="73BD5C93" w14:textId="77777777" w:rsidR="00274A7F" w:rsidRPr="00274A7F" w:rsidRDefault="00274A7F" w:rsidP="00A812CD">
            <w:pPr>
              <w:spacing w:line="360" w:lineRule="auto"/>
            </w:pPr>
            <w:r w:rsidRPr="00274A7F">
              <w:t>kPa</w:t>
            </w:r>
          </w:p>
        </w:tc>
        <w:tc>
          <w:tcPr>
            <w:tcW w:w="1843" w:type="dxa"/>
            <w:noWrap/>
            <w:hideMark/>
          </w:tcPr>
          <w:p w14:paraId="429576FA" w14:textId="77777777" w:rsidR="00274A7F" w:rsidRPr="00274A7F" w:rsidRDefault="00274A7F" w:rsidP="00A812CD">
            <w:pPr>
              <w:spacing w:line="360" w:lineRule="auto"/>
            </w:pPr>
            <w:r w:rsidRPr="00274A7F">
              <w:t>44.88038256</w:t>
            </w:r>
          </w:p>
        </w:tc>
      </w:tr>
      <w:tr w:rsidR="00274A7F" w:rsidRPr="00274A7F" w14:paraId="6071410F" w14:textId="77777777" w:rsidTr="00274A7F">
        <w:trPr>
          <w:trHeight w:val="373"/>
        </w:trPr>
        <w:tc>
          <w:tcPr>
            <w:tcW w:w="710" w:type="dxa"/>
            <w:noWrap/>
            <w:hideMark/>
          </w:tcPr>
          <w:p w14:paraId="1D8B5DA8" w14:textId="77777777" w:rsidR="00274A7F" w:rsidRPr="00274A7F" w:rsidRDefault="00274A7F" w:rsidP="00A812CD">
            <w:pPr>
              <w:spacing w:line="360" w:lineRule="auto"/>
            </w:pPr>
            <w:r w:rsidRPr="00274A7F">
              <w:t>8</w:t>
            </w:r>
          </w:p>
        </w:tc>
        <w:tc>
          <w:tcPr>
            <w:tcW w:w="1984" w:type="dxa"/>
            <w:noWrap/>
            <w:hideMark/>
          </w:tcPr>
          <w:p w14:paraId="0694AEE8" w14:textId="77777777" w:rsidR="00274A7F" w:rsidRPr="00274A7F" w:rsidRDefault="00274A7F" w:rsidP="00A812CD">
            <w:pPr>
              <w:spacing w:line="360" w:lineRule="auto"/>
            </w:pPr>
            <w:r w:rsidRPr="00274A7F">
              <w:t>Shear rate</w:t>
            </w:r>
          </w:p>
        </w:tc>
        <w:tc>
          <w:tcPr>
            <w:tcW w:w="708" w:type="dxa"/>
            <w:noWrap/>
            <w:hideMark/>
          </w:tcPr>
          <w:p w14:paraId="1106A897" w14:textId="77777777" w:rsidR="00274A7F" w:rsidRPr="00274A7F" w:rsidRDefault="00274A7F" w:rsidP="00A812CD">
            <w:pPr>
              <w:spacing w:line="360" w:lineRule="auto"/>
            </w:pPr>
            <w:r w:rsidRPr="00274A7F">
              <w:t>ζ</w:t>
            </w:r>
          </w:p>
        </w:tc>
        <w:tc>
          <w:tcPr>
            <w:tcW w:w="1276" w:type="dxa"/>
            <w:noWrap/>
            <w:hideMark/>
          </w:tcPr>
          <w:p w14:paraId="477E6612" w14:textId="77777777" w:rsidR="00274A7F" w:rsidRPr="00274A7F" w:rsidRDefault="00274A7F" w:rsidP="00A812CD">
            <w:pPr>
              <w:spacing w:line="360" w:lineRule="auto"/>
            </w:pPr>
            <w:r w:rsidRPr="00274A7F">
              <w:t>0</w:t>
            </w:r>
          </w:p>
        </w:tc>
        <w:tc>
          <w:tcPr>
            <w:tcW w:w="1276" w:type="dxa"/>
            <w:noWrap/>
            <w:hideMark/>
          </w:tcPr>
          <w:p w14:paraId="571EA9BD" w14:textId="77777777" w:rsidR="00274A7F" w:rsidRPr="00274A7F" w:rsidRDefault="00274A7F" w:rsidP="00A812CD">
            <w:pPr>
              <w:spacing w:line="360" w:lineRule="auto"/>
            </w:pPr>
            <w:r w:rsidRPr="00274A7F">
              <w:t>1000</w:t>
            </w:r>
          </w:p>
        </w:tc>
        <w:tc>
          <w:tcPr>
            <w:tcW w:w="1134" w:type="dxa"/>
            <w:noWrap/>
            <w:hideMark/>
          </w:tcPr>
          <w:p w14:paraId="4E629266" w14:textId="77777777" w:rsidR="00274A7F" w:rsidRPr="00274A7F" w:rsidRDefault="00274A7F" w:rsidP="00A812CD">
            <w:pPr>
              <w:spacing w:line="360" w:lineRule="auto"/>
            </w:pPr>
            <w:r w:rsidRPr="00274A7F">
              <w:t>s</w:t>
            </w:r>
            <w:r w:rsidRPr="00274A7F">
              <w:rPr>
                <w:vertAlign w:val="superscript"/>
              </w:rPr>
              <w:t>-1</w:t>
            </w:r>
          </w:p>
        </w:tc>
        <w:tc>
          <w:tcPr>
            <w:tcW w:w="1843" w:type="dxa"/>
            <w:noWrap/>
            <w:hideMark/>
          </w:tcPr>
          <w:p w14:paraId="36972B9F" w14:textId="77777777" w:rsidR="00274A7F" w:rsidRPr="00274A7F" w:rsidRDefault="00274A7F" w:rsidP="00A812CD">
            <w:pPr>
              <w:spacing w:line="360" w:lineRule="auto"/>
            </w:pPr>
            <w:r w:rsidRPr="00274A7F">
              <w:t>850.8859911</w:t>
            </w:r>
          </w:p>
        </w:tc>
      </w:tr>
      <w:tr w:rsidR="00274A7F" w:rsidRPr="00274A7F" w14:paraId="15FBE752" w14:textId="77777777" w:rsidTr="00274A7F">
        <w:trPr>
          <w:trHeight w:val="324"/>
        </w:trPr>
        <w:tc>
          <w:tcPr>
            <w:tcW w:w="710" w:type="dxa"/>
            <w:noWrap/>
            <w:hideMark/>
          </w:tcPr>
          <w:p w14:paraId="73D9D588" w14:textId="77777777" w:rsidR="00274A7F" w:rsidRPr="00274A7F" w:rsidRDefault="00274A7F" w:rsidP="00A812CD">
            <w:pPr>
              <w:spacing w:line="360" w:lineRule="auto"/>
            </w:pPr>
            <w:r w:rsidRPr="00274A7F">
              <w:t>9</w:t>
            </w:r>
          </w:p>
        </w:tc>
        <w:tc>
          <w:tcPr>
            <w:tcW w:w="1984" w:type="dxa"/>
            <w:noWrap/>
            <w:hideMark/>
          </w:tcPr>
          <w:p w14:paraId="06E1B0A1" w14:textId="77777777" w:rsidR="00274A7F" w:rsidRPr="00274A7F" w:rsidRDefault="00274A7F" w:rsidP="00A812CD">
            <w:pPr>
              <w:spacing w:line="360" w:lineRule="auto"/>
            </w:pPr>
            <w:r w:rsidRPr="00274A7F">
              <w:t>Magnetic field intensity</w:t>
            </w:r>
          </w:p>
        </w:tc>
        <w:tc>
          <w:tcPr>
            <w:tcW w:w="708" w:type="dxa"/>
            <w:noWrap/>
            <w:hideMark/>
          </w:tcPr>
          <w:p w14:paraId="1B41CB76" w14:textId="77777777" w:rsidR="00274A7F" w:rsidRPr="00274A7F" w:rsidRDefault="00274A7F" w:rsidP="00A812CD">
            <w:pPr>
              <w:spacing w:line="360" w:lineRule="auto"/>
            </w:pPr>
            <w:r w:rsidRPr="00274A7F">
              <w:t>H</w:t>
            </w:r>
          </w:p>
        </w:tc>
        <w:tc>
          <w:tcPr>
            <w:tcW w:w="1276" w:type="dxa"/>
            <w:noWrap/>
            <w:hideMark/>
          </w:tcPr>
          <w:p w14:paraId="46271F78" w14:textId="77777777" w:rsidR="00274A7F" w:rsidRPr="00274A7F" w:rsidRDefault="00274A7F" w:rsidP="00A812CD">
            <w:pPr>
              <w:spacing w:line="360" w:lineRule="auto"/>
            </w:pPr>
            <w:r w:rsidRPr="00274A7F">
              <w:t>0</w:t>
            </w:r>
          </w:p>
        </w:tc>
        <w:tc>
          <w:tcPr>
            <w:tcW w:w="1276" w:type="dxa"/>
            <w:noWrap/>
            <w:hideMark/>
          </w:tcPr>
          <w:p w14:paraId="65EF21DF" w14:textId="77777777" w:rsidR="00274A7F" w:rsidRPr="00274A7F" w:rsidRDefault="00274A7F" w:rsidP="00A812CD">
            <w:pPr>
              <w:spacing w:line="360" w:lineRule="auto"/>
            </w:pPr>
            <w:r w:rsidRPr="00274A7F">
              <w:t>0.8</w:t>
            </w:r>
          </w:p>
        </w:tc>
        <w:tc>
          <w:tcPr>
            <w:tcW w:w="1134" w:type="dxa"/>
            <w:noWrap/>
            <w:hideMark/>
          </w:tcPr>
          <w:p w14:paraId="21F35BB4" w14:textId="77777777" w:rsidR="00274A7F" w:rsidRPr="00274A7F" w:rsidRDefault="00274A7F" w:rsidP="00A812CD">
            <w:pPr>
              <w:spacing w:line="360" w:lineRule="auto"/>
            </w:pPr>
            <w:r w:rsidRPr="00274A7F">
              <w:t>T</w:t>
            </w:r>
          </w:p>
        </w:tc>
        <w:tc>
          <w:tcPr>
            <w:tcW w:w="1843" w:type="dxa"/>
            <w:noWrap/>
            <w:hideMark/>
          </w:tcPr>
          <w:p w14:paraId="1011CD41" w14:textId="77777777" w:rsidR="00274A7F" w:rsidRPr="00274A7F" w:rsidRDefault="00274A7F" w:rsidP="00A812CD">
            <w:pPr>
              <w:spacing w:line="360" w:lineRule="auto"/>
            </w:pPr>
            <w:r w:rsidRPr="00274A7F">
              <w:t>0.131910562</w:t>
            </w:r>
          </w:p>
        </w:tc>
      </w:tr>
      <w:tr w:rsidR="00274A7F" w:rsidRPr="00274A7F" w14:paraId="62D49842" w14:textId="77777777" w:rsidTr="00274A7F">
        <w:trPr>
          <w:trHeight w:val="324"/>
        </w:trPr>
        <w:tc>
          <w:tcPr>
            <w:tcW w:w="710" w:type="dxa"/>
            <w:noWrap/>
            <w:hideMark/>
          </w:tcPr>
          <w:p w14:paraId="7BE5EACF" w14:textId="77777777" w:rsidR="00274A7F" w:rsidRPr="00274A7F" w:rsidRDefault="00274A7F" w:rsidP="00A812CD">
            <w:pPr>
              <w:spacing w:line="360" w:lineRule="auto"/>
            </w:pPr>
            <w:r w:rsidRPr="00274A7F">
              <w:t>10</w:t>
            </w:r>
          </w:p>
        </w:tc>
        <w:tc>
          <w:tcPr>
            <w:tcW w:w="1984" w:type="dxa"/>
            <w:noWrap/>
            <w:hideMark/>
          </w:tcPr>
          <w:p w14:paraId="3E6E05FA" w14:textId="77777777" w:rsidR="00274A7F" w:rsidRPr="00274A7F" w:rsidRDefault="00274A7F" w:rsidP="00A812CD">
            <w:pPr>
              <w:spacing w:line="360" w:lineRule="auto"/>
            </w:pPr>
            <w:r w:rsidRPr="00274A7F">
              <w:t>Magnetic flux density</w:t>
            </w:r>
          </w:p>
        </w:tc>
        <w:tc>
          <w:tcPr>
            <w:tcW w:w="708" w:type="dxa"/>
            <w:noWrap/>
            <w:hideMark/>
          </w:tcPr>
          <w:p w14:paraId="1DE82E8D" w14:textId="77777777" w:rsidR="00274A7F" w:rsidRPr="00274A7F" w:rsidRDefault="00274A7F" w:rsidP="00A812CD">
            <w:pPr>
              <w:spacing w:line="360" w:lineRule="auto"/>
            </w:pPr>
            <w:r w:rsidRPr="00274A7F">
              <w:t>B</w:t>
            </w:r>
          </w:p>
        </w:tc>
        <w:tc>
          <w:tcPr>
            <w:tcW w:w="1276" w:type="dxa"/>
            <w:noWrap/>
            <w:hideMark/>
          </w:tcPr>
          <w:p w14:paraId="6F4E8BD2" w14:textId="77777777" w:rsidR="00274A7F" w:rsidRPr="00274A7F" w:rsidRDefault="00274A7F" w:rsidP="00A812CD">
            <w:pPr>
              <w:spacing w:line="360" w:lineRule="auto"/>
            </w:pPr>
            <w:r w:rsidRPr="00274A7F">
              <w:t>0.001</w:t>
            </w:r>
          </w:p>
        </w:tc>
        <w:tc>
          <w:tcPr>
            <w:tcW w:w="1276" w:type="dxa"/>
            <w:noWrap/>
            <w:hideMark/>
          </w:tcPr>
          <w:p w14:paraId="3356E4C3" w14:textId="77777777" w:rsidR="00274A7F" w:rsidRPr="00274A7F" w:rsidRDefault="00274A7F" w:rsidP="00A812CD">
            <w:pPr>
              <w:spacing w:line="360" w:lineRule="auto"/>
            </w:pPr>
            <w:r w:rsidRPr="00274A7F">
              <w:t>1</w:t>
            </w:r>
          </w:p>
        </w:tc>
        <w:tc>
          <w:tcPr>
            <w:tcW w:w="1134" w:type="dxa"/>
            <w:noWrap/>
            <w:hideMark/>
          </w:tcPr>
          <w:p w14:paraId="2792CEDA" w14:textId="77777777" w:rsidR="00274A7F" w:rsidRPr="00274A7F" w:rsidRDefault="00274A7F" w:rsidP="00A812CD">
            <w:pPr>
              <w:spacing w:line="360" w:lineRule="auto"/>
            </w:pPr>
            <w:r w:rsidRPr="00274A7F">
              <w:t>T</w:t>
            </w:r>
          </w:p>
        </w:tc>
        <w:tc>
          <w:tcPr>
            <w:tcW w:w="1843" w:type="dxa"/>
            <w:noWrap/>
            <w:hideMark/>
          </w:tcPr>
          <w:p w14:paraId="46165C02" w14:textId="77777777" w:rsidR="00274A7F" w:rsidRPr="00274A7F" w:rsidRDefault="00274A7F" w:rsidP="00A812CD">
            <w:pPr>
              <w:spacing w:line="360" w:lineRule="auto"/>
            </w:pPr>
            <w:r w:rsidRPr="00274A7F">
              <w:t>0.70014778</w:t>
            </w:r>
          </w:p>
        </w:tc>
      </w:tr>
    </w:tbl>
    <w:p w14:paraId="7BFE7533" w14:textId="77777777" w:rsidR="00274A7F" w:rsidRPr="00274A7F" w:rsidRDefault="00274A7F" w:rsidP="00274A7F">
      <w:pPr>
        <w:pStyle w:val="BodyText"/>
      </w:pPr>
    </w:p>
    <w:p w14:paraId="5D54BCC6" w14:textId="77777777" w:rsidR="00274A7F" w:rsidRPr="00274A7F" w:rsidRDefault="00274A7F" w:rsidP="00274A7F">
      <w:pPr>
        <w:rPr>
          <w:rFonts w:eastAsia="MS Mincho"/>
        </w:rPr>
      </w:pPr>
    </w:p>
    <w:p w14:paraId="6927692D" w14:textId="77777777" w:rsidR="00274A7F" w:rsidRDefault="00274A7F" w:rsidP="00274A7F">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RESULT AND DISCUSSION</w:t>
      </w:r>
    </w:p>
    <w:p w14:paraId="7B3DC104" w14:textId="6F3052AC" w:rsidR="00274A7F" w:rsidRPr="00466548" w:rsidRDefault="00274A7F" w:rsidP="00274A7F">
      <w:pPr>
        <w:pStyle w:val="BodyText"/>
        <w:spacing w:after="0" w:line="240" w:lineRule="auto"/>
        <w:ind w:firstLine="0"/>
      </w:pPr>
    </w:p>
    <w:p w14:paraId="535AFDC6" w14:textId="77777777" w:rsidR="00274A7F" w:rsidRDefault="00274A7F" w:rsidP="00466548">
      <w:pPr>
        <w:pStyle w:val="BodyText"/>
        <w:spacing w:after="0" w:line="240" w:lineRule="auto"/>
        <w:ind w:firstLine="0"/>
      </w:pPr>
    </w:p>
    <w:p w14:paraId="487ED9CE" w14:textId="77777777" w:rsidR="00274A7F" w:rsidRDefault="00274A7F" w:rsidP="00274A7F">
      <w:pPr>
        <w:pStyle w:val="BodyText"/>
      </w:pPr>
      <w:r>
        <w:t xml:space="preserve">The optimum output values recorded after simulations using Monte Carlo Technique and Random Analysis in Excel were compared. It was found that the Monte Carlo Simulation resulted in more accurate optimization of parameters for the design of MR damper. The comparison of optimum values and parameters are shown in Fig 3. The stroke length of the piston is optimized to ± 5.2 cm. The optimized annular gap of 1.5 mm is provided for the MR Damper for fabrication. The MR fluid viscosity made to 270 Pa-s to achieve the maximum force of 0.5 kN. The optimized coil winded for 374 turns in the piston pole to generate 1 tesla. </w:t>
      </w:r>
    </w:p>
    <w:p w14:paraId="457681C3" w14:textId="2BE085F9" w:rsidR="00274A7F" w:rsidRDefault="00274A7F" w:rsidP="00274A7F">
      <w:pPr>
        <w:pStyle w:val="BodyText"/>
        <w:jc w:val="center"/>
      </w:pPr>
      <w:r w:rsidRPr="00B6068A">
        <w:rPr>
          <w:noProof/>
          <w:sz w:val="24"/>
          <w:szCs w:val="24"/>
        </w:rPr>
        <w:drawing>
          <wp:inline distT="0" distB="0" distL="0" distR="0" wp14:anchorId="5F80741A" wp14:editId="5DF2F0B2">
            <wp:extent cx="4177145" cy="2242467"/>
            <wp:effectExtent l="0" t="0" r="0" b="5715"/>
            <wp:docPr id="1" name="Picture 1"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 histogram&#10;&#10;Description automatically generated"/>
                    <pic:cNvPicPr/>
                  </pic:nvPicPr>
                  <pic:blipFill>
                    <a:blip r:embed="rId15"/>
                    <a:stretch>
                      <a:fillRect/>
                    </a:stretch>
                  </pic:blipFill>
                  <pic:spPr>
                    <a:xfrm>
                      <a:off x="0" y="0"/>
                      <a:ext cx="4204417" cy="2257108"/>
                    </a:xfrm>
                    <a:prstGeom prst="rect">
                      <a:avLst/>
                    </a:prstGeom>
                  </pic:spPr>
                </pic:pic>
              </a:graphicData>
            </a:graphic>
          </wp:inline>
        </w:drawing>
      </w:r>
    </w:p>
    <w:p w14:paraId="5CD60058" w14:textId="66A3DF9A" w:rsidR="00274A7F" w:rsidRDefault="00274A7F" w:rsidP="00274A7F">
      <w:pPr>
        <w:pStyle w:val="figurecaption"/>
        <w:numPr>
          <w:ilvl w:val="0"/>
          <w:numId w:val="0"/>
        </w:numPr>
        <w:spacing w:before="0" w:after="0"/>
        <w:jc w:val="center"/>
      </w:pPr>
      <w:r>
        <w:t xml:space="preserve"> </w:t>
      </w:r>
      <w:r w:rsidRPr="000B5B2F">
        <w:rPr>
          <w:rFonts w:eastAsia="MS Mincho"/>
          <w:b/>
          <w:sz w:val="20"/>
          <w:szCs w:val="20"/>
        </w:rPr>
        <w:t xml:space="preserve">Figure </w:t>
      </w:r>
      <w:r>
        <w:rPr>
          <w:rFonts w:eastAsia="MS Mincho"/>
          <w:b/>
          <w:sz w:val="20"/>
          <w:szCs w:val="20"/>
        </w:rPr>
        <w:t>3</w:t>
      </w:r>
      <w:r w:rsidRPr="000B5B2F">
        <w:rPr>
          <w:rFonts w:eastAsia="MS Mincho"/>
          <w:b/>
          <w:sz w:val="20"/>
          <w:szCs w:val="20"/>
        </w:rPr>
        <w:t>:</w:t>
      </w:r>
      <w:r>
        <w:rPr>
          <w:rFonts w:eastAsia="MS Mincho"/>
          <w:b/>
          <w:sz w:val="20"/>
          <w:szCs w:val="20"/>
        </w:rPr>
        <w:t xml:space="preserve"> </w:t>
      </w:r>
      <w:r w:rsidRPr="00274A7F">
        <w:rPr>
          <w:rFonts w:eastAsia="MS Mincho"/>
          <w:b/>
          <w:sz w:val="20"/>
          <w:szCs w:val="20"/>
        </w:rPr>
        <w:t>Comparison of Monte Carlo vs. Random analysis</w:t>
      </w:r>
    </w:p>
    <w:p w14:paraId="2EB20755" w14:textId="77777777" w:rsidR="00466548" w:rsidRPr="00466548" w:rsidRDefault="00466548" w:rsidP="00466548">
      <w:pPr>
        <w:pStyle w:val="BodyText"/>
        <w:spacing w:after="0" w:line="240" w:lineRule="auto"/>
        <w:ind w:firstLine="0"/>
      </w:pPr>
    </w:p>
    <w:p w14:paraId="7ED013DA" w14:textId="781C6459" w:rsidR="008A55B5" w:rsidRPr="00402841" w:rsidRDefault="0028483C" w:rsidP="00466548">
      <w:pPr>
        <w:pStyle w:val="Heading1"/>
        <w:spacing w:before="0" w:after="0"/>
        <w:ind w:firstLine="0"/>
        <w:rPr>
          <w:rFonts w:eastAsia="MS Mincho"/>
        </w:rPr>
      </w:pPr>
      <w:r>
        <w:rPr>
          <w:rFonts w:ascii="Times New Roman" w:eastAsia="MS Mincho" w:hAnsi="Times New Roman"/>
          <w:sz w:val="20"/>
          <w:szCs w:val="20"/>
        </w:rPr>
        <w:t>CONCLUSION</w:t>
      </w:r>
    </w:p>
    <w:p w14:paraId="0F969972" w14:textId="77777777" w:rsidR="00466548" w:rsidRPr="00466548" w:rsidRDefault="00466548" w:rsidP="00466548">
      <w:pPr>
        <w:rPr>
          <w:rFonts w:eastAsia="MS Mincho"/>
        </w:rPr>
      </w:pPr>
    </w:p>
    <w:p w14:paraId="1F8958A6" w14:textId="6D9190FD" w:rsidR="008A55B5" w:rsidRDefault="00D01167" w:rsidP="00466548">
      <w:pPr>
        <w:pStyle w:val="BodyText"/>
        <w:spacing w:after="0" w:line="240" w:lineRule="auto"/>
        <w:ind w:firstLine="0"/>
      </w:pPr>
      <w:r>
        <w:tab/>
      </w:r>
      <w:r>
        <w:tab/>
      </w:r>
      <w:r w:rsidR="0028483C" w:rsidRPr="0028483C">
        <w:t>Monte Carlo Simulation used for the sensitivity of parameters of Magneto rheological Damper was quite reliable. The drawback observed in the Risk Analysis is the simulation is performed only in integer values. The comparison of this results provides the optimized design for MR damper. The stroke length of the piston is optimized to ± 5.2 cm. The optimized annular gap of 1.5 mm is provided for the MR Damper for fabrication. The MR fluid viscosity made to 270 Pa-s to achieve the maximum force of 0.5 kN. The coil winded for 374 turns in the piston pole. The magnetic flux density, field intensity, current and voltage is also optimized for the rheological properties of MR fluid.  The decimal range of the parameter cannot be accurately computed. The optimized parameters of this study were used in the modeling and design of the MR damper for our further research studies, which made it quite reliable. Numerical analysis has also performed to study the effectiveness of the MR damper in reducing the fragility and increasing the reliability of the nonlinear structure with respect to the uncontrolled structure with the optimized MR damper.</w:t>
      </w:r>
    </w:p>
    <w:p w14:paraId="2239B7EA" w14:textId="77777777" w:rsidR="00EE4362" w:rsidRPr="00402841" w:rsidRDefault="00EE4362" w:rsidP="00F14EC4">
      <w:pPr>
        <w:jc w:val="both"/>
        <w:rPr>
          <w:rFonts w:eastAsia="MS Mincho"/>
          <w:b/>
        </w:rPr>
      </w:pPr>
    </w:p>
    <w:p w14:paraId="2AA86B4D" w14:textId="60940B17" w:rsidR="008A55B5" w:rsidRPr="0028483C" w:rsidRDefault="000026B6" w:rsidP="0028483C">
      <w:pPr>
        <w:pStyle w:val="Heading5"/>
        <w:spacing w:before="0" w:after="0"/>
        <w:rPr>
          <w:rFonts w:eastAsia="MS Mincho"/>
        </w:rPr>
      </w:pPr>
      <w:r w:rsidRPr="00402841">
        <w:rPr>
          <w:rFonts w:ascii="Times New Roman" w:eastAsia="MS Mincho" w:hAnsi="Times New Roman"/>
          <w:i w:val="0"/>
          <w:sz w:val="20"/>
          <w:szCs w:val="20"/>
        </w:rPr>
        <w:t>REFERENCES</w:t>
      </w:r>
    </w:p>
    <w:p w14:paraId="1A292957" w14:textId="77777777" w:rsidR="008A55B5" w:rsidRPr="00466548" w:rsidRDefault="008A55B5" w:rsidP="00466548">
      <w:pPr>
        <w:rPr>
          <w:rFonts w:eastAsia="MS Mincho"/>
          <w:sz w:val="16"/>
          <w:szCs w:val="16"/>
        </w:rPr>
      </w:pPr>
    </w:p>
    <w:p w14:paraId="56427056" w14:textId="5AD4CE75" w:rsidR="0028483C" w:rsidRPr="0028483C" w:rsidRDefault="0028483C" w:rsidP="0028483C">
      <w:pPr>
        <w:pStyle w:val="references"/>
        <w:numPr>
          <w:ilvl w:val="0"/>
          <w:numId w:val="0"/>
        </w:numPr>
        <w:ind w:left="360" w:hanging="360"/>
        <w:rPr>
          <w:rFonts w:eastAsia="MS Mincho"/>
        </w:rPr>
      </w:pPr>
      <w:r w:rsidRPr="00F14EC4">
        <w:t xml:space="preserve"> </w:t>
      </w:r>
      <w:r w:rsidRPr="00F14EC4">
        <w:rPr>
          <w:rFonts w:eastAsia="MS Mincho"/>
        </w:rPr>
        <w:t>[1]</w:t>
      </w:r>
      <w:r w:rsidRPr="00F14EC4">
        <w:rPr>
          <w:rFonts w:eastAsia="MS Mincho"/>
        </w:rPr>
        <w:tab/>
        <w:t xml:space="preserve">De Domenico, Dario, and Giuseppe Ricciardi. </w:t>
      </w:r>
      <w:r w:rsidRPr="0028483C">
        <w:rPr>
          <w:rFonts w:eastAsia="MS Mincho"/>
        </w:rPr>
        <w:t>"Improved stochastic linearization technique for structures with nonlinear viscous dampers." Soil Dynamics and Earthquake Engineering 113 (2018): 415-419.</w:t>
      </w:r>
    </w:p>
    <w:p w14:paraId="4DDC6C42" w14:textId="77777777" w:rsidR="0028483C" w:rsidRPr="0028483C" w:rsidRDefault="0028483C" w:rsidP="0028483C">
      <w:pPr>
        <w:pStyle w:val="references"/>
        <w:numPr>
          <w:ilvl w:val="0"/>
          <w:numId w:val="0"/>
        </w:numPr>
        <w:ind w:left="360" w:hanging="360"/>
        <w:rPr>
          <w:rFonts w:eastAsia="MS Mincho"/>
        </w:rPr>
      </w:pPr>
      <w:r w:rsidRPr="00F14EC4">
        <w:rPr>
          <w:rFonts w:eastAsia="MS Mincho"/>
        </w:rPr>
        <w:t>[2]</w:t>
      </w:r>
      <w:r w:rsidRPr="00F14EC4">
        <w:rPr>
          <w:rFonts w:eastAsia="MS Mincho"/>
        </w:rPr>
        <w:tab/>
        <w:t xml:space="preserve">Doubilet, P., Begg, C. B., Weinstein, M. C., Braun, P., &amp; McNeil, B. J. (1985). </w:t>
      </w:r>
      <w:r w:rsidRPr="0028483C">
        <w:rPr>
          <w:rFonts w:eastAsia="MS Mincho"/>
        </w:rPr>
        <w:t xml:space="preserve">Probabilistic sensitivity analysis using Monte Carlo simulation: a practical approach. Medical decision making, 5(2), 157-177. </w:t>
      </w:r>
    </w:p>
    <w:p w14:paraId="1C31F1BA" w14:textId="77777777" w:rsidR="0028483C" w:rsidRPr="0028483C" w:rsidRDefault="0028483C" w:rsidP="0028483C">
      <w:pPr>
        <w:pStyle w:val="references"/>
        <w:numPr>
          <w:ilvl w:val="0"/>
          <w:numId w:val="0"/>
        </w:numPr>
        <w:ind w:left="360" w:hanging="360"/>
        <w:rPr>
          <w:rFonts w:eastAsia="MS Mincho"/>
        </w:rPr>
      </w:pPr>
      <w:r w:rsidRPr="0028483C">
        <w:rPr>
          <w:rFonts w:eastAsia="MS Mincho"/>
        </w:rPr>
        <w:lastRenderedPageBreak/>
        <w:t>[3]</w:t>
      </w:r>
      <w:r w:rsidRPr="0028483C">
        <w:rPr>
          <w:rFonts w:eastAsia="MS Mincho"/>
        </w:rPr>
        <w:tab/>
        <w:t>Zio, E., &amp; Pedroni, N. (2012). Monte Carlo simulation-based sensitivity analysis of the model of a thermal–hydraulic passive system. Reliability Engineering &amp; System Safety, 107, 90-106.</w:t>
      </w:r>
    </w:p>
    <w:p w14:paraId="43132691" w14:textId="77777777" w:rsidR="0028483C" w:rsidRPr="0028483C" w:rsidRDefault="0028483C" w:rsidP="0028483C">
      <w:pPr>
        <w:pStyle w:val="references"/>
        <w:numPr>
          <w:ilvl w:val="0"/>
          <w:numId w:val="0"/>
        </w:numPr>
        <w:ind w:left="360" w:hanging="360"/>
        <w:rPr>
          <w:rFonts w:eastAsia="MS Mincho"/>
        </w:rPr>
      </w:pPr>
      <w:r w:rsidRPr="0028483C">
        <w:rPr>
          <w:rFonts w:eastAsia="MS Mincho"/>
        </w:rPr>
        <w:t>[4]</w:t>
      </w:r>
      <w:r w:rsidRPr="0028483C">
        <w:rPr>
          <w:rFonts w:eastAsia="MS Mincho"/>
        </w:rPr>
        <w:tab/>
        <w:t xml:space="preserve">Hamby, D. M. (1994). A review of techniques for parameter sensitivity analysis of environmental models. Environmental monitoring and assessment, 32(2), 135-154. </w:t>
      </w:r>
    </w:p>
    <w:p w14:paraId="50BB52C7" w14:textId="77777777" w:rsidR="0028483C" w:rsidRPr="0028483C" w:rsidRDefault="0028483C" w:rsidP="0028483C">
      <w:pPr>
        <w:pStyle w:val="references"/>
        <w:numPr>
          <w:ilvl w:val="0"/>
          <w:numId w:val="0"/>
        </w:numPr>
        <w:ind w:left="360" w:hanging="360"/>
        <w:rPr>
          <w:rFonts w:eastAsia="MS Mincho"/>
        </w:rPr>
      </w:pPr>
      <w:r w:rsidRPr="0028483C">
        <w:rPr>
          <w:rFonts w:eastAsia="MS Mincho"/>
        </w:rPr>
        <w:t>[5]</w:t>
      </w:r>
      <w:r w:rsidRPr="0028483C">
        <w:rPr>
          <w:rFonts w:eastAsia="MS Mincho"/>
        </w:rPr>
        <w:tab/>
        <w:t>Yongzhi, L., Xinhua, L., &amp; Hao, L. (2011). The Monte Carlo simulation to magnetic particles of magnetorheological fluids. Procedia Engineering, 15, 3896-3900.</w:t>
      </w:r>
    </w:p>
    <w:p w14:paraId="3D638EC9" w14:textId="77777777" w:rsidR="0028483C" w:rsidRPr="0028483C" w:rsidRDefault="0028483C" w:rsidP="0028483C">
      <w:pPr>
        <w:pStyle w:val="references"/>
        <w:numPr>
          <w:ilvl w:val="0"/>
          <w:numId w:val="0"/>
        </w:numPr>
        <w:ind w:left="360" w:hanging="360"/>
        <w:rPr>
          <w:rFonts w:eastAsia="MS Mincho"/>
        </w:rPr>
      </w:pPr>
      <w:r w:rsidRPr="0028483C">
        <w:rPr>
          <w:rFonts w:eastAsia="MS Mincho"/>
        </w:rPr>
        <w:t xml:space="preserve">[6] </w:t>
      </w:r>
      <w:r w:rsidRPr="0028483C">
        <w:rPr>
          <w:rFonts w:eastAsia="MS Mincho"/>
        </w:rPr>
        <w:tab/>
        <w:t>Prabakar, R. S., Sujatha, C., &amp; Narayanan, S. (2009). Optimal semi-active preview control response of a half car vehicle model with magnetorheological damper. Journal of sound and vibration, 326(3-5), 400-420.</w:t>
      </w:r>
    </w:p>
    <w:p w14:paraId="7CFF7D98" w14:textId="77777777" w:rsidR="0028483C" w:rsidRPr="0028483C" w:rsidRDefault="0028483C" w:rsidP="0028483C">
      <w:pPr>
        <w:pStyle w:val="references"/>
        <w:numPr>
          <w:ilvl w:val="0"/>
          <w:numId w:val="0"/>
        </w:numPr>
        <w:ind w:left="360" w:hanging="360"/>
        <w:rPr>
          <w:rFonts w:eastAsia="MS Mincho"/>
        </w:rPr>
      </w:pPr>
      <w:r w:rsidRPr="0028483C">
        <w:rPr>
          <w:rFonts w:eastAsia="MS Mincho"/>
        </w:rPr>
        <w:t>[7]</w:t>
      </w:r>
      <w:r w:rsidRPr="0028483C">
        <w:rPr>
          <w:rFonts w:eastAsia="MS Mincho"/>
        </w:rPr>
        <w:tab/>
        <w:t>Lee, H. S., Jang, D. S., &amp; Hwang, J. H. (2020). Monte Carlo Simulation of MR Damper Landing Gear Taxiing Mode under Nonstationary Random Excitation. Journal of Aerospace System Engineering, 14(4), 10-17.</w:t>
      </w:r>
    </w:p>
    <w:p w14:paraId="70822CF9" w14:textId="77777777" w:rsidR="0028483C" w:rsidRPr="0028483C" w:rsidRDefault="0028483C" w:rsidP="0028483C">
      <w:pPr>
        <w:pStyle w:val="references"/>
        <w:numPr>
          <w:ilvl w:val="0"/>
          <w:numId w:val="0"/>
        </w:numPr>
        <w:ind w:left="360" w:hanging="360"/>
        <w:rPr>
          <w:rFonts w:eastAsia="MS Mincho"/>
        </w:rPr>
      </w:pPr>
      <w:r w:rsidRPr="0028483C">
        <w:rPr>
          <w:rFonts w:eastAsia="MS Mincho"/>
        </w:rPr>
        <w:t xml:space="preserve">[8] </w:t>
      </w:r>
      <w:r w:rsidRPr="0028483C">
        <w:rPr>
          <w:rFonts w:eastAsia="MS Mincho"/>
        </w:rPr>
        <w:tab/>
        <w:t>Bagherkhani, A., &amp; Baghlani, A. (2021). Reliability assessment of MR fluid dampers in passive and semi-active seismic control of structures. Probabilistic Engineering Mechanics, 63, 103114.</w:t>
      </w:r>
    </w:p>
    <w:p w14:paraId="35BC26A6" w14:textId="77777777" w:rsidR="0028483C" w:rsidRPr="0028483C" w:rsidRDefault="0028483C" w:rsidP="0028483C">
      <w:pPr>
        <w:pStyle w:val="references"/>
        <w:numPr>
          <w:ilvl w:val="0"/>
          <w:numId w:val="0"/>
        </w:numPr>
        <w:ind w:left="360" w:hanging="360"/>
        <w:rPr>
          <w:rFonts w:eastAsia="MS Mincho"/>
        </w:rPr>
      </w:pPr>
      <w:r w:rsidRPr="0028483C">
        <w:rPr>
          <w:rFonts w:eastAsia="MS Mincho"/>
        </w:rPr>
        <w:t>[9]</w:t>
      </w:r>
      <w:r w:rsidRPr="0028483C">
        <w:rPr>
          <w:rFonts w:eastAsia="MS Mincho"/>
        </w:rPr>
        <w:tab/>
        <w:t>Lee, H. S., Jang, D. S., &amp; Hwang, J. H. (2020). Monte Carlo Simulation of MR Damper Landing Gear Taxiing Mode under Nonstationary Random Excitation. Journal of Aerospace System Engineering, 14(4), 10-17.</w:t>
      </w:r>
    </w:p>
    <w:p w14:paraId="0E236E26" w14:textId="77777777" w:rsidR="0028483C" w:rsidRPr="0028483C" w:rsidRDefault="0028483C" w:rsidP="0028483C">
      <w:pPr>
        <w:pStyle w:val="references"/>
        <w:numPr>
          <w:ilvl w:val="0"/>
          <w:numId w:val="0"/>
        </w:numPr>
        <w:ind w:left="360" w:hanging="360"/>
        <w:rPr>
          <w:rFonts w:eastAsia="MS Mincho"/>
        </w:rPr>
      </w:pPr>
      <w:r w:rsidRPr="0028483C">
        <w:rPr>
          <w:rFonts w:eastAsia="MS Mincho"/>
        </w:rPr>
        <w:t xml:space="preserve">[10] </w:t>
      </w:r>
      <w:r w:rsidRPr="0028483C">
        <w:rPr>
          <w:rFonts w:eastAsia="MS Mincho"/>
        </w:rPr>
        <w:tab/>
        <w:t>Bagherkhani, A., &amp; Baghlani, A. (2020, August). Structure-MR damper reliability analysis using weighted uniform simulation method. In Structures (Vol. 26, pp. 284-297). Elsevier.</w:t>
      </w:r>
    </w:p>
    <w:p w14:paraId="004551FE" w14:textId="77777777" w:rsidR="0028483C" w:rsidRPr="0028483C" w:rsidRDefault="0028483C" w:rsidP="0028483C">
      <w:pPr>
        <w:pStyle w:val="references"/>
        <w:numPr>
          <w:ilvl w:val="0"/>
          <w:numId w:val="0"/>
        </w:numPr>
        <w:ind w:left="360" w:hanging="360"/>
        <w:rPr>
          <w:rFonts w:eastAsia="MS Mincho"/>
        </w:rPr>
      </w:pPr>
      <w:r w:rsidRPr="0028483C">
        <w:rPr>
          <w:rFonts w:eastAsia="MS Mincho"/>
        </w:rPr>
        <w:t>[11]</w:t>
      </w:r>
      <w:r w:rsidRPr="0028483C">
        <w:rPr>
          <w:rFonts w:eastAsia="MS Mincho"/>
        </w:rPr>
        <w:tab/>
        <w:t>Shirkhani, A., Azar, B. F., &amp; Basim, M. C. (2021). Seismic loss assessment of steel structures equipped with rotational friction dampers subjected to intensifying dynamic excitations. Engineering Structures, 238, 112233.</w:t>
      </w:r>
    </w:p>
    <w:p w14:paraId="7E673ADC" w14:textId="77777777" w:rsidR="0028483C" w:rsidRPr="0028483C" w:rsidRDefault="0028483C" w:rsidP="0028483C">
      <w:pPr>
        <w:pStyle w:val="references"/>
        <w:numPr>
          <w:ilvl w:val="0"/>
          <w:numId w:val="0"/>
        </w:numPr>
        <w:ind w:left="360" w:hanging="360"/>
        <w:rPr>
          <w:rFonts w:eastAsia="MS Mincho"/>
        </w:rPr>
      </w:pPr>
      <w:r w:rsidRPr="0028483C">
        <w:rPr>
          <w:rFonts w:eastAsia="MS Mincho"/>
        </w:rPr>
        <w:t>[12] Gholizad, A., &amp; Ojaghzadeh Mohammadi, S. D. (2017). Reliability-based design of tuned mass damper using Monte Carlo simulation under artificial earthquake records. International Journal of Structural Stability and Dynamics, 17(10), 1750121.</w:t>
      </w:r>
    </w:p>
    <w:p w14:paraId="594A15F7" w14:textId="77777777" w:rsidR="0028483C" w:rsidRPr="0028483C" w:rsidRDefault="0028483C" w:rsidP="0028483C">
      <w:pPr>
        <w:pStyle w:val="references"/>
        <w:numPr>
          <w:ilvl w:val="0"/>
          <w:numId w:val="0"/>
        </w:numPr>
        <w:ind w:left="360" w:hanging="360"/>
        <w:rPr>
          <w:rFonts w:eastAsia="MS Mincho"/>
        </w:rPr>
      </w:pPr>
      <w:r w:rsidRPr="0028483C">
        <w:rPr>
          <w:rFonts w:eastAsia="MS Mincho"/>
        </w:rPr>
        <w:t>[13] Paola, M. D., Mendola, L. L., &amp; Navarra, G. (2007). Stochastic seismic analysis of structures with nonlinear viscous dampers. Journal of Structural Engineering, 133(10), 1475-1478.</w:t>
      </w:r>
    </w:p>
    <w:p w14:paraId="0A397954" w14:textId="77777777" w:rsidR="0028483C" w:rsidRPr="0028483C" w:rsidRDefault="0028483C" w:rsidP="0028483C">
      <w:pPr>
        <w:pStyle w:val="references"/>
        <w:numPr>
          <w:ilvl w:val="0"/>
          <w:numId w:val="0"/>
        </w:numPr>
        <w:ind w:left="360" w:hanging="360"/>
        <w:rPr>
          <w:rFonts w:eastAsia="MS Mincho"/>
        </w:rPr>
      </w:pPr>
      <w:r w:rsidRPr="00F14EC4">
        <w:rPr>
          <w:rFonts w:eastAsia="MS Mincho"/>
        </w:rPr>
        <w:t xml:space="preserve">[14] Mohtat, A., &amp; Dehghan-Niri, E. (2011). </w:t>
      </w:r>
      <w:r w:rsidRPr="0028483C">
        <w:rPr>
          <w:rFonts w:eastAsia="MS Mincho"/>
        </w:rPr>
        <w:t>Generalized framework for robust design of tuned mass damper systems. Journal of Sound and Vibration, 330(5), 902-922.</w:t>
      </w:r>
    </w:p>
    <w:p w14:paraId="59F041C3" w14:textId="77777777" w:rsidR="0028483C" w:rsidRPr="0028483C" w:rsidRDefault="0028483C" w:rsidP="0028483C">
      <w:pPr>
        <w:pStyle w:val="references"/>
        <w:numPr>
          <w:ilvl w:val="0"/>
          <w:numId w:val="0"/>
        </w:numPr>
        <w:ind w:left="360" w:hanging="360"/>
        <w:rPr>
          <w:rFonts w:eastAsia="MS Mincho"/>
        </w:rPr>
      </w:pPr>
      <w:r w:rsidRPr="00F14EC4">
        <w:rPr>
          <w:rFonts w:eastAsia="MS Mincho"/>
        </w:rPr>
        <w:t xml:space="preserve">[15] Khiavi, M. P., Ghorbani, M. A., &amp; Rahmati, A. G. (2020). </w:t>
      </w:r>
      <w:r w:rsidRPr="0028483C">
        <w:rPr>
          <w:rFonts w:eastAsia="MS Mincho"/>
        </w:rPr>
        <w:t>Seismic Optimization of Concrete Gravity Dams Using a Rubber Damper. International Journal of Acoustics &amp; Vibration, 25(3).</w:t>
      </w:r>
    </w:p>
    <w:p w14:paraId="7117C328" w14:textId="77777777" w:rsidR="0028483C" w:rsidRPr="0028483C" w:rsidRDefault="0028483C" w:rsidP="0028483C">
      <w:pPr>
        <w:pStyle w:val="references"/>
        <w:numPr>
          <w:ilvl w:val="0"/>
          <w:numId w:val="0"/>
        </w:numPr>
        <w:ind w:left="360" w:hanging="360"/>
        <w:rPr>
          <w:rFonts w:eastAsia="MS Mincho"/>
        </w:rPr>
      </w:pPr>
      <w:r w:rsidRPr="0028483C">
        <w:rPr>
          <w:rFonts w:eastAsia="MS Mincho"/>
        </w:rPr>
        <w:t>[16] Ontiveros-Pérez, S. P., Miguel, L. F. F., &amp; Miguel, L. F. F. (2017). Robust simultaneous optimization of friction damper for the passive vibration control in a Colombian building. Procedia engineering, 199, 1743-1748.</w:t>
      </w:r>
    </w:p>
    <w:p w14:paraId="0D3A4C7E" w14:textId="37A6D642" w:rsidR="000B5B2F" w:rsidRPr="000B5B2F" w:rsidRDefault="0028483C" w:rsidP="0028483C">
      <w:pPr>
        <w:pStyle w:val="references"/>
        <w:numPr>
          <w:ilvl w:val="0"/>
          <w:numId w:val="0"/>
        </w:numPr>
        <w:spacing w:after="0" w:line="240" w:lineRule="auto"/>
        <w:rPr>
          <w:rFonts w:eastAsia="MS Mincho"/>
        </w:rPr>
      </w:pPr>
      <w:r w:rsidRPr="0028483C">
        <w:rPr>
          <w:rFonts w:eastAsia="MS Mincho"/>
        </w:rPr>
        <w:t>[17] Cruze, D., Gladston, H., Immanuel, S., Loganathan, S., Dharmaraj, T., &amp; Solomon, S. M. (2018). Experimental investigation on magnetorheological Damper for RCC frames subjected to  cyclic loading. Adv. Civ. Eng. Mater, 7, 413-427.</w:t>
      </w:r>
    </w:p>
    <w:p w14:paraId="10953C44" w14:textId="77777777" w:rsidR="000B5B2F" w:rsidRPr="000B5B2F" w:rsidRDefault="000B5B2F" w:rsidP="000B5B2F">
      <w:pPr>
        <w:rPr>
          <w:rFonts w:eastAsia="MS Mincho"/>
        </w:rPr>
      </w:pPr>
    </w:p>
    <w:p w14:paraId="4835C2E9" w14:textId="77777777" w:rsidR="000B5B2F" w:rsidRPr="000B5B2F" w:rsidRDefault="000B5B2F" w:rsidP="000B5B2F">
      <w:pPr>
        <w:rPr>
          <w:rFonts w:eastAsia="MS Mincho"/>
        </w:rPr>
      </w:pPr>
    </w:p>
    <w:p w14:paraId="5183460D" w14:textId="77777777" w:rsidR="000B5B2F" w:rsidRDefault="000B5B2F" w:rsidP="000B5B2F">
      <w:pPr>
        <w:rPr>
          <w:rFonts w:eastAsia="MS Mincho"/>
        </w:rPr>
      </w:pPr>
    </w:p>
    <w:p w14:paraId="34233FA8"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5C0F1" w14:textId="77777777" w:rsidR="00927ECB" w:rsidRDefault="00927ECB" w:rsidP="001E64C4">
      <w:r>
        <w:separator/>
      </w:r>
    </w:p>
  </w:endnote>
  <w:endnote w:type="continuationSeparator" w:id="0">
    <w:p w14:paraId="6AEB450C" w14:textId="77777777" w:rsidR="00927ECB" w:rsidRDefault="00927ECB"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C93BD"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FF493" w14:textId="77777777" w:rsidR="00927ECB" w:rsidRDefault="00927ECB" w:rsidP="001E64C4">
      <w:r>
        <w:separator/>
      </w:r>
    </w:p>
  </w:footnote>
  <w:footnote w:type="continuationSeparator" w:id="0">
    <w:p w14:paraId="7D71192A" w14:textId="77777777" w:rsidR="00927ECB" w:rsidRDefault="00927ECB"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9BD52"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649478243">
    <w:abstractNumId w:val="3"/>
  </w:num>
  <w:num w:numId="2" w16cid:durableId="1896622856">
    <w:abstractNumId w:val="7"/>
  </w:num>
  <w:num w:numId="3" w16cid:durableId="1194339808">
    <w:abstractNumId w:val="2"/>
  </w:num>
  <w:num w:numId="4" w16cid:durableId="102920535">
    <w:abstractNumId w:val="5"/>
  </w:num>
  <w:num w:numId="5" w16cid:durableId="102655330">
    <w:abstractNumId w:val="5"/>
  </w:num>
  <w:num w:numId="6" w16cid:durableId="1603296844">
    <w:abstractNumId w:val="5"/>
  </w:num>
  <w:num w:numId="7" w16cid:durableId="145754863">
    <w:abstractNumId w:val="5"/>
  </w:num>
  <w:num w:numId="8" w16cid:durableId="2040083641">
    <w:abstractNumId w:val="6"/>
  </w:num>
  <w:num w:numId="9" w16cid:durableId="212817276">
    <w:abstractNumId w:val="8"/>
  </w:num>
  <w:num w:numId="10" w16cid:durableId="249891429">
    <w:abstractNumId w:val="4"/>
  </w:num>
  <w:num w:numId="11" w16cid:durableId="950087686">
    <w:abstractNumId w:val="1"/>
  </w:num>
  <w:num w:numId="12" w16cid:durableId="1061951632">
    <w:abstractNumId w:val="9"/>
  </w:num>
  <w:num w:numId="13" w16cid:durableId="13527295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9A6"/>
    <w:rsid w:val="000026B6"/>
    <w:rsid w:val="00012DED"/>
    <w:rsid w:val="00036715"/>
    <w:rsid w:val="0004390D"/>
    <w:rsid w:val="00070818"/>
    <w:rsid w:val="00070FAB"/>
    <w:rsid w:val="000B4641"/>
    <w:rsid w:val="000B5B2F"/>
    <w:rsid w:val="000D5355"/>
    <w:rsid w:val="000F456A"/>
    <w:rsid w:val="0010711E"/>
    <w:rsid w:val="00125E34"/>
    <w:rsid w:val="00127EDD"/>
    <w:rsid w:val="0018330F"/>
    <w:rsid w:val="001D2353"/>
    <w:rsid w:val="001D4508"/>
    <w:rsid w:val="001E48C1"/>
    <w:rsid w:val="001E64C4"/>
    <w:rsid w:val="002165A6"/>
    <w:rsid w:val="00237505"/>
    <w:rsid w:val="00240391"/>
    <w:rsid w:val="00274A7F"/>
    <w:rsid w:val="00276735"/>
    <w:rsid w:val="00280068"/>
    <w:rsid w:val="0028483C"/>
    <w:rsid w:val="00284C20"/>
    <w:rsid w:val="002864A3"/>
    <w:rsid w:val="00292EF9"/>
    <w:rsid w:val="00296792"/>
    <w:rsid w:val="002B3B81"/>
    <w:rsid w:val="002C1EB7"/>
    <w:rsid w:val="002D49CD"/>
    <w:rsid w:val="002E1666"/>
    <w:rsid w:val="002E17E9"/>
    <w:rsid w:val="00326BEB"/>
    <w:rsid w:val="00333EDF"/>
    <w:rsid w:val="003568AD"/>
    <w:rsid w:val="00390F41"/>
    <w:rsid w:val="003A47B5"/>
    <w:rsid w:val="003A59A6"/>
    <w:rsid w:val="00402841"/>
    <w:rsid w:val="00402C25"/>
    <w:rsid w:val="004059FE"/>
    <w:rsid w:val="004171C7"/>
    <w:rsid w:val="00430355"/>
    <w:rsid w:val="004401F7"/>
    <w:rsid w:val="004445B3"/>
    <w:rsid w:val="004562BA"/>
    <w:rsid w:val="0046220E"/>
    <w:rsid w:val="00466548"/>
    <w:rsid w:val="004707E5"/>
    <w:rsid w:val="004C04C8"/>
    <w:rsid w:val="004C3DF5"/>
    <w:rsid w:val="004E0B04"/>
    <w:rsid w:val="004E7372"/>
    <w:rsid w:val="00525FAE"/>
    <w:rsid w:val="0052754A"/>
    <w:rsid w:val="00530820"/>
    <w:rsid w:val="00552F05"/>
    <w:rsid w:val="005818F8"/>
    <w:rsid w:val="005957E3"/>
    <w:rsid w:val="005974A7"/>
    <w:rsid w:val="005B520E"/>
    <w:rsid w:val="005B535B"/>
    <w:rsid w:val="005C1954"/>
    <w:rsid w:val="005F10BD"/>
    <w:rsid w:val="005F3022"/>
    <w:rsid w:val="006108A4"/>
    <w:rsid w:val="006122E9"/>
    <w:rsid w:val="00655A28"/>
    <w:rsid w:val="0069740E"/>
    <w:rsid w:val="006A3FD5"/>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3839"/>
    <w:rsid w:val="008609CA"/>
    <w:rsid w:val="008A55B5"/>
    <w:rsid w:val="008A75C8"/>
    <w:rsid w:val="008B5270"/>
    <w:rsid w:val="008F5DD8"/>
    <w:rsid w:val="00924FB9"/>
    <w:rsid w:val="0092568F"/>
    <w:rsid w:val="00927ECB"/>
    <w:rsid w:val="009655FF"/>
    <w:rsid w:val="0097508D"/>
    <w:rsid w:val="009D170D"/>
    <w:rsid w:val="00A236A0"/>
    <w:rsid w:val="00A4181B"/>
    <w:rsid w:val="00A510F7"/>
    <w:rsid w:val="00A658EB"/>
    <w:rsid w:val="00AA0700"/>
    <w:rsid w:val="00AC6519"/>
    <w:rsid w:val="00AD601F"/>
    <w:rsid w:val="00B0160B"/>
    <w:rsid w:val="00B20C8E"/>
    <w:rsid w:val="00B62E35"/>
    <w:rsid w:val="00C0280F"/>
    <w:rsid w:val="00C05F7C"/>
    <w:rsid w:val="00C703F9"/>
    <w:rsid w:val="00CB0271"/>
    <w:rsid w:val="00CB66E6"/>
    <w:rsid w:val="00CF25D6"/>
    <w:rsid w:val="00D01167"/>
    <w:rsid w:val="00D05A23"/>
    <w:rsid w:val="00D1436C"/>
    <w:rsid w:val="00D6227A"/>
    <w:rsid w:val="00D9156D"/>
    <w:rsid w:val="00DB42A0"/>
    <w:rsid w:val="00E11872"/>
    <w:rsid w:val="00E91219"/>
    <w:rsid w:val="00E97E42"/>
    <w:rsid w:val="00EA506F"/>
    <w:rsid w:val="00EA53DF"/>
    <w:rsid w:val="00EC6857"/>
    <w:rsid w:val="00EE4362"/>
    <w:rsid w:val="00EF18D7"/>
    <w:rsid w:val="00EF1E8A"/>
    <w:rsid w:val="00EF3A1A"/>
    <w:rsid w:val="00F14EC4"/>
    <w:rsid w:val="00F23229"/>
    <w:rsid w:val="00F531E1"/>
    <w:rsid w:val="00FA3271"/>
    <w:rsid w:val="00FA5537"/>
    <w:rsid w:val="00FA7465"/>
    <w:rsid w:val="00FB0705"/>
    <w:rsid w:val="00FD5DF1"/>
    <w:rsid w:val="00FE2DDA"/>
    <w:rsid w:val="00FF4B7B"/>
    <w:rsid w:val="00FF5018"/>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A7AC621"/>
  <w15:docId w15:val="{6DFB74C4-0117-465B-8B86-582CB61A1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styleId="UnresolvedMention">
    <w:name w:val="Unresolved Mention"/>
    <w:basedOn w:val="DefaultParagraphFont"/>
    <w:uiPriority w:val="99"/>
    <w:semiHidden/>
    <w:unhideWhenUsed/>
    <w:rsid w:val="008F5DD8"/>
    <w:rPr>
      <w:color w:val="605E5C"/>
      <w:shd w:val="clear" w:color="auto" w:fill="E1DFDD"/>
    </w:rPr>
  </w:style>
  <w:style w:type="table" w:styleId="PlainTable5">
    <w:name w:val="Plain Table 5"/>
    <w:basedOn w:val="TableNormal"/>
    <w:uiPriority w:val="45"/>
    <w:rsid w:val="0028483C"/>
    <w:rPr>
      <w:rFonts w:ascii="Times New Roman" w:hAnsi="Times New Roman"/>
      <w:lang w:val="en-GB" w:eastAsia="en-GB"/>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
    <w:name w:val="Table Grid"/>
    <w:basedOn w:val="TableNormal"/>
    <w:uiPriority w:val="59"/>
    <w:rsid w:val="002848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nielckarunya@gmail.com" TargetMode="Externa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hyperlink" Target="mailto:hemalathag@karunya.edu" TargetMode="External"/><Relationship Id="rId4" Type="http://schemas.openxmlformats.org/officeDocument/2006/relationships/webSettings" Target="webSettings.xml"/><Relationship Id="rId9" Type="http://schemas.openxmlformats.org/officeDocument/2006/relationships/hyperlink" Target="mailto:sophiaimmanuel2011@gmail.com" TargetMode="External"/><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6</Pages>
  <Words>2660</Words>
  <Characters>15162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17787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Dr. Daniel C</cp:lastModifiedBy>
  <cp:revision>13</cp:revision>
  <cp:lastPrinted>2014-07-26T15:11:00Z</cp:lastPrinted>
  <dcterms:created xsi:type="dcterms:W3CDTF">2022-06-17T12:11:00Z</dcterms:created>
  <dcterms:modified xsi:type="dcterms:W3CDTF">2023-06-26T06:27:00Z</dcterms:modified>
</cp:coreProperties>
</file>