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5B1" w:rsidRDefault="003535B1" w:rsidP="005A7281">
      <w:pPr>
        <w:pStyle w:val="NoSpacing"/>
        <w:spacing w:line="360" w:lineRule="auto"/>
        <w:rPr>
          <w:rFonts w:ascii="Times New Roman" w:hAnsi="Times New Roman" w:cs="Times New Roman"/>
          <w:b/>
          <w:sz w:val="28"/>
          <w:szCs w:val="28"/>
        </w:rPr>
      </w:pPr>
    </w:p>
    <w:p w:rsidR="00DF094C" w:rsidRPr="00737317" w:rsidRDefault="00F07E1E" w:rsidP="00440A7B">
      <w:pPr>
        <w:pStyle w:val="NoSpacing"/>
        <w:spacing w:line="360" w:lineRule="auto"/>
        <w:jc w:val="center"/>
        <w:rPr>
          <w:rFonts w:ascii="Times New Roman" w:hAnsi="Times New Roman" w:cs="Times New Roman"/>
          <w:b/>
          <w:sz w:val="48"/>
          <w:szCs w:val="48"/>
        </w:rPr>
      </w:pPr>
      <w:r w:rsidRPr="00737317">
        <w:rPr>
          <w:rFonts w:ascii="Times New Roman" w:hAnsi="Times New Roman" w:cs="Times New Roman"/>
          <w:b/>
          <w:sz w:val="48"/>
          <w:szCs w:val="48"/>
        </w:rPr>
        <w:t>Study of</w:t>
      </w:r>
      <w:r w:rsidR="00E22C91" w:rsidRPr="00737317">
        <w:rPr>
          <w:rFonts w:ascii="Times New Roman" w:hAnsi="Times New Roman" w:cs="Times New Roman"/>
          <w:b/>
          <w:sz w:val="48"/>
          <w:szCs w:val="48"/>
        </w:rPr>
        <w:t xml:space="preserve"> Electrical and Optical Behavior of Metal and Metal Oxide Nanostructures</w:t>
      </w:r>
    </w:p>
    <w:p w:rsidR="00737317" w:rsidRDefault="00737317" w:rsidP="00440A7B">
      <w:pPr>
        <w:pStyle w:val="NoSpacing"/>
        <w:spacing w:line="360" w:lineRule="auto"/>
        <w:jc w:val="center"/>
        <w:rPr>
          <w:rFonts w:ascii="Times New Roman" w:hAnsi="Times New Roman" w:cs="Times New Roman"/>
          <w:b/>
          <w:sz w:val="24"/>
          <w:szCs w:val="24"/>
        </w:rPr>
        <w:sectPr w:rsidR="00737317" w:rsidSect="008C089A">
          <w:pgSz w:w="12240" w:h="15840"/>
          <w:pgMar w:top="1440" w:right="1440" w:bottom="1440" w:left="1440" w:header="720" w:footer="720" w:gutter="0"/>
          <w:cols w:space="720"/>
          <w:noEndnote/>
        </w:sectPr>
      </w:pPr>
    </w:p>
    <w:p w:rsidR="00343F3A" w:rsidRPr="003E223A" w:rsidRDefault="00343F3A" w:rsidP="00440A7B">
      <w:pPr>
        <w:pStyle w:val="NoSpacing"/>
        <w:spacing w:line="360" w:lineRule="auto"/>
        <w:jc w:val="center"/>
        <w:rPr>
          <w:rFonts w:ascii="Times New Roman" w:hAnsi="Times New Roman" w:cs="Times New Roman"/>
          <w:b/>
          <w:sz w:val="20"/>
          <w:szCs w:val="20"/>
          <w:vertAlign w:val="superscript"/>
        </w:rPr>
      </w:pPr>
      <w:r w:rsidRPr="003E223A">
        <w:rPr>
          <w:rFonts w:ascii="Times New Roman" w:hAnsi="Times New Roman" w:cs="Times New Roman"/>
          <w:b/>
          <w:sz w:val="20"/>
          <w:szCs w:val="20"/>
        </w:rPr>
        <w:lastRenderedPageBreak/>
        <w:t xml:space="preserve">Parul </w:t>
      </w:r>
      <w:proofErr w:type="spellStart"/>
      <w:r w:rsidRPr="003E223A">
        <w:rPr>
          <w:rFonts w:ascii="Times New Roman" w:hAnsi="Times New Roman" w:cs="Times New Roman"/>
          <w:b/>
          <w:sz w:val="20"/>
          <w:szCs w:val="20"/>
        </w:rPr>
        <w:t>Yadav</w:t>
      </w:r>
      <w:r w:rsidR="00F514FE" w:rsidRPr="003E223A">
        <w:rPr>
          <w:rFonts w:ascii="Times New Roman" w:hAnsi="Times New Roman" w:cs="Times New Roman"/>
          <w:b/>
          <w:sz w:val="20"/>
          <w:szCs w:val="20"/>
          <w:vertAlign w:val="superscript"/>
        </w:rPr>
        <w:t>a</w:t>
      </w:r>
      <w:proofErr w:type="spellEnd"/>
    </w:p>
    <w:p w:rsidR="00DD3574" w:rsidRPr="003E223A" w:rsidRDefault="00DD3574" w:rsidP="00DD3574">
      <w:pPr>
        <w:spacing w:after="200"/>
        <w:jc w:val="center"/>
        <w:rPr>
          <w:rFonts w:eastAsia="SimSun"/>
          <w:i/>
          <w:noProof/>
          <w:sz w:val="20"/>
          <w:szCs w:val="20"/>
        </w:rPr>
      </w:pPr>
      <w:r w:rsidRPr="003E223A">
        <w:rPr>
          <w:rFonts w:eastAsia="SimSun"/>
          <w:i/>
          <w:noProof/>
          <w:sz w:val="20"/>
          <w:szCs w:val="20"/>
          <w:vertAlign w:val="superscript"/>
        </w:rPr>
        <w:t>a</w:t>
      </w:r>
      <w:r w:rsidR="00737317" w:rsidRPr="003E223A">
        <w:rPr>
          <w:rFonts w:eastAsia="SimSun"/>
          <w:i/>
          <w:noProof/>
          <w:sz w:val="20"/>
          <w:szCs w:val="20"/>
        </w:rPr>
        <w:t>P</w:t>
      </w:r>
      <w:r w:rsidRPr="003E223A">
        <w:rPr>
          <w:rFonts w:eastAsia="SimSun"/>
          <w:i/>
          <w:noProof/>
          <w:sz w:val="20"/>
          <w:szCs w:val="20"/>
        </w:rPr>
        <w:t>hysics deptt, Maitreyi College, Chankayapuri, University of Delhi</w:t>
      </w:r>
    </w:p>
    <w:p w:rsidR="00737317" w:rsidRPr="003E223A" w:rsidRDefault="00737317" w:rsidP="00737317">
      <w:pPr>
        <w:suppressAutoHyphens/>
        <w:spacing w:line="220" w:lineRule="exact"/>
        <w:jc w:val="center"/>
        <w:rPr>
          <w:rFonts w:eastAsia="SimSun"/>
          <w:i/>
          <w:noProof/>
          <w:sz w:val="20"/>
          <w:szCs w:val="20"/>
        </w:rPr>
      </w:pPr>
      <w:r w:rsidRPr="003E223A">
        <w:rPr>
          <w:rFonts w:eastAsia="SimSun"/>
          <w:i/>
          <w:noProof/>
          <w:sz w:val="20"/>
          <w:szCs w:val="20"/>
        </w:rPr>
        <w:t>*Tel.:0112467</w:t>
      </w:r>
      <w:r w:rsidR="004D0B36" w:rsidRPr="003E223A">
        <w:rPr>
          <w:rFonts w:eastAsia="SimSun"/>
          <w:i/>
          <w:noProof/>
          <w:sz w:val="20"/>
          <w:szCs w:val="20"/>
        </w:rPr>
        <w:t>3815; Mob. No.: (+91)-9654687857</w:t>
      </w:r>
    </w:p>
    <w:p w:rsidR="00737317" w:rsidRPr="003E223A" w:rsidRDefault="004D0B36" w:rsidP="00737317">
      <w:pPr>
        <w:pStyle w:val="Els-footnote"/>
        <w:spacing w:line="220" w:lineRule="exact"/>
        <w:ind w:firstLine="240"/>
        <w:jc w:val="center"/>
        <w:rPr>
          <w:i/>
          <w:noProof/>
          <w:sz w:val="20"/>
        </w:rPr>
      </w:pPr>
      <w:r w:rsidRPr="003E223A">
        <w:rPr>
          <w:i/>
          <w:noProof/>
          <w:sz w:val="20"/>
        </w:rPr>
        <w:t>*E-mail: pyadav@maitreyi.du.ac.in</w:t>
      </w:r>
    </w:p>
    <w:p w:rsidR="004D0B36" w:rsidRDefault="004D0B36" w:rsidP="004D0B36">
      <w:pPr>
        <w:suppressAutoHyphens/>
        <w:spacing w:line="220" w:lineRule="exact"/>
        <w:jc w:val="center"/>
        <w:rPr>
          <w:b/>
          <w:vertAlign w:val="superscript"/>
        </w:rPr>
      </w:pPr>
    </w:p>
    <w:p w:rsidR="004D0B36" w:rsidRDefault="004D0B36" w:rsidP="004D0B36">
      <w:pPr>
        <w:suppressAutoHyphens/>
        <w:spacing w:line="220" w:lineRule="exact"/>
        <w:jc w:val="center"/>
        <w:rPr>
          <w:b/>
          <w:vertAlign w:val="superscript"/>
        </w:rPr>
      </w:pPr>
    </w:p>
    <w:p w:rsidR="004D0B36" w:rsidRDefault="004D0B36" w:rsidP="004D0B36">
      <w:pPr>
        <w:suppressAutoHyphens/>
        <w:spacing w:line="220" w:lineRule="exact"/>
        <w:jc w:val="center"/>
        <w:rPr>
          <w:b/>
        </w:rPr>
      </w:pPr>
      <w:proofErr w:type="spellStart"/>
      <w:r>
        <w:rPr>
          <w:b/>
        </w:rPr>
        <w:lastRenderedPageBreak/>
        <w:t>Mansi</w:t>
      </w:r>
      <w:proofErr w:type="spellEnd"/>
      <w:r>
        <w:rPr>
          <w:b/>
        </w:rPr>
        <w:t xml:space="preserve"> </w:t>
      </w:r>
      <w:proofErr w:type="spellStart"/>
      <w:r>
        <w:rPr>
          <w:b/>
        </w:rPr>
        <w:t>Dhingra</w:t>
      </w:r>
      <w:proofErr w:type="spellEnd"/>
    </w:p>
    <w:p w:rsidR="004D0B36" w:rsidRPr="004D0B36" w:rsidRDefault="004D0B36" w:rsidP="004D0B36">
      <w:pPr>
        <w:suppressAutoHyphens/>
        <w:spacing w:line="220" w:lineRule="exact"/>
        <w:jc w:val="center"/>
        <w:rPr>
          <w:b/>
        </w:rPr>
      </w:pPr>
    </w:p>
    <w:p w:rsidR="004D0B36" w:rsidRPr="00FE7898" w:rsidRDefault="004D0B36" w:rsidP="004D0B36">
      <w:pPr>
        <w:spacing w:after="200"/>
        <w:jc w:val="center"/>
        <w:rPr>
          <w:rFonts w:eastAsia="SimSun"/>
          <w:i/>
          <w:noProof/>
          <w:sz w:val="20"/>
          <w:szCs w:val="20"/>
        </w:rPr>
      </w:pPr>
      <w:r w:rsidRPr="00FE7898">
        <w:rPr>
          <w:rFonts w:eastAsia="SimSun"/>
          <w:i/>
          <w:noProof/>
          <w:sz w:val="20"/>
          <w:szCs w:val="20"/>
          <w:vertAlign w:val="superscript"/>
        </w:rPr>
        <w:t>a</w:t>
      </w:r>
      <w:r w:rsidRPr="00FE7898">
        <w:rPr>
          <w:rFonts w:eastAsia="SimSun"/>
          <w:i/>
          <w:noProof/>
          <w:sz w:val="20"/>
          <w:szCs w:val="20"/>
        </w:rPr>
        <w:t>Physics deptt, Maitreyi College, Chankayapuri, University of Delhi</w:t>
      </w:r>
    </w:p>
    <w:p w:rsidR="00DD3574" w:rsidRPr="00FE7898" w:rsidRDefault="00DD3574" w:rsidP="00DD3574">
      <w:pPr>
        <w:suppressAutoHyphens/>
        <w:spacing w:line="220" w:lineRule="exact"/>
        <w:jc w:val="center"/>
        <w:rPr>
          <w:rFonts w:eastAsia="SimSun"/>
          <w:i/>
          <w:noProof/>
          <w:sz w:val="20"/>
          <w:szCs w:val="20"/>
        </w:rPr>
      </w:pPr>
      <w:r w:rsidRPr="00FE7898">
        <w:rPr>
          <w:rFonts w:eastAsia="SimSun"/>
          <w:i/>
          <w:noProof/>
          <w:sz w:val="20"/>
          <w:szCs w:val="20"/>
        </w:rPr>
        <w:t>*Tel.:01124673815; Mob. No.: (+91)-8178607040</w:t>
      </w:r>
    </w:p>
    <w:p w:rsidR="00DD3574" w:rsidRPr="00FE7898" w:rsidRDefault="00DD3574" w:rsidP="00DD3574">
      <w:pPr>
        <w:pStyle w:val="Els-footnote"/>
        <w:spacing w:line="220" w:lineRule="exact"/>
        <w:ind w:firstLine="240"/>
        <w:jc w:val="center"/>
        <w:rPr>
          <w:i/>
          <w:noProof/>
          <w:sz w:val="20"/>
        </w:rPr>
      </w:pPr>
      <w:r w:rsidRPr="00FE7898">
        <w:rPr>
          <w:i/>
          <w:noProof/>
          <w:sz w:val="20"/>
        </w:rPr>
        <w:t>*E-mai</w:t>
      </w:r>
      <w:r w:rsidR="004D0B36" w:rsidRPr="00FE7898">
        <w:rPr>
          <w:i/>
          <w:noProof/>
          <w:sz w:val="20"/>
        </w:rPr>
        <w:t xml:space="preserve">l: </w:t>
      </w:r>
      <w:r w:rsidR="00637C89" w:rsidRPr="00FE7898">
        <w:rPr>
          <w:i/>
          <w:noProof/>
          <w:sz w:val="20"/>
        </w:rPr>
        <w:t>mdhingra@maitreyi.du.ac.in</w:t>
      </w:r>
    </w:p>
    <w:p w:rsidR="00737317" w:rsidRDefault="00737317" w:rsidP="00DD3574">
      <w:pPr>
        <w:pStyle w:val="Els-footnote"/>
        <w:spacing w:line="220" w:lineRule="exact"/>
        <w:ind w:firstLine="240"/>
        <w:jc w:val="center"/>
        <w:rPr>
          <w:sz w:val="24"/>
          <w:szCs w:val="24"/>
        </w:rPr>
      </w:pPr>
    </w:p>
    <w:p w:rsidR="00737317" w:rsidRDefault="00737317" w:rsidP="00DD3574">
      <w:pPr>
        <w:pStyle w:val="Els-footnote"/>
        <w:spacing w:line="220" w:lineRule="exact"/>
        <w:ind w:firstLine="240"/>
        <w:jc w:val="center"/>
        <w:rPr>
          <w:sz w:val="24"/>
          <w:szCs w:val="24"/>
        </w:rPr>
        <w:sectPr w:rsidR="00737317" w:rsidSect="00737317">
          <w:type w:val="continuous"/>
          <w:pgSz w:w="12240" w:h="15840"/>
          <w:pgMar w:top="1440" w:right="1440" w:bottom="1440" w:left="1440" w:header="720" w:footer="720" w:gutter="0"/>
          <w:cols w:num="2" w:space="720"/>
          <w:noEndnote/>
        </w:sectPr>
      </w:pPr>
    </w:p>
    <w:p w:rsidR="00F661F6" w:rsidRPr="002466B4" w:rsidRDefault="00F661F6" w:rsidP="00DD3574">
      <w:pPr>
        <w:pStyle w:val="Els-footnote"/>
        <w:spacing w:line="220" w:lineRule="exact"/>
        <w:ind w:firstLine="240"/>
        <w:jc w:val="center"/>
        <w:rPr>
          <w:sz w:val="24"/>
          <w:szCs w:val="24"/>
        </w:rPr>
      </w:pPr>
    </w:p>
    <w:p w:rsidR="00DD3574" w:rsidRDefault="00DD3574" w:rsidP="00DD3574">
      <w:pPr>
        <w:jc w:val="center"/>
        <w:rPr>
          <w:b/>
        </w:rPr>
      </w:pPr>
    </w:p>
    <w:p w:rsidR="0038009D" w:rsidRPr="0058392E" w:rsidRDefault="00637C89" w:rsidP="0058392E">
      <w:pPr>
        <w:pStyle w:val="NoSpacing"/>
        <w:spacing w:line="36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38009D" w:rsidRPr="0058392E" w:rsidRDefault="0038009D" w:rsidP="0038009D">
      <w:pPr>
        <w:pStyle w:val="NoSpacing"/>
        <w:spacing w:line="360" w:lineRule="auto"/>
        <w:jc w:val="both"/>
        <w:rPr>
          <w:rFonts w:ascii="Times New Roman" w:hAnsi="Times New Roman" w:cs="Times New Roman"/>
          <w:sz w:val="20"/>
          <w:szCs w:val="20"/>
        </w:rPr>
      </w:pPr>
      <w:r w:rsidRPr="0058392E">
        <w:rPr>
          <w:rFonts w:ascii="Times New Roman" w:hAnsi="Times New Roman" w:cs="Times New Roman"/>
          <w:sz w:val="20"/>
          <w:szCs w:val="20"/>
        </w:rPr>
        <w:t xml:space="preserve">Preparation of </w:t>
      </w:r>
      <w:proofErr w:type="spellStart"/>
      <w:r w:rsidRPr="0058392E">
        <w:rPr>
          <w:rFonts w:ascii="Times New Roman" w:hAnsi="Times New Roman" w:cs="Times New Roman"/>
          <w:sz w:val="20"/>
          <w:szCs w:val="20"/>
        </w:rPr>
        <w:t>ZnO</w:t>
      </w:r>
      <w:proofErr w:type="spellEnd"/>
      <w:r w:rsidRPr="0058392E">
        <w:rPr>
          <w:rFonts w:ascii="Times New Roman" w:hAnsi="Times New Roman" w:cs="Times New Roman"/>
          <w:sz w:val="20"/>
          <w:szCs w:val="20"/>
        </w:rPr>
        <w:t xml:space="preserve"> and copper </w:t>
      </w:r>
      <w:proofErr w:type="spellStart"/>
      <w:r w:rsidRPr="0058392E">
        <w:rPr>
          <w:rFonts w:ascii="Times New Roman" w:hAnsi="Times New Roman" w:cs="Times New Roman"/>
          <w:sz w:val="20"/>
          <w:szCs w:val="20"/>
        </w:rPr>
        <w:t>nanoparticles</w:t>
      </w:r>
      <w:proofErr w:type="spellEnd"/>
      <w:r w:rsidRPr="0058392E">
        <w:rPr>
          <w:rFonts w:ascii="Times New Roman" w:hAnsi="Times New Roman" w:cs="Times New Roman"/>
          <w:sz w:val="20"/>
          <w:szCs w:val="20"/>
        </w:rPr>
        <w:t xml:space="preserve"> was done using sol-gel technique. Sol-gel technique helped us to get solutions which was further drop coated on glass substrates. The film so obtained was characterized using </w:t>
      </w:r>
      <w:r w:rsidR="00484ACE" w:rsidRPr="0058392E">
        <w:rPr>
          <w:rFonts w:ascii="Times New Roman" w:hAnsi="Times New Roman" w:cs="Times New Roman"/>
          <w:sz w:val="20"/>
          <w:szCs w:val="20"/>
        </w:rPr>
        <w:t xml:space="preserve">X-ray diffraction (XRD), </w:t>
      </w:r>
      <w:r w:rsidRPr="0058392E">
        <w:rPr>
          <w:rFonts w:ascii="Times New Roman" w:hAnsi="Times New Roman" w:cs="Times New Roman"/>
          <w:sz w:val="20"/>
          <w:szCs w:val="20"/>
        </w:rPr>
        <w:t>UV-Vis spectrophotometer and electrical conductivities were measured using two probe method.</w:t>
      </w:r>
    </w:p>
    <w:p w:rsidR="0038009D" w:rsidRPr="0058392E" w:rsidRDefault="0038009D" w:rsidP="0038009D">
      <w:pPr>
        <w:pStyle w:val="NoSpacing"/>
        <w:spacing w:line="360" w:lineRule="auto"/>
        <w:jc w:val="both"/>
        <w:rPr>
          <w:rFonts w:ascii="Times New Roman" w:hAnsi="Times New Roman" w:cs="Times New Roman"/>
          <w:sz w:val="20"/>
          <w:szCs w:val="20"/>
          <w:lang w:val="en-GB"/>
        </w:rPr>
      </w:pPr>
      <w:r w:rsidRPr="0058392E">
        <w:rPr>
          <w:rFonts w:ascii="Times New Roman" w:hAnsi="Times New Roman" w:cs="Times New Roman"/>
          <w:sz w:val="20"/>
          <w:szCs w:val="20"/>
        </w:rPr>
        <w:t xml:space="preserve">The results obtained from spectroscopy measurements was </w:t>
      </w:r>
      <w:proofErr w:type="spellStart"/>
      <w:r w:rsidRPr="0058392E">
        <w:rPr>
          <w:rFonts w:ascii="Times New Roman" w:hAnsi="Times New Roman" w:cs="Times New Roman"/>
          <w:sz w:val="20"/>
          <w:szCs w:val="20"/>
        </w:rPr>
        <w:t>analysed</w:t>
      </w:r>
      <w:proofErr w:type="spellEnd"/>
      <w:r w:rsidRPr="0058392E">
        <w:rPr>
          <w:rFonts w:ascii="Times New Roman" w:hAnsi="Times New Roman" w:cs="Times New Roman"/>
          <w:sz w:val="20"/>
          <w:szCs w:val="20"/>
        </w:rPr>
        <w:t xml:space="preserve"> to obtain band gap of </w:t>
      </w:r>
      <w:proofErr w:type="spellStart"/>
      <w:r w:rsidRPr="0058392E">
        <w:rPr>
          <w:rFonts w:ascii="Times New Roman" w:hAnsi="Times New Roman" w:cs="Times New Roman"/>
          <w:sz w:val="20"/>
          <w:szCs w:val="20"/>
        </w:rPr>
        <w:t>ZnO</w:t>
      </w:r>
      <w:proofErr w:type="spellEnd"/>
      <w:r w:rsidRPr="0058392E">
        <w:rPr>
          <w:rFonts w:ascii="Times New Roman" w:hAnsi="Times New Roman" w:cs="Times New Roman"/>
          <w:sz w:val="20"/>
          <w:szCs w:val="20"/>
        </w:rPr>
        <w:t xml:space="preserve">. Copper, on the other hand showed surface </w:t>
      </w:r>
      <w:proofErr w:type="spellStart"/>
      <w:r w:rsidRPr="0058392E">
        <w:rPr>
          <w:rFonts w:ascii="Times New Roman" w:hAnsi="Times New Roman" w:cs="Times New Roman"/>
          <w:sz w:val="20"/>
          <w:szCs w:val="20"/>
        </w:rPr>
        <w:t>plasmon</w:t>
      </w:r>
      <w:proofErr w:type="spellEnd"/>
      <w:r w:rsidRPr="0058392E">
        <w:rPr>
          <w:rFonts w:ascii="Times New Roman" w:hAnsi="Times New Roman" w:cs="Times New Roman"/>
          <w:sz w:val="20"/>
          <w:szCs w:val="20"/>
        </w:rPr>
        <w:t xml:space="preserve"> resonance. Also, the electrical conductivities were measured using digital </w:t>
      </w:r>
      <w:proofErr w:type="spellStart"/>
      <w:r w:rsidRPr="0058392E">
        <w:rPr>
          <w:rFonts w:ascii="Times New Roman" w:hAnsi="Times New Roman" w:cs="Times New Roman"/>
          <w:sz w:val="20"/>
          <w:szCs w:val="20"/>
        </w:rPr>
        <w:t>multimeter</w:t>
      </w:r>
      <w:proofErr w:type="spellEnd"/>
      <w:r w:rsidRPr="0058392E">
        <w:rPr>
          <w:rFonts w:ascii="Times New Roman" w:hAnsi="Times New Roman" w:cs="Times New Roman"/>
          <w:sz w:val="20"/>
          <w:szCs w:val="20"/>
        </w:rPr>
        <w:t xml:space="preserve">. It was seen that copper film showed a conducting nature whereas </w:t>
      </w:r>
      <w:proofErr w:type="spellStart"/>
      <w:r w:rsidRPr="0058392E">
        <w:rPr>
          <w:rFonts w:ascii="Times New Roman" w:hAnsi="Times New Roman" w:cs="Times New Roman"/>
          <w:sz w:val="20"/>
          <w:szCs w:val="20"/>
        </w:rPr>
        <w:t>ZnO</w:t>
      </w:r>
      <w:proofErr w:type="spellEnd"/>
      <w:r w:rsidRPr="0058392E">
        <w:rPr>
          <w:rFonts w:ascii="Times New Roman" w:hAnsi="Times New Roman" w:cs="Times New Roman"/>
          <w:sz w:val="20"/>
          <w:szCs w:val="20"/>
        </w:rPr>
        <w:t xml:space="preserve"> film was </w:t>
      </w:r>
      <w:proofErr w:type="gramStart"/>
      <w:r w:rsidRPr="0058392E">
        <w:rPr>
          <w:rFonts w:ascii="Times New Roman" w:hAnsi="Times New Roman" w:cs="Times New Roman"/>
          <w:sz w:val="20"/>
          <w:szCs w:val="20"/>
        </w:rPr>
        <w:t>non</w:t>
      </w:r>
      <w:proofErr w:type="gramEnd"/>
      <w:r w:rsidRPr="0058392E">
        <w:rPr>
          <w:rFonts w:ascii="Times New Roman" w:hAnsi="Times New Roman" w:cs="Times New Roman"/>
          <w:sz w:val="20"/>
          <w:szCs w:val="20"/>
        </w:rPr>
        <w:t xml:space="preserve"> conducting at room temperature.</w:t>
      </w:r>
    </w:p>
    <w:p w:rsidR="0038009D" w:rsidRPr="00CC398C" w:rsidRDefault="00CC398C" w:rsidP="0038009D">
      <w:pPr>
        <w:pStyle w:val="NoSpacing"/>
        <w:spacing w:line="360" w:lineRule="auto"/>
        <w:jc w:val="both"/>
        <w:rPr>
          <w:rFonts w:ascii="Times New Roman" w:hAnsi="Times New Roman" w:cs="Times New Roman"/>
          <w:b/>
          <w:sz w:val="20"/>
          <w:szCs w:val="20"/>
        </w:rPr>
      </w:pPr>
      <w:r>
        <w:rPr>
          <w:rFonts w:ascii="Times New Roman" w:hAnsi="Times New Roman" w:cs="Times New Roman"/>
          <w:b/>
          <w:sz w:val="20"/>
          <w:szCs w:val="20"/>
        </w:rPr>
        <w:t>KEY</w:t>
      </w:r>
      <w:r w:rsidR="006746D1">
        <w:rPr>
          <w:rFonts w:ascii="Times New Roman" w:hAnsi="Times New Roman" w:cs="Times New Roman"/>
          <w:b/>
          <w:sz w:val="20"/>
          <w:szCs w:val="20"/>
        </w:rPr>
        <w:t>W</w:t>
      </w:r>
      <w:r>
        <w:rPr>
          <w:rFonts w:ascii="Times New Roman" w:hAnsi="Times New Roman" w:cs="Times New Roman"/>
          <w:b/>
          <w:sz w:val="20"/>
          <w:szCs w:val="20"/>
        </w:rPr>
        <w:t xml:space="preserve">ORDS- </w:t>
      </w:r>
      <w:r w:rsidRPr="00CC398C">
        <w:rPr>
          <w:rFonts w:ascii="Times New Roman" w:hAnsi="Times New Roman" w:cs="Times New Roman"/>
          <w:sz w:val="20"/>
          <w:szCs w:val="20"/>
        </w:rPr>
        <w:t xml:space="preserve">Sol-gel, </w:t>
      </w:r>
      <w:proofErr w:type="spellStart"/>
      <w:r w:rsidRPr="00CC398C">
        <w:rPr>
          <w:rFonts w:ascii="Times New Roman" w:hAnsi="Times New Roman" w:cs="Times New Roman"/>
          <w:sz w:val="20"/>
          <w:szCs w:val="20"/>
        </w:rPr>
        <w:t>BandGap</w:t>
      </w:r>
      <w:proofErr w:type="spellEnd"/>
      <w:r w:rsidRPr="00CC398C">
        <w:rPr>
          <w:rFonts w:ascii="Times New Roman" w:hAnsi="Times New Roman" w:cs="Times New Roman"/>
          <w:sz w:val="20"/>
          <w:szCs w:val="20"/>
        </w:rPr>
        <w:t xml:space="preserve">, Copper, </w:t>
      </w:r>
      <w:proofErr w:type="spellStart"/>
      <w:r w:rsidR="0064076B">
        <w:rPr>
          <w:rFonts w:ascii="Times New Roman" w:hAnsi="Times New Roman" w:cs="Times New Roman"/>
          <w:sz w:val="20"/>
          <w:szCs w:val="20"/>
        </w:rPr>
        <w:t>ZnO</w:t>
      </w:r>
      <w:proofErr w:type="spellEnd"/>
      <w:r w:rsidR="0064076B">
        <w:rPr>
          <w:rFonts w:ascii="Times New Roman" w:hAnsi="Times New Roman" w:cs="Times New Roman"/>
          <w:sz w:val="20"/>
          <w:szCs w:val="20"/>
        </w:rPr>
        <w:t xml:space="preserve">, </w:t>
      </w:r>
      <w:proofErr w:type="spellStart"/>
      <w:r w:rsidRPr="00CC398C">
        <w:rPr>
          <w:rFonts w:ascii="Times New Roman" w:hAnsi="Times New Roman" w:cs="Times New Roman"/>
          <w:sz w:val="20"/>
          <w:szCs w:val="20"/>
        </w:rPr>
        <w:t>Nanoparticle</w:t>
      </w:r>
      <w:proofErr w:type="spellEnd"/>
    </w:p>
    <w:p w:rsidR="0038009D" w:rsidRPr="0058392E" w:rsidRDefault="0038009D" w:rsidP="00DD3574">
      <w:pPr>
        <w:jc w:val="center"/>
        <w:rPr>
          <w:b/>
          <w:sz w:val="20"/>
          <w:szCs w:val="20"/>
        </w:rPr>
      </w:pPr>
    </w:p>
    <w:p w:rsidR="00F661F6" w:rsidRPr="0058392E" w:rsidRDefault="00F661F6" w:rsidP="00CC398C">
      <w:pPr>
        <w:rPr>
          <w:b/>
          <w:sz w:val="20"/>
          <w:szCs w:val="20"/>
        </w:rPr>
      </w:pPr>
    </w:p>
    <w:p w:rsidR="004D6709" w:rsidRDefault="004D6709"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Default="001B2361" w:rsidP="00440A7B">
      <w:pPr>
        <w:spacing w:line="360" w:lineRule="auto"/>
        <w:jc w:val="both"/>
        <w:rPr>
          <w:bCs/>
          <w:sz w:val="20"/>
          <w:szCs w:val="20"/>
        </w:rPr>
      </w:pPr>
    </w:p>
    <w:p w:rsidR="001B2361" w:rsidRPr="0058392E" w:rsidRDefault="001B2361" w:rsidP="00440A7B">
      <w:pPr>
        <w:spacing w:line="360" w:lineRule="auto"/>
        <w:jc w:val="both"/>
        <w:rPr>
          <w:bCs/>
          <w:sz w:val="20"/>
          <w:szCs w:val="20"/>
        </w:rPr>
      </w:pPr>
    </w:p>
    <w:p w:rsidR="004D6709" w:rsidRPr="0058392E" w:rsidRDefault="00016913" w:rsidP="001B2361">
      <w:pPr>
        <w:pStyle w:val="ListParagraph"/>
        <w:numPr>
          <w:ilvl w:val="0"/>
          <w:numId w:val="11"/>
        </w:numPr>
        <w:jc w:val="center"/>
        <w:rPr>
          <w:b/>
          <w:bCs/>
          <w:sz w:val="20"/>
          <w:szCs w:val="20"/>
        </w:rPr>
      </w:pPr>
      <w:r w:rsidRPr="0058392E">
        <w:rPr>
          <w:b/>
          <w:bCs/>
          <w:sz w:val="20"/>
          <w:szCs w:val="20"/>
        </w:rPr>
        <w:t>INTRODUCTION</w:t>
      </w:r>
    </w:p>
    <w:p w:rsidR="004D6709" w:rsidRPr="0058392E" w:rsidRDefault="004D6709" w:rsidP="001B2361">
      <w:pPr>
        <w:jc w:val="both"/>
        <w:rPr>
          <w:b/>
          <w:bCs/>
          <w:sz w:val="20"/>
          <w:szCs w:val="20"/>
        </w:rPr>
      </w:pPr>
    </w:p>
    <w:p w:rsidR="004D6709" w:rsidRPr="0058392E" w:rsidRDefault="001E3FCD" w:rsidP="001B2361">
      <w:pPr>
        <w:ind w:firstLine="360"/>
        <w:jc w:val="both"/>
        <w:rPr>
          <w:bCs/>
          <w:sz w:val="20"/>
          <w:szCs w:val="20"/>
        </w:rPr>
      </w:pPr>
      <w:r w:rsidRPr="0058392E">
        <w:rPr>
          <w:bCs/>
          <w:sz w:val="20"/>
          <w:szCs w:val="20"/>
        </w:rPr>
        <w:t xml:space="preserve">Electrical and optical properties of metal and semiconductors have long been studied. </w:t>
      </w:r>
      <w:r w:rsidR="00E62D35" w:rsidRPr="0058392E">
        <w:rPr>
          <w:bCs/>
          <w:sz w:val="20"/>
          <w:szCs w:val="20"/>
        </w:rPr>
        <w:t xml:space="preserve">But when we take any material to </w:t>
      </w:r>
      <w:proofErr w:type="spellStart"/>
      <w:r w:rsidR="00E62D35" w:rsidRPr="0058392E">
        <w:rPr>
          <w:bCs/>
          <w:sz w:val="20"/>
          <w:szCs w:val="20"/>
        </w:rPr>
        <w:t>nanoscale</w:t>
      </w:r>
      <w:proofErr w:type="spellEnd"/>
      <w:r w:rsidR="00E62D35" w:rsidRPr="0058392E">
        <w:rPr>
          <w:bCs/>
          <w:sz w:val="20"/>
          <w:szCs w:val="20"/>
        </w:rPr>
        <w:t xml:space="preserve"> it shows a new range of properties which can be understood by various characterization techniques. Metal which is supposed to be highly conducting in macroscopic dimension when reduced to microscopic dimension shows an altogether different property. Similar is the case with semiconductor </w:t>
      </w:r>
      <w:proofErr w:type="spellStart"/>
      <w:r w:rsidR="00E62D35" w:rsidRPr="0058392E">
        <w:rPr>
          <w:bCs/>
          <w:sz w:val="20"/>
          <w:szCs w:val="20"/>
        </w:rPr>
        <w:t>nanofilms</w:t>
      </w:r>
      <w:proofErr w:type="spellEnd"/>
      <w:r w:rsidR="000004F6" w:rsidRPr="0058392E">
        <w:rPr>
          <w:bCs/>
          <w:sz w:val="20"/>
          <w:szCs w:val="20"/>
        </w:rPr>
        <w:t xml:space="preserve"> [1-3]</w:t>
      </w:r>
      <w:r w:rsidR="00E62D35" w:rsidRPr="0058392E">
        <w:rPr>
          <w:bCs/>
          <w:sz w:val="20"/>
          <w:szCs w:val="20"/>
        </w:rPr>
        <w:t>.</w:t>
      </w:r>
      <w:r w:rsidR="00817918">
        <w:rPr>
          <w:bCs/>
          <w:sz w:val="20"/>
          <w:szCs w:val="20"/>
        </w:rPr>
        <w:t xml:space="preserve"> It is believed that on approaching </w:t>
      </w:r>
      <w:proofErr w:type="spellStart"/>
      <w:r w:rsidR="00817918">
        <w:rPr>
          <w:bCs/>
          <w:sz w:val="20"/>
          <w:szCs w:val="20"/>
        </w:rPr>
        <w:t>nanoscale</w:t>
      </w:r>
      <w:proofErr w:type="spellEnd"/>
      <w:r w:rsidR="00817918">
        <w:rPr>
          <w:bCs/>
          <w:sz w:val="20"/>
          <w:szCs w:val="20"/>
        </w:rPr>
        <w:t xml:space="preserve"> lengths the continuous structure of energy bands get converted to discrete energy levels</w:t>
      </w:r>
      <w:r w:rsidR="003921D4">
        <w:rPr>
          <w:bCs/>
          <w:sz w:val="20"/>
          <w:szCs w:val="20"/>
        </w:rPr>
        <w:t xml:space="preserve">. </w:t>
      </w:r>
    </w:p>
    <w:p w:rsidR="001B2361" w:rsidRDefault="00817918" w:rsidP="001B2361">
      <w:pPr>
        <w:autoSpaceDE w:val="0"/>
        <w:autoSpaceDN w:val="0"/>
        <w:adjustRightInd w:val="0"/>
        <w:ind w:firstLine="360"/>
        <w:jc w:val="both"/>
        <w:rPr>
          <w:rFonts w:eastAsiaTheme="minorHAnsi"/>
          <w:sz w:val="20"/>
          <w:szCs w:val="20"/>
          <w:lang w:val="en-IN"/>
        </w:rPr>
      </w:pPr>
      <w:r>
        <w:rPr>
          <w:rFonts w:eastAsiaTheme="minorHAnsi"/>
          <w:sz w:val="20"/>
          <w:szCs w:val="20"/>
          <w:lang w:val="en-IN"/>
        </w:rPr>
        <w:t>It is important to understand the basic differences between metal and metal oxide nanoparticles. The following table gives some of the basic differences</w:t>
      </w:r>
      <w:r w:rsidR="001B2361">
        <w:rPr>
          <w:rFonts w:eastAsiaTheme="minorHAnsi"/>
          <w:sz w:val="20"/>
          <w:szCs w:val="20"/>
          <w:lang w:val="en-IN"/>
        </w:rPr>
        <w:t>:</w:t>
      </w:r>
    </w:p>
    <w:p w:rsidR="001B2361" w:rsidRDefault="001B2361" w:rsidP="001B2361">
      <w:pPr>
        <w:autoSpaceDE w:val="0"/>
        <w:autoSpaceDN w:val="0"/>
        <w:adjustRightInd w:val="0"/>
        <w:ind w:firstLine="360"/>
        <w:jc w:val="both"/>
        <w:rPr>
          <w:rFonts w:eastAsiaTheme="minorHAnsi"/>
          <w:sz w:val="20"/>
          <w:szCs w:val="20"/>
          <w:lang w:val="en-IN"/>
        </w:rPr>
      </w:pPr>
    </w:p>
    <w:tbl>
      <w:tblPr>
        <w:tblW w:w="9795"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1793"/>
        <w:gridCol w:w="3097"/>
        <w:gridCol w:w="4905"/>
      </w:tblGrid>
      <w:tr w:rsidR="0076165F" w:rsidRPr="00817918" w:rsidTr="00817918">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jc w:val="center"/>
              <w:rPr>
                <w:b/>
                <w:bCs/>
                <w:sz w:val="20"/>
                <w:szCs w:val="20"/>
              </w:rPr>
            </w:pPr>
            <w:r w:rsidRPr="00817918">
              <w:rPr>
                <w:b/>
                <w:bCs/>
                <w:sz w:val="20"/>
                <w:szCs w:val="20"/>
              </w:rPr>
              <w:t>Aspect</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jc w:val="center"/>
              <w:rPr>
                <w:b/>
                <w:bCs/>
                <w:sz w:val="20"/>
                <w:szCs w:val="20"/>
              </w:rPr>
            </w:pPr>
            <w:r w:rsidRPr="00817918">
              <w:rPr>
                <w:b/>
                <w:bCs/>
                <w:sz w:val="20"/>
                <w:szCs w:val="20"/>
              </w:rPr>
              <w:t>Metal Nanoparticles</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jc w:val="center"/>
              <w:rPr>
                <w:b/>
                <w:bCs/>
                <w:sz w:val="20"/>
                <w:szCs w:val="20"/>
              </w:rPr>
            </w:pPr>
            <w:r w:rsidRPr="00817918">
              <w:rPr>
                <w:b/>
                <w:bCs/>
                <w:sz w:val="20"/>
                <w:szCs w:val="20"/>
              </w:rPr>
              <w:t>Metal Oxide Nanoparticles</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Definition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Consist of pure metal atoms</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Consist of metal atoms bonded to oxygen atoms</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Chemical Composition</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Elemental metal</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Metal + Oxygen</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Properties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Metallic properties</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Combination of metallic and oxide properties</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Reactivity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Generally more reactive</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Often less reactive due to oxide layer</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Stability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Prone to oxidation and corrosion</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More stable due to oxide layer</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Color</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Typically have metallic luster</w:t>
            </w:r>
            <w:r w:rsidR="0076165F">
              <w:rPr>
                <w:sz w:val="20"/>
                <w:szCs w:val="20"/>
              </w:rPr>
              <w:t xml:space="preserve"> (shows SPR)</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Often have distinct colors</w:t>
            </w:r>
            <w:r w:rsidR="0076165F">
              <w:rPr>
                <w:sz w:val="20"/>
                <w:szCs w:val="20"/>
              </w:rPr>
              <w:t xml:space="preserve"> (Absorbs energy corresponding to band-gap)</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lastRenderedPageBreak/>
              <w:t>Electrical Conductivity</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High electrical conductivity</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May have reduced conductivity</w:t>
            </w:r>
          </w:p>
        </w:tc>
      </w:tr>
      <w:tr w:rsidR="0076165F" w:rsidRPr="00817918" w:rsidTr="00817918">
        <w:trPr>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Applications</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817918" w:rsidRPr="00817918" w:rsidRDefault="00817918" w:rsidP="001B2361">
            <w:pPr>
              <w:spacing w:before="480" w:after="480"/>
              <w:rPr>
                <w:sz w:val="20"/>
                <w:szCs w:val="20"/>
              </w:rPr>
            </w:pPr>
            <w:r w:rsidRPr="00817918">
              <w:rPr>
                <w:sz w:val="20"/>
                <w:szCs w:val="20"/>
              </w:rPr>
              <w:t>Catalysis, electronics, etc.</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817918" w:rsidRPr="00817918" w:rsidRDefault="00817918" w:rsidP="001B2361">
            <w:pPr>
              <w:spacing w:before="480" w:after="480"/>
              <w:rPr>
                <w:sz w:val="20"/>
                <w:szCs w:val="20"/>
              </w:rPr>
            </w:pPr>
            <w:r w:rsidRPr="00817918">
              <w:rPr>
                <w:sz w:val="20"/>
                <w:szCs w:val="20"/>
              </w:rPr>
              <w:t>Catalysis, sensors, ceramics, etc.</w:t>
            </w:r>
          </w:p>
        </w:tc>
      </w:tr>
    </w:tbl>
    <w:p w:rsidR="0076165F" w:rsidRDefault="0076165F" w:rsidP="001B2361">
      <w:pPr>
        <w:autoSpaceDE w:val="0"/>
        <w:autoSpaceDN w:val="0"/>
        <w:adjustRightInd w:val="0"/>
        <w:ind w:firstLine="360"/>
        <w:jc w:val="both"/>
        <w:rPr>
          <w:rFonts w:eastAsiaTheme="minorHAnsi"/>
          <w:sz w:val="20"/>
          <w:szCs w:val="20"/>
          <w:lang w:val="en-IN"/>
        </w:rPr>
      </w:pPr>
    </w:p>
    <w:p w:rsidR="0076165F" w:rsidRDefault="0076165F" w:rsidP="001B2361">
      <w:pPr>
        <w:autoSpaceDE w:val="0"/>
        <w:autoSpaceDN w:val="0"/>
        <w:adjustRightInd w:val="0"/>
        <w:ind w:firstLine="360"/>
        <w:jc w:val="both"/>
        <w:rPr>
          <w:rFonts w:eastAsiaTheme="minorHAnsi"/>
          <w:sz w:val="20"/>
          <w:szCs w:val="20"/>
          <w:lang w:val="en-IN"/>
        </w:rPr>
      </w:pPr>
    </w:p>
    <w:p w:rsidR="000014C9" w:rsidRDefault="00F25B29" w:rsidP="001B2361">
      <w:pPr>
        <w:pStyle w:val="NoSpacing"/>
        <w:ind w:firstLine="360"/>
        <w:jc w:val="both"/>
        <w:rPr>
          <w:rFonts w:ascii="Times New Roman" w:hAnsi="Times New Roman" w:cs="Times New Roman"/>
          <w:sz w:val="20"/>
          <w:szCs w:val="20"/>
        </w:rPr>
      </w:pPr>
      <w:r w:rsidRPr="00F25B29">
        <w:rPr>
          <w:rFonts w:ascii="Times New Roman" w:hAnsi="Times New Roman" w:cs="Times New Roman"/>
          <w:sz w:val="20"/>
          <w:szCs w:val="20"/>
        </w:rPr>
        <w:t xml:space="preserve">Metals like copper, aluminum, and titanium exhibit Plasmon resonances in UV-visible-near infrared regions, making them popular as a replacement for aluminum in integrated circuits and printed circuit boards. Copper's superior electrical conductivity and heat dissipation capacity make it preferred in heat sinks and heat exchangers. Surface </w:t>
      </w:r>
      <w:proofErr w:type="spellStart"/>
      <w:r w:rsidRPr="00F25B29">
        <w:rPr>
          <w:rFonts w:ascii="Times New Roman" w:hAnsi="Times New Roman" w:cs="Times New Roman"/>
          <w:sz w:val="20"/>
          <w:szCs w:val="20"/>
        </w:rPr>
        <w:t>plasmons</w:t>
      </w:r>
      <w:proofErr w:type="spellEnd"/>
      <w:r w:rsidRPr="00F25B29">
        <w:rPr>
          <w:rFonts w:ascii="Times New Roman" w:hAnsi="Times New Roman" w:cs="Times New Roman"/>
          <w:sz w:val="20"/>
          <w:szCs w:val="20"/>
        </w:rPr>
        <w:t xml:space="preserve"> (SPR) are collective oscillations caused by light interaction with free electrons in metal </w:t>
      </w:r>
      <w:proofErr w:type="spellStart"/>
      <w:r w:rsidRPr="00F25B29">
        <w:rPr>
          <w:rFonts w:ascii="Times New Roman" w:hAnsi="Times New Roman" w:cs="Times New Roman"/>
          <w:sz w:val="20"/>
          <w:szCs w:val="20"/>
        </w:rPr>
        <w:t>nanoparticles</w:t>
      </w:r>
      <w:proofErr w:type="spellEnd"/>
      <w:r w:rsidRPr="00F25B29">
        <w:rPr>
          <w:rFonts w:ascii="Times New Roman" w:hAnsi="Times New Roman" w:cs="Times New Roman"/>
          <w:sz w:val="20"/>
          <w:szCs w:val="20"/>
        </w:rPr>
        <w:t xml:space="preserve">, including gold and silver. Faraday's 1850s study on the optical properties of metal </w:t>
      </w:r>
      <w:proofErr w:type="spellStart"/>
      <w:r w:rsidRPr="00F25B29">
        <w:rPr>
          <w:rFonts w:ascii="Times New Roman" w:hAnsi="Times New Roman" w:cs="Times New Roman"/>
          <w:sz w:val="20"/>
          <w:szCs w:val="20"/>
        </w:rPr>
        <w:t>nanoparticles</w:t>
      </w:r>
      <w:proofErr w:type="spellEnd"/>
      <w:r w:rsidRPr="00F25B29">
        <w:rPr>
          <w:rFonts w:ascii="Times New Roman" w:hAnsi="Times New Roman" w:cs="Times New Roman"/>
          <w:sz w:val="20"/>
          <w:szCs w:val="20"/>
        </w:rPr>
        <w:t xml:space="preserve"> in colloidal solutions led to the first significant scientific study of these properties</w:t>
      </w:r>
      <w:r w:rsidR="005573E3">
        <w:rPr>
          <w:rFonts w:ascii="Times New Roman" w:hAnsi="Times New Roman" w:cs="Times New Roman"/>
          <w:sz w:val="20"/>
          <w:szCs w:val="20"/>
        </w:rPr>
        <w:t xml:space="preserve"> [4]</w:t>
      </w:r>
      <w:r w:rsidRPr="00F25B29">
        <w:rPr>
          <w:rFonts w:ascii="Times New Roman" w:hAnsi="Times New Roman" w:cs="Times New Roman"/>
          <w:sz w:val="20"/>
          <w:szCs w:val="20"/>
        </w:rPr>
        <w:t>. Gustav Mie's 1908 work on extinction properties of metal spheres further contributed to the understanding of SPR</w:t>
      </w:r>
      <w:r w:rsidR="005573E3">
        <w:rPr>
          <w:rFonts w:ascii="Times New Roman" w:hAnsi="Times New Roman" w:cs="Times New Roman"/>
          <w:sz w:val="20"/>
          <w:szCs w:val="20"/>
        </w:rPr>
        <w:t xml:space="preserve"> [5]</w:t>
      </w:r>
      <w:r w:rsidRPr="00F25B29">
        <w:rPr>
          <w:rFonts w:ascii="Times New Roman" w:hAnsi="Times New Roman" w:cs="Times New Roman"/>
          <w:sz w:val="20"/>
          <w:szCs w:val="20"/>
        </w:rPr>
        <w:t>.</w:t>
      </w:r>
      <w:r w:rsidR="000014C9">
        <w:rPr>
          <w:rFonts w:ascii="Times New Roman" w:hAnsi="Times New Roman" w:cs="Times New Roman"/>
          <w:sz w:val="20"/>
          <w:szCs w:val="20"/>
        </w:rPr>
        <w:t xml:space="preserve"> </w:t>
      </w:r>
    </w:p>
    <w:p w:rsidR="005573E3" w:rsidRDefault="005573E3" w:rsidP="001B2361">
      <w:pPr>
        <w:ind w:firstLine="360"/>
        <w:jc w:val="both"/>
        <w:rPr>
          <w:rFonts w:eastAsiaTheme="minorHAnsi"/>
          <w:sz w:val="20"/>
          <w:szCs w:val="20"/>
        </w:rPr>
      </w:pPr>
      <w:proofErr w:type="spellStart"/>
      <w:r w:rsidRPr="005573E3">
        <w:rPr>
          <w:rFonts w:eastAsiaTheme="minorHAnsi"/>
          <w:sz w:val="20"/>
          <w:szCs w:val="20"/>
        </w:rPr>
        <w:t>ZnO</w:t>
      </w:r>
      <w:proofErr w:type="spellEnd"/>
      <w:r w:rsidRPr="005573E3">
        <w:rPr>
          <w:rFonts w:eastAsiaTheme="minorHAnsi"/>
          <w:sz w:val="20"/>
          <w:szCs w:val="20"/>
        </w:rPr>
        <w:t xml:space="preserve">, a highly stable semiconductor with a band gap of 3.3 </w:t>
      </w:r>
      <w:proofErr w:type="spellStart"/>
      <w:r w:rsidRPr="005573E3">
        <w:rPr>
          <w:rFonts w:eastAsiaTheme="minorHAnsi"/>
          <w:sz w:val="20"/>
          <w:szCs w:val="20"/>
        </w:rPr>
        <w:t>eV</w:t>
      </w:r>
      <w:proofErr w:type="spellEnd"/>
      <w:r w:rsidRPr="005573E3">
        <w:rPr>
          <w:rFonts w:eastAsiaTheme="minorHAnsi"/>
          <w:sz w:val="20"/>
          <w:szCs w:val="20"/>
        </w:rPr>
        <w:t>, is a promising candidate for various device applications, including photovoltaic devices and gas sensors. As a member of the II-VI family, it is n-type and widely used in various applications</w:t>
      </w:r>
      <w:r>
        <w:rPr>
          <w:rFonts w:eastAsiaTheme="minorHAnsi"/>
          <w:sz w:val="20"/>
          <w:szCs w:val="20"/>
        </w:rPr>
        <w:t xml:space="preserve"> [9]</w:t>
      </w:r>
      <w:r w:rsidRPr="005573E3">
        <w:rPr>
          <w:rFonts w:eastAsiaTheme="minorHAnsi"/>
          <w:sz w:val="20"/>
          <w:szCs w:val="20"/>
        </w:rPr>
        <w:t>.</w:t>
      </w:r>
    </w:p>
    <w:p w:rsidR="009950BE" w:rsidRPr="0058392E" w:rsidRDefault="009950BE" w:rsidP="001B2361">
      <w:pPr>
        <w:ind w:firstLine="360"/>
        <w:jc w:val="both"/>
        <w:rPr>
          <w:rFonts w:eastAsiaTheme="minorHAnsi"/>
          <w:sz w:val="20"/>
          <w:szCs w:val="20"/>
          <w:lang w:val="en-IN"/>
        </w:rPr>
      </w:pPr>
      <w:r w:rsidRPr="0058392E">
        <w:rPr>
          <w:sz w:val="20"/>
          <w:szCs w:val="20"/>
        </w:rPr>
        <w:t xml:space="preserve">Metal which have its conduction band and valence band overlapping in macroscopic length scales tend to show an energy </w:t>
      </w:r>
      <w:proofErr w:type="spellStart"/>
      <w:r w:rsidRPr="0058392E">
        <w:rPr>
          <w:sz w:val="20"/>
          <w:szCs w:val="20"/>
        </w:rPr>
        <w:t>bandgap</w:t>
      </w:r>
      <w:proofErr w:type="spellEnd"/>
      <w:r w:rsidRPr="0058392E">
        <w:rPr>
          <w:sz w:val="20"/>
          <w:szCs w:val="20"/>
        </w:rPr>
        <w:t xml:space="preserve"> (difference between conduct</w:t>
      </w:r>
      <w:r w:rsidR="00F07E1E" w:rsidRPr="0058392E">
        <w:rPr>
          <w:sz w:val="20"/>
          <w:szCs w:val="20"/>
        </w:rPr>
        <w:t xml:space="preserve">ion and valence band energies) </w:t>
      </w:r>
      <w:r w:rsidR="00B40BBB" w:rsidRPr="0058392E">
        <w:rPr>
          <w:sz w:val="20"/>
          <w:szCs w:val="20"/>
        </w:rPr>
        <w:t>at nanometer scale. A</w:t>
      </w:r>
      <w:r w:rsidRPr="0058392E">
        <w:rPr>
          <w:sz w:val="20"/>
          <w:szCs w:val="20"/>
        </w:rPr>
        <w:t xml:space="preserve">lso reflected in its optical properties where it absorbs that particular light from the electromagnetic spectrum which </w:t>
      </w:r>
      <w:proofErr w:type="gramStart"/>
      <w:r w:rsidRPr="0058392E">
        <w:rPr>
          <w:rFonts w:eastAsiaTheme="minorHAnsi"/>
          <w:sz w:val="20"/>
          <w:szCs w:val="20"/>
          <w:lang w:val="en-IN"/>
        </w:rPr>
        <w:t>give</w:t>
      </w:r>
      <w:proofErr w:type="gramEnd"/>
      <w:r w:rsidRPr="0058392E">
        <w:rPr>
          <w:rFonts w:eastAsiaTheme="minorHAnsi"/>
          <w:sz w:val="20"/>
          <w:szCs w:val="20"/>
          <w:lang w:val="en-IN"/>
        </w:rPr>
        <w:t xml:space="preserve"> rise to collective oscillations commonly known as surface </w:t>
      </w:r>
      <w:proofErr w:type="spellStart"/>
      <w:r w:rsidRPr="0058392E">
        <w:rPr>
          <w:rFonts w:eastAsiaTheme="minorHAnsi"/>
          <w:sz w:val="20"/>
          <w:szCs w:val="20"/>
          <w:lang w:val="en-IN"/>
        </w:rPr>
        <w:t>plasmons</w:t>
      </w:r>
      <w:proofErr w:type="spellEnd"/>
      <w:r w:rsidRPr="0058392E">
        <w:rPr>
          <w:rFonts w:eastAsiaTheme="minorHAnsi"/>
          <w:sz w:val="20"/>
          <w:szCs w:val="20"/>
          <w:lang w:val="en-IN"/>
        </w:rPr>
        <w:t>.</w:t>
      </w:r>
    </w:p>
    <w:p w:rsidR="007A78D8" w:rsidRPr="0058392E" w:rsidRDefault="009950BE" w:rsidP="001B2361">
      <w:pPr>
        <w:ind w:firstLine="360"/>
        <w:jc w:val="both"/>
        <w:rPr>
          <w:rFonts w:eastAsiaTheme="minorHAnsi"/>
          <w:sz w:val="20"/>
          <w:szCs w:val="20"/>
          <w:lang w:val="en-IN"/>
        </w:rPr>
      </w:pPr>
      <w:r w:rsidRPr="0058392E">
        <w:rPr>
          <w:rFonts w:eastAsiaTheme="minorHAnsi"/>
          <w:sz w:val="20"/>
          <w:szCs w:val="20"/>
          <w:lang w:val="en-IN"/>
        </w:rPr>
        <w:t xml:space="preserve">On the other hand the semiconductors which are believed to have a band gap at macroscopic scales </w:t>
      </w:r>
      <w:r w:rsidR="00D448E1" w:rsidRPr="0058392E">
        <w:rPr>
          <w:rFonts w:eastAsiaTheme="minorHAnsi"/>
          <w:sz w:val="20"/>
          <w:szCs w:val="20"/>
          <w:lang w:val="en-IN"/>
        </w:rPr>
        <w:t>are</w:t>
      </w:r>
      <w:r w:rsidRPr="0058392E">
        <w:rPr>
          <w:rFonts w:eastAsiaTheme="minorHAnsi"/>
          <w:sz w:val="20"/>
          <w:szCs w:val="20"/>
          <w:lang w:val="en-IN"/>
        </w:rPr>
        <w:t xml:space="preserve"> expected to show an increase in the values of energy band gap at microscopic scales.</w:t>
      </w:r>
    </w:p>
    <w:p w:rsidR="009950BE" w:rsidRPr="0058392E" w:rsidRDefault="009950BE" w:rsidP="001B2361">
      <w:pPr>
        <w:pStyle w:val="NoSpacing"/>
        <w:jc w:val="both"/>
        <w:rPr>
          <w:rFonts w:ascii="Times New Roman" w:hAnsi="Times New Roman" w:cs="Times New Roman"/>
          <w:sz w:val="20"/>
          <w:szCs w:val="20"/>
        </w:rPr>
      </w:pPr>
      <w:r w:rsidRPr="006746D1">
        <w:rPr>
          <w:rFonts w:ascii="Times New Roman" w:hAnsi="Times New Roman" w:cs="Times New Roman"/>
          <w:sz w:val="20"/>
          <w:szCs w:val="20"/>
        </w:rPr>
        <w:t>In</w:t>
      </w:r>
      <w:r w:rsidR="008D592E" w:rsidRPr="006746D1">
        <w:rPr>
          <w:rFonts w:ascii="Times New Roman" w:hAnsi="Times New Roman" w:cs="Times New Roman"/>
          <w:sz w:val="20"/>
          <w:szCs w:val="20"/>
        </w:rPr>
        <w:t xml:space="preserve"> this chapter</w:t>
      </w:r>
      <w:r w:rsidR="006746D1">
        <w:rPr>
          <w:rFonts w:ascii="Times New Roman" w:hAnsi="Times New Roman" w:cs="Times New Roman"/>
          <w:sz w:val="20"/>
          <w:szCs w:val="20"/>
        </w:rPr>
        <w:t>,</w:t>
      </w:r>
      <w:r w:rsidR="0052493E" w:rsidRPr="006746D1">
        <w:rPr>
          <w:rFonts w:ascii="Times New Roman" w:hAnsi="Times New Roman" w:cs="Times New Roman"/>
          <w:sz w:val="20"/>
          <w:szCs w:val="20"/>
        </w:rPr>
        <w:t xml:space="preserve"> we have </w:t>
      </w:r>
      <w:r w:rsidR="000A15A6" w:rsidRPr="006746D1">
        <w:rPr>
          <w:rFonts w:ascii="Times New Roman" w:hAnsi="Times New Roman" w:cs="Times New Roman"/>
          <w:sz w:val="20"/>
          <w:szCs w:val="20"/>
        </w:rPr>
        <w:t xml:space="preserve">synthesized </w:t>
      </w:r>
      <w:r w:rsidR="006746D1">
        <w:rPr>
          <w:rFonts w:ascii="Times New Roman" w:hAnsi="Times New Roman" w:cs="Times New Roman"/>
          <w:sz w:val="20"/>
          <w:szCs w:val="20"/>
        </w:rPr>
        <w:t xml:space="preserve">Copper nanoparticles (metal) solution reduction process </w:t>
      </w:r>
      <w:r w:rsidRPr="006746D1">
        <w:rPr>
          <w:rFonts w:ascii="Times New Roman" w:hAnsi="Times New Roman" w:cs="Times New Roman"/>
          <w:sz w:val="20"/>
          <w:szCs w:val="20"/>
        </w:rPr>
        <w:t xml:space="preserve">and </w:t>
      </w:r>
      <w:proofErr w:type="spellStart"/>
      <w:r w:rsidRPr="006746D1">
        <w:rPr>
          <w:rFonts w:ascii="Times New Roman" w:hAnsi="Times New Roman" w:cs="Times New Roman"/>
          <w:sz w:val="20"/>
          <w:szCs w:val="20"/>
        </w:rPr>
        <w:t>ZnO</w:t>
      </w:r>
      <w:proofErr w:type="spellEnd"/>
      <w:r w:rsidRPr="006746D1">
        <w:rPr>
          <w:rFonts w:ascii="Times New Roman" w:hAnsi="Times New Roman" w:cs="Times New Roman"/>
          <w:sz w:val="20"/>
          <w:szCs w:val="20"/>
        </w:rPr>
        <w:t xml:space="preserve"> </w:t>
      </w:r>
      <w:proofErr w:type="spellStart"/>
      <w:r w:rsidRPr="006746D1">
        <w:rPr>
          <w:rFonts w:ascii="Times New Roman" w:hAnsi="Times New Roman" w:cs="Times New Roman"/>
          <w:sz w:val="20"/>
          <w:szCs w:val="20"/>
        </w:rPr>
        <w:t>nanoparticles</w:t>
      </w:r>
      <w:proofErr w:type="spellEnd"/>
      <w:r w:rsidRPr="006746D1">
        <w:rPr>
          <w:rFonts w:ascii="Times New Roman" w:hAnsi="Times New Roman" w:cs="Times New Roman"/>
          <w:sz w:val="20"/>
          <w:szCs w:val="20"/>
        </w:rPr>
        <w:t xml:space="preserve"> (semiconductor) using sol gel technique. In order to compare the optical</w:t>
      </w:r>
      <w:r w:rsidRPr="0058392E">
        <w:rPr>
          <w:rFonts w:ascii="Times New Roman" w:hAnsi="Times New Roman" w:cs="Times New Roman"/>
          <w:sz w:val="20"/>
          <w:szCs w:val="20"/>
        </w:rPr>
        <w:t xml:space="preserve"> properties </w:t>
      </w:r>
      <w:r w:rsidR="0052493E" w:rsidRPr="0058392E">
        <w:rPr>
          <w:rFonts w:ascii="Times New Roman" w:hAnsi="Times New Roman" w:cs="Times New Roman"/>
          <w:sz w:val="20"/>
          <w:szCs w:val="20"/>
        </w:rPr>
        <w:t>of the two, measurements were</w:t>
      </w:r>
      <w:r w:rsidRPr="0058392E">
        <w:rPr>
          <w:rFonts w:ascii="Times New Roman" w:hAnsi="Times New Roman" w:cs="Times New Roman"/>
          <w:sz w:val="20"/>
          <w:szCs w:val="20"/>
        </w:rPr>
        <w:t xml:space="preserve"> carried out using UV-Vis spectrophotometer whereas the</w:t>
      </w:r>
      <w:r w:rsidR="0052493E" w:rsidRPr="0058392E">
        <w:rPr>
          <w:rFonts w:ascii="Times New Roman" w:hAnsi="Times New Roman" w:cs="Times New Roman"/>
          <w:sz w:val="20"/>
          <w:szCs w:val="20"/>
        </w:rPr>
        <w:t xml:space="preserve"> electrical measurements were</w:t>
      </w:r>
      <w:r w:rsidRPr="0058392E">
        <w:rPr>
          <w:rFonts w:ascii="Times New Roman" w:hAnsi="Times New Roman" w:cs="Times New Roman"/>
          <w:sz w:val="20"/>
          <w:szCs w:val="20"/>
        </w:rPr>
        <w:t xml:space="preserve"> carried out using Digital </w:t>
      </w:r>
      <w:proofErr w:type="spellStart"/>
      <w:r w:rsidRPr="0058392E">
        <w:rPr>
          <w:rFonts w:ascii="Times New Roman" w:hAnsi="Times New Roman" w:cs="Times New Roman"/>
          <w:sz w:val="20"/>
          <w:szCs w:val="20"/>
        </w:rPr>
        <w:t>multimeter</w:t>
      </w:r>
      <w:proofErr w:type="spellEnd"/>
      <w:r w:rsidRPr="0058392E">
        <w:rPr>
          <w:rFonts w:ascii="Times New Roman" w:hAnsi="Times New Roman" w:cs="Times New Roman"/>
          <w:sz w:val="20"/>
          <w:szCs w:val="20"/>
        </w:rPr>
        <w:t xml:space="preserve">. </w:t>
      </w:r>
    </w:p>
    <w:p w:rsidR="007A78D8" w:rsidRPr="0058392E" w:rsidRDefault="007A78D8" w:rsidP="001B2361">
      <w:pPr>
        <w:jc w:val="both"/>
        <w:rPr>
          <w:rFonts w:eastAsiaTheme="minorHAnsi"/>
          <w:sz w:val="20"/>
          <w:szCs w:val="20"/>
          <w:lang w:val="en-IN"/>
        </w:rPr>
      </w:pPr>
    </w:p>
    <w:p w:rsidR="009950BE" w:rsidRPr="008D592E" w:rsidRDefault="00CC398C" w:rsidP="001B2361">
      <w:pPr>
        <w:pStyle w:val="ListParagraph"/>
        <w:numPr>
          <w:ilvl w:val="0"/>
          <w:numId w:val="11"/>
        </w:numPr>
        <w:jc w:val="center"/>
        <w:rPr>
          <w:rFonts w:eastAsiaTheme="minorHAnsi"/>
          <w:sz w:val="20"/>
          <w:szCs w:val="20"/>
          <w:lang w:val="en-IN"/>
        </w:rPr>
      </w:pPr>
      <w:r w:rsidRPr="008D592E">
        <w:rPr>
          <w:b/>
          <w:sz w:val="20"/>
          <w:szCs w:val="20"/>
        </w:rPr>
        <w:t>EXPERIMENTAL DETAILS</w:t>
      </w:r>
    </w:p>
    <w:p w:rsidR="004D6709" w:rsidRPr="0058392E" w:rsidRDefault="004D6709" w:rsidP="001B2361">
      <w:pPr>
        <w:jc w:val="both"/>
        <w:rPr>
          <w:sz w:val="20"/>
          <w:szCs w:val="20"/>
        </w:rPr>
      </w:pPr>
    </w:p>
    <w:p w:rsidR="004D6709" w:rsidRPr="0058392E" w:rsidRDefault="004D6709" w:rsidP="001B2361">
      <w:pPr>
        <w:pStyle w:val="Heading"/>
        <w:numPr>
          <w:ilvl w:val="0"/>
          <w:numId w:val="14"/>
        </w:numPr>
        <w:spacing w:line="240" w:lineRule="auto"/>
        <w:jc w:val="both"/>
        <w:rPr>
          <w:sz w:val="20"/>
          <w:szCs w:val="20"/>
        </w:rPr>
      </w:pPr>
      <w:r w:rsidRPr="0058392E">
        <w:rPr>
          <w:sz w:val="20"/>
          <w:szCs w:val="20"/>
        </w:rPr>
        <w:t>Synthesis o</w:t>
      </w:r>
      <w:r w:rsidR="00D74DCD" w:rsidRPr="0058392E">
        <w:rPr>
          <w:sz w:val="20"/>
          <w:szCs w:val="20"/>
        </w:rPr>
        <w:t>f Meta</w:t>
      </w:r>
      <w:r w:rsidR="007A78D8" w:rsidRPr="0058392E">
        <w:rPr>
          <w:sz w:val="20"/>
          <w:szCs w:val="20"/>
        </w:rPr>
        <w:t>l</w:t>
      </w:r>
      <w:r w:rsidR="006746D1">
        <w:rPr>
          <w:sz w:val="20"/>
          <w:szCs w:val="20"/>
        </w:rPr>
        <w:t xml:space="preserve"> </w:t>
      </w:r>
      <w:r w:rsidR="006746D1" w:rsidRPr="0058392E">
        <w:rPr>
          <w:sz w:val="20"/>
          <w:szCs w:val="20"/>
        </w:rPr>
        <w:t>Oxide</w:t>
      </w:r>
      <w:r w:rsidR="007A78D8" w:rsidRPr="0058392E">
        <w:rPr>
          <w:sz w:val="20"/>
          <w:szCs w:val="20"/>
        </w:rPr>
        <w:t xml:space="preserve"> and Metal </w:t>
      </w:r>
      <w:proofErr w:type="spellStart"/>
      <w:r w:rsidR="007A78D8" w:rsidRPr="0058392E">
        <w:rPr>
          <w:sz w:val="20"/>
          <w:szCs w:val="20"/>
        </w:rPr>
        <w:t>nanopowders</w:t>
      </w:r>
      <w:proofErr w:type="spellEnd"/>
    </w:p>
    <w:p w:rsidR="004D6709" w:rsidRPr="0058392E" w:rsidRDefault="00D74DCD" w:rsidP="001B2361">
      <w:pPr>
        <w:autoSpaceDE w:val="0"/>
        <w:autoSpaceDN w:val="0"/>
        <w:adjustRightInd w:val="0"/>
        <w:ind w:firstLine="720"/>
        <w:jc w:val="both"/>
        <w:rPr>
          <w:rFonts w:eastAsia="AdvTimes"/>
          <w:sz w:val="20"/>
          <w:szCs w:val="20"/>
        </w:rPr>
      </w:pPr>
      <w:r w:rsidRPr="0058392E">
        <w:rPr>
          <w:sz w:val="20"/>
          <w:szCs w:val="20"/>
        </w:rPr>
        <w:t>Synthesis of nanostructures</w:t>
      </w:r>
      <w:r w:rsidR="004D6709" w:rsidRPr="0058392E">
        <w:rPr>
          <w:sz w:val="20"/>
          <w:szCs w:val="20"/>
        </w:rPr>
        <w:t xml:space="preserve"> of uniform shape and size is extremely important in accordance with the extensive development of nanotechnology for their potential applications. A large number of synthesis methods are used to achieve this goal. The</w:t>
      </w:r>
      <w:r w:rsidR="00AA2E55" w:rsidRPr="0058392E">
        <w:rPr>
          <w:sz w:val="20"/>
          <w:szCs w:val="20"/>
        </w:rPr>
        <w:t xml:space="preserve"> wet</w:t>
      </w:r>
      <w:r w:rsidR="004D6709" w:rsidRPr="0058392E">
        <w:rPr>
          <w:sz w:val="20"/>
          <w:szCs w:val="20"/>
        </w:rPr>
        <w:t xml:space="preserve"> </w:t>
      </w:r>
      <w:r w:rsidR="004D6709" w:rsidRPr="0058392E">
        <w:rPr>
          <w:rFonts w:eastAsia="AdvTimes"/>
          <w:sz w:val="20"/>
          <w:szCs w:val="20"/>
        </w:rPr>
        <w:t>chemical route f</w:t>
      </w:r>
      <w:r w:rsidRPr="0058392E">
        <w:rPr>
          <w:rFonts w:eastAsia="AdvTimes"/>
          <w:sz w:val="20"/>
          <w:szCs w:val="20"/>
        </w:rPr>
        <w:t>or the synthesis of nano</w:t>
      </w:r>
      <w:r w:rsidR="004D6709" w:rsidRPr="0058392E">
        <w:rPr>
          <w:rFonts w:eastAsia="AdvTimes"/>
          <w:sz w:val="20"/>
          <w:szCs w:val="20"/>
        </w:rPr>
        <w:t>s</w:t>
      </w:r>
      <w:r w:rsidRPr="0058392E">
        <w:rPr>
          <w:rFonts w:eastAsia="AdvTimes"/>
          <w:sz w:val="20"/>
          <w:szCs w:val="20"/>
        </w:rPr>
        <w:t>tructures</w:t>
      </w:r>
      <w:r w:rsidR="00AA2E55" w:rsidRPr="0058392E">
        <w:rPr>
          <w:rFonts w:eastAsia="AdvTimes"/>
          <w:sz w:val="20"/>
          <w:szCs w:val="20"/>
        </w:rPr>
        <w:t xml:space="preserve"> has been</w:t>
      </w:r>
      <w:r w:rsidR="004D6709" w:rsidRPr="0058392E">
        <w:rPr>
          <w:rFonts w:eastAsia="AdvTimes"/>
          <w:sz w:val="20"/>
          <w:szCs w:val="20"/>
        </w:rPr>
        <w:t xml:space="preserve"> done and optical </w:t>
      </w:r>
      <w:r w:rsidRPr="0058392E">
        <w:rPr>
          <w:rFonts w:eastAsia="AdvTimes"/>
          <w:sz w:val="20"/>
          <w:szCs w:val="20"/>
        </w:rPr>
        <w:t xml:space="preserve">as well as electrical </w:t>
      </w:r>
      <w:r w:rsidR="00AA2E55" w:rsidRPr="0058392E">
        <w:rPr>
          <w:rFonts w:eastAsia="AdvTimes"/>
          <w:sz w:val="20"/>
          <w:szCs w:val="20"/>
        </w:rPr>
        <w:t>studies are</w:t>
      </w:r>
      <w:r w:rsidR="00ED4CD9" w:rsidRPr="0058392E">
        <w:rPr>
          <w:rFonts w:eastAsia="AdvTimes"/>
          <w:sz w:val="20"/>
          <w:szCs w:val="20"/>
        </w:rPr>
        <w:t xml:space="preserve"> carried out under this project</w:t>
      </w:r>
      <w:r w:rsidR="004D6709" w:rsidRPr="0058392E">
        <w:rPr>
          <w:rFonts w:eastAsia="AdvTimes"/>
          <w:sz w:val="20"/>
          <w:szCs w:val="20"/>
        </w:rPr>
        <w:t>.</w:t>
      </w:r>
    </w:p>
    <w:p w:rsidR="007A78D8" w:rsidRPr="0058392E" w:rsidRDefault="007A78D8" w:rsidP="001B2361">
      <w:pPr>
        <w:ind w:firstLine="720"/>
        <w:jc w:val="both"/>
        <w:rPr>
          <w:sz w:val="20"/>
          <w:szCs w:val="20"/>
        </w:rPr>
      </w:pPr>
      <w:r w:rsidRPr="0058392E">
        <w:rPr>
          <w:sz w:val="20"/>
          <w:szCs w:val="20"/>
        </w:rPr>
        <w:t>To</w:t>
      </w:r>
      <w:r w:rsidRPr="0058392E">
        <w:rPr>
          <w:b/>
          <w:sz w:val="20"/>
          <w:szCs w:val="20"/>
        </w:rPr>
        <w:t xml:space="preserve"> </w:t>
      </w:r>
      <w:r w:rsidRPr="0058392E">
        <w:rPr>
          <w:sz w:val="20"/>
          <w:szCs w:val="20"/>
        </w:rPr>
        <w:t xml:space="preserve">synthesize the </w:t>
      </w:r>
      <w:proofErr w:type="spellStart"/>
      <w:r w:rsidRPr="0058392E">
        <w:rPr>
          <w:sz w:val="20"/>
          <w:szCs w:val="20"/>
        </w:rPr>
        <w:t>ZnO</w:t>
      </w:r>
      <w:proofErr w:type="spellEnd"/>
      <w:r w:rsidRPr="0058392E">
        <w:rPr>
          <w:sz w:val="20"/>
          <w:szCs w:val="20"/>
        </w:rPr>
        <w:t xml:space="preserve"> </w:t>
      </w:r>
      <w:proofErr w:type="spellStart"/>
      <w:r w:rsidRPr="0058392E">
        <w:rPr>
          <w:sz w:val="20"/>
          <w:szCs w:val="20"/>
        </w:rPr>
        <w:t>nanoparticle</w:t>
      </w:r>
      <w:proofErr w:type="spellEnd"/>
      <w:r w:rsidRPr="0058392E">
        <w:rPr>
          <w:sz w:val="20"/>
          <w:szCs w:val="20"/>
        </w:rPr>
        <w:t>, we have chosen</w:t>
      </w:r>
      <w:r w:rsidRPr="0058392E">
        <w:rPr>
          <w:b/>
          <w:sz w:val="20"/>
          <w:szCs w:val="20"/>
        </w:rPr>
        <w:t xml:space="preserve"> </w:t>
      </w:r>
      <w:r w:rsidRPr="0058392E">
        <w:rPr>
          <w:sz w:val="20"/>
          <w:szCs w:val="20"/>
        </w:rPr>
        <w:t>bottom up approach as we started our synthesis from molecular level using the chemical reactions .Firstly, known weights of</w:t>
      </w:r>
      <w:r w:rsidRPr="0058392E">
        <w:rPr>
          <w:b/>
          <w:sz w:val="20"/>
          <w:szCs w:val="20"/>
        </w:rPr>
        <w:t xml:space="preserve"> </w:t>
      </w:r>
      <w:r w:rsidRPr="0058392E">
        <w:rPr>
          <w:sz w:val="20"/>
          <w:szCs w:val="20"/>
        </w:rPr>
        <w:t>zinc</w:t>
      </w:r>
      <w:r w:rsidRPr="0058392E">
        <w:rPr>
          <w:b/>
          <w:sz w:val="20"/>
          <w:szCs w:val="20"/>
        </w:rPr>
        <w:t xml:space="preserve"> </w:t>
      </w:r>
      <w:r w:rsidRPr="0058392E">
        <w:rPr>
          <w:sz w:val="20"/>
          <w:szCs w:val="20"/>
        </w:rPr>
        <w:t>acetate were mixed in</w:t>
      </w:r>
      <w:r w:rsidRPr="0058392E">
        <w:rPr>
          <w:b/>
          <w:sz w:val="20"/>
          <w:szCs w:val="20"/>
        </w:rPr>
        <w:t xml:space="preserve"> </w:t>
      </w:r>
      <w:r w:rsidRPr="0058392E">
        <w:rPr>
          <w:sz w:val="20"/>
          <w:szCs w:val="20"/>
        </w:rPr>
        <w:t xml:space="preserve">ethanol according to their molar ratios .To prepare </w:t>
      </w:r>
      <w:proofErr w:type="spellStart"/>
      <w:r w:rsidRPr="0058392E">
        <w:rPr>
          <w:sz w:val="20"/>
          <w:szCs w:val="20"/>
        </w:rPr>
        <w:t>ZnO</w:t>
      </w:r>
      <w:proofErr w:type="spellEnd"/>
      <w:r w:rsidRPr="0058392E">
        <w:rPr>
          <w:sz w:val="20"/>
          <w:szCs w:val="20"/>
        </w:rPr>
        <w:t xml:space="preserve"> </w:t>
      </w:r>
      <w:proofErr w:type="spellStart"/>
      <w:r w:rsidRPr="0058392E">
        <w:rPr>
          <w:sz w:val="20"/>
          <w:szCs w:val="20"/>
        </w:rPr>
        <w:t>nanoparticles</w:t>
      </w:r>
      <w:proofErr w:type="spellEnd"/>
      <w:r w:rsidRPr="0058392E">
        <w:rPr>
          <w:sz w:val="20"/>
          <w:szCs w:val="20"/>
        </w:rPr>
        <w:t>, approximate amounts (for 0.3M solution,</w:t>
      </w:r>
      <w:r w:rsidR="006746D1">
        <w:rPr>
          <w:sz w:val="20"/>
          <w:szCs w:val="20"/>
        </w:rPr>
        <w:t xml:space="preserve"> </w:t>
      </w:r>
      <w:r w:rsidRPr="0058392E">
        <w:rPr>
          <w:sz w:val="20"/>
          <w:szCs w:val="20"/>
        </w:rPr>
        <w:t>6.5814 g was added in 100 ml of ethanol) of zinc acetate were mixed in e</w:t>
      </w:r>
      <w:r w:rsidR="006746D1">
        <w:rPr>
          <w:sz w:val="20"/>
          <w:szCs w:val="20"/>
        </w:rPr>
        <w:t>thanol according to the formula</w:t>
      </w:r>
      <w:r w:rsidRPr="0058392E">
        <w:rPr>
          <w:sz w:val="20"/>
          <w:szCs w:val="20"/>
        </w:rPr>
        <w:t>:</w:t>
      </w:r>
    </w:p>
    <w:p w:rsidR="007A78D8" w:rsidRPr="0058392E" w:rsidRDefault="009B06CE" w:rsidP="001B2361">
      <w:pPr>
        <w:jc w:val="both"/>
        <w:rPr>
          <w:sz w:val="20"/>
          <w:szCs w:val="20"/>
        </w:rPr>
      </w:pPr>
      <w:r w:rsidRPr="009B06CE">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131.25pt;margin-top:8.35pt;width:28.05pt;height:0;z-index:251660288" o:connectortype="straight">
            <v:stroke endarrow="block"/>
          </v:shape>
        </w:pict>
      </w:r>
      <w:r w:rsidRPr="009B06CE">
        <w:rPr>
          <w:noProof/>
          <w:sz w:val="20"/>
          <w:szCs w:val="20"/>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8" type="#_x0000_t5" style="position:absolute;left:0;text-align:left;margin-left:346.55pt;margin-top:1.9pt;width:6.7pt;height:7.25pt;z-index:251662336"/>
        </w:pict>
      </w:r>
      <w:r w:rsidRPr="009B06CE">
        <w:rPr>
          <w:noProof/>
          <w:sz w:val="20"/>
          <w:szCs w:val="20"/>
        </w:rPr>
        <w:pict>
          <v:shape id="_x0000_s1030" type="#_x0000_t32" style="position:absolute;left:0;text-align:left;margin-left:296.5pt;margin-top:12.75pt;width:72.05pt;height:.05pt;z-index:251664384" o:connectortype="straight">
            <v:stroke endarrow="block"/>
          </v:shape>
        </w:pict>
      </w:r>
      <w:r w:rsidR="007A78D8" w:rsidRPr="0058392E">
        <w:rPr>
          <w:sz w:val="20"/>
          <w:szCs w:val="20"/>
        </w:rPr>
        <w:t xml:space="preserve"> </w:t>
      </w:r>
      <w:proofErr w:type="gramStart"/>
      <w:r w:rsidR="007A78D8" w:rsidRPr="0058392E">
        <w:rPr>
          <w:sz w:val="20"/>
          <w:szCs w:val="20"/>
        </w:rPr>
        <w:t>Zn(</w:t>
      </w:r>
      <w:proofErr w:type="gramEnd"/>
      <w:r w:rsidR="007A78D8" w:rsidRPr="0058392E">
        <w:rPr>
          <w:sz w:val="20"/>
          <w:szCs w:val="20"/>
        </w:rPr>
        <w:t>CH</w:t>
      </w:r>
      <w:r w:rsidR="007A78D8" w:rsidRPr="0058392E">
        <w:rPr>
          <w:sz w:val="20"/>
          <w:szCs w:val="20"/>
          <w:vertAlign w:val="subscript"/>
        </w:rPr>
        <w:t>3</w:t>
      </w:r>
      <w:r w:rsidR="007A78D8" w:rsidRPr="0058392E">
        <w:rPr>
          <w:sz w:val="20"/>
          <w:szCs w:val="20"/>
        </w:rPr>
        <w:t>COO)</w:t>
      </w:r>
      <w:r w:rsidR="007A78D8" w:rsidRPr="0058392E">
        <w:rPr>
          <w:sz w:val="20"/>
          <w:szCs w:val="20"/>
          <w:vertAlign w:val="subscript"/>
        </w:rPr>
        <w:t>2</w:t>
      </w:r>
      <w:r w:rsidR="007A78D8" w:rsidRPr="0058392E">
        <w:rPr>
          <w:sz w:val="20"/>
          <w:szCs w:val="20"/>
        </w:rPr>
        <w:t xml:space="preserve"> + 2 CH</w:t>
      </w:r>
      <w:r w:rsidR="007A78D8" w:rsidRPr="0058392E">
        <w:rPr>
          <w:sz w:val="20"/>
          <w:szCs w:val="20"/>
          <w:vertAlign w:val="subscript"/>
        </w:rPr>
        <w:t>3</w:t>
      </w:r>
      <w:r w:rsidR="007A78D8" w:rsidRPr="0058392E">
        <w:rPr>
          <w:sz w:val="20"/>
          <w:szCs w:val="20"/>
        </w:rPr>
        <w:t>CH</w:t>
      </w:r>
      <w:r w:rsidR="007A78D8" w:rsidRPr="0058392E">
        <w:rPr>
          <w:sz w:val="20"/>
          <w:szCs w:val="20"/>
          <w:vertAlign w:val="subscript"/>
        </w:rPr>
        <w:t>2</w:t>
      </w:r>
      <w:r w:rsidR="007A78D8" w:rsidRPr="0058392E">
        <w:rPr>
          <w:sz w:val="20"/>
          <w:szCs w:val="20"/>
        </w:rPr>
        <w:t>OH               2 Zn(OH)</w:t>
      </w:r>
      <w:r w:rsidR="007A78D8" w:rsidRPr="0058392E">
        <w:rPr>
          <w:sz w:val="20"/>
          <w:szCs w:val="20"/>
          <w:vertAlign w:val="subscript"/>
        </w:rPr>
        <w:t>2</w:t>
      </w:r>
      <w:r w:rsidR="007A78D8" w:rsidRPr="0058392E">
        <w:rPr>
          <w:sz w:val="20"/>
          <w:szCs w:val="20"/>
        </w:rPr>
        <w:t xml:space="preserve"> + CH</w:t>
      </w:r>
      <w:r w:rsidR="007A78D8" w:rsidRPr="0058392E">
        <w:rPr>
          <w:sz w:val="20"/>
          <w:szCs w:val="20"/>
          <w:vertAlign w:val="subscript"/>
        </w:rPr>
        <w:t>3</w:t>
      </w:r>
      <w:r w:rsidR="007A78D8" w:rsidRPr="0058392E">
        <w:rPr>
          <w:sz w:val="20"/>
          <w:szCs w:val="20"/>
        </w:rPr>
        <w:t>CH</w:t>
      </w:r>
      <w:r w:rsidR="007A78D8" w:rsidRPr="0058392E">
        <w:rPr>
          <w:sz w:val="20"/>
          <w:szCs w:val="20"/>
          <w:vertAlign w:val="subscript"/>
        </w:rPr>
        <w:t>2</w:t>
      </w:r>
      <w:r w:rsidR="007A78D8" w:rsidRPr="0058392E">
        <w:rPr>
          <w:sz w:val="20"/>
          <w:szCs w:val="20"/>
        </w:rPr>
        <w:t>CH</w:t>
      </w:r>
      <w:r w:rsidR="007A78D8" w:rsidRPr="0058392E">
        <w:rPr>
          <w:sz w:val="20"/>
          <w:szCs w:val="20"/>
          <w:vertAlign w:val="subscript"/>
        </w:rPr>
        <w:t>2</w:t>
      </w:r>
      <w:r w:rsidR="00A0416E">
        <w:rPr>
          <w:sz w:val="20"/>
          <w:szCs w:val="20"/>
        </w:rPr>
        <w:t xml:space="preserve">COO  </w:t>
      </w:r>
      <w:r w:rsidR="007A78D8" w:rsidRPr="0058392E">
        <w:rPr>
          <w:sz w:val="20"/>
          <w:szCs w:val="20"/>
        </w:rPr>
        <w:t>(at 300</w:t>
      </w:r>
      <w:r w:rsidR="0076165F">
        <w:rPr>
          <w:sz w:val="20"/>
          <w:szCs w:val="20"/>
          <w:vertAlign w:val="superscript"/>
        </w:rPr>
        <w:t>0</w:t>
      </w:r>
      <w:r w:rsidR="007A78D8" w:rsidRPr="0058392E">
        <w:rPr>
          <w:sz w:val="20"/>
          <w:szCs w:val="20"/>
        </w:rPr>
        <w:t xml:space="preserve">  C)   </w:t>
      </w:r>
      <w:r w:rsidR="00A0416E">
        <w:rPr>
          <w:sz w:val="20"/>
          <w:szCs w:val="20"/>
        </w:rPr>
        <w:t xml:space="preserve">   </w:t>
      </w:r>
      <w:r w:rsidR="007A78D8" w:rsidRPr="0058392E">
        <w:rPr>
          <w:sz w:val="20"/>
          <w:szCs w:val="20"/>
        </w:rPr>
        <w:t xml:space="preserve"> </w:t>
      </w:r>
      <w:r w:rsidR="00A0416E">
        <w:rPr>
          <w:sz w:val="20"/>
          <w:szCs w:val="20"/>
        </w:rPr>
        <w:t xml:space="preserve">       </w:t>
      </w:r>
      <w:proofErr w:type="spellStart"/>
      <w:r w:rsidR="007A78D8" w:rsidRPr="0058392E">
        <w:rPr>
          <w:sz w:val="20"/>
          <w:szCs w:val="20"/>
        </w:rPr>
        <w:t>ZnO</w:t>
      </w:r>
      <w:proofErr w:type="spellEnd"/>
      <w:r w:rsidR="007A78D8" w:rsidRPr="0058392E">
        <w:rPr>
          <w:sz w:val="20"/>
          <w:szCs w:val="20"/>
        </w:rPr>
        <w:t xml:space="preserve"> + H</w:t>
      </w:r>
      <w:r w:rsidR="007A78D8" w:rsidRPr="0058392E">
        <w:rPr>
          <w:sz w:val="20"/>
          <w:szCs w:val="20"/>
          <w:vertAlign w:val="subscript"/>
        </w:rPr>
        <w:t>2</w:t>
      </w:r>
      <w:r w:rsidR="007A78D8" w:rsidRPr="0058392E">
        <w:rPr>
          <w:sz w:val="20"/>
          <w:szCs w:val="20"/>
        </w:rPr>
        <w:t xml:space="preserve">O +                                                                                                                                                                                                                                           </w:t>
      </w:r>
    </w:p>
    <w:p w:rsidR="007A78D8" w:rsidRPr="0058392E" w:rsidRDefault="007A78D8" w:rsidP="001B2361">
      <w:pPr>
        <w:autoSpaceDE w:val="0"/>
        <w:autoSpaceDN w:val="0"/>
        <w:adjustRightInd w:val="0"/>
        <w:jc w:val="both"/>
        <w:rPr>
          <w:sz w:val="20"/>
          <w:szCs w:val="20"/>
        </w:rPr>
      </w:pPr>
      <w:r w:rsidRPr="0058392E">
        <w:rPr>
          <w:sz w:val="20"/>
          <w:szCs w:val="20"/>
        </w:rPr>
        <w:t xml:space="preserve">                                                                                                                                               </w:t>
      </w:r>
      <w:r w:rsidR="00364AEF" w:rsidRPr="0058392E">
        <w:rPr>
          <w:sz w:val="20"/>
          <w:szCs w:val="20"/>
        </w:rPr>
        <w:t xml:space="preserve">   </w:t>
      </w:r>
      <w:r w:rsidR="005573E3">
        <w:rPr>
          <w:sz w:val="20"/>
          <w:szCs w:val="20"/>
        </w:rPr>
        <w:t xml:space="preserve">   </w:t>
      </w:r>
      <w:r w:rsidRPr="0058392E">
        <w:rPr>
          <w:sz w:val="20"/>
          <w:szCs w:val="20"/>
        </w:rPr>
        <w:t>CH</w:t>
      </w:r>
      <w:r w:rsidRPr="0058392E">
        <w:rPr>
          <w:sz w:val="20"/>
          <w:szCs w:val="20"/>
          <w:vertAlign w:val="subscript"/>
        </w:rPr>
        <w:t>3</w:t>
      </w:r>
      <w:r w:rsidRPr="0058392E">
        <w:rPr>
          <w:sz w:val="20"/>
          <w:szCs w:val="20"/>
        </w:rPr>
        <w:t>CH</w:t>
      </w:r>
      <w:r w:rsidRPr="0058392E">
        <w:rPr>
          <w:sz w:val="20"/>
          <w:szCs w:val="20"/>
          <w:vertAlign w:val="subscript"/>
        </w:rPr>
        <w:t>2</w:t>
      </w:r>
      <w:r w:rsidRPr="0058392E">
        <w:rPr>
          <w:sz w:val="20"/>
          <w:szCs w:val="20"/>
        </w:rPr>
        <w:t>CH</w:t>
      </w:r>
      <w:r w:rsidRPr="0058392E">
        <w:rPr>
          <w:sz w:val="20"/>
          <w:szCs w:val="20"/>
          <w:vertAlign w:val="subscript"/>
        </w:rPr>
        <w:t>2</w:t>
      </w:r>
      <w:r w:rsidRPr="0058392E">
        <w:rPr>
          <w:sz w:val="20"/>
          <w:szCs w:val="20"/>
        </w:rPr>
        <w:t xml:space="preserve">COO                                </w:t>
      </w:r>
    </w:p>
    <w:p w:rsidR="0086279A" w:rsidRDefault="005573E3" w:rsidP="001B2361">
      <w:pPr>
        <w:pStyle w:val="NoSpacing"/>
        <w:jc w:val="both"/>
        <w:rPr>
          <w:rFonts w:ascii="Times New Roman" w:eastAsia="Times New Roman" w:hAnsi="Times New Roman" w:cs="Times New Roman"/>
          <w:color w:val="131413"/>
          <w:sz w:val="20"/>
          <w:szCs w:val="20"/>
        </w:rPr>
      </w:pPr>
      <w:r w:rsidRPr="005573E3">
        <w:rPr>
          <w:rFonts w:ascii="Times New Roman" w:eastAsia="Times New Roman" w:hAnsi="Times New Roman" w:cs="Times New Roman"/>
          <w:color w:val="131413"/>
          <w:sz w:val="20"/>
          <w:szCs w:val="20"/>
        </w:rPr>
        <w:t xml:space="preserve">The synthesis of copper </w:t>
      </w:r>
      <w:proofErr w:type="spellStart"/>
      <w:r w:rsidRPr="005573E3">
        <w:rPr>
          <w:rFonts w:ascii="Times New Roman" w:eastAsia="Times New Roman" w:hAnsi="Times New Roman" w:cs="Times New Roman"/>
          <w:color w:val="131413"/>
          <w:sz w:val="20"/>
          <w:szCs w:val="20"/>
        </w:rPr>
        <w:t>nanopartcles</w:t>
      </w:r>
      <w:proofErr w:type="spellEnd"/>
      <w:r w:rsidRPr="005573E3">
        <w:rPr>
          <w:rFonts w:ascii="Times New Roman" w:eastAsia="Times New Roman" w:hAnsi="Times New Roman" w:cs="Times New Roman"/>
          <w:color w:val="131413"/>
          <w:sz w:val="20"/>
          <w:szCs w:val="20"/>
        </w:rPr>
        <w:t xml:space="preserve"> involved using analytical grade reagents without further purification. The </w:t>
      </w:r>
      <w:proofErr w:type="spellStart"/>
      <w:r w:rsidRPr="005573E3">
        <w:rPr>
          <w:rFonts w:ascii="Times New Roman" w:eastAsia="Times New Roman" w:hAnsi="Times New Roman" w:cs="Times New Roman"/>
          <w:color w:val="131413"/>
          <w:sz w:val="20"/>
          <w:szCs w:val="20"/>
        </w:rPr>
        <w:t>nanoparticles</w:t>
      </w:r>
      <w:proofErr w:type="spellEnd"/>
      <w:r w:rsidRPr="005573E3">
        <w:rPr>
          <w:rFonts w:ascii="Times New Roman" w:eastAsia="Times New Roman" w:hAnsi="Times New Roman" w:cs="Times New Roman"/>
          <w:color w:val="131413"/>
          <w:sz w:val="20"/>
          <w:szCs w:val="20"/>
        </w:rPr>
        <w:t xml:space="preserve"> were synthesized through a solution reduction process using sodium </w:t>
      </w:r>
      <w:proofErr w:type="spellStart"/>
      <w:r w:rsidRPr="005573E3">
        <w:rPr>
          <w:rFonts w:ascii="Times New Roman" w:eastAsia="Times New Roman" w:hAnsi="Times New Roman" w:cs="Times New Roman"/>
          <w:color w:val="131413"/>
          <w:sz w:val="20"/>
          <w:szCs w:val="20"/>
        </w:rPr>
        <w:t>borohydride</w:t>
      </w:r>
      <w:proofErr w:type="spellEnd"/>
      <w:r w:rsidRPr="005573E3">
        <w:rPr>
          <w:rFonts w:ascii="Times New Roman" w:eastAsia="Times New Roman" w:hAnsi="Times New Roman" w:cs="Times New Roman"/>
          <w:color w:val="131413"/>
          <w:sz w:val="20"/>
          <w:szCs w:val="20"/>
        </w:rPr>
        <w:t xml:space="preserve"> as a reducing agent. </w:t>
      </w:r>
      <w:r w:rsidRPr="005573E3">
        <w:rPr>
          <w:rFonts w:ascii="Times New Roman" w:eastAsia="Times New Roman" w:hAnsi="Times New Roman" w:cs="Times New Roman"/>
          <w:color w:val="131413"/>
          <w:sz w:val="20"/>
          <w:szCs w:val="20"/>
        </w:rPr>
        <w:lastRenderedPageBreak/>
        <w:t xml:space="preserve">The blue copper ammonia complex was formed by adding 1 g copper metal to a 27% ammonia solution. Dilute </w:t>
      </w:r>
      <w:proofErr w:type="spellStart"/>
      <w:r w:rsidRPr="005573E3">
        <w:rPr>
          <w:rFonts w:ascii="Times New Roman" w:eastAsia="Times New Roman" w:hAnsi="Times New Roman" w:cs="Times New Roman"/>
          <w:color w:val="131413"/>
          <w:sz w:val="20"/>
          <w:szCs w:val="20"/>
        </w:rPr>
        <w:t>HCl</w:t>
      </w:r>
      <w:proofErr w:type="spellEnd"/>
      <w:r w:rsidRPr="005573E3">
        <w:rPr>
          <w:rFonts w:ascii="Times New Roman" w:eastAsia="Times New Roman" w:hAnsi="Times New Roman" w:cs="Times New Roman"/>
          <w:color w:val="131413"/>
          <w:sz w:val="20"/>
          <w:szCs w:val="20"/>
        </w:rPr>
        <w:t xml:space="preserve"> (5%) was added to the blue solution, and 100 ml of 0.25 M NaBH4 solution with 4 g starch was added. The solution turned dark brown, confirming the formation of the Cu </w:t>
      </w:r>
      <w:proofErr w:type="spellStart"/>
      <w:r w:rsidRPr="005573E3">
        <w:rPr>
          <w:rFonts w:ascii="Times New Roman" w:eastAsia="Times New Roman" w:hAnsi="Times New Roman" w:cs="Times New Roman"/>
          <w:color w:val="131413"/>
          <w:sz w:val="20"/>
          <w:szCs w:val="20"/>
        </w:rPr>
        <w:t>nanomaterial</w:t>
      </w:r>
      <w:proofErr w:type="spellEnd"/>
      <w:r w:rsidRPr="005573E3">
        <w:rPr>
          <w:rFonts w:ascii="Times New Roman" w:eastAsia="Times New Roman" w:hAnsi="Times New Roman" w:cs="Times New Roman"/>
          <w:color w:val="131413"/>
          <w:sz w:val="20"/>
          <w:szCs w:val="20"/>
        </w:rPr>
        <w:t xml:space="preserve">. The prepared </w:t>
      </w:r>
      <w:proofErr w:type="spellStart"/>
      <w:r w:rsidRPr="005573E3">
        <w:rPr>
          <w:rFonts w:ascii="Times New Roman" w:eastAsia="Times New Roman" w:hAnsi="Times New Roman" w:cs="Times New Roman"/>
          <w:color w:val="131413"/>
          <w:sz w:val="20"/>
          <w:szCs w:val="20"/>
        </w:rPr>
        <w:t>nanomaterial</w:t>
      </w:r>
      <w:proofErr w:type="spellEnd"/>
      <w:r w:rsidRPr="005573E3">
        <w:rPr>
          <w:rFonts w:ascii="Times New Roman" w:eastAsia="Times New Roman" w:hAnsi="Times New Roman" w:cs="Times New Roman"/>
          <w:color w:val="131413"/>
          <w:sz w:val="20"/>
          <w:szCs w:val="20"/>
        </w:rPr>
        <w:t xml:space="preserve"> was separated by centrifugation at 4000 rpm.</w:t>
      </w:r>
    </w:p>
    <w:p w:rsidR="005573E3" w:rsidRDefault="005573E3" w:rsidP="001B2361">
      <w:pPr>
        <w:pStyle w:val="NoSpacing"/>
        <w:jc w:val="both"/>
        <w:rPr>
          <w:rFonts w:ascii="Times New Roman" w:eastAsia="Times New Roman" w:hAnsi="Times New Roman" w:cs="Times New Roman"/>
          <w:color w:val="131413"/>
          <w:sz w:val="20"/>
          <w:szCs w:val="20"/>
        </w:rPr>
      </w:pPr>
    </w:p>
    <w:p w:rsidR="005573E3" w:rsidRPr="0058392E" w:rsidRDefault="005573E3" w:rsidP="001B2361">
      <w:pPr>
        <w:pStyle w:val="NoSpacing"/>
        <w:jc w:val="both"/>
        <w:rPr>
          <w:rFonts w:ascii="Times New Roman" w:hAnsi="Times New Roman" w:cs="Times New Roman"/>
          <w:b/>
          <w:sz w:val="20"/>
          <w:szCs w:val="20"/>
        </w:rPr>
        <w:sectPr w:rsidR="005573E3" w:rsidRPr="0058392E" w:rsidSect="00737317">
          <w:type w:val="continuous"/>
          <w:pgSz w:w="12240" w:h="15840"/>
          <w:pgMar w:top="1440" w:right="1440" w:bottom="1440" w:left="1440" w:header="720" w:footer="720" w:gutter="0"/>
          <w:cols w:space="720"/>
          <w:noEndnote/>
        </w:sectPr>
      </w:pPr>
    </w:p>
    <w:p w:rsidR="005B47D8" w:rsidRPr="0058392E" w:rsidRDefault="00EF7B89" w:rsidP="001B2361">
      <w:pPr>
        <w:pStyle w:val="NoSpacing"/>
        <w:jc w:val="center"/>
        <w:rPr>
          <w:rFonts w:ascii="Times New Roman" w:hAnsi="Times New Roman" w:cs="Times New Roman"/>
          <w:b/>
          <w:sz w:val="20"/>
          <w:szCs w:val="20"/>
        </w:rPr>
        <w:sectPr w:rsidR="005B47D8" w:rsidRPr="0058392E" w:rsidSect="008C089A">
          <w:type w:val="continuous"/>
          <w:pgSz w:w="12240" w:h="15840"/>
          <w:pgMar w:top="1440" w:right="1440" w:bottom="1440" w:left="1440" w:header="720" w:footer="720" w:gutter="0"/>
          <w:cols w:space="720"/>
          <w:noEndnote/>
        </w:sectPr>
      </w:pPr>
      <w:r w:rsidRPr="0058392E">
        <w:rPr>
          <w:rFonts w:ascii="Times New Roman" w:hAnsi="Times New Roman" w:cs="Times New Roman"/>
          <w:b/>
          <w:noProof/>
          <w:sz w:val="20"/>
          <w:szCs w:val="20"/>
          <w:lang w:val="en-IN" w:eastAsia="en-IN"/>
        </w:rPr>
        <w:lastRenderedPageBreak/>
        <w:drawing>
          <wp:inline distT="0" distB="0" distL="0" distR="0">
            <wp:extent cx="3883231" cy="3443844"/>
            <wp:effectExtent l="0" t="0" r="2969"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29090" cy="4598743"/>
                      <a:chOff x="500034" y="1214423"/>
                      <a:chExt cx="3929090" cy="4598743"/>
                    </a:xfrm>
                  </a:grpSpPr>
                  <a:grpSp>
                    <a:nvGrpSpPr>
                      <a:cNvPr id="27" name="Group 27"/>
                      <a:cNvGrpSpPr>
                        <a:grpSpLocks/>
                      </a:cNvGrpSpPr>
                    </a:nvGrpSpPr>
                    <a:grpSpPr bwMode="auto">
                      <a:xfrm>
                        <a:off x="500034" y="1214423"/>
                        <a:ext cx="3929090" cy="4598743"/>
                        <a:chOff x="1371600" y="1292225"/>
                        <a:chExt cx="5257800" cy="4532664"/>
                      </a:xfrm>
                    </a:grpSpPr>
                    <a:grpSp>
                      <a:nvGrpSpPr>
                        <a:cNvPr id="3" name="Group 25"/>
                        <a:cNvGrpSpPr>
                          <a:grpSpLocks/>
                        </a:cNvGrpSpPr>
                      </a:nvGrpSpPr>
                      <a:grpSpPr bwMode="auto">
                        <a:xfrm>
                          <a:off x="4343400" y="1295400"/>
                          <a:ext cx="228600" cy="533400"/>
                          <a:chOff x="4343400" y="1295400"/>
                          <a:chExt cx="228600" cy="533400"/>
                        </a:xfrm>
                      </a:grpSpPr>
                      <a:sp>
                        <a:nvSpPr>
                          <a:cNvPr id="45" name="Plus 44"/>
                          <a:cNvSpPr/>
                        </a:nvSpPr>
                        <a:spPr>
                          <a:xfrm>
                            <a:off x="4343400" y="1295400"/>
                            <a:ext cx="228600" cy="152400"/>
                          </a:xfrm>
                          <a:prstGeom prst="mathPlus">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003">
                            <a:schemeClr val="lt1"/>
                          </a:fillRef>
                          <a:effectRef idx="0">
                            <a:schemeClr val="accent1"/>
                          </a:effectRef>
                          <a:fontRef idx="minor">
                            <a:schemeClr val="lt1"/>
                          </a:fontRef>
                        </a:style>
                      </a:sp>
                      <a:sp>
                        <a:nvSpPr>
                          <a:cNvPr id="46" name="Down Arrow 45"/>
                          <a:cNvSpPr/>
                        </a:nvSpPr>
                        <a:spPr>
                          <a:xfrm>
                            <a:off x="4419600" y="1524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4" name="Group 20"/>
                        <a:cNvGrpSpPr>
                          <a:grpSpLocks/>
                        </a:cNvGrpSpPr>
                      </a:nvGrpSpPr>
                      <a:grpSpPr bwMode="auto">
                        <a:xfrm>
                          <a:off x="1371600" y="1292225"/>
                          <a:ext cx="5257800" cy="4532664"/>
                          <a:chOff x="1371600" y="1292225"/>
                          <a:chExt cx="5257800" cy="4532664"/>
                        </a:xfrm>
                      </a:grpSpPr>
                      <a:sp>
                        <a:nvSpPr>
                          <a:cNvPr id="30" name="TextBox 29"/>
                          <a:cNvSpPr txBox="1"/>
                        </a:nvSpPr>
                        <a:spPr>
                          <a:xfrm>
                            <a:off x="1371600" y="1303338"/>
                            <a:ext cx="2719388"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Zn(CH</a:t>
                              </a:r>
                              <a:r>
                                <a:rPr lang="en-US" sz="1400" b="0" u="none" baseline="-25000" dirty="0"/>
                                <a:t>3</a:t>
                              </a:r>
                              <a:r>
                                <a:rPr lang="en-US" sz="1400" b="0" u="none" dirty="0">
                                  <a:cs typeface="Times New Roman" pitchFamily="18" charset="0"/>
                                </a:rPr>
                                <a:t>COO)</a:t>
                              </a:r>
                              <a:r>
                                <a:rPr lang="en-US" sz="1400" b="0" u="none" baseline="-25000" dirty="0"/>
                                <a:t> 2</a:t>
                              </a:r>
                              <a:r>
                                <a:rPr lang="en-US" sz="1400" b="0" u="none" dirty="0">
                                  <a:cs typeface="Times New Roman" pitchFamily="18" charset="0"/>
                                </a:rPr>
                                <a:t>.2H</a:t>
                              </a:r>
                              <a:r>
                                <a:rPr lang="en-US" sz="1400" b="0" u="none" baseline="-25000" dirty="0">
                                  <a:cs typeface="Times New Roman" pitchFamily="18" charset="0"/>
                                </a:rPr>
                                <a:t>2</a:t>
                              </a:r>
                              <a:r>
                                <a:rPr lang="en-US" sz="1400" b="0" u="none" dirty="0">
                                  <a:cs typeface="Times New Roman" pitchFamily="18" charset="0"/>
                                </a:rPr>
                                <a:t>O</a:t>
                              </a:r>
                            </a:p>
                          </a:txBody>
                          <a:useSpRect/>
                        </a:txSp>
                        <a:style>
                          <a:lnRef idx="1">
                            <a:schemeClr val="accent3"/>
                          </a:lnRef>
                          <a:fillRef idx="2">
                            <a:schemeClr val="accent3"/>
                          </a:fillRef>
                          <a:effectRef idx="1">
                            <a:schemeClr val="accent3"/>
                          </a:effectRef>
                          <a:fontRef idx="minor">
                            <a:schemeClr val="dk1"/>
                          </a:fontRef>
                        </a:style>
                      </a:sp>
                      <a:sp>
                        <a:nvSpPr>
                          <a:cNvPr id="31" name="TextBox 30"/>
                          <a:cNvSpPr txBox="1"/>
                        </a:nvSpPr>
                        <a:spPr>
                          <a:xfrm>
                            <a:off x="4786313" y="1292225"/>
                            <a:ext cx="1843087"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t>
                              </a:r>
                              <a:r>
                                <a:rPr lang="en-US" sz="1400" b="0" u="none" dirty="0" smtClean="0">
                                  <a:cs typeface="Times New Roman" pitchFamily="18" charset="0"/>
                                </a:rPr>
                                <a:t>C</a:t>
                              </a:r>
                              <a:r>
                                <a:rPr lang="en-US" sz="1400" b="0" u="none" baseline="-25000" dirty="0" smtClean="0">
                                  <a:cs typeface="Times New Roman" pitchFamily="18" charset="0"/>
                                </a:rPr>
                                <a:t>2</a:t>
                              </a:r>
                              <a:r>
                                <a:rPr lang="en-US" sz="1400" b="0" u="none" dirty="0" smtClean="0">
                                  <a:cs typeface="Times New Roman" pitchFamily="18" charset="0"/>
                                </a:rPr>
                                <a:t>H</a:t>
                              </a:r>
                              <a:r>
                                <a:rPr lang="en-US" sz="1400" b="0" u="none" baseline="-25000" dirty="0" smtClean="0">
                                  <a:cs typeface="Times New Roman" pitchFamily="18" charset="0"/>
                                </a:rPr>
                                <a:t>5</a:t>
                              </a:r>
                              <a:r>
                                <a:rPr lang="en-US" sz="1400" b="0" u="none" dirty="0" smtClean="0">
                                  <a:cs typeface="Times New Roman" pitchFamily="18" charset="0"/>
                                </a:rPr>
                                <a:t>OH</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32" name="TextBox 31"/>
                          <a:cNvSpPr txBox="1"/>
                        </a:nvSpPr>
                        <a:spPr>
                          <a:xfrm>
                            <a:off x="3754438" y="1905000"/>
                            <a:ext cx="1579562"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Mixing</a:t>
                              </a:r>
                            </a:p>
                          </a:txBody>
                          <a:useSpRect/>
                        </a:txSp>
                        <a:style>
                          <a:lnRef idx="1">
                            <a:schemeClr val="accent3"/>
                          </a:lnRef>
                          <a:fillRef idx="2">
                            <a:schemeClr val="accent3"/>
                          </a:fillRef>
                          <a:effectRef idx="1">
                            <a:schemeClr val="accent3"/>
                          </a:effectRef>
                          <a:fontRef idx="minor">
                            <a:schemeClr val="dk1"/>
                          </a:fontRef>
                        </a:style>
                      </a:sp>
                      <a:sp>
                        <a:nvSpPr>
                          <a:cNvPr id="33" name="TextBox 32"/>
                          <a:cNvSpPr txBox="1"/>
                        </a:nvSpPr>
                        <a:spPr>
                          <a:xfrm>
                            <a:off x="3346450" y="2667000"/>
                            <a:ext cx="236855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Mixing &amp; Stirring </a:t>
                              </a:r>
                            </a:p>
                          </a:txBody>
                          <a:useSpRect/>
                        </a:txSp>
                        <a:style>
                          <a:lnRef idx="1">
                            <a:schemeClr val="accent3"/>
                          </a:lnRef>
                          <a:fillRef idx="2">
                            <a:schemeClr val="accent3"/>
                          </a:fillRef>
                          <a:effectRef idx="1">
                            <a:schemeClr val="accent3"/>
                          </a:effectRef>
                          <a:fontRef idx="minor">
                            <a:schemeClr val="dk1"/>
                          </a:fontRef>
                        </a:style>
                      </a:sp>
                      <a:sp>
                        <a:nvSpPr>
                          <a:cNvPr id="34" name="TextBox 33"/>
                          <a:cNvSpPr txBox="1"/>
                        </a:nvSpPr>
                        <a:spPr>
                          <a:xfrm>
                            <a:off x="3124200" y="3425825"/>
                            <a:ext cx="289560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Transparent Solution</a:t>
                              </a:r>
                            </a:p>
                          </a:txBody>
                          <a:useSpRect/>
                        </a:txSp>
                        <a:style>
                          <a:lnRef idx="1">
                            <a:schemeClr val="accent3"/>
                          </a:lnRef>
                          <a:fillRef idx="2">
                            <a:schemeClr val="accent3"/>
                          </a:fillRef>
                          <a:effectRef idx="1">
                            <a:schemeClr val="accent3"/>
                          </a:effectRef>
                          <a:fontRef idx="minor">
                            <a:schemeClr val="dk1"/>
                          </a:fontRef>
                        </a:style>
                      </a:sp>
                      <a:sp>
                        <a:nvSpPr>
                          <a:cNvPr id="35" name="TextBox 34"/>
                          <a:cNvSpPr txBox="1"/>
                        </a:nvSpPr>
                        <a:spPr>
                          <a:xfrm>
                            <a:off x="3124200" y="4111625"/>
                            <a:ext cx="2808288"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cs typeface="Times New Roman" pitchFamily="18" charset="0"/>
                                </a:rPr>
                                <a:t>Heat Treatment</a:t>
                              </a:r>
                            </a:p>
                          </a:txBody>
                          <a:useSpRect/>
                        </a:txSp>
                        <a:style>
                          <a:lnRef idx="1">
                            <a:schemeClr val="accent3"/>
                          </a:lnRef>
                          <a:fillRef idx="2">
                            <a:schemeClr val="accent3"/>
                          </a:fillRef>
                          <a:effectRef idx="1">
                            <a:schemeClr val="accent3"/>
                          </a:effectRef>
                          <a:fontRef idx="minor">
                            <a:schemeClr val="dk1"/>
                          </a:fontRef>
                        </a:style>
                      </a:sp>
                      <a:sp>
                        <a:nvSpPr>
                          <a:cNvPr id="37" name="TextBox 36"/>
                          <a:cNvSpPr txBox="1"/>
                        </a:nvSpPr>
                        <a:spPr>
                          <a:xfrm>
                            <a:off x="2895600" y="4812803"/>
                            <a:ext cx="333375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Annealing 3</a:t>
                              </a:r>
                              <a:r>
                                <a:rPr lang="en-US" sz="1400" b="0" u="none" dirty="0" smtClean="0">
                                  <a:cs typeface="Times New Roman" pitchFamily="18" charset="0"/>
                                </a:rPr>
                                <a:t>00</a:t>
                              </a:r>
                              <a:r>
                                <a:rPr lang="en-US" sz="1400" b="0" u="none" baseline="30000" dirty="0" smtClean="0">
                                  <a:cs typeface="Times New Roman" pitchFamily="18" charset="0"/>
                                </a:rPr>
                                <a:t>0</a:t>
                              </a:r>
                              <a:r>
                                <a:rPr lang="en-US" sz="1400" b="0" u="none" dirty="0" smtClean="0">
                                  <a:cs typeface="Times New Roman" pitchFamily="18" charset="0"/>
                                </a:rPr>
                                <a:t>C</a:t>
                              </a:r>
                              <a:r>
                                <a:rPr lang="en-US" sz="1400" b="0" u="none" dirty="0">
                                  <a:cs typeface="Times New Roman" pitchFamily="18" charset="0"/>
                                </a:rPr>
                                <a:t>, 1h</a:t>
                              </a:r>
                            </a:p>
                          </a:txBody>
                          <a:useSpRect/>
                        </a:txSp>
                        <a:style>
                          <a:lnRef idx="1">
                            <a:schemeClr val="accent3"/>
                          </a:lnRef>
                          <a:fillRef idx="2">
                            <a:schemeClr val="accent3"/>
                          </a:fillRef>
                          <a:effectRef idx="1">
                            <a:schemeClr val="accent3"/>
                          </a:effectRef>
                          <a:fontRef idx="minor">
                            <a:schemeClr val="dk1"/>
                          </a:fontRef>
                        </a:style>
                      </a:sp>
                      <a:sp>
                        <a:nvSpPr>
                          <a:cNvPr id="38" name="TextBox 37"/>
                          <a:cNvSpPr txBox="1"/>
                        </a:nvSpPr>
                        <a:spPr>
                          <a:xfrm>
                            <a:off x="3429000" y="5516914"/>
                            <a:ext cx="2193924"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a:t>ZnO nanopowder</a:t>
                              </a:r>
                            </a:p>
                          </a:txBody>
                          <a:useSpRect/>
                        </a:txSp>
                        <a:style>
                          <a:lnRef idx="1">
                            <a:schemeClr val="accent3"/>
                          </a:lnRef>
                          <a:fillRef idx="2">
                            <a:schemeClr val="accent3"/>
                          </a:fillRef>
                          <a:effectRef idx="1">
                            <a:schemeClr val="accent3"/>
                          </a:effectRef>
                          <a:fontRef idx="minor">
                            <a:schemeClr val="dk1"/>
                          </a:fontRef>
                        </a:style>
                      </a:sp>
                      <a:sp>
                        <a:nvSpPr>
                          <a:cNvPr id="39" name="Down Arrow 38"/>
                          <a:cNvSpPr/>
                        </a:nvSpPr>
                        <a:spPr>
                          <a:xfrm>
                            <a:off x="4495800" y="38068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Down Arrow 39"/>
                          <a:cNvSpPr/>
                        </a:nvSpPr>
                        <a:spPr>
                          <a:xfrm>
                            <a:off x="4495800" y="44926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2" name="Down Arrow 41"/>
                          <a:cNvSpPr/>
                        </a:nvSpPr>
                        <a:spPr>
                          <a:xfrm>
                            <a:off x="4495800" y="516486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3" name="Down Arrow 42"/>
                          <a:cNvSpPr/>
                        </a:nvSpPr>
                        <a:spPr>
                          <a:xfrm>
                            <a:off x="4495800" y="3048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Down Arrow 43"/>
                          <a:cNvSpPr/>
                        </a:nvSpPr>
                        <a:spPr>
                          <a:xfrm>
                            <a:off x="4495800" y="2286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p w:rsidR="00EF7B89" w:rsidRPr="0058392E" w:rsidRDefault="00EF7B89" w:rsidP="001B2361">
      <w:pPr>
        <w:pStyle w:val="NoSpacing"/>
        <w:jc w:val="both"/>
        <w:rPr>
          <w:rFonts w:ascii="Times New Roman" w:hAnsi="Times New Roman" w:cs="Times New Roman"/>
          <w:b/>
          <w:sz w:val="20"/>
          <w:szCs w:val="20"/>
        </w:rPr>
      </w:pPr>
    </w:p>
    <w:p w:rsidR="00E124B6" w:rsidRPr="0058392E" w:rsidRDefault="00E124B6" w:rsidP="001B2361">
      <w:pPr>
        <w:jc w:val="both"/>
        <w:rPr>
          <w:b/>
          <w:sz w:val="20"/>
          <w:szCs w:val="20"/>
          <w:lang w:val="en-GB"/>
        </w:rPr>
        <w:sectPr w:rsidR="00E124B6" w:rsidRPr="0058392E" w:rsidSect="008C089A">
          <w:type w:val="continuous"/>
          <w:pgSz w:w="12240" w:h="15840"/>
          <w:pgMar w:top="1440" w:right="1440" w:bottom="1440" w:left="1440" w:header="720" w:footer="720" w:gutter="0"/>
          <w:cols w:space="720"/>
          <w:noEndnote/>
        </w:sectPr>
      </w:pPr>
    </w:p>
    <w:p w:rsidR="0018222E" w:rsidRPr="0058392E" w:rsidRDefault="00E124B6" w:rsidP="001B2361">
      <w:pPr>
        <w:jc w:val="center"/>
        <w:rPr>
          <w:b/>
          <w:sz w:val="20"/>
          <w:szCs w:val="20"/>
          <w:lang w:val="en-GB"/>
        </w:rPr>
      </w:pPr>
      <w:r w:rsidRPr="0058392E">
        <w:rPr>
          <w:b/>
          <w:sz w:val="20"/>
          <w:szCs w:val="20"/>
          <w:lang w:val="en-GB"/>
        </w:rPr>
        <w:lastRenderedPageBreak/>
        <w:t>FIGURE 1:</w:t>
      </w:r>
      <w:r w:rsidR="006746D1">
        <w:rPr>
          <w:b/>
          <w:sz w:val="20"/>
          <w:szCs w:val="20"/>
          <w:lang w:val="en-GB"/>
        </w:rPr>
        <w:t xml:space="preserve"> </w:t>
      </w:r>
      <w:r w:rsidRPr="0058392E">
        <w:rPr>
          <w:b/>
          <w:sz w:val="20"/>
          <w:szCs w:val="20"/>
          <w:lang w:val="en-GB"/>
        </w:rPr>
        <w:t>S</w:t>
      </w:r>
      <w:r w:rsidR="00D56AF9" w:rsidRPr="0058392E">
        <w:rPr>
          <w:b/>
          <w:sz w:val="20"/>
          <w:szCs w:val="20"/>
          <w:lang w:val="en-GB"/>
        </w:rPr>
        <w:t>chematic of</w:t>
      </w:r>
      <w:r w:rsidRPr="0058392E">
        <w:rPr>
          <w:b/>
          <w:sz w:val="20"/>
          <w:szCs w:val="20"/>
          <w:lang w:val="en-GB"/>
        </w:rPr>
        <w:t xml:space="preserve"> preparation</w:t>
      </w:r>
      <w:r w:rsidR="00D56AF9" w:rsidRPr="0058392E">
        <w:rPr>
          <w:b/>
          <w:sz w:val="20"/>
          <w:szCs w:val="20"/>
          <w:lang w:val="en-GB"/>
        </w:rPr>
        <w:t xml:space="preserve"> </w:t>
      </w:r>
      <w:proofErr w:type="spellStart"/>
      <w:r w:rsidRPr="0058392E">
        <w:rPr>
          <w:b/>
          <w:sz w:val="20"/>
          <w:szCs w:val="20"/>
          <w:lang w:val="en-GB"/>
        </w:rPr>
        <w:t>ZnO</w:t>
      </w:r>
      <w:proofErr w:type="spellEnd"/>
      <w:r w:rsidRPr="0058392E">
        <w:rPr>
          <w:b/>
          <w:sz w:val="20"/>
          <w:szCs w:val="20"/>
          <w:lang w:val="en-GB"/>
        </w:rPr>
        <w:t xml:space="preserve"> </w:t>
      </w:r>
      <w:proofErr w:type="spellStart"/>
      <w:r w:rsidRPr="0058392E">
        <w:rPr>
          <w:b/>
          <w:sz w:val="20"/>
          <w:szCs w:val="20"/>
          <w:lang w:val="en-GB"/>
        </w:rPr>
        <w:t>nanopar</w:t>
      </w:r>
      <w:r w:rsidR="006746D1">
        <w:rPr>
          <w:b/>
          <w:sz w:val="20"/>
          <w:szCs w:val="20"/>
          <w:lang w:val="en-GB"/>
        </w:rPr>
        <w:t>t</w:t>
      </w:r>
      <w:r w:rsidRPr="0058392E">
        <w:rPr>
          <w:b/>
          <w:sz w:val="20"/>
          <w:szCs w:val="20"/>
          <w:lang w:val="en-GB"/>
        </w:rPr>
        <w:t>icles</w:t>
      </w:r>
      <w:proofErr w:type="spellEnd"/>
    </w:p>
    <w:p w:rsidR="00E124B6" w:rsidRPr="0058392E" w:rsidRDefault="00E124B6" w:rsidP="001B2361">
      <w:pPr>
        <w:jc w:val="both"/>
        <w:rPr>
          <w:b/>
          <w:sz w:val="20"/>
          <w:szCs w:val="20"/>
          <w:lang w:val="en-GB"/>
        </w:rPr>
        <w:sectPr w:rsidR="00E124B6" w:rsidRPr="0058392E" w:rsidSect="008C089A">
          <w:type w:val="continuous"/>
          <w:pgSz w:w="12240" w:h="15840"/>
          <w:pgMar w:top="1440" w:right="1440" w:bottom="1440" w:left="1440" w:header="720" w:footer="720" w:gutter="0"/>
          <w:cols w:space="720"/>
          <w:noEndnote/>
        </w:sectPr>
      </w:pPr>
    </w:p>
    <w:p w:rsidR="00E72521" w:rsidRPr="0058392E" w:rsidRDefault="00E72521" w:rsidP="001B2361">
      <w:pPr>
        <w:jc w:val="center"/>
        <w:rPr>
          <w:b/>
          <w:sz w:val="20"/>
          <w:szCs w:val="20"/>
          <w:lang w:val="en-GB"/>
        </w:rPr>
      </w:pPr>
      <w:r w:rsidRPr="0058392E">
        <w:rPr>
          <w:b/>
          <w:noProof/>
          <w:sz w:val="20"/>
          <w:szCs w:val="20"/>
          <w:lang w:val="en-IN" w:eastAsia="en-IN"/>
        </w:rPr>
        <w:lastRenderedPageBreak/>
        <w:drawing>
          <wp:inline distT="0" distB="0" distL="0" distR="0">
            <wp:extent cx="4750130" cy="3408218"/>
            <wp:effectExtent l="0" t="0" r="0" b="0"/>
            <wp:docPr id="5" name="Object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929090" cy="5043193"/>
                      <a:chOff x="500034" y="980728"/>
                      <a:chExt cx="3929090" cy="5043193"/>
                    </a:xfrm>
                  </a:grpSpPr>
                  <a:grpSp>
                    <a:nvGrpSpPr>
                      <a:cNvPr id="4" name="Group 27"/>
                      <a:cNvGrpSpPr>
                        <a:grpSpLocks/>
                      </a:cNvGrpSpPr>
                    </a:nvGrpSpPr>
                    <a:grpSpPr bwMode="auto">
                      <a:xfrm>
                        <a:off x="500034" y="980728"/>
                        <a:ext cx="3929090" cy="5043193"/>
                        <a:chOff x="1371600" y="1061889"/>
                        <a:chExt cx="5257800" cy="4970727"/>
                      </a:xfrm>
                    </a:grpSpPr>
                    <a:grpSp>
                      <a:nvGrpSpPr>
                        <a:cNvPr id="3" name="Group 25"/>
                        <a:cNvGrpSpPr>
                          <a:grpSpLocks/>
                        </a:cNvGrpSpPr>
                      </a:nvGrpSpPr>
                      <a:grpSpPr bwMode="auto">
                        <a:xfrm>
                          <a:off x="4343400" y="1295400"/>
                          <a:ext cx="228600" cy="497129"/>
                          <a:chOff x="4343400" y="1295400"/>
                          <a:chExt cx="228600" cy="497129"/>
                        </a:xfrm>
                      </a:grpSpPr>
                      <a:sp>
                        <a:nvSpPr>
                          <a:cNvPr id="20" name="Plus 19"/>
                          <a:cNvSpPr/>
                        </a:nvSpPr>
                        <a:spPr>
                          <a:xfrm>
                            <a:off x="4343400" y="1295400"/>
                            <a:ext cx="228600" cy="152400"/>
                          </a:xfrm>
                          <a:prstGeom prst="mathPlus">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003">
                            <a:schemeClr val="lt1"/>
                          </a:fillRef>
                          <a:effectRef idx="0">
                            <a:schemeClr val="accent1"/>
                          </a:effectRef>
                          <a:fontRef idx="minor">
                            <a:schemeClr val="lt1"/>
                          </a:fontRef>
                        </a:style>
                      </a:sp>
                      <a:sp>
                        <a:nvSpPr>
                          <a:cNvPr id="21" name="Down Arrow 20"/>
                          <a:cNvSpPr/>
                        </a:nvSpPr>
                        <a:spPr>
                          <a:xfrm>
                            <a:off x="4419600" y="1487729"/>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a:nvGrpSpPr>
                        <a:cNvPr id="5" name="Group 20"/>
                        <a:cNvGrpSpPr>
                          <a:grpSpLocks/>
                        </a:cNvGrpSpPr>
                      </a:nvGrpSpPr>
                      <a:grpSpPr bwMode="auto">
                        <a:xfrm>
                          <a:off x="1371600" y="1061889"/>
                          <a:ext cx="5257800" cy="4970727"/>
                          <a:chOff x="1371600" y="1061889"/>
                          <a:chExt cx="5257800" cy="4970727"/>
                        </a:xfrm>
                      </a:grpSpPr>
                      <a:sp>
                        <a:nvSpPr>
                          <a:cNvPr id="7" name="TextBox 6"/>
                          <a:cNvSpPr txBox="1"/>
                        </a:nvSpPr>
                        <a:spPr>
                          <a:xfrm>
                            <a:off x="1371600" y="1132862"/>
                            <a:ext cx="2719389"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t>
                              </a:r>
                              <a:r>
                                <a:rPr lang="en-US" sz="1400" dirty="0" smtClean="0">
                                  <a:cs typeface="Times New Roman" pitchFamily="18" charset="0"/>
                                </a:rPr>
                                <a:t>copper metal</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8" name="TextBox 7"/>
                          <a:cNvSpPr txBox="1"/>
                        </a:nvSpPr>
                        <a:spPr>
                          <a:xfrm>
                            <a:off x="4786312" y="1061889"/>
                            <a:ext cx="1843088" cy="515702"/>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smtClean="0">
                                  <a:cs typeface="Times New Roman" pitchFamily="18" charset="0"/>
                                </a:rPr>
                                <a:t>ammonia   solution</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9" name="TextBox 8"/>
                          <a:cNvSpPr txBox="1"/>
                        </a:nvSpPr>
                        <a:spPr>
                          <a:xfrm>
                            <a:off x="3754438" y="1823707"/>
                            <a:ext cx="1579561" cy="515702"/>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b="0" u="none" dirty="0" smtClean="0">
                                  <a:cs typeface="Times New Roman" pitchFamily="18" charset="0"/>
                                </a:rPr>
                                <a:t>Mixing and stirring</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0" name="TextBox 9"/>
                          <a:cNvSpPr txBox="1"/>
                        </a:nvSpPr>
                        <a:spPr>
                          <a:xfrm>
                            <a:off x="2388074" y="2667001"/>
                            <a:ext cx="4143442" cy="303355"/>
                          </a:xfrm>
                          <a:prstGeom prst="rect">
                            <a:avLst/>
                          </a:prstGeom>
                          <a:solidFill>
                            <a:schemeClr val="bg1">
                              <a:lumMod val="95000"/>
                            </a:schemeClr>
                          </a:solidFill>
                          <a:ln>
                            <a:solidFill>
                              <a:schemeClr val="accent1"/>
                            </a:solidFill>
                          </a:ln>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t>blue copper ammonia complex</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1" name="TextBox 10"/>
                          <a:cNvSpPr txBox="1"/>
                        </a:nvSpPr>
                        <a:spPr>
                          <a:xfrm>
                            <a:off x="3124200" y="3425825"/>
                            <a:ext cx="289560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cs typeface="Times New Roman" pitchFamily="18" charset="0"/>
                                </a:rPr>
                                <a:t>Added dilute HCL</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2" name="TextBox 11"/>
                          <a:cNvSpPr txBox="1"/>
                        </a:nvSpPr>
                        <a:spPr>
                          <a:xfrm>
                            <a:off x="2291714" y="4111625"/>
                            <a:ext cx="4239800" cy="303355"/>
                          </a:xfrm>
                          <a:prstGeom prst="rect">
                            <a:avLst/>
                          </a:prstGeom>
                          <a:solidFill>
                            <a:schemeClr val="bg1">
                              <a:lumMod val="95000"/>
                            </a:schemeClr>
                          </a:solidFill>
                          <a:ln>
                            <a:solidFill>
                              <a:schemeClr val="accent1"/>
                            </a:solidFill>
                          </a:ln>
                        </a:spPr>
                        <a:txSp>
                          <a:txBody>
                            <a:bodyPr wrap="square">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t>0.25 M NaBH4 solution </a:t>
                              </a:r>
                              <a:r>
                                <a:rPr lang="en-US" sz="1400" dirty="0" smtClean="0"/>
                                <a:t>with </a:t>
                              </a:r>
                              <a:r>
                                <a:rPr lang="en-US" sz="1400" dirty="0" smtClean="0"/>
                                <a:t>4 g starch</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3" name="TextBox 12"/>
                          <a:cNvSpPr txBox="1"/>
                        </a:nvSpPr>
                        <a:spPr>
                          <a:xfrm>
                            <a:off x="2895600" y="4812803"/>
                            <a:ext cx="3333750" cy="307975"/>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fontAlgn="auto">
                                <a:spcBef>
                                  <a:spcPts val="0"/>
                                </a:spcBef>
                                <a:spcAft>
                                  <a:spcPts val="0"/>
                                </a:spcAft>
                                <a:defRPr/>
                              </a:pPr>
                              <a:r>
                                <a:rPr lang="en-US" sz="1400" b="0" u="none" dirty="0">
                                  <a:cs typeface="Times New Roman" pitchFamily="18" charset="0"/>
                                </a:rPr>
                                <a:t>       </a:t>
                              </a:r>
                              <a:r>
                                <a:rPr lang="en-US" sz="1400" dirty="0" smtClean="0">
                                  <a:cs typeface="Times New Roman" pitchFamily="18" charset="0"/>
                                </a:rPr>
                                <a:t>dark brown solution</a:t>
                              </a:r>
                              <a:endParaRPr lang="en-US" sz="1400" b="0" u="none" dirty="0">
                                <a:cs typeface="Times New Roman" pitchFamily="18" charset="0"/>
                              </a:endParaRPr>
                            </a:p>
                          </a:txBody>
                          <a:useSpRect/>
                        </a:txSp>
                        <a:style>
                          <a:lnRef idx="1">
                            <a:schemeClr val="accent3"/>
                          </a:lnRef>
                          <a:fillRef idx="2">
                            <a:schemeClr val="accent3"/>
                          </a:fillRef>
                          <a:effectRef idx="1">
                            <a:schemeClr val="accent3"/>
                          </a:effectRef>
                          <a:fontRef idx="minor">
                            <a:schemeClr val="dk1"/>
                          </a:fontRef>
                        </a:style>
                      </a:sp>
                      <a:sp>
                        <a:nvSpPr>
                          <a:cNvPr id="14" name="TextBox 13"/>
                          <a:cNvSpPr txBox="1"/>
                        </a:nvSpPr>
                        <a:spPr>
                          <a:xfrm>
                            <a:off x="3429000" y="5516914"/>
                            <a:ext cx="2193924" cy="515702"/>
                          </a:xfrm>
                          <a:prstGeom prst="rect">
                            <a:avLst/>
                          </a:prstGeom>
                          <a:solidFill>
                            <a:schemeClr val="bg1">
                              <a:lumMod val="95000"/>
                            </a:schemeClr>
                          </a:solidFill>
                          <a:ln>
                            <a:solidFill>
                              <a:schemeClr val="accent1"/>
                            </a:solidFill>
                          </a:ln>
                        </a:spPr>
                        <a:txSp>
                          <a:txBody>
                            <a:bodyPr>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algn="ctr" fontAlgn="auto">
                                <a:spcBef>
                                  <a:spcPts val="0"/>
                                </a:spcBef>
                                <a:spcAft>
                                  <a:spcPts val="0"/>
                                </a:spcAft>
                                <a:defRPr/>
                              </a:pPr>
                              <a:r>
                                <a:rPr lang="en-US" sz="1400" dirty="0" smtClean="0"/>
                                <a:t>Centrifuged and dried </a:t>
                              </a:r>
                              <a:endParaRPr lang="en-US" sz="1400" b="0" u="none" dirty="0"/>
                            </a:p>
                          </a:txBody>
                          <a:useSpRect/>
                        </a:txSp>
                        <a:style>
                          <a:lnRef idx="1">
                            <a:schemeClr val="accent3"/>
                          </a:lnRef>
                          <a:fillRef idx="2">
                            <a:schemeClr val="accent3"/>
                          </a:fillRef>
                          <a:effectRef idx="1">
                            <a:schemeClr val="accent3"/>
                          </a:effectRef>
                          <a:fontRef idx="minor">
                            <a:schemeClr val="dk1"/>
                          </a:fontRef>
                        </a:style>
                      </a:sp>
                      <a:sp>
                        <a:nvSpPr>
                          <a:cNvPr id="15" name="Down Arrow 14"/>
                          <a:cNvSpPr/>
                        </a:nvSpPr>
                        <a:spPr>
                          <a:xfrm>
                            <a:off x="4495800" y="38068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6" name="Down Arrow 15"/>
                          <a:cNvSpPr/>
                        </a:nvSpPr>
                        <a:spPr>
                          <a:xfrm>
                            <a:off x="4495800" y="4492625"/>
                            <a:ext cx="76200" cy="231775"/>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7" name="Down Arrow 16"/>
                          <a:cNvSpPr/>
                        </a:nvSpPr>
                        <a:spPr>
                          <a:xfrm>
                            <a:off x="4495800" y="516486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Down Arrow 17"/>
                          <a:cNvSpPr/>
                        </a:nvSpPr>
                        <a:spPr>
                          <a:xfrm>
                            <a:off x="4495800" y="3048000"/>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9" name="Down Arrow 18"/>
                          <a:cNvSpPr/>
                        </a:nvSpPr>
                        <a:spPr>
                          <a:xfrm>
                            <a:off x="4495800" y="2389475"/>
                            <a:ext cx="76200" cy="304800"/>
                          </a:xfrm>
                          <a:prstGeom prst="downArrow">
                            <a:avLst/>
                          </a:prstGeom>
                          <a:solidFill>
                            <a:schemeClr val="accent1"/>
                          </a:solidFill>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fontAlgn="auto">
                                <a:spcBef>
                                  <a:spcPts val="0"/>
                                </a:spcBef>
                                <a:spcAft>
                                  <a:spcPts val="0"/>
                                </a:spcAft>
                                <a:defRPr/>
                              </a:pPr>
                              <a:endParaRPr lang="en-US" b="0" u="none" dirty="0">
                                <a:solidFill>
                                  <a:schemeClr val="accent1"/>
                                </a:solidFill>
                              </a:endParaRPr>
                            </a:p>
                          </a:txBody>
                          <a:useSpRect/>
                        </a:txSp>
                        <a:style>
                          <a:lnRef idx="2">
                            <a:schemeClr val="accent1">
                              <a:shade val="50000"/>
                            </a:schemeClr>
                          </a:lnRef>
                          <a:fillRef idx="1">
                            <a:schemeClr val="accent1"/>
                          </a:fillRef>
                          <a:effectRef idx="0">
                            <a:schemeClr val="accent1"/>
                          </a:effectRef>
                          <a:fontRef idx="minor">
                            <a:schemeClr val="lt1"/>
                          </a:fontRef>
                        </a:style>
                      </a:sp>
                    </a:grpSp>
                  </a:grpSp>
                </lc:lockedCanvas>
              </a:graphicData>
            </a:graphic>
          </wp:inline>
        </w:drawing>
      </w:r>
    </w:p>
    <w:p w:rsidR="005B47D8" w:rsidRPr="0058392E" w:rsidRDefault="005B47D8" w:rsidP="001B2361">
      <w:pPr>
        <w:jc w:val="both"/>
        <w:rPr>
          <w:b/>
          <w:sz w:val="20"/>
          <w:szCs w:val="20"/>
          <w:lang w:val="en-GB"/>
        </w:rPr>
        <w:sectPr w:rsidR="005B47D8" w:rsidRPr="0058392E" w:rsidSect="008C089A">
          <w:type w:val="continuous"/>
          <w:pgSz w:w="12240" w:h="15840"/>
          <w:pgMar w:top="1440" w:right="1440" w:bottom="1440" w:left="1440" w:header="720" w:footer="720" w:gutter="0"/>
          <w:cols w:space="720"/>
          <w:noEndnote/>
        </w:sectPr>
      </w:pPr>
    </w:p>
    <w:p w:rsidR="00E124B6" w:rsidRPr="0058392E" w:rsidRDefault="00E124B6" w:rsidP="001B2361">
      <w:pPr>
        <w:pStyle w:val="NoSpacing"/>
        <w:jc w:val="both"/>
        <w:rPr>
          <w:rFonts w:ascii="Times New Roman" w:hAnsi="Times New Roman" w:cs="Times New Roman"/>
          <w:b/>
          <w:sz w:val="20"/>
          <w:szCs w:val="20"/>
        </w:rPr>
      </w:pPr>
    </w:p>
    <w:p w:rsidR="00E124B6" w:rsidRPr="0058392E" w:rsidRDefault="00E124B6" w:rsidP="001B2361">
      <w:pPr>
        <w:jc w:val="both"/>
        <w:rPr>
          <w:b/>
          <w:i/>
          <w:sz w:val="20"/>
          <w:szCs w:val="20"/>
          <w:lang w:val="en-GB"/>
        </w:rPr>
        <w:sectPr w:rsidR="00E124B6" w:rsidRPr="0058392E" w:rsidSect="008C089A">
          <w:type w:val="continuous"/>
          <w:pgSz w:w="12240" w:h="15840"/>
          <w:pgMar w:top="1440" w:right="1440" w:bottom="1440" w:left="1440" w:header="720" w:footer="720" w:gutter="0"/>
          <w:cols w:space="720"/>
          <w:noEndnote/>
        </w:sectPr>
      </w:pPr>
    </w:p>
    <w:p w:rsidR="00E124B6" w:rsidRDefault="00E24DED" w:rsidP="001B2361">
      <w:pPr>
        <w:jc w:val="center"/>
        <w:rPr>
          <w:b/>
          <w:sz w:val="20"/>
          <w:szCs w:val="20"/>
          <w:lang w:val="en-GB"/>
        </w:rPr>
      </w:pPr>
      <w:r w:rsidRPr="00D17F81">
        <w:rPr>
          <w:b/>
          <w:sz w:val="20"/>
          <w:szCs w:val="20"/>
          <w:lang w:val="en-GB"/>
        </w:rPr>
        <w:lastRenderedPageBreak/>
        <w:t>FIGURE 2</w:t>
      </w:r>
      <w:r w:rsidR="00E124B6" w:rsidRPr="00D17F81">
        <w:rPr>
          <w:b/>
          <w:sz w:val="20"/>
          <w:szCs w:val="20"/>
          <w:lang w:val="en-GB"/>
        </w:rPr>
        <w:t>:</w:t>
      </w:r>
      <w:r w:rsidR="00325FDE">
        <w:rPr>
          <w:b/>
          <w:sz w:val="20"/>
          <w:szCs w:val="20"/>
          <w:lang w:val="en-GB"/>
        </w:rPr>
        <w:t xml:space="preserve"> </w:t>
      </w:r>
      <w:r w:rsidR="00E124B6" w:rsidRPr="00D17F81">
        <w:rPr>
          <w:b/>
          <w:sz w:val="20"/>
          <w:szCs w:val="20"/>
          <w:lang w:val="en-GB"/>
        </w:rPr>
        <w:t>Schematic of preparation copper nanopar</w:t>
      </w:r>
      <w:r w:rsidR="006746D1">
        <w:rPr>
          <w:b/>
          <w:sz w:val="20"/>
          <w:szCs w:val="20"/>
          <w:lang w:val="en-GB"/>
        </w:rPr>
        <w:t>t</w:t>
      </w:r>
      <w:r w:rsidR="00E124B6" w:rsidRPr="00D17F81">
        <w:rPr>
          <w:b/>
          <w:sz w:val="20"/>
          <w:szCs w:val="20"/>
          <w:lang w:val="en-GB"/>
        </w:rPr>
        <w:t>icles</w:t>
      </w: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FC6D67" w:rsidRDefault="00FC6D67" w:rsidP="001B2361">
      <w:pPr>
        <w:jc w:val="center"/>
        <w:rPr>
          <w:b/>
          <w:sz w:val="20"/>
          <w:szCs w:val="20"/>
          <w:lang w:val="en-GB"/>
        </w:rPr>
      </w:pPr>
    </w:p>
    <w:p w:rsidR="00D17F81" w:rsidRPr="00D17F81" w:rsidRDefault="00D17F81" w:rsidP="001B2361">
      <w:pPr>
        <w:jc w:val="center"/>
        <w:rPr>
          <w:b/>
          <w:sz w:val="20"/>
          <w:szCs w:val="20"/>
          <w:lang w:val="en-GB"/>
        </w:rPr>
      </w:pPr>
    </w:p>
    <w:p w:rsidR="004D6709" w:rsidRPr="00FC6D67" w:rsidRDefault="00D17F81" w:rsidP="00FC6D67">
      <w:pPr>
        <w:pStyle w:val="ListParagraph"/>
        <w:numPr>
          <w:ilvl w:val="0"/>
          <w:numId w:val="11"/>
        </w:numPr>
        <w:jc w:val="center"/>
        <w:rPr>
          <w:b/>
          <w:sz w:val="20"/>
          <w:szCs w:val="20"/>
          <w:lang w:val="en-GB"/>
        </w:rPr>
      </w:pPr>
      <w:r w:rsidRPr="00FC6D67">
        <w:rPr>
          <w:b/>
          <w:sz w:val="20"/>
          <w:szCs w:val="20"/>
          <w:lang w:val="en-GB"/>
        </w:rPr>
        <w:t>RESULT AND DISCUSSION</w:t>
      </w:r>
    </w:p>
    <w:p w:rsidR="00A917DA" w:rsidRPr="008D592E" w:rsidRDefault="00A917DA" w:rsidP="001B2361">
      <w:pPr>
        <w:pStyle w:val="ListParagraph"/>
        <w:numPr>
          <w:ilvl w:val="0"/>
          <w:numId w:val="16"/>
        </w:numPr>
        <w:tabs>
          <w:tab w:val="left" w:pos="0"/>
        </w:tabs>
        <w:jc w:val="both"/>
        <w:rPr>
          <w:b/>
          <w:sz w:val="20"/>
          <w:szCs w:val="20"/>
          <w:lang w:val="en-GB"/>
        </w:rPr>
      </w:pPr>
      <w:r w:rsidRPr="008D592E">
        <w:rPr>
          <w:b/>
          <w:sz w:val="20"/>
          <w:szCs w:val="20"/>
          <w:lang w:val="en-GB"/>
        </w:rPr>
        <w:t xml:space="preserve"> STRUCTURAL STUDIES</w:t>
      </w:r>
    </w:p>
    <w:p w:rsidR="003D4F7C" w:rsidRDefault="00D90481" w:rsidP="001B2361">
      <w:pPr>
        <w:tabs>
          <w:tab w:val="left" w:pos="0"/>
        </w:tabs>
        <w:jc w:val="both"/>
        <w:rPr>
          <w:sz w:val="20"/>
          <w:szCs w:val="20"/>
          <w:lang w:val="en-GB"/>
        </w:rPr>
      </w:pPr>
      <w:r>
        <w:rPr>
          <w:color w:val="131413"/>
          <w:sz w:val="20"/>
          <w:szCs w:val="20"/>
        </w:rPr>
        <w:tab/>
      </w:r>
      <w:r w:rsidR="003D4F7C" w:rsidRPr="003D4F7C">
        <w:rPr>
          <w:color w:val="131413"/>
          <w:sz w:val="20"/>
          <w:szCs w:val="20"/>
        </w:rPr>
        <w:t xml:space="preserve">The </w:t>
      </w:r>
      <w:proofErr w:type="spellStart"/>
      <w:r w:rsidR="003D4F7C" w:rsidRPr="003D4F7C">
        <w:rPr>
          <w:color w:val="131413"/>
          <w:sz w:val="20"/>
          <w:szCs w:val="20"/>
        </w:rPr>
        <w:t>nanopowders</w:t>
      </w:r>
      <w:proofErr w:type="spellEnd"/>
      <w:r w:rsidR="003D4F7C" w:rsidRPr="003D4F7C">
        <w:rPr>
          <w:color w:val="131413"/>
          <w:sz w:val="20"/>
          <w:szCs w:val="20"/>
        </w:rPr>
        <w:t xml:space="preserve">' structural characterizations were studied using X-ray diffraction (XRD) at room temperature using a Philips XPERT-PRO </w:t>
      </w:r>
      <w:proofErr w:type="spellStart"/>
      <w:r w:rsidR="003D4F7C" w:rsidRPr="003D4F7C">
        <w:rPr>
          <w:color w:val="131413"/>
          <w:sz w:val="20"/>
          <w:szCs w:val="20"/>
        </w:rPr>
        <w:t>diffractometer</w:t>
      </w:r>
      <w:proofErr w:type="spellEnd"/>
      <w:r w:rsidR="003D4F7C" w:rsidRPr="003D4F7C">
        <w:rPr>
          <w:color w:val="131413"/>
          <w:sz w:val="20"/>
          <w:szCs w:val="20"/>
        </w:rPr>
        <w:t xml:space="preserve"> system </w:t>
      </w:r>
      <w:r w:rsidR="003D4F7C">
        <w:rPr>
          <w:color w:val="131413"/>
          <w:sz w:val="20"/>
          <w:szCs w:val="20"/>
        </w:rPr>
        <w:t xml:space="preserve"> (</w:t>
      </w:r>
      <w:r w:rsidR="003D4F7C" w:rsidRPr="003D4F7C">
        <w:rPr>
          <w:color w:val="131413"/>
          <w:sz w:val="20"/>
          <w:szCs w:val="20"/>
        </w:rPr>
        <w:t xml:space="preserve">2 theta range was taken from 40 º to 80 º) and Cu </w:t>
      </w:r>
      <w:proofErr w:type="spellStart"/>
      <w:r w:rsidR="003D4F7C" w:rsidRPr="003D4F7C">
        <w:rPr>
          <w:color w:val="131413"/>
          <w:sz w:val="20"/>
          <w:szCs w:val="20"/>
        </w:rPr>
        <w:t>Kα</w:t>
      </w:r>
      <w:proofErr w:type="spellEnd"/>
      <w:r w:rsidR="003D4F7C" w:rsidRPr="003D4F7C">
        <w:rPr>
          <w:color w:val="131413"/>
          <w:sz w:val="20"/>
          <w:szCs w:val="20"/>
        </w:rPr>
        <w:t xml:space="preserve"> radiation at 1.5406 Å wavelength.</w:t>
      </w:r>
      <w:r>
        <w:rPr>
          <w:color w:val="131413"/>
          <w:sz w:val="20"/>
          <w:szCs w:val="20"/>
          <w:lang w:eastAsia="en-IN"/>
        </w:rPr>
        <w:tab/>
      </w:r>
      <w:r w:rsidR="0052493E" w:rsidRPr="0058392E">
        <w:rPr>
          <w:sz w:val="20"/>
          <w:szCs w:val="20"/>
          <w:lang w:val="en-GB"/>
        </w:rPr>
        <w:t xml:space="preserve"> </w:t>
      </w:r>
    </w:p>
    <w:p w:rsidR="000A15A6" w:rsidRPr="00D90481" w:rsidRDefault="0052493E" w:rsidP="001B2361">
      <w:pPr>
        <w:tabs>
          <w:tab w:val="left" w:pos="0"/>
        </w:tabs>
        <w:jc w:val="both"/>
        <w:rPr>
          <w:color w:val="131413"/>
          <w:sz w:val="20"/>
          <w:szCs w:val="20"/>
          <w:lang w:eastAsia="en-IN"/>
        </w:rPr>
      </w:pPr>
      <w:r w:rsidRPr="0058392E">
        <w:rPr>
          <w:sz w:val="20"/>
          <w:szCs w:val="20"/>
          <w:lang w:val="en-GB"/>
        </w:rPr>
        <w:t>Figure 1 shows the XRD patterns</w:t>
      </w:r>
      <w:r w:rsidR="006746D1">
        <w:rPr>
          <w:sz w:val="20"/>
          <w:szCs w:val="20"/>
          <w:lang w:val="en-GB"/>
        </w:rPr>
        <w:t xml:space="preserve"> of different copper </w:t>
      </w:r>
      <w:proofErr w:type="spellStart"/>
      <w:r w:rsidR="006746D1">
        <w:rPr>
          <w:sz w:val="20"/>
          <w:szCs w:val="20"/>
          <w:lang w:val="en-GB"/>
        </w:rPr>
        <w:t>nanopowder</w:t>
      </w:r>
      <w:proofErr w:type="spellEnd"/>
      <w:r w:rsidR="006746D1">
        <w:rPr>
          <w:sz w:val="20"/>
          <w:szCs w:val="20"/>
          <w:lang w:val="en-GB"/>
        </w:rPr>
        <w:t>.</w:t>
      </w:r>
      <w:r w:rsidRPr="0058392E">
        <w:rPr>
          <w:sz w:val="20"/>
          <w:szCs w:val="20"/>
          <w:lang w:val="en-GB"/>
        </w:rPr>
        <w:t xml:space="preserve"> </w:t>
      </w:r>
      <w:r w:rsidR="006746D1">
        <w:rPr>
          <w:sz w:val="20"/>
          <w:szCs w:val="20"/>
          <w:lang w:val="en-GB"/>
        </w:rPr>
        <w:t>The XRD patterns were</w:t>
      </w:r>
      <w:r w:rsidR="00325FDE">
        <w:rPr>
          <w:sz w:val="20"/>
          <w:szCs w:val="20"/>
          <w:lang w:val="en-GB"/>
        </w:rPr>
        <w:t xml:space="preserve"> indexed using standard database (JCPDS)</w:t>
      </w:r>
      <w:r w:rsidR="000A15A6" w:rsidRPr="0058392E">
        <w:rPr>
          <w:sz w:val="20"/>
          <w:szCs w:val="20"/>
          <w:lang w:val="en-GB"/>
        </w:rPr>
        <w:t xml:space="preserve">. For prepared sample, </w:t>
      </w:r>
      <w:r w:rsidR="006746D1">
        <w:rPr>
          <w:sz w:val="20"/>
          <w:szCs w:val="20"/>
          <w:lang w:val="en-GB"/>
        </w:rPr>
        <w:t xml:space="preserve">lattice parameters were </w:t>
      </w:r>
      <w:r w:rsidR="00207B02" w:rsidRPr="0058392E">
        <w:rPr>
          <w:sz w:val="20"/>
          <w:szCs w:val="20"/>
          <w:lang w:val="en-GB"/>
        </w:rPr>
        <w:t>calculated for FACE CENTERED CUBIC structure</w:t>
      </w:r>
      <w:r w:rsidR="006F0E4B" w:rsidRPr="0058392E">
        <w:rPr>
          <w:sz w:val="20"/>
          <w:szCs w:val="20"/>
          <w:lang w:val="en-GB"/>
        </w:rPr>
        <w:t xml:space="preserve"> for copper and HEXAGONAL structure for </w:t>
      </w:r>
      <w:proofErr w:type="spellStart"/>
      <w:r w:rsidR="006F0E4B" w:rsidRPr="0058392E">
        <w:rPr>
          <w:sz w:val="20"/>
          <w:szCs w:val="20"/>
          <w:lang w:val="en-GB"/>
        </w:rPr>
        <w:t>ZnO</w:t>
      </w:r>
      <w:proofErr w:type="spellEnd"/>
      <w:r w:rsidR="005B47D8" w:rsidRPr="0058392E">
        <w:rPr>
          <w:sz w:val="20"/>
          <w:szCs w:val="20"/>
          <w:lang w:val="en-GB"/>
        </w:rPr>
        <w:t>.</w:t>
      </w:r>
      <w:r w:rsidR="000A15A6" w:rsidRPr="0058392E">
        <w:rPr>
          <w:color w:val="000000"/>
          <w:sz w:val="20"/>
          <w:szCs w:val="20"/>
          <w:lang w:eastAsia="en-IN"/>
        </w:rPr>
        <w:t xml:space="preserve"> The average crystallite size of the </w:t>
      </w:r>
      <w:r w:rsidR="00731A6C" w:rsidRPr="0058392E">
        <w:rPr>
          <w:color w:val="000000"/>
          <w:sz w:val="20"/>
          <w:szCs w:val="20"/>
          <w:lang w:eastAsia="en-IN"/>
        </w:rPr>
        <w:t>copper nanoparticles</w:t>
      </w:r>
      <w:r w:rsidR="000A15A6" w:rsidRPr="0058392E">
        <w:rPr>
          <w:color w:val="000000"/>
          <w:sz w:val="20"/>
          <w:szCs w:val="20"/>
          <w:lang w:eastAsia="en-IN"/>
        </w:rPr>
        <w:t xml:space="preserve"> was estimated using the </w:t>
      </w:r>
      <w:proofErr w:type="spellStart"/>
      <w:r w:rsidR="000A15A6" w:rsidRPr="0058392E">
        <w:rPr>
          <w:color w:val="000000"/>
          <w:sz w:val="20"/>
          <w:szCs w:val="20"/>
          <w:lang w:eastAsia="en-IN"/>
        </w:rPr>
        <w:t>Scherrer</w:t>
      </w:r>
      <w:proofErr w:type="spellEnd"/>
      <w:r w:rsidR="000A15A6" w:rsidRPr="0058392E">
        <w:rPr>
          <w:color w:val="000000"/>
          <w:sz w:val="20"/>
          <w:szCs w:val="20"/>
          <w:lang w:eastAsia="en-IN"/>
        </w:rPr>
        <w:t xml:space="preserve"> formula which is given as:</w:t>
      </w:r>
    </w:p>
    <w:p w:rsidR="000A15A6" w:rsidRPr="0058392E" w:rsidRDefault="000A15A6" w:rsidP="001B2361">
      <w:pPr>
        <w:autoSpaceDE w:val="0"/>
        <w:autoSpaceDN w:val="0"/>
        <w:adjustRightInd w:val="0"/>
        <w:jc w:val="center"/>
        <w:rPr>
          <w:color w:val="000000"/>
          <w:sz w:val="20"/>
          <w:szCs w:val="20"/>
          <w:lang w:eastAsia="en-IN"/>
        </w:rPr>
      </w:pPr>
      <w:r w:rsidRPr="0058392E">
        <w:rPr>
          <w:position w:val="-26"/>
          <w:sz w:val="20"/>
          <w:szCs w:val="20"/>
        </w:rPr>
        <w:object w:dxaOrig="164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85pt;height:37.55pt" o:ole="">
            <v:imagedata r:id="rId5" o:title=""/>
          </v:shape>
          <o:OLEObject Type="Embed" ProgID="Equation.DSMT4" ShapeID="_x0000_i1025" DrawAspect="Content" ObjectID="_1753342182" r:id="rId6"/>
        </w:object>
      </w:r>
    </w:p>
    <w:p w:rsidR="00F07E1E" w:rsidRPr="0058392E" w:rsidRDefault="000A15A6" w:rsidP="001B2361">
      <w:pPr>
        <w:jc w:val="both"/>
        <w:rPr>
          <w:color w:val="000000"/>
          <w:sz w:val="20"/>
          <w:szCs w:val="20"/>
          <w:lang w:eastAsia="en-IN"/>
        </w:rPr>
      </w:pPr>
      <w:r w:rsidRPr="0058392E">
        <w:rPr>
          <w:color w:val="000000"/>
          <w:sz w:val="20"/>
          <w:szCs w:val="20"/>
          <w:lang w:eastAsia="en-IN"/>
        </w:rPr>
        <w:t xml:space="preserve">where </w:t>
      </w:r>
      <w:proofErr w:type="spellStart"/>
      <w:r w:rsidRPr="0058392E">
        <w:rPr>
          <w:i/>
          <w:iCs/>
          <w:color w:val="000000"/>
          <w:sz w:val="20"/>
          <w:szCs w:val="20"/>
          <w:lang w:eastAsia="en-IN"/>
        </w:rPr>
        <w:t>D</w:t>
      </w:r>
      <w:r w:rsidRPr="0058392E">
        <w:rPr>
          <w:i/>
          <w:iCs/>
          <w:color w:val="000000"/>
          <w:sz w:val="20"/>
          <w:szCs w:val="20"/>
          <w:vertAlign w:val="subscript"/>
          <w:lang w:eastAsia="en-IN"/>
        </w:rPr>
        <w:t>hkl</w:t>
      </w:r>
      <w:proofErr w:type="spellEnd"/>
      <w:r w:rsidR="004A1FB4">
        <w:rPr>
          <w:color w:val="000000"/>
          <w:sz w:val="20"/>
          <w:szCs w:val="20"/>
          <w:lang w:eastAsia="en-IN"/>
        </w:rPr>
        <w:t xml:space="preserve"> represents </w:t>
      </w:r>
      <w:r w:rsidRPr="0058392E">
        <w:rPr>
          <w:color w:val="000000"/>
          <w:sz w:val="20"/>
          <w:szCs w:val="20"/>
          <w:lang w:eastAsia="en-IN"/>
        </w:rPr>
        <w:t xml:space="preserve">the particle size perpendicular to the normal line of (h k l) plane, </w:t>
      </w:r>
      <w:r w:rsidRPr="0058392E">
        <w:rPr>
          <w:i/>
          <w:color w:val="000000"/>
          <w:sz w:val="20"/>
          <w:szCs w:val="20"/>
          <w:lang w:eastAsia="en-IN"/>
        </w:rPr>
        <w:t>k</w:t>
      </w:r>
      <w:r w:rsidRPr="0058392E">
        <w:rPr>
          <w:color w:val="000000"/>
          <w:sz w:val="20"/>
          <w:szCs w:val="20"/>
          <w:lang w:eastAsia="en-IN"/>
        </w:rPr>
        <w:t xml:space="preserve"> is a constant (0.9), </w:t>
      </w:r>
      <w:proofErr w:type="spellStart"/>
      <w:r w:rsidRPr="0058392E">
        <w:rPr>
          <w:i/>
          <w:iCs/>
          <w:color w:val="000000"/>
          <w:sz w:val="20"/>
          <w:szCs w:val="20"/>
          <w:lang w:eastAsia="en-IN"/>
        </w:rPr>
        <w:t>β</w:t>
      </w:r>
      <w:r w:rsidRPr="0058392E">
        <w:rPr>
          <w:i/>
          <w:iCs/>
          <w:color w:val="000000"/>
          <w:sz w:val="20"/>
          <w:szCs w:val="20"/>
          <w:vertAlign w:val="subscript"/>
          <w:lang w:eastAsia="en-IN"/>
        </w:rPr>
        <w:t>hk</w:t>
      </w:r>
      <w:r w:rsidRPr="0058392E">
        <w:rPr>
          <w:i/>
          <w:color w:val="000000"/>
          <w:sz w:val="20"/>
          <w:szCs w:val="20"/>
          <w:vertAlign w:val="subscript"/>
          <w:lang w:eastAsia="en-IN"/>
        </w:rPr>
        <w:t>l</w:t>
      </w:r>
      <w:proofErr w:type="spellEnd"/>
      <w:r w:rsidRPr="0058392E">
        <w:rPr>
          <w:color w:val="000000"/>
          <w:sz w:val="20"/>
          <w:szCs w:val="20"/>
          <w:lang w:eastAsia="en-IN"/>
        </w:rPr>
        <w:t xml:space="preserve"> </w:t>
      </w:r>
      <w:r w:rsidR="004A1FB4">
        <w:rPr>
          <w:color w:val="000000"/>
          <w:sz w:val="20"/>
          <w:szCs w:val="20"/>
          <w:lang w:eastAsia="en-IN"/>
        </w:rPr>
        <w:t xml:space="preserve">represents </w:t>
      </w:r>
      <w:r w:rsidRPr="0058392E">
        <w:rPr>
          <w:color w:val="000000"/>
          <w:sz w:val="20"/>
          <w:szCs w:val="20"/>
          <w:lang w:eastAsia="en-IN"/>
        </w:rPr>
        <w:t xml:space="preserve">full width at half maximum (FWHM) of the (h k l) diffraction peak, </w:t>
      </w:r>
      <w:proofErr w:type="spellStart"/>
      <w:r w:rsidRPr="0058392E">
        <w:rPr>
          <w:i/>
          <w:iCs/>
          <w:color w:val="000000"/>
          <w:sz w:val="20"/>
          <w:szCs w:val="20"/>
          <w:lang w:eastAsia="en-IN"/>
        </w:rPr>
        <w:t>Ɵ</w:t>
      </w:r>
      <w:r w:rsidRPr="0058392E">
        <w:rPr>
          <w:i/>
          <w:iCs/>
          <w:color w:val="000000"/>
          <w:sz w:val="20"/>
          <w:szCs w:val="20"/>
          <w:vertAlign w:val="subscript"/>
          <w:lang w:eastAsia="en-IN"/>
        </w:rPr>
        <w:t>hkl</w:t>
      </w:r>
      <w:proofErr w:type="spellEnd"/>
      <w:r w:rsidR="004A1FB4">
        <w:rPr>
          <w:color w:val="000000"/>
          <w:sz w:val="20"/>
          <w:szCs w:val="20"/>
          <w:lang w:eastAsia="en-IN"/>
        </w:rPr>
        <w:t xml:space="preserve">  represents </w:t>
      </w:r>
      <w:r w:rsidRPr="0058392E">
        <w:rPr>
          <w:color w:val="000000"/>
          <w:sz w:val="20"/>
          <w:szCs w:val="20"/>
          <w:lang w:eastAsia="en-IN"/>
        </w:rPr>
        <w:t xml:space="preserve">the Bragg angle of (h k l) peak and </w:t>
      </w:r>
      <w:r w:rsidRPr="0058392E">
        <w:rPr>
          <w:i/>
          <w:color w:val="000000"/>
          <w:sz w:val="20"/>
          <w:szCs w:val="20"/>
          <w:lang w:eastAsia="en-IN"/>
        </w:rPr>
        <w:t>λ</w:t>
      </w:r>
      <w:r w:rsidRPr="0058392E">
        <w:rPr>
          <w:color w:val="000000"/>
          <w:sz w:val="20"/>
          <w:szCs w:val="20"/>
          <w:lang w:eastAsia="en-IN"/>
        </w:rPr>
        <w:t xml:space="preserve"> is the wavelength of X-ray. It</w:t>
      </w:r>
      <w:r w:rsidRPr="0058392E">
        <w:rPr>
          <w:color w:val="000066"/>
          <w:sz w:val="20"/>
          <w:szCs w:val="20"/>
          <w:lang w:eastAsia="en-IN"/>
        </w:rPr>
        <w:t xml:space="preserve"> </w:t>
      </w:r>
      <w:r w:rsidRPr="0058392E">
        <w:rPr>
          <w:color w:val="000000"/>
          <w:sz w:val="20"/>
          <w:szCs w:val="20"/>
          <w:lang w:eastAsia="en-IN"/>
        </w:rPr>
        <w:t>shows that the average crystallite sizes are around</w:t>
      </w:r>
      <w:r w:rsidR="00207B02" w:rsidRPr="0058392E">
        <w:rPr>
          <w:color w:val="000000"/>
          <w:sz w:val="20"/>
          <w:szCs w:val="20"/>
          <w:lang w:eastAsia="en-IN"/>
        </w:rPr>
        <w:t xml:space="preserve"> 7 nm and lattice parameter was found to</w:t>
      </w:r>
      <w:r w:rsidR="006F0E4B" w:rsidRPr="0058392E">
        <w:rPr>
          <w:color w:val="000000"/>
          <w:sz w:val="20"/>
          <w:szCs w:val="20"/>
          <w:lang w:eastAsia="en-IN"/>
        </w:rPr>
        <w:t xml:space="preserve"> be 2.77 Ǻ for copper nanoparticles</w:t>
      </w:r>
      <w:r w:rsidR="00207B02" w:rsidRPr="0058392E">
        <w:rPr>
          <w:color w:val="000000"/>
          <w:sz w:val="20"/>
          <w:szCs w:val="20"/>
          <w:lang w:eastAsia="en-IN"/>
        </w:rPr>
        <w:t>.</w:t>
      </w:r>
    </w:p>
    <w:p w:rsidR="00207B02" w:rsidRPr="0058392E" w:rsidRDefault="006F0E4B" w:rsidP="001B2361">
      <w:pPr>
        <w:jc w:val="both"/>
        <w:rPr>
          <w:color w:val="000000"/>
          <w:sz w:val="20"/>
          <w:szCs w:val="20"/>
          <w:lang w:eastAsia="en-IN"/>
        </w:rPr>
      </w:pPr>
      <w:r w:rsidRPr="0058392E">
        <w:rPr>
          <w:color w:val="000000"/>
          <w:sz w:val="20"/>
          <w:szCs w:val="20"/>
          <w:lang w:eastAsia="en-IN"/>
        </w:rPr>
        <w:t xml:space="preserve">For </w:t>
      </w:r>
      <w:proofErr w:type="spellStart"/>
      <w:r w:rsidRPr="0058392E">
        <w:rPr>
          <w:color w:val="000000"/>
          <w:sz w:val="20"/>
          <w:szCs w:val="20"/>
          <w:lang w:eastAsia="en-IN"/>
        </w:rPr>
        <w:t>ZnO</w:t>
      </w:r>
      <w:proofErr w:type="spellEnd"/>
      <w:r w:rsidRPr="0058392E">
        <w:rPr>
          <w:color w:val="000000"/>
          <w:sz w:val="20"/>
          <w:szCs w:val="20"/>
          <w:lang w:eastAsia="en-IN"/>
        </w:rPr>
        <w:t>,</w:t>
      </w:r>
      <w:r w:rsidR="00325FDE">
        <w:rPr>
          <w:color w:val="000000"/>
          <w:sz w:val="20"/>
          <w:szCs w:val="20"/>
          <w:lang w:eastAsia="en-IN"/>
        </w:rPr>
        <w:t xml:space="preserve"> average</w:t>
      </w:r>
      <w:r w:rsidRPr="0058392E">
        <w:rPr>
          <w:color w:val="000000"/>
          <w:sz w:val="20"/>
          <w:szCs w:val="20"/>
          <w:lang w:eastAsia="en-IN"/>
        </w:rPr>
        <w:t xml:space="preserve"> crystallite size was found to be approx 50 nm and lattice parameters a= 3.41Ǻ and c= 5.28 Ǻ.</w:t>
      </w:r>
    </w:p>
    <w:p w:rsidR="00207B02" w:rsidRPr="0058392E" w:rsidRDefault="00207B02" w:rsidP="001B2361">
      <w:pPr>
        <w:jc w:val="both"/>
        <w:rPr>
          <w:color w:val="000000"/>
          <w:sz w:val="20"/>
          <w:szCs w:val="20"/>
          <w:lang w:eastAsia="en-IN"/>
        </w:rPr>
      </w:pPr>
    </w:p>
    <w:p w:rsidR="00207B02" w:rsidRPr="0058392E" w:rsidRDefault="00207B02" w:rsidP="001B2361">
      <w:pPr>
        <w:jc w:val="both"/>
        <w:rPr>
          <w:color w:val="000000"/>
          <w:sz w:val="20"/>
          <w:szCs w:val="20"/>
          <w:lang w:eastAsia="en-IN"/>
        </w:rPr>
        <w:sectPr w:rsidR="00207B02" w:rsidRPr="0058392E" w:rsidSect="008C089A">
          <w:type w:val="continuous"/>
          <w:pgSz w:w="12240" w:h="15840"/>
          <w:pgMar w:top="1440" w:right="1440" w:bottom="1440" w:left="1440" w:header="720" w:footer="720" w:gutter="0"/>
          <w:cols w:space="720"/>
          <w:noEndnote/>
        </w:sectPr>
      </w:pPr>
    </w:p>
    <w:p w:rsidR="00F07E1E" w:rsidRPr="0058392E" w:rsidRDefault="00D56AF9" w:rsidP="001B2361">
      <w:pPr>
        <w:jc w:val="center"/>
        <w:rPr>
          <w:color w:val="000000"/>
          <w:sz w:val="20"/>
          <w:szCs w:val="20"/>
          <w:lang w:eastAsia="en-IN"/>
        </w:rPr>
        <w:sectPr w:rsidR="00F07E1E" w:rsidRPr="0058392E" w:rsidSect="008C089A">
          <w:type w:val="continuous"/>
          <w:pgSz w:w="12240" w:h="15840"/>
          <w:pgMar w:top="1440" w:right="1440" w:bottom="1440" w:left="1440" w:header="720" w:footer="720" w:gutter="0"/>
          <w:cols w:space="720"/>
          <w:noEndnote/>
        </w:sectPr>
      </w:pPr>
      <w:r w:rsidRPr="0058392E">
        <w:rPr>
          <w:noProof/>
          <w:color w:val="000000"/>
          <w:sz w:val="20"/>
          <w:szCs w:val="20"/>
          <w:lang w:val="en-IN" w:eastAsia="en-IN"/>
        </w:rPr>
        <w:lastRenderedPageBreak/>
        <w:drawing>
          <wp:inline distT="0" distB="0" distL="0" distR="0">
            <wp:extent cx="3614799" cy="2651218"/>
            <wp:effectExtent l="19050" t="0" r="4701" b="0"/>
            <wp:docPr id="2" name="Picture 2" descr="cu x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 xrd.tif"/>
                    <pic:cNvPicPr/>
                  </pic:nvPicPr>
                  <pic:blipFill>
                    <a:blip r:embed="rId7" cstate="print"/>
                    <a:srcRect l="2677" t="8757" r="12390" b="3107"/>
                    <a:stretch>
                      <a:fillRect/>
                    </a:stretch>
                  </pic:blipFill>
                  <pic:spPr>
                    <a:xfrm>
                      <a:off x="0" y="0"/>
                      <a:ext cx="3614799" cy="2651218"/>
                    </a:xfrm>
                    <a:prstGeom prst="rect">
                      <a:avLst/>
                    </a:prstGeom>
                  </pic:spPr>
                </pic:pic>
              </a:graphicData>
            </a:graphic>
          </wp:inline>
        </w:drawing>
      </w:r>
    </w:p>
    <w:p w:rsidR="008A1FE1" w:rsidRPr="0058392E" w:rsidRDefault="008A1FE1" w:rsidP="001B2361">
      <w:pPr>
        <w:jc w:val="both"/>
        <w:rPr>
          <w:color w:val="000000"/>
          <w:sz w:val="20"/>
          <w:szCs w:val="20"/>
          <w:lang w:eastAsia="en-IN"/>
        </w:rPr>
      </w:pPr>
    </w:p>
    <w:p w:rsidR="008A1FE1" w:rsidRPr="0058392E" w:rsidRDefault="008A1FE1" w:rsidP="001B2361">
      <w:pPr>
        <w:jc w:val="both"/>
        <w:rPr>
          <w:b/>
          <w:sz w:val="20"/>
          <w:szCs w:val="20"/>
          <w:lang w:val="en-GB"/>
        </w:rPr>
        <w:sectPr w:rsidR="008A1FE1" w:rsidRPr="0058392E" w:rsidSect="008C089A">
          <w:type w:val="continuous"/>
          <w:pgSz w:w="12240" w:h="15840"/>
          <w:pgMar w:top="1440" w:right="1440" w:bottom="1440" w:left="1440" w:header="720" w:footer="720" w:gutter="0"/>
          <w:cols w:space="720"/>
          <w:noEndnote/>
        </w:sectPr>
      </w:pPr>
    </w:p>
    <w:p w:rsidR="008A1FE1" w:rsidRPr="00A917DA" w:rsidRDefault="00F07E1E" w:rsidP="001B2361">
      <w:pPr>
        <w:jc w:val="center"/>
        <w:rPr>
          <w:b/>
          <w:sz w:val="20"/>
          <w:szCs w:val="20"/>
          <w:lang w:val="en-GB"/>
        </w:rPr>
      </w:pPr>
      <w:r w:rsidRPr="00A917DA">
        <w:rPr>
          <w:b/>
          <w:sz w:val="20"/>
          <w:szCs w:val="20"/>
          <w:lang w:val="en-GB"/>
        </w:rPr>
        <w:lastRenderedPageBreak/>
        <w:t>FIGURE 3</w:t>
      </w:r>
      <w:r w:rsidR="008A1FE1" w:rsidRPr="00A917DA">
        <w:rPr>
          <w:b/>
          <w:sz w:val="20"/>
          <w:szCs w:val="20"/>
          <w:lang w:val="en-GB"/>
        </w:rPr>
        <w:t>:</w:t>
      </w:r>
      <w:r w:rsidR="006F0E4B" w:rsidRPr="00A917DA">
        <w:rPr>
          <w:b/>
          <w:sz w:val="20"/>
          <w:szCs w:val="20"/>
          <w:lang w:val="en-GB"/>
        </w:rPr>
        <w:t xml:space="preserve"> </w:t>
      </w:r>
      <w:r w:rsidR="008A1FE1" w:rsidRPr="00A917DA">
        <w:rPr>
          <w:b/>
          <w:sz w:val="20"/>
          <w:szCs w:val="20"/>
          <w:lang w:val="en-GB"/>
        </w:rPr>
        <w:t>XRD</w:t>
      </w:r>
      <w:r w:rsidR="00E24DED" w:rsidRPr="00A917DA">
        <w:rPr>
          <w:b/>
          <w:sz w:val="20"/>
          <w:szCs w:val="20"/>
          <w:lang w:val="en-GB"/>
        </w:rPr>
        <w:t xml:space="preserve"> </w:t>
      </w:r>
      <w:r w:rsidR="00770011">
        <w:rPr>
          <w:b/>
          <w:sz w:val="20"/>
          <w:szCs w:val="20"/>
          <w:lang w:val="en-GB"/>
        </w:rPr>
        <w:t>pattern</w:t>
      </w:r>
      <w:r w:rsidR="008A1FE1" w:rsidRPr="00A917DA">
        <w:rPr>
          <w:b/>
          <w:sz w:val="20"/>
          <w:szCs w:val="20"/>
          <w:lang w:val="en-GB"/>
        </w:rPr>
        <w:t xml:space="preserve"> of copper nanoparticles</w:t>
      </w:r>
    </w:p>
    <w:p w:rsidR="008A1FE1" w:rsidRPr="0058392E" w:rsidRDefault="008A1FE1" w:rsidP="001B2361">
      <w:pPr>
        <w:jc w:val="both"/>
        <w:rPr>
          <w:color w:val="000000"/>
          <w:sz w:val="20"/>
          <w:szCs w:val="20"/>
          <w:lang w:eastAsia="en-IN"/>
        </w:rPr>
      </w:pPr>
    </w:p>
    <w:p w:rsidR="00D56AF9" w:rsidRPr="0058392E" w:rsidRDefault="00D56AF9" w:rsidP="001B2361">
      <w:pPr>
        <w:jc w:val="center"/>
        <w:rPr>
          <w:color w:val="000000"/>
          <w:sz w:val="20"/>
          <w:szCs w:val="20"/>
          <w:lang w:eastAsia="en-IN"/>
        </w:rPr>
      </w:pPr>
      <w:r w:rsidRPr="0058392E">
        <w:rPr>
          <w:noProof/>
          <w:color w:val="000000"/>
          <w:sz w:val="20"/>
          <w:szCs w:val="20"/>
          <w:lang w:val="en-IN" w:eastAsia="en-IN"/>
        </w:rPr>
        <w:lastRenderedPageBreak/>
        <w:drawing>
          <wp:inline distT="0" distB="0" distL="0" distR="0">
            <wp:extent cx="3467595" cy="2581569"/>
            <wp:effectExtent l="19050" t="0" r="0" b="0"/>
            <wp:docPr id="9" name="Picture 1" descr="zno xr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no xrd.tif"/>
                    <pic:cNvPicPr/>
                  </pic:nvPicPr>
                  <pic:blipFill>
                    <a:blip r:embed="rId8" cstate="print"/>
                    <a:srcRect l="5556" t="8757" r="11391" b="3672"/>
                    <a:stretch>
                      <a:fillRect/>
                    </a:stretch>
                  </pic:blipFill>
                  <pic:spPr>
                    <a:xfrm>
                      <a:off x="0" y="0"/>
                      <a:ext cx="3467595" cy="2581569"/>
                    </a:xfrm>
                    <a:prstGeom prst="rect">
                      <a:avLst/>
                    </a:prstGeom>
                  </pic:spPr>
                </pic:pic>
              </a:graphicData>
            </a:graphic>
          </wp:inline>
        </w:drawing>
      </w:r>
    </w:p>
    <w:p w:rsidR="008A1FE1" w:rsidRPr="00A917DA" w:rsidRDefault="00F07E1E" w:rsidP="001B2361">
      <w:pPr>
        <w:jc w:val="center"/>
        <w:rPr>
          <w:b/>
          <w:sz w:val="20"/>
          <w:szCs w:val="20"/>
          <w:lang w:val="en-GB"/>
        </w:rPr>
      </w:pPr>
      <w:r w:rsidRPr="00A917DA">
        <w:rPr>
          <w:b/>
          <w:sz w:val="20"/>
          <w:szCs w:val="20"/>
          <w:lang w:val="en-GB"/>
        </w:rPr>
        <w:t>FIGURE 4</w:t>
      </w:r>
      <w:r w:rsidR="008A1FE1" w:rsidRPr="00A917DA">
        <w:rPr>
          <w:b/>
          <w:sz w:val="20"/>
          <w:szCs w:val="20"/>
          <w:lang w:val="en-GB"/>
        </w:rPr>
        <w:t>:</w:t>
      </w:r>
      <w:r w:rsidR="00FC6D67">
        <w:rPr>
          <w:b/>
          <w:sz w:val="20"/>
          <w:szCs w:val="20"/>
          <w:lang w:val="en-GB"/>
        </w:rPr>
        <w:t xml:space="preserve"> </w:t>
      </w:r>
      <w:r w:rsidR="008A1FE1" w:rsidRPr="00A917DA">
        <w:rPr>
          <w:b/>
          <w:sz w:val="20"/>
          <w:szCs w:val="20"/>
          <w:lang w:val="en-GB"/>
        </w:rPr>
        <w:t>XRD</w:t>
      </w:r>
      <w:r w:rsidR="005226BA" w:rsidRPr="00A917DA">
        <w:rPr>
          <w:b/>
          <w:sz w:val="20"/>
          <w:szCs w:val="20"/>
          <w:lang w:val="en-GB"/>
        </w:rPr>
        <w:t xml:space="preserve"> </w:t>
      </w:r>
      <w:r w:rsidR="00770011">
        <w:rPr>
          <w:b/>
          <w:sz w:val="20"/>
          <w:szCs w:val="20"/>
          <w:lang w:val="en-GB"/>
        </w:rPr>
        <w:t>pattern</w:t>
      </w:r>
      <w:r w:rsidR="008A1FE1" w:rsidRPr="00A917DA">
        <w:rPr>
          <w:b/>
          <w:sz w:val="20"/>
          <w:szCs w:val="20"/>
          <w:lang w:val="en-GB"/>
        </w:rPr>
        <w:t xml:space="preserve"> of </w:t>
      </w:r>
      <w:proofErr w:type="spellStart"/>
      <w:r w:rsidR="008A1FE1" w:rsidRPr="00A917DA">
        <w:rPr>
          <w:b/>
          <w:sz w:val="20"/>
          <w:szCs w:val="20"/>
          <w:lang w:val="en-GB"/>
        </w:rPr>
        <w:t>ZnO</w:t>
      </w:r>
      <w:proofErr w:type="spellEnd"/>
      <w:r w:rsidR="008A1FE1" w:rsidRPr="00A917DA">
        <w:rPr>
          <w:b/>
          <w:sz w:val="20"/>
          <w:szCs w:val="20"/>
          <w:lang w:val="en-GB"/>
        </w:rPr>
        <w:t xml:space="preserve"> </w:t>
      </w:r>
      <w:proofErr w:type="spellStart"/>
      <w:r w:rsidR="008A1FE1" w:rsidRPr="00A917DA">
        <w:rPr>
          <w:b/>
          <w:sz w:val="20"/>
          <w:szCs w:val="20"/>
          <w:lang w:val="en-GB"/>
        </w:rPr>
        <w:t>nanoparticles</w:t>
      </w:r>
      <w:proofErr w:type="spellEnd"/>
    </w:p>
    <w:p w:rsidR="008A1FE1" w:rsidRDefault="008A1FE1" w:rsidP="001B2361">
      <w:pPr>
        <w:jc w:val="both"/>
        <w:rPr>
          <w:color w:val="000000"/>
          <w:sz w:val="20"/>
          <w:szCs w:val="20"/>
          <w:lang w:eastAsia="en-IN"/>
        </w:rPr>
      </w:pPr>
    </w:p>
    <w:p w:rsidR="00A917DA" w:rsidRDefault="00A917DA" w:rsidP="001B2361">
      <w:pPr>
        <w:jc w:val="both"/>
        <w:rPr>
          <w:color w:val="000000"/>
          <w:sz w:val="20"/>
          <w:szCs w:val="20"/>
          <w:lang w:eastAsia="en-IN"/>
        </w:rPr>
      </w:pPr>
    </w:p>
    <w:p w:rsidR="008D592E" w:rsidRDefault="008D592E" w:rsidP="001B2361">
      <w:pPr>
        <w:jc w:val="both"/>
        <w:rPr>
          <w:color w:val="000000"/>
          <w:sz w:val="20"/>
          <w:szCs w:val="20"/>
          <w:lang w:eastAsia="en-IN"/>
        </w:rPr>
      </w:pPr>
    </w:p>
    <w:p w:rsidR="007A78D8" w:rsidRPr="00D90481" w:rsidRDefault="00325FDE" w:rsidP="001B2361">
      <w:pPr>
        <w:pStyle w:val="ListParagraph"/>
        <w:numPr>
          <w:ilvl w:val="0"/>
          <w:numId w:val="16"/>
        </w:numPr>
        <w:jc w:val="both"/>
        <w:rPr>
          <w:b/>
          <w:color w:val="000000"/>
          <w:sz w:val="20"/>
          <w:szCs w:val="20"/>
          <w:lang w:eastAsia="en-IN"/>
        </w:rPr>
      </w:pPr>
      <w:r>
        <w:rPr>
          <w:b/>
          <w:color w:val="000000"/>
          <w:sz w:val="20"/>
          <w:szCs w:val="20"/>
          <w:lang w:eastAsia="en-IN"/>
        </w:rPr>
        <w:t>OPTICAL STUDY</w:t>
      </w:r>
    </w:p>
    <w:p w:rsidR="0018222E" w:rsidRPr="0058392E" w:rsidRDefault="00325FDE" w:rsidP="001B2361">
      <w:pPr>
        <w:ind w:firstLine="360"/>
        <w:jc w:val="both"/>
        <w:rPr>
          <w:sz w:val="20"/>
          <w:szCs w:val="20"/>
        </w:rPr>
      </w:pPr>
      <w:r w:rsidRPr="0058392E">
        <w:rPr>
          <w:sz w:val="20"/>
          <w:szCs w:val="20"/>
        </w:rPr>
        <w:t>Absorbance spectra</w:t>
      </w:r>
      <w:r w:rsidR="007A78D8" w:rsidRPr="0058392E">
        <w:rPr>
          <w:sz w:val="20"/>
          <w:szCs w:val="20"/>
        </w:rPr>
        <w:t xml:space="preserve"> were recorded at room temper</w:t>
      </w:r>
      <w:r w:rsidR="00F13AF8" w:rsidRPr="0058392E">
        <w:rPr>
          <w:sz w:val="20"/>
          <w:szCs w:val="20"/>
        </w:rPr>
        <w:t>ature for the wavelength range 300-8</w:t>
      </w:r>
      <w:r w:rsidR="007A78D8" w:rsidRPr="0058392E">
        <w:rPr>
          <w:sz w:val="20"/>
          <w:szCs w:val="20"/>
        </w:rPr>
        <w:t xml:space="preserve">00 nm for prepared samples. </w:t>
      </w:r>
      <w:r w:rsidR="0018222E" w:rsidRPr="0058392E">
        <w:rPr>
          <w:sz w:val="20"/>
          <w:szCs w:val="20"/>
        </w:rPr>
        <w:t>We recorded the</w:t>
      </w:r>
      <w:r w:rsidR="006F0E4B" w:rsidRPr="0058392E">
        <w:rPr>
          <w:sz w:val="20"/>
          <w:szCs w:val="20"/>
        </w:rPr>
        <w:t xml:space="preserve"> absorbance spectra of the </w:t>
      </w:r>
      <w:r>
        <w:rPr>
          <w:sz w:val="20"/>
          <w:szCs w:val="20"/>
        </w:rPr>
        <w:t xml:space="preserve">samples of </w:t>
      </w:r>
      <w:proofErr w:type="spellStart"/>
      <w:r>
        <w:rPr>
          <w:sz w:val="20"/>
          <w:szCs w:val="20"/>
        </w:rPr>
        <w:t>ZnO</w:t>
      </w:r>
      <w:proofErr w:type="spellEnd"/>
      <w:r w:rsidR="006F0E4B" w:rsidRPr="0058392E">
        <w:rPr>
          <w:sz w:val="20"/>
          <w:szCs w:val="20"/>
        </w:rPr>
        <w:t xml:space="preserve"> and copper </w:t>
      </w:r>
      <w:proofErr w:type="spellStart"/>
      <w:r w:rsidR="0018222E" w:rsidRPr="0058392E">
        <w:rPr>
          <w:sz w:val="20"/>
          <w:szCs w:val="20"/>
        </w:rPr>
        <w:t>nanoparticles</w:t>
      </w:r>
      <w:proofErr w:type="spellEnd"/>
      <w:r w:rsidR="0018222E" w:rsidRPr="0058392E">
        <w:rPr>
          <w:sz w:val="20"/>
          <w:szCs w:val="20"/>
        </w:rPr>
        <w:t xml:space="preserve"> by UV- v</w:t>
      </w:r>
      <w:r w:rsidR="00F13AF8" w:rsidRPr="0058392E">
        <w:rPr>
          <w:sz w:val="20"/>
          <w:szCs w:val="20"/>
        </w:rPr>
        <w:t>is</w:t>
      </w:r>
      <w:r w:rsidR="006F0E4B" w:rsidRPr="0058392E">
        <w:rPr>
          <w:sz w:val="20"/>
          <w:szCs w:val="20"/>
        </w:rPr>
        <w:t>ible spectroscopy and plotted them</w:t>
      </w:r>
      <w:r w:rsidR="00F13AF8" w:rsidRPr="0058392E">
        <w:rPr>
          <w:sz w:val="20"/>
          <w:szCs w:val="20"/>
        </w:rPr>
        <w:t xml:space="preserve"> in the</w:t>
      </w:r>
      <w:r w:rsidR="006F0E4B" w:rsidRPr="0058392E">
        <w:rPr>
          <w:sz w:val="20"/>
          <w:szCs w:val="20"/>
        </w:rPr>
        <w:t xml:space="preserve"> graph as shown in figure </w:t>
      </w:r>
      <w:proofErr w:type="gramStart"/>
      <w:r w:rsidR="006F0E4B" w:rsidRPr="0058392E">
        <w:rPr>
          <w:sz w:val="20"/>
          <w:szCs w:val="20"/>
        </w:rPr>
        <w:t xml:space="preserve">5 </w:t>
      </w:r>
      <w:r w:rsidR="001D4896" w:rsidRPr="0058392E">
        <w:rPr>
          <w:sz w:val="20"/>
          <w:szCs w:val="20"/>
        </w:rPr>
        <w:t>.</w:t>
      </w:r>
      <w:proofErr w:type="gramEnd"/>
      <w:r w:rsidR="001D4896" w:rsidRPr="0058392E">
        <w:rPr>
          <w:sz w:val="20"/>
          <w:szCs w:val="20"/>
        </w:rPr>
        <w:t xml:space="preserve"> Absorbance peak of </w:t>
      </w:r>
      <w:proofErr w:type="spellStart"/>
      <w:proofErr w:type="gramStart"/>
      <w:r w:rsidR="001D4896" w:rsidRPr="0058392E">
        <w:rPr>
          <w:sz w:val="20"/>
          <w:szCs w:val="20"/>
        </w:rPr>
        <w:t>ZnO</w:t>
      </w:r>
      <w:proofErr w:type="spellEnd"/>
      <w:r w:rsidR="001D4896" w:rsidRPr="0058392E">
        <w:rPr>
          <w:sz w:val="20"/>
          <w:szCs w:val="20"/>
        </w:rPr>
        <w:t xml:space="preserve"> </w:t>
      </w:r>
      <w:r w:rsidR="0018222E" w:rsidRPr="0058392E">
        <w:rPr>
          <w:sz w:val="20"/>
          <w:szCs w:val="20"/>
        </w:rPr>
        <w:t xml:space="preserve"> </w:t>
      </w:r>
      <w:r w:rsidR="001D4896" w:rsidRPr="0058392E">
        <w:rPr>
          <w:sz w:val="20"/>
          <w:szCs w:val="20"/>
        </w:rPr>
        <w:t>is</w:t>
      </w:r>
      <w:proofErr w:type="gramEnd"/>
      <w:r w:rsidR="001D4896" w:rsidRPr="0058392E">
        <w:rPr>
          <w:sz w:val="20"/>
          <w:szCs w:val="20"/>
        </w:rPr>
        <w:t xml:space="preserve"> found to be </w:t>
      </w:r>
      <w:r w:rsidR="0018222E" w:rsidRPr="0058392E">
        <w:rPr>
          <w:sz w:val="20"/>
          <w:szCs w:val="20"/>
        </w:rPr>
        <w:t>369nm</w:t>
      </w:r>
      <w:r w:rsidR="001D4896" w:rsidRPr="0058392E">
        <w:rPr>
          <w:sz w:val="20"/>
          <w:szCs w:val="20"/>
        </w:rPr>
        <w:t xml:space="preserve">. </w:t>
      </w:r>
      <w:r w:rsidR="0018222E" w:rsidRPr="0058392E">
        <w:rPr>
          <w:sz w:val="20"/>
          <w:szCs w:val="20"/>
        </w:rPr>
        <w:t xml:space="preserve">.So from the above data we can see that the </w:t>
      </w:r>
      <w:proofErr w:type="spellStart"/>
      <w:r w:rsidR="0018222E" w:rsidRPr="0058392E">
        <w:rPr>
          <w:sz w:val="20"/>
          <w:szCs w:val="20"/>
        </w:rPr>
        <w:t>ZnO</w:t>
      </w:r>
      <w:proofErr w:type="spellEnd"/>
      <w:r w:rsidR="0018222E" w:rsidRPr="0058392E">
        <w:rPr>
          <w:sz w:val="20"/>
          <w:szCs w:val="20"/>
        </w:rPr>
        <w:t xml:space="preserve"> </w:t>
      </w:r>
      <w:proofErr w:type="spellStart"/>
      <w:r w:rsidR="0018222E" w:rsidRPr="0058392E">
        <w:rPr>
          <w:sz w:val="20"/>
          <w:szCs w:val="20"/>
        </w:rPr>
        <w:t>nanoparticles</w:t>
      </w:r>
      <w:proofErr w:type="spellEnd"/>
      <w:r w:rsidR="0018222E" w:rsidRPr="0058392E">
        <w:rPr>
          <w:sz w:val="20"/>
          <w:szCs w:val="20"/>
        </w:rPr>
        <w:t xml:space="preserve"> absorb UV radiation as the energy band gap (3.3eV) of </w:t>
      </w:r>
      <w:proofErr w:type="spellStart"/>
      <w:r w:rsidR="0018222E" w:rsidRPr="0058392E">
        <w:rPr>
          <w:sz w:val="20"/>
          <w:szCs w:val="20"/>
        </w:rPr>
        <w:t>ZnO</w:t>
      </w:r>
      <w:proofErr w:type="spellEnd"/>
      <w:r w:rsidR="0018222E" w:rsidRPr="0058392E">
        <w:rPr>
          <w:sz w:val="20"/>
          <w:szCs w:val="20"/>
        </w:rPr>
        <w:t xml:space="preserve"> corresponds to UV wavelength region.  [</w:t>
      </w:r>
      <w:proofErr w:type="gramStart"/>
      <w:r w:rsidR="0018222E" w:rsidRPr="0058392E">
        <w:rPr>
          <w:sz w:val="20"/>
          <w:szCs w:val="20"/>
        </w:rPr>
        <w:t>since</w:t>
      </w:r>
      <w:proofErr w:type="gramEnd"/>
      <w:r w:rsidR="0018222E" w:rsidRPr="0058392E">
        <w:rPr>
          <w:sz w:val="20"/>
          <w:szCs w:val="20"/>
        </w:rPr>
        <w:t xml:space="preserve"> E (in </w:t>
      </w:r>
      <w:proofErr w:type="spellStart"/>
      <w:r w:rsidR="0018222E" w:rsidRPr="0058392E">
        <w:rPr>
          <w:sz w:val="20"/>
          <w:szCs w:val="20"/>
        </w:rPr>
        <w:t>eV</w:t>
      </w:r>
      <w:proofErr w:type="spellEnd"/>
      <w:r w:rsidR="0018222E" w:rsidRPr="0058392E">
        <w:rPr>
          <w:sz w:val="20"/>
          <w:szCs w:val="20"/>
        </w:rPr>
        <w:t xml:space="preserve">)=1234/wavelength(in nm) = {1234/369} </w:t>
      </w:r>
      <w:proofErr w:type="spellStart"/>
      <w:r w:rsidR="0018222E" w:rsidRPr="0058392E">
        <w:rPr>
          <w:sz w:val="20"/>
          <w:szCs w:val="20"/>
        </w:rPr>
        <w:t>eV</w:t>
      </w:r>
      <w:proofErr w:type="spellEnd"/>
      <w:r w:rsidR="0018222E" w:rsidRPr="0058392E">
        <w:rPr>
          <w:sz w:val="20"/>
          <w:szCs w:val="20"/>
        </w:rPr>
        <w:t xml:space="preserve"> = 3.34 eV~3.3eV]</w:t>
      </w:r>
      <w:r w:rsidR="001D4896" w:rsidRPr="0058392E">
        <w:rPr>
          <w:sz w:val="20"/>
          <w:szCs w:val="20"/>
        </w:rPr>
        <w:t xml:space="preserve">. For copper </w:t>
      </w:r>
      <w:r>
        <w:rPr>
          <w:sz w:val="20"/>
          <w:szCs w:val="20"/>
        </w:rPr>
        <w:t xml:space="preserve">(Cu) </w:t>
      </w:r>
      <w:r w:rsidR="001D4896" w:rsidRPr="0058392E">
        <w:rPr>
          <w:sz w:val="20"/>
          <w:szCs w:val="20"/>
        </w:rPr>
        <w:t>nanoparticles, absorbance peak is centered at 542 nm which lies in visible region so this peak is due to surface Plasmon resonance</w:t>
      </w:r>
      <w:r w:rsidR="004C6087" w:rsidRPr="0058392E">
        <w:rPr>
          <w:sz w:val="20"/>
          <w:szCs w:val="20"/>
        </w:rPr>
        <w:t xml:space="preserve"> </w:t>
      </w:r>
      <w:r w:rsidR="0064291F" w:rsidRPr="0058392E">
        <w:rPr>
          <w:sz w:val="20"/>
          <w:szCs w:val="20"/>
        </w:rPr>
        <w:t>(resonance</w:t>
      </w:r>
      <w:r w:rsidR="001D4896" w:rsidRPr="0058392E">
        <w:rPr>
          <w:sz w:val="20"/>
          <w:szCs w:val="20"/>
        </w:rPr>
        <w:t xml:space="preserve"> of electron oscil</w:t>
      </w:r>
      <w:r>
        <w:rPr>
          <w:sz w:val="20"/>
          <w:szCs w:val="20"/>
        </w:rPr>
        <w:t>l</w:t>
      </w:r>
      <w:r w:rsidR="001D4896" w:rsidRPr="0058392E">
        <w:rPr>
          <w:sz w:val="20"/>
          <w:szCs w:val="20"/>
        </w:rPr>
        <w:t>ation with light)</w:t>
      </w:r>
      <w:r w:rsidR="0064291F">
        <w:rPr>
          <w:sz w:val="20"/>
          <w:szCs w:val="20"/>
        </w:rPr>
        <w:t>.</w:t>
      </w:r>
    </w:p>
    <w:p w:rsidR="000437BF" w:rsidRPr="0058392E" w:rsidRDefault="000437BF" w:rsidP="001B2361">
      <w:pPr>
        <w:jc w:val="both"/>
        <w:rPr>
          <w:sz w:val="20"/>
          <w:szCs w:val="20"/>
        </w:rPr>
      </w:pPr>
    </w:p>
    <w:p w:rsidR="00347B63" w:rsidRPr="0058392E" w:rsidRDefault="0086279A" w:rsidP="001B2361">
      <w:pPr>
        <w:jc w:val="center"/>
        <w:rPr>
          <w:sz w:val="20"/>
          <w:szCs w:val="20"/>
        </w:rPr>
      </w:pPr>
      <w:r w:rsidRPr="0058392E">
        <w:rPr>
          <w:noProof/>
          <w:sz w:val="20"/>
          <w:szCs w:val="20"/>
          <w:lang w:val="en-IN" w:eastAsia="en-IN"/>
        </w:rPr>
        <w:drawing>
          <wp:inline distT="0" distB="0" distL="0" distR="0">
            <wp:extent cx="4776041" cy="3576461"/>
            <wp:effectExtent l="19050" t="0" r="5509" b="0"/>
            <wp:docPr id="8" name="Picture 7" descr="uv.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v.tif"/>
                    <pic:cNvPicPr/>
                  </pic:nvPicPr>
                  <pic:blipFill>
                    <a:blip r:embed="rId9" cstate="print"/>
                    <a:srcRect l="7879" t="11017" r="11591" b="3907"/>
                    <a:stretch>
                      <a:fillRect/>
                    </a:stretch>
                  </pic:blipFill>
                  <pic:spPr>
                    <a:xfrm>
                      <a:off x="0" y="0"/>
                      <a:ext cx="4776041" cy="3576461"/>
                    </a:xfrm>
                    <a:prstGeom prst="rect">
                      <a:avLst/>
                    </a:prstGeom>
                  </pic:spPr>
                </pic:pic>
              </a:graphicData>
            </a:graphic>
          </wp:inline>
        </w:drawing>
      </w:r>
    </w:p>
    <w:p w:rsidR="00D804A2" w:rsidRDefault="00F07E1E" w:rsidP="001B2361">
      <w:pPr>
        <w:pStyle w:val="NoSpacing"/>
        <w:jc w:val="center"/>
        <w:rPr>
          <w:rFonts w:ascii="Times New Roman" w:hAnsi="Times New Roman" w:cs="Times New Roman"/>
          <w:b/>
          <w:sz w:val="20"/>
          <w:szCs w:val="20"/>
        </w:rPr>
      </w:pPr>
      <w:r w:rsidRPr="00A917DA">
        <w:rPr>
          <w:rFonts w:ascii="Times New Roman" w:hAnsi="Times New Roman" w:cs="Times New Roman"/>
          <w:b/>
          <w:sz w:val="20"/>
          <w:szCs w:val="20"/>
        </w:rPr>
        <w:t xml:space="preserve">Figure 5: Absorption spectra of </w:t>
      </w:r>
      <w:proofErr w:type="spellStart"/>
      <w:r w:rsidRPr="00A917DA">
        <w:rPr>
          <w:rFonts w:ascii="Times New Roman" w:hAnsi="Times New Roman" w:cs="Times New Roman"/>
          <w:b/>
          <w:sz w:val="20"/>
          <w:szCs w:val="20"/>
        </w:rPr>
        <w:t>ZnO</w:t>
      </w:r>
      <w:proofErr w:type="spellEnd"/>
      <w:r w:rsidRPr="00A917DA">
        <w:rPr>
          <w:rFonts w:ascii="Times New Roman" w:hAnsi="Times New Roman" w:cs="Times New Roman"/>
          <w:b/>
          <w:sz w:val="20"/>
          <w:szCs w:val="20"/>
        </w:rPr>
        <w:t xml:space="preserve"> and Cu </w:t>
      </w:r>
      <w:proofErr w:type="spellStart"/>
      <w:r w:rsidRPr="00A917DA">
        <w:rPr>
          <w:rFonts w:ascii="Times New Roman" w:hAnsi="Times New Roman" w:cs="Times New Roman"/>
          <w:b/>
          <w:sz w:val="20"/>
          <w:szCs w:val="20"/>
        </w:rPr>
        <w:t>nanoparticles</w:t>
      </w:r>
      <w:proofErr w:type="spellEnd"/>
    </w:p>
    <w:p w:rsidR="00D90481" w:rsidRPr="00A917DA" w:rsidRDefault="00D90481" w:rsidP="0064291F">
      <w:pPr>
        <w:pStyle w:val="NoSpacing"/>
        <w:rPr>
          <w:rFonts w:ascii="Times New Roman" w:hAnsi="Times New Roman" w:cs="Times New Roman"/>
          <w:b/>
          <w:sz w:val="20"/>
          <w:szCs w:val="20"/>
        </w:rPr>
      </w:pPr>
    </w:p>
    <w:p w:rsidR="00097739" w:rsidRPr="0058392E" w:rsidRDefault="00A95331" w:rsidP="001B2361">
      <w:pPr>
        <w:pStyle w:val="NoSpacing"/>
        <w:numPr>
          <w:ilvl w:val="0"/>
          <w:numId w:val="16"/>
        </w:numPr>
        <w:jc w:val="both"/>
        <w:rPr>
          <w:rFonts w:ascii="Times New Roman" w:hAnsi="Times New Roman" w:cs="Times New Roman"/>
          <w:b/>
          <w:sz w:val="20"/>
          <w:szCs w:val="20"/>
        </w:rPr>
      </w:pPr>
      <w:r>
        <w:rPr>
          <w:rFonts w:ascii="Times New Roman" w:hAnsi="Times New Roman" w:cs="Times New Roman"/>
          <w:b/>
          <w:sz w:val="20"/>
          <w:szCs w:val="20"/>
        </w:rPr>
        <w:t xml:space="preserve"> ELECTRICAL STUDY</w:t>
      </w:r>
    </w:p>
    <w:p w:rsidR="00097739" w:rsidRPr="0058392E" w:rsidRDefault="00A917DA" w:rsidP="001B2361">
      <w:pPr>
        <w:pStyle w:val="NoSpacing"/>
        <w:jc w:val="both"/>
        <w:rPr>
          <w:rFonts w:ascii="Times New Roman" w:hAnsi="Times New Roman" w:cs="Times New Roman"/>
          <w:b/>
          <w:sz w:val="20"/>
          <w:szCs w:val="20"/>
        </w:rPr>
      </w:pPr>
      <w:r w:rsidRPr="0058392E">
        <w:rPr>
          <w:rFonts w:ascii="Times New Roman" w:hAnsi="Times New Roman" w:cs="Times New Roman"/>
          <w:b/>
          <w:sz w:val="20"/>
          <w:szCs w:val="20"/>
        </w:rPr>
        <w:t>DIRECT CURRENT (DC) CONDUCTIVITY MEASUREMENT</w:t>
      </w:r>
      <w:r w:rsidR="00097739" w:rsidRPr="0058392E">
        <w:rPr>
          <w:rFonts w:ascii="Times New Roman" w:hAnsi="Times New Roman" w:cs="Times New Roman"/>
          <w:b/>
          <w:sz w:val="20"/>
          <w:szCs w:val="20"/>
        </w:rPr>
        <w:t xml:space="preserve">: </w:t>
      </w:r>
    </w:p>
    <w:p w:rsidR="007C0154" w:rsidRDefault="00097739" w:rsidP="001B2361">
      <w:pPr>
        <w:pStyle w:val="NoSpacing"/>
        <w:ind w:firstLine="720"/>
        <w:jc w:val="both"/>
        <w:rPr>
          <w:rFonts w:ascii="Times New Roman" w:hAnsi="Times New Roman" w:cs="Times New Roman"/>
          <w:sz w:val="20"/>
          <w:szCs w:val="20"/>
        </w:rPr>
      </w:pPr>
      <w:r w:rsidRPr="0058392E">
        <w:rPr>
          <w:rFonts w:ascii="Times New Roman" w:hAnsi="Times New Roman" w:cs="Times New Roman"/>
          <w:sz w:val="20"/>
          <w:szCs w:val="20"/>
        </w:rPr>
        <w:t>T</w:t>
      </w:r>
      <w:r w:rsidR="00710225">
        <w:rPr>
          <w:rFonts w:ascii="Times New Roman" w:hAnsi="Times New Roman" w:cs="Times New Roman"/>
          <w:sz w:val="20"/>
          <w:szCs w:val="20"/>
        </w:rPr>
        <w:t xml:space="preserve">here are two methods to measure DC </w:t>
      </w:r>
      <w:r w:rsidRPr="0058392E">
        <w:rPr>
          <w:rFonts w:ascii="Times New Roman" w:hAnsi="Times New Roman" w:cs="Times New Roman"/>
          <w:sz w:val="20"/>
          <w:szCs w:val="20"/>
        </w:rPr>
        <w:t xml:space="preserve">electrical conductivity: Two probe measurement, and four probe measurement. As the names suggest, </w:t>
      </w:r>
      <w:r w:rsidR="007C0154" w:rsidRPr="008928B9">
        <w:rPr>
          <w:rFonts w:ascii="Times New Roman" w:hAnsi="Times New Roman" w:cs="Times New Roman"/>
          <w:sz w:val="20"/>
          <w:szCs w:val="20"/>
        </w:rPr>
        <w:t>two</w:t>
      </w:r>
      <w:r w:rsidR="008928B9" w:rsidRPr="008928B9">
        <w:rPr>
          <w:rFonts w:ascii="Times New Roman" w:hAnsi="Times New Roman" w:cs="Times New Roman"/>
          <w:sz w:val="20"/>
          <w:szCs w:val="20"/>
        </w:rPr>
        <w:t xml:space="preserve"> probe measurement measures electrical conductivity by simultaneously contacting a sample in two places, while four probe measurement measures conductivity by simultaneously contacting the sample at four places.</w:t>
      </w:r>
      <w:r w:rsidR="007C0154">
        <w:rPr>
          <w:rFonts w:ascii="Times New Roman" w:hAnsi="Times New Roman" w:cs="Times New Roman"/>
          <w:sz w:val="20"/>
          <w:szCs w:val="20"/>
        </w:rPr>
        <w:t xml:space="preserve"> </w:t>
      </w:r>
      <w:r w:rsidR="00710225">
        <w:rPr>
          <w:rFonts w:ascii="Times New Roman" w:hAnsi="Times New Roman" w:cs="Times New Roman"/>
          <w:sz w:val="20"/>
          <w:szCs w:val="20"/>
        </w:rPr>
        <w:t>The T</w:t>
      </w:r>
      <w:r w:rsidR="00710225" w:rsidRPr="00710225">
        <w:rPr>
          <w:rFonts w:ascii="Times New Roman" w:hAnsi="Times New Roman" w:cs="Times New Roman"/>
          <w:sz w:val="20"/>
          <w:szCs w:val="20"/>
        </w:rPr>
        <w:t xml:space="preserve">wo Probe Method is a widely used method for measuring resistivity in high-resistivity samples like polymer sheets/films, surpassing the </w:t>
      </w:r>
      <w:proofErr w:type="spellStart"/>
      <w:r w:rsidR="00710225" w:rsidRPr="00710225">
        <w:rPr>
          <w:rFonts w:ascii="Times New Roman" w:hAnsi="Times New Roman" w:cs="Times New Roman"/>
          <w:sz w:val="20"/>
          <w:szCs w:val="20"/>
        </w:rPr>
        <w:t>FourProbe</w:t>
      </w:r>
      <w:proofErr w:type="spellEnd"/>
      <w:r w:rsidR="00710225" w:rsidRPr="00710225">
        <w:rPr>
          <w:rFonts w:ascii="Times New Roman" w:hAnsi="Times New Roman" w:cs="Times New Roman"/>
          <w:sz w:val="20"/>
          <w:szCs w:val="20"/>
        </w:rPr>
        <w:t xml:space="preserve"> Method's range.</w:t>
      </w:r>
    </w:p>
    <w:p w:rsidR="007C0154" w:rsidRDefault="00710225" w:rsidP="001B2361">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 xml:space="preserve">Two Probe </w:t>
      </w:r>
      <w:r w:rsidR="007C0154" w:rsidRPr="007C0154">
        <w:rPr>
          <w:rFonts w:ascii="Times New Roman" w:hAnsi="Times New Roman" w:cs="Times New Roman"/>
          <w:sz w:val="20"/>
          <w:szCs w:val="20"/>
        </w:rPr>
        <w:t>DC conductivit</w:t>
      </w:r>
      <w:r w:rsidR="007C0154">
        <w:rPr>
          <w:rFonts w:ascii="Times New Roman" w:hAnsi="Times New Roman" w:cs="Times New Roman"/>
          <w:sz w:val="20"/>
          <w:szCs w:val="20"/>
        </w:rPr>
        <w:t xml:space="preserve">y </w:t>
      </w:r>
      <w:proofErr w:type="gramStart"/>
      <w:r w:rsidR="007C0154">
        <w:rPr>
          <w:rFonts w:ascii="Times New Roman" w:hAnsi="Times New Roman" w:cs="Times New Roman"/>
          <w:sz w:val="20"/>
          <w:szCs w:val="20"/>
        </w:rPr>
        <w:t>measurement</w:t>
      </w:r>
      <w:proofErr w:type="gramEnd"/>
      <w:r w:rsidR="007C0154">
        <w:rPr>
          <w:rFonts w:ascii="Times New Roman" w:hAnsi="Times New Roman" w:cs="Times New Roman"/>
          <w:sz w:val="20"/>
          <w:szCs w:val="20"/>
        </w:rPr>
        <w:t xml:space="preserve"> involves constant</w:t>
      </w:r>
      <w:r w:rsidR="007C0154" w:rsidRPr="007C0154">
        <w:rPr>
          <w:rFonts w:ascii="Times New Roman" w:hAnsi="Times New Roman" w:cs="Times New Roman"/>
          <w:sz w:val="20"/>
          <w:szCs w:val="20"/>
        </w:rPr>
        <w:t xml:space="preserve"> current flow through a sample, determining potential difference, and determining resistance using Ohm's law. The conductivity of the sample is determined using sample dimensions and resistance.</w:t>
      </w:r>
    </w:p>
    <w:p w:rsidR="00FF13A6" w:rsidRDefault="00F13AF8" w:rsidP="001B2361">
      <w:pPr>
        <w:pStyle w:val="NoSpacing"/>
        <w:ind w:firstLine="720"/>
        <w:jc w:val="both"/>
        <w:rPr>
          <w:rFonts w:ascii="Times New Roman" w:hAnsi="Times New Roman" w:cs="Times New Roman"/>
          <w:sz w:val="20"/>
          <w:szCs w:val="20"/>
        </w:rPr>
      </w:pPr>
      <w:r w:rsidRPr="0058392E">
        <w:rPr>
          <w:rFonts w:ascii="Times New Roman" w:hAnsi="Times New Roman" w:cs="Times New Roman"/>
          <w:sz w:val="20"/>
          <w:szCs w:val="20"/>
        </w:rPr>
        <w:t>In Figure 6</w:t>
      </w:r>
      <w:r w:rsidR="00FF13A6" w:rsidRPr="0058392E">
        <w:rPr>
          <w:rFonts w:ascii="Times New Roman" w:hAnsi="Times New Roman" w:cs="Times New Roman"/>
          <w:sz w:val="20"/>
          <w:szCs w:val="20"/>
        </w:rPr>
        <w:t>, a schematic is shown of the two probe measurement technique to obtain conductivity of the sample.</w:t>
      </w:r>
      <w:r w:rsidR="00A95331">
        <w:rPr>
          <w:rFonts w:ascii="Times New Roman" w:hAnsi="Times New Roman" w:cs="Times New Roman"/>
          <w:sz w:val="20"/>
          <w:szCs w:val="20"/>
        </w:rPr>
        <w:t xml:space="preserve"> The </w:t>
      </w:r>
      <w:r w:rsidR="00175BB7">
        <w:rPr>
          <w:rFonts w:ascii="Times New Roman" w:hAnsi="Times New Roman" w:cs="Times New Roman"/>
          <w:sz w:val="20"/>
          <w:szCs w:val="20"/>
        </w:rPr>
        <w:t>copper and</w:t>
      </w:r>
      <w:r w:rsidR="00A95331">
        <w:rPr>
          <w:rFonts w:ascii="Times New Roman" w:hAnsi="Times New Roman" w:cs="Times New Roman"/>
          <w:sz w:val="20"/>
          <w:szCs w:val="20"/>
        </w:rPr>
        <w:t xml:space="preserve"> </w:t>
      </w:r>
      <w:proofErr w:type="spellStart"/>
      <w:r w:rsidR="00A95331">
        <w:rPr>
          <w:rFonts w:ascii="Times New Roman" w:hAnsi="Times New Roman" w:cs="Times New Roman"/>
          <w:sz w:val="20"/>
          <w:szCs w:val="20"/>
        </w:rPr>
        <w:t>ZnO</w:t>
      </w:r>
      <w:proofErr w:type="spellEnd"/>
      <w:r w:rsidR="00A95331">
        <w:rPr>
          <w:rFonts w:ascii="Times New Roman" w:hAnsi="Times New Roman" w:cs="Times New Roman"/>
          <w:sz w:val="20"/>
          <w:szCs w:val="20"/>
        </w:rPr>
        <w:t xml:space="preserve"> </w:t>
      </w:r>
      <w:proofErr w:type="spellStart"/>
      <w:r w:rsidR="00A95331">
        <w:rPr>
          <w:rFonts w:ascii="Times New Roman" w:hAnsi="Times New Roman" w:cs="Times New Roman"/>
          <w:sz w:val="20"/>
          <w:szCs w:val="20"/>
        </w:rPr>
        <w:t>nanoparticles</w:t>
      </w:r>
      <w:proofErr w:type="spellEnd"/>
      <w:r w:rsidR="00A95331">
        <w:rPr>
          <w:rFonts w:ascii="Times New Roman" w:hAnsi="Times New Roman" w:cs="Times New Roman"/>
          <w:sz w:val="20"/>
          <w:szCs w:val="20"/>
        </w:rPr>
        <w:t xml:space="preserve"> were coated </w:t>
      </w:r>
      <w:proofErr w:type="gramStart"/>
      <w:r w:rsidR="00A95331">
        <w:rPr>
          <w:rFonts w:ascii="Times New Roman" w:hAnsi="Times New Roman" w:cs="Times New Roman"/>
          <w:sz w:val="20"/>
          <w:szCs w:val="20"/>
        </w:rPr>
        <w:t>on  non</w:t>
      </w:r>
      <w:proofErr w:type="gramEnd"/>
      <w:r w:rsidR="00A95331">
        <w:rPr>
          <w:rFonts w:ascii="Times New Roman" w:hAnsi="Times New Roman" w:cs="Times New Roman"/>
          <w:sz w:val="20"/>
          <w:szCs w:val="20"/>
        </w:rPr>
        <w:t xml:space="preserve">-conducting substrates to form a continuous film. </w:t>
      </w:r>
      <w:r w:rsidR="00583B2E" w:rsidRPr="0058392E">
        <w:rPr>
          <w:rFonts w:ascii="Times New Roman" w:hAnsi="Times New Roman" w:cs="Times New Roman"/>
          <w:sz w:val="20"/>
          <w:szCs w:val="20"/>
        </w:rPr>
        <w:t xml:space="preserve"> Here we measured the resistance of the copper film which is found to be 0.22 </w:t>
      </w:r>
      <w:proofErr w:type="spellStart"/>
      <w:r w:rsidR="00583B2E" w:rsidRPr="0058392E">
        <w:rPr>
          <w:rFonts w:ascii="Times New Roman" w:hAnsi="Times New Roman" w:cs="Times New Roman"/>
          <w:sz w:val="20"/>
          <w:szCs w:val="20"/>
        </w:rPr>
        <w:t>kohm</w:t>
      </w:r>
      <w:proofErr w:type="spellEnd"/>
      <w:r w:rsidR="00583B2E" w:rsidRPr="0058392E">
        <w:rPr>
          <w:rFonts w:ascii="Times New Roman" w:hAnsi="Times New Roman" w:cs="Times New Roman"/>
          <w:sz w:val="20"/>
          <w:szCs w:val="20"/>
        </w:rPr>
        <w:t xml:space="preserve">. Resistance of </w:t>
      </w:r>
      <w:proofErr w:type="spellStart"/>
      <w:r w:rsidR="00583B2E" w:rsidRPr="0058392E">
        <w:rPr>
          <w:rFonts w:ascii="Times New Roman" w:hAnsi="Times New Roman" w:cs="Times New Roman"/>
          <w:sz w:val="20"/>
          <w:szCs w:val="20"/>
        </w:rPr>
        <w:t>ZnO</w:t>
      </w:r>
      <w:proofErr w:type="spellEnd"/>
      <w:r w:rsidR="00583B2E" w:rsidRPr="0058392E">
        <w:rPr>
          <w:rFonts w:ascii="Times New Roman" w:hAnsi="Times New Roman" w:cs="Times New Roman"/>
          <w:sz w:val="20"/>
          <w:szCs w:val="20"/>
        </w:rPr>
        <w:t xml:space="preserve"> film </w:t>
      </w:r>
      <w:r w:rsidR="00DA0C87" w:rsidRPr="0058392E">
        <w:rPr>
          <w:rFonts w:ascii="Times New Roman" w:hAnsi="Times New Roman" w:cs="Times New Roman"/>
          <w:sz w:val="20"/>
          <w:szCs w:val="20"/>
        </w:rPr>
        <w:t>has also been measured which behaves like open circuit</w:t>
      </w:r>
      <w:r w:rsidR="00D56AF9" w:rsidRPr="0058392E">
        <w:rPr>
          <w:rFonts w:ascii="Times New Roman" w:hAnsi="Times New Roman" w:cs="Times New Roman"/>
          <w:sz w:val="20"/>
          <w:szCs w:val="20"/>
        </w:rPr>
        <w:t xml:space="preserve"> at room temperature.</w:t>
      </w:r>
    </w:p>
    <w:p w:rsidR="005F33B0" w:rsidRPr="0058392E" w:rsidRDefault="005F33B0" w:rsidP="001B2361">
      <w:pPr>
        <w:pStyle w:val="NoSpacing"/>
        <w:ind w:firstLine="720"/>
        <w:jc w:val="both"/>
        <w:rPr>
          <w:rFonts w:ascii="Times New Roman" w:hAnsi="Times New Roman" w:cs="Times New Roman"/>
          <w:sz w:val="20"/>
          <w:szCs w:val="20"/>
        </w:rPr>
      </w:pPr>
    </w:p>
    <w:p w:rsidR="00CE322D" w:rsidRPr="0058392E" w:rsidRDefault="00712C5E" w:rsidP="001B2361">
      <w:pPr>
        <w:pStyle w:val="NoSpacing"/>
        <w:jc w:val="center"/>
        <w:rPr>
          <w:rFonts w:ascii="Times New Roman" w:hAnsi="Times New Roman" w:cs="Times New Roman"/>
          <w:b/>
          <w:sz w:val="20"/>
          <w:szCs w:val="20"/>
        </w:rPr>
      </w:pPr>
      <w:r w:rsidRPr="00712C5E">
        <w:rPr>
          <w:rFonts w:ascii="Times New Roman" w:hAnsi="Times New Roman" w:cs="Times New Roman"/>
          <w:b/>
          <w:noProof/>
          <w:sz w:val="20"/>
          <w:szCs w:val="20"/>
          <w:lang w:val="en-IN" w:eastAsia="en-IN"/>
        </w:rPr>
        <w:drawing>
          <wp:inline distT="0" distB="0" distL="0" distR="0">
            <wp:extent cx="1944216" cy="3672408"/>
            <wp:effectExtent l="19050" t="0" r="0" b="0"/>
            <wp:docPr id="3"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44216" cy="3672408"/>
                      <a:chOff x="5580112" y="1628800"/>
                      <a:chExt cx="1944216" cy="3672408"/>
                    </a:xfrm>
                  </a:grpSpPr>
                  <a:grpSp>
                    <a:nvGrpSpPr>
                      <a:cNvPr id="26" name="Group 25"/>
                      <a:cNvGrpSpPr/>
                    </a:nvGrpSpPr>
                    <a:grpSpPr>
                      <a:xfrm>
                        <a:off x="5580112" y="1628800"/>
                        <a:ext cx="1944216" cy="3672408"/>
                        <a:chOff x="5580112" y="1628800"/>
                        <a:chExt cx="1944216" cy="3672408"/>
                      </a:xfrm>
                    </a:grpSpPr>
                    <a:grpSp>
                      <a:nvGrpSpPr>
                        <a:cNvPr id="3" name="Group 3"/>
                        <a:cNvGrpSpPr/>
                      </a:nvGrpSpPr>
                      <a:grpSpPr>
                        <a:xfrm>
                          <a:off x="5580112" y="1916832"/>
                          <a:ext cx="1944216" cy="3384376"/>
                          <a:chOff x="6156176" y="2276872"/>
                          <a:chExt cx="1944216" cy="3384376"/>
                        </a:xfrm>
                      </a:grpSpPr>
                      <a:sp>
                        <a:nvSpPr>
                          <a:cNvPr id="5" name="Rectangle 4"/>
                          <a:cNvSpPr/>
                        </a:nvSpPr>
                        <a:spPr>
                          <a:xfrm>
                            <a:off x="6156176" y="2276872"/>
                            <a:ext cx="1944216" cy="1800200"/>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156176" y="4077072"/>
                            <a:ext cx="1944216" cy="1368152"/>
                          </a:xfrm>
                          <a:prstGeom prst="rect">
                            <a:avLst/>
                          </a:prstGeom>
                          <a:solidFill>
                            <a:schemeClr val="bg1"/>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7" name="Rectangle 6"/>
                          <a:cNvSpPr/>
                        </a:nvSpPr>
                        <a:spPr>
                          <a:xfrm>
                            <a:off x="6732240" y="3933056"/>
                            <a:ext cx="936104" cy="360040"/>
                          </a:xfrm>
                          <a:prstGeom prst="rect">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dirty="0" smtClean="0"/>
                                <a:t>sample</a:t>
                              </a:r>
                              <a:endParaRPr lang="en-IN"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Oval 8"/>
                          <a:cNvSpPr/>
                        </a:nvSpPr>
                        <a:spPr>
                          <a:xfrm>
                            <a:off x="6876256" y="5157192"/>
                            <a:ext cx="576064" cy="504056"/>
                          </a:xfrm>
                          <a:prstGeom prst="ellipse">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sp>
                        <a:nvSpPr>
                          <a:cNvPr id="18" name="TextBox 42"/>
                          <a:cNvSpPr txBox="1"/>
                        </a:nvSpPr>
                        <a:spPr>
                          <a:xfrm>
                            <a:off x="7020272" y="5229200"/>
                            <a:ext cx="360040" cy="3693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dirty="0" smtClean="0"/>
                                <a:t>V</a:t>
                              </a:r>
                              <a:endParaRPr lang="en-IN" dirty="0"/>
                            </a:p>
                          </a:txBody>
                          <a:useSpRect/>
                        </a:txSp>
                      </a:sp>
                    </a:grpSp>
                    <a:sp>
                      <a:nvSpPr>
                        <a:cNvPr id="24" name="Flowchart: Connector 23"/>
                        <a:cNvSpPr/>
                      </a:nvSpPr>
                      <a:spPr>
                        <a:xfrm>
                          <a:off x="6228184" y="1628800"/>
                          <a:ext cx="504056" cy="504056"/>
                        </a:xfrm>
                        <a:prstGeom prst="flowChartConnector">
                          <a:avLst/>
                        </a:prstGeom>
                        <a:solidFill>
                          <a:schemeClr val="bg2"/>
                        </a:solid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IN"/>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25" name="Straight Arrow Connector 24"/>
                        <a:cNvCxnSpPr/>
                      </a:nvCxnSpPr>
                      <a:spPr>
                        <a:xfrm>
                          <a:off x="6300192" y="1916832"/>
                          <a:ext cx="432048" cy="0"/>
                        </a:xfrm>
                        <a:prstGeom prst="straightConnector1">
                          <a:avLst/>
                        </a:prstGeom>
                        <a:ln w="28575">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F07E1E" w:rsidRPr="0058392E" w:rsidRDefault="00D90481" w:rsidP="001B2361">
      <w:pPr>
        <w:spacing w:after="200"/>
        <w:jc w:val="center"/>
        <w:rPr>
          <w:b/>
          <w:noProof/>
          <w:sz w:val="20"/>
          <w:szCs w:val="20"/>
        </w:rPr>
      </w:pPr>
      <w:r>
        <w:rPr>
          <w:b/>
          <w:noProof/>
          <w:sz w:val="20"/>
          <w:szCs w:val="20"/>
        </w:rPr>
        <w:t>Figue 6: S</w:t>
      </w:r>
      <w:r w:rsidR="00F07E1E" w:rsidRPr="0058392E">
        <w:rPr>
          <w:b/>
          <w:noProof/>
          <w:sz w:val="20"/>
          <w:szCs w:val="20"/>
        </w:rPr>
        <w:t>chematic of two probe method to measure electrical conductivity</w:t>
      </w:r>
    </w:p>
    <w:p w:rsidR="006F0E4B" w:rsidRPr="0058392E" w:rsidRDefault="006F0E4B" w:rsidP="001B2361">
      <w:pPr>
        <w:spacing w:after="200"/>
        <w:jc w:val="center"/>
        <w:rPr>
          <w:b/>
          <w:noProof/>
          <w:sz w:val="20"/>
          <w:szCs w:val="20"/>
        </w:rPr>
      </w:pPr>
    </w:p>
    <w:p w:rsidR="006F0E4B" w:rsidRPr="0058392E" w:rsidRDefault="00564F2D" w:rsidP="001B2361">
      <w:pPr>
        <w:spacing w:after="200"/>
        <w:rPr>
          <w:b/>
          <w:noProof/>
          <w:sz w:val="20"/>
          <w:szCs w:val="20"/>
        </w:rPr>
      </w:pPr>
      <w:r>
        <w:rPr>
          <w:b/>
          <w:noProof/>
          <w:sz w:val="20"/>
          <w:szCs w:val="20"/>
          <w:lang w:val="en-IN" w:eastAsia="en-IN"/>
        </w:rPr>
        <w:lastRenderedPageBreak/>
        <w:pict>
          <v:shapetype id="_x0000_t202" coordsize="21600,21600" o:spt="202" path="m,l,21600r21600,l21600,xe">
            <v:stroke joinstyle="miter"/>
            <v:path gradientshapeok="t" o:connecttype="rect"/>
          </v:shapetype>
          <v:shape id="_x0000_s1033" type="#_x0000_t202" style="position:absolute;margin-left:282.4pt;margin-top:3.8pt;width:22.95pt;height:24.55pt;z-index:251666432">
            <v:textbox>
              <w:txbxContent>
                <w:p w:rsidR="00564F2D" w:rsidRPr="00564F2D" w:rsidRDefault="00564F2D" w:rsidP="00564F2D">
                  <w:pPr>
                    <w:rPr>
                      <w:lang w:val="en-IN"/>
                    </w:rPr>
                  </w:pPr>
                  <w:proofErr w:type="gramStart"/>
                  <w:r>
                    <w:rPr>
                      <w:lang w:val="en-IN"/>
                    </w:rPr>
                    <w:t>b</w:t>
                  </w:r>
                  <w:proofErr w:type="gramEnd"/>
                </w:p>
              </w:txbxContent>
            </v:textbox>
          </v:shape>
        </w:pict>
      </w:r>
      <w:r>
        <w:rPr>
          <w:b/>
          <w:noProof/>
          <w:sz w:val="20"/>
          <w:szCs w:val="20"/>
          <w:lang w:val="en-IN" w:eastAsia="en-IN"/>
        </w:rPr>
        <w:pict>
          <v:shape id="_x0000_s1032" type="#_x0000_t202" style="position:absolute;margin-left:26.05pt;margin-top:10.7pt;width:22.95pt;height:24.55pt;z-index:251665408">
            <v:textbox>
              <w:txbxContent>
                <w:p w:rsidR="00564F2D" w:rsidRPr="00564F2D" w:rsidRDefault="00564F2D">
                  <w:pPr>
                    <w:rPr>
                      <w:lang w:val="en-IN"/>
                    </w:rPr>
                  </w:pPr>
                  <w:proofErr w:type="gramStart"/>
                  <w:r>
                    <w:rPr>
                      <w:lang w:val="en-IN"/>
                    </w:rPr>
                    <w:t>a</w:t>
                  </w:r>
                  <w:proofErr w:type="gramEnd"/>
                </w:p>
              </w:txbxContent>
            </v:textbox>
          </v:shape>
        </w:pict>
      </w:r>
      <w:r w:rsidR="006607CB" w:rsidRPr="0058392E">
        <w:rPr>
          <w:b/>
          <w:noProof/>
          <w:sz w:val="20"/>
          <w:szCs w:val="20"/>
          <w:lang w:val="en-IN" w:eastAsia="en-IN"/>
        </w:rPr>
        <w:drawing>
          <wp:inline distT="0" distB="0" distL="0" distR="0">
            <wp:extent cx="2155124" cy="1616343"/>
            <wp:effectExtent l="0" t="266700" r="0" b="250557"/>
            <wp:docPr id="11" name="Picture 3" descr="20190726_1149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26_114952.jpg"/>
                    <pic:cNvPicPr/>
                  </pic:nvPicPr>
                  <pic:blipFill>
                    <a:blip r:embed="rId10" cstate="print"/>
                    <a:stretch>
                      <a:fillRect/>
                    </a:stretch>
                  </pic:blipFill>
                  <pic:spPr>
                    <a:xfrm rot="5400000">
                      <a:off x="0" y="0"/>
                      <a:ext cx="2155124" cy="1616343"/>
                    </a:xfrm>
                    <a:prstGeom prst="rect">
                      <a:avLst/>
                    </a:prstGeom>
                  </pic:spPr>
                </pic:pic>
              </a:graphicData>
            </a:graphic>
          </wp:inline>
        </w:drawing>
      </w:r>
      <w:r w:rsidR="006607CB" w:rsidRPr="0058392E">
        <w:rPr>
          <w:b/>
          <w:noProof/>
          <w:sz w:val="20"/>
          <w:szCs w:val="20"/>
        </w:rPr>
        <w:t xml:space="preserve">                                 </w:t>
      </w:r>
      <w:r w:rsidR="006607CB" w:rsidRPr="0058392E">
        <w:rPr>
          <w:b/>
          <w:noProof/>
          <w:sz w:val="20"/>
          <w:szCs w:val="20"/>
          <w:lang w:val="en-IN" w:eastAsia="en-IN"/>
        </w:rPr>
        <w:drawing>
          <wp:inline distT="0" distB="0" distL="0" distR="0">
            <wp:extent cx="2206831" cy="1655123"/>
            <wp:effectExtent l="0" t="266700" r="0" b="249877"/>
            <wp:docPr id="13" name="Picture 2" descr="20190726_1149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90726_114905.jpg"/>
                    <pic:cNvPicPr/>
                  </pic:nvPicPr>
                  <pic:blipFill>
                    <a:blip r:embed="rId11" cstate="print"/>
                    <a:stretch>
                      <a:fillRect/>
                    </a:stretch>
                  </pic:blipFill>
                  <pic:spPr>
                    <a:xfrm rot="5400000">
                      <a:off x="0" y="0"/>
                      <a:ext cx="2212349" cy="1659262"/>
                    </a:xfrm>
                    <a:prstGeom prst="rect">
                      <a:avLst/>
                    </a:prstGeom>
                  </pic:spPr>
                </pic:pic>
              </a:graphicData>
            </a:graphic>
          </wp:inline>
        </w:drawing>
      </w:r>
      <w:r w:rsidR="006607CB" w:rsidRPr="0058392E">
        <w:rPr>
          <w:b/>
          <w:noProof/>
          <w:sz w:val="20"/>
          <w:szCs w:val="20"/>
        </w:rPr>
        <w:t xml:space="preserve">                                     </w:t>
      </w:r>
    </w:p>
    <w:p w:rsidR="006F0E4B" w:rsidRPr="0058392E" w:rsidRDefault="006607CB" w:rsidP="001B2361">
      <w:pPr>
        <w:spacing w:after="200"/>
        <w:jc w:val="center"/>
        <w:rPr>
          <w:b/>
          <w:noProof/>
          <w:sz w:val="20"/>
          <w:szCs w:val="20"/>
        </w:rPr>
      </w:pPr>
      <w:r w:rsidRPr="0058392E">
        <w:rPr>
          <w:b/>
          <w:noProof/>
          <w:sz w:val="20"/>
          <w:szCs w:val="20"/>
        </w:rPr>
        <w:t>Figure7</w:t>
      </w:r>
      <w:r w:rsidR="009A60F5" w:rsidRPr="0058392E">
        <w:rPr>
          <w:b/>
          <w:noProof/>
          <w:sz w:val="20"/>
          <w:szCs w:val="20"/>
        </w:rPr>
        <w:t>: Electrical conduction seen using</w:t>
      </w:r>
      <w:r w:rsidR="00712C5E">
        <w:rPr>
          <w:b/>
          <w:noProof/>
          <w:sz w:val="20"/>
          <w:szCs w:val="20"/>
        </w:rPr>
        <w:t xml:space="preserve"> di</w:t>
      </w:r>
      <w:r w:rsidR="00564F2D">
        <w:rPr>
          <w:b/>
          <w:noProof/>
          <w:sz w:val="20"/>
          <w:szCs w:val="20"/>
        </w:rPr>
        <w:t xml:space="preserve">gital multimeter for two cases (a) when there is no film) (b) at the surface of the </w:t>
      </w:r>
      <w:r w:rsidR="000C1A7C">
        <w:rPr>
          <w:b/>
          <w:noProof/>
          <w:sz w:val="20"/>
          <w:szCs w:val="20"/>
        </w:rPr>
        <w:t xml:space="preserve">copper </w:t>
      </w:r>
      <w:r w:rsidR="00564F2D">
        <w:rPr>
          <w:b/>
          <w:noProof/>
          <w:sz w:val="20"/>
          <w:szCs w:val="20"/>
        </w:rPr>
        <w:t>film</w:t>
      </w:r>
    </w:p>
    <w:p w:rsidR="006F0E4B" w:rsidRPr="00A917DA" w:rsidRDefault="00A917DA" w:rsidP="001B2361">
      <w:pPr>
        <w:pStyle w:val="ListParagraph"/>
        <w:numPr>
          <w:ilvl w:val="0"/>
          <w:numId w:val="11"/>
        </w:numPr>
        <w:spacing w:after="200"/>
        <w:jc w:val="center"/>
        <w:rPr>
          <w:b/>
          <w:noProof/>
          <w:sz w:val="20"/>
          <w:szCs w:val="20"/>
        </w:rPr>
      </w:pPr>
      <w:r w:rsidRPr="00A917DA">
        <w:rPr>
          <w:b/>
          <w:noProof/>
          <w:sz w:val="20"/>
          <w:szCs w:val="20"/>
        </w:rPr>
        <w:t>CONCLUSION</w:t>
      </w:r>
    </w:p>
    <w:p w:rsidR="00D56AF9" w:rsidRPr="0058392E" w:rsidRDefault="00D56AF9" w:rsidP="001B2361">
      <w:pPr>
        <w:spacing w:after="200"/>
        <w:jc w:val="both"/>
        <w:rPr>
          <w:noProof/>
          <w:sz w:val="20"/>
          <w:szCs w:val="20"/>
        </w:rPr>
      </w:pPr>
      <w:r w:rsidRPr="0058392E">
        <w:rPr>
          <w:noProof/>
          <w:sz w:val="20"/>
          <w:szCs w:val="20"/>
        </w:rPr>
        <w:t>In this project we prepared metal (copper) and semico</w:t>
      </w:r>
      <w:r w:rsidR="007422D7">
        <w:rPr>
          <w:noProof/>
          <w:sz w:val="20"/>
          <w:szCs w:val="20"/>
        </w:rPr>
        <w:t>nductor nanoparticles  using</w:t>
      </w:r>
      <w:r w:rsidRPr="0058392E">
        <w:rPr>
          <w:noProof/>
          <w:sz w:val="20"/>
          <w:szCs w:val="20"/>
        </w:rPr>
        <w:t xml:space="preserve"> chemical method and their structural and optical properties have been</w:t>
      </w:r>
      <w:r w:rsidR="00F13AF8" w:rsidRPr="0058392E">
        <w:rPr>
          <w:noProof/>
          <w:sz w:val="20"/>
          <w:szCs w:val="20"/>
        </w:rPr>
        <w:t xml:space="preserve"> </w:t>
      </w:r>
      <w:r w:rsidRPr="0058392E">
        <w:rPr>
          <w:noProof/>
          <w:sz w:val="20"/>
          <w:szCs w:val="20"/>
        </w:rPr>
        <w:t xml:space="preserve"> investigated. Structural properties of both nanoparticle</w:t>
      </w:r>
      <w:r w:rsidR="00EC590E">
        <w:rPr>
          <w:noProof/>
          <w:sz w:val="20"/>
          <w:szCs w:val="20"/>
        </w:rPr>
        <w:t>s were studied using XRD patterns</w:t>
      </w:r>
      <w:r w:rsidR="00325FDE">
        <w:rPr>
          <w:noProof/>
          <w:sz w:val="20"/>
          <w:szCs w:val="20"/>
        </w:rPr>
        <w:t>. XRD</w:t>
      </w:r>
      <w:r w:rsidRPr="0058392E">
        <w:rPr>
          <w:noProof/>
          <w:sz w:val="20"/>
          <w:szCs w:val="20"/>
        </w:rPr>
        <w:t xml:space="preserve"> confirms the </w:t>
      </w:r>
      <w:r w:rsidR="00325FDE">
        <w:rPr>
          <w:noProof/>
          <w:sz w:val="20"/>
          <w:szCs w:val="20"/>
        </w:rPr>
        <w:t>s</w:t>
      </w:r>
      <w:r w:rsidR="0064291F">
        <w:rPr>
          <w:noProof/>
          <w:sz w:val="20"/>
          <w:szCs w:val="20"/>
        </w:rPr>
        <w:t>ynthesis of nanopartcles. In o</w:t>
      </w:r>
      <w:r w:rsidR="00175BB7">
        <w:rPr>
          <w:noProof/>
          <w:sz w:val="20"/>
          <w:szCs w:val="20"/>
        </w:rPr>
        <w:t>ptical</w:t>
      </w:r>
      <w:r w:rsidRPr="0058392E">
        <w:rPr>
          <w:noProof/>
          <w:sz w:val="20"/>
          <w:szCs w:val="20"/>
        </w:rPr>
        <w:t xml:space="preserve"> study, we found that absorbance peak in ZnO nanoparicles is because of its optical bandgap whereas in copper nanopartcles, it is due to surface plasmon resonance</w:t>
      </w:r>
      <w:r w:rsidR="00F13AF8" w:rsidRPr="0058392E">
        <w:rPr>
          <w:noProof/>
          <w:sz w:val="20"/>
          <w:szCs w:val="20"/>
        </w:rPr>
        <w:t>.</w:t>
      </w:r>
      <w:r w:rsidR="00B83453">
        <w:rPr>
          <w:noProof/>
          <w:sz w:val="20"/>
          <w:szCs w:val="20"/>
        </w:rPr>
        <w:t xml:space="preserve"> The electrical measurements also justified the unique nature of metal </w:t>
      </w:r>
      <w:r w:rsidR="007422D7">
        <w:rPr>
          <w:noProof/>
          <w:sz w:val="20"/>
          <w:szCs w:val="20"/>
        </w:rPr>
        <w:t>and metal oxide nanostructures.</w:t>
      </w:r>
      <w:bookmarkStart w:id="0" w:name="_GoBack"/>
      <w:bookmarkEnd w:id="0"/>
    </w:p>
    <w:p w:rsidR="00DD658F" w:rsidRPr="0058392E" w:rsidRDefault="002E158E" w:rsidP="001B2361">
      <w:pPr>
        <w:ind w:left="-993" w:right="-324"/>
        <w:rPr>
          <w:b/>
          <w:color w:val="000000"/>
          <w:sz w:val="20"/>
          <w:szCs w:val="20"/>
        </w:rPr>
      </w:pPr>
      <w:r w:rsidRPr="0058392E">
        <w:rPr>
          <w:b/>
          <w:color w:val="000000"/>
          <w:sz w:val="20"/>
          <w:szCs w:val="20"/>
        </w:rPr>
        <w:t xml:space="preserve">             </w:t>
      </w:r>
      <w:r w:rsidR="00DD658F" w:rsidRPr="0058392E">
        <w:rPr>
          <w:b/>
          <w:color w:val="000000"/>
          <w:sz w:val="20"/>
          <w:szCs w:val="20"/>
        </w:rPr>
        <w:t>Acknowledgements:</w:t>
      </w:r>
    </w:p>
    <w:p w:rsidR="002E158E" w:rsidRPr="0058392E" w:rsidRDefault="00DD658F" w:rsidP="001B2361">
      <w:pPr>
        <w:ind w:left="-993" w:right="-324"/>
        <w:rPr>
          <w:color w:val="000000"/>
          <w:sz w:val="20"/>
          <w:szCs w:val="20"/>
        </w:rPr>
      </w:pPr>
      <w:r w:rsidRPr="0058392E">
        <w:rPr>
          <w:color w:val="000000"/>
          <w:sz w:val="20"/>
          <w:szCs w:val="20"/>
        </w:rPr>
        <w:t xml:space="preserve">         </w:t>
      </w:r>
      <w:r w:rsidR="002E158E" w:rsidRPr="0058392E">
        <w:rPr>
          <w:color w:val="000000"/>
          <w:sz w:val="20"/>
          <w:szCs w:val="20"/>
        </w:rPr>
        <w:t xml:space="preserve">    </w:t>
      </w:r>
    </w:p>
    <w:p w:rsidR="00DD658F" w:rsidRPr="0058392E" w:rsidRDefault="002E158E" w:rsidP="001B2361">
      <w:pPr>
        <w:ind w:left="-993" w:right="-324"/>
        <w:rPr>
          <w:color w:val="000000"/>
          <w:sz w:val="20"/>
          <w:szCs w:val="20"/>
        </w:rPr>
      </w:pPr>
      <w:r w:rsidRPr="0058392E">
        <w:rPr>
          <w:color w:val="000000"/>
          <w:sz w:val="20"/>
          <w:szCs w:val="20"/>
        </w:rPr>
        <w:t xml:space="preserve">             </w:t>
      </w:r>
      <w:r w:rsidR="00DD658F" w:rsidRPr="0058392E">
        <w:rPr>
          <w:color w:val="000000"/>
          <w:sz w:val="20"/>
          <w:szCs w:val="20"/>
        </w:rPr>
        <w:t>We would like to acknowledge NRF, IIT Delhi for XRD and UV-Vis measurements.</w:t>
      </w:r>
    </w:p>
    <w:p w:rsidR="00DD658F" w:rsidRPr="0058392E" w:rsidRDefault="00DD658F" w:rsidP="001B2361">
      <w:pPr>
        <w:ind w:right="-324"/>
        <w:rPr>
          <w:color w:val="000000"/>
          <w:sz w:val="20"/>
          <w:szCs w:val="20"/>
        </w:rPr>
      </w:pPr>
      <w:r w:rsidRPr="0058392E">
        <w:rPr>
          <w:color w:val="000000"/>
          <w:sz w:val="20"/>
          <w:szCs w:val="20"/>
        </w:rPr>
        <w:t xml:space="preserve">                                                </w:t>
      </w:r>
    </w:p>
    <w:p w:rsidR="005226BA" w:rsidRPr="0058392E" w:rsidRDefault="005226BA" w:rsidP="001B2361">
      <w:pPr>
        <w:spacing w:after="200"/>
        <w:jc w:val="both"/>
        <w:rPr>
          <w:b/>
          <w:noProof/>
          <w:sz w:val="20"/>
          <w:szCs w:val="20"/>
        </w:rPr>
      </w:pPr>
    </w:p>
    <w:p w:rsidR="00B40BBB" w:rsidRPr="0058392E" w:rsidRDefault="00016913" w:rsidP="001B2361">
      <w:pPr>
        <w:spacing w:after="200"/>
        <w:jc w:val="center"/>
        <w:rPr>
          <w:b/>
          <w:noProof/>
          <w:sz w:val="20"/>
          <w:szCs w:val="20"/>
        </w:rPr>
      </w:pPr>
      <w:r w:rsidRPr="0058392E">
        <w:rPr>
          <w:b/>
          <w:noProof/>
          <w:sz w:val="20"/>
          <w:szCs w:val="20"/>
        </w:rPr>
        <w:t>REF</w:t>
      </w:r>
      <w:r w:rsidR="00760E1D" w:rsidRPr="0058392E">
        <w:rPr>
          <w:b/>
          <w:noProof/>
          <w:sz w:val="20"/>
          <w:szCs w:val="20"/>
        </w:rPr>
        <w:t>E</w:t>
      </w:r>
      <w:r w:rsidRPr="0058392E">
        <w:rPr>
          <w:b/>
          <w:noProof/>
          <w:sz w:val="20"/>
          <w:szCs w:val="20"/>
        </w:rPr>
        <w:t>RENCES</w:t>
      </w:r>
    </w:p>
    <w:p w:rsidR="00440A7B" w:rsidRPr="000C1A7C" w:rsidRDefault="00B40BBB" w:rsidP="000C1A7C">
      <w:pPr>
        <w:autoSpaceDE w:val="0"/>
        <w:autoSpaceDN w:val="0"/>
        <w:adjustRightInd w:val="0"/>
        <w:ind w:left="-180"/>
        <w:jc w:val="both"/>
        <w:rPr>
          <w:sz w:val="20"/>
          <w:szCs w:val="20"/>
        </w:rPr>
      </w:pPr>
      <w:proofErr w:type="gramStart"/>
      <w:r w:rsidRPr="000C1A7C">
        <w:rPr>
          <w:sz w:val="20"/>
          <w:szCs w:val="20"/>
        </w:rPr>
        <w:t xml:space="preserve">[1] </w:t>
      </w:r>
      <w:r w:rsidR="00E5273C" w:rsidRPr="000C1A7C">
        <w:rPr>
          <w:sz w:val="20"/>
          <w:szCs w:val="20"/>
        </w:rPr>
        <w:t xml:space="preserve">C.P. Poole, Jr. Frank J. Owens, Introduction to Nanotechnology (Wiley India </w:t>
      </w:r>
      <w:proofErr w:type="spellStart"/>
      <w:r w:rsidR="00E5273C" w:rsidRPr="000C1A7C">
        <w:rPr>
          <w:sz w:val="20"/>
          <w:szCs w:val="20"/>
        </w:rPr>
        <w:t>Pvt.Ltd</w:t>
      </w:r>
      <w:proofErr w:type="spellEnd"/>
      <w:r w:rsidR="00E5273C" w:rsidRPr="000C1A7C">
        <w:rPr>
          <w:sz w:val="20"/>
          <w:szCs w:val="20"/>
        </w:rPr>
        <w:t>.).</w:t>
      </w:r>
      <w:proofErr w:type="gramEnd"/>
    </w:p>
    <w:p w:rsidR="00400F73" w:rsidRPr="000C1A7C" w:rsidRDefault="00B40BBB" w:rsidP="000C1A7C">
      <w:pPr>
        <w:autoSpaceDE w:val="0"/>
        <w:autoSpaceDN w:val="0"/>
        <w:adjustRightInd w:val="0"/>
        <w:ind w:left="-180"/>
        <w:jc w:val="both"/>
        <w:rPr>
          <w:sz w:val="20"/>
          <w:szCs w:val="20"/>
        </w:rPr>
      </w:pPr>
      <w:r w:rsidRPr="000C1A7C">
        <w:rPr>
          <w:sz w:val="20"/>
          <w:szCs w:val="20"/>
        </w:rPr>
        <w:t xml:space="preserve">[2] </w:t>
      </w:r>
      <w:r w:rsidR="00E5273C" w:rsidRPr="000C1A7C">
        <w:rPr>
          <w:sz w:val="20"/>
          <w:szCs w:val="20"/>
        </w:rPr>
        <w:t xml:space="preserve">S.K. </w:t>
      </w:r>
      <w:proofErr w:type="spellStart"/>
      <w:r w:rsidR="00E5273C" w:rsidRPr="000C1A7C">
        <w:rPr>
          <w:sz w:val="20"/>
          <w:szCs w:val="20"/>
        </w:rPr>
        <w:t>Kulkarni</w:t>
      </w:r>
      <w:proofErr w:type="spellEnd"/>
      <w:r w:rsidR="00E5273C" w:rsidRPr="000C1A7C">
        <w:rPr>
          <w:sz w:val="20"/>
          <w:szCs w:val="20"/>
        </w:rPr>
        <w:t>, Nanotechnology: Principles &amp; Practices (Capital Publishing Company)</w:t>
      </w:r>
    </w:p>
    <w:p w:rsidR="00400F73" w:rsidRPr="0058392E" w:rsidRDefault="00B40BBB" w:rsidP="000C1A7C">
      <w:pPr>
        <w:autoSpaceDE w:val="0"/>
        <w:autoSpaceDN w:val="0"/>
        <w:adjustRightInd w:val="0"/>
        <w:ind w:left="-180"/>
        <w:jc w:val="both"/>
        <w:rPr>
          <w:sz w:val="20"/>
          <w:szCs w:val="20"/>
        </w:rPr>
      </w:pPr>
      <w:r w:rsidRPr="000C1A7C">
        <w:rPr>
          <w:sz w:val="20"/>
          <w:szCs w:val="20"/>
        </w:rPr>
        <w:t xml:space="preserve">[3] </w:t>
      </w:r>
      <w:r w:rsidR="00E5273C" w:rsidRPr="000C1A7C">
        <w:rPr>
          <w:sz w:val="20"/>
          <w:szCs w:val="20"/>
        </w:rPr>
        <w:t xml:space="preserve">K.K. </w:t>
      </w:r>
      <w:proofErr w:type="spellStart"/>
      <w:r w:rsidR="00E5273C" w:rsidRPr="000C1A7C">
        <w:rPr>
          <w:sz w:val="20"/>
          <w:szCs w:val="20"/>
        </w:rPr>
        <w:t>Chattopadhyay</w:t>
      </w:r>
      <w:proofErr w:type="spellEnd"/>
      <w:r w:rsidR="00E5273C" w:rsidRPr="000C1A7C">
        <w:rPr>
          <w:sz w:val="20"/>
          <w:szCs w:val="20"/>
        </w:rPr>
        <w:t xml:space="preserve"> and A. N. </w:t>
      </w:r>
      <w:proofErr w:type="spellStart"/>
      <w:r w:rsidR="00E5273C" w:rsidRPr="000C1A7C">
        <w:rPr>
          <w:sz w:val="20"/>
          <w:szCs w:val="20"/>
        </w:rPr>
        <w:t>Banerjee</w:t>
      </w:r>
      <w:proofErr w:type="spellEnd"/>
      <w:r w:rsidR="00E5273C" w:rsidRPr="000C1A7C">
        <w:rPr>
          <w:sz w:val="20"/>
          <w:szCs w:val="20"/>
        </w:rPr>
        <w:t xml:space="preserve">, Introduction to </w:t>
      </w:r>
      <w:proofErr w:type="spellStart"/>
      <w:r w:rsidR="00E5273C" w:rsidRPr="000C1A7C">
        <w:rPr>
          <w:sz w:val="20"/>
          <w:szCs w:val="20"/>
        </w:rPr>
        <w:t>Nanoscience</w:t>
      </w:r>
      <w:proofErr w:type="spellEnd"/>
      <w:r w:rsidR="00E5273C" w:rsidRPr="000C1A7C">
        <w:rPr>
          <w:sz w:val="20"/>
          <w:szCs w:val="20"/>
        </w:rPr>
        <w:t xml:space="preserve"> and</w:t>
      </w:r>
      <w:r w:rsidR="00016913" w:rsidRPr="000C1A7C">
        <w:rPr>
          <w:sz w:val="20"/>
          <w:szCs w:val="20"/>
        </w:rPr>
        <w:t xml:space="preserve"> </w:t>
      </w:r>
      <w:r w:rsidR="00E5273C" w:rsidRPr="000C1A7C">
        <w:rPr>
          <w:sz w:val="20"/>
          <w:szCs w:val="20"/>
        </w:rPr>
        <w:t>Technology (PHI Learning Private Limited).</w:t>
      </w:r>
    </w:p>
    <w:p w:rsidR="00400F73" w:rsidRPr="000C1A7C" w:rsidRDefault="00400F73" w:rsidP="000C1A7C">
      <w:pPr>
        <w:autoSpaceDE w:val="0"/>
        <w:autoSpaceDN w:val="0"/>
        <w:adjustRightInd w:val="0"/>
        <w:ind w:left="-180"/>
        <w:jc w:val="both"/>
        <w:rPr>
          <w:sz w:val="20"/>
          <w:szCs w:val="20"/>
        </w:rPr>
      </w:pPr>
      <w:proofErr w:type="gramStart"/>
      <w:r w:rsidRPr="000C1A7C">
        <w:rPr>
          <w:sz w:val="20"/>
          <w:szCs w:val="20"/>
        </w:rPr>
        <w:t>[4]</w:t>
      </w:r>
      <w:r w:rsidR="001E3FCD" w:rsidRPr="000C1A7C">
        <w:rPr>
          <w:sz w:val="20"/>
          <w:szCs w:val="20"/>
        </w:rPr>
        <w:t xml:space="preserve"> M. Faraday, Philos. Trans. 147, 145 (1857).</w:t>
      </w:r>
      <w:proofErr w:type="gramEnd"/>
    </w:p>
    <w:p w:rsidR="00400F73" w:rsidRPr="000C1A7C" w:rsidRDefault="00400F73" w:rsidP="000C1A7C">
      <w:pPr>
        <w:autoSpaceDE w:val="0"/>
        <w:autoSpaceDN w:val="0"/>
        <w:adjustRightInd w:val="0"/>
        <w:ind w:left="-180"/>
        <w:jc w:val="both"/>
        <w:rPr>
          <w:sz w:val="20"/>
          <w:szCs w:val="20"/>
        </w:rPr>
      </w:pPr>
      <w:r w:rsidRPr="000C1A7C">
        <w:rPr>
          <w:sz w:val="20"/>
          <w:szCs w:val="20"/>
        </w:rPr>
        <w:t>[5]</w:t>
      </w:r>
      <w:r w:rsidR="001E3FCD" w:rsidRPr="000C1A7C">
        <w:rPr>
          <w:sz w:val="20"/>
          <w:szCs w:val="20"/>
        </w:rPr>
        <w:t xml:space="preserve"> G. Mie, Ann. </w:t>
      </w:r>
      <w:proofErr w:type="spellStart"/>
      <w:r w:rsidR="001E3FCD" w:rsidRPr="000C1A7C">
        <w:rPr>
          <w:sz w:val="20"/>
          <w:szCs w:val="20"/>
        </w:rPr>
        <w:t>Physik</w:t>
      </w:r>
      <w:proofErr w:type="spellEnd"/>
      <w:r w:rsidR="001E3FCD" w:rsidRPr="000C1A7C">
        <w:rPr>
          <w:sz w:val="20"/>
          <w:szCs w:val="20"/>
        </w:rPr>
        <w:t xml:space="preserve"> IV 25, 377-445 (1908).</w:t>
      </w:r>
    </w:p>
    <w:p w:rsidR="001E3FCD" w:rsidRPr="000C1A7C" w:rsidRDefault="00400F73" w:rsidP="000C1A7C">
      <w:pPr>
        <w:autoSpaceDE w:val="0"/>
        <w:autoSpaceDN w:val="0"/>
        <w:adjustRightInd w:val="0"/>
        <w:ind w:left="-180"/>
        <w:jc w:val="both"/>
        <w:rPr>
          <w:sz w:val="20"/>
          <w:szCs w:val="20"/>
        </w:rPr>
      </w:pPr>
      <w:r w:rsidRPr="000C1A7C">
        <w:rPr>
          <w:sz w:val="20"/>
          <w:szCs w:val="20"/>
        </w:rPr>
        <w:t>[6]</w:t>
      </w:r>
      <w:r w:rsidR="001E3FCD" w:rsidRPr="000C1A7C">
        <w:rPr>
          <w:sz w:val="20"/>
          <w:szCs w:val="20"/>
        </w:rPr>
        <w:t xml:space="preserve">. </w:t>
      </w:r>
      <w:proofErr w:type="spellStart"/>
      <w:r w:rsidR="001E3FCD" w:rsidRPr="000C1A7C">
        <w:rPr>
          <w:sz w:val="20"/>
          <w:szCs w:val="20"/>
        </w:rPr>
        <w:t>Bohren</w:t>
      </w:r>
      <w:proofErr w:type="spellEnd"/>
      <w:r w:rsidR="001E3FCD" w:rsidRPr="000C1A7C">
        <w:rPr>
          <w:sz w:val="20"/>
          <w:szCs w:val="20"/>
        </w:rPr>
        <w:t>, C. F.; Huffman, D. R. Absorption and Scattering of Light by Small</w:t>
      </w:r>
    </w:p>
    <w:p w:rsidR="000C1A7C" w:rsidRPr="0058392E" w:rsidRDefault="001E3FCD" w:rsidP="000C1A7C">
      <w:pPr>
        <w:pStyle w:val="NoSpacing"/>
        <w:jc w:val="both"/>
        <w:rPr>
          <w:rFonts w:ascii="Times New Roman" w:hAnsi="Times New Roman" w:cs="Times New Roman"/>
          <w:sz w:val="20"/>
          <w:szCs w:val="20"/>
          <w:lang w:val="en-IN"/>
        </w:rPr>
      </w:pPr>
      <w:r w:rsidRPr="0058392E">
        <w:rPr>
          <w:rFonts w:ascii="Times New Roman" w:hAnsi="Times New Roman" w:cs="Times New Roman"/>
          <w:sz w:val="20"/>
          <w:szCs w:val="20"/>
          <w:lang w:val="en-IN"/>
        </w:rPr>
        <w:t>Particles; John Wiley &amp; Sons: New York, 1983.</w:t>
      </w:r>
    </w:p>
    <w:p w:rsidR="006455CF" w:rsidRPr="0058392E" w:rsidRDefault="006455CF" w:rsidP="000C1A7C">
      <w:pPr>
        <w:autoSpaceDE w:val="0"/>
        <w:autoSpaceDN w:val="0"/>
        <w:adjustRightInd w:val="0"/>
        <w:ind w:left="-180"/>
        <w:jc w:val="both"/>
        <w:rPr>
          <w:sz w:val="20"/>
          <w:szCs w:val="20"/>
        </w:rPr>
      </w:pPr>
      <w:r w:rsidRPr="0058392E">
        <w:rPr>
          <w:sz w:val="20"/>
          <w:szCs w:val="20"/>
        </w:rPr>
        <w:t xml:space="preserve">[7] M. </w:t>
      </w:r>
      <w:proofErr w:type="spellStart"/>
      <w:r w:rsidRPr="0058392E">
        <w:rPr>
          <w:sz w:val="20"/>
          <w:szCs w:val="20"/>
        </w:rPr>
        <w:t>Vafaee</w:t>
      </w:r>
      <w:proofErr w:type="spellEnd"/>
      <w:r w:rsidRPr="0058392E">
        <w:rPr>
          <w:sz w:val="20"/>
          <w:szCs w:val="20"/>
        </w:rPr>
        <w:t xml:space="preserve">, M. S. </w:t>
      </w:r>
      <w:proofErr w:type="spellStart"/>
      <w:r w:rsidRPr="0058392E">
        <w:rPr>
          <w:sz w:val="20"/>
          <w:szCs w:val="20"/>
        </w:rPr>
        <w:t>Ghamsari</w:t>
      </w:r>
      <w:proofErr w:type="spellEnd"/>
      <w:r w:rsidRPr="0058392E">
        <w:rPr>
          <w:sz w:val="20"/>
          <w:szCs w:val="20"/>
        </w:rPr>
        <w:t xml:space="preserve">, Preparation and characterization of </w:t>
      </w:r>
      <w:proofErr w:type="spellStart"/>
      <w:r w:rsidRPr="0058392E">
        <w:rPr>
          <w:sz w:val="20"/>
          <w:szCs w:val="20"/>
        </w:rPr>
        <w:t>ZnO</w:t>
      </w:r>
      <w:proofErr w:type="spellEnd"/>
      <w:r w:rsidRPr="0058392E">
        <w:rPr>
          <w:sz w:val="20"/>
          <w:szCs w:val="20"/>
        </w:rPr>
        <w:t xml:space="preserve"> </w:t>
      </w:r>
      <w:proofErr w:type="spellStart"/>
      <w:r w:rsidRPr="0058392E">
        <w:rPr>
          <w:sz w:val="20"/>
          <w:szCs w:val="20"/>
        </w:rPr>
        <w:t>nanoparticles</w:t>
      </w:r>
      <w:proofErr w:type="spellEnd"/>
      <w:r w:rsidRPr="0058392E">
        <w:rPr>
          <w:sz w:val="20"/>
          <w:szCs w:val="20"/>
        </w:rPr>
        <w:t xml:space="preserve"> by a </w:t>
      </w:r>
      <w:r w:rsidR="00B40BBB" w:rsidRPr="0058392E">
        <w:rPr>
          <w:sz w:val="20"/>
          <w:szCs w:val="20"/>
        </w:rPr>
        <w:t xml:space="preserve">    </w:t>
      </w:r>
      <w:r w:rsidRPr="0058392E">
        <w:rPr>
          <w:sz w:val="20"/>
          <w:szCs w:val="20"/>
        </w:rPr>
        <w:t>novel sol...</w:t>
      </w:r>
      <w:proofErr w:type="gramStart"/>
      <w:r w:rsidRPr="0058392E">
        <w:rPr>
          <w:sz w:val="20"/>
          <w:szCs w:val="20"/>
        </w:rPr>
        <w:t>gel</w:t>
      </w:r>
      <w:proofErr w:type="gramEnd"/>
      <w:r w:rsidRPr="0058392E">
        <w:rPr>
          <w:sz w:val="20"/>
          <w:szCs w:val="20"/>
        </w:rPr>
        <w:t xml:space="preserve"> route, </w:t>
      </w:r>
      <w:r w:rsidRPr="0058392E">
        <w:rPr>
          <w:iCs/>
          <w:sz w:val="20"/>
          <w:szCs w:val="20"/>
        </w:rPr>
        <w:t>Materials Letters</w:t>
      </w:r>
      <w:r w:rsidRPr="0058392E">
        <w:rPr>
          <w:sz w:val="20"/>
          <w:szCs w:val="20"/>
        </w:rPr>
        <w:t xml:space="preserve">,  </w:t>
      </w:r>
      <w:r w:rsidRPr="0058392E">
        <w:rPr>
          <w:b/>
          <w:sz w:val="20"/>
          <w:szCs w:val="20"/>
        </w:rPr>
        <w:t>61</w:t>
      </w:r>
      <w:r w:rsidRPr="0058392E">
        <w:rPr>
          <w:sz w:val="20"/>
          <w:szCs w:val="20"/>
        </w:rPr>
        <w:t xml:space="preserve"> (2007) 3265</w:t>
      </w:r>
    </w:p>
    <w:p w:rsidR="00325FDE" w:rsidRDefault="006455CF" w:rsidP="001B2361">
      <w:pPr>
        <w:autoSpaceDE w:val="0"/>
        <w:autoSpaceDN w:val="0"/>
        <w:adjustRightInd w:val="0"/>
        <w:ind w:left="-180"/>
        <w:jc w:val="both"/>
        <w:rPr>
          <w:sz w:val="20"/>
          <w:szCs w:val="20"/>
        </w:rPr>
      </w:pPr>
      <w:r w:rsidRPr="0058392E">
        <w:rPr>
          <w:sz w:val="20"/>
          <w:szCs w:val="20"/>
        </w:rPr>
        <w:t xml:space="preserve">[8]E. </w:t>
      </w:r>
      <w:proofErr w:type="spellStart"/>
      <w:r w:rsidRPr="0058392E">
        <w:rPr>
          <w:sz w:val="20"/>
          <w:szCs w:val="20"/>
        </w:rPr>
        <w:t>Hosono</w:t>
      </w:r>
      <w:proofErr w:type="spellEnd"/>
      <w:r w:rsidRPr="0058392E">
        <w:rPr>
          <w:sz w:val="20"/>
          <w:szCs w:val="20"/>
        </w:rPr>
        <w:t xml:space="preserve">, </w:t>
      </w:r>
      <w:proofErr w:type="spellStart"/>
      <w:r w:rsidRPr="0058392E">
        <w:rPr>
          <w:sz w:val="20"/>
          <w:szCs w:val="20"/>
        </w:rPr>
        <w:t>S.Fujihara,</w:t>
      </w:r>
      <w:r w:rsidRPr="0058392E">
        <w:rPr>
          <w:rFonts w:eastAsia="MTSYN"/>
          <w:sz w:val="20"/>
          <w:szCs w:val="20"/>
        </w:rPr>
        <w:t>T</w:t>
      </w:r>
      <w:proofErr w:type="spellEnd"/>
      <w:r w:rsidRPr="0058392E">
        <w:rPr>
          <w:rFonts w:eastAsia="MTSYN"/>
          <w:sz w:val="20"/>
          <w:szCs w:val="20"/>
        </w:rPr>
        <w:t xml:space="preserve">. </w:t>
      </w:r>
      <w:r w:rsidRPr="0058392E">
        <w:rPr>
          <w:sz w:val="20"/>
          <w:szCs w:val="20"/>
        </w:rPr>
        <w:t xml:space="preserve">Kimura, </w:t>
      </w:r>
      <w:proofErr w:type="spellStart"/>
      <w:r w:rsidRPr="0058392E">
        <w:rPr>
          <w:sz w:val="20"/>
          <w:szCs w:val="20"/>
        </w:rPr>
        <w:t>H.Imai</w:t>
      </w:r>
      <w:proofErr w:type="spellEnd"/>
      <w:r w:rsidRPr="0058392E">
        <w:rPr>
          <w:sz w:val="20"/>
          <w:szCs w:val="20"/>
        </w:rPr>
        <w:t xml:space="preserve">, Growth of layered basic zinc acetate in </w:t>
      </w:r>
      <w:proofErr w:type="spellStart"/>
      <w:r w:rsidRPr="0058392E">
        <w:rPr>
          <w:sz w:val="20"/>
          <w:szCs w:val="20"/>
        </w:rPr>
        <w:t>methanolic</w:t>
      </w:r>
      <w:proofErr w:type="spellEnd"/>
      <w:r w:rsidRPr="0058392E">
        <w:rPr>
          <w:sz w:val="20"/>
          <w:szCs w:val="20"/>
        </w:rPr>
        <w:t xml:space="preserve"> solutions and its </w:t>
      </w:r>
      <w:proofErr w:type="spellStart"/>
      <w:r w:rsidRPr="0058392E">
        <w:rPr>
          <w:sz w:val="20"/>
          <w:szCs w:val="20"/>
        </w:rPr>
        <w:t>pyrolytic</w:t>
      </w:r>
      <w:proofErr w:type="spellEnd"/>
      <w:r w:rsidRPr="0058392E">
        <w:rPr>
          <w:sz w:val="20"/>
          <w:szCs w:val="20"/>
        </w:rPr>
        <w:t xml:space="preserve"> transformation into porous zinc oxide films</w:t>
      </w:r>
      <w:r w:rsidRPr="0058392E">
        <w:rPr>
          <w:b/>
          <w:sz w:val="20"/>
          <w:szCs w:val="20"/>
        </w:rPr>
        <w:t xml:space="preserve">, </w:t>
      </w:r>
      <w:r w:rsidRPr="0058392E">
        <w:rPr>
          <w:sz w:val="20"/>
          <w:szCs w:val="20"/>
        </w:rPr>
        <w:t>Journal of Colloid and Interface Science</w:t>
      </w:r>
      <w:r w:rsidRPr="0058392E">
        <w:rPr>
          <w:b/>
          <w:sz w:val="20"/>
          <w:szCs w:val="20"/>
        </w:rPr>
        <w:t>, 272</w:t>
      </w:r>
      <w:r w:rsidRPr="0058392E">
        <w:rPr>
          <w:sz w:val="20"/>
          <w:szCs w:val="20"/>
        </w:rPr>
        <w:t xml:space="preserve"> </w:t>
      </w:r>
      <w:r w:rsidRPr="0058392E">
        <w:rPr>
          <w:b/>
          <w:sz w:val="20"/>
          <w:szCs w:val="20"/>
        </w:rPr>
        <w:t>(</w:t>
      </w:r>
      <w:r w:rsidRPr="0058392E">
        <w:rPr>
          <w:sz w:val="20"/>
          <w:szCs w:val="20"/>
        </w:rPr>
        <w:t>2004) 391</w:t>
      </w:r>
    </w:p>
    <w:p w:rsidR="006455CF" w:rsidRPr="00325FDE" w:rsidRDefault="00B40BBB" w:rsidP="001B2361">
      <w:pPr>
        <w:autoSpaceDE w:val="0"/>
        <w:autoSpaceDN w:val="0"/>
        <w:adjustRightInd w:val="0"/>
        <w:ind w:left="-180"/>
        <w:jc w:val="both"/>
        <w:rPr>
          <w:sz w:val="20"/>
          <w:szCs w:val="20"/>
        </w:rPr>
      </w:pPr>
      <w:r w:rsidRPr="0058392E">
        <w:rPr>
          <w:sz w:val="20"/>
          <w:szCs w:val="20"/>
        </w:rPr>
        <w:t>[9]</w:t>
      </w:r>
      <w:r w:rsidRPr="0058392E">
        <w:rPr>
          <w:rFonts w:eastAsiaTheme="minorHAnsi"/>
          <w:b/>
          <w:bCs/>
          <w:color w:val="131413"/>
          <w:sz w:val="20"/>
          <w:szCs w:val="20"/>
          <w:lang w:val="en-IN"/>
        </w:rPr>
        <w:t xml:space="preserve"> </w:t>
      </w:r>
      <w:r w:rsidRPr="0058392E">
        <w:rPr>
          <w:rFonts w:eastAsiaTheme="minorHAnsi"/>
          <w:bCs/>
          <w:color w:val="131413"/>
          <w:sz w:val="20"/>
          <w:szCs w:val="20"/>
          <w:lang w:val="en-IN"/>
        </w:rPr>
        <w:t xml:space="preserve">M. </w:t>
      </w:r>
      <w:proofErr w:type="spellStart"/>
      <w:r w:rsidRPr="0058392E">
        <w:rPr>
          <w:rFonts w:eastAsiaTheme="minorHAnsi"/>
          <w:bCs/>
          <w:color w:val="131413"/>
          <w:sz w:val="20"/>
          <w:szCs w:val="20"/>
          <w:lang w:val="en-IN"/>
        </w:rPr>
        <w:t>Dhingra</w:t>
      </w:r>
      <w:proofErr w:type="spellEnd"/>
      <w:r w:rsidRPr="0058392E">
        <w:rPr>
          <w:rFonts w:eastAsiaTheme="minorHAnsi"/>
          <w:bCs/>
          <w:color w:val="131413"/>
          <w:sz w:val="20"/>
          <w:szCs w:val="20"/>
          <w:lang w:val="en-IN"/>
        </w:rPr>
        <w:t xml:space="preserve">, L. Kumar, S. </w:t>
      </w:r>
      <w:proofErr w:type="spellStart"/>
      <w:r w:rsidRPr="0058392E">
        <w:rPr>
          <w:rFonts w:eastAsiaTheme="minorHAnsi"/>
          <w:bCs/>
          <w:color w:val="131413"/>
          <w:sz w:val="20"/>
          <w:szCs w:val="20"/>
          <w:lang w:val="en-IN"/>
        </w:rPr>
        <w:t>Shrivastava</w:t>
      </w:r>
      <w:proofErr w:type="spellEnd"/>
      <w:proofErr w:type="gramStart"/>
      <w:r w:rsidRPr="0058392E">
        <w:rPr>
          <w:rFonts w:eastAsiaTheme="minorHAnsi"/>
          <w:bCs/>
          <w:color w:val="131413"/>
          <w:sz w:val="20"/>
          <w:szCs w:val="20"/>
          <w:lang w:val="en-IN"/>
        </w:rPr>
        <w:t>,  P</w:t>
      </w:r>
      <w:proofErr w:type="gramEnd"/>
      <w:r w:rsidRPr="0058392E">
        <w:rPr>
          <w:rFonts w:eastAsiaTheme="minorHAnsi"/>
          <w:bCs/>
          <w:color w:val="131413"/>
          <w:sz w:val="20"/>
          <w:szCs w:val="20"/>
          <w:lang w:val="en-IN"/>
        </w:rPr>
        <w:t xml:space="preserve">. S. Kumar, S. </w:t>
      </w:r>
      <w:proofErr w:type="spellStart"/>
      <w:r w:rsidRPr="0058392E">
        <w:rPr>
          <w:rFonts w:eastAsiaTheme="minorHAnsi"/>
          <w:bCs/>
          <w:color w:val="131413"/>
          <w:sz w:val="20"/>
          <w:szCs w:val="20"/>
          <w:lang w:val="en-IN"/>
        </w:rPr>
        <w:t>Annapoorni</w:t>
      </w:r>
      <w:proofErr w:type="spellEnd"/>
      <w:r w:rsidRPr="0058392E">
        <w:rPr>
          <w:rFonts w:eastAsiaTheme="minorHAnsi"/>
          <w:b/>
          <w:bCs/>
          <w:color w:val="131413"/>
          <w:sz w:val="20"/>
          <w:szCs w:val="20"/>
          <w:lang w:val="en-IN"/>
        </w:rPr>
        <w:t xml:space="preserve"> </w:t>
      </w:r>
      <w:r w:rsidRPr="0058392E">
        <w:rPr>
          <w:rFonts w:eastAsiaTheme="minorHAnsi"/>
          <w:color w:val="131413"/>
          <w:sz w:val="20"/>
          <w:szCs w:val="20"/>
          <w:lang w:val="en-IN"/>
        </w:rPr>
        <w:t xml:space="preserve">Bull. </w:t>
      </w:r>
      <w:proofErr w:type="gramStart"/>
      <w:r w:rsidRPr="0058392E">
        <w:rPr>
          <w:rFonts w:eastAsiaTheme="minorHAnsi"/>
          <w:color w:val="131413"/>
          <w:sz w:val="20"/>
          <w:szCs w:val="20"/>
          <w:lang w:val="en-IN"/>
        </w:rPr>
        <w:t>Mater.</w:t>
      </w:r>
      <w:proofErr w:type="gramEnd"/>
      <w:r w:rsidRPr="0058392E">
        <w:rPr>
          <w:rFonts w:eastAsiaTheme="minorHAnsi"/>
          <w:color w:val="131413"/>
          <w:sz w:val="20"/>
          <w:szCs w:val="20"/>
          <w:lang w:val="en-IN"/>
        </w:rPr>
        <w:t xml:space="preserve"> Sci., Vol. 36, No. 4, August 2013, pp. 647–652. </w:t>
      </w:r>
      <w:proofErr w:type="gramStart"/>
      <w:r w:rsidRPr="0058392E">
        <w:rPr>
          <w:rFonts w:eastAsiaTheme="minorHAnsi"/>
          <w:color w:val="131413"/>
          <w:sz w:val="20"/>
          <w:szCs w:val="20"/>
          <w:lang w:val="en-IN"/>
        </w:rPr>
        <w:t>Indian</w:t>
      </w:r>
      <w:r>
        <w:rPr>
          <w:rFonts w:eastAsiaTheme="minorHAnsi"/>
          <w:color w:val="131413"/>
          <w:lang w:val="en-IN"/>
        </w:rPr>
        <w:t xml:space="preserve"> </w:t>
      </w:r>
      <w:r w:rsidRPr="00B40BBB">
        <w:rPr>
          <w:rFonts w:eastAsiaTheme="minorHAnsi"/>
          <w:color w:val="131413"/>
          <w:lang w:val="en-IN"/>
        </w:rPr>
        <w:t>Academy of Sciences.</w:t>
      </w:r>
      <w:proofErr w:type="gramEnd"/>
    </w:p>
    <w:sectPr w:rsidR="006455CF" w:rsidRPr="00325FDE" w:rsidSect="008C089A">
      <w:type w:val="continuous"/>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Time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TSYN">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34AB"/>
    <w:multiLevelType w:val="multilevel"/>
    <w:tmpl w:val="9DB470A4"/>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
    <w:nsid w:val="0BC53DAA"/>
    <w:multiLevelType w:val="hybridMultilevel"/>
    <w:tmpl w:val="E890803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nsid w:val="1D3F413B"/>
    <w:multiLevelType w:val="multilevel"/>
    <w:tmpl w:val="A0BE170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0C7A48"/>
    <w:multiLevelType w:val="hybridMultilevel"/>
    <w:tmpl w:val="87343D2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08260C"/>
    <w:multiLevelType w:val="multilevel"/>
    <w:tmpl w:val="B4549F4A"/>
    <w:lvl w:ilvl="0">
      <w:start w:val="1"/>
      <w:numFmt w:val="upperRoman"/>
      <w:lvlText w:val="%1."/>
      <w:lvlJc w:val="righ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D321BBB"/>
    <w:multiLevelType w:val="hybridMultilevel"/>
    <w:tmpl w:val="80801E32"/>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6">
    <w:nsid w:val="33A5706A"/>
    <w:multiLevelType w:val="hybridMultilevel"/>
    <w:tmpl w:val="0D62A4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F6243C"/>
    <w:multiLevelType w:val="hybridMultilevel"/>
    <w:tmpl w:val="644AD3D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nsid w:val="3AE65943"/>
    <w:multiLevelType w:val="hybridMultilevel"/>
    <w:tmpl w:val="2F5AFE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3500D72"/>
    <w:multiLevelType w:val="multilevel"/>
    <w:tmpl w:val="79867E02"/>
    <w:lvl w:ilvl="0">
      <w:start w:val="1"/>
      <w:numFmt w:val="decimal"/>
      <w:lvlText w:val="%1."/>
      <w:lvlJc w:val="left"/>
      <w:pPr>
        <w:ind w:left="720" w:hanging="360"/>
      </w:pPr>
      <w:rPr>
        <w:rFonts w:hint="default"/>
        <w:sz w:val="22"/>
      </w:rPr>
    </w:lvl>
    <w:lvl w:ilvl="1">
      <w:start w:val="2"/>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44A11817"/>
    <w:multiLevelType w:val="hybridMultilevel"/>
    <w:tmpl w:val="C036708A"/>
    <w:lvl w:ilvl="0" w:tplc="012A1B8C">
      <w:start w:val="1"/>
      <w:numFmt w:val="decimal"/>
      <w:pStyle w:val="subheading"/>
      <w:lvlText w:val="1.1.%1."/>
      <w:lvlJc w:val="left"/>
      <w:pPr>
        <w:ind w:left="720" w:hanging="360"/>
      </w:pPr>
      <w:rPr>
        <w:rFonts w:ascii="Times New Roman" w:hAnsi="Times New Roman" w:hint="default"/>
        <w:b/>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F704F56"/>
    <w:multiLevelType w:val="hybridMultilevel"/>
    <w:tmpl w:val="D8F002D6"/>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68F7FB8"/>
    <w:multiLevelType w:val="hybridMultilevel"/>
    <w:tmpl w:val="17543F7A"/>
    <w:lvl w:ilvl="0" w:tplc="BABEAE94">
      <w:start w:val="1"/>
      <w:numFmt w:val="upperRoman"/>
      <w:lvlText w:val="%1."/>
      <w:lvlJc w:val="left"/>
      <w:pPr>
        <w:ind w:left="1080" w:hanging="720"/>
      </w:pPr>
      <w:rPr>
        <w:rFonts w:eastAsia="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72856BD"/>
    <w:multiLevelType w:val="multilevel"/>
    <w:tmpl w:val="5316CBE6"/>
    <w:lvl w:ilvl="0">
      <w:start w:val="1"/>
      <w:numFmt w:val="decimal"/>
      <w:lvlText w:val="%1."/>
      <w:lvlJc w:val="left"/>
      <w:pPr>
        <w:ind w:left="720" w:hanging="360"/>
      </w:pPr>
      <w:rPr>
        <w:rFonts w:hint="default"/>
        <w:b w:val="0"/>
        <w:sz w:val="28"/>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61C6320B"/>
    <w:multiLevelType w:val="multilevel"/>
    <w:tmpl w:val="355C7300"/>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643E60B9"/>
    <w:multiLevelType w:val="hybridMultilevel"/>
    <w:tmpl w:val="7932DC2C"/>
    <w:lvl w:ilvl="0" w:tplc="3AE499A8">
      <w:start w:val="1"/>
      <w:numFmt w:val="decimal"/>
      <w:pStyle w:val="Heading"/>
      <w:lvlText w:val="1.%1."/>
      <w:lvlJc w:val="left"/>
      <w:pPr>
        <w:ind w:left="360" w:hanging="360"/>
      </w:pPr>
      <w:rPr>
        <w:rFonts w:ascii="Times New Roman" w:hAnsi="Times New Roman" w:hint="default"/>
        <w:b/>
        <w:i w:val="0"/>
        <w:sz w:val="2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96730CB"/>
    <w:multiLevelType w:val="hybridMultilevel"/>
    <w:tmpl w:val="19AEABD6"/>
    <w:lvl w:ilvl="0" w:tplc="C05629C0">
      <w:start w:val="1"/>
      <w:numFmt w:val="decimal"/>
      <w:lvlText w:val="%1."/>
      <w:lvlJc w:val="left"/>
      <w:pPr>
        <w:ind w:left="360" w:hanging="360"/>
      </w:pPr>
      <w:rPr>
        <w:rFonts w:ascii="Times New Roman" w:eastAsia="AdvTimes"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10"/>
  </w:num>
  <w:num w:numId="3">
    <w:abstractNumId w:val="13"/>
  </w:num>
  <w:num w:numId="4">
    <w:abstractNumId w:val="15"/>
  </w:num>
  <w:num w:numId="5">
    <w:abstractNumId w:val="3"/>
  </w:num>
  <w:num w:numId="6">
    <w:abstractNumId w:val="5"/>
  </w:num>
  <w:num w:numId="7">
    <w:abstractNumId w:val="1"/>
  </w:num>
  <w:num w:numId="8">
    <w:abstractNumId w:val="7"/>
  </w:num>
  <w:num w:numId="9">
    <w:abstractNumId w:val="9"/>
  </w:num>
  <w:num w:numId="10">
    <w:abstractNumId w:val="2"/>
  </w:num>
  <w:num w:numId="11">
    <w:abstractNumId w:val="4"/>
  </w:num>
  <w:num w:numId="12">
    <w:abstractNumId w:val="14"/>
  </w:num>
  <w:num w:numId="13">
    <w:abstractNumId w:val="12"/>
  </w:num>
  <w:num w:numId="14">
    <w:abstractNumId w:val="8"/>
  </w:num>
  <w:num w:numId="15">
    <w:abstractNumId w:val="6"/>
  </w:num>
  <w:num w:numId="16">
    <w:abstractNumId w:val="11"/>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F094C"/>
    <w:rsid w:val="000004F6"/>
    <w:rsid w:val="000014C9"/>
    <w:rsid w:val="0001647A"/>
    <w:rsid w:val="00016913"/>
    <w:rsid w:val="0004171E"/>
    <w:rsid w:val="000437BF"/>
    <w:rsid w:val="0005079D"/>
    <w:rsid w:val="00097739"/>
    <w:rsid w:val="000A15A6"/>
    <w:rsid w:val="000A32A3"/>
    <w:rsid w:val="000A392F"/>
    <w:rsid w:val="000C1A7C"/>
    <w:rsid w:val="00161FAB"/>
    <w:rsid w:val="00175BB7"/>
    <w:rsid w:val="0018222E"/>
    <w:rsid w:val="00183D0A"/>
    <w:rsid w:val="0019315C"/>
    <w:rsid w:val="001B2361"/>
    <w:rsid w:val="001D4896"/>
    <w:rsid w:val="001E009A"/>
    <w:rsid w:val="001E3FCD"/>
    <w:rsid w:val="00207B02"/>
    <w:rsid w:val="002466B4"/>
    <w:rsid w:val="00290946"/>
    <w:rsid w:val="002A5A8C"/>
    <w:rsid w:val="002E158E"/>
    <w:rsid w:val="002F123A"/>
    <w:rsid w:val="00325FDE"/>
    <w:rsid w:val="003271F9"/>
    <w:rsid w:val="00343F3A"/>
    <w:rsid w:val="00347B63"/>
    <w:rsid w:val="003535B1"/>
    <w:rsid w:val="00364AEF"/>
    <w:rsid w:val="0038009D"/>
    <w:rsid w:val="003921D4"/>
    <w:rsid w:val="00395622"/>
    <w:rsid w:val="003D4F7C"/>
    <w:rsid w:val="003D5DB1"/>
    <w:rsid w:val="003E0BFD"/>
    <w:rsid w:val="003E223A"/>
    <w:rsid w:val="00400F73"/>
    <w:rsid w:val="00433F1A"/>
    <w:rsid w:val="00437CB6"/>
    <w:rsid w:val="00440A7B"/>
    <w:rsid w:val="00484ACE"/>
    <w:rsid w:val="00492D70"/>
    <w:rsid w:val="004A1FB4"/>
    <w:rsid w:val="004A2E38"/>
    <w:rsid w:val="004A5930"/>
    <w:rsid w:val="004C6087"/>
    <w:rsid w:val="004D0B36"/>
    <w:rsid w:val="004D6709"/>
    <w:rsid w:val="004D7154"/>
    <w:rsid w:val="0051134B"/>
    <w:rsid w:val="005226BA"/>
    <w:rsid w:val="0052493E"/>
    <w:rsid w:val="005573E3"/>
    <w:rsid w:val="00564F2D"/>
    <w:rsid w:val="00572DE1"/>
    <w:rsid w:val="0058392E"/>
    <w:rsid w:val="00583B2E"/>
    <w:rsid w:val="005A7281"/>
    <w:rsid w:val="005B2F98"/>
    <w:rsid w:val="005B47D8"/>
    <w:rsid w:val="005C7230"/>
    <w:rsid w:val="005F33B0"/>
    <w:rsid w:val="00611F12"/>
    <w:rsid w:val="00637C89"/>
    <w:rsid w:val="0064076B"/>
    <w:rsid w:val="0064291F"/>
    <w:rsid w:val="006455CF"/>
    <w:rsid w:val="006607CB"/>
    <w:rsid w:val="006746D1"/>
    <w:rsid w:val="00680F5E"/>
    <w:rsid w:val="006F0E4B"/>
    <w:rsid w:val="00704FE8"/>
    <w:rsid w:val="00710225"/>
    <w:rsid w:val="00712C5E"/>
    <w:rsid w:val="00723EE6"/>
    <w:rsid w:val="00731A6C"/>
    <w:rsid w:val="00737317"/>
    <w:rsid w:val="00741FAB"/>
    <w:rsid w:val="007422D7"/>
    <w:rsid w:val="00760E1D"/>
    <w:rsid w:val="0076165F"/>
    <w:rsid w:val="00770011"/>
    <w:rsid w:val="007A78D8"/>
    <w:rsid w:val="007B33B5"/>
    <w:rsid w:val="007C0154"/>
    <w:rsid w:val="007C4EAB"/>
    <w:rsid w:val="007D17C0"/>
    <w:rsid w:val="007E3697"/>
    <w:rsid w:val="00801722"/>
    <w:rsid w:val="00817918"/>
    <w:rsid w:val="0086279A"/>
    <w:rsid w:val="0086382E"/>
    <w:rsid w:val="0086614B"/>
    <w:rsid w:val="008928B9"/>
    <w:rsid w:val="008A1FE1"/>
    <w:rsid w:val="008C089A"/>
    <w:rsid w:val="008D592E"/>
    <w:rsid w:val="008F3FA0"/>
    <w:rsid w:val="00921875"/>
    <w:rsid w:val="00976C3B"/>
    <w:rsid w:val="009950BE"/>
    <w:rsid w:val="009A60F5"/>
    <w:rsid w:val="009B06CE"/>
    <w:rsid w:val="009D5761"/>
    <w:rsid w:val="00A0416E"/>
    <w:rsid w:val="00A133BC"/>
    <w:rsid w:val="00A63BBF"/>
    <w:rsid w:val="00A917DA"/>
    <w:rsid w:val="00A95331"/>
    <w:rsid w:val="00AA2BAF"/>
    <w:rsid w:val="00AA2E55"/>
    <w:rsid w:val="00AB09E4"/>
    <w:rsid w:val="00B40BBB"/>
    <w:rsid w:val="00B83453"/>
    <w:rsid w:val="00B87F43"/>
    <w:rsid w:val="00BA1A6B"/>
    <w:rsid w:val="00BB7909"/>
    <w:rsid w:val="00BC7C6C"/>
    <w:rsid w:val="00BD3C18"/>
    <w:rsid w:val="00C65914"/>
    <w:rsid w:val="00C66AC9"/>
    <w:rsid w:val="00C7472B"/>
    <w:rsid w:val="00C92E70"/>
    <w:rsid w:val="00C96E1B"/>
    <w:rsid w:val="00CC398C"/>
    <w:rsid w:val="00CE322D"/>
    <w:rsid w:val="00D17F81"/>
    <w:rsid w:val="00D25AC7"/>
    <w:rsid w:val="00D448E1"/>
    <w:rsid w:val="00D56AF9"/>
    <w:rsid w:val="00D67193"/>
    <w:rsid w:val="00D675F6"/>
    <w:rsid w:val="00D74DCD"/>
    <w:rsid w:val="00D775A4"/>
    <w:rsid w:val="00D804A2"/>
    <w:rsid w:val="00D90481"/>
    <w:rsid w:val="00DA0C87"/>
    <w:rsid w:val="00DA7400"/>
    <w:rsid w:val="00DC4CC6"/>
    <w:rsid w:val="00DD3574"/>
    <w:rsid w:val="00DD658F"/>
    <w:rsid w:val="00DF094C"/>
    <w:rsid w:val="00E05F0B"/>
    <w:rsid w:val="00E124B6"/>
    <w:rsid w:val="00E22C91"/>
    <w:rsid w:val="00E24DED"/>
    <w:rsid w:val="00E5273C"/>
    <w:rsid w:val="00E62D35"/>
    <w:rsid w:val="00E72521"/>
    <w:rsid w:val="00EB5ACD"/>
    <w:rsid w:val="00EC590E"/>
    <w:rsid w:val="00ED1E55"/>
    <w:rsid w:val="00ED4CD9"/>
    <w:rsid w:val="00EF7B89"/>
    <w:rsid w:val="00F07E1E"/>
    <w:rsid w:val="00F13AF8"/>
    <w:rsid w:val="00F20FD5"/>
    <w:rsid w:val="00F25B29"/>
    <w:rsid w:val="00F514FE"/>
    <w:rsid w:val="00F661F6"/>
    <w:rsid w:val="00FB1F62"/>
    <w:rsid w:val="00FC6D67"/>
    <w:rsid w:val="00FD01CA"/>
    <w:rsid w:val="00FE7898"/>
    <w:rsid w:val="00FF13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6"/>
        <o:r id="V:Rule4"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70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rsid w:val="000A392F"/>
  </w:style>
  <w:style w:type="paragraph" w:styleId="NoSpacing">
    <w:name w:val="No Spacing"/>
    <w:uiPriority w:val="1"/>
    <w:qFormat/>
    <w:rsid w:val="000A392F"/>
    <w:pPr>
      <w:spacing w:after="0" w:line="240" w:lineRule="auto"/>
    </w:pPr>
  </w:style>
  <w:style w:type="paragraph" w:styleId="ListParagraph">
    <w:name w:val="List Paragraph"/>
    <w:basedOn w:val="Normal"/>
    <w:link w:val="ListParagraphChar"/>
    <w:uiPriority w:val="34"/>
    <w:qFormat/>
    <w:rsid w:val="004D6709"/>
    <w:pPr>
      <w:ind w:left="720"/>
      <w:contextualSpacing/>
    </w:pPr>
  </w:style>
  <w:style w:type="paragraph" w:customStyle="1" w:styleId="Heading">
    <w:name w:val="Heading"/>
    <w:basedOn w:val="Normal"/>
    <w:qFormat/>
    <w:rsid w:val="004D6709"/>
    <w:pPr>
      <w:numPr>
        <w:numId w:val="4"/>
      </w:numPr>
      <w:autoSpaceDE w:val="0"/>
      <w:autoSpaceDN w:val="0"/>
      <w:adjustRightInd w:val="0"/>
      <w:spacing w:line="480" w:lineRule="auto"/>
    </w:pPr>
    <w:rPr>
      <w:rFonts w:eastAsia="Calibri"/>
      <w:b/>
      <w:sz w:val="28"/>
      <w:szCs w:val="32"/>
      <w:lang w:val="en-IN"/>
    </w:rPr>
  </w:style>
  <w:style w:type="paragraph" w:customStyle="1" w:styleId="subheading">
    <w:name w:val="sub heading"/>
    <w:basedOn w:val="ListParagraph"/>
    <w:link w:val="subheadingChar"/>
    <w:qFormat/>
    <w:rsid w:val="004D6709"/>
    <w:pPr>
      <w:numPr>
        <w:numId w:val="2"/>
      </w:numPr>
      <w:autoSpaceDE w:val="0"/>
      <w:autoSpaceDN w:val="0"/>
      <w:adjustRightInd w:val="0"/>
      <w:spacing w:line="480" w:lineRule="auto"/>
      <w:ind w:left="357" w:hanging="357"/>
      <w:jc w:val="both"/>
    </w:pPr>
    <w:rPr>
      <w:rFonts w:eastAsia="AdvTimes"/>
      <w:b/>
      <w:sz w:val="28"/>
    </w:rPr>
  </w:style>
  <w:style w:type="character" w:customStyle="1" w:styleId="ListParagraphChar">
    <w:name w:val="List Paragraph Char"/>
    <w:basedOn w:val="DefaultParagraphFont"/>
    <w:link w:val="ListParagraph"/>
    <w:uiPriority w:val="34"/>
    <w:rsid w:val="004D6709"/>
    <w:rPr>
      <w:rFonts w:ascii="Times New Roman" w:eastAsia="Times New Roman" w:hAnsi="Times New Roman" w:cs="Times New Roman"/>
      <w:sz w:val="24"/>
      <w:szCs w:val="24"/>
    </w:rPr>
  </w:style>
  <w:style w:type="character" w:customStyle="1" w:styleId="subheadingChar">
    <w:name w:val="sub heading Char"/>
    <w:basedOn w:val="ListParagraphChar"/>
    <w:link w:val="subheading"/>
    <w:rsid w:val="004D6709"/>
    <w:rPr>
      <w:rFonts w:ascii="Times New Roman" w:eastAsia="AdvTimes" w:hAnsi="Times New Roman" w:cs="Times New Roman"/>
      <w:b/>
      <w:sz w:val="28"/>
      <w:szCs w:val="24"/>
    </w:rPr>
  </w:style>
  <w:style w:type="paragraph" w:styleId="BalloonText">
    <w:name w:val="Balloon Text"/>
    <w:basedOn w:val="Normal"/>
    <w:link w:val="BalloonTextChar"/>
    <w:uiPriority w:val="99"/>
    <w:semiHidden/>
    <w:unhideWhenUsed/>
    <w:rsid w:val="004D6709"/>
    <w:rPr>
      <w:rFonts w:ascii="Tahoma" w:hAnsi="Tahoma" w:cs="Tahoma"/>
      <w:sz w:val="16"/>
      <w:szCs w:val="16"/>
    </w:rPr>
  </w:style>
  <w:style w:type="character" w:customStyle="1" w:styleId="BalloonTextChar">
    <w:name w:val="Balloon Text Char"/>
    <w:basedOn w:val="DefaultParagraphFont"/>
    <w:link w:val="BalloonText"/>
    <w:uiPriority w:val="99"/>
    <w:semiHidden/>
    <w:rsid w:val="004D6709"/>
    <w:rPr>
      <w:rFonts w:ascii="Tahoma" w:eastAsia="Times New Roman" w:hAnsi="Tahoma" w:cs="Tahoma"/>
      <w:sz w:val="16"/>
      <w:szCs w:val="16"/>
    </w:rPr>
  </w:style>
  <w:style w:type="paragraph" w:styleId="EndnoteText">
    <w:name w:val="endnote text"/>
    <w:basedOn w:val="Normal"/>
    <w:link w:val="EndnoteTextChar"/>
    <w:unhideWhenUsed/>
    <w:rsid w:val="005B2F98"/>
    <w:rPr>
      <w:sz w:val="20"/>
      <w:szCs w:val="20"/>
    </w:rPr>
  </w:style>
  <w:style w:type="character" w:customStyle="1" w:styleId="EndnoteTextChar">
    <w:name w:val="Endnote Text Char"/>
    <w:basedOn w:val="DefaultParagraphFont"/>
    <w:link w:val="EndnoteText"/>
    <w:rsid w:val="005B2F98"/>
    <w:rPr>
      <w:rFonts w:ascii="Times New Roman" w:eastAsia="Times New Roman" w:hAnsi="Times New Roman" w:cs="Times New Roman"/>
      <w:sz w:val="20"/>
      <w:szCs w:val="20"/>
    </w:rPr>
  </w:style>
  <w:style w:type="paragraph" w:customStyle="1" w:styleId="Els-footnote">
    <w:name w:val="Els-footnote"/>
    <w:rsid w:val="00DD3574"/>
    <w:pPr>
      <w:keepLines/>
      <w:widowControl w:val="0"/>
      <w:spacing w:after="0" w:line="200" w:lineRule="exact"/>
      <w:ind w:firstLine="245"/>
      <w:jc w:val="both"/>
    </w:pPr>
    <w:rPr>
      <w:rFonts w:ascii="Times New Roman" w:eastAsia="SimSun" w:hAnsi="Times New Roman" w:cs="Times New Roman"/>
      <w:sz w:val="16"/>
      <w:szCs w:val="20"/>
    </w:rPr>
  </w:style>
  <w:style w:type="paragraph" w:styleId="NormalWeb">
    <w:name w:val="Normal (Web)"/>
    <w:basedOn w:val="Normal"/>
    <w:uiPriority w:val="99"/>
    <w:semiHidden/>
    <w:unhideWhenUsed/>
    <w:rsid w:val="00817918"/>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817918"/>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1791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17918"/>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17918"/>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76987522">
      <w:bodyDiv w:val="1"/>
      <w:marLeft w:val="0"/>
      <w:marRight w:val="0"/>
      <w:marTop w:val="0"/>
      <w:marBottom w:val="0"/>
      <w:divBdr>
        <w:top w:val="none" w:sz="0" w:space="0" w:color="auto"/>
        <w:left w:val="none" w:sz="0" w:space="0" w:color="auto"/>
        <w:bottom w:val="none" w:sz="0" w:space="0" w:color="auto"/>
        <w:right w:val="none" w:sz="0" w:space="0" w:color="auto"/>
      </w:divBdr>
    </w:div>
    <w:div w:id="1528329493">
      <w:bodyDiv w:val="1"/>
      <w:marLeft w:val="0"/>
      <w:marRight w:val="0"/>
      <w:marTop w:val="0"/>
      <w:marBottom w:val="0"/>
      <w:divBdr>
        <w:top w:val="none" w:sz="0" w:space="0" w:color="auto"/>
        <w:left w:val="none" w:sz="0" w:space="0" w:color="auto"/>
        <w:bottom w:val="none" w:sz="0" w:space="0" w:color="auto"/>
        <w:right w:val="none" w:sz="0" w:space="0" w:color="auto"/>
      </w:divBdr>
      <w:divsChild>
        <w:div w:id="2013023996">
          <w:marLeft w:val="0"/>
          <w:marRight w:val="0"/>
          <w:marTop w:val="0"/>
          <w:marBottom w:val="0"/>
          <w:divBdr>
            <w:top w:val="single" w:sz="2" w:space="0" w:color="D9D9E3"/>
            <w:left w:val="single" w:sz="2" w:space="0" w:color="D9D9E3"/>
            <w:bottom w:val="single" w:sz="2" w:space="0" w:color="D9D9E3"/>
            <w:right w:val="single" w:sz="2" w:space="0" w:color="D9D9E3"/>
          </w:divBdr>
          <w:divsChild>
            <w:div w:id="1285113877">
              <w:marLeft w:val="0"/>
              <w:marRight w:val="0"/>
              <w:marTop w:val="0"/>
              <w:marBottom w:val="0"/>
              <w:divBdr>
                <w:top w:val="single" w:sz="2" w:space="0" w:color="D9D9E3"/>
                <w:left w:val="single" w:sz="2" w:space="0" w:color="D9D9E3"/>
                <w:bottom w:val="single" w:sz="2" w:space="0" w:color="D9D9E3"/>
                <w:right w:val="single" w:sz="2" w:space="0" w:color="D9D9E3"/>
              </w:divBdr>
              <w:divsChild>
                <w:div w:id="858006492">
                  <w:marLeft w:val="0"/>
                  <w:marRight w:val="0"/>
                  <w:marTop w:val="0"/>
                  <w:marBottom w:val="0"/>
                  <w:divBdr>
                    <w:top w:val="single" w:sz="2" w:space="0" w:color="D9D9E3"/>
                    <w:left w:val="single" w:sz="2" w:space="0" w:color="D9D9E3"/>
                    <w:bottom w:val="single" w:sz="2" w:space="0" w:color="D9D9E3"/>
                    <w:right w:val="single" w:sz="2" w:space="0" w:color="D9D9E3"/>
                  </w:divBdr>
                  <w:divsChild>
                    <w:div w:id="2057659377">
                      <w:marLeft w:val="0"/>
                      <w:marRight w:val="0"/>
                      <w:marTop w:val="0"/>
                      <w:marBottom w:val="0"/>
                      <w:divBdr>
                        <w:top w:val="single" w:sz="2" w:space="0" w:color="D9D9E3"/>
                        <w:left w:val="single" w:sz="2" w:space="0" w:color="D9D9E3"/>
                        <w:bottom w:val="single" w:sz="2" w:space="0" w:color="D9D9E3"/>
                        <w:right w:val="single" w:sz="2" w:space="0" w:color="D9D9E3"/>
                      </w:divBdr>
                      <w:divsChild>
                        <w:div w:id="1165978351">
                          <w:marLeft w:val="0"/>
                          <w:marRight w:val="0"/>
                          <w:marTop w:val="0"/>
                          <w:marBottom w:val="0"/>
                          <w:divBdr>
                            <w:top w:val="single" w:sz="2" w:space="0" w:color="auto"/>
                            <w:left w:val="single" w:sz="2" w:space="0" w:color="auto"/>
                            <w:bottom w:val="single" w:sz="6" w:space="0" w:color="auto"/>
                            <w:right w:val="single" w:sz="2" w:space="0" w:color="auto"/>
                          </w:divBdr>
                          <w:divsChild>
                            <w:div w:id="2032413854">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449236">
                                  <w:marLeft w:val="0"/>
                                  <w:marRight w:val="0"/>
                                  <w:marTop w:val="0"/>
                                  <w:marBottom w:val="0"/>
                                  <w:divBdr>
                                    <w:top w:val="single" w:sz="2" w:space="0" w:color="D9D9E3"/>
                                    <w:left w:val="single" w:sz="2" w:space="0" w:color="D9D9E3"/>
                                    <w:bottom w:val="single" w:sz="2" w:space="0" w:color="D9D9E3"/>
                                    <w:right w:val="single" w:sz="2" w:space="0" w:color="D9D9E3"/>
                                  </w:divBdr>
                                  <w:divsChild>
                                    <w:div w:id="708259885">
                                      <w:marLeft w:val="0"/>
                                      <w:marRight w:val="0"/>
                                      <w:marTop w:val="0"/>
                                      <w:marBottom w:val="0"/>
                                      <w:divBdr>
                                        <w:top w:val="single" w:sz="2" w:space="0" w:color="D9D9E3"/>
                                        <w:left w:val="single" w:sz="2" w:space="0" w:color="D9D9E3"/>
                                        <w:bottom w:val="single" w:sz="2" w:space="0" w:color="D9D9E3"/>
                                        <w:right w:val="single" w:sz="2" w:space="0" w:color="D9D9E3"/>
                                      </w:divBdr>
                                      <w:divsChild>
                                        <w:div w:id="739906275">
                                          <w:marLeft w:val="0"/>
                                          <w:marRight w:val="0"/>
                                          <w:marTop w:val="0"/>
                                          <w:marBottom w:val="0"/>
                                          <w:divBdr>
                                            <w:top w:val="single" w:sz="2" w:space="0" w:color="D9D9E3"/>
                                            <w:left w:val="single" w:sz="2" w:space="0" w:color="D9D9E3"/>
                                            <w:bottom w:val="single" w:sz="2" w:space="0" w:color="D9D9E3"/>
                                            <w:right w:val="single" w:sz="2" w:space="0" w:color="D9D9E3"/>
                                          </w:divBdr>
                                          <w:divsChild>
                                            <w:div w:id="1131169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0421056">
          <w:marLeft w:val="0"/>
          <w:marRight w:val="0"/>
          <w:marTop w:val="0"/>
          <w:marBottom w:val="0"/>
          <w:divBdr>
            <w:top w:val="none" w:sz="0" w:space="0" w:color="auto"/>
            <w:left w:val="none" w:sz="0" w:space="0" w:color="auto"/>
            <w:bottom w:val="none" w:sz="0" w:space="0" w:color="auto"/>
            <w:right w:val="none" w:sz="0" w:space="0" w:color="auto"/>
          </w:divBdr>
          <w:divsChild>
            <w:div w:id="1076167280">
              <w:marLeft w:val="0"/>
              <w:marRight w:val="0"/>
              <w:marTop w:val="0"/>
              <w:marBottom w:val="0"/>
              <w:divBdr>
                <w:top w:val="single" w:sz="2" w:space="0" w:color="D9D9E3"/>
                <w:left w:val="single" w:sz="2" w:space="0" w:color="D9D9E3"/>
                <w:bottom w:val="single" w:sz="2" w:space="0" w:color="D9D9E3"/>
                <w:right w:val="single" w:sz="2" w:space="0" w:color="D9D9E3"/>
              </w:divBdr>
              <w:divsChild>
                <w:div w:id="2050570789">
                  <w:marLeft w:val="0"/>
                  <w:marRight w:val="0"/>
                  <w:marTop w:val="0"/>
                  <w:marBottom w:val="0"/>
                  <w:divBdr>
                    <w:top w:val="single" w:sz="2" w:space="0" w:color="D9D9E3"/>
                    <w:left w:val="single" w:sz="2" w:space="0" w:color="D9D9E3"/>
                    <w:bottom w:val="single" w:sz="2" w:space="0" w:color="D9D9E3"/>
                    <w:right w:val="single" w:sz="2" w:space="0" w:color="D9D9E3"/>
                  </w:divBdr>
                  <w:divsChild>
                    <w:div w:id="962690644">
                      <w:marLeft w:val="0"/>
                      <w:marRight w:val="0"/>
                      <w:marTop w:val="0"/>
                      <w:marBottom w:val="0"/>
                      <w:divBdr>
                        <w:top w:val="single" w:sz="2" w:space="0" w:color="D9D9E3"/>
                        <w:left w:val="single" w:sz="2" w:space="0" w:color="D9D9E3"/>
                        <w:bottom w:val="single" w:sz="2" w:space="0" w:color="D9D9E3"/>
                        <w:right w:val="single" w:sz="2" w:space="0" w:color="D9D9E3"/>
                      </w:divBdr>
                      <w:divsChild>
                        <w:div w:id="728841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tif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tif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6.jpeg"/><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tiff"/><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8</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Parul</cp:lastModifiedBy>
  <cp:revision>16</cp:revision>
  <dcterms:created xsi:type="dcterms:W3CDTF">2023-08-11T13:42:00Z</dcterms:created>
  <dcterms:modified xsi:type="dcterms:W3CDTF">2023-08-12T05:13:00Z</dcterms:modified>
</cp:coreProperties>
</file>