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8AF67" w14:textId="229539FA" w:rsidR="008A55B5" w:rsidRDefault="002E125B" w:rsidP="001E64C4">
      <w:pPr>
        <w:pStyle w:val="papertitle"/>
        <w:spacing w:after="0"/>
        <w:rPr>
          <w:rFonts w:eastAsia="MS Mincho"/>
        </w:rPr>
      </w:pPr>
      <w:r>
        <w:rPr>
          <w:rFonts w:eastAsia="MS Mincho"/>
        </w:rPr>
        <w:t>Soil quality and Agroforestry</w:t>
      </w:r>
    </w:p>
    <w:p w14:paraId="435DECD1" w14:textId="77777777" w:rsidR="00466548" w:rsidRPr="00466548" w:rsidRDefault="00466548" w:rsidP="00466548">
      <w:pPr>
        <w:pStyle w:val="papertitle"/>
        <w:spacing w:after="0"/>
        <w:rPr>
          <w:rFonts w:eastAsia="MS Mincho"/>
        </w:rPr>
      </w:pPr>
    </w:p>
    <w:p w14:paraId="0552E512" w14:textId="77777777" w:rsidR="008A55B5" w:rsidRPr="00C15B3F" w:rsidRDefault="008A55B5" w:rsidP="00466548">
      <w:pPr>
        <w:rPr>
          <w:rFonts w:eastAsia="MS Mincho"/>
        </w:rPr>
      </w:pPr>
    </w:p>
    <w:p w14:paraId="582AA088" w14:textId="77777777" w:rsidR="008A55B5" w:rsidRPr="00C15B3F" w:rsidRDefault="008A55B5" w:rsidP="00466548">
      <w:pPr>
        <w:pStyle w:val="Author"/>
        <w:spacing w:before="0" w:after="0"/>
        <w:rPr>
          <w:rFonts w:eastAsia="MS Mincho"/>
          <w:sz w:val="20"/>
          <w:szCs w:val="20"/>
        </w:rPr>
        <w:sectPr w:rsidR="008A55B5" w:rsidRPr="00C15B3F"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765D55B3" w14:textId="2E73E375" w:rsidR="008A55B5" w:rsidRPr="00C15B3F" w:rsidRDefault="00661766" w:rsidP="00C15B3F">
      <w:pPr>
        <w:pStyle w:val="Author"/>
        <w:spacing w:before="0" w:after="0"/>
        <w:rPr>
          <w:rFonts w:eastAsia="MS Mincho"/>
          <w:sz w:val="20"/>
          <w:szCs w:val="20"/>
        </w:rPr>
      </w:pPr>
      <w:r w:rsidRPr="00C15B3F">
        <w:rPr>
          <w:rFonts w:eastAsia="MS Mincho"/>
          <w:sz w:val="20"/>
          <w:szCs w:val="20"/>
        </w:rPr>
        <w:t>Varsha Pandey</w:t>
      </w:r>
    </w:p>
    <w:p w14:paraId="7BDD0580" w14:textId="39B95CB8" w:rsidR="00661766" w:rsidRPr="00C15B3F" w:rsidRDefault="00661766" w:rsidP="00C15B3F">
      <w:pPr>
        <w:pStyle w:val="Affiliation"/>
        <w:rPr>
          <w:color w:val="000000" w:themeColor="text1"/>
        </w:rPr>
      </w:pPr>
      <w:r w:rsidRPr="00C15B3F">
        <w:rPr>
          <w:color w:val="000000" w:themeColor="text1"/>
        </w:rPr>
        <w:t xml:space="preserve">Assistant Professor, </w:t>
      </w:r>
      <w:r w:rsidRPr="00C15B3F">
        <w:rPr>
          <w:color w:val="000000" w:themeColor="text1"/>
        </w:rPr>
        <w:t>Department of Soil Science</w:t>
      </w:r>
    </w:p>
    <w:p w14:paraId="45FC78C7" w14:textId="4D84F202" w:rsidR="00C15B3F" w:rsidRPr="00C15B3F" w:rsidRDefault="00661766" w:rsidP="00C15B3F">
      <w:pPr>
        <w:pStyle w:val="Affiliation"/>
        <w:rPr>
          <w:rFonts w:eastAsia="MS Mincho"/>
        </w:rPr>
      </w:pPr>
      <w:r w:rsidRPr="00C15B3F">
        <w:rPr>
          <w:color w:val="000000" w:themeColor="text1"/>
        </w:rPr>
        <w:t>School of Agricultural Sciences</w:t>
      </w:r>
      <w:r w:rsidRPr="00C15B3F">
        <w:rPr>
          <w:rFonts w:eastAsia="MS Mincho"/>
        </w:rPr>
        <w:t xml:space="preserve">, GD </w:t>
      </w:r>
      <w:proofErr w:type="spellStart"/>
      <w:r w:rsidRPr="00C15B3F">
        <w:rPr>
          <w:rFonts w:eastAsia="MS Mincho"/>
        </w:rPr>
        <w:t>Goenka</w:t>
      </w:r>
      <w:proofErr w:type="spellEnd"/>
      <w:r w:rsidRPr="00C15B3F">
        <w:rPr>
          <w:rFonts w:eastAsia="MS Mincho"/>
        </w:rPr>
        <w:t xml:space="preserve"> University, </w:t>
      </w:r>
      <w:r w:rsidRPr="00C15B3F">
        <w:rPr>
          <w:color w:val="000000" w:themeColor="text1"/>
        </w:rPr>
        <w:t>Sohna Road</w:t>
      </w:r>
      <w:r w:rsidR="00C15B3F" w:rsidRPr="00C15B3F">
        <w:rPr>
          <w:rFonts w:eastAsia="MS Mincho"/>
        </w:rPr>
        <w:t xml:space="preserve">, </w:t>
      </w:r>
      <w:r w:rsidRPr="00C15B3F">
        <w:rPr>
          <w:color w:val="000000" w:themeColor="text1"/>
        </w:rPr>
        <w:t>Gurugram - 122103, Haryana, India</w:t>
      </w:r>
    </w:p>
    <w:p w14:paraId="22A1D88C" w14:textId="77777777" w:rsidR="00C15B3F" w:rsidRPr="00C15B3F" w:rsidRDefault="00C15B3F" w:rsidP="00C15B3F">
      <w:pPr>
        <w:rPr>
          <w:bCs/>
          <w:color w:val="000000" w:themeColor="text1"/>
        </w:rPr>
      </w:pPr>
      <w:r w:rsidRPr="00C15B3F">
        <w:rPr>
          <w:bCs/>
          <w:color w:val="000000" w:themeColor="text1"/>
        </w:rPr>
        <w:t xml:space="preserve">Rini </w:t>
      </w:r>
      <w:proofErr w:type="spellStart"/>
      <w:r w:rsidRPr="00C15B3F">
        <w:rPr>
          <w:bCs/>
          <w:color w:val="000000" w:themeColor="text1"/>
        </w:rPr>
        <w:t>Labanya</w:t>
      </w:r>
      <w:proofErr w:type="spellEnd"/>
    </w:p>
    <w:p w14:paraId="737CC926" w14:textId="77777777" w:rsidR="00C15B3F" w:rsidRDefault="00C15B3F" w:rsidP="00C15B3F">
      <w:pPr>
        <w:pStyle w:val="Author"/>
        <w:spacing w:before="0" w:after="0"/>
        <w:rPr>
          <w:sz w:val="20"/>
          <w:szCs w:val="20"/>
        </w:rPr>
      </w:pPr>
      <w:r w:rsidRPr="00C15B3F">
        <w:rPr>
          <w:sz w:val="20"/>
          <w:szCs w:val="20"/>
        </w:rPr>
        <w:t xml:space="preserve">Faculty of Agriculture, </w:t>
      </w:r>
    </w:p>
    <w:p w14:paraId="7977E0BE" w14:textId="77777777" w:rsidR="00C15B3F" w:rsidRDefault="00C15B3F" w:rsidP="00C15B3F">
      <w:pPr>
        <w:pStyle w:val="Author"/>
        <w:spacing w:before="0" w:after="0"/>
        <w:rPr>
          <w:sz w:val="20"/>
          <w:szCs w:val="20"/>
        </w:rPr>
      </w:pPr>
      <w:r w:rsidRPr="00C15B3F">
        <w:rPr>
          <w:sz w:val="20"/>
          <w:szCs w:val="20"/>
        </w:rPr>
        <w:t xml:space="preserve">Sri Sri University, Cuttack - 754006, </w:t>
      </w:r>
    </w:p>
    <w:p w14:paraId="00ACD2A9" w14:textId="153DA88D" w:rsidR="00C15B3F" w:rsidRPr="00C15B3F" w:rsidRDefault="00C15B3F" w:rsidP="00C15B3F">
      <w:pPr>
        <w:pStyle w:val="Author"/>
        <w:spacing w:before="0" w:after="0"/>
        <w:rPr>
          <w:rFonts w:eastAsia="MS Mincho"/>
          <w:sz w:val="20"/>
          <w:szCs w:val="20"/>
        </w:rPr>
      </w:pPr>
      <w:r w:rsidRPr="00C15B3F">
        <w:rPr>
          <w:sz w:val="20"/>
          <w:szCs w:val="20"/>
        </w:rPr>
        <w:t>Odisha, India</w:t>
      </w:r>
    </w:p>
    <w:p w14:paraId="7F29A4C6" w14:textId="77777777" w:rsidR="00466548" w:rsidRDefault="00466548" w:rsidP="00C15B3F">
      <w:pPr>
        <w:pStyle w:val="Affiliation"/>
        <w:rPr>
          <w:rFonts w:eastAsia="MS Mincho"/>
        </w:rPr>
      </w:pPr>
    </w:p>
    <w:p w14:paraId="7BA33411" w14:textId="77777777" w:rsidR="00466548" w:rsidRDefault="00466548" w:rsidP="00C15B3F">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01B240FD" w14:textId="083AA97E" w:rsidR="00C15B3F" w:rsidRPr="00C15B3F" w:rsidRDefault="00C15B3F" w:rsidP="00C15B3F">
      <w:pPr>
        <w:pStyle w:val="Author"/>
        <w:spacing w:before="0" w:after="0"/>
        <w:jc w:val="both"/>
        <w:rPr>
          <w:rFonts w:eastAsia="MS Mincho"/>
          <w:sz w:val="20"/>
          <w:szCs w:val="20"/>
        </w:rPr>
      </w:pPr>
      <w:r>
        <w:rPr>
          <w:rFonts w:eastAsia="MS Mincho"/>
          <w:sz w:val="20"/>
          <w:szCs w:val="20"/>
        </w:rPr>
        <w:t xml:space="preserve">                 </w:t>
      </w:r>
      <w:r>
        <w:rPr>
          <w:rFonts w:eastAsia="MS Mincho"/>
          <w:sz w:val="20"/>
          <w:szCs w:val="20"/>
        </w:rPr>
        <w:t>varshapandey.p93@gmail.com</w:t>
      </w:r>
    </w:p>
    <w:p w14:paraId="3F115EFF" w14:textId="77777777" w:rsidR="00466548" w:rsidRPr="00C15B3F" w:rsidRDefault="00466548" w:rsidP="00C15B3F">
      <w:pPr>
        <w:pStyle w:val="Affiliation"/>
        <w:jc w:val="both"/>
        <w:rPr>
          <w:rFonts w:eastAsia="MS Mincho"/>
        </w:rPr>
      </w:pPr>
    </w:p>
    <w:p w14:paraId="187628FE"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1DDD7132" w14:textId="77777777" w:rsidR="00453C98" w:rsidRDefault="00453C98" w:rsidP="00466548">
      <w:pPr>
        <w:pStyle w:val="Abstract"/>
        <w:spacing w:after="0"/>
        <w:ind w:firstLine="0"/>
        <w:jc w:val="center"/>
        <w:rPr>
          <w:rFonts w:eastAsia="MS Mincho"/>
          <w:iCs/>
          <w:sz w:val="20"/>
          <w:szCs w:val="20"/>
        </w:rPr>
      </w:pPr>
    </w:p>
    <w:p w14:paraId="080F4F46" w14:textId="34683C48" w:rsidR="00466548" w:rsidRPr="00960830" w:rsidRDefault="00402841" w:rsidP="00466548">
      <w:pPr>
        <w:pStyle w:val="Abstract"/>
        <w:spacing w:after="0"/>
        <w:ind w:firstLine="0"/>
        <w:jc w:val="center"/>
        <w:rPr>
          <w:rFonts w:eastAsia="MS Mincho"/>
          <w:iCs/>
          <w:sz w:val="20"/>
          <w:szCs w:val="20"/>
        </w:rPr>
      </w:pPr>
      <w:r w:rsidRPr="00960830">
        <w:rPr>
          <w:rFonts w:eastAsia="MS Mincho"/>
          <w:iCs/>
          <w:sz w:val="20"/>
          <w:szCs w:val="20"/>
        </w:rPr>
        <w:t>ABSTRACT</w:t>
      </w:r>
    </w:p>
    <w:p w14:paraId="590E04F1" w14:textId="36CC485B" w:rsidR="00960830" w:rsidRDefault="00960830" w:rsidP="00960830">
      <w:pPr>
        <w:pBdr>
          <w:bottom w:val="single" w:sz="4" w:space="1" w:color="auto"/>
        </w:pBdr>
        <w:ind w:firstLine="567"/>
        <w:jc w:val="both"/>
        <w:rPr>
          <w:sz w:val="24"/>
          <w:szCs w:val="24"/>
        </w:rPr>
      </w:pPr>
      <w:r w:rsidRPr="00960830">
        <w:t xml:space="preserve">Soil is a dynamic natural body and forms the basis of agricultural and natural plant communities. It performs multiple functions and soil quality is defined as the </w:t>
      </w:r>
      <w:r w:rsidRPr="00960830">
        <w:rPr>
          <w:i/>
          <w:iCs/>
        </w:rPr>
        <w:t xml:space="preserve">"capacity of the soil to function". </w:t>
      </w:r>
      <w:r w:rsidRPr="00960830">
        <w:t xml:space="preserve">Soil quality can be viewed in two ways as inherent properties of a soil and as the dynamic nature of soils as influenced by climate, human use, </w:t>
      </w:r>
      <w:r w:rsidR="0039461A" w:rsidRPr="00960830">
        <w:t>management,</w:t>
      </w:r>
      <w:r w:rsidRPr="00960830">
        <w:t xml:space="preserve"> and land use systems. Agroforestry refers to a land use system where woody perennial are integrated with the agricultural crops and animal farming to create multiple benefits from all. There are economical, </w:t>
      </w:r>
      <w:r w:rsidR="0039461A" w:rsidRPr="00960830">
        <w:t>ecological,</w:t>
      </w:r>
      <w:r w:rsidRPr="00960830">
        <w:t xml:space="preserve"> and biological interactions among the different components of agroforestry. Among the multiple benefits of agroforestry system, one of them is positive impact on the soil quality. Agroforestry </w:t>
      </w:r>
      <w:r w:rsidRPr="00960830">
        <w:t>practices</w:t>
      </w:r>
      <w:r w:rsidRPr="00960830">
        <w:t xml:space="preserve"> improves soil aggregation and infiltration rate, increases soil organic carbon level, available nutrients status in soil and enhances soil biodiversity. The higher contribution of biomass through above and belowground </w:t>
      </w:r>
      <w:r w:rsidRPr="00960830">
        <w:t>inputs</w:t>
      </w:r>
      <w:r w:rsidRPr="00960830">
        <w:t xml:space="preserve"> adds carbon and nutrients to the soil following the processes of decomposition and mineralization. Moreover, the increase in the litter layer from the trees, shrubs and palms, etc. protects the soil surface from erosion, which prevents loss of soil nutrients and fertility. Trees also </w:t>
      </w:r>
      <w:r w:rsidRPr="00960830">
        <w:t>act</w:t>
      </w:r>
      <w:r w:rsidRPr="00960830">
        <w:t xml:space="preserve"> as a wind </w:t>
      </w:r>
      <w:proofErr w:type="gramStart"/>
      <w:r w:rsidRPr="00960830">
        <w:t>break</w:t>
      </w:r>
      <w:proofErr w:type="gramEnd"/>
      <w:r w:rsidRPr="00960830">
        <w:t xml:space="preserve"> and shelter belts, providing physical barrier to the wind flow. Therefore, agroforestry-based land use systems add significantly to soil quality and </w:t>
      </w:r>
      <w:r w:rsidRPr="00960830">
        <w:t>improve</w:t>
      </w:r>
      <w:r w:rsidRPr="00960830">
        <w:t xml:space="preserve"> production and ecological stability, contributing towards sustainable agriculture and environmental protection</w:t>
      </w:r>
      <w:r>
        <w:rPr>
          <w:sz w:val="24"/>
          <w:szCs w:val="24"/>
        </w:rPr>
        <w:t xml:space="preserve">. </w:t>
      </w:r>
    </w:p>
    <w:p w14:paraId="4E60F058" w14:textId="5CF90A53" w:rsidR="008A55B5" w:rsidRPr="00466548" w:rsidRDefault="00292EF9" w:rsidP="00402841">
      <w:pPr>
        <w:pStyle w:val="Abstract"/>
        <w:spacing w:after="0"/>
        <w:ind w:firstLine="720"/>
        <w:rPr>
          <w:b w:val="0"/>
          <w:sz w:val="20"/>
          <w:szCs w:val="20"/>
        </w:rPr>
      </w:pPr>
      <w:r>
        <w:rPr>
          <w:b w:val="0"/>
          <w:sz w:val="20"/>
          <w:szCs w:val="20"/>
        </w:rPr>
        <w:t>.</w:t>
      </w:r>
    </w:p>
    <w:p w14:paraId="77F1377B" w14:textId="77777777" w:rsidR="00466548" w:rsidRPr="00466548" w:rsidRDefault="00466548" w:rsidP="00466548">
      <w:pPr>
        <w:pStyle w:val="Abstract"/>
        <w:spacing w:after="0"/>
        <w:ind w:firstLine="0"/>
        <w:rPr>
          <w:rFonts w:eastAsia="MS Mincho"/>
          <w:b w:val="0"/>
          <w:sz w:val="20"/>
          <w:szCs w:val="20"/>
        </w:rPr>
      </w:pPr>
    </w:p>
    <w:p w14:paraId="7BEA6FE0" w14:textId="26F6675B"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960830">
        <w:rPr>
          <w:rFonts w:eastAsia="MS Mincho"/>
          <w:b w:val="0"/>
          <w:i w:val="0"/>
          <w:sz w:val="20"/>
          <w:szCs w:val="20"/>
        </w:rPr>
        <w:t>soil quality</w:t>
      </w:r>
      <w:r w:rsidR="008A55B5" w:rsidRPr="00466548">
        <w:rPr>
          <w:rFonts w:eastAsia="MS Mincho"/>
          <w:b w:val="0"/>
          <w:i w:val="0"/>
          <w:sz w:val="20"/>
          <w:szCs w:val="20"/>
        </w:rPr>
        <w:t>;</w:t>
      </w:r>
      <w:r w:rsidR="00960830">
        <w:rPr>
          <w:rFonts w:eastAsia="MS Mincho"/>
          <w:b w:val="0"/>
          <w:i w:val="0"/>
          <w:sz w:val="20"/>
          <w:szCs w:val="20"/>
        </w:rPr>
        <w:t xml:space="preserve"> agroforestry.</w:t>
      </w:r>
    </w:p>
    <w:p w14:paraId="6BD2F0DD" w14:textId="77777777" w:rsidR="00466548" w:rsidRPr="00466548" w:rsidRDefault="00466548" w:rsidP="00466548">
      <w:pPr>
        <w:pStyle w:val="keywords"/>
        <w:spacing w:after="0"/>
        <w:ind w:firstLine="0"/>
        <w:rPr>
          <w:rFonts w:eastAsia="MS Mincho"/>
          <w:b w:val="0"/>
          <w:i w:val="0"/>
          <w:sz w:val="20"/>
          <w:szCs w:val="20"/>
        </w:rPr>
      </w:pPr>
    </w:p>
    <w:p w14:paraId="166F3E4E"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44B5FF17" w14:textId="77777777" w:rsidR="00466548" w:rsidRPr="00466548" w:rsidRDefault="00466548" w:rsidP="00466548">
      <w:pPr>
        <w:rPr>
          <w:rFonts w:eastAsia="MS Mincho"/>
        </w:rPr>
      </w:pPr>
    </w:p>
    <w:p w14:paraId="03EC742C" w14:textId="77777777" w:rsidR="00453C98" w:rsidRPr="00453C98" w:rsidRDefault="006B577B" w:rsidP="00453C98">
      <w:pPr>
        <w:pStyle w:val="ListParagraph"/>
        <w:spacing w:line="240" w:lineRule="auto"/>
        <w:ind w:left="360" w:firstLine="349"/>
        <w:jc w:val="both"/>
        <w:rPr>
          <w:rFonts w:ascii="Times New Roman" w:hAnsi="Times New Roman" w:cs="Times New Roman"/>
          <w:sz w:val="20"/>
          <w:szCs w:val="20"/>
        </w:rPr>
      </w:pPr>
      <w:r>
        <w:tab/>
      </w:r>
      <w:r>
        <w:tab/>
      </w:r>
      <w:bookmarkStart w:id="0" w:name="_Hlk111053584"/>
      <w:r w:rsidR="00453C98" w:rsidRPr="00453C98">
        <w:rPr>
          <w:rFonts w:ascii="Times New Roman" w:hAnsi="Times New Roman" w:cs="Times New Roman"/>
          <w:sz w:val="20"/>
          <w:szCs w:val="20"/>
        </w:rPr>
        <w:t xml:space="preserve">Soil, a part of land, is a dynamic natural body developed because of </w:t>
      </w:r>
      <w:proofErr w:type="spellStart"/>
      <w:r w:rsidR="00453C98" w:rsidRPr="00453C98">
        <w:rPr>
          <w:rFonts w:ascii="Times New Roman" w:hAnsi="Times New Roman" w:cs="Times New Roman"/>
          <w:sz w:val="20"/>
          <w:szCs w:val="20"/>
        </w:rPr>
        <w:t>pedogenic</w:t>
      </w:r>
      <w:proofErr w:type="spellEnd"/>
      <w:r w:rsidR="00453C98" w:rsidRPr="00453C98">
        <w:rPr>
          <w:rFonts w:ascii="Times New Roman" w:hAnsi="Times New Roman" w:cs="Times New Roman"/>
          <w:sz w:val="20"/>
          <w:szCs w:val="20"/>
        </w:rPr>
        <w:t xml:space="preserve"> processes through weathering of rocks, consisting of mineral and organic constituents, possessing definite chemical, physical, </w:t>
      </w:r>
      <w:proofErr w:type="spellStart"/>
      <w:r w:rsidR="00453C98" w:rsidRPr="00453C98">
        <w:rPr>
          <w:rFonts w:ascii="Times New Roman" w:hAnsi="Times New Roman" w:cs="Times New Roman"/>
          <w:sz w:val="20"/>
          <w:szCs w:val="20"/>
        </w:rPr>
        <w:t>minerological</w:t>
      </w:r>
      <w:proofErr w:type="spellEnd"/>
      <w:r w:rsidR="00453C98" w:rsidRPr="00453C98">
        <w:rPr>
          <w:rFonts w:ascii="Times New Roman" w:hAnsi="Times New Roman" w:cs="Times New Roman"/>
          <w:sz w:val="20"/>
          <w:szCs w:val="20"/>
        </w:rPr>
        <w:t xml:space="preserve"> and biological properties, having a variable depth over the surface of the earth, and providing a medium for plant growth</w:t>
      </w:r>
      <w:bookmarkEnd w:id="0"/>
      <w:r w:rsidR="00453C98" w:rsidRPr="00453C98">
        <w:rPr>
          <w:rFonts w:ascii="Times New Roman" w:hAnsi="Times New Roman" w:cs="Times New Roman"/>
          <w:sz w:val="20"/>
          <w:szCs w:val="20"/>
          <w:vertAlign w:val="superscript"/>
        </w:rPr>
        <w:t xml:space="preserve"> </w:t>
      </w:r>
      <w:r w:rsidR="00453C98" w:rsidRPr="00453C98">
        <w:rPr>
          <w:rFonts w:ascii="Times New Roman" w:hAnsi="Times New Roman" w:cs="Times New Roman"/>
          <w:sz w:val="20"/>
          <w:szCs w:val="20"/>
        </w:rPr>
        <w:t xml:space="preserve">[1]. According to the FAO, “Soil is a natural body consisting of layers (soil horizons) that are composed of weathered minerals, organic matter, air and water and provides a natural medium for growth of plants”. Soil microbiologists define soil as a </w:t>
      </w:r>
      <w:r w:rsidR="00453C98" w:rsidRPr="00453C98">
        <w:rPr>
          <w:rFonts w:ascii="Times New Roman" w:hAnsi="Times New Roman" w:cs="Times New Roman"/>
          <w:i/>
          <w:iCs/>
          <w:sz w:val="20"/>
          <w:szCs w:val="20"/>
        </w:rPr>
        <w:t>polis</w:t>
      </w:r>
      <w:r w:rsidR="00453C98" w:rsidRPr="00453C98">
        <w:rPr>
          <w:rFonts w:ascii="Times New Roman" w:hAnsi="Times New Roman" w:cs="Times New Roman"/>
          <w:sz w:val="20"/>
          <w:szCs w:val="20"/>
        </w:rPr>
        <w:t xml:space="preserve"> i.e., society or community which is governed by soil microorganisms. </w:t>
      </w:r>
    </w:p>
    <w:p w14:paraId="21317E64" w14:textId="77777777" w:rsidR="00453C98" w:rsidRPr="00453C98" w:rsidRDefault="00453C98" w:rsidP="00453C98">
      <w:pPr>
        <w:pStyle w:val="ListParagraph"/>
        <w:spacing w:line="240" w:lineRule="auto"/>
        <w:ind w:left="360" w:firstLine="349"/>
        <w:jc w:val="both"/>
        <w:rPr>
          <w:rFonts w:ascii="Times New Roman" w:hAnsi="Times New Roman" w:cs="Times New Roman"/>
          <w:sz w:val="20"/>
          <w:szCs w:val="20"/>
        </w:rPr>
      </w:pPr>
      <w:r w:rsidRPr="00453C98">
        <w:rPr>
          <w:rFonts w:ascii="Times New Roman" w:hAnsi="Times New Roman" w:cs="Times New Roman"/>
          <w:sz w:val="20"/>
          <w:szCs w:val="20"/>
        </w:rPr>
        <w:t xml:space="preserve">Soil is considered the most important production factor for crops as it acts as a reservoir of water and nutrients and therefore provides support to plants. The mineral particles in the soil contain nutrients which are released slowly for plant uptake; organic matter and humus content in soil vary and results from the decomposition of biomass and pore spaces between the soil particles is filled with air or water. Besides providing a physical medium for plant growth, soil is considered a living system which is vital for production of food and fibre for human needs and for maintaining the ecosystem services on which life depends. Due to interaction of physical, chemical, </w:t>
      </w:r>
      <w:proofErr w:type="gramStart"/>
      <w:r w:rsidRPr="00453C98">
        <w:rPr>
          <w:rFonts w:ascii="Times New Roman" w:hAnsi="Times New Roman" w:cs="Times New Roman"/>
          <w:sz w:val="20"/>
          <w:szCs w:val="20"/>
        </w:rPr>
        <w:t>biological</w:t>
      </w:r>
      <w:proofErr w:type="gramEnd"/>
      <w:r w:rsidRPr="00453C98">
        <w:rPr>
          <w:rFonts w:ascii="Times New Roman" w:hAnsi="Times New Roman" w:cs="Times New Roman"/>
          <w:sz w:val="20"/>
          <w:szCs w:val="20"/>
        </w:rPr>
        <w:t xml:space="preserve"> and anthropogenic processes that operate with different intensities in soil, soils are characterised by high degree of variability [2]. These properties in turn influences the nature and properties of soil.</w:t>
      </w:r>
    </w:p>
    <w:p w14:paraId="02CA91C6" w14:textId="3FCF8C58" w:rsidR="00453C98" w:rsidRPr="00453C98" w:rsidRDefault="00453C98" w:rsidP="00453C98">
      <w:pPr>
        <w:ind w:left="426" w:firstLine="283"/>
        <w:jc w:val="both"/>
      </w:pPr>
      <w:r w:rsidRPr="00453C98">
        <w:t xml:space="preserve">Soil is known as </w:t>
      </w:r>
      <w:r w:rsidRPr="00453C98">
        <w:t>the soul</w:t>
      </w:r>
      <w:r w:rsidRPr="00453C98">
        <w:t xml:space="preserve"> of infinite life because of multiple functions it performs. </w:t>
      </w:r>
      <w:r w:rsidRPr="00453C98">
        <w:t>The soil</w:t>
      </w:r>
      <w:r w:rsidRPr="00453C98">
        <w:t xml:space="preserve"> function describes what the soil does. These functions are termed as the ecosystem services which are provided by soil resources. </w:t>
      </w:r>
      <w:r w:rsidRPr="00453C98">
        <w:t>Soil is</w:t>
      </w:r>
      <w:r w:rsidRPr="00453C98">
        <w:t xml:space="preserve"> a major component in the ecosystem. The 7 key functions of soil integrate into one or more ecosystem services (Figure 1)</w:t>
      </w:r>
    </w:p>
    <w:p w14:paraId="30471938" w14:textId="77777777" w:rsidR="00453C98" w:rsidRPr="00453C98" w:rsidRDefault="00453C98" w:rsidP="00453C98">
      <w:pPr>
        <w:ind w:left="426" w:firstLine="283"/>
        <w:jc w:val="both"/>
      </w:pPr>
      <w:r w:rsidRPr="00453C98">
        <w:t xml:space="preserve">According to Seybold </w:t>
      </w:r>
      <w:r w:rsidRPr="00453C98">
        <w:rPr>
          <w:i/>
          <w:iCs/>
        </w:rPr>
        <w:t>et al</w:t>
      </w:r>
      <w:r w:rsidRPr="00453C98">
        <w:t>. (1998) [3] soil functions to</w:t>
      </w:r>
      <w:r w:rsidRPr="00453C98">
        <w:rPr>
          <w:vertAlign w:val="superscript"/>
        </w:rPr>
        <w:t xml:space="preserve"> </w:t>
      </w:r>
    </w:p>
    <w:p w14:paraId="329F4D58" w14:textId="77777777" w:rsidR="00453C98" w:rsidRPr="00453C98" w:rsidRDefault="00453C98" w:rsidP="00453C98">
      <w:pPr>
        <w:pStyle w:val="ListParagraph"/>
        <w:numPr>
          <w:ilvl w:val="0"/>
          <w:numId w:val="14"/>
        </w:numPr>
        <w:spacing w:after="0" w:line="240" w:lineRule="auto"/>
        <w:ind w:left="426" w:firstLine="283"/>
        <w:jc w:val="both"/>
        <w:rPr>
          <w:rFonts w:ascii="Times New Roman" w:hAnsi="Times New Roman" w:cs="Times New Roman"/>
          <w:sz w:val="20"/>
          <w:szCs w:val="20"/>
        </w:rPr>
      </w:pPr>
      <w:r w:rsidRPr="00453C98">
        <w:rPr>
          <w:rFonts w:ascii="Times New Roman" w:hAnsi="Times New Roman" w:cs="Times New Roman"/>
          <w:sz w:val="20"/>
          <w:szCs w:val="20"/>
        </w:rPr>
        <w:t>Sustain plant, animal life and productivity.</w:t>
      </w:r>
    </w:p>
    <w:p w14:paraId="2466E4D7" w14:textId="77777777" w:rsidR="00453C98" w:rsidRPr="00453C98" w:rsidRDefault="00453C98" w:rsidP="00453C98">
      <w:pPr>
        <w:pStyle w:val="ListParagraph"/>
        <w:numPr>
          <w:ilvl w:val="0"/>
          <w:numId w:val="14"/>
        </w:numPr>
        <w:spacing w:after="0" w:line="240" w:lineRule="auto"/>
        <w:ind w:left="426" w:firstLine="283"/>
        <w:jc w:val="both"/>
        <w:rPr>
          <w:rFonts w:ascii="Times New Roman" w:hAnsi="Times New Roman" w:cs="Times New Roman"/>
          <w:sz w:val="20"/>
          <w:szCs w:val="20"/>
        </w:rPr>
      </w:pPr>
      <w:r w:rsidRPr="00453C98">
        <w:rPr>
          <w:rFonts w:ascii="Times New Roman" w:hAnsi="Times New Roman" w:cs="Times New Roman"/>
          <w:sz w:val="20"/>
          <w:szCs w:val="20"/>
        </w:rPr>
        <w:t>Cycle nutrients and carbon within the earth’s biosphere.</w:t>
      </w:r>
    </w:p>
    <w:p w14:paraId="1A65C49B" w14:textId="77777777" w:rsidR="00453C98" w:rsidRPr="00453C98" w:rsidRDefault="00453C98" w:rsidP="00453C98">
      <w:pPr>
        <w:pStyle w:val="ListParagraph"/>
        <w:numPr>
          <w:ilvl w:val="0"/>
          <w:numId w:val="14"/>
        </w:numPr>
        <w:spacing w:after="0" w:line="240" w:lineRule="auto"/>
        <w:ind w:left="426" w:firstLine="283"/>
        <w:jc w:val="both"/>
        <w:rPr>
          <w:rFonts w:ascii="Times New Roman" w:hAnsi="Times New Roman" w:cs="Times New Roman"/>
          <w:sz w:val="20"/>
          <w:szCs w:val="20"/>
        </w:rPr>
      </w:pPr>
      <w:r w:rsidRPr="00453C98">
        <w:rPr>
          <w:rFonts w:ascii="Times New Roman" w:hAnsi="Times New Roman" w:cs="Times New Roman"/>
          <w:sz w:val="20"/>
          <w:szCs w:val="20"/>
        </w:rPr>
        <w:t>Regulate and partition water and solute flow.</w:t>
      </w:r>
    </w:p>
    <w:p w14:paraId="4D342023" w14:textId="77777777" w:rsidR="00453C98" w:rsidRPr="00453C98" w:rsidRDefault="00453C98" w:rsidP="00453C98">
      <w:pPr>
        <w:pStyle w:val="ListParagraph"/>
        <w:numPr>
          <w:ilvl w:val="0"/>
          <w:numId w:val="14"/>
        </w:numPr>
        <w:spacing w:after="0" w:line="240" w:lineRule="auto"/>
        <w:ind w:left="426" w:firstLine="283"/>
        <w:jc w:val="both"/>
        <w:rPr>
          <w:rFonts w:ascii="Times New Roman" w:hAnsi="Times New Roman" w:cs="Times New Roman"/>
          <w:sz w:val="20"/>
          <w:szCs w:val="20"/>
        </w:rPr>
      </w:pPr>
      <w:r w:rsidRPr="00453C98">
        <w:rPr>
          <w:rFonts w:ascii="Times New Roman" w:hAnsi="Times New Roman" w:cs="Times New Roman"/>
          <w:sz w:val="20"/>
          <w:szCs w:val="20"/>
        </w:rPr>
        <w:t>Filter, buffer and detoxify organic and inorganic materials including municipal, industrial by-products and atmospheric deposition.</w:t>
      </w:r>
    </w:p>
    <w:p w14:paraId="63C1B089" w14:textId="77777777" w:rsidR="00453C98" w:rsidRPr="00453C98" w:rsidRDefault="00453C98" w:rsidP="00453C98">
      <w:pPr>
        <w:pStyle w:val="ListParagraph"/>
        <w:numPr>
          <w:ilvl w:val="0"/>
          <w:numId w:val="14"/>
        </w:numPr>
        <w:spacing w:after="0" w:line="240" w:lineRule="auto"/>
        <w:ind w:left="426" w:firstLine="283"/>
        <w:jc w:val="both"/>
        <w:rPr>
          <w:rFonts w:ascii="Times New Roman" w:hAnsi="Times New Roman" w:cs="Times New Roman"/>
          <w:sz w:val="20"/>
          <w:szCs w:val="20"/>
        </w:rPr>
      </w:pPr>
      <w:r w:rsidRPr="00453C98">
        <w:rPr>
          <w:rFonts w:ascii="Times New Roman" w:hAnsi="Times New Roman" w:cs="Times New Roman"/>
          <w:sz w:val="20"/>
          <w:szCs w:val="20"/>
        </w:rPr>
        <w:t>Provide physical stability and support for plants or socioeconomic structures or protection for archaeological treasures associated with human habitation.</w:t>
      </w:r>
    </w:p>
    <w:p w14:paraId="189E5F19" w14:textId="77777777" w:rsidR="00453C98" w:rsidRPr="00453C98" w:rsidRDefault="00453C98" w:rsidP="00453C98">
      <w:pPr>
        <w:ind w:left="426" w:firstLine="283"/>
        <w:jc w:val="both"/>
      </w:pPr>
    </w:p>
    <w:p w14:paraId="0EB30812" w14:textId="77777777" w:rsidR="00453C98" w:rsidRPr="00453C98" w:rsidRDefault="00453C98" w:rsidP="00453C98">
      <w:pPr>
        <w:jc w:val="both"/>
      </w:pPr>
      <w:r w:rsidRPr="00453C98">
        <w:rPr>
          <w:noProof/>
        </w:rPr>
        <w:lastRenderedPageBreak/>
        <w:drawing>
          <wp:inline distT="0" distB="0" distL="0" distR="0" wp14:anchorId="67CB1D95" wp14:editId="423D97F4">
            <wp:extent cx="5731510" cy="2755900"/>
            <wp:effectExtent l="19050" t="19050" r="254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755900"/>
                    </a:xfrm>
                    <a:prstGeom prst="rect">
                      <a:avLst/>
                    </a:prstGeom>
                    <a:noFill/>
                    <a:ln>
                      <a:solidFill>
                        <a:srgbClr val="C00000"/>
                      </a:solidFill>
                    </a:ln>
                  </pic:spPr>
                </pic:pic>
              </a:graphicData>
            </a:graphic>
          </wp:inline>
        </w:drawing>
      </w:r>
    </w:p>
    <w:p w14:paraId="054940AE" w14:textId="77777777" w:rsidR="00453C98" w:rsidRPr="00453C98" w:rsidRDefault="00453C98" w:rsidP="00453C98">
      <w:pPr>
        <w:rPr>
          <w:b/>
          <w:bCs/>
        </w:rPr>
      </w:pPr>
      <w:r w:rsidRPr="00453C98">
        <w:rPr>
          <w:b/>
          <w:bCs/>
        </w:rPr>
        <w:t>Figure 1: The 7 key functions of soil.</w:t>
      </w:r>
    </w:p>
    <w:p w14:paraId="66431825" w14:textId="77777777" w:rsidR="00453C98" w:rsidRPr="00453C98" w:rsidRDefault="00453C98" w:rsidP="00453C98">
      <w:pPr>
        <w:autoSpaceDE w:val="0"/>
        <w:autoSpaceDN w:val="0"/>
        <w:adjustRightInd w:val="0"/>
        <w:spacing w:before="240"/>
        <w:ind w:firstLine="720"/>
        <w:jc w:val="both"/>
      </w:pPr>
      <w:r w:rsidRPr="00453C98">
        <w:t xml:space="preserve">Soil is one of the key natural resources and its fertility is an integrated effect of management of several soil properties that determine crop productivity and sustainability. Soil fertility is related to the inherent ability of soil to supply nutrients in adequate amount and balanced proportion. Good and fertile soil not only produces better crop yield, but also maintains environmental quality and consequently plant, </w:t>
      </w:r>
      <w:proofErr w:type="gramStart"/>
      <w:r w:rsidRPr="00453C98">
        <w:t>animal</w:t>
      </w:r>
      <w:proofErr w:type="gramEnd"/>
      <w:r w:rsidRPr="00453C98">
        <w:t xml:space="preserve"> and human health. Unfortunately, with the advancement of agriculture, soil is being degraded at a very alarming rate by water and wind erosion, desertification, and salinization because of its misuse and adoption of improper farming practices. There is a considerable decline in soil fertility because of continuous growing of crops one after another without giving much consideration to the nutrient requirement of the crops grown. Therefore, there is a need to develop criteria to evaluate soil fertility and to take corrective measures to improve it. The ultimate purpose of evaluating soil fertility is not only to achieve high biological activity, aggregate </w:t>
      </w:r>
      <w:proofErr w:type="gramStart"/>
      <w:r w:rsidRPr="00453C98">
        <w:t>stability</w:t>
      </w:r>
      <w:proofErr w:type="gramEnd"/>
      <w:r w:rsidRPr="00453C98">
        <w:t xml:space="preserve"> or other soil properties but also to protect and improve long-term agricultural productivity, water health, and habitats of all the living organisms including people [4].</w:t>
      </w:r>
    </w:p>
    <w:p w14:paraId="6F540BB0" w14:textId="77777777" w:rsidR="00767BF4" w:rsidRPr="00466548" w:rsidRDefault="00767BF4" w:rsidP="00466548">
      <w:pPr>
        <w:pStyle w:val="BodyText"/>
        <w:spacing w:after="0" w:line="240" w:lineRule="auto"/>
        <w:ind w:firstLine="0"/>
      </w:pPr>
    </w:p>
    <w:p w14:paraId="3B7A1F75" w14:textId="4D443585" w:rsidR="008A55B5" w:rsidRPr="00453C98" w:rsidRDefault="00453C98" w:rsidP="00453C98">
      <w:pPr>
        <w:pStyle w:val="Heading1"/>
        <w:rPr>
          <w:rFonts w:ascii="Times New Roman" w:hAnsi="Times New Roman"/>
          <w:sz w:val="20"/>
          <w:szCs w:val="20"/>
        </w:rPr>
      </w:pPr>
      <w:r w:rsidRPr="00453C98">
        <w:rPr>
          <w:rFonts w:ascii="Times New Roman" w:hAnsi="Times New Roman"/>
          <w:sz w:val="20"/>
          <w:szCs w:val="20"/>
        </w:rPr>
        <w:t>SOIL QUALITY</w:t>
      </w:r>
    </w:p>
    <w:p w14:paraId="571595AF" w14:textId="77777777" w:rsidR="00767BF4" w:rsidRPr="00466548" w:rsidRDefault="00767BF4" w:rsidP="00466548">
      <w:pPr>
        <w:pStyle w:val="BodyText"/>
        <w:spacing w:after="0" w:line="240" w:lineRule="auto"/>
        <w:ind w:firstLine="0"/>
      </w:pPr>
    </w:p>
    <w:p w14:paraId="22D3C543" w14:textId="1BB66606" w:rsidR="00453C98" w:rsidRDefault="00E03801" w:rsidP="00E03801">
      <w:pPr>
        <w:jc w:val="both"/>
        <w:rPr>
          <w:b/>
          <w:bCs/>
        </w:rPr>
      </w:pPr>
      <w:r w:rsidRPr="00E03801">
        <w:rPr>
          <w:b/>
          <w:bCs/>
        </w:rPr>
        <w:t>A.</w:t>
      </w:r>
      <w:r>
        <w:rPr>
          <w:b/>
          <w:bCs/>
        </w:rPr>
        <w:t xml:space="preserve">  </w:t>
      </w:r>
      <w:r w:rsidR="00453C98" w:rsidRPr="00E03801">
        <w:rPr>
          <w:b/>
          <w:bCs/>
        </w:rPr>
        <w:t>What is soil quality?</w:t>
      </w:r>
    </w:p>
    <w:p w14:paraId="0913BA8A" w14:textId="77777777" w:rsidR="00E03801" w:rsidRPr="00E03801" w:rsidRDefault="00E03801" w:rsidP="00E03801">
      <w:pPr>
        <w:jc w:val="both"/>
        <w:rPr>
          <w:b/>
          <w:bCs/>
        </w:rPr>
      </w:pPr>
    </w:p>
    <w:p w14:paraId="31435CE7" w14:textId="7648684C" w:rsidR="00453C98" w:rsidRPr="00E03801" w:rsidRDefault="00453C98" w:rsidP="00453C98">
      <w:pPr>
        <w:ind w:firstLine="709"/>
        <w:jc w:val="both"/>
      </w:pPr>
      <w:r w:rsidRPr="00E03801">
        <w:t xml:space="preserve">The concept of soil quality was introduced by Warkentin and Fletcher (1977) [5] in context with input allocation to increase the production of food and fiber. Many researchers have proposed several definitions for soil quality from the early 1990s. According to </w:t>
      </w:r>
      <w:proofErr w:type="spellStart"/>
      <w:r w:rsidRPr="00E03801">
        <w:t>Karlen</w:t>
      </w:r>
      <w:proofErr w:type="spellEnd"/>
      <w:r w:rsidRPr="00E03801">
        <w:t xml:space="preserve">, Gardner and </w:t>
      </w:r>
      <w:proofErr w:type="spellStart"/>
      <w:r w:rsidRPr="00E03801">
        <w:t>Rosek</w:t>
      </w:r>
      <w:proofErr w:type="spellEnd"/>
      <w:r w:rsidRPr="00E03801">
        <w:t xml:space="preserve"> (1998) [6], soil quality is defined as the “ability of a specific kind of soil to function within its natural ecosystem boundaries </w:t>
      </w:r>
      <w:bookmarkStart w:id="1" w:name="_Hlk106901986"/>
      <w:r w:rsidRPr="00E03801">
        <w:t>to support plant and animal productivity, maintain or enhance water or air quality, and provide support to human health and habitation</w:t>
      </w:r>
      <w:bookmarkEnd w:id="1"/>
      <w:r w:rsidRPr="00E03801">
        <w:t xml:space="preserve">”. Soil quality is also defined by some scientists as the </w:t>
      </w:r>
      <w:r w:rsidRPr="00E03801">
        <w:rPr>
          <w:i/>
          <w:iCs/>
        </w:rPr>
        <w:t>"fitness for use"</w:t>
      </w:r>
      <w:r w:rsidRPr="00E03801">
        <w:t xml:space="preserve">, and by others as the </w:t>
      </w:r>
      <w:r w:rsidRPr="00E03801">
        <w:rPr>
          <w:i/>
          <w:iCs/>
        </w:rPr>
        <w:t>"capacity of the soil to function"</w:t>
      </w:r>
      <w:r w:rsidRPr="00E03801">
        <w:t xml:space="preserve">. In literature, there are many definitions of soil </w:t>
      </w:r>
      <w:r w:rsidR="00E03801" w:rsidRPr="00E03801">
        <w:t>quality,</w:t>
      </w:r>
      <w:r w:rsidRPr="00E03801">
        <w:t xml:space="preserve"> and every definition </w:t>
      </w:r>
      <w:r w:rsidR="00E03801" w:rsidRPr="00E03801">
        <w:t>focuses</w:t>
      </w:r>
      <w:r w:rsidRPr="00E03801">
        <w:t xml:space="preserve"> on soil functions. </w:t>
      </w:r>
    </w:p>
    <w:p w14:paraId="004FE14A" w14:textId="4A902CD8" w:rsidR="00453C98" w:rsidRPr="00E03801" w:rsidRDefault="00453C98" w:rsidP="00453C98">
      <w:pPr>
        <w:ind w:firstLine="709"/>
        <w:jc w:val="both"/>
      </w:pPr>
      <w:r w:rsidRPr="00E03801">
        <w:t xml:space="preserve">Soil functions </w:t>
      </w:r>
      <w:r w:rsidR="00E03801" w:rsidRPr="00E03801">
        <w:t>vary</w:t>
      </w:r>
      <w:r w:rsidRPr="00E03801">
        <w:t xml:space="preserve"> depending on the interest of the observer. For a land manager, it is the ability to enhance soil productivity and ultimately sustain crop yield. To a farmer, soil quality </w:t>
      </w:r>
      <w:r w:rsidR="00E03801" w:rsidRPr="00E03801">
        <w:t>is viewed</w:t>
      </w:r>
      <w:r w:rsidRPr="00E03801">
        <w:t xml:space="preserve"> as soil health. For conservationists, it means to sustain soil resources and at the same time protecting the environment while for </w:t>
      </w:r>
      <w:r w:rsidR="00E03801" w:rsidRPr="00E03801">
        <w:t>consumers</w:t>
      </w:r>
      <w:r w:rsidRPr="00E03801">
        <w:t xml:space="preserve">, it is linked with production of healthy and at the same time inexpensive food products. For an environmentalist, it is the capacity of soil to maintain biodiversity, water quality and nutrient cycling [7]. With reference to national context, soil quality provides a foundation for national policy to protect our environment. </w:t>
      </w:r>
    </w:p>
    <w:p w14:paraId="13827F6B" w14:textId="77777777" w:rsidR="00453C98" w:rsidRDefault="00453C98" w:rsidP="00453C98">
      <w:pPr>
        <w:ind w:firstLine="709"/>
        <w:jc w:val="both"/>
      </w:pPr>
      <w:r w:rsidRPr="00E03801">
        <w:t xml:space="preserve">Soil health and soil quality are often used interchangeably in the scientific literature, term soil quality is preferred by scientists and soil health by producers [8]. USDA defines soil health as ‘‘the continued capacity of the soil to function as a vital living ecosystem that sustains plants, </w:t>
      </w:r>
      <w:proofErr w:type="gramStart"/>
      <w:r w:rsidRPr="00E03801">
        <w:t>animals</w:t>
      </w:r>
      <w:proofErr w:type="gramEnd"/>
      <w:r w:rsidRPr="00E03801">
        <w:t xml:space="preserve"> and humans’’. Soil health is a dynamic soil property that changes in short term, and it is considered as the state of soil at a particular time whereas soil quality is equivalent to intrinsic or static soil property and considered as the soil usefulness for a particular purpose over a long-time scale [9]. The concepts of soil quality and soil health are highly contentious within the soil science community. Soil quality is used in relation to soil functions, whereas soil health </w:t>
      </w:r>
      <w:r w:rsidRPr="00E03801">
        <w:lastRenderedPageBreak/>
        <w:t xml:space="preserve">represents soil as a ﬁnite non-renewable and dynamic living resource. Soil quality considers those attributes of soil that may be inﬂuenced by management practices and have the capability to enhance or diminish the soil health. </w:t>
      </w:r>
    </w:p>
    <w:p w14:paraId="7D447C2D" w14:textId="77777777" w:rsidR="00E03801" w:rsidRPr="00E03801" w:rsidRDefault="00E03801" w:rsidP="00453C98">
      <w:pPr>
        <w:ind w:firstLine="709"/>
        <w:jc w:val="both"/>
      </w:pPr>
    </w:p>
    <w:p w14:paraId="105EF3CF" w14:textId="1125D936" w:rsidR="00453C98" w:rsidRDefault="00E03801" w:rsidP="00E03801">
      <w:pPr>
        <w:jc w:val="both"/>
        <w:rPr>
          <w:b/>
        </w:rPr>
      </w:pPr>
      <w:bookmarkStart w:id="2" w:name="_Hlk122629530"/>
      <w:r>
        <w:rPr>
          <w:b/>
        </w:rPr>
        <w:t xml:space="preserve">B. </w:t>
      </w:r>
      <w:r w:rsidR="00453C98" w:rsidRPr="00E03801">
        <w:rPr>
          <w:b/>
        </w:rPr>
        <w:t>Inherent and dynamic soil quality</w:t>
      </w:r>
      <w:bookmarkEnd w:id="2"/>
    </w:p>
    <w:p w14:paraId="01E6E8B5" w14:textId="77777777" w:rsidR="00E03801" w:rsidRPr="00E03801" w:rsidRDefault="00E03801" w:rsidP="00E03801">
      <w:pPr>
        <w:jc w:val="both"/>
        <w:rPr>
          <w:b/>
        </w:rPr>
      </w:pPr>
    </w:p>
    <w:p w14:paraId="25BBF611" w14:textId="77777777" w:rsidR="00453C98" w:rsidRPr="00E03801" w:rsidRDefault="00453C98" w:rsidP="00453C98">
      <w:pPr>
        <w:ind w:firstLine="709"/>
        <w:jc w:val="both"/>
      </w:pPr>
      <w:r w:rsidRPr="00E03801">
        <w:t xml:space="preserve">Soil quality can be viewed in two ways as inherent properties of a soil and as the dynamic nature of soils as influenced by climate, human </w:t>
      </w:r>
      <w:proofErr w:type="gramStart"/>
      <w:r w:rsidRPr="00E03801">
        <w:t>use</w:t>
      </w:r>
      <w:proofErr w:type="gramEnd"/>
      <w:r w:rsidRPr="00E03801">
        <w:t xml:space="preserve"> and management [10]. A soil which is formed because of the factors of soil formation - climate, topography, vegetation, parent material, and time describes inherent properties of soil [11]. Each soil, therefore, has an innate capacity to function. In the National Cooperative Soil Survey Program, soil qualities are defined as inherent characteristics or properties of a soil, such as texture, slope, structure, and soil color [12]. The second view of soil quality relates to the dynamic nature of </w:t>
      </w:r>
      <w:proofErr w:type="gramStart"/>
      <w:r w:rsidRPr="00E03801">
        <w:t>soils</w:t>
      </w:r>
      <w:proofErr w:type="gramEnd"/>
      <w:r w:rsidRPr="00E03801">
        <w:t xml:space="preserve"> as influenced by human use and management. For example, organic matter and nutrients content of soil. This view of soil quality requires a reference condition for each kind of soil with which changes in soil condition are compared and is currently the focal point for the term "soil quality". (Figure 2).</w:t>
      </w:r>
    </w:p>
    <w:p w14:paraId="36DBBA1B" w14:textId="77777777" w:rsidR="00453C98" w:rsidRPr="00E03801" w:rsidRDefault="00453C98" w:rsidP="00453C98">
      <w:pPr>
        <w:jc w:val="both"/>
      </w:pPr>
      <w:r w:rsidRPr="00E03801">
        <w:t xml:space="preserve">    </w:t>
      </w:r>
      <w:r w:rsidRPr="00E03801">
        <w:rPr>
          <w:noProof/>
        </w:rPr>
        <w:drawing>
          <wp:inline distT="0" distB="0" distL="0" distR="0" wp14:anchorId="18FB9C7B" wp14:editId="55163B61">
            <wp:extent cx="5822950" cy="2895600"/>
            <wp:effectExtent l="19050" t="19050" r="635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1442" cy="2899823"/>
                    </a:xfrm>
                    <a:prstGeom prst="rect">
                      <a:avLst/>
                    </a:prstGeom>
                    <a:noFill/>
                    <a:ln>
                      <a:solidFill>
                        <a:srgbClr val="C00000"/>
                      </a:solidFill>
                    </a:ln>
                  </pic:spPr>
                </pic:pic>
              </a:graphicData>
            </a:graphic>
          </wp:inline>
        </w:drawing>
      </w:r>
    </w:p>
    <w:p w14:paraId="267F7840" w14:textId="77777777" w:rsidR="00453C98" w:rsidRDefault="00453C98" w:rsidP="00453C98">
      <w:pPr>
        <w:ind w:firstLine="709"/>
        <w:rPr>
          <w:b/>
          <w:bCs/>
        </w:rPr>
      </w:pPr>
      <w:r w:rsidRPr="00E03801">
        <w:rPr>
          <w:b/>
          <w:bCs/>
        </w:rPr>
        <w:t>Figure 2: Inherent and dynamic features of soil quality.</w:t>
      </w:r>
    </w:p>
    <w:p w14:paraId="025D1B64" w14:textId="77777777" w:rsidR="00E03801" w:rsidRPr="00E03801" w:rsidRDefault="00E03801" w:rsidP="00453C98">
      <w:pPr>
        <w:ind w:firstLine="709"/>
        <w:rPr>
          <w:b/>
          <w:bCs/>
        </w:rPr>
      </w:pPr>
    </w:p>
    <w:p w14:paraId="0334EBF2" w14:textId="2171459D" w:rsidR="00453C98" w:rsidRDefault="00E03801" w:rsidP="00E03801">
      <w:pPr>
        <w:jc w:val="both"/>
        <w:rPr>
          <w:b/>
          <w:bCs/>
        </w:rPr>
      </w:pPr>
      <w:r>
        <w:rPr>
          <w:b/>
          <w:bCs/>
        </w:rPr>
        <w:t xml:space="preserve">C. </w:t>
      </w:r>
      <w:r w:rsidR="00453C98" w:rsidRPr="00E03801">
        <w:rPr>
          <w:b/>
          <w:bCs/>
        </w:rPr>
        <w:t>Assessment of soil quality</w:t>
      </w:r>
    </w:p>
    <w:p w14:paraId="172B018E" w14:textId="77777777" w:rsidR="00E03801" w:rsidRPr="00E03801" w:rsidRDefault="00E03801" w:rsidP="00E03801">
      <w:pPr>
        <w:jc w:val="both"/>
        <w:rPr>
          <w:b/>
          <w:bCs/>
        </w:rPr>
      </w:pPr>
    </w:p>
    <w:p w14:paraId="204C5B56" w14:textId="77777777" w:rsidR="00453C98" w:rsidRPr="00E03801" w:rsidRDefault="00453C98" w:rsidP="00453C98">
      <w:pPr>
        <w:autoSpaceDE w:val="0"/>
        <w:autoSpaceDN w:val="0"/>
        <w:adjustRightInd w:val="0"/>
        <w:ind w:firstLine="709"/>
        <w:jc w:val="both"/>
      </w:pPr>
      <w:r w:rsidRPr="00E03801">
        <w:t>We have already seen that soil quality is linked with soil functions. But these soil functions are difficult to quantify and cannot be measured directly or precisely. Thus, assessment of soil quality is done indirectly by assessing some soil quality indicators which are broad and flexible [13]. Soil chemical, physical and biological properties are essential to assess soil quality. For assessment of soil quality soil properties are usually linked to soil functions. A valid soil quality index would combine data from different soil properties and will show whether any land use or management practice would have the desired results for productivity, environmental protection, and health [14].</w:t>
      </w:r>
    </w:p>
    <w:p w14:paraId="2C58C378" w14:textId="77777777" w:rsidR="00453C98" w:rsidRPr="00E03801" w:rsidRDefault="00453C98" w:rsidP="00453C98">
      <w:pPr>
        <w:ind w:firstLine="540"/>
        <w:jc w:val="both"/>
      </w:pPr>
      <w:r w:rsidRPr="00E03801">
        <w:t xml:space="preserve">Thus, the capacity of soil to function can be measured by soil physical, </w:t>
      </w:r>
      <w:proofErr w:type="gramStart"/>
      <w:r w:rsidRPr="00E03801">
        <w:t>chemical</w:t>
      </w:r>
      <w:proofErr w:type="gramEnd"/>
      <w:r w:rsidRPr="00E03801">
        <w:t xml:space="preserve"> and biological properties known as soil quality indicators (SQIs). SQI is needed to be developed in such a way that they –</w:t>
      </w:r>
    </w:p>
    <w:p w14:paraId="644F992D" w14:textId="77777777" w:rsidR="00453C98" w:rsidRPr="00E03801" w:rsidRDefault="00453C98" w:rsidP="00453C98">
      <w:pPr>
        <w:pStyle w:val="ListParagraph"/>
        <w:numPr>
          <w:ilvl w:val="0"/>
          <w:numId w:val="17"/>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 xml:space="preserve">Integrate physical, </w:t>
      </w:r>
      <w:proofErr w:type="gramStart"/>
      <w:r w:rsidRPr="00E03801">
        <w:rPr>
          <w:rFonts w:ascii="Times New Roman" w:hAnsi="Times New Roman" w:cs="Times New Roman"/>
          <w:sz w:val="20"/>
          <w:szCs w:val="20"/>
        </w:rPr>
        <w:t>chemical</w:t>
      </w:r>
      <w:proofErr w:type="gramEnd"/>
      <w:r w:rsidRPr="00E03801">
        <w:rPr>
          <w:rFonts w:ascii="Times New Roman" w:hAnsi="Times New Roman" w:cs="Times New Roman"/>
          <w:sz w:val="20"/>
          <w:szCs w:val="20"/>
        </w:rPr>
        <w:t xml:space="preserve"> and biological attributes of soil.</w:t>
      </w:r>
    </w:p>
    <w:p w14:paraId="5CB4313B" w14:textId="11A8E2BA" w:rsidR="00453C98" w:rsidRPr="00E03801" w:rsidRDefault="00453C98" w:rsidP="00453C98">
      <w:pPr>
        <w:pStyle w:val="ListParagraph"/>
        <w:numPr>
          <w:ilvl w:val="0"/>
          <w:numId w:val="17"/>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 xml:space="preserve">Apply under diverse field </w:t>
      </w:r>
      <w:r w:rsidR="00E03801" w:rsidRPr="00E03801">
        <w:rPr>
          <w:rFonts w:ascii="Times New Roman" w:hAnsi="Times New Roman" w:cs="Times New Roman"/>
          <w:sz w:val="20"/>
          <w:szCs w:val="20"/>
        </w:rPr>
        <w:t>conditions.</w:t>
      </w:r>
    </w:p>
    <w:p w14:paraId="07D19521" w14:textId="77777777" w:rsidR="00453C98" w:rsidRPr="00E03801" w:rsidRDefault="00453C98" w:rsidP="00453C98">
      <w:pPr>
        <w:pStyle w:val="ListParagraph"/>
        <w:numPr>
          <w:ilvl w:val="0"/>
          <w:numId w:val="17"/>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Complement either existing databases or easily measurable data and</w:t>
      </w:r>
    </w:p>
    <w:p w14:paraId="0E52CDA9" w14:textId="77777777" w:rsidR="00453C98" w:rsidRPr="00E03801" w:rsidRDefault="00453C98" w:rsidP="00453C98">
      <w:pPr>
        <w:pStyle w:val="ListParagraph"/>
        <w:numPr>
          <w:ilvl w:val="0"/>
          <w:numId w:val="17"/>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Respond to land use management practices, climate, and human factors [15].</w:t>
      </w:r>
    </w:p>
    <w:p w14:paraId="7188F0CF" w14:textId="5117EB58" w:rsidR="00453C98" w:rsidRPr="00E03801" w:rsidRDefault="00453C98" w:rsidP="00E03801">
      <w:pPr>
        <w:spacing w:before="120"/>
        <w:ind w:firstLine="540"/>
        <w:jc w:val="both"/>
        <w:rPr>
          <w:b/>
        </w:rPr>
      </w:pPr>
      <w:r w:rsidRPr="00E03801">
        <w:t xml:space="preserve">Selecting appropriate indicators is the foundation of soil health assessment (Table 1). The chosen soil quality indicators should be easy to measure and at the same time be able to show any type of problems that </w:t>
      </w:r>
      <w:r w:rsidR="00E03801" w:rsidRPr="00E03801">
        <w:t>exist</w:t>
      </w:r>
      <w:r w:rsidRPr="00E03801">
        <w:t xml:space="preserve"> in the soil. In the field or under lab conditions, soil quality cannot be measured directly. </w:t>
      </w:r>
      <w:proofErr w:type="gramStart"/>
      <w:r w:rsidRPr="00E03801">
        <w:t>Since,</w:t>
      </w:r>
      <w:proofErr w:type="gramEnd"/>
      <w:r w:rsidRPr="00E03801">
        <w:t xml:space="preserve"> it is a complex functional concept, but it can be estimated with the help of soil parameters or indicators. A mathematical or statistical framework was put forward in </w:t>
      </w:r>
      <w:proofErr w:type="gramStart"/>
      <w:r w:rsidRPr="00E03801">
        <w:t>early</w:t>
      </w:r>
      <w:proofErr w:type="gramEnd"/>
      <w:r w:rsidRPr="00E03801">
        <w:t xml:space="preserve"> 1990s to estimate soil quality index (SQI). The status of soil and its quality is reflected by integrating soil quality indicators into a single index value based on </w:t>
      </w:r>
      <w:r w:rsidRPr="00E03801">
        <w:lastRenderedPageBreak/>
        <w:t>the combination of several soil properties [16]. Conceptual linkages between soil quality indicators and critical functions are used to compute soil quality indices (Table 2).</w:t>
      </w:r>
    </w:p>
    <w:p w14:paraId="2D8B2764" w14:textId="77777777" w:rsidR="00453C98" w:rsidRPr="00E03801" w:rsidRDefault="00453C98" w:rsidP="00453C98">
      <w:pPr>
        <w:jc w:val="both"/>
        <w:rPr>
          <w:b/>
        </w:rPr>
      </w:pPr>
    </w:p>
    <w:p w14:paraId="40C70F1F" w14:textId="77777777" w:rsidR="00922558" w:rsidRDefault="00922558" w:rsidP="00453C98">
      <w:pPr>
        <w:jc w:val="both"/>
        <w:rPr>
          <w:b/>
        </w:rPr>
      </w:pPr>
    </w:p>
    <w:p w14:paraId="4E72FA46" w14:textId="1012EAD1" w:rsidR="00453C98" w:rsidRPr="00E03801" w:rsidRDefault="00453C98" w:rsidP="00453C98">
      <w:pPr>
        <w:jc w:val="both"/>
        <w:rPr>
          <w:b/>
        </w:rPr>
      </w:pPr>
      <w:r w:rsidRPr="00E03801">
        <w:rPr>
          <w:b/>
        </w:rPr>
        <w:t>Table 1: Some of the commonly used soil quality indicators</w:t>
      </w:r>
    </w:p>
    <w:tbl>
      <w:tblPr>
        <w:tblStyle w:val="TableGrid"/>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7"/>
        <w:gridCol w:w="3065"/>
        <w:gridCol w:w="2676"/>
      </w:tblGrid>
      <w:tr w:rsidR="00453C98" w:rsidRPr="00E03801" w14:paraId="52C329DB" w14:textId="77777777" w:rsidTr="00922558">
        <w:trPr>
          <w:trHeight w:val="123"/>
        </w:trPr>
        <w:tc>
          <w:tcPr>
            <w:tcW w:w="3797" w:type="dxa"/>
          </w:tcPr>
          <w:p w14:paraId="2BF82C31" w14:textId="77777777" w:rsidR="00453C98" w:rsidRPr="00E03801" w:rsidRDefault="00453C98" w:rsidP="00D800BE">
            <w:pPr>
              <w:jc w:val="both"/>
              <w:rPr>
                <w:rFonts w:cs="Times New Roman"/>
                <w:b/>
                <w:sz w:val="20"/>
                <w:szCs w:val="20"/>
              </w:rPr>
            </w:pPr>
            <w:r w:rsidRPr="00E03801">
              <w:rPr>
                <w:rFonts w:cs="Times New Roman"/>
                <w:b/>
                <w:sz w:val="20"/>
                <w:szCs w:val="20"/>
              </w:rPr>
              <w:t>Physical attributes</w:t>
            </w:r>
          </w:p>
        </w:tc>
        <w:tc>
          <w:tcPr>
            <w:tcW w:w="3065" w:type="dxa"/>
          </w:tcPr>
          <w:p w14:paraId="6AC428B1" w14:textId="77777777" w:rsidR="00453C98" w:rsidRPr="00E03801" w:rsidRDefault="00453C98" w:rsidP="00D800BE">
            <w:pPr>
              <w:jc w:val="both"/>
              <w:rPr>
                <w:rFonts w:cs="Times New Roman"/>
                <w:b/>
                <w:sz w:val="20"/>
                <w:szCs w:val="20"/>
              </w:rPr>
            </w:pPr>
            <w:r w:rsidRPr="00E03801">
              <w:rPr>
                <w:rFonts w:cs="Times New Roman"/>
                <w:b/>
                <w:sz w:val="20"/>
                <w:szCs w:val="20"/>
              </w:rPr>
              <w:t>Chemical attributes</w:t>
            </w:r>
          </w:p>
        </w:tc>
        <w:tc>
          <w:tcPr>
            <w:tcW w:w="2676" w:type="dxa"/>
          </w:tcPr>
          <w:p w14:paraId="025A06CA" w14:textId="77777777" w:rsidR="00453C98" w:rsidRPr="00E03801" w:rsidRDefault="00453C98" w:rsidP="00D800BE">
            <w:pPr>
              <w:jc w:val="both"/>
              <w:rPr>
                <w:rFonts w:cs="Times New Roman"/>
                <w:b/>
                <w:sz w:val="20"/>
                <w:szCs w:val="20"/>
              </w:rPr>
            </w:pPr>
            <w:r w:rsidRPr="00E03801">
              <w:rPr>
                <w:rFonts w:cs="Times New Roman"/>
                <w:b/>
                <w:sz w:val="20"/>
                <w:szCs w:val="20"/>
              </w:rPr>
              <w:t xml:space="preserve">Biological attributes </w:t>
            </w:r>
          </w:p>
        </w:tc>
      </w:tr>
      <w:tr w:rsidR="00453C98" w:rsidRPr="00E03801" w14:paraId="1E25F211" w14:textId="77777777" w:rsidTr="00922558">
        <w:trPr>
          <w:trHeight w:val="116"/>
        </w:trPr>
        <w:tc>
          <w:tcPr>
            <w:tcW w:w="3797" w:type="dxa"/>
          </w:tcPr>
          <w:p w14:paraId="2429926D"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Soil texture</w:t>
            </w:r>
          </w:p>
          <w:p w14:paraId="69E31E3C"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Bulk density</w:t>
            </w:r>
          </w:p>
          <w:p w14:paraId="490BDE4E"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Porosity</w:t>
            </w:r>
          </w:p>
          <w:p w14:paraId="675C2F80"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 xml:space="preserve">Water holding </w:t>
            </w:r>
            <w:proofErr w:type="gramStart"/>
            <w:r w:rsidRPr="00E03801">
              <w:rPr>
                <w:rFonts w:ascii="Times New Roman" w:hAnsi="Times New Roman" w:cs="Times New Roman"/>
                <w:sz w:val="20"/>
                <w:szCs w:val="20"/>
              </w:rPr>
              <w:t>capacity</w:t>
            </w:r>
            <w:proofErr w:type="gramEnd"/>
          </w:p>
          <w:p w14:paraId="5697212F"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Soil structure (aggregate stability)</w:t>
            </w:r>
          </w:p>
          <w:p w14:paraId="7EE0E030"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 xml:space="preserve">Water holding </w:t>
            </w:r>
            <w:proofErr w:type="gramStart"/>
            <w:r w:rsidRPr="00E03801">
              <w:rPr>
                <w:rFonts w:ascii="Times New Roman" w:hAnsi="Times New Roman" w:cs="Times New Roman"/>
                <w:sz w:val="20"/>
                <w:szCs w:val="20"/>
              </w:rPr>
              <w:t>capacity</w:t>
            </w:r>
            <w:proofErr w:type="gramEnd"/>
          </w:p>
          <w:p w14:paraId="140582A8"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Soil depth</w:t>
            </w:r>
          </w:p>
          <w:p w14:paraId="32722C31"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 xml:space="preserve">Hydraulic conductivity </w:t>
            </w:r>
          </w:p>
          <w:p w14:paraId="61162060"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proofErr w:type="spellStart"/>
            <w:r w:rsidRPr="00E03801">
              <w:rPr>
                <w:rFonts w:ascii="Times New Roman" w:hAnsi="Times New Roman" w:cs="Times New Roman"/>
                <w:sz w:val="20"/>
                <w:szCs w:val="20"/>
              </w:rPr>
              <w:t>Infilteration</w:t>
            </w:r>
            <w:proofErr w:type="spellEnd"/>
            <w:r w:rsidRPr="00E03801">
              <w:rPr>
                <w:rFonts w:ascii="Times New Roman" w:hAnsi="Times New Roman" w:cs="Times New Roman"/>
                <w:sz w:val="20"/>
                <w:szCs w:val="20"/>
              </w:rPr>
              <w:t xml:space="preserve"> </w:t>
            </w:r>
          </w:p>
          <w:p w14:paraId="28E4F524"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Penetration depth</w:t>
            </w:r>
          </w:p>
          <w:p w14:paraId="729D3FFD" w14:textId="77777777" w:rsidR="00453C98" w:rsidRPr="00E03801" w:rsidRDefault="00453C98" w:rsidP="00453C98">
            <w:pPr>
              <w:pStyle w:val="ListParagraph"/>
              <w:numPr>
                <w:ilvl w:val="0"/>
                <w:numId w:val="18"/>
              </w:numPr>
              <w:spacing w:line="240" w:lineRule="auto"/>
              <w:jc w:val="both"/>
              <w:rPr>
                <w:rFonts w:ascii="Times New Roman" w:hAnsi="Times New Roman" w:cs="Times New Roman"/>
                <w:sz w:val="20"/>
                <w:szCs w:val="20"/>
              </w:rPr>
            </w:pPr>
            <w:r w:rsidRPr="00E03801">
              <w:rPr>
                <w:rFonts w:ascii="Times New Roman" w:hAnsi="Times New Roman" w:cs="Times New Roman"/>
                <w:sz w:val="20"/>
                <w:szCs w:val="20"/>
              </w:rPr>
              <w:t xml:space="preserve">Penetration resistance </w:t>
            </w:r>
          </w:p>
        </w:tc>
        <w:tc>
          <w:tcPr>
            <w:tcW w:w="3065" w:type="dxa"/>
          </w:tcPr>
          <w:p w14:paraId="15ACCBEB"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 xml:space="preserve">Soil pH </w:t>
            </w:r>
          </w:p>
          <w:p w14:paraId="2117A55A"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EC</w:t>
            </w:r>
          </w:p>
          <w:p w14:paraId="232F4344"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Organic carbon</w:t>
            </w:r>
          </w:p>
          <w:p w14:paraId="67344BD0"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Available macronutrients and micronutrients</w:t>
            </w:r>
          </w:p>
          <w:p w14:paraId="5C4D48AC"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CEC</w:t>
            </w:r>
          </w:p>
          <w:p w14:paraId="1BE9CDB9"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Labile C and N</w:t>
            </w:r>
          </w:p>
          <w:p w14:paraId="7385E083"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Total and available N</w:t>
            </w:r>
          </w:p>
          <w:p w14:paraId="7202E52B"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 xml:space="preserve">Available P and K </w:t>
            </w:r>
          </w:p>
          <w:p w14:paraId="741E8BE4"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proofErr w:type="spellStart"/>
            <w:r w:rsidRPr="00E03801">
              <w:rPr>
                <w:rFonts w:ascii="Times New Roman" w:hAnsi="Times New Roman" w:cs="Times New Roman"/>
                <w:sz w:val="20"/>
                <w:szCs w:val="20"/>
              </w:rPr>
              <w:t>Sodicity</w:t>
            </w:r>
            <w:proofErr w:type="spellEnd"/>
            <w:r w:rsidRPr="00E03801">
              <w:rPr>
                <w:rFonts w:ascii="Times New Roman" w:hAnsi="Times New Roman" w:cs="Times New Roman"/>
                <w:sz w:val="20"/>
                <w:szCs w:val="20"/>
              </w:rPr>
              <w:t xml:space="preserve"> and salinity</w:t>
            </w:r>
          </w:p>
          <w:p w14:paraId="52E9B1F9"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Heavy metals</w:t>
            </w:r>
          </w:p>
        </w:tc>
        <w:tc>
          <w:tcPr>
            <w:tcW w:w="2676" w:type="dxa"/>
          </w:tcPr>
          <w:p w14:paraId="6A5D78F1"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Microbial biomass C and N</w:t>
            </w:r>
          </w:p>
          <w:p w14:paraId="1EF5AD70"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Soil enzymatic activities</w:t>
            </w:r>
          </w:p>
          <w:p w14:paraId="520B6D24"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Soil respiration</w:t>
            </w:r>
          </w:p>
          <w:p w14:paraId="1B66D48C"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 xml:space="preserve">Earthworms </w:t>
            </w:r>
          </w:p>
          <w:p w14:paraId="52F4C9DD" w14:textId="77777777" w:rsidR="00453C98" w:rsidRPr="00E03801" w:rsidRDefault="00453C98" w:rsidP="00453C98">
            <w:pPr>
              <w:pStyle w:val="ListParagraph"/>
              <w:numPr>
                <w:ilvl w:val="0"/>
                <w:numId w:val="18"/>
              </w:numPr>
              <w:spacing w:after="0" w:line="240" w:lineRule="auto"/>
              <w:jc w:val="both"/>
              <w:rPr>
                <w:rFonts w:ascii="Times New Roman" w:hAnsi="Times New Roman" w:cs="Times New Roman"/>
                <w:sz w:val="20"/>
                <w:szCs w:val="20"/>
              </w:rPr>
            </w:pPr>
            <w:r w:rsidRPr="00E03801">
              <w:rPr>
                <w:rFonts w:ascii="Times New Roman" w:hAnsi="Times New Roman" w:cs="Times New Roman"/>
                <w:sz w:val="20"/>
                <w:szCs w:val="20"/>
              </w:rPr>
              <w:t xml:space="preserve">N– mineralisation  </w:t>
            </w:r>
          </w:p>
          <w:p w14:paraId="13F0F64F" w14:textId="77777777" w:rsidR="00453C98" w:rsidRPr="00E03801" w:rsidRDefault="00453C98" w:rsidP="00D800BE">
            <w:pPr>
              <w:jc w:val="both"/>
              <w:rPr>
                <w:rFonts w:cs="Times New Roman"/>
                <w:sz w:val="20"/>
                <w:szCs w:val="20"/>
              </w:rPr>
            </w:pPr>
          </w:p>
        </w:tc>
      </w:tr>
    </w:tbl>
    <w:p w14:paraId="30C446F3" w14:textId="77777777" w:rsidR="00453C98" w:rsidRPr="00E03801" w:rsidRDefault="00453C98" w:rsidP="00E03801">
      <w:pPr>
        <w:autoSpaceDE w:val="0"/>
        <w:autoSpaceDN w:val="0"/>
        <w:adjustRightInd w:val="0"/>
        <w:jc w:val="left"/>
      </w:pPr>
      <w:r w:rsidRPr="00E03801">
        <w:t xml:space="preserve">   </w:t>
      </w:r>
      <w:r w:rsidRPr="00E03801">
        <w:rPr>
          <w:i/>
          <w:color w:val="000000" w:themeColor="text1"/>
        </w:rPr>
        <w:t>Source:</w:t>
      </w:r>
      <w:r w:rsidRPr="00E03801">
        <w:t xml:space="preserve"> Vasu </w:t>
      </w:r>
      <w:r w:rsidRPr="00E03801">
        <w:rPr>
          <w:i/>
          <w:iCs/>
        </w:rPr>
        <w:t>et al</w:t>
      </w:r>
      <w:r w:rsidRPr="00E03801">
        <w:t>. (2020) [17]</w:t>
      </w:r>
    </w:p>
    <w:p w14:paraId="74E2AAC5" w14:textId="77777777" w:rsidR="00453C98" w:rsidRPr="00E03801" w:rsidRDefault="00453C98" w:rsidP="00453C98">
      <w:pPr>
        <w:tabs>
          <w:tab w:val="right" w:pos="9360"/>
        </w:tabs>
        <w:jc w:val="both"/>
        <w:rPr>
          <w:b/>
          <w:bCs/>
        </w:rPr>
      </w:pPr>
    </w:p>
    <w:p w14:paraId="36BE473F" w14:textId="77777777" w:rsidR="00453C98" w:rsidRPr="00E03801" w:rsidRDefault="00453C98" w:rsidP="00453C98">
      <w:pPr>
        <w:tabs>
          <w:tab w:val="right" w:pos="9360"/>
        </w:tabs>
        <w:jc w:val="both"/>
        <w:rPr>
          <w:b/>
          <w:bCs/>
        </w:rPr>
      </w:pPr>
      <w:r w:rsidRPr="00E03801">
        <w:rPr>
          <w:b/>
          <w:bCs/>
        </w:rPr>
        <w:t>Table 2: Conceptual linkages between soil quality indicators and critical functions used to compute soil quality indices.</w:t>
      </w:r>
    </w:p>
    <w:tbl>
      <w:tblPr>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27"/>
        <w:gridCol w:w="6755"/>
      </w:tblGrid>
      <w:tr w:rsidR="00453C98" w:rsidRPr="00E03801" w14:paraId="5C3F5907" w14:textId="77777777" w:rsidTr="00E03801">
        <w:trPr>
          <w:trHeight w:val="131"/>
        </w:trPr>
        <w:tc>
          <w:tcPr>
            <w:tcW w:w="3227" w:type="dxa"/>
            <w:shd w:val="clear" w:color="auto" w:fill="auto"/>
            <w:tcMar>
              <w:top w:w="14" w:type="dxa"/>
              <w:left w:w="108" w:type="dxa"/>
              <w:bottom w:w="0" w:type="dxa"/>
              <w:right w:w="108" w:type="dxa"/>
            </w:tcMar>
            <w:hideMark/>
          </w:tcPr>
          <w:p w14:paraId="3CC00325" w14:textId="77777777" w:rsidR="00453C98" w:rsidRPr="00E03801" w:rsidRDefault="00453C98" w:rsidP="00D800BE">
            <w:pPr>
              <w:tabs>
                <w:tab w:val="right" w:pos="9360"/>
              </w:tabs>
              <w:jc w:val="both"/>
              <w:rPr>
                <w:b/>
                <w:shd w:val="clear" w:color="auto" w:fill="FFFFFF" w:themeFill="background1"/>
              </w:rPr>
            </w:pPr>
            <w:r w:rsidRPr="00E03801">
              <w:rPr>
                <w:b/>
                <w:bCs/>
                <w:shd w:val="clear" w:color="auto" w:fill="FFFFFF" w:themeFill="background1"/>
              </w:rPr>
              <w:t xml:space="preserve">Soil functions </w:t>
            </w:r>
          </w:p>
        </w:tc>
        <w:tc>
          <w:tcPr>
            <w:tcW w:w="6755" w:type="dxa"/>
            <w:shd w:val="clear" w:color="auto" w:fill="auto"/>
            <w:tcMar>
              <w:top w:w="14" w:type="dxa"/>
              <w:left w:w="108" w:type="dxa"/>
              <w:bottom w:w="0" w:type="dxa"/>
              <w:right w:w="108" w:type="dxa"/>
            </w:tcMar>
            <w:hideMark/>
          </w:tcPr>
          <w:p w14:paraId="2D457251" w14:textId="77777777" w:rsidR="00453C98" w:rsidRPr="00E03801" w:rsidRDefault="00453C98" w:rsidP="00D800BE">
            <w:pPr>
              <w:tabs>
                <w:tab w:val="right" w:pos="9360"/>
              </w:tabs>
              <w:jc w:val="both"/>
              <w:rPr>
                <w:b/>
                <w:shd w:val="clear" w:color="auto" w:fill="FFFFFF" w:themeFill="background1"/>
              </w:rPr>
            </w:pPr>
            <w:r w:rsidRPr="00E03801">
              <w:rPr>
                <w:b/>
                <w:bCs/>
                <w:shd w:val="clear" w:color="auto" w:fill="FFFFFF" w:themeFill="background1"/>
              </w:rPr>
              <w:t xml:space="preserve">Soil quality indicators </w:t>
            </w:r>
          </w:p>
        </w:tc>
      </w:tr>
      <w:tr w:rsidR="00453C98" w:rsidRPr="00E03801" w14:paraId="067FD968" w14:textId="77777777" w:rsidTr="00E03801">
        <w:trPr>
          <w:trHeight w:val="213"/>
        </w:trPr>
        <w:tc>
          <w:tcPr>
            <w:tcW w:w="3227" w:type="dxa"/>
            <w:shd w:val="clear" w:color="auto" w:fill="auto"/>
            <w:tcMar>
              <w:top w:w="14" w:type="dxa"/>
              <w:left w:w="108" w:type="dxa"/>
              <w:bottom w:w="0" w:type="dxa"/>
              <w:right w:w="108" w:type="dxa"/>
            </w:tcMar>
            <w:hideMark/>
          </w:tcPr>
          <w:p w14:paraId="054745F3" w14:textId="77777777" w:rsidR="00453C98" w:rsidRPr="00E03801" w:rsidRDefault="00453C98" w:rsidP="00D800BE">
            <w:pPr>
              <w:tabs>
                <w:tab w:val="right" w:pos="9360"/>
              </w:tabs>
              <w:jc w:val="both"/>
              <w:rPr>
                <w:shd w:val="clear" w:color="auto" w:fill="FFFFFF" w:themeFill="background1"/>
              </w:rPr>
            </w:pPr>
            <w:r w:rsidRPr="00E03801">
              <w:rPr>
                <w:bCs/>
                <w:shd w:val="clear" w:color="auto" w:fill="FFFFFF" w:themeFill="background1"/>
              </w:rPr>
              <w:t>Biological productivity</w:t>
            </w:r>
            <w:r w:rsidRPr="00E03801">
              <w:rPr>
                <w:shd w:val="clear" w:color="auto" w:fill="FFFFFF" w:themeFill="background1"/>
              </w:rPr>
              <w:t xml:space="preserve"> </w:t>
            </w:r>
          </w:p>
        </w:tc>
        <w:tc>
          <w:tcPr>
            <w:tcW w:w="6755" w:type="dxa"/>
            <w:shd w:val="clear" w:color="auto" w:fill="auto"/>
            <w:tcMar>
              <w:top w:w="14" w:type="dxa"/>
              <w:left w:w="108" w:type="dxa"/>
              <w:bottom w:w="0" w:type="dxa"/>
              <w:right w:w="108" w:type="dxa"/>
            </w:tcMar>
            <w:hideMark/>
          </w:tcPr>
          <w:p w14:paraId="1A533E0B" w14:textId="77777777" w:rsidR="00453C98" w:rsidRPr="00E03801" w:rsidRDefault="00453C98" w:rsidP="00D800BE">
            <w:pPr>
              <w:tabs>
                <w:tab w:val="right" w:pos="9360"/>
              </w:tabs>
              <w:jc w:val="both"/>
              <w:rPr>
                <w:shd w:val="clear" w:color="auto" w:fill="FFFFFF" w:themeFill="background1"/>
              </w:rPr>
            </w:pPr>
            <w:r w:rsidRPr="00E03801">
              <w:rPr>
                <w:bCs/>
                <w:shd w:val="clear" w:color="auto" w:fill="FFFFFF" w:themeFill="background1"/>
              </w:rPr>
              <w:t>Texture, depth of soil</w:t>
            </w:r>
            <w:r w:rsidRPr="00E03801">
              <w:rPr>
                <w:shd w:val="clear" w:color="auto" w:fill="FFFFFF" w:themeFill="background1"/>
              </w:rPr>
              <w:t xml:space="preserve"> </w:t>
            </w:r>
          </w:p>
        </w:tc>
      </w:tr>
      <w:tr w:rsidR="00453C98" w:rsidRPr="00E03801" w14:paraId="2ED8C08A" w14:textId="77777777" w:rsidTr="00E03801">
        <w:trPr>
          <w:trHeight w:val="231"/>
        </w:trPr>
        <w:tc>
          <w:tcPr>
            <w:tcW w:w="3227" w:type="dxa"/>
            <w:shd w:val="clear" w:color="auto" w:fill="auto"/>
            <w:tcMar>
              <w:top w:w="14" w:type="dxa"/>
              <w:left w:w="108" w:type="dxa"/>
              <w:bottom w:w="0" w:type="dxa"/>
              <w:right w:w="108" w:type="dxa"/>
            </w:tcMar>
            <w:hideMark/>
          </w:tcPr>
          <w:p w14:paraId="71C4211A" w14:textId="77777777" w:rsidR="00453C98" w:rsidRPr="00E03801" w:rsidRDefault="00453C98" w:rsidP="00D800BE">
            <w:pPr>
              <w:tabs>
                <w:tab w:val="right" w:pos="9360"/>
              </w:tabs>
              <w:jc w:val="both"/>
              <w:rPr>
                <w:shd w:val="clear" w:color="auto" w:fill="FFFFFF" w:themeFill="background1"/>
              </w:rPr>
            </w:pPr>
            <w:r w:rsidRPr="00E03801">
              <w:rPr>
                <w:bCs/>
                <w:shd w:val="clear" w:color="auto" w:fill="FFFFFF" w:themeFill="background1"/>
              </w:rPr>
              <w:t>Regulating and partitioning water</w:t>
            </w:r>
            <w:r w:rsidRPr="00E03801">
              <w:rPr>
                <w:shd w:val="clear" w:color="auto" w:fill="FFFFFF" w:themeFill="background1"/>
              </w:rPr>
              <w:t xml:space="preserve"> </w:t>
            </w:r>
          </w:p>
        </w:tc>
        <w:tc>
          <w:tcPr>
            <w:tcW w:w="6755" w:type="dxa"/>
            <w:shd w:val="clear" w:color="auto" w:fill="auto"/>
            <w:tcMar>
              <w:top w:w="14" w:type="dxa"/>
              <w:left w:w="108" w:type="dxa"/>
              <w:bottom w:w="0" w:type="dxa"/>
              <w:right w:w="108" w:type="dxa"/>
            </w:tcMar>
            <w:hideMark/>
          </w:tcPr>
          <w:p w14:paraId="0C36D6BD" w14:textId="77777777" w:rsidR="00453C98" w:rsidRPr="00E03801" w:rsidRDefault="00453C98" w:rsidP="00D800BE">
            <w:pPr>
              <w:tabs>
                <w:tab w:val="right" w:pos="9360"/>
              </w:tabs>
              <w:jc w:val="both"/>
              <w:rPr>
                <w:shd w:val="clear" w:color="auto" w:fill="FFFFFF" w:themeFill="background1"/>
              </w:rPr>
            </w:pPr>
            <w:r w:rsidRPr="00E03801">
              <w:rPr>
                <w:bCs/>
                <w:shd w:val="clear" w:color="auto" w:fill="FFFFFF" w:themeFill="background1"/>
              </w:rPr>
              <w:t>Infiltration and bulk density, water-holding capacity, aggregate stability</w:t>
            </w:r>
            <w:r w:rsidRPr="00E03801">
              <w:rPr>
                <w:shd w:val="clear" w:color="auto" w:fill="FFFFFF" w:themeFill="background1"/>
              </w:rPr>
              <w:t xml:space="preserve"> </w:t>
            </w:r>
          </w:p>
        </w:tc>
      </w:tr>
      <w:tr w:rsidR="00453C98" w:rsidRPr="00E03801" w14:paraId="482E5E8D" w14:textId="77777777" w:rsidTr="00E03801">
        <w:trPr>
          <w:trHeight w:val="222"/>
        </w:trPr>
        <w:tc>
          <w:tcPr>
            <w:tcW w:w="3227" w:type="dxa"/>
            <w:shd w:val="clear" w:color="auto" w:fill="auto"/>
            <w:tcMar>
              <w:top w:w="14" w:type="dxa"/>
              <w:left w:w="108" w:type="dxa"/>
              <w:bottom w:w="0" w:type="dxa"/>
              <w:right w:w="108" w:type="dxa"/>
            </w:tcMar>
            <w:hideMark/>
          </w:tcPr>
          <w:p w14:paraId="4C5F4A98" w14:textId="77777777" w:rsidR="00453C98" w:rsidRPr="00E03801" w:rsidRDefault="00453C98" w:rsidP="00D800BE">
            <w:pPr>
              <w:tabs>
                <w:tab w:val="right" w:pos="9360"/>
              </w:tabs>
              <w:jc w:val="both"/>
              <w:rPr>
                <w:shd w:val="clear" w:color="auto" w:fill="FFFFFF" w:themeFill="background1"/>
              </w:rPr>
            </w:pPr>
            <w:r w:rsidRPr="00E03801">
              <w:rPr>
                <w:bCs/>
                <w:shd w:val="clear" w:color="auto" w:fill="FFFFFF" w:themeFill="background1"/>
              </w:rPr>
              <w:t>Filtering and buffering</w:t>
            </w:r>
            <w:r w:rsidRPr="00E03801">
              <w:rPr>
                <w:shd w:val="clear" w:color="auto" w:fill="FFFFFF" w:themeFill="background1"/>
              </w:rPr>
              <w:t xml:space="preserve"> </w:t>
            </w:r>
          </w:p>
        </w:tc>
        <w:tc>
          <w:tcPr>
            <w:tcW w:w="6755" w:type="dxa"/>
            <w:shd w:val="clear" w:color="auto" w:fill="auto"/>
            <w:tcMar>
              <w:top w:w="14" w:type="dxa"/>
              <w:left w:w="108" w:type="dxa"/>
              <w:bottom w:w="0" w:type="dxa"/>
              <w:right w:w="108" w:type="dxa"/>
            </w:tcMar>
            <w:hideMark/>
          </w:tcPr>
          <w:p w14:paraId="7EBD8899" w14:textId="77777777" w:rsidR="00453C98" w:rsidRPr="00E03801" w:rsidRDefault="00453C98" w:rsidP="00D800BE">
            <w:pPr>
              <w:tabs>
                <w:tab w:val="right" w:pos="9360"/>
              </w:tabs>
              <w:jc w:val="both"/>
              <w:rPr>
                <w:shd w:val="clear" w:color="auto" w:fill="FFFFFF" w:themeFill="background1"/>
              </w:rPr>
            </w:pPr>
            <w:r w:rsidRPr="00E03801">
              <w:rPr>
                <w:bCs/>
                <w:shd w:val="clear" w:color="auto" w:fill="FFFFFF" w:themeFill="background1"/>
              </w:rPr>
              <w:t>Soil organic matter, pH</w:t>
            </w:r>
            <w:r w:rsidRPr="00E03801">
              <w:rPr>
                <w:shd w:val="clear" w:color="auto" w:fill="FFFFFF" w:themeFill="background1"/>
              </w:rPr>
              <w:t xml:space="preserve"> </w:t>
            </w:r>
          </w:p>
        </w:tc>
      </w:tr>
      <w:tr w:rsidR="00453C98" w:rsidRPr="00E03801" w14:paraId="14A59841" w14:textId="77777777" w:rsidTr="00922558">
        <w:trPr>
          <w:trHeight w:val="105"/>
        </w:trPr>
        <w:tc>
          <w:tcPr>
            <w:tcW w:w="3227" w:type="dxa"/>
            <w:shd w:val="clear" w:color="auto" w:fill="auto"/>
            <w:tcMar>
              <w:top w:w="14" w:type="dxa"/>
              <w:left w:w="108" w:type="dxa"/>
              <w:bottom w:w="0" w:type="dxa"/>
              <w:right w:w="108" w:type="dxa"/>
            </w:tcMar>
            <w:hideMark/>
          </w:tcPr>
          <w:p w14:paraId="35EE2290" w14:textId="77777777" w:rsidR="00453C98" w:rsidRPr="00E03801" w:rsidRDefault="00453C98" w:rsidP="00D800BE">
            <w:pPr>
              <w:tabs>
                <w:tab w:val="right" w:pos="9360"/>
              </w:tabs>
              <w:jc w:val="both"/>
              <w:rPr>
                <w:shd w:val="clear" w:color="auto" w:fill="FFFFFF" w:themeFill="background1"/>
              </w:rPr>
            </w:pPr>
            <w:r w:rsidRPr="00E03801">
              <w:rPr>
                <w:bCs/>
                <w:shd w:val="clear" w:color="auto" w:fill="FFFFFF" w:themeFill="background1"/>
              </w:rPr>
              <w:t>Storing and cycling nutrients</w:t>
            </w:r>
            <w:r w:rsidRPr="00E03801">
              <w:rPr>
                <w:shd w:val="clear" w:color="auto" w:fill="FFFFFF" w:themeFill="background1"/>
              </w:rPr>
              <w:t xml:space="preserve"> </w:t>
            </w:r>
          </w:p>
        </w:tc>
        <w:tc>
          <w:tcPr>
            <w:tcW w:w="6755" w:type="dxa"/>
            <w:shd w:val="clear" w:color="auto" w:fill="auto"/>
            <w:tcMar>
              <w:top w:w="14" w:type="dxa"/>
              <w:left w:w="108" w:type="dxa"/>
              <w:bottom w:w="0" w:type="dxa"/>
              <w:right w:w="108" w:type="dxa"/>
            </w:tcMar>
            <w:hideMark/>
          </w:tcPr>
          <w:p w14:paraId="0BB0B1E7" w14:textId="77777777" w:rsidR="00453C98" w:rsidRPr="00E03801" w:rsidRDefault="00453C98" w:rsidP="00D800BE">
            <w:pPr>
              <w:tabs>
                <w:tab w:val="right" w:pos="9360"/>
              </w:tabs>
              <w:jc w:val="both"/>
              <w:rPr>
                <w:shd w:val="clear" w:color="auto" w:fill="FFFFFF" w:themeFill="background1"/>
              </w:rPr>
            </w:pPr>
            <w:r w:rsidRPr="00E03801">
              <w:rPr>
                <w:bCs/>
                <w:shd w:val="clear" w:color="auto" w:fill="FFFFFF" w:themeFill="background1"/>
              </w:rPr>
              <w:t>Extractable N, P and K, microbial biomass C and N, potentially mineralizable N</w:t>
            </w:r>
            <w:r w:rsidRPr="00E03801">
              <w:rPr>
                <w:shd w:val="clear" w:color="auto" w:fill="FFFFFF" w:themeFill="background1"/>
              </w:rPr>
              <w:t xml:space="preserve"> </w:t>
            </w:r>
          </w:p>
        </w:tc>
      </w:tr>
      <w:tr w:rsidR="00453C98" w:rsidRPr="00E03801" w14:paraId="5BF58AF2" w14:textId="77777777" w:rsidTr="00E03801">
        <w:trPr>
          <w:trHeight w:val="222"/>
        </w:trPr>
        <w:tc>
          <w:tcPr>
            <w:tcW w:w="3227" w:type="dxa"/>
            <w:shd w:val="clear" w:color="auto" w:fill="auto"/>
            <w:tcMar>
              <w:top w:w="14" w:type="dxa"/>
              <w:left w:w="108" w:type="dxa"/>
              <w:bottom w:w="0" w:type="dxa"/>
              <w:right w:w="108" w:type="dxa"/>
            </w:tcMar>
            <w:hideMark/>
          </w:tcPr>
          <w:p w14:paraId="2FCEA4F8" w14:textId="77777777" w:rsidR="00453C98" w:rsidRPr="00E03801" w:rsidRDefault="00453C98" w:rsidP="00D800BE">
            <w:pPr>
              <w:tabs>
                <w:tab w:val="right" w:pos="9360"/>
              </w:tabs>
              <w:jc w:val="both"/>
              <w:rPr>
                <w:shd w:val="clear" w:color="auto" w:fill="FFFFFF" w:themeFill="background1"/>
              </w:rPr>
            </w:pPr>
            <w:r w:rsidRPr="00E03801">
              <w:rPr>
                <w:bCs/>
                <w:shd w:val="clear" w:color="auto" w:fill="FFFFFF" w:themeFill="background1"/>
              </w:rPr>
              <w:t>Supporting socioeconomic structures</w:t>
            </w:r>
            <w:r w:rsidRPr="00E03801">
              <w:rPr>
                <w:shd w:val="clear" w:color="auto" w:fill="FFFFFF" w:themeFill="background1"/>
              </w:rPr>
              <w:t xml:space="preserve"> </w:t>
            </w:r>
          </w:p>
        </w:tc>
        <w:tc>
          <w:tcPr>
            <w:tcW w:w="6755" w:type="dxa"/>
            <w:shd w:val="clear" w:color="auto" w:fill="auto"/>
            <w:tcMar>
              <w:top w:w="14" w:type="dxa"/>
              <w:left w:w="108" w:type="dxa"/>
              <w:bottom w:w="0" w:type="dxa"/>
              <w:right w:w="108" w:type="dxa"/>
            </w:tcMar>
            <w:hideMark/>
          </w:tcPr>
          <w:p w14:paraId="259B9024" w14:textId="77777777" w:rsidR="00453C98" w:rsidRPr="00E03801" w:rsidRDefault="00453C98" w:rsidP="00D800BE">
            <w:pPr>
              <w:tabs>
                <w:tab w:val="right" w:pos="9360"/>
              </w:tabs>
              <w:jc w:val="both"/>
              <w:rPr>
                <w:shd w:val="clear" w:color="auto" w:fill="FFFFFF" w:themeFill="background1"/>
              </w:rPr>
            </w:pPr>
            <w:r w:rsidRPr="00E03801">
              <w:rPr>
                <w:bCs/>
                <w:shd w:val="clear" w:color="auto" w:fill="FFFFFF" w:themeFill="background1"/>
              </w:rPr>
              <w:t>Structure, mineralogy.</w:t>
            </w:r>
            <w:r w:rsidRPr="00E03801">
              <w:rPr>
                <w:shd w:val="clear" w:color="auto" w:fill="FFFFFF" w:themeFill="background1"/>
              </w:rPr>
              <w:t xml:space="preserve"> </w:t>
            </w:r>
          </w:p>
        </w:tc>
      </w:tr>
    </w:tbl>
    <w:p w14:paraId="75E045E5" w14:textId="77777777" w:rsidR="00453C98" w:rsidRPr="00E03801" w:rsidRDefault="00453C98" w:rsidP="00E03801">
      <w:pPr>
        <w:jc w:val="left"/>
      </w:pPr>
      <w:r w:rsidRPr="00E03801">
        <w:t xml:space="preserve"> </w:t>
      </w:r>
      <w:r w:rsidRPr="00E03801">
        <w:rPr>
          <w:i/>
          <w:color w:val="000000" w:themeColor="text1"/>
        </w:rPr>
        <w:t xml:space="preserve">Source: </w:t>
      </w:r>
      <w:proofErr w:type="spellStart"/>
      <w:r w:rsidRPr="00E03801">
        <w:t>Karlen</w:t>
      </w:r>
      <w:proofErr w:type="spellEnd"/>
      <w:r w:rsidRPr="00E03801">
        <w:t>, Andrews and Doran (2001) [18]</w:t>
      </w:r>
    </w:p>
    <w:p w14:paraId="3E6E7E6E" w14:textId="77777777" w:rsidR="00E03801" w:rsidRDefault="00E03801" w:rsidP="00453C98">
      <w:pPr>
        <w:autoSpaceDE w:val="0"/>
        <w:autoSpaceDN w:val="0"/>
        <w:adjustRightInd w:val="0"/>
        <w:ind w:firstLine="567"/>
        <w:jc w:val="both"/>
      </w:pPr>
    </w:p>
    <w:p w14:paraId="37E6562E" w14:textId="4AABDDF3" w:rsidR="00453C98" w:rsidRDefault="00453C98" w:rsidP="00453C98">
      <w:pPr>
        <w:autoSpaceDE w:val="0"/>
        <w:autoSpaceDN w:val="0"/>
        <w:adjustRightInd w:val="0"/>
        <w:ind w:firstLine="567"/>
        <w:jc w:val="both"/>
      </w:pPr>
      <w:r w:rsidRPr="00E03801">
        <w:t xml:space="preserve">Given below are the three common methods of computation of soil quality index [19] – </w:t>
      </w:r>
    </w:p>
    <w:p w14:paraId="0DCE7BA2" w14:textId="77777777" w:rsidR="00E03801" w:rsidRPr="00E03801" w:rsidRDefault="00E03801" w:rsidP="00453C98">
      <w:pPr>
        <w:autoSpaceDE w:val="0"/>
        <w:autoSpaceDN w:val="0"/>
        <w:adjustRightInd w:val="0"/>
        <w:ind w:firstLine="567"/>
        <w:jc w:val="both"/>
      </w:pPr>
    </w:p>
    <w:p w14:paraId="1A850372" w14:textId="77777777" w:rsidR="00453C98" w:rsidRPr="00E03801" w:rsidRDefault="00453C98" w:rsidP="00453C98">
      <w:pPr>
        <w:jc w:val="both"/>
        <w:rPr>
          <w:b/>
          <w:bCs/>
        </w:rPr>
      </w:pPr>
      <w:r w:rsidRPr="00E03801">
        <w:rPr>
          <w:b/>
        </w:rPr>
        <w:t xml:space="preserve">1. </w:t>
      </w:r>
      <w:r w:rsidRPr="00E03801">
        <w:rPr>
          <w:b/>
          <w:bCs/>
        </w:rPr>
        <w:t>Simple additive SQI</w:t>
      </w:r>
    </w:p>
    <w:p w14:paraId="7BE1F2FE" w14:textId="77777777" w:rsidR="00453C98" w:rsidRPr="00E03801" w:rsidRDefault="00453C98" w:rsidP="00453C98">
      <w:pPr>
        <w:ind w:firstLine="567"/>
        <w:jc w:val="both"/>
      </w:pPr>
      <w:r w:rsidRPr="00E03801">
        <w:t xml:space="preserve">It is estimated following the method given by </w:t>
      </w:r>
      <w:proofErr w:type="spellStart"/>
      <w:r w:rsidRPr="00E03801">
        <w:rPr>
          <w:bCs/>
        </w:rPr>
        <w:t>Amacher</w:t>
      </w:r>
      <w:proofErr w:type="spellEnd"/>
      <w:r w:rsidRPr="00E03801">
        <w:rPr>
          <w:bCs/>
        </w:rPr>
        <w:t>, Neil and Perry (2007) [16]. In this approach, based on literature review, soil parameters are given threshold values. The individual index values are then summed up to obtain a total SQI [20].</w:t>
      </w:r>
    </w:p>
    <w:p w14:paraId="2633FE86" w14:textId="77777777" w:rsidR="00453C98" w:rsidRPr="00E03801" w:rsidRDefault="00453C98" w:rsidP="00453C98">
      <w:pPr>
        <w:jc w:val="both"/>
      </w:pPr>
      <m:oMathPara>
        <m:oMath>
          <m:nary>
            <m:naryPr>
              <m:chr m:val="∑"/>
              <m:grow m:val="1"/>
              <m:ctrlPr>
                <w:rPr>
                  <w:rFonts w:ascii="Cambria Math" w:hAnsi="Cambria Math"/>
                </w:rPr>
              </m:ctrlPr>
            </m:naryPr>
            <m:sub/>
            <m:sup/>
            <m:e>
              <m:r>
                <m:rPr>
                  <m:sty m:val="p"/>
                </m:rPr>
                <w:rPr>
                  <w:rFonts w:ascii="Cambria Math" w:hAnsi="Cambria Math"/>
                </w:rPr>
                <m:t xml:space="preserve"> S</m:t>
              </m:r>
            </m:e>
          </m:nary>
          <m:r>
            <m:rPr>
              <m:sty m:val="p"/>
            </m:rPr>
            <w:rPr>
              <w:rFonts w:ascii="Cambria Math" w:eastAsia="Cambria Math" w:hAnsi="Cambria Math"/>
            </w:rPr>
            <m:t>QI</m:t>
          </m:r>
          <m:r>
            <w:rPr>
              <w:rFonts w:ascii="Cambria Math" w:eastAsia="Cambria Math" w:hAnsi="Cambria Math"/>
            </w:rPr>
            <m:t>=</m:t>
          </m:r>
          <m:nary>
            <m:naryPr>
              <m:chr m:val="∑"/>
              <m:grow m:val="1"/>
              <m:ctrlPr>
                <w:rPr>
                  <w:rFonts w:ascii="Cambria Math" w:hAnsi="Cambria Math"/>
                </w:rPr>
              </m:ctrlPr>
            </m:naryPr>
            <m:sub/>
            <m:sup/>
            <m:e>
              <m:r>
                <m:rPr>
                  <m:sty m:val="p"/>
                </m:rPr>
                <w:rPr>
                  <w:rFonts w:ascii="Cambria Math" w:hAnsi="Cambria Math"/>
                </w:rPr>
                <m:t>Indiviual soil parameter index values</m:t>
              </m:r>
            </m:e>
          </m:nary>
        </m:oMath>
      </m:oMathPara>
    </w:p>
    <w:p w14:paraId="33B82516" w14:textId="77777777" w:rsidR="00453C98" w:rsidRDefault="00453C98" w:rsidP="00453C98">
      <w:pPr>
        <w:jc w:val="both"/>
      </w:pPr>
      <w:r w:rsidRPr="00E03801">
        <w:t xml:space="preserve">SQI (%) = (total SQI / Maximum possible total SQI for properties measured) x 100 </w:t>
      </w:r>
    </w:p>
    <w:p w14:paraId="6B71C21B" w14:textId="77777777" w:rsidR="00E03801" w:rsidRPr="00E03801" w:rsidRDefault="00E03801" w:rsidP="00453C98">
      <w:pPr>
        <w:jc w:val="both"/>
        <w:rPr>
          <w:b/>
        </w:rPr>
      </w:pPr>
    </w:p>
    <w:p w14:paraId="3A737EA1" w14:textId="77777777" w:rsidR="00453C98" w:rsidRPr="00E03801" w:rsidRDefault="00453C98" w:rsidP="00453C98">
      <w:pPr>
        <w:jc w:val="both"/>
      </w:pPr>
      <w:r w:rsidRPr="00E03801">
        <w:rPr>
          <w:b/>
        </w:rPr>
        <w:t xml:space="preserve">2. Weighted additive SQI </w:t>
      </w:r>
    </w:p>
    <w:p w14:paraId="7BCDC4D2" w14:textId="77777777" w:rsidR="00453C98" w:rsidRPr="00E03801" w:rsidRDefault="00453C98" w:rsidP="00453C98">
      <w:pPr>
        <w:autoSpaceDE w:val="0"/>
        <w:autoSpaceDN w:val="0"/>
        <w:adjustRightInd w:val="0"/>
        <w:ind w:firstLine="567"/>
        <w:jc w:val="both"/>
      </w:pPr>
      <w:r w:rsidRPr="00E03801">
        <w:t>In this approach, soil parameters are first assigned unitless score ranging from 0 to 1 by employing linear scoring functions [21]. Soil parameters are then divided into groups based on three mathematical algorithm functions:</w:t>
      </w:r>
    </w:p>
    <w:p w14:paraId="2004A06E" w14:textId="77777777" w:rsidR="00453C98" w:rsidRPr="00E03801" w:rsidRDefault="00453C98" w:rsidP="00922558">
      <w:pPr>
        <w:autoSpaceDE w:val="0"/>
        <w:autoSpaceDN w:val="0"/>
        <w:adjustRightInd w:val="0"/>
        <w:ind w:firstLine="540"/>
      </w:pPr>
      <w:r w:rsidRPr="00E03801">
        <w:t>(a) ‘more is better’ (upper asymptotic sigmoid curve)</w:t>
      </w:r>
    </w:p>
    <w:p w14:paraId="6C8B646A" w14:textId="77777777" w:rsidR="00453C98" w:rsidRPr="00E03801" w:rsidRDefault="00453C98" w:rsidP="00922558">
      <w:pPr>
        <w:autoSpaceDE w:val="0"/>
        <w:autoSpaceDN w:val="0"/>
        <w:adjustRightInd w:val="0"/>
        <w:ind w:firstLine="540"/>
      </w:pPr>
      <w:r w:rsidRPr="00E03801">
        <w:t>(b) ‘less is better’ (lower asymptotic sigmoid curve), and</w:t>
      </w:r>
    </w:p>
    <w:p w14:paraId="3A982926" w14:textId="18F574CA" w:rsidR="00453C98" w:rsidRPr="00E03801" w:rsidRDefault="00453C98" w:rsidP="00922558">
      <w:pPr>
        <w:autoSpaceDE w:val="0"/>
        <w:autoSpaceDN w:val="0"/>
        <w:adjustRightInd w:val="0"/>
        <w:ind w:firstLine="540"/>
      </w:pPr>
      <w:r w:rsidRPr="00E03801">
        <w:t>(c) ‘optimum’ (Gaussian function)</w:t>
      </w:r>
      <w:r w:rsidR="00922558">
        <w:t xml:space="preserve"> </w:t>
      </w:r>
      <w:r w:rsidRPr="00E03801">
        <w:t>[22]</w:t>
      </w:r>
    </w:p>
    <w:p w14:paraId="7E500741" w14:textId="77777777" w:rsidR="00E03801" w:rsidRDefault="00453C98" w:rsidP="00E03801">
      <w:pPr>
        <w:autoSpaceDE w:val="0"/>
        <w:autoSpaceDN w:val="0"/>
        <w:adjustRightInd w:val="0"/>
        <w:ind w:firstLine="540"/>
        <w:jc w:val="both"/>
      </w:pPr>
      <w:r w:rsidRPr="00E03801">
        <w:t>Various soil indicators are arranged in different order depending on whether higher or lower value of a parameter is desirable with respect to soil function. For “higher is better” category, such as organic carbon and available nutrients, each observation of the selected indicator is divided by the highest value so that the highest value would be scored as 1. For “less is better” category, such as bulk density, the lowest value is divided by each data value so as the lowest value received a score as 1. For ‘optimum’ parameters such as pH, are scored as “higher is better” up to a threshold value (e.g., pH 7.2) and then scored as “lower is better” above that threshold value [23].</w:t>
      </w:r>
    </w:p>
    <w:p w14:paraId="1FC2C14E" w14:textId="044C4DC4" w:rsidR="00453C98" w:rsidRPr="00E03801" w:rsidRDefault="00453C98" w:rsidP="00E03801">
      <w:pPr>
        <w:autoSpaceDE w:val="0"/>
        <w:autoSpaceDN w:val="0"/>
        <w:adjustRightInd w:val="0"/>
        <w:ind w:firstLine="540"/>
        <w:jc w:val="both"/>
      </w:pPr>
      <w:r w:rsidRPr="00E03801">
        <w:t xml:space="preserve">The transformation of an indicator value to a score is achieved with the help of a scoring function (Table 3). The shape of the curve is decided by their critical values [24]. The critical values include lower threshold limit (LT), upper threshold limit (UT) and baseline (A) values. Upper threshold values are the level where soil property values score equals one or when the soil property is at an optimum level and lower threshold values is the level where soil property values score equals zero or when the soil is so much degraded that plant growth </w:t>
      </w:r>
      <w:r w:rsidRPr="00E03801">
        <w:lastRenderedPageBreak/>
        <w:t>almost ceases. Baseline values are soil property values where the scoring function equals 0.50. It may not be the midpoint between the two threshold values [25]. The measured values of various soil parameters are then transformed to linear and non-linear scores based on linear or non-linear scoring functions. The numerical weights are assigned to each soil function based on their importance in fulfilling the major aim of maintaining soil quality [19].</w:t>
      </w:r>
    </w:p>
    <w:p w14:paraId="0D7E9C64" w14:textId="77777777" w:rsidR="00453C98" w:rsidRPr="00E03801" w:rsidRDefault="00453C98" w:rsidP="004C0258">
      <w:pPr>
        <w:autoSpaceDE w:val="0"/>
        <w:autoSpaceDN w:val="0"/>
        <w:adjustRightInd w:val="0"/>
        <w:ind w:firstLine="540"/>
        <w:jc w:val="left"/>
      </w:pPr>
      <w:r w:rsidRPr="00E03801">
        <w:t xml:space="preserve">Weighted soil quality index (WSQI) - </w:t>
      </w:r>
    </w:p>
    <w:p w14:paraId="4D424DA4" w14:textId="77777777" w:rsidR="00453C98" w:rsidRPr="00E03801" w:rsidRDefault="00453C98" w:rsidP="00453C98">
      <w:pPr>
        <w:autoSpaceDE w:val="0"/>
        <w:autoSpaceDN w:val="0"/>
        <w:adjustRightInd w:val="0"/>
        <w:rPr>
          <w:rFonts w:eastAsiaTheme="minorEastAsia"/>
        </w:rPr>
      </w:pPr>
    </w:p>
    <w:p w14:paraId="03A977F4" w14:textId="77777777" w:rsidR="00453C98" w:rsidRPr="00E03801" w:rsidRDefault="00453C98" w:rsidP="00453C98">
      <w:pPr>
        <w:autoSpaceDE w:val="0"/>
        <w:autoSpaceDN w:val="0"/>
        <w:adjustRightInd w:val="0"/>
      </w:pPr>
      <m:oMathPara>
        <m:oMath>
          <m:r>
            <m:rPr>
              <m:sty m:val="p"/>
            </m:rPr>
            <w:rPr>
              <w:rFonts w:ascii="Cambria Math" w:hAnsi="Cambria Math"/>
            </w:rPr>
            <m:t>WSQI=</m:t>
          </m:r>
          <m:f>
            <m:fPr>
              <m:ctrlPr>
                <w:rPr>
                  <w:rFonts w:ascii="Cambria Math" w:hAnsi="Cambria Math"/>
                </w:rPr>
              </m:ctrlPr>
            </m:fPr>
            <m:num>
              <m:r>
                <m:rPr>
                  <m:sty m:val="p"/>
                </m:rPr>
                <w:rPr>
                  <w:rFonts w:ascii="Cambria Math" w:hAnsi="Cambria Math"/>
                </w:rPr>
                <m:t>1</m:t>
              </m:r>
            </m:num>
            <m:den>
              <m:r>
                <m:rPr>
                  <m:sty m:val="p"/>
                </m:rPr>
                <w:rPr>
                  <w:rFonts w:ascii="Cambria Math" w:hAnsi="Cambria Math"/>
                </w:rPr>
                <m:t>n</m:t>
              </m:r>
            </m:den>
          </m:f>
          <m:r>
            <m:rPr>
              <m:sty m:val="p"/>
            </m:rP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i=1</m:t>
              </m:r>
            </m:sub>
            <m:sup>
              <m:r>
                <m:rPr>
                  <m:sty m:val="p"/>
                </m:rPr>
                <w:rPr>
                  <w:rFonts w:ascii="Cambria Math" w:hAnsi="Cambria Math"/>
                </w:rPr>
                <m:t>n</m:t>
              </m:r>
            </m:sup>
            <m:e>
              <m:r>
                <m:rPr>
                  <m:sty m:val="p"/>
                </m:rPr>
                <w:rPr>
                  <w:rFonts w:ascii="Cambria Math" w:hAnsi="Cambria Math"/>
                </w:rPr>
                <m:t>Wi*Si</m:t>
              </m:r>
            </m:e>
          </m:nary>
        </m:oMath>
      </m:oMathPara>
    </w:p>
    <w:p w14:paraId="7AC3FC47" w14:textId="77777777" w:rsidR="004C0258" w:rsidRDefault="004C0258" w:rsidP="00453C98">
      <w:pPr>
        <w:autoSpaceDE w:val="0"/>
        <w:autoSpaceDN w:val="0"/>
        <w:adjustRightInd w:val="0"/>
      </w:pPr>
    </w:p>
    <w:p w14:paraId="176B8A49" w14:textId="77E0810E" w:rsidR="00453C98" w:rsidRPr="00E03801" w:rsidRDefault="00453C98" w:rsidP="00453C98">
      <w:pPr>
        <w:autoSpaceDE w:val="0"/>
        <w:autoSpaceDN w:val="0"/>
        <w:adjustRightInd w:val="0"/>
      </w:pPr>
      <w:proofErr w:type="gramStart"/>
      <w:r w:rsidRPr="00E03801">
        <w:t>Where</w:t>
      </w:r>
      <w:proofErr w:type="gramEnd"/>
      <w:r w:rsidRPr="00E03801">
        <w:t>,</w:t>
      </w:r>
    </w:p>
    <w:p w14:paraId="13A4C04E" w14:textId="77777777" w:rsidR="00453C98" w:rsidRPr="00E03801" w:rsidRDefault="00453C98" w:rsidP="00453C98">
      <w:pPr>
        <w:autoSpaceDE w:val="0"/>
        <w:autoSpaceDN w:val="0"/>
        <w:adjustRightInd w:val="0"/>
      </w:pPr>
      <w:r w:rsidRPr="00E03801">
        <w:t>W</w:t>
      </w:r>
      <w:r w:rsidRPr="00E03801">
        <w:rPr>
          <w:i/>
        </w:rPr>
        <w:t>i =</w:t>
      </w:r>
      <w:r w:rsidRPr="00E03801">
        <w:t xml:space="preserve"> weight assigned to the </w:t>
      </w:r>
      <w:proofErr w:type="spellStart"/>
      <w:r w:rsidRPr="00E03801">
        <w:rPr>
          <w:i/>
          <w:iCs/>
        </w:rPr>
        <w:t>i</w:t>
      </w:r>
      <w:proofErr w:type="spellEnd"/>
      <w:r w:rsidRPr="00E03801">
        <w:rPr>
          <w:i/>
          <w:iCs/>
        </w:rPr>
        <w:t xml:space="preserve"> </w:t>
      </w:r>
      <w:proofErr w:type="spellStart"/>
      <w:r w:rsidRPr="00E03801">
        <w:rPr>
          <w:vertAlign w:val="superscript"/>
        </w:rPr>
        <w:t>th</w:t>
      </w:r>
      <w:proofErr w:type="spellEnd"/>
      <w:r w:rsidRPr="00E03801">
        <w:rPr>
          <w:vertAlign w:val="superscript"/>
        </w:rPr>
        <w:t xml:space="preserve"> </w:t>
      </w:r>
      <w:r w:rsidRPr="00E03801">
        <w:t>indicator</w:t>
      </w:r>
    </w:p>
    <w:p w14:paraId="32722323" w14:textId="77777777" w:rsidR="00453C98" w:rsidRPr="00E03801" w:rsidRDefault="00453C98" w:rsidP="00453C98">
      <w:pPr>
        <w:autoSpaceDE w:val="0"/>
        <w:autoSpaceDN w:val="0"/>
        <w:adjustRightInd w:val="0"/>
      </w:pPr>
      <w:r w:rsidRPr="00E03801">
        <w:t>S</w:t>
      </w:r>
      <w:r w:rsidRPr="00E03801">
        <w:rPr>
          <w:i/>
        </w:rPr>
        <w:t>i</w:t>
      </w:r>
      <w:r w:rsidRPr="00E03801">
        <w:t xml:space="preserve"> = linear or non-linear score of the </w:t>
      </w:r>
      <w:proofErr w:type="spellStart"/>
      <w:r w:rsidRPr="00E03801">
        <w:rPr>
          <w:i/>
          <w:iCs/>
        </w:rPr>
        <w:t>i</w:t>
      </w:r>
      <w:proofErr w:type="spellEnd"/>
      <w:r w:rsidRPr="00E03801">
        <w:rPr>
          <w:i/>
          <w:iCs/>
        </w:rPr>
        <w:t xml:space="preserve"> </w:t>
      </w:r>
      <w:proofErr w:type="spellStart"/>
      <w:r w:rsidRPr="00E03801">
        <w:rPr>
          <w:vertAlign w:val="superscript"/>
        </w:rPr>
        <w:t>th</w:t>
      </w:r>
      <w:proofErr w:type="spellEnd"/>
      <w:r w:rsidRPr="00E03801">
        <w:t xml:space="preserve"> indicator</w:t>
      </w:r>
    </w:p>
    <w:p w14:paraId="5FBAD566" w14:textId="77777777" w:rsidR="00453C98" w:rsidRPr="00E03801" w:rsidRDefault="00453C98" w:rsidP="004C0258">
      <w:pPr>
        <w:autoSpaceDE w:val="0"/>
        <w:autoSpaceDN w:val="0"/>
        <w:adjustRightInd w:val="0"/>
        <w:rPr>
          <w:b/>
        </w:rPr>
      </w:pPr>
      <w:r w:rsidRPr="00E03801">
        <w:t>n   = number of indicators included in the index [26].</w:t>
      </w:r>
    </w:p>
    <w:p w14:paraId="24194107" w14:textId="77777777" w:rsidR="004C0258" w:rsidRDefault="004C0258" w:rsidP="00453C98">
      <w:pPr>
        <w:jc w:val="both"/>
        <w:rPr>
          <w:b/>
          <w:bCs/>
        </w:rPr>
      </w:pPr>
    </w:p>
    <w:p w14:paraId="1D99822C" w14:textId="2A9EAB2A" w:rsidR="00453C98" w:rsidRPr="00E03801" w:rsidRDefault="00453C98" w:rsidP="00453C98">
      <w:pPr>
        <w:jc w:val="both"/>
        <w:rPr>
          <w:b/>
          <w:bCs/>
        </w:rPr>
      </w:pPr>
      <w:r w:rsidRPr="00E03801">
        <w:rPr>
          <w:b/>
          <w:bCs/>
        </w:rPr>
        <w:t xml:space="preserve">Table 3: Scoring function of chosen soil quality </w:t>
      </w:r>
      <w:proofErr w:type="gramStart"/>
      <w:r w:rsidRPr="00E03801">
        <w:rPr>
          <w:b/>
          <w:bCs/>
        </w:rPr>
        <w:t>indicators</w:t>
      </w:r>
      <w:proofErr w:type="gramEnd"/>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8"/>
        <w:gridCol w:w="1559"/>
        <w:gridCol w:w="1559"/>
        <w:gridCol w:w="1276"/>
        <w:gridCol w:w="1134"/>
        <w:gridCol w:w="1408"/>
      </w:tblGrid>
      <w:tr w:rsidR="00453C98" w:rsidRPr="00E03801" w14:paraId="085320F7" w14:textId="77777777" w:rsidTr="00922558">
        <w:trPr>
          <w:trHeight w:val="398"/>
        </w:trPr>
        <w:tc>
          <w:tcPr>
            <w:tcW w:w="2838" w:type="dxa"/>
            <w:shd w:val="clear" w:color="auto" w:fill="auto"/>
            <w:tcMar>
              <w:top w:w="72" w:type="dxa"/>
              <w:left w:w="144" w:type="dxa"/>
              <w:bottom w:w="72" w:type="dxa"/>
              <w:right w:w="144" w:type="dxa"/>
            </w:tcMar>
            <w:hideMark/>
          </w:tcPr>
          <w:p w14:paraId="25239CD7" w14:textId="77777777" w:rsidR="00453C98" w:rsidRPr="00E03801" w:rsidRDefault="00453C98" w:rsidP="00D800BE">
            <w:pPr>
              <w:jc w:val="both"/>
            </w:pPr>
            <w:r w:rsidRPr="00E03801">
              <w:rPr>
                <w:b/>
                <w:bCs/>
              </w:rPr>
              <w:t xml:space="preserve">Indicator </w:t>
            </w:r>
          </w:p>
        </w:tc>
        <w:tc>
          <w:tcPr>
            <w:tcW w:w="1559" w:type="dxa"/>
            <w:shd w:val="clear" w:color="auto" w:fill="auto"/>
            <w:tcMar>
              <w:top w:w="72" w:type="dxa"/>
              <w:left w:w="144" w:type="dxa"/>
              <w:bottom w:w="72" w:type="dxa"/>
              <w:right w:w="144" w:type="dxa"/>
            </w:tcMar>
            <w:hideMark/>
          </w:tcPr>
          <w:p w14:paraId="6244A930" w14:textId="77777777" w:rsidR="00453C98" w:rsidRPr="00E03801" w:rsidRDefault="00453C98" w:rsidP="00D800BE">
            <w:pPr>
              <w:jc w:val="both"/>
            </w:pPr>
            <w:r w:rsidRPr="00E03801">
              <w:rPr>
                <w:b/>
                <w:bCs/>
              </w:rPr>
              <w:t xml:space="preserve">Scoring curve </w:t>
            </w:r>
          </w:p>
        </w:tc>
        <w:tc>
          <w:tcPr>
            <w:tcW w:w="1559" w:type="dxa"/>
            <w:shd w:val="clear" w:color="auto" w:fill="auto"/>
            <w:tcMar>
              <w:top w:w="72" w:type="dxa"/>
              <w:left w:w="144" w:type="dxa"/>
              <w:bottom w:w="72" w:type="dxa"/>
              <w:right w:w="144" w:type="dxa"/>
            </w:tcMar>
            <w:hideMark/>
          </w:tcPr>
          <w:p w14:paraId="7F1B8268" w14:textId="77777777" w:rsidR="00453C98" w:rsidRPr="00E03801" w:rsidRDefault="00453C98" w:rsidP="00D800BE">
            <w:pPr>
              <w:jc w:val="both"/>
            </w:pPr>
            <w:r w:rsidRPr="00E03801">
              <w:rPr>
                <w:b/>
                <w:bCs/>
              </w:rPr>
              <w:t xml:space="preserve">Lower threshold (LT) </w:t>
            </w:r>
          </w:p>
        </w:tc>
        <w:tc>
          <w:tcPr>
            <w:tcW w:w="1276" w:type="dxa"/>
            <w:shd w:val="clear" w:color="auto" w:fill="auto"/>
            <w:tcMar>
              <w:top w:w="72" w:type="dxa"/>
              <w:left w:w="144" w:type="dxa"/>
              <w:bottom w:w="72" w:type="dxa"/>
              <w:right w:w="144" w:type="dxa"/>
            </w:tcMar>
            <w:hideMark/>
          </w:tcPr>
          <w:p w14:paraId="5D66C62B" w14:textId="77777777" w:rsidR="00453C98" w:rsidRPr="00E03801" w:rsidRDefault="00453C98" w:rsidP="00D800BE">
            <w:pPr>
              <w:jc w:val="both"/>
            </w:pPr>
            <w:r w:rsidRPr="00E03801">
              <w:rPr>
                <w:b/>
                <w:bCs/>
              </w:rPr>
              <w:t xml:space="preserve">Upper threshold (UT) </w:t>
            </w:r>
          </w:p>
        </w:tc>
        <w:tc>
          <w:tcPr>
            <w:tcW w:w="1134" w:type="dxa"/>
            <w:shd w:val="clear" w:color="auto" w:fill="auto"/>
            <w:tcMar>
              <w:top w:w="72" w:type="dxa"/>
              <w:left w:w="144" w:type="dxa"/>
              <w:bottom w:w="72" w:type="dxa"/>
              <w:right w:w="144" w:type="dxa"/>
            </w:tcMar>
            <w:hideMark/>
          </w:tcPr>
          <w:p w14:paraId="4ACD3929" w14:textId="77777777" w:rsidR="00453C98" w:rsidRPr="00E03801" w:rsidRDefault="00453C98" w:rsidP="00D800BE">
            <w:pPr>
              <w:jc w:val="both"/>
            </w:pPr>
            <w:r w:rsidRPr="00E03801">
              <w:rPr>
                <w:b/>
                <w:bCs/>
              </w:rPr>
              <w:t xml:space="preserve">Baseline (A) </w:t>
            </w:r>
          </w:p>
        </w:tc>
        <w:tc>
          <w:tcPr>
            <w:tcW w:w="1408" w:type="dxa"/>
            <w:shd w:val="clear" w:color="auto" w:fill="auto"/>
            <w:tcMar>
              <w:top w:w="72" w:type="dxa"/>
              <w:left w:w="144" w:type="dxa"/>
              <w:bottom w:w="72" w:type="dxa"/>
              <w:right w:w="144" w:type="dxa"/>
            </w:tcMar>
            <w:hideMark/>
          </w:tcPr>
          <w:p w14:paraId="3E16B60F" w14:textId="77777777" w:rsidR="00453C98" w:rsidRPr="00E03801" w:rsidRDefault="00453C98" w:rsidP="00D800BE">
            <w:pPr>
              <w:jc w:val="both"/>
            </w:pPr>
            <w:r w:rsidRPr="00E03801">
              <w:rPr>
                <w:b/>
                <w:bCs/>
              </w:rPr>
              <w:t xml:space="preserve">Slope at baseline (b) </w:t>
            </w:r>
          </w:p>
        </w:tc>
      </w:tr>
      <w:tr w:rsidR="00453C98" w:rsidRPr="00E03801" w14:paraId="5C3518C2" w14:textId="77777777" w:rsidTr="00922558">
        <w:trPr>
          <w:trHeight w:val="200"/>
        </w:trPr>
        <w:tc>
          <w:tcPr>
            <w:tcW w:w="2838" w:type="dxa"/>
            <w:shd w:val="clear" w:color="auto" w:fill="auto"/>
            <w:tcMar>
              <w:top w:w="72" w:type="dxa"/>
              <w:left w:w="144" w:type="dxa"/>
              <w:bottom w:w="72" w:type="dxa"/>
              <w:right w:w="144" w:type="dxa"/>
            </w:tcMar>
            <w:hideMark/>
          </w:tcPr>
          <w:p w14:paraId="78244A17" w14:textId="77777777" w:rsidR="00453C98" w:rsidRPr="00E03801" w:rsidRDefault="00453C98" w:rsidP="00D800BE">
            <w:pPr>
              <w:jc w:val="both"/>
            </w:pPr>
            <w:r w:rsidRPr="00E03801">
              <w:t>Bulk density (mg m</w:t>
            </w:r>
            <w:r w:rsidRPr="00E03801">
              <w:rPr>
                <w:vertAlign w:val="superscript"/>
              </w:rPr>
              <w:t>-3</w:t>
            </w:r>
            <w:r w:rsidRPr="00E03801">
              <w:t xml:space="preserve">) </w:t>
            </w:r>
          </w:p>
        </w:tc>
        <w:tc>
          <w:tcPr>
            <w:tcW w:w="1559" w:type="dxa"/>
            <w:shd w:val="clear" w:color="auto" w:fill="auto"/>
            <w:tcMar>
              <w:top w:w="72" w:type="dxa"/>
              <w:left w:w="144" w:type="dxa"/>
              <w:bottom w:w="72" w:type="dxa"/>
              <w:right w:w="144" w:type="dxa"/>
            </w:tcMar>
            <w:hideMark/>
          </w:tcPr>
          <w:p w14:paraId="233B548F" w14:textId="77777777" w:rsidR="00453C98" w:rsidRPr="00E03801" w:rsidRDefault="00453C98" w:rsidP="00D800BE">
            <w:pPr>
              <w:jc w:val="both"/>
            </w:pPr>
            <w:r w:rsidRPr="00E03801">
              <w:t xml:space="preserve">Less is better </w:t>
            </w:r>
          </w:p>
        </w:tc>
        <w:tc>
          <w:tcPr>
            <w:tcW w:w="1559" w:type="dxa"/>
            <w:shd w:val="clear" w:color="auto" w:fill="auto"/>
            <w:tcMar>
              <w:top w:w="72" w:type="dxa"/>
              <w:left w:w="144" w:type="dxa"/>
              <w:bottom w:w="72" w:type="dxa"/>
              <w:right w:w="144" w:type="dxa"/>
            </w:tcMar>
            <w:hideMark/>
          </w:tcPr>
          <w:p w14:paraId="3627C3B2" w14:textId="77777777" w:rsidR="00453C98" w:rsidRPr="00E03801" w:rsidRDefault="00453C98" w:rsidP="00D800BE">
            <w:pPr>
              <w:jc w:val="both"/>
            </w:pPr>
            <w:r w:rsidRPr="00E03801">
              <w:t xml:space="preserve">1.20 </w:t>
            </w:r>
          </w:p>
        </w:tc>
        <w:tc>
          <w:tcPr>
            <w:tcW w:w="1276" w:type="dxa"/>
            <w:shd w:val="clear" w:color="auto" w:fill="auto"/>
            <w:tcMar>
              <w:top w:w="72" w:type="dxa"/>
              <w:left w:w="144" w:type="dxa"/>
              <w:bottom w:w="72" w:type="dxa"/>
              <w:right w:w="144" w:type="dxa"/>
            </w:tcMar>
            <w:hideMark/>
          </w:tcPr>
          <w:p w14:paraId="2E8B6406" w14:textId="77777777" w:rsidR="00453C98" w:rsidRPr="00E03801" w:rsidRDefault="00453C98" w:rsidP="00D800BE">
            <w:pPr>
              <w:jc w:val="both"/>
            </w:pPr>
            <w:r w:rsidRPr="00E03801">
              <w:t xml:space="preserve">2.10 </w:t>
            </w:r>
          </w:p>
        </w:tc>
        <w:tc>
          <w:tcPr>
            <w:tcW w:w="1134" w:type="dxa"/>
            <w:shd w:val="clear" w:color="auto" w:fill="auto"/>
            <w:tcMar>
              <w:top w:w="72" w:type="dxa"/>
              <w:left w:w="144" w:type="dxa"/>
              <w:bottom w:w="72" w:type="dxa"/>
              <w:right w:w="144" w:type="dxa"/>
            </w:tcMar>
            <w:hideMark/>
          </w:tcPr>
          <w:p w14:paraId="34890449" w14:textId="77777777" w:rsidR="00453C98" w:rsidRPr="00E03801" w:rsidRDefault="00453C98" w:rsidP="00D800BE">
            <w:pPr>
              <w:jc w:val="both"/>
            </w:pPr>
            <w:r w:rsidRPr="00E03801">
              <w:t xml:space="preserve">1.45 </w:t>
            </w:r>
          </w:p>
        </w:tc>
        <w:tc>
          <w:tcPr>
            <w:tcW w:w="1408" w:type="dxa"/>
            <w:shd w:val="clear" w:color="auto" w:fill="auto"/>
            <w:tcMar>
              <w:top w:w="72" w:type="dxa"/>
              <w:left w:w="144" w:type="dxa"/>
              <w:bottom w:w="72" w:type="dxa"/>
              <w:right w:w="144" w:type="dxa"/>
            </w:tcMar>
            <w:hideMark/>
          </w:tcPr>
          <w:p w14:paraId="077630A7" w14:textId="77777777" w:rsidR="00453C98" w:rsidRPr="00E03801" w:rsidRDefault="00453C98" w:rsidP="00D800BE">
            <w:pPr>
              <w:jc w:val="both"/>
            </w:pPr>
            <w:r w:rsidRPr="00E03801">
              <w:t xml:space="preserve">-8.00 </w:t>
            </w:r>
          </w:p>
        </w:tc>
      </w:tr>
      <w:tr w:rsidR="00453C98" w:rsidRPr="00E03801" w14:paraId="523A2EA6" w14:textId="77777777" w:rsidTr="00922558">
        <w:trPr>
          <w:trHeight w:val="255"/>
        </w:trPr>
        <w:tc>
          <w:tcPr>
            <w:tcW w:w="2838" w:type="dxa"/>
            <w:shd w:val="clear" w:color="auto" w:fill="auto"/>
            <w:tcMar>
              <w:top w:w="72" w:type="dxa"/>
              <w:left w:w="144" w:type="dxa"/>
              <w:bottom w:w="72" w:type="dxa"/>
              <w:right w:w="144" w:type="dxa"/>
            </w:tcMar>
            <w:hideMark/>
          </w:tcPr>
          <w:p w14:paraId="7C03BD1D" w14:textId="77777777" w:rsidR="00453C98" w:rsidRPr="00E03801" w:rsidRDefault="00453C98" w:rsidP="00D800BE">
            <w:pPr>
              <w:jc w:val="both"/>
            </w:pPr>
            <w:r w:rsidRPr="00E03801">
              <w:t xml:space="preserve">Water holding capacity (%) </w:t>
            </w:r>
          </w:p>
        </w:tc>
        <w:tc>
          <w:tcPr>
            <w:tcW w:w="1559" w:type="dxa"/>
            <w:shd w:val="clear" w:color="auto" w:fill="auto"/>
            <w:tcMar>
              <w:top w:w="72" w:type="dxa"/>
              <w:left w:w="144" w:type="dxa"/>
              <w:bottom w:w="72" w:type="dxa"/>
              <w:right w:w="144" w:type="dxa"/>
            </w:tcMar>
            <w:hideMark/>
          </w:tcPr>
          <w:p w14:paraId="367AFE4B" w14:textId="77777777" w:rsidR="00453C98" w:rsidRPr="00E03801" w:rsidRDefault="00453C98" w:rsidP="00D800BE">
            <w:pPr>
              <w:jc w:val="both"/>
            </w:pPr>
            <w:r w:rsidRPr="00E03801">
              <w:t xml:space="preserve">More is better </w:t>
            </w:r>
          </w:p>
        </w:tc>
        <w:tc>
          <w:tcPr>
            <w:tcW w:w="1559" w:type="dxa"/>
            <w:shd w:val="clear" w:color="auto" w:fill="auto"/>
            <w:tcMar>
              <w:top w:w="72" w:type="dxa"/>
              <w:left w:w="144" w:type="dxa"/>
              <w:bottom w:w="72" w:type="dxa"/>
              <w:right w:w="144" w:type="dxa"/>
            </w:tcMar>
            <w:hideMark/>
          </w:tcPr>
          <w:p w14:paraId="277A475C" w14:textId="77777777" w:rsidR="00453C98" w:rsidRPr="00E03801" w:rsidRDefault="00453C98" w:rsidP="00D800BE">
            <w:pPr>
              <w:jc w:val="both"/>
            </w:pPr>
            <w:r w:rsidRPr="00E03801">
              <w:t xml:space="preserve">40 </w:t>
            </w:r>
          </w:p>
        </w:tc>
        <w:tc>
          <w:tcPr>
            <w:tcW w:w="1276" w:type="dxa"/>
            <w:shd w:val="clear" w:color="auto" w:fill="auto"/>
            <w:tcMar>
              <w:top w:w="72" w:type="dxa"/>
              <w:left w:w="144" w:type="dxa"/>
              <w:bottom w:w="72" w:type="dxa"/>
              <w:right w:w="144" w:type="dxa"/>
            </w:tcMar>
            <w:hideMark/>
          </w:tcPr>
          <w:p w14:paraId="19104C2C" w14:textId="77777777" w:rsidR="00453C98" w:rsidRPr="00E03801" w:rsidRDefault="00453C98" w:rsidP="00D800BE">
            <w:pPr>
              <w:jc w:val="both"/>
            </w:pPr>
            <w:r w:rsidRPr="00E03801">
              <w:t xml:space="preserve">80 </w:t>
            </w:r>
          </w:p>
        </w:tc>
        <w:tc>
          <w:tcPr>
            <w:tcW w:w="1134" w:type="dxa"/>
            <w:shd w:val="clear" w:color="auto" w:fill="auto"/>
            <w:tcMar>
              <w:top w:w="72" w:type="dxa"/>
              <w:left w:w="144" w:type="dxa"/>
              <w:bottom w:w="72" w:type="dxa"/>
              <w:right w:w="144" w:type="dxa"/>
            </w:tcMar>
            <w:hideMark/>
          </w:tcPr>
          <w:p w14:paraId="2146ECDB" w14:textId="77777777" w:rsidR="00453C98" w:rsidRPr="00E03801" w:rsidRDefault="00453C98" w:rsidP="00D800BE">
            <w:pPr>
              <w:jc w:val="both"/>
            </w:pPr>
            <w:r w:rsidRPr="00E03801">
              <w:t xml:space="preserve">60 </w:t>
            </w:r>
          </w:p>
        </w:tc>
        <w:tc>
          <w:tcPr>
            <w:tcW w:w="1408" w:type="dxa"/>
            <w:shd w:val="clear" w:color="auto" w:fill="auto"/>
            <w:tcMar>
              <w:top w:w="72" w:type="dxa"/>
              <w:left w:w="144" w:type="dxa"/>
              <w:bottom w:w="72" w:type="dxa"/>
              <w:right w:w="144" w:type="dxa"/>
            </w:tcMar>
            <w:hideMark/>
          </w:tcPr>
          <w:p w14:paraId="38F9623A" w14:textId="77777777" w:rsidR="00453C98" w:rsidRPr="00E03801" w:rsidRDefault="00453C98" w:rsidP="00D800BE">
            <w:pPr>
              <w:jc w:val="both"/>
            </w:pPr>
            <w:r w:rsidRPr="00E03801">
              <w:t xml:space="preserve">0.350 </w:t>
            </w:r>
          </w:p>
        </w:tc>
      </w:tr>
      <w:tr w:rsidR="00453C98" w:rsidRPr="00E03801" w14:paraId="6D8EEB85" w14:textId="77777777" w:rsidTr="00922558">
        <w:trPr>
          <w:trHeight w:val="247"/>
        </w:trPr>
        <w:tc>
          <w:tcPr>
            <w:tcW w:w="2838" w:type="dxa"/>
            <w:shd w:val="clear" w:color="auto" w:fill="auto"/>
            <w:tcMar>
              <w:top w:w="72" w:type="dxa"/>
              <w:left w:w="144" w:type="dxa"/>
              <w:bottom w:w="72" w:type="dxa"/>
              <w:right w:w="144" w:type="dxa"/>
            </w:tcMar>
            <w:hideMark/>
          </w:tcPr>
          <w:p w14:paraId="1D1C7F82" w14:textId="77777777" w:rsidR="00453C98" w:rsidRPr="00E03801" w:rsidRDefault="00453C98" w:rsidP="00D800BE">
            <w:pPr>
              <w:jc w:val="both"/>
            </w:pPr>
            <w:r w:rsidRPr="00E03801">
              <w:t>Hydraulic conductivity (cm h</w:t>
            </w:r>
            <w:r w:rsidRPr="00E03801">
              <w:rPr>
                <w:vertAlign w:val="superscript"/>
              </w:rPr>
              <w:t>-1</w:t>
            </w:r>
            <w:r w:rsidRPr="00E03801">
              <w:t xml:space="preserve">) </w:t>
            </w:r>
          </w:p>
        </w:tc>
        <w:tc>
          <w:tcPr>
            <w:tcW w:w="1559" w:type="dxa"/>
            <w:shd w:val="clear" w:color="auto" w:fill="auto"/>
            <w:tcMar>
              <w:top w:w="72" w:type="dxa"/>
              <w:left w:w="144" w:type="dxa"/>
              <w:bottom w:w="72" w:type="dxa"/>
              <w:right w:w="144" w:type="dxa"/>
            </w:tcMar>
            <w:hideMark/>
          </w:tcPr>
          <w:p w14:paraId="69545299" w14:textId="77777777" w:rsidR="00453C98" w:rsidRPr="00E03801" w:rsidRDefault="00453C98" w:rsidP="00D800BE">
            <w:pPr>
              <w:jc w:val="both"/>
            </w:pPr>
            <w:r w:rsidRPr="00E03801">
              <w:t xml:space="preserve">More is better </w:t>
            </w:r>
          </w:p>
        </w:tc>
        <w:tc>
          <w:tcPr>
            <w:tcW w:w="1559" w:type="dxa"/>
            <w:shd w:val="clear" w:color="auto" w:fill="auto"/>
            <w:tcMar>
              <w:top w:w="72" w:type="dxa"/>
              <w:left w:w="144" w:type="dxa"/>
              <w:bottom w:w="72" w:type="dxa"/>
              <w:right w:w="144" w:type="dxa"/>
            </w:tcMar>
            <w:hideMark/>
          </w:tcPr>
          <w:p w14:paraId="62F1B682" w14:textId="77777777" w:rsidR="00453C98" w:rsidRPr="00E03801" w:rsidRDefault="00453C98" w:rsidP="00D800BE">
            <w:pPr>
              <w:jc w:val="both"/>
            </w:pPr>
            <w:r w:rsidRPr="00E03801">
              <w:t xml:space="preserve">0.25 </w:t>
            </w:r>
          </w:p>
        </w:tc>
        <w:tc>
          <w:tcPr>
            <w:tcW w:w="1276" w:type="dxa"/>
            <w:shd w:val="clear" w:color="auto" w:fill="auto"/>
            <w:tcMar>
              <w:top w:w="72" w:type="dxa"/>
              <w:left w:w="144" w:type="dxa"/>
              <w:bottom w:w="72" w:type="dxa"/>
              <w:right w:w="144" w:type="dxa"/>
            </w:tcMar>
            <w:hideMark/>
          </w:tcPr>
          <w:p w14:paraId="6DF38DE3" w14:textId="77777777" w:rsidR="00453C98" w:rsidRPr="00E03801" w:rsidRDefault="00453C98" w:rsidP="00D800BE">
            <w:pPr>
              <w:jc w:val="both"/>
            </w:pPr>
            <w:r w:rsidRPr="00E03801">
              <w:t xml:space="preserve">1.0 </w:t>
            </w:r>
          </w:p>
        </w:tc>
        <w:tc>
          <w:tcPr>
            <w:tcW w:w="1134" w:type="dxa"/>
            <w:shd w:val="clear" w:color="auto" w:fill="auto"/>
            <w:tcMar>
              <w:top w:w="72" w:type="dxa"/>
              <w:left w:w="144" w:type="dxa"/>
              <w:bottom w:w="72" w:type="dxa"/>
              <w:right w:w="144" w:type="dxa"/>
            </w:tcMar>
            <w:hideMark/>
          </w:tcPr>
          <w:p w14:paraId="3397368D" w14:textId="77777777" w:rsidR="00453C98" w:rsidRPr="00E03801" w:rsidRDefault="00453C98" w:rsidP="00D800BE">
            <w:pPr>
              <w:jc w:val="both"/>
            </w:pPr>
            <w:r w:rsidRPr="00E03801">
              <w:t xml:space="preserve">0.625 </w:t>
            </w:r>
          </w:p>
        </w:tc>
        <w:tc>
          <w:tcPr>
            <w:tcW w:w="1408" w:type="dxa"/>
            <w:shd w:val="clear" w:color="auto" w:fill="auto"/>
            <w:tcMar>
              <w:top w:w="72" w:type="dxa"/>
              <w:left w:w="144" w:type="dxa"/>
              <w:bottom w:w="72" w:type="dxa"/>
              <w:right w:w="144" w:type="dxa"/>
            </w:tcMar>
            <w:hideMark/>
          </w:tcPr>
          <w:p w14:paraId="4B148714" w14:textId="77777777" w:rsidR="00453C98" w:rsidRPr="00E03801" w:rsidRDefault="00453C98" w:rsidP="00D800BE">
            <w:pPr>
              <w:jc w:val="both"/>
            </w:pPr>
            <w:r w:rsidRPr="00E03801">
              <w:t xml:space="preserve">10.5 </w:t>
            </w:r>
          </w:p>
        </w:tc>
      </w:tr>
      <w:tr w:rsidR="00453C98" w:rsidRPr="00E03801" w14:paraId="1F035AEB" w14:textId="77777777" w:rsidTr="00922558">
        <w:trPr>
          <w:trHeight w:val="239"/>
        </w:trPr>
        <w:tc>
          <w:tcPr>
            <w:tcW w:w="2838" w:type="dxa"/>
            <w:shd w:val="clear" w:color="auto" w:fill="auto"/>
            <w:tcMar>
              <w:top w:w="72" w:type="dxa"/>
              <w:left w:w="144" w:type="dxa"/>
              <w:bottom w:w="72" w:type="dxa"/>
              <w:right w:w="144" w:type="dxa"/>
            </w:tcMar>
            <w:hideMark/>
          </w:tcPr>
          <w:p w14:paraId="1EEE44AE" w14:textId="77777777" w:rsidR="00453C98" w:rsidRPr="00E03801" w:rsidRDefault="00453C98" w:rsidP="00D800BE">
            <w:pPr>
              <w:jc w:val="both"/>
            </w:pPr>
            <w:r w:rsidRPr="00E03801">
              <w:t xml:space="preserve">Soil organic carbon (g </w:t>
            </w:r>
            <w:proofErr w:type="gramStart"/>
            <w:r w:rsidRPr="00E03801">
              <w:t>kg</w:t>
            </w:r>
            <w:r w:rsidRPr="00E03801">
              <w:rPr>
                <w:vertAlign w:val="superscript"/>
              </w:rPr>
              <w:t>-1</w:t>
            </w:r>
            <w:proofErr w:type="gramEnd"/>
            <w:r w:rsidRPr="00E03801">
              <w:t xml:space="preserve">) </w:t>
            </w:r>
          </w:p>
        </w:tc>
        <w:tc>
          <w:tcPr>
            <w:tcW w:w="1559" w:type="dxa"/>
            <w:shd w:val="clear" w:color="auto" w:fill="auto"/>
            <w:tcMar>
              <w:top w:w="72" w:type="dxa"/>
              <w:left w:w="144" w:type="dxa"/>
              <w:bottom w:w="72" w:type="dxa"/>
              <w:right w:w="144" w:type="dxa"/>
            </w:tcMar>
            <w:hideMark/>
          </w:tcPr>
          <w:p w14:paraId="35CD8853" w14:textId="77777777" w:rsidR="00453C98" w:rsidRPr="00E03801" w:rsidRDefault="00453C98" w:rsidP="00D800BE">
            <w:pPr>
              <w:jc w:val="both"/>
            </w:pPr>
            <w:r w:rsidRPr="00E03801">
              <w:t xml:space="preserve">More is better </w:t>
            </w:r>
          </w:p>
        </w:tc>
        <w:tc>
          <w:tcPr>
            <w:tcW w:w="1559" w:type="dxa"/>
            <w:shd w:val="clear" w:color="auto" w:fill="auto"/>
            <w:tcMar>
              <w:top w:w="72" w:type="dxa"/>
              <w:left w:w="144" w:type="dxa"/>
              <w:bottom w:w="72" w:type="dxa"/>
              <w:right w:w="144" w:type="dxa"/>
            </w:tcMar>
            <w:hideMark/>
          </w:tcPr>
          <w:p w14:paraId="28F3AC13" w14:textId="77777777" w:rsidR="00453C98" w:rsidRPr="00E03801" w:rsidRDefault="00453C98" w:rsidP="00D800BE">
            <w:pPr>
              <w:jc w:val="both"/>
            </w:pPr>
            <w:r w:rsidRPr="00E03801">
              <w:t xml:space="preserve">0 </w:t>
            </w:r>
          </w:p>
        </w:tc>
        <w:tc>
          <w:tcPr>
            <w:tcW w:w="1276" w:type="dxa"/>
            <w:shd w:val="clear" w:color="auto" w:fill="auto"/>
            <w:tcMar>
              <w:top w:w="72" w:type="dxa"/>
              <w:left w:w="144" w:type="dxa"/>
              <w:bottom w:w="72" w:type="dxa"/>
              <w:right w:w="144" w:type="dxa"/>
            </w:tcMar>
            <w:hideMark/>
          </w:tcPr>
          <w:p w14:paraId="271D192A" w14:textId="77777777" w:rsidR="00453C98" w:rsidRPr="00E03801" w:rsidRDefault="00453C98" w:rsidP="00D800BE">
            <w:pPr>
              <w:jc w:val="both"/>
            </w:pPr>
            <w:r w:rsidRPr="00E03801">
              <w:t xml:space="preserve">12.9 </w:t>
            </w:r>
          </w:p>
        </w:tc>
        <w:tc>
          <w:tcPr>
            <w:tcW w:w="1134" w:type="dxa"/>
            <w:shd w:val="clear" w:color="auto" w:fill="auto"/>
            <w:tcMar>
              <w:top w:w="72" w:type="dxa"/>
              <w:left w:w="144" w:type="dxa"/>
              <w:bottom w:w="72" w:type="dxa"/>
              <w:right w:w="144" w:type="dxa"/>
            </w:tcMar>
            <w:hideMark/>
          </w:tcPr>
          <w:p w14:paraId="225B25F1" w14:textId="77777777" w:rsidR="00453C98" w:rsidRPr="00E03801" w:rsidRDefault="00453C98" w:rsidP="00D800BE">
            <w:pPr>
              <w:jc w:val="both"/>
            </w:pPr>
            <w:r w:rsidRPr="00E03801">
              <w:t xml:space="preserve">6.40 </w:t>
            </w:r>
          </w:p>
        </w:tc>
        <w:tc>
          <w:tcPr>
            <w:tcW w:w="1408" w:type="dxa"/>
            <w:shd w:val="clear" w:color="auto" w:fill="auto"/>
            <w:tcMar>
              <w:top w:w="72" w:type="dxa"/>
              <w:left w:w="144" w:type="dxa"/>
              <w:bottom w:w="72" w:type="dxa"/>
              <w:right w:w="144" w:type="dxa"/>
            </w:tcMar>
            <w:hideMark/>
          </w:tcPr>
          <w:p w14:paraId="1DCB658C" w14:textId="77777777" w:rsidR="00453C98" w:rsidRPr="00E03801" w:rsidRDefault="00453C98" w:rsidP="00D800BE">
            <w:pPr>
              <w:jc w:val="both"/>
            </w:pPr>
            <w:r w:rsidRPr="00E03801">
              <w:t xml:space="preserve">0.75 </w:t>
            </w:r>
          </w:p>
        </w:tc>
      </w:tr>
      <w:tr w:rsidR="00453C98" w:rsidRPr="00E03801" w14:paraId="14088EDF" w14:textId="77777777" w:rsidTr="00922558">
        <w:trPr>
          <w:trHeight w:val="103"/>
        </w:trPr>
        <w:tc>
          <w:tcPr>
            <w:tcW w:w="2838" w:type="dxa"/>
            <w:shd w:val="clear" w:color="auto" w:fill="auto"/>
            <w:tcMar>
              <w:top w:w="72" w:type="dxa"/>
              <w:left w:w="144" w:type="dxa"/>
              <w:bottom w:w="72" w:type="dxa"/>
              <w:right w:w="144" w:type="dxa"/>
            </w:tcMar>
            <w:hideMark/>
          </w:tcPr>
          <w:p w14:paraId="5EC39F8B" w14:textId="77777777" w:rsidR="00453C98" w:rsidRPr="00E03801" w:rsidRDefault="00453C98" w:rsidP="00D800BE">
            <w:pPr>
              <w:jc w:val="both"/>
            </w:pPr>
            <w:r w:rsidRPr="00E03801">
              <w:t xml:space="preserve">Available N (mg </w:t>
            </w:r>
            <w:proofErr w:type="gramStart"/>
            <w:r w:rsidRPr="00E03801">
              <w:t>kg</w:t>
            </w:r>
            <w:r w:rsidRPr="00E03801">
              <w:rPr>
                <w:vertAlign w:val="superscript"/>
              </w:rPr>
              <w:t>-1</w:t>
            </w:r>
            <w:proofErr w:type="gramEnd"/>
            <w:r w:rsidRPr="00E03801">
              <w:t xml:space="preserve">) </w:t>
            </w:r>
          </w:p>
        </w:tc>
        <w:tc>
          <w:tcPr>
            <w:tcW w:w="1559" w:type="dxa"/>
            <w:shd w:val="clear" w:color="auto" w:fill="auto"/>
            <w:tcMar>
              <w:top w:w="72" w:type="dxa"/>
              <w:left w:w="144" w:type="dxa"/>
              <w:bottom w:w="72" w:type="dxa"/>
              <w:right w:w="144" w:type="dxa"/>
            </w:tcMar>
            <w:hideMark/>
          </w:tcPr>
          <w:p w14:paraId="11CC7DDA" w14:textId="77777777" w:rsidR="00453C98" w:rsidRPr="00E03801" w:rsidRDefault="00453C98" w:rsidP="00D800BE">
            <w:pPr>
              <w:jc w:val="both"/>
            </w:pPr>
            <w:r w:rsidRPr="00E03801">
              <w:t xml:space="preserve">More is better </w:t>
            </w:r>
          </w:p>
        </w:tc>
        <w:tc>
          <w:tcPr>
            <w:tcW w:w="1559" w:type="dxa"/>
            <w:shd w:val="clear" w:color="auto" w:fill="auto"/>
            <w:tcMar>
              <w:top w:w="72" w:type="dxa"/>
              <w:left w:w="144" w:type="dxa"/>
              <w:bottom w:w="72" w:type="dxa"/>
              <w:right w:w="144" w:type="dxa"/>
            </w:tcMar>
            <w:hideMark/>
          </w:tcPr>
          <w:p w14:paraId="6D04CC50" w14:textId="77777777" w:rsidR="00453C98" w:rsidRPr="00E03801" w:rsidRDefault="00453C98" w:rsidP="00D800BE">
            <w:pPr>
              <w:jc w:val="both"/>
            </w:pPr>
            <w:r w:rsidRPr="00E03801">
              <w:t xml:space="preserve">0 </w:t>
            </w:r>
          </w:p>
        </w:tc>
        <w:tc>
          <w:tcPr>
            <w:tcW w:w="1276" w:type="dxa"/>
            <w:shd w:val="clear" w:color="auto" w:fill="auto"/>
            <w:tcMar>
              <w:top w:w="72" w:type="dxa"/>
              <w:left w:w="144" w:type="dxa"/>
              <w:bottom w:w="72" w:type="dxa"/>
              <w:right w:w="144" w:type="dxa"/>
            </w:tcMar>
            <w:hideMark/>
          </w:tcPr>
          <w:p w14:paraId="6C1F1B23" w14:textId="77777777" w:rsidR="00453C98" w:rsidRPr="00E03801" w:rsidRDefault="00453C98" w:rsidP="00D800BE">
            <w:pPr>
              <w:jc w:val="both"/>
            </w:pPr>
            <w:r w:rsidRPr="00E03801">
              <w:t xml:space="preserve">178.5 </w:t>
            </w:r>
          </w:p>
        </w:tc>
        <w:tc>
          <w:tcPr>
            <w:tcW w:w="1134" w:type="dxa"/>
            <w:shd w:val="clear" w:color="auto" w:fill="auto"/>
            <w:tcMar>
              <w:top w:w="72" w:type="dxa"/>
              <w:left w:w="144" w:type="dxa"/>
              <w:bottom w:w="72" w:type="dxa"/>
              <w:right w:w="144" w:type="dxa"/>
            </w:tcMar>
            <w:hideMark/>
          </w:tcPr>
          <w:p w14:paraId="0060F425" w14:textId="77777777" w:rsidR="00453C98" w:rsidRPr="00E03801" w:rsidRDefault="00453C98" w:rsidP="00D800BE">
            <w:pPr>
              <w:jc w:val="both"/>
            </w:pPr>
            <w:r w:rsidRPr="00E03801">
              <w:t xml:space="preserve">89.2 </w:t>
            </w:r>
          </w:p>
        </w:tc>
        <w:tc>
          <w:tcPr>
            <w:tcW w:w="1408" w:type="dxa"/>
            <w:shd w:val="clear" w:color="auto" w:fill="auto"/>
            <w:tcMar>
              <w:top w:w="72" w:type="dxa"/>
              <w:left w:w="144" w:type="dxa"/>
              <w:bottom w:w="72" w:type="dxa"/>
              <w:right w:w="144" w:type="dxa"/>
            </w:tcMar>
            <w:hideMark/>
          </w:tcPr>
          <w:p w14:paraId="2282EE9C" w14:textId="77777777" w:rsidR="00453C98" w:rsidRPr="00E03801" w:rsidRDefault="00453C98" w:rsidP="00D800BE">
            <w:pPr>
              <w:jc w:val="both"/>
            </w:pPr>
            <w:r w:rsidRPr="00E03801">
              <w:t>0.04</w:t>
            </w:r>
          </w:p>
        </w:tc>
      </w:tr>
      <w:tr w:rsidR="00453C98" w:rsidRPr="00E03801" w14:paraId="12B3C835" w14:textId="77777777" w:rsidTr="00922558">
        <w:trPr>
          <w:trHeight w:val="18"/>
        </w:trPr>
        <w:tc>
          <w:tcPr>
            <w:tcW w:w="2838" w:type="dxa"/>
            <w:shd w:val="clear" w:color="auto" w:fill="auto"/>
            <w:tcMar>
              <w:top w:w="72" w:type="dxa"/>
              <w:left w:w="144" w:type="dxa"/>
              <w:bottom w:w="72" w:type="dxa"/>
              <w:right w:w="144" w:type="dxa"/>
            </w:tcMar>
            <w:hideMark/>
          </w:tcPr>
          <w:p w14:paraId="275DCBB8" w14:textId="77777777" w:rsidR="00453C98" w:rsidRPr="00E03801" w:rsidRDefault="00453C98" w:rsidP="00D800BE">
            <w:pPr>
              <w:jc w:val="both"/>
            </w:pPr>
            <w:r w:rsidRPr="00E03801">
              <w:t xml:space="preserve">Available P (mg </w:t>
            </w:r>
            <w:proofErr w:type="gramStart"/>
            <w:r w:rsidRPr="00E03801">
              <w:t>kg</w:t>
            </w:r>
            <w:r w:rsidRPr="00E03801">
              <w:rPr>
                <w:vertAlign w:val="superscript"/>
              </w:rPr>
              <w:t>-1</w:t>
            </w:r>
            <w:proofErr w:type="gramEnd"/>
            <w:r w:rsidRPr="00E03801">
              <w:t>)</w:t>
            </w:r>
          </w:p>
        </w:tc>
        <w:tc>
          <w:tcPr>
            <w:tcW w:w="1559" w:type="dxa"/>
            <w:shd w:val="clear" w:color="auto" w:fill="auto"/>
            <w:tcMar>
              <w:top w:w="72" w:type="dxa"/>
              <w:left w:w="144" w:type="dxa"/>
              <w:bottom w:w="72" w:type="dxa"/>
              <w:right w:w="144" w:type="dxa"/>
            </w:tcMar>
            <w:hideMark/>
          </w:tcPr>
          <w:p w14:paraId="545D08FD" w14:textId="77777777" w:rsidR="00453C98" w:rsidRPr="00E03801" w:rsidRDefault="00453C98" w:rsidP="00D800BE">
            <w:pPr>
              <w:jc w:val="both"/>
            </w:pPr>
            <w:r w:rsidRPr="00E03801">
              <w:t xml:space="preserve">More is better </w:t>
            </w:r>
          </w:p>
        </w:tc>
        <w:tc>
          <w:tcPr>
            <w:tcW w:w="1559" w:type="dxa"/>
            <w:shd w:val="clear" w:color="auto" w:fill="auto"/>
            <w:tcMar>
              <w:top w:w="72" w:type="dxa"/>
              <w:left w:w="144" w:type="dxa"/>
              <w:bottom w:w="72" w:type="dxa"/>
              <w:right w:w="144" w:type="dxa"/>
            </w:tcMar>
            <w:hideMark/>
          </w:tcPr>
          <w:p w14:paraId="102EC621" w14:textId="77777777" w:rsidR="00453C98" w:rsidRPr="00E03801" w:rsidRDefault="00453C98" w:rsidP="00D800BE">
            <w:pPr>
              <w:jc w:val="both"/>
            </w:pPr>
            <w:r w:rsidRPr="00E03801">
              <w:t xml:space="preserve">11.16 </w:t>
            </w:r>
          </w:p>
        </w:tc>
        <w:tc>
          <w:tcPr>
            <w:tcW w:w="1276" w:type="dxa"/>
            <w:shd w:val="clear" w:color="auto" w:fill="auto"/>
            <w:tcMar>
              <w:top w:w="72" w:type="dxa"/>
              <w:left w:w="144" w:type="dxa"/>
              <w:bottom w:w="72" w:type="dxa"/>
              <w:right w:w="144" w:type="dxa"/>
            </w:tcMar>
            <w:hideMark/>
          </w:tcPr>
          <w:p w14:paraId="6D7388E6" w14:textId="77777777" w:rsidR="00453C98" w:rsidRPr="00E03801" w:rsidRDefault="00453C98" w:rsidP="00D800BE">
            <w:pPr>
              <w:jc w:val="both"/>
            </w:pPr>
            <w:r w:rsidRPr="00E03801">
              <w:t xml:space="preserve">44.64 </w:t>
            </w:r>
          </w:p>
        </w:tc>
        <w:tc>
          <w:tcPr>
            <w:tcW w:w="1134" w:type="dxa"/>
            <w:shd w:val="clear" w:color="auto" w:fill="auto"/>
            <w:tcMar>
              <w:top w:w="72" w:type="dxa"/>
              <w:left w:w="144" w:type="dxa"/>
              <w:bottom w:w="72" w:type="dxa"/>
              <w:right w:w="144" w:type="dxa"/>
            </w:tcMar>
            <w:hideMark/>
          </w:tcPr>
          <w:p w14:paraId="0457C024" w14:textId="77777777" w:rsidR="00453C98" w:rsidRPr="00E03801" w:rsidRDefault="00453C98" w:rsidP="00D800BE">
            <w:pPr>
              <w:jc w:val="both"/>
            </w:pPr>
            <w:r w:rsidRPr="00E03801">
              <w:t xml:space="preserve">27.9 </w:t>
            </w:r>
          </w:p>
        </w:tc>
        <w:tc>
          <w:tcPr>
            <w:tcW w:w="1408" w:type="dxa"/>
            <w:shd w:val="clear" w:color="auto" w:fill="auto"/>
            <w:tcMar>
              <w:top w:w="72" w:type="dxa"/>
              <w:left w:w="144" w:type="dxa"/>
              <w:bottom w:w="72" w:type="dxa"/>
              <w:right w:w="144" w:type="dxa"/>
            </w:tcMar>
            <w:hideMark/>
          </w:tcPr>
          <w:p w14:paraId="3572DDCD" w14:textId="77777777" w:rsidR="00453C98" w:rsidRPr="00E03801" w:rsidRDefault="00453C98" w:rsidP="00D800BE">
            <w:pPr>
              <w:jc w:val="both"/>
            </w:pPr>
            <w:r w:rsidRPr="00E03801">
              <w:t xml:space="preserve">0.425 </w:t>
            </w:r>
          </w:p>
        </w:tc>
      </w:tr>
      <w:tr w:rsidR="00453C98" w:rsidRPr="00E03801" w14:paraId="2BF7B603" w14:textId="77777777" w:rsidTr="00922558">
        <w:trPr>
          <w:trHeight w:val="335"/>
        </w:trPr>
        <w:tc>
          <w:tcPr>
            <w:tcW w:w="2838" w:type="dxa"/>
            <w:shd w:val="clear" w:color="auto" w:fill="auto"/>
            <w:tcMar>
              <w:top w:w="72" w:type="dxa"/>
              <w:left w:w="144" w:type="dxa"/>
              <w:bottom w:w="72" w:type="dxa"/>
              <w:right w:w="144" w:type="dxa"/>
            </w:tcMar>
            <w:hideMark/>
          </w:tcPr>
          <w:p w14:paraId="16145EB7" w14:textId="77777777" w:rsidR="00453C98" w:rsidRPr="00E03801" w:rsidRDefault="00453C98" w:rsidP="00D800BE">
            <w:pPr>
              <w:jc w:val="both"/>
            </w:pPr>
            <w:r w:rsidRPr="00E03801">
              <w:t xml:space="preserve">DTPA Zn (mg </w:t>
            </w:r>
            <w:proofErr w:type="gramStart"/>
            <w:r w:rsidRPr="00E03801">
              <w:t>kg</w:t>
            </w:r>
            <w:r w:rsidRPr="00E03801">
              <w:rPr>
                <w:vertAlign w:val="superscript"/>
              </w:rPr>
              <w:t>-1</w:t>
            </w:r>
            <w:proofErr w:type="gramEnd"/>
            <w:r w:rsidRPr="00E03801">
              <w:t>)</w:t>
            </w:r>
          </w:p>
        </w:tc>
        <w:tc>
          <w:tcPr>
            <w:tcW w:w="1559" w:type="dxa"/>
            <w:shd w:val="clear" w:color="auto" w:fill="auto"/>
            <w:tcMar>
              <w:top w:w="72" w:type="dxa"/>
              <w:left w:w="144" w:type="dxa"/>
              <w:bottom w:w="72" w:type="dxa"/>
              <w:right w:w="144" w:type="dxa"/>
            </w:tcMar>
            <w:hideMark/>
          </w:tcPr>
          <w:p w14:paraId="26825492" w14:textId="77777777" w:rsidR="00453C98" w:rsidRPr="00E03801" w:rsidRDefault="00453C98" w:rsidP="00D800BE">
            <w:pPr>
              <w:jc w:val="both"/>
            </w:pPr>
            <w:r w:rsidRPr="00E03801">
              <w:t xml:space="preserve">More is better </w:t>
            </w:r>
          </w:p>
        </w:tc>
        <w:tc>
          <w:tcPr>
            <w:tcW w:w="1559" w:type="dxa"/>
            <w:shd w:val="clear" w:color="auto" w:fill="auto"/>
            <w:tcMar>
              <w:top w:w="72" w:type="dxa"/>
              <w:left w:w="144" w:type="dxa"/>
              <w:bottom w:w="72" w:type="dxa"/>
              <w:right w:w="144" w:type="dxa"/>
            </w:tcMar>
            <w:hideMark/>
          </w:tcPr>
          <w:p w14:paraId="70F32074" w14:textId="77777777" w:rsidR="00453C98" w:rsidRPr="00E03801" w:rsidRDefault="00453C98" w:rsidP="00D800BE">
            <w:pPr>
              <w:jc w:val="both"/>
            </w:pPr>
            <w:r w:rsidRPr="00E03801">
              <w:t>Rice – 0</w:t>
            </w:r>
          </w:p>
          <w:p w14:paraId="3A3103EB" w14:textId="77777777" w:rsidR="00453C98" w:rsidRPr="00E03801" w:rsidRDefault="00453C98" w:rsidP="00D800BE">
            <w:pPr>
              <w:jc w:val="both"/>
            </w:pPr>
            <w:r w:rsidRPr="00E03801">
              <w:t xml:space="preserve">Wheat- 0.2 </w:t>
            </w:r>
          </w:p>
        </w:tc>
        <w:tc>
          <w:tcPr>
            <w:tcW w:w="1276" w:type="dxa"/>
            <w:shd w:val="clear" w:color="auto" w:fill="auto"/>
            <w:tcMar>
              <w:top w:w="72" w:type="dxa"/>
              <w:left w:w="144" w:type="dxa"/>
              <w:bottom w:w="72" w:type="dxa"/>
              <w:right w:w="144" w:type="dxa"/>
            </w:tcMar>
            <w:hideMark/>
          </w:tcPr>
          <w:p w14:paraId="057018EE" w14:textId="77777777" w:rsidR="00453C98" w:rsidRPr="00E03801" w:rsidRDefault="00453C98" w:rsidP="00D800BE">
            <w:pPr>
              <w:jc w:val="both"/>
            </w:pPr>
            <w:r w:rsidRPr="00E03801">
              <w:t>1.5</w:t>
            </w:r>
          </w:p>
          <w:p w14:paraId="38790BAC" w14:textId="77777777" w:rsidR="00453C98" w:rsidRPr="00E03801" w:rsidRDefault="00453C98" w:rsidP="00D800BE">
            <w:pPr>
              <w:jc w:val="both"/>
            </w:pPr>
            <w:r w:rsidRPr="00E03801">
              <w:t xml:space="preserve">6.9 </w:t>
            </w:r>
          </w:p>
        </w:tc>
        <w:tc>
          <w:tcPr>
            <w:tcW w:w="1134" w:type="dxa"/>
            <w:shd w:val="clear" w:color="auto" w:fill="auto"/>
            <w:tcMar>
              <w:top w:w="72" w:type="dxa"/>
              <w:left w:w="144" w:type="dxa"/>
              <w:bottom w:w="72" w:type="dxa"/>
              <w:right w:w="144" w:type="dxa"/>
            </w:tcMar>
            <w:hideMark/>
          </w:tcPr>
          <w:p w14:paraId="16C19B94" w14:textId="77777777" w:rsidR="00453C98" w:rsidRPr="00E03801" w:rsidRDefault="00453C98" w:rsidP="00D800BE">
            <w:pPr>
              <w:jc w:val="both"/>
            </w:pPr>
            <w:r w:rsidRPr="00E03801">
              <w:t>0.75</w:t>
            </w:r>
          </w:p>
          <w:p w14:paraId="1C7A4B4B" w14:textId="77777777" w:rsidR="00453C98" w:rsidRPr="00E03801" w:rsidRDefault="00453C98" w:rsidP="00D800BE">
            <w:pPr>
              <w:jc w:val="both"/>
            </w:pPr>
            <w:r w:rsidRPr="00E03801">
              <w:t xml:space="preserve">0.9 </w:t>
            </w:r>
          </w:p>
        </w:tc>
        <w:tc>
          <w:tcPr>
            <w:tcW w:w="1408" w:type="dxa"/>
            <w:shd w:val="clear" w:color="auto" w:fill="auto"/>
            <w:tcMar>
              <w:top w:w="72" w:type="dxa"/>
              <w:left w:w="144" w:type="dxa"/>
              <w:bottom w:w="72" w:type="dxa"/>
              <w:right w:w="144" w:type="dxa"/>
            </w:tcMar>
            <w:hideMark/>
          </w:tcPr>
          <w:p w14:paraId="1AA73D83" w14:textId="77777777" w:rsidR="00453C98" w:rsidRPr="00E03801" w:rsidRDefault="00453C98" w:rsidP="00D800BE">
            <w:pPr>
              <w:jc w:val="both"/>
            </w:pPr>
            <w:r w:rsidRPr="00E03801">
              <w:t>4.00</w:t>
            </w:r>
          </w:p>
          <w:p w14:paraId="1CEF8616" w14:textId="77777777" w:rsidR="00453C98" w:rsidRPr="00E03801" w:rsidRDefault="00453C98" w:rsidP="00D800BE">
            <w:pPr>
              <w:jc w:val="both"/>
            </w:pPr>
            <w:r w:rsidRPr="00E03801">
              <w:t xml:space="preserve">1.25 </w:t>
            </w:r>
          </w:p>
        </w:tc>
      </w:tr>
      <w:tr w:rsidR="00453C98" w:rsidRPr="00E03801" w14:paraId="44C4717C" w14:textId="77777777" w:rsidTr="00922558">
        <w:trPr>
          <w:trHeight w:val="131"/>
        </w:trPr>
        <w:tc>
          <w:tcPr>
            <w:tcW w:w="2838" w:type="dxa"/>
            <w:shd w:val="clear" w:color="auto" w:fill="auto"/>
            <w:tcMar>
              <w:top w:w="72" w:type="dxa"/>
              <w:left w:w="144" w:type="dxa"/>
              <w:bottom w:w="72" w:type="dxa"/>
              <w:right w:w="144" w:type="dxa"/>
            </w:tcMar>
            <w:hideMark/>
          </w:tcPr>
          <w:p w14:paraId="590E5785" w14:textId="77777777" w:rsidR="00453C98" w:rsidRPr="00E03801" w:rsidRDefault="00453C98" w:rsidP="00D800BE">
            <w:pPr>
              <w:jc w:val="both"/>
            </w:pPr>
            <w:r w:rsidRPr="00E03801">
              <w:t xml:space="preserve">DTPA Cu (mg </w:t>
            </w:r>
            <w:proofErr w:type="gramStart"/>
            <w:r w:rsidRPr="00E03801">
              <w:t>kg</w:t>
            </w:r>
            <w:r w:rsidRPr="00E03801">
              <w:rPr>
                <w:vertAlign w:val="superscript"/>
              </w:rPr>
              <w:t>-1</w:t>
            </w:r>
            <w:proofErr w:type="gramEnd"/>
            <w:r w:rsidRPr="00E03801">
              <w:t>)</w:t>
            </w:r>
          </w:p>
        </w:tc>
        <w:tc>
          <w:tcPr>
            <w:tcW w:w="1559" w:type="dxa"/>
            <w:shd w:val="clear" w:color="auto" w:fill="auto"/>
            <w:tcMar>
              <w:top w:w="72" w:type="dxa"/>
              <w:left w:w="144" w:type="dxa"/>
              <w:bottom w:w="72" w:type="dxa"/>
              <w:right w:w="144" w:type="dxa"/>
            </w:tcMar>
            <w:hideMark/>
          </w:tcPr>
          <w:p w14:paraId="16407FA2" w14:textId="77777777" w:rsidR="00453C98" w:rsidRPr="00E03801" w:rsidRDefault="00453C98" w:rsidP="00D800BE">
            <w:pPr>
              <w:jc w:val="both"/>
            </w:pPr>
            <w:r w:rsidRPr="00E03801">
              <w:t xml:space="preserve">More is better </w:t>
            </w:r>
          </w:p>
        </w:tc>
        <w:tc>
          <w:tcPr>
            <w:tcW w:w="1559" w:type="dxa"/>
            <w:shd w:val="clear" w:color="auto" w:fill="auto"/>
            <w:tcMar>
              <w:top w:w="72" w:type="dxa"/>
              <w:left w:w="144" w:type="dxa"/>
              <w:bottom w:w="72" w:type="dxa"/>
              <w:right w:w="144" w:type="dxa"/>
            </w:tcMar>
            <w:hideMark/>
          </w:tcPr>
          <w:p w14:paraId="436D160F" w14:textId="77777777" w:rsidR="00453C98" w:rsidRPr="00E03801" w:rsidRDefault="00453C98" w:rsidP="00D800BE">
            <w:pPr>
              <w:jc w:val="both"/>
            </w:pPr>
            <w:r w:rsidRPr="00E03801">
              <w:t xml:space="preserve">0.150 </w:t>
            </w:r>
          </w:p>
        </w:tc>
        <w:tc>
          <w:tcPr>
            <w:tcW w:w="1276" w:type="dxa"/>
            <w:shd w:val="clear" w:color="auto" w:fill="auto"/>
            <w:tcMar>
              <w:top w:w="72" w:type="dxa"/>
              <w:left w:w="144" w:type="dxa"/>
              <w:bottom w:w="72" w:type="dxa"/>
              <w:right w:w="144" w:type="dxa"/>
            </w:tcMar>
            <w:hideMark/>
          </w:tcPr>
          <w:p w14:paraId="4AF41DBB" w14:textId="77777777" w:rsidR="00453C98" w:rsidRPr="00E03801" w:rsidRDefault="00453C98" w:rsidP="00D800BE">
            <w:pPr>
              <w:jc w:val="both"/>
            </w:pPr>
            <w:r w:rsidRPr="00E03801">
              <w:t xml:space="preserve">0.533 </w:t>
            </w:r>
          </w:p>
        </w:tc>
        <w:tc>
          <w:tcPr>
            <w:tcW w:w="1134" w:type="dxa"/>
            <w:shd w:val="clear" w:color="auto" w:fill="auto"/>
            <w:tcMar>
              <w:top w:w="72" w:type="dxa"/>
              <w:left w:w="144" w:type="dxa"/>
              <w:bottom w:w="72" w:type="dxa"/>
              <w:right w:w="144" w:type="dxa"/>
            </w:tcMar>
            <w:hideMark/>
          </w:tcPr>
          <w:p w14:paraId="12257870" w14:textId="77777777" w:rsidR="00453C98" w:rsidRPr="00E03801" w:rsidRDefault="00453C98" w:rsidP="00D800BE">
            <w:pPr>
              <w:jc w:val="both"/>
            </w:pPr>
            <w:r w:rsidRPr="00E03801">
              <w:t xml:space="preserve">1.70 </w:t>
            </w:r>
          </w:p>
        </w:tc>
        <w:tc>
          <w:tcPr>
            <w:tcW w:w="1408" w:type="dxa"/>
            <w:shd w:val="clear" w:color="auto" w:fill="auto"/>
            <w:tcMar>
              <w:top w:w="72" w:type="dxa"/>
              <w:left w:w="144" w:type="dxa"/>
              <w:bottom w:w="72" w:type="dxa"/>
              <w:right w:w="144" w:type="dxa"/>
            </w:tcMar>
            <w:hideMark/>
          </w:tcPr>
          <w:p w14:paraId="428A0A93" w14:textId="77777777" w:rsidR="00453C98" w:rsidRPr="00E03801" w:rsidRDefault="00453C98" w:rsidP="00D800BE">
            <w:pPr>
              <w:jc w:val="both"/>
            </w:pPr>
            <w:r w:rsidRPr="00E03801">
              <w:t xml:space="preserve">4.00 </w:t>
            </w:r>
          </w:p>
        </w:tc>
      </w:tr>
      <w:tr w:rsidR="00453C98" w:rsidRPr="00E03801" w14:paraId="35584CEC" w14:textId="77777777" w:rsidTr="00922558">
        <w:trPr>
          <w:trHeight w:val="23"/>
        </w:trPr>
        <w:tc>
          <w:tcPr>
            <w:tcW w:w="2838" w:type="dxa"/>
            <w:shd w:val="clear" w:color="auto" w:fill="auto"/>
            <w:tcMar>
              <w:top w:w="72" w:type="dxa"/>
              <w:left w:w="144" w:type="dxa"/>
              <w:bottom w:w="72" w:type="dxa"/>
              <w:right w:w="144" w:type="dxa"/>
            </w:tcMar>
            <w:hideMark/>
          </w:tcPr>
          <w:p w14:paraId="3F4271D9" w14:textId="77777777" w:rsidR="00453C98" w:rsidRPr="00E03801" w:rsidRDefault="00453C98" w:rsidP="00D800BE">
            <w:pPr>
              <w:jc w:val="both"/>
            </w:pPr>
            <w:r w:rsidRPr="00E03801">
              <w:t xml:space="preserve">MBC (mg </w:t>
            </w:r>
            <w:proofErr w:type="gramStart"/>
            <w:r w:rsidRPr="00E03801">
              <w:t>kg</w:t>
            </w:r>
            <w:r w:rsidRPr="00E03801">
              <w:rPr>
                <w:vertAlign w:val="superscript"/>
              </w:rPr>
              <w:t>-1</w:t>
            </w:r>
            <w:proofErr w:type="gramEnd"/>
            <w:r w:rsidRPr="00E03801">
              <w:t>)</w:t>
            </w:r>
          </w:p>
        </w:tc>
        <w:tc>
          <w:tcPr>
            <w:tcW w:w="1559" w:type="dxa"/>
            <w:shd w:val="clear" w:color="auto" w:fill="auto"/>
            <w:tcMar>
              <w:top w:w="72" w:type="dxa"/>
              <w:left w:w="144" w:type="dxa"/>
              <w:bottom w:w="72" w:type="dxa"/>
              <w:right w:w="144" w:type="dxa"/>
            </w:tcMar>
            <w:hideMark/>
          </w:tcPr>
          <w:p w14:paraId="73165677" w14:textId="77777777" w:rsidR="00453C98" w:rsidRPr="00E03801" w:rsidRDefault="00453C98" w:rsidP="00D800BE">
            <w:pPr>
              <w:jc w:val="both"/>
            </w:pPr>
            <w:r w:rsidRPr="00E03801">
              <w:t xml:space="preserve">More is better </w:t>
            </w:r>
          </w:p>
        </w:tc>
        <w:tc>
          <w:tcPr>
            <w:tcW w:w="1559" w:type="dxa"/>
            <w:shd w:val="clear" w:color="auto" w:fill="auto"/>
            <w:tcMar>
              <w:top w:w="72" w:type="dxa"/>
              <w:left w:w="144" w:type="dxa"/>
              <w:bottom w:w="72" w:type="dxa"/>
              <w:right w:w="144" w:type="dxa"/>
            </w:tcMar>
            <w:hideMark/>
          </w:tcPr>
          <w:p w14:paraId="3AFFFBC2" w14:textId="77777777" w:rsidR="00453C98" w:rsidRPr="00E03801" w:rsidRDefault="00453C98" w:rsidP="00D800BE">
            <w:pPr>
              <w:jc w:val="both"/>
            </w:pPr>
            <w:r w:rsidRPr="00E03801">
              <w:t xml:space="preserve">75 </w:t>
            </w:r>
          </w:p>
        </w:tc>
        <w:tc>
          <w:tcPr>
            <w:tcW w:w="1276" w:type="dxa"/>
            <w:shd w:val="clear" w:color="auto" w:fill="auto"/>
            <w:tcMar>
              <w:top w:w="72" w:type="dxa"/>
              <w:left w:w="144" w:type="dxa"/>
              <w:bottom w:w="72" w:type="dxa"/>
              <w:right w:w="144" w:type="dxa"/>
            </w:tcMar>
            <w:hideMark/>
          </w:tcPr>
          <w:p w14:paraId="096A03F1" w14:textId="77777777" w:rsidR="00453C98" w:rsidRPr="00E03801" w:rsidRDefault="00453C98" w:rsidP="00D800BE">
            <w:pPr>
              <w:jc w:val="both"/>
            </w:pPr>
            <w:r w:rsidRPr="00E03801">
              <w:t xml:space="preserve">700 </w:t>
            </w:r>
          </w:p>
        </w:tc>
        <w:tc>
          <w:tcPr>
            <w:tcW w:w="1134" w:type="dxa"/>
            <w:shd w:val="clear" w:color="auto" w:fill="auto"/>
            <w:tcMar>
              <w:top w:w="72" w:type="dxa"/>
              <w:left w:w="144" w:type="dxa"/>
              <w:bottom w:w="72" w:type="dxa"/>
              <w:right w:w="144" w:type="dxa"/>
            </w:tcMar>
            <w:hideMark/>
          </w:tcPr>
          <w:p w14:paraId="4325EC73" w14:textId="77777777" w:rsidR="00453C98" w:rsidRPr="00E03801" w:rsidRDefault="00453C98" w:rsidP="00D800BE">
            <w:pPr>
              <w:jc w:val="both"/>
            </w:pPr>
            <w:r w:rsidRPr="00E03801">
              <w:t xml:space="preserve">300 </w:t>
            </w:r>
          </w:p>
        </w:tc>
        <w:tc>
          <w:tcPr>
            <w:tcW w:w="1408" w:type="dxa"/>
            <w:shd w:val="clear" w:color="auto" w:fill="auto"/>
            <w:tcMar>
              <w:top w:w="72" w:type="dxa"/>
              <w:left w:w="144" w:type="dxa"/>
              <w:bottom w:w="72" w:type="dxa"/>
              <w:right w:w="144" w:type="dxa"/>
            </w:tcMar>
            <w:hideMark/>
          </w:tcPr>
          <w:p w14:paraId="20ECBE96" w14:textId="77777777" w:rsidR="00453C98" w:rsidRPr="00E03801" w:rsidRDefault="00453C98" w:rsidP="00D800BE">
            <w:pPr>
              <w:jc w:val="both"/>
            </w:pPr>
            <w:r w:rsidRPr="00E03801">
              <w:t xml:space="preserve">0.033 </w:t>
            </w:r>
          </w:p>
        </w:tc>
      </w:tr>
      <w:tr w:rsidR="00453C98" w:rsidRPr="00E03801" w14:paraId="4999E84B" w14:textId="77777777" w:rsidTr="00922558">
        <w:trPr>
          <w:trHeight w:val="57"/>
        </w:trPr>
        <w:tc>
          <w:tcPr>
            <w:tcW w:w="2838" w:type="dxa"/>
            <w:shd w:val="clear" w:color="auto" w:fill="auto"/>
            <w:tcMar>
              <w:top w:w="72" w:type="dxa"/>
              <w:left w:w="144" w:type="dxa"/>
              <w:bottom w:w="72" w:type="dxa"/>
              <w:right w:w="144" w:type="dxa"/>
            </w:tcMar>
            <w:hideMark/>
          </w:tcPr>
          <w:p w14:paraId="178BB7B4" w14:textId="77777777" w:rsidR="00453C98" w:rsidRPr="00E03801" w:rsidRDefault="00453C98" w:rsidP="00D800BE">
            <w:pPr>
              <w:jc w:val="both"/>
            </w:pPr>
            <w:r w:rsidRPr="00E03801">
              <w:t>DHA (ug TPF g</w:t>
            </w:r>
            <w:r w:rsidRPr="00E03801">
              <w:rPr>
                <w:vertAlign w:val="superscript"/>
              </w:rPr>
              <w:t>-1</w:t>
            </w:r>
            <w:r w:rsidRPr="00E03801">
              <w:t xml:space="preserve"> h</w:t>
            </w:r>
            <w:r w:rsidRPr="00E03801">
              <w:rPr>
                <w:vertAlign w:val="superscript"/>
              </w:rPr>
              <w:t>-1</w:t>
            </w:r>
            <w:r w:rsidRPr="00E03801">
              <w:t xml:space="preserve">) </w:t>
            </w:r>
          </w:p>
        </w:tc>
        <w:tc>
          <w:tcPr>
            <w:tcW w:w="1559" w:type="dxa"/>
            <w:shd w:val="clear" w:color="auto" w:fill="auto"/>
            <w:tcMar>
              <w:top w:w="72" w:type="dxa"/>
              <w:left w:w="144" w:type="dxa"/>
              <w:bottom w:w="72" w:type="dxa"/>
              <w:right w:w="144" w:type="dxa"/>
            </w:tcMar>
            <w:hideMark/>
          </w:tcPr>
          <w:p w14:paraId="6613302E" w14:textId="77777777" w:rsidR="00453C98" w:rsidRPr="00E03801" w:rsidRDefault="00453C98" w:rsidP="00D800BE">
            <w:pPr>
              <w:jc w:val="both"/>
            </w:pPr>
            <w:r w:rsidRPr="00E03801">
              <w:t xml:space="preserve">More is better </w:t>
            </w:r>
          </w:p>
        </w:tc>
        <w:tc>
          <w:tcPr>
            <w:tcW w:w="1559" w:type="dxa"/>
            <w:shd w:val="clear" w:color="auto" w:fill="auto"/>
            <w:tcMar>
              <w:top w:w="72" w:type="dxa"/>
              <w:left w:w="144" w:type="dxa"/>
              <w:bottom w:w="72" w:type="dxa"/>
              <w:right w:w="144" w:type="dxa"/>
            </w:tcMar>
            <w:hideMark/>
          </w:tcPr>
          <w:p w14:paraId="092C52F8" w14:textId="77777777" w:rsidR="00453C98" w:rsidRPr="00E03801" w:rsidRDefault="00453C98" w:rsidP="00D800BE">
            <w:pPr>
              <w:jc w:val="both"/>
            </w:pPr>
            <w:r w:rsidRPr="00E03801">
              <w:t xml:space="preserve">0 </w:t>
            </w:r>
          </w:p>
        </w:tc>
        <w:tc>
          <w:tcPr>
            <w:tcW w:w="1276" w:type="dxa"/>
            <w:shd w:val="clear" w:color="auto" w:fill="auto"/>
            <w:tcMar>
              <w:top w:w="72" w:type="dxa"/>
              <w:left w:w="144" w:type="dxa"/>
              <w:bottom w:w="72" w:type="dxa"/>
              <w:right w:w="144" w:type="dxa"/>
            </w:tcMar>
            <w:hideMark/>
          </w:tcPr>
          <w:p w14:paraId="0477AA0C" w14:textId="77777777" w:rsidR="00453C98" w:rsidRPr="00E03801" w:rsidRDefault="00453C98" w:rsidP="00D800BE">
            <w:pPr>
              <w:jc w:val="both"/>
            </w:pPr>
            <w:r w:rsidRPr="00E03801">
              <w:t xml:space="preserve">1.5 </w:t>
            </w:r>
          </w:p>
        </w:tc>
        <w:tc>
          <w:tcPr>
            <w:tcW w:w="1134" w:type="dxa"/>
            <w:shd w:val="clear" w:color="auto" w:fill="auto"/>
            <w:tcMar>
              <w:top w:w="72" w:type="dxa"/>
              <w:left w:w="144" w:type="dxa"/>
              <w:bottom w:w="72" w:type="dxa"/>
              <w:right w:w="144" w:type="dxa"/>
            </w:tcMar>
            <w:hideMark/>
          </w:tcPr>
          <w:p w14:paraId="7DC33971" w14:textId="77777777" w:rsidR="00453C98" w:rsidRPr="00E03801" w:rsidRDefault="00453C98" w:rsidP="00D800BE">
            <w:pPr>
              <w:jc w:val="both"/>
            </w:pPr>
            <w:r w:rsidRPr="00E03801">
              <w:t xml:space="preserve">0.75 </w:t>
            </w:r>
          </w:p>
        </w:tc>
        <w:tc>
          <w:tcPr>
            <w:tcW w:w="1408" w:type="dxa"/>
            <w:shd w:val="clear" w:color="auto" w:fill="auto"/>
            <w:tcMar>
              <w:top w:w="72" w:type="dxa"/>
              <w:left w:w="144" w:type="dxa"/>
              <w:bottom w:w="72" w:type="dxa"/>
              <w:right w:w="144" w:type="dxa"/>
            </w:tcMar>
            <w:hideMark/>
          </w:tcPr>
          <w:p w14:paraId="457F8EE6" w14:textId="77777777" w:rsidR="00453C98" w:rsidRPr="00E03801" w:rsidRDefault="00453C98" w:rsidP="00D800BE">
            <w:pPr>
              <w:jc w:val="both"/>
            </w:pPr>
            <w:r w:rsidRPr="00E03801">
              <w:t xml:space="preserve">5.5 </w:t>
            </w:r>
          </w:p>
        </w:tc>
      </w:tr>
      <w:tr w:rsidR="00453C98" w:rsidRPr="00E03801" w14:paraId="46346EC5" w14:textId="77777777" w:rsidTr="00922558">
        <w:trPr>
          <w:trHeight w:val="108"/>
        </w:trPr>
        <w:tc>
          <w:tcPr>
            <w:tcW w:w="2838" w:type="dxa"/>
            <w:shd w:val="clear" w:color="auto" w:fill="auto"/>
            <w:tcMar>
              <w:top w:w="72" w:type="dxa"/>
              <w:left w:w="144" w:type="dxa"/>
              <w:bottom w:w="72" w:type="dxa"/>
              <w:right w:w="144" w:type="dxa"/>
            </w:tcMar>
            <w:hideMark/>
          </w:tcPr>
          <w:p w14:paraId="30715DD0" w14:textId="77777777" w:rsidR="00453C98" w:rsidRPr="00E03801" w:rsidRDefault="00453C98" w:rsidP="00D800BE">
            <w:pPr>
              <w:jc w:val="both"/>
            </w:pPr>
            <w:r w:rsidRPr="00E03801">
              <w:t>Soil respiration (ug CO</w:t>
            </w:r>
            <w:r w:rsidRPr="00E03801">
              <w:rPr>
                <w:vertAlign w:val="subscript"/>
              </w:rPr>
              <w:t>2</w:t>
            </w:r>
            <w:r w:rsidRPr="00E03801">
              <w:t xml:space="preserve"> g</w:t>
            </w:r>
            <w:r w:rsidRPr="00E03801">
              <w:rPr>
                <w:vertAlign w:val="superscript"/>
              </w:rPr>
              <w:t>-1</w:t>
            </w:r>
            <w:r w:rsidRPr="00E03801">
              <w:t xml:space="preserve"> h</w:t>
            </w:r>
            <w:r w:rsidRPr="00E03801">
              <w:rPr>
                <w:vertAlign w:val="superscript"/>
              </w:rPr>
              <w:t>-1</w:t>
            </w:r>
            <w:r w:rsidRPr="00E03801">
              <w:t xml:space="preserve">) </w:t>
            </w:r>
          </w:p>
        </w:tc>
        <w:tc>
          <w:tcPr>
            <w:tcW w:w="1559" w:type="dxa"/>
            <w:shd w:val="clear" w:color="auto" w:fill="auto"/>
            <w:tcMar>
              <w:top w:w="72" w:type="dxa"/>
              <w:left w:w="144" w:type="dxa"/>
              <w:bottom w:w="72" w:type="dxa"/>
              <w:right w:w="144" w:type="dxa"/>
            </w:tcMar>
            <w:hideMark/>
          </w:tcPr>
          <w:p w14:paraId="0828C2DE" w14:textId="77777777" w:rsidR="00453C98" w:rsidRPr="00E03801" w:rsidRDefault="00453C98" w:rsidP="00D800BE">
            <w:pPr>
              <w:jc w:val="both"/>
            </w:pPr>
            <w:r w:rsidRPr="00E03801">
              <w:t xml:space="preserve">More is better </w:t>
            </w:r>
          </w:p>
        </w:tc>
        <w:tc>
          <w:tcPr>
            <w:tcW w:w="1559" w:type="dxa"/>
            <w:shd w:val="clear" w:color="auto" w:fill="auto"/>
            <w:tcMar>
              <w:top w:w="72" w:type="dxa"/>
              <w:left w:w="144" w:type="dxa"/>
              <w:bottom w:w="72" w:type="dxa"/>
              <w:right w:w="144" w:type="dxa"/>
            </w:tcMar>
            <w:hideMark/>
          </w:tcPr>
          <w:p w14:paraId="1EC86B02" w14:textId="77777777" w:rsidR="00453C98" w:rsidRPr="00E03801" w:rsidRDefault="00453C98" w:rsidP="00D800BE">
            <w:pPr>
              <w:jc w:val="both"/>
            </w:pPr>
            <w:r w:rsidRPr="00E03801">
              <w:t xml:space="preserve">20 </w:t>
            </w:r>
          </w:p>
        </w:tc>
        <w:tc>
          <w:tcPr>
            <w:tcW w:w="1276" w:type="dxa"/>
            <w:shd w:val="clear" w:color="auto" w:fill="auto"/>
            <w:tcMar>
              <w:top w:w="72" w:type="dxa"/>
              <w:left w:w="144" w:type="dxa"/>
              <w:bottom w:w="72" w:type="dxa"/>
              <w:right w:w="144" w:type="dxa"/>
            </w:tcMar>
            <w:hideMark/>
          </w:tcPr>
          <w:p w14:paraId="09BDF396" w14:textId="77777777" w:rsidR="00453C98" w:rsidRPr="00E03801" w:rsidRDefault="00453C98" w:rsidP="00D800BE">
            <w:pPr>
              <w:jc w:val="both"/>
            </w:pPr>
            <w:r w:rsidRPr="00E03801">
              <w:t xml:space="preserve">250 </w:t>
            </w:r>
          </w:p>
        </w:tc>
        <w:tc>
          <w:tcPr>
            <w:tcW w:w="1134" w:type="dxa"/>
            <w:shd w:val="clear" w:color="auto" w:fill="auto"/>
            <w:tcMar>
              <w:top w:w="72" w:type="dxa"/>
              <w:left w:w="144" w:type="dxa"/>
              <w:bottom w:w="72" w:type="dxa"/>
              <w:right w:w="144" w:type="dxa"/>
            </w:tcMar>
            <w:hideMark/>
          </w:tcPr>
          <w:p w14:paraId="57367C62" w14:textId="77777777" w:rsidR="00453C98" w:rsidRPr="00E03801" w:rsidRDefault="00453C98" w:rsidP="00D800BE">
            <w:pPr>
              <w:jc w:val="both"/>
            </w:pPr>
            <w:r w:rsidRPr="00E03801">
              <w:t xml:space="preserve">135 </w:t>
            </w:r>
          </w:p>
        </w:tc>
        <w:tc>
          <w:tcPr>
            <w:tcW w:w="1408" w:type="dxa"/>
            <w:shd w:val="clear" w:color="auto" w:fill="auto"/>
            <w:tcMar>
              <w:top w:w="72" w:type="dxa"/>
              <w:left w:w="144" w:type="dxa"/>
              <w:bottom w:w="72" w:type="dxa"/>
              <w:right w:w="144" w:type="dxa"/>
            </w:tcMar>
            <w:hideMark/>
          </w:tcPr>
          <w:p w14:paraId="604EB2F6" w14:textId="77777777" w:rsidR="00453C98" w:rsidRPr="00E03801" w:rsidRDefault="00453C98" w:rsidP="00D800BE">
            <w:pPr>
              <w:jc w:val="both"/>
            </w:pPr>
            <w:r w:rsidRPr="00E03801">
              <w:t xml:space="preserve">0.055 </w:t>
            </w:r>
          </w:p>
        </w:tc>
      </w:tr>
      <w:tr w:rsidR="00453C98" w:rsidRPr="00E03801" w14:paraId="6FD3A4B4" w14:textId="77777777" w:rsidTr="00922558">
        <w:trPr>
          <w:trHeight w:val="99"/>
        </w:trPr>
        <w:tc>
          <w:tcPr>
            <w:tcW w:w="2838" w:type="dxa"/>
            <w:shd w:val="clear" w:color="auto" w:fill="auto"/>
            <w:tcMar>
              <w:top w:w="72" w:type="dxa"/>
              <w:left w:w="144" w:type="dxa"/>
              <w:bottom w:w="72" w:type="dxa"/>
              <w:right w:w="144" w:type="dxa"/>
            </w:tcMar>
            <w:hideMark/>
          </w:tcPr>
          <w:p w14:paraId="648A4884" w14:textId="77777777" w:rsidR="00453C98" w:rsidRPr="00E03801" w:rsidRDefault="00453C98" w:rsidP="00D800BE">
            <w:pPr>
              <w:jc w:val="both"/>
            </w:pPr>
            <w:r w:rsidRPr="00E03801">
              <w:t xml:space="preserve">Metabolic quotient </w:t>
            </w:r>
          </w:p>
        </w:tc>
        <w:tc>
          <w:tcPr>
            <w:tcW w:w="1559" w:type="dxa"/>
            <w:shd w:val="clear" w:color="auto" w:fill="auto"/>
            <w:tcMar>
              <w:top w:w="72" w:type="dxa"/>
              <w:left w:w="144" w:type="dxa"/>
              <w:bottom w:w="72" w:type="dxa"/>
              <w:right w:w="144" w:type="dxa"/>
            </w:tcMar>
            <w:hideMark/>
          </w:tcPr>
          <w:p w14:paraId="280CDEB3" w14:textId="77777777" w:rsidR="00453C98" w:rsidRPr="00E03801" w:rsidRDefault="00453C98" w:rsidP="00D800BE">
            <w:pPr>
              <w:jc w:val="both"/>
            </w:pPr>
            <w:r w:rsidRPr="00E03801">
              <w:t xml:space="preserve">Less is better </w:t>
            </w:r>
          </w:p>
        </w:tc>
        <w:tc>
          <w:tcPr>
            <w:tcW w:w="1559" w:type="dxa"/>
            <w:shd w:val="clear" w:color="auto" w:fill="auto"/>
            <w:tcMar>
              <w:top w:w="72" w:type="dxa"/>
              <w:left w:w="144" w:type="dxa"/>
              <w:bottom w:w="72" w:type="dxa"/>
              <w:right w:w="144" w:type="dxa"/>
            </w:tcMar>
            <w:hideMark/>
          </w:tcPr>
          <w:p w14:paraId="10C83E57" w14:textId="77777777" w:rsidR="00453C98" w:rsidRPr="00E03801" w:rsidRDefault="00453C98" w:rsidP="00D800BE">
            <w:pPr>
              <w:jc w:val="both"/>
            </w:pPr>
            <w:r w:rsidRPr="00E03801">
              <w:t xml:space="preserve">0.16 </w:t>
            </w:r>
          </w:p>
        </w:tc>
        <w:tc>
          <w:tcPr>
            <w:tcW w:w="1276" w:type="dxa"/>
            <w:shd w:val="clear" w:color="auto" w:fill="auto"/>
            <w:tcMar>
              <w:top w:w="72" w:type="dxa"/>
              <w:left w:w="144" w:type="dxa"/>
              <w:bottom w:w="72" w:type="dxa"/>
              <w:right w:w="144" w:type="dxa"/>
            </w:tcMar>
            <w:hideMark/>
          </w:tcPr>
          <w:p w14:paraId="6D0C43C1" w14:textId="77777777" w:rsidR="00453C98" w:rsidRPr="00E03801" w:rsidRDefault="00453C98" w:rsidP="00D800BE">
            <w:pPr>
              <w:jc w:val="both"/>
            </w:pPr>
            <w:r w:rsidRPr="00E03801">
              <w:t xml:space="preserve">1.42 </w:t>
            </w:r>
          </w:p>
        </w:tc>
        <w:tc>
          <w:tcPr>
            <w:tcW w:w="1134" w:type="dxa"/>
            <w:shd w:val="clear" w:color="auto" w:fill="auto"/>
            <w:tcMar>
              <w:top w:w="72" w:type="dxa"/>
              <w:left w:w="144" w:type="dxa"/>
              <w:bottom w:w="72" w:type="dxa"/>
              <w:right w:w="144" w:type="dxa"/>
            </w:tcMar>
            <w:hideMark/>
          </w:tcPr>
          <w:p w14:paraId="0A902D24" w14:textId="77777777" w:rsidR="00453C98" w:rsidRPr="00E03801" w:rsidRDefault="00453C98" w:rsidP="00D800BE">
            <w:pPr>
              <w:jc w:val="both"/>
            </w:pPr>
            <w:r w:rsidRPr="00E03801">
              <w:t xml:space="preserve">0.79 </w:t>
            </w:r>
          </w:p>
        </w:tc>
        <w:tc>
          <w:tcPr>
            <w:tcW w:w="1408" w:type="dxa"/>
            <w:shd w:val="clear" w:color="auto" w:fill="auto"/>
            <w:tcMar>
              <w:top w:w="72" w:type="dxa"/>
              <w:left w:w="144" w:type="dxa"/>
              <w:bottom w:w="72" w:type="dxa"/>
              <w:right w:w="144" w:type="dxa"/>
            </w:tcMar>
            <w:hideMark/>
          </w:tcPr>
          <w:p w14:paraId="58207274" w14:textId="77777777" w:rsidR="00453C98" w:rsidRPr="00E03801" w:rsidRDefault="00453C98" w:rsidP="00D800BE">
            <w:pPr>
              <w:jc w:val="both"/>
            </w:pPr>
            <w:r w:rsidRPr="00E03801">
              <w:t xml:space="preserve">-7.5 </w:t>
            </w:r>
          </w:p>
        </w:tc>
      </w:tr>
    </w:tbl>
    <w:p w14:paraId="2562820E" w14:textId="1020BC7F" w:rsidR="00453C98" w:rsidRPr="00E03801" w:rsidRDefault="00453C98" w:rsidP="004C0258">
      <w:pPr>
        <w:autoSpaceDE w:val="0"/>
        <w:autoSpaceDN w:val="0"/>
        <w:adjustRightInd w:val="0"/>
        <w:jc w:val="both"/>
      </w:pPr>
      <w:r w:rsidRPr="00E03801">
        <w:t xml:space="preserve"> </w:t>
      </w:r>
      <w:r w:rsidRPr="00E03801">
        <w:rPr>
          <w:i/>
          <w:color w:val="000000" w:themeColor="text1"/>
        </w:rPr>
        <w:t xml:space="preserve">Source: </w:t>
      </w:r>
      <w:proofErr w:type="spellStart"/>
      <w:r w:rsidRPr="00E03801">
        <w:t>Bhaduri</w:t>
      </w:r>
      <w:proofErr w:type="spellEnd"/>
      <w:r w:rsidRPr="00E03801">
        <w:t xml:space="preserve"> </w:t>
      </w:r>
      <w:r w:rsidRPr="00E03801">
        <w:rPr>
          <w:i/>
          <w:iCs/>
        </w:rPr>
        <w:t>et al</w:t>
      </w:r>
      <w:r w:rsidRPr="00E03801">
        <w:t>. (2014) [24]</w:t>
      </w:r>
    </w:p>
    <w:p w14:paraId="4F2425E2" w14:textId="77777777" w:rsidR="00453C98" w:rsidRPr="00E03801" w:rsidRDefault="00453C98" w:rsidP="00453C98">
      <w:pPr>
        <w:autoSpaceDE w:val="0"/>
        <w:autoSpaceDN w:val="0"/>
        <w:adjustRightInd w:val="0"/>
      </w:pPr>
    </w:p>
    <w:p w14:paraId="38CE1DED" w14:textId="77777777" w:rsidR="00453C98" w:rsidRPr="00E03801" w:rsidRDefault="00453C98" w:rsidP="00453C98">
      <w:pPr>
        <w:tabs>
          <w:tab w:val="left" w:pos="4143"/>
        </w:tabs>
        <w:autoSpaceDE w:val="0"/>
        <w:autoSpaceDN w:val="0"/>
        <w:adjustRightInd w:val="0"/>
        <w:jc w:val="both"/>
        <w:rPr>
          <w:b/>
        </w:rPr>
      </w:pPr>
      <w:r w:rsidRPr="00E03801">
        <w:rPr>
          <w:b/>
        </w:rPr>
        <w:t>3. Statistically modeled SQI</w:t>
      </w:r>
    </w:p>
    <w:p w14:paraId="565EEA3C" w14:textId="77777777" w:rsidR="00453C98" w:rsidRPr="00E03801" w:rsidRDefault="00453C98" w:rsidP="00453C98">
      <w:pPr>
        <w:autoSpaceDE w:val="0"/>
        <w:autoSpaceDN w:val="0"/>
        <w:adjustRightInd w:val="0"/>
        <w:ind w:firstLine="567"/>
        <w:jc w:val="both"/>
      </w:pPr>
      <w:r w:rsidRPr="00E03801">
        <w:t>Principal component analysis (PCA) is a commonly used and widely accepted method for selection of MDS. In this method of SQI, a statistics-based model is used using principal component analysis (PCA)</w:t>
      </w:r>
      <w:r w:rsidRPr="00E03801">
        <w:rPr>
          <w:b/>
        </w:rPr>
        <w:t xml:space="preserve">. </w:t>
      </w:r>
      <w:r w:rsidRPr="00E03801">
        <w:t>The basic idea of the PCA is to reduce the indicator load, without losing important information and minimum data set (MDS) is used to reduce the dimensionality of the data set [27]. Several minimum data sets of Soil Quality Index have been proposed. Initially, the selection of minimum datasets was based on expert opinion. Subsequently, statistical data reduction by multivariate techniques such as principal component analysis (PCA) was used [28]. The schematic diagram for the computation of SQI using PCA is given in Figure 3.</w:t>
      </w:r>
    </w:p>
    <w:p w14:paraId="124CD12C" w14:textId="77777777" w:rsidR="00453C98" w:rsidRPr="00E03801" w:rsidRDefault="00453C98" w:rsidP="00453C98">
      <w:pPr>
        <w:autoSpaceDE w:val="0"/>
        <w:autoSpaceDN w:val="0"/>
        <w:adjustRightInd w:val="0"/>
        <w:ind w:firstLine="540"/>
        <w:jc w:val="both"/>
      </w:pPr>
      <w:r w:rsidRPr="00E03801">
        <w:t>The transformed scores are then multiplied by the weightage factors and then finally added to derive SQI.</w:t>
      </w:r>
    </w:p>
    <w:p w14:paraId="28014281" w14:textId="77777777" w:rsidR="00453C98" w:rsidRPr="00E03801" w:rsidRDefault="00453C98" w:rsidP="0078569B">
      <w:pPr>
        <w:autoSpaceDE w:val="0"/>
        <w:autoSpaceDN w:val="0"/>
        <w:adjustRightInd w:val="0"/>
        <w:jc w:val="both"/>
      </w:pPr>
      <w:r w:rsidRPr="00E03801">
        <w:t xml:space="preserve">                           SQI (PCA) = Ʃ Weight × individual soil parameter score  </w:t>
      </w:r>
    </w:p>
    <w:p w14:paraId="53610735" w14:textId="77777777" w:rsidR="00453C98" w:rsidRPr="00E03801" w:rsidRDefault="00453C98" w:rsidP="00453C98">
      <w:pPr>
        <w:autoSpaceDE w:val="0"/>
        <w:autoSpaceDN w:val="0"/>
        <w:adjustRightInd w:val="0"/>
        <w:ind w:firstLine="567"/>
        <w:jc w:val="both"/>
      </w:pPr>
    </w:p>
    <w:p w14:paraId="4C5E6CDF" w14:textId="77777777" w:rsidR="00453C98" w:rsidRPr="00E03801" w:rsidRDefault="00453C98" w:rsidP="00453C98">
      <w:pPr>
        <w:rPr>
          <w:b/>
          <w:bCs/>
        </w:rPr>
      </w:pPr>
      <w:r w:rsidRPr="00E03801">
        <w:rPr>
          <w:noProof/>
        </w:rPr>
        <w:lastRenderedPageBreak/>
        <w:drawing>
          <wp:inline distT="0" distB="0" distL="0" distR="0" wp14:anchorId="5BFC0077" wp14:editId="5DE46115">
            <wp:extent cx="5916295" cy="2495550"/>
            <wp:effectExtent l="19050" t="19050" r="8255"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346" cy="2505273"/>
                    </a:xfrm>
                    <a:prstGeom prst="rect">
                      <a:avLst/>
                    </a:prstGeom>
                    <a:noFill/>
                    <a:ln>
                      <a:solidFill>
                        <a:srgbClr val="C00000"/>
                      </a:solidFill>
                    </a:ln>
                  </pic:spPr>
                </pic:pic>
              </a:graphicData>
            </a:graphic>
          </wp:inline>
        </w:drawing>
      </w:r>
    </w:p>
    <w:p w14:paraId="5D838113" w14:textId="77777777" w:rsidR="00453C98" w:rsidRDefault="00453C98" w:rsidP="00453C98">
      <w:pPr>
        <w:rPr>
          <w:b/>
          <w:bCs/>
        </w:rPr>
      </w:pPr>
      <w:r w:rsidRPr="00E03801">
        <w:rPr>
          <w:b/>
          <w:bCs/>
        </w:rPr>
        <w:t>Fig. 3:  Schematic diagram for calculation of Soil Quality Index using PCA.</w:t>
      </w:r>
    </w:p>
    <w:p w14:paraId="724722E8" w14:textId="77777777" w:rsidR="0078569B" w:rsidRPr="00E03801" w:rsidRDefault="0078569B" w:rsidP="00453C98">
      <w:pPr>
        <w:rPr>
          <w:b/>
          <w:bCs/>
        </w:rPr>
      </w:pPr>
    </w:p>
    <w:p w14:paraId="77E7C7CB" w14:textId="71EE0EA1" w:rsidR="00922558" w:rsidRPr="00922558" w:rsidRDefault="00922558" w:rsidP="00922558">
      <w:pPr>
        <w:pStyle w:val="Heading1"/>
        <w:rPr>
          <w:rFonts w:ascii="Times New Roman" w:hAnsi="Times New Roman"/>
          <w:sz w:val="20"/>
          <w:szCs w:val="20"/>
        </w:rPr>
      </w:pPr>
      <w:r w:rsidRPr="00922558">
        <w:rPr>
          <w:rFonts w:ascii="Times New Roman" w:hAnsi="Times New Roman"/>
          <w:sz w:val="20"/>
          <w:szCs w:val="20"/>
        </w:rPr>
        <w:t>Agroforestry</w:t>
      </w:r>
    </w:p>
    <w:p w14:paraId="0260903A" w14:textId="77777777" w:rsidR="00922558" w:rsidRDefault="00922558" w:rsidP="00922558">
      <w:pPr>
        <w:jc w:val="both"/>
        <w:rPr>
          <w:b/>
          <w:bCs/>
        </w:rPr>
      </w:pPr>
    </w:p>
    <w:p w14:paraId="11E8C197" w14:textId="2BC6BD80" w:rsidR="00922558" w:rsidRDefault="00922558" w:rsidP="00922558">
      <w:pPr>
        <w:jc w:val="both"/>
        <w:rPr>
          <w:b/>
          <w:bCs/>
        </w:rPr>
      </w:pPr>
      <w:r w:rsidRPr="00922558">
        <w:rPr>
          <w:b/>
          <w:bCs/>
        </w:rPr>
        <w:t>A.</w:t>
      </w:r>
      <w:r w:rsidRPr="00922558">
        <w:rPr>
          <w:b/>
          <w:bCs/>
        </w:rPr>
        <w:t xml:space="preserve"> What is agroforestry?</w:t>
      </w:r>
    </w:p>
    <w:p w14:paraId="323C8B00" w14:textId="77777777" w:rsidR="00922558" w:rsidRPr="00922558" w:rsidRDefault="00922558" w:rsidP="00922558">
      <w:pPr>
        <w:jc w:val="both"/>
        <w:rPr>
          <w:b/>
          <w:bCs/>
        </w:rPr>
      </w:pPr>
    </w:p>
    <w:p w14:paraId="1DFC3504" w14:textId="74FDED84" w:rsidR="00922558" w:rsidRPr="00922558" w:rsidRDefault="00922558" w:rsidP="00922558">
      <w:pPr>
        <w:ind w:firstLine="709"/>
        <w:jc w:val="both"/>
      </w:pPr>
      <w:r w:rsidRPr="00922558">
        <w:t xml:space="preserve">Agroforestry is defined as a dynamic, ecologically based, natural resources management system that, through the integration of trees on farms and in the agricultural landscape, diversifies and sustains production for increased social, economic, and environmental benefits for land users at all levels [29]. It is a collective name for land use systems where woody perennials such as trees, shrubs or palms are used on the same land management unit as the agricultural crops and/ or animals in the form of spatial arrangement or temporal sequence. In agroforestry systems, there </w:t>
      </w:r>
      <w:r w:rsidRPr="00922558">
        <w:t>are</w:t>
      </w:r>
      <w:r w:rsidRPr="00922558">
        <w:t xml:space="preserve"> both ecological and economical interactions between the different components and </w:t>
      </w:r>
      <w:r w:rsidRPr="00922558">
        <w:t>provide</w:t>
      </w:r>
      <w:r w:rsidRPr="00922558">
        <w:t xml:space="preserve"> economic, </w:t>
      </w:r>
      <w:proofErr w:type="gramStart"/>
      <w:r w:rsidRPr="00922558">
        <w:t>sociocultural</w:t>
      </w:r>
      <w:proofErr w:type="gramEnd"/>
      <w:r w:rsidRPr="00922558">
        <w:t xml:space="preserve"> and environmental benefits. Particularly, agroforestry is crucial to the rural people and smallholder farmers as it is beneficial for food supply, </w:t>
      </w:r>
      <w:proofErr w:type="gramStart"/>
      <w:r w:rsidRPr="00922558">
        <w:t>income</w:t>
      </w:r>
      <w:proofErr w:type="gramEnd"/>
      <w:r w:rsidRPr="00922558">
        <w:t xml:space="preserve"> and health of people.</w:t>
      </w:r>
      <w:r>
        <w:t xml:space="preserve"> </w:t>
      </w:r>
      <w:r w:rsidRPr="00922558">
        <w:t>Agroforestry based land use systems can contribute towards ecosystem functions of soil by the following ways [30]</w:t>
      </w:r>
    </w:p>
    <w:p w14:paraId="6F8A8D07" w14:textId="6025B63C" w:rsidR="00922558" w:rsidRPr="00922558" w:rsidRDefault="00922558" w:rsidP="00922558">
      <w:pPr>
        <w:pStyle w:val="ListParagraph"/>
        <w:numPr>
          <w:ilvl w:val="0"/>
          <w:numId w:val="19"/>
        </w:numPr>
        <w:spacing w:line="240" w:lineRule="auto"/>
        <w:rPr>
          <w:rFonts w:ascii="Times New Roman" w:hAnsi="Times New Roman" w:cs="Times New Roman"/>
          <w:sz w:val="20"/>
          <w:szCs w:val="20"/>
        </w:rPr>
      </w:pPr>
      <w:r w:rsidRPr="00922558">
        <w:rPr>
          <w:rFonts w:ascii="Times New Roman" w:hAnsi="Times New Roman" w:cs="Times New Roman"/>
          <w:sz w:val="20"/>
          <w:szCs w:val="20"/>
        </w:rPr>
        <w:t xml:space="preserve">Maintain soil organic matter status and biological activity of </w:t>
      </w:r>
      <w:r w:rsidRPr="00922558">
        <w:rPr>
          <w:rFonts w:ascii="Times New Roman" w:hAnsi="Times New Roman" w:cs="Times New Roman"/>
          <w:sz w:val="20"/>
          <w:szCs w:val="20"/>
        </w:rPr>
        <w:t>soil.</w:t>
      </w:r>
      <w:r w:rsidRPr="00922558">
        <w:rPr>
          <w:rFonts w:ascii="Times New Roman" w:hAnsi="Times New Roman" w:cs="Times New Roman"/>
          <w:sz w:val="20"/>
          <w:szCs w:val="20"/>
        </w:rPr>
        <w:t xml:space="preserve"> </w:t>
      </w:r>
    </w:p>
    <w:p w14:paraId="315136B0" w14:textId="6B9E194A" w:rsidR="00922558" w:rsidRPr="00922558" w:rsidRDefault="00922558" w:rsidP="00922558">
      <w:pPr>
        <w:pStyle w:val="ListParagraph"/>
        <w:numPr>
          <w:ilvl w:val="0"/>
          <w:numId w:val="19"/>
        </w:numPr>
        <w:spacing w:line="240" w:lineRule="auto"/>
        <w:rPr>
          <w:rFonts w:ascii="Times New Roman" w:hAnsi="Times New Roman" w:cs="Times New Roman"/>
          <w:sz w:val="20"/>
          <w:szCs w:val="20"/>
        </w:rPr>
      </w:pPr>
      <w:r w:rsidRPr="00922558">
        <w:rPr>
          <w:rFonts w:ascii="Times New Roman" w:hAnsi="Times New Roman" w:cs="Times New Roman"/>
          <w:sz w:val="20"/>
          <w:szCs w:val="20"/>
        </w:rPr>
        <w:t xml:space="preserve">Improve nutrient cycling and nutrient use </w:t>
      </w:r>
      <w:r w:rsidRPr="00922558">
        <w:rPr>
          <w:rFonts w:ascii="Times New Roman" w:hAnsi="Times New Roman" w:cs="Times New Roman"/>
          <w:sz w:val="20"/>
          <w:szCs w:val="20"/>
        </w:rPr>
        <w:t>efficiency.</w:t>
      </w:r>
      <w:r w:rsidRPr="00922558">
        <w:rPr>
          <w:rFonts w:ascii="Times New Roman" w:hAnsi="Times New Roman" w:cs="Times New Roman"/>
          <w:sz w:val="20"/>
          <w:szCs w:val="20"/>
        </w:rPr>
        <w:t xml:space="preserve"> </w:t>
      </w:r>
    </w:p>
    <w:p w14:paraId="13ABBC35" w14:textId="606A30BE" w:rsidR="00922558" w:rsidRPr="00922558" w:rsidRDefault="00922558" w:rsidP="00922558">
      <w:pPr>
        <w:pStyle w:val="ListParagraph"/>
        <w:numPr>
          <w:ilvl w:val="0"/>
          <w:numId w:val="19"/>
        </w:numPr>
        <w:spacing w:line="240" w:lineRule="auto"/>
        <w:rPr>
          <w:rFonts w:ascii="Times New Roman" w:hAnsi="Times New Roman" w:cs="Times New Roman"/>
          <w:sz w:val="20"/>
          <w:szCs w:val="20"/>
        </w:rPr>
      </w:pPr>
      <w:r w:rsidRPr="00922558">
        <w:rPr>
          <w:rFonts w:ascii="Times New Roman" w:hAnsi="Times New Roman" w:cs="Times New Roman"/>
          <w:sz w:val="20"/>
          <w:szCs w:val="20"/>
        </w:rPr>
        <w:t xml:space="preserve">Improve water use efficiency of </w:t>
      </w:r>
      <w:r w:rsidRPr="00922558">
        <w:rPr>
          <w:rFonts w:ascii="Times New Roman" w:hAnsi="Times New Roman" w:cs="Times New Roman"/>
          <w:sz w:val="20"/>
          <w:szCs w:val="20"/>
        </w:rPr>
        <w:t>soil.</w:t>
      </w:r>
      <w:r w:rsidRPr="00922558">
        <w:rPr>
          <w:rFonts w:ascii="Times New Roman" w:hAnsi="Times New Roman" w:cs="Times New Roman"/>
          <w:sz w:val="20"/>
          <w:szCs w:val="20"/>
        </w:rPr>
        <w:t xml:space="preserve"> </w:t>
      </w:r>
    </w:p>
    <w:p w14:paraId="3E5FEE8F" w14:textId="62B00548" w:rsidR="00922558" w:rsidRPr="00922558" w:rsidRDefault="00922558" w:rsidP="00922558">
      <w:pPr>
        <w:pStyle w:val="ListParagraph"/>
        <w:numPr>
          <w:ilvl w:val="0"/>
          <w:numId w:val="19"/>
        </w:numPr>
        <w:spacing w:line="240" w:lineRule="auto"/>
        <w:rPr>
          <w:rFonts w:ascii="Times New Roman" w:hAnsi="Times New Roman" w:cs="Times New Roman"/>
          <w:sz w:val="20"/>
          <w:szCs w:val="20"/>
        </w:rPr>
      </w:pPr>
      <w:r w:rsidRPr="00922558">
        <w:rPr>
          <w:rFonts w:ascii="Times New Roman" w:hAnsi="Times New Roman" w:cs="Times New Roman"/>
          <w:sz w:val="20"/>
          <w:szCs w:val="20"/>
        </w:rPr>
        <w:t xml:space="preserve">Restore degraded land and eroded </w:t>
      </w:r>
      <w:r w:rsidRPr="00922558">
        <w:rPr>
          <w:rFonts w:ascii="Times New Roman" w:hAnsi="Times New Roman" w:cs="Times New Roman"/>
          <w:sz w:val="20"/>
          <w:szCs w:val="20"/>
        </w:rPr>
        <w:t>land.</w:t>
      </w:r>
      <w:r w:rsidRPr="00922558">
        <w:rPr>
          <w:rFonts w:ascii="Times New Roman" w:hAnsi="Times New Roman" w:cs="Times New Roman"/>
          <w:sz w:val="20"/>
          <w:szCs w:val="20"/>
        </w:rPr>
        <w:t xml:space="preserve"> </w:t>
      </w:r>
    </w:p>
    <w:p w14:paraId="014FAB5C" w14:textId="64DCDB5D" w:rsidR="00922558" w:rsidRPr="00922558" w:rsidRDefault="00922558" w:rsidP="00922558">
      <w:pPr>
        <w:pStyle w:val="ListParagraph"/>
        <w:numPr>
          <w:ilvl w:val="0"/>
          <w:numId w:val="19"/>
        </w:numPr>
        <w:spacing w:line="240" w:lineRule="auto"/>
        <w:rPr>
          <w:rFonts w:ascii="Times New Roman" w:hAnsi="Times New Roman" w:cs="Times New Roman"/>
          <w:sz w:val="20"/>
          <w:szCs w:val="20"/>
        </w:rPr>
      </w:pPr>
      <w:r w:rsidRPr="00922558">
        <w:rPr>
          <w:rFonts w:ascii="Times New Roman" w:hAnsi="Times New Roman" w:cs="Times New Roman"/>
          <w:sz w:val="20"/>
          <w:szCs w:val="20"/>
        </w:rPr>
        <w:t>Climate change mitigation through carbon sequestration</w:t>
      </w:r>
      <w:r>
        <w:rPr>
          <w:rFonts w:ascii="Times New Roman" w:hAnsi="Times New Roman" w:cs="Times New Roman"/>
          <w:sz w:val="20"/>
          <w:szCs w:val="20"/>
        </w:rPr>
        <w:t>.</w:t>
      </w:r>
      <w:r w:rsidRPr="00922558">
        <w:rPr>
          <w:rFonts w:ascii="Times New Roman" w:hAnsi="Times New Roman" w:cs="Times New Roman"/>
          <w:sz w:val="20"/>
          <w:szCs w:val="20"/>
        </w:rPr>
        <w:t xml:space="preserve"> </w:t>
      </w:r>
    </w:p>
    <w:p w14:paraId="686D9FDE" w14:textId="07D85FAC" w:rsidR="00922558" w:rsidRPr="00922558" w:rsidRDefault="00922558" w:rsidP="00922558">
      <w:pPr>
        <w:pStyle w:val="ListParagraph"/>
        <w:numPr>
          <w:ilvl w:val="0"/>
          <w:numId w:val="19"/>
        </w:numPr>
        <w:spacing w:line="240" w:lineRule="auto"/>
        <w:rPr>
          <w:rFonts w:ascii="Times New Roman" w:hAnsi="Times New Roman" w:cs="Times New Roman"/>
          <w:sz w:val="20"/>
          <w:szCs w:val="20"/>
        </w:rPr>
      </w:pPr>
      <w:r w:rsidRPr="00922558">
        <w:rPr>
          <w:rFonts w:ascii="Times New Roman" w:hAnsi="Times New Roman" w:cs="Times New Roman"/>
          <w:sz w:val="20"/>
          <w:szCs w:val="20"/>
        </w:rPr>
        <w:t>Improvement in air and water quality</w:t>
      </w:r>
      <w:r>
        <w:rPr>
          <w:rFonts w:ascii="Times New Roman" w:hAnsi="Times New Roman" w:cs="Times New Roman"/>
          <w:sz w:val="20"/>
          <w:szCs w:val="20"/>
        </w:rPr>
        <w:t>.</w:t>
      </w:r>
    </w:p>
    <w:p w14:paraId="509AF15F" w14:textId="12DAF7A5" w:rsidR="00922558" w:rsidRPr="00922558" w:rsidRDefault="00922558" w:rsidP="00922558">
      <w:pPr>
        <w:pStyle w:val="ListParagraph"/>
        <w:numPr>
          <w:ilvl w:val="0"/>
          <w:numId w:val="19"/>
        </w:numPr>
        <w:spacing w:line="240" w:lineRule="auto"/>
        <w:rPr>
          <w:rFonts w:ascii="Times New Roman" w:hAnsi="Times New Roman" w:cs="Times New Roman"/>
          <w:sz w:val="20"/>
          <w:szCs w:val="20"/>
        </w:rPr>
      </w:pPr>
      <w:r w:rsidRPr="00922558">
        <w:rPr>
          <w:rFonts w:ascii="Times New Roman" w:hAnsi="Times New Roman" w:cs="Times New Roman"/>
          <w:sz w:val="20"/>
          <w:szCs w:val="20"/>
        </w:rPr>
        <w:t>Make use of marginal lands</w:t>
      </w:r>
      <w:r>
        <w:rPr>
          <w:rFonts w:ascii="Times New Roman" w:hAnsi="Times New Roman" w:cs="Times New Roman"/>
          <w:sz w:val="20"/>
          <w:szCs w:val="20"/>
        </w:rPr>
        <w:t>.</w:t>
      </w:r>
    </w:p>
    <w:p w14:paraId="632ABA21" w14:textId="4DD0038D" w:rsidR="00922558" w:rsidRPr="00922558" w:rsidRDefault="00922558" w:rsidP="00922558">
      <w:pPr>
        <w:jc w:val="both"/>
        <w:rPr>
          <w:b/>
          <w:bCs/>
        </w:rPr>
      </w:pPr>
      <w:r>
        <w:rPr>
          <w:b/>
          <w:bCs/>
        </w:rPr>
        <w:t xml:space="preserve">B. </w:t>
      </w:r>
      <w:r w:rsidRPr="00922558">
        <w:rPr>
          <w:b/>
          <w:bCs/>
        </w:rPr>
        <w:t>Role of agroforestry system in influencing soil quality</w:t>
      </w:r>
    </w:p>
    <w:p w14:paraId="68D105E1" w14:textId="77777777" w:rsidR="00922558" w:rsidRDefault="00922558" w:rsidP="00922558">
      <w:pPr>
        <w:ind w:firstLine="709"/>
        <w:jc w:val="both"/>
        <w:rPr>
          <w:color w:val="1D1D1D"/>
          <w:shd w:val="clear" w:color="auto" w:fill="FFFFFF"/>
        </w:rPr>
      </w:pPr>
    </w:p>
    <w:p w14:paraId="79335E0D" w14:textId="40106F05" w:rsidR="00922558" w:rsidRPr="00922558" w:rsidRDefault="00922558" w:rsidP="00922558">
      <w:pPr>
        <w:ind w:firstLine="709"/>
        <w:jc w:val="both"/>
        <w:rPr>
          <w:color w:val="1D1D1D"/>
          <w:shd w:val="clear" w:color="auto" w:fill="FFFFFF"/>
        </w:rPr>
      </w:pPr>
      <w:r w:rsidRPr="00922558">
        <w:rPr>
          <w:color w:val="1D1D1D"/>
          <w:shd w:val="clear" w:color="auto" w:fill="FFFFFF"/>
        </w:rPr>
        <w:t xml:space="preserve">Forests </w:t>
      </w:r>
      <w:r w:rsidRPr="00922558">
        <w:rPr>
          <w:color w:val="1D1D1D"/>
          <w:shd w:val="clear" w:color="auto" w:fill="FFFFFF"/>
        </w:rPr>
        <w:t>contribute</w:t>
      </w:r>
      <w:r w:rsidRPr="00922558">
        <w:rPr>
          <w:color w:val="1D1D1D"/>
          <w:shd w:val="clear" w:color="auto" w:fill="FFFFFF"/>
        </w:rPr>
        <w:t xml:space="preserve"> to formation of soil through physical, chemical, and biological weathering of parent rock and through addition of leaf litter and its subsequent decomposition. Thus, contributing towards soil fertility. The various processes by which trees can improve soil quality is broadly divided into four </w:t>
      </w:r>
      <w:proofErr w:type="gramStart"/>
      <w:r w:rsidRPr="00922558">
        <w:rPr>
          <w:color w:val="1D1D1D"/>
          <w:shd w:val="clear" w:color="auto" w:fill="FFFFFF"/>
        </w:rPr>
        <w:t>categories</w:t>
      </w:r>
      <w:proofErr w:type="gramEnd"/>
    </w:p>
    <w:p w14:paraId="42ABFF4D" w14:textId="77777777" w:rsidR="00922558" w:rsidRPr="00922558" w:rsidRDefault="00922558" w:rsidP="00922558">
      <w:pPr>
        <w:pStyle w:val="ListParagraph"/>
        <w:numPr>
          <w:ilvl w:val="0"/>
          <w:numId w:val="20"/>
        </w:numPr>
        <w:spacing w:line="240" w:lineRule="auto"/>
        <w:jc w:val="both"/>
        <w:rPr>
          <w:rFonts w:ascii="Times New Roman" w:hAnsi="Times New Roman" w:cs="Times New Roman"/>
          <w:sz w:val="20"/>
          <w:szCs w:val="20"/>
        </w:rPr>
      </w:pPr>
      <w:r w:rsidRPr="00922558">
        <w:rPr>
          <w:rFonts w:ascii="Times New Roman" w:hAnsi="Times New Roman" w:cs="Times New Roman"/>
          <w:sz w:val="20"/>
          <w:szCs w:val="20"/>
        </w:rPr>
        <w:t>Increased input</w:t>
      </w:r>
    </w:p>
    <w:p w14:paraId="5B6DFA13" w14:textId="77777777" w:rsidR="00922558" w:rsidRPr="00922558" w:rsidRDefault="00922558" w:rsidP="00922558">
      <w:pPr>
        <w:pStyle w:val="ListParagraph"/>
        <w:numPr>
          <w:ilvl w:val="0"/>
          <w:numId w:val="20"/>
        </w:numPr>
        <w:spacing w:line="240" w:lineRule="auto"/>
        <w:jc w:val="both"/>
        <w:rPr>
          <w:rFonts w:ascii="Times New Roman" w:hAnsi="Times New Roman" w:cs="Times New Roman"/>
          <w:sz w:val="20"/>
          <w:szCs w:val="20"/>
        </w:rPr>
      </w:pPr>
      <w:r w:rsidRPr="00922558">
        <w:rPr>
          <w:rFonts w:ascii="Times New Roman" w:hAnsi="Times New Roman" w:cs="Times New Roman"/>
          <w:sz w:val="20"/>
          <w:szCs w:val="20"/>
        </w:rPr>
        <w:t xml:space="preserve">Reduction of losses </w:t>
      </w:r>
    </w:p>
    <w:p w14:paraId="251F8139" w14:textId="77777777" w:rsidR="00922558" w:rsidRPr="00922558" w:rsidRDefault="00922558" w:rsidP="00922558">
      <w:pPr>
        <w:pStyle w:val="ListParagraph"/>
        <w:numPr>
          <w:ilvl w:val="0"/>
          <w:numId w:val="20"/>
        </w:numPr>
        <w:spacing w:line="240" w:lineRule="auto"/>
        <w:jc w:val="both"/>
        <w:rPr>
          <w:rFonts w:ascii="Times New Roman" w:hAnsi="Times New Roman" w:cs="Times New Roman"/>
          <w:sz w:val="20"/>
          <w:szCs w:val="20"/>
        </w:rPr>
      </w:pPr>
      <w:r w:rsidRPr="00922558">
        <w:rPr>
          <w:rFonts w:ascii="Times New Roman" w:hAnsi="Times New Roman" w:cs="Times New Roman"/>
          <w:sz w:val="20"/>
          <w:szCs w:val="20"/>
        </w:rPr>
        <w:t>Improvement in soil physical and chemical properties</w:t>
      </w:r>
    </w:p>
    <w:p w14:paraId="44AD24C6" w14:textId="77777777" w:rsidR="00922558" w:rsidRPr="00922558" w:rsidRDefault="00922558" w:rsidP="00922558">
      <w:pPr>
        <w:pStyle w:val="ListParagraph"/>
        <w:numPr>
          <w:ilvl w:val="0"/>
          <w:numId w:val="20"/>
        </w:numPr>
        <w:spacing w:line="240" w:lineRule="auto"/>
        <w:jc w:val="both"/>
        <w:rPr>
          <w:rFonts w:ascii="Times New Roman" w:hAnsi="Times New Roman" w:cs="Times New Roman"/>
          <w:sz w:val="20"/>
          <w:szCs w:val="20"/>
        </w:rPr>
      </w:pPr>
      <w:r w:rsidRPr="00922558">
        <w:rPr>
          <w:rFonts w:ascii="Times New Roman" w:hAnsi="Times New Roman" w:cs="Times New Roman"/>
          <w:sz w:val="20"/>
          <w:szCs w:val="20"/>
        </w:rPr>
        <w:t>Improvement in biological properties of soil</w:t>
      </w:r>
    </w:p>
    <w:p w14:paraId="41689B31" w14:textId="55B15801" w:rsidR="00922558" w:rsidRPr="00922558" w:rsidRDefault="00922558" w:rsidP="00922558">
      <w:pPr>
        <w:jc w:val="both"/>
      </w:pPr>
      <w:r w:rsidRPr="00922558">
        <w:t xml:space="preserve">These processes by which agroforestry-based systems improve soil quality </w:t>
      </w:r>
      <w:r w:rsidRPr="00922558">
        <w:t>have</w:t>
      </w:r>
      <w:r w:rsidRPr="00922558">
        <w:t xml:space="preserve"> been listed in Table 4 and Figure 4.</w:t>
      </w:r>
    </w:p>
    <w:p w14:paraId="651689C7" w14:textId="19F2AC6D" w:rsidR="00922558" w:rsidRPr="00922558" w:rsidRDefault="00922558" w:rsidP="00922558">
      <w:pPr>
        <w:ind w:firstLine="709"/>
        <w:jc w:val="both"/>
      </w:pPr>
      <w:r w:rsidRPr="00922558">
        <w:rPr>
          <w:shd w:val="clear" w:color="auto" w:fill="FCFCFC"/>
        </w:rPr>
        <w:t xml:space="preserve">Soil organic carbon is considered as the heart of the soil and is the source of carbon and energy for soil microbes. Therefore, influences soil biodiversity and associated soil biological functions. Incorporation of trees in different land use systems enhances the soil organic matter content by adding litter and living biomass in both above and belowground surface which improves soil fertility. </w:t>
      </w:r>
      <w:r w:rsidRPr="00922558">
        <w:t xml:space="preserve">In a soil-plant system, plant nutrients are in a continuous and dynamic transfer state. Nutrients in the soil are taken up by plants and used for various metabolic activities. These nutrients are then returned to the soil as litter </w:t>
      </w:r>
      <w:r w:rsidRPr="00922558">
        <w:t>falls</w:t>
      </w:r>
      <w:r w:rsidRPr="00922558">
        <w:t xml:space="preserve"> naturally or as pruning or </w:t>
      </w:r>
      <w:proofErr w:type="gramStart"/>
      <w:r w:rsidRPr="00922558">
        <w:t>may be</w:t>
      </w:r>
      <w:proofErr w:type="gramEnd"/>
      <w:r w:rsidRPr="00922558">
        <w:t xml:space="preserve"> </w:t>
      </w:r>
      <w:r w:rsidRPr="00922558">
        <w:lastRenderedPageBreak/>
        <w:t xml:space="preserve">through root senescence. These different plant parts are decomposed by microbial activities and released into the soil, which are then available for plant uptake. </w:t>
      </w:r>
      <w:r w:rsidRPr="00922558">
        <w:t>Nutrient</w:t>
      </w:r>
      <w:r w:rsidRPr="00922558">
        <w:t xml:space="preserve"> cycling has been defined as continuous transfer of nutrients that are already present within a soil-plant system such as farmer’s field [31]. Broadly, nutrient cycling involves continuous transfer of nutrients between different components of the ecosystem and involves various processes such as weathering of rocks, release of nutrients, activity of soil biota and nutrient transformation in the soil plant atmosphere </w:t>
      </w:r>
      <w:proofErr w:type="spellStart"/>
      <w:r w:rsidRPr="00922558">
        <w:t>continnum</w:t>
      </w:r>
      <w:proofErr w:type="spellEnd"/>
      <w:r w:rsidRPr="00922558">
        <w:t xml:space="preserve">. Agroforestry based systems </w:t>
      </w:r>
      <w:r w:rsidRPr="00922558">
        <w:t>fall</w:t>
      </w:r>
      <w:r w:rsidRPr="00922558">
        <w:t xml:space="preserve"> between the two “extremes” of nutrient cycling system. These “extremes” include “closed” nutrient cycling systems with relatively less or little loss or gain of actively cycling nutrients and high turnover rate of nutrients within the system like natural forest ecosystems representing a self-sustaining nutrient cycling system. The other extreme is “open” or “leaky” nutrient cycling system with high nutrients losses like agricultural systems [32]. Thus, Agroforestry based land use system plays major role in affecting soil fertility and overall soil quality. </w:t>
      </w:r>
    </w:p>
    <w:p w14:paraId="222EC7CA" w14:textId="77777777" w:rsidR="00922558" w:rsidRDefault="00922558" w:rsidP="00922558">
      <w:pPr>
        <w:ind w:firstLine="709"/>
        <w:jc w:val="both"/>
        <w:rPr>
          <w:b/>
          <w:bCs/>
          <w:color w:val="000000"/>
          <w:shd w:val="clear" w:color="auto" w:fill="FFFFFF"/>
        </w:rPr>
      </w:pPr>
    </w:p>
    <w:p w14:paraId="2CB09579" w14:textId="0DCD908A" w:rsidR="00922558" w:rsidRPr="00922558" w:rsidRDefault="00922558" w:rsidP="00922558">
      <w:pPr>
        <w:ind w:firstLine="709"/>
        <w:jc w:val="both"/>
      </w:pPr>
      <w:r w:rsidRPr="00922558">
        <w:rPr>
          <w:b/>
          <w:bCs/>
          <w:color w:val="000000"/>
          <w:shd w:val="clear" w:color="auto" w:fill="FFFFFF"/>
        </w:rPr>
        <w:t xml:space="preserve">Table 4: </w:t>
      </w:r>
      <w:r w:rsidRPr="00922558">
        <w:rPr>
          <w:b/>
          <w:bCs/>
        </w:rPr>
        <w:t>Processes by which agroforestry-based systems improve soil quality.</w:t>
      </w:r>
    </w:p>
    <w:tbl>
      <w:tblPr>
        <w:tblStyle w:val="TableGrid"/>
        <w:tblW w:w="9453" w:type="dxa"/>
        <w:tblLook w:val="04A0" w:firstRow="1" w:lastRow="0" w:firstColumn="1" w:lastColumn="0" w:noHBand="0" w:noVBand="1"/>
      </w:tblPr>
      <w:tblGrid>
        <w:gridCol w:w="5098"/>
        <w:gridCol w:w="4355"/>
      </w:tblGrid>
      <w:tr w:rsidR="00922558" w:rsidRPr="00922558" w14:paraId="2F7EB4D1" w14:textId="77777777" w:rsidTr="00D800BE">
        <w:trPr>
          <w:trHeight w:val="526"/>
        </w:trPr>
        <w:tc>
          <w:tcPr>
            <w:tcW w:w="5098" w:type="dxa"/>
          </w:tcPr>
          <w:p w14:paraId="0D63184E" w14:textId="77777777" w:rsidR="00922558" w:rsidRPr="00922558" w:rsidRDefault="00922558" w:rsidP="00D800BE">
            <w:pPr>
              <w:rPr>
                <w:rFonts w:cs="Times New Roman"/>
                <w:b/>
                <w:bCs/>
                <w:sz w:val="20"/>
                <w:szCs w:val="20"/>
                <w:u w:val="single"/>
              </w:rPr>
            </w:pPr>
            <w:r w:rsidRPr="00922558">
              <w:rPr>
                <w:rFonts w:cs="Times New Roman"/>
                <w:b/>
                <w:bCs/>
                <w:sz w:val="20"/>
                <w:szCs w:val="20"/>
                <w:u w:val="single"/>
              </w:rPr>
              <w:t>Increased input</w:t>
            </w:r>
          </w:p>
          <w:p w14:paraId="2DA8178B" w14:textId="77777777" w:rsidR="00922558" w:rsidRPr="00922558" w:rsidRDefault="00922558" w:rsidP="00922558">
            <w:pPr>
              <w:pStyle w:val="ListParagraph"/>
              <w:numPr>
                <w:ilvl w:val="0"/>
                <w:numId w:val="21"/>
              </w:numPr>
              <w:spacing w:after="0" w:line="240" w:lineRule="auto"/>
              <w:ind w:left="599" w:hanging="239"/>
              <w:jc w:val="both"/>
              <w:rPr>
                <w:rFonts w:ascii="Times New Roman" w:hAnsi="Times New Roman" w:cs="Times New Roman"/>
                <w:b/>
                <w:bCs/>
                <w:sz w:val="20"/>
                <w:szCs w:val="20"/>
              </w:rPr>
            </w:pPr>
            <w:r w:rsidRPr="00922558">
              <w:rPr>
                <w:rFonts w:ascii="Times New Roman" w:hAnsi="Times New Roman" w:cs="Times New Roman"/>
                <w:sz w:val="20"/>
                <w:szCs w:val="20"/>
              </w:rPr>
              <w:t xml:space="preserve">Carbon fixation via photosynthesis </w:t>
            </w:r>
          </w:p>
          <w:p w14:paraId="249BF39C" w14:textId="77777777" w:rsidR="00922558" w:rsidRPr="00922558" w:rsidRDefault="00922558" w:rsidP="00922558">
            <w:pPr>
              <w:pStyle w:val="ListParagraph"/>
              <w:numPr>
                <w:ilvl w:val="0"/>
                <w:numId w:val="21"/>
              </w:numPr>
              <w:spacing w:after="0" w:line="240" w:lineRule="auto"/>
              <w:ind w:left="599" w:hanging="239"/>
              <w:jc w:val="both"/>
              <w:rPr>
                <w:rFonts w:ascii="Times New Roman" w:hAnsi="Times New Roman" w:cs="Times New Roman"/>
                <w:sz w:val="20"/>
                <w:szCs w:val="20"/>
              </w:rPr>
            </w:pPr>
            <w:r w:rsidRPr="00922558">
              <w:rPr>
                <w:rFonts w:ascii="Times New Roman" w:hAnsi="Times New Roman" w:cs="Times New Roman"/>
                <w:sz w:val="20"/>
                <w:szCs w:val="20"/>
              </w:rPr>
              <w:t xml:space="preserve">Adding to soil N by nitrogen fixation </w:t>
            </w:r>
          </w:p>
          <w:p w14:paraId="0DDD5F6C" w14:textId="77777777" w:rsidR="00922558" w:rsidRPr="00922558" w:rsidRDefault="00922558" w:rsidP="00922558">
            <w:pPr>
              <w:pStyle w:val="ListParagraph"/>
              <w:numPr>
                <w:ilvl w:val="0"/>
                <w:numId w:val="21"/>
              </w:numPr>
              <w:spacing w:after="0" w:line="240" w:lineRule="auto"/>
              <w:ind w:left="599" w:hanging="239"/>
              <w:jc w:val="both"/>
              <w:rPr>
                <w:rFonts w:ascii="Times New Roman" w:hAnsi="Times New Roman" w:cs="Times New Roman"/>
                <w:sz w:val="20"/>
                <w:szCs w:val="20"/>
              </w:rPr>
            </w:pPr>
            <w:r w:rsidRPr="00922558">
              <w:rPr>
                <w:rFonts w:ascii="Times New Roman" w:hAnsi="Times New Roman" w:cs="Times New Roman"/>
                <w:sz w:val="20"/>
                <w:szCs w:val="20"/>
              </w:rPr>
              <w:t>Nutrient uptake from deeper layers of soil</w:t>
            </w:r>
          </w:p>
          <w:p w14:paraId="00A26B1C" w14:textId="77777777" w:rsidR="00922558" w:rsidRPr="00922558" w:rsidRDefault="00922558" w:rsidP="00922558">
            <w:pPr>
              <w:pStyle w:val="ListParagraph"/>
              <w:numPr>
                <w:ilvl w:val="0"/>
                <w:numId w:val="21"/>
              </w:numPr>
              <w:spacing w:after="0" w:line="240" w:lineRule="auto"/>
              <w:ind w:left="599" w:hanging="239"/>
              <w:jc w:val="both"/>
              <w:rPr>
                <w:rFonts w:ascii="Times New Roman" w:hAnsi="Times New Roman" w:cs="Times New Roman"/>
                <w:sz w:val="20"/>
                <w:szCs w:val="20"/>
              </w:rPr>
            </w:pPr>
            <w:r w:rsidRPr="00922558">
              <w:rPr>
                <w:rFonts w:ascii="Times New Roman" w:hAnsi="Times New Roman" w:cs="Times New Roman"/>
                <w:sz w:val="20"/>
                <w:szCs w:val="20"/>
              </w:rPr>
              <w:t>Exudation of certain growth promoting substances by the root rhizosphere</w:t>
            </w:r>
          </w:p>
        </w:tc>
        <w:tc>
          <w:tcPr>
            <w:tcW w:w="4355" w:type="dxa"/>
          </w:tcPr>
          <w:p w14:paraId="71F3BF7A" w14:textId="77777777" w:rsidR="00922558" w:rsidRPr="00922558" w:rsidRDefault="00922558" w:rsidP="00D800BE">
            <w:pPr>
              <w:rPr>
                <w:rFonts w:cs="Times New Roman"/>
                <w:b/>
                <w:bCs/>
                <w:sz w:val="20"/>
                <w:szCs w:val="20"/>
                <w:u w:val="single"/>
              </w:rPr>
            </w:pPr>
            <w:r w:rsidRPr="00922558">
              <w:rPr>
                <w:rFonts w:cs="Times New Roman"/>
                <w:b/>
                <w:bCs/>
                <w:sz w:val="20"/>
                <w:szCs w:val="20"/>
                <w:u w:val="single"/>
              </w:rPr>
              <w:t>Reduction of losses</w:t>
            </w:r>
          </w:p>
          <w:p w14:paraId="2F058EE7" w14:textId="77777777" w:rsidR="00922558" w:rsidRPr="00922558" w:rsidRDefault="00922558" w:rsidP="00922558">
            <w:pPr>
              <w:pStyle w:val="ListParagraph"/>
              <w:numPr>
                <w:ilvl w:val="0"/>
                <w:numId w:val="22"/>
              </w:numPr>
              <w:spacing w:after="0" w:line="240" w:lineRule="auto"/>
              <w:ind w:left="600" w:hanging="240"/>
              <w:jc w:val="both"/>
              <w:rPr>
                <w:rFonts w:ascii="Times New Roman" w:hAnsi="Times New Roman" w:cs="Times New Roman"/>
                <w:sz w:val="20"/>
                <w:szCs w:val="20"/>
              </w:rPr>
            </w:pPr>
            <w:r w:rsidRPr="00922558">
              <w:rPr>
                <w:rFonts w:ascii="Times New Roman" w:hAnsi="Times New Roman" w:cs="Times New Roman"/>
                <w:sz w:val="20"/>
                <w:szCs w:val="20"/>
              </w:rPr>
              <w:t>Protection of soil from erosion</w:t>
            </w:r>
          </w:p>
          <w:p w14:paraId="0348025F" w14:textId="7FA94FBD" w:rsidR="00922558" w:rsidRPr="00922558" w:rsidRDefault="00922558" w:rsidP="00922558">
            <w:pPr>
              <w:pStyle w:val="ListParagraph"/>
              <w:numPr>
                <w:ilvl w:val="0"/>
                <w:numId w:val="22"/>
              </w:numPr>
              <w:spacing w:after="0" w:line="240" w:lineRule="auto"/>
              <w:ind w:left="600" w:hanging="240"/>
              <w:jc w:val="both"/>
              <w:rPr>
                <w:rFonts w:ascii="Times New Roman" w:hAnsi="Times New Roman" w:cs="Times New Roman"/>
                <w:sz w:val="20"/>
                <w:szCs w:val="20"/>
              </w:rPr>
            </w:pPr>
            <w:r w:rsidRPr="00922558">
              <w:rPr>
                <w:rFonts w:ascii="Times New Roman" w:hAnsi="Times New Roman" w:cs="Times New Roman"/>
                <w:sz w:val="20"/>
                <w:szCs w:val="20"/>
              </w:rPr>
              <w:t xml:space="preserve">Recycling nutrients which would otherwise be lost by </w:t>
            </w:r>
            <w:r w:rsidRPr="00922558">
              <w:rPr>
                <w:rFonts w:ascii="Times New Roman" w:hAnsi="Times New Roman" w:cs="Times New Roman"/>
                <w:sz w:val="20"/>
                <w:szCs w:val="20"/>
              </w:rPr>
              <w:t>leaching.</w:t>
            </w:r>
            <w:r w:rsidRPr="00922558">
              <w:rPr>
                <w:rFonts w:ascii="Times New Roman" w:hAnsi="Times New Roman" w:cs="Times New Roman"/>
                <w:sz w:val="20"/>
                <w:szCs w:val="20"/>
              </w:rPr>
              <w:t xml:space="preserve"> </w:t>
            </w:r>
          </w:p>
          <w:p w14:paraId="7C8FB0CD" w14:textId="77777777" w:rsidR="00922558" w:rsidRPr="00922558" w:rsidRDefault="00922558" w:rsidP="00922558">
            <w:pPr>
              <w:pStyle w:val="ListParagraph"/>
              <w:numPr>
                <w:ilvl w:val="0"/>
                <w:numId w:val="22"/>
              </w:numPr>
              <w:spacing w:after="0" w:line="240" w:lineRule="auto"/>
              <w:ind w:left="600" w:hanging="240"/>
              <w:jc w:val="both"/>
              <w:rPr>
                <w:rFonts w:ascii="Times New Roman" w:hAnsi="Times New Roman" w:cs="Times New Roman"/>
                <w:sz w:val="20"/>
                <w:szCs w:val="20"/>
              </w:rPr>
            </w:pPr>
            <w:r w:rsidRPr="00922558">
              <w:rPr>
                <w:rFonts w:ascii="Times New Roman" w:hAnsi="Times New Roman" w:cs="Times New Roman"/>
                <w:sz w:val="20"/>
                <w:szCs w:val="20"/>
              </w:rPr>
              <w:t>Reduction of rate of organic matter decomposition by shading effect.</w:t>
            </w:r>
          </w:p>
        </w:tc>
      </w:tr>
      <w:tr w:rsidR="00922558" w:rsidRPr="00922558" w14:paraId="11699F0E" w14:textId="77777777" w:rsidTr="00D800BE">
        <w:trPr>
          <w:trHeight w:val="545"/>
        </w:trPr>
        <w:tc>
          <w:tcPr>
            <w:tcW w:w="5098" w:type="dxa"/>
          </w:tcPr>
          <w:p w14:paraId="2AEB8893" w14:textId="77777777" w:rsidR="00922558" w:rsidRPr="00922558" w:rsidRDefault="00922558" w:rsidP="00D800BE">
            <w:pPr>
              <w:rPr>
                <w:rFonts w:cs="Times New Roman"/>
                <w:b/>
                <w:bCs/>
                <w:sz w:val="20"/>
                <w:szCs w:val="20"/>
                <w:u w:val="single"/>
              </w:rPr>
            </w:pPr>
            <w:r w:rsidRPr="00922558">
              <w:rPr>
                <w:rFonts w:cs="Times New Roman"/>
                <w:b/>
                <w:bCs/>
                <w:sz w:val="20"/>
                <w:szCs w:val="20"/>
                <w:u w:val="single"/>
              </w:rPr>
              <w:t xml:space="preserve">Improvement in soil physical and </w:t>
            </w:r>
          </w:p>
          <w:p w14:paraId="28E3304B" w14:textId="77777777" w:rsidR="00922558" w:rsidRPr="00922558" w:rsidRDefault="00922558" w:rsidP="00D800BE">
            <w:pPr>
              <w:rPr>
                <w:rFonts w:cs="Times New Roman"/>
                <w:b/>
                <w:bCs/>
                <w:sz w:val="20"/>
                <w:szCs w:val="20"/>
                <w:u w:val="single"/>
              </w:rPr>
            </w:pPr>
            <w:r w:rsidRPr="00922558">
              <w:rPr>
                <w:rFonts w:cs="Times New Roman"/>
                <w:b/>
                <w:bCs/>
                <w:sz w:val="20"/>
                <w:szCs w:val="20"/>
                <w:u w:val="single"/>
              </w:rPr>
              <w:t>chemical properties</w:t>
            </w:r>
          </w:p>
          <w:p w14:paraId="2EC06C43" w14:textId="77777777" w:rsidR="00922558" w:rsidRPr="00922558" w:rsidRDefault="00922558" w:rsidP="00922558">
            <w:pPr>
              <w:pStyle w:val="ListParagraph"/>
              <w:numPr>
                <w:ilvl w:val="0"/>
                <w:numId w:val="23"/>
              </w:numPr>
              <w:spacing w:after="0" w:line="240" w:lineRule="auto"/>
              <w:ind w:left="599" w:hanging="239"/>
              <w:jc w:val="both"/>
              <w:rPr>
                <w:rFonts w:ascii="Times New Roman" w:hAnsi="Times New Roman" w:cs="Times New Roman"/>
                <w:sz w:val="20"/>
                <w:szCs w:val="20"/>
              </w:rPr>
            </w:pPr>
            <w:r w:rsidRPr="00922558">
              <w:rPr>
                <w:rFonts w:ascii="Times New Roman" w:hAnsi="Times New Roman" w:cs="Times New Roman"/>
                <w:sz w:val="20"/>
                <w:szCs w:val="20"/>
              </w:rPr>
              <w:t xml:space="preserve">Improvement in soil moisture retention capacity, soil structure, soil porosity, permeability, infiltration rate </w:t>
            </w:r>
          </w:p>
          <w:p w14:paraId="270616F7" w14:textId="77777777" w:rsidR="00922558" w:rsidRPr="00922558" w:rsidRDefault="00922558" w:rsidP="00922558">
            <w:pPr>
              <w:pStyle w:val="ListParagraph"/>
              <w:numPr>
                <w:ilvl w:val="0"/>
                <w:numId w:val="23"/>
              </w:numPr>
              <w:spacing w:after="0" w:line="240" w:lineRule="auto"/>
              <w:ind w:left="599" w:hanging="239"/>
              <w:jc w:val="both"/>
              <w:rPr>
                <w:rFonts w:ascii="Times New Roman" w:hAnsi="Times New Roman" w:cs="Times New Roman"/>
                <w:sz w:val="20"/>
                <w:szCs w:val="20"/>
              </w:rPr>
            </w:pPr>
            <w:r w:rsidRPr="00922558">
              <w:rPr>
                <w:rFonts w:ascii="Times New Roman" w:hAnsi="Times New Roman" w:cs="Times New Roman"/>
                <w:sz w:val="20"/>
                <w:szCs w:val="20"/>
              </w:rPr>
              <w:t xml:space="preserve">Roots break down compact layers of </w:t>
            </w:r>
            <w:proofErr w:type="gramStart"/>
            <w:r w:rsidRPr="00922558">
              <w:rPr>
                <w:rFonts w:ascii="Times New Roman" w:hAnsi="Times New Roman" w:cs="Times New Roman"/>
                <w:sz w:val="20"/>
                <w:szCs w:val="20"/>
              </w:rPr>
              <w:t>soil</w:t>
            </w:r>
            <w:proofErr w:type="gramEnd"/>
            <w:r w:rsidRPr="00922558">
              <w:rPr>
                <w:rFonts w:ascii="Times New Roman" w:hAnsi="Times New Roman" w:cs="Times New Roman"/>
                <w:sz w:val="20"/>
                <w:szCs w:val="20"/>
              </w:rPr>
              <w:t xml:space="preserve"> </w:t>
            </w:r>
          </w:p>
          <w:p w14:paraId="2FABC64B" w14:textId="77777777" w:rsidR="00922558" w:rsidRPr="00922558" w:rsidRDefault="00922558" w:rsidP="00922558">
            <w:pPr>
              <w:pStyle w:val="ListParagraph"/>
              <w:numPr>
                <w:ilvl w:val="0"/>
                <w:numId w:val="23"/>
              </w:numPr>
              <w:spacing w:after="0" w:line="240" w:lineRule="auto"/>
              <w:ind w:left="599" w:hanging="239"/>
              <w:jc w:val="both"/>
              <w:rPr>
                <w:rFonts w:ascii="Times New Roman" w:hAnsi="Times New Roman" w:cs="Times New Roman"/>
                <w:sz w:val="20"/>
                <w:szCs w:val="20"/>
              </w:rPr>
            </w:pPr>
            <w:r w:rsidRPr="00922558">
              <w:rPr>
                <w:rFonts w:ascii="Times New Roman" w:hAnsi="Times New Roman" w:cs="Times New Roman"/>
                <w:sz w:val="20"/>
                <w:szCs w:val="20"/>
              </w:rPr>
              <w:t>Litter cover by tree canopy provides shading effect and regulates extremes of soil temperature.</w:t>
            </w:r>
          </w:p>
          <w:p w14:paraId="6BE2E670" w14:textId="77777777" w:rsidR="00922558" w:rsidRPr="00922558" w:rsidRDefault="00922558" w:rsidP="00922558">
            <w:pPr>
              <w:pStyle w:val="ListParagraph"/>
              <w:numPr>
                <w:ilvl w:val="0"/>
                <w:numId w:val="23"/>
              </w:numPr>
              <w:spacing w:after="0" w:line="240" w:lineRule="auto"/>
              <w:ind w:left="599" w:hanging="239"/>
              <w:jc w:val="both"/>
              <w:rPr>
                <w:rFonts w:ascii="Times New Roman" w:hAnsi="Times New Roman" w:cs="Times New Roman"/>
                <w:sz w:val="20"/>
                <w:szCs w:val="20"/>
              </w:rPr>
            </w:pPr>
            <w:r w:rsidRPr="00922558">
              <w:rPr>
                <w:rFonts w:ascii="Times New Roman" w:hAnsi="Times New Roman" w:cs="Times New Roman"/>
                <w:sz w:val="20"/>
                <w:szCs w:val="20"/>
              </w:rPr>
              <w:t xml:space="preserve">Enhance organic matter content of soil, ultimately increasing available nutrients for plants. </w:t>
            </w:r>
          </w:p>
          <w:p w14:paraId="7AAF438E" w14:textId="77777777" w:rsidR="00922558" w:rsidRPr="00922558" w:rsidRDefault="00922558" w:rsidP="00922558">
            <w:pPr>
              <w:pStyle w:val="ListParagraph"/>
              <w:numPr>
                <w:ilvl w:val="0"/>
                <w:numId w:val="23"/>
              </w:numPr>
              <w:spacing w:after="0" w:line="240" w:lineRule="auto"/>
              <w:ind w:left="599" w:hanging="239"/>
              <w:jc w:val="both"/>
              <w:rPr>
                <w:rFonts w:ascii="Times New Roman" w:hAnsi="Times New Roman" w:cs="Times New Roman"/>
                <w:sz w:val="20"/>
                <w:szCs w:val="20"/>
              </w:rPr>
            </w:pPr>
            <w:r w:rsidRPr="00922558">
              <w:rPr>
                <w:rFonts w:ascii="Times New Roman" w:hAnsi="Times New Roman" w:cs="Times New Roman"/>
                <w:sz w:val="20"/>
                <w:szCs w:val="20"/>
              </w:rPr>
              <w:t>Extensive lateral root system of trees scavenges soil nutrients and redistribute them.</w:t>
            </w:r>
          </w:p>
          <w:p w14:paraId="30BF9BF1" w14:textId="77777777" w:rsidR="00922558" w:rsidRPr="00922558" w:rsidRDefault="00922558" w:rsidP="00922558">
            <w:pPr>
              <w:pStyle w:val="ListParagraph"/>
              <w:numPr>
                <w:ilvl w:val="0"/>
                <w:numId w:val="23"/>
              </w:numPr>
              <w:spacing w:after="0" w:line="240" w:lineRule="auto"/>
              <w:ind w:left="599" w:hanging="239"/>
              <w:jc w:val="both"/>
              <w:rPr>
                <w:rFonts w:ascii="Times New Roman" w:hAnsi="Times New Roman" w:cs="Times New Roman"/>
                <w:b/>
                <w:bCs/>
                <w:sz w:val="20"/>
                <w:szCs w:val="20"/>
              </w:rPr>
            </w:pPr>
            <w:r w:rsidRPr="00922558">
              <w:rPr>
                <w:rFonts w:ascii="Times New Roman" w:hAnsi="Times New Roman" w:cs="Times New Roman"/>
                <w:sz w:val="20"/>
                <w:szCs w:val="20"/>
              </w:rPr>
              <w:t xml:space="preserve">Reduction of soil acidity, basicity or </w:t>
            </w:r>
            <w:proofErr w:type="spellStart"/>
            <w:r w:rsidRPr="00922558">
              <w:rPr>
                <w:rFonts w:ascii="Times New Roman" w:hAnsi="Times New Roman" w:cs="Times New Roman"/>
                <w:sz w:val="20"/>
                <w:szCs w:val="20"/>
              </w:rPr>
              <w:t>sodicity</w:t>
            </w:r>
            <w:proofErr w:type="spellEnd"/>
            <w:r w:rsidRPr="00922558">
              <w:rPr>
                <w:rFonts w:ascii="Times New Roman" w:hAnsi="Times New Roman" w:cs="Times New Roman"/>
                <w:sz w:val="20"/>
                <w:szCs w:val="20"/>
              </w:rPr>
              <w:t>.</w:t>
            </w:r>
          </w:p>
        </w:tc>
        <w:tc>
          <w:tcPr>
            <w:tcW w:w="4355" w:type="dxa"/>
          </w:tcPr>
          <w:p w14:paraId="41CE420B" w14:textId="77777777" w:rsidR="00922558" w:rsidRPr="00922558" w:rsidRDefault="00922558" w:rsidP="00D800BE">
            <w:pPr>
              <w:rPr>
                <w:rFonts w:cs="Times New Roman"/>
                <w:b/>
                <w:bCs/>
                <w:sz w:val="20"/>
                <w:szCs w:val="20"/>
                <w:u w:val="single"/>
              </w:rPr>
            </w:pPr>
            <w:r w:rsidRPr="00922558">
              <w:rPr>
                <w:rFonts w:cs="Times New Roman"/>
                <w:b/>
                <w:bCs/>
                <w:sz w:val="20"/>
                <w:szCs w:val="20"/>
                <w:u w:val="single"/>
              </w:rPr>
              <w:t xml:space="preserve">Improvement in biological properties </w:t>
            </w:r>
          </w:p>
          <w:p w14:paraId="20C88381" w14:textId="77777777" w:rsidR="00922558" w:rsidRPr="00922558" w:rsidRDefault="00922558" w:rsidP="00D800BE">
            <w:pPr>
              <w:rPr>
                <w:rFonts w:cs="Times New Roman"/>
                <w:b/>
                <w:bCs/>
                <w:sz w:val="20"/>
                <w:szCs w:val="20"/>
                <w:u w:val="single"/>
              </w:rPr>
            </w:pPr>
            <w:r w:rsidRPr="00922558">
              <w:rPr>
                <w:rFonts w:cs="Times New Roman"/>
                <w:b/>
                <w:bCs/>
                <w:sz w:val="20"/>
                <w:szCs w:val="20"/>
                <w:u w:val="single"/>
              </w:rPr>
              <w:t>of soil</w:t>
            </w:r>
          </w:p>
          <w:p w14:paraId="4769A7BB" w14:textId="77777777" w:rsidR="00922558" w:rsidRPr="00922558" w:rsidRDefault="00922558" w:rsidP="00922558">
            <w:pPr>
              <w:pStyle w:val="ListParagraph"/>
              <w:numPr>
                <w:ilvl w:val="0"/>
                <w:numId w:val="24"/>
              </w:numPr>
              <w:spacing w:after="0" w:line="240" w:lineRule="auto"/>
              <w:ind w:left="600" w:hanging="240"/>
              <w:jc w:val="both"/>
              <w:rPr>
                <w:rFonts w:ascii="Times New Roman" w:hAnsi="Times New Roman" w:cs="Times New Roman"/>
                <w:sz w:val="20"/>
                <w:szCs w:val="20"/>
              </w:rPr>
            </w:pPr>
            <w:r w:rsidRPr="00922558">
              <w:rPr>
                <w:rFonts w:ascii="Times New Roman" w:hAnsi="Times New Roman" w:cs="Times New Roman"/>
                <w:sz w:val="20"/>
                <w:szCs w:val="20"/>
              </w:rPr>
              <w:t>Higher microbial enzymatic activity due above and below ground litter cover and root exudates.</w:t>
            </w:r>
          </w:p>
          <w:p w14:paraId="3B548FCB" w14:textId="77777777" w:rsidR="00922558" w:rsidRPr="00922558" w:rsidRDefault="00922558" w:rsidP="00922558">
            <w:pPr>
              <w:pStyle w:val="ListParagraph"/>
              <w:numPr>
                <w:ilvl w:val="0"/>
                <w:numId w:val="24"/>
              </w:numPr>
              <w:spacing w:after="0" w:line="240" w:lineRule="auto"/>
              <w:ind w:left="600" w:hanging="240"/>
              <w:jc w:val="both"/>
              <w:rPr>
                <w:rFonts w:ascii="Times New Roman" w:hAnsi="Times New Roman" w:cs="Times New Roman"/>
                <w:sz w:val="20"/>
                <w:szCs w:val="20"/>
              </w:rPr>
            </w:pPr>
            <w:r w:rsidRPr="00922558">
              <w:rPr>
                <w:rFonts w:ascii="Times New Roman" w:hAnsi="Times New Roman" w:cs="Times New Roman"/>
                <w:sz w:val="20"/>
                <w:szCs w:val="20"/>
              </w:rPr>
              <w:t>Higher amount of soil microbial biomass C, N and P due to addition of varying quantity of organic matter input through litter fall.</w:t>
            </w:r>
          </w:p>
          <w:p w14:paraId="361D36F0" w14:textId="77777777" w:rsidR="00922558" w:rsidRPr="00922558" w:rsidRDefault="00922558" w:rsidP="00922558">
            <w:pPr>
              <w:pStyle w:val="ListParagraph"/>
              <w:numPr>
                <w:ilvl w:val="0"/>
                <w:numId w:val="24"/>
              </w:numPr>
              <w:spacing w:after="0" w:line="240" w:lineRule="auto"/>
              <w:ind w:left="600" w:hanging="240"/>
              <w:jc w:val="both"/>
              <w:rPr>
                <w:rFonts w:ascii="Times New Roman" w:hAnsi="Times New Roman" w:cs="Times New Roman"/>
                <w:sz w:val="20"/>
                <w:szCs w:val="20"/>
              </w:rPr>
            </w:pPr>
            <w:r w:rsidRPr="00922558">
              <w:rPr>
                <w:rFonts w:ascii="Times New Roman" w:hAnsi="Times New Roman" w:cs="Times New Roman"/>
                <w:sz w:val="20"/>
                <w:szCs w:val="20"/>
              </w:rPr>
              <w:t>Availability of carbonaceous materials and substrates by decomposing litter fall of trees such as amino acids, sugar or organic acids supply carbon and energy to soil microbes.</w:t>
            </w:r>
          </w:p>
          <w:p w14:paraId="19D16703" w14:textId="77777777" w:rsidR="00922558" w:rsidRPr="00922558" w:rsidRDefault="00922558" w:rsidP="00922558">
            <w:pPr>
              <w:pStyle w:val="ListParagraph"/>
              <w:numPr>
                <w:ilvl w:val="0"/>
                <w:numId w:val="24"/>
              </w:numPr>
              <w:spacing w:after="0" w:line="240" w:lineRule="auto"/>
              <w:ind w:left="600" w:hanging="240"/>
              <w:jc w:val="both"/>
              <w:rPr>
                <w:rFonts w:ascii="Times New Roman" w:hAnsi="Times New Roman" w:cs="Times New Roman"/>
                <w:sz w:val="20"/>
                <w:szCs w:val="20"/>
              </w:rPr>
            </w:pPr>
            <w:r w:rsidRPr="00922558">
              <w:rPr>
                <w:rFonts w:ascii="Times New Roman" w:hAnsi="Times New Roman" w:cs="Times New Roman"/>
                <w:sz w:val="20"/>
                <w:szCs w:val="20"/>
              </w:rPr>
              <w:t>Positive effect on soil fauna.</w:t>
            </w:r>
          </w:p>
        </w:tc>
      </w:tr>
    </w:tbl>
    <w:p w14:paraId="1C07A212" w14:textId="77777777" w:rsidR="00922558" w:rsidRPr="00922558" w:rsidRDefault="00922558" w:rsidP="00922558">
      <w:pPr>
        <w:pStyle w:val="NormalWeb"/>
        <w:shd w:val="clear" w:color="auto" w:fill="FFFFFF"/>
        <w:spacing w:before="0" w:beforeAutospacing="0" w:after="150" w:afterAutospacing="0"/>
        <w:jc w:val="both"/>
        <w:rPr>
          <w:color w:val="000000"/>
          <w:sz w:val="20"/>
          <w:szCs w:val="20"/>
        </w:rPr>
      </w:pPr>
    </w:p>
    <w:p w14:paraId="6BE1590A" w14:textId="77777777" w:rsidR="00922558" w:rsidRPr="00922558" w:rsidRDefault="00922558" w:rsidP="00922558">
      <w:pPr>
        <w:pStyle w:val="NormalWeb"/>
        <w:shd w:val="clear" w:color="auto" w:fill="FFFFFF"/>
        <w:spacing w:before="0" w:beforeAutospacing="0" w:after="150" w:afterAutospacing="0"/>
        <w:ind w:firstLine="709"/>
        <w:jc w:val="both"/>
        <w:rPr>
          <w:color w:val="000000"/>
          <w:sz w:val="20"/>
          <w:szCs w:val="20"/>
        </w:rPr>
      </w:pPr>
      <w:r w:rsidRPr="00922558">
        <w:rPr>
          <w:color w:val="000000"/>
          <w:sz w:val="20"/>
          <w:szCs w:val="20"/>
        </w:rPr>
        <w:t xml:space="preserve">During the lifecycle of a tree, branches, leaves, and twigs fall as litter contributing to soil organic matter after its decomposition. Also, the tree biomass can be used as a mulch. This reduces the erosive effect of the rainfall on soil surface. Root system of trees also stabilize the soil surface, reducing impact of rain drop and decreasing the intensity of erosion. Litter cover also have an added advantage of suppressing the weed growth. Many trees of the genera </w:t>
      </w:r>
      <w:r w:rsidRPr="00922558">
        <w:rPr>
          <w:i/>
          <w:iCs/>
          <w:color w:val="000000"/>
          <w:sz w:val="20"/>
          <w:szCs w:val="20"/>
        </w:rPr>
        <w:t xml:space="preserve">Acacia, </w:t>
      </w:r>
      <w:proofErr w:type="spellStart"/>
      <w:r w:rsidRPr="00922558">
        <w:rPr>
          <w:i/>
          <w:iCs/>
          <w:color w:val="000000"/>
          <w:sz w:val="20"/>
          <w:szCs w:val="20"/>
        </w:rPr>
        <w:t>Calliandra</w:t>
      </w:r>
      <w:proofErr w:type="spellEnd"/>
      <w:r w:rsidRPr="00922558">
        <w:rPr>
          <w:i/>
          <w:iCs/>
          <w:color w:val="000000"/>
          <w:sz w:val="20"/>
          <w:szCs w:val="20"/>
        </w:rPr>
        <w:t>, Mimosa, Dalbergia, Erythrina</w:t>
      </w:r>
      <w:r w:rsidRPr="00922558">
        <w:rPr>
          <w:color w:val="000000"/>
          <w:sz w:val="20"/>
          <w:szCs w:val="20"/>
        </w:rPr>
        <w:t xml:space="preserve"> can fix atmospheric nitrogen through symbiotic relationship with bacteria and fungus. Some of the important nitrogen fixing plant species along with the amount of N</w:t>
      </w:r>
      <w:r w:rsidRPr="00922558">
        <w:rPr>
          <w:color w:val="000000"/>
          <w:sz w:val="20"/>
          <w:szCs w:val="20"/>
          <w:vertAlign w:val="subscript"/>
        </w:rPr>
        <w:t>2</w:t>
      </w:r>
      <w:r w:rsidRPr="00922558">
        <w:rPr>
          <w:color w:val="000000"/>
          <w:sz w:val="20"/>
          <w:szCs w:val="20"/>
        </w:rPr>
        <w:t xml:space="preserve"> fixed is given in Table 5.  These nitrogen fixing trees are the key constituents in many natural ecosystems in the world. Besides N-fixation, the litter from these trees adds nitrogen to the soil after decomposition of litter. </w:t>
      </w:r>
    </w:p>
    <w:p w14:paraId="3F21BFEE" w14:textId="77777777" w:rsidR="00922558" w:rsidRPr="00922558" w:rsidRDefault="00922558" w:rsidP="00922558">
      <w:pPr>
        <w:pStyle w:val="NormalWeb"/>
        <w:shd w:val="clear" w:color="auto" w:fill="FFFFFF"/>
        <w:spacing w:before="0" w:beforeAutospacing="0" w:after="150" w:afterAutospacing="0"/>
        <w:ind w:left="-426" w:right="-613"/>
        <w:jc w:val="center"/>
        <w:rPr>
          <w:color w:val="000000"/>
          <w:sz w:val="20"/>
          <w:szCs w:val="20"/>
        </w:rPr>
      </w:pPr>
      <w:r w:rsidRPr="00922558">
        <w:rPr>
          <w:noProof/>
          <w:sz w:val="20"/>
          <w:szCs w:val="20"/>
        </w:rPr>
        <w:lastRenderedPageBreak/>
        <w:drawing>
          <wp:inline distT="0" distB="0" distL="0" distR="0" wp14:anchorId="12C92E41" wp14:editId="4B003493">
            <wp:extent cx="6311062" cy="4584065"/>
            <wp:effectExtent l="19050" t="19050" r="13970" b="2603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8434" cy="4618474"/>
                    </a:xfrm>
                    <a:prstGeom prst="rect">
                      <a:avLst/>
                    </a:prstGeom>
                    <a:noFill/>
                    <a:ln>
                      <a:solidFill>
                        <a:srgbClr val="C00000"/>
                      </a:solidFill>
                    </a:ln>
                  </pic:spPr>
                </pic:pic>
              </a:graphicData>
            </a:graphic>
          </wp:inline>
        </w:drawing>
      </w:r>
      <w:r w:rsidRPr="00922558">
        <w:rPr>
          <w:b/>
          <w:bCs/>
          <w:sz w:val="20"/>
          <w:szCs w:val="20"/>
        </w:rPr>
        <w:t>Fig. 4: Effect of Agroforestry based systems on soil quality.</w:t>
      </w:r>
    </w:p>
    <w:p w14:paraId="0CCCEB80" w14:textId="5C079E67" w:rsidR="00922558" w:rsidRDefault="00922558" w:rsidP="00922558">
      <w:pPr>
        <w:ind w:firstLine="426"/>
        <w:jc w:val="both"/>
      </w:pPr>
      <w:r w:rsidRPr="00922558">
        <w:t xml:space="preserve">Agroforestry based land use systems can also help prevent land degradation and soil erosion while allowing the use of land to produce crops and livestock on a sustainable basis. Due to mismanagement of the natural resources, sustainability of these resources has been threatened. Trees play a great role in </w:t>
      </w:r>
      <w:r w:rsidRPr="00922558">
        <w:t>the conservation</w:t>
      </w:r>
      <w:r w:rsidRPr="00922558">
        <w:t xml:space="preserve"> of these natural resources. The long root system of tree species binds the soil surface and controls soil erosion losses caused due to wind and water. The vegetation also acts as a barrier for soil erosion processes. It also improves soil moisture by retaining the rainfall in the field (Table 6).</w:t>
      </w:r>
    </w:p>
    <w:p w14:paraId="6A500E98" w14:textId="77777777" w:rsidR="00922558" w:rsidRPr="00922558" w:rsidRDefault="00922558" w:rsidP="00922558">
      <w:pPr>
        <w:ind w:firstLine="426"/>
        <w:jc w:val="both"/>
      </w:pPr>
    </w:p>
    <w:p w14:paraId="2C733F67" w14:textId="77777777" w:rsidR="00922558" w:rsidRPr="00922558" w:rsidRDefault="00922558" w:rsidP="00922558">
      <w:pPr>
        <w:rPr>
          <w:b/>
          <w:bCs/>
        </w:rPr>
      </w:pPr>
      <w:r w:rsidRPr="00922558">
        <w:rPr>
          <w:b/>
          <w:bCs/>
        </w:rPr>
        <w:t>Table 5: Important N</w:t>
      </w:r>
      <w:r w:rsidRPr="00922558">
        <w:rPr>
          <w:b/>
          <w:bCs/>
          <w:vertAlign w:val="subscript"/>
        </w:rPr>
        <w:t>2</w:t>
      </w:r>
      <w:r w:rsidRPr="00922558">
        <w:rPr>
          <w:b/>
          <w:bCs/>
        </w:rPr>
        <w:t xml:space="preserve"> fixing plant species.</w:t>
      </w:r>
    </w:p>
    <w:tbl>
      <w:tblPr>
        <w:tblStyle w:val="TableGrid"/>
        <w:tblW w:w="9391" w:type="dxa"/>
        <w:tblLook w:val="04A0" w:firstRow="1" w:lastRow="0" w:firstColumn="1" w:lastColumn="0" w:noHBand="0" w:noVBand="1"/>
      </w:tblPr>
      <w:tblGrid>
        <w:gridCol w:w="2480"/>
        <w:gridCol w:w="2480"/>
        <w:gridCol w:w="2480"/>
        <w:gridCol w:w="1951"/>
      </w:tblGrid>
      <w:tr w:rsidR="00922558" w:rsidRPr="00922558" w14:paraId="5B4F376A" w14:textId="77777777" w:rsidTr="000C4026">
        <w:trPr>
          <w:trHeight w:val="482"/>
        </w:trPr>
        <w:tc>
          <w:tcPr>
            <w:tcW w:w="2480" w:type="dxa"/>
          </w:tcPr>
          <w:p w14:paraId="5C542B35" w14:textId="77777777" w:rsidR="00922558" w:rsidRPr="00922558" w:rsidRDefault="00922558" w:rsidP="00D800BE">
            <w:pPr>
              <w:jc w:val="both"/>
              <w:rPr>
                <w:rFonts w:cs="Times New Roman"/>
                <w:b/>
                <w:sz w:val="20"/>
                <w:szCs w:val="20"/>
              </w:rPr>
            </w:pPr>
            <w:r w:rsidRPr="00922558">
              <w:rPr>
                <w:rFonts w:cs="Times New Roman"/>
                <w:b/>
                <w:sz w:val="20"/>
                <w:szCs w:val="20"/>
              </w:rPr>
              <w:t xml:space="preserve">Plant </w:t>
            </w:r>
          </w:p>
        </w:tc>
        <w:tc>
          <w:tcPr>
            <w:tcW w:w="2480" w:type="dxa"/>
          </w:tcPr>
          <w:p w14:paraId="240A7376" w14:textId="77777777" w:rsidR="00922558" w:rsidRPr="00922558" w:rsidRDefault="00922558" w:rsidP="00D800BE">
            <w:pPr>
              <w:jc w:val="both"/>
              <w:rPr>
                <w:rFonts w:cs="Times New Roman"/>
                <w:b/>
                <w:sz w:val="20"/>
                <w:szCs w:val="20"/>
              </w:rPr>
            </w:pPr>
            <w:r w:rsidRPr="00922558">
              <w:rPr>
                <w:rFonts w:cs="Times New Roman"/>
                <w:b/>
                <w:sz w:val="20"/>
                <w:szCs w:val="20"/>
              </w:rPr>
              <w:t xml:space="preserve">Botanical name </w:t>
            </w:r>
          </w:p>
        </w:tc>
        <w:tc>
          <w:tcPr>
            <w:tcW w:w="2480" w:type="dxa"/>
          </w:tcPr>
          <w:p w14:paraId="3FFC3C3A" w14:textId="77777777" w:rsidR="00922558" w:rsidRPr="00922558" w:rsidRDefault="00922558" w:rsidP="00D800BE">
            <w:pPr>
              <w:jc w:val="both"/>
              <w:rPr>
                <w:rFonts w:cs="Times New Roman"/>
                <w:b/>
                <w:sz w:val="20"/>
                <w:szCs w:val="20"/>
              </w:rPr>
            </w:pPr>
            <w:r w:rsidRPr="00922558">
              <w:rPr>
                <w:rFonts w:cs="Times New Roman"/>
                <w:b/>
                <w:sz w:val="20"/>
                <w:szCs w:val="20"/>
              </w:rPr>
              <w:t xml:space="preserve">Family </w:t>
            </w:r>
          </w:p>
        </w:tc>
        <w:tc>
          <w:tcPr>
            <w:tcW w:w="1951" w:type="dxa"/>
          </w:tcPr>
          <w:p w14:paraId="4A9F460D" w14:textId="77777777" w:rsidR="00922558" w:rsidRPr="00922558" w:rsidRDefault="00922558" w:rsidP="00D800BE">
            <w:pPr>
              <w:jc w:val="both"/>
              <w:rPr>
                <w:rFonts w:cs="Times New Roman"/>
                <w:b/>
                <w:sz w:val="20"/>
                <w:szCs w:val="20"/>
              </w:rPr>
            </w:pPr>
            <w:r w:rsidRPr="00922558">
              <w:rPr>
                <w:rFonts w:cs="Times New Roman"/>
                <w:b/>
                <w:sz w:val="20"/>
                <w:szCs w:val="20"/>
              </w:rPr>
              <w:t>Nitrogen fixed (kg N ha</w:t>
            </w:r>
            <w:r w:rsidRPr="00922558">
              <w:rPr>
                <w:rFonts w:cs="Times New Roman"/>
                <w:b/>
                <w:sz w:val="20"/>
                <w:szCs w:val="20"/>
                <w:vertAlign w:val="superscript"/>
              </w:rPr>
              <w:t>-1</w:t>
            </w:r>
            <w:r w:rsidRPr="00922558">
              <w:rPr>
                <w:rFonts w:cs="Times New Roman"/>
                <w:b/>
                <w:sz w:val="20"/>
                <w:szCs w:val="20"/>
              </w:rPr>
              <w:t>yr</w:t>
            </w:r>
            <w:r w:rsidRPr="00922558">
              <w:rPr>
                <w:rFonts w:cs="Times New Roman"/>
                <w:b/>
                <w:sz w:val="20"/>
                <w:szCs w:val="20"/>
                <w:vertAlign w:val="superscript"/>
              </w:rPr>
              <w:t>-1</w:t>
            </w:r>
            <w:r w:rsidRPr="00922558">
              <w:rPr>
                <w:rFonts w:cs="Times New Roman"/>
                <w:b/>
                <w:sz w:val="20"/>
                <w:szCs w:val="20"/>
              </w:rPr>
              <w:t>)</w:t>
            </w:r>
          </w:p>
        </w:tc>
      </w:tr>
      <w:tr w:rsidR="00922558" w:rsidRPr="00922558" w14:paraId="11D5B211" w14:textId="77777777" w:rsidTr="000C4026">
        <w:trPr>
          <w:trHeight w:val="359"/>
        </w:trPr>
        <w:tc>
          <w:tcPr>
            <w:tcW w:w="2480" w:type="dxa"/>
          </w:tcPr>
          <w:p w14:paraId="090DBD6B" w14:textId="77777777" w:rsidR="00922558" w:rsidRPr="00922558" w:rsidRDefault="00922558" w:rsidP="00D800BE">
            <w:pPr>
              <w:jc w:val="both"/>
              <w:rPr>
                <w:rFonts w:cs="Times New Roman"/>
                <w:bCs/>
                <w:sz w:val="20"/>
                <w:szCs w:val="20"/>
              </w:rPr>
            </w:pPr>
            <w:r w:rsidRPr="00922558">
              <w:rPr>
                <w:rFonts w:cs="Times New Roman"/>
                <w:bCs/>
                <w:sz w:val="20"/>
                <w:szCs w:val="20"/>
              </w:rPr>
              <w:t xml:space="preserve">Black wattle </w:t>
            </w:r>
          </w:p>
        </w:tc>
        <w:tc>
          <w:tcPr>
            <w:tcW w:w="2480" w:type="dxa"/>
          </w:tcPr>
          <w:p w14:paraId="6F287887" w14:textId="77777777" w:rsidR="00922558" w:rsidRPr="00922558" w:rsidRDefault="00922558" w:rsidP="00D800BE">
            <w:pPr>
              <w:jc w:val="both"/>
              <w:rPr>
                <w:rFonts w:cs="Times New Roman"/>
                <w:bCs/>
                <w:i/>
                <w:iCs/>
                <w:sz w:val="20"/>
                <w:szCs w:val="20"/>
              </w:rPr>
            </w:pPr>
            <w:r w:rsidRPr="00922558">
              <w:rPr>
                <w:rFonts w:cs="Times New Roman"/>
                <w:bCs/>
                <w:i/>
                <w:iCs/>
                <w:sz w:val="20"/>
                <w:szCs w:val="20"/>
              </w:rPr>
              <w:t xml:space="preserve">Acacia </w:t>
            </w:r>
            <w:proofErr w:type="spellStart"/>
            <w:r w:rsidRPr="00922558">
              <w:rPr>
                <w:rFonts w:cs="Times New Roman"/>
                <w:bCs/>
                <w:i/>
                <w:iCs/>
                <w:sz w:val="20"/>
                <w:szCs w:val="20"/>
              </w:rPr>
              <w:t>mearnsii</w:t>
            </w:r>
            <w:proofErr w:type="spellEnd"/>
          </w:p>
        </w:tc>
        <w:tc>
          <w:tcPr>
            <w:tcW w:w="2480" w:type="dxa"/>
          </w:tcPr>
          <w:p w14:paraId="7EA4B7E5" w14:textId="77777777" w:rsidR="00922558" w:rsidRPr="00922558" w:rsidRDefault="00922558" w:rsidP="00D800BE">
            <w:pPr>
              <w:jc w:val="both"/>
              <w:rPr>
                <w:rFonts w:cs="Times New Roman"/>
                <w:bCs/>
                <w:sz w:val="20"/>
                <w:szCs w:val="20"/>
              </w:rPr>
            </w:pPr>
            <w:proofErr w:type="spellStart"/>
            <w:r w:rsidRPr="00922558">
              <w:rPr>
                <w:rFonts w:cs="Times New Roman"/>
                <w:bCs/>
                <w:sz w:val="20"/>
                <w:szCs w:val="20"/>
              </w:rPr>
              <w:t>Mimosoideae</w:t>
            </w:r>
            <w:proofErr w:type="spellEnd"/>
            <w:r w:rsidRPr="00922558">
              <w:rPr>
                <w:rFonts w:cs="Times New Roman"/>
                <w:bCs/>
                <w:sz w:val="20"/>
                <w:szCs w:val="20"/>
              </w:rPr>
              <w:t xml:space="preserve"> </w:t>
            </w:r>
          </w:p>
        </w:tc>
        <w:tc>
          <w:tcPr>
            <w:tcW w:w="1951" w:type="dxa"/>
          </w:tcPr>
          <w:p w14:paraId="102FB8EA" w14:textId="77777777" w:rsidR="00922558" w:rsidRPr="00922558" w:rsidRDefault="00922558" w:rsidP="00D800BE">
            <w:pPr>
              <w:jc w:val="both"/>
              <w:rPr>
                <w:rFonts w:cs="Times New Roman"/>
                <w:bCs/>
                <w:sz w:val="20"/>
                <w:szCs w:val="20"/>
              </w:rPr>
            </w:pPr>
            <w:r w:rsidRPr="00922558">
              <w:rPr>
                <w:rFonts w:cs="Times New Roman"/>
                <w:sz w:val="20"/>
                <w:szCs w:val="20"/>
              </w:rPr>
              <w:t>200</w:t>
            </w:r>
          </w:p>
        </w:tc>
      </w:tr>
      <w:tr w:rsidR="00922558" w:rsidRPr="00922558" w14:paraId="0A5C28DC" w14:textId="77777777" w:rsidTr="000C4026">
        <w:trPr>
          <w:trHeight w:val="435"/>
        </w:trPr>
        <w:tc>
          <w:tcPr>
            <w:tcW w:w="2480" w:type="dxa"/>
          </w:tcPr>
          <w:p w14:paraId="4E1CED79" w14:textId="77777777" w:rsidR="00922558" w:rsidRPr="00922558" w:rsidRDefault="00922558" w:rsidP="00D800BE">
            <w:pPr>
              <w:jc w:val="both"/>
              <w:rPr>
                <w:rFonts w:cs="Times New Roman"/>
                <w:bCs/>
                <w:sz w:val="20"/>
                <w:szCs w:val="20"/>
              </w:rPr>
            </w:pPr>
            <w:r w:rsidRPr="00922558">
              <w:rPr>
                <w:rFonts w:cs="Times New Roman"/>
                <w:sz w:val="20"/>
                <w:szCs w:val="20"/>
              </w:rPr>
              <w:t>Silver wattle</w:t>
            </w:r>
          </w:p>
        </w:tc>
        <w:tc>
          <w:tcPr>
            <w:tcW w:w="2480" w:type="dxa"/>
          </w:tcPr>
          <w:p w14:paraId="46CF16BE" w14:textId="77777777" w:rsidR="00922558" w:rsidRPr="00922558" w:rsidRDefault="00922558" w:rsidP="00D800BE">
            <w:pPr>
              <w:jc w:val="both"/>
              <w:rPr>
                <w:rFonts w:cs="Times New Roman"/>
                <w:bCs/>
                <w:i/>
                <w:iCs/>
                <w:sz w:val="20"/>
                <w:szCs w:val="20"/>
              </w:rPr>
            </w:pPr>
            <w:r w:rsidRPr="00922558">
              <w:rPr>
                <w:rFonts w:cs="Times New Roman"/>
                <w:i/>
                <w:iCs/>
                <w:sz w:val="20"/>
                <w:szCs w:val="20"/>
              </w:rPr>
              <w:t>Acacia dealbata</w:t>
            </w:r>
          </w:p>
        </w:tc>
        <w:tc>
          <w:tcPr>
            <w:tcW w:w="2480" w:type="dxa"/>
          </w:tcPr>
          <w:p w14:paraId="11A8646C" w14:textId="77777777" w:rsidR="00922558" w:rsidRPr="00922558" w:rsidRDefault="00922558" w:rsidP="00D800BE">
            <w:pPr>
              <w:jc w:val="both"/>
              <w:rPr>
                <w:rFonts w:cs="Times New Roman"/>
                <w:bCs/>
                <w:sz w:val="20"/>
                <w:szCs w:val="20"/>
              </w:rPr>
            </w:pPr>
            <w:proofErr w:type="spellStart"/>
            <w:r w:rsidRPr="00922558">
              <w:rPr>
                <w:rFonts w:cs="Times New Roman"/>
                <w:bCs/>
                <w:sz w:val="20"/>
                <w:szCs w:val="20"/>
              </w:rPr>
              <w:t>Mimosoideae</w:t>
            </w:r>
            <w:proofErr w:type="spellEnd"/>
          </w:p>
        </w:tc>
        <w:tc>
          <w:tcPr>
            <w:tcW w:w="1951" w:type="dxa"/>
          </w:tcPr>
          <w:p w14:paraId="04213E35" w14:textId="77777777" w:rsidR="00922558" w:rsidRPr="00922558" w:rsidRDefault="00922558" w:rsidP="00D800BE">
            <w:pPr>
              <w:jc w:val="both"/>
              <w:rPr>
                <w:rFonts w:cs="Times New Roman"/>
                <w:sz w:val="20"/>
                <w:szCs w:val="20"/>
              </w:rPr>
            </w:pPr>
            <w:r w:rsidRPr="00922558">
              <w:rPr>
                <w:rFonts w:cs="Times New Roman"/>
                <w:sz w:val="20"/>
                <w:szCs w:val="20"/>
              </w:rPr>
              <w:t>12-32</w:t>
            </w:r>
          </w:p>
        </w:tc>
      </w:tr>
      <w:tr w:rsidR="00922558" w:rsidRPr="00922558" w14:paraId="182E4F78" w14:textId="77777777" w:rsidTr="000C4026">
        <w:trPr>
          <w:trHeight w:val="206"/>
        </w:trPr>
        <w:tc>
          <w:tcPr>
            <w:tcW w:w="2480" w:type="dxa"/>
          </w:tcPr>
          <w:p w14:paraId="0C983CD8" w14:textId="77777777" w:rsidR="00922558" w:rsidRPr="00922558" w:rsidRDefault="00922558" w:rsidP="00D800BE">
            <w:pPr>
              <w:jc w:val="both"/>
              <w:rPr>
                <w:rFonts w:cs="Times New Roman"/>
                <w:sz w:val="20"/>
                <w:szCs w:val="20"/>
              </w:rPr>
            </w:pPr>
            <w:r w:rsidRPr="00922558">
              <w:rPr>
                <w:rFonts w:cs="Times New Roman"/>
                <w:sz w:val="20"/>
                <w:szCs w:val="20"/>
              </w:rPr>
              <w:t>Gum Arabic tree</w:t>
            </w:r>
          </w:p>
        </w:tc>
        <w:tc>
          <w:tcPr>
            <w:tcW w:w="2480" w:type="dxa"/>
          </w:tcPr>
          <w:p w14:paraId="4762D16E" w14:textId="77777777" w:rsidR="00922558" w:rsidRPr="00922558" w:rsidRDefault="00922558" w:rsidP="00D800BE">
            <w:pPr>
              <w:jc w:val="both"/>
              <w:rPr>
                <w:rFonts w:cs="Times New Roman"/>
                <w:i/>
                <w:iCs/>
                <w:sz w:val="20"/>
                <w:szCs w:val="20"/>
              </w:rPr>
            </w:pPr>
            <w:r w:rsidRPr="00922558">
              <w:rPr>
                <w:rFonts w:cs="Times New Roman"/>
                <w:i/>
                <w:iCs/>
                <w:sz w:val="20"/>
                <w:szCs w:val="20"/>
              </w:rPr>
              <w:t xml:space="preserve">Acacia </w:t>
            </w:r>
            <w:proofErr w:type="spellStart"/>
            <w:r w:rsidRPr="00922558">
              <w:rPr>
                <w:rFonts w:cs="Times New Roman"/>
                <w:i/>
                <w:iCs/>
                <w:sz w:val="20"/>
                <w:szCs w:val="20"/>
              </w:rPr>
              <w:t>nilotica</w:t>
            </w:r>
            <w:proofErr w:type="spellEnd"/>
          </w:p>
        </w:tc>
        <w:tc>
          <w:tcPr>
            <w:tcW w:w="2480" w:type="dxa"/>
          </w:tcPr>
          <w:p w14:paraId="3509542F" w14:textId="77777777" w:rsidR="00922558" w:rsidRPr="00922558" w:rsidRDefault="00922558" w:rsidP="00D800BE">
            <w:pPr>
              <w:jc w:val="both"/>
              <w:rPr>
                <w:rFonts w:cs="Times New Roman"/>
                <w:bCs/>
                <w:sz w:val="20"/>
                <w:szCs w:val="20"/>
              </w:rPr>
            </w:pPr>
            <w:proofErr w:type="spellStart"/>
            <w:r w:rsidRPr="00922558">
              <w:rPr>
                <w:rFonts w:cs="Times New Roman"/>
                <w:bCs/>
                <w:sz w:val="20"/>
                <w:szCs w:val="20"/>
              </w:rPr>
              <w:t>Mimosoideae</w:t>
            </w:r>
            <w:proofErr w:type="spellEnd"/>
          </w:p>
        </w:tc>
        <w:tc>
          <w:tcPr>
            <w:tcW w:w="1951" w:type="dxa"/>
          </w:tcPr>
          <w:p w14:paraId="41EF6624" w14:textId="77777777" w:rsidR="00922558" w:rsidRPr="00922558" w:rsidRDefault="00922558" w:rsidP="00D800BE">
            <w:pPr>
              <w:jc w:val="both"/>
              <w:rPr>
                <w:rFonts w:cs="Times New Roman"/>
                <w:sz w:val="20"/>
                <w:szCs w:val="20"/>
              </w:rPr>
            </w:pPr>
            <w:r w:rsidRPr="00922558">
              <w:rPr>
                <w:rFonts w:cs="Times New Roman"/>
                <w:sz w:val="20"/>
                <w:szCs w:val="20"/>
              </w:rPr>
              <w:t>40-100</w:t>
            </w:r>
          </w:p>
        </w:tc>
      </w:tr>
      <w:tr w:rsidR="00922558" w:rsidRPr="00922558" w14:paraId="5104A162" w14:textId="77777777" w:rsidTr="000C4026">
        <w:trPr>
          <w:trHeight w:val="283"/>
        </w:trPr>
        <w:tc>
          <w:tcPr>
            <w:tcW w:w="2480" w:type="dxa"/>
          </w:tcPr>
          <w:p w14:paraId="43AB60A5" w14:textId="77777777" w:rsidR="00922558" w:rsidRPr="00922558" w:rsidRDefault="00922558" w:rsidP="00D800BE">
            <w:pPr>
              <w:jc w:val="both"/>
              <w:rPr>
                <w:rFonts w:cs="Times New Roman"/>
                <w:bCs/>
                <w:sz w:val="20"/>
                <w:szCs w:val="20"/>
              </w:rPr>
            </w:pPr>
            <w:r w:rsidRPr="00922558">
              <w:rPr>
                <w:rFonts w:cs="Times New Roman"/>
                <w:sz w:val="20"/>
                <w:szCs w:val="20"/>
              </w:rPr>
              <w:t>Beef wood, Saru</w:t>
            </w:r>
          </w:p>
        </w:tc>
        <w:tc>
          <w:tcPr>
            <w:tcW w:w="2480" w:type="dxa"/>
          </w:tcPr>
          <w:p w14:paraId="20A780AC" w14:textId="77777777" w:rsidR="00922558" w:rsidRPr="00922558" w:rsidRDefault="00922558" w:rsidP="00D800BE">
            <w:pPr>
              <w:jc w:val="both"/>
              <w:rPr>
                <w:rFonts w:cs="Times New Roman"/>
                <w:bCs/>
                <w:i/>
                <w:iCs/>
                <w:sz w:val="20"/>
                <w:szCs w:val="20"/>
              </w:rPr>
            </w:pPr>
            <w:proofErr w:type="spellStart"/>
            <w:r w:rsidRPr="00922558">
              <w:rPr>
                <w:rFonts w:cs="Times New Roman"/>
                <w:i/>
                <w:iCs/>
                <w:sz w:val="20"/>
                <w:szCs w:val="20"/>
              </w:rPr>
              <w:t>Casurina</w:t>
            </w:r>
            <w:proofErr w:type="spellEnd"/>
            <w:r w:rsidRPr="00922558">
              <w:rPr>
                <w:rFonts w:cs="Times New Roman"/>
                <w:i/>
                <w:iCs/>
                <w:sz w:val="20"/>
                <w:szCs w:val="20"/>
              </w:rPr>
              <w:t xml:space="preserve"> </w:t>
            </w:r>
            <w:proofErr w:type="spellStart"/>
            <w:r w:rsidRPr="00922558">
              <w:rPr>
                <w:rFonts w:cs="Times New Roman"/>
                <w:i/>
                <w:iCs/>
                <w:sz w:val="20"/>
                <w:szCs w:val="20"/>
              </w:rPr>
              <w:t>equisetifolia</w:t>
            </w:r>
            <w:proofErr w:type="spellEnd"/>
          </w:p>
        </w:tc>
        <w:tc>
          <w:tcPr>
            <w:tcW w:w="2480" w:type="dxa"/>
          </w:tcPr>
          <w:p w14:paraId="54FFFB15" w14:textId="77777777" w:rsidR="00922558" w:rsidRPr="00922558" w:rsidRDefault="00922558" w:rsidP="00D800BE">
            <w:pPr>
              <w:jc w:val="both"/>
              <w:rPr>
                <w:rFonts w:cs="Times New Roman"/>
                <w:bCs/>
                <w:sz w:val="20"/>
                <w:szCs w:val="20"/>
              </w:rPr>
            </w:pPr>
            <w:proofErr w:type="spellStart"/>
            <w:r w:rsidRPr="00922558">
              <w:rPr>
                <w:rFonts w:cs="Times New Roman"/>
                <w:sz w:val="20"/>
                <w:szCs w:val="20"/>
              </w:rPr>
              <w:t>Casuarinaceae</w:t>
            </w:r>
            <w:proofErr w:type="spellEnd"/>
          </w:p>
        </w:tc>
        <w:tc>
          <w:tcPr>
            <w:tcW w:w="1951" w:type="dxa"/>
          </w:tcPr>
          <w:p w14:paraId="7B504219" w14:textId="77777777" w:rsidR="00922558" w:rsidRPr="00922558" w:rsidRDefault="00922558" w:rsidP="00D800BE">
            <w:pPr>
              <w:jc w:val="both"/>
              <w:rPr>
                <w:rFonts w:cs="Times New Roman"/>
                <w:bCs/>
                <w:sz w:val="20"/>
                <w:szCs w:val="20"/>
              </w:rPr>
            </w:pPr>
            <w:r w:rsidRPr="00922558">
              <w:rPr>
                <w:rFonts w:cs="Times New Roman"/>
                <w:bCs/>
                <w:sz w:val="20"/>
                <w:szCs w:val="20"/>
              </w:rPr>
              <w:t>60-110</w:t>
            </w:r>
          </w:p>
        </w:tc>
      </w:tr>
      <w:tr w:rsidR="00922558" w:rsidRPr="00922558" w14:paraId="17FDBA6F" w14:textId="77777777" w:rsidTr="000C4026">
        <w:trPr>
          <w:trHeight w:val="359"/>
        </w:trPr>
        <w:tc>
          <w:tcPr>
            <w:tcW w:w="2480" w:type="dxa"/>
          </w:tcPr>
          <w:p w14:paraId="39B00072" w14:textId="77777777" w:rsidR="00922558" w:rsidRPr="00922558" w:rsidRDefault="00922558" w:rsidP="00D800BE">
            <w:pPr>
              <w:jc w:val="both"/>
              <w:rPr>
                <w:rFonts w:cs="Times New Roman"/>
                <w:bCs/>
                <w:sz w:val="20"/>
                <w:szCs w:val="20"/>
              </w:rPr>
            </w:pPr>
            <w:r w:rsidRPr="00922558">
              <w:rPr>
                <w:rFonts w:cs="Times New Roman"/>
                <w:sz w:val="20"/>
                <w:szCs w:val="20"/>
              </w:rPr>
              <w:t>Erythrina</w:t>
            </w:r>
          </w:p>
        </w:tc>
        <w:tc>
          <w:tcPr>
            <w:tcW w:w="2480" w:type="dxa"/>
          </w:tcPr>
          <w:p w14:paraId="300DF912" w14:textId="77777777" w:rsidR="00922558" w:rsidRPr="00922558" w:rsidRDefault="00922558" w:rsidP="00D800BE">
            <w:pPr>
              <w:jc w:val="both"/>
              <w:rPr>
                <w:rFonts w:cs="Times New Roman"/>
                <w:bCs/>
                <w:i/>
                <w:iCs/>
                <w:sz w:val="20"/>
                <w:szCs w:val="20"/>
              </w:rPr>
            </w:pPr>
            <w:r w:rsidRPr="00922558">
              <w:rPr>
                <w:rFonts w:cs="Times New Roman"/>
                <w:i/>
                <w:iCs/>
                <w:sz w:val="20"/>
                <w:szCs w:val="20"/>
              </w:rPr>
              <w:t xml:space="preserve">Erythrina </w:t>
            </w:r>
            <w:proofErr w:type="spellStart"/>
            <w:r w:rsidRPr="00922558">
              <w:rPr>
                <w:rFonts w:cs="Times New Roman"/>
                <w:i/>
                <w:iCs/>
                <w:sz w:val="20"/>
                <w:szCs w:val="20"/>
              </w:rPr>
              <w:t>poeppigiana</w:t>
            </w:r>
            <w:proofErr w:type="spellEnd"/>
          </w:p>
        </w:tc>
        <w:tc>
          <w:tcPr>
            <w:tcW w:w="2480" w:type="dxa"/>
          </w:tcPr>
          <w:p w14:paraId="2318F158" w14:textId="77777777" w:rsidR="00922558" w:rsidRPr="00922558" w:rsidRDefault="00922558" w:rsidP="00D800BE">
            <w:pPr>
              <w:jc w:val="both"/>
              <w:rPr>
                <w:rFonts w:cs="Times New Roman"/>
                <w:bCs/>
                <w:sz w:val="20"/>
                <w:szCs w:val="20"/>
              </w:rPr>
            </w:pPr>
            <w:proofErr w:type="spellStart"/>
            <w:r w:rsidRPr="00922558">
              <w:rPr>
                <w:rFonts w:cs="Times New Roman"/>
                <w:sz w:val="20"/>
                <w:szCs w:val="20"/>
              </w:rPr>
              <w:t>Pipilionaceae</w:t>
            </w:r>
            <w:proofErr w:type="spellEnd"/>
          </w:p>
        </w:tc>
        <w:tc>
          <w:tcPr>
            <w:tcW w:w="1951" w:type="dxa"/>
          </w:tcPr>
          <w:p w14:paraId="0EEF9397" w14:textId="77777777" w:rsidR="00922558" w:rsidRPr="00922558" w:rsidRDefault="00922558" w:rsidP="00D800BE">
            <w:pPr>
              <w:jc w:val="both"/>
              <w:rPr>
                <w:rFonts w:cs="Times New Roman"/>
                <w:bCs/>
                <w:sz w:val="20"/>
                <w:szCs w:val="20"/>
              </w:rPr>
            </w:pPr>
            <w:r w:rsidRPr="00922558">
              <w:rPr>
                <w:rFonts w:cs="Times New Roman"/>
                <w:bCs/>
                <w:sz w:val="20"/>
                <w:szCs w:val="20"/>
              </w:rPr>
              <w:t>60</w:t>
            </w:r>
          </w:p>
        </w:tc>
      </w:tr>
      <w:tr w:rsidR="00922558" w:rsidRPr="00922558" w14:paraId="5B1615B5" w14:textId="77777777" w:rsidTr="000C4026">
        <w:trPr>
          <w:trHeight w:val="435"/>
        </w:trPr>
        <w:tc>
          <w:tcPr>
            <w:tcW w:w="2480" w:type="dxa"/>
          </w:tcPr>
          <w:p w14:paraId="7BE5FF19" w14:textId="77777777" w:rsidR="00922558" w:rsidRPr="00922558" w:rsidRDefault="00922558" w:rsidP="00D800BE">
            <w:pPr>
              <w:jc w:val="both"/>
              <w:rPr>
                <w:rFonts w:cs="Times New Roman"/>
                <w:bCs/>
                <w:sz w:val="20"/>
                <w:szCs w:val="20"/>
              </w:rPr>
            </w:pPr>
            <w:r w:rsidRPr="00922558">
              <w:rPr>
                <w:rFonts w:cs="Times New Roman"/>
                <w:sz w:val="20"/>
                <w:szCs w:val="20"/>
              </w:rPr>
              <w:t>Apple ring, Areca</w:t>
            </w:r>
          </w:p>
        </w:tc>
        <w:tc>
          <w:tcPr>
            <w:tcW w:w="2480" w:type="dxa"/>
          </w:tcPr>
          <w:p w14:paraId="41786CED" w14:textId="77777777" w:rsidR="00922558" w:rsidRPr="00922558" w:rsidRDefault="00922558" w:rsidP="00D800BE">
            <w:pPr>
              <w:jc w:val="both"/>
              <w:rPr>
                <w:rFonts w:cs="Times New Roman"/>
                <w:bCs/>
                <w:i/>
                <w:iCs/>
                <w:sz w:val="20"/>
                <w:szCs w:val="20"/>
              </w:rPr>
            </w:pPr>
            <w:proofErr w:type="spellStart"/>
            <w:r w:rsidRPr="00922558">
              <w:rPr>
                <w:rFonts w:cs="Times New Roman"/>
                <w:i/>
                <w:iCs/>
                <w:sz w:val="20"/>
                <w:szCs w:val="20"/>
              </w:rPr>
              <w:t>Gliricidia</w:t>
            </w:r>
            <w:proofErr w:type="spellEnd"/>
            <w:r w:rsidRPr="00922558">
              <w:rPr>
                <w:rFonts w:cs="Times New Roman"/>
                <w:i/>
                <w:iCs/>
                <w:sz w:val="20"/>
                <w:szCs w:val="20"/>
              </w:rPr>
              <w:t xml:space="preserve"> </w:t>
            </w:r>
            <w:proofErr w:type="spellStart"/>
            <w:r w:rsidRPr="00922558">
              <w:rPr>
                <w:rFonts w:cs="Times New Roman"/>
                <w:i/>
                <w:iCs/>
                <w:sz w:val="20"/>
                <w:szCs w:val="20"/>
              </w:rPr>
              <w:t>sepium</w:t>
            </w:r>
            <w:proofErr w:type="spellEnd"/>
          </w:p>
        </w:tc>
        <w:tc>
          <w:tcPr>
            <w:tcW w:w="2480" w:type="dxa"/>
          </w:tcPr>
          <w:p w14:paraId="43F789E7" w14:textId="77777777" w:rsidR="00922558" w:rsidRPr="00922558" w:rsidRDefault="00922558" w:rsidP="00D800BE">
            <w:pPr>
              <w:jc w:val="both"/>
              <w:rPr>
                <w:rFonts w:cs="Times New Roman"/>
                <w:bCs/>
                <w:sz w:val="20"/>
                <w:szCs w:val="20"/>
              </w:rPr>
            </w:pPr>
            <w:r w:rsidRPr="00922558">
              <w:rPr>
                <w:rFonts w:cs="Times New Roman"/>
                <w:sz w:val="20"/>
                <w:szCs w:val="20"/>
              </w:rPr>
              <w:t>Fabaceae</w:t>
            </w:r>
          </w:p>
        </w:tc>
        <w:tc>
          <w:tcPr>
            <w:tcW w:w="1951" w:type="dxa"/>
          </w:tcPr>
          <w:p w14:paraId="0A72398A" w14:textId="77777777" w:rsidR="00922558" w:rsidRPr="00922558" w:rsidRDefault="00922558" w:rsidP="00D800BE">
            <w:pPr>
              <w:jc w:val="both"/>
              <w:rPr>
                <w:rFonts w:cs="Times New Roman"/>
                <w:bCs/>
                <w:sz w:val="20"/>
                <w:szCs w:val="20"/>
              </w:rPr>
            </w:pPr>
            <w:r w:rsidRPr="00922558">
              <w:rPr>
                <w:rFonts w:cs="Times New Roman"/>
                <w:bCs/>
                <w:sz w:val="20"/>
                <w:szCs w:val="20"/>
              </w:rPr>
              <w:t>13</w:t>
            </w:r>
          </w:p>
        </w:tc>
      </w:tr>
      <w:tr w:rsidR="00922558" w:rsidRPr="00922558" w14:paraId="6CECBA70" w14:textId="77777777" w:rsidTr="000C4026">
        <w:trPr>
          <w:trHeight w:val="442"/>
        </w:trPr>
        <w:tc>
          <w:tcPr>
            <w:tcW w:w="2480" w:type="dxa"/>
          </w:tcPr>
          <w:p w14:paraId="794BB1E4" w14:textId="77777777" w:rsidR="00922558" w:rsidRPr="00922558" w:rsidRDefault="00922558" w:rsidP="00D800BE">
            <w:pPr>
              <w:jc w:val="both"/>
              <w:rPr>
                <w:rFonts w:cs="Times New Roman"/>
                <w:bCs/>
                <w:sz w:val="20"/>
                <w:szCs w:val="20"/>
              </w:rPr>
            </w:pPr>
            <w:r w:rsidRPr="00922558">
              <w:rPr>
                <w:rFonts w:cs="Times New Roman"/>
                <w:sz w:val="20"/>
                <w:szCs w:val="20"/>
              </w:rPr>
              <w:t>Inga</w:t>
            </w:r>
          </w:p>
        </w:tc>
        <w:tc>
          <w:tcPr>
            <w:tcW w:w="2480" w:type="dxa"/>
          </w:tcPr>
          <w:p w14:paraId="67F482AB" w14:textId="77777777" w:rsidR="00922558" w:rsidRPr="00922558" w:rsidRDefault="00922558" w:rsidP="00D800BE">
            <w:pPr>
              <w:jc w:val="both"/>
              <w:rPr>
                <w:rFonts w:cs="Times New Roman"/>
                <w:bCs/>
                <w:i/>
                <w:iCs/>
                <w:sz w:val="20"/>
                <w:szCs w:val="20"/>
              </w:rPr>
            </w:pPr>
            <w:r w:rsidRPr="00922558">
              <w:rPr>
                <w:rFonts w:cs="Times New Roman"/>
                <w:i/>
                <w:iCs/>
                <w:sz w:val="20"/>
                <w:szCs w:val="20"/>
              </w:rPr>
              <w:t xml:space="preserve">Inga </w:t>
            </w:r>
            <w:proofErr w:type="spellStart"/>
            <w:r w:rsidRPr="00922558">
              <w:rPr>
                <w:rFonts w:cs="Times New Roman"/>
                <w:i/>
                <w:iCs/>
                <w:sz w:val="20"/>
                <w:szCs w:val="20"/>
              </w:rPr>
              <w:t>jincicuil</w:t>
            </w:r>
            <w:proofErr w:type="spellEnd"/>
          </w:p>
        </w:tc>
        <w:tc>
          <w:tcPr>
            <w:tcW w:w="2480" w:type="dxa"/>
          </w:tcPr>
          <w:p w14:paraId="2A45CA4A" w14:textId="77777777" w:rsidR="00922558" w:rsidRPr="00922558" w:rsidRDefault="00922558" w:rsidP="00D800BE">
            <w:pPr>
              <w:jc w:val="both"/>
              <w:rPr>
                <w:rFonts w:cs="Times New Roman"/>
                <w:bCs/>
                <w:sz w:val="20"/>
                <w:szCs w:val="20"/>
              </w:rPr>
            </w:pPr>
            <w:proofErr w:type="spellStart"/>
            <w:r w:rsidRPr="00922558">
              <w:rPr>
                <w:rFonts w:cs="Times New Roman"/>
                <w:sz w:val="20"/>
                <w:szCs w:val="20"/>
              </w:rPr>
              <w:t>Mimosoideae</w:t>
            </w:r>
            <w:proofErr w:type="spellEnd"/>
          </w:p>
        </w:tc>
        <w:tc>
          <w:tcPr>
            <w:tcW w:w="1951" w:type="dxa"/>
          </w:tcPr>
          <w:p w14:paraId="526E4F80" w14:textId="77777777" w:rsidR="00922558" w:rsidRPr="00922558" w:rsidRDefault="00922558" w:rsidP="00D800BE">
            <w:pPr>
              <w:jc w:val="both"/>
              <w:rPr>
                <w:rFonts w:cs="Times New Roman"/>
                <w:bCs/>
                <w:sz w:val="20"/>
                <w:szCs w:val="20"/>
              </w:rPr>
            </w:pPr>
            <w:r w:rsidRPr="00922558">
              <w:rPr>
                <w:rFonts w:cs="Times New Roman"/>
                <w:bCs/>
                <w:sz w:val="20"/>
                <w:szCs w:val="20"/>
              </w:rPr>
              <w:t>34-50</w:t>
            </w:r>
          </w:p>
        </w:tc>
      </w:tr>
      <w:tr w:rsidR="00922558" w:rsidRPr="00922558" w14:paraId="1C0E85D2" w14:textId="77777777" w:rsidTr="000C4026">
        <w:trPr>
          <w:trHeight w:val="235"/>
        </w:trPr>
        <w:tc>
          <w:tcPr>
            <w:tcW w:w="2480" w:type="dxa"/>
          </w:tcPr>
          <w:p w14:paraId="50B94BD4" w14:textId="77777777" w:rsidR="00922558" w:rsidRPr="00922558" w:rsidRDefault="00922558" w:rsidP="00D800BE">
            <w:pPr>
              <w:jc w:val="both"/>
              <w:rPr>
                <w:rFonts w:cs="Times New Roman"/>
                <w:bCs/>
                <w:sz w:val="20"/>
                <w:szCs w:val="20"/>
              </w:rPr>
            </w:pPr>
            <w:proofErr w:type="spellStart"/>
            <w:r w:rsidRPr="00922558">
              <w:rPr>
                <w:rFonts w:cs="Times New Roman"/>
                <w:sz w:val="20"/>
                <w:szCs w:val="20"/>
              </w:rPr>
              <w:t>Subabul</w:t>
            </w:r>
            <w:proofErr w:type="spellEnd"/>
          </w:p>
        </w:tc>
        <w:tc>
          <w:tcPr>
            <w:tcW w:w="2480" w:type="dxa"/>
          </w:tcPr>
          <w:p w14:paraId="6F9EE8A4" w14:textId="77777777" w:rsidR="00922558" w:rsidRPr="00922558" w:rsidRDefault="00922558" w:rsidP="00D800BE">
            <w:pPr>
              <w:jc w:val="both"/>
              <w:rPr>
                <w:rFonts w:cs="Times New Roman"/>
                <w:bCs/>
                <w:i/>
                <w:iCs/>
                <w:sz w:val="20"/>
                <w:szCs w:val="20"/>
              </w:rPr>
            </w:pPr>
            <w:r w:rsidRPr="00922558">
              <w:rPr>
                <w:rFonts w:cs="Times New Roman"/>
                <w:i/>
                <w:iCs/>
                <w:sz w:val="20"/>
                <w:szCs w:val="20"/>
              </w:rPr>
              <w:t xml:space="preserve">Leucaena </w:t>
            </w:r>
            <w:proofErr w:type="spellStart"/>
            <w:r w:rsidRPr="00922558">
              <w:rPr>
                <w:rFonts w:cs="Times New Roman"/>
                <w:i/>
                <w:iCs/>
                <w:sz w:val="20"/>
                <w:szCs w:val="20"/>
              </w:rPr>
              <w:t>leucocephala</w:t>
            </w:r>
            <w:proofErr w:type="spellEnd"/>
          </w:p>
        </w:tc>
        <w:tc>
          <w:tcPr>
            <w:tcW w:w="2480" w:type="dxa"/>
          </w:tcPr>
          <w:p w14:paraId="3E4FD99C" w14:textId="77777777" w:rsidR="00922558" w:rsidRPr="00922558" w:rsidRDefault="00922558" w:rsidP="00D800BE">
            <w:pPr>
              <w:jc w:val="both"/>
              <w:rPr>
                <w:rFonts w:cs="Times New Roman"/>
                <w:bCs/>
                <w:sz w:val="20"/>
                <w:szCs w:val="20"/>
              </w:rPr>
            </w:pPr>
            <w:proofErr w:type="spellStart"/>
            <w:r w:rsidRPr="00922558">
              <w:rPr>
                <w:rFonts w:cs="Times New Roman"/>
                <w:sz w:val="20"/>
                <w:szCs w:val="20"/>
              </w:rPr>
              <w:t>Mimosoideae</w:t>
            </w:r>
            <w:proofErr w:type="spellEnd"/>
          </w:p>
        </w:tc>
        <w:tc>
          <w:tcPr>
            <w:tcW w:w="1951" w:type="dxa"/>
          </w:tcPr>
          <w:p w14:paraId="185BFD3B" w14:textId="77777777" w:rsidR="00922558" w:rsidRPr="00922558" w:rsidRDefault="00922558" w:rsidP="00D800BE">
            <w:pPr>
              <w:jc w:val="both"/>
              <w:rPr>
                <w:rFonts w:cs="Times New Roman"/>
                <w:bCs/>
                <w:sz w:val="20"/>
                <w:szCs w:val="20"/>
              </w:rPr>
            </w:pPr>
            <w:r w:rsidRPr="00922558">
              <w:rPr>
                <w:rFonts w:cs="Times New Roman"/>
                <w:bCs/>
                <w:sz w:val="20"/>
                <w:szCs w:val="20"/>
              </w:rPr>
              <w:t>100-500</w:t>
            </w:r>
          </w:p>
        </w:tc>
      </w:tr>
      <w:tr w:rsidR="00922558" w:rsidRPr="00922558" w14:paraId="7CB2D659" w14:textId="77777777" w:rsidTr="000C4026">
        <w:trPr>
          <w:trHeight w:val="288"/>
        </w:trPr>
        <w:tc>
          <w:tcPr>
            <w:tcW w:w="2480" w:type="dxa"/>
          </w:tcPr>
          <w:p w14:paraId="74308468" w14:textId="77777777" w:rsidR="00922558" w:rsidRPr="00922558" w:rsidRDefault="00922558" w:rsidP="00D800BE">
            <w:pPr>
              <w:jc w:val="both"/>
              <w:rPr>
                <w:rFonts w:cs="Times New Roman"/>
                <w:bCs/>
                <w:sz w:val="20"/>
                <w:szCs w:val="20"/>
              </w:rPr>
            </w:pPr>
            <w:r w:rsidRPr="00922558">
              <w:rPr>
                <w:rFonts w:cs="Times New Roman"/>
                <w:sz w:val="20"/>
                <w:szCs w:val="20"/>
              </w:rPr>
              <w:t>Indian alder</w:t>
            </w:r>
          </w:p>
        </w:tc>
        <w:tc>
          <w:tcPr>
            <w:tcW w:w="2480" w:type="dxa"/>
          </w:tcPr>
          <w:p w14:paraId="04546FB0" w14:textId="77777777" w:rsidR="00922558" w:rsidRPr="00922558" w:rsidRDefault="00922558" w:rsidP="00D800BE">
            <w:pPr>
              <w:jc w:val="both"/>
              <w:rPr>
                <w:rFonts w:cs="Times New Roman"/>
                <w:bCs/>
                <w:i/>
                <w:iCs/>
                <w:sz w:val="20"/>
                <w:szCs w:val="20"/>
              </w:rPr>
            </w:pPr>
            <w:r w:rsidRPr="00922558">
              <w:rPr>
                <w:rFonts w:cs="Times New Roman"/>
                <w:i/>
                <w:iCs/>
                <w:sz w:val="20"/>
                <w:szCs w:val="20"/>
              </w:rPr>
              <w:t xml:space="preserve">Alnus </w:t>
            </w:r>
            <w:proofErr w:type="spellStart"/>
            <w:r w:rsidRPr="00922558">
              <w:rPr>
                <w:rFonts w:cs="Times New Roman"/>
                <w:i/>
                <w:iCs/>
                <w:sz w:val="20"/>
                <w:szCs w:val="20"/>
              </w:rPr>
              <w:t>nepalensis</w:t>
            </w:r>
            <w:proofErr w:type="spellEnd"/>
          </w:p>
        </w:tc>
        <w:tc>
          <w:tcPr>
            <w:tcW w:w="2480" w:type="dxa"/>
          </w:tcPr>
          <w:p w14:paraId="364D679D" w14:textId="77777777" w:rsidR="00922558" w:rsidRPr="00922558" w:rsidRDefault="00922558" w:rsidP="00D800BE">
            <w:pPr>
              <w:jc w:val="both"/>
              <w:rPr>
                <w:rFonts w:cs="Times New Roman"/>
                <w:bCs/>
                <w:sz w:val="20"/>
                <w:szCs w:val="20"/>
              </w:rPr>
            </w:pPr>
            <w:r w:rsidRPr="00922558">
              <w:rPr>
                <w:rFonts w:cs="Times New Roman"/>
                <w:sz w:val="20"/>
                <w:szCs w:val="20"/>
              </w:rPr>
              <w:t>Betulaceae</w:t>
            </w:r>
          </w:p>
        </w:tc>
        <w:tc>
          <w:tcPr>
            <w:tcW w:w="1951" w:type="dxa"/>
          </w:tcPr>
          <w:p w14:paraId="528CC01C" w14:textId="77777777" w:rsidR="00922558" w:rsidRPr="00922558" w:rsidRDefault="00922558" w:rsidP="00D800BE">
            <w:pPr>
              <w:jc w:val="both"/>
              <w:rPr>
                <w:rFonts w:cs="Times New Roman"/>
                <w:bCs/>
                <w:sz w:val="20"/>
                <w:szCs w:val="20"/>
              </w:rPr>
            </w:pPr>
            <w:r w:rsidRPr="00922558">
              <w:rPr>
                <w:rFonts w:cs="Times New Roman"/>
                <w:bCs/>
                <w:sz w:val="20"/>
                <w:szCs w:val="20"/>
              </w:rPr>
              <w:t>29-117</w:t>
            </w:r>
          </w:p>
        </w:tc>
      </w:tr>
      <w:tr w:rsidR="00922558" w:rsidRPr="00922558" w14:paraId="7F2862A1" w14:textId="77777777" w:rsidTr="000C4026">
        <w:trPr>
          <w:trHeight w:val="367"/>
        </w:trPr>
        <w:tc>
          <w:tcPr>
            <w:tcW w:w="2480" w:type="dxa"/>
          </w:tcPr>
          <w:p w14:paraId="73D60EE9" w14:textId="77777777" w:rsidR="00922558" w:rsidRPr="00922558" w:rsidRDefault="00922558" w:rsidP="00D800BE">
            <w:pPr>
              <w:jc w:val="both"/>
              <w:rPr>
                <w:rFonts w:cs="Times New Roman"/>
                <w:bCs/>
                <w:sz w:val="20"/>
                <w:szCs w:val="20"/>
              </w:rPr>
            </w:pPr>
            <w:r w:rsidRPr="00922558">
              <w:rPr>
                <w:rFonts w:cs="Times New Roman"/>
                <w:sz w:val="20"/>
                <w:szCs w:val="20"/>
              </w:rPr>
              <w:t>Horse bean</w:t>
            </w:r>
          </w:p>
        </w:tc>
        <w:tc>
          <w:tcPr>
            <w:tcW w:w="2480" w:type="dxa"/>
          </w:tcPr>
          <w:p w14:paraId="76070723" w14:textId="77777777" w:rsidR="00922558" w:rsidRPr="00922558" w:rsidRDefault="00922558" w:rsidP="00D800BE">
            <w:pPr>
              <w:jc w:val="both"/>
              <w:rPr>
                <w:rFonts w:cs="Times New Roman"/>
                <w:bCs/>
                <w:i/>
                <w:iCs/>
                <w:sz w:val="20"/>
                <w:szCs w:val="20"/>
              </w:rPr>
            </w:pPr>
            <w:r w:rsidRPr="00922558">
              <w:rPr>
                <w:rFonts w:cs="Times New Roman"/>
                <w:i/>
                <w:iCs/>
                <w:sz w:val="20"/>
                <w:szCs w:val="20"/>
              </w:rPr>
              <w:t xml:space="preserve">Vicia </w:t>
            </w:r>
            <w:proofErr w:type="spellStart"/>
            <w:r w:rsidRPr="00922558">
              <w:rPr>
                <w:rFonts w:cs="Times New Roman"/>
                <w:i/>
                <w:iCs/>
                <w:sz w:val="20"/>
                <w:szCs w:val="20"/>
              </w:rPr>
              <w:t>faba</w:t>
            </w:r>
            <w:proofErr w:type="spellEnd"/>
          </w:p>
        </w:tc>
        <w:tc>
          <w:tcPr>
            <w:tcW w:w="2480" w:type="dxa"/>
          </w:tcPr>
          <w:p w14:paraId="06A9CBB8" w14:textId="77777777" w:rsidR="00922558" w:rsidRPr="00922558" w:rsidRDefault="00922558" w:rsidP="00D800BE">
            <w:pPr>
              <w:jc w:val="both"/>
              <w:rPr>
                <w:rFonts w:cs="Times New Roman"/>
                <w:bCs/>
                <w:sz w:val="20"/>
                <w:szCs w:val="20"/>
              </w:rPr>
            </w:pPr>
            <w:r w:rsidRPr="00922558">
              <w:rPr>
                <w:rFonts w:cs="Times New Roman"/>
                <w:sz w:val="20"/>
                <w:szCs w:val="20"/>
              </w:rPr>
              <w:t>Fabaceae</w:t>
            </w:r>
          </w:p>
        </w:tc>
        <w:tc>
          <w:tcPr>
            <w:tcW w:w="1951" w:type="dxa"/>
          </w:tcPr>
          <w:p w14:paraId="3AF90B04" w14:textId="77777777" w:rsidR="00922558" w:rsidRPr="00922558" w:rsidRDefault="00922558" w:rsidP="00D800BE">
            <w:pPr>
              <w:jc w:val="both"/>
              <w:rPr>
                <w:rFonts w:cs="Times New Roman"/>
                <w:bCs/>
                <w:sz w:val="20"/>
                <w:szCs w:val="20"/>
              </w:rPr>
            </w:pPr>
            <w:r w:rsidRPr="00922558">
              <w:rPr>
                <w:rFonts w:cs="Times New Roman"/>
                <w:bCs/>
                <w:sz w:val="20"/>
                <w:szCs w:val="20"/>
              </w:rPr>
              <w:t>68-88</w:t>
            </w:r>
          </w:p>
        </w:tc>
      </w:tr>
    </w:tbl>
    <w:p w14:paraId="113DF323" w14:textId="10A53466" w:rsidR="000C4026" w:rsidRPr="000C4026" w:rsidRDefault="00922558" w:rsidP="000C4026">
      <w:pPr>
        <w:jc w:val="both"/>
        <w:rPr>
          <w:b/>
          <w:bCs/>
        </w:rPr>
      </w:pPr>
      <w:r w:rsidRPr="00922558">
        <w:t xml:space="preserve"> </w:t>
      </w:r>
      <w:r w:rsidRPr="00922558">
        <w:rPr>
          <w:i/>
          <w:color w:val="000000" w:themeColor="text1"/>
        </w:rPr>
        <w:t xml:space="preserve">Source: </w:t>
      </w:r>
      <w:proofErr w:type="spellStart"/>
      <w:r w:rsidRPr="00922558">
        <w:t>Sarvade</w:t>
      </w:r>
      <w:proofErr w:type="spellEnd"/>
      <w:r w:rsidRPr="00922558">
        <w:t xml:space="preserve"> </w:t>
      </w:r>
      <w:r w:rsidRPr="00922558">
        <w:rPr>
          <w:i/>
          <w:iCs/>
        </w:rPr>
        <w:t>et al</w:t>
      </w:r>
      <w:r w:rsidRPr="00922558">
        <w:t>. (2019) [33]</w:t>
      </w:r>
    </w:p>
    <w:p w14:paraId="3E7035B0" w14:textId="3A1D4DC9" w:rsidR="00922558" w:rsidRPr="00922558" w:rsidRDefault="00922558" w:rsidP="00922558">
      <w:pPr>
        <w:rPr>
          <w:b/>
        </w:rPr>
      </w:pPr>
      <w:r w:rsidRPr="00922558">
        <w:rPr>
          <w:b/>
        </w:rPr>
        <w:lastRenderedPageBreak/>
        <w:t>Table 6: In-situ retention of rainfall under different land use systems.</w:t>
      </w:r>
    </w:p>
    <w:tbl>
      <w:tblPr>
        <w:tblStyle w:val="TableGrid"/>
        <w:tblW w:w="9122" w:type="dxa"/>
        <w:tblLook w:val="04A0" w:firstRow="1" w:lastRow="0" w:firstColumn="1" w:lastColumn="0" w:noHBand="0" w:noVBand="1"/>
      </w:tblPr>
      <w:tblGrid>
        <w:gridCol w:w="2420"/>
        <w:gridCol w:w="1719"/>
        <w:gridCol w:w="2701"/>
        <w:gridCol w:w="2282"/>
      </w:tblGrid>
      <w:tr w:rsidR="00922558" w:rsidRPr="00922558" w14:paraId="5AE73293" w14:textId="77777777" w:rsidTr="00D800BE">
        <w:trPr>
          <w:trHeight w:val="923"/>
        </w:trPr>
        <w:tc>
          <w:tcPr>
            <w:tcW w:w="2420" w:type="dxa"/>
          </w:tcPr>
          <w:p w14:paraId="71C8748E" w14:textId="77777777" w:rsidR="00922558" w:rsidRPr="00922558" w:rsidRDefault="00922558" w:rsidP="00D800BE">
            <w:pPr>
              <w:jc w:val="both"/>
              <w:rPr>
                <w:rFonts w:cs="Times New Roman"/>
                <w:b/>
                <w:bCs/>
                <w:sz w:val="20"/>
                <w:szCs w:val="20"/>
              </w:rPr>
            </w:pPr>
            <w:r w:rsidRPr="00922558">
              <w:rPr>
                <w:rFonts w:cs="Times New Roman"/>
                <w:b/>
                <w:bCs/>
                <w:sz w:val="20"/>
                <w:szCs w:val="20"/>
              </w:rPr>
              <w:t xml:space="preserve">Land use </w:t>
            </w:r>
          </w:p>
        </w:tc>
        <w:tc>
          <w:tcPr>
            <w:tcW w:w="1719" w:type="dxa"/>
          </w:tcPr>
          <w:p w14:paraId="322C60B3" w14:textId="77777777" w:rsidR="00922558" w:rsidRPr="00922558" w:rsidRDefault="00922558" w:rsidP="00D800BE">
            <w:pPr>
              <w:jc w:val="both"/>
              <w:rPr>
                <w:rFonts w:cs="Times New Roman"/>
                <w:b/>
                <w:bCs/>
                <w:sz w:val="20"/>
                <w:szCs w:val="20"/>
              </w:rPr>
            </w:pPr>
            <w:r w:rsidRPr="00922558">
              <w:rPr>
                <w:rFonts w:cs="Times New Roman"/>
                <w:b/>
                <w:bCs/>
                <w:sz w:val="20"/>
                <w:szCs w:val="20"/>
              </w:rPr>
              <w:t xml:space="preserve">Mean Slope (%) </w:t>
            </w:r>
          </w:p>
        </w:tc>
        <w:tc>
          <w:tcPr>
            <w:tcW w:w="2701" w:type="dxa"/>
          </w:tcPr>
          <w:p w14:paraId="6B868944" w14:textId="77777777" w:rsidR="00922558" w:rsidRPr="00922558" w:rsidRDefault="00922558" w:rsidP="00D800BE">
            <w:pPr>
              <w:jc w:val="both"/>
              <w:rPr>
                <w:rFonts w:cs="Times New Roman"/>
                <w:b/>
                <w:bCs/>
                <w:sz w:val="20"/>
                <w:szCs w:val="20"/>
              </w:rPr>
            </w:pPr>
            <w:r w:rsidRPr="00922558">
              <w:rPr>
                <w:rFonts w:cs="Times New Roman"/>
                <w:b/>
                <w:bCs/>
                <w:sz w:val="20"/>
                <w:szCs w:val="20"/>
              </w:rPr>
              <w:t xml:space="preserve">Conservation measures </w:t>
            </w:r>
          </w:p>
        </w:tc>
        <w:tc>
          <w:tcPr>
            <w:tcW w:w="2282" w:type="dxa"/>
          </w:tcPr>
          <w:p w14:paraId="234CF888" w14:textId="77777777" w:rsidR="00922558" w:rsidRPr="00922558" w:rsidRDefault="00922558" w:rsidP="00D800BE">
            <w:pPr>
              <w:jc w:val="both"/>
              <w:rPr>
                <w:rFonts w:cs="Times New Roman"/>
                <w:b/>
                <w:bCs/>
                <w:sz w:val="20"/>
                <w:szCs w:val="20"/>
              </w:rPr>
            </w:pPr>
            <w:r w:rsidRPr="00922558">
              <w:rPr>
                <w:rFonts w:cs="Times New Roman"/>
                <w:b/>
                <w:bCs/>
                <w:sz w:val="20"/>
                <w:szCs w:val="20"/>
              </w:rPr>
              <w:t>Annual rainfall Retained (%)</w:t>
            </w:r>
          </w:p>
        </w:tc>
      </w:tr>
      <w:tr w:rsidR="00922558" w:rsidRPr="00922558" w14:paraId="1A94C104" w14:textId="77777777" w:rsidTr="00D800BE">
        <w:trPr>
          <w:trHeight w:val="468"/>
        </w:trPr>
        <w:tc>
          <w:tcPr>
            <w:tcW w:w="2420" w:type="dxa"/>
          </w:tcPr>
          <w:p w14:paraId="728C21F1" w14:textId="77777777" w:rsidR="00922558" w:rsidRPr="00922558" w:rsidRDefault="00922558" w:rsidP="00D800BE">
            <w:pPr>
              <w:jc w:val="both"/>
              <w:rPr>
                <w:rFonts w:cs="Times New Roman"/>
                <w:b/>
                <w:sz w:val="20"/>
                <w:szCs w:val="20"/>
              </w:rPr>
            </w:pPr>
            <w:r w:rsidRPr="00922558">
              <w:rPr>
                <w:rFonts w:cs="Times New Roman"/>
                <w:sz w:val="20"/>
                <w:szCs w:val="20"/>
              </w:rPr>
              <w:t>Agriculture-Fodder</w:t>
            </w:r>
          </w:p>
        </w:tc>
        <w:tc>
          <w:tcPr>
            <w:tcW w:w="1719" w:type="dxa"/>
          </w:tcPr>
          <w:p w14:paraId="04FF1403" w14:textId="77777777" w:rsidR="00922558" w:rsidRPr="00922558" w:rsidRDefault="00922558" w:rsidP="00D800BE">
            <w:pPr>
              <w:jc w:val="both"/>
              <w:rPr>
                <w:rFonts w:cs="Times New Roman"/>
                <w:bCs/>
                <w:sz w:val="20"/>
                <w:szCs w:val="20"/>
              </w:rPr>
            </w:pPr>
            <w:r w:rsidRPr="00922558">
              <w:rPr>
                <w:rFonts w:cs="Times New Roman"/>
                <w:bCs/>
                <w:sz w:val="20"/>
                <w:szCs w:val="20"/>
              </w:rPr>
              <w:t>32.0</w:t>
            </w:r>
          </w:p>
        </w:tc>
        <w:tc>
          <w:tcPr>
            <w:tcW w:w="2701" w:type="dxa"/>
          </w:tcPr>
          <w:p w14:paraId="48AF7B80" w14:textId="77777777" w:rsidR="00922558" w:rsidRPr="00922558" w:rsidRDefault="00922558" w:rsidP="00D800BE">
            <w:pPr>
              <w:jc w:val="both"/>
              <w:rPr>
                <w:rFonts w:cs="Times New Roman"/>
                <w:b/>
                <w:sz w:val="20"/>
                <w:szCs w:val="20"/>
              </w:rPr>
            </w:pPr>
            <w:r w:rsidRPr="00922558">
              <w:rPr>
                <w:rFonts w:cs="Times New Roman"/>
                <w:sz w:val="20"/>
                <w:szCs w:val="20"/>
              </w:rPr>
              <w:t>Contour bunds + bench terraces</w:t>
            </w:r>
          </w:p>
        </w:tc>
        <w:tc>
          <w:tcPr>
            <w:tcW w:w="2282" w:type="dxa"/>
          </w:tcPr>
          <w:p w14:paraId="0F21B120" w14:textId="77777777" w:rsidR="00922558" w:rsidRPr="00922558" w:rsidRDefault="00922558" w:rsidP="00D800BE">
            <w:pPr>
              <w:jc w:val="both"/>
              <w:rPr>
                <w:rFonts w:cs="Times New Roman"/>
                <w:b/>
                <w:sz w:val="20"/>
                <w:szCs w:val="20"/>
              </w:rPr>
            </w:pPr>
            <w:r w:rsidRPr="00922558">
              <w:rPr>
                <w:rFonts w:cs="Times New Roman"/>
                <w:sz w:val="20"/>
                <w:szCs w:val="20"/>
              </w:rPr>
              <w:t>98.53-99.77</w:t>
            </w:r>
          </w:p>
        </w:tc>
      </w:tr>
      <w:tr w:rsidR="00922558" w:rsidRPr="00922558" w14:paraId="378D52EC" w14:textId="77777777" w:rsidTr="00D800BE">
        <w:trPr>
          <w:trHeight w:val="468"/>
        </w:trPr>
        <w:tc>
          <w:tcPr>
            <w:tcW w:w="2420" w:type="dxa"/>
          </w:tcPr>
          <w:p w14:paraId="57BD6642" w14:textId="77777777" w:rsidR="00922558" w:rsidRPr="00922558" w:rsidRDefault="00922558" w:rsidP="00D800BE">
            <w:pPr>
              <w:jc w:val="both"/>
              <w:rPr>
                <w:rFonts w:cs="Times New Roman"/>
                <w:b/>
                <w:sz w:val="20"/>
                <w:szCs w:val="20"/>
              </w:rPr>
            </w:pPr>
            <w:r w:rsidRPr="00922558">
              <w:rPr>
                <w:rFonts w:cs="Times New Roman"/>
                <w:sz w:val="20"/>
                <w:szCs w:val="20"/>
              </w:rPr>
              <w:t>Forestry</w:t>
            </w:r>
          </w:p>
        </w:tc>
        <w:tc>
          <w:tcPr>
            <w:tcW w:w="1719" w:type="dxa"/>
          </w:tcPr>
          <w:p w14:paraId="1808C779" w14:textId="77777777" w:rsidR="00922558" w:rsidRPr="00922558" w:rsidRDefault="00922558" w:rsidP="00D800BE">
            <w:pPr>
              <w:jc w:val="both"/>
              <w:rPr>
                <w:rFonts w:cs="Times New Roman"/>
                <w:bCs/>
                <w:sz w:val="20"/>
                <w:szCs w:val="20"/>
              </w:rPr>
            </w:pPr>
            <w:r w:rsidRPr="00922558">
              <w:rPr>
                <w:rFonts w:cs="Times New Roman"/>
                <w:bCs/>
                <w:sz w:val="20"/>
                <w:szCs w:val="20"/>
              </w:rPr>
              <w:t>38.0</w:t>
            </w:r>
          </w:p>
        </w:tc>
        <w:tc>
          <w:tcPr>
            <w:tcW w:w="2701" w:type="dxa"/>
          </w:tcPr>
          <w:p w14:paraId="23D92A1A" w14:textId="77777777" w:rsidR="00922558" w:rsidRPr="00922558" w:rsidRDefault="00922558" w:rsidP="00D800BE">
            <w:pPr>
              <w:jc w:val="both"/>
              <w:rPr>
                <w:rFonts w:cs="Times New Roman"/>
                <w:b/>
                <w:sz w:val="20"/>
                <w:szCs w:val="20"/>
              </w:rPr>
            </w:pPr>
            <w:r w:rsidRPr="00922558">
              <w:rPr>
                <w:rFonts w:cs="Times New Roman"/>
                <w:sz w:val="20"/>
                <w:szCs w:val="20"/>
              </w:rPr>
              <w:t>Vegetation</w:t>
            </w:r>
          </w:p>
        </w:tc>
        <w:tc>
          <w:tcPr>
            <w:tcW w:w="2282" w:type="dxa"/>
          </w:tcPr>
          <w:p w14:paraId="5D30E350" w14:textId="77777777" w:rsidR="00922558" w:rsidRPr="00922558" w:rsidRDefault="00922558" w:rsidP="00D800BE">
            <w:pPr>
              <w:jc w:val="both"/>
              <w:rPr>
                <w:rFonts w:cs="Times New Roman"/>
                <w:b/>
                <w:sz w:val="20"/>
                <w:szCs w:val="20"/>
              </w:rPr>
            </w:pPr>
            <w:r w:rsidRPr="00922558">
              <w:rPr>
                <w:rFonts w:cs="Times New Roman"/>
                <w:sz w:val="20"/>
                <w:szCs w:val="20"/>
              </w:rPr>
              <w:t>92.79-98.27</w:t>
            </w:r>
          </w:p>
        </w:tc>
      </w:tr>
      <w:tr w:rsidR="00922558" w:rsidRPr="00922558" w14:paraId="1D283A98" w14:textId="77777777" w:rsidTr="00D800BE">
        <w:trPr>
          <w:trHeight w:val="452"/>
        </w:trPr>
        <w:tc>
          <w:tcPr>
            <w:tcW w:w="2420" w:type="dxa"/>
          </w:tcPr>
          <w:p w14:paraId="43B2FFED" w14:textId="77777777" w:rsidR="00922558" w:rsidRPr="00922558" w:rsidRDefault="00922558" w:rsidP="00D800BE">
            <w:pPr>
              <w:jc w:val="both"/>
              <w:rPr>
                <w:rFonts w:cs="Times New Roman"/>
                <w:b/>
                <w:sz w:val="20"/>
                <w:szCs w:val="20"/>
              </w:rPr>
            </w:pPr>
            <w:proofErr w:type="spellStart"/>
            <w:r w:rsidRPr="00922558">
              <w:rPr>
                <w:rFonts w:cs="Times New Roman"/>
                <w:sz w:val="20"/>
                <w:szCs w:val="20"/>
              </w:rPr>
              <w:t>Agro</w:t>
            </w:r>
            <w:proofErr w:type="spellEnd"/>
            <w:r w:rsidRPr="00922558">
              <w:rPr>
                <w:rFonts w:cs="Times New Roman"/>
                <w:sz w:val="20"/>
                <w:szCs w:val="20"/>
              </w:rPr>
              <w:t xml:space="preserve"> forestry</w:t>
            </w:r>
          </w:p>
        </w:tc>
        <w:tc>
          <w:tcPr>
            <w:tcW w:w="1719" w:type="dxa"/>
          </w:tcPr>
          <w:p w14:paraId="4510F8EB" w14:textId="77777777" w:rsidR="00922558" w:rsidRPr="00922558" w:rsidRDefault="00922558" w:rsidP="00D800BE">
            <w:pPr>
              <w:jc w:val="both"/>
              <w:rPr>
                <w:rFonts w:cs="Times New Roman"/>
                <w:bCs/>
                <w:sz w:val="20"/>
                <w:szCs w:val="20"/>
              </w:rPr>
            </w:pPr>
            <w:r w:rsidRPr="00922558">
              <w:rPr>
                <w:rFonts w:cs="Times New Roman"/>
                <w:bCs/>
                <w:sz w:val="20"/>
                <w:szCs w:val="20"/>
              </w:rPr>
              <w:t>33.0</w:t>
            </w:r>
          </w:p>
        </w:tc>
        <w:tc>
          <w:tcPr>
            <w:tcW w:w="2701" w:type="dxa"/>
          </w:tcPr>
          <w:p w14:paraId="372A36B3" w14:textId="77777777" w:rsidR="00922558" w:rsidRPr="00922558" w:rsidRDefault="00922558" w:rsidP="00D800BE">
            <w:pPr>
              <w:jc w:val="both"/>
              <w:rPr>
                <w:rFonts w:cs="Times New Roman"/>
                <w:b/>
                <w:sz w:val="20"/>
                <w:szCs w:val="20"/>
              </w:rPr>
            </w:pPr>
            <w:r w:rsidRPr="00922558">
              <w:rPr>
                <w:rFonts w:cs="Times New Roman"/>
                <w:sz w:val="20"/>
                <w:szCs w:val="20"/>
              </w:rPr>
              <w:t>Tree + Crop/herb/grass</w:t>
            </w:r>
          </w:p>
        </w:tc>
        <w:tc>
          <w:tcPr>
            <w:tcW w:w="2282" w:type="dxa"/>
          </w:tcPr>
          <w:p w14:paraId="69813702" w14:textId="77777777" w:rsidR="00922558" w:rsidRPr="00922558" w:rsidRDefault="00922558" w:rsidP="00D800BE">
            <w:pPr>
              <w:jc w:val="both"/>
              <w:rPr>
                <w:rFonts w:cs="Times New Roman"/>
                <w:b/>
                <w:sz w:val="20"/>
                <w:szCs w:val="20"/>
              </w:rPr>
            </w:pPr>
            <w:r w:rsidRPr="00922558">
              <w:rPr>
                <w:rFonts w:cs="Times New Roman"/>
                <w:sz w:val="20"/>
                <w:szCs w:val="20"/>
              </w:rPr>
              <w:t>96.83-99.52</w:t>
            </w:r>
          </w:p>
        </w:tc>
      </w:tr>
      <w:tr w:rsidR="00922558" w:rsidRPr="00922558" w14:paraId="6B22CEFE" w14:textId="77777777" w:rsidTr="00D800BE">
        <w:trPr>
          <w:trHeight w:val="468"/>
        </w:trPr>
        <w:tc>
          <w:tcPr>
            <w:tcW w:w="2420" w:type="dxa"/>
          </w:tcPr>
          <w:p w14:paraId="2B5C9E28" w14:textId="77777777" w:rsidR="00922558" w:rsidRPr="00922558" w:rsidRDefault="00922558" w:rsidP="00D800BE">
            <w:pPr>
              <w:jc w:val="both"/>
              <w:rPr>
                <w:rFonts w:cs="Times New Roman"/>
                <w:b/>
                <w:sz w:val="20"/>
                <w:szCs w:val="20"/>
              </w:rPr>
            </w:pPr>
            <w:r w:rsidRPr="00922558">
              <w:rPr>
                <w:rFonts w:cs="Times New Roman"/>
                <w:sz w:val="20"/>
                <w:szCs w:val="20"/>
              </w:rPr>
              <w:t>Agriculture-Food</w:t>
            </w:r>
          </w:p>
        </w:tc>
        <w:tc>
          <w:tcPr>
            <w:tcW w:w="1719" w:type="dxa"/>
          </w:tcPr>
          <w:p w14:paraId="1B2C1C35" w14:textId="77777777" w:rsidR="00922558" w:rsidRPr="00922558" w:rsidRDefault="00922558" w:rsidP="00D800BE">
            <w:pPr>
              <w:jc w:val="both"/>
              <w:rPr>
                <w:rFonts w:cs="Times New Roman"/>
                <w:bCs/>
                <w:sz w:val="20"/>
                <w:szCs w:val="20"/>
              </w:rPr>
            </w:pPr>
            <w:r w:rsidRPr="00922558">
              <w:rPr>
                <w:rFonts w:cs="Times New Roman"/>
                <w:bCs/>
                <w:sz w:val="20"/>
                <w:szCs w:val="20"/>
              </w:rPr>
              <w:t>32.1</w:t>
            </w:r>
          </w:p>
        </w:tc>
        <w:tc>
          <w:tcPr>
            <w:tcW w:w="2701" w:type="dxa"/>
          </w:tcPr>
          <w:p w14:paraId="0642CF29" w14:textId="77777777" w:rsidR="00922558" w:rsidRPr="00922558" w:rsidRDefault="00922558" w:rsidP="00D800BE">
            <w:pPr>
              <w:jc w:val="both"/>
              <w:rPr>
                <w:rFonts w:cs="Times New Roman"/>
                <w:b/>
                <w:sz w:val="20"/>
                <w:szCs w:val="20"/>
              </w:rPr>
            </w:pPr>
            <w:r w:rsidRPr="00922558">
              <w:rPr>
                <w:rFonts w:cs="Times New Roman"/>
                <w:sz w:val="20"/>
                <w:szCs w:val="20"/>
              </w:rPr>
              <w:t>Contour trench + bench terraces</w:t>
            </w:r>
          </w:p>
        </w:tc>
        <w:tc>
          <w:tcPr>
            <w:tcW w:w="2282" w:type="dxa"/>
          </w:tcPr>
          <w:p w14:paraId="4C120A52" w14:textId="77777777" w:rsidR="00922558" w:rsidRPr="00922558" w:rsidRDefault="00922558" w:rsidP="00D800BE">
            <w:pPr>
              <w:jc w:val="both"/>
              <w:rPr>
                <w:rFonts w:cs="Times New Roman"/>
                <w:b/>
                <w:sz w:val="20"/>
                <w:szCs w:val="20"/>
              </w:rPr>
            </w:pPr>
            <w:r w:rsidRPr="00922558">
              <w:rPr>
                <w:rFonts w:cs="Times New Roman"/>
                <w:sz w:val="20"/>
                <w:szCs w:val="20"/>
              </w:rPr>
              <w:t>0.00-98.68</w:t>
            </w:r>
          </w:p>
        </w:tc>
      </w:tr>
      <w:tr w:rsidR="00922558" w:rsidRPr="00922558" w14:paraId="27582291" w14:textId="77777777" w:rsidTr="00D800BE">
        <w:trPr>
          <w:trHeight w:val="937"/>
        </w:trPr>
        <w:tc>
          <w:tcPr>
            <w:tcW w:w="2420" w:type="dxa"/>
          </w:tcPr>
          <w:p w14:paraId="316BD2FF" w14:textId="77777777" w:rsidR="00922558" w:rsidRPr="00922558" w:rsidRDefault="00922558" w:rsidP="00D800BE">
            <w:pPr>
              <w:jc w:val="both"/>
              <w:rPr>
                <w:rFonts w:cs="Times New Roman"/>
                <w:b/>
                <w:sz w:val="20"/>
                <w:szCs w:val="20"/>
              </w:rPr>
            </w:pPr>
            <w:r w:rsidRPr="00922558">
              <w:rPr>
                <w:rFonts w:cs="Times New Roman"/>
                <w:sz w:val="20"/>
                <w:szCs w:val="20"/>
              </w:rPr>
              <w:t>Agri-</w:t>
            </w:r>
            <w:proofErr w:type="spellStart"/>
            <w:r w:rsidRPr="00922558">
              <w:rPr>
                <w:rFonts w:cs="Times New Roman"/>
                <w:sz w:val="20"/>
                <w:szCs w:val="20"/>
              </w:rPr>
              <w:t>horti</w:t>
            </w:r>
            <w:proofErr w:type="spellEnd"/>
            <w:r w:rsidRPr="00922558">
              <w:rPr>
                <w:rFonts w:cs="Times New Roman"/>
                <w:sz w:val="20"/>
                <w:szCs w:val="20"/>
              </w:rPr>
              <w:t>-</w:t>
            </w:r>
            <w:proofErr w:type="spellStart"/>
            <w:r w:rsidRPr="00922558">
              <w:rPr>
                <w:rFonts w:cs="Times New Roman"/>
                <w:sz w:val="20"/>
                <w:szCs w:val="20"/>
              </w:rPr>
              <w:t>silvi</w:t>
            </w:r>
            <w:proofErr w:type="spellEnd"/>
            <w:r w:rsidRPr="00922558">
              <w:rPr>
                <w:rFonts w:cs="Times New Roman"/>
                <w:sz w:val="20"/>
                <w:szCs w:val="20"/>
              </w:rPr>
              <w:t xml:space="preserve"> pastoral</w:t>
            </w:r>
          </w:p>
        </w:tc>
        <w:tc>
          <w:tcPr>
            <w:tcW w:w="1719" w:type="dxa"/>
          </w:tcPr>
          <w:p w14:paraId="108A49B2" w14:textId="77777777" w:rsidR="00922558" w:rsidRPr="00922558" w:rsidRDefault="00922558" w:rsidP="00D800BE">
            <w:pPr>
              <w:jc w:val="both"/>
              <w:rPr>
                <w:rFonts w:cs="Times New Roman"/>
                <w:bCs/>
                <w:sz w:val="20"/>
                <w:szCs w:val="20"/>
              </w:rPr>
            </w:pPr>
            <w:r w:rsidRPr="00922558">
              <w:rPr>
                <w:rFonts w:cs="Times New Roman"/>
                <w:bCs/>
                <w:sz w:val="20"/>
                <w:szCs w:val="20"/>
              </w:rPr>
              <w:t>32.4</w:t>
            </w:r>
          </w:p>
        </w:tc>
        <w:tc>
          <w:tcPr>
            <w:tcW w:w="2701" w:type="dxa"/>
          </w:tcPr>
          <w:p w14:paraId="2439E8F7" w14:textId="77777777" w:rsidR="00922558" w:rsidRPr="00922558" w:rsidRDefault="00922558" w:rsidP="00D800BE">
            <w:pPr>
              <w:jc w:val="both"/>
              <w:rPr>
                <w:rFonts w:cs="Times New Roman"/>
                <w:b/>
                <w:sz w:val="20"/>
                <w:szCs w:val="20"/>
              </w:rPr>
            </w:pPr>
            <w:r w:rsidRPr="00922558">
              <w:rPr>
                <w:rFonts w:cs="Times New Roman"/>
                <w:sz w:val="20"/>
                <w:szCs w:val="20"/>
              </w:rPr>
              <w:t>Contour bunds, bench &amp; half-moon terraces</w:t>
            </w:r>
          </w:p>
        </w:tc>
        <w:tc>
          <w:tcPr>
            <w:tcW w:w="2282" w:type="dxa"/>
          </w:tcPr>
          <w:p w14:paraId="5CAB0127" w14:textId="77777777" w:rsidR="00922558" w:rsidRPr="00922558" w:rsidRDefault="00922558" w:rsidP="00D800BE">
            <w:pPr>
              <w:jc w:val="both"/>
              <w:rPr>
                <w:rFonts w:cs="Times New Roman"/>
                <w:b/>
                <w:sz w:val="20"/>
                <w:szCs w:val="20"/>
              </w:rPr>
            </w:pPr>
            <w:r w:rsidRPr="00922558">
              <w:rPr>
                <w:rFonts w:cs="Times New Roman"/>
                <w:sz w:val="20"/>
                <w:szCs w:val="20"/>
              </w:rPr>
              <w:t>98.27-99.99</w:t>
            </w:r>
          </w:p>
        </w:tc>
      </w:tr>
      <w:tr w:rsidR="00922558" w:rsidRPr="00922558" w14:paraId="57125C38" w14:textId="77777777" w:rsidTr="00D800BE">
        <w:trPr>
          <w:trHeight w:val="923"/>
        </w:trPr>
        <w:tc>
          <w:tcPr>
            <w:tcW w:w="2420" w:type="dxa"/>
          </w:tcPr>
          <w:p w14:paraId="7B32CFA4" w14:textId="77777777" w:rsidR="00922558" w:rsidRPr="00922558" w:rsidRDefault="00922558" w:rsidP="00D800BE">
            <w:pPr>
              <w:jc w:val="both"/>
              <w:rPr>
                <w:rFonts w:cs="Times New Roman"/>
                <w:b/>
                <w:sz w:val="20"/>
                <w:szCs w:val="20"/>
              </w:rPr>
            </w:pPr>
            <w:r w:rsidRPr="00922558">
              <w:rPr>
                <w:rFonts w:cs="Times New Roman"/>
                <w:sz w:val="20"/>
                <w:szCs w:val="20"/>
              </w:rPr>
              <w:t>Horticulture</w:t>
            </w:r>
          </w:p>
        </w:tc>
        <w:tc>
          <w:tcPr>
            <w:tcW w:w="1719" w:type="dxa"/>
          </w:tcPr>
          <w:p w14:paraId="6754C4E8" w14:textId="77777777" w:rsidR="00922558" w:rsidRPr="00922558" w:rsidRDefault="00922558" w:rsidP="00D800BE">
            <w:pPr>
              <w:jc w:val="both"/>
              <w:rPr>
                <w:rFonts w:cs="Times New Roman"/>
                <w:bCs/>
                <w:sz w:val="20"/>
                <w:szCs w:val="20"/>
              </w:rPr>
            </w:pPr>
            <w:r w:rsidRPr="00922558">
              <w:rPr>
                <w:rFonts w:cs="Times New Roman"/>
                <w:bCs/>
                <w:sz w:val="20"/>
                <w:szCs w:val="20"/>
              </w:rPr>
              <w:t>41.8</w:t>
            </w:r>
          </w:p>
        </w:tc>
        <w:tc>
          <w:tcPr>
            <w:tcW w:w="2701" w:type="dxa"/>
          </w:tcPr>
          <w:p w14:paraId="3A12DBB6" w14:textId="77777777" w:rsidR="00922558" w:rsidRPr="00922558" w:rsidRDefault="00922558" w:rsidP="00D800BE">
            <w:pPr>
              <w:jc w:val="both"/>
              <w:rPr>
                <w:rFonts w:cs="Times New Roman"/>
                <w:b/>
                <w:sz w:val="20"/>
                <w:szCs w:val="20"/>
              </w:rPr>
            </w:pPr>
            <w:r w:rsidRPr="00922558">
              <w:rPr>
                <w:rFonts w:cs="Times New Roman"/>
                <w:sz w:val="20"/>
                <w:szCs w:val="20"/>
              </w:rPr>
              <w:t>Contour bunds, bench &amp; half-moon terraces</w:t>
            </w:r>
          </w:p>
        </w:tc>
        <w:tc>
          <w:tcPr>
            <w:tcW w:w="2282" w:type="dxa"/>
          </w:tcPr>
          <w:p w14:paraId="0083B062" w14:textId="77777777" w:rsidR="00922558" w:rsidRPr="00922558" w:rsidRDefault="00922558" w:rsidP="00D800BE">
            <w:pPr>
              <w:jc w:val="both"/>
              <w:rPr>
                <w:rFonts w:cs="Times New Roman"/>
                <w:b/>
                <w:sz w:val="20"/>
                <w:szCs w:val="20"/>
              </w:rPr>
            </w:pPr>
            <w:r w:rsidRPr="00922558">
              <w:rPr>
                <w:rFonts w:cs="Times New Roman"/>
                <w:sz w:val="20"/>
                <w:szCs w:val="20"/>
              </w:rPr>
              <w:t>96.18-99.75</w:t>
            </w:r>
          </w:p>
        </w:tc>
      </w:tr>
      <w:tr w:rsidR="00922558" w:rsidRPr="00922558" w14:paraId="73456020" w14:textId="77777777" w:rsidTr="00D800BE">
        <w:trPr>
          <w:trHeight w:val="452"/>
        </w:trPr>
        <w:tc>
          <w:tcPr>
            <w:tcW w:w="2420" w:type="dxa"/>
          </w:tcPr>
          <w:p w14:paraId="7668A828" w14:textId="77777777" w:rsidR="00922558" w:rsidRPr="00922558" w:rsidRDefault="00922558" w:rsidP="00D800BE">
            <w:pPr>
              <w:jc w:val="both"/>
              <w:rPr>
                <w:rFonts w:cs="Times New Roman"/>
                <w:b/>
                <w:sz w:val="20"/>
                <w:szCs w:val="20"/>
              </w:rPr>
            </w:pPr>
            <w:r w:rsidRPr="00922558">
              <w:rPr>
                <w:rFonts w:cs="Times New Roman"/>
                <w:sz w:val="20"/>
                <w:szCs w:val="20"/>
              </w:rPr>
              <w:t>Natural fallow</w:t>
            </w:r>
          </w:p>
        </w:tc>
        <w:tc>
          <w:tcPr>
            <w:tcW w:w="1719" w:type="dxa"/>
          </w:tcPr>
          <w:p w14:paraId="28080DB4" w14:textId="77777777" w:rsidR="00922558" w:rsidRPr="00922558" w:rsidRDefault="00922558" w:rsidP="00D800BE">
            <w:pPr>
              <w:jc w:val="both"/>
              <w:rPr>
                <w:rFonts w:cs="Times New Roman"/>
                <w:bCs/>
                <w:sz w:val="20"/>
                <w:szCs w:val="20"/>
              </w:rPr>
            </w:pPr>
            <w:r w:rsidRPr="00922558">
              <w:rPr>
                <w:rFonts w:cs="Times New Roman"/>
                <w:bCs/>
                <w:sz w:val="20"/>
                <w:szCs w:val="20"/>
              </w:rPr>
              <w:t>32.4</w:t>
            </w:r>
          </w:p>
        </w:tc>
        <w:tc>
          <w:tcPr>
            <w:tcW w:w="2701" w:type="dxa"/>
          </w:tcPr>
          <w:p w14:paraId="58027FF1" w14:textId="77777777" w:rsidR="00922558" w:rsidRPr="00922558" w:rsidRDefault="00922558" w:rsidP="00D800BE">
            <w:pPr>
              <w:jc w:val="both"/>
              <w:rPr>
                <w:rFonts w:cs="Times New Roman"/>
                <w:b/>
                <w:sz w:val="20"/>
                <w:szCs w:val="20"/>
              </w:rPr>
            </w:pPr>
            <w:r w:rsidRPr="00922558">
              <w:rPr>
                <w:rFonts w:cs="Times New Roman"/>
                <w:sz w:val="20"/>
                <w:szCs w:val="20"/>
              </w:rPr>
              <w:t>Natural vegetation</w:t>
            </w:r>
          </w:p>
        </w:tc>
        <w:tc>
          <w:tcPr>
            <w:tcW w:w="2282" w:type="dxa"/>
          </w:tcPr>
          <w:p w14:paraId="72F31A50" w14:textId="77777777" w:rsidR="00922558" w:rsidRPr="00922558" w:rsidRDefault="00922558" w:rsidP="00D800BE">
            <w:pPr>
              <w:jc w:val="both"/>
              <w:rPr>
                <w:rFonts w:cs="Times New Roman"/>
                <w:b/>
                <w:sz w:val="20"/>
                <w:szCs w:val="20"/>
              </w:rPr>
            </w:pPr>
            <w:r w:rsidRPr="00922558">
              <w:rPr>
                <w:rFonts w:cs="Times New Roman"/>
                <w:sz w:val="20"/>
                <w:szCs w:val="20"/>
              </w:rPr>
              <w:t>Trace to 98.46</w:t>
            </w:r>
          </w:p>
        </w:tc>
      </w:tr>
    </w:tbl>
    <w:p w14:paraId="4785AF93" w14:textId="77777777" w:rsidR="00922558" w:rsidRPr="00922558" w:rsidRDefault="00922558" w:rsidP="00922558">
      <w:pPr>
        <w:jc w:val="both"/>
      </w:pPr>
      <w:r w:rsidRPr="00922558">
        <w:rPr>
          <w:i/>
          <w:color w:val="000000" w:themeColor="text1"/>
        </w:rPr>
        <w:t xml:space="preserve">Sources: </w:t>
      </w:r>
      <w:proofErr w:type="spellStart"/>
      <w:r w:rsidRPr="00922558">
        <w:t>Bundela</w:t>
      </w:r>
      <w:proofErr w:type="spellEnd"/>
      <w:r w:rsidRPr="00922558">
        <w:t xml:space="preserve"> (2007) [34] and </w:t>
      </w:r>
      <w:proofErr w:type="spellStart"/>
      <w:r w:rsidRPr="00922558">
        <w:t>Sarvade</w:t>
      </w:r>
      <w:proofErr w:type="spellEnd"/>
      <w:r w:rsidRPr="00922558">
        <w:t xml:space="preserve"> </w:t>
      </w:r>
      <w:r w:rsidRPr="00922558">
        <w:rPr>
          <w:i/>
          <w:iCs/>
        </w:rPr>
        <w:t>et al.</w:t>
      </w:r>
      <w:r w:rsidRPr="00922558">
        <w:t xml:space="preserve"> (2019) [33]</w:t>
      </w:r>
    </w:p>
    <w:p w14:paraId="07B26426" w14:textId="77777777" w:rsidR="000C4026" w:rsidRDefault="000C4026" w:rsidP="00922558">
      <w:pPr>
        <w:jc w:val="both"/>
        <w:rPr>
          <w:b/>
          <w:bCs/>
        </w:rPr>
      </w:pPr>
    </w:p>
    <w:p w14:paraId="6EAD6F4B" w14:textId="2E44A876" w:rsidR="00922558" w:rsidRDefault="000C4026" w:rsidP="000C4026">
      <w:pPr>
        <w:rPr>
          <w:b/>
          <w:bCs/>
        </w:rPr>
      </w:pPr>
      <w:r>
        <w:rPr>
          <w:b/>
          <w:bCs/>
        </w:rPr>
        <w:t xml:space="preserve">IV. </w:t>
      </w:r>
      <w:r w:rsidR="00922558" w:rsidRPr="00922558">
        <w:rPr>
          <w:b/>
          <w:bCs/>
        </w:rPr>
        <w:t xml:space="preserve">Case study: Assessing soil quality under agroforestry-based land use </w:t>
      </w:r>
      <w:r w:rsidRPr="00922558">
        <w:rPr>
          <w:b/>
          <w:bCs/>
        </w:rPr>
        <w:t>systems.</w:t>
      </w:r>
    </w:p>
    <w:p w14:paraId="37869577" w14:textId="77777777" w:rsidR="000C4026" w:rsidRPr="00922558" w:rsidRDefault="000C4026" w:rsidP="000C4026">
      <w:pPr>
        <w:rPr>
          <w:b/>
          <w:bCs/>
        </w:rPr>
      </w:pPr>
    </w:p>
    <w:p w14:paraId="0E9388BC" w14:textId="57FDB155" w:rsidR="00922558" w:rsidRPr="00922558" w:rsidRDefault="00922558" w:rsidP="00922558">
      <w:pPr>
        <w:ind w:firstLine="567"/>
        <w:jc w:val="both"/>
      </w:pPr>
      <w:r w:rsidRPr="00922558">
        <w:t xml:space="preserve">The arrangements, activities and inputs people undertake in a certain land cover type to produce, </w:t>
      </w:r>
      <w:proofErr w:type="gramStart"/>
      <w:r w:rsidRPr="00922558">
        <w:t>change</w:t>
      </w:r>
      <w:proofErr w:type="gramEnd"/>
      <w:r w:rsidRPr="00922558">
        <w:t xml:space="preserve"> or maintain it is known as the land use [35]. One of the major concerns in environmental degradation and world climate change is the shift from forests to rangeland and agriculture lands. Land use systems </w:t>
      </w:r>
      <w:r w:rsidR="000C4026" w:rsidRPr="00922558">
        <w:t>have</w:t>
      </w:r>
      <w:r w:rsidRPr="00922558">
        <w:t xml:space="preserve"> a major effect on soil properties depending on crop rotation, nutrient amendments and tillage practices employed and over time, this can either result in soil quality improvement, soil quality degradation or being maintained. </w:t>
      </w:r>
      <w:r w:rsidR="000C4026" w:rsidRPr="00922558">
        <w:t>Changes</w:t>
      </w:r>
      <w:r w:rsidRPr="00922558">
        <w:t xml:space="preserve"> in the land use systems and different management practices </w:t>
      </w:r>
      <w:r w:rsidR="000C4026" w:rsidRPr="00922558">
        <w:t>affect</w:t>
      </w:r>
      <w:r w:rsidRPr="00922558">
        <w:t xml:space="preserve"> the soil structure, soil organic carbon content and nutrient reserve </w:t>
      </w:r>
      <w:r w:rsidR="000C4026" w:rsidRPr="00922558">
        <w:t>thus</w:t>
      </w:r>
      <w:r w:rsidRPr="00922558">
        <w:t xml:space="preserve"> affecting soil quality.  To sustain agricultural productivity, maintenance and improvement of soil quality is necessary. </w:t>
      </w:r>
    </w:p>
    <w:p w14:paraId="4CF14AC5" w14:textId="5C91DA69" w:rsidR="00922558" w:rsidRPr="00922558" w:rsidRDefault="00922558" w:rsidP="00922558">
      <w:pPr>
        <w:ind w:firstLine="567"/>
        <w:jc w:val="both"/>
      </w:pPr>
      <w:r w:rsidRPr="00922558">
        <w:t xml:space="preserve">An experiment was conducted by Sharma (2011) [36] to study the effect of ten-year-old land use systems on soil quality. Different systems selected for study were Agri horticultural system, agroforestry system, pastoral </w:t>
      </w:r>
      <w:proofErr w:type="gramStart"/>
      <w:r w:rsidRPr="00922558">
        <w:t>system</w:t>
      </w:r>
      <w:proofErr w:type="gramEnd"/>
      <w:r w:rsidRPr="00922558">
        <w:t xml:space="preserve"> and arable land. </w:t>
      </w:r>
      <w:r w:rsidR="000C4026" w:rsidRPr="00922558">
        <w:t>The chemical</w:t>
      </w:r>
      <w:r w:rsidRPr="00922558">
        <w:t xml:space="preserve"> soil quality index was evaluated to observe the effect of soil’s </w:t>
      </w:r>
      <w:proofErr w:type="spellStart"/>
      <w:r w:rsidRPr="00922558">
        <w:t>physico</w:t>
      </w:r>
      <w:proofErr w:type="spellEnd"/>
      <w:r w:rsidRPr="00922558">
        <w:t xml:space="preserve">-chemical properties on its quality. The weighted mean values of the various parameters were transformed using linear scoring method. The results of the study indicated that </w:t>
      </w:r>
      <w:r w:rsidR="000C4026" w:rsidRPr="00922558">
        <w:t>the Agroforestry</w:t>
      </w:r>
      <w:r w:rsidRPr="00922558">
        <w:t xml:space="preserve"> system proved </w:t>
      </w:r>
      <w:r w:rsidR="000C4026" w:rsidRPr="00922558">
        <w:t>superior</w:t>
      </w:r>
      <w:r w:rsidRPr="00922558">
        <w:t xml:space="preserve"> in terms of maintaining higher soil quality index in comparison to other land use systems. </w:t>
      </w:r>
      <w:r w:rsidR="000C4026" w:rsidRPr="00922558">
        <w:t>The lowest</w:t>
      </w:r>
      <w:r w:rsidRPr="00922558">
        <w:t xml:space="preserve"> soil quality was in arable land, which is continuously under agriculture. Litter falls from the trees (</w:t>
      </w:r>
      <w:r w:rsidRPr="00922558">
        <w:rPr>
          <w:i/>
          <w:iCs/>
        </w:rPr>
        <w:t xml:space="preserve">Acacia </w:t>
      </w:r>
      <w:proofErr w:type="spellStart"/>
      <w:r w:rsidRPr="00922558">
        <w:rPr>
          <w:i/>
          <w:iCs/>
        </w:rPr>
        <w:t>auriculiformis</w:t>
      </w:r>
      <w:proofErr w:type="spellEnd"/>
      <w:r w:rsidRPr="00922558">
        <w:t xml:space="preserve">) consisting of dead and falling leaves and twigs branches added organic matter to the soil. Biological nitrogen fixation by the tree legumes was an added advantage. Efficient cycling and nutrient mining from the sub surface layer and solubilization of nutrients through secretion of root exudates also improved the fertility of soil. Also, </w:t>
      </w:r>
      <w:r w:rsidR="000C4026" w:rsidRPr="00922558">
        <w:t>the root</w:t>
      </w:r>
      <w:r w:rsidRPr="00922558">
        <w:t xml:space="preserve"> system of the trees reduced the nutrient losses through runoff and sedimentation (Table 7).</w:t>
      </w:r>
    </w:p>
    <w:p w14:paraId="5FCE436D" w14:textId="77777777" w:rsidR="00922558" w:rsidRPr="00922558" w:rsidRDefault="00922558" w:rsidP="00922558">
      <w:pPr>
        <w:ind w:firstLine="567"/>
        <w:jc w:val="both"/>
      </w:pPr>
      <w:r w:rsidRPr="00922558">
        <w:t xml:space="preserve">Another study was conducted by Pandey (2018) [37] to assess soil health under different land use systems in a </w:t>
      </w:r>
      <w:proofErr w:type="spellStart"/>
      <w:r w:rsidRPr="00922558">
        <w:t>Mollisol</w:t>
      </w:r>
      <w:proofErr w:type="spellEnd"/>
      <w:r w:rsidRPr="00922558">
        <w:t xml:space="preserve">. Samples were collected from the field crops, horticultural crops, agroforestry crops and fallow land. Analysis of samples was done for various </w:t>
      </w:r>
      <w:proofErr w:type="spellStart"/>
      <w:r w:rsidRPr="00922558">
        <w:t>physico</w:t>
      </w:r>
      <w:proofErr w:type="spellEnd"/>
      <w:r w:rsidRPr="00922558">
        <w:t xml:space="preserve">-chemical and biological properties and ultimately soil health index was evaluated using simple additive method. </w:t>
      </w:r>
      <w:r w:rsidRPr="00922558">
        <w:rPr>
          <w:color w:val="000000"/>
        </w:rPr>
        <w:t xml:space="preserve">Soil health index varied from 69 to 83 percent under different land use systems (Figure 5). It was highest under eucalyptus + turmeric system which was followed by poplar + turmeric system </w:t>
      </w:r>
      <w:r w:rsidRPr="00922558">
        <w:rPr>
          <w:color w:val="000000" w:themeColor="text1"/>
        </w:rPr>
        <w:t>and lowest under fallow (uncultivated land) system</w:t>
      </w:r>
      <w:r w:rsidRPr="00922558">
        <w:rPr>
          <w:color w:val="000000"/>
        </w:rPr>
        <w:t xml:space="preserve">. The superiority of agroforestry-based land use system was attributed to the dense canopy which led to more nutrient accretion and </w:t>
      </w:r>
      <w:proofErr w:type="spellStart"/>
      <w:r w:rsidRPr="00922558">
        <w:rPr>
          <w:color w:val="000000"/>
        </w:rPr>
        <w:t>minimised</w:t>
      </w:r>
      <w:proofErr w:type="spellEnd"/>
      <w:r w:rsidRPr="00922558">
        <w:rPr>
          <w:color w:val="000000"/>
        </w:rPr>
        <w:t xml:space="preserve"> the loss of nutrients by leaching. </w:t>
      </w:r>
    </w:p>
    <w:p w14:paraId="06FDA0F7" w14:textId="77777777" w:rsidR="00922558" w:rsidRPr="00922558" w:rsidRDefault="00922558" w:rsidP="00922558">
      <w:pPr>
        <w:sectPr w:rsidR="00922558" w:rsidRPr="00922558" w:rsidSect="00922558">
          <w:type w:val="continuous"/>
          <w:pgSz w:w="11906" w:h="16838"/>
          <w:pgMar w:top="1440" w:right="1440" w:bottom="1440" w:left="1440" w:header="708" w:footer="708" w:gutter="0"/>
          <w:cols w:space="708"/>
          <w:docGrid w:linePitch="360"/>
        </w:sectPr>
      </w:pPr>
    </w:p>
    <w:tbl>
      <w:tblPr>
        <w:tblStyle w:val="TableGrid"/>
        <w:tblpPr w:leftFromText="180" w:rightFromText="180" w:vertAnchor="page" w:horzAnchor="margin" w:tblpY="1896"/>
        <w:tblW w:w="14758" w:type="dxa"/>
        <w:tblLayout w:type="fixed"/>
        <w:tblLook w:val="04A0" w:firstRow="1" w:lastRow="0" w:firstColumn="1" w:lastColumn="0" w:noHBand="0" w:noVBand="1"/>
      </w:tblPr>
      <w:tblGrid>
        <w:gridCol w:w="1404"/>
        <w:gridCol w:w="704"/>
        <w:gridCol w:w="704"/>
        <w:gridCol w:w="674"/>
        <w:gridCol w:w="707"/>
        <w:gridCol w:w="702"/>
        <w:gridCol w:w="701"/>
        <w:gridCol w:w="702"/>
        <w:gridCol w:w="709"/>
        <w:gridCol w:w="841"/>
        <w:gridCol w:w="842"/>
        <w:gridCol w:w="702"/>
        <w:gridCol w:w="841"/>
        <w:gridCol w:w="705"/>
        <w:gridCol w:w="10"/>
        <w:gridCol w:w="694"/>
        <w:gridCol w:w="701"/>
        <w:gridCol w:w="702"/>
        <w:gridCol w:w="843"/>
        <w:gridCol w:w="13"/>
        <w:gridCol w:w="829"/>
        <w:gridCol w:w="28"/>
      </w:tblGrid>
      <w:tr w:rsidR="00922558" w:rsidRPr="00922558" w14:paraId="237E83DB" w14:textId="77777777" w:rsidTr="00D800BE">
        <w:trPr>
          <w:trHeight w:val="652"/>
        </w:trPr>
        <w:tc>
          <w:tcPr>
            <w:tcW w:w="1404" w:type="dxa"/>
          </w:tcPr>
          <w:p w14:paraId="4B14DA94" w14:textId="77777777" w:rsidR="00922558" w:rsidRPr="00922558" w:rsidRDefault="00922558" w:rsidP="00D800BE">
            <w:pPr>
              <w:rPr>
                <w:rFonts w:cs="Times New Roman"/>
                <w:sz w:val="20"/>
                <w:szCs w:val="20"/>
              </w:rPr>
            </w:pPr>
          </w:p>
        </w:tc>
        <w:tc>
          <w:tcPr>
            <w:tcW w:w="2789" w:type="dxa"/>
            <w:gridSpan w:val="4"/>
          </w:tcPr>
          <w:p w14:paraId="7A12381A" w14:textId="77777777" w:rsidR="00922558" w:rsidRPr="00922558" w:rsidRDefault="00922558" w:rsidP="00D800BE">
            <w:pPr>
              <w:rPr>
                <w:rFonts w:cs="Times New Roman"/>
                <w:sz w:val="20"/>
                <w:szCs w:val="20"/>
              </w:rPr>
            </w:pPr>
            <w:proofErr w:type="spellStart"/>
            <w:r w:rsidRPr="00922558">
              <w:rPr>
                <w:rFonts w:cs="Times New Roman"/>
                <w:sz w:val="20"/>
                <w:szCs w:val="20"/>
              </w:rPr>
              <w:t>Physico</w:t>
            </w:r>
            <w:proofErr w:type="spellEnd"/>
            <w:r w:rsidRPr="00922558">
              <w:rPr>
                <w:rFonts w:cs="Times New Roman"/>
                <w:sz w:val="20"/>
                <w:szCs w:val="20"/>
              </w:rPr>
              <w:t xml:space="preserve"> chemical properties </w:t>
            </w:r>
          </w:p>
        </w:tc>
        <w:tc>
          <w:tcPr>
            <w:tcW w:w="2814" w:type="dxa"/>
            <w:gridSpan w:val="4"/>
          </w:tcPr>
          <w:p w14:paraId="27FF4392" w14:textId="77777777" w:rsidR="00922558" w:rsidRPr="00922558" w:rsidRDefault="00922558" w:rsidP="00D800BE">
            <w:pPr>
              <w:rPr>
                <w:rFonts w:cs="Times New Roman"/>
                <w:sz w:val="20"/>
                <w:szCs w:val="20"/>
              </w:rPr>
            </w:pPr>
            <w:r w:rsidRPr="00922558">
              <w:rPr>
                <w:rFonts w:cs="Times New Roman"/>
                <w:sz w:val="20"/>
                <w:szCs w:val="20"/>
              </w:rPr>
              <w:t xml:space="preserve">Exchangeable nutrients </w:t>
            </w:r>
          </w:p>
        </w:tc>
        <w:tc>
          <w:tcPr>
            <w:tcW w:w="3941" w:type="dxa"/>
            <w:gridSpan w:val="6"/>
          </w:tcPr>
          <w:p w14:paraId="06CFF0EA" w14:textId="77777777" w:rsidR="00922558" w:rsidRPr="00922558" w:rsidRDefault="00922558" w:rsidP="00D800BE">
            <w:pPr>
              <w:rPr>
                <w:rFonts w:cs="Times New Roman"/>
                <w:sz w:val="20"/>
                <w:szCs w:val="20"/>
              </w:rPr>
            </w:pPr>
            <w:r w:rsidRPr="00922558">
              <w:rPr>
                <w:rFonts w:cs="Times New Roman"/>
                <w:sz w:val="20"/>
                <w:szCs w:val="20"/>
              </w:rPr>
              <w:t xml:space="preserve">Total nutrients </w:t>
            </w:r>
          </w:p>
        </w:tc>
        <w:tc>
          <w:tcPr>
            <w:tcW w:w="2953" w:type="dxa"/>
            <w:gridSpan w:val="5"/>
          </w:tcPr>
          <w:p w14:paraId="7259EF50" w14:textId="77777777" w:rsidR="00922558" w:rsidRPr="00922558" w:rsidRDefault="00922558" w:rsidP="00D800BE">
            <w:pPr>
              <w:rPr>
                <w:rFonts w:cs="Times New Roman"/>
                <w:sz w:val="20"/>
                <w:szCs w:val="20"/>
              </w:rPr>
            </w:pPr>
            <w:r w:rsidRPr="00922558">
              <w:rPr>
                <w:rFonts w:cs="Times New Roman"/>
                <w:sz w:val="20"/>
                <w:szCs w:val="20"/>
              </w:rPr>
              <w:t>Total micronutrients</w:t>
            </w:r>
          </w:p>
        </w:tc>
        <w:tc>
          <w:tcPr>
            <w:tcW w:w="857" w:type="dxa"/>
            <w:gridSpan w:val="2"/>
          </w:tcPr>
          <w:p w14:paraId="7F3EB3A4" w14:textId="77777777" w:rsidR="00922558" w:rsidRPr="00922558" w:rsidRDefault="00922558" w:rsidP="00D800BE">
            <w:pPr>
              <w:rPr>
                <w:rFonts w:cs="Times New Roman"/>
                <w:sz w:val="20"/>
                <w:szCs w:val="20"/>
              </w:rPr>
            </w:pPr>
            <w:r w:rsidRPr="00922558">
              <w:rPr>
                <w:rFonts w:cs="Times New Roman"/>
                <w:sz w:val="20"/>
                <w:szCs w:val="20"/>
              </w:rPr>
              <w:t>CSQI</w:t>
            </w:r>
          </w:p>
        </w:tc>
      </w:tr>
      <w:tr w:rsidR="00922558" w:rsidRPr="00922558" w14:paraId="5D930C82" w14:textId="77777777" w:rsidTr="00D800BE">
        <w:trPr>
          <w:gridAfter w:val="1"/>
          <w:wAfter w:w="28" w:type="dxa"/>
          <w:trHeight w:val="325"/>
        </w:trPr>
        <w:tc>
          <w:tcPr>
            <w:tcW w:w="1404" w:type="dxa"/>
          </w:tcPr>
          <w:p w14:paraId="479523FA" w14:textId="77777777" w:rsidR="00922558" w:rsidRPr="00922558" w:rsidRDefault="00922558" w:rsidP="00D800BE">
            <w:pPr>
              <w:rPr>
                <w:rFonts w:cs="Times New Roman"/>
                <w:sz w:val="20"/>
                <w:szCs w:val="20"/>
              </w:rPr>
            </w:pPr>
          </w:p>
        </w:tc>
        <w:tc>
          <w:tcPr>
            <w:tcW w:w="704" w:type="dxa"/>
          </w:tcPr>
          <w:p w14:paraId="3F92093C" w14:textId="77777777" w:rsidR="00922558" w:rsidRPr="00922558" w:rsidRDefault="00922558" w:rsidP="00D800BE">
            <w:pPr>
              <w:rPr>
                <w:rFonts w:cs="Times New Roman"/>
                <w:sz w:val="20"/>
                <w:szCs w:val="20"/>
              </w:rPr>
            </w:pPr>
            <w:r w:rsidRPr="00922558">
              <w:rPr>
                <w:rFonts w:cs="Times New Roman"/>
                <w:sz w:val="20"/>
                <w:szCs w:val="20"/>
              </w:rPr>
              <w:t>pH</w:t>
            </w:r>
          </w:p>
        </w:tc>
        <w:tc>
          <w:tcPr>
            <w:tcW w:w="704" w:type="dxa"/>
          </w:tcPr>
          <w:p w14:paraId="60790D59" w14:textId="77777777" w:rsidR="00922558" w:rsidRPr="00922558" w:rsidRDefault="00922558" w:rsidP="00D800BE">
            <w:pPr>
              <w:rPr>
                <w:rFonts w:cs="Times New Roman"/>
                <w:sz w:val="20"/>
                <w:szCs w:val="20"/>
              </w:rPr>
            </w:pPr>
            <w:r w:rsidRPr="00922558">
              <w:rPr>
                <w:rFonts w:cs="Times New Roman"/>
                <w:sz w:val="20"/>
                <w:szCs w:val="20"/>
              </w:rPr>
              <w:t>EC</w:t>
            </w:r>
          </w:p>
        </w:tc>
        <w:tc>
          <w:tcPr>
            <w:tcW w:w="674" w:type="dxa"/>
          </w:tcPr>
          <w:p w14:paraId="1F020546" w14:textId="77777777" w:rsidR="00922558" w:rsidRPr="00922558" w:rsidRDefault="00922558" w:rsidP="00D800BE">
            <w:pPr>
              <w:rPr>
                <w:rFonts w:cs="Times New Roman"/>
                <w:sz w:val="20"/>
                <w:szCs w:val="20"/>
              </w:rPr>
            </w:pPr>
            <w:r w:rsidRPr="00922558">
              <w:rPr>
                <w:rFonts w:cs="Times New Roman"/>
                <w:sz w:val="20"/>
                <w:szCs w:val="20"/>
              </w:rPr>
              <w:t>OC</w:t>
            </w:r>
          </w:p>
        </w:tc>
        <w:tc>
          <w:tcPr>
            <w:tcW w:w="707" w:type="dxa"/>
          </w:tcPr>
          <w:p w14:paraId="2B90FE29" w14:textId="77777777" w:rsidR="00922558" w:rsidRPr="00922558" w:rsidRDefault="00922558" w:rsidP="00D800BE">
            <w:pPr>
              <w:rPr>
                <w:rFonts w:cs="Times New Roman"/>
                <w:sz w:val="20"/>
                <w:szCs w:val="20"/>
              </w:rPr>
            </w:pPr>
            <w:r w:rsidRPr="00922558">
              <w:rPr>
                <w:rFonts w:cs="Times New Roman"/>
                <w:sz w:val="20"/>
                <w:szCs w:val="20"/>
              </w:rPr>
              <w:t>CEC</w:t>
            </w:r>
          </w:p>
        </w:tc>
        <w:tc>
          <w:tcPr>
            <w:tcW w:w="702" w:type="dxa"/>
          </w:tcPr>
          <w:p w14:paraId="7473396B" w14:textId="77777777" w:rsidR="00922558" w:rsidRPr="00922558" w:rsidRDefault="00922558" w:rsidP="00D800BE">
            <w:pPr>
              <w:rPr>
                <w:rFonts w:cs="Times New Roman"/>
                <w:sz w:val="20"/>
                <w:szCs w:val="20"/>
              </w:rPr>
            </w:pPr>
            <w:r w:rsidRPr="00922558">
              <w:rPr>
                <w:rFonts w:cs="Times New Roman"/>
                <w:sz w:val="20"/>
                <w:szCs w:val="20"/>
              </w:rPr>
              <w:t>Ca</w:t>
            </w:r>
          </w:p>
        </w:tc>
        <w:tc>
          <w:tcPr>
            <w:tcW w:w="701" w:type="dxa"/>
          </w:tcPr>
          <w:p w14:paraId="036EA580" w14:textId="77777777" w:rsidR="00922558" w:rsidRPr="00922558" w:rsidRDefault="00922558" w:rsidP="00D800BE">
            <w:pPr>
              <w:rPr>
                <w:rFonts w:cs="Times New Roman"/>
                <w:sz w:val="20"/>
                <w:szCs w:val="20"/>
              </w:rPr>
            </w:pPr>
            <w:r w:rsidRPr="00922558">
              <w:rPr>
                <w:rFonts w:cs="Times New Roman"/>
                <w:sz w:val="20"/>
                <w:szCs w:val="20"/>
              </w:rPr>
              <w:t>Mg</w:t>
            </w:r>
          </w:p>
        </w:tc>
        <w:tc>
          <w:tcPr>
            <w:tcW w:w="702" w:type="dxa"/>
          </w:tcPr>
          <w:p w14:paraId="46CFDB11" w14:textId="77777777" w:rsidR="00922558" w:rsidRPr="00922558" w:rsidRDefault="00922558" w:rsidP="00D800BE">
            <w:pPr>
              <w:rPr>
                <w:rFonts w:cs="Times New Roman"/>
                <w:sz w:val="20"/>
                <w:szCs w:val="20"/>
              </w:rPr>
            </w:pPr>
            <w:r w:rsidRPr="00922558">
              <w:rPr>
                <w:rFonts w:cs="Times New Roman"/>
                <w:sz w:val="20"/>
                <w:szCs w:val="20"/>
              </w:rPr>
              <w:t>Na</w:t>
            </w:r>
          </w:p>
        </w:tc>
        <w:tc>
          <w:tcPr>
            <w:tcW w:w="709" w:type="dxa"/>
          </w:tcPr>
          <w:p w14:paraId="2F140487" w14:textId="77777777" w:rsidR="00922558" w:rsidRPr="00922558" w:rsidRDefault="00922558" w:rsidP="00D800BE">
            <w:pPr>
              <w:rPr>
                <w:rFonts w:cs="Times New Roman"/>
                <w:sz w:val="20"/>
                <w:szCs w:val="20"/>
              </w:rPr>
            </w:pPr>
            <w:r w:rsidRPr="00922558">
              <w:rPr>
                <w:rFonts w:cs="Times New Roman"/>
                <w:sz w:val="20"/>
                <w:szCs w:val="20"/>
              </w:rPr>
              <w:t>K</w:t>
            </w:r>
          </w:p>
        </w:tc>
        <w:tc>
          <w:tcPr>
            <w:tcW w:w="841" w:type="dxa"/>
          </w:tcPr>
          <w:p w14:paraId="2DFE715B" w14:textId="77777777" w:rsidR="00922558" w:rsidRPr="00922558" w:rsidRDefault="00922558" w:rsidP="00D800BE">
            <w:pPr>
              <w:rPr>
                <w:rFonts w:cs="Times New Roman"/>
                <w:sz w:val="20"/>
                <w:szCs w:val="20"/>
              </w:rPr>
            </w:pPr>
            <w:r w:rsidRPr="00922558">
              <w:rPr>
                <w:rFonts w:cs="Times New Roman"/>
                <w:sz w:val="20"/>
                <w:szCs w:val="20"/>
              </w:rPr>
              <w:t>N</w:t>
            </w:r>
          </w:p>
        </w:tc>
        <w:tc>
          <w:tcPr>
            <w:tcW w:w="842" w:type="dxa"/>
          </w:tcPr>
          <w:p w14:paraId="154F8062" w14:textId="77777777" w:rsidR="00922558" w:rsidRPr="00922558" w:rsidRDefault="00922558" w:rsidP="00D800BE">
            <w:pPr>
              <w:rPr>
                <w:rFonts w:cs="Times New Roman"/>
                <w:sz w:val="20"/>
                <w:szCs w:val="20"/>
              </w:rPr>
            </w:pPr>
            <w:r w:rsidRPr="00922558">
              <w:rPr>
                <w:rFonts w:cs="Times New Roman"/>
                <w:sz w:val="20"/>
                <w:szCs w:val="20"/>
              </w:rPr>
              <w:t>P</w:t>
            </w:r>
          </w:p>
        </w:tc>
        <w:tc>
          <w:tcPr>
            <w:tcW w:w="702" w:type="dxa"/>
          </w:tcPr>
          <w:p w14:paraId="25FCFEA7" w14:textId="77777777" w:rsidR="00922558" w:rsidRPr="00922558" w:rsidRDefault="00922558" w:rsidP="00D800BE">
            <w:pPr>
              <w:rPr>
                <w:rFonts w:cs="Times New Roman"/>
                <w:sz w:val="20"/>
                <w:szCs w:val="20"/>
              </w:rPr>
            </w:pPr>
            <w:r w:rsidRPr="00922558">
              <w:rPr>
                <w:rFonts w:cs="Times New Roman"/>
                <w:sz w:val="20"/>
                <w:szCs w:val="20"/>
              </w:rPr>
              <w:t>K</w:t>
            </w:r>
          </w:p>
        </w:tc>
        <w:tc>
          <w:tcPr>
            <w:tcW w:w="841" w:type="dxa"/>
          </w:tcPr>
          <w:p w14:paraId="75C21858" w14:textId="77777777" w:rsidR="00922558" w:rsidRPr="00922558" w:rsidRDefault="00922558" w:rsidP="00D800BE">
            <w:pPr>
              <w:rPr>
                <w:rFonts w:cs="Times New Roman"/>
                <w:sz w:val="20"/>
                <w:szCs w:val="20"/>
              </w:rPr>
            </w:pPr>
            <w:r w:rsidRPr="00922558">
              <w:rPr>
                <w:rFonts w:cs="Times New Roman"/>
                <w:sz w:val="20"/>
                <w:szCs w:val="20"/>
              </w:rPr>
              <w:t>Ca</w:t>
            </w:r>
          </w:p>
        </w:tc>
        <w:tc>
          <w:tcPr>
            <w:tcW w:w="705" w:type="dxa"/>
          </w:tcPr>
          <w:p w14:paraId="322CD358" w14:textId="77777777" w:rsidR="00922558" w:rsidRPr="00922558" w:rsidRDefault="00922558" w:rsidP="00D800BE">
            <w:pPr>
              <w:rPr>
                <w:rFonts w:cs="Times New Roman"/>
                <w:sz w:val="20"/>
                <w:szCs w:val="20"/>
              </w:rPr>
            </w:pPr>
            <w:r w:rsidRPr="00922558">
              <w:rPr>
                <w:rFonts w:cs="Times New Roman"/>
                <w:sz w:val="20"/>
                <w:szCs w:val="20"/>
              </w:rPr>
              <w:t>Mg</w:t>
            </w:r>
          </w:p>
        </w:tc>
        <w:tc>
          <w:tcPr>
            <w:tcW w:w="704" w:type="dxa"/>
            <w:gridSpan w:val="2"/>
          </w:tcPr>
          <w:p w14:paraId="7CB495AE" w14:textId="77777777" w:rsidR="00922558" w:rsidRPr="00922558" w:rsidRDefault="00922558" w:rsidP="00D800BE">
            <w:pPr>
              <w:rPr>
                <w:rFonts w:cs="Times New Roman"/>
                <w:sz w:val="20"/>
                <w:szCs w:val="20"/>
              </w:rPr>
            </w:pPr>
            <w:r w:rsidRPr="00922558">
              <w:rPr>
                <w:rFonts w:cs="Times New Roman"/>
                <w:sz w:val="20"/>
                <w:szCs w:val="20"/>
              </w:rPr>
              <w:t>Cu</w:t>
            </w:r>
          </w:p>
        </w:tc>
        <w:tc>
          <w:tcPr>
            <w:tcW w:w="701" w:type="dxa"/>
          </w:tcPr>
          <w:p w14:paraId="36DF35B0" w14:textId="77777777" w:rsidR="00922558" w:rsidRPr="00922558" w:rsidRDefault="00922558" w:rsidP="00D800BE">
            <w:pPr>
              <w:rPr>
                <w:rFonts w:cs="Times New Roman"/>
                <w:sz w:val="20"/>
                <w:szCs w:val="20"/>
              </w:rPr>
            </w:pPr>
            <w:r w:rsidRPr="00922558">
              <w:rPr>
                <w:rFonts w:cs="Times New Roman"/>
                <w:sz w:val="20"/>
                <w:szCs w:val="20"/>
              </w:rPr>
              <w:t>Mn</w:t>
            </w:r>
          </w:p>
        </w:tc>
        <w:tc>
          <w:tcPr>
            <w:tcW w:w="702" w:type="dxa"/>
          </w:tcPr>
          <w:p w14:paraId="2C1B75FC" w14:textId="77777777" w:rsidR="00922558" w:rsidRPr="00922558" w:rsidRDefault="00922558" w:rsidP="00D800BE">
            <w:pPr>
              <w:rPr>
                <w:rFonts w:cs="Times New Roman"/>
                <w:sz w:val="20"/>
                <w:szCs w:val="20"/>
              </w:rPr>
            </w:pPr>
            <w:r w:rsidRPr="00922558">
              <w:rPr>
                <w:rFonts w:cs="Times New Roman"/>
                <w:sz w:val="20"/>
                <w:szCs w:val="20"/>
              </w:rPr>
              <w:t>Zn</w:t>
            </w:r>
          </w:p>
        </w:tc>
        <w:tc>
          <w:tcPr>
            <w:tcW w:w="843" w:type="dxa"/>
          </w:tcPr>
          <w:p w14:paraId="3489FE3E" w14:textId="77777777" w:rsidR="00922558" w:rsidRPr="00922558" w:rsidRDefault="00922558" w:rsidP="00D800BE">
            <w:pPr>
              <w:rPr>
                <w:rFonts w:cs="Times New Roman"/>
                <w:sz w:val="20"/>
                <w:szCs w:val="20"/>
              </w:rPr>
            </w:pPr>
            <w:r w:rsidRPr="00922558">
              <w:rPr>
                <w:rFonts w:cs="Times New Roman"/>
                <w:sz w:val="20"/>
                <w:szCs w:val="20"/>
              </w:rPr>
              <w:t>Fe</w:t>
            </w:r>
          </w:p>
        </w:tc>
        <w:tc>
          <w:tcPr>
            <w:tcW w:w="842" w:type="dxa"/>
            <w:gridSpan w:val="2"/>
          </w:tcPr>
          <w:p w14:paraId="2CEB651E" w14:textId="77777777" w:rsidR="00922558" w:rsidRPr="00922558" w:rsidRDefault="00922558" w:rsidP="00D800BE">
            <w:pPr>
              <w:rPr>
                <w:rFonts w:cs="Times New Roman"/>
                <w:sz w:val="20"/>
                <w:szCs w:val="20"/>
              </w:rPr>
            </w:pPr>
          </w:p>
        </w:tc>
      </w:tr>
      <w:tr w:rsidR="00922558" w:rsidRPr="00922558" w14:paraId="49F92A00" w14:textId="77777777" w:rsidTr="00D800BE">
        <w:trPr>
          <w:gridAfter w:val="1"/>
          <w:wAfter w:w="28" w:type="dxa"/>
          <w:trHeight w:val="825"/>
        </w:trPr>
        <w:tc>
          <w:tcPr>
            <w:tcW w:w="1404" w:type="dxa"/>
          </w:tcPr>
          <w:p w14:paraId="6D53C48B" w14:textId="77777777" w:rsidR="00922558" w:rsidRPr="00922558" w:rsidRDefault="00922558" w:rsidP="00D800BE">
            <w:pPr>
              <w:rPr>
                <w:rFonts w:cs="Times New Roman"/>
                <w:sz w:val="20"/>
                <w:szCs w:val="20"/>
              </w:rPr>
            </w:pPr>
            <w:r w:rsidRPr="00922558">
              <w:rPr>
                <w:rFonts w:cs="Times New Roman"/>
                <w:sz w:val="20"/>
                <w:szCs w:val="20"/>
              </w:rPr>
              <w:t xml:space="preserve">Agri horticultural system </w:t>
            </w:r>
          </w:p>
        </w:tc>
        <w:tc>
          <w:tcPr>
            <w:tcW w:w="704" w:type="dxa"/>
          </w:tcPr>
          <w:p w14:paraId="41A80939" w14:textId="77777777" w:rsidR="00922558" w:rsidRPr="00922558" w:rsidRDefault="00922558" w:rsidP="00D800BE">
            <w:pPr>
              <w:rPr>
                <w:rFonts w:cs="Times New Roman"/>
                <w:sz w:val="20"/>
                <w:szCs w:val="20"/>
              </w:rPr>
            </w:pPr>
            <w:r w:rsidRPr="00922558">
              <w:rPr>
                <w:rFonts w:cs="Times New Roman"/>
                <w:sz w:val="20"/>
                <w:szCs w:val="20"/>
              </w:rPr>
              <w:t>5.4</w:t>
            </w:r>
          </w:p>
        </w:tc>
        <w:tc>
          <w:tcPr>
            <w:tcW w:w="704" w:type="dxa"/>
          </w:tcPr>
          <w:p w14:paraId="6676ABF1" w14:textId="77777777" w:rsidR="00922558" w:rsidRPr="00922558" w:rsidRDefault="00922558" w:rsidP="00D800BE">
            <w:pPr>
              <w:rPr>
                <w:rFonts w:cs="Times New Roman"/>
                <w:sz w:val="20"/>
                <w:szCs w:val="20"/>
              </w:rPr>
            </w:pPr>
            <w:r w:rsidRPr="00922558">
              <w:rPr>
                <w:rFonts w:cs="Times New Roman"/>
                <w:sz w:val="20"/>
                <w:szCs w:val="20"/>
              </w:rPr>
              <w:t>0.04</w:t>
            </w:r>
          </w:p>
        </w:tc>
        <w:tc>
          <w:tcPr>
            <w:tcW w:w="674" w:type="dxa"/>
          </w:tcPr>
          <w:p w14:paraId="71AF2D64" w14:textId="77777777" w:rsidR="00922558" w:rsidRPr="00922558" w:rsidRDefault="00922558" w:rsidP="00D800BE">
            <w:pPr>
              <w:rPr>
                <w:rFonts w:cs="Times New Roman"/>
                <w:sz w:val="20"/>
                <w:szCs w:val="20"/>
              </w:rPr>
            </w:pPr>
            <w:r w:rsidRPr="00922558">
              <w:rPr>
                <w:rFonts w:cs="Times New Roman"/>
                <w:sz w:val="20"/>
                <w:szCs w:val="20"/>
              </w:rPr>
              <w:t>8.0</w:t>
            </w:r>
          </w:p>
        </w:tc>
        <w:tc>
          <w:tcPr>
            <w:tcW w:w="707" w:type="dxa"/>
          </w:tcPr>
          <w:p w14:paraId="686D444B" w14:textId="77777777" w:rsidR="00922558" w:rsidRPr="00922558" w:rsidRDefault="00922558" w:rsidP="00D800BE">
            <w:pPr>
              <w:rPr>
                <w:rFonts w:cs="Times New Roman"/>
                <w:sz w:val="20"/>
                <w:szCs w:val="20"/>
              </w:rPr>
            </w:pPr>
            <w:r w:rsidRPr="00922558">
              <w:rPr>
                <w:rFonts w:cs="Times New Roman"/>
                <w:sz w:val="20"/>
                <w:szCs w:val="20"/>
              </w:rPr>
              <w:t>12.7</w:t>
            </w:r>
          </w:p>
        </w:tc>
        <w:tc>
          <w:tcPr>
            <w:tcW w:w="702" w:type="dxa"/>
          </w:tcPr>
          <w:p w14:paraId="42E1F1E6" w14:textId="77777777" w:rsidR="00922558" w:rsidRPr="00922558" w:rsidRDefault="00922558" w:rsidP="00D800BE">
            <w:pPr>
              <w:rPr>
                <w:rFonts w:cs="Times New Roman"/>
                <w:sz w:val="20"/>
                <w:szCs w:val="20"/>
              </w:rPr>
            </w:pPr>
            <w:r w:rsidRPr="00922558">
              <w:rPr>
                <w:rFonts w:cs="Times New Roman"/>
                <w:sz w:val="20"/>
                <w:szCs w:val="20"/>
              </w:rPr>
              <w:t>5.36</w:t>
            </w:r>
          </w:p>
        </w:tc>
        <w:tc>
          <w:tcPr>
            <w:tcW w:w="701" w:type="dxa"/>
          </w:tcPr>
          <w:p w14:paraId="7109D9AC" w14:textId="77777777" w:rsidR="00922558" w:rsidRPr="00922558" w:rsidRDefault="00922558" w:rsidP="00D800BE">
            <w:pPr>
              <w:rPr>
                <w:rFonts w:cs="Times New Roman"/>
                <w:sz w:val="20"/>
                <w:szCs w:val="20"/>
              </w:rPr>
            </w:pPr>
            <w:r w:rsidRPr="00922558">
              <w:rPr>
                <w:rFonts w:cs="Times New Roman"/>
                <w:sz w:val="20"/>
                <w:szCs w:val="20"/>
              </w:rPr>
              <w:t>3.84</w:t>
            </w:r>
          </w:p>
        </w:tc>
        <w:tc>
          <w:tcPr>
            <w:tcW w:w="702" w:type="dxa"/>
          </w:tcPr>
          <w:p w14:paraId="21F08283" w14:textId="77777777" w:rsidR="00922558" w:rsidRPr="00922558" w:rsidRDefault="00922558" w:rsidP="00D800BE">
            <w:pPr>
              <w:rPr>
                <w:rFonts w:cs="Times New Roman"/>
                <w:sz w:val="20"/>
                <w:szCs w:val="20"/>
              </w:rPr>
            </w:pPr>
            <w:r w:rsidRPr="00922558">
              <w:rPr>
                <w:rFonts w:cs="Times New Roman"/>
                <w:sz w:val="20"/>
                <w:szCs w:val="20"/>
              </w:rPr>
              <w:t>0.18</w:t>
            </w:r>
          </w:p>
        </w:tc>
        <w:tc>
          <w:tcPr>
            <w:tcW w:w="709" w:type="dxa"/>
          </w:tcPr>
          <w:p w14:paraId="22CBAC24" w14:textId="77777777" w:rsidR="00922558" w:rsidRPr="00922558" w:rsidRDefault="00922558" w:rsidP="00D800BE">
            <w:pPr>
              <w:rPr>
                <w:rFonts w:cs="Times New Roman"/>
                <w:sz w:val="20"/>
                <w:szCs w:val="20"/>
              </w:rPr>
            </w:pPr>
            <w:r w:rsidRPr="00922558">
              <w:rPr>
                <w:rFonts w:cs="Times New Roman"/>
                <w:sz w:val="20"/>
                <w:szCs w:val="20"/>
              </w:rPr>
              <w:t>0.18</w:t>
            </w:r>
          </w:p>
        </w:tc>
        <w:tc>
          <w:tcPr>
            <w:tcW w:w="841" w:type="dxa"/>
          </w:tcPr>
          <w:p w14:paraId="7A979EAA" w14:textId="77777777" w:rsidR="00922558" w:rsidRPr="00922558" w:rsidRDefault="00922558" w:rsidP="00D800BE">
            <w:pPr>
              <w:rPr>
                <w:rFonts w:cs="Times New Roman"/>
                <w:sz w:val="20"/>
                <w:szCs w:val="20"/>
              </w:rPr>
            </w:pPr>
            <w:r w:rsidRPr="00922558">
              <w:rPr>
                <w:rFonts w:cs="Times New Roman"/>
                <w:sz w:val="20"/>
                <w:szCs w:val="20"/>
              </w:rPr>
              <w:t>531.3</w:t>
            </w:r>
          </w:p>
        </w:tc>
        <w:tc>
          <w:tcPr>
            <w:tcW w:w="842" w:type="dxa"/>
          </w:tcPr>
          <w:p w14:paraId="25AEEBCD" w14:textId="77777777" w:rsidR="00922558" w:rsidRPr="00922558" w:rsidRDefault="00922558" w:rsidP="00D800BE">
            <w:pPr>
              <w:rPr>
                <w:rFonts w:cs="Times New Roman"/>
                <w:sz w:val="20"/>
                <w:szCs w:val="20"/>
              </w:rPr>
            </w:pPr>
            <w:r w:rsidRPr="00922558">
              <w:rPr>
                <w:rFonts w:cs="Times New Roman"/>
                <w:sz w:val="20"/>
                <w:szCs w:val="20"/>
              </w:rPr>
              <w:t>673.6</w:t>
            </w:r>
          </w:p>
        </w:tc>
        <w:tc>
          <w:tcPr>
            <w:tcW w:w="702" w:type="dxa"/>
          </w:tcPr>
          <w:p w14:paraId="4298DDAE" w14:textId="77777777" w:rsidR="00922558" w:rsidRPr="00922558" w:rsidRDefault="00922558" w:rsidP="00D800BE">
            <w:pPr>
              <w:rPr>
                <w:rFonts w:cs="Times New Roman"/>
                <w:sz w:val="20"/>
                <w:szCs w:val="20"/>
              </w:rPr>
            </w:pPr>
            <w:r w:rsidRPr="00922558">
              <w:rPr>
                <w:rFonts w:cs="Times New Roman"/>
                <w:sz w:val="20"/>
                <w:szCs w:val="20"/>
              </w:rPr>
              <w:t>4.57</w:t>
            </w:r>
          </w:p>
        </w:tc>
        <w:tc>
          <w:tcPr>
            <w:tcW w:w="841" w:type="dxa"/>
          </w:tcPr>
          <w:p w14:paraId="7D7D3D9D" w14:textId="77777777" w:rsidR="00922558" w:rsidRPr="00922558" w:rsidRDefault="00922558" w:rsidP="00D800BE">
            <w:pPr>
              <w:rPr>
                <w:rFonts w:cs="Times New Roman"/>
                <w:sz w:val="20"/>
                <w:szCs w:val="20"/>
              </w:rPr>
            </w:pPr>
            <w:r w:rsidRPr="00922558">
              <w:rPr>
                <w:rFonts w:cs="Times New Roman"/>
                <w:sz w:val="20"/>
                <w:szCs w:val="20"/>
              </w:rPr>
              <w:t>13.4</w:t>
            </w:r>
          </w:p>
        </w:tc>
        <w:tc>
          <w:tcPr>
            <w:tcW w:w="705" w:type="dxa"/>
          </w:tcPr>
          <w:p w14:paraId="48B1B555" w14:textId="77777777" w:rsidR="00922558" w:rsidRPr="00922558" w:rsidRDefault="00922558" w:rsidP="00D800BE">
            <w:pPr>
              <w:rPr>
                <w:rFonts w:cs="Times New Roman"/>
                <w:sz w:val="20"/>
                <w:szCs w:val="20"/>
              </w:rPr>
            </w:pPr>
            <w:r w:rsidRPr="00922558">
              <w:rPr>
                <w:rFonts w:cs="Times New Roman"/>
                <w:sz w:val="20"/>
                <w:szCs w:val="20"/>
              </w:rPr>
              <w:t>4.64</w:t>
            </w:r>
          </w:p>
        </w:tc>
        <w:tc>
          <w:tcPr>
            <w:tcW w:w="704" w:type="dxa"/>
            <w:gridSpan w:val="2"/>
          </w:tcPr>
          <w:p w14:paraId="64865D1C" w14:textId="77777777" w:rsidR="00922558" w:rsidRPr="00922558" w:rsidRDefault="00922558" w:rsidP="00D800BE">
            <w:pPr>
              <w:rPr>
                <w:rFonts w:cs="Times New Roman"/>
                <w:sz w:val="20"/>
                <w:szCs w:val="20"/>
              </w:rPr>
            </w:pPr>
            <w:r w:rsidRPr="00922558">
              <w:rPr>
                <w:rFonts w:cs="Times New Roman"/>
                <w:sz w:val="20"/>
                <w:szCs w:val="20"/>
              </w:rPr>
              <w:t>16.0</w:t>
            </w:r>
          </w:p>
        </w:tc>
        <w:tc>
          <w:tcPr>
            <w:tcW w:w="701" w:type="dxa"/>
          </w:tcPr>
          <w:p w14:paraId="11AEF635" w14:textId="77777777" w:rsidR="00922558" w:rsidRPr="00922558" w:rsidRDefault="00922558" w:rsidP="00D800BE">
            <w:pPr>
              <w:rPr>
                <w:rFonts w:cs="Times New Roman"/>
                <w:sz w:val="20"/>
                <w:szCs w:val="20"/>
              </w:rPr>
            </w:pPr>
            <w:r w:rsidRPr="00922558">
              <w:rPr>
                <w:rFonts w:cs="Times New Roman"/>
                <w:sz w:val="20"/>
                <w:szCs w:val="20"/>
              </w:rPr>
              <w:t>136</w:t>
            </w:r>
          </w:p>
        </w:tc>
        <w:tc>
          <w:tcPr>
            <w:tcW w:w="702" w:type="dxa"/>
          </w:tcPr>
          <w:p w14:paraId="00280C79" w14:textId="77777777" w:rsidR="00922558" w:rsidRPr="00922558" w:rsidRDefault="00922558" w:rsidP="00D800BE">
            <w:pPr>
              <w:rPr>
                <w:rFonts w:cs="Times New Roman"/>
                <w:sz w:val="20"/>
                <w:szCs w:val="20"/>
              </w:rPr>
            </w:pPr>
            <w:r w:rsidRPr="00922558">
              <w:rPr>
                <w:rFonts w:cs="Times New Roman"/>
                <w:sz w:val="20"/>
                <w:szCs w:val="20"/>
              </w:rPr>
              <w:t>37.2</w:t>
            </w:r>
          </w:p>
        </w:tc>
        <w:tc>
          <w:tcPr>
            <w:tcW w:w="843" w:type="dxa"/>
          </w:tcPr>
          <w:p w14:paraId="1B7340CC" w14:textId="77777777" w:rsidR="00922558" w:rsidRPr="00922558" w:rsidRDefault="00922558" w:rsidP="00D800BE">
            <w:pPr>
              <w:rPr>
                <w:rFonts w:cs="Times New Roman"/>
                <w:sz w:val="20"/>
                <w:szCs w:val="20"/>
              </w:rPr>
            </w:pPr>
            <w:r w:rsidRPr="00922558">
              <w:rPr>
                <w:rFonts w:cs="Times New Roman"/>
                <w:sz w:val="20"/>
                <w:szCs w:val="20"/>
              </w:rPr>
              <w:t>13.6</w:t>
            </w:r>
          </w:p>
        </w:tc>
        <w:tc>
          <w:tcPr>
            <w:tcW w:w="842" w:type="dxa"/>
            <w:gridSpan w:val="2"/>
          </w:tcPr>
          <w:p w14:paraId="2F89867D" w14:textId="77777777" w:rsidR="00922558" w:rsidRPr="00922558" w:rsidRDefault="00922558" w:rsidP="00D800BE">
            <w:pPr>
              <w:rPr>
                <w:rFonts w:cs="Times New Roman"/>
                <w:sz w:val="20"/>
                <w:szCs w:val="20"/>
              </w:rPr>
            </w:pPr>
            <w:r w:rsidRPr="00922558">
              <w:rPr>
                <w:rFonts w:cs="Times New Roman"/>
                <w:sz w:val="20"/>
                <w:szCs w:val="20"/>
              </w:rPr>
              <w:t>0.86</w:t>
            </w:r>
          </w:p>
        </w:tc>
      </w:tr>
      <w:tr w:rsidR="00922558" w:rsidRPr="00922558" w14:paraId="32B34C82" w14:textId="77777777" w:rsidTr="00D800BE">
        <w:trPr>
          <w:gridAfter w:val="1"/>
          <w:wAfter w:w="28" w:type="dxa"/>
          <w:trHeight w:val="652"/>
        </w:trPr>
        <w:tc>
          <w:tcPr>
            <w:tcW w:w="1404" w:type="dxa"/>
          </w:tcPr>
          <w:p w14:paraId="76CD0B80" w14:textId="77777777" w:rsidR="00922558" w:rsidRPr="00922558" w:rsidRDefault="00922558" w:rsidP="00D800BE">
            <w:pPr>
              <w:rPr>
                <w:rFonts w:cs="Times New Roman"/>
                <w:sz w:val="20"/>
                <w:szCs w:val="20"/>
              </w:rPr>
            </w:pPr>
            <w:r w:rsidRPr="00922558">
              <w:rPr>
                <w:rFonts w:cs="Times New Roman"/>
                <w:sz w:val="20"/>
                <w:szCs w:val="20"/>
              </w:rPr>
              <w:t xml:space="preserve">Agroforestry system </w:t>
            </w:r>
          </w:p>
        </w:tc>
        <w:tc>
          <w:tcPr>
            <w:tcW w:w="704" w:type="dxa"/>
          </w:tcPr>
          <w:p w14:paraId="333F34F9" w14:textId="77777777" w:rsidR="00922558" w:rsidRPr="00922558" w:rsidRDefault="00922558" w:rsidP="00D800BE">
            <w:pPr>
              <w:rPr>
                <w:rFonts w:cs="Times New Roman"/>
                <w:sz w:val="20"/>
                <w:szCs w:val="20"/>
              </w:rPr>
            </w:pPr>
            <w:r w:rsidRPr="00922558">
              <w:rPr>
                <w:rFonts w:cs="Times New Roman"/>
                <w:sz w:val="20"/>
                <w:szCs w:val="20"/>
              </w:rPr>
              <w:t>7.5</w:t>
            </w:r>
          </w:p>
        </w:tc>
        <w:tc>
          <w:tcPr>
            <w:tcW w:w="704" w:type="dxa"/>
          </w:tcPr>
          <w:p w14:paraId="1ADFF785" w14:textId="77777777" w:rsidR="00922558" w:rsidRPr="00922558" w:rsidRDefault="00922558" w:rsidP="00D800BE">
            <w:pPr>
              <w:rPr>
                <w:rFonts w:cs="Times New Roman"/>
                <w:sz w:val="20"/>
                <w:szCs w:val="20"/>
              </w:rPr>
            </w:pPr>
            <w:r w:rsidRPr="00922558">
              <w:rPr>
                <w:rFonts w:cs="Times New Roman"/>
                <w:sz w:val="20"/>
                <w:szCs w:val="20"/>
              </w:rPr>
              <w:t>0.11</w:t>
            </w:r>
          </w:p>
        </w:tc>
        <w:tc>
          <w:tcPr>
            <w:tcW w:w="674" w:type="dxa"/>
          </w:tcPr>
          <w:p w14:paraId="1D277299" w14:textId="77777777" w:rsidR="00922558" w:rsidRPr="00922558" w:rsidRDefault="00922558" w:rsidP="00D800BE">
            <w:pPr>
              <w:rPr>
                <w:rFonts w:cs="Times New Roman"/>
                <w:sz w:val="20"/>
                <w:szCs w:val="20"/>
              </w:rPr>
            </w:pPr>
            <w:r w:rsidRPr="00922558">
              <w:rPr>
                <w:rFonts w:cs="Times New Roman"/>
                <w:sz w:val="20"/>
                <w:szCs w:val="20"/>
              </w:rPr>
              <w:t>9.6</w:t>
            </w:r>
          </w:p>
        </w:tc>
        <w:tc>
          <w:tcPr>
            <w:tcW w:w="707" w:type="dxa"/>
          </w:tcPr>
          <w:p w14:paraId="0D6423CA" w14:textId="77777777" w:rsidR="00922558" w:rsidRPr="00922558" w:rsidRDefault="00922558" w:rsidP="00D800BE">
            <w:pPr>
              <w:rPr>
                <w:rFonts w:cs="Times New Roman"/>
                <w:sz w:val="20"/>
                <w:szCs w:val="20"/>
              </w:rPr>
            </w:pPr>
            <w:r w:rsidRPr="00922558">
              <w:rPr>
                <w:rFonts w:cs="Times New Roman"/>
                <w:sz w:val="20"/>
                <w:szCs w:val="20"/>
              </w:rPr>
              <w:t>13.7</w:t>
            </w:r>
          </w:p>
        </w:tc>
        <w:tc>
          <w:tcPr>
            <w:tcW w:w="702" w:type="dxa"/>
          </w:tcPr>
          <w:p w14:paraId="55BDA571" w14:textId="77777777" w:rsidR="00922558" w:rsidRPr="00922558" w:rsidRDefault="00922558" w:rsidP="00D800BE">
            <w:pPr>
              <w:rPr>
                <w:rFonts w:cs="Times New Roman"/>
                <w:sz w:val="20"/>
                <w:szCs w:val="20"/>
              </w:rPr>
            </w:pPr>
            <w:r w:rsidRPr="00922558">
              <w:rPr>
                <w:rFonts w:cs="Times New Roman"/>
                <w:sz w:val="20"/>
                <w:szCs w:val="20"/>
              </w:rPr>
              <w:t>5.86</w:t>
            </w:r>
          </w:p>
        </w:tc>
        <w:tc>
          <w:tcPr>
            <w:tcW w:w="701" w:type="dxa"/>
          </w:tcPr>
          <w:p w14:paraId="6780CE91" w14:textId="77777777" w:rsidR="00922558" w:rsidRPr="00922558" w:rsidRDefault="00922558" w:rsidP="00D800BE">
            <w:pPr>
              <w:rPr>
                <w:rFonts w:cs="Times New Roman"/>
                <w:sz w:val="20"/>
                <w:szCs w:val="20"/>
              </w:rPr>
            </w:pPr>
            <w:r w:rsidRPr="00922558">
              <w:rPr>
                <w:rFonts w:cs="Times New Roman"/>
                <w:sz w:val="20"/>
                <w:szCs w:val="20"/>
              </w:rPr>
              <w:t>4.71</w:t>
            </w:r>
          </w:p>
        </w:tc>
        <w:tc>
          <w:tcPr>
            <w:tcW w:w="702" w:type="dxa"/>
          </w:tcPr>
          <w:p w14:paraId="53818DCE" w14:textId="77777777" w:rsidR="00922558" w:rsidRPr="00922558" w:rsidRDefault="00922558" w:rsidP="00D800BE">
            <w:pPr>
              <w:rPr>
                <w:rFonts w:cs="Times New Roman"/>
                <w:sz w:val="20"/>
                <w:szCs w:val="20"/>
              </w:rPr>
            </w:pPr>
            <w:r w:rsidRPr="00922558">
              <w:rPr>
                <w:rFonts w:cs="Times New Roman"/>
                <w:sz w:val="20"/>
                <w:szCs w:val="20"/>
              </w:rPr>
              <w:t>0.18</w:t>
            </w:r>
          </w:p>
        </w:tc>
        <w:tc>
          <w:tcPr>
            <w:tcW w:w="709" w:type="dxa"/>
          </w:tcPr>
          <w:p w14:paraId="2C29FEB7" w14:textId="77777777" w:rsidR="00922558" w:rsidRPr="00922558" w:rsidRDefault="00922558" w:rsidP="00D800BE">
            <w:pPr>
              <w:rPr>
                <w:rFonts w:cs="Times New Roman"/>
                <w:sz w:val="20"/>
                <w:szCs w:val="20"/>
              </w:rPr>
            </w:pPr>
            <w:r w:rsidRPr="00922558">
              <w:rPr>
                <w:rFonts w:cs="Times New Roman"/>
                <w:sz w:val="20"/>
                <w:szCs w:val="20"/>
              </w:rPr>
              <w:t>0.23</w:t>
            </w:r>
          </w:p>
        </w:tc>
        <w:tc>
          <w:tcPr>
            <w:tcW w:w="841" w:type="dxa"/>
          </w:tcPr>
          <w:p w14:paraId="621D7504" w14:textId="77777777" w:rsidR="00922558" w:rsidRPr="00922558" w:rsidRDefault="00922558" w:rsidP="00D800BE">
            <w:pPr>
              <w:rPr>
                <w:rFonts w:cs="Times New Roman"/>
                <w:sz w:val="20"/>
                <w:szCs w:val="20"/>
              </w:rPr>
            </w:pPr>
            <w:r w:rsidRPr="00922558">
              <w:rPr>
                <w:rFonts w:cs="Times New Roman"/>
                <w:sz w:val="20"/>
                <w:szCs w:val="20"/>
              </w:rPr>
              <w:t>565.0</w:t>
            </w:r>
          </w:p>
        </w:tc>
        <w:tc>
          <w:tcPr>
            <w:tcW w:w="842" w:type="dxa"/>
          </w:tcPr>
          <w:p w14:paraId="1F1EFFAF" w14:textId="77777777" w:rsidR="00922558" w:rsidRPr="00922558" w:rsidRDefault="00922558" w:rsidP="00D800BE">
            <w:pPr>
              <w:rPr>
                <w:rFonts w:cs="Times New Roman"/>
                <w:sz w:val="20"/>
                <w:szCs w:val="20"/>
              </w:rPr>
            </w:pPr>
            <w:r w:rsidRPr="00922558">
              <w:rPr>
                <w:rFonts w:cs="Times New Roman"/>
                <w:sz w:val="20"/>
                <w:szCs w:val="20"/>
              </w:rPr>
              <w:t>787.3</w:t>
            </w:r>
          </w:p>
        </w:tc>
        <w:tc>
          <w:tcPr>
            <w:tcW w:w="702" w:type="dxa"/>
          </w:tcPr>
          <w:p w14:paraId="03439F44" w14:textId="77777777" w:rsidR="00922558" w:rsidRPr="00922558" w:rsidRDefault="00922558" w:rsidP="00D800BE">
            <w:pPr>
              <w:rPr>
                <w:rFonts w:cs="Times New Roman"/>
                <w:sz w:val="20"/>
                <w:szCs w:val="20"/>
              </w:rPr>
            </w:pPr>
            <w:r w:rsidRPr="00922558">
              <w:rPr>
                <w:rFonts w:cs="Times New Roman"/>
                <w:sz w:val="20"/>
                <w:szCs w:val="20"/>
              </w:rPr>
              <w:t>4.60</w:t>
            </w:r>
          </w:p>
        </w:tc>
        <w:tc>
          <w:tcPr>
            <w:tcW w:w="841" w:type="dxa"/>
          </w:tcPr>
          <w:p w14:paraId="54419A24" w14:textId="77777777" w:rsidR="00922558" w:rsidRPr="00922558" w:rsidRDefault="00922558" w:rsidP="00D800BE">
            <w:pPr>
              <w:rPr>
                <w:rFonts w:cs="Times New Roman"/>
                <w:sz w:val="20"/>
                <w:szCs w:val="20"/>
              </w:rPr>
            </w:pPr>
            <w:r w:rsidRPr="00922558">
              <w:rPr>
                <w:rFonts w:cs="Times New Roman"/>
                <w:sz w:val="20"/>
                <w:szCs w:val="20"/>
              </w:rPr>
              <w:t>14.0</w:t>
            </w:r>
          </w:p>
        </w:tc>
        <w:tc>
          <w:tcPr>
            <w:tcW w:w="705" w:type="dxa"/>
          </w:tcPr>
          <w:p w14:paraId="73C337E3" w14:textId="77777777" w:rsidR="00922558" w:rsidRPr="00922558" w:rsidRDefault="00922558" w:rsidP="00D800BE">
            <w:pPr>
              <w:rPr>
                <w:rFonts w:cs="Times New Roman"/>
                <w:sz w:val="20"/>
                <w:szCs w:val="20"/>
              </w:rPr>
            </w:pPr>
            <w:r w:rsidRPr="00922558">
              <w:rPr>
                <w:rFonts w:cs="Times New Roman"/>
                <w:sz w:val="20"/>
                <w:szCs w:val="20"/>
              </w:rPr>
              <w:t>5.22</w:t>
            </w:r>
          </w:p>
        </w:tc>
        <w:tc>
          <w:tcPr>
            <w:tcW w:w="704" w:type="dxa"/>
            <w:gridSpan w:val="2"/>
          </w:tcPr>
          <w:p w14:paraId="2343E405" w14:textId="77777777" w:rsidR="00922558" w:rsidRPr="00922558" w:rsidRDefault="00922558" w:rsidP="00D800BE">
            <w:pPr>
              <w:rPr>
                <w:rFonts w:cs="Times New Roman"/>
                <w:sz w:val="20"/>
                <w:szCs w:val="20"/>
              </w:rPr>
            </w:pPr>
            <w:r w:rsidRPr="00922558">
              <w:rPr>
                <w:rFonts w:cs="Times New Roman"/>
                <w:sz w:val="20"/>
                <w:szCs w:val="20"/>
              </w:rPr>
              <w:t>17.4</w:t>
            </w:r>
          </w:p>
        </w:tc>
        <w:tc>
          <w:tcPr>
            <w:tcW w:w="701" w:type="dxa"/>
          </w:tcPr>
          <w:p w14:paraId="7E8F64A9" w14:textId="77777777" w:rsidR="00922558" w:rsidRPr="00922558" w:rsidRDefault="00922558" w:rsidP="00D800BE">
            <w:pPr>
              <w:rPr>
                <w:rFonts w:cs="Times New Roman"/>
                <w:sz w:val="20"/>
                <w:szCs w:val="20"/>
              </w:rPr>
            </w:pPr>
            <w:r w:rsidRPr="00922558">
              <w:rPr>
                <w:rFonts w:cs="Times New Roman"/>
                <w:sz w:val="20"/>
                <w:szCs w:val="20"/>
              </w:rPr>
              <w:t>160</w:t>
            </w:r>
          </w:p>
        </w:tc>
        <w:tc>
          <w:tcPr>
            <w:tcW w:w="702" w:type="dxa"/>
          </w:tcPr>
          <w:p w14:paraId="5E15A738" w14:textId="77777777" w:rsidR="00922558" w:rsidRPr="00922558" w:rsidRDefault="00922558" w:rsidP="00D800BE">
            <w:pPr>
              <w:rPr>
                <w:rFonts w:cs="Times New Roman"/>
                <w:sz w:val="20"/>
                <w:szCs w:val="20"/>
              </w:rPr>
            </w:pPr>
            <w:r w:rsidRPr="00922558">
              <w:rPr>
                <w:rFonts w:cs="Times New Roman"/>
                <w:sz w:val="20"/>
                <w:szCs w:val="20"/>
              </w:rPr>
              <w:t>40.2</w:t>
            </w:r>
          </w:p>
        </w:tc>
        <w:tc>
          <w:tcPr>
            <w:tcW w:w="843" w:type="dxa"/>
          </w:tcPr>
          <w:p w14:paraId="7FBD0B0C" w14:textId="77777777" w:rsidR="00922558" w:rsidRPr="00922558" w:rsidRDefault="00922558" w:rsidP="00D800BE">
            <w:pPr>
              <w:rPr>
                <w:rFonts w:cs="Times New Roman"/>
                <w:sz w:val="20"/>
                <w:szCs w:val="20"/>
              </w:rPr>
            </w:pPr>
            <w:r w:rsidRPr="00922558">
              <w:rPr>
                <w:rFonts w:cs="Times New Roman"/>
                <w:sz w:val="20"/>
                <w:szCs w:val="20"/>
              </w:rPr>
              <w:t>13.8</w:t>
            </w:r>
          </w:p>
        </w:tc>
        <w:tc>
          <w:tcPr>
            <w:tcW w:w="842" w:type="dxa"/>
            <w:gridSpan w:val="2"/>
          </w:tcPr>
          <w:p w14:paraId="125DC74B" w14:textId="77777777" w:rsidR="00922558" w:rsidRPr="00922558" w:rsidRDefault="00922558" w:rsidP="00D800BE">
            <w:pPr>
              <w:rPr>
                <w:rFonts w:cs="Times New Roman"/>
                <w:sz w:val="20"/>
                <w:szCs w:val="20"/>
              </w:rPr>
            </w:pPr>
            <w:r w:rsidRPr="00922558">
              <w:rPr>
                <w:rFonts w:cs="Times New Roman"/>
                <w:sz w:val="20"/>
                <w:szCs w:val="20"/>
              </w:rPr>
              <w:t>0.92</w:t>
            </w:r>
          </w:p>
        </w:tc>
      </w:tr>
      <w:tr w:rsidR="00922558" w:rsidRPr="00922558" w14:paraId="15576E66" w14:textId="77777777" w:rsidTr="00D800BE">
        <w:trPr>
          <w:gridAfter w:val="1"/>
          <w:wAfter w:w="28" w:type="dxa"/>
          <w:trHeight w:val="325"/>
        </w:trPr>
        <w:tc>
          <w:tcPr>
            <w:tcW w:w="1404" w:type="dxa"/>
          </w:tcPr>
          <w:p w14:paraId="238ADCE9" w14:textId="77777777" w:rsidR="00922558" w:rsidRPr="00922558" w:rsidRDefault="00922558" w:rsidP="00D800BE">
            <w:pPr>
              <w:rPr>
                <w:rFonts w:cs="Times New Roman"/>
                <w:sz w:val="20"/>
                <w:szCs w:val="20"/>
              </w:rPr>
            </w:pPr>
            <w:r w:rsidRPr="00922558">
              <w:rPr>
                <w:rFonts w:cs="Times New Roman"/>
                <w:sz w:val="20"/>
                <w:szCs w:val="20"/>
              </w:rPr>
              <w:t xml:space="preserve">Pastoral system </w:t>
            </w:r>
          </w:p>
        </w:tc>
        <w:tc>
          <w:tcPr>
            <w:tcW w:w="704" w:type="dxa"/>
          </w:tcPr>
          <w:p w14:paraId="2149ADA3" w14:textId="77777777" w:rsidR="00922558" w:rsidRPr="00922558" w:rsidRDefault="00922558" w:rsidP="00D800BE">
            <w:pPr>
              <w:rPr>
                <w:rFonts w:cs="Times New Roman"/>
                <w:sz w:val="20"/>
                <w:szCs w:val="20"/>
              </w:rPr>
            </w:pPr>
            <w:r w:rsidRPr="00922558">
              <w:rPr>
                <w:rFonts w:cs="Times New Roman"/>
                <w:sz w:val="20"/>
                <w:szCs w:val="20"/>
              </w:rPr>
              <w:t>6.8</w:t>
            </w:r>
          </w:p>
        </w:tc>
        <w:tc>
          <w:tcPr>
            <w:tcW w:w="704" w:type="dxa"/>
          </w:tcPr>
          <w:p w14:paraId="22971BA3" w14:textId="77777777" w:rsidR="00922558" w:rsidRPr="00922558" w:rsidRDefault="00922558" w:rsidP="00D800BE">
            <w:pPr>
              <w:rPr>
                <w:rFonts w:cs="Times New Roman"/>
                <w:sz w:val="20"/>
                <w:szCs w:val="20"/>
              </w:rPr>
            </w:pPr>
            <w:r w:rsidRPr="00922558">
              <w:rPr>
                <w:rFonts w:cs="Times New Roman"/>
                <w:sz w:val="20"/>
                <w:szCs w:val="20"/>
              </w:rPr>
              <w:t>0.07</w:t>
            </w:r>
          </w:p>
        </w:tc>
        <w:tc>
          <w:tcPr>
            <w:tcW w:w="674" w:type="dxa"/>
          </w:tcPr>
          <w:p w14:paraId="1A0BF264" w14:textId="77777777" w:rsidR="00922558" w:rsidRPr="00922558" w:rsidRDefault="00922558" w:rsidP="00D800BE">
            <w:pPr>
              <w:rPr>
                <w:rFonts w:cs="Times New Roman"/>
                <w:sz w:val="20"/>
                <w:szCs w:val="20"/>
              </w:rPr>
            </w:pPr>
            <w:r w:rsidRPr="00922558">
              <w:rPr>
                <w:rFonts w:cs="Times New Roman"/>
                <w:sz w:val="20"/>
                <w:szCs w:val="20"/>
              </w:rPr>
              <w:t>8.1</w:t>
            </w:r>
          </w:p>
        </w:tc>
        <w:tc>
          <w:tcPr>
            <w:tcW w:w="707" w:type="dxa"/>
          </w:tcPr>
          <w:p w14:paraId="575EA651" w14:textId="77777777" w:rsidR="00922558" w:rsidRPr="00922558" w:rsidRDefault="00922558" w:rsidP="00D800BE">
            <w:pPr>
              <w:rPr>
                <w:rFonts w:cs="Times New Roman"/>
                <w:sz w:val="20"/>
                <w:szCs w:val="20"/>
              </w:rPr>
            </w:pPr>
            <w:r w:rsidRPr="00922558">
              <w:rPr>
                <w:rFonts w:cs="Times New Roman"/>
                <w:sz w:val="20"/>
                <w:szCs w:val="20"/>
              </w:rPr>
              <w:t>9.2</w:t>
            </w:r>
          </w:p>
        </w:tc>
        <w:tc>
          <w:tcPr>
            <w:tcW w:w="702" w:type="dxa"/>
          </w:tcPr>
          <w:p w14:paraId="651F4FE9" w14:textId="77777777" w:rsidR="00922558" w:rsidRPr="00922558" w:rsidRDefault="00922558" w:rsidP="00D800BE">
            <w:pPr>
              <w:rPr>
                <w:rFonts w:cs="Times New Roman"/>
                <w:sz w:val="20"/>
                <w:szCs w:val="20"/>
              </w:rPr>
            </w:pPr>
            <w:r w:rsidRPr="00922558">
              <w:rPr>
                <w:rFonts w:cs="Times New Roman"/>
                <w:sz w:val="20"/>
                <w:szCs w:val="20"/>
              </w:rPr>
              <w:t>4.50</w:t>
            </w:r>
          </w:p>
        </w:tc>
        <w:tc>
          <w:tcPr>
            <w:tcW w:w="701" w:type="dxa"/>
          </w:tcPr>
          <w:p w14:paraId="7D49795A" w14:textId="77777777" w:rsidR="00922558" w:rsidRPr="00922558" w:rsidRDefault="00922558" w:rsidP="00D800BE">
            <w:pPr>
              <w:rPr>
                <w:rFonts w:cs="Times New Roman"/>
                <w:sz w:val="20"/>
                <w:szCs w:val="20"/>
              </w:rPr>
            </w:pPr>
            <w:r w:rsidRPr="00922558">
              <w:rPr>
                <w:rFonts w:cs="Times New Roman"/>
                <w:sz w:val="20"/>
                <w:szCs w:val="20"/>
              </w:rPr>
              <w:t>2.83</w:t>
            </w:r>
          </w:p>
        </w:tc>
        <w:tc>
          <w:tcPr>
            <w:tcW w:w="702" w:type="dxa"/>
          </w:tcPr>
          <w:p w14:paraId="06C17E7D" w14:textId="77777777" w:rsidR="00922558" w:rsidRPr="00922558" w:rsidRDefault="00922558" w:rsidP="00D800BE">
            <w:pPr>
              <w:rPr>
                <w:rFonts w:cs="Times New Roman"/>
                <w:sz w:val="20"/>
                <w:szCs w:val="20"/>
              </w:rPr>
            </w:pPr>
            <w:r w:rsidRPr="00922558">
              <w:rPr>
                <w:rFonts w:cs="Times New Roman"/>
                <w:sz w:val="20"/>
                <w:szCs w:val="20"/>
              </w:rPr>
              <w:t>0.16</w:t>
            </w:r>
          </w:p>
        </w:tc>
        <w:tc>
          <w:tcPr>
            <w:tcW w:w="709" w:type="dxa"/>
          </w:tcPr>
          <w:p w14:paraId="481E4093" w14:textId="77777777" w:rsidR="00922558" w:rsidRPr="00922558" w:rsidRDefault="00922558" w:rsidP="00D800BE">
            <w:pPr>
              <w:rPr>
                <w:rFonts w:cs="Times New Roman"/>
                <w:sz w:val="20"/>
                <w:szCs w:val="20"/>
              </w:rPr>
            </w:pPr>
            <w:r w:rsidRPr="00922558">
              <w:rPr>
                <w:rFonts w:cs="Times New Roman"/>
                <w:sz w:val="20"/>
                <w:szCs w:val="20"/>
              </w:rPr>
              <w:t>0.16</w:t>
            </w:r>
          </w:p>
        </w:tc>
        <w:tc>
          <w:tcPr>
            <w:tcW w:w="841" w:type="dxa"/>
          </w:tcPr>
          <w:p w14:paraId="4BA025F6" w14:textId="77777777" w:rsidR="00922558" w:rsidRPr="00922558" w:rsidRDefault="00922558" w:rsidP="00D800BE">
            <w:pPr>
              <w:rPr>
                <w:rFonts w:cs="Times New Roman"/>
                <w:sz w:val="20"/>
                <w:szCs w:val="20"/>
              </w:rPr>
            </w:pPr>
            <w:r w:rsidRPr="00922558">
              <w:rPr>
                <w:rFonts w:cs="Times New Roman"/>
                <w:sz w:val="20"/>
                <w:szCs w:val="20"/>
              </w:rPr>
              <w:t>607.5</w:t>
            </w:r>
          </w:p>
        </w:tc>
        <w:tc>
          <w:tcPr>
            <w:tcW w:w="842" w:type="dxa"/>
          </w:tcPr>
          <w:p w14:paraId="59DD310C" w14:textId="77777777" w:rsidR="00922558" w:rsidRPr="00922558" w:rsidRDefault="00922558" w:rsidP="00D800BE">
            <w:pPr>
              <w:rPr>
                <w:rFonts w:cs="Times New Roman"/>
                <w:sz w:val="20"/>
                <w:szCs w:val="20"/>
              </w:rPr>
            </w:pPr>
            <w:r w:rsidRPr="00922558">
              <w:rPr>
                <w:rFonts w:cs="Times New Roman"/>
                <w:sz w:val="20"/>
                <w:szCs w:val="20"/>
              </w:rPr>
              <w:t>880.0</w:t>
            </w:r>
          </w:p>
        </w:tc>
        <w:tc>
          <w:tcPr>
            <w:tcW w:w="702" w:type="dxa"/>
          </w:tcPr>
          <w:p w14:paraId="15AF7BAB" w14:textId="77777777" w:rsidR="00922558" w:rsidRPr="00922558" w:rsidRDefault="00922558" w:rsidP="00D800BE">
            <w:pPr>
              <w:rPr>
                <w:rFonts w:cs="Times New Roman"/>
                <w:sz w:val="20"/>
                <w:szCs w:val="20"/>
              </w:rPr>
            </w:pPr>
            <w:r w:rsidRPr="00922558">
              <w:rPr>
                <w:rFonts w:cs="Times New Roman"/>
                <w:sz w:val="20"/>
                <w:szCs w:val="20"/>
              </w:rPr>
              <w:t>4.38</w:t>
            </w:r>
          </w:p>
        </w:tc>
        <w:tc>
          <w:tcPr>
            <w:tcW w:w="841" w:type="dxa"/>
          </w:tcPr>
          <w:p w14:paraId="08280E97" w14:textId="77777777" w:rsidR="00922558" w:rsidRPr="00922558" w:rsidRDefault="00922558" w:rsidP="00D800BE">
            <w:pPr>
              <w:rPr>
                <w:rFonts w:cs="Times New Roman"/>
                <w:sz w:val="20"/>
                <w:szCs w:val="20"/>
              </w:rPr>
            </w:pPr>
            <w:r w:rsidRPr="00922558">
              <w:rPr>
                <w:rFonts w:cs="Times New Roman"/>
                <w:sz w:val="20"/>
                <w:szCs w:val="20"/>
              </w:rPr>
              <w:t>11.51</w:t>
            </w:r>
          </w:p>
        </w:tc>
        <w:tc>
          <w:tcPr>
            <w:tcW w:w="705" w:type="dxa"/>
          </w:tcPr>
          <w:p w14:paraId="03C46491" w14:textId="77777777" w:rsidR="00922558" w:rsidRPr="00922558" w:rsidRDefault="00922558" w:rsidP="00D800BE">
            <w:pPr>
              <w:rPr>
                <w:rFonts w:cs="Times New Roman"/>
                <w:sz w:val="20"/>
                <w:szCs w:val="20"/>
              </w:rPr>
            </w:pPr>
            <w:r w:rsidRPr="00922558">
              <w:rPr>
                <w:rFonts w:cs="Times New Roman"/>
                <w:sz w:val="20"/>
                <w:szCs w:val="20"/>
              </w:rPr>
              <w:t>5.14</w:t>
            </w:r>
          </w:p>
        </w:tc>
        <w:tc>
          <w:tcPr>
            <w:tcW w:w="704" w:type="dxa"/>
            <w:gridSpan w:val="2"/>
          </w:tcPr>
          <w:p w14:paraId="2052BA83" w14:textId="77777777" w:rsidR="00922558" w:rsidRPr="00922558" w:rsidRDefault="00922558" w:rsidP="00D800BE">
            <w:pPr>
              <w:rPr>
                <w:rFonts w:cs="Times New Roman"/>
                <w:sz w:val="20"/>
                <w:szCs w:val="20"/>
              </w:rPr>
            </w:pPr>
            <w:r w:rsidRPr="00922558">
              <w:rPr>
                <w:rFonts w:cs="Times New Roman"/>
                <w:sz w:val="20"/>
                <w:szCs w:val="20"/>
              </w:rPr>
              <w:t>10.5</w:t>
            </w:r>
          </w:p>
        </w:tc>
        <w:tc>
          <w:tcPr>
            <w:tcW w:w="701" w:type="dxa"/>
          </w:tcPr>
          <w:p w14:paraId="20C9F109" w14:textId="77777777" w:rsidR="00922558" w:rsidRPr="00922558" w:rsidRDefault="00922558" w:rsidP="00D800BE">
            <w:pPr>
              <w:rPr>
                <w:rFonts w:cs="Times New Roman"/>
                <w:sz w:val="20"/>
                <w:szCs w:val="20"/>
              </w:rPr>
            </w:pPr>
            <w:r w:rsidRPr="00922558">
              <w:rPr>
                <w:rFonts w:cs="Times New Roman"/>
                <w:sz w:val="20"/>
                <w:szCs w:val="20"/>
              </w:rPr>
              <w:t>99</w:t>
            </w:r>
          </w:p>
        </w:tc>
        <w:tc>
          <w:tcPr>
            <w:tcW w:w="702" w:type="dxa"/>
          </w:tcPr>
          <w:p w14:paraId="7E3097A5" w14:textId="77777777" w:rsidR="00922558" w:rsidRPr="00922558" w:rsidRDefault="00922558" w:rsidP="00D800BE">
            <w:pPr>
              <w:rPr>
                <w:rFonts w:cs="Times New Roman"/>
                <w:sz w:val="20"/>
                <w:szCs w:val="20"/>
              </w:rPr>
            </w:pPr>
            <w:r w:rsidRPr="00922558">
              <w:rPr>
                <w:rFonts w:cs="Times New Roman"/>
                <w:sz w:val="20"/>
                <w:szCs w:val="20"/>
              </w:rPr>
              <w:t>36.7</w:t>
            </w:r>
          </w:p>
        </w:tc>
        <w:tc>
          <w:tcPr>
            <w:tcW w:w="843" w:type="dxa"/>
          </w:tcPr>
          <w:p w14:paraId="293689AE" w14:textId="77777777" w:rsidR="00922558" w:rsidRPr="00922558" w:rsidRDefault="00922558" w:rsidP="00D800BE">
            <w:pPr>
              <w:rPr>
                <w:rFonts w:cs="Times New Roman"/>
                <w:sz w:val="20"/>
                <w:szCs w:val="20"/>
              </w:rPr>
            </w:pPr>
            <w:r w:rsidRPr="00922558">
              <w:rPr>
                <w:rFonts w:cs="Times New Roman"/>
                <w:sz w:val="20"/>
                <w:szCs w:val="20"/>
              </w:rPr>
              <w:t>12.31</w:t>
            </w:r>
          </w:p>
        </w:tc>
        <w:tc>
          <w:tcPr>
            <w:tcW w:w="842" w:type="dxa"/>
            <w:gridSpan w:val="2"/>
          </w:tcPr>
          <w:p w14:paraId="2C4CB20D" w14:textId="77777777" w:rsidR="00922558" w:rsidRPr="00922558" w:rsidRDefault="00922558" w:rsidP="00D800BE">
            <w:pPr>
              <w:rPr>
                <w:rFonts w:cs="Times New Roman"/>
                <w:sz w:val="20"/>
                <w:szCs w:val="20"/>
              </w:rPr>
            </w:pPr>
            <w:r w:rsidRPr="00922558">
              <w:rPr>
                <w:rFonts w:cs="Times New Roman"/>
                <w:sz w:val="20"/>
                <w:szCs w:val="20"/>
              </w:rPr>
              <w:t>0.80</w:t>
            </w:r>
          </w:p>
        </w:tc>
      </w:tr>
      <w:tr w:rsidR="00922558" w:rsidRPr="00922558" w14:paraId="2578B4B3" w14:textId="77777777" w:rsidTr="00D800BE">
        <w:trPr>
          <w:gridAfter w:val="1"/>
          <w:wAfter w:w="28" w:type="dxa"/>
          <w:trHeight w:val="325"/>
        </w:trPr>
        <w:tc>
          <w:tcPr>
            <w:tcW w:w="1404" w:type="dxa"/>
          </w:tcPr>
          <w:p w14:paraId="5632F214" w14:textId="77777777" w:rsidR="00922558" w:rsidRPr="00922558" w:rsidRDefault="00922558" w:rsidP="00D800BE">
            <w:pPr>
              <w:rPr>
                <w:rFonts w:cs="Times New Roman"/>
                <w:sz w:val="20"/>
                <w:szCs w:val="20"/>
              </w:rPr>
            </w:pPr>
            <w:r w:rsidRPr="00922558">
              <w:rPr>
                <w:rFonts w:cs="Times New Roman"/>
                <w:sz w:val="20"/>
                <w:szCs w:val="20"/>
              </w:rPr>
              <w:t xml:space="preserve">Arable land </w:t>
            </w:r>
          </w:p>
        </w:tc>
        <w:tc>
          <w:tcPr>
            <w:tcW w:w="704" w:type="dxa"/>
          </w:tcPr>
          <w:p w14:paraId="7B7DDDDA" w14:textId="77777777" w:rsidR="00922558" w:rsidRPr="00922558" w:rsidRDefault="00922558" w:rsidP="00D800BE">
            <w:pPr>
              <w:rPr>
                <w:rFonts w:cs="Times New Roman"/>
                <w:sz w:val="20"/>
                <w:szCs w:val="20"/>
              </w:rPr>
            </w:pPr>
            <w:r w:rsidRPr="00922558">
              <w:rPr>
                <w:rFonts w:cs="Times New Roman"/>
                <w:sz w:val="20"/>
                <w:szCs w:val="20"/>
              </w:rPr>
              <w:t>6.4</w:t>
            </w:r>
          </w:p>
        </w:tc>
        <w:tc>
          <w:tcPr>
            <w:tcW w:w="704" w:type="dxa"/>
          </w:tcPr>
          <w:p w14:paraId="26B4E650" w14:textId="77777777" w:rsidR="00922558" w:rsidRPr="00922558" w:rsidRDefault="00922558" w:rsidP="00D800BE">
            <w:pPr>
              <w:rPr>
                <w:rFonts w:cs="Times New Roman"/>
                <w:sz w:val="20"/>
                <w:szCs w:val="20"/>
              </w:rPr>
            </w:pPr>
            <w:r w:rsidRPr="00922558">
              <w:rPr>
                <w:rFonts w:cs="Times New Roman"/>
                <w:sz w:val="20"/>
                <w:szCs w:val="20"/>
              </w:rPr>
              <w:t>0.04</w:t>
            </w:r>
          </w:p>
        </w:tc>
        <w:tc>
          <w:tcPr>
            <w:tcW w:w="674" w:type="dxa"/>
          </w:tcPr>
          <w:p w14:paraId="04F4571E" w14:textId="77777777" w:rsidR="00922558" w:rsidRPr="00922558" w:rsidRDefault="00922558" w:rsidP="00D800BE">
            <w:pPr>
              <w:rPr>
                <w:rFonts w:cs="Times New Roman"/>
                <w:sz w:val="20"/>
                <w:szCs w:val="20"/>
              </w:rPr>
            </w:pPr>
            <w:r w:rsidRPr="00922558">
              <w:rPr>
                <w:rFonts w:cs="Times New Roman"/>
                <w:sz w:val="20"/>
                <w:szCs w:val="20"/>
              </w:rPr>
              <w:t>3.7</w:t>
            </w:r>
          </w:p>
        </w:tc>
        <w:tc>
          <w:tcPr>
            <w:tcW w:w="707" w:type="dxa"/>
          </w:tcPr>
          <w:p w14:paraId="2CBEDB63" w14:textId="77777777" w:rsidR="00922558" w:rsidRPr="00922558" w:rsidRDefault="00922558" w:rsidP="00D800BE">
            <w:pPr>
              <w:rPr>
                <w:rFonts w:cs="Times New Roman"/>
                <w:sz w:val="20"/>
                <w:szCs w:val="20"/>
              </w:rPr>
            </w:pPr>
            <w:r w:rsidRPr="00922558">
              <w:rPr>
                <w:rFonts w:cs="Times New Roman"/>
                <w:sz w:val="20"/>
                <w:szCs w:val="20"/>
              </w:rPr>
              <w:t>10.8</w:t>
            </w:r>
          </w:p>
        </w:tc>
        <w:tc>
          <w:tcPr>
            <w:tcW w:w="702" w:type="dxa"/>
          </w:tcPr>
          <w:p w14:paraId="30F3355D" w14:textId="77777777" w:rsidR="00922558" w:rsidRPr="00922558" w:rsidRDefault="00922558" w:rsidP="00D800BE">
            <w:pPr>
              <w:rPr>
                <w:rFonts w:cs="Times New Roman"/>
                <w:sz w:val="20"/>
                <w:szCs w:val="20"/>
              </w:rPr>
            </w:pPr>
            <w:r w:rsidRPr="00922558">
              <w:rPr>
                <w:rFonts w:cs="Times New Roman"/>
                <w:sz w:val="20"/>
                <w:szCs w:val="20"/>
              </w:rPr>
              <w:t>7.44</w:t>
            </w:r>
          </w:p>
        </w:tc>
        <w:tc>
          <w:tcPr>
            <w:tcW w:w="701" w:type="dxa"/>
          </w:tcPr>
          <w:p w14:paraId="7D5306CD" w14:textId="77777777" w:rsidR="00922558" w:rsidRPr="00922558" w:rsidRDefault="00922558" w:rsidP="00D800BE">
            <w:pPr>
              <w:rPr>
                <w:rFonts w:cs="Times New Roman"/>
                <w:sz w:val="20"/>
                <w:szCs w:val="20"/>
              </w:rPr>
            </w:pPr>
            <w:r w:rsidRPr="00922558">
              <w:rPr>
                <w:rFonts w:cs="Times New Roman"/>
                <w:sz w:val="20"/>
                <w:szCs w:val="20"/>
              </w:rPr>
              <w:t>2.46</w:t>
            </w:r>
          </w:p>
        </w:tc>
        <w:tc>
          <w:tcPr>
            <w:tcW w:w="702" w:type="dxa"/>
          </w:tcPr>
          <w:p w14:paraId="7538D464" w14:textId="77777777" w:rsidR="00922558" w:rsidRPr="00922558" w:rsidRDefault="00922558" w:rsidP="00D800BE">
            <w:pPr>
              <w:rPr>
                <w:rFonts w:cs="Times New Roman"/>
                <w:sz w:val="20"/>
                <w:szCs w:val="20"/>
              </w:rPr>
            </w:pPr>
            <w:r w:rsidRPr="00922558">
              <w:rPr>
                <w:rFonts w:cs="Times New Roman"/>
                <w:sz w:val="20"/>
                <w:szCs w:val="20"/>
              </w:rPr>
              <w:t>0.21</w:t>
            </w:r>
          </w:p>
        </w:tc>
        <w:tc>
          <w:tcPr>
            <w:tcW w:w="709" w:type="dxa"/>
          </w:tcPr>
          <w:p w14:paraId="2038EC27" w14:textId="77777777" w:rsidR="00922558" w:rsidRPr="00922558" w:rsidRDefault="00922558" w:rsidP="00D800BE">
            <w:pPr>
              <w:rPr>
                <w:rFonts w:cs="Times New Roman"/>
                <w:sz w:val="20"/>
                <w:szCs w:val="20"/>
              </w:rPr>
            </w:pPr>
            <w:r w:rsidRPr="00922558">
              <w:rPr>
                <w:rFonts w:cs="Times New Roman"/>
                <w:sz w:val="20"/>
                <w:szCs w:val="20"/>
              </w:rPr>
              <w:t>0.21</w:t>
            </w:r>
          </w:p>
        </w:tc>
        <w:tc>
          <w:tcPr>
            <w:tcW w:w="841" w:type="dxa"/>
          </w:tcPr>
          <w:p w14:paraId="42C85654" w14:textId="77777777" w:rsidR="00922558" w:rsidRPr="00922558" w:rsidRDefault="00922558" w:rsidP="00D800BE">
            <w:pPr>
              <w:rPr>
                <w:rFonts w:cs="Times New Roman"/>
                <w:sz w:val="20"/>
                <w:szCs w:val="20"/>
              </w:rPr>
            </w:pPr>
            <w:r w:rsidRPr="00922558">
              <w:rPr>
                <w:rFonts w:cs="Times New Roman"/>
                <w:sz w:val="20"/>
                <w:szCs w:val="20"/>
              </w:rPr>
              <w:t>483.7</w:t>
            </w:r>
          </w:p>
        </w:tc>
        <w:tc>
          <w:tcPr>
            <w:tcW w:w="842" w:type="dxa"/>
          </w:tcPr>
          <w:p w14:paraId="1AA4BD45" w14:textId="77777777" w:rsidR="00922558" w:rsidRPr="00922558" w:rsidRDefault="00922558" w:rsidP="00D800BE">
            <w:pPr>
              <w:rPr>
                <w:rFonts w:cs="Times New Roman"/>
                <w:sz w:val="20"/>
                <w:szCs w:val="20"/>
              </w:rPr>
            </w:pPr>
            <w:r w:rsidRPr="00922558">
              <w:rPr>
                <w:rFonts w:cs="Times New Roman"/>
                <w:sz w:val="20"/>
                <w:szCs w:val="20"/>
              </w:rPr>
              <w:t>473.5</w:t>
            </w:r>
          </w:p>
        </w:tc>
        <w:tc>
          <w:tcPr>
            <w:tcW w:w="702" w:type="dxa"/>
          </w:tcPr>
          <w:p w14:paraId="3CFDB0FF" w14:textId="77777777" w:rsidR="00922558" w:rsidRPr="00922558" w:rsidRDefault="00922558" w:rsidP="00D800BE">
            <w:pPr>
              <w:rPr>
                <w:rFonts w:cs="Times New Roman"/>
                <w:sz w:val="20"/>
                <w:szCs w:val="20"/>
              </w:rPr>
            </w:pPr>
            <w:r w:rsidRPr="00922558">
              <w:rPr>
                <w:rFonts w:cs="Times New Roman"/>
                <w:sz w:val="20"/>
                <w:szCs w:val="20"/>
              </w:rPr>
              <w:t>4.64</w:t>
            </w:r>
          </w:p>
        </w:tc>
        <w:tc>
          <w:tcPr>
            <w:tcW w:w="841" w:type="dxa"/>
          </w:tcPr>
          <w:p w14:paraId="6B7BF190" w14:textId="77777777" w:rsidR="00922558" w:rsidRPr="00922558" w:rsidRDefault="00922558" w:rsidP="00D800BE">
            <w:pPr>
              <w:rPr>
                <w:rFonts w:cs="Times New Roman"/>
                <w:sz w:val="20"/>
                <w:szCs w:val="20"/>
              </w:rPr>
            </w:pPr>
            <w:r w:rsidRPr="00922558">
              <w:rPr>
                <w:rFonts w:cs="Times New Roman"/>
                <w:sz w:val="20"/>
                <w:szCs w:val="20"/>
              </w:rPr>
              <w:t>4.4</w:t>
            </w:r>
          </w:p>
        </w:tc>
        <w:tc>
          <w:tcPr>
            <w:tcW w:w="705" w:type="dxa"/>
          </w:tcPr>
          <w:p w14:paraId="0CEF13BB" w14:textId="77777777" w:rsidR="00922558" w:rsidRPr="00922558" w:rsidRDefault="00922558" w:rsidP="00D800BE">
            <w:pPr>
              <w:rPr>
                <w:rFonts w:cs="Times New Roman"/>
                <w:sz w:val="20"/>
                <w:szCs w:val="20"/>
              </w:rPr>
            </w:pPr>
            <w:r w:rsidRPr="00922558">
              <w:rPr>
                <w:rFonts w:cs="Times New Roman"/>
                <w:sz w:val="20"/>
                <w:szCs w:val="20"/>
              </w:rPr>
              <w:t>4.51</w:t>
            </w:r>
          </w:p>
        </w:tc>
        <w:tc>
          <w:tcPr>
            <w:tcW w:w="704" w:type="dxa"/>
            <w:gridSpan w:val="2"/>
          </w:tcPr>
          <w:p w14:paraId="4AD4AE7F" w14:textId="77777777" w:rsidR="00922558" w:rsidRPr="00922558" w:rsidRDefault="00922558" w:rsidP="00D800BE">
            <w:pPr>
              <w:rPr>
                <w:rFonts w:cs="Times New Roman"/>
                <w:sz w:val="20"/>
                <w:szCs w:val="20"/>
              </w:rPr>
            </w:pPr>
            <w:r w:rsidRPr="00922558">
              <w:rPr>
                <w:rFonts w:cs="Times New Roman"/>
                <w:sz w:val="20"/>
                <w:szCs w:val="20"/>
              </w:rPr>
              <w:t>9.7</w:t>
            </w:r>
          </w:p>
        </w:tc>
        <w:tc>
          <w:tcPr>
            <w:tcW w:w="701" w:type="dxa"/>
          </w:tcPr>
          <w:p w14:paraId="5C371580" w14:textId="77777777" w:rsidR="00922558" w:rsidRPr="00922558" w:rsidRDefault="00922558" w:rsidP="00D800BE">
            <w:pPr>
              <w:rPr>
                <w:rFonts w:cs="Times New Roman"/>
                <w:sz w:val="20"/>
                <w:szCs w:val="20"/>
              </w:rPr>
            </w:pPr>
            <w:r w:rsidRPr="00922558">
              <w:rPr>
                <w:rFonts w:cs="Times New Roman"/>
                <w:sz w:val="20"/>
                <w:szCs w:val="20"/>
              </w:rPr>
              <w:t>104</w:t>
            </w:r>
          </w:p>
        </w:tc>
        <w:tc>
          <w:tcPr>
            <w:tcW w:w="702" w:type="dxa"/>
          </w:tcPr>
          <w:p w14:paraId="4840C7C2" w14:textId="77777777" w:rsidR="00922558" w:rsidRPr="00922558" w:rsidRDefault="00922558" w:rsidP="00D800BE">
            <w:pPr>
              <w:rPr>
                <w:rFonts w:cs="Times New Roman"/>
                <w:sz w:val="20"/>
                <w:szCs w:val="20"/>
              </w:rPr>
            </w:pPr>
            <w:r w:rsidRPr="00922558">
              <w:rPr>
                <w:rFonts w:cs="Times New Roman"/>
                <w:sz w:val="20"/>
                <w:szCs w:val="20"/>
              </w:rPr>
              <w:t>35.0</w:t>
            </w:r>
          </w:p>
        </w:tc>
        <w:tc>
          <w:tcPr>
            <w:tcW w:w="843" w:type="dxa"/>
          </w:tcPr>
          <w:p w14:paraId="783C4BC5" w14:textId="77777777" w:rsidR="00922558" w:rsidRPr="00922558" w:rsidRDefault="00922558" w:rsidP="00D800BE">
            <w:pPr>
              <w:rPr>
                <w:rFonts w:cs="Times New Roman"/>
                <w:sz w:val="20"/>
                <w:szCs w:val="20"/>
              </w:rPr>
            </w:pPr>
            <w:r w:rsidRPr="00922558">
              <w:rPr>
                <w:rFonts w:cs="Times New Roman"/>
                <w:sz w:val="20"/>
                <w:szCs w:val="20"/>
              </w:rPr>
              <w:t>1.7</w:t>
            </w:r>
          </w:p>
        </w:tc>
        <w:tc>
          <w:tcPr>
            <w:tcW w:w="842" w:type="dxa"/>
            <w:gridSpan w:val="2"/>
          </w:tcPr>
          <w:p w14:paraId="3C33ACCB" w14:textId="77777777" w:rsidR="00922558" w:rsidRPr="00922558" w:rsidRDefault="00922558" w:rsidP="00D800BE">
            <w:pPr>
              <w:rPr>
                <w:rFonts w:cs="Times New Roman"/>
                <w:sz w:val="20"/>
                <w:szCs w:val="20"/>
              </w:rPr>
            </w:pPr>
            <w:r w:rsidRPr="00922558">
              <w:rPr>
                <w:rFonts w:cs="Times New Roman"/>
                <w:sz w:val="20"/>
                <w:szCs w:val="20"/>
              </w:rPr>
              <w:t>0.76</w:t>
            </w:r>
          </w:p>
        </w:tc>
      </w:tr>
    </w:tbl>
    <w:p w14:paraId="22B8FF69" w14:textId="77777777" w:rsidR="00922558" w:rsidRPr="00922558" w:rsidRDefault="00922558" w:rsidP="00922558">
      <w:pPr>
        <w:jc w:val="both"/>
        <w:rPr>
          <w:b/>
          <w:bCs/>
        </w:rPr>
      </w:pPr>
      <w:r w:rsidRPr="00922558">
        <w:rPr>
          <w:b/>
          <w:bCs/>
        </w:rPr>
        <w:t xml:space="preserve">Table 7: Weighted means of soil quality parameters and chemical soil quality index (CSQI) under different land use systems. </w:t>
      </w:r>
    </w:p>
    <w:p w14:paraId="2E2B2474" w14:textId="77777777" w:rsidR="00922558" w:rsidRPr="00922558" w:rsidRDefault="00922558" w:rsidP="00922558">
      <w:r w:rsidRPr="00922558">
        <w:t xml:space="preserve"> </w:t>
      </w:r>
      <w:r w:rsidRPr="00922558">
        <w:rPr>
          <w:i/>
          <w:color w:val="000000" w:themeColor="text1"/>
        </w:rPr>
        <w:t xml:space="preserve">Source: </w:t>
      </w:r>
      <w:r w:rsidRPr="00922558">
        <w:t>Sharma (2011) [36]</w:t>
      </w:r>
    </w:p>
    <w:p w14:paraId="482250A7" w14:textId="77777777" w:rsidR="00922558" w:rsidRPr="00922558" w:rsidRDefault="00922558" w:rsidP="00922558">
      <w:pPr>
        <w:jc w:val="both"/>
      </w:pPr>
      <w:r w:rsidRPr="00922558">
        <w:rPr>
          <w:noProof/>
        </w:rPr>
        <w:drawing>
          <wp:inline distT="0" distB="0" distL="0" distR="0" wp14:anchorId="61EDD7BF" wp14:editId="7C7AAD40">
            <wp:extent cx="9284335" cy="2555631"/>
            <wp:effectExtent l="0" t="0" r="12065" b="16510"/>
            <wp:docPr id="7" name="Chart 7">
              <a:extLst xmlns:a="http://schemas.openxmlformats.org/drawingml/2006/main">
                <a:ext uri="{FF2B5EF4-FFF2-40B4-BE49-F238E27FC236}">
                  <a16:creationId xmlns:a16="http://schemas.microsoft.com/office/drawing/2014/main" id="{C123A02B-282A-625E-BC19-9F1959EB31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7D00B0" w14:textId="77777777" w:rsidR="00922558" w:rsidRPr="00922558" w:rsidRDefault="00922558" w:rsidP="00922558">
      <w:pPr>
        <w:jc w:val="both"/>
      </w:pPr>
      <w:r w:rsidRPr="00922558">
        <w:rPr>
          <w:i/>
          <w:color w:val="000000" w:themeColor="text1"/>
        </w:rPr>
        <w:t xml:space="preserve">Source: </w:t>
      </w:r>
      <w:r w:rsidRPr="00922558">
        <w:t>Pandey (2018) [37]</w:t>
      </w:r>
    </w:p>
    <w:p w14:paraId="419060F7" w14:textId="77777777" w:rsidR="00922558" w:rsidRPr="00922558" w:rsidRDefault="00922558" w:rsidP="00922558">
      <w:pPr>
        <w:rPr>
          <w:b/>
          <w:bCs/>
        </w:rPr>
      </w:pPr>
      <w:r w:rsidRPr="00922558">
        <w:rPr>
          <w:b/>
          <w:bCs/>
        </w:rPr>
        <w:t xml:space="preserve">Fig.5: Soil health index (%) under different land use system in a </w:t>
      </w:r>
      <w:proofErr w:type="spellStart"/>
      <w:r w:rsidRPr="00922558">
        <w:rPr>
          <w:b/>
          <w:bCs/>
        </w:rPr>
        <w:t>Mollisol</w:t>
      </w:r>
      <w:proofErr w:type="spellEnd"/>
      <w:r w:rsidRPr="00922558">
        <w:rPr>
          <w:b/>
          <w:bCs/>
        </w:rPr>
        <w:t>.</w:t>
      </w:r>
    </w:p>
    <w:p w14:paraId="5AE4B553" w14:textId="77777777" w:rsidR="00922558" w:rsidRPr="00922558" w:rsidRDefault="00922558" w:rsidP="00922558">
      <w:pPr>
        <w:jc w:val="both"/>
        <w:sectPr w:rsidR="00922558" w:rsidRPr="00922558" w:rsidSect="00705947">
          <w:pgSz w:w="16838" w:h="11906" w:orient="landscape"/>
          <w:pgMar w:top="1440" w:right="1440" w:bottom="1440" w:left="1440" w:header="709" w:footer="709" w:gutter="0"/>
          <w:cols w:space="708"/>
          <w:docGrid w:linePitch="360"/>
        </w:sectPr>
      </w:pPr>
    </w:p>
    <w:p w14:paraId="130D29F1" w14:textId="3586D1B6" w:rsidR="00922558" w:rsidRPr="00922558" w:rsidRDefault="00922558" w:rsidP="00922558">
      <w:pPr>
        <w:ind w:firstLine="567"/>
        <w:jc w:val="both"/>
      </w:pPr>
      <w:r w:rsidRPr="00922558">
        <w:rPr>
          <w:color w:val="000000"/>
        </w:rPr>
        <w:lastRenderedPageBreak/>
        <w:t xml:space="preserve">It also provided congenial </w:t>
      </w:r>
      <w:r w:rsidR="000C4026" w:rsidRPr="00922558">
        <w:rPr>
          <w:color w:val="000000"/>
        </w:rPr>
        <w:t>conditions</w:t>
      </w:r>
      <w:r w:rsidRPr="00922558">
        <w:rPr>
          <w:color w:val="000000"/>
        </w:rPr>
        <w:t xml:space="preserve"> for microbial growth. Forest based system was also found to have more organic carbon status due to more litter </w:t>
      </w:r>
      <w:r w:rsidR="000C4026" w:rsidRPr="00922558">
        <w:rPr>
          <w:color w:val="000000"/>
        </w:rPr>
        <w:t>falling</w:t>
      </w:r>
      <w:r w:rsidRPr="00922558">
        <w:rPr>
          <w:color w:val="000000"/>
        </w:rPr>
        <w:t xml:space="preserve"> from the trees.</w:t>
      </w:r>
    </w:p>
    <w:p w14:paraId="7B0EAE88" w14:textId="77777777" w:rsidR="00922558" w:rsidRPr="00922558" w:rsidRDefault="00922558" w:rsidP="000C4026">
      <w:pPr>
        <w:jc w:val="left"/>
      </w:pPr>
      <w:r w:rsidRPr="00922558">
        <w:t>The generalized influence of trees on the soil quality has been summarized in Table 8.</w:t>
      </w:r>
    </w:p>
    <w:p w14:paraId="7D4A8925" w14:textId="77777777" w:rsidR="00922558" w:rsidRPr="00922558" w:rsidRDefault="00922558" w:rsidP="00922558">
      <w:pPr>
        <w:rPr>
          <w:b/>
          <w:bCs/>
        </w:rPr>
      </w:pPr>
    </w:p>
    <w:p w14:paraId="2F7C4674" w14:textId="77777777" w:rsidR="00922558" w:rsidRPr="00922558" w:rsidRDefault="00922558" w:rsidP="00922558">
      <w:pPr>
        <w:rPr>
          <w:b/>
          <w:bCs/>
        </w:rPr>
      </w:pPr>
      <w:r w:rsidRPr="00922558">
        <w:rPr>
          <w:b/>
          <w:bCs/>
        </w:rPr>
        <w:t>Table 8: Influence of agroforestry-based land use systems on soil quality.</w:t>
      </w:r>
    </w:p>
    <w:tbl>
      <w:tblPr>
        <w:tblStyle w:val="TableGrid"/>
        <w:tblpPr w:leftFromText="180" w:rightFromText="180" w:vertAnchor="text" w:horzAnchor="margin" w:tblpY="251"/>
        <w:tblW w:w="9805" w:type="dxa"/>
        <w:tblLook w:val="04A0" w:firstRow="1" w:lastRow="0" w:firstColumn="1" w:lastColumn="0" w:noHBand="0" w:noVBand="1"/>
      </w:tblPr>
      <w:tblGrid>
        <w:gridCol w:w="2685"/>
        <w:gridCol w:w="2831"/>
        <w:gridCol w:w="2689"/>
        <w:gridCol w:w="1600"/>
      </w:tblGrid>
      <w:tr w:rsidR="00922558" w:rsidRPr="00922558" w14:paraId="641F15DA" w14:textId="77777777" w:rsidTr="00D800BE">
        <w:trPr>
          <w:trHeight w:val="361"/>
        </w:trPr>
        <w:tc>
          <w:tcPr>
            <w:tcW w:w="2685" w:type="dxa"/>
          </w:tcPr>
          <w:p w14:paraId="4DA7AD47" w14:textId="77777777" w:rsidR="00922558" w:rsidRPr="00922558" w:rsidRDefault="00922558" w:rsidP="00D800BE">
            <w:pPr>
              <w:rPr>
                <w:rFonts w:cs="Times New Roman"/>
                <w:b/>
                <w:bCs/>
                <w:sz w:val="20"/>
                <w:szCs w:val="20"/>
              </w:rPr>
            </w:pPr>
            <w:r w:rsidRPr="00922558">
              <w:rPr>
                <w:rFonts w:cs="Times New Roman"/>
                <w:b/>
                <w:bCs/>
                <w:sz w:val="20"/>
                <w:szCs w:val="20"/>
              </w:rPr>
              <w:t>Agroforestry based system</w:t>
            </w:r>
          </w:p>
        </w:tc>
        <w:tc>
          <w:tcPr>
            <w:tcW w:w="2831" w:type="dxa"/>
          </w:tcPr>
          <w:p w14:paraId="34AF4E2B" w14:textId="77777777" w:rsidR="00922558" w:rsidRPr="00922558" w:rsidRDefault="00922558" w:rsidP="00D800BE">
            <w:pPr>
              <w:rPr>
                <w:rFonts w:cs="Times New Roman"/>
                <w:b/>
                <w:bCs/>
                <w:sz w:val="20"/>
                <w:szCs w:val="20"/>
              </w:rPr>
            </w:pPr>
            <w:r w:rsidRPr="00922558">
              <w:rPr>
                <w:rFonts w:cs="Times New Roman"/>
                <w:b/>
                <w:bCs/>
                <w:sz w:val="20"/>
                <w:szCs w:val="20"/>
              </w:rPr>
              <w:t xml:space="preserve">Soil properties </w:t>
            </w:r>
          </w:p>
        </w:tc>
        <w:tc>
          <w:tcPr>
            <w:tcW w:w="2689" w:type="dxa"/>
          </w:tcPr>
          <w:p w14:paraId="44568523" w14:textId="77777777" w:rsidR="00922558" w:rsidRPr="00922558" w:rsidRDefault="00922558" w:rsidP="00D800BE">
            <w:pPr>
              <w:rPr>
                <w:rFonts w:cs="Times New Roman"/>
                <w:b/>
                <w:bCs/>
                <w:sz w:val="20"/>
                <w:szCs w:val="20"/>
              </w:rPr>
            </w:pPr>
            <w:r w:rsidRPr="00922558">
              <w:rPr>
                <w:rFonts w:cs="Times New Roman"/>
                <w:b/>
                <w:bCs/>
                <w:sz w:val="20"/>
                <w:szCs w:val="20"/>
              </w:rPr>
              <w:t xml:space="preserve">Effect on soil quality </w:t>
            </w:r>
          </w:p>
        </w:tc>
        <w:tc>
          <w:tcPr>
            <w:tcW w:w="1600" w:type="dxa"/>
          </w:tcPr>
          <w:p w14:paraId="463E6E6D" w14:textId="77777777" w:rsidR="00922558" w:rsidRPr="00922558" w:rsidRDefault="00922558" w:rsidP="00D800BE">
            <w:pPr>
              <w:rPr>
                <w:rFonts w:cs="Times New Roman"/>
                <w:b/>
                <w:bCs/>
                <w:sz w:val="20"/>
                <w:szCs w:val="20"/>
              </w:rPr>
            </w:pPr>
            <w:r w:rsidRPr="00922558">
              <w:rPr>
                <w:rFonts w:cs="Times New Roman"/>
                <w:b/>
                <w:bCs/>
                <w:sz w:val="20"/>
                <w:szCs w:val="20"/>
              </w:rPr>
              <w:t xml:space="preserve">References </w:t>
            </w:r>
          </w:p>
        </w:tc>
      </w:tr>
      <w:tr w:rsidR="00922558" w:rsidRPr="00922558" w14:paraId="7CB98126" w14:textId="77777777" w:rsidTr="00D800BE">
        <w:trPr>
          <w:trHeight w:val="373"/>
        </w:trPr>
        <w:tc>
          <w:tcPr>
            <w:tcW w:w="2685" w:type="dxa"/>
          </w:tcPr>
          <w:p w14:paraId="17962643" w14:textId="77777777" w:rsidR="00922558" w:rsidRPr="00922558" w:rsidRDefault="00922558" w:rsidP="00D800BE">
            <w:pPr>
              <w:jc w:val="both"/>
              <w:rPr>
                <w:rFonts w:cs="Times New Roman"/>
                <w:sz w:val="20"/>
                <w:szCs w:val="20"/>
              </w:rPr>
            </w:pPr>
            <w:r w:rsidRPr="00922558">
              <w:rPr>
                <w:rFonts w:cs="Times New Roman"/>
                <w:sz w:val="20"/>
                <w:szCs w:val="20"/>
              </w:rPr>
              <w:t xml:space="preserve">Effect of </w:t>
            </w:r>
            <w:r w:rsidRPr="00922558">
              <w:rPr>
                <w:rFonts w:cs="Times New Roman"/>
                <w:i/>
                <w:iCs/>
                <w:sz w:val="20"/>
                <w:szCs w:val="20"/>
              </w:rPr>
              <w:t>Prosopis cineraria</w:t>
            </w:r>
            <w:r w:rsidRPr="00922558">
              <w:rPr>
                <w:rFonts w:cs="Times New Roman"/>
                <w:sz w:val="20"/>
                <w:szCs w:val="20"/>
              </w:rPr>
              <w:t xml:space="preserve">, </w:t>
            </w:r>
            <w:r w:rsidRPr="00922558">
              <w:rPr>
                <w:rFonts w:cs="Times New Roman"/>
                <w:i/>
                <w:iCs/>
                <w:sz w:val="20"/>
                <w:szCs w:val="20"/>
              </w:rPr>
              <w:t>Dalbergia sissoo</w:t>
            </w:r>
            <w:r w:rsidRPr="00922558">
              <w:rPr>
                <w:rFonts w:cs="Times New Roman"/>
                <w:sz w:val="20"/>
                <w:szCs w:val="20"/>
              </w:rPr>
              <w:t xml:space="preserve">, </w:t>
            </w:r>
            <w:r w:rsidRPr="00922558">
              <w:rPr>
                <w:rFonts w:cs="Times New Roman"/>
                <w:i/>
                <w:iCs/>
                <w:sz w:val="20"/>
                <w:szCs w:val="20"/>
              </w:rPr>
              <w:t xml:space="preserve">Acacia </w:t>
            </w:r>
            <w:proofErr w:type="spellStart"/>
            <w:r w:rsidRPr="00922558">
              <w:rPr>
                <w:rFonts w:cs="Times New Roman"/>
                <w:i/>
                <w:iCs/>
                <w:sz w:val="20"/>
                <w:szCs w:val="20"/>
              </w:rPr>
              <w:t>leucophloea</w:t>
            </w:r>
            <w:proofErr w:type="spellEnd"/>
            <w:r w:rsidRPr="00922558">
              <w:rPr>
                <w:rFonts w:cs="Times New Roman"/>
                <w:i/>
                <w:iCs/>
                <w:sz w:val="20"/>
                <w:szCs w:val="20"/>
              </w:rPr>
              <w:t xml:space="preserve"> </w:t>
            </w:r>
            <w:r w:rsidRPr="00922558">
              <w:rPr>
                <w:rFonts w:cs="Times New Roman"/>
                <w:sz w:val="20"/>
                <w:szCs w:val="20"/>
              </w:rPr>
              <w:t xml:space="preserve">and </w:t>
            </w:r>
            <w:r w:rsidRPr="00922558">
              <w:rPr>
                <w:rFonts w:cs="Times New Roman"/>
                <w:i/>
                <w:iCs/>
                <w:sz w:val="20"/>
                <w:szCs w:val="20"/>
              </w:rPr>
              <w:t xml:space="preserve">Acacia </w:t>
            </w:r>
            <w:proofErr w:type="spellStart"/>
            <w:r w:rsidRPr="00922558">
              <w:rPr>
                <w:rFonts w:cs="Times New Roman"/>
                <w:i/>
                <w:iCs/>
                <w:sz w:val="20"/>
                <w:szCs w:val="20"/>
              </w:rPr>
              <w:t>nilotica</w:t>
            </w:r>
            <w:proofErr w:type="spellEnd"/>
            <w:r w:rsidRPr="00922558">
              <w:rPr>
                <w:rFonts w:cs="Times New Roman"/>
                <w:sz w:val="20"/>
                <w:szCs w:val="20"/>
              </w:rPr>
              <w:t xml:space="preserve"> on soil biological characteristics in an </w:t>
            </w:r>
            <w:proofErr w:type="spellStart"/>
            <w:r w:rsidRPr="00922558">
              <w:rPr>
                <w:rFonts w:cs="Times New Roman"/>
                <w:sz w:val="20"/>
                <w:szCs w:val="20"/>
              </w:rPr>
              <w:t>Entisol</w:t>
            </w:r>
            <w:proofErr w:type="spellEnd"/>
            <w:r w:rsidRPr="00922558">
              <w:rPr>
                <w:rFonts w:cs="Times New Roman"/>
                <w:sz w:val="20"/>
                <w:szCs w:val="20"/>
              </w:rPr>
              <w:t xml:space="preserve"> at farmers’ field in Jaipur district, Rajasthan.</w:t>
            </w:r>
          </w:p>
        </w:tc>
        <w:tc>
          <w:tcPr>
            <w:tcW w:w="2831" w:type="dxa"/>
          </w:tcPr>
          <w:p w14:paraId="7646988D" w14:textId="77777777" w:rsidR="00922558" w:rsidRPr="00922558" w:rsidRDefault="00922558" w:rsidP="00D800BE">
            <w:pPr>
              <w:jc w:val="both"/>
              <w:rPr>
                <w:rFonts w:cs="Times New Roman"/>
                <w:sz w:val="20"/>
                <w:szCs w:val="20"/>
              </w:rPr>
            </w:pPr>
            <w:r w:rsidRPr="00922558">
              <w:rPr>
                <w:rFonts w:cs="Times New Roman"/>
                <w:sz w:val="20"/>
                <w:szCs w:val="20"/>
              </w:rPr>
              <w:t xml:space="preserve">Soil biological activity in terms of microbial biomass C, N and P, dehydrogenase activity and alkaline phosphatase activity </w:t>
            </w:r>
          </w:p>
        </w:tc>
        <w:tc>
          <w:tcPr>
            <w:tcW w:w="2689" w:type="dxa"/>
          </w:tcPr>
          <w:p w14:paraId="0D574C9E" w14:textId="77777777" w:rsidR="00922558" w:rsidRPr="00922558" w:rsidRDefault="00922558" w:rsidP="00D800BE">
            <w:pPr>
              <w:jc w:val="both"/>
              <w:rPr>
                <w:rFonts w:cs="Times New Roman"/>
                <w:sz w:val="20"/>
                <w:szCs w:val="20"/>
              </w:rPr>
            </w:pPr>
            <w:r w:rsidRPr="00922558">
              <w:rPr>
                <w:rFonts w:cs="Times New Roman"/>
                <w:sz w:val="20"/>
                <w:szCs w:val="20"/>
              </w:rPr>
              <w:t xml:space="preserve">Enhanced biological activity in agroforestry-based systems and amongst trees, </w:t>
            </w:r>
            <w:r w:rsidRPr="00922558">
              <w:rPr>
                <w:rFonts w:cs="Times New Roman"/>
                <w:i/>
                <w:iCs/>
                <w:sz w:val="20"/>
                <w:szCs w:val="20"/>
              </w:rPr>
              <w:t>P. cineraria</w:t>
            </w:r>
            <w:r w:rsidRPr="00922558">
              <w:rPr>
                <w:rFonts w:cs="Times New Roman"/>
                <w:sz w:val="20"/>
                <w:szCs w:val="20"/>
              </w:rPr>
              <w:t>-based system brought maximum and significant improvement in soil biological activity.</w:t>
            </w:r>
          </w:p>
        </w:tc>
        <w:tc>
          <w:tcPr>
            <w:tcW w:w="1600" w:type="dxa"/>
          </w:tcPr>
          <w:p w14:paraId="6922F262" w14:textId="77777777" w:rsidR="00922558" w:rsidRPr="00922558" w:rsidRDefault="00922558" w:rsidP="00D800BE">
            <w:pPr>
              <w:rPr>
                <w:rFonts w:cs="Times New Roman"/>
                <w:color w:val="C00000"/>
                <w:sz w:val="20"/>
                <w:szCs w:val="20"/>
                <w:shd w:val="clear" w:color="auto" w:fill="FCFCFC"/>
              </w:rPr>
            </w:pPr>
            <w:r w:rsidRPr="00922558">
              <w:rPr>
                <w:rFonts w:cs="Times New Roman"/>
                <w:sz w:val="20"/>
                <w:szCs w:val="20"/>
                <w:shd w:val="clear" w:color="auto" w:fill="FCFCFC"/>
              </w:rPr>
              <w:t xml:space="preserve">Yadav </w:t>
            </w:r>
            <w:r w:rsidRPr="00922558">
              <w:rPr>
                <w:rFonts w:cs="Times New Roman"/>
                <w:i/>
                <w:iCs/>
                <w:sz w:val="20"/>
                <w:szCs w:val="20"/>
                <w:shd w:val="clear" w:color="auto" w:fill="FCFCFC"/>
              </w:rPr>
              <w:t>et al</w:t>
            </w:r>
            <w:r w:rsidRPr="00922558">
              <w:rPr>
                <w:rFonts w:cs="Times New Roman"/>
                <w:sz w:val="20"/>
                <w:szCs w:val="20"/>
                <w:shd w:val="clear" w:color="auto" w:fill="FCFCFC"/>
              </w:rPr>
              <w:t>. (2011) [38]</w:t>
            </w:r>
          </w:p>
        </w:tc>
      </w:tr>
      <w:tr w:rsidR="00922558" w:rsidRPr="00922558" w14:paraId="604D5E97" w14:textId="77777777" w:rsidTr="00D800BE">
        <w:trPr>
          <w:trHeight w:val="373"/>
        </w:trPr>
        <w:tc>
          <w:tcPr>
            <w:tcW w:w="2685" w:type="dxa"/>
          </w:tcPr>
          <w:p w14:paraId="739C900E" w14:textId="77777777" w:rsidR="00922558" w:rsidRPr="00922558" w:rsidRDefault="00922558" w:rsidP="00D800BE">
            <w:pPr>
              <w:jc w:val="both"/>
              <w:rPr>
                <w:rFonts w:cs="Times New Roman"/>
                <w:sz w:val="20"/>
                <w:szCs w:val="20"/>
              </w:rPr>
            </w:pPr>
            <w:r w:rsidRPr="00922558">
              <w:rPr>
                <w:rFonts w:cs="Times New Roman"/>
                <w:sz w:val="20"/>
                <w:szCs w:val="20"/>
              </w:rPr>
              <w:t>Oil palm and Cacao based agroforestry systems in Brazil</w:t>
            </w:r>
          </w:p>
        </w:tc>
        <w:tc>
          <w:tcPr>
            <w:tcW w:w="2831" w:type="dxa"/>
          </w:tcPr>
          <w:p w14:paraId="584F4FA9" w14:textId="77777777" w:rsidR="00922558" w:rsidRPr="00922558" w:rsidRDefault="00922558" w:rsidP="00D800BE">
            <w:pPr>
              <w:jc w:val="both"/>
              <w:rPr>
                <w:rFonts w:cs="Times New Roman"/>
                <w:sz w:val="20"/>
                <w:szCs w:val="20"/>
              </w:rPr>
            </w:pPr>
            <w:r w:rsidRPr="00922558">
              <w:rPr>
                <w:rFonts w:cs="Times New Roman"/>
                <w:sz w:val="20"/>
                <w:szCs w:val="20"/>
              </w:rPr>
              <w:t>Above and below ground carbon stock and their distribution</w:t>
            </w:r>
          </w:p>
        </w:tc>
        <w:tc>
          <w:tcPr>
            <w:tcW w:w="2689" w:type="dxa"/>
          </w:tcPr>
          <w:p w14:paraId="75AFF9DB" w14:textId="77777777" w:rsidR="00922558" w:rsidRPr="00922558" w:rsidRDefault="00922558" w:rsidP="00D800BE">
            <w:pPr>
              <w:jc w:val="both"/>
              <w:rPr>
                <w:rFonts w:cs="Times New Roman"/>
                <w:sz w:val="20"/>
                <w:szCs w:val="20"/>
              </w:rPr>
            </w:pPr>
            <w:r w:rsidRPr="00922558">
              <w:rPr>
                <w:rFonts w:cs="Times New Roman"/>
                <w:sz w:val="20"/>
                <w:szCs w:val="20"/>
              </w:rPr>
              <w:t>Greater aboveground carbon (litter and living biomass) in oil palm + Cacao than in oil palm + herbaceous system</w:t>
            </w:r>
          </w:p>
        </w:tc>
        <w:tc>
          <w:tcPr>
            <w:tcW w:w="1600" w:type="dxa"/>
          </w:tcPr>
          <w:p w14:paraId="7B11433C" w14:textId="77777777" w:rsidR="00922558" w:rsidRPr="00922558" w:rsidRDefault="00922558" w:rsidP="00D800BE">
            <w:pPr>
              <w:rPr>
                <w:rFonts w:cs="Times New Roman"/>
                <w:b/>
                <w:bCs/>
                <w:color w:val="C00000"/>
                <w:sz w:val="20"/>
                <w:szCs w:val="20"/>
              </w:rPr>
            </w:pPr>
            <w:r w:rsidRPr="00922558">
              <w:rPr>
                <w:rFonts w:cs="Times New Roman"/>
                <w:sz w:val="20"/>
                <w:szCs w:val="20"/>
              </w:rPr>
              <w:t xml:space="preserve">Ramos </w:t>
            </w:r>
            <w:r w:rsidRPr="00922558">
              <w:rPr>
                <w:rFonts w:cs="Times New Roman"/>
                <w:i/>
                <w:iCs/>
                <w:sz w:val="20"/>
                <w:szCs w:val="20"/>
              </w:rPr>
              <w:t>et al</w:t>
            </w:r>
            <w:r w:rsidRPr="00922558">
              <w:rPr>
                <w:rFonts w:cs="Times New Roman"/>
                <w:sz w:val="20"/>
                <w:szCs w:val="20"/>
              </w:rPr>
              <w:t>. (2018) [39]</w:t>
            </w:r>
          </w:p>
        </w:tc>
      </w:tr>
      <w:tr w:rsidR="00922558" w:rsidRPr="00922558" w14:paraId="4F21F166" w14:textId="77777777" w:rsidTr="00D800BE">
        <w:trPr>
          <w:trHeight w:val="361"/>
        </w:trPr>
        <w:tc>
          <w:tcPr>
            <w:tcW w:w="2685" w:type="dxa"/>
          </w:tcPr>
          <w:p w14:paraId="1332A232" w14:textId="77777777" w:rsidR="00922558" w:rsidRPr="00922558" w:rsidRDefault="00922558" w:rsidP="00D800BE">
            <w:pPr>
              <w:jc w:val="both"/>
              <w:rPr>
                <w:rFonts w:cs="Times New Roman"/>
                <w:b/>
                <w:bCs/>
                <w:sz w:val="20"/>
                <w:szCs w:val="20"/>
              </w:rPr>
            </w:pPr>
            <w:proofErr w:type="spellStart"/>
            <w:r w:rsidRPr="00922558">
              <w:rPr>
                <w:rFonts w:cs="Times New Roman"/>
                <w:color w:val="333333"/>
                <w:sz w:val="20"/>
                <w:szCs w:val="20"/>
                <w:shd w:val="clear" w:color="auto" w:fill="FCFCFC"/>
              </w:rPr>
              <w:t>Silvopastoral</w:t>
            </w:r>
            <w:proofErr w:type="spellEnd"/>
            <w:r w:rsidRPr="00922558">
              <w:rPr>
                <w:rFonts w:cs="Times New Roman"/>
                <w:color w:val="333333"/>
                <w:sz w:val="20"/>
                <w:szCs w:val="20"/>
                <w:shd w:val="clear" w:color="auto" w:fill="FCFCFC"/>
              </w:rPr>
              <w:t xml:space="preserve"> systems composed of grazed open prairies with isolated trees in Nicaragua</w:t>
            </w:r>
          </w:p>
        </w:tc>
        <w:tc>
          <w:tcPr>
            <w:tcW w:w="2831" w:type="dxa"/>
          </w:tcPr>
          <w:p w14:paraId="18851BC1" w14:textId="77777777" w:rsidR="00922558" w:rsidRPr="00922558" w:rsidRDefault="00922558" w:rsidP="00D800BE">
            <w:pPr>
              <w:jc w:val="both"/>
              <w:rPr>
                <w:rFonts w:cs="Times New Roman"/>
                <w:b/>
                <w:bCs/>
                <w:sz w:val="20"/>
                <w:szCs w:val="20"/>
              </w:rPr>
            </w:pPr>
            <w:r w:rsidRPr="00922558">
              <w:rPr>
                <w:rFonts w:cs="Times New Roman"/>
                <w:color w:val="333333"/>
                <w:sz w:val="20"/>
                <w:szCs w:val="20"/>
                <w:shd w:val="clear" w:color="auto" w:fill="FCFCFC"/>
              </w:rPr>
              <w:t xml:space="preserve">C, N and P stock as well as microbial respiration </w:t>
            </w:r>
          </w:p>
        </w:tc>
        <w:tc>
          <w:tcPr>
            <w:tcW w:w="2689" w:type="dxa"/>
          </w:tcPr>
          <w:p w14:paraId="45866872" w14:textId="77777777" w:rsidR="00922558" w:rsidRPr="00922558" w:rsidRDefault="00922558" w:rsidP="00D800BE">
            <w:pPr>
              <w:jc w:val="both"/>
              <w:rPr>
                <w:rFonts w:cs="Times New Roman"/>
                <w:b/>
                <w:bCs/>
                <w:sz w:val="20"/>
                <w:szCs w:val="20"/>
              </w:rPr>
            </w:pPr>
            <w:r w:rsidRPr="00922558">
              <w:rPr>
                <w:rFonts w:cs="Times New Roman"/>
                <w:sz w:val="20"/>
                <w:szCs w:val="20"/>
                <w:shd w:val="clear" w:color="auto" w:fill="FCFCFC"/>
              </w:rPr>
              <w:t>Higher C and N stocks under the canopy and area receiving litterfall than in the open prairie.</w:t>
            </w:r>
          </w:p>
        </w:tc>
        <w:tc>
          <w:tcPr>
            <w:tcW w:w="1600" w:type="dxa"/>
          </w:tcPr>
          <w:p w14:paraId="5061B322" w14:textId="77777777" w:rsidR="00922558" w:rsidRPr="00922558" w:rsidRDefault="00922558" w:rsidP="00D800BE">
            <w:pPr>
              <w:jc w:val="both"/>
              <w:rPr>
                <w:rFonts w:cs="Times New Roman"/>
                <w:b/>
                <w:bCs/>
                <w:sz w:val="20"/>
                <w:szCs w:val="20"/>
              </w:rPr>
            </w:pPr>
            <w:proofErr w:type="spellStart"/>
            <w:r w:rsidRPr="00922558">
              <w:rPr>
                <w:rFonts w:cs="Times New Roman"/>
                <w:sz w:val="20"/>
                <w:szCs w:val="20"/>
              </w:rPr>
              <w:t>Hoosbeek</w:t>
            </w:r>
            <w:proofErr w:type="spellEnd"/>
            <w:r w:rsidRPr="00922558">
              <w:rPr>
                <w:rFonts w:cs="Times New Roman"/>
                <w:sz w:val="20"/>
                <w:szCs w:val="20"/>
              </w:rPr>
              <w:t xml:space="preserve"> </w:t>
            </w:r>
            <w:r w:rsidRPr="00922558">
              <w:rPr>
                <w:rFonts w:cs="Times New Roman"/>
                <w:i/>
                <w:iCs/>
                <w:sz w:val="20"/>
                <w:szCs w:val="20"/>
              </w:rPr>
              <w:t>et al.</w:t>
            </w:r>
            <w:r w:rsidRPr="00922558">
              <w:rPr>
                <w:rFonts w:cs="Times New Roman"/>
                <w:sz w:val="20"/>
                <w:szCs w:val="20"/>
              </w:rPr>
              <w:t xml:space="preserve"> (2018) [40]</w:t>
            </w:r>
          </w:p>
        </w:tc>
      </w:tr>
      <w:tr w:rsidR="00922558" w:rsidRPr="00922558" w14:paraId="79927518" w14:textId="77777777" w:rsidTr="00D800BE">
        <w:trPr>
          <w:trHeight w:val="373"/>
        </w:trPr>
        <w:tc>
          <w:tcPr>
            <w:tcW w:w="2685" w:type="dxa"/>
          </w:tcPr>
          <w:p w14:paraId="6436ABEC" w14:textId="77777777" w:rsidR="00922558" w:rsidRPr="00922558" w:rsidRDefault="00922558" w:rsidP="00D800BE">
            <w:pPr>
              <w:jc w:val="both"/>
              <w:rPr>
                <w:rFonts w:cs="Times New Roman"/>
                <w:b/>
                <w:bCs/>
                <w:sz w:val="20"/>
                <w:szCs w:val="20"/>
              </w:rPr>
            </w:pPr>
            <w:r w:rsidRPr="00922558">
              <w:rPr>
                <w:rFonts w:cs="Times New Roman"/>
                <w:color w:val="333333"/>
                <w:sz w:val="20"/>
                <w:szCs w:val="20"/>
                <w:shd w:val="clear" w:color="auto" w:fill="FCFCFC"/>
              </w:rPr>
              <w:t>Agroforestry systems and a maize-wheat rotation in a semi-arid area in India</w:t>
            </w:r>
          </w:p>
        </w:tc>
        <w:tc>
          <w:tcPr>
            <w:tcW w:w="2831" w:type="dxa"/>
          </w:tcPr>
          <w:p w14:paraId="206E5CB8" w14:textId="77777777" w:rsidR="00922558" w:rsidRPr="00922558" w:rsidRDefault="00922558" w:rsidP="00D800BE">
            <w:pPr>
              <w:jc w:val="both"/>
              <w:rPr>
                <w:rFonts w:cs="Times New Roman"/>
                <w:b/>
                <w:bCs/>
                <w:sz w:val="20"/>
                <w:szCs w:val="20"/>
              </w:rPr>
            </w:pPr>
            <w:r w:rsidRPr="00922558">
              <w:rPr>
                <w:rFonts w:cs="Times New Roman"/>
                <w:color w:val="333333"/>
                <w:sz w:val="20"/>
                <w:szCs w:val="20"/>
                <w:shd w:val="clear" w:color="auto" w:fill="FCFCFC"/>
              </w:rPr>
              <w:t xml:space="preserve">Water stable aggregates (WSA) and dry stable aggregates (DSA) in soil organic carbon storage. </w:t>
            </w:r>
          </w:p>
        </w:tc>
        <w:tc>
          <w:tcPr>
            <w:tcW w:w="2689" w:type="dxa"/>
          </w:tcPr>
          <w:p w14:paraId="44E7CC78" w14:textId="77777777" w:rsidR="00922558" w:rsidRPr="00922558" w:rsidRDefault="00922558" w:rsidP="00D800BE">
            <w:pPr>
              <w:jc w:val="both"/>
              <w:rPr>
                <w:rFonts w:cs="Times New Roman"/>
                <w:b/>
                <w:bCs/>
                <w:sz w:val="20"/>
                <w:szCs w:val="20"/>
              </w:rPr>
            </w:pPr>
            <w:r w:rsidRPr="00922558">
              <w:rPr>
                <w:rFonts w:cs="Times New Roman"/>
                <w:color w:val="333333"/>
                <w:sz w:val="20"/>
                <w:szCs w:val="20"/>
                <w:shd w:val="clear" w:color="auto" w:fill="FCFCFC"/>
              </w:rPr>
              <w:t>SOC levels in both WSA and DSA types were greater under the poplar-based and guava-based agroforestry systems when compared with sole cropping.</w:t>
            </w:r>
          </w:p>
        </w:tc>
        <w:tc>
          <w:tcPr>
            <w:tcW w:w="1600" w:type="dxa"/>
          </w:tcPr>
          <w:p w14:paraId="0B9BF854" w14:textId="77777777" w:rsidR="00922558" w:rsidRPr="00922558" w:rsidRDefault="00922558" w:rsidP="00D800BE">
            <w:pPr>
              <w:jc w:val="both"/>
              <w:rPr>
                <w:rFonts w:cs="Times New Roman"/>
                <w:color w:val="C00000"/>
                <w:sz w:val="20"/>
                <w:szCs w:val="20"/>
              </w:rPr>
            </w:pPr>
            <w:r w:rsidRPr="00922558">
              <w:rPr>
                <w:rFonts w:cs="Times New Roman"/>
                <w:sz w:val="20"/>
                <w:szCs w:val="20"/>
                <w:shd w:val="clear" w:color="auto" w:fill="FCFCFC"/>
              </w:rPr>
              <w:t xml:space="preserve">Dhaliwal </w:t>
            </w:r>
            <w:r w:rsidRPr="00922558">
              <w:rPr>
                <w:rFonts w:cs="Times New Roman"/>
                <w:i/>
                <w:iCs/>
                <w:sz w:val="20"/>
                <w:szCs w:val="20"/>
                <w:shd w:val="clear" w:color="auto" w:fill="FCFCFC"/>
              </w:rPr>
              <w:t>et al</w:t>
            </w:r>
            <w:r w:rsidRPr="00922558">
              <w:rPr>
                <w:rFonts w:cs="Times New Roman"/>
                <w:sz w:val="20"/>
                <w:szCs w:val="20"/>
                <w:shd w:val="clear" w:color="auto" w:fill="FCFCFC"/>
              </w:rPr>
              <w:t>. (2018) [41]</w:t>
            </w:r>
          </w:p>
        </w:tc>
      </w:tr>
      <w:tr w:rsidR="00922558" w:rsidRPr="00922558" w14:paraId="2A70353E" w14:textId="77777777" w:rsidTr="00D800BE">
        <w:trPr>
          <w:trHeight w:val="361"/>
        </w:trPr>
        <w:tc>
          <w:tcPr>
            <w:tcW w:w="2685" w:type="dxa"/>
          </w:tcPr>
          <w:p w14:paraId="02A31DF9" w14:textId="77777777" w:rsidR="00922558" w:rsidRPr="00922558" w:rsidRDefault="00922558" w:rsidP="00D800BE">
            <w:pPr>
              <w:rPr>
                <w:rFonts w:cs="Times New Roman"/>
                <w:b/>
                <w:bCs/>
                <w:sz w:val="20"/>
                <w:szCs w:val="20"/>
              </w:rPr>
            </w:pPr>
            <w:proofErr w:type="spellStart"/>
            <w:r w:rsidRPr="00922558">
              <w:rPr>
                <w:rFonts w:cs="Times New Roman"/>
                <w:i/>
                <w:iCs/>
                <w:sz w:val="20"/>
                <w:szCs w:val="20"/>
              </w:rPr>
              <w:t>Faidherbia</w:t>
            </w:r>
            <w:proofErr w:type="spellEnd"/>
            <w:r w:rsidRPr="00922558">
              <w:rPr>
                <w:rFonts w:cs="Times New Roman"/>
                <w:i/>
                <w:iCs/>
                <w:sz w:val="20"/>
                <w:szCs w:val="20"/>
              </w:rPr>
              <w:t xml:space="preserve"> albida</w:t>
            </w:r>
            <w:r w:rsidRPr="00922558">
              <w:rPr>
                <w:rFonts w:cs="Times New Roman"/>
                <w:sz w:val="20"/>
                <w:szCs w:val="20"/>
              </w:rPr>
              <w:t xml:space="preserve"> intercropped with maize in Zambia</w:t>
            </w:r>
          </w:p>
        </w:tc>
        <w:tc>
          <w:tcPr>
            <w:tcW w:w="2831" w:type="dxa"/>
          </w:tcPr>
          <w:p w14:paraId="46C17D7F" w14:textId="77777777" w:rsidR="00922558" w:rsidRPr="00922558" w:rsidRDefault="00922558" w:rsidP="00D800BE">
            <w:pPr>
              <w:rPr>
                <w:rFonts w:cs="Times New Roman"/>
                <w:sz w:val="20"/>
                <w:szCs w:val="20"/>
              </w:rPr>
            </w:pPr>
            <w:r w:rsidRPr="00922558">
              <w:rPr>
                <w:rFonts w:cs="Times New Roman"/>
                <w:sz w:val="20"/>
                <w:szCs w:val="20"/>
              </w:rPr>
              <w:t>Effect of canopy and leaf litter on soil microbial communities and nitrogen mineralization</w:t>
            </w:r>
          </w:p>
        </w:tc>
        <w:tc>
          <w:tcPr>
            <w:tcW w:w="2689" w:type="dxa"/>
          </w:tcPr>
          <w:p w14:paraId="07F85925" w14:textId="77777777" w:rsidR="00922558" w:rsidRPr="00922558" w:rsidRDefault="00922558" w:rsidP="00D800BE">
            <w:pPr>
              <w:jc w:val="both"/>
              <w:rPr>
                <w:rFonts w:cs="Times New Roman"/>
                <w:sz w:val="20"/>
                <w:szCs w:val="20"/>
                <w:shd w:val="clear" w:color="auto" w:fill="FCFCFC"/>
              </w:rPr>
            </w:pPr>
            <w:r w:rsidRPr="00922558">
              <w:rPr>
                <w:rFonts w:cs="Times New Roman"/>
                <w:sz w:val="20"/>
                <w:szCs w:val="20"/>
              </w:rPr>
              <w:t xml:space="preserve">Litter inputs from </w:t>
            </w:r>
            <w:proofErr w:type="spellStart"/>
            <w:r w:rsidRPr="00922558">
              <w:rPr>
                <w:rFonts w:cs="Times New Roman"/>
                <w:i/>
                <w:iCs/>
                <w:sz w:val="20"/>
                <w:szCs w:val="20"/>
              </w:rPr>
              <w:t>Faidherbia</w:t>
            </w:r>
            <w:proofErr w:type="spellEnd"/>
            <w:r w:rsidRPr="00922558">
              <w:rPr>
                <w:rFonts w:cs="Times New Roman"/>
                <w:i/>
                <w:iCs/>
                <w:sz w:val="20"/>
                <w:szCs w:val="20"/>
              </w:rPr>
              <w:t xml:space="preserve"> albida</w:t>
            </w:r>
            <w:r w:rsidRPr="00922558">
              <w:rPr>
                <w:rFonts w:cs="Times New Roman"/>
                <w:sz w:val="20"/>
                <w:szCs w:val="20"/>
              </w:rPr>
              <w:t xml:space="preserve"> could supply more than 18 kg N ha</w:t>
            </w:r>
            <w:r w:rsidRPr="00922558">
              <w:rPr>
                <w:rFonts w:cs="Times New Roman"/>
                <w:sz w:val="20"/>
                <w:szCs w:val="20"/>
                <w:vertAlign w:val="superscript"/>
              </w:rPr>
              <w:t>-1</w:t>
            </w:r>
            <w:r w:rsidRPr="00922558">
              <w:rPr>
                <w:rFonts w:cs="Times New Roman"/>
                <w:sz w:val="20"/>
                <w:szCs w:val="20"/>
              </w:rPr>
              <w:t xml:space="preserve"> year</w:t>
            </w:r>
            <w:r w:rsidRPr="00922558">
              <w:rPr>
                <w:rFonts w:cs="Times New Roman"/>
                <w:sz w:val="20"/>
                <w:szCs w:val="20"/>
                <w:vertAlign w:val="superscript"/>
              </w:rPr>
              <w:t>-1</w:t>
            </w:r>
            <w:r w:rsidRPr="00922558">
              <w:rPr>
                <w:rFonts w:cs="Times New Roman"/>
                <w:sz w:val="20"/>
                <w:szCs w:val="20"/>
              </w:rPr>
              <w:t xml:space="preserve"> and increased the microbial diversity.</w:t>
            </w:r>
          </w:p>
          <w:p w14:paraId="5D80890D" w14:textId="77777777" w:rsidR="00922558" w:rsidRPr="00922558" w:rsidRDefault="00922558" w:rsidP="00D800BE">
            <w:pPr>
              <w:rPr>
                <w:rFonts w:cs="Times New Roman"/>
                <w:b/>
                <w:bCs/>
                <w:sz w:val="20"/>
                <w:szCs w:val="20"/>
              </w:rPr>
            </w:pPr>
          </w:p>
        </w:tc>
        <w:tc>
          <w:tcPr>
            <w:tcW w:w="1600" w:type="dxa"/>
          </w:tcPr>
          <w:p w14:paraId="2716A2CC" w14:textId="77777777" w:rsidR="00922558" w:rsidRPr="00922558" w:rsidRDefault="00922558" w:rsidP="00D800BE">
            <w:pPr>
              <w:rPr>
                <w:rFonts w:cs="Times New Roman"/>
                <w:b/>
                <w:bCs/>
                <w:color w:val="C00000"/>
                <w:sz w:val="20"/>
                <w:szCs w:val="20"/>
              </w:rPr>
            </w:pPr>
            <w:proofErr w:type="spellStart"/>
            <w:r w:rsidRPr="00922558">
              <w:rPr>
                <w:rFonts w:cs="Times New Roman"/>
                <w:sz w:val="20"/>
                <w:szCs w:val="20"/>
              </w:rPr>
              <w:t>Yengwe</w:t>
            </w:r>
            <w:proofErr w:type="spellEnd"/>
            <w:r w:rsidRPr="00922558">
              <w:rPr>
                <w:rFonts w:cs="Times New Roman"/>
                <w:sz w:val="20"/>
                <w:szCs w:val="20"/>
              </w:rPr>
              <w:t xml:space="preserve"> </w:t>
            </w:r>
            <w:r w:rsidRPr="00922558">
              <w:rPr>
                <w:rFonts w:cs="Times New Roman"/>
                <w:i/>
                <w:iCs/>
                <w:sz w:val="20"/>
                <w:szCs w:val="20"/>
              </w:rPr>
              <w:t>et al</w:t>
            </w:r>
            <w:r w:rsidRPr="00922558">
              <w:rPr>
                <w:rFonts w:cs="Times New Roman"/>
                <w:sz w:val="20"/>
                <w:szCs w:val="20"/>
              </w:rPr>
              <w:t>. (2018) [42]</w:t>
            </w:r>
          </w:p>
        </w:tc>
      </w:tr>
      <w:tr w:rsidR="00922558" w:rsidRPr="00922558" w14:paraId="47C3C2B4" w14:textId="77777777" w:rsidTr="00D800BE">
        <w:trPr>
          <w:trHeight w:val="373"/>
        </w:trPr>
        <w:tc>
          <w:tcPr>
            <w:tcW w:w="2685" w:type="dxa"/>
          </w:tcPr>
          <w:p w14:paraId="2DB749CA" w14:textId="77777777" w:rsidR="00922558" w:rsidRPr="00922558" w:rsidRDefault="00922558" w:rsidP="00D800BE">
            <w:pPr>
              <w:jc w:val="both"/>
              <w:rPr>
                <w:rFonts w:cs="Times New Roman"/>
                <w:b/>
                <w:bCs/>
                <w:sz w:val="20"/>
                <w:szCs w:val="20"/>
              </w:rPr>
            </w:pPr>
            <w:r w:rsidRPr="00922558">
              <w:rPr>
                <w:rFonts w:cs="Times New Roman"/>
                <w:sz w:val="20"/>
                <w:szCs w:val="20"/>
              </w:rPr>
              <w:t>Poplar-based agroforestry system and rice–wheat, maize-</w:t>
            </w:r>
            <w:proofErr w:type="gramStart"/>
            <w:r w:rsidRPr="00922558">
              <w:rPr>
                <w:rFonts w:cs="Times New Roman"/>
                <w:sz w:val="20"/>
                <w:szCs w:val="20"/>
              </w:rPr>
              <w:t>wheat</w:t>
            </w:r>
            <w:proofErr w:type="gramEnd"/>
            <w:r w:rsidRPr="00922558">
              <w:rPr>
                <w:rFonts w:cs="Times New Roman"/>
                <w:sz w:val="20"/>
                <w:szCs w:val="20"/>
              </w:rPr>
              <w:t xml:space="preserve"> and cotton-wheat rotation farmlands in India.</w:t>
            </w:r>
          </w:p>
        </w:tc>
        <w:tc>
          <w:tcPr>
            <w:tcW w:w="2831" w:type="dxa"/>
          </w:tcPr>
          <w:p w14:paraId="6B96A20C" w14:textId="77777777" w:rsidR="00922558" w:rsidRPr="00922558" w:rsidRDefault="00922558" w:rsidP="00D800BE">
            <w:pPr>
              <w:jc w:val="both"/>
              <w:rPr>
                <w:rFonts w:cs="Times New Roman"/>
                <w:b/>
                <w:bCs/>
                <w:sz w:val="20"/>
                <w:szCs w:val="20"/>
              </w:rPr>
            </w:pPr>
            <w:r w:rsidRPr="00922558">
              <w:rPr>
                <w:rFonts w:cs="Times New Roman"/>
                <w:sz w:val="20"/>
                <w:szCs w:val="20"/>
              </w:rPr>
              <w:t>Comparison of P availability and speciation among various land uses</w:t>
            </w:r>
          </w:p>
        </w:tc>
        <w:tc>
          <w:tcPr>
            <w:tcW w:w="2689" w:type="dxa"/>
          </w:tcPr>
          <w:p w14:paraId="0CD39422" w14:textId="77777777" w:rsidR="00922558" w:rsidRPr="00922558" w:rsidRDefault="00922558" w:rsidP="00D800BE">
            <w:pPr>
              <w:jc w:val="both"/>
              <w:rPr>
                <w:rFonts w:cs="Times New Roman"/>
                <w:b/>
                <w:bCs/>
                <w:sz w:val="20"/>
                <w:szCs w:val="20"/>
              </w:rPr>
            </w:pPr>
            <w:r w:rsidRPr="00922558">
              <w:rPr>
                <w:rFonts w:cs="Times New Roman"/>
                <w:sz w:val="20"/>
                <w:szCs w:val="20"/>
              </w:rPr>
              <w:t>Contrasting P speciation with greater organic P and lower inorganic P as well as higher SOC content under agroforestry compared to other conventional land uses.</w:t>
            </w:r>
          </w:p>
        </w:tc>
        <w:tc>
          <w:tcPr>
            <w:tcW w:w="1600" w:type="dxa"/>
          </w:tcPr>
          <w:p w14:paraId="2BE693E0" w14:textId="77777777" w:rsidR="00922558" w:rsidRPr="00922558" w:rsidRDefault="00922558" w:rsidP="00D800BE">
            <w:pPr>
              <w:jc w:val="both"/>
              <w:rPr>
                <w:rFonts w:cs="Times New Roman"/>
                <w:b/>
                <w:bCs/>
                <w:color w:val="C00000"/>
                <w:sz w:val="20"/>
                <w:szCs w:val="20"/>
              </w:rPr>
            </w:pPr>
            <w:r w:rsidRPr="00922558">
              <w:rPr>
                <w:rFonts w:cs="Times New Roman"/>
                <w:sz w:val="20"/>
                <w:szCs w:val="20"/>
              </w:rPr>
              <w:t xml:space="preserve">Prakash </w:t>
            </w:r>
            <w:r w:rsidRPr="00922558">
              <w:rPr>
                <w:rFonts w:cs="Times New Roman"/>
                <w:i/>
                <w:iCs/>
                <w:sz w:val="20"/>
                <w:szCs w:val="20"/>
              </w:rPr>
              <w:t>et al</w:t>
            </w:r>
            <w:r w:rsidRPr="00922558">
              <w:rPr>
                <w:rFonts w:cs="Times New Roman"/>
                <w:sz w:val="20"/>
                <w:szCs w:val="20"/>
              </w:rPr>
              <w:t>. (2018) [43]</w:t>
            </w:r>
          </w:p>
        </w:tc>
      </w:tr>
      <w:tr w:rsidR="00922558" w:rsidRPr="00922558" w14:paraId="69BABC28" w14:textId="77777777" w:rsidTr="00D800BE">
        <w:trPr>
          <w:trHeight w:val="373"/>
        </w:trPr>
        <w:tc>
          <w:tcPr>
            <w:tcW w:w="2685" w:type="dxa"/>
          </w:tcPr>
          <w:p w14:paraId="3C11546C" w14:textId="77777777" w:rsidR="00922558" w:rsidRPr="00922558" w:rsidRDefault="00922558" w:rsidP="00D800BE">
            <w:pPr>
              <w:jc w:val="both"/>
              <w:rPr>
                <w:rFonts w:cs="Times New Roman"/>
                <w:sz w:val="20"/>
                <w:szCs w:val="20"/>
              </w:rPr>
            </w:pPr>
            <w:r w:rsidRPr="00922558">
              <w:rPr>
                <w:rFonts w:cs="Times New Roman"/>
                <w:sz w:val="20"/>
                <w:szCs w:val="20"/>
              </w:rPr>
              <w:t xml:space="preserve">Soil samples were collected from three different land use systems i.e., forests, croplands (agricultural practices </w:t>
            </w:r>
            <w:proofErr w:type="gramStart"/>
            <w:r w:rsidRPr="00922558">
              <w:rPr>
                <w:rFonts w:cs="Times New Roman"/>
                <w:sz w:val="20"/>
                <w:szCs w:val="20"/>
              </w:rPr>
              <w:t>was</w:t>
            </w:r>
            <w:proofErr w:type="gramEnd"/>
            <w:r w:rsidRPr="00922558">
              <w:rPr>
                <w:rFonts w:cs="Times New Roman"/>
                <w:sz w:val="20"/>
                <w:szCs w:val="20"/>
              </w:rPr>
              <w:t xml:space="preserve"> being followed for more than 50-60 years and converted lands (converted from forests to croplands over 15-20 years).  </w:t>
            </w:r>
          </w:p>
        </w:tc>
        <w:tc>
          <w:tcPr>
            <w:tcW w:w="2831" w:type="dxa"/>
          </w:tcPr>
          <w:p w14:paraId="7FE095B0" w14:textId="77777777" w:rsidR="00922558" w:rsidRPr="00922558" w:rsidRDefault="00922558" w:rsidP="00D800BE">
            <w:pPr>
              <w:jc w:val="both"/>
              <w:rPr>
                <w:rFonts w:cs="Times New Roman"/>
                <w:sz w:val="20"/>
                <w:szCs w:val="20"/>
              </w:rPr>
            </w:pPr>
            <w:r w:rsidRPr="00922558">
              <w:rPr>
                <w:rFonts w:cs="Times New Roman"/>
                <w:sz w:val="20"/>
                <w:szCs w:val="20"/>
              </w:rPr>
              <w:t xml:space="preserve">Different soil quality indicators were assessed (Soil texture, Soil CEC, exchangeable Al, pH, EC, soil total carbon, soil organic carbon, nutrient status of soil, density fractionation of soil, soil aggregation parameters, Microbial biomass C, Microbial quotient </w:t>
            </w:r>
            <w:proofErr w:type="gramStart"/>
            <w:r w:rsidRPr="00922558">
              <w:rPr>
                <w:rFonts w:cs="Times New Roman"/>
                <w:sz w:val="20"/>
                <w:szCs w:val="20"/>
              </w:rPr>
              <w:t>and  Fluorescein</w:t>
            </w:r>
            <w:proofErr w:type="gramEnd"/>
            <w:r w:rsidRPr="00922558">
              <w:rPr>
                <w:rFonts w:cs="Times New Roman"/>
                <w:sz w:val="20"/>
                <w:szCs w:val="20"/>
              </w:rPr>
              <w:t xml:space="preserve"> Di-Acetate)  and soil quality index (SQI) was computed to allot a single value per soil.</w:t>
            </w:r>
          </w:p>
        </w:tc>
        <w:tc>
          <w:tcPr>
            <w:tcW w:w="2689" w:type="dxa"/>
          </w:tcPr>
          <w:p w14:paraId="65DB74B3" w14:textId="77777777" w:rsidR="00922558" w:rsidRPr="00922558" w:rsidRDefault="00922558" w:rsidP="00D800BE">
            <w:pPr>
              <w:jc w:val="both"/>
              <w:rPr>
                <w:rFonts w:cs="Times New Roman"/>
                <w:sz w:val="20"/>
                <w:szCs w:val="20"/>
              </w:rPr>
            </w:pPr>
            <w:proofErr w:type="gramStart"/>
            <w:r w:rsidRPr="00922558">
              <w:rPr>
                <w:rFonts w:cs="Times New Roman"/>
                <w:sz w:val="20"/>
                <w:szCs w:val="20"/>
              </w:rPr>
              <w:t>Presence</w:t>
            </w:r>
            <w:proofErr w:type="gramEnd"/>
            <w:r w:rsidRPr="00922558">
              <w:rPr>
                <w:rFonts w:cs="Times New Roman"/>
                <w:sz w:val="20"/>
                <w:szCs w:val="20"/>
              </w:rPr>
              <w:t xml:space="preserve"> of highest soil carbon pool, greater aggregation and maximum microbial dynamics was observed in forest soils due to continuous addition of organic matter and no disturbances. Best soil quality was indicated under forest soils followed by soils of converted lands and crop lands.  </w:t>
            </w:r>
          </w:p>
        </w:tc>
        <w:tc>
          <w:tcPr>
            <w:tcW w:w="1600" w:type="dxa"/>
          </w:tcPr>
          <w:p w14:paraId="2F18E94B" w14:textId="77777777" w:rsidR="00922558" w:rsidRPr="00922558" w:rsidRDefault="00922558" w:rsidP="00D800BE">
            <w:pPr>
              <w:rPr>
                <w:rFonts w:cs="Times New Roman"/>
                <w:color w:val="C00000"/>
                <w:sz w:val="20"/>
                <w:szCs w:val="20"/>
              </w:rPr>
            </w:pPr>
            <w:r w:rsidRPr="00922558">
              <w:rPr>
                <w:rFonts w:cs="Times New Roman"/>
                <w:sz w:val="20"/>
                <w:szCs w:val="20"/>
              </w:rPr>
              <w:t xml:space="preserve">De </w:t>
            </w:r>
            <w:r w:rsidRPr="00922558">
              <w:rPr>
                <w:rFonts w:cs="Times New Roman"/>
                <w:i/>
                <w:iCs/>
                <w:sz w:val="20"/>
                <w:szCs w:val="20"/>
              </w:rPr>
              <w:t>et al</w:t>
            </w:r>
            <w:r w:rsidRPr="00922558">
              <w:rPr>
                <w:rFonts w:cs="Times New Roman"/>
                <w:sz w:val="20"/>
                <w:szCs w:val="20"/>
              </w:rPr>
              <w:t>. (2022) [44]</w:t>
            </w:r>
          </w:p>
        </w:tc>
      </w:tr>
    </w:tbl>
    <w:p w14:paraId="3BD14989" w14:textId="77777777" w:rsidR="00922558" w:rsidRPr="00922558" w:rsidRDefault="00922558" w:rsidP="00922558">
      <w:pPr>
        <w:jc w:val="both"/>
        <w:rPr>
          <w:b/>
        </w:rPr>
      </w:pPr>
    </w:p>
    <w:p w14:paraId="7761733A" w14:textId="77777777" w:rsidR="000C4026" w:rsidRDefault="000C4026" w:rsidP="00922558">
      <w:pPr>
        <w:jc w:val="both"/>
        <w:rPr>
          <w:b/>
        </w:rPr>
      </w:pPr>
    </w:p>
    <w:p w14:paraId="66FEE209" w14:textId="1E4C7CEE" w:rsidR="00922558" w:rsidRDefault="000C4026" w:rsidP="000C4026">
      <w:pPr>
        <w:rPr>
          <w:b/>
        </w:rPr>
      </w:pPr>
      <w:r>
        <w:rPr>
          <w:b/>
        </w:rPr>
        <w:t xml:space="preserve">V. </w:t>
      </w:r>
      <w:r w:rsidR="00922558" w:rsidRPr="00922558">
        <w:rPr>
          <w:b/>
        </w:rPr>
        <w:t>Hierarchical relationship of soil quality to agricultural sustainability</w:t>
      </w:r>
    </w:p>
    <w:p w14:paraId="20B234E8" w14:textId="77777777" w:rsidR="000C4026" w:rsidRPr="00922558" w:rsidRDefault="000C4026" w:rsidP="000C4026">
      <w:pPr>
        <w:rPr>
          <w:b/>
        </w:rPr>
      </w:pPr>
    </w:p>
    <w:p w14:paraId="5B32683B" w14:textId="77777777" w:rsidR="00922558" w:rsidRPr="00922558" w:rsidRDefault="00922558" w:rsidP="00922558">
      <w:pPr>
        <w:pStyle w:val="Default"/>
        <w:ind w:firstLine="426"/>
        <w:jc w:val="both"/>
        <w:rPr>
          <w:rFonts w:ascii="Times New Roman" w:hAnsi="Times New Roman" w:cs="Times New Roman"/>
          <w:color w:val="auto"/>
          <w:sz w:val="20"/>
          <w:szCs w:val="20"/>
        </w:rPr>
      </w:pPr>
      <w:r w:rsidRPr="00922558">
        <w:rPr>
          <w:rFonts w:ascii="Times New Roman" w:hAnsi="Times New Roman" w:cs="Times New Roman"/>
          <w:color w:val="auto"/>
          <w:sz w:val="20"/>
          <w:szCs w:val="20"/>
        </w:rPr>
        <w:t xml:space="preserve">Soil has certain physical, </w:t>
      </w:r>
      <w:proofErr w:type="gramStart"/>
      <w:r w:rsidRPr="00922558">
        <w:rPr>
          <w:rFonts w:ascii="Times New Roman" w:hAnsi="Times New Roman" w:cs="Times New Roman"/>
          <w:color w:val="auto"/>
          <w:sz w:val="20"/>
          <w:szCs w:val="20"/>
        </w:rPr>
        <w:t>chemical</w:t>
      </w:r>
      <w:proofErr w:type="gramEnd"/>
      <w:r w:rsidRPr="00922558">
        <w:rPr>
          <w:rFonts w:ascii="Times New Roman" w:hAnsi="Times New Roman" w:cs="Times New Roman"/>
          <w:color w:val="auto"/>
          <w:sz w:val="20"/>
          <w:szCs w:val="20"/>
        </w:rPr>
        <w:t xml:space="preserve"> and biological indicators and soil quality integrates the effects of these dynamic attributes. Soil quality is interrelated with environmental quality, which is a broad term </w:t>
      </w:r>
      <w:r w:rsidRPr="00922558">
        <w:rPr>
          <w:rFonts w:ascii="Times New Roman" w:hAnsi="Times New Roman" w:cs="Times New Roman"/>
          <w:noProof/>
          <w:color w:val="auto"/>
          <w:sz w:val="20"/>
          <w:szCs w:val="20"/>
        </w:rPr>
        <w:t xml:space="preserve">including air, water and soil quality. High quality soils performs its functions effectively, which </w:t>
      </w:r>
      <w:r w:rsidRPr="00922558">
        <w:rPr>
          <w:rFonts w:ascii="Times New Roman" w:hAnsi="Times New Roman" w:cs="Times New Roman"/>
          <w:color w:val="auto"/>
          <w:sz w:val="20"/>
          <w:szCs w:val="20"/>
        </w:rPr>
        <w:t>are needed for optimum plant growth. Each function of soil di</w:t>
      </w:r>
      <w:r w:rsidRPr="00922558">
        <w:rPr>
          <w:rFonts w:ascii="Times New Roman" w:hAnsi="Times New Roman" w:cs="Times New Roman"/>
          <w:color w:val="auto"/>
          <w:sz w:val="20"/>
          <w:szCs w:val="20"/>
        </w:rPr>
        <w:softHyphen/>
        <w:t xml:space="preserve">rectly influences environmental quality. Since air and water quality are also </w:t>
      </w:r>
      <w:r w:rsidRPr="00922558">
        <w:rPr>
          <w:rFonts w:ascii="Times New Roman" w:hAnsi="Times New Roman" w:cs="Times New Roman"/>
          <w:color w:val="auto"/>
          <w:sz w:val="20"/>
          <w:szCs w:val="20"/>
        </w:rPr>
        <w:lastRenderedPageBreak/>
        <w:t xml:space="preserve">affected by the condition of soil resources therefore, environmental quality is further affected by soil quality (Figure 6) [23;45]. </w:t>
      </w:r>
    </w:p>
    <w:p w14:paraId="37D58E07" w14:textId="77777777" w:rsidR="00922558" w:rsidRPr="00922558" w:rsidRDefault="00922558" w:rsidP="00922558">
      <w:pPr>
        <w:autoSpaceDE w:val="0"/>
        <w:autoSpaceDN w:val="0"/>
        <w:adjustRightInd w:val="0"/>
        <w:ind w:firstLine="426"/>
        <w:jc w:val="both"/>
      </w:pPr>
      <w:r w:rsidRPr="00922558">
        <w:t>The National Research Council (NRC) in their book on soil and water quality [46] stated that "protecting soil quality, like protecting air and water quality, should be a fundamental goal of national policy." They linked soil quality to water quality and suggested that enhancement of soil quality should be the first step toward increasing water quality.</w:t>
      </w:r>
    </w:p>
    <w:p w14:paraId="16B68048" w14:textId="77777777" w:rsidR="00922558" w:rsidRPr="00922558" w:rsidRDefault="00922558" w:rsidP="00922558">
      <w:pPr>
        <w:autoSpaceDE w:val="0"/>
        <w:autoSpaceDN w:val="0"/>
        <w:adjustRightInd w:val="0"/>
        <w:ind w:firstLine="426"/>
        <w:jc w:val="both"/>
      </w:pPr>
      <w:r w:rsidRPr="00922558">
        <w:t xml:space="preserve">Agricultural sustainability is defined as the “ability of crop production systems to continuously produce food without degradation to the environment” [47]. A sustainable production system usually enhances the soil quality. Warkentin and Fletcher in 1977 [5] proposed the concept of soil quality as a measure of agricultural sustainability. Soil quality is also used as an indicator of environmental quality and agricultural sustainability [48-49]. </w:t>
      </w:r>
    </w:p>
    <w:p w14:paraId="7264068C" w14:textId="77777777" w:rsidR="00922558" w:rsidRDefault="00922558" w:rsidP="00922558">
      <w:pPr>
        <w:autoSpaceDE w:val="0"/>
        <w:autoSpaceDN w:val="0"/>
        <w:adjustRightInd w:val="0"/>
        <w:ind w:firstLine="540"/>
        <w:jc w:val="both"/>
      </w:pPr>
      <w:r w:rsidRPr="00922558">
        <w:t>Selection of soil quality indicators is governed by the goal of ecosystem</w:t>
      </w:r>
      <w:r w:rsidRPr="00922558">
        <w:rPr>
          <w:noProof/>
        </w:rPr>
        <w:t xml:space="preserve"> </w:t>
      </w:r>
      <w:r w:rsidRPr="00922558">
        <w:t>management and if achieving sustainability is the goal of agroecosystem management then soil quality will constitute one component within a nested agroecosystem sustainability hierarchy.</w:t>
      </w:r>
    </w:p>
    <w:p w14:paraId="78F0A660" w14:textId="77777777" w:rsidR="000C4026" w:rsidRPr="00922558" w:rsidRDefault="000C4026" w:rsidP="00922558">
      <w:pPr>
        <w:autoSpaceDE w:val="0"/>
        <w:autoSpaceDN w:val="0"/>
        <w:adjustRightInd w:val="0"/>
        <w:ind w:firstLine="540"/>
        <w:jc w:val="both"/>
      </w:pPr>
    </w:p>
    <w:p w14:paraId="025C1223" w14:textId="77777777" w:rsidR="00922558" w:rsidRPr="00922558" w:rsidRDefault="00922558" w:rsidP="00922558">
      <w:pPr>
        <w:jc w:val="both"/>
      </w:pPr>
      <w:r w:rsidRPr="00922558">
        <w:rPr>
          <w:noProof/>
        </w:rPr>
        <w:drawing>
          <wp:inline distT="0" distB="0" distL="0" distR="0" wp14:anchorId="09555B8D" wp14:editId="62806620">
            <wp:extent cx="5728970" cy="1282700"/>
            <wp:effectExtent l="19050" t="19050" r="5080" b="0"/>
            <wp:docPr id="1" name="Picture 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14"/>
                    <a:srcRect/>
                    <a:stretch>
                      <a:fillRect/>
                    </a:stretch>
                  </pic:blipFill>
                  <pic:spPr bwMode="auto">
                    <a:xfrm>
                      <a:off x="0" y="0"/>
                      <a:ext cx="5907632" cy="1322702"/>
                    </a:xfrm>
                    <a:prstGeom prst="rect">
                      <a:avLst/>
                    </a:prstGeom>
                    <a:noFill/>
                    <a:ln w="12700">
                      <a:solidFill>
                        <a:srgbClr val="C00000"/>
                      </a:solidFill>
                      <a:miter lim="800000"/>
                      <a:headEnd/>
                      <a:tailEnd/>
                    </a:ln>
                    <a:effectLst/>
                  </pic:spPr>
                </pic:pic>
              </a:graphicData>
            </a:graphic>
          </wp:inline>
        </w:drawing>
      </w:r>
      <w:r w:rsidRPr="00922558">
        <w:rPr>
          <w:i/>
          <w:color w:val="000000" w:themeColor="text1"/>
        </w:rPr>
        <w:t>Source:</w:t>
      </w:r>
      <w:r w:rsidRPr="00922558">
        <w:t xml:space="preserve"> Andrews </w:t>
      </w:r>
      <w:r w:rsidRPr="00922558">
        <w:rPr>
          <w:i/>
          <w:iCs/>
        </w:rPr>
        <w:t>et al</w:t>
      </w:r>
      <w:r w:rsidRPr="00922558">
        <w:t>. (2002) [50]</w:t>
      </w:r>
    </w:p>
    <w:p w14:paraId="21308423" w14:textId="77777777" w:rsidR="00922558" w:rsidRDefault="00922558" w:rsidP="00922558">
      <w:pPr>
        <w:rPr>
          <w:b/>
        </w:rPr>
      </w:pPr>
      <w:r w:rsidRPr="00922558">
        <w:rPr>
          <w:b/>
        </w:rPr>
        <w:t>Fig.6. Hierarchical relationship of soil quality to agricultural sustainability</w:t>
      </w:r>
    </w:p>
    <w:p w14:paraId="7C9730A2" w14:textId="77777777" w:rsidR="000C4026" w:rsidRPr="00922558" w:rsidRDefault="000C4026" w:rsidP="00922558">
      <w:pPr>
        <w:rPr>
          <w:b/>
        </w:rPr>
      </w:pPr>
    </w:p>
    <w:p w14:paraId="5D49E7C4" w14:textId="17404D47" w:rsidR="00922558" w:rsidRDefault="000C4026" w:rsidP="000C4026">
      <w:pPr>
        <w:tabs>
          <w:tab w:val="left" w:pos="1780"/>
        </w:tabs>
        <w:rPr>
          <w:b/>
        </w:rPr>
      </w:pPr>
      <w:r>
        <w:rPr>
          <w:b/>
        </w:rPr>
        <w:t xml:space="preserve">VI. </w:t>
      </w:r>
      <w:r w:rsidR="00922558" w:rsidRPr="00922558">
        <w:rPr>
          <w:b/>
        </w:rPr>
        <w:t xml:space="preserve"> Methods for improving soil </w:t>
      </w:r>
      <w:r w:rsidRPr="00922558">
        <w:rPr>
          <w:b/>
        </w:rPr>
        <w:t>quality.</w:t>
      </w:r>
    </w:p>
    <w:p w14:paraId="160801CB" w14:textId="77777777" w:rsidR="000C4026" w:rsidRPr="00922558" w:rsidRDefault="000C4026" w:rsidP="000C4026">
      <w:pPr>
        <w:tabs>
          <w:tab w:val="left" w:pos="1780"/>
        </w:tabs>
        <w:rPr>
          <w:b/>
        </w:rPr>
      </w:pPr>
    </w:p>
    <w:p w14:paraId="774D2BC2" w14:textId="77777777" w:rsidR="00922558" w:rsidRPr="00922558" w:rsidRDefault="00922558" w:rsidP="00922558">
      <w:pPr>
        <w:pStyle w:val="ListParagraph"/>
        <w:numPr>
          <w:ilvl w:val="0"/>
          <w:numId w:val="25"/>
        </w:numPr>
        <w:spacing w:line="240" w:lineRule="auto"/>
        <w:jc w:val="both"/>
        <w:rPr>
          <w:rFonts w:ascii="Times New Roman" w:hAnsi="Times New Roman" w:cs="Times New Roman"/>
          <w:sz w:val="20"/>
          <w:szCs w:val="20"/>
        </w:rPr>
      </w:pPr>
      <w:r w:rsidRPr="00922558">
        <w:rPr>
          <w:rFonts w:ascii="Times New Roman" w:hAnsi="Times New Roman" w:cs="Times New Roman"/>
          <w:b/>
          <w:bCs/>
          <w:sz w:val="20"/>
          <w:szCs w:val="20"/>
        </w:rPr>
        <w:t>Enhancement of organic matter</w:t>
      </w:r>
      <w:r w:rsidRPr="00922558">
        <w:rPr>
          <w:rFonts w:ascii="Times New Roman" w:hAnsi="Times New Roman" w:cs="Times New Roman"/>
          <w:sz w:val="20"/>
          <w:szCs w:val="20"/>
        </w:rPr>
        <w:t xml:space="preserve">: the most important way to maintain or improve soil quality is addition of new organic matter every year. Addition of organic matter improves soil aggregation, soil structure, enhances water and nutrient holding capacity of soil, protects soil from erosion, compaction and supports microbial growth by providing carbon source to the microbial community. Regular addition of organic matter in the soil, includes applying manures, composts, leaving crop residues in the soil, growing cover crops, optimum </w:t>
      </w:r>
      <w:proofErr w:type="gramStart"/>
      <w:r w:rsidRPr="00922558">
        <w:rPr>
          <w:rFonts w:ascii="Times New Roman" w:hAnsi="Times New Roman" w:cs="Times New Roman"/>
          <w:sz w:val="20"/>
          <w:szCs w:val="20"/>
        </w:rPr>
        <w:t>nutrient</w:t>
      </w:r>
      <w:proofErr w:type="gramEnd"/>
      <w:r w:rsidRPr="00922558">
        <w:rPr>
          <w:rFonts w:ascii="Times New Roman" w:hAnsi="Times New Roman" w:cs="Times New Roman"/>
          <w:sz w:val="20"/>
          <w:szCs w:val="20"/>
        </w:rPr>
        <w:t xml:space="preserve"> and water management practices, using low or minimum tillage systems, mulching and crop rotation with high root biomass plants (Figure 7).</w:t>
      </w:r>
    </w:p>
    <w:p w14:paraId="66949E58" w14:textId="77777777" w:rsidR="00922558" w:rsidRPr="00922558" w:rsidRDefault="00922558" w:rsidP="00922558">
      <w:pPr>
        <w:pStyle w:val="ListParagraph"/>
        <w:numPr>
          <w:ilvl w:val="0"/>
          <w:numId w:val="25"/>
        </w:numPr>
        <w:spacing w:line="240" w:lineRule="auto"/>
        <w:jc w:val="both"/>
        <w:rPr>
          <w:rFonts w:ascii="Times New Roman" w:hAnsi="Times New Roman" w:cs="Times New Roman"/>
          <w:sz w:val="20"/>
          <w:szCs w:val="20"/>
        </w:rPr>
      </w:pPr>
      <w:r w:rsidRPr="00922558">
        <w:rPr>
          <w:rFonts w:ascii="Times New Roman" w:hAnsi="Times New Roman" w:cs="Times New Roman"/>
          <w:b/>
          <w:bCs/>
          <w:sz w:val="20"/>
          <w:szCs w:val="20"/>
        </w:rPr>
        <w:t xml:space="preserve">Reduction in intensity of tillage: </w:t>
      </w:r>
      <w:r w:rsidRPr="00922558">
        <w:rPr>
          <w:rFonts w:ascii="Times New Roman" w:hAnsi="Times New Roman" w:cs="Times New Roman"/>
          <w:sz w:val="20"/>
          <w:szCs w:val="20"/>
        </w:rPr>
        <w:t xml:space="preserve">tillage is the mechanical manipulation of soil to loosen surface soil, control weeds, pests and create conditions suitable for crop growth. But excessive tillage may break up the soil structure, lead to loss of organic matter by speeding up its decomposition, cause compaction </w:t>
      </w:r>
      <w:proofErr w:type="gramStart"/>
      <w:r w:rsidRPr="00922558">
        <w:rPr>
          <w:rFonts w:ascii="Times New Roman" w:hAnsi="Times New Roman" w:cs="Times New Roman"/>
          <w:sz w:val="20"/>
          <w:szCs w:val="20"/>
        </w:rPr>
        <w:t>and also</w:t>
      </w:r>
      <w:proofErr w:type="gramEnd"/>
      <w:r w:rsidRPr="00922558">
        <w:rPr>
          <w:rFonts w:ascii="Times New Roman" w:hAnsi="Times New Roman" w:cs="Times New Roman"/>
          <w:sz w:val="20"/>
          <w:szCs w:val="20"/>
        </w:rPr>
        <w:t xml:space="preserve"> enhances the chances of erosion. </w:t>
      </w:r>
    </w:p>
    <w:p w14:paraId="6E8B9352" w14:textId="77777777" w:rsidR="00922558" w:rsidRPr="00922558" w:rsidRDefault="00922558" w:rsidP="00922558">
      <w:pPr>
        <w:pStyle w:val="ListParagraph"/>
        <w:numPr>
          <w:ilvl w:val="0"/>
          <w:numId w:val="25"/>
        </w:numPr>
        <w:spacing w:line="240" w:lineRule="auto"/>
        <w:jc w:val="both"/>
        <w:rPr>
          <w:rFonts w:ascii="Times New Roman" w:hAnsi="Times New Roman" w:cs="Times New Roman"/>
          <w:sz w:val="20"/>
          <w:szCs w:val="20"/>
        </w:rPr>
      </w:pPr>
      <w:r w:rsidRPr="00922558">
        <w:rPr>
          <w:rFonts w:ascii="Times New Roman" w:hAnsi="Times New Roman" w:cs="Times New Roman"/>
          <w:b/>
          <w:bCs/>
          <w:sz w:val="20"/>
          <w:szCs w:val="20"/>
        </w:rPr>
        <w:t>Maintenance of ground cover</w:t>
      </w:r>
      <w:r w:rsidRPr="00922558">
        <w:rPr>
          <w:rFonts w:ascii="Times New Roman" w:hAnsi="Times New Roman" w:cs="Times New Roman"/>
          <w:sz w:val="20"/>
          <w:szCs w:val="20"/>
        </w:rPr>
        <w:t>: covering soil surface protects it from erosion damage, provides habitat for soil organisms, improves soil moisture retention, reduces evaporation losses and use of crop residues as a ground cover can additionally add organic matter to the soil and provides food source for soil organisms.</w:t>
      </w:r>
    </w:p>
    <w:p w14:paraId="37AC3994" w14:textId="183D1BA5" w:rsidR="00922558" w:rsidRPr="0039461A" w:rsidRDefault="00922558" w:rsidP="00922558">
      <w:pPr>
        <w:pStyle w:val="ListParagraph"/>
        <w:numPr>
          <w:ilvl w:val="0"/>
          <w:numId w:val="25"/>
        </w:numPr>
        <w:spacing w:line="240" w:lineRule="auto"/>
        <w:jc w:val="both"/>
        <w:rPr>
          <w:rFonts w:ascii="Times New Roman" w:hAnsi="Times New Roman" w:cs="Times New Roman"/>
          <w:sz w:val="20"/>
          <w:szCs w:val="20"/>
        </w:rPr>
      </w:pPr>
      <w:r w:rsidRPr="00922558">
        <w:rPr>
          <w:rFonts w:ascii="Times New Roman" w:hAnsi="Times New Roman" w:cs="Times New Roman"/>
          <w:b/>
          <w:bCs/>
          <w:sz w:val="20"/>
          <w:szCs w:val="20"/>
        </w:rPr>
        <w:t>Diversification of cropping system</w:t>
      </w:r>
      <w:r w:rsidRPr="00922558">
        <w:rPr>
          <w:rFonts w:ascii="Times New Roman" w:hAnsi="Times New Roman" w:cs="Times New Roman"/>
          <w:sz w:val="20"/>
          <w:szCs w:val="20"/>
        </w:rPr>
        <w:t>: Different plants have difference in rooting pattern. Diversification of cropping system can, therefore, help in reducing weed pressure, disease incidence and can help in pest management.</w:t>
      </w:r>
    </w:p>
    <w:p w14:paraId="6529A2D4" w14:textId="77777777" w:rsidR="00922558" w:rsidRPr="00922558" w:rsidRDefault="00922558" w:rsidP="00922558">
      <w:pPr>
        <w:jc w:val="both"/>
      </w:pPr>
      <w:r w:rsidRPr="00922558">
        <w:rPr>
          <w:b/>
          <w:noProof/>
        </w:rPr>
        <w:drawing>
          <wp:inline distT="0" distB="0" distL="0" distR="0" wp14:anchorId="39BE1475" wp14:editId="02774EF4">
            <wp:extent cx="5873750" cy="1238250"/>
            <wp:effectExtent l="0" t="19050" r="0" b="0"/>
            <wp:docPr id="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9588479" w14:textId="77777777" w:rsidR="00922558" w:rsidRDefault="00922558" w:rsidP="00922558">
      <w:pPr>
        <w:rPr>
          <w:b/>
        </w:rPr>
      </w:pPr>
      <w:r w:rsidRPr="00922558">
        <w:rPr>
          <w:b/>
        </w:rPr>
        <w:t>Fig. 7. Principles of conservation agriculture</w:t>
      </w:r>
    </w:p>
    <w:p w14:paraId="574AC6C1" w14:textId="77777777" w:rsidR="000C4026" w:rsidRPr="00922558" w:rsidRDefault="000C4026" w:rsidP="00922558">
      <w:pPr>
        <w:rPr>
          <w:b/>
        </w:rPr>
      </w:pPr>
    </w:p>
    <w:p w14:paraId="23DEC730" w14:textId="77777777" w:rsidR="00922558" w:rsidRPr="00922558" w:rsidRDefault="00922558" w:rsidP="00922558">
      <w:pPr>
        <w:pStyle w:val="ListParagraph"/>
        <w:numPr>
          <w:ilvl w:val="0"/>
          <w:numId w:val="25"/>
        </w:numPr>
        <w:spacing w:line="240" w:lineRule="auto"/>
        <w:jc w:val="both"/>
        <w:rPr>
          <w:rFonts w:ascii="Times New Roman" w:hAnsi="Times New Roman" w:cs="Times New Roman"/>
          <w:sz w:val="20"/>
          <w:szCs w:val="20"/>
        </w:rPr>
      </w:pPr>
      <w:r w:rsidRPr="00922558">
        <w:rPr>
          <w:rFonts w:ascii="Times New Roman" w:hAnsi="Times New Roman" w:cs="Times New Roman"/>
          <w:b/>
          <w:bCs/>
          <w:sz w:val="20"/>
          <w:szCs w:val="20"/>
        </w:rPr>
        <w:t>Efficient management of pests and nutrients</w:t>
      </w:r>
      <w:r w:rsidRPr="00922558">
        <w:rPr>
          <w:rFonts w:ascii="Times New Roman" w:hAnsi="Times New Roman" w:cs="Times New Roman"/>
          <w:sz w:val="20"/>
          <w:szCs w:val="20"/>
        </w:rPr>
        <w:t xml:space="preserve">: excessive use of pesticides and chemical fertilizers can lead to soil quality degradation and environmental pollution over a period. Therefore, efficient </w:t>
      </w:r>
      <w:r w:rsidRPr="00922558">
        <w:rPr>
          <w:rFonts w:ascii="Times New Roman" w:hAnsi="Times New Roman" w:cs="Times New Roman"/>
          <w:sz w:val="20"/>
          <w:szCs w:val="20"/>
        </w:rPr>
        <w:lastRenderedPageBreak/>
        <w:t>management of pests and nutrients should be done by applying nutrient sources in the right dose and right place. Soil testing should be necessary part of nutrient management strategy as it will prevent excess or under usage of chemicals which will adversely affect soil quality. The usage of chemicals should be kept minimum by integrating its use with organic sources.</w:t>
      </w:r>
    </w:p>
    <w:p w14:paraId="348C3CE0" w14:textId="77777777" w:rsidR="00922558" w:rsidRPr="00922558" w:rsidRDefault="00922558" w:rsidP="00922558">
      <w:pPr>
        <w:pStyle w:val="ListParagraph"/>
        <w:numPr>
          <w:ilvl w:val="0"/>
          <w:numId w:val="25"/>
        </w:numPr>
        <w:spacing w:after="0" w:line="240" w:lineRule="auto"/>
        <w:jc w:val="both"/>
        <w:rPr>
          <w:rFonts w:ascii="Times New Roman" w:hAnsi="Times New Roman" w:cs="Times New Roman"/>
          <w:sz w:val="20"/>
          <w:szCs w:val="20"/>
        </w:rPr>
      </w:pPr>
      <w:r w:rsidRPr="00922558">
        <w:rPr>
          <w:rFonts w:ascii="Times New Roman" w:hAnsi="Times New Roman" w:cs="Times New Roman"/>
          <w:b/>
          <w:bCs/>
          <w:sz w:val="20"/>
          <w:szCs w:val="20"/>
        </w:rPr>
        <w:t>Prevention of soil compaction</w:t>
      </w:r>
      <w:r w:rsidRPr="00922558">
        <w:rPr>
          <w:rFonts w:ascii="Times New Roman" w:hAnsi="Times New Roman" w:cs="Times New Roman"/>
          <w:sz w:val="20"/>
          <w:szCs w:val="20"/>
        </w:rPr>
        <w:t xml:space="preserve">: soil compaction leads to reduction of soil porosity, hinder root growth and impact soil organisms. Try to minimize soil compaction caused by heavy machinery, </w:t>
      </w:r>
      <w:proofErr w:type="gramStart"/>
      <w:r w:rsidRPr="00922558">
        <w:rPr>
          <w:rFonts w:ascii="Times New Roman" w:hAnsi="Times New Roman" w:cs="Times New Roman"/>
          <w:sz w:val="20"/>
          <w:szCs w:val="20"/>
        </w:rPr>
        <w:t>equipment</w:t>
      </w:r>
      <w:proofErr w:type="gramEnd"/>
      <w:r w:rsidRPr="00922558">
        <w:rPr>
          <w:rFonts w:ascii="Times New Roman" w:hAnsi="Times New Roman" w:cs="Times New Roman"/>
          <w:sz w:val="20"/>
          <w:szCs w:val="20"/>
        </w:rPr>
        <w:t xml:space="preserve"> or repeated traffic. [51;17].</w:t>
      </w:r>
    </w:p>
    <w:p w14:paraId="24D5A56F" w14:textId="77777777" w:rsidR="000C4026" w:rsidRDefault="000C4026" w:rsidP="00922558">
      <w:pPr>
        <w:jc w:val="both"/>
        <w:rPr>
          <w:b/>
          <w:bCs/>
        </w:rPr>
      </w:pPr>
    </w:p>
    <w:p w14:paraId="03083F4F" w14:textId="2560801E" w:rsidR="00922558" w:rsidRDefault="000C4026" w:rsidP="000C4026">
      <w:pPr>
        <w:rPr>
          <w:b/>
          <w:bCs/>
        </w:rPr>
      </w:pPr>
      <w:r>
        <w:rPr>
          <w:b/>
          <w:bCs/>
        </w:rPr>
        <w:t xml:space="preserve">VII. </w:t>
      </w:r>
      <w:r w:rsidR="00922558" w:rsidRPr="00922558">
        <w:rPr>
          <w:b/>
          <w:bCs/>
        </w:rPr>
        <w:t>Conclusion</w:t>
      </w:r>
    </w:p>
    <w:p w14:paraId="16E80915" w14:textId="77777777" w:rsidR="000C4026" w:rsidRPr="00922558" w:rsidRDefault="000C4026" w:rsidP="000C4026">
      <w:pPr>
        <w:rPr>
          <w:b/>
          <w:bCs/>
        </w:rPr>
      </w:pPr>
    </w:p>
    <w:p w14:paraId="6E717CAF" w14:textId="77777777" w:rsidR="00922558" w:rsidRPr="00922558" w:rsidRDefault="00922558" w:rsidP="00922558">
      <w:pPr>
        <w:ind w:firstLine="567"/>
        <w:jc w:val="both"/>
      </w:pPr>
      <w:r w:rsidRPr="00922558">
        <w:t xml:space="preserve">The effect of agroforestry-based land use systems on soil quality varies with soil, climate, management practices and the type of crop. Overall, we can conclude that agroforestry practices help in improvement of soil and increase in its organic matter content in the form of surface litter or soil carbon. The litter produced by trees also helps in maintaining soil biodiversity which has a positive effect on soil fertility. Agroforestry systems also </w:t>
      </w:r>
      <w:proofErr w:type="gramStart"/>
      <w:r w:rsidRPr="00922558">
        <w:t>plays</w:t>
      </w:r>
      <w:proofErr w:type="gramEnd"/>
      <w:r w:rsidRPr="00922558">
        <w:t xml:space="preserve"> an important role in carbon sequestration, thus reducing greenhouse gas emissions to reduce climate change and ultimately achieving sustainable development goals.  </w:t>
      </w:r>
    </w:p>
    <w:p w14:paraId="75C9640D" w14:textId="77777777" w:rsidR="00EE4362" w:rsidRPr="00402841" w:rsidRDefault="00EE4362" w:rsidP="00466548">
      <w:pPr>
        <w:rPr>
          <w:rFonts w:eastAsia="MS Mincho"/>
          <w:b/>
        </w:rPr>
      </w:pPr>
    </w:p>
    <w:p w14:paraId="4A10462D"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2EB4A0C9" w14:textId="77777777" w:rsidR="008A55B5" w:rsidRPr="00466548" w:rsidRDefault="008A55B5" w:rsidP="00466548">
      <w:pPr>
        <w:rPr>
          <w:rFonts w:eastAsia="MS Mincho"/>
          <w:sz w:val="16"/>
          <w:szCs w:val="16"/>
        </w:rPr>
      </w:pPr>
    </w:p>
    <w:p w14:paraId="556C065E" w14:textId="77777777" w:rsidR="000C4026" w:rsidRPr="000C4026" w:rsidRDefault="000C4026" w:rsidP="000C4026">
      <w:pPr>
        <w:tabs>
          <w:tab w:val="left" w:pos="709"/>
        </w:tabs>
        <w:ind w:left="709" w:hanging="709"/>
        <w:jc w:val="both"/>
        <w:rPr>
          <w:sz w:val="16"/>
          <w:szCs w:val="16"/>
        </w:rPr>
      </w:pPr>
      <w:r w:rsidRPr="000C4026">
        <w:rPr>
          <w:sz w:val="16"/>
          <w:szCs w:val="16"/>
        </w:rPr>
        <w:t xml:space="preserve">[1] </w:t>
      </w:r>
      <w:proofErr w:type="spellStart"/>
      <w:r w:rsidRPr="000C4026">
        <w:rPr>
          <w:sz w:val="16"/>
          <w:szCs w:val="16"/>
        </w:rPr>
        <w:t>Velayutham</w:t>
      </w:r>
      <w:proofErr w:type="spellEnd"/>
      <w:r w:rsidRPr="000C4026">
        <w:rPr>
          <w:sz w:val="16"/>
          <w:szCs w:val="16"/>
        </w:rPr>
        <w:t xml:space="preserve">, M. and Bhattacharyya, T. 2000. Soil resource management. Natural Resource Management for Agricultural Production in India. Ed. Yadav, J.S.P. and G.B. Singh, </w:t>
      </w:r>
      <w:r w:rsidRPr="000C4026">
        <w:rPr>
          <w:i/>
          <w:sz w:val="16"/>
          <w:szCs w:val="16"/>
        </w:rPr>
        <w:t xml:space="preserve">International Conference on Managing Natural Resources for </w:t>
      </w:r>
      <w:proofErr w:type="spellStart"/>
      <w:r w:rsidRPr="000C4026">
        <w:rPr>
          <w:i/>
          <w:sz w:val="16"/>
          <w:szCs w:val="16"/>
        </w:rPr>
        <w:t>Sustainables</w:t>
      </w:r>
      <w:proofErr w:type="spellEnd"/>
      <w:r w:rsidRPr="000C4026">
        <w:rPr>
          <w:i/>
          <w:sz w:val="16"/>
          <w:szCs w:val="16"/>
        </w:rPr>
        <w:t xml:space="preserve"> Agricultural Production in the 21st Century</w:t>
      </w:r>
      <w:r w:rsidRPr="000C4026">
        <w:rPr>
          <w:sz w:val="16"/>
          <w:szCs w:val="16"/>
        </w:rPr>
        <w:t xml:space="preserve">.   </w:t>
      </w:r>
    </w:p>
    <w:p w14:paraId="2C3D2329" w14:textId="77777777" w:rsidR="000C4026" w:rsidRPr="000C4026" w:rsidRDefault="000C4026" w:rsidP="000C4026">
      <w:pPr>
        <w:tabs>
          <w:tab w:val="left" w:pos="709"/>
        </w:tabs>
        <w:autoSpaceDE w:val="0"/>
        <w:autoSpaceDN w:val="0"/>
        <w:adjustRightInd w:val="0"/>
        <w:ind w:left="709" w:hanging="709"/>
        <w:jc w:val="both"/>
        <w:rPr>
          <w:color w:val="222222"/>
          <w:sz w:val="16"/>
          <w:szCs w:val="16"/>
          <w:shd w:val="clear" w:color="auto" w:fill="FFFFFF"/>
        </w:rPr>
      </w:pPr>
      <w:r w:rsidRPr="000C4026">
        <w:rPr>
          <w:color w:val="222222"/>
          <w:sz w:val="16"/>
          <w:szCs w:val="16"/>
          <w:shd w:val="clear" w:color="auto" w:fill="FFFFFF"/>
        </w:rPr>
        <w:t xml:space="preserve">[2] </w:t>
      </w:r>
      <w:proofErr w:type="spellStart"/>
      <w:r w:rsidRPr="000C4026">
        <w:rPr>
          <w:color w:val="222222"/>
          <w:sz w:val="16"/>
          <w:szCs w:val="16"/>
          <w:shd w:val="clear" w:color="auto" w:fill="FFFFFF"/>
        </w:rPr>
        <w:t>Goovaerts</w:t>
      </w:r>
      <w:proofErr w:type="spellEnd"/>
      <w:r w:rsidRPr="000C4026">
        <w:rPr>
          <w:color w:val="222222"/>
          <w:sz w:val="16"/>
          <w:szCs w:val="16"/>
          <w:shd w:val="clear" w:color="auto" w:fill="FFFFFF"/>
        </w:rPr>
        <w:t xml:space="preserve">, P. 1998. Geostatistical tools for characterizing the spatial variability of microbiological and </w:t>
      </w:r>
      <w:proofErr w:type="spellStart"/>
      <w:r w:rsidRPr="000C4026">
        <w:rPr>
          <w:color w:val="222222"/>
          <w:sz w:val="16"/>
          <w:szCs w:val="16"/>
          <w:shd w:val="clear" w:color="auto" w:fill="FFFFFF"/>
        </w:rPr>
        <w:t>physico</w:t>
      </w:r>
      <w:proofErr w:type="spellEnd"/>
      <w:r w:rsidRPr="000C4026">
        <w:rPr>
          <w:color w:val="222222"/>
          <w:sz w:val="16"/>
          <w:szCs w:val="16"/>
          <w:shd w:val="clear" w:color="auto" w:fill="FFFFFF"/>
        </w:rPr>
        <w:t>-chemical soil properties. </w:t>
      </w:r>
      <w:r w:rsidRPr="000C4026">
        <w:rPr>
          <w:rStyle w:val="html-italic"/>
          <w:i/>
          <w:iCs/>
          <w:color w:val="222222"/>
          <w:sz w:val="16"/>
          <w:szCs w:val="16"/>
          <w:shd w:val="clear" w:color="auto" w:fill="FFFFFF"/>
        </w:rPr>
        <w:t xml:space="preserve">Biol. </w:t>
      </w:r>
      <w:proofErr w:type="spellStart"/>
      <w:r w:rsidRPr="000C4026">
        <w:rPr>
          <w:rStyle w:val="html-italic"/>
          <w:i/>
          <w:iCs/>
          <w:color w:val="222222"/>
          <w:sz w:val="16"/>
          <w:szCs w:val="16"/>
          <w:shd w:val="clear" w:color="auto" w:fill="FFFFFF"/>
        </w:rPr>
        <w:t>Fertil</w:t>
      </w:r>
      <w:proofErr w:type="spellEnd"/>
      <w:r w:rsidRPr="000C4026">
        <w:rPr>
          <w:rStyle w:val="html-italic"/>
          <w:i/>
          <w:iCs/>
          <w:color w:val="222222"/>
          <w:sz w:val="16"/>
          <w:szCs w:val="16"/>
          <w:shd w:val="clear" w:color="auto" w:fill="FFFFFF"/>
        </w:rPr>
        <w:t>. Soil.</w:t>
      </w:r>
      <w:r w:rsidRPr="000C4026">
        <w:rPr>
          <w:color w:val="222222"/>
          <w:sz w:val="16"/>
          <w:szCs w:val="16"/>
          <w:shd w:val="clear" w:color="auto" w:fill="FFFFFF"/>
        </w:rPr>
        <w:t xml:space="preserve"> </w:t>
      </w:r>
      <w:r w:rsidRPr="000C4026">
        <w:rPr>
          <w:rStyle w:val="html-italic"/>
          <w:i/>
          <w:iCs/>
          <w:color w:val="222222"/>
          <w:sz w:val="16"/>
          <w:szCs w:val="16"/>
          <w:shd w:val="clear" w:color="auto" w:fill="FFFFFF"/>
        </w:rPr>
        <w:t>27</w:t>
      </w:r>
      <w:r w:rsidRPr="000C4026">
        <w:rPr>
          <w:color w:val="222222"/>
          <w:sz w:val="16"/>
          <w:szCs w:val="16"/>
          <w:shd w:val="clear" w:color="auto" w:fill="FFFFFF"/>
        </w:rPr>
        <w:t>, 315–334.</w:t>
      </w:r>
    </w:p>
    <w:p w14:paraId="5AA5302B" w14:textId="77777777" w:rsidR="000C4026" w:rsidRDefault="000C4026" w:rsidP="000C4026">
      <w:pPr>
        <w:tabs>
          <w:tab w:val="left" w:pos="709"/>
        </w:tabs>
        <w:ind w:left="709" w:hanging="709"/>
        <w:jc w:val="both"/>
        <w:rPr>
          <w:sz w:val="16"/>
          <w:szCs w:val="16"/>
        </w:rPr>
      </w:pPr>
      <w:r w:rsidRPr="000C4026">
        <w:rPr>
          <w:sz w:val="16"/>
          <w:szCs w:val="16"/>
        </w:rPr>
        <w:t xml:space="preserve">[3] Seybold, C.A., </w:t>
      </w:r>
      <w:proofErr w:type="spellStart"/>
      <w:r w:rsidRPr="000C4026">
        <w:rPr>
          <w:sz w:val="16"/>
          <w:szCs w:val="16"/>
        </w:rPr>
        <w:t>Mausbach</w:t>
      </w:r>
      <w:proofErr w:type="spellEnd"/>
      <w:r w:rsidRPr="000C4026">
        <w:rPr>
          <w:sz w:val="16"/>
          <w:szCs w:val="16"/>
        </w:rPr>
        <w:t xml:space="preserve">, M. J.  </w:t>
      </w:r>
      <w:proofErr w:type="spellStart"/>
      <w:r w:rsidRPr="000C4026">
        <w:rPr>
          <w:sz w:val="16"/>
          <w:szCs w:val="16"/>
        </w:rPr>
        <w:t>Karlen</w:t>
      </w:r>
      <w:proofErr w:type="spellEnd"/>
      <w:r w:rsidRPr="000C4026">
        <w:rPr>
          <w:sz w:val="16"/>
          <w:szCs w:val="16"/>
        </w:rPr>
        <w:t xml:space="preserve">, D.L. and Rogers, H.H. 1998. Quantification of soil quality. In </w:t>
      </w:r>
      <w:r w:rsidRPr="000C4026">
        <w:rPr>
          <w:i/>
          <w:sz w:val="16"/>
          <w:szCs w:val="16"/>
        </w:rPr>
        <w:t>Soil Processes and the Carbon Cycle</w:t>
      </w:r>
      <w:r w:rsidRPr="000C4026">
        <w:rPr>
          <w:sz w:val="16"/>
          <w:szCs w:val="16"/>
        </w:rPr>
        <w:t xml:space="preserve">. </w:t>
      </w:r>
    </w:p>
    <w:p w14:paraId="3AB26BFA" w14:textId="0927E5BD" w:rsidR="000C4026" w:rsidRPr="000C4026" w:rsidRDefault="000C4026" w:rsidP="000C4026">
      <w:pPr>
        <w:tabs>
          <w:tab w:val="left" w:pos="709"/>
        </w:tabs>
        <w:ind w:left="709" w:hanging="709"/>
        <w:jc w:val="both"/>
        <w:rPr>
          <w:sz w:val="16"/>
          <w:szCs w:val="16"/>
        </w:rPr>
      </w:pPr>
      <w:r w:rsidRPr="000C4026">
        <w:rPr>
          <w:sz w:val="16"/>
          <w:szCs w:val="16"/>
        </w:rPr>
        <w:t xml:space="preserve">[4] USDA, 2006. Soil quality institute. Natural resources conservation service. </w:t>
      </w:r>
      <w:hyperlink r:id="rId20" w:history="1">
        <w:r w:rsidRPr="000C4026">
          <w:rPr>
            <w:rStyle w:val="Hyperlink"/>
            <w:sz w:val="16"/>
            <w:szCs w:val="16"/>
          </w:rPr>
          <w:t>http://soils.usda.gov/sqi/</w:t>
        </w:r>
      </w:hyperlink>
      <w:r w:rsidRPr="000C4026">
        <w:rPr>
          <w:sz w:val="16"/>
          <w:szCs w:val="16"/>
        </w:rPr>
        <w:t>.</w:t>
      </w:r>
    </w:p>
    <w:p w14:paraId="69E51788" w14:textId="77777777" w:rsidR="000C4026" w:rsidRPr="000C4026" w:rsidRDefault="000C4026" w:rsidP="000C4026">
      <w:pPr>
        <w:tabs>
          <w:tab w:val="left" w:pos="709"/>
        </w:tabs>
        <w:ind w:left="709" w:hanging="709"/>
        <w:jc w:val="both"/>
        <w:rPr>
          <w:sz w:val="16"/>
          <w:szCs w:val="16"/>
        </w:rPr>
      </w:pPr>
      <w:r w:rsidRPr="000C4026">
        <w:rPr>
          <w:sz w:val="16"/>
          <w:szCs w:val="16"/>
        </w:rPr>
        <w:t>[5] Warkentin, B. P. and Fletcher, H. F. 1977. Soil quality for intensive agriculture. In: Proceedings of international seminar on soil environ and fertilizer management in intensive agriculture, Society for Science of Soil and Manure – National Institute of Agricultural Science, Tokyo, 594–598.</w:t>
      </w:r>
    </w:p>
    <w:p w14:paraId="14C4A1B6" w14:textId="77777777" w:rsidR="000C4026" w:rsidRPr="000C4026" w:rsidRDefault="000C4026" w:rsidP="000C4026">
      <w:pPr>
        <w:tabs>
          <w:tab w:val="left" w:pos="709"/>
        </w:tabs>
        <w:ind w:left="709" w:hanging="709"/>
        <w:jc w:val="both"/>
        <w:rPr>
          <w:sz w:val="16"/>
          <w:szCs w:val="16"/>
        </w:rPr>
      </w:pPr>
      <w:r w:rsidRPr="000C4026">
        <w:rPr>
          <w:sz w:val="16"/>
          <w:szCs w:val="16"/>
        </w:rPr>
        <w:t xml:space="preserve">[6] </w:t>
      </w:r>
      <w:proofErr w:type="spellStart"/>
      <w:r w:rsidRPr="000C4026">
        <w:rPr>
          <w:sz w:val="16"/>
          <w:szCs w:val="16"/>
        </w:rPr>
        <w:t>Karlen</w:t>
      </w:r>
      <w:proofErr w:type="spellEnd"/>
      <w:r w:rsidRPr="000C4026">
        <w:rPr>
          <w:sz w:val="16"/>
          <w:szCs w:val="16"/>
        </w:rPr>
        <w:t xml:space="preserve">, D.L., Gardner, J.C. and </w:t>
      </w:r>
      <w:proofErr w:type="spellStart"/>
      <w:r w:rsidRPr="000C4026">
        <w:rPr>
          <w:sz w:val="16"/>
          <w:szCs w:val="16"/>
        </w:rPr>
        <w:t>Rosek</w:t>
      </w:r>
      <w:proofErr w:type="spellEnd"/>
      <w:r w:rsidRPr="000C4026">
        <w:rPr>
          <w:sz w:val="16"/>
          <w:szCs w:val="16"/>
        </w:rPr>
        <w:t xml:space="preserve">, M.J. 1998. A soil quality framework for evaluating the impact of CRP. </w:t>
      </w:r>
      <w:r w:rsidRPr="000C4026">
        <w:rPr>
          <w:i/>
          <w:sz w:val="16"/>
          <w:szCs w:val="16"/>
        </w:rPr>
        <w:t>Journal of Production Agriculture</w:t>
      </w:r>
      <w:r w:rsidRPr="000C4026">
        <w:rPr>
          <w:sz w:val="16"/>
          <w:szCs w:val="16"/>
        </w:rPr>
        <w:t xml:space="preserve"> 11: 56-60.</w:t>
      </w:r>
    </w:p>
    <w:p w14:paraId="567C8CC5" w14:textId="77777777" w:rsidR="000C4026" w:rsidRPr="000C4026" w:rsidRDefault="000C4026" w:rsidP="000C4026">
      <w:pPr>
        <w:tabs>
          <w:tab w:val="left" w:pos="709"/>
        </w:tabs>
        <w:autoSpaceDE w:val="0"/>
        <w:autoSpaceDN w:val="0"/>
        <w:adjustRightInd w:val="0"/>
        <w:ind w:left="709" w:hanging="709"/>
        <w:jc w:val="both"/>
        <w:rPr>
          <w:sz w:val="16"/>
          <w:szCs w:val="16"/>
        </w:rPr>
      </w:pPr>
      <w:r w:rsidRPr="000C4026">
        <w:rPr>
          <w:sz w:val="16"/>
          <w:szCs w:val="16"/>
        </w:rPr>
        <w:t xml:space="preserve">[7] Shukla, M. K., Lal, R. and </w:t>
      </w:r>
      <w:proofErr w:type="spellStart"/>
      <w:r w:rsidRPr="000C4026">
        <w:rPr>
          <w:sz w:val="16"/>
          <w:szCs w:val="16"/>
        </w:rPr>
        <w:t>Ebinger</w:t>
      </w:r>
      <w:proofErr w:type="spellEnd"/>
      <w:r w:rsidRPr="000C4026">
        <w:rPr>
          <w:sz w:val="16"/>
          <w:szCs w:val="16"/>
        </w:rPr>
        <w:t xml:space="preserve">, M. 2006. Determining soil quality indicators by factor analysis. </w:t>
      </w:r>
      <w:r w:rsidRPr="000C4026">
        <w:rPr>
          <w:i/>
          <w:sz w:val="16"/>
          <w:szCs w:val="16"/>
        </w:rPr>
        <w:t>Soil &amp; Tillage Research</w:t>
      </w:r>
      <w:r w:rsidRPr="000C4026">
        <w:rPr>
          <w:sz w:val="16"/>
          <w:szCs w:val="16"/>
        </w:rPr>
        <w:t xml:space="preserve"> 87: 194–204.</w:t>
      </w:r>
    </w:p>
    <w:p w14:paraId="0331509D" w14:textId="77777777" w:rsidR="000C4026" w:rsidRPr="000C4026" w:rsidRDefault="000C4026" w:rsidP="000C4026">
      <w:pPr>
        <w:tabs>
          <w:tab w:val="left" w:pos="709"/>
        </w:tabs>
        <w:ind w:left="709" w:hanging="709"/>
        <w:jc w:val="both"/>
        <w:rPr>
          <w:sz w:val="16"/>
          <w:szCs w:val="16"/>
        </w:rPr>
      </w:pPr>
      <w:r w:rsidRPr="000C4026">
        <w:rPr>
          <w:sz w:val="16"/>
          <w:szCs w:val="16"/>
        </w:rPr>
        <w:t xml:space="preserve">[8] Harris, R.F. and </w:t>
      </w:r>
      <w:proofErr w:type="spellStart"/>
      <w:r w:rsidRPr="000C4026">
        <w:rPr>
          <w:sz w:val="16"/>
          <w:szCs w:val="16"/>
        </w:rPr>
        <w:t>Bezdicek</w:t>
      </w:r>
      <w:proofErr w:type="spellEnd"/>
      <w:r w:rsidRPr="000C4026">
        <w:rPr>
          <w:sz w:val="16"/>
          <w:szCs w:val="16"/>
        </w:rPr>
        <w:t xml:space="preserve">, D. F. 1994. Descriptive aspects of soil quality/health. In: </w:t>
      </w:r>
      <w:r w:rsidRPr="000C4026">
        <w:rPr>
          <w:i/>
          <w:sz w:val="16"/>
          <w:szCs w:val="16"/>
        </w:rPr>
        <w:t>Defining Soil quality for a Sustainable Environment</w:t>
      </w:r>
      <w:r w:rsidRPr="000C4026">
        <w:rPr>
          <w:sz w:val="16"/>
          <w:szCs w:val="16"/>
        </w:rPr>
        <w:t xml:space="preserve"> (</w:t>
      </w:r>
      <w:proofErr w:type="spellStart"/>
      <w:r w:rsidRPr="000C4026">
        <w:rPr>
          <w:sz w:val="16"/>
          <w:szCs w:val="16"/>
        </w:rPr>
        <w:t>J.</w:t>
      </w:r>
      <w:proofErr w:type="gramStart"/>
      <w:r w:rsidRPr="000C4026">
        <w:rPr>
          <w:sz w:val="16"/>
          <w:szCs w:val="16"/>
        </w:rPr>
        <w:t>W.Doran</w:t>
      </w:r>
      <w:proofErr w:type="spellEnd"/>
      <w:proofErr w:type="gramEnd"/>
      <w:r w:rsidRPr="000C4026">
        <w:rPr>
          <w:sz w:val="16"/>
          <w:szCs w:val="16"/>
        </w:rPr>
        <w:t xml:space="preserve">, D.C. Coleman, D.F. </w:t>
      </w:r>
      <w:proofErr w:type="spellStart"/>
      <w:r w:rsidRPr="000C4026">
        <w:rPr>
          <w:sz w:val="16"/>
          <w:szCs w:val="16"/>
        </w:rPr>
        <w:t>Bezdicek</w:t>
      </w:r>
      <w:proofErr w:type="spellEnd"/>
      <w:r w:rsidRPr="000C4026">
        <w:rPr>
          <w:sz w:val="16"/>
          <w:szCs w:val="16"/>
        </w:rPr>
        <w:t xml:space="preserve"> and B.A. Stewart, Eds). Soil Science Society of America, Special Publication. No. 35, Madison, Wisconsin. pp 23-35.</w:t>
      </w:r>
    </w:p>
    <w:p w14:paraId="15EE51DB" w14:textId="77777777" w:rsidR="000C4026" w:rsidRPr="000C4026" w:rsidRDefault="000C4026" w:rsidP="000C4026">
      <w:pPr>
        <w:tabs>
          <w:tab w:val="left" w:pos="709"/>
        </w:tabs>
        <w:ind w:left="709" w:hanging="709"/>
        <w:jc w:val="both"/>
        <w:rPr>
          <w:sz w:val="16"/>
          <w:szCs w:val="16"/>
        </w:rPr>
      </w:pPr>
      <w:r w:rsidRPr="000C4026">
        <w:rPr>
          <w:sz w:val="16"/>
          <w:szCs w:val="16"/>
        </w:rPr>
        <w:t>[9] Goswami, N.N. 2006. Soil and its quality vis-à-vis sustainability and society: some random thoughts. In Proceedings of International Conference on Soil, Water and Environmental Quality – Issues and Strategies, held during January 28 to February 1, 2005, at New Delhi, organized by Indian Society of Soil Science.</w:t>
      </w:r>
    </w:p>
    <w:p w14:paraId="72C70896" w14:textId="77777777" w:rsidR="000C4026" w:rsidRPr="000C4026" w:rsidRDefault="000C4026" w:rsidP="000C4026">
      <w:pPr>
        <w:tabs>
          <w:tab w:val="left" w:pos="709"/>
        </w:tabs>
        <w:ind w:left="709" w:hanging="709"/>
        <w:jc w:val="both"/>
        <w:rPr>
          <w:sz w:val="16"/>
          <w:szCs w:val="16"/>
        </w:rPr>
      </w:pPr>
      <w:r w:rsidRPr="000C4026">
        <w:rPr>
          <w:sz w:val="16"/>
          <w:szCs w:val="16"/>
        </w:rPr>
        <w:t xml:space="preserve">[10] Pierce, F.J. and Larson, W.E. 1993. Developing criteria to evaluate sustainable land management. In </w:t>
      </w:r>
      <w:r w:rsidRPr="000C4026">
        <w:rPr>
          <w:i/>
          <w:sz w:val="16"/>
          <w:szCs w:val="16"/>
        </w:rPr>
        <w:t>Proceedings of the 8th International Soil Management Workshop</w:t>
      </w:r>
      <w:r w:rsidRPr="000C4026">
        <w:rPr>
          <w:sz w:val="16"/>
          <w:szCs w:val="16"/>
        </w:rPr>
        <w:t>: Utilization of Soil Survey Information for Sustainable Land Use. J.M. Kimble, ed. USDA SCS, National Soil Survey Center, Lincoln, NE.</w:t>
      </w:r>
    </w:p>
    <w:p w14:paraId="58A16504" w14:textId="77777777" w:rsidR="000C4026" w:rsidRPr="000C4026" w:rsidRDefault="000C4026" w:rsidP="000C4026">
      <w:pPr>
        <w:tabs>
          <w:tab w:val="left" w:pos="709"/>
        </w:tabs>
        <w:ind w:left="709" w:hanging="709"/>
        <w:jc w:val="both"/>
        <w:rPr>
          <w:sz w:val="16"/>
          <w:szCs w:val="16"/>
        </w:rPr>
      </w:pPr>
      <w:r w:rsidRPr="000C4026">
        <w:rPr>
          <w:sz w:val="16"/>
          <w:szCs w:val="16"/>
        </w:rPr>
        <w:t>[11] Jenny, H. 1941. Factors of Soil Formation. McGraw-Hill, New York, 281 pp.</w:t>
      </w:r>
    </w:p>
    <w:p w14:paraId="42AD347A" w14:textId="77777777" w:rsidR="000C4026" w:rsidRPr="000C4026" w:rsidRDefault="000C4026" w:rsidP="000C4026">
      <w:pPr>
        <w:tabs>
          <w:tab w:val="left" w:pos="709"/>
        </w:tabs>
        <w:ind w:left="709" w:hanging="709"/>
        <w:jc w:val="both"/>
        <w:rPr>
          <w:sz w:val="16"/>
          <w:szCs w:val="16"/>
        </w:rPr>
      </w:pPr>
      <w:r w:rsidRPr="000C4026">
        <w:rPr>
          <w:sz w:val="16"/>
          <w:szCs w:val="16"/>
        </w:rPr>
        <w:t xml:space="preserve">[12] Soil Survey Division Staff, 1993. Soil Survey Manual. U.S. Dept. Agric. </w:t>
      </w:r>
      <w:proofErr w:type="spellStart"/>
      <w:r w:rsidRPr="000C4026">
        <w:rPr>
          <w:sz w:val="16"/>
          <w:szCs w:val="16"/>
        </w:rPr>
        <w:t>Handbk</w:t>
      </w:r>
      <w:proofErr w:type="spellEnd"/>
      <w:r w:rsidRPr="000C4026">
        <w:rPr>
          <w:sz w:val="16"/>
          <w:szCs w:val="16"/>
        </w:rPr>
        <w:t xml:space="preserve"> No. 18, U.S. Govt. Print. Office, Washington, D.C. 437 pp.</w:t>
      </w:r>
    </w:p>
    <w:p w14:paraId="09C306FD" w14:textId="77777777" w:rsidR="000C4026" w:rsidRPr="000C4026" w:rsidRDefault="000C4026" w:rsidP="000C4026">
      <w:pPr>
        <w:tabs>
          <w:tab w:val="left" w:pos="709"/>
        </w:tabs>
        <w:autoSpaceDE w:val="0"/>
        <w:autoSpaceDN w:val="0"/>
        <w:adjustRightInd w:val="0"/>
        <w:ind w:left="709" w:hanging="709"/>
        <w:jc w:val="both"/>
        <w:rPr>
          <w:sz w:val="16"/>
          <w:szCs w:val="16"/>
        </w:rPr>
      </w:pPr>
      <w:r w:rsidRPr="000C4026">
        <w:rPr>
          <w:sz w:val="16"/>
          <w:szCs w:val="16"/>
        </w:rPr>
        <w:t xml:space="preserve">[13] Andrews, S.S., </w:t>
      </w:r>
      <w:proofErr w:type="spellStart"/>
      <w:r w:rsidRPr="000C4026">
        <w:rPr>
          <w:sz w:val="16"/>
          <w:szCs w:val="16"/>
        </w:rPr>
        <w:t>Karlen</w:t>
      </w:r>
      <w:proofErr w:type="spellEnd"/>
      <w:r w:rsidRPr="000C4026">
        <w:rPr>
          <w:sz w:val="16"/>
          <w:szCs w:val="16"/>
        </w:rPr>
        <w:t xml:space="preserve">, D.L. and </w:t>
      </w:r>
      <w:proofErr w:type="spellStart"/>
      <w:r w:rsidRPr="000C4026">
        <w:rPr>
          <w:sz w:val="16"/>
          <w:szCs w:val="16"/>
        </w:rPr>
        <w:t>Cambardella</w:t>
      </w:r>
      <w:proofErr w:type="spellEnd"/>
      <w:r w:rsidRPr="000C4026">
        <w:rPr>
          <w:sz w:val="16"/>
          <w:szCs w:val="16"/>
        </w:rPr>
        <w:t xml:space="preserve">, C.A. 2004. The soil management assessment framework: a quantitative soil quality evaluation method. </w:t>
      </w:r>
      <w:r w:rsidRPr="000C4026">
        <w:rPr>
          <w:i/>
          <w:iCs/>
          <w:sz w:val="16"/>
          <w:szCs w:val="16"/>
        </w:rPr>
        <w:t>Soil Science Society of America Journal</w:t>
      </w:r>
      <w:r w:rsidRPr="000C4026">
        <w:rPr>
          <w:sz w:val="16"/>
          <w:szCs w:val="16"/>
        </w:rPr>
        <w:t xml:space="preserve"> 68: 1945–1962.</w:t>
      </w:r>
    </w:p>
    <w:p w14:paraId="19EFC325" w14:textId="77777777" w:rsidR="000C4026" w:rsidRPr="000C4026" w:rsidRDefault="000C4026" w:rsidP="000C4026">
      <w:pPr>
        <w:tabs>
          <w:tab w:val="left" w:pos="709"/>
        </w:tabs>
        <w:ind w:left="709" w:hanging="709"/>
        <w:jc w:val="both"/>
        <w:rPr>
          <w:sz w:val="16"/>
          <w:szCs w:val="16"/>
        </w:rPr>
      </w:pPr>
      <w:r w:rsidRPr="000C4026">
        <w:rPr>
          <w:sz w:val="16"/>
          <w:szCs w:val="16"/>
        </w:rPr>
        <w:t xml:space="preserve">[14] Chaudhary, J., Mandal, U. K. and Sharma, K. L. 2005. Assessing Soil Quality Under Long Term Rice-Based Cropping System. </w:t>
      </w:r>
      <w:r w:rsidRPr="000C4026">
        <w:rPr>
          <w:i/>
          <w:sz w:val="16"/>
          <w:szCs w:val="16"/>
        </w:rPr>
        <w:t>Communications in Soil Science and Plant Analysis</w:t>
      </w:r>
      <w:r w:rsidRPr="000C4026">
        <w:rPr>
          <w:sz w:val="16"/>
          <w:szCs w:val="16"/>
        </w:rPr>
        <w:t xml:space="preserve"> 36: 1141–1161.</w:t>
      </w:r>
    </w:p>
    <w:p w14:paraId="119A846E" w14:textId="77777777" w:rsidR="000C4026" w:rsidRDefault="000C4026" w:rsidP="000C4026">
      <w:pPr>
        <w:tabs>
          <w:tab w:val="left" w:pos="709"/>
        </w:tabs>
        <w:autoSpaceDE w:val="0"/>
        <w:autoSpaceDN w:val="0"/>
        <w:adjustRightInd w:val="0"/>
        <w:ind w:left="709" w:hanging="709"/>
        <w:jc w:val="both"/>
        <w:rPr>
          <w:sz w:val="16"/>
          <w:szCs w:val="16"/>
        </w:rPr>
      </w:pPr>
      <w:r w:rsidRPr="000C4026">
        <w:rPr>
          <w:sz w:val="16"/>
          <w:szCs w:val="16"/>
        </w:rPr>
        <w:t xml:space="preserve">[15] Doran, J.W. and Parkin, T.B. 1994. Defining and assessing soil quality. In: Doran, J.W., Coleman, D.C., </w:t>
      </w:r>
      <w:proofErr w:type="spellStart"/>
      <w:r w:rsidRPr="000C4026">
        <w:rPr>
          <w:sz w:val="16"/>
          <w:szCs w:val="16"/>
        </w:rPr>
        <w:t>Bezdicek</w:t>
      </w:r>
      <w:proofErr w:type="spellEnd"/>
      <w:r w:rsidRPr="000C4026">
        <w:rPr>
          <w:sz w:val="16"/>
          <w:szCs w:val="16"/>
        </w:rPr>
        <w:t>, D.F., Stewart, B.A. (Eds.), Defining Soil Quality for a Sustainable Environment. SSSA, Madison, WI, 3–21.</w:t>
      </w:r>
    </w:p>
    <w:p w14:paraId="07DED4A3" w14:textId="3DCA3686" w:rsidR="000C4026" w:rsidRPr="000C4026" w:rsidRDefault="000C4026" w:rsidP="000C4026">
      <w:pPr>
        <w:tabs>
          <w:tab w:val="left" w:pos="709"/>
        </w:tabs>
        <w:autoSpaceDE w:val="0"/>
        <w:autoSpaceDN w:val="0"/>
        <w:adjustRightInd w:val="0"/>
        <w:ind w:left="709" w:hanging="709"/>
        <w:jc w:val="both"/>
        <w:rPr>
          <w:sz w:val="16"/>
          <w:szCs w:val="16"/>
        </w:rPr>
      </w:pPr>
      <w:r w:rsidRPr="000C4026">
        <w:rPr>
          <w:sz w:val="16"/>
          <w:szCs w:val="16"/>
        </w:rPr>
        <w:t xml:space="preserve">[16] </w:t>
      </w:r>
      <w:proofErr w:type="spellStart"/>
      <w:r w:rsidRPr="000C4026">
        <w:rPr>
          <w:sz w:val="16"/>
          <w:szCs w:val="16"/>
        </w:rPr>
        <w:t>Amacher</w:t>
      </w:r>
      <w:proofErr w:type="spellEnd"/>
      <w:r w:rsidRPr="000C4026">
        <w:rPr>
          <w:sz w:val="16"/>
          <w:szCs w:val="16"/>
        </w:rPr>
        <w:t>, M. C., O’Neil, K. P. and Perry, C. H. 2007. Soil vital signs: a new soil quality index (SQI) for assessing forest soil health. Research Paper. RMRS-RP-65 www.Fort Collins, CO: U.S. Department of Agriculture, Forest Service, Rocky Mountain Research Station.</w:t>
      </w:r>
    </w:p>
    <w:p w14:paraId="0A90163C" w14:textId="77777777" w:rsidR="000C4026" w:rsidRPr="000C4026" w:rsidRDefault="000C4026" w:rsidP="000C4026">
      <w:pPr>
        <w:tabs>
          <w:tab w:val="left" w:pos="709"/>
        </w:tabs>
        <w:ind w:left="709" w:hanging="709"/>
        <w:jc w:val="both"/>
        <w:rPr>
          <w:sz w:val="16"/>
          <w:szCs w:val="16"/>
        </w:rPr>
      </w:pPr>
      <w:r w:rsidRPr="000C4026">
        <w:rPr>
          <w:sz w:val="16"/>
          <w:szCs w:val="16"/>
        </w:rPr>
        <w:t xml:space="preserve">[17] Vasu, D., Tiwary, P. Chandran, P. and Singh, S. K. 2020. Soil Quality for Sustainable Agriculture Nutrient Dynamics for Sustainable Crop Production In book: </w:t>
      </w:r>
      <w:r w:rsidRPr="000C4026">
        <w:rPr>
          <w:i/>
          <w:sz w:val="16"/>
          <w:szCs w:val="16"/>
        </w:rPr>
        <w:t>Nutrient Dynamics for Sustainable Crop Production</w:t>
      </w:r>
      <w:r w:rsidRPr="000C4026">
        <w:rPr>
          <w:sz w:val="16"/>
          <w:szCs w:val="16"/>
        </w:rPr>
        <w:t>, 41-66. Doi 10.1007/978-981-13-8660-2_2.</w:t>
      </w:r>
    </w:p>
    <w:p w14:paraId="54B1A4EE" w14:textId="77777777" w:rsidR="000C4026" w:rsidRPr="000C4026" w:rsidRDefault="000C4026" w:rsidP="000C4026">
      <w:pPr>
        <w:tabs>
          <w:tab w:val="left" w:pos="709"/>
        </w:tabs>
        <w:ind w:left="709" w:hanging="709"/>
        <w:jc w:val="both"/>
        <w:rPr>
          <w:sz w:val="16"/>
          <w:szCs w:val="16"/>
        </w:rPr>
      </w:pPr>
      <w:r w:rsidRPr="000C4026">
        <w:rPr>
          <w:sz w:val="16"/>
          <w:szCs w:val="16"/>
        </w:rPr>
        <w:t xml:space="preserve">[18] </w:t>
      </w:r>
      <w:proofErr w:type="spellStart"/>
      <w:r w:rsidRPr="000C4026">
        <w:rPr>
          <w:sz w:val="16"/>
          <w:szCs w:val="16"/>
        </w:rPr>
        <w:t>Karlen</w:t>
      </w:r>
      <w:proofErr w:type="spellEnd"/>
      <w:r w:rsidRPr="000C4026">
        <w:rPr>
          <w:sz w:val="16"/>
          <w:szCs w:val="16"/>
        </w:rPr>
        <w:t xml:space="preserve">, D.L., Andrews, S. </w:t>
      </w:r>
      <w:proofErr w:type="gramStart"/>
      <w:r w:rsidRPr="000C4026">
        <w:rPr>
          <w:sz w:val="16"/>
          <w:szCs w:val="16"/>
        </w:rPr>
        <w:t>S.</w:t>
      </w:r>
      <w:proofErr w:type="gramEnd"/>
      <w:r w:rsidRPr="000C4026">
        <w:rPr>
          <w:sz w:val="16"/>
          <w:szCs w:val="16"/>
        </w:rPr>
        <w:t xml:space="preserve"> and Doran, J.W. 2001. Soil Quality: Current Concepts and Applications. </w:t>
      </w:r>
      <w:r w:rsidRPr="000C4026">
        <w:rPr>
          <w:i/>
          <w:sz w:val="16"/>
          <w:szCs w:val="16"/>
        </w:rPr>
        <w:t>Advances in Agron</w:t>
      </w:r>
      <w:r w:rsidRPr="000C4026">
        <w:rPr>
          <w:sz w:val="16"/>
          <w:szCs w:val="16"/>
        </w:rPr>
        <w:t>omy 74.</w:t>
      </w:r>
    </w:p>
    <w:p w14:paraId="3E1133F3" w14:textId="77777777" w:rsidR="000C4026" w:rsidRPr="000C4026" w:rsidRDefault="000C4026" w:rsidP="000C4026">
      <w:pPr>
        <w:tabs>
          <w:tab w:val="left" w:pos="709"/>
        </w:tabs>
        <w:ind w:left="709" w:hanging="709"/>
        <w:jc w:val="both"/>
        <w:rPr>
          <w:sz w:val="16"/>
          <w:szCs w:val="16"/>
        </w:rPr>
      </w:pPr>
      <w:r w:rsidRPr="000C4026">
        <w:rPr>
          <w:sz w:val="16"/>
          <w:szCs w:val="16"/>
        </w:rPr>
        <w:t xml:space="preserve">[19] Mukherjee, A. and Lal, R. 2014. Comparison of Soil Quality Index Using Three Methods. </w:t>
      </w:r>
      <w:r w:rsidRPr="000C4026">
        <w:rPr>
          <w:i/>
          <w:sz w:val="16"/>
          <w:szCs w:val="16"/>
        </w:rPr>
        <w:t>PLOS ONE</w:t>
      </w:r>
      <w:r w:rsidRPr="000C4026">
        <w:rPr>
          <w:sz w:val="16"/>
          <w:szCs w:val="16"/>
        </w:rPr>
        <w:t xml:space="preserve"> 9(8).</w:t>
      </w:r>
    </w:p>
    <w:p w14:paraId="3502C3ED" w14:textId="77777777" w:rsidR="000C4026" w:rsidRPr="000C4026" w:rsidRDefault="000C4026" w:rsidP="000C4026">
      <w:pPr>
        <w:tabs>
          <w:tab w:val="left" w:pos="709"/>
        </w:tabs>
        <w:ind w:left="709" w:hanging="709"/>
        <w:jc w:val="both"/>
        <w:rPr>
          <w:sz w:val="16"/>
          <w:szCs w:val="16"/>
        </w:rPr>
      </w:pPr>
      <w:r w:rsidRPr="000C4026">
        <w:rPr>
          <w:sz w:val="16"/>
          <w:szCs w:val="16"/>
        </w:rPr>
        <w:t>[20] Michael, A. C., O’Neil, Katherine P Perry and Charles, H. 2007. Soil vital signs: A new Soil Quality Index (SQI) for assessing forest soil health. Res. Pap. RMRS-RP65WWW. Fort Collins, CO: U.S. Department of Agriculture, Forest Service, Rocky Mountain Research Station. 12 p.</w:t>
      </w:r>
    </w:p>
    <w:p w14:paraId="46231BFC" w14:textId="77777777" w:rsidR="000C4026" w:rsidRPr="000C4026" w:rsidRDefault="000C4026" w:rsidP="000C4026">
      <w:pPr>
        <w:tabs>
          <w:tab w:val="left" w:pos="709"/>
        </w:tabs>
        <w:ind w:left="709" w:hanging="709"/>
        <w:jc w:val="both"/>
        <w:rPr>
          <w:sz w:val="16"/>
          <w:szCs w:val="16"/>
        </w:rPr>
      </w:pPr>
      <w:r w:rsidRPr="000C4026">
        <w:rPr>
          <w:sz w:val="16"/>
          <w:szCs w:val="16"/>
        </w:rPr>
        <w:t xml:space="preserve">[21] </w:t>
      </w:r>
      <w:proofErr w:type="spellStart"/>
      <w:r w:rsidRPr="000C4026">
        <w:rPr>
          <w:sz w:val="16"/>
          <w:szCs w:val="16"/>
        </w:rPr>
        <w:t>Triantafyllidis</w:t>
      </w:r>
      <w:proofErr w:type="spellEnd"/>
      <w:r w:rsidRPr="000C4026">
        <w:rPr>
          <w:sz w:val="16"/>
          <w:szCs w:val="16"/>
        </w:rPr>
        <w:t xml:space="preserve">, V., </w:t>
      </w:r>
      <w:proofErr w:type="spellStart"/>
      <w:r w:rsidRPr="000C4026">
        <w:rPr>
          <w:sz w:val="16"/>
          <w:szCs w:val="16"/>
        </w:rPr>
        <w:t>Kosma</w:t>
      </w:r>
      <w:proofErr w:type="spellEnd"/>
      <w:r w:rsidRPr="000C4026">
        <w:rPr>
          <w:sz w:val="16"/>
          <w:szCs w:val="16"/>
        </w:rPr>
        <w:t xml:space="preserve">, A. K. C. and </w:t>
      </w:r>
      <w:proofErr w:type="spellStart"/>
      <w:r w:rsidRPr="000C4026">
        <w:rPr>
          <w:sz w:val="16"/>
          <w:szCs w:val="16"/>
        </w:rPr>
        <w:t>Patakas</w:t>
      </w:r>
      <w:proofErr w:type="spellEnd"/>
      <w:r w:rsidRPr="000C4026">
        <w:rPr>
          <w:sz w:val="16"/>
          <w:szCs w:val="16"/>
        </w:rPr>
        <w:t xml:space="preserve">, A. 2018. An Assessment of the Soil Quality Index in a Mediterranean </w:t>
      </w:r>
      <w:proofErr w:type="spellStart"/>
      <w:r w:rsidRPr="000C4026">
        <w:rPr>
          <w:sz w:val="16"/>
          <w:szCs w:val="16"/>
        </w:rPr>
        <w:t>Agro</w:t>
      </w:r>
      <w:proofErr w:type="spellEnd"/>
      <w:r w:rsidRPr="000C4026">
        <w:rPr>
          <w:sz w:val="16"/>
          <w:szCs w:val="16"/>
        </w:rPr>
        <w:t xml:space="preserve"> Ecosystem. </w:t>
      </w:r>
      <w:r w:rsidRPr="000C4026">
        <w:rPr>
          <w:i/>
          <w:sz w:val="16"/>
          <w:szCs w:val="16"/>
        </w:rPr>
        <w:t>Emirates Journal of Food and Agriculture</w:t>
      </w:r>
      <w:r w:rsidRPr="000C4026">
        <w:rPr>
          <w:sz w:val="16"/>
          <w:szCs w:val="16"/>
        </w:rPr>
        <w:t xml:space="preserve"> 30(12): 1042-1050.</w:t>
      </w:r>
    </w:p>
    <w:p w14:paraId="4BF577ED" w14:textId="77777777" w:rsidR="000C4026" w:rsidRPr="000C4026" w:rsidRDefault="000C4026" w:rsidP="000C4026">
      <w:pPr>
        <w:tabs>
          <w:tab w:val="left" w:pos="709"/>
        </w:tabs>
        <w:ind w:left="709" w:hanging="709"/>
        <w:jc w:val="both"/>
        <w:rPr>
          <w:sz w:val="16"/>
          <w:szCs w:val="16"/>
        </w:rPr>
      </w:pPr>
      <w:bookmarkStart w:id="3" w:name="_Hlk106294688"/>
      <w:r w:rsidRPr="000C4026">
        <w:rPr>
          <w:sz w:val="16"/>
          <w:szCs w:val="16"/>
        </w:rPr>
        <w:t xml:space="preserve">[22] </w:t>
      </w:r>
      <w:proofErr w:type="spellStart"/>
      <w:r w:rsidRPr="000C4026">
        <w:rPr>
          <w:sz w:val="16"/>
          <w:szCs w:val="16"/>
        </w:rPr>
        <w:t>Karlen</w:t>
      </w:r>
      <w:proofErr w:type="spellEnd"/>
      <w:r w:rsidRPr="000C4026">
        <w:rPr>
          <w:sz w:val="16"/>
          <w:szCs w:val="16"/>
        </w:rPr>
        <w:t xml:space="preserve">, D. L. and Stott, D. E. 1994. A framework for evaluating physical and chemical indicators of soil quality. </w:t>
      </w:r>
      <w:r w:rsidRPr="000C4026">
        <w:rPr>
          <w:i/>
          <w:iCs/>
          <w:sz w:val="16"/>
          <w:szCs w:val="16"/>
        </w:rPr>
        <w:t>In</w:t>
      </w:r>
      <w:r w:rsidRPr="000C4026">
        <w:rPr>
          <w:sz w:val="16"/>
          <w:szCs w:val="16"/>
        </w:rPr>
        <w:t xml:space="preserve">: Doran JW, Coleman DC, </w:t>
      </w:r>
      <w:proofErr w:type="spellStart"/>
      <w:r w:rsidRPr="000C4026">
        <w:rPr>
          <w:sz w:val="16"/>
          <w:szCs w:val="16"/>
        </w:rPr>
        <w:t>Bezdicek</w:t>
      </w:r>
      <w:proofErr w:type="spellEnd"/>
      <w:r w:rsidRPr="000C4026">
        <w:rPr>
          <w:sz w:val="16"/>
          <w:szCs w:val="16"/>
        </w:rPr>
        <w:t xml:space="preserve"> DF, Stewart BA, editors. Defining soil quality for a sustainable environment. Madison, WI: Soil Science Society of America. 53–72.</w:t>
      </w:r>
      <w:bookmarkEnd w:id="3"/>
    </w:p>
    <w:p w14:paraId="23068FB9" w14:textId="77777777" w:rsidR="000C4026" w:rsidRPr="000C4026" w:rsidRDefault="000C4026" w:rsidP="000C4026">
      <w:pPr>
        <w:tabs>
          <w:tab w:val="left" w:pos="709"/>
        </w:tabs>
        <w:ind w:left="709" w:hanging="709"/>
        <w:jc w:val="both"/>
        <w:rPr>
          <w:sz w:val="16"/>
          <w:szCs w:val="16"/>
        </w:rPr>
      </w:pPr>
      <w:r w:rsidRPr="000C4026">
        <w:rPr>
          <w:sz w:val="16"/>
          <w:szCs w:val="16"/>
        </w:rPr>
        <w:t xml:space="preserve">[23] Andrews, S.S., </w:t>
      </w:r>
      <w:proofErr w:type="spellStart"/>
      <w:r w:rsidRPr="000C4026">
        <w:rPr>
          <w:sz w:val="16"/>
          <w:szCs w:val="16"/>
        </w:rPr>
        <w:t>Karlen</w:t>
      </w:r>
      <w:proofErr w:type="spellEnd"/>
      <w:r w:rsidRPr="000C4026">
        <w:rPr>
          <w:sz w:val="16"/>
          <w:szCs w:val="16"/>
        </w:rPr>
        <w:t xml:space="preserve">, D.L.  and Mitchell, J.P. 2002. A comparison of soil quality indexing methods for vegetable production systems in Northern California. </w:t>
      </w:r>
      <w:r w:rsidRPr="000C4026">
        <w:rPr>
          <w:i/>
          <w:sz w:val="16"/>
          <w:szCs w:val="16"/>
          <w:shd w:val="clear" w:color="auto" w:fill="FFFFFF"/>
        </w:rPr>
        <w:t>Agriculture, Ecosystems &amp; Environment</w:t>
      </w:r>
      <w:r w:rsidRPr="000C4026">
        <w:rPr>
          <w:sz w:val="16"/>
          <w:szCs w:val="16"/>
        </w:rPr>
        <w:t xml:space="preserve"> 90:25-45.</w:t>
      </w:r>
    </w:p>
    <w:p w14:paraId="4DC470C4" w14:textId="77777777" w:rsidR="000C4026" w:rsidRPr="000C4026" w:rsidRDefault="000C4026" w:rsidP="000C4026">
      <w:pPr>
        <w:tabs>
          <w:tab w:val="left" w:pos="709"/>
        </w:tabs>
        <w:ind w:left="709" w:hanging="709"/>
        <w:jc w:val="both"/>
        <w:rPr>
          <w:sz w:val="16"/>
          <w:szCs w:val="16"/>
        </w:rPr>
      </w:pPr>
      <w:r w:rsidRPr="000C4026">
        <w:rPr>
          <w:sz w:val="16"/>
          <w:szCs w:val="16"/>
        </w:rPr>
        <w:lastRenderedPageBreak/>
        <w:t xml:space="preserve">[24] </w:t>
      </w:r>
      <w:proofErr w:type="spellStart"/>
      <w:r w:rsidRPr="000C4026">
        <w:rPr>
          <w:sz w:val="16"/>
          <w:szCs w:val="16"/>
        </w:rPr>
        <w:t>Bhaduri</w:t>
      </w:r>
      <w:proofErr w:type="spellEnd"/>
      <w:r w:rsidRPr="000C4026">
        <w:rPr>
          <w:sz w:val="16"/>
          <w:szCs w:val="16"/>
        </w:rPr>
        <w:t xml:space="preserve">, D., </w:t>
      </w:r>
      <w:proofErr w:type="spellStart"/>
      <w:r w:rsidRPr="000C4026">
        <w:rPr>
          <w:sz w:val="16"/>
          <w:szCs w:val="16"/>
        </w:rPr>
        <w:t>Purakayastha</w:t>
      </w:r>
      <w:proofErr w:type="spellEnd"/>
      <w:r w:rsidRPr="000C4026">
        <w:rPr>
          <w:sz w:val="16"/>
          <w:szCs w:val="16"/>
        </w:rPr>
        <w:t xml:space="preserve">, T. J.  Patra, A. K. and Chakraborty, D. 2014. Evaluating soil quality under a long-term integrated tillage– water–nutrient experiment with intensive rice–wheat rotation in a semi-arid </w:t>
      </w:r>
      <w:proofErr w:type="spellStart"/>
      <w:r w:rsidRPr="000C4026">
        <w:rPr>
          <w:sz w:val="16"/>
          <w:szCs w:val="16"/>
        </w:rPr>
        <w:t>Inceptisol</w:t>
      </w:r>
      <w:proofErr w:type="spellEnd"/>
      <w:r w:rsidRPr="000C4026">
        <w:rPr>
          <w:sz w:val="16"/>
          <w:szCs w:val="16"/>
        </w:rPr>
        <w:t xml:space="preserve">. </w:t>
      </w:r>
      <w:r w:rsidRPr="000C4026">
        <w:rPr>
          <w:i/>
          <w:sz w:val="16"/>
          <w:szCs w:val="16"/>
          <w:shd w:val="clear" w:color="auto" w:fill="FFFFFF"/>
        </w:rPr>
        <w:t>Environmental Monitoring and Assessment</w:t>
      </w:r>
      <w:r w:rsidRPr="000C4026">
        <w:rPr>
          <w:sz w:val="16"/>
          <w:szCs w:val="16"/>
        </w:rPr>
        <w:t xml:space="preserve"> 186:2535–2547.</w:t>
      </w:r>
    </w:p>
    <w:p w14:paraId="0426F0C4" w14:textId="77777777" w:rsidR="000C4026" w:rsidRPr="000C4026" w:rsidRDefault="000C4026" w:rsidP="000C4026">
      <w:pPr>
        <w:tabs>
          <w:tab w:val="left" w:pos="709"/>
        </w:tabs>
        <w:ind w:left="709" w:hanging="709"/>
        <w:jc w:val="both"/>
        <w:rPr>
          <w:sz w:val="16"/>
          <w:szCs w:val="16"/>
        </w:rPr>
      </w:pPr>
      <w:r w:rsidRPr="000C4026">
        <w:rPr>
          <w:sz w:val="16"/>
          <w:szCs w:val="16"/>
        </w:rPr>
        <w:t xml:space="preserve">[25] Liebig, M. A., Varvel, G. and Doran, J. 2001. A simple performance-based index for assessing multiple agroecosystem functions. </w:t>
      </w:r>
      <w:r w:rsidRPr="000C4026">
        <w:rPr>
          <w:i/>
          <w:sz w:val="16"/>
          <w:szCs w:val="16"/>
        </w:rPr>
        <w:t>Agronomy Journal</w:t>
      </w:r>
      <w:r w:rsidRPr="000C4026">
        <w:rPr>
          <w:sz w:val="16"/>
          <w:szCs w:val="16"/>
        </w:rPr>
        <w:t xml:space="preserve"> 93: 313–318. </w:t>
      </w:r>
    </w:p>
    <w:p w14:paraId="64EF2F58" w14:textId="77777777" w:rsidR="000C4026" w:rsidRPr="000C4026" w:rsidRDefault="000C4026" w:rsidP="000C4026">
      <w:pPr>
        <w:tabs>
          <w:tab w:val="left" w:pos="709"/>
        </w:tabs>
        <w:ind w:left="709" w:hanging="709"/>
        <w:jc w:val="both"/>
        <w:rPr>
          <w:sz w:val="16"/>
          <w:szCs w:val="16"/>
        </w:rPr>
      </w:pPr>
      <w:r w:rsidRPr="000C4026">
        <w:rPr>
          <w:sz w:val="16"/>
          <w:szCs w:val="16"/>
        </w:rPr>
        <w:t xml:space="preserve">[26] Sinha, N. K., Chopra, U. K.  and Singh, A. K. 2014. Cropping System Effects on Soil Quality </w:t>
      </w:r>
      <w:proofErr w:type="gramStart"/>
      <w:r w:rsidRPr="000C4026">
        <w:rPr>
          <w:sz w:val="16"/>
          <w:szCs w:val="16"/>
        </w:rPr>
        <w:t>For</w:t>
      </w:r>
      <w:proofErr w:type="gramEnd"/>
      <w:r w:rsidRPr="000C4026">
        <w:rPr>
          <w:sz w:val="16"/>
          <w:szCs w:val="16"/>
        </w:rPr>
        <w:t xml:space="preserve"> Three </w:t>
      </w:r>
      <w:proofErr w:type="spellStart"/>
      <w:r w:rsidRPr="000C4026">
        <w:rPr>
          <w:sz w:val="16"/>
          <w:szCs w:val="16"/>
        </w:rPr>
        <w:t>Agro</w:t>
      </w:r>
      <w:proofErr w:type="spellEnd"/>
      <w:r w:rsidRPr="000C4026">
        <w:rPr>
          <w:sz w:val="16"/>
          <w:szCs w:val="16"/>
        </w:rPr>
        <w:t xml:space="preserve">-Ecosystems In India. </w:t>
      </w:r>
      <w:r w:rsidRPr="000C4026">
        <w:rPr>
          <w:i/>
          <w:sz w:val="16"/>
          <w:szCs w:val="16"/>
        </w:rPr>
        <w:t>Experimental Agriculture</w:t>
      </w:r>
      <w:r w:rsidRPr="000C4026">
        <w:rPr>
          <w:sz w:val="16"/>
          <w:szCs w:val="16"/>
        </w:rPr>
        <w:t xml:space="preserve"> 50 (3): 321–342.</w:t>
      </w:r>
    </w:p>
    <w:p w14:paraId="46F84040" w14:textId="77777777" w:rsidR="000C4026" w:rsidRPr="000C4026" w:rsidRDefault="000C4026" w:rsidP="000C4026">
      <w:pPr>
        <w:tabs>
          <w:tab w:val="left" w:pos="709"/>
        </w:tabs>
        <w:ind w:left="709" w:hanging="709"/>
        <w:jc w:val="both"/>
        <w:rPr>
          <w:sz w:val="16"/>
          <w:szCs w:val="16"/>
        </w:rPr>
      </w:pPr>
      <w:r w:rsidRPr="000C4026">
        <w:rPr>
          <w:sz w:val="16"/>
          <w:szCs w:val="16"/>
        </w:rPr>
        <w:t xml:space="preserve">[27] </w:t>
      </w:r>
      <w:proofErr w:type="spellStart"/>
      <w:r w:rsidRPr="000C4026">
        <w:rPr>
          <w:sz w:val="16"/>
          <w:szCs w:val="16"/>
        </w:rPr>
        <w:t>Armenise</w:t>
      </w:r>
      <w:proofErr w:type="spellEnd"/>
      <w:r w:rsidRPr="000C4026">
        <w:rPr>
          <w:sz w:val="16"/>
          <w:szCs w:val="16"/>
        </w:rPr>
        <w:t xml:space="preserve">, E., </w:t>
      </w:r>
      <w:proofErr w:type="spellStart"/>
      <w:r w:rsidRPr="000C4026">
        <w:rPr>
          <w:sz w:val="16"/>
          <w:szCs w:val="16"/>
        </w:rPr>
        <w:t>Redmile-Gorden</w:t>
      </w:r>
      <w:proofErr w:type="spellEnd"/>
      <w:r w:rsidRPr="000C4026">
        <w:rPr>
          <w:sz w:val="16"/>
          <w:szCs w:val="16"/>
        </w:rPr>
        <w:t xml:space="preserve">, M. A.  </w:t>
      </w:r>
      <w:proofErr w:type="spellStart"/>
      <w:r w:rsidRPr="000C4026">
        <w:rPr>
          <w:sz w:val="16"/>
          <w:szCs w:val="16"/>
        </w:rPr>
        <w:t>Stellacci</w:t>
      </w:r>
      <w:proofErr w:type="spellEnd"/>
      <w:r w:rsidRPr="000C4026">
        <w:rPr>
          <w:sz w:val="16"/>
          <w:szCs w:val="16"/>
        </w:rPr>
        <w:t xml:space="preserve">, A. M.  </w:t>
      </w:r>
      <w:proofErr w:type="spellStart"/>
      <w:r w:rsidRPr="000C4026">
        <w:rPr>
          <w:sz w:val="16"/>
          <w:szCs w:val="16"/>
        </w:rPr>
        <w:t>Ciccarese</w:t>
      </w:r>
      <w:proofErr w:type="spellEnd"/>
      <w:r w:rsidRPr="000C4026">
        <w:rPr>
          <w:sz w:val="16"/>
          <w:szCs w:val="16"/>
        </w:rPr>
        <w:t xml:space="preserve">, A. and Rubino, P. 2013. Developing a soil quality index to compare soil fitness for agricultural use under different managements in the Mediterranean environment. </w:t>
      </w:r>
      <w:r w:rsidRPr="000C4026">
        <w:rPr>
          <w:i/>
          <w:sz w:val="16"/>
          <w:szCs w:val="16"/>
        </w:rPr>
        <w:t>Soil and Tillage Research</w:t>
      </w:r>
      <w:r w:rsidRPr="000C4026">
        <w:rPr>
          <w:sz w:val="16"/>
          <w:szCs w:val="16"/>
        </w:rPr>
        <w:t xml:space="preserve"> 130:91–98.</w:t>
      </w:r>
    </w:p>
    <w:p w14:paraId="3CC5A5B3" w14:textId="77777777" w:rsidR="000C4026" w:rsidRPr="000C4026" w:rsidRDefault="000C4026" w:rsidP="000C4026">
      <w:pPr>
        <w:tabs>
          <w:tab w:val="left" w:pos="709"/>
        </w:tabs>
        <w:autoSpaceDE w:val="0"/>
        <w:autoSpaceDN w:val="0"/>
        <w:adjustRightInd w:val="0"/>
        <w:ind w:left="709" w:hanging="709"/>
        <w:jc w:val="both"/>
        <w:rPr>
          <w:sz w:val="16"/>
          <w:szCs w:val="16"/>
        </w:rPr>
      </w:pPr>
      <w:r w:rsidRPr="000C4026">
        <w:rPr>
          <w:sz w:val="16"/>
          <w:szCs w:val="16"/>
        </w:rPr>
        <w:t xml:space="preserve">[28] Lima, A.C.R., </w:t>
      </w:r>
      <w:proofErr w:type="spellStart"/>
      <w:r w:rsidRPr="000C4026">
        <w:rPr>
          <w:sz w:val="16"/>
          <w:szCs w:val="16"/>
        </w:rPr>
        <w:t>Brussaard</w:t>
      </w:r>
      <w:proofErr w:type="spellEnd"/>
      <w:r w:rsidRPr="000C4026">
        <w:rPr>
          <w:sz w:val="16"/>
          <w:szCs w:val="16"/>
        </w:rPr>
        <w:t xml:space="preserve">, L. </w:t>
      </w:r>
      <w:proofErr w:type="spellStart"/>
      <w:r w:rsidRPr="000C4026">
        <w:rPr>
          <w:sz w:val="16"/>
          <w:szCs w:val="16"/>
        </w:rPr>
        <w:t>Totola</w:t>
      </w:r>
      <w:proofErr w:type="spellEnd"/>
      <w:r w:rsidRPr="000C4026">
        <w:rPr>
          <w:sz w:val="16"/>
          <w:szCs w:val="16"/>
        </w:rPr>
        <w:t xml:space="preserve">, M. R.  </w:t>
      </w:r>
      <w:proofErr w:type="spellStart"/>
      <w:r w:rsidRPr="000C4026">
        <w:rPr>
          <w:sz w:val="16"/>
          <w:szCs w:val="16"/>
        </w:rPr>
        <w:t>Hoogmoed</w:t>
      </w:r>
      <w:proofErr w:type="spellEnd"/>
      <w:r w:rsidRPr="000C4026">
        <w:rPr>
          <w:sz w:val="16"/>
          <w:szCs w:val="16"/>
        </w:rPr>
        <w:t xml:space="preserve">, W.B. and de Goede, R.G.M. 2013. A functional evaluation of three indicator sets for assessing soil quality. </w:t>
      </w:r>
      <w:r w:rsidRPr="000C4026">
        <w:rPr>
          <w:i/>
          <w:sz w:val="16"/>
          <w:szCs w:val="16"/>
        </w:rPr>
        <w:t>Applied Soil Ecology</w:t>
      </w:r>
      <w:r w:rsidRPr="000C4026">
        <w:rPr>
          <w:sz w:val="16"/>
          <w:szCs w:val="16"/>
        </w:rPr>
        <w:t xml:space="preserve"> 64, 194–200.</w:t>
      </w:r>
    </w:p>
    <w:p w14:paraId="15670C60" w14:textId="77777777" w:rsidR="000C4026" w:rsidRDefault="000C4026" w:rsidP="000C4026">
      <w:pPr>
        <w:tabs>
          <w:tab w:val="left" w:pos="709"/>
        </w:tabs>
        <w:autoSpaceDE w:val="0"/>
        <w:autoSpaceDN w:val="0"/>
        <w:adjustRightInd w:val="0"/>
        <w:ind w:left="709" w:hanging="709"/>
        <w:jc w:val="both"/>
        <w:rPr>
          <w:sz w:val="16"/>
          <w:szCs w:val="16"/>
        </w:rPr>
      </w:pPr>
      <w:r w:rsidRPr="000C4026">
        <w:rPr>
          <w:sz w:val="16"/>
          <w:szCs w:val="16"/>
        </w:rPr>
        <w:t>[29] Mead, D.J. 2004. Agroforestry. Forests and Forest Plants Vol 1. EOLSS Publishers, Oxford UK, pp. 324–355 Encyclopedia of life science systems.</w:t>
      </w:r>
    </w:p>
    <w:p w14:paraId="0D090A3B" w14:textId="2C71661C" w:rsidR="000C4026" w:rsidRPr="000C4026" w:rsidRDefault="000C4026" w:rsidP="000C4026">
      <w:pPr>
        <w:tabs>
          <w:tab w:val="left" w:pos="709"/>
        </w:tabs>
        <w:autoSpaceDE w:val="0"/>
        <w:autoSpaceDN w:val="0"/>
        <w:adjustRightInd w:val="0"/>
        <w:ind w:left="709" w:hanging="709"/>
        <w:jc w:val="both"/>
        <w:rPr>
          <w:sz w:val="16"/>
          <w:szCs w:val="16"/>
        </w:rPr>
      </w:pPr>
      <w:r w:rsidRPr="000C4026">
        <w:rPr>
          <w:sz w:val="16"/>
          <w:szCs w:val="16"/>
        </w:rPr>
        <w:t>[30] Young, A. 2003. Agroforestry for Soil Management (2nd ed.). CAB International, Wallingford, UK.</w:t>
      </w:r>
    </w:p>
    <w:p w14:paraId="2EDA4364" w14:textId="77777777" w:rsidR="000C4026" w:rsidRPr="000C4026" w:rsidRDefault="000C4026" w:rsidP="000C4026">
      <w:pPr>
        <w:tabs>
          <w:tab w:val="left" w:pos="709"/>
        </w:tabs>
        <w:ind w:left="709" w:hanging="709"/>
        <w:jc w:val="both"/>
        <w:rPr>
          <w:sz w:val="16"/>
          <w:szCs w:val="16"/>
        </w:rPr>
      </w:pPr>
      <w:r w:rsidRPr="000C4026">
        <w:rPr>
          <w:sz w:val="16"/>
          <w:szCs w:val="16"/>
        </w:rPr>
        <w:t xml:space="preserve">[31] </w:t>
      </w:r>
      <w:proofErr w:type="spellStart"/>
      <w:r w:rsidRPr="000C4026">
        <w:rPr>
          <w:sz w:val="16"/>
          <w:szCs w:val="16"/>
        </w:rPr>
        <w:t>Buresh</w:t>
      </w:r>
      <w:proofErr w:type="spellEnd"/>
      <w:r w:rsidRPr="000C4026">
        <w:rPr>
          <w:sz w:val="16"/>
          <w:szCs w:val="16"/>
        </w:rPr>
        <w:t xml:space="preserve">, R.J. and Tian, G. 1997. Soil improvement by trees in sub-Saharan Africa. </w:t>
      </w:r>
      <w:proofErr w:type="spellStart"/>
      <w:r w:rsidRPr="000C4026">
        <w:rPr>
          <w:i/>
          <w:iCs/>
          <w:sz w:val="16"/>
          <w:szCs w:val="16"/>
        </w:rPr>
        <w:t>Agrofor</w:t>
      </w:r>
      <w:proofErr w:type="spellEnd"/>
      <w:r w:rsidRPr="000C4026">
        <w:rPr>
          <w:i/>
          <w:iCs/>
          <w:sz w:val="16"/>
          <w:szCs w:val="16"/>
        </w:rPr>
        <w:t>. Syst.</w:t>
      </w:r>
      <w:r w:rsidRPr="000C4026">
        <w:rPr>
          <w:sz w:val="16"/>
          <w:szCs w:val="16"/>
        </w:rPr>
        <w:t xml:space="preserve"> 38, 51–76.</w:t>
      </w:r>
    </w:p>
    <w:p w14:paraId="5D3FACCF" w14:textId="77777777" w:rsidR="000C4026" w:rsidRDefault="000C4026" w:rsidP="000C4026">
      <w:pPr>
        <w:tabs>
          <w:tab w:val="left" w:pos="709"/>
        </w:tabs>
        <w:ind w:left="709" w:hanging="709"/>
        <w:jc w:val="both"/>
        <w:rPr>
          <w:sz w:val="16"/>
          <w:szCs w:val="16"/>
        </w:rPr>
      </w:pPr>
      <w:r w:rsidRPr="000C4026">
        <w:rPr>
          <w:sz w:val="16"/>
          <w:szCs w:val="16"/>
        </w:rPr>
        <w:t xml:space="preserve">[32] Nair, P.K.R., Kang, B.T. and </w:t>
      </w:r>
      <w:proofErr w:type="spellStart"/>
      <w:r w:rsidRPr="000C4026">
        <w:rPr>
          <w:sz w:val="16"/>
          <w:szCs w:val="16"/>
        </w:rPr>
        <w:t>Kass</w:t>
      </w:r>
      <w:proofErr w:type="spellEnd"/>
      <w:r w:rsidRPr="000C4026">
        <w:rPr>
          <w:sz w:val="16"/>
          <w:szCs w:val="16"/>
        </w:rPr>
        <w:t>, D.B.L. 1995 Nutrient cycling and soil erosion control in agroforestry system. In Agriculture and Environment: Bridging Food production in Developing Countries. American Society of Agronomy. Madison, USA, pp. 117-138.</w:t>
      </w:r>
      <w:bookmarkStart w:id="4" w:name="_Hlk129008569"/>
    </w:p>
    <w:p w14:paraId="7BA4EC03" w14:textId="687EA2FD" w:rsidR="000C4026" w:rsidRPr="000C4026" w:rsidRDefault="000C4026" w:rsidP="000C4026">
      <w:pPr>
        <w:tabs>
          <w:tab w:val="left" w:pos="709"/>
        </w:tabs>
        <w:ind w:left="709" w:hanging="709"/>
        <w:jc w:val="both"/>
        <w:rPr>
          <w:sz w:val="16"/>
          <w:szCs w:val="16"/>
        </w:rPr>
      </w:pPr>
      <w:r w:rsidRPr="000C4026">
        <w:rPr>
          <w:sz w:val="16"/>
          <w:szCs w:val="16"/>
        </w:rPr>
        <w:t xml:space="preserve">[33] </w:t>
      </w:r>
      <w:proofErr w:type="spellStart"/>
      <w:r w:rsidRPr="000C4026">
        <w:rPr>
          <w:sz w:val="16"/>
          <w:szCs w:val="16"/>
        </w:rPr>
        <w:t>Sarvade</w:t>
      </w:r>
      <w:bookmarkEnd w:id="4"/>
      <w:proofErr w:type="spellEnd"/>
      <w:r w:rsidRPr="000C4026">
        <w:rPr>
          <w:sz w:val="16"/>
          <w:szCs w:val="16"/>
        </w:rPr>
        <w:t xml:space="preserve">, S., Gautam, D.S., Upadhyay, V.V., Sahu, R. K., Shrivastava, A. K., Kaushal, R., Singh, R. and </w:t>
      </w:r>
      <w:proofErr w:type="spellStart"/>
      <w:r w:rsidRPr="000C4026">
        <w:rPr>
          <w:sz w:val="16"/>
          <w:szCs w:val="16"/>
        </w:rPr>
        <w:t>Yewale</w:t>
      </w:r>
      <w:proofErr w:type="spellEnd"/>
      <w:r w:rsidRPr="000C4026">
        <w:rPr>
          <w:sz w:val="16"/>
          <w:szCs w:val="16"/>
        </w:rPr>
        <w:t xml:space="preserve">, A.G. 2019. Agroforestry and Soil Health: An Overview. </w:t>
      </w:r>
      <w:r w:rsidRPr="000C4026">
        <w:rPr>
          <w:i/>
          <w:iCs/>
          <w:sz w:val="16"/>
          <w:szCs w:val="16"/>
        </w:rPr>
        <w:t>In</w:t>
      </w:r>
      <w:r w:rsidRPr="000C4026">
        <w:rPr>
          <w:sz w:val="16"/>
          <w:szCs w:val="16"/>
        </w:rPr>
        <w:t xml:space="preserve"> book: Agroforestry for Climate Resilience and Rural Livelihood (pp.275-297) Publisher: Scientific Publisher.</w:t>
      </w:r>
    </w:p>
    <w:p w14:paraId="77D44941" w14:textId="77777777" w:rsidR="000C4026" w:rsidRDefault="000C4026" w:rsidP="000C4026">
      <w:pPr>
        <w:tabs>
          <w:tab w:val="left" w:pos="709"/>
        </w:tabs>
        <w:ind w:left="709" w:hanging="709"/>
        <w:jc w:val="both"/>
        <w:rPr>
          <w:sz w:val="16"/>
          <w:szCs w:val="16"/>
        </w:rPr>
      </w:pPr>
      <w:r w:rsidRPr="000C4026">
        <w:rPr>
          <w:sz w:val="16"/>
          <w:szCs w:val="16"/>
        </w:rPr>
        <w:t xml:space="preserve">[34] </w:t>
      </w:r>
      <w:proofErr w:type="spellStart"/>
      <w:r w:rsidRPr="000C4026">
        <w:rPr>
          <w:sz w:val="16"/>
          <w:szCs w:val="16"/>
        </w:rPr>
        <w:t>Bundela</w:t>
      </w:r>
      <w:proofErr w:type="spellEnd"/>
      <w:r w:rsidRPr="000C4026">
        <w:rPr>
          <w:sz w:val="16"/>
          <w:szCs w:val="16"/>
        </w:rPr>
        <w:t xml:space="preserve">, D. S. 2007 Water Management in Northeast India - Some Case Studies. </w:t>
      </w:r>
      <w:proofErr w:type="spellStart"/>
      <w:r w:rsidRPr="000C4026">
        <w:rPr>
          <w:sz w:val="16"/>
          <w:szCs w:val="16"/>
        </w:rPr>
        <w:t>Kaledhonkar</w:t>
      </w:r>
      <w:proofErr w:type="spellEnd"/>
      <w:r w:rsidRPr="000C4026">
        <w:rPr>
          <w:sz w:val="16"/>
          <w:szCs w:val="16"/>
        </w:rPr>
        <w:t xml:space="preserve"> et al (Eds). CSSRI, Karnal, India. pp. 40-46.</w:t>
      </w:r>
    </w:p>
    <w:p w14:paraId="56A11A9E" w14:textId="0BC74CA7" w:rsidR="000C4026" w:rsidRPr="000C4026" w:rsidRDefault="000C4026" w:rsidP="000C4026">
      <w:pPr>
        <w:tabs>
          <w:tab w:val="left" w:pos="709"/>
        </w:tabs>
        <w:ind w:left="709" w:hanging="709"/>
        <w:jc w:val="both"/>
        <w:rPr>
          <w:sz w:val="16"/>
          <w:szCs w:val="16"/>
        </w:rPr>
      </w:pPr>
      <w:r w:rsidRPr="000C4026">
        <w:rPr>
          <w:sz w:val="16"/>
          <w:szCs w:val="16"/>
        </w:rPr>
        <w:t xml:space="preserve">[35] Di Gregorio, </w:t>
      </w:r>
      <w:proofErr w:type="gramStart"/>
      <w:r w:rsidRPr="000C4026">
        <w:rPr>
          <w:sz w:val="16"/>
          <w:szCs w:val="16"/>
        </w:rPr>
        <w:t>A.</w:t>
      </w:r>
      <w:proofErr w:type="gramEnd"/>
      <w:r w:rsidRPr="000C4026">
        <w:rPr>
          <w:sz w:val="16"/>
          <w:szCs w:val="16"/>
        </w:rPr>
        <w:t xml:space="preserve"> and Jansen, L.J.M. 1998. Land Cover Classification System (LCCS): Classification Concepts and User Manual. For software version 1.0. GCP/RAF/287/ITA </w:t>
      </w:r>
      <w:proofErr w:type="spellStart"/>
      <w:r w:rsidRPr="000C4026">
        <w:rPr>
          <w:sz w:val="16"/>
          <w:szCs w:val="16"/>
        </w:rPr>
        <w:t>Africover</w:t>
      </w:r>
      <w:proofErr w:type="spellEnd"/>
      <w:r w:rsidRPr="000C4026">
        <w:rPr>
          <w:sz w:val="16"/>
          <w:szCs w:val="16"/>
        </w:rPr>
        <w:t xml:space="preserve"> – East Africa Project in cooperation with AGLS and SDRN. Nairobi, Rome.</w:t>
      </w:r>
    </w:p>
    <w:p w14:paraId="7D870CA4" w14:textId="77777777" w:rsidR="000C4026" w:rsidRPr="000C4026" w:rsidRDefault="000C4026" w:rsidP="000C4026">
      <w:pPr>
        <w:tabs>
          <w:tab w:val="left" w:pos="709"/>
        </w:tabs>
        <w:ind w:left="709" w:hanging="709"/>
        <w:jc w:val="both"/>
        <w:rPr>
          <w:sz w:val="16"/>
          <w:szCs w:val="16"/>
          <w:shd w:val="clear" w:color="auto" w:fill="FFFFFF"/>
        </w:rPr>
      </w:pPr>
      <w:r w:rsidRPr="000C4026">
        <w:rPr>
          <w:sz w:val="16"/>
          <w:szCs w:val="16"/>
          <w:shd w:val="clear" w:color="auto" w:fill="FFFFFF"/>
        </w:rPr>
        <w:t>[36] Sharma, K.L. 2011. Effect of Agroforestry Systems on Soil Quality-Monitoring Assesment.122-132.</w:t>
      </w:r>
      <w:r w:rsidRPr="000C4026">
        <w:rPr>
          <w:sz w:val="16"/>
          <w:szCs w:val="16"/>
        </w:rPr>
        <w:t xml:space="preserve"> </w:t>
      </w:r>
      <w:hyperlink r:id="rId21" w:history="1">
        <w:r w:rsidRPr="000C4026">
          <w:rPr>
            <w:rStyle w:val="Hyperlink"/>
            <w:sz w:val="16"/>
            <w:szCs w:val="16"/>
            <w:shd w:val="clear" w:color="auto" w:fill="FFFFFF"/>
          </w:rPr>
          <w:t>http://www.crida.in/DRM1-Winter%20School/KLS.pdf</w:t>
        </w:r>
      </w:hyperlink>
      <w:r w:rsidRPr="000C4026">
        <w:rPr>
          <w:rStyle w:val="Hyperlink"/>
          <w:sz w:val="16"/>
          <w:szCs w:val="16"/>
          <w:shd w:val="clear" w:color="auto" w:fill="FFFFFF"/>
        </w:rPr>
        <w:t>.</w:t>
      </w:r>
    </w:p>
    <w:p w14:paraId="40FCF4CD" w14:textId="77777777" w:rsidR="000C4026" w:rsidRPr="000C4026" w:rsidRDefault="000C4026" w:rsidP="000C4026">
      <w:pPr>
        <w:tabs>
          <w:tab w:val="left" w:pos="709"/>
        </w:tabs>
        <w:ind w:left="709" w:hanging="709"/>
        <w:jc w:val="both"/>
        <w:rPr>
          <w:sz w:val="16"/>
          <w:szCs w:val="16"/>
        </w:rPr>
      </w:pPr>
      <w:r w:rsidRPr="000C4026">
        <w:rPr>
          <w:sz w:val="16"/>
          <w:szCs w:val="16"/>
        </w:rPr>
        <w:t xml:space="preserve">[37] Pandey, V. 2018. Assessment of soil health under different land use systems in a </w:t>
      </w:r>
      <w:proofErr w:type="spellStart"/>
      <w:r w:rsidRPr="000C4026">
        <w:rPr>
          <w:sz w:val="16"/>
          <w:szCs w:val="16"/>
        </w:rPr>
        <w:t>Mollisol</w:t>
      </w:r>
      <w:proofErr w:type="spellEnd"/>
      <w:r w:rsidRPr="000C4026">
        <w:rPr>
          <w:sz w:val="16"/>
          <w:szCs w:val="16"/>
        </w:rPr>
        <w:t>. PhD diss. G. B. Pant University of Agriculture and Technology.</w:t>
      </w:r>
    </w:p>
    <w:p w14:paraId="434834D0" w14:textId="77777777" w:rsidR="000C4026" w:rsidRPr="000C4026" w:rsidRDefault="000C4026" w:rsidP="000C4026">
      <w:pPr>
        <w:tabs>
          <w:tab w:val="left" w:pos="709"/>
        </w:tabs>
        <w:ind w:left="709" w:hanging="709"/>
        <w:jc w:val="both"/>
        <w:rPr>
          <w:sz w:val="16"/>
          <w:szCs w:val="16"/>
        </w:rPr>
      </w:pPr>
      <w:r w:rsidRPr="000C4026">
        <w:rPr>
          <w:sz w:val="16"/>
          <w:szCs w:val="16"/>
        </w:rPr>
        <w:t xml:space="preserve">[38] Yadav, R. S., Yadav, B. L., </w:t>
      </w:r>
      <w:proofErr w:type="spellStart"/>
      <w:r w:rsidRPr="000C4026">
        <w:rPr>
          <w:sz w:val="16"/>
          <w:szCs w:val="16"/>
        </w:rPr>
        <w:t>Chhipa</w:t>
      </w:r>
      <w:proofErr w:type="spellEnd"/>
      <w:r w:rsidRPr="000C4026">
        <w:rPr>
          <w:sz w:val="16"/>
          <w:szCs w:val="16"/>
        </w:rPr>
        <w:t xml:space="preserve">, B. R., Dhyani, S. K. and Ram, M. 2011.  Soil biological properties under different tree based traditional agroforestry systems in a semi-arid region of Rajasthan, India. </w:t>
      </w:r>
      <w:hyperlink r:id="rId22" w:history="1">
        <w:r w:rsidRPr="000C4026">
          <w:rPr>
            <w:rStyle w:val="Hyperlink"/>
            <w:i/>
            <w:iCs/>
            <w:sz w:val="16"/>
            <w:szCs w:val="16"/>
          </w:rPr>
          <w:t>Agroforestry Systems</w:t>
        </w:r>
      </w:hyperlink>
      <w:r w:rsidRPr="000C4026">
        <w:rPr>
          <w:sz w:val="16"/>
          <w:szCs w:val="16"/>
        </w:rPr>
        <w:t>  81:195–202.</w:t>
      </w:r>
    </w:p>
    <w:p w14:paraId="71CFFBDF" w14:textId="16CA5593" w:rsidR="000C4026" w:rsidRPr="000C4026" w:rsidRDefault="000C4026" w:rsidP="000C4026">
      <w:pPr>
        <w:tabs>
          <w:tab w:val="left" w:pos="709"/>
        </w:tabs>
        <w:jc w:val="both"/>
        <w:rPr>
          <w:sz w:val="16"/>
          <w:szCs w:val="16"/>
        </w:rPr>
      </w:pPr>
      <w:r w:rsidRPr="000C4026">
        <w:rPr>
          <w:sz w:val="16"/>
          <w:szCs w:val="16"/>
        </w:rPr>
        <w:t xml:space="preserve">[39] Ramos, Helen &amp; Vasconcelos, Steel &amp; Kato, Osvaldo &amp; Castellani, Debora. 2018. Above- and belowground carbon stocks of two organic, agroforestry-based oil palm production systems in eastern Amazonia. </w:t>
      </w:r>
      <w:r w:rsidRPr="000C4026">
        <w:rPr>
          <w:i/>
          <w:iCs/>
          <w:sz w:val="16"/>
          <w:szCs w:val="16"/>
        </w:rPr>
        <w:t>Agroforestry Systems</w:t>
      </w:r>
      <w:r w:rsidRPr="000C4026">
        <w:rPr>
          <w:sz w:val="16"/>
          <w:szCs w:val="16"/>
        </w:rPr>
        <w:t xml:space="preserve"> 92(2): 1-17. </w:t>
      </w:r>
    </w:p>
    <w:p w14:paraId="52FE871B" w14:textId="77777777" w:rsidR="000C4026" w:rsidRPr="000C4026" w:rsidRDefault="000C4026" w:rsidP="000C4026">
      <w:pPr>
        <w:tabs>
          <w:tab w:val="left" w:pos="709"/>
        </w:tabs>
        <w:ind w:left="709" w:hanging="709"/>
        <w:jc w:val="both"/>
        <w:rPr>
          <w:sz w:val="16"/>
          <w:szCs w:val="16"/>
        </w:rPr>
      </w:pPr>
      <w:r w:rsidRPr="000C4026">
        <w:rPr>
          <w:color w:val="333333"/>
          <w:sz w:val="16"/>
          <w:szCs w:val="16"/>
          <w:shd w:val="clear" w:color="auto" w:fill="FCFCFC"/>
        </w:rPr>
        <w:t xml:space="preserve">[40] </w:t>
      </w:r>
      <w:proofErr w:type="spellStart"/>
      <w:r w:rsidRPr="000C4026">
        <w:rPr>
          <w:color w:val="333333"/>
          <w:sz w:val="16"/>
          <w:szCs w:val="16"/>
          <w:shd w:val="clear" w:color="auto" w:fill="FCFCFC"/>
        </w:rPr>
        <w:t>Hoosbeek</w:t>
      </w:r>
      <w:proofErr w:type="spellEnd"/>
      <w:r w:rsidRPr="000C4026">
        <w:rPr>
          <w:color w:val="333333"/>
          <w:sz w:val="16"/>
          <w:szCs w:val="16"/>
          <w:shd w:val="clear" w:color="auto" w:fill="FCFCFC"/>
        </w:rPr>
        <w:t xml:space="preserve">, M.R., </w:t>
      </w:r>
      <w:proofErr w:type="spellStart"/>
      <w:r w:rsidRPr="000C4026">
        <w:rPr>
          <w:color w:val="333333"/>
          <w:sz w:val="16"/>
          <w:szCs w:val="16"/>
          <w:shd w:val="clear" w:color="auto" w:fill="FCFCFC"/>
        </w:rPr>
        <w:t>Remme</w:t>
      </w:r>
      <w:proofErr w:type="spellEnd"/>
      <w:r w:rsidRPr="000C4026">
        <w:rPr>
          <w:color w:val="333333"/>
          <w:sz w:val="16"/>
          <w:szCs w:val="16"/>
          <w:shd w:val="clear" w:color="auto" w:fill="FCFCFC"/>
        </w:rPr>
        <w:t xml:space="preserve">, R.P. </w:t>
      </w:r>
      <w:r w:rsidRPr="000C4026">
        <w:rPr>
          <w:sz w:val="16"/>
          <w:szCs w:val="16"/>
          <w:shd w:val="clear" w:color="auto" w:fill="FCFCFC"/>
        </w:rPr>
        <w:t xml:space="preserve">and </w:t>
      </w:r>
      <w:proofErr w:type="spellStart"/>
      <w:r w:rsidRPr="000C4026">
        <w:rPr>
          <w:sz w:val="16"/>
          <w:szCs w:val="16"/>
          <w:shd w:val="clear" w:color="auto" w:fill="FCFCFC"/>
        </w:rPr>
        <w:t>Rusch</w:t>
      </w:r>
      <w:proofErr w:type="spellEnd"/>
      <w:r w:rsidRPr="000C4026">
        <w:rPr>
          <w:sz w:val="16"/>
          <w:szCs w:val="16"/>
          <w:shd w:val="clear" w:color="auto" w:fill="FCFCFC"/>
        </w:rPr>
        <w:t xml:space="preserve">, G.M. 2018. Trees enhance soil carbon sequestration and nutrient cycling in a </w:t>
      </w:r>
      <w:proofErr w:type="spellStart"/>
      <w:r w:rsidRPr="000C4026">
        <w:rPr>
          <w:sz w:val="16"/>
          <w:szCs w:val="16"/>
          <w:shd w:val="clear" w:color="auto" w:fill="FCFCFC"/>
        </w:rPr>
        <w:t>silvopastoral</w:t>
      </w:r>
      <w:proofErr w:type="spellEnd"/>
      <w:r w:rsidRPr="000C4026">
        <w:rPr>
          <w:sz w:val="16"/>
          <w:szCs w:val="16"/>
          <w:shd w:val="clear" w:color="auto" w:fill="FCFCFC"/>
        </w:rPr>
        <w:t xml:space="preserve"> system in south-western Nicaragua. </w:t>
      </w:r>
      <w:proofErr w:type="spellStart"/>
      <w:r w:rsidRPr="000C4026">
        <w:rPr>
          <w:i/>
          <w:iCs/>
          <w:sz w:val="16"/>
          <w:szCs w:val="16"/>
          <w:shd w:val="clear" w:color="auto" w:fill="FCFCFC"/>
        </w:rPr>
        <w:t>Agrofor</w:t>
      </w:r>
      <w:proofErr w:type="spellEnd"/>
      <w:r w:rsidRPr="000C4026">
        <w:rPr>
          <w:i/>
          <w:iCs/>
          <w:sz w:val="16"/>
          <w:szCs w:val="16"/>
          <w:shd w:val="clear" w:color="auto" w:fill="FCFCFC"/>
        </w:rPr>
        <w:t xml:space="preserve"> Syst.</w:t>
      </w:r>
      <w:r w:rsidRPr="000C4026">
        <w:rPr>
          <w:sz w:val="16"/>
          <w:szCs w:val="16"/>
          <w:shd w:val="clear" w:color="auto" w:fill="FCFCFC"/>
        </w:rPr>
        <w:t> </w:t>
      </w:r>
      <w:hyperlink r:id="rId23" w:history="1">
        <w:r w:rsidRPr="000C4026">
          <w:rPr>
            <w:rStyle w:val="Hyperlink"/>
            <w:sz w:val="16"/>
            <w:szCs w:val="16"/>
            <w:shd w:val="clear" w:color="auto" w:fill="FCFCFC"/>
          </w:rPr>
          <w:t>https://doi.org/10.1007/s10457-016-0049-2</w:t>
        </w:r>
      </w:hyperlink>
      <w:r w:rsidRPr="000C4026">
        <w:rPr>
          <w:rStyle w:val="Hyperlink"/>
          <w:sz w:val="16"/>
          <w:szCs w:val="16"/>
          <w:shd w:val="clear" w:color="auto" w:fill="FCFCFC"/>
        </w:rPr>
        <w:t>.</w:t>
      </w:r>
    </w:p>
    <w:p w14:paraId="099202A2" w14:textId="77777777" w:rsidR="000C4026" w:rsidRPr="000C4026" w:rsidRDefault="000C4026" w:rsidP="000C4026">
      <w:pPr>
        <w:tabs>
          <w:tab w:val="left" w:pos="709"/>
        </w:tabs>
        <w:ind w:left="709" w:hanging="709"/>
        <w:jc w:val="both"/>
        <w:rPr>
          <w:sz w:val="16"/>
          <w:szCs w:val="16"/>
          <w:shd w:val="clear" w:color="auto" w:fill="FFFFFF"/>
        </w:rPr>
      </w:pPr>
      <w:r w:rsidRPr="000C4026">
        <w:rPr>
          <w:color w:val="333333"/>
          <w:sz w:val="16"/>
          <w:szCs w:val="16"/>
          <w:shd w:val="clear" w:color="auto" w:fill="FCFCFC"/>
        </w:rPr>
        <w:t xml:space="preserve">[41] Dhaliwal, J., </w:t>
      </w:r>
      <w:proofErr w:type="spellStart"/>
      <w:r w:rsidRPr="000C4026">
        <w:rPr>
          <w:color w:val="333333"/>
          <w:sz w:val="16"/>
          <w:szCs w:val="16"/>
          <w:shd w:val="clear" w:color="auto" w:fill="FCFCFC"/>
        </w:rPr>
        <w:t>Kukal</w:t>
      </w:r>
      <w:proofErr w:type="spellEnd"/>
      <w:r w:rsidRPr="000C4026">
        <w:rPr>
          <w:color w:val="333333"/>
          <w:sz w:val="16"/>
          <w:szCs w:val="16"/>
          <w:shd w:val="clear" w:color="auto" w:fill="FCFCFC"/>
        </w:rPr>
        <w:t xml:space="preserve">, S.S. and Sharma, S. 2018. Soil organic carbon stock in relation to aggregate size and stability under tree-based cropping systems in Typic </w:t>
      </w:r>
      <w:proofErr w:type="spellStart"/>
      <w:r w:rsidRPr="000C4026">
        <w:rPr>
          <w:color w:val="333333"/>
          <w:sz w:val="16"/>
          <w:szCs w:val="16"/>
          <w:shd w:val="clear" w:color="auto" w:fill="FCFCFC"/>
        </w:rPr>
        <w:t>Ustochrepts</w:t>
      </w:r>
      <w:proofErr w:type="spellEnd"/>
      <w:r w:rsidRPr="000C4026">
        <w:rPr>
          <w:color w:val="333333"/>
          <w:sz w:val="16"/>
          <w:szCs w:val="16"/>
          <w:shd w:val="clear" w:color="auto" w:fill="FCFCFC"/>
        </w:rPr>
        <w:t xml:space="preserve">. </w:t>
      </w:r>
      <w:proofErr w:type="spellStart"/>
      <w:r w:rsidRPr="000C4026">
        <w:rPr>
          <w:i/>
          <w:iCs/>
          <w:color w:val="333333"/>
          <w:sz w:val="16"/>
          <w:szCs w:val="16"/>
          <w:shd w:val="clear" w:color="auto" w:fill="FCFCFC"/>
        </w:rPr>
        <w:t>Agrofor</w:t>
      </w:r>
      <w:proofErr w:type="spellEnd"/>
      <w:r w:rsidRPr="000C4026">
        <w:rPr>
          <w:i/>
          <w:iCs/>
          <w:color w:val="333333"/>
          <w:sz w:val="16"/>
          <w:szCs w:val="16"/>
          <w:shd w:val="clear" w:color="auto" w:fill="FCFCFC"/>
        </w:rPr>
        <w:t xml:space="preserve"> Syst</w:t>
      </w:r>
      <w:r w:rsidRPr="000C4026">
        <w:rPr>
          <w:color w:val="333333"/>
          <w:sz w:val="16"/>
          <w:szCs w:val="16"/>
          <w:shd w:val="clear" w:color="auto" w:fill="FCFCFC"/>
        </w:rPr>
        <w:t>. </w:t>
      </w:r>
      <w:hyperlink r:id="rId24" w:history="1">
        <w:r w:rsidRPr="000C4026">
          <w:rPr>
            <w:rStyle w:val="Hyperlink"/>
            <w:color w:val="004B83"/>
            <w:sz w:val="16"/>
            <w:szCs w:val="16"/>
            <w:shd w:val="clear" w:color="auto" w:fill="FCFCFC"/>
          </w:rPr>
          <w:t>https://doi.org/10.1007/s10457-017-0103-8</w:t>
        </w:r>
      </w:hyperlink>
      <w:r w:rsidRPr="000C4026">
        <w:rPr>
          <w:rStyle w:val="Hyperlink"/>
          <w:color w:val="004B83"/>
          <w:sz w:val="16"/>
          <w:szCs w:val="16"/>
          <w:shd w:val="clear" w:color="auto" w:fill="FCFCFC"/>
        </w:rPr>
        <w:t>.</w:t>
      </w:r>
    </w:p>
    <w:p w14:paraId="43F252F8" w14:textId="77777777" w:rsidR="000C4026" w:rsidRPr="000C4026" w:rsidRDefault="000C4026" w:rsidP="000C4026">
      <w:pPr>
        <w:tabs>
          <w:tab w:val="left" w:pos="709"/>
        </w:tabs>
        <w:jc w:val="both"/>
        <w:rPr>
          <w:sz w:val="16"/>
          <w:szCs w:val="16"/>
        </w:rPr>
      </w:pPr>
      <w:r w:rsidRPr="000C4026">
        <w:rPr>
          <w:sz w:val="16"/>
          <w:szCs w:val="16"/>
          <w:lang w:eastAsia="en-IN"/>
        </w:rPr>
        <w:t xml:space="preserve">[42] </w:t>
      </w:r>
      <w:proofErr w:type="spellStart"/>
      <w:r w:rsidRPr="000C4026">
        <w:rPr>
          <w:sz w:val="16"/>
          <w:szCs w:val="16"/>
          <w:lang w:eastAsia="en-IN"/>
        </w:rPr>
        <w:t>Yengwe</w:t>
      </w:r>
      <w:proofErr w:type="spellEnd"/>
      <w:r w:rsidRPr="000C4026">
        <w:rPr>
          <w:sz w:val="16"/>
          <w:szCs w:val="16"/>
          <w:lang w:eastAsia="en-IN"/>
        </w:rPr>
        <w:t xml:space="preserve">, J., Amalia, O., Lungu, O. I. and Neve, S. D. 2018. </w:t>
      </w:r>
      <w:r w:rsidRPr="000C4026">
        <w:rPr>
          <w:kern w:val="36"/>
          <w:sz w:val="16"/>
          <w:szCs w:val="16"/>
          <w:lang w:eastAsia="en-IN"/>
        </w:rPr>
        <w:t>Quantifying nutrient deposition and yield levels of maize (</w:t>
      </w:r>
      <w:proofErr w:type="spellStart"/>
      <w:r w:rsidRPr="000C4026">
        <w:rPr>
          <w:i/>
          <w:iCs/>
          <w:kern w:val="36"/>
          <w:sz w:val="16"/>
          <w:szCs w:val="16"/>
          <w:lang w:eastAsia="en-IN"/>
        </w:rPr>
        <w:t>Zea</w:t>
      </w:r>
      <w:proofErr w:type="spellEnd"/>
      <w:r w:rsidRPr="000C4026">
        <w:rPr>
          <w:i/>
          <w:iCs/>
          <w:kern w:val="36"/>
          <w:sz w:val="16"/>
          <w:szCs w:val="16"/>
          <w:lang w:eastAsia="en-IN"/>
        </w:rPr>
        <w:t xml:space="preserve"> mays</w:t>
      </w:r>
      <w:r w:rsidRPr="000C4026">
        <w:rPr>
          <w:kern w:val="36"/>
          <w:sz w:val="16"/>
          <w:szCs w:val="16"/>
          <w:lang w:eastAsia="en-IN"/>
        </w:rPr>
        <w:t>) under </w:t>
      </w:r>
      <w:proofErr w:type="spellStart"/>
      <w:r w:rsidRPr="000C4026">
        <w:rPr>
          <w:i/>
          <w:iCs/>
          <w:kern w:val="36"/>
          <w:sz w:val="16"/>
          <w:szCs w:val="16"/>
          <w:lang w:eastAsia="en-IN"/>
        </w:rPr>
        <w:t>Faidherbia</w:t>
      </w:r>
      <w:proofErr w:type="spellEnd"/>
      <w:r w:rsidRPr="000C4026">
        <w:rPr>
          <w:i/>
          <w:iCs/>
          <w:kern w:val="36"/>
          <w:sz w:val="16"/>
          <w:szCs w:val="16"/>
          <w:lang w:eastAsia="en-IN"/>
        </w:rPr>
        <w:t xml:space="preserve"> albida</w:t>
      </w:r>
      <w:r w:rsidRPr="000C4026">
        <w:rPr>
          <w:kern w:val="36"/>
          <w:sz w:val="16"/>
          <w:szCs w:val="16"/>
          <w:lang w:eastAsia="en-IN"/>
        </w:rPr>
        <w:t xml:space="preserve"> agroforestry system in Zambia. </w:t>
      </w:r>
      <w:hyperlink r:id="rId25" w:tooltip="Go to European Journal of Agronomy on ScienceDirect" w:history="1">
        <w:r w:rsidRPr="000C4026">
          <w:rPr>
            <w:rStyle w:val="anchor-text"/>
            <w:i/>
            <w:iCs/>
            <w:sz w:val="16"/>
            <w:szCs w:val="16"/>
          </w:rPr>
          <w:t>European Journal of Agronomy</w:t>
        </w:r>
      </w:hyperlink>
      <w:r w:rsidRPr="000C4026">
        <w:rPr>
          <w:sz w:val="16"/>
          <w:szCs w:val="16"/>
        </w:rPr>
        <w:t xml:space="preserve"> 99:148-155.</w:t>
      </w:r>
    </w:p>
    <w:p w14:paraId="4265CF82" w14:textId="77777777" w:rsidR="000C4026" w:rsidRPr="000C4026" w:rsidRDefault="000C4026" w:rsidP="000C4026">
      <w:pPr>
        <w:tabs>
          <w:tab w:val="left" w:pos="709"/>
        </w:tabs>
        <w:ind w:left="709" w:hanging="709"/>
        <w:jc w:val="both"/>
        <w:rPr>
          <w:sz w:val="16"/>
          <w:szCs w:val="16"/>
        </w:rPr>
      </w:pPr>
      <w:r w:rsidRPr="000C4026">
        <w:rPr>
          <w:sz w:val="16"/>
          <w:szCs w:val="16"/>
        </w:rPr>
        <w:t xml:space="preserve">[43] Prakash, D., </w:t>
      </w:r>
      <w:proofErr w:type="spellStart"/>
      <w:r w:rsidRPr="000C4026">
        <w:rPr>
          <w:sz w:val="16"/>
          <w:szCs w:val="16"/>
        </w:rPr>
        <w:t>Benbi</w:t>
      </w:r>
      <w:proofErr w:type="spellEnd"/>
      <w:r w:rsidRPr="000C4026">
        <w:rPr>
          <w:sz w:val="16"/>
          <w:szCs w:val="16"/>
        </w:rPr>
        <w:t xml:space="preserve">, D.K. and </w:t>
      </w:r>
      <w:proofErr w:type="spellStart"/>
      <w:r w:rsidRPr="000C4026">
        <w:rPr>
          <w:sz w:val="16"/>
          <w:szCs w:val="16"/>
        </w:rPr>
        <w:t>Saroa</w:t>
      </w:r>
      <w:proofErr w:type="spellEnd"/>
      <w:r w:rsidRPr="000C4026">
        <w:rPr>
          <w:sz w:val="16"/>
          <w:szCs w:val="16"/>
        </w:rPr>
        <w:t xml:space="preserve">, G.S. 2018. Land-use </w:t>
      </w:r>
      <w:proofErr w:type="gramStart"/>
      <w:r w:rsidRPr="000C4026">
        <w:rPr>
          <w:sz w:val="16"/>
          <w:szCs w:val="16"/>
        </w:rPr>
        <w:t>effects on</w:t>
      </w:r>
      <w:proofErr w:type="gramEnd"/>
      <w:r w:rsidRPr="000C4026">
        <w:rPr>
          <w:sz w:val="16"/>
          <w:szCs w:val="16"/>
        </w:rPr>
        <w:t xml:space="preserve"> phosphorus fractions in Indo-Gangetic alluvial soils. </w:t>
      </w:r>
      <w:r w:rsidRPr="000C4026">
        <w:rPr>
          <w:i/>
          <w:iCs/>
          <w:sz w:val="16"/>
          <w:szCs w:val="16"/>
        </w:rPr>
        <w:t>Agroforestry Systems</w:t>
      </w:r>
      <w:r w:rsidRPr="000C4026">
        <w:rPr>
          <w:sz w:val="16"/>
          <w:szCs w:val="16"/>
        </w:rPr>
        <w:t xml:space="preserve"> 92: 437-448.</w:t>
      </w:r>
    </w:p>
    <w:p w14:paraId="7E171607" w14:textId="77777777" w:rsidR="000C4026" w:rsidRDefault="000C4026" w:rsidP="000C4026">
      <w:pPr>
        <w:tabs>
          <w:tab w:val="left" w:pos="709"/>
        </w:tabs>
        <w:ind w:left="709" w:hanging="709"/>
        <w:jc w:val="both"/>
        <w:rPr>
          <w:sz w:val="16"/>
          <w:szCs w:val="16"/>
          <w:shd w:val="clear" w:color="auto" w:fill="FFFFFF"/>
        </w:rPr>
      </w:pPr>
      <w:r w:rsidRPr="000C4026">
        <w:rPr>
          <w:sz w:val="16"/>
          <w:szCs w:val="16"/>
        </w:rPr>
        <w:t xml:space="preserve">[44] De, P., Deb, S., Deb, D., Chakraborty, S., Santra, </w:t>
      </w:r>
      <w:proofErr w:type="gramStart"/>
      <w:r w:rsidRPr="000C4026">
        <w:rPr>
          <w:sz w:val="16"/>
          <w:szCs w:val="16"/>
        </w:rPr>
        <w:t>P.</w:t>
      </w:r>
      <w:proofErr w:type="gramEnd"/>
      <w:r w:rsidRPr="000C4026">
        <w:rPr>
          <w:sz w:val="16"/>
          <w:szCs w:val="16"/>
        </w:rPr>
        <w:t xml:space="preserve"> and Dutta P. et al. 2022. Soil quality under different land uses in eastern India: Evaluation by using soil indicators and quality index. </w:t>
      </w:r>
      <w:proofErr w:type="spellStart"/>
      <w:r w:rsidRPr="000C4026">
        <w:rPr>
          <w:i/>
          <w:iCs/>
          <w:sz w:val="16"/>
          <w:szCs w:val="16"/>
        </w:rPr>
        <w:t>PLoS</w:t>
      </w:r>
      <w:proofErr w:type="spellEnd"/>
      <w:r w:rsidRPr="000C4026">
        <w:rPr>
          <w:i/>
          <w:iCs/>
          <w:sz w:val="16"/>
          <w:szCs w:val="16"/>
        </w:rPr>
        <w:t xml:space="preserve"> ONE</w:t>
      </w:r>
      <w:r w:rsidRPr="000C4026">
        <w:rPr>
          <w:sz w:val="16"/>
          <w:szCs w:val="16"/>
        </w:rPr>
        <w:t xml:space="preserve"> 17(9): e0275062. https://doi.org/10.1371/journal. </w:t>
      </w:r>
      <w:proofErr w:type="gramStart"/>
      <w:r w:rsidRPr="000C4026">
        <w:rPr>
          <w:sz w:val="16"/>
          <w:szCs w:val="16"/>
        </w:rPr>
        <w:t>pone</w:t>
      </w:r>
      <w:proofErr w:type="gramEnd"/>
      <w:r w:rsidRPr="000C4026">
        <w:rPr>
          <w:sz w:val="16"/>
          <w:szCs w:val="16"/>
        </w:rPr>
        <w:t>.0275062.</w:t>
      </w:r>
    </w:p>
    <w:p w14:paraId="604C8D86" w14:textId="103C8DC2" w:rsidR="000C4026" w:rsidRPr="000C4026" w:rsidRDefault="000C4026" w:rsidP="000C4026">
      <w:pPr>
        <w:tabs>
          <w:tab w:val="left" w:pos="709"/>
        </w:tabs>
        <w:ind w:left="709" w:hanging="709"/>
        <w:jc w:val="both"/>
        <w:rPr>
          <w:sz w:val="16"/>
          <w:szCs w:val="16"/>
          <w:shd w:val="clear" w:color="auto" w:fill="FFFFFF"/>
        </w:rPr>
      </w:pPr>
      <w:r w:rsidRPr="000C4026">
        <w:rPr>
          <w:sz w:val="16"/>
          <w:szCs w:val="16"/>
        </w:rPr>
        <w:t xml:space="preserve">[45] Soil Quality Technical Note No. 10. 2008. Soil Quality Physical Indicators: Selecting Dynamic Soil Properties to Assess Soil Function. </w:t>
      </w:r>
    </w:p>
    <w:p w14:paraId="30AF7C2C" w14:textId="77777777" w:rsidR="000C4026" w:rsidRPr="000C4026" w:rsidRDefault="000C4026" w:rsidP="000C4026">
      <w:pPr>
        <w:tabs>
          <w:tab w:val="left" w:pos="709"/>
        </w:tabs>
        <w:jc w:val="both"/>
        <w:rPr>
          <w:sz w:val="16"/>
          <w:szCs w:val="16"/>
        </w:rPr>
      </w:pPr>
      <w:r w:rsidRPr="000C4026">
        <w:rPr>
          <w:sz w:val="16"/>
          <w:szCs w:val="16"/>
        </w:rPr>
        <w:t xml:space="preserve">[46] National Research Council, 1993. Soil and Water Quality: An Agenda for Agriculture. </w:t>
      </w:r>
      <w:proofErr w:type="spellStart"/>
      <w:r w:rsidRPr="000C4026">
        <w:rPr>
          <w:sz w:val="16"/>
          <w:szCs w:val="16"/>
        </w:rPr>
        <w:t>Nationai</w:t>
      </w:r>
      <w:proofErr w:type="spellEnd"/>
      <w:r w:rsidRPr="000C4026">
        <w:rPr>
          <w:sz w:val="16"/>
          <w:szCs w:val="16"/>
        </w:rPr>
        <w:t xml:space="preserve"> Academy Press, Washington, D.C., 516 pp.</w:t>
      </w:r>
    </w:p>
    <w:p w14:paraId="6E412F4D" w14:textId="57D96A6C" w:rsidR="0039461A" w:rsidRDefault="000C4026" w:rsidP="0039461A">
      <w:pPr>
        <w:tabs>
          <w:tab w:val="left" w:pos="709"/>
        </w:tabs>
        <w:ind w:left="709" w:hanging="709"/>
        <w:jc w:val="both"/>
        <w:rPr>
          <w:sz w:val="16"/>
          <w:szCs w:val="16"/>
        </w:rPr>
      </w:pPr>
      <w:r w:rsidRPr="000C4026">
        <w:rPr>
          <w:sz w:val="16"/>
          <w:szCs w:val="16"/>
        </w:rPr>
        <w:t xml:space="preserve">[47] Sharma, K. L. and Mandal, B. 2009. Soil quality and its relevance for sustainable agriculture. </w:t>
      </w:r>
      <w:r w:rsidRPr="000C4026">
        <w:rPr>
          <w:i/>
          <w:sz w:val="16"/>
          <w:szCs w:val="16"/>
        </w:rPr>
        <w:t>Journal of Indian Society of Soil Science</w:t>
      </w:r>
      <w:r w:rsidR="0039461A">
        <w:rPr>
          <w:sz w:val="16"/>
          <w:szCs w:val="16"/>
        </w:rPr>
        <w:t xml:space="preserve"> </w:t>
      </w:r>
      <w:r w:rsidRPr="000C4026">
        <w:rPr>
          <w:sz w:val="16"/>
          <w:szCs w:val="16"/>
        </w:rPr>
        <w:t>57:572–586.</w:t>
      </w:r>
    </w:p>
    <w:p w14:paraId="2529A0DC" w14:textId="6F320D9D" w:rsidR="000C4026" w:rsidRPr="000C4026" w:rsidRDefault="000C4026" w:rsidP="0039461A">
      <w:pPr>
        <w:tabs>
          <w:tab w:val="left" w:pos="709"/>
        </w:tabs>
        <w:ind w:left="709" w:hanging="709"/>
        <w:jc w:val="both"/>
        <w:rPr>
          <w:sz w:val="16"/>
          <w:szCs w:val="16"/>
        </w:rPr>
      </w:pPr>
      <w:r w:rsidRPr="000C4026">
        <w:rPr>
          <w:sz w:val="16"/>
          <w:szCs w:val="16"/>
        </w:rPr>
        <w:t xml:space="preserve">[48] </w:t>
      </w:r>
      <w:proofErr w:type="spellStart"/>
      <w:r w:rsidRPr="000C4026">
        <w:rPr>
          <w:sz w:val="16"/>
          <w:szCs w:val="16"/>
        </w:rPr>
        <w:t>Bünemann</w:t>
      </w:r>
      <w:proofErr w:type="spellEnd"/>
      <w:r w:rsidRPr="000C4026">
        <w:rPr>
          <w:sz w:val="16"/>
          <w:szCs w:val="16"/>
        </w:rPr>
        <w:t xml:space="preserve">, E. K., </w:t>
      </w:r>
      <w:proofErr w:type="spellStart"/>
      <w:r w:rsidRPr="000C4026">
        <w:rPr>
          <w:sz w:val="16"/>
          <w:szCs w:val="16"/>
        </w:rPr>
        <w:t>Bongiorno</w:t>
      </w:r>
      <w:proofErr w:type="spellEnd"/>
      <w:r w:rsidRPr="000C4026">
        <w:rPr>
          <w:sz w:val="16"/>
          <w:szCs w:val="16"/>
        </w:rPr>
        <w:t xml:space="preserve">, G. Bai, Z. Creamer, R. E.  </w:t>
      </w:r>
      <w:proofErr w:type="spellStart"/>
      <w:r w:rsidRPr="000C4026">
        <w:rPr>
          <w:sz w:val="16"/>
          <w:szCs w:val="16"/>
        </w:rPr>
        <w:t>Deyn</w:t>
      </w:r>
      <w:proofErr w:type="spellEnd"/>
      <w:r w:rsidRPr="000C4026">
        <w:rPr>
          <w:sz w:val="16"/>
          <w:szCs w:val="16"/>
        </w:rPr>
        <w:t xml:space="preserve">, G. N. Goede, R. D. </w:t>
      </w:r>
      <w:proofErr w:type="spellStart"/>
      <w:r w:rsidRPr="000C4026">
        <w:rPr>
          <w:sz w:val="16"/>
          <w:szCs w:val="16"/>
        </w:rPr>
        <w:t>Fleskens</w:t>
      </w:r>
      <w:proofErr w:type="spellEnd"/>
      <w:r w:rsidRPr="000C4026">
        <w:rPr>
          <w:sz w:val="16"/>
          <w:szCs w:val="16"/>
        </w:rPr>
        <w:t xml:space="preserve">, L. </w:t>
      </w:r>
      <w:proofErr w:type="spellStart"/>
      <w:r w:rsidRPr="000C4026">
        <w:rPr>
          <w:sz w:val="16"/>
          <w:szCs w:val="16"/>
        </w:rPr>
        <w:t>Geissen</w:t>
      </w:r>
      <w:proofErr w:type="spellEnd"/>
      <w:r w:rsidRPr="000C4026">
        <w:rPr>
          <w:sz w:val="16"/>
          <w:szCs w:val="16"/>
        </w:rPr>
        <w:t xml:space="preserve">, V. Kuyper, T. W. </w:t>
      </w:r>
      <w:proofErr w:type="spellStart"/>
      <w:r w:rsidRPr="000C4026">
        <w:rPr>
          <w:sz w:val="16"/>
          <w:szCs w:val="16"/>
        </w:rPr>
        <w:t>Mädera</w:t>
      </w:r>
      <w:proofErr w:type="spellEnd"/>
      <w:r w:rsidRPr="000C4026">
        <w:rPr>
          <w:sz w:val="16"/>
          <w:szCs w:val="16"/>
        </w:rPr>
        <w:t xml:space="preserve">, P. et al. 2018. Soil quality – a critical review. </w:t>
      </w:r>
      <w:r w:rsidRPr="000C4026">
        <w:rPr>
          <w:i/>
          <w:sz w:val="16"/>
          <w:szCs w:val="16"/>
        </w:rPr>
        <w:t>Soil Biology and Biochemistry</w:t>
      </w:r>
      <w:r w:rsidRPr="000C4026">
        <w:rPr>
          <w:sz w:val="16"/>
          <w:szCs w:val="16"/>
        </w:rPr>
        <w:t xml:space="preserve"> 120:105–125.</w:t>
      </w:r>
    </w:p>
    <w:p w14:paraId="4EC1148F" w14:textId="77777777" w:rsidR="000C4026" w:rsidRDefault="000C4026" w:rsidP="000C4026">
      <w:pPr>
        <w:tabs>
          <w:tab w:val="left" w:pos="709"/>
        </w:tabs>
        <w:ind w:left="709" w:hanging="709"/>
        <w:jc w:val="both"/>
        <w:rPr>
          <w:sz w:val="16"/>
          <w:szCs w:val="16"/>
        </w:rPr>
      </w:pPr>
      <w:r w:rsidRPr="000C4026">
        <w:rPr>
          <w:sz w:val="16"/>
          <w:szCs w:val="16"/>
        </w:rPr>
        <w:t xml:space="preserve">[49] Herrick, J. E.  2000. Soil quality: an indicator of sustainable land management. </w:t>
      </w:r>
      <w:r w:rsidRPr="000C4026">
        <w:rPr>
          <w:i/>
          <w:sz w:val="16"/>
          <w:szCs w:val="16"/>
        </w:rPr>
        <w:t>Applied Soil Ecology</w:t>
      </w:r>
      <w:r w:rsidRPr="000C4026">
        <w:rPr>
          <w:sz w:val="16"/>
          <w:szCs w:val="16"/>
        </w:rPr>
        <w:t xml:space="preserve"> 15:75–83.</w:t>
      </w:r>
    </w:p>
    <w:p w14:paraId="210D5032" w14:textId="77777777" w:rsidR="0039461A" w:rsidRDefault="000C4026" w:rsidP="0039461A">
      <w:pPr>
        <w:tabs>
          <w:tab w:val="left" w:pos="709"/>
        </w:tabs>
        <w:ind w:left="709" w:hanging="709"/>
        <w:jc w:val="both"/>
        <w:rPr>
          <w:sz w:val="16"/>
          <w:szCs w:val="16"/>
        </w:rPr>
      </w:pPr>
      <w:r w:rsidRPr="000C4026">
        <w:rPr>
          <w:sz w:val="16"/>
          <w:szCs w:val="16"/>
        </w:rPr>
        <w:t xml:space="preserve">[50] Andrews, S. S., Mitchell, J. P. </w:t>
      </w:r>
      <w:proofErr w:type="spellStart"/>
      <w:r w:rsidRPr="000C4026">
        <w:rPr>
          <w:sz w:val="16"/>
          <w:szCs w:val="16"/>
        </w:rPr>
        <w:t>Mancinelli</w:t>
      </w:r>
      <w:proofErr w:type="spellEnd"/>
      <w:r w:rsidRPr="000C4026">
        <w:rPr>
          <w:sz w:val="16"/>
          <w:szCs w:val="16"/>
        </w:rPr>
        <w:t xml:space="preserve">, R. </w:t>
      </w:r>
      <w:proofErr w:type="spellStart"/>
      <w:r w:rsidRPr="000C4026">
        <w:rPr>
          <w:sz w:val="16"/>
          <w:szCs w:val="16"/>
        </w:rPr>
        <w:t>Karlen</w:t>
      </w:r>
      <w:proofErr w:type="spellEnd"/>
      <w:r w:rsidRPr="000C4026">
        <w:rPr>
          <w:sz w:val="16"/>
          <w:szCs w:val="16"/>
        </w:rPr>
        <w:t xml:space="preserve">, D. L. and Hartz, T. K. 2002. On Farm Assessment of Soil Quality in California’s Central Valley. </w:t>
      </w:r>
      <w:r w:rsidRPr="000C4026">
        <w:rPr>
          <w:i/>
          <w:sz w:val="16"/>
          <w:szCs w:val="16"/>
        </w:rPr>
        <w:t>Agronomy Journal</w:t>
      </w:r>
      <w:r w:rsidRPr="000C4026">
        <w:rPr>
          <w:sz w:val="16"/>
          <w:szCs w:val="16"/>
        </w:rPr>
        <w:t xml:space="preserve"> 94: 12–23.</w:t>
      </w:r>
    </w:p>
    <w:p w14:paraId="44B905C8" w14:textId="68CF18D6" w:rsidR="008A55B5" w:rsidRPr="0039461A" w:rsidRDefault="000C4026" w:rsidP="0039461A">
      <w:pPr>
        <w:tabs>
          <w:tab w:val="left" w:pos="709"/>
        </w:tabs>
        <w:ind w:left="709" w:hanging="709"/>
        <w:jc w:val="both"/>
        <w:rPr>
          <w:sz w:val="16"/>
          <w:szCs w:val="16"/>
        </w:rPr>
      </w:pPr>
      <w:r w:rsidRPr="000C4026">
        <w:rPr>
          <w:sz w:val="16"/>
          <w:szCs w:val="16"/>
          <w:shd w:val="clear" w:color="auto" w:fill="FFFFFF"/>
        </w:rPr>
        <w:t xml:space="preserve">[51] Chauhan, A. and </w:t>
      </w:r>
      <w:proofErr w:type="spellStart"/>
      <w:r w:rsidRPr="000C4026">
        <w:rPr>
          <w:sz w:val="16"/>
          <w:szCs w:val="16"/>
          <w:shd w:val="clear" w:color="auto" w:fill="FFFFFF"/>
        </w:rPr>
        <w:t>Mittu</w:t>
      </w:r>
      <w:proofErr w:type="spellEnd"/>
      <w:r w:rsidRPr="000C4026">
        <w:rPr>
          <w:sz w:val="16"/>
          <w:szCs w:val="16"/>
          <w:shd w:val="clear" w:color="auto" w:fill="FFFFFF"/>
        </w:rPr>
        <w:t xml:space="preserve">, B. 2015. Soil Health - An Issue of Concern for Environment and Agriculture. </w:t>
      </w:r>
      <w:r w:rsidRPr="000C4026">
        <w:rPr>
          <w:i/>
          <w:sz w:val="16"/>
          <w:szCs w:val="16"/>
          <w:shd w:val="clear" w:color="auto" w:fill="FFFFFF"/>
        </w:rPr>
        <w:t>Journal of Bioremediation and Biodegradation</w:t>
      </w:r>
      <w:r w:rsidRPr="000C4026">
        <w:rPr>
          <w:sz w:val="16"/>
          <w:szCs w:val="16"/>
          <w:shd w:val="clear" w:color="auto" w:fill="FFFFFF"/>
        </w:rPr>
        <w:t xml:space="preserve"> 6:286. doi:10.4172/2155-6199.1000286.</w:t>
      </w:r>
    </w:p>
    <w:sectPr w:rsidR="008A55B5" w:rsidRPr="0039461A"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032D" w14:textId="77777777" w:rsidR="003A319F" w:rsidRDefault="003A319F" w:rsidP="001E64C4">
      <w:r>
        <w:separator/>
      </w:r>
    </w:p>
  </w:endnote>
  <w:endnote w:type="continuationSeparator" w:id="0">
    <w:p w14:paraId="59154FB3" w14:textId="77777777" w:rsidR="003A319F" w:rsidRDefault="003A319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E972"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E44C8" w14:textId="77777777" w:rsidR="003A319F" w:rsidRDefault="003A319F" w:rsidP="001E64C4">
      <w:r>
        <w:separator/>
      </w:r>
    </w:p>
  </w:footnote>
  <w:footnote w:type="continuationSeparator" w:id="0">
    <w:p w14:paraId="13B5AB28" w14:textId="77777777" w:rsidR="003A319F" w:rsidRDefault="003A319F"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614D"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3E9"/>
    <w:multiLevelType w:val="hybridMultilevel"/>
    <w:tmpl w:val="4D5639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6A39"/>
    <w:multiLevelType w:val="hybridMultilevel"/>
    <w:tmpl w:val="90465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DF33DE"/>
    <w:multiLevelType w:val="hybridMultilevel"/>
    <w:tmpl w:val="1ADE1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4310D5"/>
    <w:multiLevelType w:val="hybridMultilevel"/>
    <w:tmpl w:val="DEF2AE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834D0D"/>
    <w:multiLevelType w:val="hybridMultilevel"/>
    <w:tmpl w:val="A9F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800C1"/>
    <w:multiLevelType w:val="hybridMultilevel"/>
    <w:tmpl w:val="37C60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2904C60"/>
    <w:multiLevelType w:val="hybridMultilevel"/>
    <w:tmpl w:val="693E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E7A2D15"/>
    <w:multiLevelType w:val="hybridMultilevel"/>
    <w:tmpl w:val="63148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EDE320D"/>
    <w:multiLevelType w:val="hybridMultilevel"/>
    <w:tmpl w:val="BCC691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2D25188"/>
    <w:multiLevelType w:val="multilevel"/>
    <w:tmpl w:val="1C60FD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15:restartNumberingAfterBreak="0">
    <w:nsid w:val="71756FFB"/>
    <w:multiLevelType w:val="multilevel"/>
    <w:tmpl w:val="83C212E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1" w15:restartNumberingAfterBreak="0">
    <w:nsid w:val="7E526FFD"/>
    <w:multiLevelType w:val="hybridMultilevel"/>
    <w:tmpl w:val="12F6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4357534">
    <w:abstractNumId w:val="9"/>
  </w:num>
  <w:num w:numId="2" w16cid:durableId="1021391986">
    <w:abstractNumId w:val="17"/>
  </w:num>
  <w:num w:numId="3" w16cid:durableId="957563975">
    <w:abstractNumId w:val="8"/>
  </w:num>
  <w:num w:numId="4" w16cid:durableId="1277560748">
    <w:abstractNumId w:val="11"/>
  </w:num>
  <w:num w:numId="5" w16cid:durableId="258371853">
    <w:abstractNumId w:val="11"/>
  </w:num>
  <w:num w:numId="6" w16cid:durableId="194584776">
    <w:abstractNumId w:val="11"/>
  </w:num>
  <w:num w:numId="7" w16cid:durableId="146751237">
    <w:abstractNumId w:val="11"/>
  </w:num>
  <w:num w:numId="8" w16cid:durableId="1014042162">
    <w:abstractNumId w:val="13"/>
  </w:num>
  <w:num w:numId="9" w16cid:durableId="1029375257">
    <w:abstractNumId w:val="18"/>
  </w:num>
  <w:num w:numId="10" w16cid:durableId="451487130">
    <w:abstractNumId w:val="10"/>
  </w:num>
  <w:num w:numId="11" w16cid:durableId="1918326184">
    <w:abstractNumId w:val="7"/>
  </w:num>
  <w:num w:numId="12" w16cid:durableId="239562775">
    <w:abstractNumId w:val="20"/>
  </w:num>
  <w:num w:numId="13" w16cid:durableId="591428767">
    <w:abstractNumId w:val="1"/>
  </w:num>
  <w:num w:numId="14" w16cid:durableId="1131942600">
    <w:abstractNumId w:val="12"/>
  </w:num>
  <w:num w:numId="15" w16cid:durableId="172106786">
    <w:abstractNumId w:val="16"/>
  </w:num>
  <w:num w:numId="16" w16cid:durableId="1731419844">
    <w:abstractNumId w:val="19"/>
  </w:num>
  <w:num w:numId="17" w16cid:durableId="1070811295">
    <w:abstractNumId w:val="21"/>
  </w:num>
  <w:num w:numId="18" w16cid:durableId="1037697557">
    <w:abstractNumId w:val="5"/>
  </w:num>
  <w:num w:numId="19" w16cid:durableId="945847629">
    <w:abstractNumId w:val="3"/>
  </w:num>
  <w:num w:numId="20" w16cid:durableId="1234271562">
    <w:abstractNumId w:val="14"/>
  </w:num>
  <w:num w:numId="21" w16cid:durableId="1312100432">
    <w:abstractNumId w:val="6"/>
  </w:num>
  <w:num w:numId="22" w16cid:durableId="1910114564">
    <w:abstractNumId w:val="2"/>
  </w:num>
  <w:num w:numId="23" w16cid:durableId="478152528">
    <w:abstractNumId w:val="0"/>
  </w:num>
  <w:num w:numId="24" w16cid:durableId="1150053318">
    <w:abstractNumId w:val="15"/>
  </w:num>
  <w:num w:numId="25" w16cid:durableId="14707843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90D"/>
    <w:rsid w:val="00070FAB"/>
    <w:rsid w:val="000B4641"/>
    <w:rsid w:val="000B5B2F"/>
    <w:rsid w:val="000C4026"/>
    <w:rsid w:val="000D5355"/>
    <w:rsid w:val="000F456A"/>
    <w:rsid w:val="0010711E"/>
    <w:rsid w:val="00125E34"/>
    <w:rsid w:val="00127EDD"/>
    <w:rsid w:val="0018330F"/>
    <w:rsid w:val="001B6A56"/>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25B"/>
    <w:rsid w:val="002E1666"/>
    <w:rsid w:val="002E17E9"/>
    <w:rsid w:val="00326BEB"/>
    <w:rsid w:val="00390F41"/>
    <w:rsid w:val="0039461A"/>
    <w:rsid w:val="003A319F"/>
    <w:rsid w:val="003A47B5"/>
    <w:rsid w:val="003A59A6"/>
    <w:rsid w:val="00402841"/>
    <w:rsid w:val="00402C25"/>
    <w:rsid w:val="004059FE"/>
    <w:rsid w:val="004171C7"/>
    <w:rsid w:val="00430355"/>
    <w:rsid w:val="004445B3"/>
    <w:rsid w:val="00453C98"/>
    <w:rsid w:val="004562BA"/>
    <w:rsid w:val="0046220E"/>
    <w:rsid w:val="00466548"/>
    <w:rsid w:val="004C025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5F60DA"/>
    <w:rsid w:val="006108A4"/>
    <w:rsid w:val="006122E9"/>
    <w:rsid w:val="00655A28"/>
    <w:rsid w:val="00661766"/>
    <w:rsid w:val="0069740E"/>
    <w:rsid w:val="006B577B"/>
    <w:rsid w:val="006C4648"/>
    <w:rsid w:val="0070334B"/>
    <w:rsid w:val="00705409"/>
    <w:rsid w:val="007110C2"/>
    <w:rsid w:val="0072064C"/>
    <w:rsid w:val="007442B3"/>
    <w:rsid w:val="007467D9"/>
    <w:rsid w:val="00753F7B"/>
    <w:rsid w:val="007633D0"/>
    <w:rsid w:val="00767BF4"/>
    <w:rsid w:val="0078569B"/>
    <w:rsid w:val="00787C5A"/>
    <w:rsid w:val="00790C81"/>
    <w:rsid w:val="007919DE"/>
    <w:rsid w:val="007C0308"/>
    <w:rsid w:val="007F00F0"/>
    <w:rsid w:val="008014D2"/>
    <w:rsid w:val="008054BC"/>
    <w:rsid w:val="00823839"/>
    <w:rsid w:val="008609CA"/>
    <w:rsid w:val="008A55B5"/>
    <w:rsid w:val="008A75C8"/>
    <w:rsid w:val="008B5270"/>
    <w:rsid w:val="00922558"/>
    <w:rsid w:val="00924FB9"/>
    <w:rsid w:val="0092568F"/>
    <w:rsid w:val="00960830"/>
    <w:rsid w:val="0097508D"/>
    <w:rsid w:val="009D170D"/>
    <w:rsid w:val="00A236A0"/>
    <w:rsid w:val="00A510F7"/>
    <w:rsid w:val="00AA0700"/>
    <w:rsid w:val="00AC6519"/>
    <w:rsid w:val="00AD601F"/>
    <w:rsid w:val="00B0160B"/>
    <w:rsid w:val="00B20C8E"/>
    <w:rsid w:val="00B62E35"/>
    <w:rsid w:val="00C0280F"/>
    <w:rsid w:val="00C05F7C"/>
    <w:rsid w:val="00C15B3F"/>
    <w:rsid w:val="00C703F9"/>
    <w:rsid w:val="00CB0271"/>
    <w:rsid w:val="00CB66E6"/>
    <w:rsid w:val="00CF25D6"/>
    <w:rsid w:val="00D01167"/>
    <w:rsid w:val="00D6227A"/>
    <w:rsid w:val="00D9156D"/>
    <w:rsid w:val="00DB42A0"/>
    <w:rsid w:val="00E03801"/>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604C80"/>
  <w15:docId w15:val="{8A3C08C9-48F6-47A1-9B93-1BAEA311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453C98"/>
    <w:pPr>
      <w:spacing w:after="160" w:line="256" w:lineRule="auto"/>
      <w:ind w:left="720"/>
      <w:contextualSpacing/>
      <w:jc w:val="left"/>
    </w:pPr>
    <w:rPr>
      <w:rFonts w:asciiTheme="minorHAnsi" w:eastAsiaTheme="minorHAnsi" w:hAnsiTheme="minorHAnsi" w:cstheme="minorBidi"/>
      <w:sz w:val="22"/>
      <w:szCs w:val="22"/>
      <w:lang w:val="en-IN"/>
    </w:rPr>
  </w:style>
  <w:style w:type="table" w:styleId="TableGrid">
    <w:name w:val="Table Grid"/>
    <w:basedOn w:val="TableNormal"/>
    <w:uiPriority w:val="39"/>
    <w:rsid w:val="00453C9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922558"/>
    <w:pPr>
      <w:spacing w:before="100" w:beforeAutospacing="1" w:after="100" w:afterAutospacing="1"/>
      <w:jc w:val="left"/>
    </w:pPr>
    <w:rPr>
      <w:sz w:val="24"/>
      <w:szCs w:val="24"/>
      <w:lang w:val="en-IN" w:eastAsia="en-IN"/>
    </w:rPr>
  </w:style>
  <w:style w:type="paragraph" w:customStyle="1" w:styleId="Default">
    <w:name w:val="Default"/>
    <w:rsid w:val="00922558"/>
    <w:pPr>
      <w:autoSpaceDE w:val="0"/>
      <w:autoSpaceDN w:val="0"/>
      <w:adjustRightInd w:val="0"/>
    </w:pPr>
    <w:rPr>
      <w:rFonts w:ascii="Helvetica" w:eastAsiaTheme="minorEastAsia" w:hAnsi="Helvetica" w:cs="Helvetica"/>
      <w:color w:val="000000"/>
      <w:sz w:val="24"/>
      <w:szCs w:val="24"/>
    </w:rPr>
  </w:style>
  <w:style w:type="paragraph" w:customStyle="1" w:styleId="nova-legacy-e-listitem">
    <w:name w:val="nova-legacy-e-list__item"/>
    <w:basedOn w:val="Normal"/>
    <w:rsid w:val="000C4026"/>
    <w:pPr>
      <w:spacing w:before="100" w:beforeAutospacing="1" w:after="100" w:afterAutospacing="1"/>
      <w:jc w:val="left"/>
    </w:pPr>
    <w:rPr>
      <w:sz w:val="24"/>
      <w:szCs w:val="24"/>
      <w:lang w:val="en-IN" w:eastAsia="en-IN"/>
    </w:rPr>
  </w:style>
  <w:style w:type="character" w:customStyle="1" w:styleId="anchor-text">
    <w:name w:val="anchor-text"/>
    <w:basedOn w:val="DefaultParagraphFont"/>
    <w:rsid w:val="000C4026"/>
  </w:style>
  <w:style w:type="character" w:customStyle="1" w:styleId="html-italic">
    <w:name w:val="html-italic"/>
    <w:basedOn w:val="DefaultParagraphFont"/>
    <w:rsid w:val="000C4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crida.in/DRM1-Winter%20School/KLS.pdf"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diagramQuickStyle" Target="diagrams/quickStyle1.xml"/><Relationship Id="rId25" Type="http://schemas.openxmlformats.org/officeDocument/2006/relationships/hyperlink" Target="https://www.sciencedirect.com/journal/european-journal-of-agronomy" TargetMode="Externa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hyperlink" Target="http://soils.usda.gov/sq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10.1007/s10457-017-0103-8" TargetMode="External"/><Relationship Id="rId5" Type="http://schemas.openxmlformats.org/officeDocument/2006/relationships/footnotes" Target="footnotes.xml"/><Relationship Id="rId15" Type="http://schemas.openxmlformats.org/officeDocument/2006/relationships/diagramData" Target="diagrams/data1.xml"/><Relationship Id="rId23" Type="http://schemas.openxmlformats.org/officeDocument/2006/relationships/hyperlink" Target="https://doi.org/10.1007/s10457-016-0049-2" TargetMode="Externa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s://link.springer.com/journal/10457"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f32fd92f2bd801dc/Desktop/New%20Microsoft%20Excel%20Worksheet%20(2).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Soil health index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'[New Microsoft Excel Worksheet (2).xlsx]Sheet2'!$D$4</c:f>
              <c:strCache>
                <c:ptCount val="1"/>
                <c:pt idx="0">
                  <c:v>Soil health index (%)</c:v>
                </c:pt>
              </c:strCache>
            </c:strRef>
          </c:tx>
          <c:spPr>
            <a:solidFill>
              <a:schemeClr val="accent1"/>
            </a:solidFill>
            <a:ln>
              <a:noFill/>
            </a:ln>
            <a:effectLst/>
          </c:spPr>
          <c:invertIfNegative val="0"/>
          <c:cat>
            <c:strRef>
              <c:f>'[New Microsoft Excel Worksheet (2).xlsx]Sheet2'!$C$5:$C$14</c:f>
              <c:strCache>
                <c:ptCount val="10"/>
                <c:pt idx="0">
                  <c:v>Rice – wheat – green gram                      </c:v>
                </c:pt>
                <c:pt idx="1">
                  <c:v>Rice – pea (vegetable)- maize</c:v>
                </c:pt>
                <c:pt idx="2">
                  <c:v>Rice - potato – okra  </c:v>
                </c:pt>
                <c:pt idx="3">
                  <c:v>Rice – berseem + oat + mustard (fodder)- maize + cowpea (fodder)</c:v>
                </c:pt>
                <c:pt idx="4">
                  <c:v>Maize – wheat – cowpea   </c:v>
                </c:pt>
                <c:pt idx="5">
                  <c:v>Sorghum (fodder)- yellow sarson- black gram</c:v>
                </c:pt>
                <c:pt idx="6">
                  <c:v>Guava + lemon     </c:v>
                </c:pt>
                <c:pt idx="7">
                  <c:v>Poplar + turmeric  </c:v>
                </c:pt>
                <c:pt idx="8">
                  <c:v>Eucalyptus + turmeric</c:v>
                </c:pt>
                <c:pt idx="9">
                  <c:v>Fallow ( uncultivated land)</c:v>
                </c:pt>
              </c:strCache>
            </c:strRef>
          </c:cat>
          <c:val>
            <c:numRef>
              <c:f>'[New Microsoft Excel Worksheet (2).xlsx]Sheet2'!$D$5:$D$14</c:f>
              <c:numCache>
                <c:formatCode>General</c:formatCode>
                <c:ptCount val="10"/>
                <c:pt idx="0">
                  <c:v>73</c:v>
                </c:pt>
                <c:pt idx="1">
                  <c:v>70</c:v>
                </c:pt>
                <c:pt idx="2">
                  <c:v>77</c:v>
                </c:pt>
                <c:pt idx="3">
                  <c:v>73</c:v>
                </c:pt>
                <c:pt idx="4">
                  <c:v>70</c:v>
                </c:pt>
                <c:pt idx="5">
                  <c:v>70</c:v>
                </c:pt>
                <c:pt idx="6">
                  <c:v>70</c:v>
                </c:pt>
                <c:pt idx="7">
                  <c:v>80</c:v>
                </c:pt>
                <c:pt idx="8">
                  <c:v>83</c:v>
                </c:pt>
                <c:pt idx="9">
                  <c:v>69</c:v>
                </c:pt>
              </c:numCache>
            </c:numRef>
          </c:val>
          <c:extLst>
            <c:ext xmlns:c16="http://schemas.microsoft.com/office/drawing/2014/chart" uri="{C3380CC4-5D6E-409C-BE32-E72D297353CC}">
              <c16:uniqueId val="{00000000-E975-4D98-B370-16DA8BA08FFA}"/>
            </c:ext>
          </c:extLst>
        </c:ser>
        <c:dLbls>
          <c:showLegendKey val="0"/>
          <c:showVal val="0"/>
          <c:showCatName val="0"/>
          <c:showSerName val="0"/>
          <c:showPercent val="0"/>
          <c:showBubbleSize val="0"/>
        </c:dLbls>
        <c:gapWidth val="219"/>
        <c:overlap val="-27"/>
        <c:axId val="1734580416"/>
        <c:axId val="1734580832"/>
      </c:barChart>
      <c:catAx>
        <c:axId val="173458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4580832"/>
        <c:crosses val="autoZero"/>
        <c:auto val="1"/>
        <c:lblAlgn val="ctr"/>
        <c:lblOffset val="100"/>
        <c:noMultiLvlLbl val="0"/>
      </c:catAx>
      <c:valAx>
        <c:axId val="173458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34580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81C762-5619-43F5-A82B-BFA565EF78B0}"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13B41E1D-5755-4222-BC01-59E6D0828EF0}">
      <dgm:prSet phldrT="[Text]" custT="1"/>
      <dgm:spPr>
        <a:solidFill>
          <a:schemeClr val="accent2">
            <a:lumMod val="60000"/>
            <a:lumOff val="40000"/>
          </a:schemeClr>
        </a:solidFill>
      </dgm:spPr>
      <dgm:t>
        <a:bodyPr/>
        <a:lstStyle/>
        <a:p>
          <a:r>
            <a:rPr lang="en-US" sz="1000" b="1" dirty="0">
              <a:solidFill>
                <a:schemeClr val="tx1">
                  <a:lumMod val="95000"/>
                  <a:lumOff val="5000"/>
                </a:schemeClr>
              </a:solidFill>
              <a:latin typeface="Times New Roman" pitchFamily="18" charset="0"/>
              <a:cs typeface="Times New Roman" pitchFamily="18" charset="0"/>
            </a:rPr>
            <a:t>CONSERVATION AGRICULTURE</a:t>
          </a:r>
          <a:endParaRPr lang="en-US" sz="1000">
            <a:latin typeface="Times New Roman" pitchFamily="18" charset="0"/>
            <a:cs typeface="Times New Roman" pitchFamily="18" charset="0"/>
          </a:endParaRPr>
        </a:p>
      </dgm:t>
    </dgm:pt>
    <dgm:pt modelId="{0161A008-3CBE-46BB-BCAA-85D7B161C737}" type="parTrans" cxnId="{F5B5EB24-1813-4930-86BD-72365B9DBEF0}">
      <dgm:prSet/>
      <dgm:spPr/>
      <dgm:t>
        <a:bodyPr/>
        <a:lstStyle/>
        <a:p>
          <a:endParaRPr lang="en-US"/>
        </a:p>
      </dgm:t>
    </dgm:pt>
    <dgm:pt modelId="{3DF85253-9A03-4146-A83F-953F33F940A8}" type="sibTrans" cxnId="{F5B5EB24-1813-4930-86BD-72365B9DBEF0}">
      <dgm:prSet/>
      <dgm:spPr/>
      <dgm:t>
        <a:bodyPr/>
        <a:lstStyle/>
        <a:p>
          <a:endParaRPr lang="en-US"/>
        </a:p>
      </dgm:t>
    </dgm:pt>
    <dgm:pt modelId="{02A06325-B44F-4832-9663-F521916C36CA}">
      <dgm:prSet phldrT="[Text]" custT="1"/>
      <dgm:spPr>
        <a:solidFill>
          <a:schemeClr val="accent2">
            <a:lumMod val="60000"/>
            <a:lumOff val="40000"/>
          </a:schemeClr>
        </a:solidFill>
      </dgm:spPr>
      <dgm:t>
        <a:bodyPr/>
        <a:lstStyle/>
        <a:p>
          <a:r>
            <a:rPr lang="en-US" sz="1000" b="1" dirty="0">
              <a:solidFill>
                <a:schemeClr val="tx1">
                  <a:lumMod val="95000"/>
                  <a:lumOff val="5000"/>
                </a:schemeClr>
              </a:solidFill>
              <a:latin typeface="Times New Roman" pitchFamily="18" charset="0"/>
              <a:cs typeface="Times New Roman" pitchFamily="18" charset="0"/>
            </a:rPr>
            <a:t>Minimum soil disturban</a:t>
          </a:r>
          <a:r>
            <a:rPr lang="en-US" sz="1200" b="1" dirty="0">
              <a:solidFill>
                <a:schemeClr val="tx1">
                  <a:lumMod val="95000"/>
                  <a:lumOff val="5000"/>
                </a:schemeClr>
              </a:solidFill>
              <a:latin typeface="Times New Roman" pitchFamily="18" charset="0"/>
              <a:cs typeface="Times New Roman" pitchFamily="18" charset="0"/>
            </a:rPr>
            <a:t>ce </a:t>
          </a:r>
          <a:endParaRPr lang="en-US" sz="1200" b="1">
            <a:latin typeface="Times New Roman" pitchFamily="18" charset="0"/>
            <a:cs typeface="Times New Roman" pitchFamily="18" charset="0"/>
          </a:endParaRPr>
        </a:p>
      </dgm:t>
    </dgm:pt>
    <dgm:pt modelId="{E227CFD6-51D4-4383-B893-50D98736C7DA}" type="parTrans" cxnId="{E1217A90-0E93-4DFB-A836-7BD3ED3D9AB9}">
      <dgm:prSet/>
      <dgm:spPr>
        <a:solidFill>
          <a:schemeClr val="accent4">
            <a:lumMod val="75000"/>
          </a:schemeClr>
        </a:solidFill>
      </dgm:spPr>
      <dgm:t>
        <a:bodyPr/>
        <a:lstStyle/>
        <a:p>
          <a:endParaRPr lang="en-US"/>
        </a:p>
      </dgm:t>
    </dgm:pt>
    <dgm:pt modelId="{A388A765-E731-43F2-A564-6CD8F005B8AE}" type="sibTrans" cxnId="{E1217A90-0E93-4DFB-A836-7BD3ED3D9AB9}">
      <dgm:prSet/>
      <dgm:spPr/>
      <dgm:t>
        <a:bodyPr/>
        <a:lstStyle/>
        <a:p>
          <a:endParaRPr lang="en-US"/>
        </a:p>
      </dgm:t>
    </dgm:pt>
    <dgm:pt modelId="{D1816E44-96F4-472E-B753-FCD1FCF86EA4}">
      <dgm:prSet phldrT="[Text]" custT="1"/>
      <dgm:spPr>
        <a:solidFill>
          <a:schemeClr val="accent2">
            <a:lumMod val="60000"/>
            <a:lumOff val="40000"/>
          </a:schemeClr>
        </a:solidFill>
      </dgm:spPr>
      <dgm:t>
        <a:bodyPr/>
        <a:lstStyle/>
        <a:p>
          <a:r>
            <a:rPr lang="en-US" sz="1000" b="1" dirty="0">
              <a:solidFill>
                <a:schemeClr val="tx1">
                  <a:lumMod val="95000"/>
                  <a:lumOff val="5000"/>
                </a:schemeClr>
              </a:solidFill>
              <a:latin typeface="Times New Roman" pitchFamily="18" charset="0"/>
              <a:cs typeface="Times New Roman" pitchFamily="18" charset="0"/>
            </a:rPr>
            <a:t>Soil surface cover with crop residue</a:t>
          </a:r>
          <a:endParaRPr lang="en-US" sz="1000" b="1">
            <a:latin typeface="Times New Roman" pitchFamily="18" charset="0"/>
            <a:cs typeface="Times New Roman" pitchFamily="18" charset="0"/>
          </a:endParaRPr>
        </a:p>
      </dgm:t>
    </dgm:pt>
    <dgm:pt modelId="{010A818C-6502-4CE7-9ED0-2DA2BE15BD42}" type="parTrans" cxnId="{A1B8334A-C84A-42E2-8AB7-5CF1CA8DC7D7}">
      <dgm:prSet/>
      <dgm:spPr>
        <a:solidFill>
          <a:schemeClr val="accent4">
            <a:lumMod val="75000"/>
          </a:schemeClr>
        </a:solidFill>
      </dgm:spPr>
      <dgm:t>
        <a:bodyPr/>
        <a:lstStyle/>
        <a:p>
          <a:endParaRPr lang="en-US"/>
        </a:p>
      </dgm:t>
    </dgm:pt>
    <dgm:pt modelId="{5A0F66BB-CE1D-4B13-8667-DC692B96DA92}" type="sibTrans" cxnId="{A1B8334A-C84A-42E2-8AB7-5CF1CA8DC7D7}">
      <dgm:prSet/>
      <dgm:spPr/>
      <dgm:t>
        <a:bodyPr/>
        <a:lstStyle/>
        <a:p>
          <a:endParaRPr lang="en-US"/>
        </a:p>
      </dgm:t>
    </dgm:pt>
    <dgm:pt modelId="{DC7879D2-190B-4591-9721-27F6A757F923}">
      <dgm:prSet phldrT="[Text]" custT="1"/>
      <dgm:spPr>
        <a:solidFill>
          <a:schemeClr val="accent2">
            <a:lumMod val="60000"/>
            <a:lumOff val="40000"/>
          </a:schemeClr>
        </a:solidFill>
      </dgm:spPr>
      <dgm:t>
        <a:bodyPr/>
        <a:lstStyle/>
        <a:p>
          <a:r>
            <a:rPr lang="en-US" sz="1000" b="1" dirty="0">
              <a:solidFill>
                <a:schemeClr val="tx1">
                  <a:lumMod val="95000"/>
                  <a:lumOff val="5000"/>
                </a:schemeClr>
              </a:solidFill>
              <a:latin typeface="Times New Roman" pitchFamily="18" charset="0"/>
              <a:cs typeface="Times New Roman" pitchFamily="18" charset="0"/>
            </a:rPr>
            <a:t>Crop rotation</a:t>
          </a:r>
          <a:endParaRPr lang="en-US" sz="1000" b="1">
            <a:latin typeface="Times New Roman" pitchFamily="18" charset="0"/>
            <a:cs typeface="Times New Roman" pitchFamily="18" charset="0"/>
          </a:endParaRPr>
        </a:p>
      </dgm:t>
    </dgm:pt>
    <dgm:pt modelId="{77E91E4D-655E-4350-87FA-0901A871951C}" type="parTrans" cxnId="{8969A357-2E94-460C-B6CF-472EC78E173D}">
      <dgm:prSet/>
      <dgm:spPr>
        <a:solidFill>
          <a:schemeClr val="accent4">
            <a:lumMod val="75000"/>
          </a:schemeClr>
        </a:solidFill>
      </dgm:spPr>
      <dgm:t>
        <a:bodyPr/>
        <a:lstStyle/>
        <a:p>
          <a:endParaRPr lang="en-US"/>
        </a:p>
      </dgm:t>
    </dgm:pt>
    <dgm:pt modelId="{CFE564B7-8D2A-4B1E-83B8-0AF72E4BEAC6}" type="sibTrans" cxnId="{8969A357-2E94-460C-B6CF-472EC78E173D}">
      <dgm:prSet/>
      <dgm:spPr/>
      <dgm:t>
        <a:bodyPr/>
        <a:lstStyle/>
        <a:p>
          <a:endParaRPr lang="en-US"/>
        </a:p>
      </dgm:t>
    </dgm:pt>
    <dgm:pt modelId="{12D26D0B-9EBE-46AA-8FEC-E31C5097835F}" type="pres">
      <dgm:prSet presAssocID="{C781C762-5619-43F5-A82B-BFA565EF78B0}" presName="cycle" presStyleCnt="0">
        <dgm:presLayoutVars>
          <dgm:chMax val="1"/>
          <dgm:dir/>
          <dgm:animLvl val="ctr"/>
          <dgm:resizeHandles val="exact"/>
        </dgm:presLayoutVars>
      </dgm:prSet>
      <dgm:spPr/>
    </dgm:pt>
    <dgm:pt modelId="{0DABA937-DB30-4599-86D0-A3F11827C5B4}" type="pres">
      <dgm:prSet presAssocID="{13B41E1D-5755-4222-BC01-59E6D0828EF0}" presName="centerShape" presStyleLbl="node0" presStyleIdx="0" presStyleCnt="1" custScaleX="264731" custScaleY="79117"/>
      <dgm:spPr/>
    </dgm:pt>
    <dgm:pt modelId="{3517AC45-CAE4-48D0-8470-8B8B17BA7A45}" type="pres">
      <dgm:prSet presAssocID="{E227CFD6-51D4-4383-B893-50D98736C7DA}" presName="parTrans" presStyleLbl="bgSibTrans2D1" presStyleIdx="0" presStyleCnt="3" custLinFactNeighborX="-6685" custLinFactNeighborY="19813"/>
      <dgm:spPr/>
    </dgm:pt>
    <dgm:pt modelId="{FD241966-8B0C-491C-BA8D-4E627625FCD9}" type="pres">
      <dgm:prSet presAssocID="{02A06325-B44F-4832-9663-F521916C36CA}" presName="node" presStyleLbl="node1" presStyleIdx="0" presStyleCnt="3" custScaleX="180623" custRadScaleRad="166314" custRadScaleInc="610">
        <dgm:presLayoutVars>
          <dgm:bulletEnabled val="1"/>
        </dgm:presLayoutVars>
      </dgm:prSet>
      <dgm:spPr/>
    </dgm:pt>
    <dgm:pt modelId="{50C9FD8A-F786-4F10-9A91-9F6D8B74920E}" type="pres">
      <dgm:prSet presAssocID="{010A818C-6502-4CE7-9ED0-2DA2BE15BD42}" presName="parTrans" presStyleLbl="bgSibTrans2D1" presStyleIdx="1" presStyleCnt="3" custAng="21281940" custScaleX="71911" custScaleY="84052" custLinFactY="6419" custLinFactNeighborX="-5056" custLinFactNeighborY="100000"/>
      <dgm:spPr/>
    </dgm:pt>
    <dgm:pt modelId="{59437844-24B3-4B28-96FB-DB4D3E0834EE}" type="pres">
      <dgm:prSet presAssocID="{D1816E44-96F4-472E-B753-FCD1FCF86EA4}" presName="node" presStyleLbl="node1" presStyleIdx="1" presStyleCnt="3" custScaleX="171314" custScaleY="116209" custRadScaleRad="102083" custRadScaleInc="8835">
        <dgm:presLayoutVars>
          <dgm:bulletEnabled val="1"/>
        </dgm:presLayoutVars>
      </dgm:prSet>
      <dgm:spPr/>
    </dgm:pt>
    <dgm:pt modelId="{7D3EE015-B1D5-4CDB-9757-7D60A6234055}" type="pres">
      <dgm:prSet presAssocID="{77E91E4D-655E-4350-87FA-0901A871951C}" presName="parTrans" presStyleLbl="bgSibTrans2D1" presStyleIdx="2" presStyleCnt="3" custLinFactNeighborX="11816" custLinFactNeighborY="23115"/>
      <dgm:spPr/>
    </dgm:pt>
    <dgm:pt modelId="{B2F31B5C-0A6F-4CF6-ADB6-B550900F96F8}" type="pres">
      <dgm:prSet presAssocID="{DC7879D2-190B-4591-9721-27F6A757F923}" presName="node" presStyleLbl="node1" presStyleIdx="2" presStyleCnt="3" custScaleX="137273" custRadScaleRad="154142" custRadScaleInc="6332">
        <dgm:presLayoutVars>
          <dgm:bulletEnabled val="1"/>
        </dgm:presLayoutVars>
      </dgm:prSet>
      <dgm:spPr/>
    </dgm:pt>
  </dgm:ptLst>
  <dgm:cxnLst>
    <dgm:cxn modelId="{3E20E200-57D2-45A5-A8D2-AC157A63294C}" type="presOf" srcId="{13B41E1D-5755-4222-BC01-59E6D0828EF0}" destId="{0DABA937-DB30-4599-86D0-A3F11827C5B4}" srcOrd="0" destOrd="0" presId="urn:microsoft.com/office/officeart/2005/8/layout/radial4"/>
    <dgm:cxn modelId="{F5B5EB24-1813-4930-86BD-72365B9DBEF0}" srcId="{C781C762-5619-43F5-A82B-BFA565EF78B0}" destId="{13B41E1D-5755-4222-BC01-59E6D0828EF0}" srcOrd="0" destOrd="0" parTransId="{0161A008-3CBE-46BB-BCAA-85D7B161C737}" sibTransId="{3DF85253-9A03-4146-A83F-953F33F940A8}"/>
    <dgm:cxn modelId="{DCF1EC41-C72B-44E7-92BA-D6D196A761E0}" type="presOf" srcId="{E227CFD6-51D4-4383-B893-50D98736C7DA}" destId="{3517AC45-CAE4-48D0-8470-8B8B17BA7A45}" srcOrd="0" destOrd="0" presId="urn:microsoft.com/office/officeart/2005/8/layout/radial4"/>
    <dgm:cxn modelId="{7C640945-000D-417D-A991-E7F3EA96ECE5}" type="presOf" srcId="{010A818C-6502-4CE7-9ED0-2DA2BE15BD42}" destId="{50C9FD8A-F786-4F10-9A91-9F6D8B74920E}" srcOrd="0" destOrd="0" presId="urn:microsoft.com/office/officeart/2005/8/layout/radial4"/>
    <dgm:cxn modelId="{A1B8334A-C84A-42E2-8AB7-5CF1CA8DC7D7}" srcId="{13B41E1D-5755-4222-BC01-59E6D0828EF0}" destId="{D1816E44-96F4-472E-B753-FCD1FCF86EA4}" srcOrd="1" destOrd="0" parTransId="{010A818C-6502-4CE7-9ED0-2DA2BE15BD42}" sibTransId="{5A0F66BB-CE1D-4B13-8667-DC692B96DA92}"/>
    <dgm:cxn modelId="{07668254-65F6-44EF-972A-60354FC8C842}" type="presOf" srcId="{D1816E44-96F4-472E-B753-FCD1FCF86EA4}" destId="{59437844-24B3-4B28-96FB-DB4D3E0834EE}" srcOrd="0" destOrd="0" presId="urn:microsoft.com/office/officeart/2005/8/layout/radial4"/>
    <dgm:cxn modelId="{8969A357-2E94-460C-B6CF-472EC78E173D}" srcId="{13B41E1D-5755-4222-BC01-59E6D0828EF0}" destId="{DC7879D2-190B-4591-9721-27F6A757F923}" srcOrd="2" destOrd="0" parTransId="{77E91E4D-655E-4350-87FA-0901A871951C}" sibTransId="{CFE564B7-8D2A-4B1E-83B8-0AF72E4BEAC6}"/>
    <dgm:cxn modelId="{15DC7A80-94C5-452D-935F-F752EAD9A338}" type="presOf" srcId="{77E91E4D-655E-4350-87FA-0901A871951C}" destId="{7D3EE015-B1D5-4CDB-9757-7D60A6234055}" srcOrd="0" destOrd="0" presId="urn:microsoft.com/office/officeart/2005/8/layout/radial4"/>
    <dgm:cxn modelId="{D5CE0A83-6E9B-410F-AC92-2F0508F347E3}" type="presOf" srcId="{02A06325-B44F-4832-9663-F521916C36CA}" destId="{FD241966-8B0C-491C-BA8D-4E627625FCD9}" srcOrd="0" destOrd="0" presId="urn:microsoft.com/office/officeart/2005/8/layout/radial4"/>
    <dgm:cxn modelId="{E1217A90-0E93-4DFB-A836-7BD3ED3D9AB9}" srcId="{13B41E1D-5755-4222-BC01-59E6D0828EF0}" destId="{02A06325-B44F-4832-9663-F521916C36CA}" srcOrd="0" destOrd="0" parTransId="{E227CFD6-51D4-4383-B893-50D98736C7DA}" sibTransId="{A388A765-E731-43F2-A564-6CD8F005B8AE}"/>
    <dgm:cxn modelId="{6E5DB3B5-0E1D-4971-B046-42128F5F240F}" type="presOf" srcId="{C781C762-5619-43F5-A82B-BFA565EF78B0}" destId="{12D26D0B-9EBE-46AA-8FEC-E31C5097835F}" srcOrd="0" destOrd="0" presId="urn:microsoft.com/office/officeart/2005/8/layout/radial4"/>
    <dgm:cxn modelId="{101C9AFA-7884-4486-AC0D-4A49847F88C1}" type="presOf" srcId="{DC7879D2-190B-4591-9721-27F6A757F923}" destId="{B2F31B5C-0A6F-4CF6-ADB6-B550900F96F8}" srcOrd="0" destOrd="0" presId="urn:microsoft.com/office/officeart/2005/8/layout/radial4"/>
    <dgm:cxn modelId="{EE84B84D-E030-48CF-AE3E-9F12F196DC42}" type="presParOf" srcId="{12D26D0B-9EBE-46AA-8FEC-E31C5097835F}" destId="{0DABA937-DB30-4599-86D0-A3F11827C5B4}" srcOrd="0" destOrd="0" presId="urn:microsoft.com/office/officeart/2005/8/layout/radial4"/>
    <dgm:cxn modelId="{545BD2D2-6688-422F-AAA7-B8D188179289}" type="presParOf" srcId="{12D26D0B-9EBE-46AA-8FEC-E31C5097835F}" destId="{3517AC45-CAE4-48D0-8470-8B8B17BA7A45}" srcOrd="1" destOrd="0" presId="urn:microsoft.com/office/officeart/2005/8/layout/radial4"/>
    <dgm:cxn modelId="{2C503495-09F3-4C93-AF0E-A1C296174F3F}" type="presParOf" srcId="{12D26D0B-9EBE-46AA-8FEC-E31C5097835F}" destId="{FD241966-8B0C-491C-BA8D-4E627625FCD9}" srcOrd="2" destOrd="0" presId="urn:microsoft.com/office/officeart/2005/8/layout/radial4"/>
    <dgm:cxn modelId="{878DF941-ABD3-41EB-B642-03165A3E9F8B}" type="presParOf" srcId="{12D26D0B-9EBE-46AA-8FEC-E31C5097835F}" destId="{50C9FD8A-F786-4F10-9A91-9F6D8B74920E}" srcOrd="3" destOrd="0" presId="urn:microsoft.com/office/officeart/2005/8/layout/radial4"/>
    <dgm:cxn modelId="{7B0D5B22-61C4-4094-9350-5C34C623F676}" type="presParOf" srcId="{12D26D0B-9EBE-46AA-8FEC-E31C5097835F}" destId="{59437844-24B3-4B28-96FB-DB4D3E0834EE}" srcOrd="4" destOrd="0" presId="urn:microsoft.com/office/officeart/2005/8/layout/radial4"/>
    <dgm:cxn modelId="{5EAAC036-58FB-44D2-A5DC-CC6C469C2858}" type="presParOf" srcId="{12D26D0B-9EBE-46AA-8FEC-E31C5097835F}" destId="{7D3EE015-B1D5-4CDB-9757-7D60A6234055}" srcOrd="5" destOrd="0" presId="urn:microsoft.com/office/officeart/2005/8/layout/radial4"/>
    <dgm:cxn modelId="{89C905EA-CDB3-4545-B86E-DECBC50F6F9A}" type="presParOf" srcId="{12D26D0B-9EBE-46AA-8FEC-E31C5097835F}" destId="{B2F31B5C-0A6F-4CF6-ADB6-B550900F96F8}" srcOrd="6" destOrd="0" presId="urn:microsoft.com/office/officeart/2005/8/layout/radial4"/>
  </dgm:cxnLst>
  <dgm:bg/>
  <dgm:whole>
    <a:ln>
      <a:solidFill>
        <a:srgbClr val="C00000"/>
      </a:solidFill>
    </a:ln>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BA937-DB30-4599-86D0-A3F11827C5B4}">
      <dsp:nvSpPr>
        <dsp:cNvPr id="0" name=""/>
        <dsp:cNvSpPr/>
      </dsp:nvSpPr>
      <dsp:spPr>
        <a:xfrm>
          <a:off x="2246824" y="778814"/>
          <a:ext cx="1496500" cy="447241"/>
        </a:xfrm>
        <a:prstGeom prst="ellipse">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tx1">
                  <a:lumMod val="95000"/>
                  <a:lumOff val="5000"/>
                </a:schemeClr>
              </a:solidFill>
              <a:latin typeface="Times New Roman" pitchFamily="18" charset="0"/>
              <a:cs typeface="Times New Roman" pitchFamily="18" charset="0"/>
            </a:rPr>
            <a:t>CONSERVATION AGRICULTURE</a:t>
          </a:r>
          <a:endParaRPr lang="en-US" sz="1000" kern="1200">
            <a:latin typeface="Times New Roman" pitchFamily="18" charset="0"/>
            <a:cs typeface="Times New Roman" pitchFamily="18" charset="0"/>
          </a:endParaRPr>
        </a:p>
      </dsp:txBody>
      <dsp:txXfrm>
        <a:off x="2465981" y="844311"/>
        <a:ext cx="1058186" cy="316247"/>
      </dsp:txXfrm>
    </dsp:sp>
    <dsp:sp modelId="{3517AC45-CAE4-48D0-8470-8B8B17BA7A45}">
      <dsp:nvSpPr>
        <dsp:cNvPr id="0" name=""/>
        <dsp:cNvSpPr/>
      </dsp:nvSpPr>
      <dsp:spPr>
        <a:xfrm rot="12921960">
          <a:off x="1858958" y="480351"/>
          <a:ext cx="827502" cy="161107"/>
        </a:xfrm>
        <a:prstGeom prst="leftArrow">
          <a:avLst>
            <a:gd name="adj1" fmla="val 60000"/>
            <a:gd name="adj2" fmla="val 50000"/>
          </a:avLst>
        </a:prstGeom>
        <a:solidFill>
          <a:schemeClr val="accent4">
            <a:lumMod val="75000"/>
          </a:schemeClr>
        </a:solidFill>
        <a:ln>
          <a:noFill/>
        </a:ln>
        <a:effectLst/>
      </dsp:spPr>
      <dsp:style>
        <a:lnRef idx="0">
          <a:scrgbClr r="0" g="0" b="0"/>
        </a:lnRef>
        <a:fillRef idx="1">
          <a:scrgbClr r="0" g="0" b="0"/>
        </a:fillRef>
        <a:effectRef idx="0">
          <a:scrgbClr r="0" g="0" b="0"/>
        </a:effectRef>
        <a:fontRef idx="minor">
          <a:schemeClr val="lt1"/>
        </a:fontRef>
      </dsp:style>
    </dsp:sp>
    <dsp:sp modelId="{FD241966-8B0C-491C-BA8D-4E627625FCD9}">
      <dsp:nvSpPr>
        <dsp:cNvPr id="0" name=""/>
        <dsp:cNvSpPr/>
      </dsp:nvSpPr>
      <dsp:spPr>
        <a:xfrm>
          <a:off x="1505629" y="74696"/>
          <a:ext cx="969993" cy="429621"/>
        </a:xfrm>
        <a:prstGeom prst="roundRect">
          <a:avLst>
            <a:gd name="adj" fmla="val 10000"/>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tx1">
                  <a:lumMod val="95000"/>
                  <a:lumOff val="5000"/>
                </a:schemeClr>
              </a:solidFill>
              <a:latin typeface="Times New Roman" pitchFamily="18" charset="0"/>
              <a:cs typeface="Times New Roman" pitchFamily="18" charset="0"/>
            </a:rPr>
            <a:t>Minimum soil disturban</a:t>
          </a:r>
          <a:r>
            <a:rPr lang="en-US" sz="1200" b="1" kern="1200" dirty="0">
              <a:solidFill>
                <a:schemeClr val="tx1">
                  <a:lumMod val="95000"/>
                  <a:lumOff val="5000"/>
                </a:schemeClr>
              </a:solidFill>
              <a:latin typeface="Times New Roman" pitchFamily="18" charset="0"/>
              <a:cs typeface="Times New Roman" pitchFamily="18" charset="0"/>
            </a:rPr>
            <a:t>ce </a:t>
          </a:r>
          <a:endParaRPr lang="en-US" sz="1200" b="1" kern="1200">
            <a:latin typeface="Times New Roman" pitchFamily="18" charset="0"/>
            <a:cs typeface="Times New Roman" pitchFamily="18" charset="0"/>
          </a:endParaRPr>
        </a:p>
      </dsp:txBody>
      <dsp:txXfrm>
        <a:off x="1518212" y="87279"/>
        <a:ext cx="944827" cy="404455"/>
      </dsp:txXfrm>
    </dsp:sp>
    <dsp:sp modelId="{50C9FD8A-F786-4F10-9A91-9F6D8B74920E}">
      <dsp:nvSpPr>
        <dsp:cNvPr id="0" name=""/>
        <dsp:cNvSpPr/>
      </dsp:nvSpPr>
      <dsp:spPr>
        <a:xfrm rot="16200000">
          <a:off x="2835716" y="603452"/>
          <a:ext cx="361215" cy="135414"/>
        </a:xfrm>
        <a:prstGeom prst="leftArrow">
          <a:avLst>
            <a:gd name="adj1" fmla="val 60000"/>
            <a:gd name="adj2" fmla="val 50000"/>
          </a:avLst>
        </a:prstGeom>
        <a:solidFill>
          <a:schemeClr val="accent4">
            <a:lumMod val="75000"/>
          </a:schemeClr>
        </a:solidFill>
        <a:ln>
          <a:noFill/>
        </a:ln>
        <a:effectLst/>
      </dsp:spPr>
      <dsp:style>
        <a:lnRef idx="0">
          <a:scrgbClr r="0" g="0" b="0"/>
        </a:lnRef>
        <a:fillRef idx="1">
          <a:scrgbClr r="0" g="0" b="0"/>
        </a:fillRef>
        <a:effectRef idx="0">
          <a:scrgbClr r="0" g="0" b="0"/>
        </a:effectRef>
        <a:fontRef idx="minor">
          <a:schemeClr val="lt1"/>
        </a:fontRef>
      </dsp:style>
    </dsp:sp>
    <dsp:sp modelId="{59437844-24B3-4B28-96FB-DB4D3E0834EE}">
      <dsp:nvSpPr>
        <dsp:cNvPr id="0" name=""/>
        <dsp:cNvSpPr/>
      </dsp:nvSpPr>
      <dsp:spPr>
        <a:xfrm>
          <a:off x="2604923" y="0"/>
          <a:ext cx="920001" cy="499258"/>
        </a:xfrm>
        <a:prstGeom prst="roundRect">
          <a:avLst>
            <a:gd name="adj" fmla="val 10000"/>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tx1">
                  <a:lumMod val="95000"/>
                  <a:lumOff val="5000"/>
                </a:schemeClr>
              </a:solidFill>
              <a:latin typeface="Times New Roman" pitchFamily="18" charset="0"/>
              <a:cs typeface="Times New Roman" pitchFamily="18" charset="0"/>
            </a:rPr>
            <a:t>Soil surface cover with crop residue</a:t>
          </a:r>
          <a:endParaRPr lang="en-US" sz="1000" b="1" kern="1200">
            <a:latin typeface="Times New Roman" pitchFamily="18" charset="0"/>
            <a:cs typeface="Times New Roman" pitchFamily="18" charset="0"/>
          </a:endParaRPr>
        </a:p>
      </dsp:txBody>
      <dsp:txXfrm>
        <a:off x="2619546" y="14623"/>
        <a:ext cx="890755" cy="470012"/>
      </dsp:txXfrm>
    </dsp:sp>
    <dsp:sp modelId="{7D3EE015-B1D5-4CDB-9757-7D60A6234055}">
      <dsp:nvSpPr>
        <dsp:cNvPr id="0" name=""/>
        <dsp:cNvSpPr/>
      </dsp:nvSpPr>
      <dsp:spPr>
        <a:xfrm rot="19727952">
          <a:off x="3394363" y="552410"/>
          <a:ext cx="712993" cy="161107"/>
        </a:xfrm>
        <a:prstGeom prst="leftArrow">
          <a:avLst>
            <a:gd name="adj1" fmla="val 60000"/>
            <a:gd name="adj2" fmla="val 50000"/>
          </a:avLst>
        </a:prstGeom>
        <a:solidFill>
          <a:schemeClr val="accent4">
            <a:lumMod val="75000"/>
          </a:schemeClr>
        </a:solidFill>
        <a:ln>
          <a:noFill/>
        </a:ln>
        <a:effectLst/>
      </dsp:spPr>
      <dsp:style>
        <a:lnRef idx="0">
          <a:scrgbClr r="0" g="0" b="0"/>
        </a:lnRef>
        <a:fillRef idx="1">
          <a:scrgbClr r="0" g="0" b="0"/>
        </a:fillRef>
        <a:effectRef idx="0">
          <a:scrgbClr r="0" g="0" b="0"/>
        </a:effectRef>
        <a:fontRef idx="minor">
          <a:schemeClr val="lt1"/>
        </a:fontRef>
      </dsp:style>
    </dsp:sp>
    <dsp:sp modelId="{B2F31B5C-0A6F-4CF6-ADB6-B550900F96F8}">
      <dsp:nvSpPr>
        <dsp:cNvPr id="0" name=""/>
        <dsp:cNvSpPr/>
      </dsp:nvSpPr>
      <dsp:spPr>
        <a:xfrm>
          <a:off x="3602949" y="196234"/>
          <a:ext cx="737192" cy="429621"/>
        </a:xfrm>
        <a:prstGeom prst="roundRect">
          <a:avLst>
            <a:gd name="adj" fmla="val 10000"/>
          </a:avLst>
        </a:prstGeom>
        <a:solidFill>
          <a:schemeClr val="accent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chemeClr val="tx1">
                  <a:lumMod val="95000"/>
                  <a:lumOff val="5000"/>
                </a:schemeClr>
              </a:solidFill>
              <a:latin typeface="Times New Roman" pitchFamily="18" charset="0"/>
              <a:cs typeface="Times New Roman" pitchFamily="18" charset="0"/>
            </a:rPr>
            <a:t>Crop rotation</a:t>
          </a:r>
          <a:endParaRPr lang="en-US" sz="1000" b="1" kern="1200">
            <a:latin typeface="Times New Roman" pitchFamily="18" charset="0"/>
            <a:cs typeface="Times New Roman" pitchFamily="18" charset="0"/>
          </a:endParaRPr>
        </a:p>
      </dsp:txBody>
      <dsp:txXfrm>
        <a:off x="3615532" y="208817"/>
        <a:ext cx="712026" cy="40445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15</Pages>
  <Words>7217</Words>
  <Characters>41140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Varsha Pandey</cp:lastModifiedBy>
  <cp:revision>10</cp:revision>
  <cp:lastPrinted>2014-07-26T15:11:00Z</cp:lastPrinted>
  <dcterms:created xsi:type="dcterms:W3CDTF">2022-06-17T12:11:00Z</dcterms:created>
  <dcterms:modified xsi:type="dcterms:W3CDTF">2023-09-02T16:55:00Z</dcterms:modified>
</cp:coreProperties>
</file>