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0D5C5" w14:textId="77777777" w:rsidR="000A24D8" w:rsidRPr="00C60FBA" w:rsidRDefault="000A24D8" w:rsidP="006F4319">
      <w:pPr>
        <w:pStyle w:val="Title"/>
        <w:jc w:val="both"/>
        <w:rPr>
          <w:rFonts w:asciiTheme="majorBidi" w:hAnsiTheme="majorBidi"/>
          <w:color w:val="1F497D" w:themeColor="text2"/>
          <w:sz w:val="48"/>
          <w:szCs w:val="48"/>
        </w:rPr>
      </w:pPr>
      <w:r w:rsidRPr="00C60FBA">
        <w:rPr>
          <w:rFonts w:asciiTheme="majorBidi" w:hAnsiTheme="majorBidi"/>
        </w:rPr>
        <w:t xml:space="preserve">  </w:t>
      </w:r>
      <w:r w:rsidRPr="00C60FBA">
        <w:rPr>
          <w:rFonts w:asciiTheme="majorBidi" w:hAnsiTheme="majorBidi"/>
        </w:rPr>
        <w:tab/>
      </w:r>
      <w:r w:rsidRPr="00C60FBA">
        <w:rPr>
          <w:rFonts w:asciiTheme="majorBidi" w:hAnsiTheme="majorBidi"/>
        </w:rPr>
        <w:tab/>
      </w:r>
      <w:r w:rsidRPr="00C60FBA">
        <w:rPr>
          <w:rFonts w:asciiTheme="majorBidi" w:hAnsiTheme="majorBidi"/>
          <w:color w:val="1F497D" w:themeColor="text2"/>
          <w:sz w:val="48"/>
          <w:szCs w:val="48"/>
        </w:rPr>
        <w:t>DOSAGE FORM DESIGN</w:t>
      </w:r>
    </w:p>
    <w:p w14:paraId="753770D3" w14:textId="7976A107" w:rsidR="00C60FBA" w:rsidRPr="00C60FBA" w:rsidRDefault="00C60FBA" w:rsidP="006F4319">
      <w:pPr>
        <w:jc w:val="both"/>
        <w:rPr>
          <w:rFonts w:asciiTheme="majorBidi" w:hAnsiTheme="majorBidi"/>
        </w:rPr>
      </w:pPr>
      <w:r w:rsidRPr="00C60FBA">
        <w:rPr>
          <w:rFonts w:asciiTheme="majorBidi" w:hAnsiTheme="majorBidi"/>
        </w:rPr>
        <w:t>Swetha V, Yashika S B, Hemalatha K*</w:t>
      </w:r>
    </w:p>
    <w:p w14:paraId="41536F5D" w14:textId="77777777" w:rsidR="00C60FBA" w:rsidRPr="00C60FBA" w:rsidRDefault="00C60FBA" w:rsidP="006F4319">
      <w:pPr>
        <w:pStyle w:val="Normal1"/>
        <w:spacing w:after="0" w:line="360" w:lineRule="auto"/>
        <w:ind w:left="360"/>
        <w:jc w:val="both"/>
        <w:rPr>
          <w:rFonts w:asciiTheme="majorBidi" w:eastAsia="Palatino Linotype" w:hAnsiTheme="majorBidi" w:cstheme="majorBidi"/>
          <w:color w:val="000000" w:themeColor="text1"/>
          <w:sz w:val="18"/>
          <w:szCs w:val="18"/>
        </w:rPr>
      </w:pPr>
      <w:r w:rsidRPr="00C60FBA">
        <w:rPr>
          <w:rFonts w:asciiTheme="majorBidi" w:eastAsia="Palatino Linotype" w:hAnsiTheme="majorBidi" w:cstheme="majorBidi"/>
          <w:color w:val="000000" w:themeColor="text1"/>
          <w:sz w:val="18"/>
          <w:szCs w:val="18"/>
        </w:rPr>
        <w:t xml:space="preserve">Saveetha College of Pharmacy, Saveetha Institute of Medical and Technical Sciences, Saveetha University, </w:t>
      </w:r>
      <w:proofErr w:type="spellStart"/>
      <w:r w:rsidRPr="00C60FBA">
        <w:rPr>
          <w:rFonts w:asciiTheme="majorBidi" w:eastAsia="Palatino Linotype" w:hAnsiTheme="majorBidi" w:cstheme="majorBidi"/>
          <w:color w:val="000000" w:themeColor="text1"/>
          <w:sz w:val="18"/>
          <w:szCs w:val="18"/>
        </w:rPr>
        <w:t>Thandalam</w:t>
      </w:r>
      <w:proofErr w:type="spellEnd"/>
      <w:r w:rsidRPr="00C60FBA">
        <w:rPr>
          <w:rFonts w:asciiTheme="majorBidi" w:eastAsia="Palatino Linotype" w:hAnsiTheme="majorBidi" w:cstheme="majorBidi"/>
          <w:color w:val="000000" w:themeColor="text1"/>
          <w:sz w:val="18"/>
          <w:szCs w:val="18"/>
        </w:rPr>
        <w:t>, Chennai, Tamil Nadu-602105, India</w:t>
      </w:r>
    </w:p>
    <w:p w14:paraId="4E965831" w14:textId="77777777" w:rsidR="00E90395" w:rsidRPr="00C60FBA" w:rsidRDefault="00E90395" w:rsidP="006F4319">
      <w:pPr>
        <w:pStyle w:val="Heading1"/>
        <w:jc w:val="both"/>
        <w:rPr>
          <w:rFonts w:asciiTheme="majorBidi" w:hAnsiTheme="majorBidi"/>
          <w:shd w:val="clear" w:color="auto" w:fill="FFFFFF"/>
        </w:rPr>
      </w:pPr>
      <w:r w:rsidRPr="00C60FBA">
        <w:rPr>
          <w:rFonts w:asciiTheme="majorBidi" w:hAnsiTheme="majorBidi"/>
          <w:shd w:val="clear" w:color="auto" w:fill="FFFFFF"/>
        </w:rPr>
        <w:t>ABSTRACT</w:t>
      </w:r>
      <w:r w:rsidR="00984D8E" w:rsidRPr="00C60FBA">
        <w:rPr>
          <w:rFonts w:asciiTheme="majorBidi" w:hAnsiTheme="majorBidi"/>
          <w:shd w:val="clear" w:color="auto" w:fill="FFFFFF"/>
        </w:rPr>
        <w:t>:</w:t>
      </w:r>
    </w:p>
    <w:p w14:paraId="78C235A0" w14:textId="44286C7E" w:rsidR="00241AA7" w:rsidRPr="00C60FBA" w:rsidRDefault="00241AA7" w:rsidP="006F4319">
      <w:pPr>
        <w:jc w:val="both"/>
        <w:rPr>
          <w:rFonts w:asciiTheme="majorBidi" w:hAnsiTheme="majorBidi"/>
          <w:sz w:val="24"/>
          <w:szCs w:val="24"/>
        </w:rPr>
      </w:pPr>
      <w:r w:rsidRPr="00C60FBA">
        <w:rPr>
          <w:rFonts w:asciiTheme="majorBidi" w:hAnsiTheme="majorBidi"/>
        </w:rPr>
        <w:tab/>
      </w:r>
      <w:r w:rsidR="007003A0" w:rsidRPr="00C60FBA">
        <w:rPr>
          <w:rFonts w:asciiTheme="majorBidi" w:hAnsiTheme="majorBidi"/>
          <w:sz w:val="24"/>
          <w:szCs w:val="24"/>
        </w:rPr>
        <w:t>Dosage form comprises of active and inactive ingredients. Dosage formulation are alternate modalities developed for highest therapeutic response. The medicine must be compatible with proper quality control measures. Drug formulation rationally designed by inventive computer aided drug design</w:t>
      </w:r>
      <w:r w:rsidR="00C60FBA" w:rsidRPr="00C60FBA">
        <w:rPr>
          <w:rFonts w:asciiTheme="majorBidi" w:hAnsiTheme="majorBidi"/>
          <w:sz w:val="24"/>
          <w:szCs w:val="24"/>
        </w:rPr>
        <w:t xml:space="preserve">.  </w:t>
      </w:r>
      <w:r w:rsidR="007003A0" w:rsidRPr="00C60FBA">
        <w:rPr>
          <w:rFonts w:asciiTheme="majorBidi" w:hAnsiTheme="majorBidi"/>
          <w:sz w:val="24"/>
          <w:szCs w:val="24"/>
        </w:rPr>
        <w:t xml:space="preserve">Desired products are maintained with </w:t>
      </w:r>
      <w:r w:rsidR="00D836FE" w:rsidRPr="00C60FBA">
        <w:rPr>
          <w:rFonts w:asciiTheme="majorBidi" w:hAnsiTheme="majorBidi"/>
          <w:sz w:val="24"/>
          <w:szCs w:val="24"/>
        </w:rPr>
        <w:t>specialization</w:t>
      </w:r>
      <w:r w:rsidR="007003A0" w:rsidRPr="00C60FBA">
        <w:rPr>
          <w:rFonts w:asciiTheme="majorBidi" w:hAnsiTheme="majorBidi"/>
          <w:sz w:val="24"/>
          <w:szCs w:val="24"/>
        </w:rPr>
        <w:t xml:space="preserve"> at different fundamentals. Desired product under general analytics was successive batch by the manner which is treated additionally illustration are included </w:t>
      </w:r>
      <w:r w:rsidR="00D836FE" w:rsidRPr="00C60FBA">
        <w:rPr>
          <w:rFonts w:asciiTheme="majorBidi" w:hAnsiTheme="majorBidi"/>
          <w:sz w:val="24"/>
          <w:szCs w:val="24"/>
        </w:rPr>
        <w:t>in illness</w:t>
      </w:r>
      <w:r w:rsidR="00A456B6" w:rsidRPr="00C60FBA">
        <w:rPr>
          <w:rFonts w:asciiTheme="majorBidi" w:hAnsiTheme="majorBidi"/>
          <w:sz w:val="24"/>
          <w:szCs w:val="24"/>
        </w:rPr>
        <w:t xml:space="preserve">. </w:t>
      </w:r>
      <w:r w:rsidR="00D836FE" w:rsidRPr="00C60FBA">
        <w:rPr>
          <w:rFonts w:asciiTheme="majorBidi" w:hAnsiTheme="majorBidi"/>
          <w:sz w:val="24"/>
          <w:szCs w:val="24"/>
        </w:rPr>
        <w:t>Preformulating</w:t>
      </w:r>
      <w:r w:rsidR="00A456B6" w:rsidRPr="00C60FBA">
        <w:rPr>
          <w:rFonts w:asciiTheme="majorBidi" w:hAnsiTheme="majorBidi"/>
          <w:sz w:val="24"/>
          <w:szCs w:val="24"/>
        </w:rPr>
        <w:t xml:space="preserve"> studies dealing with physical description providing specific modification, </w:t>
      </w:r>
      <w:r w:rsidR="00C60FBA" w:rsidRPr="00C60FBA">
        <w:rPr>
          <w:rFonts w:asciiTheme="majorBidi" w:hAnsiTheme="majorBidi"/>
          <w:sz w:val="24"/>
          <w:szCs w:val="24"/>
        </w:rPr>
        <w:t>h</w:t>
      </w:r>
      <w:r w:rsidR="00A456B6" w:rsidRPr="00C60FBA">
        <w:rPr>
          <w:rFonts w:asciiTheme="majorBidi" w:hAnsiTheme="majorBidi"/>
          <w:sz w:val="24"/>
          <w:szCs w:val="24"/>
        </w:rPr>
        <w:t xml:space="preserve">eat of </w:t>
      </w:r>
      <w:r w:rsidR="00D836FE" w:rsidRPr="00C60FBA">
        <w:rPr>
          <w:rFonts w:asciiTheme="majorBidi" w:hAnsiTheme="majorBidi"/>
          <w:sz w:val="24"/>
          <w:szCs w:val="24"/>
        </w:rPr>
        <w:t>vaporization</w:t>
      </w:r>
      <w:r w:rsidR="00A456B6" w:rsidRPr="00C60FBA">
        <w:rPr>
          <w:rFonts w:asciiTheme="majorBidi" w:hAnsiTheme="majorBidi"/>
          <w:sz w:val="24"/>
          <w:szCs w:val="24"/>
        </w:rPr>
        <w:t xml:space="preserve"> involving </w:t>
      </w:r>
      <w:r w:rsidR="00D836FE" w:rsidRPr="00C60FBA">
        <w:rPr>
          <w:rFonts w:asciiTheme="majorBidi" w:hAnsiTheme="majorBidi"/>
          <w:sz w:val="24"/>
          <w:szCs w:val="24"/>
        </w:rPr>
        <w:t>vapor</w:t>
      </w:r>
      <w:r w:rsidR="00A456B6" w:rsidRPr="00C60FBA">
        <w:rPr>
          <w:rFonts w:asciiTheme="majorBidi" w:hAnsiTheme="majorBidi"/>
          <w:sz w:val="24"/>
          <w:szCs w:val="24"/>
        </w:rPr>
        <w:t xml:space="preserve"> pressure, membrane as barrier for active and inactive diffusion and </w:t>
      </w:r>
      <w:r w:rsidR="00C60FBA" w:rsidRPr="00C60FBA">
        <w:rPr>
          <w:rFonts w:asciiTheme="majorBidi" w:hAnsiTheme="majorBidi"/>
          <w:sz w:val="24"/>
          <w:szCs w:val="24"/>
        </w:rPr>
        <w:t>s</w:t>
      </w:r>
      <w:r w:rsidR="00A456B6" w:rsidRPr="00C60FBA">
        <w:rPr>
          <w:rFonts w:asciiTheme="majorBidi" w:hAnsiTheme="majorBidi"/>
          <w:sz w:val="24"/>
          <w:szCs w:val="24"/>
        </w:rPr>
        <w:t xml:space="preserve">tability testing to check specification of drug. </w:t>
      </w:r>
    </w:p>
    <w:p w14:paraId="1129E5CF" w14:textId="2F1B93D8" w:rsidR="00A35816" w:rsidRPr="00C60FBA" w:rsidRDefault="00A35816" w:rsidP="006F4319">
      <w:pPr>
        <w:jc w:val="both"/>
        <w:rPr>
          <w:rFonts w:asciiTheme="majorBidi" w:hAnsiTheme="majorBidi"/>
          <w:sz w:val="24"/>
          <w:szCs w:val="24"/>
        </w:rPr>
      </w:pPr>
      <w:r w:rsidRPr="00C60FBA">
        <w:rPr>
          <w:rFonts w:asciiTheme="majorBidi" w:hAnsiTheme="majorBidi"/>
          <w:b/>
          <w:bCs/>
          <w:sz w:val="24"/>
          <w:szCs w:val="24"/>
        </w:rPr>
        <w:t>Keywords:</w:t>
      </w:r>
      <w:r w:rsidRPr="00C60FBA">
        <w:rPr>
          <w:rFonts w:asciiTheme="majorBidi" w:hAnsiTheme="majorBidi"/>
          <w:sz w:val="24"/>
          <w:szCs w:val="24"/>
        </w:rPr>
        <w:t xml:space="preserve"> </w:t>
      </w:r>
      <w:r w:rsidR="00C60FBA" w:rsidRPr="00C60FBA">
        <w:rPr>
          <w:rFonts w:asciiTheme="majorBidi" w:hAnsiTheme="majorBidi"/>
          <w:sz w:val="24"/>
          <w:szCs w:val="24"/>
        </w:rPr>
        <w:t xml:space="preserve">Dosage form, Formulation, </w:t>
      </w:r>
      <w:r w:rsidR="004C4A99" w:rsidRPr="00C60FBA">
        <w:rPr>
          <w:rFonts w:asciiTheme="majorBidi" w:hAnsiTheme="majorBidi"/>
          <w:sz w:val="24"/>
          <w:szCs w:val="24"/>
        </w:rPr>
        <w:t>P</w:t>
      </w:r>
      <w:r w:rsidR="00D836FE" w:rsidRPr="00C60FBA">
        <w:rPr>
          <w:rFonts w:asciiTheme="majorBidi" w:hAnsiTheme="majorBidi"/>
          <w:sz w:val="24"/>
          <w:szCs w:val="24"/>
        </w:rPr>
        <w:t>reformulating</w:t>
      </w:r>
      <w:r w:rsidRPr="00C60FBA">
        <w:rPr>
          <w:rFonts w:asciiTheme="majorBidi" w:hAnsiTheme="majorBidi"/>
          <w:sz w:val="24"/>
          <w:szCs w:val="24"/>
        </w:rPr>
        <w:t xml:space="preserve">, </w:t>
      </w:r>
      <w:r w:rsidR="004C4A99" w:rsidRPr="00C60FBA">
        <w:rPr>
          <w:rFonts w:asciiTheme="majorBidi" w:hAnsiTheme="majorBidi"/>
          <w:sz w:val="24"/>
          <w:szCs w:val="24"/>
        </w:rPr>
        <w:t>S</w:t>
      </w:r>
      <w:r w:rsidRPr="00C60FBA">
        <w:rPr>
          <w:rFonts w:asciiTheme="majorBidi" w:hAnsiTheme="majorBidi"/>
          <w:sz w:val="24"/>
          <w:szCs w:val="24"/>
        </w:rPr>
        <w:t xml:space="preserve">olubility, </w:t>
      </w:r>
      <w:r w:rsidR="004C4A99" w:rsidRPr="00C60FBA">
        <w:rPr>
          <w:rFonts w:asciiTheme="majorBidi" w:hAnsiTheme="majorBidi"/>
          <w:sz w:val="24"/>
          <w:szCs w:val="24"/>
        </w:rPr>
        <w:t>S</w:t>
      </w:r>
      <w:r w:rsidRPr="00C60FBA">
        <w:rPr>
          <w:rFonts w:asciiTheme="majorBidi" w:hAnsiTheme="majorBidi"/>
          <w:sz w:val="24"/>
          <w:szCs w:val="24"/>
        </w:rPr>
        <w:t>tability</w:t>
      </w:r>
    </w:p>
    <w:p w14:paraId="4D90358F" w14:textId="77777777" w:rsidR="009F455C" w:rsidRPr="00C60FBA" w:rsidRDefault="009F455C" w:rsidP="006F4319">
      <w:pPr>
        <w:pStyle w:val="Heading1"/>
        <w:jc w:val="both"/>
        <w:rPr>
          <w:rFonts w:asciiTheme="majorBidi" w:hAnsiTheme="majorBidi"/>
        </w:rPr>
      </w:pPr>
      <w:r w:rsidRPr="00C60FBA">
        <w:rPr>
          <w:rFonts w:asciiTheme="majorBidi" w:hAnsiTheme="majorBidi"/>
        </w:rPr>
        <w:t>INTRODUCTION:</w:t>
      </w:r>
    </w:p>
    <w:p w14:paraId="6BA974A8" w14:textId="3601F438" w:rsidR="00A35816" w:rsidRPr="00C60FBA" w:rsidRDefault="007023D9" w:rsidP="006F4319">
      <w:pPr>
        <w:ind w:firstLine="720"/>
        <w:jc w:val="both"/>
        <w:rPr>
          <w:rStyle w:val="Strong"/>
          <w:rFonts w:asciiTheme="majorBidi" w:hAnsiTheme="majorBidi"/>
          <w:sz w:val="24"/>
          <w:szCs w:val="24"/>
        </w:rPr>
      </w:pPr>
      <w:r w:rsidRPr="00C60FBA">
        <w:rPr>
          <w:rFonts w:asciiTheme="majorBidi" w:hAnsiTheme="majorBidi"/>
          <w:color w:val="383838"/>
          <w:sz w:val="24"/>
          <w:szCs w:val="24"/>
          <w:shd w:val="clear" w:color="auto" w:fill="FFFFFF"/>
        </w:rPr>
        <w:t xml:space="preserve">Drug substances are a component of pharmaceutical formulations that also include one or more recipients or other pharmacological ingredients. drugs that are manufactured with various dose forms and feature </w:t>
      </w:r>
      <w:proofErr w:type="spellStart"/>
      <w:r w:rsidRPr="00C60FBA">
        <w:rPr>
          <w:rFonts w:asciiTheme="majorBidi" w:hAnsiTheme="majorBidi"/>
          <w:color w:val="383838"/>
          <w:sz w:val="24"/>
          <w:szCs w:val="24"/>
          <w:shd w:val="clear" w:color="auto" w:fill="FFFFFF"/>
        </w:rPr>
        <w:t>specialised</w:t>
      </w:r>
      <w:proofErr w:type="spellEnd"/>
      <w:r w:rsidRPr="00C60FBA">
        <w:rPr>
          <w:rFonts w:asciiTheme="majorBidi" w:hAnsiTheme="majorBidi"/>
          <w:color w:val="383838"/>
          <w:sz w:val="24"/>
          <w:szCs w:val="24"/>
          <w:shd w:val="clear" w:color="auto" w:fill="FFFFFF"/>
        </w:rPr>
        <w:t xml:space="preserve"> activities. Basic characteristics including physical nature, physiological nature, stability, efficacy, and safety are </w:t>
      </w:r>
      <w:r w:rsidR="00D836FE" w:rsidRPr="00C60FBA">
        <w:rPr>
          <w:rFonts w:asciiTheme="majorBidi" w:hAnsiTheme="majorBidi"/>
          <w:color w:val="383838"/>
          <w:sz w:val="24"/>
          <w:szCs w:val="24"/>
          <w:shd w:val="clear" w:color="auto" w:fill="FFFFFF"/>
        </w:rPr>
        <w:t>considered</w:t>
      </w:r>
      <w:r w:rsidRPr="00C60FBA">
        <w:rPr>
          <w:rFonts w:asciiTheme="majorBidi" w:hAnsiTheme="majorBidi"/>
          <w:color w:val="383838"/>
          <w:sz w:val="24"/>
          <w:szCs w:val="24"/>
          <w:shd w:val="clear" w:color="auto" w:fill="FFFFFF"/>
        </w:rPr>
        <w:t xml:space="preserve"> for proper drug design.</w:t>
      </w:r>
    </w:p>
    <w:p w14:paraId="43FBDC91" w14:textId="6DA8469A" w:rsidR="007023D9" w:rsidRPr="00C60FBA" w:rsidRDefault="007023D9" w:rsidP="006F4319">
      <w:pPr>
        <w:jc w:val="both"/>
        <w:rPr>
          <w:rStyle w:val="Strong"/>
          <w:rFonts w:asciiTheme="majorBidi" w:hAnsiTheme="majorBidi"/>
          <w:sz w:val="24"/>
          <w:szCs w:val="24"/>
        </w:rPr>
      </w:pPr>
      <w:r w:rsidRPr="00C60FBA">
        <w:rPr>
          <w:rStyle w:val="Strong"/>
          <w:rFonts w:asciiTheme="majorBidi" w:hAnsiTheme="majorBidi"/>
          <w:sz w:val="24"/>
          <w:szCs w:val="24"/>
        </w:rPr>
        <w:t xml:space="preserve">Drug stability </w:t>
      </w:r>
    </w:p>
    <w:p w14:paraId="7EEBD9DA" w14:textId="687BB2B6" w:rsidR="007023D9" w:rsidRPr="00C60FBA" w:rsidRDefault="007023D9" w:rsidP="006F4319">
      <w:pPr>
        <w:ind w:firstLine="720"/>
        <w:jc w:val="both"/>
        <w:rPr>
          <w:rStyle w:val="Strong"/>
          <w:rFonts w:asciiTheme="majorBidi" w:hAnsiTheme="majorBidi"/>
          <w:sz w:val="24"/>
          <w:szCs w:val="24"/>
        </w:rPr>
      </w:pPr>
      <w:r w:rsidRPr="00C60FBA">
        <w:rPr>
          <w:rFonts w:asciiTheme="majorBidi" w:hAnsiTheme="majorBidi"/>
          <w:color w:val="383838"/>
          <w:sz w:val="24"/>
          <w:szCs w:val="24"/>
          <w:shd w:val="clear" w:color="auto" w:fill="FFFFFF"/>
        </w:rPr>
        <w:t xml:space="preserve"> The degree to which drug ingredients persist within predetermined bounds. Pharmaceutical products have the capacity to maintain their chemical, physical, and microbiological characteristics within predetermined bounds for the course of their shelf lives.</w:t>
      </w:r>
      <w:r w:rsidRPr="00C60FBA">
        <w:rPr>
          <w:rFonts w:asciiTheme="majorBidi" w:hAnsiTheme="majorBidi"/>
          <w:color w:val="383838"/>
          <w:sz w:val="24"/>
          <w:szCs w:val="24"/>
        </w:rPr>
        <w:br/>
      </w:r>
      <w:r w:rsidRPr="00C60FBA">
        <w:rPr>
          <w:rStyle w:val="Strong"/>
          <w:rFonts w:asciiTheme="majorBidi" w:hAnsiTheme="majorBidi"/>
          <w:sz w:val="24"/>
          <w:szCs w:val="24"/>
        </w:rPr>
        <w:t xml:space="preserve">DRUG FORMULATION: </w:t>
      </w:r>
    </w:p>
    <w:p w14:paraId="2225821D" w14:textId="77777777" w:rsidR="00A35816" w:rsidRPr="00C60FBA" w:rsidRDefault="007023D9" w:rsidP="006F4319">
      <w:pPr>
        <w:ind w:firstLine="720"/>
        <w:jc w:val="both"/>
        <w:rPr>
          <w:rFonts w:asciiTheme="majorBidi" w:hAnsiTheme="majorBidi"/>
          <w:color w:val="383838"/>
          <w:sz w:val="24"/>
          <w:szCs w:val="24"/>
        </w:rPr>
      </w:pPr>
      <w:r w:rsidRPr="00C60FBA">
        <w:rPr>
          <w:rFonts w:asciiTheme="majorBidi" w:hAnsiTheme="majorBidi"/>
          <w:color w:val="383838"/>
          <w:sz w:val="24"/>
          <w:szCs w:val="24"/>
          <w:shd w:val="clear" w:color="auto" w:fill="FFFFFF"/>
        </w:rPr>
        <w:t>To create a given final product, active drug substance is combined with other ingredients while taking into account factors like pH, solubility, and particle size.</w:t>
      </w:r>
    </w:p>
    <w:p w14:paraId="746D8E93" w14:textId="64812E43" w:rsidR="007023D9" w:rsidRPr="00C60FBA" w:rsidRDefault="007023D9" w:rsidP="006F4319">
      <w:pPr>
        <w:jc w:val="both"/>
        <w:rPr>
          <w:rFonts w:asciiTheme="majorBidi" w:hAnsiTheme="majorBidi"/>
          <w:b/>
          <w:bCs/>
          <w:color w:val="943634" w:themeColor="accent2" w:themeShade="BF"/>
          <w:spacing w:val="5"/>
          <w:sz w:val="24"/>
          <w:szCs w:val="24"/>
        </w:rPr>
      </w:pPr>
      <w:r w:rsidRPr="00C60FBA">
        <w:rPr>
          <w:rStyle w:val="Strong"/>
          <w:rFonts w:asciiTheme="majorBidi" w:hAnsiTheme="majorBidi"/>
          <w:sz w:val="24"/>
          <w:szCs w:val="24"/>
        </w:rPr>
        <w:t xml:space="preserve">DRUG DESIGN: </w:t>
      </w:r>
    </w:p>
    <w:p w14:paraId="6754D9F8" w14:textId="16D9ABF0" w:rsidR="007023D9" w:rsidRPr="00C60FBA" w:rsidRDefault="007023D9" w:rsidP="006F4319">
      <w:pPr>
        <w:ind w:firstLine="720"/>
        <w:jc w:val="both"/>
        <w:rPr>
          <w:rStyle w:val="Strong"/>
          <w:rFonts w:asciiTheme="majorBidi" w:hAnsiTheme="majorBidi"/>
          <w:sz w:val="24"/>
          <w:szCs w:val="24"/>
        </w:rPr>
      </w:pPr>
      <w:r w:rsidRPr="00C60FBA">
        <w:rPr>
          <w:rFonts w:asciiTheme="majorBidi" w:hAnsiTheme="majorBidi"/>
          <w:color w:val="383838"/>
          <w:sz w:val="24"/>
          <w:szCs w:val="24"/>
          <w:shd w:val="clear" w:color="auto" w:fill="FFFFFF"/>
        </w:rPr>
        <w:t xml:space="preserve">New drugs are rationally designed using an inventive approach based on an understanding of their biological targets. Computer-aided drug design is the term for drug development using </w:t>
      </w:r>
      <w:r w:rsidRPr="00C60FBA">
        <w:rPr>
          <w:rFonts w:asciiTheme="majorBidi" w:hAnsiTheme="majorBidi"/>
          <w:color w:val="383838"/>
          <w:sz w:val="24"/>
          <w:szCs w:val="24"/>
          <w:shd w:val="clear" w:color="auto" w:fill="FFFFFF"/>
        </w:rPr>
        <w:lastRenderedPageBreak/>
        <w:t>computer modelling.</w:t>
      </w:r>
      <w:r w:rsidRPr="00C60FBA">
        <w:rPr>
          <w:rFonts w:asciiTheme="majorBidi" w:hAnsiTheme="majorBidi"/>
          <w:color w:val="383838"/>
          <w:sz w:val="24"/>
          <w:szCs w:val="24"/>
        </w:rPr>
        <w:br/>
      </w:r>
      <w:r w:rsidRPr="00C60FBA">
        <w:rPr>
          <w:rStyle w:val="Strong"/>
          <w:rFonts w:asciiTheme="majorBidi" w:hAnsiTheme="majorBidi"/>
          <w:sz w:val="24"/>
          <w:szCs w:val="24"/>
        </w:rPr>
        <w:t xml:space="preserve">EFFICACY OF DRUG DOSAE FORM: </w:t>
      </w:r>
    </w:p>
    <w:p w14:paraId="5DF158E1" w14:textId="5D1B5F3D" w:rsidR="00E90395" w:rsidRPr="00C60FBA" w:rsidRDefault="00A456B6" w:rsidP="006F4319">
      <w:pPr>
        <w:jc w:val="both"/>
        <w:rPr>
          <w:rFonts w:asciiTheme="majorBidi" w:hAnsiTheme="majorBidi"/>
          <w:sz w:val="24"/>
          <w:szCs w:val="24"/>
        </w:rPr>
      </w:pPr>
      <w:r w:rsidRPr="00C60FBA">
        <w:rPr>
          <w:rFonts w:asciiTheme="majorBidi" w:hAnsiTheme="majorBidi"/>
          <w:color w:val="383838"/>
          <w:sz w:val="24"/>
          <w:szCs w:val="24"/>
          <w:shd w:val="clear" w:color="auto" w:fill="FFFFFF"/>
        </w:rPr>
        <w:t xml:space="preserve">             </w:t>
      </w:r>
      <w:r w:rsidR="007023D9" w:rsidRPr="00C60FBA">
        <w:rPr>
          <w:rFonts w:asciiTheme="majorBidi" w:hAnsiTheme="majorBidi"/>
          <w:color w:val="383838"/>
          <w:sz w:val="24"/>
          <w:szCs w:val="24"/>
          <w:shd w:val="clear" w:color="auto" w:fill="FFFFFF"/>
        </w:rPr>
        <w:t>According to pharmacology, the drug's greatest response is referred to as its efficacy.</w:t>
      </w:r>
    </w:p>
    <w:p w14:paraId="0EEBA72D" w14:textId="1DB00B5E" w:rsidR="00E74607" w:rsidRPr="00C60FBA" w:rsidRDefault="004B13B8" w:rsidP="006F4319">
      <w:pPr>
        <w:pStyle w:val="Heading1"/>
        <w:jc w:val="both"/>
        <w:rPr>
          <w:rStyle w:val="Strong"/>
          <w:rFonts w:asciiTheme="majorBidi" w:hAnsiTheme="majorBidi"/>
          <w:b w:val="0"/>
          <w:bCs w:val="0"/>
          <w:color w:val="632423" w:themeColor="accent2" w:themeShade="80"/>
          <w:spacing w:val="20"/>
        </w:rPr>
      </w:pPr>
      <w:r w:rsidRPr="00C60FBA">
        <w:rPr>
          <w:rFonts w:asciiTheme="majorBidi" w:hAnsiTheme="majorBidi"/>
        </w:rPr>
        <w:t>GENERIC ANALYSIS:</w:t>
      </w:r>
    </w:p>
    <w:p w14:paraId="753DC1DA" w14:textId="77777777" w:rsidR="006448E4" w:rsidRPr="00C60FBA" w:rsidRDefault="006448E4" w:rsidP="006F4319">
      <w:pPr>
        <w:ind w:firstLine="360"/>
        <w:jc w:val="both"/>
        <w:rPr>
          <w:rStyle w:val="Strong"/>
          <w:rFonts w:asciiTheme="majorBidi" w:hAnsiTheme="majorBidi"/>
          <w:b w:val="0"/>
          <w:color w:val="000000" w:themeColor="text1"/>
          <w:sz w:val="24"/>
          <w:szCs w:val="24"/>
        </w:rPr>
      </w:pPr>
      <w:r w:rsidRPr="00C60FBA">
        <w:rPr>
          <w:rStyle w:val="Strong"/>
          <w:rFonts w:asciiTheme="majorBidi" w:hAnsiTheme="majorBidi"/>
          <w:b w:val="0"/>
          <w:color w:val="000000" w:themeColor="text1"/>
          <w:sz w:val="24"/>
          <w:szCs w:val="24"/>
        </w:rPr>
        <w:t>Before the medication is created into a dosage form, the preferred product type must be determined. The development of several initial product formulations, investigation of these formulations for the desired features (such as medication release profile, bioavailability, and clinical efficacy), pilot plant studies, and scaleup are then required. The product's primary formulation is chosen because it best satisfies the goals of the product. Every new batch of the product must conform to the requirements outlined in the fundamental recipe.</w:t>
      </w:r>
    </w:p>
    <w:p w14:paraId="65932849" w14:textId="2FCC3801" w:rsidR="006448E4" w:rsidRPr="00C60FBA" w:rsidRDefault="006448E4" w:rsidP="006F4319">
      <w:pPr>
        <w:pStyle w:val="ListParagraph"/>
        <w:numPr>
          <w:ilvl w:val="0"/>
          <w:numId w:val="41"/>
        </w:numPr>
        <w:jc w:val="both"/>
        <w:rPr>
          <w:rStyle w:val="Strong"/>
          <w:rFonts w:asciiTheme="majorBidi" w:hAnsiTheme="majorBidi"/>
          <w:sz w:val="24"/>
          <w:szCs w:val="24"/>
        </w:rPr>
      </w:pPr>
      <w:r w:rsidRPr="00C60FBA">
        <w:rPr>
          <w:rStyle w:val="Strong"/>
          <w:rFonts w:asciiTheme="majorBidi" w:hAnsiTheme="majorBidi"/>
          <w:sz w:val="24"/>
          <w:szCs w:val="24"/>
        </w:rPr>
        <w:t>How it is handled:</w:t>
      </w:r>
    </w:p>
    <w:p w14:paraId="31AA3F4D" w14:textId="22B61BBB" w:rsidR="006448E4" w:rsidRPr="00C60FBA" w:rsidRDefault="006448E4" w:rsidP="006F4319">
      <w:pPr>
        <w:ind w:firstLine="360"/>
        <w:jc w:val="both"/>
        <w:rPr>
          <w:rStyle w:val="Strong"/>
          <w:rFonts w:asciiTheme="majorBidi" w:hAnsiTheme="majorBidi"/>
          <w:b w:val="0"/>
          <w:color w:val="000000" w:themeColor="text1"/>
          <w:sz w:val="24"/>
          <w:szCs w:val="24"/>
        </w:rPr>
      </w:pPr>
      <w:r w:rsidRPr="00C60FBA">
        <w:rPr>
          <w:rStyle w:val="Strong"/>
          <w:rFonts w:asciiTheme="majorBidi" w:hAnsiTheme="majorBidi"/>
          <w:b w:val="0"/>
          <w:color w:val="000000" w:themeColor="text1"/>
          <w:sz w:val="24"/>
          <w:szCs w:val="24"/>
        </w:rPr>
        <w:t xml:space="preserve">       Although taking medications orally is the most patient and practical way to do so, tablets and capsules are usually made for oral use. Additional Examples of Conditions Affecting Treatment Dosage The condition includes nausea, vomiting, and motion sickness.</w:t>
      </w:r>
    </w:p>
    <w:p w14:paraId="5D355924" w14:textId="2D83BB03" w:rsidR="006448E4" w:rsidRPr="00C60FBA" w:rsidRDefault="006448E4" w:rsidP="006F4319">
      <w:pPr>
        <w:pStyle w:val="ListParagraph"/>
        <w:numPr>
          <w:ilvl w:val="0"/>
          <w:numId w:val="41"/>
        </w:numPr>
        <w:jc w:val="both"/>
        <w:rPr>
          <w:rStyle w:val="Strong"/>
          <w:rFonts w:asciiTheme="majorBidi" w:hAnsiTheme="majorBidi"/>
          <w:sz w:val="24"/>
          <w:szCs w:val="24"/>
        </w:rPr>
      </w:pPr>
      <w:r w:rsidRPr="00C60FBA">
        <w:rPr>
          <w:rStyle w:val="Strong"/>
          <w:rFonts w:asciiTheme="majorBidi" w:hAnsiTheme="majorBidi"/>
          <w:sz w:val="24"/>
          <w:szCs w:val="24"/>
        </w:rPr>
        <w:t>The patient's age and projected condition:</w:t>
      </w:r>
    </w:p>
    <w:p w14:paraId="4492F9CE" w14:textId="2E558FFE" w:rsidR="006448E4" w:rsidRPr="00C60FBA" w:rsidRDefault="006448E4" w:rsidP="006F4319">
      <w:pPr>
        <w:ind w:firstLine="360"/>
        <w:jc w:val="both"/>
        <w:rPr>
          <w:rStyle w:val="Strong"/>
          <w:rFonts w:asciiTheme="majorBidi" w:hAnsiTheme="majorBidi"/>
          <w:b w:val="0"/>
          <w:color w:val="000000" w:themeColor="text1"/>
          <w:sz w:val="24"/>
          <w:szCs w:val="24"/>
        </w:rPr>
      </w:pPr>
      <w:r w:rsidRPr="00C60FBA">
        <w:rPr>
          <w:rStyle w:val="Strong"/>
          <w:rFonts w:asciiTheme="majorBidi" w:hAnsiTheme="majorBidi"/>
          <w:b w:val="0"/>
          <w:color w:val="000000" w:themeColor="text1"/>
          <w:sz w:val="24"/>
          <w:szCs w:val="24"/>
        </w:rPr>
        <w:t xml:space="preserve">Infants and kids of all ages can take the same liquid </w:t>
      </w:r>
      <w:r w:rsidR="00D836FE" w:rsidRPr="00C60FBA">
        <w:rPr>
          <w:rStyle w:val="Strong"/>
          <w:rFonts w:asciiTheme="majorBidi" w:hAnsiTheme="majorBidi"/>
          <w:b w:val="0"/>
          <w:color w:val="000000" w:themeColor="text1"/>
          <w:sz w:val="24"/>
          <w:szCs w:val="24"/>
        </w:rPr>
        <w:t>pediatric</w:t>
      </w:r>
      <w:r w:rsidRPr="00C60FBA">
        <w:rPr>
          <w:rStyle w:val="Strong"/>
          <w:rFonts w:asciiTheme="majorBidi" w:hAnsiTheme="majorBidi"/>
          <w:b w:val="0"/>
          <w:color w:val="000000" w:themeColor="text1"/>
          <w:sz w:val="24"/>
          <w:szCs w:val="24"/>
        </w:rPr>
        <w:t xml:space="preserve"> formulation, and the dosage will depend on how much is given. Pharmaceutical liquids rather than solid versions are suggested for oral delivery in infants and children under the age of 5. These liquids, which are </w:t>
      </w:r>
      <w:r w:rsidR="00D836FE" w:rsidRPr="00C60FBA">
        <w:rPr>
          <w:rStyle w:val="Strong"/>
          <w:rFonts w:asciiTheme="majorBidi" w:hAnsiTheme="majorBidi"/>
          <w:b w:val="0"/>
          <w:color w:val="000000" w:themeColor="text1"/>
          <w:sz w:val="24"/>
          <w:szCs w:val="24"/>
        </w:rPr>
        <w:t>flavored</w:t>
      </w:r>
      <w:r w:rsidRPr="00C60FBA">
        <w:rPr>
          <w:rStyle w:val="Strong"/>
          <w:rFonts w:asciiTheme="majorBidi" w:hAnsiTheme="majorBidi"/>
          <w:b w:val="0"/>
          <w:color w:val="000000" w:themeColor="text1"/>
          <w:sz w:val="24"/>
          <w:szCs w:val="24"/>
        </w:rPr>
        <w:t xml:space="preserve"> syrups, aqueous solutions, or suspensions, are typically put directly into the mouths of babies and young children using a dropper, spoon, or oral dispenser or mixed into their </w:t>
      </w:r>
      <w:r w:rsidR="00D836FE" w:rsidRPr="00C60FBA">
        <w:rPr>
          <w:rStyle w:val="Strong"/>
          <w:rFonts w:asciiTheme="majorBidi" w:hAnsiTheme="majorBidi"/>
          <w:b w:val="0"/>
          <w:color w:val="000000" w:themeColor="text1"/>
          <w:sz w:val="24"/>
          <w:szCs w:val="24"/>
        </w:rPr>
        <w:t>food. The</w:t>
      </w:r>
      <w:r w:rsidRPr="00C60FBA">
        <w:rPr>
          <w:rStyle w:val="Strong"/>
          <w:rFonts w:asciiTheme="majorBidi" w:hAnsiTheme="majorBidi"/>
          <w:b w:val="0"/>
          <w:color w:val="000000" w:themeColor="text1"/>
          <w:sz w:val="24"/>
          <w:szCs w:val="24"/>
        </w:rPr>
        <w:t xml:space="preserve"> dosage form's shape is also influenced by the target patient's age.</w:t>
      </w:r>
    </w:p>
    <w:p w14:paraId="51C814AF" w14:textId="77777777" w:rsidR="00514009" w:rsidRPr="00C60FBA" w:rsidRDefault="0036376D" w:rsidP="006F4319">
      <w:pPr>
        <w:pStyle w:val="Heading1"/>
        <w:jc w:val="both"/>
        <w:rPr>
          <w:rFonts w:asciiTheme="majorBidi" w:hAnsiTheme="majorBidi"/>
          <w:shd w:val="clear" w:color="auto" w:fill="FFFFFF"/>
        </w:rPr>
      </w:pPr>
      <w:r w:rsidRPr="00C60FBA">
        <w:rPr>
          <w:rFonts w:asciiTheme="majorBidi" w:hAnsiTheme="majorBidi"/>
          <w:shd w:val="clear" w:color="auto" w:fill="FFFFFF"/>
        </w:rPr>
        <w:t xml:space="preserve">Need </w:t>
      </w:r>
      <w:r w:rsidR="0007104E" w:rsidRPr="00C60FBA">
        <w:rPr>
          <w:rFonts w:asciiTheme="majorBidi" w:hAnsiTheme="majorBidi"/>
          <w:shd w:val="clear" w:color="auto" w:fill="FFFFFF"/>
        </w:rPr>
        <w:t xml:space="preserve">for </w:t>
      </w:r>
      <w:r w:rsidRPr="00C60FBA">
        <w:rPr>
          <w:rFonts w:asciiTheme="majorBidi" w:hAnsiTheme="majorBidi"/>
          <w:shd w:val="clear" w:color="auto" w:fill="FFFFFF"/>
        </w:rPr>
        <w:t>dosage form</w:t>
      </w:r>
      <w:r w:rsidR="002253B7" w:rsidRPr="00C60FBA">
        <w:rPr>
          <w:rFonts w:asciiTheme="majorBidi" w:hAnsiTheme="majorBidi"/>
          <w:shd w:val="clear" w:color="auto" w:fill="FFFFFF"/>
        </w:rPr>
        <w:t xml:space="preserve"> DESIGN </w:t>
      </w:r>
      <w:r w:rsidR="00514009" w:rsidRPr="00C60FBA">
        <w:rPr>
          <w:rFonts w:asciiTheme="majorBidi" w:hAnsiTheme="majorBidi"/>
          <w:shd w:val="clear" w:color="auto" w:fill="FFFFFF"/>
        </w:rPr>
        <w:t xml:space="preserve">and convertion of drug to </w:t>
      </w:r>
    </w:p>
    <w:p w14:paraId="03CE53AC" w14:textId="77777777" w:rsidR="0036376D" w:rsidRPr="00C60FBA" w:rsidRDefault="00514009" w:rsidP="006F4319">
      <w:pPr>
        <w:pStyle w:val="Heading1"/>
        <w:jc w:val="both"/>
        <w:rPr>
          <w:rFonts w:asciiTheme="majorBidi" w:hAnsiTheme="majorBidi"/>
          <w:sz w:val="24"/>
          <w:szCs w:val="24"/>
          <w:shd w:val="clear" w:color="auto" w:fill="FFFFFF"/>
        </w:rPr>
      </w:pPr>
      <w:r w:rsidRPr="00C60FBA">
        <w:rPr>
          <w:rFonts w:asciiTheme="majorBidi" w:hAnsiTheme="majorBidi"/>
          <w:sz w:val="24"/>
          <w:szCs w:val="24"/>
          <w:shd w:val="clear" w:color="auto" w:fill="FFFFFF"/>
        </w:rPr>
        <w:t>dosage form</w:t>
      </w:r>
    </w:p>
    <w:p w14:paraId="1D6C95A6" w14:textId="77777777" w:rsidR="00454AF0" w:rsidRPr="00C60FBA" w:rsidRDefault="00454AF0" w:rsidP="006F4319">
      <w:pPr>
        <w:pStyle w:val="ListParagraph"/>
        <w:numPr>
          <w:ilvl w:val="0"/>
          <w:numId w:val="14"/>
        </w:numPr>
        <w:jc w:val="both"/>
        <w:rPr>
          <w:rStyle w:val="Strong"/>
          <w:rFonts w:asciiTheme="majorBidi" w:hAnsiTheme="majorBidi"/>
          <w:b w:val="0"/>
          <w:color w:val="000000" w:themeColor="text1"/>
          <w:sz w:val="24"/>
          <w:szCs w:val="24"/>
        </w:rPr>
      </w:pPr>
      <w:r w:rsidRPr="00C60FBA">
        <w:rPr>
          <w:rStyle w:val="Strong"/>
          <w:rFonts w:asciiTheme="majorBidi" w:hAnsiTheme="majorBidi"/>
          <w:b w:val="0"/>
          <w:color w:val="000000" w:themeColor="text1"/>
          <w:sz w:val="24"/>
          <w:szCs w:val="24"/>
        </w:rPr>
        <w:t>Drugs with dosage forms, such as tablets, capsules, and syrups, must be able to provide exact amounts safely and easily.</w:t>
      </w:r>
      <w:r w:rsidRPr="00C60FBA">
        <w:rPr>
          <w:rStyle w:val="Strong"/>
          <w:rFonts w:asciiTheme="majorBidi" w:hAnsiTheme="majorBidi"/>
          <w:b w:val="0"/>
          <w:color w:val="000000" w:themeColor="text1"/>
          <w:sz w:val="24"/>
          <w:szCs w:val="24"/>
        </w:rPr>
        <w:br/>
      </w:r>
    </w:p>
    <w:p w14:paraId="69B5C291" w14:textId="77777777" w:rsidR="00454AF0" w:rsidRPr="00C60FBA" w:rsidRDefault="00454AF0" w:rsidP="006F4319">
      <w:pPr>
        <w:pStyle w:val="ListParagraph"/>
        <w:numPr>
          <w:ilvl w:val="0"/>
          <w:numId w:val="14"/>
        </w:numPr>
        <w:jc w:val="both"/>
        <w:rPr>
          <w:rStyle w:val="Strong"/>
          <w:rFonts w:asciiTheme="majorBidi" w:hAnsiTheme="majorBidi"/>
          <w:b w:val="0"/>
          <w:color w:val="000000" w:themeColor="text1"/>
          <w:sz w:val="24"/>
          <w:szCs w:val="24"/>
        </w:rPr>
      </w:pPr>
      <w:r w:rsidRPr="00C60FBA">
        <w:rPr>
          <w:rStyle w:val="Strong"/>
          <w:rFonts w:asciiTheme="majorBidi" w:hAnsiTheme="majorBidi"/>
          <w:b w:val="0"/>
          <w:color w:val="000000" w:themeColor="text1"/>
          <w:sz w:val="24"/>
          <w:szCs w:val="24"/>
        </w:rPr>
        <w:t>After oral administration, protection against stomach acid </w:t>
      </w:r>
    </w:p>
    <w:p w14:paraId="7CF61687" w14:textId="77777777" w:rsidR="00454AF0" w:rsidRPr="00C60FBA" w:rsidRDefault="00454AF0" w:rsidP="006F4319">
      <w:pPr>
        <w:ind w:left="1440"/>
        <w:jc w:val="both"/>
        <w:rPr>
          <w:rStyle w:val="Strong"/>
          <w:rFonts w:asciiTheme="majorBidi" w:hAnsiTheme="majorBidi"/>
          <w:b w:val="0"/>
          <w:color w:val="000000" w:themeColor="text1"/>
          <w:sz w:val="24"/>
          <w:szCs w:val="24"/>
        </w:rPr>
      </w:pPr>
      <w:r w:rsidRPr="00C60FBA">
        <w:rPr>
          <w:rStyle w:val="Strong"/>
          <w:rFonts w:asciiTheme="majorBidi" w:hAnsiTheme="majorBidi"/>
          <w:b w:val="0"/>
          <w:color w:val="000000" w:themeColor="text1"/>
          <w:sz w:val="24"/>
          <w:szCs w:val="24"/>
        </w:rPr>
        <w:t>Example</w:t>
      </w:r>
      <w:r w:rsidR="0007104E" w:rsidRPr="00C60FBA">
        <w:rPr>
          <w:rStyle w:val="Strong"/>
          <w:rFonts w:asciiTheme="majorBidi" w:hAnsiTheme="majorBidi"/>
          <w:b w:val="0"/>
          <w:color w:val="000000" w:themeColor="text1"/>
          <w:sz w:val="24"/>
          <w:szCs w:val="24"/>
        </w:rPr>
        <w:t>: T</w:t>
      </w:r>
      <w:r w:rsidRPr="00C60FBA">
        <w:rPr>
          <w:rStyle w:val="Strong"/>
          <w:rFonts w:asciiTheme="majorBidi" w:hAnsiTheme="majorBidi"/>
          <w:b w:val="0"/>
          <w:color w:val="000000" w:themeColor="text1"/>
          <w:sz w:val="24"/>
          <w:szCs w:val="24"/>
        </w:rPr>
        <w:t>ablets with an enteric coating</w:t>
      </w:r>
    </w:p>
    <w:p w14:paraId="07CB41CA" w14:textId="77777777" w:rsidR="00454AF0" w:rsidRPr="00C60FBA" w:rsidRDefault="00454AF0" w:rsidP="006F4319">
      <w:pPr>
        <w:pStyle w:val="ListParagraph"/>
        <w:numPr>
          <w:ilvl w:val="0"/>
          <w:numId w:val="15"/>
        </w:numPr>
        <w:jc w:val="both"/>
        <w:rPr>
          <w:rStyle w:val="Strong"/>
          <w:rFonts w:asciiTheme="majorBidi" w:hAnsiTheme="majorBidi"/>
          <w:b w:val="0"/>
          <w:color w:val="000000" w:themeColor="text1"/>
          <w:sz w:val="24"/>
          <w:szCs w:val="24"/>
        </w:rPr>
      </w:pPr>
      <w:r w:rsidRPr="00C60FBA">
        <w:rPr>
          <w:rStyle w:val="Strong"/>
          <w:rFonts w:asciiTheme="majorBidi" w:hAnsiTheme="majorBidi"/>
          <w:b w:val="0"/>
          <w:color w:val="000000" w:themeColor="text1"/>
          <w:sz w:val="24"/>
          <w:szCs w:val="24"/>
        </w:rPr>
        <w:t>Protection against atmospheric gases like oxygen and moisture</w:t>
      </w:r>
    </w:p>
    <w:p w14:paraId="1BA7A8E5" w14:textId="77777777" w:rsidR="0007104E" w:rsidRPr="00C60FBA" w:rsidRDefault="00454AF0" w:rsidP="006F4319">
      <w:pPr>
        <w:ind w:left="360" w:firstLine="720"/>
        <w:jc w:val="both"/>
        <w:rPr>
          <w:rStyle w:val="Strong"/>
          <w:rFonts w:asciiTheme="majorBidi" w:hAnsiTheme="majorBidi"/>
          <w:b w:val="0"/>
          <w:color w:val="000000" w:themeColor="text1"/>
          <w:sz w:val="24"/>
          <w:szCs w:val="24"/>
        </w:rPr>
      </w:pPr>
      <w:r w:rsidRPr="00C60FBA">
        <w:rPr>
          <w:rStyle w:val="Strong"/>
          <w:rFonts w:asciiTheme="majorBidi" w:hAnsiTheme="majorBidi"/>
          <w:sz w:val="24"/>
          <w:szCs w:val="24"/>
        </w:rPr>
        <w:t> </w:t>
      </w:r>
      <w:r w:rsidRPr="00C60FBA">
        <w:rPr>
          <w:rStyle w:val="Strong"/>
          <w:rFonts w:asciiTheme="majorBidi" w:hAnsiTheme="majorBidi"/>
          <w:b w:val="0"/>
          <w:color w:val="000000" w:themeColor="text1"/>
          <w:sz w:val="24"/>
          <w:szCs w:val="24"/>
        </w:rPr>
        <w:t>Example: A sealed or covered capsule vehicle you'd like to possess</w:t>
      </w:r>
      <w:r w:rsidR="0007104E" w:rsidRPr="00C60FBA">
        <w:rPr>
          <w:rStyle w:val="Strong"/>
          <w:rFonts w:asciiTheme="majorBidi" w:hAnsiTheme="majorBidi"/>
          <w:b w:val="0"/>
          <w:color w:val="000000" w:themeColor="text1"/>
          <w:sz w:val="24"/>
          <w:szCs w:val="24"/>
        </w:rPr>
        <w:t>,</w:t>
      </w:r>
    </w:p>
    <w:p w14:paraId="0A0709C0" w14:textId="64419661" w:rsidR="0036376D" w:rsidRPr="00C60FBA" w:rsidRDefault="00454AF0" w:rsidP="006F4319">
      <w:pPr>
        <w:ind w:left="360" w:firstLine="720"/>
        <w:jc w:val="both"/>
        <w:rPr>
          <w:rStyle w:val="Strong"/>
          <w:rFonts w:asciiTheme="majorBidi" w:hAnsiTheme="majorBidi"/>
          <w:b w:val="0"/>
          <w:color w:val="000000" w:themeColor="text1"/>
        </w:rPr>
      </w:pPr>
      <w:r w:rsidRPr="00C60FBA">
        <w:rPr>
          <w:rStyle w:val="Strong"/>
          <w:rFonts w:asciiTheme="majorBidi" w:hAnsiTheme="majorBidi"/>
          <w:b w:val="0"/>
          <w:color w:val="000000" w:themeColor="text1"/>
          <w:sz w:val="24"/>
          <w:szCs w:val="24"/>
        </w:rPr>
        <w:lastRenderedPageBreak/>
        <w:t>for </w:t>
      </w:r>
      <w:r w:rsidR="00D836FE" w:rsidRPr="00C60FBA">
        <w:rPr>
          <w:rStyle w:val="Strong"/>
          <w:rFonts w:asciiTheme="majorBidi" w:hAnsiTheme="majorBidi"/>
          <w:b w:val="0"/>
          <w:color w:val="000000" w:themeColor="text1"/>
          <w:sz w:val="24"/>
          <w:szCs w:val="24"/>
        </w:rPr>
        <w:t>instance,</w:t>
      </w:r>
      <w:r w:rsidR="00514009" w:rsidRPr="00C60FBA">
        <w:rPr>
          <w:rStyle w:val="Strong"/>
          <w:rFonts w:asciiTheme="majorBidi" w:hAnsiTheme="majorBidi"/>
          <w:b w:val="0"/>
          <w:color w:val="000000" w:themeColor="text1"/>
          <w:sz w:val="24"/>
          <w:szCs w:val="24"/>
        </w:rPr>
        <w:t xml:space="preserve"> like:</w:t>
      </w:r>
      <w:r w:rsidRPr="00C60FBA">
        <w:rPr>
          <w:rStyle w:val="Strong"/>
          <w:rFonts w:asciiTheme="majorBidi" w:hAnsiTheme="majorBidi"/>
          <w:b w:val="0"/>
          <w:color w:val="000000" w:themeColor="text1"/>
          <w:sz w:val="24"/>
          <w:szCs w:val="24"/>
        </w:rPr>
        <w:t> suspension</w:t>
      </w:r>
    </w:p>
    <w:p w14:paraId="4B0DB2D6" w14:textId="77777777" w:rsidR="00514009" w:rsidRPr="00C60FBA" w:rsidRDefault="00514009" w:rsidP="006F4319">
      <w:pPr>
        <w:jc w:val="both"/>
        <w:rPr>
          <w:rStyle w:val="Emphasis"/>
          <w:rFonts w:asciiTheme="majorBidi" w:hAnsiTheme="majorBidi"/>
          <w:b/>
          <w:sz w:val="24"/>
          <w:szCs w:val="24"/>
        </w:rPr>
      </w:pPr>
      <w:r w:rsidRPr="00C60FBA">
        <w:rPr>
          <w:rStyle w:val="Emphasis"/>
          <w:rFonts w:asciiTheme="majorBidi" w:hAnsiTheme="majorBidi"/>
          <w:b/>
          <w:sz w:val="24"/>
          <w:szCs w:val="24"/>
        </w:rPr>
        <w:t>need for conversions:</w:t>
      </w:r>
    </w:p>
    <w:p w14:paraId="67929C66" w14:textId="77777777"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 xml:space="preserve">1-Accurate dose. </w:t>
      </w:r>
    </w:p>
    <w:p w14:paraId="7E86DB07" w14:textId="5BD5CCDD"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 xml:space="preserve">2-Protection </w:t>
      </w:r>
      <w:r w:rsidR="007003A0" w:rsidRPr="00C60FBA">
        <w:rPr>
          <w:rFonts w:asciiTheme="majorBidi" w:hAnsiTheme="majorBidi"/>
          <w:sz w:val="24"/>
          <w:szCs w:val="24"/>
        </w:rPr>
        <w:t>e.g.,</w:t>
      </w:r>
      <w:r w:rsidRPr="00C60FBA">
        <w:rPr>
          <w:rFonts w:asciiTheme="majorBidi" w:hAnsiTheme="majorBidi"/>
          <w:sz w:val="24"/>
          <w:szCs w:val="24"/>
        </w:rPr>
        <w:t xml:space="preserve"> coated tablets, sealed ampoules. </w:t>
      </w:r>
    </w:p>
    <w:p w14:paraId="168DA3EA" w14:textId="77777777"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3-Protection from gastric juice.</w:t>
      </w:r>
    </w:p>
    <w:p w14:paraId="52D611F6" w14:textId="77777777"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 xml:space="preserve"> 4-Masking taste and odor (to make palatable). </w:t>
      </w:r>
    </w:p>
    <w:p w14:paraId="797BEEEB" w14:textId="77777777"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5-Placement of drugs within body tissues.</w:t>
      </w:r>
    </w:p>
    <w:p w14:paraId="2289A46F" w14:textId="77777777"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 xml:space="preserve"> 6-Sustained release medication. </w:t>
      </w:r>
    </w:p>
    <w:p w14:paraId="157601EE" w14:textId="77777777"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 xml:space="preserve">7-Controlled release medication. </w:t>
      </w:r>
    </w:p>
    <w:p w14:paraId="6B34C580" w14:textId="77777777"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 xml:space="preserve">8-Optimal drug action. </w:t>
      </w:r>
    </w:p>
    <w:p w14:paraId="6289A89F" w14:textId="77777777" w:rsidR="00514009"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 xml:space="preserve">9-Insertion of drugs into body cavities (rectal, vaginal) </w:t>
      </w:r>
    </w:p>
    <w:p w14:paraId="4874858E" w14:textId="324E814A" w:rsidR="00DC156C" w:rsidRPr="00C60FBA" w:rsidRDefault="00514009" w:rsidP="006F4319">
      <w:pPr>
        <w:ind w:left="360" w:firstLine="720"/>
        <w:jc w:val="both"/>
        <w:rPr>
          <w:rFonts w:asciiTheme="majorBidi" w:hAnsiTheme="majorBidi"/>
          <w:sz w:val="24"/>
          <w:szCs w:val="24"/>
        </w:rPr>
      </w:pPr>
      <w:r w:rsidRPr="00C60FBA">
        <w:rPr>
          <w:rFonts w:asciiTheme="majorBidi" w:hAnsiTheme="majorBidi"/>
          <w:sz w:val="24"/>
          <w:szCs w:val="24"/>
        </w:rPr>
        <w:t>10-Use of desired vehicle for insoluble drugs.</w:t>
      </w:r>
    </w:p>
    <w:p w14:paraId="39346F34" w14:textId="420846A0" w:rsidR="002253B7" w:rsidRPr="00C60FBA" w:rsidRDefault="001D3F3A" w:rsidP="006F4319">
      <w:pPr>
        <w:pStyle w:val="Heading1"/>
        <w:jc w:val="both"/>
        <w:rPr>
          <w:rStyle w:val="Strong"/>
          <w:rFonts w:asciiTheme="majorBidi" w:hAnsiTheme="majorBidi"/>
        </w:rPr>
      </w:pPr>
      <w:r w:rsidRPr="00C60FBA">
        <w:rPr>
          <w:rStyle w:val="SubtitleChar"/>
          <w:rFonts w:asciiTheme="majorBidi" w:hAnsiTheme="majorBidi"/>
          <w:sz w:val="22"/>
          <w:szCs w:val="22"/>
        </w:rPr>
        <w:t>FIGURE 1</w:t>
      </w:r>
      <w:r w:rsidRPr="00C60FBA">
        <w:rPr>
          <w:rStyle w:val="SubtitleChar"/>
          <w:rFonts w:asciiTheme="majorBidi" w:hAnsiTheme="majorBidi"/>
        </w:rPr>
        <w:t>:</w:t>
      </w:r>
      <w:r w:rsidRPr="00C60FBA">
        <w:rPr>
          <w:rFonts w:asciiTheme="majorBidi" w:hAnsiTheme="majorBidi"/>
          <w:noProof/>
          <w:lang w:bidi="ar-SA"/>
        </w:rPr>
        <w:t xml:space="preserve"> </w:t>
      </w:r>
      <w:r w:rsidR="002253B7" w:rsidRPr="00C60FBA">
        <w:rPr>
          <w:rStyle w:val="Strong"/>
          <w:rFonts w:asciiTheme="majorBidi" w:hAnsiTheme="majorBidi"/>
        </w:rPr>
        <w:t xml:space="preserve">TYPES OF DOSAGE </w:t>
      </w:r>
      <w:proofErr w:type="gramStart"/>
      <w:r w:rsidR="002253B7" w:rsidRPr="00C60FBA">
        <w:rPr>
          <w:rStyle w:val="Strong"/>
          <w:rFonts w:asciiTheme="majorBidi" w:hAnsiTheme="majorBidi"/>
        </w:rPr>
        <w:t>FORM :</w:t>
      </w:r>
      <w:proofErr w:type="gramEnd"/>
    </w:p>
    <w:p w14:paraId="2B9AF6D5" w14:textId="77777777" w:rsidR="00DC156C" w:rsidRPr="00C60FBA" w:rsidRDefault="00B03A13" w:rsidP="006F4319">
      <w:pPr>
        <w:jc w:val="both"/>
        <w:rPr>
          <w:rFonts w:asciiTheme="majorBidi" w:hAnsiTheme="majorBidi"/>
          <w:noProof/>
          <w:lang w:bidi="ar-SA"/>
        </w:rPr>
      </w:pPr>
      <w:r w:rsidRPr="00C60FBA">
        <w:rPr>
          <w:rFonts w:asciiTheme="majorBidi" w:hAnsiTheme="majorBidi"/>
          <w:noProof/>
          <w:lang w:bidi="ar-SA"/>
        </w:rPr>
        <w:drawing>
          <wp:inline distT="0" distB="0" distL="0" distR="0" wp14:anchorId="7D7FE912" wp14:editId="55667865">
            <wp:extent cx="6159260" cy="3174521"/>
            <wp:effectExtent l="0" t="0" r="133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2FC1428" w14:textId="77777777" w:rsidR="00DC156C" w:rsidRPr="00C60FBA" w:rsidRDefault="00DC156C" w:rsidP="006F4319">
      <w:pPr>
        <w:jc w:val="both"/>
        <w:rPr>
          <w:rFonts w:asciiTheme="majorBidi" w:hAnsiTheme="majorBidi"/>
          <w:lang w:bidi="ar-SA"/>
        </w:rPr>
      </w:pPr>
    </w:p>
    <w:p w14:paraId="4B9E2702" w14:textId="77777777" w:rsidR="00DC156C" w:rsidRPr="00C60FBA" w:rsidRDefault="00DC156C" w:rsidP="006F4319">
      <w:pPr>
        <w:jc w:val="both"/>
        <w:rPr>
          <w:rFonts w:asciiTheme="majorBidi" w:hAnsiTheme="majorBidi"/>
          <w:lang w:bidi="ar-SA"/>
        </w:rPr>
      </w:pPr>
    </w:p>
    <w:tbl>
      <w:tblPr>
        <w:tblStyle w:val="TableGrid"/>
        <w:tblpPr w:leftFromText="180" w:rightFromText="180" w:horzAnchor="margin" w:tblpY="910"/>
        <w:tblW w:w="9930" w:type="dxa"/>
        <w:tblLook w:val="04A0" w:firstRow="1" w:lastRow="0" w:firstColumn="1" w:lastColumn="0" w:noHBand="0" w:noVBand="1"/>
      </w:tblPr>
      <w:tblGrid>
        <w:gridCol w:w="3310"/>
        <w:gridCol w:w="3310"/>
        <w:gridCol w:w="3310"/>
      </w:tblGrid>
      <w:tr w:rsidR="00DC156C" w:rsidRPr="00C60FBA" w14:paraId="08A56757" w14:textId="77777777" w:rsidTr="00D77050">
        <w:trPr>
          <w:trHeight w:val="10229"/>
        </w:trPr>
        <w:tc>
          <w:tcPr>
            <w:tcW w:w="3310" w:type="dxa"/>
            <w:tcBorders>
              <w:left w:val="single" w:sz="4" w:space="0" w:color="auto"/>
              <w:bottom w:val="single" w:sz="4" w:space="0" w:color="auto"/>
            </w:tcBorders>
          </w:tcPr>
          <w:p w14:paraId="0D4B67E6" w14:textId="77777777" w:rsidR="00DC156C" w:rsidRPr="00C60FBA" w:rsidRDefault="00143E5E" w:rsidP="006F4319">
            <w:pPr>
              <w:jc w:val="both"/>
              <w:rPr>
                <w:rFonts w:asciiTheme="majorBidi" w:hAnsiTheme="majorBidi"/>
                <w:lang w:bidi="ar-SA"/>
              </w:rPr>
            </w:pPr>
            <w:r w:rsidRPr="00C60FBA">
              <w:rPr>
                <w:rFonts w:asciiTheme="majorBidi" w:hAnsiTheme="majorBidi"/>
                <w:noProof/>
                <w:lang w:bidi="ar-SA"/>
              </w:rPr>
              <w:lastRenderedPageBreak/>
              <mc:AlternateContent>
                <mc:Choice Requires="wps">
                  <w:drawing>
                    <wp:anchor distT="0" distB="0" distL="114300" distR="114300" simplePos="0" relativeHeight="251658240" behindDoc="0" locked="0" layoutInCell="1" allowOverlap="1" wp14:anchorId="13BED35B" wp14:editId="1ABF0927">
                      <wp:simplePos x="0" y="0"/>
                      <wp:positionH relativeFrom="column">
                        <wp:posOffset>-69215</wp:posOffset>
                      </wp:positionH>
                      <wp:positionV relativeFrom="paragraph">
                        <wp:posOffset>252730</wp:posOffset>
                      </wp:positionV>
                      <wp:extent cx="6176645" cy="25400"/>
                      <wp:effectExtent l="0" t="0" r="14605" b="12700"/>
                      <wp:wrapNone/>
                      <wp:docPr id="1"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17664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26BA09" id="_x0000_t32" coordsize="21600,21600" o:spt="32" o:oned="t" path="m,l21600,21600e" filled="f">
                      <v:path arrowok="t" fillok="f" o:connecttype="none"/>
                      <o:lock v:ext="edit" shapetype="t"/>
                    </v:shapetype>
                    <v:shape id=" 3" o:spid="_x0000_s1026" type="#_x0000_t32" style="position:absolute;margin-left:-5.45pt;margin-top:19.9pt;width:486.35pt;height: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">
                      <o:lock v:ext="edit" shapetype="f"/>
                    </v:shape>
                  </w:pict>
                </mc:Fallback>
              </mc:AlternateContent>
            </w:r>
            <w:r w:rsidR="00DC156C" w:rsidRPr="00C60FBA">
              <w:rPr>
                <w:rFonts w:asciiTheme="majorBidi" w:hAnsiTheme="majorBidi"/>
                <w:lang w:bidi="ar-SA"/>
              </w:rPr>
              <w:t>Types of dosage form</w:t>
            </w:r>
          </w:p>
          <w:p w14:paraId="20DD92D0" w14:textId="77777777" w:rsidR="00A14032" w:rsidRPr="00C60FBA" w:rsidRDefault="00A14032" w:rsidP="006F4319">
            <w:pPr>
              <w:jc w:val="both"/>
              <w:rPr>
                <w:rFonts w:asciiTheme="majorBidi" w:hAnsiTheme="majorBidi"/>
                <w:lang w:bidi="ar-SA"/>
              </w:rPr>
            </w:pPr>
          </w:p>
          <w:p w14:paraId="6F55E823" w14:textId="77777777" w:rsidR="00A14032" w:rsidRPr="00C60FBA" w:rsidRDefault="000D06C6" w:rsidP="006F4319">
            <w:pPr>
              <w:jc w:val="both"/>
              <w:rPr>
                <w:rFonts w:asciiTheme="majorBidi" w:hAnsiTheme="majorBidi"/>
                <w:lang w:bidi="ar-SA"/>
              </w:rPr>
            </w:pPr>
            <w:r w:rsidRPr="00C60FBA">
              <w:rPr>
                <w:rFonts w:asciiTheme="majorBidi" w:hAnsiTheme="majorBidi"/>
                <w:lang w:bidi="ar-SA"/>
              </w:rPr>
              <w:t>1.</w:t>
            </w:r>
            <w:r w:rsidR="00A14032" w:rsidRPr="00C60FBA">
              <w:rPr>
                <w:rFonts w:asciiTheme="majorBidi" w:hAnsiTheme="majorBidi"/>
                <w:lang w:bidi="ar-SA"/>
              </w:rPr>
              <w:t>Solid dosage form:</w:t>
            </w:r>
          </w:p>
          <w:p w14:paraId="4DB777DB" w14:textId="77777777" w:rsidR="000D06C6" w:rsidRPr="00C60FBA" w:rsidRDefault="00A14032" w:rsidP="006F4319">
            <w:pPr>
              <w:jc w:val="both"/>
              <w:rPr>
                <w:rFonts w:asciiTheme="majorBidi" w:hAnsiTheme="majorBidi"/>
                <w:lang w:bidi="ar-SA"/>
              </w:rPr>
            </w:pPr>
            <w:r w:rsidRPr="00C60FBA">
              <w:rPr>
                <w:rFonts w:asciiTheme="majorBidi" w:hAnsiTheme="majorBidi"/>
                <w:lang w:bidi="ar-SA"/>
              </w:rPr>
              <w:t xml:space="preserve">       </w:t>
            </w:r>
          </w:p>
          <w:p w14:paraId="127DF10A" w14:textId="77777777" w:rsidR="00A14032" w:rsidRPr="00C60FBA" w:rsidRDefault="000D06C6" w:rsidP="006F4319">
            <w:pPr>
              <w:jc w:val="both"/>
              <w:rPr>
                <w:rFonts w:asciiTheme="majorBidi" w:hAnsiTheme="majorBidi"/>
                <w:lang w:bidi="ar-SA"/>
              </w:rPr>
            </w:pPr>
            <w:r w:rsidRPr="00C60FBA">
              <w:rPr>
                <w:rFonts w:asciiTheme="majorBidi" w:hAnsiTheme="majorBidi"/>
                <w:lang w:bidi="ar-SA"/>
              </w:rPr>
              <w:t xml:space="preserve">    </w:t>
            </w:r>
            <w:r w:rsidR="00A14032" w:rsidRPr="00C60FBA">
              <w:rPr>
                <w:rFonts w:asciiTheme="majorBidi" w:hAnsiTheme="majorBidi"/>
                <w:lang w:bidi="ar-SA"/>
              </w:rPr>
              <w:t>Tablets, capsules, chewing gum, pellets.</w:t>
            </w:r>
          </w:p>
          <w:p w14:paraId="0494D65E" w14:textId="77777777" w:rsidR="00A14032" w:rsidRPr="00C60FBA" w:rsidRDefault="00A14032" w:rsidP="006F4319">
            <w:pPr>
              <w:jc w:val="both"/>
              <w:rPr>
                <w:rFonts w:asciiTheme="majorBidi" w:hAnsiTheme="majorBidi"/>
                <w:lang w:bidi="ar-SA"/>
              </w:rPr>
            </w:pPr>
          </w:p>
          <w:p w14:paraId="5CF07D6F" w14:textId="77777777" w:rsidR="00A14032" w:rsidRPr="00C60FBA" w:rsidRDefault="00A14032" w:rsidP="006F4319">
            <w:pPr>
              <w:jc w:val="both"/>
              <w:rPr>
                <w:rFonts w:asciiTheme="majorBidi" w:hAnsiTheme="majorBidi"/>
                <w:lang w:bidi="ar-SA"/>
              </w:rPr>
            </w:pPr>
          </w:p>
          <w:p w14:paraId="1108E863" w14:textId="77777777" w:rsidR="00A14032" w:rsidRPr="00C60FBA" w:rsidRDefault="00A14032" w:rsidP="006F4319">
            <w:pPr>
              <w:jc w:val="both"/>
              <w:rPr>
                <w:rFonts w:asciiTheme="majorBidi" w:hAnsiTheme="majorBidi"/>
                <w:lang w:bidi="ar-SA"/>
              </w:rPr>
            </w:pPr>
          </w:p>
          <w:p w14:paraId="1DC7E85F" w14:textId="77777777" w:rsidR="000D06C6" w:rsidRPr="00C60FBA" w:rsidRDefault="000D06C6" w:rsidP="006F4319">
            <w:pPr>
              <w:jc w:val="both"/>
              <w:rPr>
                <w:rFonts w:asciiTheme="majorBidi" w:hAnsiTheme="majorBidi"/>
                <w:lang w:bidi="ar-SA"/>
              </w:rPr>
            </w:pPr>
          </w:p>
          <w:p w14:paraId="192A4627" w14:textId="77777777" w:rsidR="000D06C6" w:rsidRPr="00C60FBA" w:rsidRDefault="000D06C6" w:rsidP="006F4319">
            <w:pPr>
              <w:jc w:val="both"/>
              <w:rPr>
                <w:rFonts w:asciiTheme="majorBidi" w:hAnsiTheme="majorBidi"/>
                <w:lang w:bidi="ar-SA"/>
              </w:rPr>
            </w:pPr>
            <w:r w:rsidRPr="00C60FBA">
              <w:rPr>
                <w:rFonts w:asciiTheme="majorBidi" w:hAnsiTheme="majorBidi"/>
                <w:lang w:bidi="ar-SA"/>
              </w:rPr>
              <w:t>2.</w:t>
            </w:r>
            <w:r w:rsidR="00A14032" w:rsidRPr="00C60FBA">
              <w:rPr>
                <w:rFonts w:asciiTheme="majorBidi" w:hAnsiTheme="majorBidi"/>
                <w:lang w:bidi="ar-SA"/>
              </w:rPr>
              <w:t>Liquid dosage form:</w:t>
            </w:r>
          </w:p>
          <w:p w14:paraId="05D1FE25" w14:textId="77777777" w:rsidR="000D06C6" w:rsidRPr="00C60FBA" w:rsidRDefault="000D06C6" w:rsidP="006F4319">
            <w:pPr>
              <w:jc w:val="both"/>
              <w:rPr>
                <w:rFonts w:asciiTheme="majorBidi" w:hAnsiTheme="majorBidi"/>
                <w:lang w:bidi="ar-SA"/>
              </w:rPr>
            </w:pPr>
          </w:p>
          <w:p w14:paraId="640F78DA" w14:textId="77777777" w:rsidR="00A14032" w:rsidRPr="00C60FBA" w:rsidRDefault="000D06C6" w:rsidP="006F4319">
            <w:pPr>
              <w:jc w:val="both"/>
              <w:rPr>
                <w:rFonts w:asciiTheme="majorBidi" w:hAnsiTheme="majorBidi"/>
                <w:lang w:bidi="ar-SA"/>
              </w:rPr>
            </w:pPr>
            <w:r w:rsidRPr="00C60FBA">
              <w:rPr>
                <w:rFonts w:asciiTheme="majorBidi" w:hAnsiTheme="majorBidi"/>
                <w:lang w:bidi="ar-SA"/>
              </w:rPr>
              <w:t xml:space="preserve">    </w:t>
            </w:r>
            <w:r w:rsidR="00A14032" w:rsidRPr="00C60FBA">
              <w:rPr>
                <w:rFonts w:asciiTheme="majorBidi" w:hAnsiTheme="majorBidi"/>
                <w:lang w:bidi="ar-SA"/>
              </w:rPr>
              <w:t xml:space="preserve"> Solutions, elixirs, syrups.</w:t>
            </w:r>
          </w:p>
          <w:p w14:paraId="409C31DD" w14:textId="77777777" w:rsidR="004270C6" w:rsidRPr="00C60FBA" w:rsidRDefault="004270C6" w:rsidP="006F4319">
            <w:pPr>
              <w:jc w:val="both"/>
              <w:rPr>
                <w:rFonts w:asciiTheme="majorBidi" w:hAnsiTheme="majorBidi"/>
                <w:lang w:bidi="ar-SA"/>
              </w:rPr>
            </w:pPr>
          </w:p>
          <w:p w14:paraId="4331CFFD" w14:textId="77777777" w:rsidR="004270C6" w:rsidRPr="00C60FBA" w:rsidRDefault="004270C6" w:rsidP="006F4319">
            <w:pPr>
              <w:jc w:val="both"/>
              <w:rPr>
                <w:rFonts w:asciiTheme="majorBidi" w:hAnsiTheme="majorBidi"/>
                <w:lang w:bidi="ar-SA"/>
              </w:rPr>
            </w:pPr>
          </w:p>
          <w:p w14:paraId="6904FB8B" w14:textId="77777777" w:rsidR="004270C6" w:rsidRPr="00C60FBA" w:rsidRDefault="004270C6" w:rsidP="006F4319">
            <w:pPr>
              <w:jc w:val="both"/>
              <w:rPr>
                <w:rFonts w:asciiTheme="majorBidi" w:hAnsiTheme="majorBidi"/>
                <w:lang w:bidi="ar-SA"/>
              </w:rPr>
            </w:pPr>
          </w:p>
          <w:p w14:paraId="7F32ED24" w14:textId="77777777" w:rsidR="004270C6" w:rsidRPr="00C60FBA" w:rsidRDefault="004270C6" w:rsidP="006F4319">
            <w:pPr>
              <w:jc w:val="both"/>
              <w:rPr>
                <w:rFonts w:asciiTheme="majorBidi" w:hAnsiTheme="majorBidi"/>
                <w:lang w:bidi="ar-SA"/>
              </w:rPr>
            </w:pPr>
          </w:p>
          <w:p w14:paraId="5FC082A0" w14:textId="77777777" w:rsidR="004270C6" w:rsidRPr="00C60FBA" w:rsidRDefault="004270C6" w:rsidP="006F4319">
            <w:pPr>
              <w:jc w:val="both"/>
              <w:rPr>
                <w:rFonts w:asciiTheme="majorBidi" w:hAnsiTheme="majorBidi"/>
                <w:lang w:bidi="ar-SA"/>
              </w:rPr>
            </w:pPr>
          </w:p>
          <w:p w14:paraId="77601A66" w14:textId="77777777" w:rsidR="000D06C6" w:rsidRPr="00C60FBA" w:rsidRDefault="000D06C6" w:rsidP="006F4319">
            <w:pPr>
              <w:jc w:val="both"/>
              <w:rPr>
                <w:rFonts w:asciiTheme="majorBidi" w:hAnsiTheme="majorBidi"/>
                <w:lang w:bidi="ar-SA"/>
              </w:rPr>
            </w:pPr>
          </w:p>
          <w:p w14:paraId="3CE1B8EF" w14:textId="77777777" w:rsidR="000D06C6" w:rsidRPr="00C60FBA" w:rsidRDefault="000D06C6" w:rsidP="006F4319">
            <w:pPr>
              <w:jc w:val="both"/>
              <w:rPr>
                <w:rFonts w:asciiTheme="majorBidi" w:hAnsiTheme="majorBidi"/>
                <w:lang w:bidi="ar-SA"/>
              </w:rPr>
            </w:pPr>
          </w:p>
          <w:p w14:paraId="3A8088A8" w14:textId="77777777" w:rsidR="00A14032" w:rsidRPr="00C60FBA" w:rsidRDefault="000D06C6" w:rsidP="006F4319">
            <w:pPr>
              <w:jc w:val="both"/>
              <w:rPr>
                <w:rFonts w:asciiTheme="majorBidi" w:hAnsiTheme="majorBidi"/>
                <w:lang w:bidi="ar-SA"/>
              </w:rPr>
            </w:pPr>
            <w:r w:rsidRPr="00C60FBA">
              <w:rPr>
                <w:rFonts w:asciiTheme="majorBidi" w:hAnsiTheme="majorBidi"/>
                <w:lang w:bidi="ar-SA"/>
              </w:rPr>
              <w:t>3.</w:t>
            </w:r>
            <w:r w:rsidR="004270C6" w:rsidRPr="00C60FBA">
              <w:rPr>
                <w:rFonts w:asciiTheme="majorBidi" w:hAnsiTheme="majorBidi"/>
                <w:lang w:bidi="ar-SA"/>
              </w:rPr>
              <w:t>Semi- solid dosage form:</w:t>
            </w:r>
          </w:p>
          <w:p w14:paraId="70077B15" w14:textId="77777777" w:rsidR="000D06C6" w:rsidRPr="00C60FBA" w:rsidRDefault="000D06C6" w:rsidP="006F4319">
            <w:pPr>
              <w:jc w:val="both"/>
              <w:rPr>
                <w:rFonts w:asciiTheme="majorBidi" w:hAnsiTheme="majorBidi"/>
                <w:lang w:bidi="ar-SA"/>
              </w:rPr>
            </w:pPr>
          </w:p>
          <w:p w14:paraId="6A09BD9A" w14:textId="3B75244A" w:rsidR="00D11A17" w:rsidRPr="00C60FBA" w:rsidRDefault="000D06C6" w:rsidP="006F4319">
            <w:pPr>
              <w:jc w:val="both"/>
              <w:rPr>
                <w:rFonts w:asciiTheme="majorBidi" w:hAnsiTheme="majorBidi"/>
                <w:lang w:bidi="ar-SA"/>
              </w:rPr>
            </w:pPr>
            <w:r w:rsidRPr="00C60FBA">
              <w:rPr>
                <w:rFonts w:asciiTheme="majorBidi" w:hAnsiTheme="majorBidi"/>
                <w:lang w:bidi="ar-SA"/>
              </w:rPr>
              <w:t xml:space="preserve">   </w:t>
            </w:r>
            <w:r w:rsidR="00D11A17" w:rsidRPr="00C60FBA">
              <w:rPr>
                <w:rFonts w:asciiTheme="majorBidi" w:hAnsiTheme="majorBidi"/>
                <w:lang w:bidi="ar-SA"/>
              </w:rPr>
              <w:t xml:space="preserve">Cream, gel, </w:t>
            </w:r>
            <w:r w:rsidR="00D836FE" w:rsidRPr="00C60FBA">
              <w:rPr>
                <w:rFonts w:asciiTheme="majorBidi" w:hAnsiTheme="majorBidi"/>
                <w:lang w:bidi="ar-SA"/>
              </w:rPr>
              <w:t>liniment, lotion</w:t>
            </w:r>
            <w:r w:rsidR="00D11A17" w:rsidRPr="00C60FBA">
              <w:rPr>
                <w:rFonts w:asciiTheme="majorBidi" w:hAnsiTheme="majorBidi"/>
                <w:lang w:bidi="ar-SA"/>
              </w:rPr>
              <w:t>.</w:t>
            </w:r>
          </w:p>
          <w:p w14:paraId="12BBA938" w14:textId="77777777" w:rsidR="00D11A17" w:rsidRPr="00C60FBA" w:rsidRDefault="00D11A17" w:rsidP="006F4319">
            <w:pPr>
              <w:jc w:val="both"/>
              <w:rPr>
                <w:rFonts w:asciiTheme="majorBidi" w:hAnsiTheme="majorBidi"/>
                <w:lang w:bidi="ar-SA"/>
              </w:rPr>
            </w:pPr>
          </w:p>
          <w:p w14:paraId="44578EE1" w14:textId="77777777" w:rsidR="00D11A17" w:rsidRPr="00C60FBA" w:rsidRDefault="00D11A17" w:rsidP="006F4319">
            <w:pPr>
              <w:jc w:val="both"/>
              <w:rPr>
                <w:rFonts w:asciiTheme="majorBidi" w:hAnsiTheme="majorBidi"/>
                <w:lang w:bidi="ar-SA"/>
              </w:rPr>
            </w:pPr>
          </w:p>
          <w:p w14:paraId="6E1116CA" w14:textId="77777777" w:rsidR="00D11A17" w:rsidRPr="00C60FBA" w:rsidRDefault="00D11A17" w:rsidP="006F4319">
            <w:pPr>
              <w:jc w:val="both"/>
              <w:rPr>
                <w:rFonts w:asciiTheme="majorBidi" w:hAnsiTheme="majorBidi"/>
                <w:lang w:bidi="ar-SA"/>
              </w:rPr>
            </w:pPr>
          </w:p>
          <w:p w14:paraId="20A44769" w14:textId="77777777" w:rsidR="00D11A17" w:rsidRPr="00C60FBA" w:rsidRDefault="00D11A17" w:rsidP="006F4319">
            <w:pPr>
              <w:jc w:val="both"/>
              <w:rPr>
                <w:rFonts w:asciiTheme="majorBidi" w:hAnsiTheme="majorBidi"/>
                <w:lang w:bidi="ar-SA"/>
              </w:rPr>
            </w:pPr>
          </w:p>
          <w:p w14:paraId="59543C91" w14:textId="77777777" w:rsidR="00D11A17" w:rsidRPr="00C60FBA" w:rsidRDefault="00D11A17" w:rsidP="006F4319">
            <w:pPr>
              <w:jc w:val="both"/>
              <w:rPr>
                <w:rFonts w:asciiTheme="majorBidi" w:hAnsiTheme="majorBidi"/>
                <w:lang w:bidi="ar-SA"/>
              </w:rPr>
            </w:pPr>
          </w:p>
          <w:p w14:paraId="0FA47413" w14:textId="77777777" w:rsidR="00D11A17" w:rsidRPr="00C60FBA" w:rsidRDefault="00D11A17" w:rsidP="006F4319">
            <w:pPr>
              <w:jc w:val="both"/>
              <w:rPr>
                <w:rFonts w:asciiTheme="majorBidi" w:hAnsiTheme="majorBidi"/>
                <w:lang w:bidi="ar-SA"/>
              </w:rPr>
            </w:pPr>
          </w:p>
          <w:p w14:paraId="3305B7DF" w14:textId="77777777" w:rsidR="000D06C6" w:rsidRPr="00C60FBA" w:rsidRDefault="000D06C6" w:rsidP="006F4319">
            <w:pPr>
              <w:jc w:val="both"/>
              <w:rPr>
                <w:rFonts w:asciiTheme="majorBidi" w:hAnsiTheme="majorBidi"/>
                <w:lang w:bidi="ar-SA"/>
              </w:rPr>
            </w:pPr>
          </w:p>
          <w:p w14:paraId="7D6BBDF9" w14:textId="77777777" w:rsidR="000D06C6" w:rsidRPr="00C60FBA" w:rsidRDefault="000D06C6" w:rsidP="006F4319">
            <w:pPr>
              <w:jc w:val="both"/>
              <w:rPr>
                <w:rFonts w:asciiTheme="majorBidi" w:hAnsiTheme="majorBidi"/>
                <w:lang w:bidi="ar-SA"/>
              </w:rPr>
            </w:pPr>
          </w:p>
          <w:p w14:paraId="2964031A" w14:textId="77777777" w:rsidR="00D11A17" w:rsidRPr="00C60FBA" w:rsidRDefault="000D06C6" w:rsidP="006F4319">
            <w:pPr>
              <w:jc w:val="both"/>
              <w:rPr>
                <w:rFonts w:asciiTheme="majorBidi" w:hAnsiTheme="majorBidi"/>
                <w:lang w:bidi="ar-SA"/>
              </w:rPr>
            </w:pPr>
            <w:r w:rsidRPr="00C60FBA">
              <w:rPr>
                <w:rFonts w:asciiTheme="majorBidi" w:hAnsiTheme="majorBidi"/>
                <w:lang w:bidi="ar-SA"/>
              </w:rPr>
              <w:t>4.</w:t>
            </w:r>
            <w:r w:rsidR="00D11A17" w:rsidRPr="00C60FBA">
              <w:rPr>
                <w:rFonts w:asciiTheme="majorBidi" w:hAnsiTheme="majorBidi"/>
                <w:lang w:bidi="ar-SA"/>
              </w:rPr>
              <w:t>Gaseous dosage form:</w:t>
            </w:r>
          </w:p>
        </w:tc>
        <w:tc>
          <w:tcPr>
            <w:tcW w:w="3310" w:type="dxa"/>
            <w:tcBorders>
              <w:bottom w:val="single" w:sz="4" w:space="0" w:color="auto"/>
            </w:tcBorders>
          </w:tcPr>
          <w:p w14:paraId="7CD7C9D8" w14:textId="77777777" w:rsidR="00DC156C" w:rsidRPr="00C60FBA" w:rsidRDefault="00DC156C" w:rsidP="006F4319">
            <w:pPr>
              <w:jc w:val="both"/>
              <w:rPr>
                <w:rFonts w:asciiTheme="majorBidi" w:hAnsiTheme="majorBidi"/>
                <w:lang w:bidi="ar-SA"/>
              </w:rPr>
            </w:pPr>
            <w:r w:rsidRPr="00C60FBA">
              <w:rPr>
                <w:rFonts w:asciiTheme="majorBidi" w:hAnsiTheme="majorBidi"/>
                <w:lang w:bidi="ar-SA"/>
              </w:rPr>
              <w:t>Merits</w:t>
            </w:r>
          </w:p>
          <w:p w14:paraId="7D6755A8" w14:textId="77777777" w:rsidR="00A14032" w:rsidRPr="00C60FBA" w:rsidRDefault="00A14032" w:rsidP="006F4319">
            <w:pPr>
              <w:jc w:val="both"/>
              <w:rPr>
                <w:rFonts w:asciiTheme="majorBidi" w:hAnsiTheme="majorBidi"/>
                <w:lang w:bidi="ar-SA"/>
              </w:rPr>
            </w:pPr>
          </w:p>
          <w:p w14:paraId="004E0758" w14:textId="77777777" w:rsidR="000D06C6" w:rsidRPr="00C60FBA" w:rsidRDefault="000D06C6" w:rsidP="006F4319">
            <w:pPr>
              <w:jc w:val="both"/>
              <w:rPr>
                <w:rFonts w:asciiTheme="majorBidi" w:hAnsiTheme="majorBidi"/>
                <w:lang w:bidi="ar-SA"/>
              </w:rPr>
            </w:pPr>
          </w:p>
          <w:p w14:paraId="4C7C7171" w14:textId="77777777" w:rsidR="000D06C6" w:rsidRPr="00C60FBA" w:rsidRDefault="000D06C6" w:rsidP="006F4319">
            <w:pPr>
              <w:jc w:val="both"/>
              <w:rPr>
                <w:rFonts w:asciiTheme="majorBidi" w:hAnsiTheme="majorBidi"/>
                <w:lang w:bidi="ar-SA"/>
              </w:rPr>
            </w:pPr>
          </w:p>
          <w:p w14:paraId="5D18D7EA" w14:textId="77777777" w:rsidR="000D06C6" w:rsidRPr="00C60FBA" w:rsidRDefault="00A14032" w:rsidP="006F4319">
            <w:pPr>
              <w:jc w:val="both"/>
              <w:rPr>
                <w:rFonts w:asciiTheme="majorBidi" w:hAnsiTheme="majorBidi"/>
                <w:lang w:bidi="ar-SA"/>
              </w:rPr>
            </w:pPr>
            <w:r w:rsidRPr="00C60FBA">
              <w:rPr>
                <w:rFonts w:asciiTheme="majorBidi" w:hAnsiTheme="majorBidi"/>
                <w:lang w:bidi="ar-SA"/>
              </w:rPr>
              <w:t>1.Dose accuracy</w:t>
            </w:r>
          </w:p>
          <w:p w14:paraId="1D200866" w14:textId="77777777" w:rsidR="000D06C6" w:rsidRPr="00C60FBA" w:rsidRDefault="00A14032" w:rsidP="006F4319">
            <w:pPr>
              <w:jc w:val="both"/>
              <w:rPr>
                <w:rFonts w:asciiTheme="majorBidi" w:hAnsiTheme="majorBidi"/>
                <w:lang w:bidi="ar-SA"/>
              </w:rPr>
            </w:pPr>
            <w:r w:rsidRPr="00C60FBA">
              <w:rPr>
                <w:rFonts w:asciiTheme="majorBidi" w:hAnsiTheme="majorBidi"/>
                <w:lang w:bidi="ar-SA"/>
              </w:rPr>
              <w:t>2.stability of drug</w:t>
            </w:r>
          </w:p>
          <w:p w14:paraId="70EEE31B" w14:textId="77777777" w:rsidR="000D06C6" w:rsidRPr="00C60FBA" w:rsidRDefault="00A14032" w:rsidP="006F4319">
            <w:pPr>
              <w:jc w:val="both"/>
              <w:rPr>
                <w:rFonts w:asciiTheme="majorBidi" w:hAnsiTheme="majorBidi"/>
                <w:lang w:bidi="ar-SA"/>
              </w:rPr>
            </w:pPr>
            <w:r w:rsidRPr="00C60FBA">
              <w:rPr>
                <w:rFonts w:asciiTheme="majorBidi" w:hAnsiTheme="majorBidi"/>
                <w:lang w:bidi="ar-SA"/>
              </w:rPr>
              <w:t>3.uniformity of dose</w:t>
            </w:r>
          </w:p>
          <w:p w14:paraId="178B698A" w14:textId="77777777" w:rsidR="00A14032" w:rsidRPr="00C60FBA" w:rsidRDefault="00A14032" w:rsidP="006F4319">
            <w:pPr>
              <w:jc w:val="both"/>
              <w:rPr>
                <w:rFonts w:asciiTheme="majorBidi" w:hAnsiTheme="majorBidi"/>
                <w:lang w:bidi="ar-SA"/>
              </w:rPr>
            </w:pPr>
            <w:r w:rsidRPr="00C60FBA">
              <w:rPr>
                <w:rFonts w:asciiTheme="majorBidi" w:hAnsiTheme="majorBidi"/>
                <w:lang w:bidi="ar-SA"/>
              </w:rPr>
              <w:t>4.reproductivity</w:t>
            </w:r>
          </w:p>
          <w:p w14:paraId="5A5C87CE" w14:textId="77777777" w:rsidR="00A14032" w:rsidRPr="00C60FBA" w:rsidRDefault="00A14032" w:rsidP="006F4319">
            <w:pPr>
              <w:jc w:val="both"/>
              <w:rPr>
                <w:rFonts w:asciiTheme="majorBidi" w:hAnsiTheme="majorBidi"/>
                <w:lang w:bidi="ar-SA"/>
              </w:rPr>
            </w:pPr>
          </w:p>
          <w:p w14:paraId="2AD2DE47" w14:textId="77777777" w:rsidR="00A14032" w:rsidRPr="00C60FBA" w:rsidRDefault="00A14032" w:rsidP="006F4319">
            <w:pPr>
              <w:jc w:val="both"/>
              <w:rPr>
                <w:rFonts w:asciiTheme="majorBidi" w:hAnsiTheme="majorBidi"/>
                <w:lang w:bidi="ar-SA"/>
              </w:rPr>
            </w:pPr>
          </w:p>
          <w:p w14:paraId="76A6079B" w14:textId="77777777" w:rsidR="00A14032" w:rsidRPr="00C60FBA" w:rsidRDefault="00A14032" w:rsidP="006F4319">
            <w:pPr>
              <w:jc w:val="both"/>
              <w:rPr>
                <w:rFonts w:asciiTheme="majorBidi" w:hAnsiTheme="majorBidi"/>
                <w:lang w:bidi="ar-SA"/>
              </w:rPr>
            </w:pPr>
          </w:p>
          <w:p w14:paraId="5A7EBFE4" w14:textId="77777777" w:rsidR="000D06C6" w:rsidRPr="00C60FBA" w:rsidRDefault="000D06C6" w:rsidP="006F4319">
            <w:pPr>
              <w:jc w:val="both"/>
              <w:rPr>
                <w:rFonts w:asciiTheme="majorBidi" w:hAnsiTheme="majorBidi"/>
                <w:lang w:bidi="ar-SA"/>
              </w:rPr>
            </w:pPr>
          </w:p>
          <w:p w14:paraId="4B946DF6" w14:textId="77777777" w:rsidR="000D06C6" w:rsidRPr="00C60FBA" w:rsidRDefault="00A14032" w:rsidP="006F4319">
            <w:pPr>
              <w:jc w:val="both"/>
              <w:rPr>
                <w:rFonts w:asciiTheme="majorBidi" w:hAnsiTheme="majorBidi"/>
                <w:lang w:bidi="ar-SA"/>
              </w:rPr>
            </w:pPr>
            <w:r w:rsidRPr="00C60FBA">
              <w:rPr>
                <w:rFonts w:asciiTheme="majorBidi" w:hAnsiTheme="majorBidi"/>
                <w:lang w:bidi="ar-SA"/>
              </w:rPr>
              <w:t>1.easy to swallow</w:t>
            </w:r>
          </w:p>
          <w:p w14:paraId="184B51EF" w14:textId="77777777" w:rsidR="000D06C6" w:rsidRPr="00C60FBA" w:rsidRDefault="00A14032" w:rsidP="006F4319">
            <w:pPr>
              <w:jc w:val="both"/>
              <w:rPr>
                <w:rFonts w:asciiTheme="majorBidi" w:hAnsiTheme="majorBidi"/>
                <w:lang w:bidi="ar-SA"/>
              </w:rPr>
            </w:pPr>
            <w:r w:rsidRPr="00C60FBA">
              <w:rPr>
                <w:rFonts w:asciiTheme="majorBidi" w:hAnsiTheme="majorBidi"/>
                <w:lang w:bidi="ar-SA"/>
              </w:rPr>
              <w:t>2.easy to manufacture</w:t>
            </w:r>
          </w:p>
          <w:p w14:paraId="1C92EFF4" w14:textId="77777777" w:rsidR="000D06C6" w:rsidRPr="00C60FBA" w:rsidRDefault="00A14032" w:rsidP="006F4319">
            <w:pPr>
              <w:jc w:val="both"/>
              <w:rPr>
                <w:rFonts w:asciiTheme="majorBidi" w:hAnsiTheme="majorBidi"/>
                <w:lang w:bidi="ar-SA"/>
              </w:rPr>
            </w:pPr>
            <w:r w:rsidRPr="00C60FBA">
              <w:rPr>
                <w:rFonts w:asciiTheme="majorBidi" w:hAnsiTheme="majorBidi"/>
                <w:lang w:bidi="ar-SA"/>
              </w:rPr>
              <w:t>3.fast absorption</w:t>
            </w:r>
          </w:p>
          <w:p w14:paraId="4C0C2AF9" w14:textId="77777777" w:rsidR="004270C6" w:rsidRPr="00C60FBA" w:rsidRDefault="00A14032" w:rsidP="006F4319">
            <w:pPr>
              <w:jc w:val="both"/>
              <w:rPr>
                <w:rFonts w:asciiTheme="majorBidi" w:hAnsiTheme="majorBidi"/>
                <w:lang w:bidi="ar-SA"/>
              </w:rPr>
            </w:pPr>
            <w:r w:rsidRPr="00C60FBA">
              <w:rPr>
                <w:rFonts w:asciiTheme="majorBidi" w:hAnsiTheme="majorBidi"/>
                <w:lang w:bidi="ar-SA"/>
              </w:rPr>
              <w:t>4.improves bioavailability</w:t>
            </w:r>
          </w:p>
          <w:p w14:paraId="09D9694D" w14:textId="77777777" w:rsidR="004270C6" w:rsidRPr="00C60FBA" w:rsidRDefault="004270C6" w:rsidP="006F4319">
            <w:pPr>
              <w:jc w:val="both"/>
              <w:rPr>
                <w:rFonts w:asciiTheme="majorBidi" w:hAnsiTheme="majorBidi"/>
                <w:lang w:bidi="ar-SA"/>
              </w:rPr>
            </w:pPr>
          </w:p>
          <w:p w14:paraId="74A97674" w14:textId="77777777" w:rsidR="004270C6" w:rsidRPr="00C60FBA" w:rsidRDefault="004270C6" w:rsidP="006F4319">
            <w:pPr>
              <w:jc w:val="both"/>
              <w:rPr>
                <w:rFonts w:asciiTheme="majorBidi" w:hAnsiTheme="majorBidi"/>
                <w:lang w:bidi="ar-SA"/>
              </w:rPr>
            </w:pPr>
          </w:p>
          <w:p w14:paraId="243224EC" w14:textId="77777777" w:rsidR="004270C6" w:rsidRPr="00C60FBA" w:rsidRDefault="004270C6" w:rsidP="006F4319">
            <w:pPr>
              <w:jc w:val="both"/>
              <w:rPr>
                <w:rFonts w:asciiTheme="majorBidi" w:hAnsiTheme="majorBidi"/>
                <w:lang w:bidi="ar-SA"/>
              </w:rPr>
            </w:pPr>
          </w:p>
          <w:p w14:paraId="32BF310D" w14:textId="77777777" w:rsidR="004270C6" w:rsidRPr="00C60FBA" w:rsidRDefault="004270C6" w:rsidP="006F4319">
            <w:pPr>
              <w:jc w:val="both"/>
              <w:rPr>
                <w:rFonts w:asciiTheme="majorBidi" w:hAnsiTheme="majorBidi"/>
                <w:lang w:bidi="ar-SA"/>
              </w:rPr>
            </w:pPr>
          </w:p>
          <w:p w14:paraId="6BC985DA" w14:textId="77777777" w:rsidR="000D06C6" w:rsidRPr="00C60FBA" w:rsidRDefault="000D06C6" w:rsidP="006F4319">
            <w:pPr>
              <w:jc w:val="both"/>
              <w:rPr>
                <w:rFonts w:asciiTheme="majorBidi" w:hAnsiTheme="majorBidi"/>
                <w:lang w:bidi="ar-SA"/>
              </w:rPr>
            </w:pPr>
          </w:p>
          <w:p w14:paraId="2D20FD00" w14:textId="77777777" w:rsidR="000D06C6" w:rsidRPr="00C60FBA" w:rsidRDefault="000D06C6" w:rsidP="006F4319">
            <w:pPr>
              <w:jc w:val="both"/>
              <w:rPr>
                <w:rFonts w:asciiTheme="majorBidi" w:hAnsiTheme="majorBidi"/>
                <w:lang w:bidi="ar-SA"/>
              </w:rPr>
            </w:pPr>
          </w:p>
          <w:p w14:paraId="6596A5C4" w14:textId="77777777" w:rsidR="000D06C6" w:rsidRPr="00C60FBA" w:rsidRDefault="004270C6" w:rsidP="006F4319">
            <w:pPr>
              <w:jc w:val="both"/>
              <w:rPr>
                <w:rFonts w:asciiTheme="majorBidi" w:hAnsiTheme="majorBidi"/>
                <w:lang w:bidi="ar-SA"/>
              </w:rPr>
            </w:pPr>
            <w:r w:rsidRPr="00C60FBA">
              <w:rPr>
                <w:rFonts w:asciiTheme="majorBidi" w:hAnsiTheme="majorBidi"/>
                <w:lang w:bidi="ar-SA"/>
              </w:rPr>
              <w:t>1.</w:t>
            </w:r>
            <w:r w:rsidR="00D11A17" w:rsidRPr="00C60FBA">
              <w:rPr>
                <w:rFonts w:asciiTheme="majorBidi" w:hAnsiTheme="majorBidi"/>
                <w:lang w:bidi="ar-SA"/>
              </w:rPr>
              <w:t>easy to use</w:t>
            </w:r>
          </w:p>
          <w:p w14:paraId="5F6235F4" w14:textId="77777777" w:rsidR="000D06C6" w:rsidRPr="00C60FBA" w:rsidRDefault="00D11A17" w:rsidP="006F4319">
            <w:pPr>
              <w:jc w:val="both"/>
              <w:rPr>
                <w:rFonts w:asciiTheme="majorBidi" w:hAnsiTheme="majorBidi"/>
                <w:lang w:bidi="ar-SA"/>
              </w:rPr>
            </w:pPr>
            <w:r w:rsidRPr="00C60FBA">
              <w:rPr>
                <w:rFonts w:asciiTheme="majorBidi" w:hAnsiTheme="majorBidi"/>
                <w:lang w:bidi="ar-SA"/>
              </w:rPr>
              <w:t xml:space="preserve">2.more stable that liquid </w:t>
            </w:r>
          </w:p>
          <w:p w14:paraId="55BCC51B" w14:textId="77777777" w:rsidR="000D06C6" w:rsidRPr="00C60FBA" w:rsidRDefault="00D11A17" w:rsidP="006F4319">
            <w:pPr>
              <w:jc w:val="both"/>
              <w:rPr>
                <w:rFonts w:asciiTheme="majorBidi" w:hAnsiTheme="majorBidi"/>
                <w:lang w:bidi="ar-SA"/>
              </w:rPr>
            </w:pPr>
            <w:r w:rsidRPr="00C60FBA">
              <w:rPr>
                <w:rFonts w:asciiTheme="majorBidi" w:hAnsiTheme="majorBidi"/>
                <w:lang w:bidi="ar-SA"/>
              </w:rPr>
              <w:t>3.avoidance of first pass metabolism</w:t>
            </w:r>
          </w:p>
          <w:p w14:paraId="45E27320" w14:textId="77777777" w:rsidR="00D11A17" w:rsidRPr="00C60FBA" w:rsidRDefault="00D11A17" w:rsidP="006F4319">
            <w:pPr>
              <w:jc w:val="both"/>
              <w:rPr>
                <w:rFonts w:asciiTheme="majorBidi" w:hAnsiTheme="majorBidi"/>
                <w:lang w:bidi="ar-SA"/>
              </w:rPr>
            </w:pPr>
            <w:r w:rsidRPr="00C60FBA">
              <w:rPr>
                <w:rFonts w:asciiTheme="majorBidi" w:hAnsiTheme="majorBidi"/>
                <w:lang w:bidi="ar-SA"/>
              </w:rPr>
              <w:t>4.patient convenience</w:t>
            </w:r>
          </w:p>
          <w:p w14:paraId="1B67760F" w14:textId="77777777" w:rsidR="00D11A17" w:rsidRPr="00C60FBA" w:rsidRDefault="00D11A17" w:rsidP="006F4319">
            <w:pPr>
              <w:jc w:val="both"/>
              <w:rPr>
                <w:rFonts w:asciiTheme="majorBidi" w:hAnsiTheme="majorBidi"/>
                <w:lang w:bidi="ar-SA"/>
              </w:rPr>
            </w:pPr>
          </w:p>
          <w:p w14:paraId="6B28D259" w14:textId="77777777" w:rsidR="00D11A17" w:rsidRPr="00C60FBA" w:rsidRDefault="00D11A17" w:rsidP="006F4319">
            <w:pPr>
              <w:jc w:val="both"/>
              <w:rPr>
                <w:rFonts w:asciiTheme="majorBidi" w:hAnsiTheme="majorBidi"/>
                <w:lang w:bidi="ar-SA"/>
              </w:rPr>
            </w:pPr>
          </w:p>
          <w:p w14:paraId="181A8351" w14:textId="77777777" w:rsidR="00D11A17" w:rsidRPr="00C60FBA" w:rsidRDefault="00D11A17" w:rsidP="006F4319">
            <w:pPr>
              <w:jc w:val="both"/>
              <w:rPr>
                <w:rFonts w:asciiTheme="majorBidi" w:hAnsiTheme="majorBidi"/>
                <w:lang w:bidi="ar-SA"/>
              </w:rPr>
            </w:pPr>
          </w:p>
          <w:p w14:paraId="4C2C6BF4" w14:textId="77777777" w:rsidR="00D11A17" w:rsidRPr="00C60FBA" w:rsidRDefault="00D11A17" w:rsidP="006F4319">
            <w:pPr>
              <w:jc w:val="both"/>
              <w:rPr>
                <w:rFonts w:asciiTheme="majorBidi" w:hAnsiTheme="majorBidi"/>
                <w:lang w:bidi="ar-SA"/>
              </w:rPr>
            </w:pPr>
          </w:p>
          <w:p w14:paraId="5F364BF3" w14:textId="77777777" w:rsidR="000D06C6" w:rsidRPr="00C60FBA" w:rsidRDefault="000D06C6" w:rsidP="006F4319">
            <w:pPr>
              <w:jc w:val="both"/>
              <w:rPr>
                <w:rFonts w:asciiTheme="majorBidi" w:hAnsiTheme="majorBidi"/>
                <w:lang w:bidi="ar-SA"/>
              </w:rPr>
            </w:pPr>
          </w:p>
          <w:p w14:paraId="410CA117" w14:textId="77777777" w:rsidR="000D06C6" w:rsidRPr="00C60FBA" w:rsidRDefault="000D06C6" w:rsidP="006F4319">
            <w:pPr>
              <w:jc w:val="both"/>
              <w:rPr>
                <w:rFonts w:asciiTheme="majorBidi" w:hAnsiTheme="majorBidi"/>
                <w:lang w:bidi="ar-SA"/>
              </w:rPr>
            </w:pPr>
          </w:p>
          <w:p w14:paraId="1C8CB3D8" w14:textId="77777777" w:rsidR="00D11A17" w:rsidRPr="00C60FBA" w:rsidRDefault="00D11A17" w:rsidP="006F4319">
            <w:pPr>
              <w:jc w:val="both"/>
              <w:rPr>
                <w:rFonts w:asciiTheme="majorBidi" w:hAnsiTheme="majorBidi"/>
                <w:lang w:bidi="ar-SA"/>
              </w:rPr>
            </w:pPr>
            <w:r w:rsidRPr="00C60FBA">
              <w:rPr>
                <w:rFonts w:asciiTheme="majorBidi" w:hAnsiTheme="majorBidi"/>
                <w:lang w:bidi="ar-SA"/>
              </w:rPr>
              <w:t>1.easy to handle and convenient</w:t>
            </w:r>
          </w:p>
          <w:p w14:paraId="5CDC19B1" w14:textId="77777777" w:rsidR="00D11A17" w:rsidRPr="00C60FBA" w:rsidRDefault="00D11A17" w:rsidP="006F4319">
            <w:pPr>
              <w:jc w:val="both"/>
              <w:rPr>
                <w:rFonts w:asciiTheme="majorBidi" w:hAnsiTheme="majorBidi"/>
                <w:lang w:bidi="ar-SA"/>
              </w:rPr>
            </w:pPr>
            <w:r w:rsidRPr="00C60FBA">
              <w:rPr>
                <w:rFonts w:asciiTheme="majorBidi" w:hAnsiTheme="majorBidi"/>
                <w:lang w:bidi="ar-SA"/>
              </w:rPr>
              <w:t xml:space="preserve">2.withdrawal of dose without contamination </w:t>
            </w:r>
          </w:p>
          <w:p w14:paraId="02D28C4C" w14:textId="77777777" w:rsidR="00D11A17" w:rsidRPr="00C60FBA" w:rsidRDefault="00D11A17" w:rsidP="006F4319">
            <w:pPr>
              <w:jc w:val="both"/>
              <w:rPr>
                <w:rFonts w:asciiTheme="majorBidi" w:hAnsiTheme="majorBidi"/>
                <w:lang w:bidi="ar-SA"/>
              </w:rPr>
            </w:pPr>
            <w:r w:rsidRPr="00C60FBA">
              <w:rPr>
                <w:rFonts w:asciiTheme="majorBidi" w:hAnsiTheme="majorBidi"/>
                <w:lang w:bidi="ar-SA"/>
              </w:rPr>
              <w:t>3. provides medication to local area</w:t>
            </w:r>
          </w:p>
        </w:tc>
        <w:tc>
          <w:tcPr>
            <w:tcW w:w="3310" w:type="dxa"/>
            <w:tcBorders>
              <w:bottom w:val="single" w:sz="4" w:space="0" w:color="auto"/>
            </w:tcBorders>
          </w:tcPr>
          <w:p w14:paraId="625CEFC9" w14:textId="77777777" w:rsidR="00DC156C" w:rsidRPr="00C60FBA" w:rsidRDefault="00DC156C" w:rsidP="006F4319">
            <w:pPr>
              <w:jc w:val="both"/>
              <w:rPr>
                <w:rFonts w:asciiTheme="majorBidi" w:hAnsiTheme="majorBidi"/>
                <w:lang w:bidi="ar-SA"/>
              </w:rPr>
            </w:pPr>
            <w:r w:rsidRPr="00C60FBA">
              <w:rPr>
                <w:rFonts w:asciiTheme="majorBidi" w:hAnsiTheme="majorBidi"/>
                <w:lang w:bidi="ar-SA"/>
              </w:rPr>
              <w:t>Demerits</w:t>
            </w:r>
          </w:p>
          <w:p w14:paraId="2267EA5C" w14:textId="77777777" w:rsidR="00DC156C" w:rsidRPr="00C60FBA" w:rsidRDefault="00DC156C" w:rsidP="006F4319">
            <w:pPr>
              <w:jc w:val="both"/>
              <w:rPr>
                <w:rFonts w:asciiTheme="majorBidi" w:hAnsiTheme="majorBidi"/>
                <w:lang w:bidi="ar-SA"/>
              </w:rPr>
            </w:pPr>
          </w:p>
          <w:p w14:paraId="07968AF7" w14:textId="77777777" w:rsidR="000D06C6" w:rsidRPr="00C60FBA" w:rsidRDefault="000D06C6" w:rsidP="006F4319">
            <w:pPr>
              <w:jc w:val="both"/>
              <w:rPr>
                <w:rFonts w:asciiTheme="majorBidi" w:hAnsiTheme="majorBidi"/>
                <w:lang w:bidi="ar-SA"/>
              </w:rPr>
            </w:pPr>
          </w:p>
          <w:p w14:paraId="355DDA68" w14:textId="77777777" w:rsidR="000D06C6" w:rsidRPr="00C60FBA" w:rsidRDefault="000D06C6" w:rsidP="006F4319">
            <w:pPr>
              <w:jc w:val="both"/>
              <w:rPr>
                <w:rFonts w:asciiTheme="majorBidi" w:hAnsiTheme="majorBidi"/>
                <w:lang w:bidi="ar-SA"/>
              </w:rPr>
            </w:pPr>
          </w:p>
          <w:p w14:paraId="6C9095DB" w14:textId="77777777" w:rsidR="00DC156C" w:rsidRPr="00C60FBA" w:rsidRDefault="00A14032" w:rsidP="006F4319">
            <w:pPr>
              <w:jc w:val="both"/>
              <w:rPr>
                <w:rFonts w:asciiTheme="majorBidi" w:hAnsiTheme="majorBidi"/>
                <w:lang w:bidi="ar-SA"/>
              </w:rPr>
            </w:pPr>
            <w:r w:rsidRPr="00C60FBA">
              <w:rPr>
                <w:rFonts w:asciiTheme="majorBidi" w:hAnsiTheme="majorBidi"/>
                <w:lang w:bidi="ar-SA"/>
              </w:rPr>
              <w:t>1.non suitable for unconscious</w:t>
            </w:r>
          </w:p>
          <w:p w14:paraId="01D1D6BE" w14:textId="77777777" w:rsidR="00A14032" w:rsidRPr="00C60FBA" w:rsidRDefault="00A14032" w:rsidP="006F4319">
            <w:pPr>
              <w:jc w:val="both"/>
              <w:rPr>
                <w:rFonts w:asciiTheme="majorBidi" w:hAnsiTheme="majorBidi"/>
                <w:lang w:bidi="ar-SA"/>
              </w:rPr>
            </w:pPr>
            <w:r w:rsidRPr="00C60FBA">
              <w:rPr>
                <w:rFonts w:asciiTheme="majorBidi" w:hAnsiTheme="majorBidi"/>
                <w:lang w:bidi="ar-SA"/>
              </w:rPr>
              <w:t>2.formulations complications</w:t>
            </w:r>
          </w:p>
          <w:p w14:paraId="6A27E4F4" w14:textId="77777777" w:rsidR="00A14032" w:rsidRPr="00C60FBA" w:rsidRDefault="00A14032" w:rsidP="006F4319">
            <w:pPr>
              <w:jc w:val="both"/>
              <w:rPr>
                <w:rFonts w:asciiTheme="majorBidi" w:hAnsiTheme="majorBidi"/>
                <w:lang w:bidi="ar-SA"/>
              </w:rPr>
            </w:pPr>
            <w:r w:rsidRPr="00C60FBA">
              <w:rPr>
                <w:rFonts w:asciiTheme="majorBidi" w:hAnsiTheme="majorBidi"/>
                <w:lang w:bidi="ar-SA"/>
              </w:rPr>
              <w:t>3.</w:t>
            </w:r>
            <w:r w:rsidR="000D06C6" w:rsidRPr="00C60FBA">
              <w:rPr>
                <w:rFonts w:asciiTheme="majorBidi" w:hAnsiTheme="majorBidi"/>
                <w:lang w:bidi="ar-SA"/>
              </w:rPr>
              <w:t xml:space="preserve"> </w:t>
            </w:r>
            <w:r w:rsidRPr="00C60FBA">
              <w:rPr>
                <w:rFonts w:asciiTheme="majorBidi" w:hAnsiTheme="majorBidi"/>
                <w:lang w:bidi="ar-SA"/>
              </w:rPr>
              <w:t>not preferable for acid labile and stomach irritant drug.</w:t>
            </w:r>
          </w:p>
          <w:p w14:paraId="17874BBF" w14:textId="77777777" w:rsidR="00DC156C" w:rsidRPr="00C60FBA" w:rsidRDefault="00DC156C" w:rsidP="006F4319">
            <w:pPr>
              <w:jc w:val="both"/>
              <w:rPr>
                <w:rFonts w:asciiTheme="majorBidi" w:hAnsiTheme="majorBidi"/>
                <w:lang w:bidi="ar-SA"/>
              </w:rPr>
            </w:pPr>
          </w:p>
          <w:p w14:paraId="3C71A678" w14:textId="77777777" w:rsidR="00DC156C" w:rsidRPr="00C60FBA" w:rsidRDefault="00DC156C" w:rsidP="006F4319">
            <w:pPr>
              <w:jc w:val="both"/>
              <w:rPr>
                <w:rFonts w:asciiTheme="majorBidi" w:hAnsiTheme="majorBidi"/>
                <w:lang w:bidi="ar-SA"/>
              </w:rPr>
            </w:pPr>
          </w:p>
          <w:p w14:paraId="6F0C1964" w14:textId="77777777" w:rsidR="00DC156C" w:rsidRPr="00C60FBA" w:rsidRDefault="00DC156C" w:rsidP="006F4319">
            <w:pPr>
              <w:jc w:val="both"/>
              <w:rPr>
                <w:rFonts w:asciiTheme="majorBidi" w:hAnsiTheme="majorBidi"/>
                <w:lang w:bidi="ar-SA"/>
              </w:rPr>
            </w:pPr>
          </w:p>
          <w:p w14:paraId="3E36FC53" w14:textId="77777777" w:rsidR="000D06C6" w:rsidRPr="00C60FBA" w:rsidRDefault="000D06C6" w:rsidP="006F4319">
            <w:pPr>
              <w:jc w:val="both"/>
              <w:rPr>
                <w:rFonts w:asciiTheme="majorBidi" w:hAnsiTheme="majorBidi"/>
                <w:lang w:bidi="ar-SA"/>
              </w:rPr>
            </w:pPr>
          </w:p>
          <w:p w14:paraId="5E7AE4AD" w14:textId="77777777" w:rsidR="00DC156C" w:rsidRPr="00C60FBA" w:rsidRDefault="00A14032" w:rsidP="006F4319">
            <w:pPr>
              <w:jc w:val="both"/>
              <w:rPr>
                <w:rFonts w:asciiTheme="majorBidi" w:hAnsiTheme="majorBidi"/>
                <w:lang w:bidi="ar-SA"/>
              </w:rPr>
            </w:pPr>
            <w:r w:rsidRPr="00C60FBA">
              <w:rPr>
                <w:rFonts w:asciiTheme="majorBidi" w:hAnsiTheme="majorBidi"/>
                <w:lang w:bidi="ar-SA"/>
              </w:rPr>
              <w:t>1.non uniformity of dose</w:t>
            </w:r>
          </w:p>
          <w:p w14:paraId="2BA3A999" w14:textId="77777777" w:rsidR="00A14032" w:rsidRPr="00C60FBA" w:rsidRDefault="00A14032" w:rsidP="006F4319">
            <w:pPr>
              <w:jc w:val="both"/>
              <w:rPr>
                <w:rFonts w:asciiTheme="majorBidi" w:hAnsiTheme="majorBidi"/>
                <w:lang w:bidi="ar-SA"/>
              </w:rPr>
            </w:pPr>
            <w:r w:rsidRPr="00C60FBA">
              <w:rPr>
                <w:rFonts w:asciiTheme="majorBidi" w:hAnsiTheme="majorBidi"/>
                <w:lang w:bidi="ar-SA"/>
              </w:rPr>
              <w:t>2.bulky</w:t>
            </w:r>
          </w:p>
          <w:p w14:paraId="40AE29E0" w14:textId="77777777" w:rsidR="00A14032" w:rsidRPr="00C60FBA" w:rsidRDefault="00A14032" w:rsidP="006F4319">
            <w:pPr>
              <w:jc w:val="both"/>
              <w:rPr>
                <w:rFonts w:asciiTheme="majorBidi" w:hAnsiTheme="majorBidi"/>
                <w:lang w:bidi="ar-SA"/>
              </w:rPr>
            </w:pPr>
            <w:r w:rsidRPr="00C60FBA">
              <w:rPr>
                <w:rFonts w:asciiTheme="majorBidi" w:hAnsiTheme="majorBidi"/>
                <w:lang w:bidi="ar-SA"/>
              </w:rPr>
              <w:t>3.less stability</w:t>
            </w:r>
          </w:p>
          <w:p w14:paraId="7489414D" w14:textId="77777777" w:rsidR="00A14032" w:rsidRPr="00C60FBA" w:rsidRDefault="00A14032" w:rsidP="006F4319">
            <w:pPr>
              <w:jc w:val="both"/>
              <w:rPr>
                <w:rFonts w:asciiTheme="majorBidi" w:hAnsiTheme="majorBidi"/>
                <w:lang w:bidi="ar-SA"/>
              </w:rPr>
            </w:pPr>
            <w:r w:rsidRPr="00C60FBA">
              <w:rPr>
                <w:rFonts w:asciiTheme="majorBidi" w:hAnsiTheme="majorBidi"/>
                <w:lang w:bidi="ar-SA"/>
              </w:rPr>
              <w:t>4.</w:t>
            </w:r>
            <w:r w:rsidR="000D06C6" w:rsidRPr="00C60FBA">
              <w:rPr>
                <w:rFonts w:asciiTheme="majorBidi" w:hAnsiTheme="majorBidi"/>
                <w:lang w:bidi="ar-SA"/>
              </w:rPr>
              <w:t xml:space="preserve"> </w:t>
            </w:r>
            <w:r w:rsidRPr="00C60FBA">
              <w:rPr>
                <w:rFonts w:asciiTheme="majorBidi" w:hAnsiTheme="majorBidi"/>
                <w:lang w:bidi="ar-SA"/>
              </w:rPr>
              <w:t>unsuitable for unpleasant taste.</w:t>
            </w:r>
          </w:p>
          <w:p w14:paraId="509B1963" w14:textId="77777777" w:rsidR="00DC156C" w:rsidRPr="00C60FBA" w:rsidRDefault="00DC156C" w:rsidP="006F4319">
            <w:pPr>
              <w:jc w:val="both"/>
              <w:rPr>
                <w:rFonts w:asciiTheme="majorBidi" w:hAnsiTheme="majorBidi"/>
                <w:lang w:bidi="ar-SA"/>
              </w:rPr>
            </w:pPr>
          </w:p>
          <w:p w14:paraId="6929D2E3" w14:textId="77777777" w:rsidR="00DC156C" w:rsidRPr="00C60FBA" w:rsidRDefault="00DC156C" w:rsidP="006F4319">
            <w:pPr>
              <w:jc w:val="both"/>
              <w:rPr>
                <w:rFonts w:asciiTheme="majorBidi" w:hAnsiTheme="majorBidi"/>
                <w:lang w:bidi="ar-SA"/>
              </w:rPr>
            </w:pPr>
          </w:p>
          <w:p w14:paraId="048C4C33" w14:textId="77777777" w:rsidR="000D06C6" w:rsidRPr="00C60FBA" w:rsidRDefault="000D06C6" w:rsidP="006F4319">
            <w:pPr>
              <w:jc w:val="both"/>
              <w:rPr>
                <w:rFonts w:asciiTheme="majorBidi" w:hAnsiTheme="majorBidi"/>
                <w:lang w:bidi="ar-SA"/>
              </w:rPr>
            </w:pPr>
          </w:p>
          <w:p w14:paraId="1553EC10" w14:textId="77777777" w:rsidR="000D06C6" w:rsidRPr="00C60FBA" w:rsidRDefault="000D06C6" w:rsidP="006F4319">
            <w:pPr>
              <w:jc w:val="both"/>
              <w:rPr>
                <w:rFonts w:asciiTheme="majorBidi" w:hAnsiTheme="majorBidi"/>
                <w:lang w:bidi="ar-SA"/>
              </w:rPr>
            </w:pPr>
          </w:p>
          <w:p w14:paraId="4F93E9BE" w14:textId="77777777" w:rsidR="000D06C6" w:rsidRPr="00C60FBA" w:rsidRDefault="000D06C6" w:rsidP="006F4319">
            <w:pPr>
              <w:jc w:val="both"/>
              <w:rPr>
                <w:rFonts w:asciiTheme="majorBidi" w:hAnsiTheme="majorBidi"/>
                <w:lang w:bidi="ar-SA"/>
              </w:rPr>
            </w:pPr>
          </w:p>
          <w:p w14:paraId="787B063F" w14:textId="77777777" w:rsidR="00DC156C" w:rsidRPr="00C60FBA" w:rsidRDefault="00D11A17" w:rsidP="006F4319">
            <w:pPr>
              <w:jc w:val="both"/>
              <w:rPr>
                <w:rFonts w:asciiTheme="majorBidi" w:hAnsiTheme="majorBidi"/>
                <w:lang w:bidi="ar-SA"/>
              </w:rPr>
            </w:pPr>
            <w:r w:rsidRPr="00C60FBA">
              <w:rPr>
                <w:rFonts w:asciiTheme="majorBidi" w:hAnsiTheme="majorBidi"/>
                <w:lang w:bidi="ar-SA"/>
              </w:rPr>
              <w:t>1.difficult to handle</w:t>
            </w:r>
          </w:p>
          <w:p w14:paraId="22AB9221" w14:textId="77777777" w:rsidR="00D11A17" w:rsidRPr="00C60FBA" w:rsidRDefault="00D11A17" w:rsidP="006F4319">
            <w:pPr>
              <w:jc w:val="both"/>
              <w:rPr>
                <w:rFonts w:asciiTheme="majorBidi" w:hAnsiTheme="majorBidi"/>
                <w:lang w:bidi="ar-SA"/>
              </w:rPr>
            </w:pPr>
            <w:r w:rsidRPr="00C60FBA">
              <w:rPr>
                <w:rFonts w:asciiTheme="majorBidi" w:hAnsiTheme="majorBidi"/>
                <w:lang w:bidi="ar-SA"/>
              </w:rPr>
              <w:t>2.chances of contamination</w:t>
            </w:r>
          </w:p>
          <w:p w14:paraId="2B11BD67" w14:textId="77777777" w:rsidR="00D11A17" w:rsidRPr="00C60FBA" w:rsidRDefault="00D11A17" w:rsidP="006F4319">
            <w:pPr>
              <w:jc w:val="both"/>
              <w:rPr>
                <w:rFonts w:asciiTheme="majorBidi" w:hAnsiTheme="majorBidi"/>
                <w:lang w:bidi="ar-SA"/>
              </w:rPr>
            </w:pPr>
            <w:r w:rsidRPr="00C60FBA">
              <w:rPr>
                <w:rFonts w:asciiTheme="majorBidi" w:hAnsiTheme="majorBidi"/>
                <w:lang w:bidi="ar-SA"/>
              </w:rPr>
              <w:t>3.</w:t>
            </w:r>
            <w:r w:rsidR="000D06C6" w:rsidRPr="00C60FBA">
              <w:rPr>
                <w:rFonts w:asciiTheme="majorBidi" w:hAnsiTheme="majorBidi"/>
                <w:lang w:bidi="ar-SA"/>
              </w:rPr>
              <w:t xml:space="preserve"> </w:t>
            </w:r>
            <w:r w:rsidRPr="00C60FBA">
              <w:rPr>
                <w:rFonts w:asciiTheme="majorBidi" w:hAnsiTheme="majorBidi"/>
                <w:lang w:bidi="ar-SA"/>
              </w:rPr>
              <w:t>may cause irritation and staining.</w:t>
            </w:r>
          </w:p>
          <w:p w14:paraId="629BE1D9" w14:textId="77777777" w:rsidR="00DC156C" w:rsidRPr="00C60FBA" w:rsidRDefault="00DC156C" w:rsidP="006F4319">
            <w:pPr>
              <w:jc w:val="both"/>
              <w:rPr>
                <w:rFonts w:asciiTheme="majorBidi" w:hAnsiTheme="majorBidi"/>
                <w:lang w:bidi="ar-SA"/>
              </w:rPr>
            </w:pPr>
          </w:p>
          <w:p w14:paraId="11341BF9" w14:textId="77777777" w:rsidR="00DC156C" w:rsidRPr="00C60FBA" w:rsidRDefault="00DC156C" w:rsidP="006F4319">
            <w:pPr>
              <w:jc w:val="both"/>
              <w:rPr>
                <w:rFonts w:asciiTheme="majorBidi" w:hAnsiTheme="majorBidi"/>
                <w:lang w:bidi="ar-SA"/>
              </w:rPr>
            </w:pPr>
          </w:p>
          <w:p w14:paraId="1721E6A4" w14:textId="77777777" w:rsidR="00DC156C" w:rsidRPr="00C60FBA" w:rsidRDefault="00DC156C" w:rsidP="006F4319">
            <w:pPr>
              <w:jc w:val="both"/>
              <w:rPr>
                <w:rFonts w:asciiTheme="majorBidi" w:hAnsiTheme="majorBidi"/>
                <w:lang w:bidi="ar-SA"/>
              </w:rPr>
            </w:pPr>
          </w:p>
          <w:p w14:paraId="0A99EA7D" w14:textId="77777777" w:rsidR="00DC156C" w:rsidRPr="00C60FBA" w:rsidRDefault="00DC156C" w:rsidP="006F4319">
            <w:pPr>
              <w:jc w:val="both"/>
              <w:rPr>
                <w:rFonts w:asciiTheme="majorBidi" w:hAnsiTheme="majorBidi"/>
                <w:lang w:bidi="ar-SA"/>
              </w:rPr>
            </w:pPr>
          </w:p>
          <w:p w14:paraId="4DC566C5" w14:textId="77777777" w:rsidR="00DC156C" w:rsidRPr="00C60FBA" w:rsidRDefault="00DC156C" w:rsidP="006F4319">
            <w:pPr>
              <w:jc w:val="both"/>
              <w:rPr>
                <w:rFonts w:asciiTheme="majorBidi" w:hAnsiTheme="majorBidi"/>
                <w:lang w:bidi="ar-SA"/>
              </w:rPr>
            </w:pPr>
          </w:p>
          <w:p w14:paraId="29047799" w14:textId="77777777" w:rsidR="000D06C6" w:rsidRPr="00C60FBA" w:rsidRDefault="000D06C6" w:rsidP="006F4319">
            <w:pPr>
              <w:jc w:val="both"/>
              <w:rPr>
                <w:rFonts w:asciiTheme="majorBidi" w:hAnsiTheme="majorBidi"/>
                <w:lang w:bidi="ar-SA"/>
              </w:rPr>
            </w:pPr>
          </w:p>
          <w:p w14:paraId="2B6CEEDE" w14:textId="77777777" w:rsidR="000D06C6" w:rsidRPr="00C60FBA" w:rsidRDefault="000D06C6" w:rsidP="006F4319">
            <w:pPr>
              <w:jc w:val="both"/>
              <w:rPr>
                <w:rFonts w:asciiTheme="majorBidi" w:hAnsiTheme="majorBidi"/>
                <w:lang w:bidi="ar-SA"/>
              </w:rPr>
            </w:pPr>
          </w:p>
          <w:p w14:paraId="0D147CAA" w14:textId="77777777" w:rsidR="00DC156C" w:rsidRPr="00C60FBA" w:rsidRDefault="00D11A17" w:rsidP="006F4319">
            <w:pPr>
              <w:jc w:val="both"/>
              <w:rPr>
                <w:rFonts w:asciiTheme="majorBidi" w:hAnsiTheme="majorBidi"/>
                <w:lang w:bidi="ar-SA"/>
              </w:rPr>
            </w:pPr>
            <w:r w:rsidRPr="00C60FBA">
              <w:rPr>
                <w:rFonts w:asciiTheme="majorBidi" w:hAnsiTheme="majorBidi"/>
                <w:lang w:bidi="ar-SA"/>
              </w:rPr>
              <w:t>1.Expensive</w:t>
            </w:r>
          </w:p>
          <w:p w14:paraId="65FF3A35" w14:textId="3D6EAF98" w:rsidR="00D11A17" w:rsidRPr="00C60FBA" w:rsidRDefault="00D11A17" w:rsidP="006F4319">
            <w:pPr>
              <w:jc w:val="both"/>
              <w:rPr>
                <w:rFonts w:asciiTheme="majorBidi" w:hAnsiTheme="majorBidi"/>
                <w:lang w:bidi="ar-SA"/>
              </w:rPr>
            </w:pPr>
            <w:r w:rsidRPr="00C60FBA">
              <w:rPr>
                <w:rFonts w:asciiTheme="majorBidi" w:hAnsiTheme="majorBidi"/>
                <w:lang w:bidi="ar-SA"/>
              </w:rPr>
              <w:t xml:space="preserve">2.may create environmental </w:t>
            </w:r>
            <w:r w:rsidR="00D836FE" w:rsidRPr="00C60FBA">
              <w:rPr>
                <w:rFonts w:asciiTheme="majorBidi" w:hAnsiTheme="majorBidi"/>
                <w:lang w:bidi="ar-SA"/>
              </w:rPr>
              <w:t>hazards.</w:t>
            </w:r>
          </w:p>
          <w:p w14:paraId="0B68E2CA" w14:textId="77777777" w:rsidR="00D11A17" w:rsidRPr="00C60FBA" w:rsidRDefault="00D11A17" w:rsidP="006F4319">
            <w:pPr>
              <w:jc w:val="both"/>
              <w:rPr>
                <w:rFonts w:asciiTheme="majorBidi" w:hAnsiTheme="majorBidi"/>
                <w:lang w:bidi="ar-SA"/>
              </w:rPr>
            </w:pPr>
            <w:r w:rsidRPr="00C60FBA">
              <w:rPr>
                <w:rFonts w:asciiTheme="majorBidi" w:hAnsiTheme="majorBidi"/>
                <w:lang w:bidi="ar-SA"/>
              </w:rPr>
              <w:t>3.</w:t>
            </w:r>
            <w:r w:rsidR="000D06C6" w:rsidRPr="00C60FBA">
              <w:rPr>
                <w:rFonts w:asciiTheme="majorBidi" w:hAnsiTheme="majorBidi"/>
                <w:lang w:bidi="ar-SA"/>
              </w:rPr>
              <w:t xml:space="preserve"> </w:t>
            </w:r>
            <w:r w:rsidRPr="00C60FBA">
              <w:rPr>
                <w:rFonts w:asciiTheme="majorBidi" w:hAnsiTheme="majorBidi"/>
                <w:lang w:bidi="ar-SA"/>
              </w:rPr>
              <w:t>non reliable performance.</w:t>
            </w:r>
          </w:p>
          <w:p w14:paraId="51D12990" w14:textId="77777777" w:rsidR="00D11A17" w:rsidRPr="00C60FBA" w:rsidRDefault="00D11A17" w:rsidP="006F4319">
            <w:pPr>
              <w:jc w:val="both"/>
              <w:rPr>
                <w:rFonts w:asciiTheme="majorBidi" w:hAnsiTheme="majorBidi"/>
                <w:lang w:bidi="ar-SA"/>
              </w:rPr>
            </w:pPr>
          </w:p>
          <w:p w14:paraId="60344C68" w14:textId="77777777" w:rsidR="00DC156C" w:rsidRPr="00C60FBA" w:rsidRDefault="00DC156C" w:rsidP="006F4319">
            <w:pPr>
              <w:jc w:val="both"/>
              <w:rPr>
                <w:rFonts w:asciiTheme="majorBidi" w:hAnsiTheme="majorBidi"/>
                <w:lang w:bidi="ar-SA"/>
              </w:rPr>
            </w:pPr>
          </w:p>
          <w:p w14:paraId="51641C7A" w14:textId="77777777" w:rsidR="00DC156C" w:rsidRPr="00C60FBA" w:rsidRDefault="00DC156C" w:rsidP="006F4319">
            <w:pPr>
              <w:jc w:val="both"/>
              <w:rPr>
                <w:rFonts w:asciiTheme="majorBidi" w:hAnsiTheme="majorBidi"/>
                <w:lang w:bidi="ar-SA"/>
              </w:rPr>
            </w:pPr>
          </w:p>
        </w:tc>
      </w:tr>
    </w:tbl>
    <w:p w14:paraId="038447D3" w14:textId="3CE6FF3F" w:rsidR="00D77398" w:rsidRPr="00C60FBA" w:rsidRDefault="00D77398" w:rsidP="006F4319">
      <w:pPr>
        <w:pStyle w:val="Subtitle"/>
        <w:jc w:val="both"/>
        <w:rPr>
          <w:rStyle w:val="Strong"/>
          <w:rFonts w:asciiTheme="majorBidi" w:hAnsiTheme="majorBidi"/>
          <w:sz w:val="28"/>
          <w:szCs w:val="28"/>
        </w:rPr>
      </w:pPr>
      <w:r w:rsidRPr="00C60FBA">
        <w:rPr>
          <w:rFonts w:asciiTheme="majorBidi" w:hAnsiTheme="majorBidi"/>
          <w:sz w:val="22"/>
          <w:szCs w:val="22"/>
          <w:lang w:bidi="ar-SA"/>
        </w:rPr>
        <w:t>FIGURE 2</w:t>
      </w:r>
      <w:r w:rsidRPr="00C60FBA">
        <w:rPr>
          <w:rFonts w:asciiTheme="majorBidi" w:hAnsiTheme="majorBidi"/>
          <w:lang w:bidi="ar-SA"/>
        </w:rPr>
        <w:t xml:space="preserve">: </w:t>
      </w:r>
      <w:r w:rsidRPr="00C60FBA">
        <w:rPr>
          <w:rStyle w:val="Strong"/>
          <w:rFonts w:asciiTheme="majorBidi" w:hAnsiTheme="majorBidi"/>
          <w:sz w:val="28"/>
          <w:szCs w:val="28"/>
        </w:rPr>
        <w:t>MERITS AND DEMERITS OF DOSAGE FORMS</w:t>
      </w:r>
    </w:p>
    <w:p w14:paraId="04552B55" w14:textId="77777777" w:rsidR="00D77050" w:rsidRPr="00C60FBA" w:rsidRDefault="00D77050" w:rsidP="006F4319">
      <w:pPr>
        <w:jc w:val="both"/>
        <w:rPr>
          <w:rFonts w:asciiTheme="majorBidi" w:hAnsiTheme="majorBidi"/>
          <w:lang w:bidi="ar-SA"/>
        </w:rPr>
      </w:pPr>
      <w:r w:rsidRPr="00C60FBA">
        <w:rPr>
          <w:rFonts w:asciiTheme="majorBidi" w:hAnsiTheme="majorBidi"/>
          <w:lang w:bidi="ar-SA"/>
        </w:rPr>
        <w:br w:type="page"/>
      </w:r>
    </w:p>
    <w:p w14:paraId="526C0E88" w14:textId="77777777" w:rsidR="00B03A13" w:rsidRPr="00C60FBA" w:rsidRDefault="00D77050" w:rsidP="006F4319">
      <w:pPr>
        <w:pStyle w:val="Heading1"/>
        <w:jc w:val="both"/>
        <w:rPr>
          <w:rFonts w:asciiTheme="majorBidi" w:hAnsiTheme="majorBidi"/>
          <w:lang w:bidi="ar-SA"/>
        </w:rPr>
      </w:pPr>
      <w:r w:rsidRPr="00C60FBA">
        <w:rPr>
          <w:rFonts w:asciiTheme="majorBidi" w:hAnsiTheme="majorBidi"/>
          <w:lang w:bidi="ar-SA"/>
        </w:rPr>
        <w:lastRenderedPageBreak/>
        <w:t>PREFORMULATION STUDIES:</w:t>
      </w:r>
    </w:p>
    <w:p w14:paraId="16764928" w14:textId="77777777" w:rsidR="00D77050" w:rsidRPr="00C60FBA" w:rsidRDefault="00D77050" w:rsidP="006F4319">
      <w:pPr>
        <w:jc w:val="both"/>
        <w:rPr>
          <w:rFonts w:asciiTheme="majorBidi" w:hAnsiTheme="majorBidi"/>
          <w:sz w:val="24"/>
          <w:szCs w:val="24"/>
          <w:lang w:bidi="ar-SA"/>
        </w:rPr>
      </w:pPr>
      <w:r w:rsidRPr="00C60FBA">
        <w:rPr>
          <w:rFonts w:asciiTheme="majorBidi" w:hAnsiTheme="majorBidi"/>
          <w:lang w:bidi="ar-SA"/>
        </w:rPr>
        <w:tab/>
      </w:r>
      <w:r w:rsidRPr="00C60FBA">
        <w:rPr>
          <w:rFonts w:asciiTheme="majorBidi" w:hAnsiTheme="majorBidi"/>
          <w:sz w:val="24"/>
          <w:szCs w:val="24"/>
          <w:lang w:bidi="ar-SA"/>
        </w:rPr>
        <w:t>It involves the physiochemical property related to drug molecule providing the sense of modification to show better performance.</w:t>
      </w:r>
    </w:p>
    <w:p w14:paraId="52E13D86" w14:textId="77777777" w:rsidR="00611BAB" w:rsidRPr="00C60FBA" w:rsidRDefault="00D77050" w:rsidP="006F4319">
      <w:pPr>
        <w:pStyle w:val="ListParagraph"/>
        <w:numPr>
          <w:ilvl w:val="0"/>
          <w:numId w:val="24"/>
        </w:numPr>
        <w:spacing w:line="276" w:lineRule="auto"/>
        <w:jc w:val="both"/>
        <w:rPr>
          <w:rStyle w:val="Strong"/>
          <w:rFonts w:asciiTheme="majorBidi" w:hAnsiTheme="majorBidi"/>
          <w:sz w:val="24"/>
          <w:szCs w:val="24"/>
        </w:rPr>
      </w:pPr>
      <w:r w:rsidRPr="00C60FBA">
        <w:rPr>
          <w:rStyle w:val="Strong"/>
          <w:rFonts w:asciiTheme="majorBidi" w:hAnsiTheme="majorBidi"/>
          <w:sz w:val="24"/>
          <w:szCs w:val="24"/>
        </w:rPr>
        <w:t>Physical description</w:t>
      </w:r>
      <w:r w:rsidR="00611BAB" w:rsidRPr="00C60FBA">
        <w:rPr>
          <w:rStyle w:val="Strong"/>
          <w:rFonts w:asciiTheme="majorBidi" w:hAnsiTheme="majorBidi"/>
          <w:sz w:val="24"/>
          <w:szCs w:val="24"/>
        </w:rPr>
        <w:t>:</w:t>
      </w:r>
    </w:p>
    <w:p w14:paraId="26022E26" w14:textId="77777777" w:rsidR="00232AAD" w:rsidRPr="00C60FBA" w:rsidRDefault="003E3FD8" w:rsidP="006F4319">
      <w:pPr>
        <w:jc w:val="both"/>
        <w:rPr>
          <w:rFonts w:asciiTheme="majorBidi" w:hAnsiTheme="majorBidi"/>
          <w:sz w:val="24"/>
          <w:szCs w:val="24"/>
          <w:lang w:bidi="ar-SA"/>
        </w:rPr>
      </w:pPr>
      <w:r w:rsidRPr="00C60FBA">
        <w:rPr>
          <w:rFonts w:asciiTheme="majorBidi" w:hAnsiTheme="majorBidi"/>
          <w:sz w:val="24"/>
          <w:szCs w:val="24"/>
          <w:lang w:bidi="ar-SA"/>
        </w:rPr>
        <w:tab/>
      </w:r>
      <w:r w:rsidR="00B764A2" w:rsidRPr="00C60FBA">
        <w:rPr>
          <w:rFonts w:asciiTheme="majorBidi" w:hAnsiTheme="majorBidi"/>
          <w:sz w:val="24"/>
          <w:szCs w:val="24"/>
          <w:lang w:bidi="ar-SA"/>
        </w:rPr>
        <w:t xml:space="preserve">   </w:t>
      </w:r>
      <w:r w:rsidRPr="00C60FBA">
        <w:rPr>
          <w:rFonts w:asciiTheme="majorBidi" w:hAnsiTheme="majorBidi"/>
          <w:sz w:val="24"/>
          <w:szCs w:val="24"/>
          <w:lang w:bidi="ar-SA"/>
        </w:rPr>
        <w:t>Dealing with studies of physical, chemical, and pharmaceutical properties which relate molecule by providing specific modification to show better performance.</w:t>
      </w:r>
    </w:p>
    <w:p w14:paraId="3CB133EF" w14:textId="77777777" w:rsidR="00611BAB" w:rsidRPr="00C60FBA" w:rsidRDefault="003E3FD8" w:rsidP="006F4319">
      <w:pPr>
        <w:pStyle w:val="ListParagraph"/>
        <w:numPr>
          <w:ilvl w:val="0"/>
          <w:numId w:val="24"/>
        </w:numPr>
        <w:jc w:val="both"/>
        <w:rPr>
          <w:rStyle w:val="Strong"/>
          <w:rFonts w:asciiTheme="majorBidi" w:hAnsiTheme="majorBidi"/>
          <w:sz w:val="24"/>
          <w:szCs w:val="24"/>
        </w:rPr>
      </w:pPr>
      <w:r w:rsidRPr="00C60FBA">
        <w:rPr>
          <w:rStyle w:val="Strong"/>
          <w:rFonts w:asciiTheme="majorBidi" w:hAnsiTheme="majorBidi"/>
          <w:sz w:val="24"/>
          <w:szCs w:val="24"/>
        </w:rPr>
        <w:t>Heat of vaporization:</w:t>
      </w:r>
    </w:p>
    <w:p w14:paraId="75222047" w14:textId="77777777" w:rsidR="00611BAB" w:rsidRPr="00C60FBA" w:rsidRDefault="00611BAB" w:rsidP="006F4319">
      <w:pPr>
        <w:pStyle w:val="ListParagraph"/>
        <w:jc w:val="both"/>
        <w:rPr>
          <w:rStyle w:val="Strong"/>
          <w:rFonts w:asciiTheme="majorBidi" w:hAnsiTheme="majorBidi"/>
          <w:sz w:val="24"/>
          <w:szCs w:val="24"/>
        </w:rPr>
      </w:pPr>
    </w:p>
    <w:p w14:paraId="393D366F" w14:textId="78AB86BC" w:rsidR="003E3FD8" w:rsidRPr="00C60FBA" w:rsidRDefault="003E3FD8" w:rsidP="006F4319">
      <w:pPr>
        <w:ind w:firstLine="360"/>
        <w:jc w:val="both"/>
        <w:rPr>
          <w:rFonts w:asciiTheme="majorBidi" w:hAnsiTheme="majorBidi"/>
          <w:color w:val="C0504D" w:themeColor="accent2"/>
          <w:sz w:val="24"/>
          <w:szCs w:val="24"/>
          <w:u w:val="single"/>
          <w:lang w:bidi="ar-SA"/>
        </w:rPr>
      </w:pPr>
      <w:r w:rsidRPr="00C60FBA">
        <w:rPr>
          <w:rFonts w:asciiTheme="majorBidi" w:hAnsiTheme="majorBidi"/>
          <w:sz w:val="24"/>
          <w:szCs w:val="24"/>
          <w:lang w:bidi="ar-SA"/>
        </w:rPr>
        <w:t>The amount of heat that is required to convert of the liqui</w:t>
      </w:r>
      <w:r w:rsidR="00611BAB" w:rsidRPr="00C60FBA">
        <w:rPr>
          <w:rFonts w:asciiTheme="majorBidi" w:hAnsiTheme="majorBidi"/>
          <w:sz w:val="24"/>
          <w:szCs w:val="24"/>
          <w:lang w:bidi="ar-SA"/>
        </w:rPr>
        <w:t xml:space="preserve">d substance into a </w:t>
      </w:r>
      <w:r w:rsidR="00D836FE" w:rsidRPr="00C60FBA">
        <w:rPr>
          <w:rFonts w:asciiTheme="majorBidi" w:hAnsiTheme="majorBidi"/>
          <w:sz w:val="24"/>
          <w:szCs w:val="24"/>
          <w:lang w:bidi="ar-SA"/>
        </w:rPr>
        <w:t>vapor</w:t>
      </w:r>
      <w:r w:rsidR="00611BAB" w:rsidRPr="00C60FBA">
        <w:rPr>
          <w:rFonts w:asciiTheme="majorBidi" w:hAnsiTheme="majorBidi"/>
          <w:sz w:val="24"/>
          <w:szCs w:val="24"/>
          <w:lang w:bidi="ar-SA"/>
        </w:rPr>
        <w:t xml:space="preserve"> form, </w:t>
      </w:r>
      <w:r w:rsidRPr="00C60FBA">
        <w:rPr>
          <w:rFonts w:asciiTheme="majorBidi" w:hAnsiTheme="majorBidi"/>
          <w:sz w:val="24"/>
          <w:szCs w:val="24"/>
          <w:lang w:bidi="ar-SA"/>
        </w:rPr>
        <w:t>without involving the temperature increase.</w:t>
      </w:r>
      <w:r w:rsidR="00611BAB" w:rsidRPr="00C60FBA">
        <w:rPr>
          <w:rFonts w:asciiTheme="majorBidi" w:hAnsiTheme="majorBidi"/>
          <w:sz w:val="24"/>
          <w:szCs w:val="24"/>
          <w:lang w:bidi="ar-SA"/>
        </w:rPr>
        <w:t xml:space="preserve"> </w:t>
      </w:r>
      <w:r w:rsidRPr="00C60FBA">
        <w:rPr>
          <w:rFonts w:asciiTheme="majorBidi" w:hAnsiTheme="majorBidi"/>
          <w:sz w:val="24"/>
          <w:szCs w:val="24"/>
          <w:lang w:bidi="ar-SA"/>
        </w:rPr>
        <w:t xml:space="preserve">Heat of </w:t>
      </w:r>
      <w:r w:rsidR="00D836FE" w:rsidRPr="00C60FBA">
        <w:rPr>
          <w:rFonts w:asciiTheme="majorBidi" w:hAnsiTheme="majorBidi"/>
          <w:sz w:val="24"/>
          <w:szCs w:val="24"/>
          <w:lang w:bidi="ar-SA"/>
        </w:rPr>
        <w:t>vaporization</w:t>
      </w:r>
      <w:r w:rsidRPr="00C60FBA">
        <w:rPr>
          <w:rFonts w:asciiTheme="majorBidi" w:hAnsiTheme="majorBidi"/>
          <w:sz w:val="24"/>
          <w:szCs w:val="24"/>
          <w:lang w:bidi="ar-SA"/>
        </w:rPr>
        <w:t xml:space="preserve"> involving the </w:t>
      </w:r>
      <w:r w:rsidR="00D836FE" w:rsidRPr="00C60FBA">
        <w:rPr>
          <w:rFonts w:asciiTheme="majorBidi" w:hAnsiTheme="majorBidi"/>
          <w:sz w:val="24"/>
          <w:szCs w:val="24"/>
          <w:lang w:bidi="ar-SA"/>
        </w:rPr>
        <w:t>vapor</w:t>
      </w:r>
      <w:r w:rsidRPr="00C60FBA">
        <w:rPr>
          <w:rFonts w:asciiTheme="majorBidi" w:hAnsiTheme="majorBidi"/>
          <w:sz w:val="24"/>
          <w:szCs w:val="24"/>
          <w:lang w:bidi="ar-SA"/>
        </w:rPr>
        <w:t xml:space="preserve"> pressure as important factor in dosage form like Nasal inhalants and Aerosols form.</w:t>
      </w:r>
      <w:r w:rsidR="00611BAB" w:rsidRPr="00C60FBA">
        <w:rPr>
          <w:rFonts w:asciiTheme="majorBidi" w:hAnsiTheme="majorBidi"/>
          <w:sz w:val="24"/>
          <w:szCs w:val="24"/>
          <w:lang w:bidi="ar-SA"/>
        </w:rPr>
        <w:t xml:space="preserve"> </w:t>
      </w:r>
      <w:r w:rsidRPr="00C60FBA">
        <w:rPr>
          <w:rFonts w:asciiTheme="majorBidi" w:hAnsiTheme="majorBidi"/>
          <w:sz w:val="24"/>
          <w:szCs w:val="24"/>
          <w:lang w:bidi="ar-SA"/>
        </w:rPr>
        <w:t xml:space="preserve">Carmustine drug exhibits large (or) greater </w:t>
      </w:r>
      <w:r w:rsidR="00D836FE" w:rsidRPr="00C60FBA">
        <w:rPr>
          <w:rFonts w:asciiTheme="majorBidi" w:hAnsiTheme="majorBidi"/>
          <w:sz w:val="24"/>
          <w:szCs w:val="24"/>
          <w:lang w:bidi="ar-SA"/>
        </w:rPr>
        <w:t>vapor</w:t>
      </w:r>
      <w:r w:rsidRPr="00C60FBA">
        <w:rPr>
          <w:rFonts w:asciiTheme="majorBidi" w:hAnsiTheme="majorBidi"/>
          <w:sz w:val="24"/>
          <w:szCs w:val="24"/>
          <w:lang w:bidi="ar-SA"/>
        </w:rPr>
        <w:t xml:space="preserve"> pressure while the temperature </w:t>
      </w:r>
      <w:proofErr w:type="gramStart"/>
      <w:r w:rsidRPr="00C60FBA">
        <w:rPr>
          <w:rFonts w:asciiTheme="majorBidi" w:hAnsiTheme="majorBidi"/>
          <w:sz w:val="24"/>
          <w:szCs w:val="24"/>
          <w:lang w:bidi="ar-SA"/>
        </w:rPr>
        <w:t>tend</w:t>
      </w:r>
      <w:proofErr w:type="gramEnd"/>
      <w:r w:rsidRPr="00C60FBA">
        <w:rPr>
          <w:rFonts w:asciiTheme="majorBidi" w:hAnsiTheme="majorBidi"/>
          <w:sz w:val="24"/>
          <w:szCs w:val="24"/>
          <w:lang w:bidi="ar-SA"/>
        </w:rPr>
        <w:t xml:space="preserve"> to be increased, while </w:t>
      </w:r>
      <w:r w:rsidR="00D836FE" w:rsidRPr="00C60FBA">
        <w:rPr>
          <w:rFonts w:asciiTheme="majorBidi" w:hAnsiTheme="majorBidi"/>
          <w:sz w:val="24"/>
          <w:szCs w:val="24"/>
          <w:lang w:bidi="ar-SA"/>
        </w:rPr>
        <w:t>cisplatin</w:t>
      </w:r>
      <w:r w:rsidRPr="00C60FBA">
        <w:rPr>
          <w:rFonts w:asciiTheme="majorBidi" w:hAnsiTheme="majorBidi"/>
          <w:sz w:val="24"/>
          <w:szCs w:val="24"/>
          <w:lang w:bidi="ar-SA"/>
        </w:rPr>
        <w:t xml:space="preserve">, </w:t>
      </w:r>
      <w:r w:rsidR="00232AAD" w:rsidRPr="00C60FBA">
        <w:rPr>
          <w:rFonts w:asciiTheme="majorBidi" w:hAnsiTheme="majorBidi"/>
          <w:sz w:val="24"/>
          <w:szCs w:val="24"/>
          <w:lang w:bidi="ar-SA"/>
        </w:rPr>
        <w:t>cyclophosphamide are lesser than</w:t>
      </w:r>
      <w:r w:rsidRPr="00C60FBA">
        <w:rPr>
          <w:rFonts w:asciiTheme="majorBidi" w:hAnsiTheme="majorBidi"/>
          <w:sz w:val="24"/>
          <w:szCs w:val="24"/>
          <w:lang w:bidi="ar-SA"/>
        </w:rPr>
        <w:t xml:space="preserve"> that.</w:t>
      </w:r>
    </w:p>
    <w:p w14:paraId="7C5E16B7" w14:textId="77777777" w:rsidR="00CA60E6" w:rsidRPr="00C60FBA" w:rsidRDefault="00232AAD" w:rsidP="006F4319">
      <w:pPr>
        <w:pStyle w:val="ListParagraph"/>
        <w:numPr>
          <w:ilvl w:val="0"/>
          <w:numId w:val="24"/>
        </w:numPr>
        <w:jc w:val="both"/>
        <w:rPr>
          <w:rStyle w:val="Strong"/>
          <w:rFonts w:asciiTheme="majorBidi" w:hAnsiTheme="majorBidi"/>
          <w:sz w:val="24"/>
          <w:szCs w:val="24"/>
        </w:rPr>
      </w:pPr>
      <w:r w:rsidRPr="00C60FBA">
        <w:rPr>
          <w:rStyle w:val="Strong"/>
          <w:rFonts w:asciiTheme="majorBidi" w:hAnsiTheme="majorBidi"/>
          <w:sz w:val="24"/>
          <w:szCs w:val="24"/>
        </w:rPr>
        <w:t>Particle size:</w:t>
      </w:r>
    </w:p>
    <w:p w14:paraId="409A54E1" w14:textId="77777777" w:rsidR="00232AAD" w:rsidRPr="00C60FBA" w:rsidRDefault="00232AAD" w:rsidP="006F4319">
      <w:pPr>
        <w:jc w:val="both"/>
        <w:rPr>
          <w:rFonts w:asciiTheme="majorBidi" w:hAnsiTheme="majorBidi"/>
          <w:sz w:val="24"/>
          <w:szCs w:val="24"/>
          <w:lang w:bidi="ar-SA"/>
        </w:rPr>
      </w:pPr>
      <w:r w:rsidRPr="00C60FBA">
        <w:rPr>
          <w:rFonts w:asciiTheme="majorBidi" w:hAnsiTheme="majorBidi"/>
          <w:sz w:val="24"/>
          <w:szCs w:val="24"/>
          <w:lang w:bidi="ar-SA"/>
        </w:rPr>
        <w:tab/>
      </w:r>
      <w:r w:rsidR="00B764A2" w:rsidRPr="00C60FBA">
        <w:rPr>
          <w:rFonts w:asciiTheme="majorBidi" w:hAnsiTheme="majorBidi"/>
          <w:sz w:val="24"/>
          <w:szCs w:val="24"/>
          <w:lang w:bidi="ar-SA"/>
        </w:rPr>
        <w:t xml:space="preserve">    </w:t>
      </w:r>
      <w:r w:rsidRPr="00C60FBA">
        <w:rPr>
          <w:rFonts w:asciiTheme="majorBidi" w:hAnsiTheme="majorBidi"/>
          <w:sz w:val="24"/>
          <w:szCs w:val="24"/>
          <w:lang w:bidi="ar-SA"/>
        </w:rPr>
        <w:t>Particle size distribution is the measurement which define</w:t>
      </w:r>
      <w:r w:rsidR="00CA60E6" w:rsidRPr="00C60FBA">
        <w:rPr>
          <w:rFonts w:asciiTheme="majorBidi" w:hAnsiTheme="majorBidi"/>
          <w:sz w:val="24"/>
          <w:szCs w:val="24"/>
          <w:lang w:bidi="ar-SA"/>
        </w:rPr>
        <w:t xml:space="preserve">s the total no. of particles to </w:t>
      </w:r>
      <w:r w:rsidRPr="00C60FBA">
        <w:rPr>
          <w:rFonts w:asciiTheme="majorBidi" w:hAnsiTheme="majorBidi"/>
          <w:sz w:val="24"/>
          <w:szCs w:val="24"/>
          <w:lang w:bidi="ar-SA"/>
        </w:rPr>
        <w:t xml:space="preserve">present </w:t>
      </w:r>
      <w:r w:rsidR="00CA60E6" w:rsidRPr="00C60FBA">
        <w:rPr>
          <w:rFonts w:asciiTheme="majorBidi" w:hAnsiTheme="majorBidi"/>
          <w:sz w:val="24"/>
          <w:szCs w:val="24"/>
          <w:lang w:bidi="ar-SA"/>
        </w:rPr>
        <w:t>according to their size. They can be spherical, non- spherical with various length and width measurement. Particle size distribution play vital role in affiling the physiochemical properties lie bioavailability, color, texture, stability, spianolactone, nitrofurantoin, procaine penicillin are certain drugs which influenced as oral absorption.</w:t>
      </w:r>
    </w:p>
    <w:p w14:paraId="7BB712E0" w14:textId="77777777" w:rsidR="00B764A2" w:rsidRPr="00C60FBA" w:rsidRDefault="00CA60E6" w:rsidP="006F4319">
      <w:pPr>
        <w:pStyle w:val="ListParagraph"/>
        <w:numPr>
          <w:ilvl w:val="0"/>
          <w:numId w:val="24"/>
        </w:numPr>
        <w:jc w:val="both"/>
        <w:rPr>
          <w:rStyle w:val="Strong"/>
          <w:rFonts w:asciiTheme="majorBidi" w:hAnsiTheme="majorBidi"/>
          <w:sz w:val="24"/>
          <w:szCs w:val="24"/>
        </w:rPr>
      </w:pPr>
      <w:r w:rsidRPr="00C60FBA">
        <w:rPr>
          <w:rStyle w:val="Strong"/>
          <w:rFonts w:asciiTheme="majorBidi" w:hAnsiTheme="majorBidi"/>
          <w:sz w:val="24"/>
          <w:szCs w:val="24"/>
        </w:rPr>
        <w:t>Solubility:</w:t>
      </w:r>
    </w:p>
    <w:p w14:paraId="395C2518" w14:textId="6F319DF0" w:rsidR="005755DD" w:rsidRPr="00C60FBA" w:rsidRDefault="00B764A2" w:rsidP="006F4319">
      <w:pPr>
        <w:jc w:val="both"/>
        <w:rPr>
          <w:rFonts w:asciiTheme="majorBidi" w:hAnsiTheme="majorBidi"/>
          <w:sz w:val="24"/>
          <w:szCs w:val="24"/>
        </w:rPr>
      </w:pPr>
      <w:r w:rsidRPr="00C60FBA">
        <w:rPr>
          <w:rFonts w:asciiTheme="majorBidi" w:hAnsiTheme="majorBidi"/>
          <w:sz w:val="24"/>
          <w:szCs w:val="24"/>
        </w:rPr>
        <w:t xml:space="preserve">       </w:t>
      </w:r>
      <w:r w:rsidR="003865C5" w:rsidRPr="00C60FBA">
        <w:rPr>
          <w:rFonts w:asciiTheme="majorBidi" w:hAnsiTheme="majorBidi"/>
          <w:sz w:val="24"/>
          <w:szCs w:val="24"/>
        </w:rPr>
        <w:tab/>
      </w:r>
      <w:r w:rsidRPr="00C60FBA">
        <w:rPr>
          <w:rFonts w:asciiTheme="majorBidi" w:hAnsiTheme="majorBidi"/>
          <w:sz w:val="24"/>
          <w:szCs w:val="24"/>
        </w:rPr>
        <w:t xml:space="preserve">Solubility is the important </w:t>
      </w:r>
      <w:r w:rsidR="003865C5" w:rsidRPr="00C60FBA">
        <w:rPr>
          <w:rFonts w:asciiTheme="majorBidi" w:hAnsiTheme="majorBidi"/>
          <w:sz w:val="24"/>
          <w:szCs w:val="24"/>
        </w:rPr>
        <w:t>property</w:t>
      </w:r>
      <w:r w:rsidRPr="00C60FBA">
        <w:rPr>
          <w:rFonts w:asciiTheme="majorBidi" w:hAnsiTheme="majorBidi"/>
          <w:sz w:val="24"/>
          <w:szCs w:val="24"/>
        </w:rPr>
        <w:t xml:space="preserve"> influencing physical, chemical </w:t>
      </w:r>
      <w:r w:rsidR="003865C5" w:rsidRPr="00C60FBA">
        <w:rPr>
          <w:rFonts w:asciiTheme="majorBidi" w:hAnsiTheme="majorBidi"/>
          <w:sz w:val="24"/>
          <w:szCs w:val="24"/>
        </w:rPr>
        <w:t>nature</w:t>
      </w:r>
      <w:r w:rsidRPr="00C60FBA">
        <w:rPr>
          <w:rFonts w:asciiTheme="majorBidi" w:hAnsiTheme="majorBidi"/>
          <w:sz w:val="24"/>
          <w:szCs w:val="24"/>
        </w:rPr>
        <w:t xml:space="preserve"> of drug substance, specifically in the aqueous solution</w:t>
      </w:r>
      <w:r w:rsidR="003865C5" w:rsidRPr="00C60FBA">
        <w:rPr>
          <w:rFonts w:asciiTheme="majorBidi" w:hAnsiTheme="majorBidi"/>
          <w:sz w:val="24"/>
          <w:szCs w:val="24"/>
        </w:rPr>
        <w:t xml:space="preserve">/aqueous system. When drug entering the systemic circulation in body the drug must be soluble. While insoluble drug substances </w:t>
      </w:r>
      <w:r w:rsidR="00D836FE" w:rsidRPr="00C60FBA">
        <w:rPr>
          <w:rFonts w:asciiTheme="majorBidi" w:hAnsiTheme="majorBidi"/>
          <w:sz w:val="24"/>
          <w:szCs w:val="24"/>
        </w:rPr>
        <w:t>show</w:t>
      </w:r>
      <w:r w:rsidR="003865C5" w:rsidRPr="00C60FBA">
        <w:rPr>
          <w:rFonts w:asciiTheme="majorBidi" w:hAnsiTheme="majorBidi"/>
          <w:sz w:val="24"/>
          <w:szCs w:val="24"/>
        </w:rPr>
        <w:t xml:space="preserve"> the incomplete absorption in body.</w:t>
      </w:r>
    </w:p>
    <w:p w14:paraId="1F07DE04" w14:textId="77777777" w:rsidR="00611BAB" w:rsidRPr="00C60FBA" w:rsidRDefault="00611BAB" w:rsidP="006F4319">
      <w:pPr>
        <w:pStyle w:val="ListParagraph"/>
        <w:numPr>
          <w:ilvl w:val="0"/>
          <w:numId w:val="24"/>
        </w:numPr>
        <w:jc w:val="both"/>
        <w:rPr>
          <w:rStyle w:val="Strong"/>
          <w:rFonts w:asciiTheme="majorBidi" w:hAnsiTheme="majorBidi"/>
          <w:sz w:val="24"/>
          <w:szCs w:val="24"/>
        </w:rPr>
      </w:pPr>
      <w:r w:rsidRPr="00C60FBA">
        <w:rPr>
          <w:rStyle w:val="Strong"/>
          <w:rFonts w:asciiTheme="majorBidi" w:hAnsiTheme="majorBidi"/>
          <w:sz w:val="24"/>
          <w:szCs w:val="24"/>
        </w:rPr>
        <w:t>Membrane permeability:</w:t>
      </w:r>
    </w:p>
    <w:p w14:paraId="0BDD0032" w14:textId="77777777" w:rsidR="00611BAB" w:rsidRPr="00C60FBA" w:rsidRDefault="00611BAB" w:rsidP="006F4319">
      <w:pPr>
        <w:ind w:firstLine="720"/>
        <w:jc w:val="both"/>
        <w:rPr>
          <w:rFonts w:asciiTheme="majorBidi" w:hAnsiTheme="majorBidi"/>
          <w:color w:val="000000" w:themeColor="text1"/>
          <w:sz w:val="24"/>
          <w:szCs w:val="24"/>
        </w:rPr>
      </w:pPr>
      <w:r w:rsidRPr="00C60FBA">
        <w:rPr>
          <w:rFonts w:asciiTheme="majorBidi" w:hAnsiTheme="majorBidi"/>
          <w:color w:val="000000" w:themeColor="text1"/>
          <w:sz w:val="24"/>
          <w:szCs w:val="24"/>
        </w:rPr>
        <w:t>Membrane permeability is the drug substance crossing the biological membranous layer to produce the biological response at a site.</w:t>
      </w:r>
    </w:p>
    <w:p w14:paraId="385D2F3E" w14:textId="77777777" w:rsidR="00611BAB" w:rsidRPr="00C60FBA" w:rsidRDefault="00611BAB" w:rsidP="006F4319">
      <w:pPr>
        <w:jc w:val="both"/>
        <w:rPr>
          <w:rFonts w:asciiTheme="majorBidi" w:hAnsiTheme="majorBidi"/>
          <w:color w:val="000000" w:themeColor="text1"/>
          <w:sz w:val="24"/>
          <w:szCs w:val="24"/>
        </w:rPr>
      </w:pPr>
      <w:r w:rsidRPr="00C60FBA">
        <w:rPr>
          <w:rFonts w:asciiTheme="majorBidi" w:hAnsiTheme="majorBidi"/>
          <w:color w:val="000000" w:themeColor="text1"/>
          <w:sz w:val="24"/>
          <w:szCs w:val="24"/>
        </w:rPr>
        <w:tab/>
        <w:t>Membrane acts as barriers against lipid which permit soluble drug molecules through passive diffusion. This property permits both active and passive diffusion.</w:t>
      </w:r>
    </w:p>
    <w:p w14:paraId="69EA3663" w14:textId="77777777" w:rsidR="00611BAB" w:rsidRPr="00C60FBA" w:rsidRDefault="00611BAB" w:rsidP="006F4319">
      <w:pPr>
        <w:pStyle w:val="ListParagraph"/>
        <w:numPr>
          <w:ilvl w:val="0"/>
          <w:numId w:val="24"/>
        </w:numPr>
        <w:jc w:val="both"/>
        <w:rPr>
          <w:rStyle w:val="Strong"/>
          <w:rFonts w:asciiTheme="majorBidi" w:hAnsiTheme="majorBidi"/>
          <w:sz w:val="24"/>
          <w:szCs w:val="24"/>
        </w:rPr>
      </w:pPr>
      <w:r w:rsidRPr="00C60FBA">
        <w:rPr>
          <w:rStyle w:val="Strong"/>
          <w:rFonts w:asciiTheme="majorBidi" w:hAnsiTheme="majorBidi"/>
          <w:sz w:val="24"/>
          <w:szCs w:val="24"/>
        </w:rPr>
        <w:t>Partition coefficient:</w:t>
      </w:r>
    </w:p>
    <w:p w14:paraId="6F694D50" w14:textId="13DFA29F" w:rsidR="00611BAB" w:rsidRPr="00C60FBA" w:rsidRDefault="00611BAB" w:rsidP="006F4319">
      <w:pPr>
        <w:ind w:firstLine="720"/>
        <w:jc w:val="both"/>
        <w:rPr>
          <w:rFonts w:asciiTheme="majorBidi" w:hAnsiTheme="majorBidi"/>
          <w:sz w:val="24"/>
          <w:szCs w:val="24"/>
        </w:rPr>
      </w:pPr>
      <w:r w:rsidRPr="00C60FBA">
        <w:rPr>
          <w:rFonts w:asciiTheme="majorBidi" w:hAnsiTheme="majorBidi"/>
          <w:sz w:val="24"/>
          <w:szCs w:val="24"/>
        </w:rPr>
        <w:t xml:space="preserve">It is defined as the ratio of the concentration of drug substance in a mixture of two immiscible solvent attaining the state of equilibrium. It is specifically given for the in-ionized dug with ionized drug species concentration. It </w:t>
      </w:r>
      <w:r w:rsidR="00D836FE" w:rsidRPr="00C60FBA">
        <w:rPr>
          <w:rFonts w:asciiTheme="majorBidi" w:hAnsiTheme="majorBidi"/>
          <w:sz w:val="24"/>
          <w:szCs w:val="24"/>
        </w:rPr>
        <w:t>measures</w:t>
      </w:r>
      <w:r w:rsidRPr="00C60FBA">
        <w:rPr>
          <w:rFonts w:asciiTheme="majorBidi" w:hAnsiTheme="majorBidi"/>
          <w:sz w:val="24"/>
          <w:szCs w:val="24"/>
        </w:rPr>
        <w:t xml:space="preserve"> the lipophilic character of drug, studies about ADME of drug.</w:t>
      </w:r>
    </w:p>
    <w:p w14:paraId="50C6FCE7" w14:textId="77777777" w:rsidR="00611BAB" w:rsidRPr="00C60FBA" w:rsidRDefault="00611BAB" w:rsidP="006F4319">
      <w:pPr>
        <w:pStyle w:val="ListParagraph"/>
        <w:numPr>
          <w:ilvl w:val="0"/>
          <w:numId w:val="24"/>
        </w:numPr>
        <w:jc w:val="both"/>
        <w:rPr>
          <w:rStyle w:val="Strong"/>
          <w:rFonts w:asciiTheme="majorBidi" w:hAnsiTheme="majorBidi"/>
          <w:sz w:val="24"/>
          <w:szCs w:val="24"/>
        </w:rPr>
      </w:pPr>
      <w:r w:rsidRPr="00C60FBA">
        <w:rPr>
          <w:rStyle w:val="Strong"/>
          <w:rFonts w:asciiTheme="majorBidi" w:hAnsiTheme="majorBidi"/>
          <w:sz w:val="24"/>
          <w:szCs w:val="24"/>
        </w:rPr>
        <w:lastRenderedPageBreak/>
        <w:t>Stability testing:</w:t>
      </w:r>
    </w:p>
    <w:p w14:paraId="7CE0FC30" w14:textId="77777777" w:rsidR="00611BAB" w:rsidRPr="00C60FBA" w:rsidRDefault="00611BAB" w:rsidP="006F4319">
      <w:pPr>
        <w:ind w:firstLine="720"/>
        <w:jc w:val="both"/>
        <w:rPr>
          <w:rFonts w:asciiTheme="majorBidi" w:hAnsiTheme="majorBidi"/>
          <w:sz w:val="24"/>
          <w:szCs w:val="24"/>
        </w:rPr>
      </w:pPr>
      <w:r w:rsidRPr="00C60FBA">
        <w:rPr>
          <w:rFonts w:asciiTheme="majorBidi" w:hAnsiTheme="majorBidi"/>
          <w:sz w:val="24"/>
          <w:szCs w:val="24"/>
        </w:rPr>
        <w:t>Quality of drug products are shifted by environmental factors lie temperature, humidity, light, pressure that are tested by stability testing. Stability testing Is a “re-testing” process done for check in the specification of given drug substances.</w:t>
      </w:r>
    </w:p>
    <w:p w14:paraId="2168A53A" w14:textId="77777777" w:rsidR="004D3445" w:rsidRPr="00C60FBA" w:rsidRDefault="004D3445" w:rsidP="006F4319">
      <w:pPr>
        <w:pStyle w:val="Heading1"/>
        <w:jc w:val="both"/>
        <w:rPr>
          <w:rFonts w:asciiTheme="majorBidi" w:hAnsiTheme="majorBidi"/>
        </w:rPr>
      </w:pPr>
      <w:r w:rsidRPr="00C60FBA">
        <w:rPr>
          <w:rFonts w:asciiTheme="majorBidi" w:hAnsiTheme="majorBidi"/>
        </w:rPr>
        <w:t xml:space="preserve">DESIGN FOR CONTROLLED RELEASE IN DRUG DELEIVEY SYSTEM </w:t>
      </w:r>
    </w:p>
    <w:p w14:paraId="469773D1" w14:textId="77777777" w:rsidR="004D3445" w:rsidRPr="00C60FBA" w:rsidRDefault="004D3445" w:rsidP="006F4319">
      <w:pPr>
        <w:jc w:val="both"/>
        <w:rPr>
          <w:rFonts w:asciiTheme="majorBidi" w:hAnsiTheme="majorBidi"/>
          <w:sz w:val="24"/>
          <w:szCs w:val="24"/>
        </w:rPr>
      </w:pPr>
      <w:r w:rsidRPr="00C60FBA">
        <w:rPr>
          <w:rFonts w:asciiTheme="majorBidi" w:hAnsiTheme="majorBidi"/>
          <w:sz w:val="24"/>
          <w:szCs w:val="24"/>
        </w:rPr>
        <w:t>Aim:</w:t>
      </w:r>
    </w:p>
    <w:p w14:paraId="3B42F949" w14:textId="77777777" w:rsidR="004D3445" w:rsidRPr="00C60FBA" w:rsidRDefault="004D3445" w:rsidP="006F4319">
      <w:pPr>
        <w:ind w:firstLine="720"/>
        <w:jc w:val="both"/>
        <w:rPr>
          <w:rFonts w:asciiTheme="majorBidi" w:hAnsiTheme="majorBidi"/>
          <w:sz w:val="24"/>
          <w:szCs w:val="24"/>
        </w:rPr>
      </w:pPr>
      <w:r w:rsidRPr="00C60FBA">
        <w:rPr>
          <w:rFonts w:asciiTheme="majorBidi" w:hAnsiTheme="majorBidi"/>
          <w:sz w:val="24"/>
          <w:szCs w:val="24"/>
        </w:rPr>
        <w:t>It enables the therapeutic effect in body by improving its efficacy and safety over controlled time and specific place of release/site of action in body.</w:t>
      </w:r>
    </w:p>
    <w:p w14:paraId="13622FA0" w14:textId="13E9A166" w:rsidR="004D3445" w:rsidRPr="00C60FBA" w:rsidRDefault="004D3445" w:rsidP="006F4319">
      <w:pPr>
        <w:pStyle w:val="ListParagraph"/>
        <w:numPr>
          <w:ilvl w:val="0"/>
          <w:numId w:val="28"/>
        </w:numPr>
        <w:jc w:val="both"/>
        <w:rPr>
          <w:rFonts w:asciiTheme="majorBidi" w:hAnsiTheme="majorBidi"/>
          <w:sz w:val="24"/>
          <w:szCs w:val="24"/>
        </w:rPr>
      </w:pPr>
      <w:r w:rsidRPr="00C60FBA">
        <w:rPr>
          <w:rFonts w:asciiTheme="majorBidi" w:hAnsiTheme="majorBidi"/>
          <w:sz w:val="24"/>
          <w:szCs w:val="24"/>
        </w:rPr>
        <w:t xml:space="preserve">It </w:t>
      </w:r>
      <w:r w:rsidR="00D836FE" w:rsidRPr="00C60FBA">
        <w:rPr>
          <w:rFonts w:asciiTheme="majorBidi" w:hAnsiTheme="majorBidi"/>
          <w:sz w:val="24"/>
          <w:szCs w:val="24"/>
        </w:rPr>
        <w:t>is maintaining</w:t>
      </w:r>
      <w:r w:rsidRPr="00C60FBA">
        <w:rPr>
          <w:rFonts w:asciiTheme="majorBidi" w:hAnsiTheme="majorBidi"/>
          <w:sz w:val="24"/>
          <w:szCs w:val="24"/>
        </w:rPr>
        <w:t xml:space="preserve"> the state of equilibrium at levels of </w:t>
      </w:r>
      <w:r w:rsidR="00D836FE" w:rsidRPr="00C60FBA">
        <w:rPr>
          <w:rFonts w:asciiTheme="majorBidi" w:hAnsiTheme="majorBidi"/>
          <w:sz w:val="24"/>
          <w:szCs w:val="24"/>
        </w:rPr>
        <w:t>drug substance</w:t>
      </w:r>
      <w:r w:rsidRPr="00C60FBA">
        <w:rPr>
          <w:rFonts w:asciiTheme="majorBidi" w:hAnsiTheme="majorBidi"/>
          <w:sz w:val="24"/>
          <w:szCs w:val="24"/>
        </w:rPr>
        <w:t xml:space="preserve"> in blood fluid and in all tissues for </w:t>
      </w:r>
      <w:r w:rsidR="00D836FE" w:rsidRPr="00C60FBA">
        <w:rPr>
          <w:rFonts w:asciiTheme="majorBidi" w:hAnsiTheme="majorBidi"/>
          <w:sz w:val="24"/>
          <w:szCs w:val="24"/>
        </w:rPr>
        <w:t>exceeded</w:t>
      </w:r>
      <w:r w:rsidRPr="00C60FBA">
        <w:rPr>
          <w:rFonts w:asciiTheme="majorBidi" w:hAnsiTheme="majorBidi"/>
          <w:sz w:val="24"/>
          <w:szCs w:val="24"/>
        </w:rPr>
        <w:t xml:space="preserve"> time period. </w:t>
      </w:r>
    </w:p>
    <w:p w14:paraId="38C9D941" w14:textId="77777777" w:rsidR="004D3445" w:rsidRPr="00C60FBA" w:rsidRDefault="004D3445" w:rsidP="006F4319">
      <w:pPr>
        <w:pStyle w:val="ListParagraph"/>
        <w:numPr>
          <w:ilvl w:val="0"/>
          <w:numId w:val="28"/>
        </w:numPr>
        <w:jc w:val="both"/>
        <w:rPr>
          <w:rFonts w:asciiTheme="majorBidi" w:hAnsiTheme="majorBidi"/>
          <w:sz w:val="24"/>
          <w:szCs w:val="24"/>
        </w:rPr>
      </w:pPr>
      <w:r w:rsidRPr="00C60FBA">
        <w:rPr>
          <w:rFonts w:asciiTheme="majorBidi" w:hAnsiTheme="majorBidi"/>
          <w:sz w:val="24"/>
          <w:szCs w:val="24"/>
        </w:rPr>
        <w:t xml:space="preserve">It gives the précised in reproducibility in the drug release of pharmacokinetics reaching at a desired concentrated level. </w:t>
      </w:r>
    </w:p>
    <w:p w14:paraId="32A05B12" w14:textId="77777777" w:rsidR="004D3445" w:rsidRPr="00C60FBA" w:rsidRDefault="004D3445" w:rsidP="006F4319">
      <w:pPr>
        <w:pStyle w:val="ListParagraph"/>
        <w:numPr>
          <w:ilvl w:val="0"/>
          <w:numId w:val="28"/>
        </w:numPr>
        <w:jc w:val="both"/>
        <w:rPr>
          <w:rFonts w:asciiTheme="majorBidi" w:hAnsiTheme="majorBidi"/>
          <w:sz w:val="24"/>
          <w:szCs w:val="24"/>
        </w:rPr>
      </w:pPr>
      <w:r w:rsidRPr="00C60FBA">
        <w:rPr>
          <w:rFonts w:asciiTheme="majorBidi" w:hAnsiTheme="majorBidi"/>
          <w:sz w:val="24"/>
          <w:szCs w:val="24"/>
        </w:rPr>
        <w:t>Sustained release provides the constant rate of drug in the human body known to be zero order dissolution.</w:t>
      </w:r>
    </w:p>
    <w:p w14:paraId="4CD28DD1" w14:textId="20262FAC" w:rsidR="004D3445" w:rsidRPr="00C60FBA" w:rsidRDefault="004D3445" w:rsidP="006F4319">
      <w:pPr>
        <w:pStyle w:val="ListParagraph"/>
        <w:numPr>
          <w:ilvl w:val="0"/>
          <w:numId w:val="28"/>
        </w:numPr>
        <w:jc w:val="both"/>
        <w:rPr>
          <w:rFonts w:asciiTheme="majorBidi" w:hAnsiTheme="majorBidi"/>
          <w:sz w:val="24"/>
          <w:szCs w:val="24"/>
        </w:rPr>
      </w:pPr>
      <w:r w:rsidRPr="00C60FBA">
        <w:rPr>
          <w:rFonts w:asciiTheme="majorBidi" w:hAnsiTheme="majorBidi"/>
          <w:sz w:val="24"/>
          <w:szCs w:val="24"/>
        </w:rPr>
        <w:t xml:space="preserve">This design over the dosage form implies the release of specific dose having </w:t>
      </w:r>
      <w:r w:rsidR="00D836FE" w:rsidRPr="00C60FBA">
        <w:rPr>
          <w:rFonts w:asciiTheme="majorBidi" w:hAnsiTheme="majorBidi"/>
          <w:sz w:val="24"/>
          <w:szCs w:val="24"/>
        </w:rPr>
        <w:t>therapeutic</w:t>
      </w:r>
      <w:r w:rsidRPr="00C60FBA">
        <w:rPr>
          <w:rFonts w:asciiTheme="majorBidi" w:hAnsiTheme="majorBidi"/>
          <w:sz w:val="24"/>
          <w:szCs w:val="24"/>
        </w:rPr>
        <w:t xml:space="preserve"> effect over desired zone and optimal serum –drug concentration.</w:t>
      </w:r>
    </w:p>
    <w:p w14:paraId="44976151" w14:textId="77777777" w:rsidR="004D3445" w:rsidRPr="00C60FBA" w:rsidRDefault="004D3445" w:rsidP="006F4319">
      <w:pPr>
        <w:jc w:val="both"/>
        <w:rPr>
          <w:rFonts w:asciiTheme="majorBidi" w:hAnsiTheme="majorBidi"/>
          <w:sz w:val="24"/>
          <w:szCs w:val="24"/>
          <w:u w:val="single"/>
        </w:rPr>
      </w:pPr>
      <w:r w:rsidRPr="00C60FBA">
        <w:rPr>
          <w:rFonts w:asciiTheme="majorBidi" w:hAnsiTheme="majorBidi"/>
          <w:sz w:val="24"/>
          <w:szCs w:val="24"/>
          <w:u w:val="single"/>
        </w:rPr>
        <w:t>Mechanism of controlled release that:</w:t>
      </w:r>
    </w:p>
    <w:p w14:paraId="7E7D4AD2" w14:textId="5AB7F44A" w:rsidR="004D3445" w:rsidRPr="00C60FBA" w:rsidRDefault="004D3445" w:rsidP="006F4319">
      <w:pPr>
        <w:ind w:firstLine="720"/>
        <w:jc w:val="both"/>
        <w:rPr>
          <w:rFonts w:asciiTheme="majorBidi" w:hAnsiTheme="majorBidi"/>
          <w:sz w:val="24"/>
          <w:szCs w:val="24"/>
        </w:rPr>
      </w:pPr>
      <w:r w:rsidRPr="00C60FBA">
        <w:rPr>
          <w:rFonts w:asciiTheme="majorBidi" w:hAnsiTheme="majorBidi"/>
          <w:sz w:val="24"/>
          <w:szCs w:val="24"/>
        </w:rPr>
        <w:t xml:space="preserve"> includes the degradation, </w:t>
      </w:r>
      <w:r w:rsidR="00D836FE" w:rsidRPr="00C60FBA">
        <w:rPr>
          <w:rFonts w:asciiTheme="majorBidi" w:hAnsiTheme="majorBidi"/>
          <w:sz w:val="24"/>
          <w:szCs w:val="24"/>
        </w:rPr>
        <w:t>swelling, diffusion</w:t>
      </w:r>
      <w:r w:rsidRPr="00C60FBA">
        <w:rPr>
          <w:rFonts w:asciiTheme="majorBidi" w:hAnsiTheme="majorBidi"/>
          <w:sz w:val="24"/>
          <w:szCs w:val="24"/>
        </w:rPr>
        <w:t xml:space="preserve"> active efflux.</w:t>
      </w:r>
    </w:p>
    <w:p w14:paraId="27AC57CC" w14:textId="77777777" w:rsidR="004D3445" w:rsidRPr="00C60FBA" w:rsidRDefault="004D3445" w:rsidP="006F4319">
      <w:pPr>
        <w:jc w:val="both"/>
        <w:rPr>
          <w:rFonts w:asciiTheme="majorBidi" w:hAnsiTheme="majorBidi"/>
          <w:sz w:val="24"/>
          <w:szCs w:val="24"/>
          <w:u w:val="single"/>
        </w:rPr>
      </w:pPr>
      <w:r w:rsidRPr="00C60FBA">
        <w:rPr>
          <w:rFonts w:asciiTheme="majorBidi" w:hAnsiTheme="majorBidi"/>
          <w:sz w:val="24"/>
          <w:szCs w:val="24"/>
          <w:u w:val="single"/>
        </w:rPr>
        <w:t>Advantages of controlled system:</w:t>
      </w:r>
    </w:p>
    <w:p w14:paraId="19B0EA2E" w14:textId="7F6EF62F" w:rsidR="004D3445" w:rsidRPr="00C60FBA" w:rsidRDefault="004D3445" w:rsidP="006F4319">
      <w:pPr>
        <w:pStyle w:val="ListParagraph"/>
        <w:numPr>
          <w:ilvl w:val="0"/>
          <w:numId w:val="15"/>
        </w:numPr>
        <w:jc w:val="both"/>
        <w:rPr>
          <w:rFonts w:asciiTheme="majorBidi" w:hAnsiTheme="majorBidi"/>
          <w:sz w:val="24"/>
          <w:szCs w:val="24"/>
        </w:rPr>
      </w:pPr>
      <w:r w:rsidRPr="00C60FBA">
        <w:rPr>
          <w:rFonts w:asciiTheme="majorBidi" w:hAnsiTheme="majorBidi"/>
          <w:sz w:val="24"/>
          <w:szCs w:val="24"/>
        </w:rPr>
        <w:t xml:space="preserve">Maintains the levels with desired </w:t>
      </w:r>
      <w:r w:rsidR="00D836FE" w:rsidRPr="00C60FBA">
        <w:rPr>
          <w:rFonts w:asciiTheme="majorBidi" w:hAnsiTheme="majorBidi"/>
          <w:sz w:val="24"/>
          <w:szCs w:val="24"/>
        </w:rPr>
        <w:t>range.</w:t>
      </w:r>
    </w:p>
    <w:p w14:paraId="33149B9D" w14:textId="3D5156AB" w:rsidR="004D3445" w:rsidRPr="00C60FBA" w:rsidRDefault="004D3445" w:rsidP="006F4319">
      <w:pPr>
        <w:pStyle w:val="ListParagraph"/>
        <w:numPr>
          <w:ilvl w:val="0"/>
          <w:numId w:val="15"/>
        </w:numPr>
        <w:jc w:val="both"/>
        <w:rPr>
          <w:rFonts w:asciiTheme="majorBidi" w:hAnsiTheme="majorBidi"/>
          <w:sz w:val="24"/>
          <w:szCs w:val="24"/>
        </w:rPr>
      </w:pPr>
      <w:r w:rsidRPr="00C60FBA">
        <w:rPr>
          <w:rFonts w:asciiTheme="majorBidi" w:hAnsiTheme="majorBidi"/>
          <w:sz w:val="24"/>
          <w:szCs w:val="24"/>
        </w:rPr>
        <w:t xml:space="preserve">Avoids over </w:t>
      </w:r>
      <w:r w:rsidR="00D836FE" w:rsidRPr="00C60FBA">
        <w:rPr>
          <w:rFonts w:asciiTheme="majorBidi" w:hAnsiTheme="majorBidi"/>
          <w:sz w:val="24"/>
          <w:szCs w:val="24"/>
        </w:rPr>
        <w:t>dosing.</w:t>
      </w:r>
      <w:r w:rsidRPr="00C60FBA">
        <w:rPr>
          <w:rFonts w:asciiTheme="majorBidi" w:hAnsiTheme="majorBidi"/>
          <w:sz w:val="24"/>
          <w:szCs w:val="24"/>
        </w:rPr>
        <w:t xml:space="preserve"> </w:t>
      </w:r>
    </w:p>
    <w:p w14:paraId="38A292A7" w14:textId="77777777" w:rsidR="004D3445" w:rsidRPr="00C60FBA" w:rsidRDefault="004D3445" w:rsidP="006F4319">
      <w:pPr>
        <w:pStyle w:val="ListParagraph"/>
        <w:numPr>
          <w:ilvl w:val="0"/>
          <w:numId w:val="15"/>
        </w:numPr>
        <w:jc w:val="both"/>
        <w:rPr>
          <w:rFonts w:asciiTheme="majorBidi" w:hAnsiTheme="majorBidi"/>
          <w:sz w:val="24"/>
          <w:szCs w:val="24"/>
        </w:rPr>
      </w:pPr>
      <w:r w:rsidRPr="00C60FBA">
        <w:rPr>
          <w:rFonts w:asciiTheme="majorBidi" w:hAnsiTheme="majorBidi"/>
          <w:sz w:val="24"/>
          <w:szCs w:val="24"/>
        </w:rPr>
        <w:t>Prevention /reduction of side effects</w:t>
      </w:r>
    </w:p>
    <w:p w14:paraId="4FE0E87C" w14:textId="77777777" w:rsidR="004D3445" w:rsidRPr="00C60FBA" w:rsidRDefault="004D3445" w:rsidP="006F4319">
      <w:pPr>
        <w:pStyle w:val="ListParagraph"/>
        <w:numPr>
          <w:ilvl w:val="0"/>
          <w:numId w:val="15"/>
        </w:numPr>
        <w:jc w:val="both"/>
        <w:rPr>
          <w:rFonts w:asciiTheme="majorBidi" w:hAnsiTheme="majorBidi"/>
          <w:sz w:val="24"/>
          <w:szCs w:val="24"/>
        </w:rPr>
      </w:pPr>
      <w:r w:rsidRPr="00C60FBA">
        <w:rPr>
          <w:rFonts w:asciiTheme="majorBidi" w:hAnsiTheme="majorBidi"/>
          <w:sz w:val="24"/>
          <w:szCs w:val="24"/>
        </w:rPr>
        <w:t>Reduces dose frequency.</w:t>
      </w:r>
    </w:p>
    <w:p w14:paraId="0985DD6C" w14:textId="77777777" w:rsidR="004D3445" w:rsidRPr="00C60FBA" w:rsidRDefault="004D3445" w:rsidP="006F4319">
      <w:pPr>
        <w:ind w:left="360"/>
        <w:jc w:val="both"/>
        <w:rPr>
          <w:rFonts w:asciiTheme="majorBidi" w:hAnsiTheme="majorBidi"/>
          <w:sz w:val="24"/>
          <w:szCs w:val="24"/>
        </w:rPr>
      </w:pPr>
      <w:r w:rsidRPr="00C60FBA">
        <w:rPr>
          <w:rFonts w:asciiTheme="majorBidi" w:hAnsiTheme="majorBidi"/>
          <w:sz w:val="24"/>
          <w:szCs w:val="24"/>
        </w:rPr>
        <w:t>E.g.</w:t>
      </w:r>
    </w:p>
    <w:p w14:paraId="6F8C3AD8" w14:textId="388B44ED" w:rsidR="004D3445" w:rsidRPr="00C60FBA" w:rsidRDefault="004D3445" w:rsidP="006F4319">
      <w:pPr>
        <w:ind w:firstLine="720"/>
        <w:jc w:val="both"/>
        <w:rPr>
          <w:rFonts w:asciiTheme="majorBidi" w:hAnsiTheme="majorBidi"/>
          <w:sz w:val="24"/>
          <w:szCs w:val="24"/>
        </w:rPr>
      </w:pPr>
      <w:r w:rsidRPr="00C60FBA">
        <w:rPr>
          <w:rFonts w:asciiTheme="majorBidi" w:hAnsiTheme="majorBidi"/>
          <w:sz w:val="24"/>
          <w:szCs w:val="24"/>
        </w:rPr>
        <w:t xml:space="preserve">Drug delivery releases the drug at steady rate into </w:t>
      </w:r>
      <w:r w:rsidR="00D836FE" w:rsidRPr="00C60FBA">
        <w:rPr>
          <w:rFonts w:asciiTheme="majorBidi" w:hAnsiTheme="majorBidi"/>
          <w:sz w:val="24"/>
          <w:szCs w:val="24"/>
        </w:rPr>
        <w:t>extravascular</w:t>
      </w:r>
      <w:r w:rsidRPr="00C60FBA">
        <w:rPr>
          <w:rFonts w:asciiTheme="majorBidi" w:hAnsiTheme="majorBidi"/>
          <w:sz w:val="24"/>
          <w:szCs w:val="24"/>
        </w:rPr>
        <w:t xml:space="preserve"> region of body including transdermal patches, intramuscular implantable pumps and intramuscular depot injections. </w:t>
      </w:r>
    </w:p>
    <w:p w14:paraId="4A4F9D7D" w14:textId="65CDE51D" w:rsidR="00C80D42" w:rsidRPr="00C60FBA" w:rsidRDefault="00611BAB" w:rsidP="006F4319">
      <w:pPr>
        <w:pStyle w:val="Heading1"/>
        <w:jc w:val="both"/>
        <w:rPr>
          <w:rFonts w:asciiTheme="majorBidi" w:hAnsiTheme="majorBidi"/>
        </w:rPr>
      </w:pPr>
      <w:r w:rsidRPr="00C60FBA">
        <w:rPr>
          <w:rFonts w:asciiTheme="majorBidi" w:hAnsiTheme="majorBidi"/>
        </w:rPr>
        <w:t>formulation additives: for designing of solid,</w:t>
      </w:r>
      <w:r w:rsidR="00800095" w:rsidRPr="00C60FBA">
        <w:rPr>
          <w:rFonts w:asciiTheme="majorBidi" w:hAnsiTheme="majorBidi"/>
        </w:rPr>
        <w:t xml:space="preserve"> </w:t>
      </w:r>
      <w:r w:rsidRPr="00C60FBA">
        <w:rPr>
          <w:rFonts w:asciiTheme="majorBidi" w:hAnsiTheme="majorBidi"/>
        </w:rPr>
        <w:t>liquid,</w:t>
      </w:r>
      <w:r w:rsidR="00800095" w:rsidRPr="00C60FBA">
        <w:rPr>
          <w:rFonts w:asciiTheme="majorBidi" w:hAnsiTheme="majorBidi"/>
        </w:rPr>
        <w:t xml:space="preserve"> </w:t>
      </w:r>
      <w:r w:rsidRPr="00C60FBA">
        <w:rPr>
          <w:rFonts w:asciiTheme="majorBidi" w:hAnsiTheme="majorBidi"/>
        </w:rPr>
        <w:t>semisolic dosage form:</w:t>
      </w:r>
    </w:p>
    <w:p w14:paraId="07794579" w14:textId="59EF3EF8" w:rsidR="001B38F6" w:rsidRPr="00C60FBA" w:rsidRDefault="001B38F6" w:rsidP="006F4319">
      <w:pPr>
        <w:pStyle w:val="Heading2"/>
        <w:jc w:val="both"/>
        <w:rPr>
          <w:rStyle w:val="Strong"/>
          <w:rFonts w:asciiTheme="majorBidi" w:hAnsiTheme="majorBidi"/>
        </w:rPr>
      </w:pPr>
      <w:r w:rsidRPr="00C60FBA">
        <w:rPr>
          <w:rStyle w:val="Strong"/>
          <w:rFonts w:asciiTheme="majorBidi" w:hAnsiTheme="majorBidi"/>
        </w:rPr>
        <w:t>solid dosage form</w:t>
      </w:r>
    </w:p>
    <w:p w14:paraId="690E8DE4" w14:textId="77777777" w:rsidR="001B38F6" w:rsidRPr="00C60FBA" w:rsidRDefault="001B38F6" w:rsidP="006F4319">
      <w:pPr>
        <w:jc w:val="both"/>
        <w:rPr>
          <w:rStyle w:val="Strong"/>
          <w:rFonts w:asciiTheme="majorBidi" w:hAnsiTheme="majorBidi"/>
        </w:rPr>
      </w:pPr>
    </w:p>
    <w:p w14:paraId="685AA11D" w14:textId="1D170A9C" w:rsidR="001B38F6" w:rsidRPr="00C60FBA" w:rsidRDefault="00AA6F0B" w:rsidP="006F4319">
      <w:pPr>
        <w:ind w:firstLine="720"/>
        <w:jc w:val="both"/>
        <w:rPr>
          <w:rStyle w:val="Strong"/>
          <w:rFonts w:asciiTheme="majorBidi" w:hAnsiTheme="majorBidi"/>
          <w:b w:val="0"/>
          <w:bCs w:val="0"/>
          <w:color w:val="000000" w:themeColor="text1"/>
          <w:sz w:val="24"/>
          <w:szCs w:val="24"/>
        </w:rPr>
      </w:pPr>
      <w:r w:rsidRPr="00C60FBA">
        <w:rPr>
          <w:rStyle w:val="Strong"/>
          <w:rFonts w:asciiTheme="majorBidi" w:hAnsiTheme="majorBidi"/>
          <w:b w:val="0"/>
          <w:bCs w:val="0"/>
          <w:color w:val="000000" w:themeColor="text1"/>
          <w:sz w:val="24"/>
          <w:szCs w:val="24"/>
        </w:rPr>
        <w:lastRenderedPageBreak/>
        <w:t xml:space="preserve">Solid dosage forms make a significant contribution to medical care, and a sizable population depends on them for good health. Tablets, capsules, freeze-dried (lyophilized) powders, powder aerosol formulations, spray-dried powders, etc. are all examples of solid dosage forms in general. Patients and healthcare professionals can benefit greatly from solid dose forms like pills, granules, and powders. </w:t>
      </w:r>
      <w:r w:rsidR="00D836FE" w:rsidRPr="00C60FBA">
        <w:rPr>
          <w:rStyle w:val="Strong"/>
          <w:rFonts w:asciiTheme="majorBidi" w:hAnsiTheme="majorBidi"/>
          <w:b w:val="0"/>
          <w:bCs w:val="0"/>
          <w:color w:val="000000" w:themeColor="text1"/>
          <w:sz w:val="24"/>
          <w:szCs w:val="24"/>
        </w:rPr>
        <w:t>All</w:t>
      </w:r>
      <w:r w:rsidRPr="00C60FBA">
        <w:rPr>
          <w:rStyle w:val="Strong"/>
          <w:rFonts w:asciiTheme="majorBidi" w:hAnsiTheme="majorBidi"/>
          <w:b w:val="0"/>
          <w:bCs w:val="0"/>
          <w:color w:val="000000" w:themeColor="text1"/>
          <w:sz w:val="24"/>
          <w:szCs w:val="24"/>
        </w:rPr>
        <w:t xml:space="preserve"> the solid dosage forms make use of various additives, such as lubricants, binder, and diluents.</w:t>
      </w:r>
    </w:p>
    <w:p w14:paraId="0A2869ED" w14:textId="77777777" w:rsidR="00AA6F0B" w:rsidRPr="00C60FBA" w:rsidRDefault="00AA6F0B" w:rsidP="006F4319">
      <w:pPr>
        <w:pStyle w:val="NormalWeb"/>
        <w:jc w:val="both"/>
        <w:rPr>
          <w:rFonts w:asciiTheme="majorBidi" w:hAnsiTheme="majorBidi" w:cstheme="majorBidi"/>
        </w:rPr>
      </w:pPr>
      <w:r w:rsidRPr="00C60FBA">
        <w:rPr>
          <w:rFonts w:asciiTheme="majorBidi" w:hAnsiTheme="majorBidi" w:cstheme="majorBidi"/>
        </w:rPr>
        <w:t xml:space="preserve">Depending upon their use in solid dosage forms additives are classified as follows: </w:t>
      </w:r>
    </w:p>
    <w:p w14:paraId="34C19432" w14:textId="77777777" w:rsidR="00AA6F0B" w:rsidRPr="00C60FBA" w:rsidRDefault="00AA6F0B"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Diluents/fillers:</w:t>
      </w:r>
    </w:p>
    <w:p w14:paraId="4B745FDF" w14:textId="255056EE" w:rsidR="00AA6F0B" w:rsidRPr="00C60FBA" w:rsidRDefault="00AA6F0B" w:rsidP="006F4319">
      <w:pPr>
        <w:pStyle w:val="NormalWeb"/>
        <w:ind w:firstLine="720"/>
        <w:jc w:val="both"/>
        <w:rPr>
          <w:rFonts w:asciiTheme="majorBidi" w:hAnsiTheme="majorBidi" w:cstheme="majorBidi"/>
        </w:rPr>
      </w:pPr>
      <w:r w:rsidRPr="00C60FBA">
        <w:rPr>
          <w:rFonts w:asciiTheme="majorBidi" w:hAnsiTheme="majorBidi" w:cstheme="majorBidi"/>
        </w:rPr>
        <w:t xml:space="preserve"> When the amount of the active ingredient in the formulation is reduced, these additions increase the dosage form's bulk content. Example: mannitol, sorbitol, sucrose, dibasic calcium phosphate dihydrate, immediately compressible starch, </w:t>
      </w:r>
      <w:r w:rsidR="00D836FE" w:rsidRPr="00C60FBA">
        <w:rPr>
          <w:rFonts w:asciiTheme="majorBidi" w:hAnsiTheme="majorBidi" w:cstheme="majorBidi"/>
        </w:rPr>
        <w:t>hydrolysed</w:t>
      </w:r>
      <w:r w:rsidRPr="00C60FBA">
        <w:rPr>
          <w:rFonts w:asciiTheme="majorBidi" w:hAnsiTheme="majorBidi" w:cstheme="majorBidi"/>
        </w:rPr>
        <w:t xml:space="preserve"> starch, MCC, and lactose, among other cellulose derivatives.</w:t>
      </w:r>
    </w:p>
    <w:p w14:paraId="569F4D0C" w14:textId="77777777" w:rsidR="00AA6F0B" w:rsidRPr="00C60FBA" w:rsidRDefault="00AA6F0B"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Wetting Agents: </w:t>
      </w:r>
    </w:p>
    <w:p w14:paraId="3B8F2DE2" w14:textId="1F051620" w:rsidR="00AA6F0B" w:rsidRPr="00C60FBA" w:rsidRDefault="00AA6F0B" w:rsidP="006F4319">
      <w:pPr>
        <w:pStyle w:val="NormalWeb"/>
        <w:ind w:firstLine="720"/>
        <w:jc w:val="both"/>
        <w:rPr>
          <w:rFonts w:asciiTheme="majorBidi" w:hAnsiTheme="majorBidi" w:cstheme="majorBidi"/>
        </w:rPr>
      </w:pPr>
      <w:r w:rsidRPr="00C60FBA">
        <w:rPr>
          <w:rFonts w:asciiTheme="majorBidi" w:hAnsiTheme="majorBidi" w:cstheme="majorBidi"/>
        </w:rPr>
        <w:t xml:space="preserve">In solid dosage form wetting agents aid water uptake by reducing surface tension and thereby enhancing disintegration and dissolution. Example: Sodium lauryl </w:t>
      </w:r>
      <w:r w:rsidR="00D836FE" w:rsidRPr="00C60FBA">
        <w:rPr>
          <w:rFonts w:asciiTheme="majorBidi" w:hAnsiTheme="majorBidi" w:cstheme="majorBidi"/>
        </w:rPr>
        <w:t>sulphate</w:t>
      </w:r>
      <w:r w:rsidRPr="00C60FBA">
        <w:rPr>
          <w:rFonts w:asciiTheme="majorBidi" w:hAnsiTheme="majorBidi" w:cstheme="majorBidi"/>
        </w:rPr>
        <w:t xml:space="preserve">. </w:t>
      </w:r>
    </w:p>
    <w:p w14:paraId="7B7EF55F" w14:textId="77777777" w:rsidR="00AA6F0B" w:rsidRPr="00C60FBA" w:rsidRDefault="00AA6F0B"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Chelating Agents: </w:t>
      </w:r>
    </w:p>
    <w:p w14:paraId="4EEE2F08" w14:textId="228F21D8" w:rsidR="00A35816" w:rsidRPr="00C60FBA" w:rsidRDefault="00AA6F0B" w:rsidP="006F4319">
      <w:pPr>
        <w:pStyle w:val="NormalWeb"/>
        <w:ind w:firstLine="720"/>
        <w:jc w:val="both"/>
        <w:rPr>
          <w:rFonts w:asciiTheme="majorBidi" w:hAnsiTheme="majorBidi" w:cstheme="majorBidi"/>
        </w:rPr>
      </w:pPr>
      <w:r w:rsidRPr="00C60FBA">
        <w:rPr>
          <w:rFonts w:asciiTheme="majorBidi" w:hAnsiTheme="majorBidi" w:cstheme="majorBidi"/>
        </w:rPr>
        <w:t xml:space="preserve">Chelating agents tend to respond with overwhelming metal particles inactivating their synergist action in the oxidation of medicaments by forming soluble complexes. Example: ethylenediaminetetraacetic acid, glycine, citric acid, or tartaric acid, etc. </w:t>
      </w:r>
    </w:p>
    <w:p w14:paraId="7C6A5CE1" w14:textId="41B4C4C9" w:rsidR="00AA6F0B" w:rsidRPr="00C60FBA" w:rsidRDefault="00AA6F0B"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Lubricants: </w:t>
      </w:r>
    </w:p>
    <w:p w14:paraId="57973B4E" w14:textId="05370CBE" w:rsidR="00AA6F0B" w:rsidRPr="00C60FBA" w:rsidRDefault="00AA6F0B" w:rsidP="006F4319">
      <w:pPr>
        <w:pStyle w:val="NormalWeb"/>
        <w:ind w:firstLine="720"/>
        <w:jc w:val="both"/>
        <w:rPr>
          <w:rFonts w:asciiTheme="majorBidi" w:hAnsiTheme="majorBidi" w:cstheme="majorBidi"/>
        </w:rPr>
      </w:pPr>
      <w:r w:rsidRPr="00C60FBA">
        <w:rPr>
          <w:rFonts w:asciiTheme="majorBidi" w:hAnsiTheme="majorBidi" w:cstheme="majorBidi"/>
        </w:rPr>
        <w:t xml:space="preserve">Lubricants are intended to decrease the friction between surfaces in mutual contact like tablets and die cavity. It works to make efficient ejection of tablet from die cav- ity. Example: stearic acid salt, surfactants, waxes, etc. </w:t>
      </w:r>
    </w:p>
    <w:p w14:paraId="4151E249" w14:textId="7D62EFD2" w:rsidR="00AA6F0B" w:rsidRPr="00C60FBA" w:rsidRDefault="00AA6F0B"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Glidants:</w:t>
      </w:r>
    </w:p>
    <w:p w14:paraId="315819CF" w14:textId="73ABC447" w:rsidR="00AA6F0B" w:rsidRPr="00C60FBA" w:rsidRDefault="00AA6F0B" w:rsidP="006F4319">
      <w:pPr>
        <w:pStyle w:val="NormalWeb"/>
        <w:ind w:firstLine="720"/>
        <w:jc w:val="both"/>
        <w:rPr>
          <w:rFonts w:asciiTheme="majorBidi" w:hAnsiTheme="majorBidi" w:cstheme="majorBidi"/>
        </w:rPr>
      </w:pPr>
      <w:r w:rsidRPr="00C60FBA">
        <w:rPr>
          <w:rFonts w:asciiTheme="majorBidi" w:hAnsiTheme="majorBidi" w:cstheme="majorBidi"/>
        </w:rPr>
        <w:t xml:space="preserve"> Glidants are used to improve the flowability of granular mixture by reducing interparticle friction and that is used in the pharmaceutical production of tablets and capsules. Actually, glidants, lubricant, and </w:t>
      </w:r>
      <w:proofErr w:type="spellStart"/>
      <w:r w:rsidR="00D836FE" w:rsidRPr="00C60FBA">
        <w:rPr>
          <w:rFonts w:asciiTheme="majorBidi" w:hAnsiTheme="majorBidi" w:cstheme="majorBidi"/>
        </w:rPr>
        <w:t>antiadherent</w:t>
      </w:r>
      <w:proofErr w:type="spellEnd"/>
      <w:r w:rsidRPr="00C60FBA">
        <w:rPr>
          <w:rFonts w:asciiTheme="majorBidi" w:hAnsiTheme="majorBidi" w:cstheme="majorBidi"/>
        </w:rPr>
        <w:t xml:space="preserve"> have a close relationship because in different concentration glidants work as lubricants and antiadherents. Example: talc, corn starch, etc. </w:t>
      </w:r>
    </w:p>
    <w:p w14:paraId="5DBDFA3C" w14:textId="7D24442D" w:rsidR="00AA6F0B" w:rsidRPr="00C60FBA" w:rsidRDefault="00AA6F0B"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Binders: </w:t>
      </w:r>
    </w:p>
    <w:p w14:paraId="06A8BC62" w14:textId="2030EF88" w:rsidR="00C80D42" w:rsidRPr="00C60FBA" w:rsidRDefault="00AA6F0B" w:rsidP="006F4319">
      <w:pPr>
        <w:pStyle w:val="NormalWeb"/>
        <w:ind w:firstLine="720"/>
        <w:jc w:val="both"/>
        <w:rPr>
          <w:rFonts w:asciiTheme="majorBidi" w:hAnsiTheme="majorBidi" w:cstheme="majorBidi"/>
        </w:rPr>
      </w:pPr>
      <w:r w:rsidRPr="00C60FBA">
        <w:rPr>
          <w:rFonts w:asciiTheme="majorBidi" w:hAnsiTheme="majorBidi" w:cstheme="majorBidi"/>
        </w:rPr>
        <w:t xml:space="preserve">These may be dry powders or </w:t>
      </w:r>
      <w:proofErr w:type="gramStart"/>
      <w:r w:rsidRPr="00C60FBA">
        <w:rPr>
          <w:rFonts w:asciiTheme="majorBidi" w:hAnsiTheme="majorBidi" w:cstheme="majorBidi"/>
        </w:rPr>
        <w:t>liquid,</w:t>
      </w:r>
      <w:proofErr w:type="gramEnd"/>
      <w:r w:rsidRPr="00C60FBA">
        <w:rPr>
          <w:rFonts w:asciiTheme="majorBidi" w:hAnsiTheme="majorBidi" w:cstheme="majorBidi"/>
        </w:rPr>
        <w:t xml:space="preserve"> they are added at a specific stage in wet granulation to promote formation of granules or to provide cohesive force between particles during direct compression for mechanical strength. Example: cellulose, methyl cellulose, polyvinyl pyrrolidine, </w:t>
      </w:r>
      <w:r w:rsidRPr="00C60FBA">
        <w:rPr>
          <w:rFonts w:asciiTheme="majorBidi" w:hAnsiTheme="majorBidi" w:cstheme="majorBidi"/>
        </w:rPr>
        <w:lastRenderedPageBreak/>
        <w:t xml:space="preserve">polyethylene glycol (PEG), </w:t>
      </w:r>
      <w:r w:rsidR="00D836FE" w:rsidRPr="00C60FBA">
        <w:rPr>
          <w:rFonts w:asciiTheme="majorBidi" w:hAnsiTheme="majorBidi" w:cstheme="majorBidi"/>
        </w:rPr>
        <w:t>gelatine</w:t>
      </w:r>
      <w:r w:rsidRPr="00C60FBA">
        <w:rPr>
          <w:rFonts w:asciiTheme="majorBidi" w:hAnsiTheme="majorBidi" w:cstheme="majorBidi"/>
        </w:rPr>
        <w:t xml:space="preserve">, polyvinylpyrrolidone, hydroxypropyl methylcellulose, sucrose, starch, etc. </w:t>
      </w:r>
    </w:p>
    <w:p w14:paraId="15C47555" w14:textId="7FFF77ED" w:rsidR="00AA6F0B" w:rsidRPr="00C60FBA" w:rsidRDefault="00AA6F0B"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Disintegrants: </w:t>
      </w:r>
    </w:p>
    <w:p w14:paraId="76B0522F" w14:textId="726FCB01" w:rsidR="00AA6F0B" w:rsidRPr="00C60FBA" w:rsidRDefault="00AA6F0B" w:rsidP="006F4319">
      <w:pPr>
        <w:pStyle w:val="NormalWeb"/>
        <w:ind w:firstLine="720"/>
        <w:jc w:val="both"/>
        <w:rPr>
          <w:rFonts w:asciiTheme="majorBidi" w:hAnsiTheme="majorBidi" w:cstheme="majorBidi"/>
        </w:rPr>
      </w:pPr>
      <w:r w:rsidRPr="00C60FBA">
        <w:rPr>
          <w:rFonts w:asciiTheme="majorBidi" w:hAnsiTheme="majorBidi" w:cstheme="majorBidi"/>
        </w:rPr>
        <w:t>Disintegrants are added to the formulation to facilitate the fragmentation of the tablet and capsule into smaller particles that will provide increased surface area</w:t>
      </w:r>
    </w:p>
    <w:tbl>
      <w:tblPr>
        <w:tblW w:w="10433"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91"/>
        <w:gridCol w:w="4902"/>
        <w:gridCol w:w="4740"/>
      </w:tblGrid>
      <w:tr w:rsidR="00C80D42" w:rsidRPr="00C60FBA" w14:paraId="643661BB" w14:textId="77777777" w:rsidTr="006F4319">
        <w:trPr>
          <w:trHeight w:val="1662"/>
        </w:trPr>
        <w:tc>
          <w:tcPr>
            <w:tcW w:w="791" w:type="dxa"/>
          </w:tcPr>
          <w:p w14:paraId="2A3961F8" w14:textId="77777777" w:rsidR="00C80D42" w:rsidRPr="00C60FBA" w:rsidRDefault="00C80D42" w:rsidP="006F4319">
            <w:pPr>
              <w:jc w:val="both"/>
              <w:rPr>
                <w:rFonts w:asciiTheme="majorBidi" w:hAnsiTheme="majorBidi"/>
              </w:rPr>
            </w:pPr>
          </w:p>
          <w:p w14:paraId="4A63EEE9" w14:textId="77777777" w:rsidR="00C80D42" w:rsidRPr="00C60FBA" w:rsidRDefault="00C80D42" w:rsidP="006F4319">
            <w:pPr>
              <w:jc w:val="both"/>
              <w:rPr>
                <w:rFonts w:asciiTheme="majorBidi" w:hAnsiTheme="majorBidi"/>
              </w:rPr>
            </w:pPr>
          </w:p>
          <w:p w14:paraId="4125A957" w14:textId="767039BD" w:rsidR="00C80D42" w:rsidRPr="00C60FBA" w:rsidRDefault="00C80D42" w:rsidP="006F4319">
            <w:pPr>
              <w:jc w:val="both"/>
              <w:rPr>
                <w:rFonts w:asciiTheme="majorBidi" w:hAnsiTheme="majorBidi"/>
              </w:rPr>
            </w:pPr>
            <w:proofErr w:type="spellStart"/>
            <w:r w:rsidRPr="00C60FBA">
              <w:rPr>
                <w:rFonts w:asciiTheme="majorBidi" w:hAnsiTheme="majorBidi"/>
              </w:rPr>
              <w:t>Sr.No</w:t>
            </w:r>
            <w:proofErr w:type="spellEnd"/>
            <w:r w:rsidRPr="00C60FBA">
              <w:rPr>
                <w:rFonts w:asciiTheme="majorBidi" w:hAnsiTheme="majorBidi"/>
              </w:rPr>
              <w:t>.</w:t>
            </w:r>
          </w:p>
        </w:tc>
        <w:tc>
          <w:tcPr>
            <w:tcW w:w="4902" w:type="dxa"/>
          </w:tcPr>
          <w:p w14:paraId="5CF06F4D" w14:textId="77777777" w:rsidR="00C80D42" w:rsidRPr="00C60FBA" w:rsidRDefault="00C80D42" w:rsidP="006F4319">
            <w:pPr>
              <w:jc w:val="both"/>
              <w:rPr>
                <w:rFonts w:asciiTheme="majorBidi" w:hAnsiTheme="majorBidi"/>
              </w:rPr>
            </w:pPr>
            <w:r w:rsidRPr="00C60FBA">
              <w:rPr>
                <w:rFonts w:asciiTheme="majorBidi" w:hAnsiTheme="majorBidi"/>
              </w:rPr>
              <w:t xml:space="preserve">                                 </w:t>
            </w:r>
          </w:p>
          <w:p w14:paraId="4E4EEA28" w14:textId="77777777" w:rsidR="00C80D42" w:rsidRPr="00C60FBA" w:rsidRDefault="00C80D42" w:rsidP="006F4319">
            <w:pPr>
              <w:jc w:val="both"/>
              <w:rPr>
                <w:rFonts w:asciiTheme="majorBidi" w:hAnsiTheme="majorBidi"/>
              </w:rPr>
            </w:pPr>
            <w:r w:rsidRPr="00C60FBA">
              <w:rPr>
                <w:rFonts w:asciiTheme="majorBidi" w:hAnsiTheme="majorBidi"/>
              </w:rPr>
              <w:t xml:space="preserve">                                   </w:t>
            </w:r>
          </w:p>
          <w:p w14:paraId="5CDE3B2E" w14:textId="607D0157" w:rsidR="00C80D42" w:rsidRPr="00C60FBA" w:rsidRDefault="00C80D42" w:rsidP="006F4319">
            <w:pPr>
              <w:jc w:val="both"/>
              <w:rPr>
                <w:rFonts w:asciiTheme="majorBidi" w:hAnsiTheme="majorBidi"/>
              </w:rPr>
            </w:pPr>
            <w:r w:rsidRPr="00C60FBA">
              <w:rPr>
                <w:rFonts w:asciiTheme="majorBidi" w:hAnsiTheme="majorBidi"/>
              </w:rPr>
              <w:t xml:space="preserve">                                      Name </w:t>
            </w:r>
          </w:p>
        </w:tc>
        <w:tc>
          <w:tcPr>
            <w:tcW w:w="4740" w:type="dxa"/>
          </w:tcPr>
          <w:p w14:paraId="6BCAF748" w14:textId="77777777" w:rsidR="00C80D42" w:rsidRPr="00C60FBA" w:rsidRDefault="00C80D42" w:rsidP="006F4319">
            <w:pPr>
              <w:jc w:val="both"/>
              <w:rPr>
                <w:rFonts w:asciiTheme="majorBidi" w:hAnsiTheme="majorBidi"/>
              </w:rPr>
            </w:pPr>
            <w:r w:rsidRPr="00C60FBA">
              <w:rPr>
                <w:rFonts w:asciiTheme="majorBidi" w:hAnsiTheme="majorBidi"/>
              </w:rPr>
              <w:t xml:space="preserve">                </w:t>
            </w:r>
          </w:p>
          <w:p w14:paraId="17CF136E" w14:textId="77777777" w:rsidR="00C80D42" w:rsidRPr="00C60FBA" w:rsidRDefault="00C80D42" w:rsidP="006F4319">
            <w:pPr>
              <w:jc w:val="both"/>
              <w:rPr>
                <w:rFonts w:asciiTheme="majorBidi" w:hAnsiTheme="majorBidi"/>
              </w:rPr>
            </w:pPr>
            <w:r w:rsidRPr="00C60FBA">
              <w:rPr>
                <w:rFonts w:asciiTheme="majorBidi" w:hAnsiTheme="majorBidi"/>
              </w:rPr>
              <w:t xml:space="preserve">               </w:t>
            </w:r>
          </w:p>
          <w:p w14:paraId="549145FA" w14:textId="437C7298" w:rsidR="00C80D42" w:rsidRPr="00C60FBA" w:rsidRDefault="00C80D42" w:rsidP="006F4319">
            <w:pPr>
              <w:jc w:val="both"/>
              <w:rPr>
                <w:rFonts w:asciiTheme="majorBidi" w:hAnsiTheme="majorBidi"/>
              </w:rPr>
            </w:pPr>
            <w:r w:rsidRPr="00C60FBA">
              <w:rPr>
                <w:rFonts w:asciiTheme="majorBidi" w:hAnsiTheme="majorBidi"/>
              </w:rPr>
              <w:t xml:space="preserve">              Recommended concentration</w:t>
            </w:r>
          </w:p>
        </w:tc>
      </w:tr>
      <w:tr w:rsidR="00C80D42" w:rsidRPr="00C60FBA" w14:paraId="78CCEAA0" w14:textId="77777777" w:rsidTr="006F4319">
        <w:trPr>
          <w:trHeight w:val="5230"/>
        </w:trPr>
        <w:tc>
          <w:tcPr>
            <w:tcW w:w="791" w:type="dxa"/>
          </w:tcPr>
          <w:p w14:paraId="4714EF90" w14:textId="266FA042" w:rsidR="00C80D42" w:rsidRPr="00C60FBA" w:rsidRDefault="00C80D42" w:rsidP="006F4319">
            <w:pPr>
              <w:jc w:val="both"/>
              <w:rPr>
                <w:rFonts w:asciiTheme="majorBidi" w:hAnsiTheme="majorBidi"/>
              </w:rPr>
            </w:pPr>
            <w:r w:rsidRPr="00C60FBA">
              <w:rPr>
                <w:rFonts w:asciiTheme="majorBidi" w:hAnsiTheme="majorBidi"/>
              </w:rPr>
              <w:t>1.</w:t>
            </w:r>
          </w:p>
          <w:p w14:paraId="42FE6975" w14:textId="77777777" w:rsidR="00C80D42" w:rsidRPr="00C60FBA" w:rsidRDefault="00C80D42" w:rsidP="006F4319">
            <w:pPr>
              <w:jc w:val="both"/>
              <w:rPr>
                <w:rFonts w:asciiTheme="majorBidi" w:hAnsiTheme="majorBidi"/>
              </w:rPr>
            </w:pPr>
            <w:r w:rsidRPr="00C60FBA">
              <w:rPr>
                <w:rFonts w:asciiTheme="majorBidi" w:hAnsiTheme="majorBidi"/>
              </w:rPr>
              <w:t>2.</w:t>
            </w:r>
          </w:p>
          <w:p w14:paraId="35207C1B" w14:textId="77777777" w:rsidR="00C80D42" w:rsidRPr="00C60FBA" w:rsidRDefault="00C80D42" w:rsidP="006F4319">
            <w:pPr>
              <w:jc w:val="both"/>
              <w:rPr>
                <w:rFonts w:asciiTheme="majorBidi" w:hAnsiTheme="majorBidi"/>
              </w:rPr>
            </w:pPr>
            <w:r w:rsidRPr="00C60FBA">
              <w:rPr>
                <w:rFonts w:asciiTheme="majorBidi" w:hAnsiTheme="majorBidi"/>
              </w:rPr>
              <w:t>3.</w:t>
            </w:r>
          </w:p>
          <w:p w14:paraId="3A45E00A" w14:textId="77777777" w:rsidR="00C80D42" w:rsidRPr="00C60FBA" w:rsidRDefault="00C80D42" w:rsidP="006F4319">
            <w:pPr>
              <w:jc w:val="both"/>
              <w:rPr>
                <w:rFonts w:asciiTheme="majorBidi" w:hAnsiTheme="majorBidi"/>
              </w:rPr>
            </w:pPr>
            <w:r w:rsidRPr="00C60FBA">
              <w:rPr>
                <w:rFonts w:asciiTheme="majorBidi" w:hAnsiTheme="majorBidi"/>
              </w:rPr>
              <w:t>4.</w:t>
            </w:r>
          </w:p>
          <w:p w14:paraId="25B0BD5F" w14:textId="77777777" w:rsidR="00C80D42" w:rsidRPr="00C60FBA" w:rsidRDefault="00C80D42" w:rsidP="006F4319">
            <w:pPr>
              <w:jc w:val="both"/>
              <w:rPr>
                <w:rFonts w:asciiTheme="majorBidi" w:hAnsiTheme="majorBidi"/>
              </w:rPr>
            </w:pPr>
            <w:r w:rsidRPr="00C60FBA">
              <w:rPr>
                <w:rFonts w:asciiTheme="majorBidi" w:hAnsiTheme="majorBidi"/>
              </w:rPr>
              <w:t>5.</w:t>
            </w:r>
          </w:p>
          <w:p w14:paraId="085DA1E8" w14:textId="77777777" w:rsidR="00C80D42" w:rsidRPr="00C60FBA" w:rsidRDefault="00C80D42" w:rsidP="006F4319">
            <w:pPr>
              <w:jc w:val="both"/>
              <w:rPr>
                <w:rFonts w:asciiTheme="majorBidi" w:hAnsiTheme="majorBidi"/>
              </w:rPr>
            </w:pPr>
            <w:r w:rsidRPr="00C60FBA">
              <w:rPr>
                <w:rFonts w:asciiTheme="majorBidi" w:hAnsiTheme="majorBidi"/>
              </w:rPr>
              <w:t>6.</w:t>
            </w:r>
          </w:p>
          <w:p w14:paraId="0B190432" w14:textId="77777777" w:rsidR="00C80D42" w:rsidRPr="00C60FBA" w:rsidRDefault="00C80D42" w:rsidP="006F4319">
            <w:pPr>
              <w:jc w:val="both"/>
              <w:rPr>
                <w:rFonts w:asciiTheme="majorBidi" w:hAnsiTheme="majorBidi"/>
              </w:rPr>
            </w:pPr>
            <w:r w:rsidRPr="00C60FBA">
              <w:rPr>
                <w:rFonts w:asciiTheme="majorBidi" w:hAnsiTheme="majorBidi"/>
              </w:rPr>
              <w:t>7.</w:t>
            </w:r>
          </w:p>
          <w:p w14:paraId="59C2AD82" w14:textId="77777777" w:rsidR="00C80D42" w:rsidRPr="00C60FBA" w:rsidRDefault="00C80D42" w:rsidP="006F4319">
            <w:pPr>
              <w:jc w:val="both"/>
              <w:rPr>
                <w:rFonts w:asciiTheme="majorBidi" w:hAnsiTheme="majorBidi"/>
              </w:rPr>
            </w:pPr>
            <w:r w:rsidRPr="00C60FBA">
              <w:rPr>
                <w:rFonts w:asciiTheme="majorBidi" w:hAnsiTheme="majorBidi"/>
              </w:rPr>
              <w:t>8.</w:t>
            </w:r>
          </w:p>
          <w:p w14:paraId="1C8728AC" w14:textId="77777777" w:rsidR="00C80D42" w:rsidRPr="00C60FBA" w:rsidRDefault="00C80D42" w:rsidP="006F4319">
            <w:pPr>
              <w:jc w:val="both"/>
              <w:rPr>
                <w:rFonts w:asciiTheme="majorBidi" w:hAnsiTheme="majorBidi"/>
              </w:rPr>
            </w:pPr>
            <w:r w:rsidRPr="00C60FBA">
              <w:rPr>
                <w:rFonts w:asciiTheme="majorBidi" w:hAnsiTheme="majorBidi"/>
              </w:rPr>
              <w:t>9.</w:t>
            </w:r>
          </w:p>
          <w:p w14:paraId="08301D2A" w14:textId="77777777" w:rsidR="00C80D42" w:rsidRPr="00C60FBA" w:rsidRDefault="00C80D42" w:rsidP="006F4319">
            <w:pPr>
              <w:jc w:val="both"/>
              <w:rPr>
                <w:rFonts w:asciiTheme="majorBidi" w:hAnsiTheme="majorBidi"/>
              </w:rPr>
            </w:pPr>
            <w:r w:rsidRPr="00C60FBA">
              <w:rPr>
                <w:rFonts w:asciiTheme="majorBidi" w:hAnsiTheme="majorBidi"/>
              </w:rPr>
              <w:t>10.</w:t>
            </w:r>
          </w:p>
        </w:tc>
        <w:tc>
          <w:tcPr>
            <w:tcW w:w="4902" w:type="dxa"/>
          </w:tcPr>
          <w:p w14:paraId="282D0272" w14:textId="61C38FC7" w:rsidR="00C80D42" w:rsidRPr="00C60FBA" w:rsidRDefault="00C80D42" w:rsidP="006F4319">
            <w:pPr>
              <w:jc w:val="both"/>
              <w:rPr>
                <w:rFonts w:asciiTheme="majorBidi" w:hAnsiTheme="majorBidi"/>
              </w:rPr>
            </w:pPr>
            <w:r w:rsidRPr="00C60FBA">
              <w:rPr>
                <w:rFonts w:asciiTheme="majorBidi" w:hAnsiTheme="majorBidi"/>
              </w:rPr>
              <w:t>Benzyl alcohol</w:t>
            </w:r>
          </w:p>
          <w:p w14:paraId="575ADB55" w14:textId="093743B4" w:rsidR="00C80D42" w:rsidRPr="00C60FBA" w:rsidRDefault="00C80D42" w:rsidP="006F4319">
            <w:pPr>
              <w:jc w:val="both"/>
              <w:rPr>
                <w:rFonts w:asciiTheme="majorBidi" w:hAnsiTheme="majorBidi"/>
              </w:rPr>
            </w:pPr>
            <w:r w:rsidRPr="00C60FBA">
              <w:rPr>
                <w:rFonts w:asciiTheme="majorBidi" w:hAnsiTheme="majorBidi"/>
              </w:rPr>
              <w:t>Benzalkonium chloride</w:t>
            </w:r>
          </w:p>
          <w:p w14:paraId="539D2F02" w14:textId="77777777" w:rsidR="00C80D42" w:rsidRPr="00C60FBA" w:rsidRDefault="00C80D42" w:rsidP="006F4319">
            <w:pPr>
              <w:jc w:val="both"/>
              <w:rPr>
                <w:rFonts w:asciiTheme="majorBidi" w:hAnsiTheme="majorBidi"/>
              </w:rPr>
            </w:pPr>
            <w:r w:rsidRPr="00C60FBA">
              <w:rPr>
                <w:rFonts w:asciiTheme="majorBidi" w:hAnsiTheme="majorBidi"/>
              </w:rPr>
              <w:t xml:space="preserve">Butyl paraben </w:t>
            </w:r>
          </w:p>
          <w:p w14:paraId="5021457B" w14:textId="77777777" w:rsidR="00C80D42" w:rsidRPr="00C60FBA" w:rsidRDefault="00C80D42" w:rsidP="006F4319">
            <w:pPr>
              <w:jc w:val="both"/>
              <w:rPr>
                <w:rFonts w:asciiTheme="majorBidi" w:hAnsiTheme="majorBidi"/>
              </w:rPr>
            </w:pPr>
            <w:proofErr w:type="spellStart"/>
            <w:r w:rsidRPr="00C60FBA">
              <w:rPr>
                <w:rFonts w:asciiTheme="majorBidi" w:hAnsiTheme="majorBidi"/>
              </w:rPr>
              <w:t>Chlorobutanol</w:t>
            </w:r>
            <w:proofErr w:type="spellEnd"/>
          </w:p>
          <w:p w14:paraId="27734CC9" w14:textId="77777777" w:rsidR="00C80D42" w:rsidRPr="00C60FBA" w:rsidRDefault="00C80D42" w:rsidP="006F4319">
            <w:pPr>
              <w:jc w:val="both"/>
              <w:rPr>
                <w:rFonts w:asciiTheme="majorBidi" w:hAnsiTheme="majorBidi"/>
              </w:rPr>
            </w:pPr>
            <w:r w:rsidRPr="00C60FBA">
              <w:rPr>
                <w:rFonts w:asciiTheme="majorBidi" w:hAnsiTheme="majorBidi"/>
              </w:rPr>
              <w:t>Meta cresol</w:t>
            </w:r>
          </w:p>
          <w:p w14:paraId="0D559157" w14:textId="77777777" w:rsidR="00C80D42" w:rsidRPr="00C60FBA" w:rsidRDefault="00C80D42" w:rsidP="006F4319">
            <w:pPr>
              <w:jc w:val="both"/>
              <w:rPr>
                <w:rFonts w:asciiTheme="majorBidi" w:hAnsiTheme="majorBidi"/>
              </w:rPr>
            </w:pPr>
            <w:r w:rsidRPr="00C60FBA">
              <w:rPr>
                <w:rFonts w:asciiTheme="majorBidi" w:hAnsiTheme="majorBidi"/>
              </w:rPr>
              <w:t>Chlorocresol</w:t>
            </w:r>
          </w:p>
          <w:p w14:paraId="26B573AD" w14:textId="77777777" w:rsidR="00C80D42" w:rsidRPr="00C60FBA" w:rsidRDefault="00C80D42" w:rsidP="006F4319">
            <w:pPr>
              <w:jc w:val="both"/>
              <w:rPr>
                <w:rFonts w:asciiTheme="majorBidi" w:hAnsiTheme="majorBidi"/>
              </w:rPr>
            </w:pPr>
            <w:r w:rsidRPr="00C60FBA">
              <w:rPr>
                <w:rFonts w:asciiTheme="majorBidi" w:hAnsiTheme="majorBidi"/>
              </w:rPr>
              <w:t>Methyl paraben</w:t>
            </w:r>
          </w:p>
          <w:p w14:paraId="1A2368C0" w14:textId="77777777" w:rsidR="00C80D42" w:rsidRPr="00C60FBA" w:rsidRDefault="00C80D42" w:rsidP="006F4319">
            <w:pPr>
              <w:jc w:val="both"/>
              <w:rPr>
                <w:rFonts w:asciiTheme="majorBidi" w:hAnsiTheme="majorBidi"/>
              </w:rPr>
            </w:pPr>
            <w:r w:rsidRPr="00C60FBA">
              <w:rPr>
                <w:rFonts w:asciiTheme="majorBidi" w:hAnsiTheme="majorBidi"/>
              </w:rPr>
              <w:t>Phenyl ethyl alcohol</w:t>
            </w:r>
          </w:p>
          <w:p w14:paraId="5B764A5E" w14:textId="77777777" w:rsidR="00C80D42" w:rsidRPr="00C60FBA" w:rsidRDefault="00C80D42" w:rsidP="006F4319">
            <w:pPr>
              <w:jc w:val="both"/>
              <w:rPr>
                <w:rFonts w:asciiTheme="majorBidi" w:hAnsiTheme="majorBidi"/>
              </w:rPr>
            </w:pPr>
            <w:r w:rsidRPr="00C60FBA">
              <w:rPr>
                <w:rFonts w:asciiTheme="majorBidi" w:hAnsiTheme="majorBidi"/>
              </w:rPr>
              <w:t>Propyl paraben</w:t>
            </w:r>
          </w:p>
          <w:p w14:paraId="640FCFF6" w14:textId="77777777" w:rsidR="00C80D42" w:rsidRPr="00C60FBA" w:rsidRDefault="00C80D42" w:rsidP="006F4319">
            <w:pPr>
              <w:jc w:val="both"/>
              <w:rPr>
                <w:rFonts w:asciiTheme="majorBidi" w:hAnsiTheme="majorBidi"/>
              </w:rPr>
            </w:pPr>
            <w:r w:rsidRPr="00C60FBA">
              <w:rPr>
                <w:rFonts w:asciiTheme="majorBidi" w:hAnsiTheme="majorBidi"/>
              </w:rPr>
              <w:t>phenol</w:t>
            </w:r>
          </w:p>
        </w:tc>
        <w:tc>
          <w:tcPr>
            <w:tcW w:w="4740" w:type="dxa"/>
          </w:tcPr>
          <w:p w14:paraId="4DAA0C13" w14:textId="77777777" w:rsidR="00C80D42" w:rsidRPr="00C60FBA" w:rsidRDefault="00C80D42" w:rsidP="006F4319">
            <w:pPr>
              <w:jc w:val="both"/>
              <w:rPr>
                <w:rFonts w:asciiTheme="majorBidi" w:hAnsiTheme="majorBidi"/>
              </w:rPr>
            </w:pPr>
            <w:r w:rsidRPr="00C60FBA">
              <w:rPr>
                <w:rFonts w:asciiTheme="majorBidi" w:hAnsiTheme="majorBidi"/>
              </w:rPr>
              <w:t>0.5 to 10%</w:t>
            </w:r>
          </w:p>
          <w:p w14:paraId="0F9E0A79" w14:textId="77777777" w:rsidR="00C80D42" w:rsidRPr="00C60FBA" w:rsidRDefault="00C80D42" w:rsidP="006F4319">
            <w:pPr>
              <w:jc w:val="both"/>
              <w:rPr>
                <w:rFonts w:asciiTheme="majorBidi" w:hAnsiTheme="majorBidi"/>
              </w:rPr>
            </w:pPr>
            <w:r w:rsidRPr="00C60FBA">
              <w:rPr>
                <w:rFonts w:asciiTheme="majorBidi" w:hAnsiTheme="majorBidi"/>
              </w:rPr>
              <w:t>0.01%</w:t>
            </w:r>
          </w:p>
          <w:p w14:paraId="3D048811" w14:textId="77777777" w:rsidR="00C80D42" w:rsidRPr="00C60FBA" w:rsidRDefault="00C80D42" w:rsidP="006F4319">
            <w:pPr>
              <w:jc w:val="both"/>
              <w:rPr>
                <w:rFonts w:asciiTheme="majorBidi" w:hAnsiTheme="majorBidi"/>
              </w:rPr>
            </w:pPr>
            <w:r w:rsidRPr="00C60FBA">
              <w:rPr>
                <w:rFonts w:asciiTheme="majorBidi" w:hAnsiTheme="majorBidi"/>
              </w:rPr>
              <w:t>0.015%</w:t>
            </w:r>
          </w:p>
          <w:p w14:paraId="71E4D248" w14:textId="77777777" w:rsidR="00C80D42" w:rsidRPr="00C60FBA" w:rsidRDefault="00C80D42" w:rsidP="006F4319">
            <w:pPr>
              <w:jc w:val="both"/>
              <w:rPr>
                <w:rFonts w:asciiTheme="majorBidi" w:hAnsiTheme="majorBidi"/>
              </w:rPr>
            </w:pPr>
            <w:r w:rsidRPr="00C60FBA">
              <w:rPr>
                <w:rFonts w:asciiTheme="majorBidi" w:hAnsiTheme="majorBidi"/>
              </w:rPr>
              <w:t>0.25 to 0.5%</w:t>
            </w:r>
          </w:p>
          <w:p w14:paraId="726419C0" w14:textId="77777777" w:rsidR="00C80D42" w:rsidRPr="00C60FBA" w:rsidRDefault="00C80D42" w:rsidP="006F4319">
            <w:pPr>
              <w:jc w:val="both"/>
              <w:rPr>
                <w:rFonts w:asciiTheme="majorBidi" w:hAnsiTheme="majorBidi"/>
              </w:rPr>
            </w:pPr>
            <w:r w:rsidRPr="00C60FBA">
              <w:rPr>
                <w:rFonts w:asciiTheme="majorBidi" w:hAnsiTheme="majorBidi"/>
              </w:rPr>
              <w:t>01 to 0.25%</w:t>
            </w:r>
          </w:p>
          <w:p w14:paraId="053CD5DC" w14:textId="77777777" w:rsidR="00C80D42" w:rsidRPr="00C60FBA" w:rsidRDefault="00C80D42" w:rsidP="006F4319">
            <w:pPr>
              <w:pStyle w:val="ListParagraph"/>
              <w:numPr>
                <w:ilvl w:val="1"/>
                <w:numId w:val="31"/>
              </w:numPr>
              <w:jc w:val="both"/>
              <w:rPr>
                <w:rFonts w:asciiTheme="majorBidi" w:hAnsiTheme="majorBidi"/>
              </w:rPr>
            </w:pPr>
            <w:r w:rsidRPr="00C60FBA">
              <w:rPr>
                <w:rFonts w:asciiTheme="majorBidi" w:hAnsiTheme="majorBidi"/>
              </w:rPr>
              <w:t>to 0.18%</w:t>
            </w:r>
          </w:p>
          <w:p w14:paraId="09E51D2F" w14:textId="77777777" w:rsidR="00C80D42" w:rsidRPr="00C60FBA" w:rsidRDefault="00C80D42" w:rsidP="006F4319">
            <w:pPr>
              <w:jc w:val="both"/>
              <w:rPr>
                <w:rFonts w:asciiTheme="majorBidi" w:hAnsiTheme="majorBidi"/>
              </w:rPr>
            </w:pPr>
            <w:r w:rsidRPr="00C60FBA">
              <w:rPr>
                <w:rFonts w:asciiTheme="majorBidi" w:hAnsiTheme="majorBidi"/>
              </w:rPr>
              <w:t>0.01to 0.5%</w:t>
            </w:r>
          </w:p>
          <w:p w14:paraId="359D59C2" w14:textId="77777777" w:rsidR="00C80D42" w:rsidRPr="00C60FBA" w:rsidRDefault="00C80D42" w:rsidP="006F4319">
            <w:pPr>
              <w:jc w:val="both"/>
              <w:rPr>
                <w:rFonts w:asciiTheme="majorBidi" w:hAnsiTheme="majorBidi"/>
              </w:rPr>
            </w:pPr>
            <w:r w:rsidRPr="00C60FBA">
              <w:rPr>
                <w:rFonts w:asciiTheme="majorBidi" w:hAnsiTheme="majorBidi"/>
              </w:rPr>
              <w:t>0.25 to 0.002%</w:t>
            </w:r>
          </w:p>
          <w:p w14:paraId="70893E77" w14:textId="77777777" w:rsidR="00C80D42" w:rsidRPr="00C60FBA" w:rsidRDefault="00C80D42" w:rsidP="006F4319">
            <w:pPr>
              <w:jc w:val="both"/>
              <w:rPr>
                <w:rFonts w:asciiTheme="majorBidi" w:hAnsiTheme="majorBidi"/>
              </w:rPr>
            </w:pPr>
            <w:r w:rsidRPr="00C60FBA">
              <w:rPr>
                <w:rFonts w:asciiTheme="majorBidi" w:hAnsiTheme="majorBidi"/>
              </w:rPr>
              <w:t>0.005 to 0.002%</w:t>
            </w:r>
          </w:p>
          <w:p w14:paraId="5C2E5703" w14:textId="77777777" w:rsidR="00C80D42" w:rsidRPr="00C60FBA" w:rsidRDefault="00C80D42" w:rsidP="006F4319">
            <w:pPr>
              <w:jc w:val="both"/>
              <w:rPr>
                <w:rFonts w:asciiTheme="majorBidi" w:hAnsiTheme="majorBidi"/>
              </w:rPr>
            </w:pPr>
            <w:r w:rsidRPr="00C60FBA">
              <w:rPr>
                <w:rFonts w:asciiTheme="majorBidi" w:hAnsiTheme="majorBidi"/>
              </w:rPr>
              <w:t>0.065 to 0.02%</w:t>
            </w:r>
          </w:p>
        </w:tc>
      </w:tr>
    </w:tbl>
    <w:p w14:paraId="6CFB5D31" w14:textId="1E2B179C" w:rsidR="00A35816" w:rsidRPr="00C60FBA" w:rsidRDefault="00D77398" w:rsidP="006F4319">
      <w:pPr>
        <w:pStyle w:val="Subtitle"/>
        <w:jc w:val="both"/>
        <w:rPr>
          <w:rFonts w:asciiTheme="majorBidi" w:hAnsiTheme="majorBidi"/>
        </w:rPr>
      </w:pPr>
      <w:r w:rsidRPr="00C60FBA">
        <w:rPr>
          <w:rFonts w:asciiTheme="majorBidi" w:hAnsiTheme="majorBidi"/>
          <w:sz w:val="22"/>
          <w:szCs w:val="22"/>
        </w:rPr>
        <w:t>figure 3</w:t>
      </w:r>
      <w:r w:rsidRPr="00C60FBA">
        <w:rPr>
          <w:rFonts w:asciiTheme="majorBidi" w:hAnsiTheme="majorBidi"/>
        </w:rPr>
        <w:t xml:space="preserve">: </w:t>
      </w:r>
      <w:r w:rsidRPr="00C60FBA">
        <w:rPr>
          <w:rStyle w:val="Strong"/>
          <w:rFonts w:asciiTheme="majorBidi" w:hAnsiTheme="majorBidi"/>
          <w:sz w:val="28"/>
          <w:szCs w:val="28"/>
        </w:rPr>
        <w:t>preservatives of solid media</w:t>
      </w:r>
    </w:p>
    <w:p w14:paraId="2335CB3A" w14:textId="2A4682EE" w:rsidR="00AA6F0B" w:rsidRPr="00C60FBA" w:rsidRDefault="00AA6F0B" w:rsidP="006F4319">
      <w:pPr>
        <w:pStyle w:val="Heading2"/>
        <w:jc w:val="both"/>
        <w:rPr>
          <w:rFonts w:asciiTheme="majorBidi" w:hAnsiTheme="majorBidi"/>
        </w:rPr>
      </w:pPr>
      <w:r w:rsidRPr="00C60FBA">
        <w:rPr>
          <w:rFonts w:asciiTheme="majorBidi" w:hAnsiTheme="majorBidi"/>
        </w:rPr>
        <w:t>LIQUID DOSAGE FORMS</w:t>
      </w:r>
    </w:p>
    <w:p w14:paraId="2C8AC1C8" w14:textId="77777777" w:rsidR="00AA6F0B" w:rsidRPr="00C60FBA" w:rsidRDefault="00AA6F0B" w:rsidP="006F4319">
      <w:pPr>
        <w:pStyle w:val="NormalWeb"/>
        <w:ind w:firstLine="720"/>
        <w:jc w:val="both"/>
        <w:rPr>
          <w:rFonts w:asciiTheme="majorBidi" w:hAnsiTheme="majorBidi" w:cstheme="majorBidi"/>
        </w:rPr>
      </w:pPr>
      <w:r w:rsidRPr="00C60FBA">
        <w:rPr>
          <w:rFonts w:asciiTheme="majorBidi" w:hAnsiTheme="majorBidi" w:cstheme="majorBidi"/>
        </w:rPr>
        <w:t xml:space="preserve">Compared to solid dosage form, liquids are processed and formulated as solutions, suspensions, and emulsions according to the dosage form required or API solubility and stability. Powder may also be delivered as syrups, solutions, suspensions, and emulsions by reconstitution in which powder and vehicle are combined prior to delivery. </w:t>
      </w:r>
    </w:p>
    <w:p w14:paraId="58E1C15D" w14:textId="77777777" w:rsidR="006F4319" w:rsidRDefault="006F4319" w:rsidP="006F4319">
      <w:pPr>
        <w:pStyle w:val="NormalWeb"/>
        <w:jc w:val="both"/>
        <w:rPr>
          <w:rFonts w:asciiTheme="majorBidi" w:hAnsiTheme="majorBidi" w:cstheme="majorBidi"/>
          <w:b/>
          <w:bCs/>
          <w:color w:val="943634" w:themeColor="accent2" w:themeShade="BF"/>
        </w:rPr>
      </w:pPr>
    </w:p>
    <w:p w14:paraId="61061EB6" w14:textId="77777777" w:rsidR="006F4319" w:rsidRDefault="006F4319" w:rsidP="006F4319">
      <w:pPr>
        <w:pStyle w:val="NormalWeb"/>
        <w:jc w:val="both"/>
        <w:rPr>
          <w:rFonts w:asciiTheme="majorBidi" w:hAnsiTheme="majorBidi" w:cstheme="majorBidi"/>
          <w:b/>
          <w:bCs/>
          <w:color w:val="943634" w:themeColor="accent2" w:themeShade="BF"/>
        </w:rPr>
      </w:pPr>
    </w:p>
    <w:p w14:paraId="125CCFC1" w14:textId="67C3E3C6" w:rsidR="001D3F3A" w:rsidRPr="00C60FBA" w:rsidRDefault="001D3F3A"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lastRenderedPageBreak/>
        <w:t xml:space="preserve">Aqueous Vehicles: </w:t>
      </w:r>
    </w:p>
    <w:p w14:paraId="62A4FC2C" w14:textId="6F021690" w:rsidR="001D3F3A" w:rsidRPr="00C60FBA" w:rsidRDefault="006F4319" w:rsidP="006F4319">
      <w:pPr>
        <w:pStyle w:val="NormalWeb"/>
        <w:ind w:left="426" w:firstLine="360"/>
        <w:jc w:val="both"/>
        <w:rPr>
          <w:rFonts w:asciiTheme="majorBidi" w:hAnsiTheme="majorBidi" w:cstheme="majorBidi"/>
        </w:rPr>
      </w:pPr>
      <w:r>
        <w:rPr>
          <w:rFonts w:asciiTheme="majorBidi" w:hAnsiTheme="majorBidi" w:cstheme="majorBidi"/>
        </w:rPr>
        <w:t>W</w:t>
      </w:r>
      <w:r w:rsidR="001D3F3A" w:rsidRPr="00C60FBA">
        <w:rPr>
          <w:rFonts w:asciiTheme="majorBidi" w:hAnsiTheme="majorBidi" w:cstheme="majorBidi"/>
        </w:rPr>
        <w:t>ater (SWFI, WFI, USP purified water), propylene glycol, ethyl alcohol,</w:t>
      </w:r>
      <w:r>
        <w:rPr>
          <w:rFonts w:asciiTheme="majorBidi" w:hAnsiTheme="majorBidi" w:cstheme="majorBidi"/>
        </w:rPr>
        <w:t xml:space="preserve"> </w:t>
      </w:r>
      <w:r w:rsidR="001D3F3A" w:rsidRPr="00C60FBA">
        <w:rPr>
          <w:rFonts w:asciiTheme="majorBidi" w:hAnsiTheme="majorBidi" w:cstheme="majorBidi"/>
        </w:rPr>
        <w:t xml:space="preserve">glycerine. </w:t>
      </w:r>
    </w:p>
    <w:p w14:paraId="62B62441" w14:textId="515DA8CD" w:rsidR="001D3F3A" w:rsidRPr="00C60FBA" w:rsidRDefault="001D3F3A"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Oily Vehicle: </w:t>
      </w:r>
    </w:p>
    <w:p w14:paraId="6E6B1ECA" w14:textId="177B953E" w:rsidR="001D3F3A" w:rsidRPr="00C60FBA" w:rsidRDefault="001D3F3A" w:rsidP="006F4319">
      <w:pPr>
        <w:pStyle w:val="NormalWeb"/>
        <w:ind w:left="720" w:firstLine="720"/>
        <w:jc w:val="both"/>
        <w:rPr>
          <w:rFonts w:asciiTheme="majorBidi" w:hAnsiTheme="majorBidi" w:cstheme="majorBidi"/>
        </w:rPr>
      </w:pPr>
      <w:r w:rsidRPr="00C60FBA">
        <w:rPr>
          <w:rFonts w:asciiTheme="majorBidi" w:hAnsiTheme="majorBidi" w:cstheme="majorBidi"/>
        </w:rPr>
        <w:t>Vegetable oils, mineral oils, organic oily bases or emulsified bases. Solubilizers: Breaking the hydrogen bond between the particles so they get soluble in water. Solubility can be modified by use of cosolvent, pH change, complex formation, or the use of surfactants. Example of solubilizers in LDF are ethanol</w:t>
      </w:r>
    </w:p>
    <w:p w14:paraId="110B8F0B" w14:textId="77777777" w:rsidR="001D3F3A" w:rsidRPr="00C60FBA" w:rsidRDefault="001D3F3A"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Natural Sweeteners: </w:t>
      </w:r>
    </w:p>
    <w:p w14:paraId="58A3E1F0" w14:textId="7B1934CD" w:rsidR="001D3F3A" w:rsidRPr="00C60FBA" w:rsidRDefault="001D3F3A" w:rsidP="006F4319">
      <w:pPr>
        <w:pStyle w:val="NormalWeb"/>
        <w:ind w:left="1080" w:firstLine="360"/>
        <w:jc w:val="both"/>
        <w:rPr>
          <w:rFonts w:asciiTheme="majorBidi" w:hAnsiTheme="majorBidi" w:cstheme="majorBidi"/>
        </w:rPr>
      </w:pPr>
      <w:r w:rsidRPr="00C60FBA">
        <w:rPr>
          <w:rFonts w:asciiTheme="majorBidi" w:hAnsiTheme="majorBidi" w:cstheme="majorBidi"/>
        </w:rPr>
        <w:t xml:space="preserve">Sucrose, lactose, mannitol, etc. </w:t>
      </w:r>
    </w:p>
    <w:p w14:paraId="69E0CEA8" w14:textId="77777777" w:rsidR="001D3F3A" w:rsidRPr="00C60FBA" w:rsidRDefault="001D3F3A"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pH Modifiers and Buffering Agents: </w:t>
      </w:r>
    </w:p>
    <w:p w14:paraId="30FCE42E" w14:textId="5F08A64D" w:rsidR="001D3F3A" w:rsidRPr="00C60FBA" w:rsidRDefault="001D3F3A" w:rsidP="006F4319">
      <w:pPr>
        <w:pStyle w:val="NormalWeb"/>
        <w:ind w:left="720" w:firstLine="720"/>
        <w:jc w:val="both"/>
        <w:rPr>
          <w:rFonts w:asciiTheme="majorBidi" w:hAnsiTheme="majorBidi" w:cstheme="majorBidi"/>
        </w:rPr>
      </w:pPr>
      <w:r w:rsidRPr="00C60FBA">
        <w:rPr>
          <w:rFonts w:asciiTheme="majorBidi" w:hAnsiTheme="majorBidi" w:cstheme="majorBidi"/>
        </w:rPr>
        <w:t xml:space="preserve">Buffers used to control or prevent changes in the formulation pH which could prevent and increase the stability. </w:t>
      </w:r>
    </w:p>
    <w:p w14:paraId="440172AE" w14:textId="77777777" w:rsidR="00C80D42" w:rsidRPr="00C60FBA" w:rsidRDefault="00C80D42"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Antimicrobial Preservatives: </w:t>
      </w:r>
    </w:p>
    <w:p w14:paraId="06995C99" w14:textId="531BD23E" w:rsidR="00C80D42" w:rsidRPr="00C60FBA" w:rsidRDefault="00C80D42" w:rsidP="006F4319">
      <w:pPr>
        <w:pStyle w:val="NormalWeb"/>
        <w:ind w:firstLine="720"/>
        <w:jc w:val="both"/>
        <w:rPr>
          <w:rFonts w:asciiTheme="majorBidi" w:hAnsiTheme="majorBidi" w:cstheme="majorBidi"/>
        </w:rPr>
      </w:pPr>
      <w:r w:rsidRPr="00C60FBA">
        <w:rPr>
          <w:rFonts w:asciiTheme="majorBidi" w:hAnsiTheme="majorBidi" w:cstheme="majorBidi"/>
        </w:rPr>
        <w:t xml:space="preserve">Preservative used in preparation to prevent the growth of microbes so it should be of wide spectrum. It should be nontoxic, </w:t>
      </w:r>
      <w:r w:rsidR="00D836FE" w:rsidRPr="00C60FBA">
        <w:rPr>
          <w:rFonts w:asciiTheme="majorBidi" w:hAnsiTheme="majorBidi" w:cstheme="majorBidi"/>
        </w:rPr>
        <w:t>no sensitizing</w:t>
      </w:r>
      <w:r w:rsidRPr="00C60FBA">
        <w:rPr>
          <w:rFonts w:asciiTheme="majorBidi" w:hAnsiTheme="majorBidi" w:cstheme="majorBidi"/>
        </w:rPr>
        <w:t xml:space="preserve">, compatible with other additives, and have no taste and </w:t>
      </w:r>
      <w:r w:rsidR="00D836FE" w:rsidRPr="00C60FBA">
        <w:rPr>
          <w:rFonts w:asciiTheme="majorBidi" w:hAnsiTheme="majorBidi" w:cstheme="majorBidi"/>
        </w:rPr>
        <w:t>odour</w:t>
      </w:r>
      <w:r w:rsidRPr="00C60FBA">
        <w:rPr>
          <w:rFonts w:asciiTheme="majorBidi" w:hAnsiTheme="majorBidi" w:cstheme="majorBidi"/>
        </w:rPr>
        <w:t xml:space="preserve">, e.g., parabens (0.015%0.2% w/v.), Phenol, benzyl alcohol (2%), chlorocresol, etc. </w:t>
      </w:r>
    </w:p>
    <w:p w14:paraId="448215D3" w14:textId="77777777" w:rsidR="00C80D42" w:rsidRPr="00C60FBA" w:rsidRDefault="00C80D42"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Suspending Agent and Viscosity Modifying Agent: </w:t>
      </w:r>
    </w:p>
    <w:p w14:paraId="4D8C1AFD" w14:textId="75E2BF04" w:rsidR="00C80D42" w:rsidRPr="00C60FBA" w:rsidRDefault="00C80D42" w:rsidP="006F4319">
      <w:pPr>
        <w:pStyle w:val="NormalWeb"/>
        <w:ind w:firstLine="720"/>
        <w:jc w:val="both"/>
        <w:rPr>
          <w:rFonts w:asciiTheme="majorBidi" w:hAnsiTheme="majorBidi" w:cstheme="majorBidi"/>
          <w:sz w:val="20"/>
          <w:szCs w:val="20"/>
        </w:rPr>
      </w:pPr>
      <w:r w:rsidRPr="00C60FBA">
        <w:rPr>
          <w:rFonts w:asciiTheme="majorBidi" w:hAnsiTheme="majorBidi" w:cstheme="majorBidi"/>
        </w:rPr>
        <w:t xml:space="preserve">Cellulose derivatives: MCC (and derivatives such as carboxymethylcellulose (CMC)); Clays: magnesium </w:t>
      </w:r>
      <w:r w:rsidR="00D836FE" w:rsidRPr="00C60FBA">
        <w:rPr>
          <w:rFonts w:asciiTheme="majorBidi" w:hAnsiTheme="majorBidi" w:cstheme="majorBidi"/>
        </w:rPr>
        <w:t>aluminium</w:t>
      </w:r>
      <w:r w:rsidRPr="00C60FBA">
        <w:rPr>
          <w:rFonts w:asciiTheme="majorBidi" w:hAnsiTheme="majorBidi" w:cstheme="majorBidi"/>
        </w:rPr>
        <w:t xml:space="preserve"> silicate; sodium alginate, xanthan gum, carbomer povidone, tragacanth, guar gum; colloidal silicon dioxide; BHA, BHT, EDTA; fumaric acid tartaric acid, ascorbic acid, alpha tocopherol, citric</w:t>
      </w:r>
      <w:r w:rsidRPr="00C60FBA">
        <w:rPr>
          <w:rFonts w:asciiTheme="majorBidi" w:hAnsiTheme="majorBidi" w:cstheme="majorBidi"/>
          <w:sz w:val="20"/>
          <w:szCs w:val="20"/>
        </w:rPr>
        <w:t xml:space="preserve"> acid.</w:t>
      </w:r>
    </w:p>
    <w:p w14:paraId="27644F2A" w14:textId="77777777" w:rsidR="00C80D42" w:rsidRPr="00C60FBA" w:rsidRDefault="00C80D42" w:rsidP="006F4319">
      <w:pPr>
        <w:pStyle w:val="NormalWeb"/>
        <w:ind w:left="720" w:firstLine="720"/>
        <w:jc w:val="both"/>
        <w:rPr>
          <w:rFonts w:asciiTheme="majorBidi" w:hAnsiTheme="majorBidi" w:cstheme="majorBidi"/>
          <w:sz w:val="20"/>
          <w:szCs w:val="20"/>
        </w:rPr>
      </w:pPr>
    </w:p>
    <w:p w14:paraId="2AE0A3E3" w14:textId="77777777" w:rsidR="001D3F3A" w:rsidRPr="00C60FBA" w:rsidRDefault="001D3F3A" w:rsidP="006F4319">
      <w:pPr>
        <w:pStyle w:val="NormalWeb"/>
        <w:ind w:firstLine="720"/>
        <w:jc w:val="both"/>
        <w:rPr>
          <w:rFonts w:asciiTheme="majorBidi" w:hAnsiTheme="majorBidi" w:cstheme="majorBidi"/>
          <w:sz w:val="20"/>
          <w:szCs w:val="20"/>
        </w:rPr>
      </w:pPr>
    </w:p>
    <w:p w14:paraId="46D4664B" w14:textId="77B9FE0D" w:rsidR="001D3F3A" w:rsidRPr="00C60FBA" w:rsidRDefault="001D3F3A" w:rsidP="006F4319">
      <w:pPr>
        <w:pStyle w:val="NormalWeb"/>
        <w:ind w:firstLine="720"/>
        <w:jc w:val="both"/>
        <w:rPr>
          <w:rFonts w:asciiTheme="majorBidi" w:hAnsiTheme="majorBidi" w:cstheme="majorBidi"/>
          <w:sz w:val="20"/>
          <w:szCs w:val="20"/>
        </w:rPr>
      </w:pPr>
      <w:r w:rsidRPr="00C60FBA">
        <w:rPr>
          <w:rFonts w:asciiTheme="majorBidi" w:hAnsiTheme="majorBidi" w:cstheme="majorBidi"/>
          <w:noProof/>
        </w:rPr>
        <w:lastRenderedPageBreak/>
        <w:drawing>
          <wp:inline distT="0" distB="0" distL="0" distR="0" wp14:anchorId="3BE43DB4" wp14:editId="3E1FF855">
            <wp:extent cx="4330700" cy="3835400"/>
            <wp:effectExtent l="0" t="0" r="0" b="0"/>
            <wp:docPr id="398603394" name="Picture 1" descr="A diagram of a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03394" name="Picture 1" descr="A diagram of a substan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30700" cy="3835400"/>
                    </a:xfrm>
                    <a:prstGeom prst="rect">
                      <a:avLst/>
                    </a:prstGeom>
                  </pic:spPr>
                </pic:pic>
              </a:graphicData>
            </a:graphic>
          </wp:inline>
        </w:drawing>
      </w:r>
    </w:p>
    <w:p w14:paraId="6FA63B48" w14:textId="026D7539" w:rsidR="001D3F3A" w:rsidRPr="00C60FBA" w:rsidRDefault="005F2666" w:rsidP="006F4319">
      <w:pPr>
        <w:pStyle w:val="Subtitle"/>
        <w:jc w:val="both"/>
        <w:rPr>
          <w:rStyle w:val="BookTitle"/>
          <w:rFonts w:asciiTheme="majorBidi" w:hAnsiTheme="majorBidi"/>
          <w:sz w:val="20"/>
          <w:szCs w:val="20"/>
        </w:rPr>
      </w:pPr>
      <w:r w:rsidRPr="00C60FBA">
        <w:rPr>
          <w:rStyle w:val="BookTitle"/>
          <w:rFonts w:asciiTheme="majorBidi" w:hAnsiTheme="majorBidi"/>
          <w:sz w:val="20"/>
          <w:szCs w:val="20"/>
        </w:rPr>
        <w:t>Figure 4: liquid dosage forms</w:t>
      </w:r>
    </w:p>
    <w:p w14:paraId="152BC082" w14:textId="41690EE5" w:rsidR="004D3445" w:rsidRPr="00C60FBA" w:rsidRDefault="004D3445" w:rsidP="006F4319">
      <w:pPr>
        <w:pStyle w:val="Heading2"/>
        <w:jc w:val="both"/>
        <w:rPr>
          <w:rFonts w:asciiTheme="majorBidi" w:hAnsiTheme="majorBidi"/>
        </w:rPr>
      </w:pPr>
      <w:r w:rsidRPr="00C60FBA">
        <w:rPr>
          <w:rFonts w:asciiTheme="majorBidi" w:hAnsiTheme="majorBidi"/>
        </w:rPr>
        <w:t>semisolid dosage from</w:t>
      </w:r>
    </w:p>
    <w:p w14:paraId="2673C471" w14:textId="33244BC4" w:rsidR="004D3445" w:rsidRPr="00C60FBA" w:rsidRDefault="004D3445" w:rsidP="006F4319">
      <w:pPr>
        <w:pStyle w:val="NormalWeb"/>
        <w:ind w:firstLine="720"/>
        <w:jc w:val="both"/>
        <w:rPr>
          <w:rFonts w:asciiTheme="majorBidi" w:hAnsiTheme="majorBidi" w:cstheme="majorBidi"/>
        </w:rPr>
      </w:pPr>
      <w:r w:rsidRPr="00C60FBA">
        <w:rPr>
          <w:rFonts w:asciiTheme="majorBidi" w:hAnsiTheme="majorBidi" w:cstheme="majorBidi"/>
        </w:rPr>
        <w:t>It contains a major portion of pharmaceutical formulations. It is used to deliver a drug by way of skin, cornea, rectal tissue, nasal mucosa, vagina, buccal tissue, urethral mem- brane, and external ear lining. But topically applied drugs have some problems in their permeation, but to minimize this issue additives play a vital role in delivering the drug in an efficient manner Additives work on the physical properties of the vehicle, which make them capable to change the stratum corneum property, e.g., alcohol, or the mucosa to deliver the drug effectively. Semisolid dosage forms usually are intended for localized drug delivery. Semisolids have rheological properties in which they impart solid-like properties until they are disturbed; disturbance easily breaks down particle forces. Semisolids includes creams, ointments, pastes, and gels.</w:t>
      </w:r>
    </w:p>
    <w:p w14:paraId="23313E47" w14:textId="77777777" w:rsidR="004D3445" w:rsidRPr="00C60FBA" w:rsidRDefault="004D3445"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Bases: </w:t>
      </w:r>
    </w:p>
    <w:p w14:paraId="3E3800EF" w14:textId="1B122C11" w:rsidR="004D3445" w:rsidRPr="00C60FBA" w:rsidRDefault="004D3445" w:rsidP="006F4319">
      <w:pPr>
        <w:pStyle w:val="NormalWeb"/>
        <w:ind w:firstLine="720"/>
        <w:jc w:val="both"/>
        <w:rPr>
          <w:rFonts w:asciiTheme="majorBidi" w:hAnsiTheme="majorBidi" w:cstheme="majorBidi"/>
        </w:rPr>
      </w:pPr>
      <w:r w:rsidRPr="00C60FBA">
        <w:rPr>
          <w:rFonts w:asciiTheme="majorBidi" w:hAnsiTheme="majorBidi" w:cstheme="majorBidi"/>
        </w:rPr>
        <w:t xml:space="preserve">The base is the central ingredient used in semisolid dosage formulation. Base of ointment does not merely act as the transporter of the drug but influences the absorption of drug. Bases are categorized as follows: </w:t>
      </w:r>
    </w:p>
    <w:p w14:paraId="32145C73" w14:textId="77777777" w:rsidR="00A35816" w:rsidRPr="00C60FBA" w:rsidRDefault="00A35816" w:rsidP="006F4319">
      <w:pPr>
        <w:pStyle w:val="NormalWeb"/>
        <w:jc w:val="both"/>
        <w:rPr>
          <w:rFonts w:asciiTheme="majorBidi" w:hAnsiTheme="majorBidi" w:cstheme="majorBidi"/>
          <w:b/>
          <w:bCs/>
          <w:color w:val="943634" w:themeColor="accent2" w:themeShade="BF"/>
        </w:rPr>
      </w:pPr>
    </w:p>
    <w:p w14:paraId="28C0282B" w14:textId="4498B995" w:rsidR="004D3445" w:rsidRPr="00C60FBA" w:rsidRDefault="004D3445"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lastRenderedPageBreak/>
        <w:t xml:space="preserve">Water-soluble base: </w:t>
      </w:r>
    </w:p>
    <w:p w14:paraId="0588A725" w14:textId="332EE2D1" w:rsidR="004D3445" w:rsidRPr="00C60FBA" w:rsidRDefault="004D3445" w:rsidP="006F4319">
      <w:pPr>
        <w:pStyle w:val="NormalWeb"/>
        <w:ind w:firstLine="720"/>
        <w:jc w:val="both"/>
        <w:rPr>
          <w:rFonts w:asciiTheme="majorBidi" w:hAnsiTheme="majorBidi" w:cstheme="majorBidi"/>
        </w:rPr>
      </w:pPr>
      <w:r w:rsidRPr="00C60FBA">
        <w:rPr>
          <w:rFonts w:asciiTheme="majorBidi" w:hAnsiTheme="majorBidi" w:cstheme="majorBidi"/>
        </w:rPr>
        <w:t>They are mixtures of high and low MW PEG which have the general formula CHCH</w:t>
      </w:r>
      <w:r w:rsidRPr="00C60FBA">
        <w:rPr>
          <w:rFonts w:asciiTheme="majorBidi" w:hAnsiTheme="majorBidi" w:cstheme="majorBidi"/>
          <w:position w:val="-4"/>
        </w:rPr>
        <w:t xml:space="preserve">2 </w:t>
      </w:r>
      <w:r w:rsidRPr="00C60FBA">
        <w:rPr>
          <w:rFonts w:asciiTheme="majorBidi" w:hAnsiTheme="majorBidi" w:cstheme="majorBidi"/>
        </w:rPr>
        <w:t>CH</w:t>
      </w:r>
      <w:r w:rsidRPr="00C60FBA">
        <w:rPr>
          <w:rFonts w:asciiTheme="majorBidi" w:hAnsiTheme="majorBidi" w:cstheme="majorBidi"/>
          <w:position w:val="-4"/>
        </w:rPr>
        <w:t>2</w:t>
      </w:r>
      <w:r w:rsidRPr="00C60FBA">
        <w:rPr>
          <w:rFonts w:asciiTheme="majorBidi" w:hAnsiTheme="majorBidi" w:cstheme="majorBidi"/>
        </w:rPr>
        <w:t>OCH</w:t>
      </w:r>
      <w:r w:rsidRPr="00C60FBA">
        <w:rPr>
          <w:rFonts w:asciiTheme="majorBidi" w:hAnsiTheme="majorBidi" w:cstheme="majorBidi"/>
          <w:position w:val="-4"/>
        </w:rPr>
        <w:t xml:space="preserve">2 </w:t>
      </w:r>
      <w:r w:rsidRPr="00C60FBA">
        <w:rPr>
          <w:rFonts w:asciiTheme="majorBidi" w:hAnsiTheme="majorBidi" w:cstheme="majorBidi"/>
        </w:rPr>
        <w:t>CH</w:t>
      </w:r>
      <w:r w:rsidRPr="00C60FBA">
        <w:rPr>
          <w:rFonts w:asciiTheme="majorBidi" w:hAnsiTheme="majorBidi" w:cstheme="majorBidi"/>
          <w:position w:val="-4"/>
        </w:rPr>
        <w:t>2</w:t>
      </w:r>
      <w:r w:rsidRPr="00C60FBA">
        <w:rPr>
          <w:rFonts w:asciiTheme="majorBidi" w:hAnsiTheme="majorBidi" w:cstheme="majorBidi"/>
        </w:rPr>
        <w:t>OH. The CH</w:t>
      </w:r>
      <w:r w:rsidRPr="00C60FBA">
        <w:rPr>
          <w:rFonts w:asciiTheme="majorBidi" w:hAnsiTheme="majorBidi" w:cstheme="majorBidi"/>
          <w:position w:val="-4"/>
        </w:rPr>
        <w:t>2</w:t>
      </w:r>
      <w:r w:rsidRPr="00C60FBA">
        <w:rPr>
          <w:rFonts w:asciiTheme="majorBidi" w:hAnsiTheme="majorBidi" w:cstheme="majorBidi"/>
        </w:rPr>
        <w:t xml:space="preserve">OH. The characteristics of these bases are: </w:t>
      </w:r>
    </w:p>
    <w:p w14:paraId="400B64E1" w14:textId="77777777" w:rsidR="004D3445" w:rsidRPr="00C60FBA" w:rsidRDefault="004D3445" w:rsidP="006F4319">
      <w:pPr>
        <w:pStyle w:val="NormalWeb"/>
        <w:numPr>
          <w:ilvl w:val="0"/>
          <w:numId w:val="39"/>
        </w:numPr>
        <w:jc w:val="both"/>
        <w:rPr>
          <w:rFonts w:asciiTheme="majorBidi" w:hAnsiTheme="majorBidi" w:cstheme="majorBidi"/>
        </w:rPr>
      </w:pPr>
      <w:r w:rsidRPr="00C60FBA">
        <w:rPr>
          <w:rFonts w:asciiTheme="majorBidi" w:hAnsiTheme="majorBidi" w:cstheme="majorBidi"/>
        </w:rPr>
        <w:t xml:space="preserve">Low molecular weight as liquids; those with moderately higher molecular weight are unctuous and the high molecular weight are solids. </w:t>
      </w:r>
    </w:p>
    <w:p w14:paraId="1029D16D" w14:textId="77777777" w:rsidR="004D3445" w:rsidRPr="00C60FBA" w:rsidRDefault="004D3445" w:rsidP="006F4319">
      <w:pPr>
        <w:pStyle w:val="NormalWeb"/>
        <w:numPr>
          <w:ilvl w:val="0"/>
          <w:numId w:val="39"/>
        </w:numPr>
        <w:jc w:val="both"/>
        <w:rPr>
          <w:rFonts w:asciiTheme="majorBidi" w:hAnsiTheme="majorBidi" w:cstheme="majorBidi"/>
        </w:rPr>
      </w:pPr>
      <w:r w:rsidRPr="00C60FBA">
        <w:rPr>
          <w:rFonts w:asciiTheme="majorBidi" w:hAnsiTheme="majorBidi" w:cstheme="majorBidi"/>
        </w:rPr>
        <w:t xml:space="preserve">No water is required for their preparation. </w:t>
      </w:r>
    </w:p>
    <w:p w14:paraId="42A6CD7D" w14:textId="78D9C9B7" w:rsidR="004D3445" w:rsidRPr="00C60FBA" w:rsidRDefault="004D3445" w:rsidP="006F4319">
      <w:pPr>
        <w:pStyle w:val="NormalWeb"/>
        <w:numPr>
          <w:ilvl w:val="0"/>
          <w:numId w:val="39"/>
        </w:numPr>
        <w:jc w:val="both"/>
        <w:rPr>
          <w:rFonts w:asciiTheme="majorBidi" w:hAnsiTheme="majorBidi" w:cstheme="majorBidi"/>
        </w:rPr>
      </w:pPr>
      <w:r w:rsidRPr="00C60FBA">
        <w:rPr>
          <w:rFonts w:asciiTheme="majorBidi" w:hAnsiTheme="majorBidi" w:cstheme="majorBidi"/>
        </w:rPr>
        <w:t xml:space="preserve">Suitable combination of high and low molecular weight PEG yield material having ointment-like consistency. It melts when applied to the skin. </w:t>
      </w:r>
    </w:p>
    <w:p w14:paraId="142610F3" w14:textId="77777777" w:rsidR="004D3445" w:rsidRPr="00C60FBA" w:rsidRDefault="004D3445" w:rsidP="006F4319">
      <w:pPr>
        <w:pStyle w:val="NormalWeb"/>
        <w:numPr>
          <w:ilvl w:val="0"/>
          <w:numId w:val="39"/>
        </w:numPr>
        <w:jc w:val="both"/>
        <w:rPr>
          <w:rFonts w:asciiTheme="majorBidi" w:hAnsiTheme="majorBidi" w:cstheme="majorBidi"/>
        </w:rPr>
      </w:pPr>
      <w:r w:rsidRPr="00C60FBA">
        <w:rPr>
          <w:rFonts w:asciiTheme="majorBidi" w:hAnsiTheme="majorBidi" w:cstheme="majorBidi"/>
        </w:rPr>
        <w:t xml:space="preserve">Presence of many polar groups make it water soluble. </w:t>
      </w:r>
    </w:p>
    <w:p w14:paraId="1364FA45" w14:textId="77777777" w:rsidR="004D3445" w:rsidRPr="00C60FBA" w:rsidRDefault="004D3445" w:rsidP="006F4319">
      <w:pPr>
        <w:pStyle w:val="NormalWeb"/>
        <w:numPr>
          <w:ilvl w:val="0"/>
          <w:numId w:val="39"/>
        </w:numPr>
        <w:jc w:val="both"/>
        <w:rPr>
          <w:rFonts w:asciiTheme="majorBidi" w:hAnsiTheme="majorBidi" w:cstheme="majorBidi"/>
        </w:rPr>
      </w:pPr>
      <w:r w:rsidRPr="00C60FBA">
        <w:rPr>
          <w:rFonts w:asciiTheme="majorBidi" w:hAnsiTheme="majorBidi" w:cstheme="majorBidi"/>
        </w:rPr>
        <w:t xml:space="preserve">Also called greaseless ointment bases. </w:t>
      </w:r>
    </w:p>
    <w:p w14:paraId="4DDEDAF1" w14:textId="77777777" w:rsidR="004D3445" w:rsidRPr="00C60FBA" w:rsidRDefault="004D3445" w:rsidP="006F4319">
      <w:pPr>
        <w:pStyle w:val="NormalWeb"/>
        <w:jc w:val="both"/>
        <w:rPr>
          <w:rFonts w:asciiTheme="majorBidi" w:hAnsiTheme="majorBidi" w:cstheme="majorBidi"/>
          <w:b/>
          <w:bCs/>
          <w:color w:val="943634" w:themeColor="accent2" w:themeShade="BF"/>
        </w:rPr>
      </w:pPr>
      <w:r w:rsidRPr="00C60FBA">
        <w:rPr>
          <w:rFonts w:asciiTheme="majorBidi" w:hAnsiTheme="majorBidi" w:cstheme="majorBidi"/>
          <w:b/>
          <w:bCs/>
          <w:color w:val="943634" w:themeColor="accent2" w:themeShade="BF"/>
        </w:rPr>
        <w:t xml:space="preserve">Water-miscible bases: </w:t>
      </w:r>
    </w:p>
    <w:p w14:paraId="0B9804EB" w14:textId="5FF56BCF" w:rsidR="004D3445" w:rsidRPr="00C60FBA" w:rsidRDefault="004D3445" w:rsidP="006F4319">
      <w:pPr>
        <w:pStyle w:val="NormalWeb"/>
        <w:ind w:firstLine="720"/>
        <w:jc w:val="both"/>
        <w:rPr>
          <w:rFonts w:asciiTheme="majorBidi" w:hAnsiTheme="majorBidi" w:cstheme="majorBidi"/>
        </w:rPr>
      </w:pPr>
      <w:r w:rsidRPr="00C60FBA">
        <w:rPr>
          <w:rFonts w:asciiTheme="majorBidi" w:hAnsiTheme="majorBidi" w:cstheme="majorBidi"/>
        </w:rPr>
        <w:t xml:space="preserve">Excess of water is used to make them soluble, that is why formulation using these bases can be removed after use or application, e.g., cetrimide, cetomacrogol. For o/w type, e.g., antifungal benzoic acid ointment. </w:t>
      </w:r>
    </w:p>
    <w:p w14:paraId="6201613E" w14:textId="77777777" w:rsidR="004D3445" w:rsidRPr="00C60FBA" w:rsidRDefault="004D3445" w:rsidP="006F4319">
      <w:pPr>
        <w:pStyle w:val="NormalWeb"/>
        <w:jc w:val="both"/>
        <w:rPr>
          <w:rFonts w:asciiTheme="majorBidi" w:hAnsiTheme="majorBidi" w:cstheme="majorBidi"/>
        </w:rPr>
      </w:pPr>
      <w:r w:rsidRPr="00C60FBA">
        <w:rPr>
          <w:rFonts w:asciiTheme="majorBidi" w:hAnsiTheme="majorBidi" w:cstheme="majorBidi"/>
        </w:rPr>
        <w:t xml:space="preserve">Importance of water-miscible bases: </w:t>
      </w:r>
    </w:p>
    <w:p w14:paraId="69FC785D" w14:textId="77777777" w:rsidR="004D3445" w:rsidRPr="00C60FBA" w:rsidRDefault="004D3445" w:rsidP="006F4319">
      <w:pPr>
        <w:pStyle w:val="NormalWeb"/>
        <w:numPr>
          <w:ilvl w:val="0"/>
          <w:numId w:val="40"/>
        </w:numPr>
        <w:jc w:val="both"/>
        <w:rPr>
          <w:rFonts w:asciiTheme="majorBidi" w:hAnsiTheme="majorBidi" w:cstheme="majorBidi"/>
        </w:rPr>
      </w:pPr>
      <w:r w:rsidRPr="00C60FBA">
        <w:rPr>
          <w:rFonts w:asciiTheme="majorBidi" w:hAnsiTheme="majorBidi" w:cstheme="majorBidi"/>
        </w:rPr>
        <w:t xml:space="preserve">Promptly miscible with the exudates. </w:t>
      </w:r>
    </w:p>
    <w:p w14:paraId="15A276C2" w14:textId="77777777" w:rsidR="004D3445" w:rsidRPr="00C60FBA" w:rsidRDefault="004D3445" w:rsidP="006F4319">
      <w:pPr>
        <w:pStyle w:val="NormalWeb"/>
        <w:numPr>
          <w:ilvl w:val="0"/>
          <w:numId w:val="40"/>
        </w:numPr>
        <w:jc w:val="both"/>
        <w:rPr>
          <w:rFonts w:asciiTheme="majorBidi" w:hAnsiTheme="majorBidi" w:cstheme="majorBidi"/>
        </w:rPr>
      </w:pPr>
      <w:r w:rsidRPr="00C60FBA">
        <w:rPr>
          <w:rFonts w:asciiTheme="majorBidi" w:hAnsiTheme="majorBidi" w:cstheme="majorBidi"/>
        </w:rPr>
        <w:t xml:space="preserve">Reduced impedance with ordinary skin functioning. </w:t>
      </w:r>
    </w:p>
    <w:p w14:paraId="14B2A454" w14:textId="77777777" w:rsidR="004D3445" w:rsidRPr="00C60FBA" w:rsidRDefault="004D3445" w:rsidP="006F4319">
      <w:pPr>
        <w:pStyle w:val="NormalWeb"/>
        <w:numPr>
          <w:ilvl w:val="0"/>
          <w:numId w:val="40"/>
        </w:numPr>
        <w:jc w:val="both"/>
        <w:rPr>
          <w:rFonts w:asciiTheme="majorBidi" w:hAnsiTheme="majorBidi" w:cstheme="majorBidi"/>
        </w:rPr>
      </w:pPr>
      <w:r w:rsidRPr="00C60FBA">
        <w:rPr>
          <w:rFonts w:asciiTheme="majorBidi" w:hAnsiTheme="majorBidi" w:cstheme="majorBidi"/>
        </w:rPr>
        <w:t xml:space="preserve">Effective in touch with the skin, in view of their surfactant content. </w:t>
      </w:r>
    </w:p>
    <w:p w14:paraId="378E7CE8" w14:textId="16E90011" w:rsidR="004D3445" w:rsidRPr="00C60FBA" w:rsidRDefault="004D3445" w:rsidP="006F4319">
      <w:pPr>
        <w:pStyle w:val="NormalWeb"/>
        <w:numPr>
          <w:ilvl w:val="0"/>
          <w:numId w:val="40"/>
        </w:numPr>
        <w:tabs>
          <w:tab w:val="left" w:pos="2977"/>
        </w:tabs>
        <w:jc w:val="both"/>
        <w:rPr>
          <w:rFonts w:asciiTheme="majorBidi" w:hAnsiTheme="majorBidi" w:cstheme="majorBidi"/>
        </w:rPr>
      </w:pPr>
      <w:r w:rsidRPr="00C60FBA">
        <w:rPr>
          <w:rFonts w:asciiTheme="majorBidi" w:hAnsiTheme="majorBidi" w:cstheme="majorBidi"/>
        </w:rPr>
        <w:t xml:space="preserve">Elevated corrective agreeableness, and it makes less probability of the patients discontinuing treatment. </w:t>
      </w:r>
    </w:p>
    <w:p w14:paraId="191EC32A" w14:textId="77777777" w:rsidR="00354B29" w:rsidRPr="00C60FBA" w:rsidRDefault="004D3445" w:rsidP="006F4319">
      <w:pPr>
        <w:pStyle w:val="NormalWeb"/>
        <w:numPr>
          <w:ilvl w:val="0"/>
          <w:numId w:val="40"/>
        </w:numPr>
        <w:jc w:val="both"/>
        <w:rPr>
          <w:rFonts w:asciiTheme="majorBidi" w:hAnsiTheme="majorBidi" w:cstheme="majorBidi"/>
        </w:rPr>
      </w:pPr>
      <w:r w:rsidRPr="00C60FBA">
        <w:rPr>
          <w:rFonts w:asciiTheme="majorBidi" w:hAnsiTheme="majorBidi" w:cstheme="majorBidi"/>
        </w:rPr>
        <w:t>Easy expulsion from the hair</w:t>
      </w:r>
    </w:p>
    <w:p w14:paraId="57179BDF" w14:textId="79C86D87" w:rsidR="00D77398" w:rsidRPr="00C60FBA" w:rsidRDefault="00D77398" w:rsidP="006F4319">
      <w:pPr>
        <w:pStyle w:val="Heading2"/>
        <w:jc w:val="both"/>
        <w:rPr>
          <w:rFonts w:asciiTheme="majorBidi" w:hAnsiTheme="majorBidi"/>
          <w:color w:val="auto"/>
        </w:rPr>
      </w:pPr>
      <w:r w:rsidRPr="00C60FBA">
        <w:rPr>
          <w:rFonts w:asciiTheme="majorBidi" w:hAnsiTheme="majorBidi"/>
        </w:rPr>
        <w:t>STABILITY STUDIES</w:t>
      </w:r>
    </w:p>
    <w:p w14:paraId="0114E727" w14:textId="1ADDB2A3" w:rsidR="00354B29" w:rsidRPr="00C60FBA" w:rsidRDefault="00354B29" w:rsidP="006F4319">
      <w:pPr>
        <w:jc w:val="both"/>
        <w:rPr>
          <w:rFonts w:asciiTheme="majorBidi" w:hAnsiTheme="majorBidi"/>
          <w:b/>
          <w:bCs/>
          <w:color w:val="000000" w:themeColor="text1"/>
          <w:sz w:val="24"/>
          <w:szCs w:val="24"/>
        </w:rPr>
      </w:pPr>
      <w:r w:rsidRPr="00C60FBA">
        <w:rPr>
          <w:rFonts w:asciiTheme="majorBidi" w:hAnsiTheme="majorBidi"/>
          <w:b/>
          <w:bCs/>
          <w:color w:val="000000" w:themeColor="text1"/>
          <w:sz w:val="24"/>
          <w:szCs w:val="24"/>
        </w:rPr>
        <w:t>DRUG AND DRUG PRODUCT STABILITY:</w:t>
      </w:r>
    </w:p>
    <w:p w14:paraId="32993756" w14:textId="26BBCCDD" w:rsidR="00354B29" w:rsidRPr="00C60FBA" w:rsidRDefault="00354B29" w:rsidP="006F4319">
      <w:pPr>
        <w:ind w:left="720"/>
        <w:jc w:val="both"/>
        <w:rPr>
          <w:rFonts w:asciiTheme="majorBidi" w:hAnsiTheme="majorBidi"/>
          <w:b/>
          <w:bCs/>
          <w:color w:val="000000" w:themeColor="text1"/>
          <w:sz w:val="24"/>
          <w:szCs w:val="24"/>
        </w:rPr>
      </w:pPr>
      <w:r w:rsidRPr="00C60FBA">
        <w:rPr>
          <w:rFonts w:asciiTheme="majorBidi" w:hAnsiTheme="majorBidi"/>
          <w:b/>
          <w:bCs/>
          <w:color w:val="000000" w:themeColor="text1"/>
          <w:sz w:val="24"/>
          <w:szCs w:val="24"/>
        </w:rPr>
        <w:t xml:space="preserve">There are five types of </w:t>
      </w:r>
      <w:r w:rsidR="00D836FE" w:rsidRPr="00C60FBA">
        <w:rPr>
          <w:rFonts w:asciiTheme="majorBidi" w:hAnsiTheme="majorBidi"/>
          <w:b/>
          <w:bCs/>
          <w:color w:val="000000" w:themeColor="text1"/>
          <w:sz w:val="24"/>
          <w:szCs w:val="24"/>
        </w:rPr>
        <w:t>stability.</w:t>
      </w:r>
    </w:p>
    <w:p w14:paraId="0DD2D5C7" w14:textId="4B9B4ABC" w:rsidR="00354B29" w:rsidRPr="006F4319" w:rsidRDefault="00354B29" w:rsidP="006F4319">
      <w:pPr>
        <w:pStyle w:val="ListParagraph"/>
        <w:numPr>
          <w:ilvl w:val="6"/>
          <w:numId w:val="13"/>
        </w:numPr>
        <w:ind w:left="1843" w:hanging="283"/>
        <w:jc w:val="both"/>
        <w:rPr>
          <w:rFonts w:asciiTheme="majorBidi" w:hAnsiTheme="majorBidi"/>
          <w:color w:val="000000" w:themeColor="text1"/>
          <w:sz w:val="24"/>
          <w:szCs w:val="24"/>
          <w:lang w:bidi="ar-SA"/>
        </w:rPr>
      </w:pPr>
      <w:r w:rsidRPr="006F4319">
        <w:rPr>
          <w:rFonts w:asciiTheme="majorBidi" w:hAnsiTheme="majorBidi"/>
          <w:color w:val="000000" w:themeColor="text1"/>
          <w:sz w:val="24"/>
          <w:szCs w:val="24"/>
          <w:lang w:bidi="ar-SA"/>
        </w:rPr>
        <w:t>Chemical:</w:t>
      </w:r>
      <w:r w:rsidR="006F4319" w:rsidRPr="006F4319">
        <w:rPr>
          <w:rFonts w:asciiTheme="majorBidi" w:hAnsiTheme="majorBidi"/>
          <w:color w:val="000000" w:themeColor="text1"/>
          <w:sz w:val="24"/>
          <w:szCs w:val="24"/>
          <w:lang w:bidi="ar-SA"/>
        </w:rPr>
        <w:t xml:space="preserve"> </w:t>
      </w:r>
      <w:r w:rsidRPr="006F4319">
        <w:rPr>
          <w:rFonts w:asciiTheme="majorBidi" w:hAnsiTheme="majorBidi"/>
          <w:color w:val="000000" w:themeColor="text1"/>
          <w:sz w:val="24"/>
          <w:szCs w:val="24"/>
          <w:lang w:bidi="ar-SA"/>
        </w:rPr>
        <w:t xml:space="preserve">Active ingredients </w:t>
      </w:r>
      <w:r w:rsidR="00D836FE" w:rsidRPr="006F4319">
        <w:rPr>
          <w:rFonts w:asciiTheme="majorBidi" w:hAnsiTheme="majorBidi"/>
          <w:color w:val="000000" w:themeColor="text1"/>
          <w:sz w:val="24"/>
          <w:szCs w:val="24"/>
          <w:lang w:bidi="ar-SA"/>
        </w:rPr>
        <w:t>retain</w:t>
      </w:r>
      <w:r w:rsidRPr="006F4319">
        <w:rPr>
          <w:rFonts w:asciiTheme="majorBidi" w:hAnsiTheme="majorBidi"/>
          <w:color w:val="000000" w:themeColor="text1"/>
          <w:sz w:val="24"/>
          <w:szCs w:val="24"/>
          <w:lang w:bidi="ar-SA"/>
        </w:rPr>
        <w:t xml:space="preserve"> chemical integrity and labeled</w:t>
      </w:r>
      <w:r w:rsidR="006F4319">
        <w:rPr>
          <w:rFonts w:asciiTheme="majorBidi" w:hAnsiTheme="majorBidi"/>
          <w:color w:val="000000" w:themeColor="text1"/>
          <w:sz w:val="24"/>
          <w:szCs w:val="24"/>
          <w:lang w:bidi="ar-SA"/>
        </w:rPr>
        <w:t xml:space="preserve"> </w:t>
      </w:r>
      <w:r w:rsidRPr="006F4319">
        <w:rPr>
          <w:rFonts w:asciiTheme="majorBidi" w:hAnsiTheme="majorBidi"/>
          <w:color w:val="000000" w:themeColor="text1"/>
          <w:sz w:val="24"/>
          <w:szCs w:val="24"/>
          <w:lang w:bidi="ar-SA"/>
        </w:rPr>
        <w:t>potency within the specified limits.</w:t>
      </w:r>
    </w:p>
    <w:p w14:paraId="6A5EAE8F" w14:textId="6364DD08" w:rsidR="00354B29" w:rsidRPr="006F4319" w:rsidRDefault="00354B29" w:rsidP="006F4319">
      <w:pPr>
        <w:pStyle w:val="NormalWeb"/>
        <w:numPr>
          <w:ilvl w:val="6"/>
          <w:numId w:val="13"/>
        </w:numPr>
        <w:jc w:val="both"/>
        <w:rPr>
          <w:rFonts w:asciiTheme="majorBidi" w:hAnsiTheme="majorBidi" w:cstheme="majorBidi"/>
        </w:rPr>
      </w:pPr>
      <w:r w:rsidRPr="00C60FBA">
        <w:rPr>
          <w:rFonts w:asciiTheme="majorBidi" w:hAnsiTheme="majorBidi" w:cstheme="majorBidi"/>
        </w:rPr>
        <w:t>Physical:</w:t>
      </w:r>
      <w:r w:rsidR="006F4319">
        <w:rPr>
          <w:rFonts w:asciiTheme="majorBidi" w:hAnsiTheme="majorBidi" w:cstheme="majorBidi"/>
        </w:rPr>
        <w:t xml:space="preserve"> </w:t>
      </w:r>
      <w:r w:rsidRPr="006F4319">
        <w:rPr>
          <w:rFonts w:asciiTheme="majorBidi" w:hAnsiTheme="majorBidi" w:cstheme="majorBidi"/>
        </w:rPr>
        <w:t xml:space="preserve">Original physical properties, appearance, palatability, uniformity dissolution and </w:t>
      </w:r>
      <w:r w:rsidR="00D836FE" w:rsidRPr="006F4319">
        <w:rPr>
          <w:rFonts w:asciiTheme="majorBidi" w:hAnsiTheme="majorBidi" w:cstheme="majorBidi"/>
        </w:rPr>
        <w:t>suspend ability</w:t>
      </w:r>
      <w:r w:rsidRPr="006F4319">
        <w:rPr>
          <w:rFonts w:asciiTheme="majorBidi" w:hAnsiTheme="majorBidi" w:cstheme="majorBidi"/>
        </w:rPr>
        <w:t xml:space="preserve"> are retained.</w:t>
      </w:r>
    </w:p>
    <w:p w14:paraId="3544D253" w14:textId="52187549" w:rsidR="00354B29" w:rsidRPr="006F4319" w:rsidRDefault="00354B29" w:rsidP="006F4319">
      <w:pPr>
        <w:pStyle w:val="NormalWeb"/>
        <w:numPr>
          <w:ilvl w:val="6"/>
          <w:numId w:val="13"/>
        </w:numPr>
        <w:ind w:left="1985" w:hanging="425"/>
        <w:jc w:val="both"/>
        <w:rPr>
          <w:rFonts w:asciiTheme="majorBidi" w:hAnsiTheme="majorBidi" w:cstheme="majorBidi"/>
        </w:rPr>
      </w:pPr>
      <w:r w:rsidRPr="006F4319">
        <w:rPr>
          <w:rFonts w:asciiTheme="majorBidi" w:hAnsiTheme="majorBidi" w:cstheme="majorBidi"/>
        </w:rPr>
        <w:t>Microbiologic:</w:t>
      </w:r>
      <w:r w:rsidR="006F4319">
        <w:rPr>
          <w:rFonts w:asciiTheme="majorBidi" w:hAnsiTheme="majorBidi" w:cstheme="majorBidi"/>
        </w:rPr>
        <w:t xml:space="preserve"> </w:t>
      </w:r>
      <w:r w:rsidRPr="006F4319">
        <w:rPr>
          <w:rFonts w:asciiTheme="majorBidi" w:hAnsiTheme="majorBidi" w:cstheme="majorBidi"/>
        </w:rPr>
        <w:t>Sterility/resistance to microbial growth.</w:t>
      </w:r>
    </w:p>
    <w:p w14:paraId="130C092B" w14:textId="10041B7C" w:rsidR="00354B29" w:rsidRPr="006F4319" w:rsidRDefault="00354B29" w:rsidP="006F4319">
      <w:pPr>
        <w:pStyle w:val="NormalWeb"/>
        <w:numPr>
          <w:ilvl w:val="6"/>
          <w:numId w:val="13"/>
        </w:numPr>
        <w:ind w:left="1985" w:hanging="425"/>
        <w:jc w:val="both"/>
        <w:rPr>
          <w:rFonts w:asciiTheme="majorBidi" w:hAnsiTheme="majorBidi" w:cstheme="majorBidi"/>
        </w:rPr>
      </w:pPr>
      <w:r w:rsidRPr="006F4319">
        <w:rPr>
          <w:rFonts w:asciiTheme="majorBidi" w:hAnsiTheme="majorBidi" w:cstheme="majorBidi"/>
        </w:rPr>
        <w:t>Therapeutic:</w:t>
      </w:r>
      <w:r w:rsidR="006F4319">
        <w:rPr>
          <w:rFonts w:asciiTheme="majorBidi" w:hAnsiTheme="majorBidi" w:cstheme="majorBidi"/>
        </w:rPr>
        <w:t xml:space="preserve"> </w:t>
      </w:r>
      <w:r w:rsidRPr="006F4319">
        <w:rPr>
          <w:rFonts w:asciiTheme="majorBidi" w:hAnsiTheme="majorBidi" w:cstheme="majorBidi"/>
        </w:rPr>
        <w:t>Therapeutic effect remains unchanged.</w:t>
      </w:r>
    </w:p>
    <w:p w14:paraId="3FE6CC98" w14:textId="2339C77B" w:rsidR="00B5233A" w:rsidRPr="006F4319" w:rsidRDefault="00354B29" w:rsidP="006F4319">
      <w:pPr>
        <w:pStyle w:val="NormalWeb"/>
        <w:numPr>
          <w:ilvl w:val="6"/>
          <w:numId w:val="13"/>
        </w:numPr>
        <w:ind w:left="1985" w:hanging="425"/>
        <w:jc w:val="both"/>
        <w:rPr>
          <w:rFonts w:asciiTheme="majorBidi" w:hAnsiTheme="majorBidi" w:cstheme="majorBidi"/>
        </w:rPr>
      </w:pPr>
      <w:r w:rsidRPr="006F4319">
        <w:rPr>
          <w:rFonts w:asciiTheme="majorBidi" w:hAnsiTheme="majorBidi" w:cstheme="majorBidi"/>
        </w:rPr>
        <w:t>Toxicologic:</w:t>
      </w:r>
      <w:r w:rsidR="006F4319">
        <w:rPr>
          <w:rFonts w:asciiTheme="majorBidi" w:hAnsiTheme="majorBidi" w:cstheme="majorBidi"/>
        </w:rPr>
        <w:t xml:space="preserve"> </w:t>
      </w:r>
      <w:r w:rsidRPr="006F4319">
        <w:rPr>
          <w:rFonts w:asciiTheme="majorBidi" w:hAnsiTheme="majorBidi" w:cstheme="majorBidi"/>
        </w:rPr>
        <w:t>No significant increases in toxicity occurs.</w:t>
      </w:r>
    </w:p>
    <w:p w14:paraId="69EB949A" w14:textId="77777777" w:rsidR="006F4319" w:rsidRDefault="006F4319" w:rsidP="006F4319">
      <w:pPr>
        <w:pStyle w:val="NormalWeb"/>
        <w:jc w:val="both"/>
        <w:rPr>
          <w:rFonts w:asciiTheme="majorBidi" w:eastAsiaTheme="majorEastAsia" w:hAnsiTheme="majorBidi" w:cstheme="majorBidi"/>
          <w:b/>
          <w:bCs/>
          <w:color w:val="2E2E2E"/>
          <w:lang w:val="en-US" w:eastAsia="en-US" w:bidi="en-US"/>
        </w:rPr>
      </w:pPr>
    </w:p>
    <w:p w14:paraId="51F41769" w14:textId="77777777" w:rsidR="006F4319" w:rsidRDefault="006F4319" w:rsidP="006F4319">
      <w:pPr>
        <w:pStyle w:val="NormalWeb"/>
        <w:jc w:val="both"/>
        <w:rPr>
          <w:rFonts w:asciiTheme="majorBidi" w:eastAsiaTheme="majorEastAsia" w:hAnsiTheme="majorBidi" w:cstheme="majorBidi"/>
          <w:b/>
          <w:bCs/>
          <w:color w:val="2E2E2E"/>
          <w:lang w:val="en-US" w:eastAsia="en-US" w:bidi="en-US"/>
        </w:rPr>
      </w:pPr>
    </w:p>
    <w:p w14:paraId="38E3979A" w14:textId="0DB0C7F7" w:rsidR="00B5233A" w:rsidRPr="00C60FBA" w:rsidRDefault="007003A0" w:rsidP="006F4319">
      <w:pPr>
        <w:pStyle w:val="NormalWeb"/>
        <w:jc w:val="both"/>
        <w:rPr>
          <w:rFonts w:asciiTheme="majorBidi" w:eastAsiaTheme="majorEastAsia" w:hAnsiTheme="majorBidi" w:cstheme="majorBidi"/>
          <w:b/>
          <w:bCs/>
          <w:color w:val="2E2E2E"/>
          <w:lang w:val="en-US" w:eastAsia="en-US" w:bidi="en-US"/>
        </w:rPr>
      </w:pPr>
      <w:r w:rsidRPr="00C60FBA">
        <w:rPr>
          <w:rFonts w:asciiTheme="majorBidi" w:eastAsiaTheme="majorEastAsia" w:hAnsiTheme="majorBidi" w:cstheme="majorBidi"/>
          <w:b/>
          <w:bCs/>
          <w:color w:val="2E2E2E"/>
          <w:lang w:val="en-US" w:eastAsia="en-US" w:bidi="en-US"/>
        </w:rPr>
        <w:lastRenderedPageBreak/>
        <w:t>R</w:t>
      </w:r>
      <w:r w:rsidR="00B5233A" w:rsidRPr="00C60FBA">
        <w:rPr>
          <w:rFonts w:asciiTheme="majorBidi" w:eastAsiaTheme="majorEastAsia" w:hAnsiTheme="majorBidi" w:cstheme="majorBidi"/>
          <w:b/>
          <w:bCs/>
          <w:color w:val="2E2E2E"/>
          <w:lang w:val="en-US" w:eastAsia="en-US" w:bidi="en-US"/>
        </w:rPr>
        <w:t>esults:</w:t>
      </w:r>
    </w:p>
    <w:p w14:paraId="049F06CD" w14:textId="26F593BC" w:rsidR="00B5233A" w:rsidRPr="00C60FBA" w:rsidRDefault="00B5233A" w:rsidP="006F4319">
      <w:pPr>
        <w:pStyle w:val="NormalWeb"/>
        <w:ind w:firstLine="720"/>
        <w:jc w:val="both"/>
        <w:rPr>
          <w:rFonts w:asciiTheme="majorBidi" w:eastAsiaTheme="majorEastAsia" w:hAnsiTheme="majorBidi" w:cstheme="majorBidi"/>
          <w:color w:val="2E2E2E"/>
          <w:lang w:val="en-US" w:eastAsia="en-US" w:bidi="en-US"/>
        </w:rPr>
      </w:pPr>
      <w:r w:rsidRPr="00C60FBA">
        <w:rPr>
          <w:rFonts w:asciiTheme="majorBidi" w:eastAsiaTheme="majorEastAsia" w:hAnsiTheme="majorBidi" w:cstheme="majorBidi"/>
          <w:color w:val="2E2E2E"/>
          <w:lang w:val="en-US" w:eastAsia="en-US" w:bidi="en-US"/>
        </w:rPr>
        <w:t xml:space="preserve"> The proper design and formulation of a dosage form requires consideration of the physical, chemical, and biological characteristics of all of the drug substances and pharmaceutical ingredients (excipients) to be used in fabricating the product. The drug and pharmaceutical materials utilized must be compatible and produce a drug product that is stable, efficacious, palatable, easy to administer, and well tolerated. </w:t>
      </w:r>
      <w:r w:rsidR="00D836FE" w:rsidRPr="00C60FBA">
        <w:rPr>
          <w:rFonts w:asciiTheme="majorBidi" w:eastAsiaTheme="majorEastAsia" w:hAnsiTheme="majorBidi" w:cstheme="majorBidi"/>
          <w:color w:val="2E2E2E"/>
          <w:lang w:val="en-US" w:eastAsia="en-US" w:bidi="en-US"/>
        </w:rPr>
        <w:t>Preformulating</w:t>
      </w:r>
      <w:r w:rsidRPr="00C60FBA">
        <w:rPr>
          <w:rFonts w:asciiTheme="majorBidi" w:eastAsiaTheme="majorEastAsia" w:hAnsiTheme="majorBidi" w:cstheme="majorBidi"/>
          <w:color w:val="2E2E2E"/>
          <w:lang w:val="en-US" w:eastAsia="en-US" w:bidi="en-US"/>
        </w:rPr>
        <w:t xml:space="preserve"> factors include physical properties such as particle size, crystalline structure, melting point, solubility, partition coefficient, dissolution, membrane permeability, dissociation constants, and drug stability.</w:t>
      </w:r>
    </w:p>
    <w:p w14:paraId="69B657EF" w14:textId="77777777" w:rsidR="00B5233A" w:rsidRPr="00C60FBA" w:rsidRDefault="00B5233A" w:rsidP="006F4319">
      <w:pPr>
        <w:pStyle w:val="NormalWeb"/>
        <w:jc w:val="both"/>
        <w:rPr>
          <w:rFonts w:asciiTheme="majorBidi" w:eastAsiaTheme="majorEastAsia" w:hAnsiTheme="majorBidi" w:cstheme="majorBidi"/>
          <w:color w:val="2E2E2E"/>
          <w:lang w:val="en-US" w:eastAsia="en-US" w:bidi="en-US"/>
        </w:rPr>
      </w:pPr>
      <w:r w:rsidRPr="00C60FBA">
        <w:rPr>
          <w:rFonts w:asciiTheme="majorBidi" w:eastAsiaTheme="majorEastAsia" w:hAnsiTheme="majorBidi" w:cstheme="majorBidi"/>
          <w:b/>
          <w:bCs/>
          <w:color w:val="2E2E2E"/>
          <w:lang w:val="en-US" w:eastAsia="en-US" w:bidi="en-US"/>
        </w:rPr>
        <w:t>Conclusions:</w:t>
      </w:r>
      <w:r w:rsidRPr="00C60FBA">
        <w:rPr>
          <w:rFonts w:asciiTheme="majorBidi" w:eastAsiaTheme="majorEastAsia" w:hAnsiTheme="majorBidi" w:cstheme="majorBidi"/>
          <w:color w:val="2E2E2E"/>
          <w:lang w:val="en-US" w:eastAsia="en-US" w:bidi="en-US"/>
        </w:rPr>
        <w:t> </w:t>
      </w:r>
    </w:p>
    <w:p w14:paraId="27715EB5" w14:textId="45E12788" w:rsidR="00B5233A" w:rsidRPr="00C60FBA" w:rsidRDefault="00B5233A" w:rsidP="006F4319">
      <w:pPr>
        <w:pStyle w:val="NormalWeb"/>
        <w:ind w:firstLine="720"/>
        <w:jc w:val="both"/>
        <w:rPr>
          <w:rFonts w:asciiTheme="majorBidi" w:eastAsiaTheme="majorEastAsia" w:hAnsiTheme="majorBidi" w:cstheme="majorBidi"/>
          <w:color w:val="2E2E2E"/>
          <w:lang w:val="en-US" w:eastAsia="en-US" w:bidi="en-US"/>
        </w:rPr>
      </w:pPr>
      <w:r w:rsidRPr="00C60FBA">
        <w:rPr>
          <w:rFonts w:asciiTheme="majorBidi" w:eastAsiaTheme="majorEastAsia" w:hAnsiTheme="majorBidi" w:cstheme="majorBidi"/>
          <w:color w:val="2E2E2E"/>
          <w:lang w:val="en-US" w:eastAsia="en-US" w:bidi="en-US"/>
        </w:rPr>
        <w:t>Successful development of a formulation includes multiple considerations involving the drug, excipients, compliance, storage, packaging, and stability, as well as patient considerations of taste, appearance, and palatability.</w:t>
      </w:r>
    </w:p>
    <w:p w14:paraId="3CFF5639" w14:textId="77387BEC" w:rsidR="00B5233A" w:rsidRPr="00C60FBA" w:rsidRDefault="00B5233A" w:rsidP="006F4319">
      <w:pPr>
        <w:pStyle w:val="NormalWeb"/>
        <w:jc w:val="both"/>
        <w:rPr>
          <w:rFonts w:asciiTheme="majorBidi" w:eastAsiaTheme="majorEastAsia" w:hAnsiTheme="majorBidi" w:cstheme="majorBidi"/>
          <w:b/>
          <w:bCs/>
          <w:color w:val="000000" w:themeColor="text1"/>
          <w:sz w:val="22"/>
          <w:szCs w:val="22"/>
          <w:lang w:val="en-US" w:eastAsia="en-US" w:bidi="en-US"/>
        </w:rPr>
      </w:pPr>
      <w:r w:rsidRPr="00C60FBA">
        <w:rPr>
          <w:rFonts w:asciiTheme="majorBidi" w:eastAsiaTheme="majorEastAsia" w:hAnsiTheme="majorBidi" w:cstheme="majorBidi"/>
          <w:b/>
          <w:bCs/>
          <w:color w:val="000000" w:themeColor="text1"/>
          <w:sz w:val="22"/>
          <w:szCs w:val="22"/>
          <w:lang w:val="en-US" w:eastAsia="en-US" w:bidi="en-US"/>
        </w:rPr>
        <w:t>References:</w:t>
      </w:r>
    </w:p>
    <w:p w14:paraId="00DF0876" w14:textId="67E07098" w:rsidR="00B5233A" w:rsidRPr="00C60FBA" w:rsidRDefault="00000000" w:rsidP="006F4319">
      <w:pPr>
        <w:pStyle w:val="NormalWeb"/>
        <w:numPr>
          <w:ilvl w:val="0"/>
          <w:numId w:val="42"/>
        </w:numPr>
        <w:jc w:val="both"/>
        <w:rPr>
          <w:rFonts w:asciiTheme="majorBidi" w:hAnsiTheme="majorBidi" w:cstheme="majorBidi"/>
          <w:color w:val="000000" w:themeColor="text1"/>
        </w:rPr>
      </w:pPr>
      <w:hyperlink r:id="rId14" w:history="1">
        <w:r w:rsidR="006C5004" w:rsidRPr="00C60FBA">
          <w:rPr>
            <w:rStyle w:val="Hyperlink"/>
            <w:rFonts w:asciiTheme="majorBidi" w:hAnsiTheme="majorBidi" w:cstheme="majorBidi"/>
          </w:rPr>
          <w:t>https://www.sciencedirect.com/science/article/abs/pii/S0149291808004098</w:t>
        </w:r>
      </w:hyperlink>
      <w:hyperlink r:id="rId15" w:history="1">
        <w:r w:rsidR="006C5004" w:rsidRPr="00C60FBA">
          <w:rPr>
            <w:rStyle w:val="Hyperlink"/>
            <w:rFonts w:asciiTheme="majorBidi" w:hAnsiTheme="majorBidi" w:cstheme="majorBidi"/>
          </w:rPr>
          <w:t>https://uomustansiriyah.edu.iq/media/lectures/4/4_2021_09_03!07_43_57_PM.pdf</w:t>
        </w:r>
      </w:hyperlink>
    </w:p>
    <w:p w14:paraId="0735FAD1" w14:textId="6ECEDA11" w:rsidR="00B5233A" w:rsidRPr="00C60FBA" w:rsidRDefault="00000000" w:rsidP="006F4319">
      <w:pPr>
        <w:pStyle w:val="NormalWeb"/>
        <w:numPr>
          <w:ilvl w:val="0"/>
          <w:numId w:val="42"/>
        </w:numPr>
        <w:jc w:val="both"/>
        <w:rPr>
          <w:rFonts w:asciiTheme="majorBidi" w:hAnsiTheme="majorBidi" w:cstheme="majorBidi"/>
          <w:color w:val="000000" w:themeColor="text1"/>
        </w:rPr>
      </w:pPr>
      <w:hyperlink r:id="rId16" w:history="1">
        <w:r w:rsidR="006C5004" w:rsidRPr="00C60FBA">
          <w:rPr>
            <w:rStyle w:val="Hyperlink"/>
            <w:rFonts w:asciiTheme="majorBidi" w:hAnsiTheme="majorBidi" w:cstheme="majorBidi"/>
          </w:rPr>
          <w:t>https://www.academia.edu/41075112/DOSAGE_FORM_DESIGN_CONSIDERATIONS</w:t>
        </w:r>
      </w:hyperlink>
    </w:p>
    <w:p w14:paraId="7D40285F" w14:textId="02A81CDD" w:rsidR="00B5233A" w:rsidRPr="00C60FBA" w:rsidRDefault="00000000" w:rsidP="006F4319">
      <w:pPr>
        <w:pStyle w:val="NormalWeb"/>
        <w:numPr>
          <w:ilvl w:val="0"/>
          <w:numId w:val="42"/>
        </w:numPr>
        <w:jc w:val="both"/>
        <w:rPr>
          <w:rFonts w:asciiTheme="majorBidi" w:hAnsiTheme="majorBidi" w:cstheme="majorBidi"/>
          <w:color w:val="000000" w:themeColor="text1"/>
        </w:rPr>
      </w:pPr>
      <w:hyperlink r:id="rId17" w:history="1">
        <w:r w:rsidR="006C5004" w:rsidRPr="00C60FBA">
          <w:rPr>
            <w:rStyle w:val="Hyperlink"/>
            <w:rFonts w:asciiTheme="majorBidi" w:hAnsiTheme="majorBidi" w:cstheme="majorBidi"/>
          </w:rPr>
          <w:t>https://www.researchgate.net/topic/Dosage-Form-Design/publications</w:t>
        </w:r>
      </w:hyperlink>
    </w:p>
    <w:p w14:paraId="04801CD1" w14:textId="7D690E15" w:rsidR="00B5233A" w:rsidRPr="00C60FBA" w:rsidRDefault="00000000" w:rsidP="006F4319">
      <w:pPr>
        <w:pStyle w:val="NormalWeb"/>
        <w:numPr>
          <w:ilvl w:val="0"/>
          <w:numId w:val="42"/>
        </w:numPr>
        <w:jc w:val="both"/>
        <w:rPr>
          <w:rStyle w:val="Hyperlink"/>
          <w:rFonts w:asciiTheme="majorBidi" w:hAnsiTheme="majorBidi" w:cstheme="majorBidi"/>
        </w:rPr>
      </w:pPr>
      <w:hyperlink r:id="rId18" w:history="1">
        <w:r w:rsidR="006C5004" w:rsidRPr="00C60FBA">
          <w:rPr>
            <w:rStyle w:val="Hyperlink"/>
            <w:rFonts w:asciiTheme="majorBidi" w:hAnsiTheme="majorBidi" w:cstheme="majorBidi"/>
          </w:rPr>
          <w:t>https://shop.elsevier.com/books/dosage-form-design-considerations/tekade/978-0-12-814423-7</w:t>
        </w:r>
      </w:hyperlink>
    </w:p>
    <w:p w14:paraId="63A20ED9" w14:textId="6DD73763" w:rsidR="006C5004" w:rsidRPr="00C60FBA" w:rsidRDefault="00000000" w:rsidP="006F4319">
      <w:pPr>
        <w:pStyle w:val="NormalWeb"/>
        <w:numPr>
          <w:ilvl w:val="0"/>
          <w:numId w:val="42"/>
        </w:numPr>
        <w:jc w:val="both"/>
        <w:rPr>
          <w:rFonts w:asciiTheme="majorBidi" w:hAnsiTheme="majorBidi" w:cstheme="majorBidi"/>
          <w:color w:val="000000" w:themeColor="text1"/>
        </w:rPr>
      </w:pPr>
      <w:hyperlink r:id="rId19" w:history="1">
        <w:r w:rsidR="006C5004" w:rsidRPr="00C60FBA">
          <w:rPr>
            <w:rStyle w:val="Hyperlink"/>
            <w:rFonts w:asciiTheme="majorBidi" w:hAnsiTheme="majorBidi" w:cstheme="majorBidi"/>
          </w:rPr>
          <w:t>https://www.bspublications.net/downloads/05805bfacb3933_Ch-1_Pharmaceutical%20Dosage%20form_Kamlesh.pdf</w:t>
        </w:r>
      </w:hyperlink>
    </w:p>
    <w:p w14:paraId="004A86B0" w14:textId="59ECF3EC" w:rsidR="006C5004" w:rsidRPr="00C60FBA" w:rsidRDefault="00000000" w:rsidP="006F4319">
      <w:pPr>
        <w:pStyle w:val="NormalWeb"/>
        <w:numPr>
          <w:ilvl w:val="0"/>
          <w:numId w:val="42"/>
        </w:numPr>
        <w:jc w:val="both"/>
        <w:rPr>
          <w:rFonts w:asciiTheme="majorBidi" w:hAnsiTheme="majorBidi" w:cstheme="majorBidi"/>
          <w:color w:val="000000" w:themeColor="text1"/>
        </w:rPr>
      </w:pPr>
      <w:hyperlink r:id="rId20" w:history="1">
        <w:r w:rsidR="006C5004" w:rsidRPr="00C60FBA">
          <w:rPr>
            <w:rStyle w:val="Hyperlink"/>
            <w:rFonts w:asciiTheme="majorBidi" w:hAnsiTheme="majorBidi" w:cstheme="majorBidi"/>
          </w:rPr>
          <w:t>https://pubmed.ncbi.nlm.nih.gov/19108798/</w:t>
        </w:r>
      </w:hyperlink>
    </w:p>
    <w:p w14:paraId="795A27E4" w14:textId="77777777" w:rsidR="006C5004" w:rsidRPr="00C60FBA" w:rsidRDefault="006C5004" w:rsidP="006F4319">
      <w:pPr>
        <w:pStyle w:val="NormalWeb"/>
        <w:jc w:val="both"/>
        <w:rPr>
          <w:rFonts w:asciiTheme="majorBidi" w:hAnsiTheme="majorBidi" w:cstheme="majorBidi"/>
          <w:color w:val="000000" w:themeColor="text1"/>
        </w:rPr>
      </w:pPr>
    </w:p>
    <w:p w14:paraId="3679D899" w14:textId="77777777" w:rsidR="00B5233A" w:rsidRPr="00C60FBA" w:rsidRDefault="00B5233A" w:rsidP="006F4319">
      <w:pPr>
        <w:pStyle w:val="NormalWeb"/>
        <w:jc w:val="both"/>
        <w:rPr>
          <w:rFonts w:asciiTheme="majorBidi" w:hAnsiTheme="majorBidi" w:cstheme="majorBidi"/>
          <w:color w:val="000000" w:themeColor="text1"/>
        </w:rPr>
      </w:pPr>
    </w:p>
    <w:p w14:paraId="4A8CD50A" w14:textId="4ADEA74F" w:rsidR="00232AAD" w:rsidRPr="00C60FBA" w:rsidRDefault="00B764A2" w:rsidP="006F4319">
      <w:pPr>
        <w:jc w:val="both"/>
        <w:rPr>
          <w:rFonts w:asciiTheme="majorBidi" w:hAnsiTheme="majorBidi"/>
        </w:rPr>
      </w:pPr>
      <w:r w:rsidRPr="00C60FBA">
        <w:rPr>
          <w:rFonts w:asciiTheme="majorBidi" w:hAnsiTheme="majorBidi"/>
        </w:rPr>
        <w:t xml:space="preserve">   </w:t>
      </w:r>
    </w:p>
    <w:p w14:paraId="17D5CC28" w14:textId="77777777" w:rsidR="00232AAD" w:rsidRPr="00C60FBA" w:rsidRDefault="00232AAD" w:rsidP="006F4319">
      <w:pPr>
        <w:jc w:val="both"/>
        <w:rPr>
          <w:rFonts w:asciiTheme="majorBidi" w:hAnsiTheme="majorBidi"/>
          <w:lang w:bidi="ar-SA"/>
        </w:rPr>
      </w:pPr>
    </w:p>
    <w:p w14:paraId="0005E71D" w14:textId="77777777" w:rsidR="00232AAD" w:rsidRPr="00C60FBA" w:rsidRDefault="00232AAD" w:rsidP="006F4319">
      <w:pPr>
        <w:pStyle w:val="ListParagraph"/>
        <w:jc w:val="both"/>
        <w:rPr>
          <w:rFonts w:asciiTheme="majorBidi" w:hAnsiTheme="majorBidi"/>
          <w:lang w:bidi="ar-SA"/>
        </w:rPr>
      </w:pPr>
    </w:p>
    <w:sectPr w:rsidR="00232AAD" w:rsidRPr="00C60FBA" w:rsidSect="002532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0D17B" w14:textId="77777777" w:rsidR="00CA4277" w:rsidRDefault="00CA4277" w:rsidP="00514009">
      <w:pPr>
        <w:spacing w:after="0" w:line="240" w:lineRule="auto"/>
      </w:pPr>
      <w:r>
        <w:separator/>
      </w:r>
    </w:p>
  </w:endnote>
  <w:endnote w:type="continuationSeparator" w:id="0">
    <w:p w14:paraId="4EEE38FF" w14:textId="77777777" w:rsidR="00CA4277" w:rsidRDefault="00CA4277" w:rsidP="00514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43B39" w14:textId="77777777" w:rsidR="00CA4277" w:rsidRDefault="00CA4277" w:rsidP="00514009">
      <w:pPr>
        <w:spacing w:after="0" w:line="240" w:lineRule="auto"/>
      </w:pPr>
      <w:r>
        <w:separator/>
      </w:r>
    </w:p>
  </w:footnote>
  <w:footnote w:type="continuationSeparator" w:id="0">
    <w:p w14:paraId="0EEA4E1F" w14:textId="77777777" w:rsidR="00CA4277" w:rsidRDefault="00CA4277" w:rsidP="00514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22CD"/>
    <w:multiLevelType w:val="hybridMultilevel"/>
    <w:tmpl w:val="A73E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367A2"/>
    <w:multiLevelType w:val="hybridMultilevel"/>
    <w:tmpl w:val="76B687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6C22CE"/>
    <w:multiLevelType w:val="hybridMultilevel"/>
    <w:tmpl w:val="CE96F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07BE8"/>
    <w:multiLevelType w:val="hybridMultilevel"/>
    <w:tmpl w:val="7E6A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0508A"/>
    <w:multiLevelType w:val="hybridMultilevel"/>
    <w:tmpl w:val="0650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400BD"/>
    <w:multiLevelType w:val="hybridMultilevel"/>
    <w:tmpl w:val="1B421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6B312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1A801F8"/>
    <w:multiLevelType w:val="multilevel"/>
    <w:tmpl w:val="8B06E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0E009A"/>
    <w:multiLevelType w:val="multilevel"/>
    <w:tmpl w:val="A77EF98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EA3ED9"/>
    <w:multiLevelType w:val="hybridMultilevel"/>
    <w:tmpl w:val="4C0CB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A7EDF"/>
    <w:multiLevelType w:val="multilevel"/>
    <w:tmpl w:val="EDA207D4"/>
    <w:lvl w:ilvl="0">
      <w:numFmt w:val="decimal"/>
      <w:lvlText w:val="%1"/>
      <w:lvlJc w:val="left"/>
      <w:pPr>
        <w:ind w:left="450" w:hanging="450"/>
      </w:pPr>
      <w:rPr>
        <w:rFonts w:hint="default"/>
      </w:rPr>
    </w:lvl>
    <w:lvl w:ilvl="1">
      <w:start w:val="1"/>
      <w:numFmt w:val="decimalZero"/>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572804"/>
    <w:multiLevelType w:val="multilevel"/>
    <w:tmpl w:val="BA52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1C745B"/>
    <w:multiLevelType w:val="hybridMultilevel"/>
    <w:tmpl w:val="2766D5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271F08"/>
    <w:multiLevelType w:val="hybridMultilevel"/>
    <w:tmpl w:val="9B163988"/>
    <w:lvl w:ilvl="0" w:tplc="0809000F">
      <w:start w:val="1"/>
      <w:numFmt w:val="decimal"/>
      <w:lvlText w:val="%1."/>
      <w:lvlJc w:val="left"/>
      <w:pPr>
        <w:ind w:left="771" w:hanging="360"/>
      </w:pPr>
    </w:lvl>
    <w:lvl w:ilvl="1" w:tplc="08090019" w:tentative="1">
      <w:start w:val="1"/>
      <w:numFmt w:val="lowerLetter"/>
      <w:lvlText w:val="%2."/>
      <w:lvlJc w:val="left"/>
      <w:pPr>
        <w:ind w:left="1491" w:hanging="360"/>
      </w:pPr>
    </w:lvl>
    <w:lvl w:ilvl="2" w:tplc="0809001B" w:tentative="1">
      <w:start w:val="1"/>
      <w:numFmt w:val="lowerRoman"/>
      <w:lvlText w:val="%3."/>
      <w:lvlJc w:val="right"/>
      <w:pPr>
        <w:ind w:left="2211" w:hanging="180"/>
      </w:pPr>
    </w:lvl>
    <w:lvl w:ilvl="3" w:tplc="0809000F" w:tentative="1">
      <w:start w:val="1"/>
      <w:numFmt w:val="decimal"/>
      <w:lvlText w:val="%4."/>
      <w:lvlJc w:val="left"/>
      <w:pPr>
        <w:ind w:left="2931" w:hanging="360"/>
      </w:pPr>
    </w:lvl>
    <w:lvl w:ilvl="4" w:tplc="08090019" w:tentative="1">
      <w:start w:val="1"/>
      <w:numFmt w:val="lowerLetter"/>
      <w:lvlText w:val="%5."/>
      <w:lvlJc w:val="left"/>
      <w:pPr>
        <w:ind w:left="3651" w:hanging="360"/>
      </w:pPr>
    </w:lvl>
    <w:lvl w:ilvl="5" w:tplc="0809001B" w:tentative="1">
      <w:start w:val="1"/>
      <w:numFmt w:val="lowerRoman"/>
      <w:lvlText w:val="%6."/>
      <w:lvlJc w:val="right"/>
      <w:pPr>
        <w:ind w:left="4371" w:hanging="180"/>
      </w:pPr>
    </w:lvl>
    <w:lvl w:ilvl="6" w:tplc="0809000F" w:tentative="1">
      <w:start w:val="1"/>
      <w:numFmt w:val="decimal"/>
      <w:lvlText w:val="%7."/>
      <w:lvlJc w:val="left"/>
      <w:pPr>
        <w:ind w:left="5091" w:hanging="360"/>
      </w:pPr>
    </w:lvl>
    <w:lvl w:ilvl="7" w:tplc="08090019" w:tentative="1">
      <w:start w:val="1"/>
      <w:numFmt w:val="lowerLetter"/>
      <w:lvlText w:val="%8."/>
      <w:lvlJc w:val="left"/>
      <w:pPr>
        <w:ind w:left="5811" w:hanging="360"/>
      </w:pPr>
    </w:lvl>
    <w:lvl w:ilvl="8" w:tplc="0809001B" w:tentative="1">
      <w:start w:val="1"/>
      <w:numFmt w:val="lowerRoman"/>
      <w:lvlText w:val="%9."/>
      <w:lvlJc w:val="right"/>
      <w:pPr>
        <w:ind w:left="6531" w:hanging="180"/>
      </w:pPr>
    </w:lvl>
  </w:abstractNum>
  <w:abstractNum w:abstractNumId="14" w15:restartNumberingAfterBreak="0">
    <w:nsid w:val="2F3424A5"/>
    <w:multiLevelType w:val="hybridMultilevel"/>
    <w:tmpl w:val="CC9CF9F2"/>
    <w:lvl w:ilvl="0" w:tplc="A3A46C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C708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91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F23A33"/>
    <w:multiLevelType w:val="hybridMultilevel"/>
    <w:tmpl w:val="EDEC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B550F"/>
    <w:multiLevelType w:val="hybridMultilevel"/>
    <w:tmpl w:val="FBFC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3A657D"/>
    <w:multiLevelType w:val="multilevel"/>
    <w:tmpl w:val="7FDCB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2A2E17"/>
    <w:multiLevelType w:val="hybridMultilevel"/>
    <w:tmpl w:val="1B782792"/>
    <w:lvl w:ilvl="0" w:tplc="8E8C0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3861AC"/>
    <w:multiLevelType w:val="hybridMultilevel"/>
    <w:tmpl w:val="8188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02C6D"/>
    <w:multiLevelType w:val="hybridMultilevel"/>
    <w:tmpl w:val="8B56E2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066887"/>
    <w:multiLevelType w:val="multilevel"/>
    <w:tmpl w:val="986E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C976C8"/>
    <w:multiLevelType w:val="hybridMultilevel"/>
    <w:tmpl w:val="5792CD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DC4ED7"/>
    <w:multiLevelType w:val="hybridMultilevel"/>
    <w:tmpl w:val="8C90F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26031A"/>
    <w:multiLevelType w:val="hybridMultilevel"/>
    <w:tmpl w:val="F308F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D8407E"/>
    <w:multiLevelType w:val="hybridMultilevel"/>
    <w:tmpl w:val="B544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CE71F5"/>
    <w:multiLevelType w:val="hybridMultilevel"/>
    <w:tmpl w:val="48880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D60D65"/>
    <w:multiLevelType w:val="hybridMultilevel"/>
    <w:tmpl w:val="F8CA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557A3B"/>
    <w:multiLevelType w:val="multilevel"/>
    <w:tmpl w:val="182A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4D23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75B0D15"/>
    <w:multiLevelType w:val="multilevel"/>
    <w:tmpl w:val="204A3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E062F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0A2780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61E5C95"/>
    <w:multiLevelType w:val="hybridMultilevel"/>
    <w:tmpl w:val="14B6E1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A190AC0"/>
    <w:multiLevelType w:val="hybridMultilevel"/>
    <w:tmpl w:val="4C0CB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973ADE"/>
    <w:multiLevelType w:val="hybridMultilevel"/>
    <w:tmpl w:val="1280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B2FD6"/>
    <w:multiLevelType w:val="hybridMultilevel"/>
    <w:tmpl w:val="14DCAD16"/>
    <w:lvl w:ilvl="0" w:tplc="A3A46C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9B356F"/>
    <w:multiLevelType w:val="hybridMultilevel"/>
    <w:tmpl w:val="4C0CB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C7507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4D13B11"/>
    <w:multiLevelType w:val="hybridMultilevel"/>
    <w:tmpl w:val="73863B38"/>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41" w15:restartNumberingAfterBreak="0">
    <w:nsid w:val="7EEF6DD5"/>
    <w:multiLevelType w:val="hybridMultilevel"/>
    <w:tmpl w:val="82FC8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F843335"/>
    <w:multiLevelType w:val="hybridMultilevel"/>
    <w:tmpl w:val="CFF4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698617">
    <w:abstractNumId w:val="40"/>
  </w:num>
  <w:num w:numId="2" w16cid:durableId="1901862510">
    <w:abstractNumId w:val="5"/>
  </w:num>
  <w:num w:numId="3" w16cid:durableId="657196094">
    <w:abstractNumId w:val="16"/>
  </w:num>
  <w:num w:numId="4" w16cid:durableId="1799105082">
    <w:abstractNumId w:val="3"/>
  </w:num>
  <w:num w:numId="5" w16cid:durableId="1844540307">
    <w:abstractNumId w:val="20"/>
  </w:num>
  <w:num w:numId="6" w16cid:durableId="190534590">
    <w:abstractNumId w:val="24"/>
  </w:num>
  <w:num w:numId="7" w16cid:durableId="445781659">
    <w:abstractNumId w:val="30"/>
  </w:num>
  <w:num w:numId="8" w16cid:durableId="708066975">
    <w:abstractNumId w:val="26"/>
  </w:num>
  <w:num w:numId="9" w16cid:durableId="1982005432">
    <w:abstractNumId w:val="36"/>
  </w:num>
  <w:num w:numId="10" w16cid:durableId="2118793946">
    <w:abstractNumId w:val="41"/>
  </w:num>
  <w:num w:numId="11" w16cid:durableId="1727340394">
    <w:abstractNumId w:val="28"/>
  </w:num>
  <w:num w:numId="12" w16cid:durableId="1249314275">
    <w:abstractNumId w:val="0"/>
  </w:num>
  <w:num w:numId="13" w16cid:durableId="877815449">
    <w:abstractNumId w:val="15"/>
  </w:num>
  <w:num w:numId="14" w16cid:durableId="258371519">
    <w:abstractNumId w:val="17"/>
  </w:num>
  <w:num w:numId="15" w16cid:durableId="473521776">
    <w:abstractNumId w:val="42"/>
  </w:num>
  <w:num w:numId="16" w16cid:durableId="1482885747">
    <w:abstractNumId w:val="33"/>
  </w:num>
  <w:num w:numId="17" w16cid:durableId="1829055384">
    <w:abstractNumId w:val="32"/>
  </w:num>
  <w:num w:numId="18" w16cid:durableId="1859729533">
    <w:abstractNumId w:val="39"/>
  </w:num>
  <w:num w:numId="19" w16cid:durableId="1970551385">
    <w:abstractNumId w:val="6"/>
  </w:num>
  <w:num w:numId="20" w16cid:durableId="1196886494">
    <w:abstractNumId w:val="37"/>
  </w:num>
  <w:num w:numId="21" w16cid:durableId="970987564">
    <w:abstractNumId w:val="14"/>
  </w:num>
  <w:num w:numId="22" w16cid:durableId="2059085904">
    <w:abstractNumId w:val="34"/>
  </w:num>
  <w:num w:numId="23" w16cid:durableId="1811554778">
    <w:abstractNumId w:val="12"/>
  </w:num>
  <w:num w:numId="24" w16cid:durableId="1866794342">
    <w:abstractNumId w:val="38"/>
  </w:num>
  <w:num w:numId="25" w16cid:durableId="58486366">
    <w:abstractNumId w:val="35"/>
  </w:num>
  <w:num w:numId="26" w16cid:durableId="494998580">
    <w:abstractNumId w:val="9"/>
  </w:num>
  <w:num w:numId="27" w16cid:durableId="1012729030">
    <w:abstractNumId w:val="21"/>
  </w:num>
  <w:num w:numId="28" w16cid:durableId="953749201">
    <w:abstractNumId w:val="2"/>
  </w:num>
  <w:num w:numId="29" w16cid:durableId="41951329">
    <w:abstractNumId w:val="27"/>
  </w:num>
  <w:num w:numId="30" w16cid:durableId="1282375624">
    <w:abstractNumId w:val="19"/>
  </w:num>
  <w:num w:numId="31" w16cid:durableId="2026515386">
    <w:abstractNumId w:val="8"/>
  </w:num>
  <w:num w:numId="32" w16cid:durableId="882327829">
    <w:abstractNumId w:val="10"/>
  </w:num>
  <w:num w:numId="33" w16cid:durableId="118770468">
    <w:abstractNumId w:val="18"/>
  </w:num>
  <w:num w:numId="34" w16cid:durableId="1944609902">
    <w:abstractNumId w:val="7"/>
  </w:num>
  <w:num w:numId="35" w16cid:durableId="138692424">
    <w:abstractNumId w:val="11"/>
  </w:num>
  <w:num w:numId="36" w16cid:durableId="784887253">
    <w:abstractNumId w:val="23"/>
  </w:num>
  <w:num w:numId="37" w16cid:durableId="1220018532">
    <w:abstractNumId w:val="4"/>
  </w:num>
  <w:num w:numId="38" w16cid:durableId="624698840">
    <w:abstractNumId w:val="31"/>
  </w:num>
  <w:num w:numId="39" w16cid:durableId="1613702366">
    <w:abstractNumId w:val="22"/>
  </w:num>
  <w:num w:numId="40" w16cid:durableId="1407459070">
    <w:abstractNumId w:val="29"/>
  </w:num>
  <w:num w:numId="41" w16cid:durableId="1817718344">
    <w:abstractNumId w:val="13"/>
  </w:num>
  <w:num w:numId="42" w16cid:durableId="1437869010">
    <w:abstractNumId w:val="25"/>
  </w:num>
  <w:num w:numId="43" w16cid:durableId="882135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A89"/>
    <w:rsid w:val="0000076C"/>
    <w:rsid w:val="00000803"/>
    <w:rsid w:val="00040361"/>
    <w:rsid w:val="00052148"/>
    <w:rsid w:val="0007104E"/>
    <w:rsid w:val="000A24D8"/>
    <w:rsid w:val="000B549C"/>
    <w:rsid w:val="000D06C6"/>
    <w:rsid w:val="000D291F"/>
    <w:rsid w:val="001240D1"/>
    <w:rsid w:val="00143E5E"/>
    <w:rsid w:val="001B2788"/>
    <w:rsid w:val="001B38F6"/>
    <w:rsid w:val="001B787C"/>
    <w:rsid w:val="001D3CAA"/>
    <w:rsid w:val="001D3F3A"/>
    <w:rsid w:val="002253B7"/>
    <w:rsid w:val="00232AAD"/>
    <w:rsid w:val="00236041"/>
    <w:rsid w:val="00241AA7"/>
    <w:rsid w:val="0025325C"/>
    <w:rsid w:val="00266133"/>
    <w:rsid w:val="00354B29"/>
    <w:rsid w:val="0036376D"/>
    <w:rsid w:val="003865C5"/>
    <w:rsid w:val="003E3FD8"/>
    <w:rsid w:val="004270C6"/>
    <w:rsid w:val="00454AF0"/>
    <w:rsid w:val="004B13B8"/>
    <w:rsid w:val="004C4A99"/>
    <w:rsid w:val="004C69E7"/>
    <w:rsid w:val="004D3445"/>
    <w:rsid w:val="00514009"/>
    <w:rsid w:val="0057555A"/>
    <w:rsid w:val="005755DD"/>
    <w:rsid w:val="005C5A2D"/>
    <w:rsid w:val="005F2666"/>
    <w:rsid w:val="005F37F4"/>
    <w:rsid w:val="00611BAB"/>
    <w:rsid w:val="0062255F"/>
    <w:rsid w:val="006448E4"/>
    <w:rsid w:val="00687C7D"/>
    <w:rsid w:val="006A6A6F"/>
    <w:rsid w:val="006C5004"/>
    <w:rsid w:val="006F4319"/>
    <w:rsid w:val="007003A0"/>
    <w:rsid w:val="007023D9"/>
    <w:rsid w:val="007335EF"/>
    <w:rsid w:val="0077074F"/>
    <w:rsid w:val="007C725F"/>
    <w:rsid w:val="007F5A33"/>
    <w:rsid w:val="00800095"/>
    <w:rsid w:val="00826C2C"/>
    <w:rsid w:val="00833149"/>
    <w:rsid w:val="008447C9"/>
    <w:rsid w:val="00885270"/>
    <w:rsid w:val="008C5C42"/>
    <w:rsid w:val="00970561"/>
    <w:rsid w:val="00984D8E"/>
    <w:rsid w:val="009F455C"/>
    <w:rsid w:val="00A14032"/>
    <w:rsid w:val="00A35816"/>
    <w:rsid w:val="00A456B6"/>
    <w:rsid w:val="00A71152"/>
    <w:rsid w:val="00AA6F0B"/>
    <w:rsid w:val="00B03A13"/>
    <w:rsid w:val="00B04A89"/>
    <w:rsid w:val="00B5233A"/>
    <w:rsid w:val="00B764A2"/>
    <w:rsid w:val="00C10939"/>
    <w:rsid w:val="00C21DC1"/>
    <w:rsid w:val="00C60FBA"/>
    <w:rsid w:val="00C80D42"/>
    <w:rsid w:val="00CA4277"/>
    <w:rsid w:val="00CA60E6"/>
    <w:rsid w:val="00CE0F6C"/>
    <w:rsid w:val="00D04CC3"/>
    <w:rsid w:val="00D11A17"/>
    <w:rsid w:val="00D2477B"/>
    <w:rsid w:val="00D25E98"/>
    <w:rsid w:val="00D77050"/>
    <w:rsid w:val="00D77398"/>
    <w:rsid w:val="00D836FE"/>
    <w:rsid w:val="00DA5F62"/>
    <w:rsid w:val="00DC156C"/>
    <w:rsid w:val="00DD3772"/>
    <w:rsid w:val="00E74607"/>
    <w:rsid w:val="00E90395"/>
    <w:rsid w:val="00EB193D"/>
    <w:rsid w:val="00EC4C52"/>
    <w:rsid w:val="00EF0C75"/>
    <w:rsid w:val="00F92D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C441D"/>
  <w15:docId w15:val="{81C3FAC3-F1FF-034C-8CE7-0B64D9D5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25C"/>
  </w:style>
  <w:style w:type="paragraph" w:styleId="Heading1">
    <w:name w:val="heading 1"/>
    <w:basedOn w:val="Normal"/>
    <w:next w:val="Normal"/>
    <w:link w:val="Heading1Char"/>
    <w:uiPriority w:val="9"/>
    <w:qFormat/>
    <w:rsid w:val="0025325C"/>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25325C"/>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25325C"/>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5325C"/>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5325C"/>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5325C"/>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5325C"/>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5325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5325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DA5F62"/>
  </w:style>
  <w:style w:type="character" w:customStyle="1" w:styleId="sw">
    <w:name w:val="sw"/>
    <w:basedOn w:val="DefaultParagraphFont"/>
    <w:rsid w:val="00EC4C52"/>
  </w:style>
  <w:style w:type="paragraph" w:styleId="Title">
    <w:name w:val="Title"/>
    <w:basedOn w:val="Normal"/>
    <w:next w:val="Normal"/>
    <w:link w:val="TitleChar"/>
    <w:uiPriority w:val="10"/>
    <w:qFormat/>
    <w:rsid w:val="0025325C"/>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5325C"/>
    <w:rPr>
      <w:rFonts w:eastAsiaTheme="majorEastAsia" w:cstheme="majorBidi"/>
      <w:caps/>
      <w:color w:val="632423" w:themeColor="accent2" w:themeShade="80"/>
      <w:spacing w:val="50"/>
      <w:sz w:val="44"/>
      <w:szCs w:val="44"/>
    </w:rPr>
  </w:style>
  <w:style w:type="character" w:customStyle="1" w:styleId="Heading1Char">
    <w:name w:val="Heading 1 Char"/>
    <w:basedOn w:val="DefaultParagraphFont"/>
    <w:link w:val="Heading1"/>
    <w:uiPriority w:val="9"/>
    <w:rsid w:val="0025325C"/>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25325C"/>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25325C"/>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25325C"/>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25325C"/>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25325C"/>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25325C"/>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25325C"/>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25325C"/>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25325C"/>
    <w:rPr>
      <w:caps/>
      <w:spacing w:val="10"/>
      <w:sz w:val="18"/>
      <w:szCs w:val="18"/>
    </w:rPr>
  </w:style>
  <w:style w:type="paragraph" w:styleId="Subtitle">
    <w:name w:val="Subtitle"/>
    <w:basedOn w:val="Normal"/>
    <w:next w:val="Normal"/>
    <w:link w:val="SubtitleChar"/>
    <w:uiPriority w:val="11"/>
    <w:qFormat/>
    <w:rsid w:val="0025325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5325C"/>
    <w:rPr>
      <w:rFonts w:eastAsiaTheme="majorEastAsia" w:cstheme="majorBidi"/>
      <w:caps/>
      <w:spacing w:val="20"/>
      <w:sz w:val="18"/>
      <w:szCs w:val="18"/>
    </w:rPr>
  </w:style>
  <w:style w:type="character" w:styleId="Strong">
    <w:name w:val="Strong"/>
    <w:uiPriority w:val="22"/>
    <w:qFormat/>
    <w:rsid w:val="0025325C"/>
    <w:rPr>
      <w:b/>
      <w:bCs/>
      <w:color w:val="943634" w:themeColor="accent2" w:themeShade="BF"/>
      <w:spacing w:val="5"/>
    </w:rPr>
  </w:style>
  <w:style w:type="character" w:styleId="Emphasis">
    <w:name w:val="Emphasis"/>
    <w:uiPriority w:val="20"/>
    <w:qFormat/>
    <w:rsid w:val="0025325C"/>
    <w:rPr>
      <w:caps/>
      <w:spacing w:val="5"/>
      <w:sz w:val="20"/>
      <w:szCs w:val="20"/>
    </w:rPr>
  </w:style>
  <w:style w:type="paragraph" w:styleId="NoSpacing">
    <w:name w:val="No Spacing"/>
    <w:basedOn w:val="Normal"/>
    <w:link w:val="NoSpacingChar"/>
    <w:uiPriority w:val="1"/>
    <w:qFormat/>
    <w:rsid w:val="0025325C"/>
    <w:pPr>
      <w:spacing w:after="0" w:line="240" w:lineRule="auto"/>
    </w:pPr>
  </w:style>
  <w:style w:type="character" w:customStyle="1" w:styleId="NoSpacingChar">
    <w:name w:val="No Spacing Char"/>
    <w:basedOn w:val="DefaultParagraphFont"/>
    <w:link w:val="NoSpacing"/>
    <w:uiPriority w:val="1"/>
    <w:rsid w:val="0025325C"/>
  </w:style>
  <w:style w:type="paragraph" w:styleId="ListParagraph">
    <w:name w:val="List Paragraph"/>
    <w:basedOn w:val="Normal"/>
    <w:uiPriority w:val="34"/>
    <w:qFormat/>
    <w:rsid w:val="0025325C"/>
    <w:pPr>
      <w:ind w:left="720"/>
      <w:contextualSpacing/>
    </w:pPr>
  </w:style>
  <w:style w:type="paragraph" w:styleId="Quote">
    <w:name w:val="Quote"/>
    <w:basedOn w:val="Normal"/>
    <w:next w:val="Normal"/>
    <w:link w:val="QuoteChar"/>
    <w:uiPriority w:val="29"/>
    <w:qFormat/>
    <w:rsid w:val="0025325C"/>
    <w:rPr>
      <w:i/>
      <w:iCs/>
    </w:rPr>
  </w:style>
  <w:style w:type="character" w:customStyle="1" w:styleId="QuoteChar">
    <w:name w:val="Quote Char"/>
    <w:basedOn w:val="DefaultParagraphFont"/>
    <w:link w:val="Quote"/>
    <w:uiPriority w:val="29"/>
    <w:rsid w:val="0025325C"/>
    <w:rPr>
      <w:rFonts w:eastAsiaTheme="majorEastAsia" w:cstheme="majorBidi"/>
      <w:i/>
      <w:iCs/>
    </w:rPr>
  </w:style>
  <w:style w:type="paragraph" w:styleId="IntenseQuote">
    <w:name w:val="Intense Quote"/>
    <w:basedOn w:val="Normal"/>
    <w:next w:val="Normal"/>
    <w:link w:val="IntenseQuoteChar"/>
    <w:uiPriority w:val="30"/>
    <w:qFormat/>
    <w:rsid w:val="0025325C"/>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5325C"/>
    <w:rPr>
      <w:rFonts w:eastAsiaTheme="majorEastAsia" w:cstheme="majorBidi"/>
      <w:caps/>
      <w:color w:val="622423" w:themeColor="accent2" w:themeShade="7F"/>
      <w:spacing w:val="5"/>
      <w:sz w:val="20"/>
      <w:szCs w:val="20"/>
    </w:rPr>
  </w:style>
  <w:style w:type="character" w:styleId="SubtleEmphasis">
    <w:name w:val="Subtle Emphasis"/>
    <w:uiPriority w:val="19"/>
    <w:qFormat/>
    <w:rsid w:val="0025325C"/>
    <w:rPr>
      <w:i/>
      <w:iCs/>
    </w:rPr>
  </w:style>
  <w:style w:type="character" w:styleId="IntenseEmphasis">
    <w:name w:val="Intense Emphasis"/>
    <w:uiPriority w:val="21"/>
    <w:qFormat/>
    <w:rsid w:val="0025325C"/>
    <w:rPr>
      <w:i/>
      <w:iCs/>
      <w:caps/>
      <w:spacing w:val="10"/>
      <w:sz w:val="20"/>
      <w:szCs w:val="20"/>
    </w:rPr>
  </w:style>
  <w:style w:type="character" w:styleId="SubtleReference">
    <w:name w:val="Subtle Reference"/>
    <w:basedOn w:val="DefaultParagraphFont"/>
    <w:uiPriority w:val="31"/>
    <w:qFormat/>
    <w:rsid w:val="0025325C"/>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5325C"/>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5325C"/>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5325C"/>
    <w:pPr>
      <w:outlineLvl w:val="9"/>
    </w:pPr>
  </w:style>
  <w:style w:type="paragraph" w:styleId="Header">
    <w:name w:val="header"/>
    <w:basedOn w:val="Normal"/>
    <w:link w:val="HeaderChar"/>
    <w:uiPriority w:val="99"/>
    <w:semiHidden/>
    <w:unhideWhenUsed/>
    <w:rsid w:val="005140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4009"/>
  </w:style>
  <w:style w:type="paragraph" w:styleId="Footer">
    <w:name w:val="footer"/>
    <w:basedOn w:val="Normal"/>
    <w:link w:val="FooterChar"/>
    <w:uiPriority w:val="99"/>
    <w:semiHidden/>
    <w:unhideWhenUsed/>
    <w:rsid w:val="005140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4009"/>
  </w:style>
  <w:style w:type="paragraph" w:styleId="BalloonText">
    <w:name w:val="Balloon Text"/>
    <w:basedOn w:val="Normal"/>
    <w:link w:val="BalloonTextChar"/>
    <w:uiPriority w:val="99"/>
    <w:semiHidden/>
    <w:unhideWhenUsed/>
    <w:rsid w:val="00000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03"/>
    <w:rPr>
      <w:rFonts w:ascii="Tahoma" w:hAnsi="Tahoma" w:cs="Tahoma"/>
      <w:sz w:val="16"/>
      <w:szCs w:val="16"/>
    </w:rPr>
  </w:style>
  <w:style w:type="character" w:customStyle="1" w:styleId="a">
    <w:name w:val="a"/>
    <w:basedOn w:val="DefaultParagraphFont"/>
    <w:rsid w:val="00C21DC1"/>
  </w:style>
  <w:style w:type="character" w:customStyle="1" w:styleId="l7">
    <w:name w:val="l7"/>
    <w:basedOn w:val="DefaultParagraphFont"/>
    <w:rsid w:val="00C21DC1"/>
  </w:style>
  <w:style w:type="character" w:customStyle="1" w:styleId="l6">
    <w:name w:val="l6"/>
    <w:basedOn w:val="DefaultParagraphFont"/>
    <w:rsid w:val="00C21DC1"/>
  </w:style>
  <w:style w:type="character" w:customStyle="1" w:styleId="l9">
    <w:name w:val="l9"/>
    <w:basedOn w:val="DefaultParagraphFont"/>
    <w:rsid w:val="00C21DC1"/>
  </w:style>
  <w:style w:type="character" w:customStyle="1" w:styleId="l8">
    <w:name w:val="l8"/>
    <w:basedOn w:val="DefaultParagraphFont"/>
    <w:rsid w:val="00C21DC1"/>
  </w:style>
  <w:style w:type="character" w:customStyle="1" w:styleId="l11">
    <w:name w:val="l11"/>
    <w:basedOn w:val="DefaultParagraphFont"/>
    <w:rsid w:val="00C21DC1"/>
  </w:style>
  <w:style w:type="character" w:customStyle="1" w:styleId="l10">
    <w:name w:val="l10"/>
    <w:basedOn w:val="DefaultParagraphFont"/>
    <w:rsid w:val="00C21DC1"/>
  </w:style>
  <w:style w:type="table" w:styleId="TableGrid">
    <w:name w:val="Table Grid"/>
    <w:basedOn w:val="TableNormal"/>
    <w:uiPriority w:val="59"/>
    <w:rsid w:val="00DC15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AA6F0B"/>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 w:type="character" w:styleId="Hyperlink">
    <w:name w:val="Hyperlink"/>
    <w:basedOn w:val="DefaultParagraphFont"/>
    <w:uiPriority w:val="99"/>
    <w:unhideWhenUsed/>
    <w:rsid w:val="00B5233A"/>
    <w:rPr>
      <w:color w:val="0000FF" w:themeColor="hyperlink"/>
      <w:u w:val="single"/>
    </w:rPr>
  </w:style>
  <w:style w:type="character" w:styleId="UnresolvedMention">
    <w:name w:val="Unresolved Mention"/>
    <w:basedOn w:val="DefaultParagraphFont"/>
    <w:uiPriority w:val="99"/>
    <w:semiHidden/>
    <w:unhideWhenUsed/>
    <w:rsid w:val="00B5233A"/>
    <w:rPr>
      <w:color w:val="605E5C"/>
      <w:shd w:val="clear" w:color="auto" w:fill="E1DFDD"/>
    </w:rPr>
  </w:style>
  <w:style w:type="character" w:styleId="FollowedHyperlink">
    <w:name w:val="FollowedHyperlink"/>
    <w:basedOn w:val="DefaultParagraphFont"/>
    <w:uiPriority w:val="99"/>
    <w:semiHidden/>
    <w:unhideWhenUsed/>
    <w:rsid w:val="00B5233A"/>
    <w:rPr>
      <w:color w:val="800080" w:themeColor="followedHyperlink"/>
      <w:u w:val="single"/>
    </w:rPr>
  </w:style>
  <w:style w:type="paragraph" w:customStyle="1" w:styleId="Normal1">
    <w:name w:val="Normal1"/>
    <w:rsid w:val="00C60FBA"/>
    <w:pPr>
      <w:spacing w:line="276" w:lineRule="auto"/>
    </w:pPr>
    <w:rPr>
      <w:rFonts w:ascii="Calibri" w:eastAsia="Calibri" w:hAnsi="Calibri" w:cs="Calibr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7853">
      <w:bodyDiv w:val="1"/>
      <w:marLeft w:val="0"/>
      <w:marRight w:val="0"/>
      <w:marTop w:val="0"/>
      <w:marBottom w:val="0"/>
      <w:divBdr>
        <w:top w:val="none" w:sz="0" w:space="0" w:color="auto"/>
        <w:left w:val="none" w:sz="0" w:space="0" w:color="auto"/>
        <w:bottom w:val="none" w:sz="0" w:space="0" w:color="auto"/>
        <w:right w:val="none" w:sz="0" w:space="0" w:color="auto"/>
      </w:divBdr>
      <w:divsChild>
        <w:div w:id="1283265200">
          <w:marLeft w:val="0"/>
          <w:marRight w:val="0"/>
          <w:marTop w:val="0"/>
          <w:marBottom w:val="0"/>
          <w:divBdr>
            <w:top w:val="none" w:sz="0" w:space="0" w:color="auto"/>
            <w:left w:val="none" w:sz="0" w:space="0" w:color="auto"/>
            <w:bottom w:val="none" w:sz="0" w:space="0" w:color="auto"/>
            <w:right w:val="none" w:sz="0" w:space="0" w:color="auto"/>
          </w:divBdr>
          <w:divsChild>
            <w:div w:id="1871914642">
              <w:marLeft w:val="0"/>
              <w:marRight w:val="0"/>
              <w:marTop w:val="0"/>
              <w:marBottom w:val="0"/>
              <w:divBdr>
                <w:top w:val="none" w:sz="0" w:space="0" w:color="auto"/>
                <w:left w:val="none" w:sz="0" w:space="0" w:color="auto"/>
                <w:bottom w:val="none" w:sz="0" w:space="0" w:color="auto"/>
                <w:right w:val="none" w:sz="0" w:space="0" w:color="auto"/>
              </w:divBdr>
              <w:divsChild>
                <w:div w:id="6302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7075">
      <w:bodyDiv w:val="1"/>
      <w:marLeft w:val="0"/>
      <w:marRight w:val="0"/>
      <w:marTop w:val="0"/>
      <w:marBottom w:val="0"/>
      <w:divBdr>
        <w:top w:val="none" w:sz="0" w:space="0" w:color="auto"/>
        <w:left w:val="none" w:sz="0" w:space="0" w:color="auto"/>
        <w:bottom w:val="none" w:sz="0" w:space="0" w:color="auto"/>
        <w:right w:val="none" w:sz="0" w:space="0" w:color="auto"/>
      </w:divBdr>
      <w:divsChild>
        <w:div w:id="1298411203">
          <w:marLeft w:val="0"/>
          <w:marRight w:val="0"/>
          <w:marTop w:val="0"/>
          <w:marBottom w:val="0"/>
          <w:divBdr>
            <w:top w:val="none" w:sz="0" w:space="0" w:color="auto"/>
            <w:left w:val="none" w:sz="0" w:space="0" w:color="auto"/>
            <w:bottom w:val="none" w:sz="0" w:space="0" w:color="auto"/>
            <w:right w:val="none" w:sz="0" w:space="0" w:color="auto"/>
          </w:divBdr>
          <w:divsChild>
            <w:div w:id="92408354">
              <w:marLeft w:val="0"/>
              <w:marRight w:val="0"/>
              <w:marTop w:val="0"/>
              <w:marBottom w:val="0"/>
              <w:divBdr>
                <w:top w:val="none" w:sz="0" w:space="0" w:color="auto"/>
                <w:left w:val="none" w:sz="0" w:space="0" w:color="auto"/>
                <w:bottom w:val="none" w:sz="0" w:space="0" w:color="auto"/>
                <w:right w:val="none" w:sz="0" w:space="0" w:color="auto"/>
              </w:divBdr>
              <w:divsChild>
                <w:div w:id="20381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6044">
      <w:bodyDiv w:val="1"/>
      <w:marLeft w:val="0"/>
      <w:marRight w:val="0"/>
      <w:marTop w:val="0"/>
      <w:marBottom w:val="0"/>
      <w:divBdr>
        <w:top w:val="none" w:sz="0" w:space="0" w:color="auto"/>
        <w:left w:val="none" w:sz="0" w:space="0" w:color="auto"/>
        <w:bottom w:val="none" w:sz="0" w:space="0" w:color="auto"/>
        <w:right w:val="none" w:sz="0" w:space="0" w:color="auto"/>
      </w:divBdr>
      <w:divsChild>
        <w:div w:id="572856672">
          <w:marLeft w:val="0"/>
          <w:marRight w:val="0"/>
          <w:marTop w:val="0"/>
          <w:marBottom w:val="0"/>
          <w:divBdr>
            <w:top w:val="none" w:sz="0" w:space="0" w:color="auto"/>
            <w:left w:val="none" w:sz="0" w:space="0" w:color="auto"/>
            <w:bottom w:val="none" w:sz="0" w:space="0" w:color="auto"/>
            <w:right w:val="none" w:sz="0" w:space="0" w:color="auto"/>
          </w:divBdr>
          <w:divsChild>
            <w:div w:id="664551086">
              <w:marLeft w:val="0"/>
              <w:marRight w:val="0"/>
              <w:marTop w:val="0"/>
              <w:marBottom w:val="0"/>
              <w:divBdr>
                <w:top w:val="none" w:sz="0" w:space="0" w:color="auto"/>
                <w:left w:val="none" w:sz="0" w:space="0" w:color="auto"/>
                <w:bottom w:val="none" w:sz="0" w:space="0" w:color="auto"/>
                <w:right w:val="none" w:sz="0" w:space="0" w:color="auto"/>
              </w:divBdr>
              <w:divsChild>
                <w:div w:id="14790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95918">
      <w:bodyDiv w:val="1"/>
      <w:marLeft w:val="0"/>
      <w:marRight w:val="0"/>
      <w:marTop w:val="0"/>
      <w:marBottom w:val="0"/>
      <w:divBdr>
        <w:top w:val="none" w:sz="0" w:space="0" w:color="auto"/>
        <w:left w:val="none" w:sz="0" w:space="0" w:color="auto"/>
        <w:bottom w:val="none" w:sz="0" w:space="0" w:color="auto"/>
        <w:right w:val="none" w:sz="0" w:space="0" w:color="auto"/>
      </w:divBdr>
      <w:divsChild>
        <w:div w:id="1608808744">
          <w:marLeft w:val="0"/>
          <w:marRight w:val="0"/>
          <w:marTop w:val="0"/>
          <w:marBottom w:val="0"/>
          <w:divBdr>
            <w:top w:val="none" w:sz="0" w:space="0" w:color="auto"/>
            <w:left w:val="none" w:sz="0" w:space="0" w:color="auto"/>
            <w:bottom w:val="none" w:sz="0" w:space="0" w:color="auto"/>
            <w:right w:val="none" w:sz="0" w:space="0" w:color="auto"/>
          </w:divBdr>
          <w:divsChild>
            <w:div w:id="464735220">
              <w:marLeft w:val="0"/>
              <w:marRight w:val="0"/>
              <w:marTop w:val="0"/>
              <w:marBottom w:val="0"/>
              <w:divBdr>
                <w:top w:val="none" w:sz="0" w:space="0" w:color="auto"/>
                <w:left w:val="none" w:sz="0" w:space="0" w:color="auto"/>
                <w:bottom w:val="none" w:sz="0" w:space="0" w:color="auto"/>
                <w:right w:val="none" w:sz="0" w:space="0" w:color="auto"/>
              </w:divBdr>
              <w:divsChild>
                <w:div w:id="7469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7165">
      <w:bodyDiv w:val="1"/>
      <w:marLeft w:val="0"/>
      <w:marRight w:val="0"/>
      <w:marTop w:val="0"/>
      <w:marBottom w:val="0"/>
      <w:divBdr>
        <w:top w:val="none" w:sz="0" w:space="0" w:color="auto"/>
        <w:left w:val="none" w:sz="0" w:space="0" w:color="auto"/>
        <w:bottom w:val="none" w:sz="0" w:space="0" w:color="auto"/>
        <w:right w:val="none" w:sz="0" w:space="0" w:color="auto"/>
      </w:divBdr>
      <w:divsChild>
        <w:div w:id="773207908">
          <w:marLeft w:val="0"/>
          <w:marRight w:val="0"/>
          <w:marTop w:val="0"/>
          <w:marBottom w:val="0"/>
          <w:divBdr>
            <w:top w:val="none" w:sz="0" w:space="0" w:color="auto"/>
            <w:left w:val="none" w:sz="0" w:space="0" w:color="auto"/>
            <w:bottom w:val="none" w:sz="0" w:space="0" w:color="auto"/>
            <w:right w:val="none" w:sz="0" w:space="0" w:color="auto"/>
          </w:divBdr>
          <w:divsChild>
            <w:div w:id="1469514853">
              <w:marLeft w:val="0"/>
              <w:marRight w:val="0"/>
              <w:marTop w:val="0"/>
              <w:marBottom w:val="0"/>
              <w:divBdr>
                <w:top w:val="none" w:sz="0" w:space="0" w:color="auto"/>
                <w:left w:val="none" w:sz="0" w:space="0" w:color="auto"/>
                <w:bottom w:val="none" w:sz="0" w:space="0" w:color="auto"/>
                <w:right w:val="none" w:sz="0" w:space="0" w:color="auto"/>
              </w:divBdr>
              <w:divsChild>
                <w:div w:id="19061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9874">
      <w:bodyDiv w:val="1"/>
      <w:marLeft w:val="0"/>
      <w:marRight w:val="0"/>
      <w:marTop w:val="0"/>
      <w:marBottom w:val="0"/>
      <w:divBdr>
        <w:top w:val="none" w:sz="0" w:space="0" w:color="auto"/>
        <w:left w:val="none" w:sz="0" w:space="0" w:color="auto"/>
        <w:bottom w:val="none" w:sz="0" w:space="0" w:color="auto"/>
        <w:right w:val="none" w:sz="0" w:space="0" w:color="auto"/>
      </w:divBdr>
      <w:divsChild>
        <w:div w:id="2143377285">
          <w:marLeft w:val="0"/>
          <w:marRight w:val="0"/>
          <w:marTop w:val="0"/>
          <w:marBottom w:val="0"/>
          <w:divBdr>
            <w:top w:val="none" w:sz="0" w:space="0" w:color="auto"/>
            <w:left w:val="none" w:sz="0" w:space="0" w:color="auto"/>
            <w:bottom w:val="none" w:sz="0" w:space="0" w:color="auto"/>
            <w:right w:val="none" w:sz="0" w:space="0" w:color="auto"/>
          </w:divBdr>
          <w:divsChild>
            <w:div w:id="1302462844">
              <w:marLeft w:val="0"/>
              <w:marRight w:val="0"/>
              <w:marTop w:val="0"/>
              <w:marBottom w:val="0"/>
              <w:divBdr>
                <w:top w:val="none" w:sz="0" w:space="0" w:color="auto"/>
                <w:left w:val="none" w:sz="0" w:space="0" w:color="auto"/>
                <w:bottom w:val="none" w:sz="0" w:space="0" w:color="auto"/>
                <w:right w:val="none" w:sz="0" w:space="0" w:color="auto"/>
              </w:divBdr>
              <w:divsChild>
                <w:div w:id="1813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1107">
      <w:bodyDiv w:val="1"/>
      <w:marLeft w:val="0"/>
      <w:marRight w:val="0"/>
      <w:marTop w:val="0"/>
      <w:marBottom w:val="0"/>
      <w:divBdr>
        <w:top w:val="none" w:sz="0" w:space="0" w:color="auto"/>
        <w:left w:val="none" w:sz="0" w:space="0" w:color="auto"/>
        <w:bottom w:val="none" w:sz="0" w:space="0" w:color="auto"/>
        <w:right w:val="none" w:sz="0" w:space="0" w:color="auto"/>
      </w:divBdr>
      <w:divsChild>
        <w:div w:id="2090422946">
          <w:marLeft w:val="0"/>
          <w:marRight w:val="0"/>
          <w:marTop w:val="0"/>
          <w:marBottom w:val="0"/>
          <w:divBdr>
            <w:top w:val="none" w:sz="0" w:space="0" w:color="auto"/>
            <w:left w:val="none" w:sz="0" w:space="0" w:color="auto"/>
            <w:bottom w:val="none" w:sz="0" w:space="0" w:color="auto"/>
            <w:right w:val="none" w:sz="0" w:space="0" w:color="auto"/>
          </w:divBdr>
          <w:divsChild>
            <w:div w:id="1515146038">
              <w:marLeft w:val="0"/>
              <w:marRight w:val="0"/>
              <w:marTop w:val="0"/>
              <w:marBottom w:val="0"/>
              <w:divBdr>
                <w:top w:val="none" w:sz="0" w:space="0" w:color="auto"/>
                <w:left w:val="none" w:sz="0" w:space="0" w:color="auto"/>
                <w:bottom w:val="none" w:sz="0" w:space="0" w:color="auto"/>
                <w:right w:val="none" w:sz="0" w:space="0" w:color="auto"/>
              </w:divBdr>
              <w:divsChild>
                <w:div w:id="1036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5476">
      <w:bodyDiv w:val="1"/>
      <w:marLeft w:val="0"/>
      <w:marRight w:val="0"/>
      <w:marTop w:val="0"/>
      <w:marBottom w:val="0"/>
      <w:divBdr>
        <w:top w:val="none" w:sz="0" w:space="0" w:color="auto"/>
        <w:left w:val="none" w:sz="0" w:space="0" w:color="auto"/>
        <w:bottom w:val="none" w:sz="0" w:space="0" w:color="auto"/>
        <w:right w:val="none" w:sz="0" w:space="0" w:color="auto"/>
      </w:divBdr>
      <w:divsChild>
        <w:div w:id="1253321112">
          <w:marLeft w:val="0"/>
          <w:marRight w:val="0"/>
          <w:marTop w:val="0"/>
          <w:marBottom w:val="0"/>
          <w:divBdr>
            <w:top w:val="none" w:sz="0" w:space="0" w:color="auto"/>
            <w:left w:val="none" w:sz="0" w:space="0" w:color="auto"/>
            <w:bottom w:val="none" w:sz="0" w:space="0" w:color="auto"/>
            <w:right w:val="none" w:sz="0" w:space="0" w:color="auto"/>
          </w:divBdr>
          <w:divsChild>
            <w:div w:id="1086074592">
              <w:marLeft w:val="0"/>
              <w:marRight w:val="0"/>
              <w:marTop w:val="0"/>
              <w:marBottom w:val="0"/>
              <w:divBdr>
                <w:top w:val="none" w:sz="0" w:space="0" w:color="auto"/>
                <w:left w:val="none" w:sz="0" w:space="0" w:color="auto"/>
                <w:bottom w:val="none" w:sz="0" w:space="0" w:color="auto"/>
                <w:right w:val="none" w:sz="0" w:space="0" w:color="auto"/>
              </w:divBdr>
              <w:divsChild>
                <w:div w:id="14494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85893">
      <w:bodyDiv w:val="1"/>
      <w:marLeft w:val="0"/>
      <w:marRight w:val="0"/>
      <w:marTop w:val="0"/>
      <w:marBottom w:val="0"/>
      <w:divBdr>
        <w:top w:val="none" w:sz="0" w:space="0" w:color="auto"/>
        <w:left w:val="none" w:sz="0" w:space="0" w:color="auto"/>
        <w:bottom w:val="none" w:sz="0" w:space="0" w:color="auto"/>
        <w:right w:val="none" w:sz="0" w:space="0" w:color="auto"/>
      </w:divBdr>
      <w:divsChild>
        <w:div w:id="314187795">
          <w:marLeft w:val="0"/>
          <w:marRight w:val="0"/>
          <w:marTop w:val="0"/>
          <w:marBottom w:val="0"/>
          <w:divBdr>
            <w:top w:val="none" w:sz="0" w:space="0" w:color="auto"/>
            <w:left w:val="none" w:sz="0" w:space="0" w:color="auto"/>
            <w:bottom w:val="none" w:sz="0" w:space="0" w:color="auto"/>
            <w:right w:val="none" w:sz="0" w:space="0" w:color="auto"/>
          </w:divBdr>
        </w:div>
        <w:div w:id="327943905">
          <w:marLeft w:val="0"/>
          <w:marRight w:val="0"/>
          <w:marTop w:val="0"/>
          <w:marBottom w:val="0"/>
          <w:divBdr>
            <w:top w:val="none" w:sz="0" w:space="0" w:color="auto"/>
            <w:left w:val="none" w:sz="0" w:space="0" w:color="auto"/>
            <w:bottom w:val="none" w:sz="0" w:space="0" w:color="auto"/>
            <w:right w:val="none" w:sz="0" w:space="0" w:color="auto"/>
          </w:divBdr>
        </w:div>
        <w:div w:id="554435683">
          <w:marLeft w:val="0"/>
          <w:marRight w:val="0"/>
          <w:marTop w:val="0"/>
          <w:marBottom w:val="0"/>
          <w:divBdr>
            <w:top w:val="none" w:sz="0" w:space="0" w:color="auto"/>
            <w:left w:val="none" w:sz="0" w:space="0" w:color="auto"/>
            <w:bottom w:val="none" w:sz="0" w:space="0" w:color="auto"/>
            <w:right w:val="none" w:sz="0" w:space="0" w:color="auto"/>
          </w:divBdr>
        </w:div>
        <w:div w:id="709306874">
          <w:marLeft w:val="0"/>
          <w:marRight w:val="0"/>
          <w:marTop w:val="0"/>
          <w:marBottom w:val="0"/>
          <w:divBdr>
            <w:top w:val="none" w:sz="0" w:space="0" w:color="auto"/>
            <w:left w:val="none" w:sz="0" w:space="0" w:color="auto"/>
            <w:bottom w:val="none" w:sz="0" w:space="0" w:color="auto"/>
            <w:right w:val="none" w:sz="0" w:space="0" w:color="auto"/>
          </w:divBdr>
        </w:div>
        <w:div w:id="832911824">
          <w:marLeft w:val="0"/>
          <w:marRight w:val="0"/>
          <w:marTop w:val="0"/>
          <w:marBottom w:val="0"/>
          <w:divBdr>
            <w:top w:val="none" w:sz="0" w:space="0" w:color="auto"/>
            <w:left w:val="none" w:sz="0" w:space="0" w:color="auto"/>
            <w:bottom w:val="none" w:sz="0" w:space="0" w:color="auto"/>
            <w:right w:val="none" w:sz="0" w:space="0" w:color="auto"/>
          </w:divBdr>
        </w:div>
        <w:div w:id="846477075">
          <w:marLeft w:val="0"/>
          <w:marRight w:val="0"/>
          <w:marTop w:val="0"/>
          <w:marBottom w:val="0"/>
          <w:divBdr>
            <w:top w:val="none" w:sz="0" w:space="0" w:color="auto"/>
            <w:left w:val="none" w:sz="0" w:space="0" w:color="auto"/>
            <w:bottom w:val="none" w:sz="0" w:space="0" w:color="auto"/>
            <w:right w:val="none" w:sz="0" w:space="0" w:color="auto"/>
          </w:divBdr>
        </w:div>
        <w:div w:id="859970253">
          <w:marLeft w:val="0"/>
          <w:marRight w:val="0"/>
          <w:marTop w:val="0"/>
          <w:marBottom w:val="0"/>
          <w:divBdr>
            <w:top w:val="none" w:sz="0" w:space="0" w:color="auto"/>
            <w:left w:val="none" w:sz="0" w:space="0" w:color="auto"/>
            <w:bottom w:val="none" w:sz="0" w:space="0" w:color="auto"/>
            <w:right w:val="none" w:sz="0" w:space="0" w:color="auto"/>
          </w:divBdr>
        </w:div>
        <w:div w:id="992492022">
          <w:marLeft w:val="0"/>
          <w:marRight w:val="0"/>
          <w:marTop w:val="0"/>
          <w:marBottom w:val="0"/>
          <w:divBdr>
            <w:top w:val="none" w:sz="0" w:space="0" w:color="auto"/>
            <w:left w:val="none" w:sz="0" w:space="0" w:color="auto"/>
            <w:bottom w:val="none" w:sz="0" w:space="0" w:color="auto"/>
            <w:right w:val="none" w:sz="0" w:space="0" w:color="auto"/>
          </w:divBdr>
        </w:div>
        <w:div w:id="1030763061">
          <w:marLeft w:val="0"/>
          <w:marRight w:val="0"/>
          <w:marTop w:val="0"/>
          <w:marBottom w:val="0"/>
          <w:divBdr>
            <w:top w:val="none" w:sz="0" w:space="0" w:color="auto"/>
            <w:left w:val="none" w:sz="0" w:space="0" w:color="auto"/>
            <w:bottom w:val="none" w:sz="0" w:space="0" w:color="auto"/>
            <w:right w:val="none" w:sz="0" w:space="0" w:color="auto"/>
          </w:divBdr>
        </w:div>
        <w:div w:id="1059938325">
          <w:marLeft w:val="0"/>
          <w:marRight w:val="0"/>
          <w:marTop w:val="0"/>
          <w:marBottom w:val="0"/>
          <w:divBdr>
            <w:top w:val="none" w:sz="0" w:space="0" w:color="auto"/>
            <w:left w:val="none" w:sz="0" w:space="0" w:color="auto"/>
            <w:bottom w:val="none" w:sz="0" w:space="0" w:color="auto"/>
            <w:right w:val="none" w:sz="0" w:space="0" w:color="auto"/>
          </w:divBdr>
        </w:div>
        <w:div w:id="1105149528">
          <w:marLeft w:val="0"/>
          <w:marRight w:val="0"/>
          <w:marTop w:val="0"/>
          <w:marBottom w:val="0"/>
          <w:divBdr>
            <w:top w:val="none" w:sz="0" w:space="0" w:color="auto"/>
            <w:left w:val="none" w:sz="0" w:space="0" w:color="auto"/>
            <w:bottom w:val="none" w:sz="0" w:space="0" w:color="auto"/>
            <w:right w:val="none" w:sz="0" w:space="0" w:color="auto"/>
          </w:divBdr>
        </w:div>
        <w:div w:id="1226069479">
          <w:marLeft w:val="0"/>
          <w:marRight w:val="0"/>
          <w:marTop w:val="0"/>
          <w:marBottom w:val="0"/>
          <w:divBdr>
            <w:top w:val="none" w:sz="0" w:space="0" w:color="auto"/>
            <w:left w:val="none" w:sz="0" w:space="0" w:color="auto"/>
            <w:bottom w:val="none" w:sz="0" w:space="0" w:color="auto"/>
            <w:right w:val="none" w:sz="0" w:space="0" w:color="auto"/>
          </w:divBdr>
        </w:div>
        <w:div w:id="1274244885">
          <w:marLeft w:val="0"/>
          <w:marRight w:val="0"/>
          <w:marTop w:val="0"/>
          <w:marBottom w:val="0"/>
          <w:divBdr>
            <w:top w:val="none" w:sz="0" w:space="0" w:color="auto"/>
            <w:left w:val="none" w:sz="0" w:space="0" w:color="auto"/>
            <w:bottom w:val="none" w:sz="0" w:space="0" w:color="auto"/>
            <w:right w:val="none" w:sz="0" w:space="0" w:color="auto"/>
          </w:divBdr>
        </w:div>
        <w:div w:id="1555123018">
          <w:marLeft w:val="0"/>
          <w:marRight w:val="0"/>
          <w:marTop w:val="0"/>
          <w:marBottom w:val="0"/>
          <w:divBdr>
            <w:top w:val="none" w:sz="0" w:space="0" w:color="auto"/>
            <w:left w:val="none" w:sz="0" w:space="0" w:color="auto"/>
            <w:bottom w:val="none" w:sz="0" w:space="0" w:color="auto"/>
            <w:right w:val="none" w:sz="0" w:space="0" w:color="auto"/>
          </w:divBdr>
        </w:div>
        <w:div w:id="1574504974">
          <w:marLeft w:val="0"/>
          <w:marRight w:val="0"/>
          <w:marTop w:val="0"/>
          <w:marBottom w:val="0"/>
          <w:divBdr>
            <w:top w:val="none" w:sz="0" w:space="0" w:color="auto"/>
            <w:left w:val="none" w:sz="0" w:space="0" w:color="auto"/>
            <w:bottom w:val="none" w:sz="0" w:space="0" w:color="auto"/>
            <w:right w:val="none" w:sz="0" w:space="0" w:color="auto"/>
          </w:divBdr>
        </w:div>
        <w:div w:id="1610161590">
          <w:marLeft w:val="0"/>
          <w:marRight w:val="0"/>
          <w:marTop w:val="0"/>
          <w:marBottom w:val="0"/>
          <w:divBdr>
            <w:top w:val="none" w:sz="0" w:space="0" w:color="auto"/>
            <w:left w:val="none" w:sz="0" w:space="0" w:color="auto"/>
            <w:bottom w:val="none" w:sz="0" w:space="0" w:color="auto"/>
            <w:right w:val="none" w:sz="0" w:space="0" w:color="auto"/>
          </w:divBdr>
        </w:div>
        <w:div w:id="1683776876">
          <w:marLeft w:val="0"/>
          <w:marRight w:val="0"/>
          <w:marTop w:val="0"/>
          <w:marBottom w:val="0"/>
          <w:divBdr>
            <w:top w:val="none" w:sz="0" w:space="0" w:color="auto"/>
            <w:left w:val="none" w:sz="0" w:space="0" w:color="auto"/>
            <w:bottom w:val="none" w:sz="0" w:space="0" w:color="auto"/>
            <w:right w:val="none" w:sz="0" w:space="0" w:color="auto"/>
          </w:divBdr>
        </w:div>
        <w:div w:id="1841237041">
          <w:marLeft w:val="0"/>
          <w:marRight w:val="0"/>
          <w:marTop w:val="0"/>
          <w:marBottom w:val="0"/>
          <w:divBdr>
            <w:top w:val="none" w:sz="0" w:space="0" w:color="auto"/>
            <w:left w:val="none" w:sz="0" w:space="0" w:color="auto"/>
            <w:bottom w:val="none" w:sz="0" w:space="0" w:color="auto"/>
            <w:right w:val="none" w:sz="0" w:space="0" w:color="auto"/>
          </w:divBdr>
        </w:div>
        <w:div w:id="2009210866">
          <w:marLeft w:val="0"/>
          <w:marRight w:val="0"/>
          <w:marTop w:val="0"/>
          <w:marBottom w:val="0"/>
          <w:divBdr>
            <w:top w:val="none" w:sz="0" w:space="0" w:color="auto"/>
            <w:left w:val="none" w:sz="0" w:space="0" w:color="auto"/>
            <w:bottom w:val="none" w:sz="0" w:space="0" w:color="auto"/>
            <w:right w:val="none" w:sz="0" w:space="0" w:color="auto"/>
          </w:divBdr>
        </w:div>
        <w:div w:id="2029017851">
          <w:marLeft w:val="0"/>
          <w:marRight w:val="0"/>
          <w:marTop w:val="0"/>
          <w:marBottom w:val="0"/>
          <w:divBdr>
            <w:top w:val="none" w:sz="0" w:space="0" w:color="auto"/>
            <w:left w:val="none" w:sz="0" w:space="0" w:color="auto"/>
            <w:bottom w:val="none" w:sz="0" w:space="0" w:color="auto"/>
            <w:right w:val="none" w:sz="0" w:space="0" w:color="auto"/>
          </w:divBdr>
        </w:div>
        <w:div w:id="2029676468">
          <w:marLeft w:val="0"/>
          <w:marRight w:val="0"/>
          <w:marTop w:val="0"/>
          <w:marBottom w:val="0"/>
          <w:divBdr>
            <w:top w:val="none" w:sz="0" w:space="0" w:color="auto"/>
            <w:left w:val="none" w:sz="0" w:space="0" w:color="auto"/>
            <w:bottom w:val="none" w:sz="0" w:space="0" w:color="auto"/>
            <w:right w:val="none" w:sz="0" w:space="0" w:color="auto"/>
          </w:divBdr>
        </w:div>
        <w:div w:id="2088915490">
          <w:marLeft w:val="0"/>
          <w:marRight w:val="0"/>
          <w:marTop w:val="0"/>
          <w:marBottom w:val="0"/>
          <w:divBdr>
            <w:top w:val="none" w:sz="0" w:space="0" w:color="auto"/>
            <w:left w:val="none" w:sz="0" w:space="0" w:color="auto"/>
            <w:bottom w:val="none" w:sz="0" w:space="0" w:color="auto"/>
            <w:right w:val="none" w:sz="0" w:space="0" w:color="auto"/>
          </w:divBdr>
        </w:div>
        <w:div w:id="2113012981">
          <w:marLeft w:val="0"/>
          <w:marRight w:val="0"/>
          <w:marTop w:val="0"/>
          <w:marBottom w:val="0"/>
          <w:divBdr>
            <w:top w:val="none" w:sz="0" w:space="0" w:color="auto"/>
            <w:left w:val="none" w:sz="0" w:space="0" w:color="auto"/>
            <w:bottom w:val="none" w:sz="0" w:space="0" w:color="auto"/>
            <w:right w:val="none" w:sz="0" w:space="0" w:color="auto"/>
          </w:divBdr>
        </w:div>
        <w:div w:id="2130976775">
          <w:marLeft w:val="0"/>
          <w:marRight w:val="0"/>
          <w:marTop w:val="0"/>
          <w:marBottom w:val="0"/>
          <w:divBdr>
            <w:top w:val="none" w:sz="0" w:space="0" w:color="auto"/>
            <w:left w:val="none" w:sz="0" w:space="0" w:color="auto"/>
            <w:bottom w:val="none" w:sz="0" w:space="0" w:color="auto"/>
            <w:right w:val="none" w:sz="0" w:space="0" w:color="auto"/>
          </w:divBdr>
        </w:div>
      </w:divsChild>
    </w:div>
    <w:div w:id="1526482682">
      <w:bodyDiv w:val="1"/>
      <w:marLeft w:val="0"/>
      <w:marRight w:val="0"/>
      <w:marTop w:val="0"/>
      <w:marBottom w:val="0"/>
      <w:divBdr>
        <w:top w:val="none" w:sz="0" w:space="0" w:color="auto"/>
        <w:left w:val="none" w:sz="0" w:space="0" w:color="auto"/>
        <w:bottom w:val="none" w:sz="0" w:space="0" w:color="auto"/>
        <w:right w:val="none" w:sz="0" w:space="0" w:color="auto"/>
      </w:divBdr>
      <w:divsChild>
        <w:div w:id="1048577013">
          <w:marLeft w:val="0"/>
          <w:marRight w:val="0"/>
          <w:marTop w:val="0"/>
          <w:marBottom w:val="0"/>
          <w:divBdr>
            <w:top w:val="none" w:sz="0" w:space="0" w:color="auto"/>
            <w:left w:val="none" w:sz="0" w:space="0" w:color="auto"/>
            <w:bottom w:val="none" w:sz="0" w:space="0" w:color="auto"/>
            <w:right w:val="none" w:sz="0" w:space="0" w:color="auto"/>
          </w:divBdr>
          <w:divsChild>
            <w:div w:id="381248354">
              <w:marLeft w:val="0"/>
              <w:marRight w:val="0"/>
              <w:marTop w:val="0"/>
              <w:marBottom w:val="0"/>
              <w:divBdr>
                <w:top w:val="none" w:sz="0" w:space="0" w:color="auto"/>
                <w:left w:val="none" w:sz="0" w:space="0" w:color="auto"/>
                <w:bottom w:val="none" w:sz="0" w:space="0" w:color="auto"/>
                <w:right w:val="none" w:sz="0" w:space="0" w:color="auto"/>
              </w:divBdr>
              <w:divsChild>
                <w:div w:id="20088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37589">
      <w:bodyDiv w:val="1"/>
      <w:marLeft w:val="0"/>
      <w:marRight w:val="0"/>
      <w:marTop w:val="0"/>
      <w:marBottom w:val="0"/>
      <w:divBdr>
        <w:top w:val="none" w:sz="0" w:space="0" w:color="auto"/>
        <w:left w:val="none" w:sz="0" w:space="0" w:color="auto"/>
        <w:bottom w:val="none" w:sz="0" w:space="0" w:color="auto"/>
        <w:right w:val="none" w:sz="0" w:space="0" w:color="auto"/>
      </w:divBdr>
      <w:divsChild>
        <w:div w:id="114107497">
          <w:marLeft w:val="0"/>
          <w:marRight w:val="0"/>
          <w:marTop w:val="0"/>
          <w:marBottom w:val="0"/>
          <w:divBdr>
            <w:top w:val="none" w:sz="0" w:space="0" w:color="auto"/>
            <w:left w:val="none" w:sz="0" w:space="0" w:color="auto"/>
            <w:bottom w:val="none" w:sz="0" w:space="0" w:color="auto"/>
            <w:right w:val="none" w:sz="0" w:space="0" w:color="auto"/>
          </w:divBdr>
          <w:divsChild>
            <w:div w:id="832598478">
              <w:marLeft w:val="0"/>
              <w:marRight w:val="0"/>
              <w:marTop w:val="0"/>
              <w:marBottom w:val="0"/>
              <w:divBdr>
                <w:top w:val="none" w:sz="0" w:space="0" w:color="auto"/>
                <w:left w:val="none" w:sz="0" w:space="0" w:color="auto"/>
                <w:bottom w:val="none" w:sz="0" w:space="0" w:color="auto"/>
                <w:right w:val="none" w:sz="0" w:space="0" w:color="auto"/>
              </w:divBdr>
              <w:divsChild>
                <w:div w:id="20168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5820">
      <w:bodyDiv w:val="1"/>
      <w:marLeft w:val="0"/>
      <w:marRight w:val="0"/>
      <w:marTop w:val="0"/>
      <w:marBottom w:val="0"/>
      <w:divBdr>
        <w:top w:val="none" w:sz="0" w:space="0" w:color="auto"/>
        <w:left w:val="none" w:sz="0" w:space="0" w:color="auto"/>
        <w:bottom w:val="none" w:sz="0" w:space="0" w:color="auto"/>
        <w:right w:val="none" w:sz="0" w:space="0" w:color="auto"/>
      </w:divBdr>
      <w:divsChild>
        <w:div w:id="47799970">
          <w:marLeft w:val="0"/>
          <w:marRight w:val="0"/>
          <w:marTop w:val="0"/>
          <w:marBottom w:val="0"/>
          <w:divBdr>
            <w:top w:val="none" w:sz="0" w:space="0" w:color="auto"/>
            <w:left w:val="none" w:sz="0" w:space="0" w:color="auto"/>
            <w:bottom w:val="none" w:sz="0" w:space="0" w:color="auto"/>
            <w:right w:val="none" w:sz="0" w:space="0" w:color="auto"/>
          </w:divBdr>
        </w:div>
        <w:div w:id="154495313">
          <w:marLeft w:val="0"/>
          <w:marRight w:val="0"/>
          <w:marTop w:val="0"/>
          <w:marBottom w:val="0"/>
          <w:divBdr>
            <w:top w:val="none" w:sz="0" w:space="0" w:color="auto"/>
            <w:left w:val="none" w:sz="0" w:space="0" w:color="auto"/>
            <w:bottom w:val="none" w:sz="0" w:space="0" w:color="auto"/>
            <w:right w:val="none" w:sz="0" w:space="0" w:color="auto"/>
          </w:divBdr>
        </w:div>
        <w:div w:id="159932992">
          <w:marLeft w:val="0"/>
          <w:marRight w:val="0"/>
          <w:marTop w:val="0"/>
          <w:marBottom w:val="0"/>
          <w:divBdr>
            <w:top w:val="none" w:sz="0" w:space="0" w:color="auto"/>
            <w:left w:val="none" w:sz="0" w:space="0" w:color="auto"/>
            <w:bottom w:val="none" w:sz="0" w:space="0" w:color="auto"/>
            <w:right w:val="none" w:sz="0" w:space="0" w:color="auto"/>
          </w:divBdr>
        </w:div>
        <w:div w:id="254941599">
          <w:marLeft w:val="0"/>
          <w:marRight w:val="0"/>
          <w:marTop w:val="0"/>
          <w:marBottom w:val="0"/>
          <w:divBdr>
            <w:top w:val="none" w:sz="0" w:space="0" w:color="auto"/>
            <w:left w:val="none" w:sz="0" w:space="0" w:color="auto"/>
            <w:bottom w:val="none" w:sz="0" w:space="0" w:color="auto"/>
            <w:right w:val="none" w:sz="0" w:space="0" w:color="auto"/>
          </w:divBdr>
        </w:div>
        <w:div w:id="318733882">
          <w:marLeft w:val="0"/>
          <w:marRight w:val="0"/>
          <w:marTop w:val="0"/>
          <w:marBottom w:val="0"/>
          <w:divBdr>
            <w:top w:val="none" w:sz="0" w:space="0" w:color="auto"/>
            <w:left w:val="none" w:sz="0" w:space="0" w:color="auto"/>
            <w:bottom w:val="none" w:sz="0" w:space="0" w:color="auto"/>
            <w:right w:val="none" w:sz="0" w:space="0" w:color="auto"/>
          </w:divBdr>
        </w:div>
        <w:div w:id="384138868">
          <w:marLeft w:val="0"/>
          <w:marRight w:val="0"/>
          <w:marTop w:val="0"/>
          <w:marBottom w:val="0"/>
          <w:divBdr>
            <w:top w:val="none" w:sz="0" w:space="0" w:color="auto"/>
            <w:left w:val="none" w:sz="0" w:space="0" w:color="auto"/>
            <w:bottom w:val="none" w:sz="0" w:space="0" w:color="auto"/>
            <w:right w:val="none" w:sz="0" w:space="0" w:color="auto"/>
          </w:divBdr>
        </w:div>
        <w:div w:id="429470397">
          <w:marLeft w:val="0"/>
          <w:marRight w:val="0"/>
          <w:marTop w:val="0"/>
          <w:marBottom w:val="0"/>
          <w:divBdr>
            <w:top w:val="none" w:sz="0" w:space="0" w:color="auto"/>
            <w:left w:val="none" w:sz="0" w:space="0" w:color="auto"/>
            <w:bottom w:val="none" w:sz="0" w:space="0" w:color="auto"/>
            <w:right w:val="none" w:sz="0" w:space="0" w:color="auto"/>
          </w:divBdr>
        </w:div>
        <w:div w:id="453600478">
          <w:marLeft w:val="0"/>
          <w:marRight w:val="0"/>
          <w:marTop w:val="0"/>
          <w:marBottom w:val="0"/>
          <w:divBdr>
            <w:top w:val="none" w:sz="0" w:space="0" w:color="auto"/>
            <w:left w:val="none" w:sz="0" w:space="0" w:color="auto"/>
            <w:bottom w:val="none" w:sz="0" w:space="0" w:color="auto"/>
            <w:right w:val="none" w:sz="0" w:space="0" w:color="auto"/>
          </w:divBdr>
        </w:div>
        <w:div w:id="820389065">
          <w:marLeft w:val="0"/>
          <w:marRight w:val="0"/>
          <w:marTop w:val="0"/>
          <w:marBottom w:val="0"/>
          <w:divBdr>
            <w:top w:val="none" w:sz="0" w:space="0" w:color="auto"/>
            <w:left w:val="none" w:sz="0" w:space="0" w:color="auto"/>
            <w:bottom w:val="none" w:sz="0" w:space="0" w:color="auto"/>
            <w:right w:val="none" w:sz="0" w:space="0" w:color="auto"/>
          </w:divBdr>
        </w:div>
        <w:div w:id="827750816">
          <w:marLeft w:val="0"/>
          <w:marRight w:val="0"/>
          <w:marTop w:val="0"/>
          <w:marBottom w:val="0"/>
          <w:divBdr>
            <w:top w:val="none" w:sz="0" w:space="0" w:color="auto"/>
            <w:left w:val="none" w:sz="0" w:space="0" w:color="auto"/>
            <w:bottom w:val="none" w:sz="0" w:space="0" w:color="auto"/>
            <w:right w:val="none" w:sz="0" w:space="0" w:color="auto"/>
          </w:divBdr>
        </w:div>
        <w:div w:id="874535766">
          <w:marLeft w:val="0"/>
          <w:marRight w:val="0"/>
          <w:marTop w:val="0"/>
          <w:marBottom w:val="0"/>
          <w:divBdr>
            <w:top w:val="none" w:sz="0" w:space="0" w:color="auto"/>
            <w:left w:val="none" w:sz="0" w:space="0" w:color="auto"/>
            <w:bottom w:val="none" w:sz="0" w:space="0" w:color="auto"/>
            <w:right w:val="none" w:sz="0" w:space="0" w:color="auto"/>
          </w:divBdr>
        </w:div>
        <w:div w:id="967660334">
          <w:marLeft w:val="0"/>
          <w:marRight w:val="0"/>
          <w:marTop w:val="0"/>
          <w:marBottom w:val="0"/>
          <w:divBdr>
            <w:top w:val="none" w:sz="0" w:space="0" w:color="auto"/>
            <w:left w:val="none" w:sz="0" w:space="0" w:color="auto"/>
            <w:bottom w:val="none" w:sz="0" w:space="0" w:color="auto"/>
            <w:right w:val="none" w:sz="0" w:space="0" w:color="auto"/>
          </w:divBdr>
        </w:div>
        <w:div w:id="1050299496">
          <w:marLeft w:val="0"/>
          <w:marRight w:val="0"/>
          <w:marTop w:val="0"/>
          <w:marBottom w:val="0"/>
          <w:divBdr>
            <w:top w:val="none" w:sz="0" w:space="0" w:color="auto"/>
            <w:left w:val="none" w:sz="0" w:space="0" w:color="auto"/>
            <w:bottom w:val="none" w:sz="0" w:space="0" w:color="auto"/>
            <w:right w:val="none" w:sz="0" w:space="0" w:color="auto"/>
          </w:divBdr>
        </w:div>
        <w:div w:id="1050423701">
          <w:marLeft w:val="0"/>
          <w:marRight w:val="0"/>
          <w:marTop w:val="0"/>
          <w:marBottom w:val="0"/>
          <w:divBdr>
            <w:top w:val="none" w:sz="0" w:space="0" w:color="auto"/>
            <w:left w:val="none" w:sz="0" w:space="0" w:color="auto"/>
            <w:bottom w:val="none" w:sz="0" w:space="0" w:color="auto"/>
            <w:right w:val="none" w:sz="0" w:space="0" w:color="auto"/>
          </w:divBdr>
        </w:div>
        <w:div w:id="1293251357">
          <w:marLeft w:val="0"/>
          <w:marRight w:val="0"/>
          <w:marTop w:val="0"/>
          <w:marBottom w:val="0"/>
          <w:divBdr>
            <w:top w:val="none" w:sz="0" w:space="0" w:color="auto"/>
            <w:left w:val="none" w:sz="0" w:space="0" w:color="auto"/>
            <w:bottom w:val="none" w:sz="0" w:space="0" w:color="auto"/>
            <w:right w:val="none" w:sz="0" w:space="0" w:color="auto"/>
          </w:divBdr>
        </w:div>
        <w:div w:id="1463384573">
          <w:marLeft w:val="0"/>
          <w:marRight w:val="0"/>
          <w:marTop w:val="0"/>
          <w:marBottom w:val="0"/>
          <w:divBdr>
            <w:top w:val="none" w:sz="0" w:space="0" w:color="auto"/>
            <w:left w:val="none" w:sz="0" w:space="0" w:color="auto"/>
            <w:bottom w:val="none" w:sz="0" w:space="0" w:color="auto"/>
            <w:right w:val="none" w:sz="0" w:space="0" w:color="auto"/>
          </w:divBdr>
        </w:div>
        <w:div w:id="1531726327">
          <w:marLeft w:val="0"/>
          <w:marRight w:val="0"/>
          <w:marTop w:val="0"/>
          <w:marBottom w:val="0"/>
          <w:divBdr>
            <w:top w:val="none" w:sz="0" w:space="0" w:color="auto"/>
            <w:left w:val="none" w:sz="0" w:space="0" w:color="auto"/>
            <w:bottom w:val="none" w:sz="0" w:space="0" w:color="auto"/>
            <w:right w:val="none" w:sz="0" w:space="0" w:color="auto"/>
          </w:divBdr>
        </w:div>
        <w:div w:id="1537229599">
          <w:marLeft w:val="0"/>
          <w:marRight w:val="0"/>
          <w:marTop w:val="0"/>
          <w:marBottom w:val="0"/>
          <w:divBdr>
            <w:top w:val="none" w:sz="0" w:space="0" w:color="auto"/>
            <w:left w:val="none" w:sz="0" w:space="0" w:color="auto"/>
            <w:bottom w:val="none" w:sz="0" w:space="0" w:color="auto"/>
            <w:right w:val="none" w:sz="0" w:space="0" w:color="auto"/>
          </w:divBdr>
        </w:div>
        <w:div w:id="1537233596">
          <w:marLeft w:val="0"/>
          <w:marRight w:val="0"/>
          <w:marTop w:val="0"/>
          <w:marBottom w:val="0"/>
          <w:divBdr>
            <w:top w:val="none" w:sz="0" w:space="0" w:color="auto"/>
            <w:left w:val="none" w:sz="0" w:space="0" w:color="auto"/>
            <w:bottom w:val="none" w:sz="0" w:space="0" w:color="auto"/>
            <w:right w:val="none" w:sz="0" w:space="0" w:color="auto"/>
          </w:divBdr>
        </w:div>
        <w:div w:id="1566912880">
          <w:marLeft w:val="0"/>
          <w:marRight w:val="0"/>
          <w:marTop w:val="0"/>
          <w:marBottom w:val="0"/>
          <w:divBdr>
            <w:top w:val="none" w:sz="0" w:space="0" w:color="auto"/>
            <w:left w:val="none" w:sz="0" w:space="0" w:color="auto"/>
            <w:bottom w:val="none" w:sz="0" w:space="0" w:color="auto"/>
            <w:right w:val="none" w:sz="0" w:space="0" w:color="auto"/>
          </w:divBdr>
        </w:div>
        <w:div w:id="1650284256">
          <w:marLeft w:val="0"/>
          <w:marRight w:val="0"/>
          <w:marTop w:val="0"/>
          <w:marBottom w:val="0"/>
          <w:divBdr>
            <w:top w:val="none" w:sz="0" w:space="0" w:color="auto"/>
            <w:left w:val="none" w:sz="0" w:space="0" w:color="auto"/>
            <w:bottom w:val="none" w:sz="0" w:space="0" w:color="auto"/>
            <w:right w:val="none" w:sz="0" w:space="0" w:color="auto"/>
          </w:divBdr>
        </w:div>
        <w:div w:id="1800799792">
          <w:marLeft w:val="0"/>
          <w:marRight w:val="0"/>
          <w:marTop w:val="0"/>
          <w:marBottom w:val="0"/>
          <w:divBdr>
            <w:top w:val="none" w:sz="0" w:space="0" w:color="auto"/>
            <w:left w:val="none" w:sz="0" w:space="0" w:color="auto"/>
            <w:bottom w:val="none" w:sz="0" w:space="0" w:color="auto"/>
            <w:right w:val="none" w:sz="0" w:space="0" w:color="auto"/>
          </w:divBdr>
        </w:div>
        <w:div w:id="1948076423">
          <w:marLeft w:val="0"/>
          <w:marRight w:val="0"/>
          <w:marTop w:val="0"/>
          <w:marBottom w:val="0"/>
          <w:divBdr>
            <w:top w:val="none" w:sz="0" w:space="0" w:color="auto"/>
            <w:left w:val="none" w:sz="0" w:space="0" w:color="auto"/>
            <w:bottom w:val="none" w:sz="0" w:space="0" w:color="auto"/>
            <w:right w:val="none" w:sz="0" w:space="0" w:color="auto"/>
          </w:divBdr>
        </w:div>
        <w:div w:id="1996646580">
          <w:marLeft w:val="0"/>
          <w:marRight w:val="0"/>
          <w:marTop w:val="0"/>
          <w:marBottom w:val="0"/>
          <w:divBdr>
            <w:top w:val="none" w:sz="0" w:space="0" w:color="auto"/>
            <w:left w:val="none" w:sz="0" w:space="0" w:color="auto"/>
            <w:bottom w:val="none" w:sz="0" w:space="0" w:color="auto"/>
            <w:right w:val="none" w:sz="0" w:space="0" w:color="auto"/>
          </w:divBdr>
        </w:div>
      </w:divsChild>
    </w:div>
    <w:div w:id="1646616060">
      <w:bodyDiv w:val="1"/>
      <w:marLeft w:val="0"/>
      <w:marRight w:val="0"/>
      <w:marTop w:val="0"/>
      <w:marBottom w:val="0"/>
      <w:divBdr>
        <w:top w:val="none" w:sz="0" w:space="0" w:color="auto"/>
        <w:left w:val="none" w:sz="0" w:space="0" w:color="auto"/>
        <w:bottom w:val="none" w:sz="0" w:space="0" w:color="auto"/>
        <w:right w:val="none" w:sz="0" w:space="0" w:color="auto"/>
      </w:divBdr>
      <w:divsChild>
        <w:div w:id="1927033448">
          <w:marLeft w:val="0"/>
          <w:marRight w:val="0"/>
          <w:marTop w:val="0"/>
          <w:marBottom w:val="0"/>
          <w:divBdr>
            <w:top w:val="none" w:sz="0" w:space="0" w:color="auto"/>
            <w:left w:val="none" w:sz="0" w:space="0" w:color="auto"/>
            <w:bottom w:val="none" w:sz="0" w:space="0" w:color="auto"/>
            <w:right w:val="none" w:sz="0" w:space="0" w:color="auto"/>
          </w:divBdr>
          <w:divsChild>
            <w:div w:id="1868518342">
              <w:marLeft w:val="0"/>
              <w:marRight w:val="0"/>
              <w:marTop w:val="0"/>
              <w:marBottom w:val="0"/>
              <w:divBdr>
                <w:top w:val="none" w:sz="0" w:space="0" w:color="auto"/>
                <w:left w:val="none" w:sz="0" w:space="0" w:color="auto"/>
                <w:bottom w:val="none" w:sz="0" w:space="0" w:color="auto"/>
                <w:right w:val="none" w:sz="0" w:space="0" w:color="auto"/>
              </w:divBdr>
              <w:divsChild>
                <w:div w:id="5152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456">
      <w:bodyDiv w:val="1"/>
      <w:marLeft w:val="0"/>
      <w:marRight w:val="0"/>
      <w:marTop w:val="0"/>
      <w:marBottom w:val="0"/>
      <w:divBdr>
        <w:top w:val="none" w:sz="0" w:space="0" w:color="auto"/>
        <w:left w:val="none" w:sz="0" w:space="0" w:color="auto"/>
        <w:bottom w:val="none" w:sz="0" w:space="0" w:color="auto"/>
        <w:right w:val="none" w:sz="0" w:space="0" w:color="auto"/>
      </w:divBdr>
      <w:divsChild>
        <w:div w:id="539558832">
          <w:marLeft w:val="0"/>
          <w:marRight w:val="0"/>
          <w:marTop w:val="0"/>
          <w:marBottom w:val="0"/>
          <w:divBdr>
            <w:top w:val="none" w:sz="0" w:space="0" w:color="auto"/>
            <w:left w:val="none" w:sz="0" w:space="0" w:color="auto"/>
            <w:bottom w:val="none" w:sz="0" w:space="0" w:color="auto"/>
            <w:right w:val="none" w:sz="0" w:space="0" w:color="auto"/>
          </w:divBdr>
          <w:divsChild>
            <w:div w:id="301932393">
              <w:marLeft w:val="0"/>
              <w:marRight w:val="0"/>
              <w:marTop w:val="0"/>
              <w:marBottom w:val="0"/>
              <w:divBdr>
                <w:top w:val="none" w:sz="0" w:space="0" w:color="auto"/>
                <w:left w:val="none" w:sz="0" w:space="0" w:color="auto"/>
                <w:bottom w:val="none" w:sz="0" w:space="0" w:color="auto"/>
                <w:right w:val="none" w:sz="0" w:space="0" w:color="auto"/>
              </w:divBdr>
              <w:divsChild>
                <w:div w:id="8726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hyperlink" Target="https://shop.elsevier.com/books/dosage-form-design-considerations/tekade/978-0-12-814423-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researchgate.net/topic/Dosage-Form-Design/publications" TargetMode="External"/><Relationship Id="rId2" Type="http://schemas.openxmlformats.org/officeDocument/2006/relationships/numbering" Target="numbering.xml"/><Relationship Id="rId16" Type="http://schemas.openxmlformats.org/officeDocument/2006/relationships/hyperlink" Target="https://www.academia.edu/41075112/DOSAGE_FORM_DESIGN_CONSIDERATIONS" TargetMode="External"/><Relationship Id="rId20" Type="http://schemas.openxmlformats.org/officeDocument/2006/relationships/hyperlink" Target="https://pubmed.ncbi.nlm.nih.gov/191087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s://uomustansiriyah.edu.iq/media/lectures/4/4_2021_09_03!07_43_57_PM.pdf" TargetMode="External"/><Relationship Id="rId10" Type="http://schemas.openxmlformats.org/officeDocument/2006/relationships/diagramQuickStyle" Target="diagrams/quickStyle1.xml"/><Relationship Id="rId19" Type="http://schemas.openxmlformats.org/officeDocument/2006/relationships/hyperlink" Target="https://www.bspublications.net/downloads/05805bfacb3933_Ch-1_Pharmaceutical%20Dosage%20form_Kamlesh.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sciencedirect.com/science/article/abs/pii/S0149291808004098" TargetMode="External"/><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0D6445-52A3-4544-BCCC-43498DB13E15}" type="doc">
      <dgm:prSet loTypeId="urn:microsoft.com/office/officeart/2005/8/layout/pList1" loCatId="list" qsTypeId="urn:microsoft.com/office/officeart/2005/8/quickstyle/simple1" qsCatId="simple" csTypeId="urn:microsoft.com/office/officeart/2005/8/colors/accent0_1" csCatId="mainScheme" phldr="1"/>
      <dgm:spPr/>
      <dgm:t>
        <a:bodyPr/>
        <a:lstStyle/>
        <a:p>
          <a:endParaRPr lang="en-US"/>
        </a:p>
      </dgm:t>
    </dgm:pt>
    <dgm:pt modelId="{93D673AA-ABE7-4830-B68B-A2077323E852}">
      <dgm:prSet phldrT="[Text]" custT="1"/>
      <dgm:spPr/>
      <dgm:t>
        <a:bodyPr/>
        <a:lstStyle/>
        <a:p>
          <a:pPr algn="ctr"/>
          <a:r>
            <a:rPr lang="en-US" sz="1100" b="1"/>
            <a:t>PHYSICAL :</a:t>
          </a:r>
        </a:p>
        <a:p>
          <a:pPr algn="ctr"/>
          <a:r>
            <a:rPr lang="en-US" sz="1100"/>
            <a:t>SOLID DOSAGE FORM</a:t>
          </a:r>
        </a:p>
        <a:p>
          <a:pPr algn="ctr"/>
          <a:r>
            <a:rPr lang="en-US" sz="1100"/>
            <a:t>LIQUID DOSAGE FORM</a:t>
          </a:r>
        </a:p>
        <a:p>
          <a:pPr algn="ctr"/>
          <a:r>
            <a:rPr lang="en-US" sz="1100"/>
            <a:t>SEMISOLID DOSAGE FORM</a:t>
          </a:r>
        </a:p>
        <a:p>
          <a:pPr algn="ctr"/>
          <a:r>
            <a:rPr lang="en-US" sz="1100"/>
            <a:t>GASEOUS DOSAGE FORM</a:t>
          </a:r>
        </a:p>
      </dgm:t>
    </dgm:pt>
    <dgm:pt modelId="{4C3190B0-458A-4201-9C4B-B09EE1DCEFFF}" type="sibTrans" cxnId="{1A4E2602-5802-488B-AFCA-0DD4B99C4E85}">
      <dgm:prSet/>
      <dgm:spPr/>
      <dgm:t>
        <a:bodyPr/>
        <a:lstStyle/>
        <a:p>
          <a:endParaRPr lang="en-US"/>
        </a:p>
      </dgm:t>
    </dgm:pt>
    <dgm:pt modelId="{06DF8A11-34E1-4CBC-A1F1-4BF130C3A7F7}" type="parTrans" cxnId="{1A4E2602-5802-488B-AFCA-0DD4B99C4E85}">
      <dgm:prSet/>
      <dgm:spPr/>
      <dgm:t>
        <a:bodyPr/>
        <a:lstStyle/>
        <a:p>
          <a:endParaRPr lang="en-US"/>
        </a:p>
      </dgm:t>
    </dgm:pt>
    <dgm:pt modelId="{982A2AD0-795E-41B3-A38D-EEF0E681F0BD}">
      <dgm:prSet phldrT="[Text]" custT="1"/>
      <dgm:spPr/>
      <dgm:t>
        <a:bodyPr/>
        <a:lstStyle/>
        <a:p>
          <a:r>
            <a:rPr lang="en-US" sz="1200" b="1"/>
            <a:t>ROUTE OF ADMINISTRATION</a:t>
          </a:r>
          <a:r>
            <a:rPr lang="en-US" sz="900" b="1"/>
            <a:t>:</a:t>
          </a:r>
        </a:p>
        <a:p>
          <a:r>
            <a:rPr lang="en-US" sz="1100"/>
            <a:t>ORAL DOSAGE FORM</a:t>
          </a:r>
        </a:p>
        <a:p>
          <a:r>
            <a:rPr lang="en-US" sz="1100"/>
            <a:t>PARENTAL DOSAGE FORM</a:t>
          </a:r>
        </a:p>
        <a:p>
          <a:r>
            <a:rPr lang="en-US" sz="1100"/>
            <a:t>TOPICAL DOSAGE FORM</a:t>
          </a:r>
        </a:p>
        <a:p>
          <a:r>
            <a:rPr lang="en-US" sz="1100"/>
            <a:t>INHALATIONAL DOSAGE FORM</a:t>
          </a:r>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dgm:t>
    </dgm:pt>
    <dgm:pt modelId="{F98770E2-AA4B-4F78-8FE9-4817BA9AE41D}" type="sibTrans" cxnId="{939A2580-2E26-4116-B1CF-C0F414851AC7}">
      <dgm:prSet/>
      <dgm:spPr/>
      <dgm:t>
        <a:bodyPr/>
        <a:lstStyle/>
        <a:p>
          <a:endParaRPr lang="en-US"/>
        </a:p>
      </dgm:t>
    </dgm:pt>
    <dgm:pt modelId="{E66FEB85-96D9-4886-8CB0-1F237781479E}" type="parTrans" cxnId="{939A2580-2E26-4116-B1CF-C0F414851AC7}">
      <dgm:prSet/>
      <dgm:spPr/>
      <dgm:t>
        <a:bodyPr/>
        <a:lstStyle/>
        <a:p>
          <a:endParaRPr lang="en-US"/>
        </a:p>
      </dgm:t>
    </dgm:pt>
    <dgm:pt modelId="{66DB74C1-55C2-402B-8483-C984CE01F2BD}" type="pres">
      <dgm:prSet presAssocID="{7B0D6445-52A3-4544-BCCC-43498DB13E15}" presName="Name0" presStyleCnt="0">
        <dgm:presLayoutVars>
          <dgm:dir/>
          <dgm:resizeHandles val="exact"/>
        </dgm:presLayoutVars>
      </dgm:prSet>
      <dgm:spPr/>
    </dgm:pt>
    <dgm:pt modelId="{DCAB9926-2C3D-455C-B1EF-20192BB0FCD8}" type="pres">
      <dgm:prSet presAssocID="{93D673AA-ABE7-4830-B68B-A2077323E852}" presName="compNode" presStyleCnt="0"/>
      <dgm:spPr/>
    </dgm:pt>
    <dgm:pt modelId="{D399EAA7-7AD7-48AE-B1E8-DB2ECC1CFD33}" type="pres">
      <dgm:prSet presAssocID="{93D673AA-ABE7-4830-B68B-A2077323E852}" presName="pictRect" presStyleLbl="node1" presStyleIdx="0" presStyleCnt="2"/>
      <dgm:spPr>
        <a:blipFill rotWithShape="0">
          <a:blip xmlns:r="http://schemas.openxmlformats.org/officeDocument/2006/relationships" r:embed="rId1"/>
          <a:stretch>
            <a:fillRect/>
          </a:stretch>
        </a:blipFill>
      </dgm:spPr>
    </dgm:pt>
    <dgm:pt modelId="{54858B62-063E-4CB9-9395-2D03C602C310}" type="pres">
      <dgm:prSet presAssocID="{93D673AA-ABE7-4830-B68B-A2077323E852}" presName="textRect" presStyleLbl="revTx" presStyleIdx="0" presStyleCnt="2">
        <dgm:presLayoutVars>
          <dgm:bulletEnabled val="1"/>
        </dgm:presLayoutVars>
      </dgm:prSet>
      <dgm:spPr/>
    </dgm:pt>
    <dgm:pt modelId="{B9E4387B-1980-46A6-B694-8CBFD7FA8758}" type="pres">
      <dgm:prSet presAssocID="{4C3190B0-458A-4201-9C4B-B09EE1DCEFFF}" presName="sibTrans" presStyleLbl="sibTrans2D1" presStyleIdx="0" presStyleCnt="0"/>
      <dgm:spPr/>
    </dgm:pt>
    <dgm:pt modelId="{4BC484D3-8B26-4D5E-9EDC-101709BB2DDF}" type="pres">
      <dgm:prSet presAssocID="{982A2AD0-795E-41B3-A38D-EEF0E681F0BD}" presName="compNode" presStyleCnt="0"/>
      <dgm:spPr/>
    </dgm:pt>
    <dgm:pt modelId="{473A47AD-A517-4DCC-8E14-FAC26B3B7AB7}" type="pres">
      <dgm:prSet presAssocID="{982A2AD0-795E-41B3-A38D-EEF0E681F0BD}" presName="pictRect" presStyleLbl="node1" presStyleIdx="1" presStyleCnt="2"/>
      <dgm:spPr>
        <a:blipFill rotWithShape="0">
          <a:blip xmlns:r="http://schemas.openxmlformats.org/officeDocument/2006/relationships" r:embed="rId2"/>
          <a:stretch>
            <a:fillRect/>
          </a:stretch>
        </a:blipFill>
      </dgm:spPr>
    </dgm:pt>
    <dgm:pt modelId="{18568066-90B4-4DA5-9415-A12BAD3F1383}" type="pres">
      <dgm:prSet presAssocID="{982A2AD0-795E-41B3-A38D-EEF0E681F0BD}" presName="textRect" presStyleLbl="revTx" presStyleIdx="1" presStyleCnt="2">
        <dgm:presLayoutVars>
          <dgm:bulletEnabled val="1"/>
        </dgm:presLayoutVars>
      </dgm:prSet>
      <dgm:spPr/>
    </dgm:pt>
  </dgm:ptLst>
  <dgm:cxnLst>
    <dgm:cxn modelId="{1A4E2602-5802-488B-AFCA-0DD4B99C4E85}" srcId="{7B0D6445-52A3-4544-BCCC-43498DB13E15}" destId="{93D673AA-ABE7-4830-B68B-A2077323E852}" srcOrd="0" destOrd="0" parTransId="{06DF8A11-34E1-4CBC-A1F1-4BF130C3A7F7}" sibTransId="{4C3190B0-458A-4201-9C4B-B09EE1DCEFFF}"/>
    <dgm:cxn modelId="{072D6761-40DC-4657-89F6-81D6E88A4C65}" type="presOf" srcId="{4C3190B0-458A-4201-9C4B-B09EE1DCEFFF}" destId="{B9E4387B-1980-46A6-B694-8CBFD7FA8758}" srcOrd="0" destOrd="0" presId="urn:microsoft.com/office/officeart/2005/8/layout/pList1"/>
    <dgm:cxn modelId="{939A2580-2E26-4116-B1CF-C0F414851AC7}" srcId="{7B0D6445-52A3-4544-BCCC-43498DB13E15}" destId="{982A2AD0-795E-41B3-A38D-EEF0E681F0BD}" srcOrd="1" destOrd="0" parTransId="{E66FEB85-96D9-4886-8CB0-1F237781479E}" sibTransId="{F98770E2-AA4B-4F78-8FE9-4817BA9AE41D}"/>
    <dgm:cxn modelId="{52DBB6E8-FF49-4848-8134-FE80533011BA}" type="presOf" srcId="{7B0D6445-52A3-4544-BCCC-43498DB13E15}" destId="{66DB74C1-55C2-402B-8483-C984CE01F2BD}" srcOrd="0" destOrd="0" presId="urn:microsoft.com/office/officeart/2005/8/layout/pList1"/>
    <dgm:cxn modelId="{F729CCEA-DD25-4FF7-AC18-75FF57D6E7E0}" type="presOf" srcId="{982A2AD0-795E-41B3-A38D-EEF0E681F0BD}" destId="{18568066-90B4-4DA5-9415-A12BAD3F1383}" srcOrd="0" destOrd="0" presId="urn:microsoft.com/office/officeart/2005/8/layout/pList1"/>
    <dgm:cxn modelId="{CBF9E7EB-2649-4187-812E-D69C4A29CE2B}" type="presOf" srcId="{93D673AA-ABE7-4830-B68B-A2077323E852}" destId="{54858B62-063E-4CB9-9395-2D03C602C310}" srcOrd="0" destOrd="0" presId="urn:microsoft.com/office/officeart/2005/8/layout/pList1"/>
    <dgm:cxn modelId="{11FF9A7E-219A-4CD3-BEAE-42BB173915C1}" type="presParOf" srcId="{66DB74C1-55C2-402B-8483-C984CE01F2BD}" destId="{DCAB9926-2C3D-455C-B1EF-20192BB0FCD8}" srcOrd="0" destOrd="0" presId="urn:microsoft.com/office/officeart/2005/8/layout/pList1"/>
    <dgm:cxn modelId="{C042B6FA-B9A9-4DF7-81B9-E7C7502DB465}" type="presParOf" srcId="{DCAB9926-2C3D-455C-B1EF-20192BB0FCD8}" destId="{D399EAA7-7AD7-48AE-B1E8-DB2ECC1CFD33}" srcOrd="0" destOrd="0" presId="urn:microsoft.com/office/officeart/2005/8/layout/pList1"/>
    <dgm:cxn modelId="{60014A82-7E6B-43D6-9F8C-963FF8DCCB09}" type="presParOf" srcId="{DCAB9926-2C3D-455C-B1EF-20192BB0FCD8}" destId="{54858B62-063E-4CB9-9395-2D03C602C310}" srcOrd="1" destOrd="0" presId="urn:microsoft.com/office/officeart/2005/8/layout/pList1"/>
    <dgm:cxn modelId="{E91421D0-DF20-41FE-8BA7-2210AC523C10}" type="presParOf" srcId="{66DB74C1-55C2-402B-8483-C984CE01F2BD}" destId="{B9E4387B-1980-46A6-B694-8CBFD7FA8758}" srcOrd="1" destOrd="0" presId="urn:microsoft.com/office/officeart/2005/8/layout/pList1"/>
    <dgm:cxn modelId="{238CBC2B-AF8E-4B7B-95AF-7911BCCD85C6}" type="presParOf" srcId="{66DB74C1-55C2-402B-8483-C984CE01F2BD}" destId="{4BC484D3-8B26-4D5E-9EDC-101709BB2DDF}" srcOrd="2" destOrd="0" presId="urn:microsoft.com/office/officeart/2005/8/layout/pList1"/>
    <dgm:cxn modelId="{08D0B158-69AF-48A5-8916-E4C8332F5C14}" type="presParOf" srcId="{4BC484D3-8B26-4D5E-9EDC-101709BB2DDF}" destId="{473A47AD-A517-4DCC-8E14-FAC26B3B7AB7}" srcOrd="0" destOrd="0" presId="urn:microsoft.com/office/officeart/2005/8/layout/pList1"/>
    <dgm:cxn modelId="{96BCAF94-F7F1-44EC-9FCC-F51EF757076D}" type="presParOf" srcId="{4BC484D3-8B26-4D5E-9EDC-101709BB2DDF}" destId="{18568066-90B4-4DA5-9415-A12BAD3F1383}" srcOrd="1" destOrd="0" presId="urn:microsoft.com/office/officeart/2005/8/layout/p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99EAA7-7AD7-48AE-B1E8-DB2ECC1CFD33}">
      <dsp:nvSpPr>
        <dsp:cNvPr id="0" name=""/>
        <dsp:cNvSpPr/>
      </dsp:nvSpPr>
      <dsp:spPr>
        <a:xfrm>
          <a:off x="1983" y="33812"/>
          <a:ext cx="2931033" cy="2019481"/>
        </a:xfrm>
        <a:prstGeom prst="roundRect">
          <a:avLst/>
        </a:prstGeom>
        <a:blipFill rotWithShape="0">
          <a:blip xmlns:r="http://schemas.openxmlformats.org/officeDocument/2006/relationships" r:embed="rId1"/>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858B62-063E-4CB9-9395-2D03C602C310}">
      <dsp:nvSpPr>
        <dsp:cNvPr id="0" name=""/>
        <dsp:cNvSpPr/>
      </dsp:nvSpPr>
      <dsp:spPr>
        <a:xfrm>
          <a:off x="1983" y="2053294"/>
          <a:ext cx="2931033" cy="1087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t>PHYSICAL :</a:t>
          </a:r>
        </a:p>
        <a:p>
          <a:pPr marL="0" lvl="0" indent="0" algn="ctr" defTabSz="488950">
            <a:lnSpc>
              <a:spcPct val="90000"/>
            </a:lnSpc>
            <a:spcBef>
              <a:spcPct val="0"/>
            </a:spcBef>
            <a:spcAft>
              <a:spcPct val="35000"/>
            </a:spcAft>
            <a:buNone/>
          </a:pPr>
          <a:r>
            <a:rPr lang="en-US" sz="1100" kern="1200"/>
            <a:t>SOLID DOSAGE FORM</a:t>
          </a:r>
        </a:p>
        <a:p>
          <a:pPr marL="0" lvl="0" indent="0" algn="ctr" defTabSz="488950">
            <a:lnSpc>
              <a:spcPct val="90000"/>
            </a:lnSpc>
            <a:spcBef>
              <a:spcPct val="0"/>
            </a:spcBef>
            <a:spcAft>
              <a:spcPct val="35000"/>
            </a:spcAft>
            <a:buNone/>
          </a:pPr>
          <a:r>
            <a:rPr lang="en-US" sz="1100" kern="1200"/>
            <a:t>LIQUID DOSAGE FORM</a:t>
          </a:r>
        </a:p>
        <a:p>
          <a:pPr marL="0" lvl="0" indent="0" algn="ctr" defTabSz="488950">
            <a:lnSpc>
              <a:spcPct val="90000"/>
            </a:lnSpc>
            <a:spcBef>
              <a:spcPct val="0"/>
            </a:spcBef>
            <a:spcAft>
              <a:spcPct val="35000"/>
            </a:spcAft>
            <a:buNone/>
          </a:pPr>
          <a:r>
            <a:rPr lang="en-US" sz="1100" kern="1200"/>
            <a:t>SEMISOLID DOSAGE FORM</a:t>
          </a:r>
        </a:p>
        <a:p>
          <a:pPr marL="0" lvl="0" indent="0" algn="ctr" defTabSz="488950">
            <a:lnSpc>
              <a:spcPct val="90000"/>
            </a:lnSpc>
            <a:spcBef>
              <a:spcPct val="0"/>
            </a:spcBef>
            <a:spcAft>
              <a:spcPct val="35000"/>
            </a:spcAft>
            <a:buNone/>
          </a:pPr>
          <a:r>
            <a:rPr lang="en-US" sz="1100" kern="1200"/>
            <a:t>GASEOUS DOSAGE FORM</a:t>
          </a:r>
        </a:p>
      </dsp:txBody>
      <dsp:txXfrm>
        <a:off x="1983" y="2053294"/>
        <a:ext cx="2931033" cy="1087413"/>
      </dsp:txXfrm>
    </dsp:sp>
    <dsp:sp modelId="{473A47AD-A517-4DCC-8E14-FAC26B3B7AB7}">
      <dsp:nvSpPr>
        <dsp:cNvPr id="0" name=""/>
        <dsp:cNvSpPr/>
      </dsp:nvSpPr>
      <dsp:spPr>
        <a:xfrm>
          <a:off x="3226243" y="33812"/>
          <a:ext cx="2931033" cy="2019481"/>
        </a:xfrm>
        <a:prstGeom prst="roundRect">
          <a:avLst/>
        </a:prstGeom>
        <a:blipFill rotWithShape="0">
          <a:blip xmlns:r="http://schemas.openxmlformats.org/officeDocument/2006/relationships" r:embed="rId2"/>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568066-90B4-4DA5-9415-A12BAD3F1383}">
      <dsp:nvSpPr>
        <dsp:cNvPr id="0" name=""/>
        <dsp:cNvSpPr/>
      </dsp:nvSpPr>
      <dsp:spPr>
        <a:xfrm>
          <a:off x="3226243" y="2053294"/>
          <a:ext cx="2931033" cy="1087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b="1" kern="1200"/>
            <a:t>ROUTE OF ADMINISTRATION</a:t>
          </a:r>
          <a:r>
            <a:rPr lang="en-US" sz="900" b="1" kern="1200"/>
            <a:t>:</a:t>
          </a:r>
        </a:p>
        <a:p>
          <a:pPr marL="0" lvl="0" indent="0" algn="ctr" defTabSz="533400">
            <a:lnSpc>
              <a:spcPct val="90000"/>
            </a:lnSpc>
            <a:spcBef>
              <a:spcPct val="0"/>
            </a:spcBef>
            <a:spcAft>
              <a:spcPct val="35000"/>
            </a:spcAft>
            <a:buNone/>
          </a:pPr>
          <a:r>
            <a:rPr lang="en-US" sz="1100" kern="1200"/>
            <a:t>ORAL DOSAGE FORM</a:t>
          </a:r>
        </a:p>
        <a:p>
          <a:pPr marL="0" lvl="0" indent="0" algn="ctr" defTabSz="533400">
            <a:lnSpc>
              <a:spcPct val="90000"/>
            </a:lnSpc>
            <a:spcBef>
              <a:spcPct val="0"/>
            </a:spcBef>
            <a:spcAft>
              <a:spcPct val="35000"/>
            </a:spcAft>
            <a:buNone/>
          </a:pPr>
          <a:r>
            <a:rPr lang="en-US" sz="1100" kern="1200"/>
            <a:t>PARENTAL DOSAGE FORM</a:t>
          </a:r>
        </a:p>
        <a:p>
          <a:pPr marL="0" lvl="0" indent="0" algn="ctr" defTabSz="533400">
            <a:lnSpc>
              <a:spcPct val="90000"/>
            </a:lnSpc>
            <a:spcBef>
              <a:spcPct val="0"/>
            </a:spcBef>
            <a:spcAft>
              <a:spcPct val="35000"/>
            </a:spcAft>
            <a:buNone/>
          </a:pPr>
          <a:r>
            <a:rPr lang="en-US" sz="1100" kern="1200"/>
            <a:t>TOPICAL DOSAGE FORM</a:t>
          </a:r>
        </a:p>
        <a:p>
          <a:pPr marL="0" lvl="0" indent="0" algn="ctr" defTabSz="533400">
            <a:lnSpc>
              <a:spcPct val="90000"/>
            </a:lnSpc>
            <a:spcBef>
              <a:spcPct val="0"/>
            </a:spcBef>
            <a:spcAft>
              <a:spcPct val="35000"/>
            </a:spcAft>
            <a:buNone/>
          </a:pPr>
          <a:r>
            <a:rPr lang="en-US" sz="1100" kern="1200"/>
            <a:t>INHALATIONAL DOSAGE FORM</a:t>
          </a:r>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dsp:txBody>
      <dsp:txXfrm>
        <a:off x="3226243" y="2053294"/>
        <a:ext cx="2931033" cy="1087413"/>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0C2D44-9167-9440-9682-15461327044A}">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A2C9A-F3B2-4D46-BB49-F2CCA189A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2840</Words>
  <Characters>16189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hema latha</cp:lastModifiedBy>
  <cp:revision>4</cp:revision>
  <dcterms:created xsi:type="dcterms:W3CDTF">2023-09-09T13:14:00Z</dcterms:created>
  <dcterms:modified xsi:type="dcterms:W3CDTF">2023-09-22T17:30:00Z</dcterms:modified>
</cp:coreProperties>
</file>