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2476" w14:textId="36E3DF64" w:rsidR="0063045F" w:rsidRPr="00716676" w:rsidRDefault="00E60A7C" w:rsidP="008137B6">
      <w:pPr>
        <w:jc w:val="center"/>
        <w:rPr>
          <w:b/>
          <w:bCs/>
          <w:sz w:val="32"/>
          <w:szCs w:val="32"/>
          <w:shd w:val="clear" w:color="auto" w:fill="FFFFFF"/>
        </w:rPr>
      </w:pPr>
      <w:r w:rsidRPr="00716676">
        <w:rPr>
          <w:b/>
          <w:bCs/>
          <w:sz w:val="32"/>
          <w:szCs w:val="32"/>
          <w:lang w:eastAsia="en-IN"/>
        </w:rPr>
        <w:t>Nanotechnology</w:t>
      </w:r>
      <w:r w:rsidR="00266D7C" w:rsidRPr="00716676">
        <w:rPr>
          <w:b/>
          <w:bCs/>
          <w:sz w:val="32"/>
          <w:szCs w:val="32"/>
          <w:shd w:val="clear" w:color="auto" w:fill="FFFFFF"/>
        </w:rPr>
        <w:t xml:space="preserve"> Applications </w:t>
      </w:r>
      <w:proofErr w:type="gramStart"/>
      <w:r w:rsidR="00266D7C" w:rsidRPr="00716676">
        <w:rPr>
          <w:b/>
          <w:bCs/>
          <w:sz w:val="32"/>
          <w:szCs w:val="32"/>
          <w:shd w:val="clear" w:color="auto" w:fill="FFFFFF"/>
        </w:rPr>
        <w:t>In</w:t>
      </w:r>
      <w:proofErr w:type="gramEnd"/>
      <w:r w:rsidR="00266D7C" w:rsidRPr="00716676">
        <w:rPr>
          <w:b/>
          <w:bCs/>
          <w:sz w:val="32"/>
          <w:szCs w:val="32"/>
          <w:shd w:val="clear" w:color="auto" w:fill="FFFFFF"/>
        </w:rPr>
        <w:t xml:space="preserve"> Various fields</w:t>
      </w:r>
    </w:p>
    <w:tbl>
      <w:tblPr>
        <w:tblStyle w:val="TableGrid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90"/>
        <w:gridCol w:w="3014"/>
        <w:gridCol w:w="3118"/>
        <w:gridCol w:w="1229"/>
      </w:tblGrid>
      <w:tr w:rsidR="00716676" w14:paraId="15057A92" w14:textId="4D5C71DD" w:rsidTr="00081DCF">
        <w:tc>
          <w:tcPr>
            <w:tcW w:w="3190" w:type="dxa"/>
          </w:tcPr>
          <w:p w14:paraId="6B8F347C" w14:textId="77777777" w:rsidR="00716676" w:rsidRDefault="00716676" w:rsidP="003D29B3">
            <w:pPr>
              <w:tabs>
                <w:tab w:val="left" w:pos="284"/>
                <w:tab w:val="left" w:pos="1800"/>
              </w:tabs>
              <w:spacing w:line="240" w:lineRule="auto"/>
              <w:ind w:firstLine="0"/>
              <w:jc w:val="center"/>
              <w:rPr>
                <w:color w:val="auto"/>
                <w:sz w:val="18"/>
                <w:szCs w:val="18"/>
                <w:lang w:eastAsia="en-US" w:bidi="ar-SA"/>
              </w:rPr>
            </w:pPr>
            <w:r w:rsidRPr="00266D7C">
              <w:rPr>
                <w:sz w:val="18"/>
                <w:szCs w:val="18"/>
                <w:lang w:eastAsia="en-US" w:bidi="ar-SA"/>
              </w:rPr>
              <w:t>1.Dr.</w:t>
            </w:r>
            <w:proofErr w:type="gramStart"/>
            <w:r w:rsidRPr="00266D7C">
              <w:rPr>
                <w:sz w:val="18"/>
                <w:szCs w:val="18"/>
                <w:lang w:eastAsia="en-US" w:bidi="ar-SA"/>
              </w:rPr>
              <w:t>B.VIJAYALAKSHMI</w:t>
            </w:r>
            <w:proofErr w:type="gramEnd"/>
            <w:r w:rsidRPr="00266D7C">
              <w:rPr>
                <w:sz w:val="18"/>
                <w:szCs w:val="18"/>
                <w:lang w:eastAsia="en-US" w:bidi="ar-SA"/>
              </w:rPr>
              <w:t xml:space="preserve">,                           </w:t>
            </w:r>
            <w:r>
              <w:rPr>
                <w:sz w:val="18"/>
                <w:szCs w:val="18"/>
                <w:lang w:eastAsia="en-US" w:bidi="ar-SA"/>
              </w:rPr>
              <w:t xml:space="preserve">                   </w:t>
            </w:r>
            <w:r w:rsidRPr="00266D7C">
              <w:rPr>
                <w:sz w:val="18"/>
                <w:szCs w:val="18"/>
                <w:lang w:eastAsia="en-US" w:bidi="ar-SA"/>
              </w:rPr>
              <w:t xml:space="preserve"> </w:t>
            </w:r>
            <w:r>
              <w:rPr>
                <w:sz w:val="18"/>
                <w:szCs w:val="18"/>
                <w:lang w:eastAsia="en-US" w:bidi="ar-SA"/>
              </w:rPr>
              <w:t xml:space="preserve"> </w:t>
            </w:r>
            <w:r w:rsidRPr="00CE6331">
              <w:rPr>
                <w:sz w:val="16"/>
                <w:szCs w:val="16"/>
                <w:lang w:eastAsia="en-US" w:bidi="ar-SA"/>
              </w:rPr>
              <w:t>ECE</w:t>
            </w:r>
            <w:r>
              <w:rPr>
                <w:sz w:val="16"/>
                <w:szCs w:val="16"/>
                <w:lang w:eastAsia="en-US" w:bidi="ar-SA"/>
              </w:rPr>
              <w:t xml:space="preserve"> </w:t>
            </w:r>
            <w:r w:rsidRPr="00CE6331">
              <w:rPr>
                <w:sz w:val="16"/>
                <w:szCs w:val="16"/>
                <w:lang w:eastAsia="en-US" w:bidi="ar-SA"/>
              </w:rPr>
              <w:t>Department</w:t>
            </w:r>
            <w:r>
              <w:rPr>
                <w:sz w:val="16"/>
                <w:szCs w:val="16"/>
                <w:lang w:eastAsia="en-US" w:bidi="ar-SA"/>
              </w:rPr>
              <w:t xml:space="preserve"> </w:t>
            </w:r>
            <w:r w:rsidRPr="00CE6331">
              <w:rPr>
                <w:color w:val="auto"/>
                <w:sz w:val="16"/>
                <w:szCs w:val="16"/>
                <w:lang w:eastAsia="en-US" w:bidi="ar-SA"/>
              </w:rPr>
              <w:t>AU                                                    GVP</w:t>
            </w:r>
            <w:r>
              <w:rPr>
                <w:color w:val="auto"/>
                <w:sz w:val="16"/>
                <w:szCs w:val="16"/>
                <w:lang w:eastAsia="en-US" w:bidi="ar-SA"/>
              </w:rPr>
              <w:t xml:space="preserve"> </w:t>
            </w:r>
            <w:r w:rsidRPr="00CE6331">
              <w:rPr>
                <w:color w:val="auto"/>
                <w:sz w:val="16"/>
                <w:szCs w:val="16"/>
                <w:lang w:eastAsia="en-US" w:bidi="ar-SA"/>
              </w:rPr>
              <w:t>College Of Engineering for Women                                    Visakhapatnam,</w:t>
            </w:r>
            <w:r w:rsidRPr="00CE6331">
              <w:rPr>
                <w:rStyle w:val="markedcontent"/>
                <w:sz w:val="16"/>
                <w:szCs w:val="16"/>
              </w:rPr>
              <w:t xml:space="preserve"> Andhra Pradesh</w:t>
            </w:r>
            <w:r w:rsidRPr="00D737D1">
              <w:rPr>
                <w:color w:val="auto"/>
                <w:sz w:val="18"/>
                <w:szCs w:val="18"/>
                <w:lang w:eastAsia="en-US" w:bidi="ar-SA"/>
              </w:rPr>
              <w:t xml:space="preserve"> </w:t>
            </w:r>
          </w:p>
          <w:p w14:paraId="2D73C7DE" w14:textId="6FDD768D" w:rsidR="00716676" w:rsidRPr="00CE6331" w:rsidRDefault="00716676" w:rsidP="003D29B3">
            <w:pPr>
              <w:tabs>
                <w:tab w:val="left" w:pos="284"/>
                <w:tab w:val="left" w:pos="1800"/>
              </w:tabs>
              <w:spacing w:line="240" w:lineRule="auto"/>
              <w:ind w:firstLine="0"/>
              <w:jc w:val="center"/>
              <w:rPr>
                <w:sz w:val="16"/>
                <w:szCs w:val="16"/>
                <w:lang w:eastAsia="en-US" w:bidi="ar-SA"/>
              </w:rPr>
            </w:pPr>
            <w:r>
              <w:rPr>
                <w:color w:val="auto"/>
                <w:sz w:val="18"/>
                <w:szCs w:val="18"/>
                <w:lang w:eastAsia="en-US" w:bidi="ar-SA"/>
              </w:rPr>
              <w:t xml:space="preserve"> </w:t>
            </w:r>
            <w:r w:rsidRPr="00D737D1">
              <w:rPr>
                <w:color w:val="auto"/>
                <w:sz w:val="18"/>
                <w:szCs w:val="18"/>
                <w:lang w:eastAsia="en-US" w:bidi="ar-SA"/>
              </w:rPr>
              <w:t>bvl@gvpcew.ac</w:t>
            </w:r>
          </w:p>
        </w:tc>
        <w:tc>
          <w:tcPr>
            <w:tcW w:w="3014" w:type="dxa"/>
          </w:tcPr>
          <w:p w14:paraId="647B450B" w14:textId="2F1A7F52" w:rsidR="00716676" w:rsidRDefault="00716676" w:rsidP="003D29B3">
            <w:pPr>
              <w:ind w:firstLine="0"/>
              <w:jc w:val="center"/>
              <w:rPr>
                <w:sz w:val="18"/>
                <w:szCs w:val="18"/>
              </w:rPr>
            </w:pPr>
            <w:r>
              <w:rPr>
                <w:sz w:val="18"/>
                <w:szCs w:val="18"/>
              </w:rPr>
              <w:t>2.</w:t>
            </w:r>
            <w:proofErr w:type="gramStart"/>
            <w:r w:rsidRPr="00266D7C">
              <w:rPr>
                <w:sz w:val="18"/>
                <w:szCs w:val="18"/>
              </w:rPr>
              <w:t>S.PRAVEEN</w:t>
            </w:r>
            <w:proofErr w:type="gramEnd"/>
          </w:p>
          <w:p w14:paraId="0EA06CAB" w14:textId="77777777" w:rsidR="00716676" w:rsidRDefault="00716676" w:rsidP="003D29B3">
            <w:pPr>
              <w:ind w:firstLine="0"/>
              <w:jc w:val="center"/>
              <w:rPr>
                <w:color w:val="auto"/>
                <w:sz w:val="16"/>
                <w:szCs w:val="16"/>
                <w:lang w:eastAsia="en-US" w:bidi="ar-SA"/>
              </w:rPr>
            </w:pPr>
            <w:r w:rsidRPr="008137B6">
              <w:rPr>
                <w:color w:val="auto"/>
                <w:sz w:val="16"/>
                <w:szCs w:val="16"/>
                <w:lang w:eastAsia="en-US" w:bidi="ar-SA"/>
              </w:rPr>
              <w:t xml:space="preserve">ECE </w:t>
            </w:r>
            <w:proofErr w:type="gramStart"/>
            <w:r w:rsidRPr="008137B6">
              <w:rPr>
                <w:color w:val="auto"/>
                <w:sz w:val="16"/>
                <w:szCs w:val="16"/>
                <w:lang w:eastAsia="en-US" w:bidi="ar-SA"/>
              </w:rPr>
              <w:t>department ,GVPCEW</w:t>
            </w:r>
            <w:proofErr w:type="gramEnd"/>
            <w:r w:rsidRPr="008137B6">
              <w:rPr>
                <w:color w:val="auto"/>
                <w:sz w:val="16"/>
                <w:szCs w:val="16"/>
                <w:lang w:eastAsia="en-US" w:bidi="ar-SA"/>
              </w:rPr>
              <w:t>,AU</w:t>
            </w:r>
          </w:p>
          <w:p w14:paraId="39FAF537" w14:textId="269329B5" w:rsidR="00716676" w:rsidRDefault="00716676" w:rsidP="003D29B3">
            <w:pPr>
              <w:ind w:firstLine="0"/>
              <w:jc w:val="center"/>
              <w:rPr>
                <w:color w:val="auto"/>
                <w:sz w:val="16"/>
                <w:szCs w:val="16"/>
                <w:lang w:eastAsia="en-US" w:bidi="ar-SA"/>
              </w:rPr>
            </w:pPr>
            <w:r w:rsidRPr="008137B6">
              <w:rPr>
                <w:color w:val="auto"/>
                <w:sz w:val="16"/>
                <w:szCs w:val="16"/>
                <w:lang w:eastAsia="en-US" w:bidi="ar-SA"/>
              </w:rPr>
              <w:t>GVP College Of Engineering for Women</w:t>
            </w:r>
          </w:p>
          <w:p w14:paraId="4DC74D04" w14:textId="6218FC01" w:rsidR="00716676" w:rsidRDefault="00716676" w:rsidP="003D29B3">
            <w:pPr>
              <w:ind w:firstLine="0"/>
              <w:jc w:val="center"/>
              <w:rPr>
                <w:sz w:val="32"/>
                <w:szCs w:val="32"/>
                <w:shd w:val="clear" w:color="auto" w:fill="FFFFFF"/>
              </w:rPr>
            </w:pPr>
            <w:r w:rsidRPr="00D737D1">
              <w:rPr>
                <w:color w:val="auto"/>
                <w:sz w:val="18"/>
                <w:szCs w:val="18"/>
                <w:lang w:eastAsia="en-US" w:bidi="ar-SA"/>
              </w:rPr>
              <w:t>Visakhapatnam,</w:t>
            </w:r>
            <w:r>
              <w:rPr>
                <w:color w:val="auto"/>
                <w:sz w:val="18"/>
                <w:szCs w:val="18"/>
                <w:lang w:eastAsia="en-US" w:bidi="ar-SA"/>
              </w:rPr>
              <w:t xml:space="preserve"> </w:t>
            </w:r>
            <w:r>
              <w:rPr>
                <w:rStyle w:val="markedcontent"/>
                <w:rFonts w:ascii="Arial" w:hAnsi="Arial" w:cs="Arial"/>
                <w:sz w:val="16"/>
                <w:szCs w:val="16"/>
              </w:rPr>
              <w:t>Andhra Pradesh</w:t>
            </w:r>
            <w:r>
              <w:t xml:space="preserve"> </w:t>
            </w:r>
            <w:hyperlink r:id="rId8" w:history="1">
              <w:r w:rsidRPr="00D737D1">
                <w:rPr>
                  <w:rStyle w:val="Hyperlink"/>
                  <w:sz w:val="18"/>
                  <w:szCs w:val="18"/>
                  <w:lang w:eastAsia="en-US" w:bidi="ar-SA"/>
                </w:rPr>
                <w:t>ddychinnu655@gmail.com</w:t>
              </w:r>
            </w:hyperlink>
            <w:r w:rsidRPr="00D737D1">
              <w:rPr>
                <w:color w:val="auto"/>
                <w:sz w:val="18"/>
                <w:szCs w:val="18"/>
                <w:lang w:eastAsia="en-US" w:bidi="ar-SA"/>
              </w:rPr>
              <w:t xml:space="preserve"> </w:t>
            </w:r>
            <w:hyperlink r:id="rId9" w:history="1"/>
          </w:p>
        </w:tc>
        <w:tc>
          <w:tcPr>
            <w:tcW w:w="3118" w:type="dxa"/>
          </w:tcPr>
          <w:p w14:paraId="7F024948" w14:textId="748E67AF" w:rsidR="00716676" w:rsidRDefault="00716676" w:rsidP="003D29B3">
            <w:pPr>
              <w:ind w:firstLine="0"/>
              <w:jc w:val="center"/>
              <w:rPr>
                <w:sz w:val="18"/>
                <w:szCs w:val="18"/>
                <w:lang w:eastAsia="en-US" w:bidi="ar-SA"/>
              </w:rPr>
            </w:pPr>
            <w:r w:rsidRPr="00266D7C">
              <w:rPr>
                <w:sz w:val="18"/>
                <w:szCs w:val="18"/>
                <w:lang w:eastAsia="en-US" w:bidi="ar-SA"/>
              </w:rPr>
              <w:t>3.</w:t>
            </w:r>
            <w:proofErr w:type="gramStart"/>
            <w:r w:rsidRPr="00266D7C">
              <w:rPr>
                <w:sz w:val="18"/>
                <w:szCs w:val="18"/>
                <w:lang w:eastAsia="en-US" w:bidi="ar-SA"/>
              </w:rPr>
              <w:t>D</w:t>
            </w:r>
            <w:r>
              <w:rPr>
                <w:sz w:val="18"/>
                <w:szCs w:val="18"/>
                <w:lang w:eastAsia="en-US" w:bidi="ar-SA"/>
              </w:rPr>
              <w:t>r.</w:t>
            </w:r>
            <w:r w:rsidRPr="00266D7C">
              <w:rPr>
                <w:sz w:val="18"/>
                <w:szCs w:val="18"/>
                <w:lang w:eastAsia="en-US" w:bidi="ar-SA"/>
              </w:rPr>
              <w:t>.</w:t>
            </w:r>
            <w:r>
              <w:rPr>
                <w:sz w:val="18"/>
                <w:szCs w:val="18"/>
                <w:lang w:eastAsia="en-US" w:bidi="ar-SA"/>
              </w:rPr>
              <w:t>V.</w:t>
            </w:r>
            <w:r w:rsidRPr="00266D7C">
              <w:rPr>
                <w:sz w:val="18"/>
                <w:szCs w:val="18"/>
                <w:lang w:eastAsia="en-US" w:bidi="ar-SA"/>
              </w:rPr>
              <w:t>RADHIKA</w:t>
            </w:r>
            <w:proofErr w:type="gramEnd"/>
          </w:p>
          <w:p w14:paraId="06869544" w14:textId="77777777" w:rsidR="00716676" w:rsidRDefault="00716676" w:rsidP="003D29B3">
            <w:pPr>
              <w:ind w:firstLine="0"/>
              <w:jc w:val="center"/>
              <w:rPr>
                <w:rStyle w:val="markedcontent"/>
                <w:rFonts w:ascii="Arial" w:hAnsi="Arial" w:cs="Arial"/>
                <w:sz w:val="16"/>
                <w:szCs w:val="16"/>
              </w:rPr>
            </w:pPr>
            <w:r w:rsidRPr="008137B6">
              <w:rPr>
                <w:sz w:val="16"/>
                <w:szCs w:val="16"/>
                <w:lang w:eastAsia="en-US" w:bidi="ar-SA"/>
              </w:rPr>
              <w:t>ECE Department</w:t>
            </w:r>
            <w:r>
              <w:rPr>
                <w:sz w:val="16"/>
                <w:szCs w:val="16"/>
                <w:lang w:eastAsia="en-US" w:bidi="ar-SA"/>
              </w:rPr>
              <w:t xml:space="preserve">, </w:t>
            </w:r>
            <w:r w:rsidRPr="008137B6">
              <w:rPr>
                <w:rStyle w:val="markedcontent"/>
                <w:rFonts w:ascii="Arial" w:hAnsi="Arial" w:cs="Arial"/>
                <w:sz w:val="16"/>
                <w:szCs w:val="16"/>
              </w:rPr>
              <w:t>Pragati Engineering College</w:t>
            </w:r>
            <w:r>
              <w:rPr>
                <w:rStyle w:val="markedcontent"/>
                <w:rFonts w:ascii="Arial" w:hAnsi="Arial" w:cs="Arial"/>
                <w:sz w:val="16"/>
                <w:szCs w:val="16"/>
              </w:rPr>
              <w:t xml:space="preserve">(A), </w:t>
            </w:r>
            <w:proofErr w:type="spellStart"/>
            <w:r>
              <w:rPr>
                <w:rStyle w:val="markedcontent"/>
                <w:rFonts w:ascii="Arial" w:hAnsi="Arial" w:cs="Arial"/>
                <w:sz w:val="16"/>
                <w:szCs w:val="16"/>
              </w:rPr>
              <w:t>Surampalem</w:t>
            </w:r>
            <w:proofErr w:type="spellEnd"/>
            <w:r>
              <w:rPr>
                <w:rStyle w:val="markedcontent"/>
                <w:rFonts w:ascii="Arial" w:hAnsi="Arial" w:cs="Arial"/>
                <w:sz w:val="16"/>
                <w:szCs w:val="16"/>
              </w:rPr>
              <w:t>, Affiliated to JNTUK, Kakinada. Andhra Pradesh.</w:t>
            </w:r>
          </w:p>
          <w:p w14:paraId="71E26339" w14:textId="285A7FFC" w:rsidR="00716676" w:rsidRPr="003D29B3" w:rsidRDefault="00716676" w:rsidP="003D29B3">
            <w:pPr>
              <w:ind w:firstLine="0"/>
              <w:jc w:val="center"/>
              <w:rPr>
                <w:sz w:val="16"/>
                <w:szCs w:val="16"/>
                <w:shd w:val="clear" w:color="auto" w:fill="FFFFFF"/>
              </w:rPr>
            </w:pPr>
            <w:r w:rsidRPr="003D29B3">
              <w:rPr>
                <w:sz w:val="16"/>
                <w:szCs w:val="16"/>
                <w:shd w:val="clear" w:color="auto" w:fill="FFFFFF"/>
              </w:rPr>
              <w:t>radhika.v@pagati.ac.in</w:t>
            </w:r>
          </w:p>
        </w:tc>
        <w:tc>
          <w:tcPr>
            <w:tcW w:w="1229" w:type="dxa"/>
          </w:tcPr>
          <w:p w14:paraId="6E8907AB" w14:textId="77777777" w:rsidR="00716676" w:rsidRPr="00266D7C" w:rsidRDefault="00716676" w:rsidP="003D29B3">
            <w:pPr>
              <w:ind w:firstLine="0"/>
              <w:jc w:val="center"/>
              <w:rPr>
                <w:sz w:val="18"/>
                <w:szCs w:val="18"/>
                <w:lang w:eastAsia="en-US" w:bidi="ar-SA"/>
              </w:rPr>
            </w:pPr>
          </w:p>
        </w:tc>
      </w:tr>
    </w:tbl>
    <w:p w14:paraId="5EFDE108" w14:textId="4CAEEAB7" w:rsidR="008137B6" w:rsidRDefault="008137B6" w:rsidP="008137B6">
      <w:pPr>
        <w:jc w:val="center"/>
        <w:rPr>
          <w:sz w:val="32"/>
          <w:szCs w:val="32"/>
          <w:shd w:val="clear" w:color="auto" w:fill="FFFFFF"/>
        </w:rPr>
      </w:pPr>
    </w:p>
    <w:p w14:paraId="1D3E8C21" w14:textId="77777777" w:rsidR="00983606" w:rsidRPr="00E50727" w:rsidRDefault="00983606" w:rsidP="00E50727">
      <w:pPr>
        <w:rPr>
          <w:i/>
          <w:sz w:val="28"/>
          <w:szCs w:val="28"/>
          <w:lang w:eastAsia="en-US" w:bidi="ar-SA"/>
        </w:rPr>
        <w:sectPr w:rsidR="00983606" w:rsidRPr="00E50727" w:rsidSect="00EE4163">
          <w:headerReference w:type="default" r:id="rId10"/>
          <w:type w:val="continuous"/>
          <w:pgSz w:w="11906" w:h="16838"/>
          <w:pgMar w:top="1080" w:right="760" w:bottom="2710" w:left="811" w:header="720" w:footer="720" w:gutter="0"/>
          <w:cols w:space="137"/>
        </w:sectPr>
      </w:pPr>
    </w:p>
    <w:p w14:paraId="1C37C530" w14:textId="77777777" w:rsidR="00E50727" w:rsidRPr="00D737D1" w:rsidRDefault="00336DC6" w:rsidP="00336DC6">
      <w:pPr>
        <w:ind w:firstLine="0"/>
        <w:rPr>
          <w:i/>
          <w:color w:val="333333"/>
          <w:sz w:val="18"/>
          <w:szCs w:val="18"/>
          <w:lang w:eastAsia="en-IN"/>
        </w:rPr>
      </w:pPr>
      <w:r w:rsidRPr="00D737D1">
        <w:rPr>
          <w:i/>
          <w:color w:val="333333"/>
          <w:sz w:val="18"/>
          <w:szCs w:val="18"/>
          <w:lang w:eastAsia="en-IN"/>
        </w:rPr>
        <w:t xml:space="preserve">ABSTRACT- There is an enormous growth in the way we have lived over the past 75 years. Furthermore, work was transformed by two miniature discoveries. One </w:t>
      </w:r>
      <w:proofErr w:type="gramStart"/>
      <w:r w:rsidRPr="00D737D1">
        <w:rPr>
          <w:i/>
          <w:color w:val="333333"/>
          <w:sz w:val="18"/>
          <w:szCs w:val="18"/>
          <w:lang w:eastAsia="en-IN"/>
        </w:rPr>
        <w:t>is  that</w:t>
      </w:r>
      <w:proofErr w:type="gramEnd"/>
      <w:r w:rsidRPr="00D737D1">
        <w:rPr>
          <w:i/>
          <w:color w:val="333333"/>
          <w:sz w:val="18"/>
          <w:szCs w:val="18"/>
          <w:lang w:eastAsia="en-IN"/>
        </w:rPr>
        <w:t xml:space="preserve"> using semiconductor transistor and the other one  miniaturisation of  VLSI  microchip have revolutionized modern inventions extremely since their development. In the 1939s, they have been getting smaller and smaller. In this paper introduces contemporary </w:t>
      </w:r>
      <w:proofErr w:type="gramStart"/>
      <w:r w:rsidRPr="00D737D1">
        <w:rPr>
          <w:i/>
          <w:color w:val="333333"/>
          <w:sz w:val="18"/>
          <w:szCs w:val="18"/>
          <w:lang w:eastAsia="en-IN"/>
        </w:rPr>
        <w:t>trends  in</w:t>
      </w:r>
      <w:proofErr w:type="gramEnd"/>
      <w:r w:rsidRPr="00D737D1">
        <w:rPr>
          <w:i/>
          <w:color w:val="333333"/>
          <w:sz w:val="18"/>
          <w:szCs w:val="18"/>
          <w:lang w:eastAsia="en-IN"/>
        </w:rPr>
        <w:t xml:space="preserve"> nanotechnology then its applications besides  future scope as well as addresses the progress of our country in this emerging field.</w:t>
      </w:r>
    </w:p>
    <w:p w14:paraId="2294917D" w14:textId="77777777" w:rsidR="00336DC6" w:rsidRPr="00D737D1" w:rsidRDefault="00336DC6" w:rsidP="00336DC6">
      <w:pPr>
        <w:rPr>
          <w:color w:val="333333"/>
          <w:sz w:val="18"/>
          <w:szCs w:val="18"/>
          <w:lang w:eastAsia="en-IN"/>
        </w:rPr>
      </w:pPr>
    </w:p>
    <w:p w14:paraId="389E3417" w14:textId="77777777" w:rsidR="00E50727" w:rsidRPr="00D737D1" w:rsidRDefault="00E50727" w:rsidP="00336DC6">
      <w:pPr>
        <w:ind w:firstLine="0"/>
        <w:rPr>
          <w:i/>
          <w:color w:val="333333"/>
          <w:sz w:val="18"/>
          <w:szCs w:val="18"/>
          <w:lang w:eastAsia="en-IN"/>
        </w:rPr>
      </w:pPr>
      <w:r w:rsidRPr="00D737D1">
        <w:rPr>
          <w:i/>
          <w:color w:val="333333"/>
          <w:sz w:val="18"/>
          <w:szCs w:val="18"/>
          <w:lang w:eastAsia="en-IN"/>
        </w:rPr>
        <w:t>KEY WORDS</w:t>
      </w:r>
      <w:r w:rsidR="00336DC6" w:rsidRPr="00D737D1">
        <w:rPr>
          <w:i/>
          <w:color w:val="333333"/>
          <w:sz w:val="18"/>
          <w:szCs w:val="18"/>
          <w:lang w:eastAsia="en-IN"/>
        </w:rPr>
        <w:t>-</w:t>
      </w:r>
      <w:r w:rsidRPr="00D737D1">
        <w:rPr>
          <w:i/>
          <w:color w:val="333333"/>
          <w:sz w:val="18"/>
          <w:szCs w:val="18"/>
          <w:lang w:eastAsia="en-IN"/>
        </w:rPr>
        <w:t xml:space="preserve">Nano </w:t>
      </w:r>
      <w:proofErr w:type="gramStart"/>
      <w:r w:rsidRPr="00D737D1">
        <w:rPr>
          <w:i/>
          <w:color w:val="333333"/>
          <w:sz w:val="18"/>
          <w:szCs w:val="18"/>
          <w:lang w:eastAsia="en-IN"/>
        </w:rPr>
        <w:t>technology</w:t>
      </w:r>
      <w:r w:rsidR="00E60A7C">
        <w:rPr>
          <w:i/>
          <w:color w:val="333333"/>
          <w:sz w:val="18"/>
          <w:szCs w:val="18"/>
          <w:lang w:eastAsia="en-IN"/>
        </w:rPr>
        <w:t xml:space="preserve"> </w:t>
      </w:r>
      <w:r w:rsidRPr="00D737D1">
        <w:rPr>
          <w:i/>
          <w:color w:val="333333"/>
          <w:sz w:val="18"/>
          <w:szCs w:val="18"/>
          <w:lang w:eastAsia="en-IN"/>
        </w:rPr>
        <w:t>,biomedical</w:t>
      </w:r>
      <w:proofErr w:type="gramEnd"/>
      <w:r w:rsidRPr="00D737D1">
        <w:rPr>
          <w:i/>
          <w:color w:val="333333"/>
          <w:sz w:val="18"/>
          <w:szCs w:val="18"/>
          <w:lang w:eastAsia="en-IN"/>
        </w:rPr>
        <w:t>,</w:t>
      </w:r>
    </w:p>
    <w:p w14:paraId="28411B5E" w14:textId="77777777" w:rsidR="00E60A7C" w:rsidRDefault="00E60A7C" w:rsidP="00E60A7C">
      <w:pPr>
        <w:ind w:firstLine="0"/>
        <w:rPr>
          <w:i/>
          <w:color w:val="333333"/>
          <w:sz w:val="18"/>
          <w:szCs w:val="18"/>
          <w:lang w:eastAsia="en-IN"/>
        </w:rPr>
      </w:pPr>
      <w:r>
        <w:rPr>
          <w:i/>
          <w:color w:val="333333"/>
          <w:sz w:val="18"/>
          <w:szCs w:val="18"/>
          <w:lang w:eastAsia="en-IN"/>
        </w:rPr>
        <w:t xml:space="preserve">Nano </w:t>
      </w:r>
      <w:proofErr w:type="spellStart"/>
      <w:r>
        <w:rPr>
          <w:i/>
          <w:color w:val="333333"/>
          <w:sz w:val="18"/>
          <w:szCs w:val="18"/>
          <w:lang w:eastAsia="en-IN"/>
        </w:rPr>
        <w:t>technogy</w:t>
      </w:r>
      <w:proofErr w:type="spellEnd"/>
      <w:r>
        <w:rPr>
          <w:i/>
          <w:color w:val="333333"/>
          <w:sz w:val="18"/>
          <w:szCs w:val="18"/>
          <w:lang w:eastAsia="en-IN"/>
        </w:rPr>
        <w:t xml:space="preserve"> application</w:t>
      </w:r>
    </w:p>
    <w:p w14:paraId="64C3A3C9" w14:textId="77777777" w:rsidR="00E60A7C" w:rsidRDefault="00E60A7C" w:rsidP="00E60A7C">
      <w:pPr>
        <w:ind w:firstLine="0"/>
        <w:rPr>
          <w:i/>
          <w:color w:val="333333"/>
          <w:sz w:val="18"/>
          <w:szCs w:val="18"/>
          <w:lang w:eastAsia="en-IN"/>
        </w:rPr>
      </w:pPr>
    </w:p>
    <w:p w14:paraId="406F5087" w14:textId="77777777" w:rsidR="0063045F" w:rsidRPr="00E60A7C" w:rsidRDefault="00D737D1" w:rsidP="00E60A7C">
      <w:pPr>
        <w:ind w:firstLine="0"/>
        <w:rPr>
          <w:i/>
          <w:color w:val="333333"/>
          <w:sz w:val="18"/>
          <w:szCs w:val="18"/>
          <w:lang w:eastAsia="en-IN"/>
        </w:rPr>
      </w:pPr>
      <w:r>
        <w:rPr>
          <w:color w:val="171717" w:themeColor="background2" w:themeShade="1A"/>
          <w:szCs w:val="20"/>
        </w:rPr>
        <w:t xml:space="preserve">   </w:t>
      </w:r>
      <w:r w:rsidR="00EE2BA3" w:rsidRPr="00D737D1">
        <w:rPr>
          <w:color w:val="171717" w:themeColor="background2" w:themeShade="1A"/>
          <w:szCs w:val="20"/>
        </w:rPr>
        <w:t>1.</w:t>
      </w:r>
      <w:r w:rsidR="0063045F" w:rsidRPr="00D737D1">
        <w:rPr>
          <w:color w:val="171717" w:themeColor="background2" w:themeShade="1A"/>
          <w:szCs w:val="20"/>
        </w:rPr>
        <w:t>INTRODUCTION</w:t>
      </w:r>
    </w:p>
    <w:p w14:paraId="09712436" w14:textId="77777777" w:rsidR="00D737D1" w:rsidRPr="00D737D1" w:rsidRDefault="00D737D1" w:rsidP="00E50727">
      <w:pPr>
        <w:rPr>
          <w:color w:val="171717" w:themeColor="background2" w:themeShade="1A"/>
          <w:szCs w:val="20"/>
        </w:rPr>
      </w:pPr>
    </w:p>
    <w:p w14:paraId="5486E4F0" w14:textId="77777777" w:rsidR="0063045F" w:rsidRDefault="0063045F" w:rsidP="00E50727">
      <w:pPr>
        <w:rPr>
          <w:sz w:val="24"/>
          <w:szCs w:val="24"/>
        </w:rPr>
      </w:pPr>
      <w:r w:rsidRPr="00D737D1">
        <w:rPr>
          <w:szCs w:val="20"/>
        </w:rPr>
        <w:t>The world is shrinking. There’s a deep and relatively unexplored world beyond what human eyes can see. The microscopic world is truly alien and truly fascinating. Delving further than the microscopic scale and exploring the potentials of working at a nanoscopic level i.e., a billion times smaller than the average scale we work at today leads to nanotechnology</w:t>
      </w:r>
      <w:r w:rsidRPr="00E50727">
        <w:rPr>
          <w:sz w:val="24"/>
          <w:szCs w:val="24"/>
        </w:rPr>
        <w:t xml:space="preserve">. </w:t>
      </w:r>
    </w:p>
    <w:p w14:paraId="5609A34D" w14:textId="77777777" w:rsidR="00E60A7C" w:rsidRDefault="00E60A7C" w:rsidP="00E50727">
      <w:pPr>
        <w:rPr>
          <w:sz w:val="24"/>
          <w:szCs w:val="24"/>
        </w:rPr>
      </w:pPr>
    </w:p>
    <w:p w14:paraId="4ACAB230" w14:textId="77777777" w:rsidR="0063045F" w:rsidRDefault="00D737D1" w:rsidP="00E60A7C">
      <w:pPr>
        <w:ind w:firstLine="0"/>
        <w:rPr>
          <w:szCs w:val="20"/>
        </w:rPr>
      </w:pPr>
      <w:r>
        <w:rPr>
          <w:szCs w:val="20"/>
        </w:rPr>
        <w:t xml:space="preserve">  II</w:t>
      </w:r>
      <w:r w:rsidR="00EE2BA3" w:rsidRPr="00D737D1">
        <w:rPr>
          <w:szCs w:val="20"/>
        </w:rPr>
        <w:t>.</w:t>
      </w:r>
      <w:r w:rsidR="0063045F" w:rsidRPr="00D737D1">
        <w:rPr>
          <w:szCs w:val="20"/>
        </w:rPr>
        <w:t>OVERVIEW OF NANOTECHNOLOGY</w:t>
      </w:r>
    </w:p>
    <w:p w14:paraId="5D22C6E2" w14:textId="77777777" w:rsidR="00D737D1" w:rsidRPr="00D737D1" w:rsidRDefault="00D737D1" w:rsidP="00E50727">
      <w:pPr>
        <w:rPr>
          <w:szCs w:val="20"/>
        </w:rPr>
      </w:pPr>
    </w:p>
    <w:p w14:paraId="1A34B813" w14:textId="0F6361CF" w:rsidR="001262E0" w:rsidRDefault="0063045F" w:rsidP="00D737D1">
      <w:pPr>
        <w:rPr>
          <w:color w:val="333333"/>
          <w:sz w:val="24"/>
          <w:szCs w:val="24"/>
          <w:lang w:eastAsia="en-IN"/>
        </w:rPr>
      </w:pPr>
      <w:r w:rsidRPr="00D737D1">
        <w:rPr>
          <w:szCs w:val="20"/>
        </w:rPr>
        <w:t>Nanotechnology means any technology on a nanoscale that has applications in the real world</w:t>
      </w:r>
      <w:r w:rsidR="00E60A7C">
        <w:rPr>
          <w:szCs w:val="20"/>
        </w:rPr>
        <w:t xml:space="preserve"> </w:t>
      </w:r>
      <w:r w:rsidRPr="00D737D1">
        <w:rPr>
          <w:szCs w:val="20"/>
        </w:rPr>
        <w:t>.</w:t>
      </w:r>
      <w:r w:rsidRPr="00D737D1">
        <w:rPr>
          <w:color w:val="333333"/>
          <w:szCs w:val="20"/>
          <w:lang w:eastAsia="en-IN"/>
        </w:rPr>
        <w:t>yesterday’s science fiction is today’s science. We are now expanding our capabilities in every area of science, chemistry, biology, physics, and engineering. The rapid pace of technological change is clearly visible, but much of what you may not see, the exceedingly small physical co</w:t>
      </w:r>
      <w:r w:rsidR="00D737D1" w:rsidRPr="00D737D1">
        <w:rPr>
          <w:color w:val="333333"/>
          <w:szCs w:val="20"/>
          <w:lang w:eastAsia="en-IN"/>
        </w:rPr>
        <w:t xml:space="preserve">mponents of change </w:t>
      </w:r>
      <w:proofErr w:type="gramStart"/>
      <w:r w:rsidR="00D737D1" w:rsidRPr="00D737D1">
        <w:rPr>
          <w:color w:val="333333"/>
          <w:szCs w:val="20"/>
          <w:lang w:eastAsia="en-IN"/>
        </w:rPr>
        <w:t>called</w:t>
      </w:r>
      <w:r w:rsidR="00E60A7C">
        <w:rPr>
          <w:color w:val="333333"/>
          <w:szCs w:val="20"/>
          <w:lang w:eastAsia="en-IN"/>
        </w:rPr>
        <w:t xml:space="preserve"> </w:t>
      </w:r>
      <w:r w:rsidR="00D737D1" w:rsidRPr="00D737D1">
        <w:rPr>
          <w:color w:val="333333"/>
          <w:szCs w:val="20"/>
          <w:lang w:eastAsia="en-IN"/>
        </w:rPr>
        <w:t>.</w:t>
      </w:r>
      <w:r w:rsidRPr="00D737D1">
        <w:rPr>
          <w:color w:val="333333"/>
          <w:szCs w:val="20"/>
          <w:lang w:eastAsia="en-IN"/>
        </w:rPr>
        <w:t>nanotechnologies</w:t>
      </w:r>
      <w:proofErr w:type="gramEnd"/>
      <w:r w:rsidRPr="00D737D1">
        <w:rPr>
          <w:color w:val="333333"/>
          <w:szCs w:val="20"/>
          <w:lang w:eastAsia="en-IN"/>
        </w:rPr>
        <w:t>, are catalysing the revolution</w:t>
      </w:r>
      <w:r w:rsidR="00E60A7C">
        <w:rPr>
          <w:color w:val="333333"/>
          <w:szCs w:val="20"/>
          <w:lang w:eastAsia="en-IN"/>
        </w:rPr>
        <w:t xml:space="preserve"> </w:t>
      </w:r>
      <w:r w:rsidRPr="00D737D1">
        <w:rPr>
          <w:color w:val="333333"/>
          <w:szCs w:val="20"/>
          <w:lang w:eastAsia="en-IN"/>
        </w:rPr>
        <w:t>.It is an emerging science which is expected to have strong future developments</w:t>
      </w:r>
      <w:r w:rsidRPr="00E50727">
        <w:rPr>
          <w:color w:val="333333"/>
          <w:sz w:val="24"/>
          <w:szCs w:val="24"/>
          <w:lang w:eastAsia="en-IN"/>
        </w:rPr>
        <w:t xml:space="preserve">. </w:t>
      </w:r>
    </w:p>
    <w:p w14:paraId="4C6977EF" w14:textId="3D7440BA" w:rsidR="00E50727" w:rsidRPr="00E60A7C" w:rsidRDefault="0063045F" w:rsidP="00E60A7C">
      <w:pPr>
        <w:rPr>
          <w:color w:val="333333"/>
          <w:szCs w:val="20"/>
          <w:lang w:eastAsia="en-IN"/>
        </w:rPr>
      </w:pPr>
      <w:r w:rsidRPr="00D737D1">
        <w:rPr>
          <w:color w:val="333333"/>
          <w:szCs w:val="20"/>
          <w:lang w:eastAsia="en-IN"/>
        </w:rPr>
        <w:t>Although it is hard to predict what will happen to nanotechnology in next 100 years, we know that nanotechnology will be a powerful tool of science and technology in the future.</w:t>
      </w:r>
    </w:p>
    <w:p w14:paraId="052AF6FA" w14:textId="77777777" w:rsidR="00E50727" w:rsidRDefault="00E50727" w:rsidP="00E50727">
      <w:pPr>
        <w:ind w:firstLine="0"/>
        <w:rPr>
          <w:color w:val="333333"/>
          <w:sz w:val="24"/>
          <w:szCs w:val="24"/>
          <w:lang w:eastAsia="en-IN"/>
        </w:rPr>
      </w:pPr>
    </w:p>
    <w:p w14:paraId="5C517E8E" w14:textId="77777777" w:rsidR="0063045F" w:rsidRPr="00D737D1" w:rsidRDefault="00D737D1" w:rsidP="00E50727">
      <w:pPr>
        <w:ind w:firstLine="0"/>
        <w:rPr>
          <w:color w:val="333333"/>
          <w:szCs w:val="20"/>
          <w:lang w:eastAsia="en-IN"/>
        </w:rPr>
      </w:pPr>
      <w:r w:rsidRPr="00D737D1">
        <w:rPr>
          <w:color w:val="333333"/>
          <w:szCs w:val="20"/>
          <w:lang w:eastAsia="en-IN"/>
        </w:rPr>
        <w:t xml:space="preserve">  III</w:t>
      </w:r>
      <w:r w:rsidR="00EE2BA3" w:rsidRPr="00D737D1">
        <w:rPr>
          <w:color w:val="333333"/>
          <w:szCs w:val="20"/>
          <w:lang w:eastAsia="en-IN"/>
        </w:rPr>
        <w:t>.</w:t>
      </w:r>
      <w:r w:rsidR="0063045F" w:rsidRPr="00D737D1">
        <w:rPr>
          <w:color w:val="333333"/>
          <w:szCs w:val="20"/>
          <w:lang w:eastAsia="en-IN"/>
        </w:rPr>
        <w:t>NANOTECHNOLOGY APPLICATIONS</w:t>
      </w:r>
    </w:p>
    <w:p w14:paraId="306AE6C3" w14:textId="77777777" w:rsidR="0063045F" w:rsidRPr="00D737D1" w:rsidRDefault="0063045F" w:rsidP="00E50727">
      <w:pPr>
        <w:rPr>
          <w:szCs w:val="20"/>
          <w:lang w:eastAsia="en-IN"/>
        </w:rPr>
      </w:pPr>
      <w:r w:rsidRPr="00D737D1">
        <w:rPr>
          <w:szCs w:val="20"/>
          <w:lang w:eastAsia="en-IN"/>
        </w:rPr>
        <w:t xml:space="preserve">Invisible particles that fight cancer cells, faster microprocessors that consume energy, batteries that last 10 times longer or solar panels that yield twice as much energy. These are just some of the many applications of </w:t>
      </w:r>
      <w:r w:rsidRPr="00D737D1">
        <w:rPr>
          <w:szCs w:val="20"/>
          <w:lang w:eastAsia="en-IN"/>
        </w:rPr>
        <w:t>nanotechnology, a discipline with all the ingredients to turn into the next industrial revolution.</w:t>
      </w:r>
    </w:p>
    <w:p w14:paraId="10238ABA" w14:textId="77777777" w:rsidR="0063045F" w:rsidRPr="00E50727" w:rsidRDefault="0063045F" w:rsidP="00E50727">
      <w:pPr>
        <w:spacing w:before="100" w:beforeAutospacing="1" w:after="100" w:afterAutospacing="1" w:line="240" w:lineRule="auto"/>
        <w:rPr>
          <w:sz w:val="24"/>
          <w:szCs w:val="24"/>
          <w:lang w:eastAsia="en-IN"/>
        </w:rPr>
      </w:pPr>
      <w:r w:rsidRPr="00E50727">
        <w:rPr>
          <w:noProof/>
          <w:sz w:val="24"/>
          <w:szCs w:val="24"/>
          <w:lang w:val="en-IN" w:eastAsia="en-IN" w:bidi="ar-SA"/>
        </w:rPr>
        <w:drawing>
          <wp:inline distT="0" distB="0" distL="0" distR="0" wp14:anchorId="5EECED0F" wp14:editId="0B40EA05">
            <wp:extent cx="2702560" cy="1417320"/>
            <wp:effectExtent l="0" t="0" r="2540" b="0"/>
            <wp:docPr id="15" name="Picture 1" descr="Applications of Nanotechnology in Daily Life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s of Nanotechnology in Daily Life - ScienceDi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2570" cy="1469769"/>
                    </a:xfrm>
                    <a:prstGeom prst="rect">
                      <a:avLst/>
                    </a:prstGeom>
                    <a:noFill/>
                    <a:ln>
                      <a:noFill/>
                    </a:ln>
                  </pic:spPr>
                </pic:pic>
              </a:graphicData>
            </a:graphic>
          </wp:inline>
        </w:drawing>
      </w:r>
    </w:p>
    <w:p w14:paraId="3E8DCAC7" w14:textId="77777777" w:rsidR="0063045F" w:rsidRPr="00D737D1" w:rsidRDefault="0063045F" w:rsidP="00E50727">
      <w:pPr>
        <w:spacing w:before="100" w:beforeAutospacing="1" w:after="100" w:afterAutospacing="1" w:line="240" w:lineRule="auto"/>
        <w:rPr>
          <w:sz w:val="16"/>
          <w:szCs w:val="16"/>
          <w:lang w:eastAsia="en-IN"/>
        </w:rPr>
      </w:pPr>
      <w:r w:rsidRPr="00D737D1">
        <w:rPr>
          <w:b/>
          <w:bCs/>
          <w:sz w:val="16"/>
          <w:szCs w:val="16"/>
          <w:lang w:eastAsia="en-IN"/>
        </w:rPr>
        <w:t>Fig 1.</w:t>
      </w:r>
      <w:r w:rsidRPr="00D737D1">
        <w:rPr>
          <w:sz w:val="16"/>
          <w:szCs w:val="16"/>
          <w:lang w:eastAsia="en-IN"/>
        </w:rPr>
        <w:t>Applications of nanotechnology in various domains</w:t>
      </w:r>
    </w:p>
    <w:p w14:paraId="60A8F986" w14:textId="61DDC7A6" w:rsidR="0063045F" w:rsidRPr="00D737D1" w:rsidRDefault="00EE2BA3" w:rsidP="00E50727">
      <w:pPr>
        <w:spacing w:before="100" w:beforeAutospacing="1" w:after="100" w:afterAutospacing="1" w:line="240" w:lineRule="auto"/>
        <w:rPr>
          <w:szCs w:val="20"/>
          <w:lang w:eastAsia="en-IN"/>
        </w:rPr>
      </w:pPr>
      <w:r w:rsidRPr="00D737D1">
        <w:rPr>
          <w:szCs w:val="20"/>
          <w:lang w:eastAsia="en-IN"/>
        </w:rPr>
        <w:t>A)</w:t>
      </w:r>
      <w:r w:rsidR="004233AA">
        <w:rPr>
          <w:szCs w:val="20"/>
          <w:lang w:eastAsia="en-IN"/>
        </w:rPr>
        <w:t xml:space="preserve"> </w:t>
      </w:r>
      <w:r w:rsidRPr="00D737D1">
        <w:rPr>
          <w:szCs w:val="20"/>
          <w:lang w:eastAsia="en-IN"/>
        </w:rPr>
        <w:t>SUSTAINABLE</w:t>
      </w:r>
      <w:r w:rsidR="0063045F" w:rsidRPr="00D737D1">
        <w:rPr>
          <w:szCs w:val="20"/>
          <w:lang w:eastAsia="en-IN"/>
        </w:rPr>
        <w:t>ENERGY APPLICATION</w:t>
      </w:r>
    </w:p>
    <w:p w14:paraId="4D798396" w14:textId="77777777" w:rsidR="0063045F" w:rsidRPr="00D737D1" w:rsidRDefault="0063045F" w:rsidP="00E50727">
      <w:pPr>
        <w:spacing w:before="100" w:beforeAutospacing="1" w:after="100" w:afterAutospacing="1" w:line="240" w:lineRule="auto"/>
        <w:rPr>
          <w:szCs w:val="20"/>
          <w:lang w:eastAsia="en-IN"/>
        </w:rPr>
      </w:pPr>
      <w:r w:rsidRPr="00D737D1">
        <w:rPr>
          <w:szCs w:val="20"/>
          <w:lang w:eastAsia="en-IN"/>
        </w:rPr>
        <w:t>The difficulty of meeting the world’s energy demand is compounded by the growing need to protect our environment. Many scientists are looking into ways to develop clean, affordable, and renewable energy sources, along with means to reduce energy consumption and lessen toxicity burdens on the environment. Prototype solar panels incorporating nanotechnology are more efficient than standard designs in</w:t>
      </w:r>
      <w:r w:rsidR="00E60A7C">
        <w:rPr>
          <w:szCs w:val="20"/>
          <w:lang w:eastAsia="en-IN"/>
        </w:rPr>
        <w:t xml:space="preserve"> </w:t>
      </w:r>
      <w:r w:rsidRPr="00D737D1">
        <w:rPr>
          <w:szCs w:val="20"/>
          <w:lang w:eastAsia="en-IN"/>
        </w:rPr>
        <w:t xml:space="preserve">converting sunlight to electricity, promising inexpensive solar power in the future. Nanotechnology is already being used in numerous kinds of batteries that are less flammable, quicker-charging, more efficient, lighter weight and that have a higher power density and hold electrical charge longer. </w:t>
      </w:r>
    </w:p>
    <w:p w14:paraId="49B9FFA3" w14:textId="77777777" w:rsidR="0063045F" w:rsidRPr="00D737D1" w:rsidRDefault="00EE2BA3" w:rsidP="00E50727">
      <w:pPr>
        <w:spacing w:before="100" w:beforeAutospacing="1" w:after="100" w:afterAutospacing="1" w:line="240" w:lineRule="auto"/>
        <w:ind w:firstLine="0"/>
        <w:rPr>
          <w:szCs w:val="20"/>
          <w:lang w:eastAsia="en-IN"/>
        </w:rPr>
      </w:pPr>
      <w:proofErr w:type="gramStart"/>
      <w:r w:rsidRPr="00D737D1">
        <w:rPr>
          <w:szCs w:val="20"/>
          <w:lang w:eastAsia="en-IN"/>
        </w:rPr>
        <w:t>B)</w:t>
      </w:r>
      <w:r w:rsidR="0063045F" w:rsidRPr="00D737D1">
        <w:rPr>
          <w:szCs w:val="20"/>
          <w:lang w:eastAsia="en-IN"/>
        </w:rPr>
        <w:t>BIO</w:t>
      </w:r>
      <w:proofErr w:type="gramEnd"/>
      <w:r w:rsidR="0063045F" w:rsidRPr="00D737D1">
        <w:rPr>
          <w:szCs w:val="20"/>
          <w:lang w:eastAsia="en-IN"/>
        </w:rPr>
        <w:t xml:space="preserve"> MEDICINE</w:t>
      </w:r>
    </w:p>
    <w:p w14:paraId="7F90EA80" w14:textId="77777777" w:rsidR="0063045F" w:rsidRPr="00D737D1" w:rsidRDefault="0063045F" w:rsidP="00D737D1">
      <w:pPr>
        <w:spacing w:before="100" w:beforeAutospacing="1" w:after="100" w:afterAutospacing="1" w:line="240" w:lineRule="auto"/>
        <w:rPr>
          <w:szCs w:val="20"/>
          <w:lang w:eastAsia="en-IN"/>
        </w:rPr>
      </w:pPr>
      <w:r w:rsidRPr="00D737D1">
        <w:rPr>
          <w:szCs w:val="20"/>
        </w:rPr>
        <w:t xml:space="preserve">Nanotechnology is already heavily incorporated into medical tools knowledge and therapies are already widely in use. Nanomedicine is the application of nanotechnology in medicine. It’s used for disease prevention diagnosis and treatment. Nanoparticles can encapsulate or otherwise help to deliver medication directly to cancer cells and minimize the risk of damage to healthy tissue. This could ultimately change the way cancer is currently treated and dramatically reduce the toxic effects of chemotherapy. Suffice to say, researchers are working on it. The increased capabilities of imaging diagnostic tools enabled </w:t>
      </w:r>
      <w:r w:rsidRPr="00D737D1">
        <w:rPr>
          <w:szCs w:val="20"/>
        </w:rPr>
        <w:lastRenderedPageBreak/>
        <w:t xml:space="preserve">by nanotechnology are also paving the way for increased success rates for many different therapies. </w:t>
      </w:r>
    </w:p>
    <w:p w14:paraId="75812BFB" w14:textId="77777777" w:rsidR="0063045F" w:rsidRPr="00E50727" w:rsidRDefault="0063045F" w:rsidP="00E50727">
      <w:pPr>
        <w:spacing w:before="100" w:beforeAutospacing="1" w:after="100" w:afterAutospacing="1" w:line="240" w:lineRule="auto"/>
        <w:rPr>
          <w:sz w:val="24"/>
          <w:szCs w:val="24"/>
          <w:lang w:eastAsia="en-IN"/>
        </w:rPr>
      </w:pPr>
      <w:r w:rsidRPr="00E50727">
        <w:rPr>
          <w:noProof/>
          <w:sz w:val="24"/>
          <w:szCs w:val="24"/>
          <w:lang w:val="en-IN" w:eastAsia="en-IN" w:bidi="ar-SA"/>
        </w:rPr>
        <w:drawing>
          <wp:inline distT="0" distB="0" distL="0" distR="0" wp14:anchorId="751ABD9A" wp14:editId="425245FD">
            <wp:extent cx="2790825" cy="1287780"/>
            <wp:effectExtent l="0" t="0" r="0" b="7620"/>
            <wp:docPr id="16" name="Picture 2" descr="6 Of The Best Applications Of Nanotechnology In Biology and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Of The Best Applications Of Nanotechnology In Biology and Medic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355" cy="1291255"/>
                    </a:xfrm>
                    <a:prstGeom prst="rect">
                      <a:avLst/>
                    </a:prstGeom>
                    <a:noFill/>
                    <a:ln>
                      <a:noFill/>
                    </a:ln>
                  </pic:spPr>
                </pic:pic>
              </a:graphicData>
            </a:graphic>
          </wp:inline>
        </w:drawing>
      </w:r>
    </w:p>
    <w:p w14:paraId="77812335" w14:textId="77777777" w:rsidR="0063045F" w:rsidRPr="00D737D1" w:rsidRDefault="0063045F" w:rsidP="00E50727">
      <w:pPr>
        <w:spacing w:before="100" w:beforeAutospacing="1" w:after="100" w:afterAutospacing="1" w:line="240" w:lineRule="auto"/>
        <w:rPr>
          <w:sz w:val="16"/>
          <w:szCs w:val="16"/>
          <w:lang w:eastAsia="en-IN"/>
        </w:rPr>
      </w:pPr>
      <w:r w:rsidRPr="00D737D1">
        <w:rPr>
          <w:b/>
          <w:bCs/>
          <w:sz w:val="16"/>
          <w:szCs w:val="16"/>
          <w:lang w:eastAsia="en-IN"/>
        </w:rPr>
        <w:t>Fig 2.</w:t>
      </w:r>
      <w:r w:rsidRPr="00D737D1">
        <w:rPr>
          <w:sz w:val="16"/>
          <w:szCs w:val="16"/>
          <w:lang w:eastAsia="en-IN"/>
        </w:rPr>
        <w:t xml:space="preserve"> Application of nanotechnology in biomedicine</w:t>
      </w:r>
    </w:p>
    <w:p w14:paraId="30309F2B" w14:textId="552CE266" w:rsidR="0063045F" w:rsidRPr="00E50727" w:rsidRDefault="0063045F" w:rsidP="00E50727">
      <w:pPr>
        <w:spacing w:before="100" w:beforeAutospacing="1" w:after="100" w:afterAutospacing="1" w:line="240" w:lineRule="auto"/>
        <w:rPr>
          <w:sz w:val="24"/>
          <w:szCs w:val="24"/>
        </w:rPr>
      </w:pPr>
      <w:r w:rsidRPr="00E50727">
        <w:rPr>
          <w:sz w:val="24"/>
          <w:szCs w:val="24"/>
        </w:rPr>
        <w:t>Nanobots in fact hold the potential to address many health problems beside cancer such as unblocking blood vessels in hard-to-reach areas taking biopsies or measuring the level of certain chemicals in otherwise inaccessible areas of the body. In the field of medical, nanorobotics holds considerable promise for advancing medical progress. Nanotechnology sounds like a solid solution to many</w:t>
      </w:r>
      <w:r w:rsidR="004233AA">
        <w:rPr>
          <w:sz w:val="24"/>
          <w:szCs w:val="24"/>
        </w:rPr>
        <w:t xml:space="preserve"> </w:t>
      </w:r>
      <w:r w:rsidRPr="00E50727">
        <w:rPr>
          <w:sz w:val="24"/>
          <w:szCs w:val="24"/>
        </w:rPr>
        <w:t>modern medical and technological issues.</w:t>
      </w:r>
    </w:p>
    <w:p w14:paraId="5456F249" w14:textId="77777777" w:rsidR="0063045F" w:rsidRPr="00D737D1" w:rsidRDefault="00B51C00" w:rsidP="00E50727">
      <w:pPr>
        <w:spacing w:before="100" w:beforeAutospacing="1" w:after="100" w:afterAutospacing="1" w:line="240" w:lineRule="auto"/>
        <w:ind w:firstLine="0"/>
        <w:rPr>
          <w:szCs w:val="20"/>
          <w:lang w:eastAsia="en-IN"/>
        </w:rPr>
      </w:pPr>
      <w:r w:rsidRPr="00D737D1">
        <w:rPr>
          <w:szCs w:val="20"/>
          <w:lang w:eastAsia="en-IN"/>
        </w:rPr>
        <w:t>C)</w:t>
      </w:r>
      <w:r w:rsidR="0063045F" w:rsidRPr="00D737D1">
        <w:rPr>
          <w:szCs w:val="20"/>
          <w:lang w:eastAsia="en-IN"/>
        </w:rPr>
        <w:t>POSSIBILITIES IN BIG DATA</w:t>
      </w:r>
    </w:p>
    <w:p w14:paraId="747A7EA1" w14:textId="6953E4DB" w:rsidR="0063045F" w:rsidRDefault="0063045F" w:rsidP="00E50727">
      <w:pPr>
        <w:spacing w:before="100" w:beforeAutospacing="1" w:after="100" w:afterAutospacing="1" w:line="240" w:lineRule="auto"/>
        <w:rPr>
          <w:color w:val="000000" w:themeColor="text1"/>
          <w:sz w:val="24"/>
          <w:szCs w:val="24"/>
          <w:lang w:eastAsia="en-IN"/>
        </w:rPr>
      </w:pPr>
      <w:r w:rsidRPr="00D737D1">
        <w:rPr>
          <w:color w:val="000000" w:themeColor="text1"/>
          <w:szCs w:val="20"/>
          <w:lang w:eastAsia="en-IN"/>
        </w:rPr>
        <w:t>In this age of information technology, there is a huge increase in electronic data, which has produced the urgent need to effectively manage this data, spot the patterns and alert us to the problems without missing critical information. For instance, big data from traffic sensors to help manage congestions and avoid accidents, prevent crimes by using statistics to more effectively allocate police resources, to name a few. Nanotechnology plays an important role here by allowing the creation of ultra-dense memory that can store huge amounts of this data. At the same time, it’s giving them the motivation to create super-effective algorithms for handling, scrambling and conveying information without compromising its dependability</w:t>
      </w:r>
      <w:r w:rsidRPr="00E50727">
        <w:rPr>
          <w:color w:val="000000" w:themeColor="text1"/>
          <w:sz w:val="24"/>
          <w:szCs w:val="24"/>
          <w:lang w:eastAsia="en-IN"/>
        </w:rPr>
        <w:t>.</w:t>
      </w:r>
      <w:r w:rsidRPr="00E50727">
        <w:rPr>
          <w:noProof/>
          <w:sz w:val="24"/>
          <w:szCs w:val="24"/>
          <w:lang w:val="en-IN" w:eastAsia="en-IN" w:bidi="ar-SA"/>
        </w:rPr>
        <w:drawing>
          <wp:inline distT="0" distB="0" distL="0" distR="0" wp14:anchorId="024BC7F9" wp14:editId="13F26582">
            <wp:extent cx="2924175" cy="1219200"/>
            <wp:effectExtent l="0" t="0" r="9525" b="0"/>
            <wp:docPr id="17" name="Picture 3" descr="Big data concept. Crystal mesh 3D illustration. Neural connections in  digital brain. Data Network and Nanotechnology in Cyberspace Stock  Illustration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g data concept. Crystal mesh 3D illustration. Neural connections in  digital brain. Data Network and Nanotechnology in Cyberspace Stock  Illustration | Adobe Sto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9308" cy="1221340"/>
                    </a:xfrm>
                    <a:prstGeom prst="rect">
                      <a:avLst/>
                    </a:prstGeom>
                    <a:noFill/>
                    <a:ln>
                      <a:noFill/>
                    </a:ln>
                  </pic:spPr>
                </pic:pic>
              </a:graphicData>
            </a:graphic>
          </wp:inline>
        </w:drawing>
      </w:r>
    </w:p>
    <w:p w14:paraId="1A58E7AB" w14:textId="77777777" w:rsidR="0063045F" w:rsidRPr="00D737D1" w:rsidRDefault="0063045F" w:rsidP="004233AA">
      <w:pPr>
        <w:spacing w:before="100" w:beforeAutospacing="1" w:after="100" w:afterAutospacing="1" w:line="240" w:lineRule="auto"/>
        <w:ind w:firstLine="0"/>
        <w:rPr>
          <w:color w:val="000000" w:themeColor="text1"/>
          <w:sz w:val="16"/>
          <w:szCs w:val="16"/>
          <w:lang w:eastAsia="en-IN"/>
        </w:rPr>
      </w:pPr>
      <w:r w:rsidRPr="00D737D1">
        <w:rPr>
          <w:b/>
          <w:bCs/>
          <w:color w:val="000000" w:themeColor="text1"/>
          <w:sz w:val="16"/>
          <w:szCs w:val="16"/>
          <w:lang w:eastAsia="en-IN"/>
        </w:rPr>
        <w:t>Fi</w:t>
      </w:r>
      <w:r w:rsidR="00D737D1" w:rsidRPr="00D737D1">
        <w:rPr>
          <w:b/>
          <w:bCs/>
          <w:color w:val="000000" w:themeColor="text1"/>
          <w:sz w:val="16"/>
          <w:szCs w:val="16"/>
          <w:lang w:eastAsia="en-IN"/>
        </w:rPr>
        <w:t>g</w:t>
      </w:r>
      <w:r w:rsidRPr="00D737D1">
        <w:rPr>
          <w:b/>
          <w:bCs/>
          <w:color w:val="000000" w:themeColor="text1"/>
          <w:sz w:val="16"/>
          <w:szCs w:val="16"/>
          <w:lang w:eastAsia="en-IN"/>
        </w:rPr>
        <w:t xml:space="preserve"> 3. </w:t>
      </w:r>
      <w:r w:rsidRPr="00D737D1">
        <w:rPr>
          <w:color w:val="000000" w:themeColor="text1"/>
          <w:sz w:val="16"/>
          <w:szCs w:val="16"/>
          <w:lang w:eastAsia="en-IN"/>
        </w:rPr>
        <w:t>Application of nanotechnology in big data</w:t>
      </w:r>
    </w:p>
    <w:p w14:paraId="5FBC444A" w14:textId="77777777" w:rsidR="0063045F" w:rsidRPr="00D737D1" w:rsidRDefault="00B51C00" w:rsidP="00E50727">
      <w:pPr>
        <w:spacing w:before="100" w:beforeAutospacing="1" w:after="100" w:afterAutospacing="1" w:line="240" w:lineRule="auto"/>
        <w:rPr>
          <w:szCs w:val="20"/>
          <w:lang w:eastAsia="en-IN"/>
        </w:rPr>
      </w:pPr>
      <w:r w:rsidRPr="00D737D1">
        <w:rPr>
          <w:szCs w:val="20"/>
          <w:lang w:eastAsia="en-IN"/>
        </w:rPr>
        <w:t>D)</w:t>
      </w:r>
      <w:r w:rsidR="0063045F" w:rsidRPr="00D737D1">
        <w:rPr>
          <w:szCs w:val="20"/>
          <w:lang w:eastAsia="en-IN"/>
        </w:rPr>
        <w:t>WATER TREATMENT</w:t>
      </w:r>
    </w:p>
    <w:p w14:paraId="5494BB6D" w14:textId="77777777" w:rsidR="0063045F" w:rsidRPr="00D737D1" w:rsidRDefault="0063045F" w:rsidP="00E50727">
      <w:pPr>
        <w:spacing w:before="100" w:beforeAutospacing="1" w:after="100" w:afterAutospacing="1" w:line="240" w:lineRule="auto"/>
        <w:rPr>
          <w:szCs w:val="20"/>
        </w:rPr>
      </w:pPr>
      <w:r w:rsidRPr="00D737D1">
        <w:rPr>
          <w:szCs w:val="20"/>
        </w:rPr>
        <w:t>Nanotechnology really has the potential to do great things for the conservation of our planet and the human race. The availability of fresh drinking water is an increasingly pressing issue that can be linked back to population growth, urban mitigation pollution and the fast effects of events associated with climate change. Nanotechnology holds the power and promise to not only detect pollutants but to filtrate and purify the magnetic interactions between ultra-small specks of dust. Similarly, the development nanoparticles that can purify water pollutants which cost less than the process of pumping it out of the ground for treatment also holds a great promise. Basically, getting clean water is a huge problem and nanotechnology can help solve it to a very great extent.</w:t>
      </w:r>
    </w:p>
    <w:p w14:paraId="68E717B1" w14:textId="2A7FF79C" w:rsidR="0063045F" w:rsidRPr="00D737D1" w:rsidRDefault="00B51C00" w:rsidP="00D737D1">
      <w:pPr>
        <w:spacing w:before="100" w:beforeAutospacing="1" w:after="100" w:afterAutospacing="1" w:line="240" w:lineRule="auto"/>
        <w:ind w:firstLine="0"/>
        <w:rPr>
          <w:szCs w:val="20"/>
          <w:lang w:eastAsia="en-IN"/>
        </w:rPr>
      </w:pPr>
      <w:r w:rsidRPr="00D737D1">
        <w:rPr>
          <w:szCs w:val="20"/>
          <w:lang w:eastAsia="en-IN"/>
        </w:rPr>
        <w:t>E)</w:t>
      </w:r>
      <w:r w:rsidR="00D66905">
        <w:rPr>
          <w:szCs w:val="20"/>
          <w:lang w:eastAsia="en-IN"/>
        </w:rPr>
        <w:t xml:space="preserve"> </w:t>
      </w:r>
      <w:r w:rsidR="0063045F" w:rsidRPr="00D737D1">
        <w:rPr>
          <w:szCs w:val="20"/>
          <w:lang w:eastAsia="en-IN"/>
        </w:rPr>
        <w:t>ELECTRONICS</w:t>
      </w:r>
    </w:p>
    <w:p w14:paraId="0484CC01" w14:textId="2E478E82" w:rsidR="0063045F" w:rsidRPr="00D737D1" w:rsidRDefault="0063045F" w:rsidP="00E50727">
      <w:pPr>
        <w:spacing w:line="240" w:lineRule="auto"/>
        <w:rPr>
          <w:szCs w:val="20"/>
        </w:rPr>
      </w:pPr>
      <w:r w:rsidRPr="00D737D1">
        <w:rPr>
          <w:szCs w:val="20"/>
        </w:rPr>
        <w:t>Nanotechnology has been pivotal in advancing computing and electronics leading to faster and smaller, smarter and more portable</w:t>
      </w:r>
      <w:r w:rsidR="004233AA">
        <w:rPr>
          <w:szCs w:val="20"/>
        </w:rPr>
        <w:t xml:space="preserve"> </w:t>
      </w:r>
      <w:r w:rsidRPr="00D737D1">
        <w:rPr>
          <w:szCs w:val="20"/>
        </w:rPr>
        <w:t>systems and products.</w:t>
      </w:r>
      <w:r w:rsidR="004233AA">
        <w:rPr>
          <w:szCs w:val="20"/>
        </w:rPr>
        <w:t xml:space="preserve"> </w:t>
      </w:r>
      <w:r w:rsidRPr="00D737D1">
        <w:rPr>
          <w:szCs w:val="20"/>
        </w:rPr>
        <w:t>It is now considered completely normal for a computer to be carried with one hand while just 40 years ago a computer infinitely slower was the size of a room. This has been made possible through the</w:t>
      </w:r>
      <w:r w:rsidR="004233AA">
        <w:rPr>
          <w:szCs w:val="20"/>
        </w:rPr>
        <w:t xml:space="preserve"> </w:t>
      </w:r>
      <w:r w:rsidRPr="00D737D1">
        <w:rPr>
          <w:szCs w:val="20"/>
        </w:rPr>
        <w:t>miniaturization</w:t>
      </w:r>
      <w:r w:rsidR="004233AA">
        <w:rPr>
          <w:szCs w:val="20"/>
        </w:rPr>
        <w:t xml:space="preserve"> </w:t>
      </w:r>
      <w:r w:rsidRPr="00D737D1">
        <w:rPr>
          <w:szCs w:val="20"/>
        </w:rPr>
        <w:t xml:space="preserve">of the world of microprocessors. For </w:t>
      </w:r>
      <w:proofErr w:type="gramStart"/>
      <w:r w:rsidRPr="00D737D1">
        <w:rPr>
          <w:szCs w:val="20"/>
        </w:rPr>
        <w:t>ex</w:t>
      </w:r>
      <w:r w:rsidR="004233AA">
        <w:rPr>
          <w:szCs w:val="20"/>
        </w:rPr>
        <w:t>ample</w:t>
      </w:r>
      <w:proofErr w:type="gramEnd"/>
      <w:r w:rsidR="004233AA">
        <w:rPr>
          <w:szCs w:val="20"/>
        </w:rPr>
        <w:t xml:space="preserve"> </w:t>
      </w:r>
      <w:r w:rsidRPr="00D737D1">
        <w:rPr>
          <w:szCs w:val="20"/>
        </w:rPr>
        <w:t>transistors, the switches that enable all modern computing have reduced drastically in the briefest amount of time from roughly 250 nanometres size in 2000 to just a single nanometre in 2016. This revolution in transistors size may soon enable the memory for an entire computer to be stored in a single tiny chip increasingly faster systems have also been made possible using nanoscale magnetic tunnel junctions that can quickly and effectively save data during a system shutdown. It’s expected that using magnetic Random Access Memory (RAM) with these nanoscale junction’s computers will soon be able to almost instantly flexible, bendable, foldable, and stretchable. In normal terms they are really small and super bendy. Nanotechnology is a definite answer to a digital world that is focused on becoming smaller and more efficient.</w:t>
      </w:r>
    </w:p>
    <w:p w14:paraId="1FF4218A" w14:textId="77777777" w:rsidR="0063045F" w:rsidRDefault="0063045F" w:rsidP="00E50727">
      <w:pPr>
        <w:rPr>
          <w:sz w:val="24"/>
          <w:szCs w:val="24"/>
        </w:rPr>
      </w:pPr>
      <w:r w:rsidRPr="00E50727">
        <w:rPr>
          <w:noProof/>
          <w:sz w:val="24"/>
          <w:szCs w:val="24"/>
          <w:lang w:val="en-IN" w:eastAsia="en-IN" w:bidi="ar-SA"/>
        </w:rPr>
        <w:drawing>
          <wp:inline distT="0" distB="0" distL="0" distR="0" wp14:anchorId="20E49C40" wp14:editId="6EB4FAD1">
            <wp:extent cx="2533650" cy="1325880"/>
            <wp:effectExtent l="0" t="0" r="0" b="7620"/>
            <wp:docPr id="18" name="Picture 4" descr="Nanotechnology Applications, examples and advantages - Iberd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notechnology Applications, examples and advantages - Iberdro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1325880"/>
                    </a:xfrm>
                    <a:prstGeom prst="rect">
                      <a:avLst/>
                    </a:prstGeom>
                    <a:noFill/>
                    <a:ln>
                      <a:noFill/>
                    </a:ln>
                  </pic:spPr>
                </pic:pic>
              </a:graphicData>
            </a:graphic>
          </wp:inline>
        </w:drawing>
      </w:r>
    </w:p>
    <w:p w14:paraId="73B78113" w14:textId="77777777" w:rsidR="00D737D1" w:rsidRPr="00E50727" w:rsidRDefault="00D737D1" w:rsidP="00E50727">
      <w:pPr>
        <w:rPr>
          <w:sz w:val="24"/>
          <w:szCs w:val="24"/>
        </w:rPr>
      </w:pPr>
    </w:p>
    <w:p w14:paraId="61DF9CDA" w14:textId="77777777" w:rsidR="0063045F" w:rsidRDefault="0063045F" w:rsidP="00E50727">
      <w:pPr>
        <w:rPr>
          <w:sz w:val="16"/>
          <w:szCs w:val="16"/>
        </w:rPr>
      </w:pPr>
      <w:r w:rsidRPr="00D737D1">
        <w:rPr>
          <w:b/>
          <w:bCs/>
          <w:sz w:val="16"/>
          <w:szCs w:val="16"/>
        </w:rPr>
        <w:t>Fig 4.</w:t>
      </w:r>
      <w:r w:rsidRPr="00D737D1">
        <w:rPr>
          <w:sz w:val="16"/>
          <w:szCs w:val="16"/>
        </w:rPr>
        <w:t>Application of nanotechnology in electronics</w:t>
      </w:r>
    </w:p>
    <w:p w14:paraId="5A914736" w14:textId="77777777" w:rsidR="00D737D1" w:rsidRDefault="00D737D1" w:rsidP="00E50727">
      <w:pPr>
        <w:rPr>
          <w:sz w:val="16"/>
          <w:szCs w:val="16"/>
        </w:rPr>
      </w:pPr>
    </w:p>
    <w:p w14:paraId="1265D1AA" w14:textId="77777777" w:rsidR="00D737D1" w:rsidRPr="00D737D1" w:rsidRDefault="00D737D1" w:rsidP="00E50727">
      <w:pPr>
        <w:rPr>
          <w:sz w:val="16"/>
          <w:szCs w:val="16"/>
        </w:rPr>
      </w:pPr>
    </w:p>
    <w:p w14:paraId="67292193" w14:textId="77777777" w:rsidR="0063045F" w:rsidRDefault="00D737D1" w:rsidP="00E50727">
      <w:pPr>
        <w:rPr>
          <w:szCs w:val="20"/>
        </w:rPr>
      </w:pPr>
      <w:proofErr w:type="gramStart"/>
      <w:r w:rsidRPr="00D737D1">
        <w:rPr>
          <w:szCs w:val="20"/>
        </w:rPr>
        <w:t>IV.</w:t>
      </w:r>
      <w:r w:rsidR="00B51C00" w:rsidRPr="00D737D1">
        <w:rPr>
          <w:szCs w:val="20"/>
        </w:rPr>
        <w:t>.</w:t>
      </w:r>
      <w:r w:rsidR="0063045F" w:rsidRPr="00D737D1">
        <w:rPr>
          <w:szCs w:val="20"/>
        </w:rPr>
        <w:t>DISTRIBUTION</w:t>
      </w:r>
      <w:proofErr w:type="gramEnd"/>
      <w:r w:rsidR="0063045F" w:rsidRPr="00D737D1">
        <w:rPr>
          <w:szCs w:val="20"/>
        </w:rPr>
        <w:t xml:space="preserve"> OF NANOTECHNOLOGY APPLICATIONS IN VARIOUS SECTORS</w:t>
      </w:r>
    </w:p>
    <w:p w14:paraId="2FF9F4CC" w14:textId="77777777" w:rsidR="00D737D1" w:rsidRPr="00D737D1" w:rsidRDefault="00D737D1" w:rsidP="00E50727">
      <w:pPr>
        <w:rPr>
          <w:szCs w:val="20"/>
        </w:rPr>
      </w:pPr>
    </w:p>
    <w:p w14:paraId="2330FB45" w14:textId="77777777" w:rsidR="0063045F" w:rsidRPr="00D737D1" w:rsidRDefault="0063045F" w:rsidP="00E50727">
      <w:pPr>
        <w:rPr>
          <w:color w:val="212438"/>
          <w:szCs w:val="20"/>
          <w:lang w:eastAsia="en-IN"/>
        </w:rPr>
      </w:pPr>
      <w:r w:rsidRPr="00D737D1">
        <w:rPr>
          <w:szCs w:val="20"/>
        </w:rPr>
        <w:t xml:space="preserve">As it makes things smaller, it has more impact in our lives; such is the beauty of nanotechnology. </w:t>
      </w:r>
      <w:r w:rsidRPr="00D737D1">
        <w:rPr>
          <w:color w:val="212438"/>
          <w:szCs w:val="20"/>
          <w:lang w:eastAsia="en-IN"/>
        </w:rPr>
        <w:t>If we can master this technology, however, then we have the opportunity to improve not just electronics but all sorts of areas of modern life.</w:t>
      </w:r>
    </w:p>
    <w:p w14:paraId="292452A5" w14:textId="77777777" w:rsidR="0063045F" w:rsidRPr="00D737D1" w:rsidRDefault="0063045F" w:rsidP="00E50727">
      <w:pPr>
        <w:rPr>
          <w:szCs w:val="20"/>
        </w:rPr>
      </w:pPr>
    </w:p>
    <w:p w14:paraId="71834FD7" w14:textId="77777777" w:rsidR="0063045F" w:rsidRPr="00E50727" w:rsidRDefault="0063045F" w:rsidP="00E50727">
      <w:pPr>
        <w:rPr>
          <w:sz w:val="24"/>
          <w:szCs w:val="24"/>
        </w:rPr>
      </w:pPr>
      <w:r w:rsidRPr="00E50727">
        <w:rPr>
          <w:noProof/>
          <w:sz w:val="24"/>
          <w:szCs w:val="24"/>
          <w:lang w:val="en-IN" w:eastAsia="en-IN" w:bidi="ar-SA"/>
        </w:rPr>
        <w:drawing>
          <wp:inline distT="0" distB="0" distL="0" distR="0" wp14:anchorId="43F2E0AF" wp14:editId="57A27FB3">
            <wp:extent cx="2857500" cy="1724025"/>
            <wp:effectExtent l="0" t="0" r="0" b="9525"/>
            <wp:docPr id="19" name="Picture 5" descr="Worldwide distribution of various nanotechnology-based products; the United States accounts for the largest sh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ldwide distribution of various nanotechnology-based products; the United States accounts for the largest shar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724025"/>
                    </a:xfrm>
                    <a:prstGeom prst="rect">
                      <a:avLst/>
                    </a:prstGeom>
                    <a:noFill/>
                    <a:ln>
                      <a:noFill/>
                    </a:ln>
                  </pic:spPr>
                </pic:pic>
              </a:graphicData>
            </a:graphic>
          </wp:inline>
        </w:drawing>
      </w:r>
    </w:p>
    <w:p w14:paraId="559AEB62" w14:textId="77777777" w:rsidR="0063045F" w:rsidRPr="00D737D1" w:rsidRDefault="0063045F" w:rsidP="00E50727">
      <w:pPr>
        <w:rPr>
          <w:sz w:val="16"/>
          <w:szCs w:val="16"/>
        </w:rPr>
      </w:pPr>
      <w:r w:rsidRPr="00D737D1">
        <w:rPr>
          <w:b/>
          <w:bCs/>
          <w:sz w:val="16"/>
          <w:szCs w:val="16"/>
        </w:rPr>
        <w:t xml:space="preserve">Fig </w:t>
      </w:r>
      <w:proofErr w:type="gramStart"/>
      <w:r w:rsidRPr="00D737D1">
        <w:rPr>
          <w:b/>
          <w:bCs/>
          <w:sz w:val="16"/>
          <w:szCs w:val="16"/>
        </w:rPr>
        <w:t>5.</w:t>
      </w:r>
      <w:r w:rsidRPr="00D737D1">
        <w:rPr>
          <w:sz w:val="16"/>
          <w:szCs w:val="16"/>
        </w:rPr>
        <w:t>%</w:t>
      </w:r>
      <w:proofErr w:type="gramEnd"/>
      <w:r w:rsidRPr="00D737D1">
        <w:rPr>
          <w:sz w:val="16"/>
          <w:szCs w:val="16"/>
        </w:rPr>
        <w:t xml:space="preserve"> Distribution of nanotechnology applications in various sectors</w:t>
      </w:r>
    </w:p>
    <w:p w14:paraId="3344E73E" w14:textId="01D6DA43" w:rsidR="0063045F" w:rsidRPr="00D737D1" w:rsidRDefault="00D737D1" w:rsidP="00E50727">
      <w:pPr>
        <w:spacing w:before="100" w:beforeAutospacing="1" w:after="100" w:afterAutospacing="1" w:line="240" w:lineRule="auto"/>
        <w:rPr>
          <w:szCs w:val="20"/>
          <w:lang w:eastAsia="en-IN"/>
        </w:rPr>
      </w:pPr>
      <w:proofErr w:type="gramStart"/>
      <w:r w:rsidRPr="00D737D1">
        <w:rPr>
          <w:szCs w:val="20"/>
          <w:lang w:eastAsia="en-IN"/>
        </w:rPr>
        <w:t>A</w:t>
      </w:r>
      <w:r w:rsidR="00D66905">
        <w:rPr>
          <w:szCs w:val="20"/>
          <w:lang w:eastAsia="en-IN"/>
        </w:rPr>
        <w:t xml:space="preserve"> </w:t>
      </w:r>
      <w:r w:rsidRPr="00D737D1">
        <w:rPr>
          <w:szCs w:val="20"/>
          <w:lang w:eastAsia="en-IN"/>
        </w:rPr>
        <w:t>)</w:t>
      </w:r>
      <w:r w:rsidR="0063045F" w:rsidRPr="00D737D1">
        <w:rPr>
          <w:szCs w:val="20"/>
          <w:lang w:eastAsia="en-IN"/>
        </w:rPr>
        <w:t>INDIA</w:t>
      </w:r>
      <w:proofErr w:type="gramEnd"/>
      <w:r w:rsidR="0063045F" w:rsidRPr="00D737D1">
        <w:rPr>
          <w:szCs w:val="20"/>
          <w:lang w:eastAsia="en-IN"/>
        </w:rPr>
        <w:t xml:space="preserve"> AND NANOTECHNOLGY</w:t>
      </w:r>
    </w:p>
    <w:p w14:paraId="75680ACA" w14:textId="77777777" w:rsidR="0063045F" w:rsidRPr="00D737D1" w:rsidRDefault="0063045F" w:rsidP="00E50727">
      <w:pPr>
        <w:pStyle w:val="rtejustify"/>
        <w:jc w:val="both"/>
        <w:rPr>
          <w:sz w:val="20"/>
          <w:szCs w:val="20"/>
        </w:rPr>
      </w:pPr>
      <w:r w:rsidRPr="00D737D1">
        <w:rPr>
          <w:sz w:val="20"/>
          <w:szCs w:val="20"/>
        </w:rPr>
        <w:t xml:space="preserve">Efforts to promote research in nanotechnology in India began early in the millennium. The “Nanoscience and Technology Initiative” started with a funding of Rs. 60 crores. In 2007, the government launched a 5-year program called Nano Mission with wider objectives and larger funding of USD 250 million. The funding spanned multiple areas like basic research in nanotechnology, human resources development, infrastructure development and international collaboration. Multiple institutions like Department on Information Technology, Defence </w:t>
      </w:r>
      <w:proofErr w:type="spellStart"/>
      <w:r w:rsidRPr="00D737D1">
        <w:rPr>
          <w:sz w:val="20"/>
          <w:szCs w:val="20"/>
        </w:rPr>
        <w:t>Researchand</w:t>
      </w:r>
      <w:proofErr w:type="spellEnd"/>
      <w:r w:rsidRPr="00D737D1">
        <w:rPr>
          <w:sz w:val="20"/>
          <w:szCs w:val="20"/>
        </w:rPr>
        <w:t xml:space="preserve"> Development Organisation, Council of Scientific and Industrial Research and Department of Biotechnology provided the funding to researchers, scholars and projects. National Centres for Nanofabrication and Nanoelectronics were started in Indian Institute of Science, Bangalore and Indian Institute of Technology, Mumbai.</w:t>
      </w:r>
    </w:p>
    <w:p w14:paraId="3372DC59" w14:textId="77777777" w:rsidR="0063045F" w:rsidRPr="00D737D1" w:rsidRDefault="0063045F" w:rsidP="00E50727">
      <w:pPr>
        <w:pStyle w:val="rtejustify"/>
        <w:jc w:val="both"/>
        <w:rPr>
          <w:sz w:val="20"/>
          <w:szCs w:val="20"/>
        </w:rPr>
      </w:pPr>
      <w:r w:rsidRPr="00D737D1">
        <w:rPr>
          <w:sz w:val="20"/>
          <w:szCs w:val="20"/>
        </w:rPr>
        <w:t xml:space="preserve">The efforts have paid off well. India published over 23000 papers in nanoscience in the past 5 years. In 2013, India ranked third in the number of papers published, behind </w:t>
      </w:r>
      <w:proofErr w:type="spellStart"/>
      <w:r w:rsidRPr="00D737D1">
        <w:rPr>
          <w:sz w:val="20"/>
          <w:szCs w:val="20"/>
        </w:rPr>
        <w:t>onlyChina</w:t>
      </w:r>
      <w:proofErr w:type="spellEnd"/>
      <w:r w:rsidRPr="00D737D1">
        <w:rPr>
          <w:sz w:val="20"/>
          <w:szCs w:val="20"/>
        </w:rPr>
        <w:t xml:space="preserve"> and USA. But there is lot of room for improvement. The amount India spends on nanotechnology research is still just a fraction of the research spending of countries like Japan, USA, France and China.</w:t>
      </w:r>
    </w:p>
    <w:p w14:paraId="587C0AA3" w14:textId="77777777" w:rsidR="0063045F" w:rsidRPr="00E50727" w:rsidRDefault="0063045F" w:rsidP="00E50727">
      <w:pPr>
        <w:pStyle w:val="rtejustify"/>
        <w:jc w:val="both"/>
      </w:pPr>
      <w:r w:rsidRPr="00E50727">
        <w:rPr>
          <w:noProof/>
        </w:rPr>
        <w:drawing>
          <wp:inline distT="0" distB="0" distL="0" distR="0" wp14:anchorId="1009E5F9" wp14:editId="66C8432B">
            <wp:extent cx="2988142" cy="1933575"/>
            <wp:effectExtent l="0" t="0" r="3175" b="0"/>
            <wp:docPr id="20" name="Picture 6" descr="Publication of More than Half of Nanotechnology Articles in 2017 by Top  Three Countries | STAT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blication of More than Half of Nanotechnology Articles in 2017 by Top  Three Countries | STATNAN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1858" cy="1942450"/>
                    </a:xfrm>
                    <a:prstGeom prst="rect">
                      <a:avLst/>
                    </a:prstGeom>
                    <a:noFill/>
                    <a:ln>
                      <a:noFill/>
                    </a:ln>
                  </pic:spPr>
                </pic:pic>
              </a:graphicData>
            </a:graphic>
          </wp:inline>
        </w:drawing>
      </w:r>
    </w:p>
    <w:p w14:paraId="29B0F3EC" w14:textId="77777777" w:rsidR="0063045F" w:rsidRPr="00D737D1" w:rsidRDefault="0063045F" w:rsidP="00E50727">
      <w:pPr>
        <w:spacing w:before="100" w:beforeAutospacing="1" w:after="100" w:afterAutospacing="1" w:line="240" w:lineRule="auto"/>
        <w:rPr>
          <w:sz w:val="16"/>
          <w:szCs w:val="16"/>
          <w:lang w:eastAsia="en-IN"/>
        </w:rPr>
      </w:pPr>
      <w:r w:rsidRPr="00D737D1">
        <w:rPr>
          <w:b/>
          <w:bCs/>
          <w:sz w:val="16"/>
          <w:szCs w:val="16"/>
          <w:lang w:eastAsia="en-IN"/>
        </w:rPr>
        <w:t>Fig</w:t>
      </w:r>
      <w:r w:rsidR="00D737D1" w:rsidRPr="00D737D1">
        <w:rPr>
          <w:b/>
          <w:bCs/>
          <w:sz w:val="16"/>
          <w:szCs w:val="16"/>
          <w:lang w:eastAsia="en-IN"/>
        </w:rPr>
        <w:t xml:space="preserve"> </w:t>
      </w:r>
      <w:r w:rsidRPr="00D737D1">
        <w:rPr>
          <w:b/>
          <w:bCs/>
          <w:sz w:val="16"/>
          <w:szCs w:val="16"/>
          <w:lang w:eastAsia="en-IN"/>
        </w:rPr>
        <w:t>6</w:t>
      </w:r>
      <w:r w:rsidRPr="00D737D1">
        <w:rPr>
          <w:sz w:val="16"/>
          <w:szCs w:val="16"/>
          <w:lang w:eastAsia="en-IN"/>
        </w:rPr>
        <w:t>. No of nanotechnology articles published by various countries</w:t>
      </w:r>
    </w:p>
    <w:p w14:paraId="048A5D02" w14:textId="77777777" w:rsidR="0063045F" w:rsidRPr="00D737D1" w:rsidRDefault="00D737D1" w:rsidP="00E50727">
      <w:pPr>
        <w:spacing w:before="100" w:beforeAutospacing="1" w:after="100" w:afterAutospacing="1" w:line="240" w:lineRule="auto"/>
        <w:rPr>
          <w:szCs w:val="20"/>
          <w:lang w:eastAsia="en-IN"/>
        </w:rPr>
      </w:pPr>
      <w:r>
        <w:rPr>
          <w:szCs w:val="20"/>
          <w:lang w:eastAsia="en-IN"/>
        </w:rPr>
        <w:t xml:space="preserve">         </w:t>
      </w:r>
      <w:r w:rsidRPr="00D737D1">
        <w:rPr>
          <w:szCs w:val="20"/>
          <w:lang w:eastAsia="en-IN"/>
        </w:rPr>
        <w:t>V</w:t>
      </w:r>
      <w:r w:rsidR="00B51C00" w:rsidRPr="00D737D1">
        <w:rPr>
          <w:szCs w:val="20"/>
          <w:lang w:eastAsia="en-IN"/>
        </w:rPr>
        <w:t>.</w:t>
      </w:r>
      <w:r w:rsidR="0063045F" w:rsidRPr="00D737D1">
        <w:rPr>
          <w:szCs w:val="20"/>
          <w:lang w:eastAsia="en-IN"/>
        </w:rPr>
        <w:t>FUTURE OF NANOTECHNOLOGY</w:t>
      </w:r>
    </w:p>
    <w:p w14:paraId="4B1ED903" w14:textId="77777777" w:rsidR="00E60A7C" w:rsidRDefault="0063045F" w:rsidP="00E60A7C">
      <w:pPr>
        <w:rPr>
          <w:szCs w:val="20"/>
          <w:lang w:eastAsia="en-IN"/>
        </w:rPr>
      </w:pPr>
      <w:r w:rsidRPr="00ED6EC1">
        <w:rPr>
          <w:szCs w:val="20"/>
          <w:lang w:eastAsia="en-IN"/>
        </w:rPr>
        <w:t>Nanotechnology has now gone well beyond the scope of science fiction stories. Nanotechnologies are now mainly interested in the composition of materials, but their potential applications go far beyond. Nanotechnology has seen a prosperous growth; it is well used and can be fundamental in the near future. It has caused a positive impact on life in the sectors of medicine, food, energy that could change our lives which makes it worthy of a science fiction story. Nanotechnology is often referred to as "the future technology" that can solve many problems. Some even talk about a nanotechnology revolution. Nanotechnology definitely brings tremendous benefits and potential, but the fact that even the youngest technology has its dangers, and much less explored, should be we</w:t>
      </w:r>
      <w:r w:rsidR="00E60A7C">
        <w:rPr>
          <w:szCs w:val="20"/>
          <w:lang w:eastAsia="en-IN"/>
        </w:rPr>
        <w:t>ll known to</w:t>
      </w:r>
    </w:p>
    <w:p w14:paraId="79782646" w14:textId="77777777" w:rsidR="00E60A7C" w:rsidRDefault="00E60A7C" w:rsidP="00E60A7C">
      <w:pPr>
        <w:rPr>
          <w:szCs w:val="20"/>
          <w:lang w:eastAsia="en-IN"/>
        </w:rPr>
      </w:pPr>
    </w:p>
    <w:p w14:paraId="116131A3" w14:textId="77777777" w:rsidR="00E60A7C" w:rsidRDefault="00D737D1" w:rsidP="00E60A7C">
      <w:pPr>
        <w:rPr>
          <w:szCs w:val="20"/>
          <w:lang w:eastAsia="en-IN"/>
        </w:rPr>
      </w:pPr>
      <w:r w:rsidRPr="00ED6EC1">
        <w:rPr>
          <w:szCs w:val="20"/>
          <w:lang w:eastAsia="en-IN"/>
        </w:rPr>
        <w:t xml:space="preserve">    VI</w:t>
      </w:r>
      <w:r w:rsidR="00B51C00" w:rsidRPr="00ED6EC1">
        <w:rPr>
          <w:szCs w:val="20"/>
          <w:lang w:eastAsia="en-IN"/>
        </w:rPr>
        <w:t>.</w:t>
      </w:r>
      <w:r w:rsidR="0063045F" w:rsidRPr="00ED6EC1">
        <w:rPr>
          <w:szCs w:val="20"/>
          <w:lang w:eastAsia="en-IN"/>
        </w:rPr>
        <w:t>CONCLUSION</w:t>
      </w:r>
    </w:p>
    <w:p w14:paraId="58B9E466" w14:textId="77777777" w:rsidR="00E60A7C" w:rsidRDefault="0063045F" w:rsidP="00E50727">
      <w:pPr>
        <w:spacing w:before="100" w:beforeAutospacing="1" w:after="100" w:afterAutospacing="1" w:line="240" w:lineRule="auto"/>
        <w:ind w:firstLine="0"/>
        <w:rPr>
          <w:szCs w:val="20"/>
          <w:lang w:eastAsia="en-IN"/>
        </w:rPr>
      </w:pPr>
      <w:r w:rsidRPr="00ED6EC1">
        <w:rPr>
          <w:szCs w:val="20"/>
          <w:lang w:eastAsia="en-IN"/>
        </w:rPr>
        <w:t xml:space="preserve">Nanotechnology has the potential to revolutionize our lives. This is because it presents almost unlimited potential to make remarkable changes in virtually all fields ranging from medicine, computer technology, construction, environmental remediation, food industry, to new energy </w:t>
      </w:r>
      <w:proofErr w:type="spellStart"/>
      <w:r w:rsidRPr="00ED6EC1">
        <w:rPr>
          <w:szCs w:val="20"/>
          <w:lang w:eastAsia="en-IN"/>
        </w:rPr>
        <w:t>sources.Despite</w:t>
      </w:r>
      <w:proofErr w:type="spellEnd"/>
      <w:r w:rsidRPr="00ED6EC1">
        <w:rPr>
          <w:szCs w:val="20"/>
          <w:lang w:eastAsia="en-IN"/>
        </w:rPr>
        <w:t xml:space="preserve"> presenting many potential benefits in many areas, nanotechnology of today is still in its infancy as just a few projects have been commercialized. Many are yet to undergo full lifecycle assessment. The number of nanotechnology innovations continues to rise. However, the same cannot be said of research about their potential effects on environment and biological </w:t>
      </w:r>
      <w:proofErr w:type="spellStart"/>
      <w:r w:rsidRPr="00ED6EC1">
        <w:rPr>
          <w:szCs w:val="20"/>
          <w:lang w:eastAsia="en-IN"/>
        </w:rPr>
        <w:t>systems.As</w:t>
      </w:r>
      <w:proofErr w:type="spellEnd"/>
      <w:r w:rsidRPr="00ED6EC1">
        <w:rPr>
          <w:szCs w:val="20"/>
          <w:lang w:eastAsia="en-IN"/>
        </w:rPr>
        <w:t xml:space="preserve"> the world readily adapts to this new technology wave, concomitant effort should be directed to the understanding of their possible impacts. This is essential to ensure that nanomaterials do not become the new hazard of 21</w:t>
      </w:r>
      <w:r w:rsidRPr="00ED6EC1">
        <w:rPr>
          <w:szCs w:val="20"/>
          <w:vertAlign w:val="superscript"/>
          <w:lang w:eastAsia="en-IN"/>
        </w:rPr>
        <w:t>st</w:t>
      </w:r>
      <w:r w:rsidRPr="00ED6EC1">
        <w:rPr>
          <w:szCs w:val="20"/>
          <w:lang w:eastAsia="en-IN"/>
        </w:rPr>
        <w:t xml:space="preserve"> century. The long-long term </w:t>
      </w:r>
      <w:r w:rsidRPr="00ED6EC1">
        <w:rPr>
          <w:szCs w:val="20"/>
          <w:lang w:eastAsia="en-IN"/>
        </w:rPr>
        <w:lastRenderedPageBreak/>
        <w:t>sustainability of this new technology may depend on the establishment of its risks.</w:t>
      </w:r>
    </w:p>
    <w:p w14:paraId="6E7C0102" w14:textId="77777777" w:rsidR="0063045F" w:rsidRPr="00E60A7C" w:rsidRDefault="00D737D1" w:rsidP="00E50727">
      <w:pPr>
        <w:spacing w:before="100" w:beforeAutospacing="1" w:after="100" w:afterAutospacing="1" w:line="240" w:lineRule="auto"/>
        <w:ind w:firstLine="0"/>
        <w:rPr>
          <w:szCs w:val="20"/>
          <w:lang w:eastAsia="en-IN"/>
        </w:rPr>
      </w:pPr>
      <w:r w:rsidRPr="00ED6EC1">
        <w:rPr>
          <w:szCs w:val="20"/>
          <w:lang w:eastAsia="en-IN"/>
        </w:rPr>
        <w:t xml:space="preserve">      VII</w:t>
      </w:r>
      <w:r w:rsidR="00B51C00" w:rsidRPr="00ED6EC1">
        <w:rPr>
          <w:szCs w:val="20"/>
          <w:lang w:eastAsia="en-IN"/>
        </w:rPr>
        <w:t>.</w:t>
      </w:r>
      <w:r w:rsidR="0063045F" w:rsidRPr="00ED6EC1">
        <w:rPr>
          <w:szCs w:val="20"/>
          <w:lang w:eastAsia="en-IN"/>
        </w:rPr>
        <w:t>REFERENCES</w:t>
      </w:r>
    </w:p>
    <w:p w14:paraId="263F8F68" w14:textId="77777777" w:rsidR="0063045F" w:rsidRPr="00ED6EC1" w:rsidRDefault="00C60BDE" w:rsidP="004233AA">
      <w:pPr>
        <w:pStyle w:val="reftext"/>
        <w:shd w:val="clear" w:color="auto" w:fill="FFFFFF"/>
        <w:spacing w:before="0" w:beforeAutospacing="0" w:after="0" w:afterAutospacing="0"/>
        <w:jc w:val="both"/>
        <w:textAlignment w:val="baseline"/>
        <w:rPr>
          <w:sz w:val="20"/>
          <w:szCs w:val="20"/>
        </w:rPr>
      </w:pPr>
      <w:r>
        <w:rPr>
          <w:sz w:val="20"/>
          <w:szCs w:val="20"/>
        </w:rPr>
        <w:t>[1</w:t>
      </w:r>
      <w:proofErr w:type="gramStart"/>
      <w:r>
        <w:rPr>
          <w:sz w:val="20"/>
          <w:szCs w:val="20"/>
        </w:rPr>
        <w:t xml:space="preserve">] </w:t>
      </w:r>
      <w:r w:rsidR="0063045F" w:rsidRPr="00ED6EC1">
        <w:rPr>
          <w:sz w:val="20"/>
          <w:szCs w:val="20"/>
        </w:rPr>
        <w:t> </w:t>
      </w:r>
      <w:proofErr w:type="spellStart"/>
      <w:r w:rsidR="0063045F" w:rsidRPr="00ED6EC1">
        <w:rPr>
          <w:sz w:val="20"/>
          <w:szCs w:val="20"/>
        </w:rPr>
        <w:t>Pene</w:t>
      </w:r>
      <w:proofErr w:type="spellEnd"/>
      <w:proofErr w:type="gramEnd"/>
      <w:r w:rsidR="0063045F" w:rsidRPr="00ED6EC1">
        <w:rPr>
          <w:sz w:val="20"/>
          <w:szCs w:val="20"/>
        </w:rPr>
        <w:t xml:space="preserve"> F, </w:t>
      </w:r>
      <w:proofErr w:type="spellStart"/>
      <w:r w:rsidR="0063045F" w:rsidRPr="00ED6EC1">
        <w:rPr>
          <w:sz w:val="20"/>
          <w:szCs w:val="20"/>
        </w:rPr>
        <w:t>Merlat</w:t>
      </w:r>
      <w:proofErr w:type="spellEnd"/>
      <w:r w:rsidR="0063045F" w:rsidRPr="00ED6EC1">
        <w:rPr>
          <w:sz w:val="20"/>
          <w:szCs w:val="20"/>
        </w:rPr>
        <w:t xml:space="preserve"> A, </w:t>
      </w:r>
      <w:proofErr w:type="spellStart"/>
      <w:r w:rsidR="0063045F" w:rsidRPr="00ED6EC1">
        <w:rPr>
          <w:sz w:val="20"/>
          <w:szCs w:val="20"/>
        </w:rPr>
        <w:t>Vabret</w:t>
      </w:r>
      <w:proofErr w:type="spellEnd"/>
      <w:r w:rsidR="0063045F" w:rsidRPr="00ED6EC1">
        <w:rPr>
          <w:sz w:val="20"/>
          <w:szCs w:val="20"/>
        </w:rPr>
        <w:t xml:space="preserve"> A, et al. Coronavirus 229E-related pneumonia in immunocompromised patients. </w:t>
      </w:r>
      <w:r w:rsidR="0063045F" w:rsidRPr="00ED6EC1">
        <w:rPr>
          <w:rStyle w:val="Emphasis"/>
          <w:sz w:val="20"/>
          <w:szCs w:val="20"/>
          <w:bdr w:val="none" w:sz="0" w:space="0" w:color="auto" w:frame="1"/>
        </w:rPr>
        <w:t>Clin Infect Dis</w:t>
      </w:r>
      <w:r w:rsidR="0063045F" w:rsidRPr="00ED6EC1">
        <w:rPr>
          <w:sz w:val="20"/>
          <w:szCs w:val="20"/>
        </w:rPr>
        <w:t>.2003;37(7</w:t>
      </w:r>
      <w:proofErr w:type="gramStart"/>
      <w:r w:rsidR="0063045F" w:rsidRPr="00ED6EC1">
        <w:rPr>
          <w:sz w:val="20"/>
          <w:szCs w:val="20"/>
        </w:rPr>
        <w:t>):929932.doi</w:t>
      </w:r>
      <w:proofErr w:type="gramEnd"/>
      <w:r w:rsidR="0063045F" w:rsidRPr="00ED6EC1">
        <w:rPr>
          <w:sz w:val="20"/>
          <w:szCs w:val="20"/>
        </w:rPr>
        <w:t>:10.1086</w:t>
      </w:r>
    </w:p>
    <w:p w14:paraId="6F6D4EFD" w14:textId="77777777"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0" w:name="cit0008"/>
      <w:r>
        <w:rPr>
          <w:sz w:val="20"/>
          <w:szCs w:val="20"/>
        </w:rPr>
        <w:t>[</w:t>
      </w:r>
      <w:r w:rsidR="0063045F" w:rsidRPr="00C60BDE">
        <w:rPr>
          <w:sz w:val="20"/>
          <w:szCs w:val="20"/>
        </w:rPr>
        <w:t>2</w:t>
      </w:r>
      <w:proofErr w:type="gramStart"/>
      <w:r>
        <w:rPr>
          <w:sz w:val="20"/>
          <w:szCs w:val="20"/>
        </w:rPr>
        <w:t>]</w:t>
      </w:r>
      <w:bookmarkEnd w:id="0"/>
      <w:r>
        <w:rPr>
          <w:sz w:val="20"/>
          <w:szCs w:val="20"/>
        </w:rPr>
        <w:t xml:space="preserve"> </w:t>
      </w:r>
      <w:r w:rsidR="0063045F" w:rsidRPr="00ED6EC1">
        <w:rPr>
          <w:sz w:val="20"/>
          <w:szCs w:val="20"/>
        </w:rPr>
        <w:t> </w:t>
      </w:r>
      <w:proofErr w:type="spellStart"/>
      <w:r w:rsidR="0063045F" w:rsidRPr="00ED6EC1">
        <w:rPr>
          <w:sz w:val="20"/>
          <w:szCs w:val="20"/>
        </w:rPr>
        <w:t>Vijgen</w:t>
      </w:r>
      <w:proofErr w:type="spellEnd"/>
      <w:proofErr w:type="gramEnd"/>
      <w:r w:rsidR="0063045F" w:rsidRPr="00ED6EC1">
        <w:rPr>
          <w:sz w:val="20"/>
          <w:szCs w:val="20"/>
        </w:rPr>
        <w:t xml:space="preserve"> L, </w:t>
      </w:r>
      <w:proofErr w:type="spellStart"/>
      <w:r w:rsidR="0063045F" w:rsidRPr="00ED6EC1">
        <w:rPr>
          <w:sz w:val="20"/>
          <w:szCs w:val="20"/>
        </w:rPr>
        <w:t>Keyaerts</w:t>
      </w:r>
      <w:proofErr w:type="spellEnd"/>
      <w:r w:rsidR="0063045F" w:rsidRPr="00ED6EC1">
        <w:rPr>
          <w:sz w:val="20"/>
          <w:szCs w:val="20"/>
        </w:rPr>
        <w:t xml:space="preserve"> E, </w:t>
      </w:r>
      <w:proofErr w:type="spellStart"/>
      <w:r w:rsidR="0063045F" w:rsidRPr="00ED6EC1">
        <w:rPr>
          <w:sz w:val="20"/>
          <w:szCs w:val="20"/>
        </w:rPr>
        <w:t>Moes</w:t>
      </w:r>
      <w:proofErr w:type="spellEnd"/>
      <w:r w:rsidR="0063045F" w:rsidRPr="00ED6EC1">
        <w:rPr>
          <w:sz w:val="20"/>
          <w:szCs w:val="20"/>
        </w:rPr>
        <w:t xml:space="preserve"> E, </w:t>
      </w:r>
      <w:proofErr w:type="spellStart"/>
      <w:r w:rsidR="0063045F" w:rsidRPr="00ED6EC1">
        <w:rPr>
          <w:sz w:val="20"/>
          <w:szCs w:val="20"/>
        </w:rPr>
        <w:t>Maes</w:t>
      </w:r>
      <w:proofErr w:type="spellEnd"/>
      <w:r w:rsidR="0063045F" w:rsidRPr="00ED6EC1">
        <w:rPr>
          <w:sz w:val="20"/>
          <w:szCs w:val="20"/>
        </w:rPr>
        <w:t xml:space="preserve"> P, Duson G, Van </w:t>
      </w:r>
      <w:proofErr w:type="spellStart"/>
      <w:r w:rsidR="0063045F" w:rsidRPr="00ED6EC1">
        <w:rPr>
          <w:sz w:val="20"/>
          <w:szCs w:val="20"/>
        </w:rPr>
        <w:t>Ranst</w:t>
      </w:r>
      <w:proofErr w:type="spellEnd"/>
      <w:r w:rsidR="0063045F" w:rsidRPr="00ED6EC1">
        <w:rPr>
          <w:sz w:val="20"/>
          <w:szCs w:val="20"/>
        </w:rPr>
        <w:t xml:space="preserve"> M. Development of one-step, real-time, quantitative reverse transcriptase PCR assays for absolute quantitation of human coronaviruses OC43 and 229E. </w:t>
      </w:r>
      <w:r w:rsidR="0063045F" w:rsidRPr="00ED6EC1">
        <w:rPr>
          <w:rStyle w:val="Emphasis"/>
          <w:sz w:val="20"/>
          <w:szCs w:val="20"/>
          <w:bdr w:val="none" w:sz="0" w:space="0" w:color="auto" w:frame="1"/>
        </w:rPr>
        <w:t xml:space="preserve">J Clin </w:t>
      </w:r>
      <w:proofErr w:type="spellStart"/>
      <w:r w:rsidR="0063045F" w:rsidRPr="00ED6EC1">
        <w:rPr>
          <w:rStyle w:val="Emphasis"/>
          <w:sz w:val="20"/>
          <w:szCs w:val="20"/>
          <w:bdr w:val="none" w:sz="0" w:space="0" w:color="auto" w:frame="1"/>
        </w:rPr>
        <w:t>Microbiol</w:t>
      </w:r>
      <w:proofErr w:type="spellEnd"/>
      <w:r w:rsidR="0063045F" w:rsidRPr="00ED6EC1">
        <w:rPr>
          <w:sz w:val="20"/>
          <w:szCs w:val="20"/>
        </w:rPr>
        <w:t>. 2005;43(11</w:t>
      </w:r>
      <w:proofErr w:type="gramStart"/>
      <w:r w:rsidR="0063045F" w:rsidRPr="00ED6EC1">
        <w:rPr>
          <w:sz w:val="20"/>
          <w:szCs w:val="20"/>
        </w:rPr>
        <w:t>):54525456.doi</w:t>
      </w:r>
      <w:proofErr w:type="gramEnd"/>
      <w:r w:rsidR="0063045F" w:rsidRPr="00ED6EC1">
        <w:rPr>
          <w:sz w:val="20"/>
          <w:szCs w:val="20"/>
        </w:rPr>
        <w:t>:10.1128/JCM.43.11.5452-5456.2005</w:t>
      </w:r>
    </w:p>
    <w:p w14:paraId="4F7C2151" w14:textId="77777777" w:rsidR="0063045F" w:rsidRPr="00ED6EC1" w:rsidRDefault="00266D7C" w:rsidP="004233AA">
      <w:pPr>
        <w:pStyle w:val="reftext"/>
        <w:shd w:val="clear" w:color="auto" w:fill="FFFFFF"/>
        <w:spacing w:before="0" w:beforeAutospacing="0" w:after="0" w:afterAutospacing="0"/>
        <w:jc w:val="both"/>
        <w:textAlignment w:val="baseline"/>
        <w:rPr>
          <w:sz w:val="20"/>
          <w:szCs w:val="20"/>
        </w:rPr>
      </w:pPr>
      <w:bookmarkStart w:id="1" w:name="cit0322"/>
      <w:r>
        <w:rPr>
          <w:sz w:val="20"/>
          <w:szCs w:val="20"/>
        </w:rPr>
        <w:t xml:space="preserve"> </w:t>
      </w:r>
      <w:r w:rsidR="00C60BDE">
        <w:rPr>
          <w:sz w:val="20"/>
          <w:szCs w:val="20"/>
        </w:rPr>
        <w:t>[</w:t>
      </w:r>
      <w:r>
        <w:rPr>
          <w:sz w:val="20"/>
          <w:szCs w:val="20"/>
        </w:rPr>
        <w:t>3</w:t>
      </w:r>
      <w:r w:rsidR="00C60BDE">
        <w:rPr>
          <w:sz w:val="20"/>
          <w:szCs w:val="20"/>
        </w:rPr>
        <w:t>]</w:t>
      </w:r>
      <w:bookmarkEnd w:id="1"/>
      <w:r w:rsidR="00C60BDE">
        <w:rPr>
          <w:sz w:val="20"/>
          <w:szCs w:val="20"/>
        </w:rPr>
        <w:t xml:space="preserve"> </w:t>
      </w:r>
      <w:r w:rsidR="0063045F" w:rsidRPr="00ED6EC1">
        <w:rPr>
          <w:sz w:val="20"/>
          <w:szCs w:val="20"/>
        </w:rPr>
        <w:t xml:space="preserve"> Arias LS, </w:t>
      </w:r>
      <w:proofErr w:type="spellStart"/>
      <w:r w:rsidR="0063045F" w:rsidRPr="00ED6EC1">
        <w:rPr>
          <w:sz w:val="20"/>
          <w:szCs w:val="20"/>
        </w:rPr>
        <w:t>Pessan</w:t>
      </w:r>
      <w:proofErr w:type="spellEnd"/>
      <w:r w:rsidR="0063045F" w:rsidRPr="00ED6EC1">
        <w:rPr>
          <w:sz w:val="20"/>
          <w:szCs w:val="20"/>
        </w:rPr>
        <w:t xml:space="preserve"> JP, Vieira APM, Lima TMT, </w:t>
      </w:r>
      <w:proofErr w:type="spellStart"/>
      <w:r w:rsidR="0063045F" w:rsidRPr="00ED6EC1">
        <w:rPr>
          <w:sz w:val="20"/>
          <w:szCs w:val="20"/>
        </w:rPr>
        <w:t>Delbem</w:t>
      </w:r>
      <w:proofErr w:type="spellEnd"/>
      <w:r w:rsidR="0063045F" w:rsidRPr="00ED6EC1">
        <w:rPr>
          <w:sz w:val="20"/>
          <w:szCs w:val="20"/>
        </w:rPr>
        <w:t xml:space="preserve"> ACB, Monteiro DR. Iron oxide nanoparticles for biomedical applications: a perspective on synthesis, drugs, antimicrobial activity, and toxicity. </w:t>
      </w:r>
      <w:r w:rsidR="0063045F" w:rsidRPr="00ED6EC1">
        <w:rPr>
          <w:rStyle w:val="Emphasis"/>
          <w:sz w:val="20"/>
          <w:szCs w:val="20"/>
          <w:bdr w:val="none" w:sz="0" w:space="0" w:color="auto" w:frame="1"/>
        </w:rPr>
        <w:t>Antibiotics (Basel)</w:t>
      </w:r>
      <w:r w:rsidR="0063045F" w:rsidRPr="00ED6EC1">
        <w:rPr>
          <w:sz w:val="20"/>
          <w:szCs w:val="20"/>
        </w:rPr>
        <w:t>. 2018;7(2). doi:10.3390/antibiotics7020046</w:t>
      </w:r>
    </w:p>
    <w:p w14:paraId="6816FF5C" w14:textId="77777777"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2" w:name="cit0323"/>
      <w:r>
        <w:rPr>
          <w:sz w:val="20"/>
          <w:szCs w:val="20"/>
        </w:rPr>
        <w:t>[</w:t>
      </w:r>
      <w:r w:rsidR="00266D7C">
        <w:rPr>
          <w:sz w:val="20"/>
          <w:szCs w:val="20"/>
        </w:rPr>
        <w:t>4</w:t>
      </w:r>
      <w:proofErr w:type="gramStart"/>
      <w:r>
        <w:rPr>
          <w:sz w:val="20"/>
          <w:szCs w:val="20"/>
        </w:rPr>
        <w:t>]</w:t>
      </w:r>
      <w:bookmarkEnd w:id="2"/>
      <w:r>
        <w:rPr>
          <w:sz w:val="20"/>
          <w:szCs w:val="20"/>
        </w:rPr>
        <w:t xml:space="preserve"> </w:t>
      </w:r>
      <w:r w:rsidR="0063045F" w:rsidRPr="00ED6EC1">
        <w:rPr>
          <w:sz w:val="20"/>
          <w:szCs w:val="20"/>
        </w:rPr>
        <w:t> Abo</w:t>
      </w:r>
      <w:proofErr w:type="gramEnd"/>
      <w:r w:rsidR="0063045F" w:rsidRPr="00ED6EC1">
        <w:rPr>
          <w:sz w:val="20"/>
          <w:szCs w:val="20"/>
        </w:rPr>
        <w:t>-</w:t>
      </w:r>
      <w:proofErr w:type="spellStart"/>
      <w:r w:rsidR="0063045F" w:rsidRPr="00ED6EC1">
        <w:rPr>
          <w:sz w:val="20"/>
          <w:szCs w:val="20"/>
        </w:rPr>
        <w:t>Zeid</w:t>
      </w:r>
      <w:proofErr w:type="spellEnd"/>
      <w:r w:rsidR="0063045F" w:rsidRPr="00ED6EC1">
        <w:rPr>
          <w:sz w:val="20"/>
          <w:szCs w:val="20"/>
        </w:rPr>
        <w:t xml:space="preserve"> Y, Williams GR. The potential anti-infective applications of metal oxide nanoparticles: a systematic review. </w:t>
      </w:r>
      <w:r w:rsidR="0063045F" w:rsidRPr="00ED6EC1">
        <w:rPr>
          <w:rStyle w:val="Emphasis"/>
          <w:sz w:val="20"/>
          <w:szCs w:val="20"/>
          <w:bdr w:val="none" w:sz="0" w:space="0" w:color="auto" w:frame="1"/>
        </w:rPr>
        <w:t xml:space="preserve">Wiley </w:t>
      </w:r>
      <w:proofErr w:type="spellStart"/>
      <w:r w:rsidR="0063045F" w:rsidRPr="00ED6EC1">
        <w:rPr>
          <w:rStyle w:val="Emphasis"/>
          <w:sz w:val="20"/>
          <w:szCs w:val="20"/>
          <w:bdr w:val="none" w:sz="0" w:space="0" w:color="auto" w:frame="1"/>
        </w:rPr>
        <w:t>Interdiscip</w:t>
      </w:r>
      <w:proofErr w:type="spellEnd"/>
      <w:r w:rsidR="0063045F" w:rsidRPr="00ED6EC1">
        <w:rPr>
          <w:rStyle w:val="Emphasis"/>
          <w:sz w:val="20"/>
          <w:szCs w:val="20"/>
          <w:bdr w:val="none" w:sz="0" w:space="0" w:color="auto" w:frame="1"/>
        </w:rPr>
        <w:t xml:space="preserve"> Rev </w:t>
      </w:r>
      <w:proofErr w:type="spellStart"/>
      <w:r w:rsidR="0063045F" w:rsidRPr="00ED6EC1">
        <w:rPr>
          <w:rStyle w:val="Emphasis"/>
          <w:sz w:val="20"/>
          <w:szCs w:val="20"/>
          <w:bdr w:val="none" w:sz="0" w:space="0" w:color="auto" w:frame="1"/>
        </w:rPr>
        <w:t>Nanomed</w:t>
      </w:r>
      <w:proofErr w:type="spellEnd"/>
      <w:r w:rsidR="0063045F" w:rsidRPr="00ED6EC1">
        <w:rPr>
          <w:rStyle w:val="Emphasis"/>
          <w:sz w:val="20"/>
          <w:szCs w:val="20"/>
          <w:bdr w:val="none" w:sz="0" w:space="0" w:color="auto" w:frame="1"/>
        </w:rPr>
        <w:t xml:space="preserve"> </w:t>
      </w:r>
      <w:proofErr w:type="spellStart"/>
      <w:r w:rsidR="0063045F" w:rsidRPr="00ED6EC1">
        <w:rPr>
          <w:rStyle w:val="Emphasis"/>
          <w:sz w:val="20"/>
          <w:szCs w:val="20"/>
          <w:bdr w:val="none" w:sz="0" w:space="0" w:color="auto" w:frame="1"/>
        </w:rPr>
        <w:t>Nanobiotechnol</w:t>
      </w:r>
      <w:proofErr w:type="spellEnd"/>
      <w:r w:rsidR="0063045F" w:rsidRPr="00ED6EC1">
        <w:rPr>
          <w:sz w:val="20"/>
          <w:szCs w:val="20"/>
        </w:rPr>
        <w:t>. 2020;12(2</w:t>
      </w:r>
      <w:proofErr w:type="gramStart"/>
      <w:r w:rsidR="0063045F" w:rsidRPr="00ED6EC1">
        <w:rPr>
          <w:sz w:val="20"/>
          <w:szCs w:val="20"/>
        </w:rPr>
        <w:t>):e</w:t>
      </w:r>
      <w:proofErr w:type="gramEnd"/>
      <w:r w:rsidR="0063045F" w:rsidRPr="00ED6EC1">
        <w:rPr>
          <w:sz w:val="20"/>
          <w:szCs w:val="20"/>
        </w:rPr>
        <w:t>1592. doi:10.1002/wnan.1592</w:t>
      </w:r>
    </w:p>
    <w:p w14:paraId="554F4B94" w14:textId="77777777"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3" w:name="cit0324"/>
      <w:r>
        <w:rPr>
          <w:sz w:val="20"/>
          <w:szCs w:val="20"/>
        </w:rPr>
        <w:t>[</w:t>
      </w:r>
      <w:r w:rsidR="00266D7C">
        <w:rPr>
          <w:sz w:val="20"/>
          <w:szCs w:val="20"/>
        </w:rPr>
        <w:t>5</w:t>
      </w:r>
      <w:proofErr w:type="gramStart"/>
      <w:r>
        <w:rPr>
          <w:sz w:val="20"/>
          <w:szCs w:val="20"/>
        </w:rPr>
        <w:t>]</w:t>
      </w:r>
      <w:bookmarkEnd w:id="3"/>
      <w:r>
        <w:rPr>
          <w:sz w:val="20"/>
          <w:szCs w:val="20"/>
        </w:rPr>
        <w:t xml:space="preserve"> </w:t>
      </w:r>
      <w:r w:rsidR="0063045F" w:rsidRPr="00ED6EC1">
        <w:rPr>
          <w:sz w:val="20"/>
          <w:szCs w:val="20"/>
        </w:rPr>
        <w:t> Coyne</w:t>
      </w:r>
      <w:proofErr w:type="gramEnd"/>
      <w:r w:rsidR="0063045F" w:rsidRPr="00ED6EC1">
        <w:rPr>
          <w:sz w:val="20"/>
          <w:szCs w:val="20"/>
        </w:rPr>
        <w:t xml:space="preserve"> DW. </w:t>
      </w:r>
      <w:proofErr w:type="spellStart"/>
      <w:r w:rsidR="0063045F" w:rsidRPr="00ED6EC1">
        <w:rPr>
          <w:sz w:val="20"/>
          <w:szCs w:val="20"/>
        </w:rPr>
        <w:t>Ferumoxytol</w:t>
      </w:r>
      <w:proofErr w:type="spellEnd"/>
      <w:r w:rsidR="0063045F" w:rsidRPr="00ED6EC1">
        <w:rPr>
          <w:sz w:val="20"/>
          <w:szCs w:val="20"/>
        </w:rPr>
        <w:t xml:space="preserve"> for treatment of iron deficiency anemia in patients with chronic kidney disease. </w:t>
      </w:r>
      <w:r w:rsidR="0063045F" w:rsidRPr="00ED6EC1">
        <w:rPr>
          <w:rStyle w:val="Emphasis"/>
          <w:sz w:val="20"/>
          <w:szCs w:val="20"/>
          <w:bdr w:val="none" w:sz="0" w:space="0" w:color="auto" w:frame="1"/>
        </w:rPr>
        <w:t xml:space="preserve">Expert </w:t>
      </w:r>
      <w:proofErr w:type="spellStart"/>
      <w:r w:rsidR="0063045F" w:rsidRPr="00ED6EC1">
        <w:rPr>
          <w:rStyle w:val="Emphasis"/>
          <w:sz w:val="20"/>
          <w:szCs w:val="20"/>
          <w:bdr w:val="none" w:sz="0" w:space="0" w:color="auto" w:frame="1"/>
        </w:rPr>
        <w:t>Opin</w:t>
      </w:r>
      <w:proofErr w:type="spellEnd"/>
      <w:r w:rsidR="0063045F" w:rsidRPr="00ED6EC1">
        <w:rPr>
          <w:rStyle w:val="Emphasis"/>
          <w:sz w:val="20"/>
          <w:szCs w:val="20"/>
          <w:bdr w:val="none" w:sz="0" w:space="0" w:color="auto" w:frame="1"/>
        </w:rPr>
        <w:t xml:space="preserve"> </w:t>
      </w:r>
      <w:proofErr w:type="spellStart"/>
      <w:r w:rsidR="0063045F" w:rsidRPr="00ED6EC1">
        <w:rPr>
          <w:rStyle w:val="Emphasis"/>
          <w:sz w:val="20"/>
          <w:szCs w:val="20"/>
          <w:bdr w:val="none" w:sz="0" w:space="0" w:color="auto" w:frame="1"/>
        </w:rPr>
        <w:t>Pharmacother</w:t>
      </w:r>
      <w:proofErr w:type="spellEnd"/>
      <w:r w:rsidR="0063045F" w:rsidRPr="00ED6EC1">
        <w:rPr>
          <w:sz w:val="20"/>
          <w:szCs w:val="20"/>
        </w:rPr>
        <w:t>. 2009;10(15):2563–2568. doi:10.1517/14656560903224998</w:t>
      </w:r>
    </w:p>
    <w:p w14:paraId="5E1360D4" w14:textId="77777777" w:rsidR="0063045F" w:rsidRPr="00ED6EC1" w:rsidRDefault="00266D7C" w:rsidP="004233AA">
      <w:pPr>
        <w:pStyle w:val="reftext"/>
        <w:shd w:val="clear" w:color="auto" w:fill="FFFFFF"/>
        <w:spacing w:before="0" w:beforeAutospacing="0" w:after="0" w:afterAutospacing="0"/>
        <w:jc w:val="both"/>
        <w:textAlignment w:val="baseline"/>
        <w:rPr>
          <w:sz w:val="20"/>
          <w:szCs w:val="20"/>
        </w:rPr>
      </w:pPr>
      <w:bookmarkStart w:id="4" w:name="cit0326"/>
      <w:r>
        <w:rPr>
          <w:sz w:val="20"/>
          <w:szCs w:val="20"/>
        </w:rPr>
        <w:t xml:space="preserve"> </w:t>
      </w:r>
      <w:r w:rsidR="00C60BDE">
        <w:rPr>
          <w:sz w:val="20"/>
          <w:szCs w:val="20"/>
        </w:rPr>
        <w:t>[</w:t>
      </w:r>
      <w:bookmarkEnd w:id="4"/>
      <w:r>
        <w:rPr>
          <w:sz w:val="20"/>
          <w:szCs w:val="20"/>
        </w:rPr>
        <w:t>6</w:t>
      </w:r>
      <w:r w:rsidR="00C60BDE">
        <w:rPr>
          <w:sz w:val="20"/>
          <w:szCs w:val="20"/>
        </w:rPr>
        <w:t xml:space="preserve">] </w:t>
      </w:r>
      <w:r w:rsidR="0063045F" w:rsidRPr="00ED6EC1">
        <w:rPr>
          <w:sz w:val="20"/>
          <w:szCs w:val="20"/>
        </w:rPr>
        <w:t xml:space="preserve">Ahamed M, </w:t>
      </w:r>
      <w:proofErr w:type="spellStart"/>
      <w:r w:rsidR="0063045F" w:rsidRPr="00ED6EC1">
        <w:rPr>
          <w:sz w:val="20"/>
          <w:szCs w:val="20"/>
        </w:rPr>
        <w:t>Alhadlaq</w:t>
      </w:r>
      <w:proofErr w:type="spellEnd"/>
      <w:r w:rsidR="0063045F" w:rsidRPr="00ED6EC1">
        <w:rPr>
          <w:sz w:val="20"/>
          <w:szCs w:val="20"/>
        </w:rPr>
        <w:t xml:space="preserve"> HA, </w:t>
      </w:r>
      <w:proofErr w:type="spellStart"/>
      <w:r w:rsidR="0063045F" w:rsidRPr="00ED6EC1">
        <w:rPr>
          <w:sz w:val="20"/>
          <w:szCs w:val="20"/>
        </w:rPr>
        <w:t>Alam</w:t>
      </w:r>
      <w:proofErr w:type="spellEnd"/>
      <w:r w:rsidR="0063045F" w:rsidRPr="00ED6EC1">
        <w:rPr>
          <w:sz w:val="20"/>
          <w:szCs w:val="20"/>
        </w:rPr>
        <w:t xml:space="preserve"> J, Khan MA, Ali D, </w:t>
      </w:r>
      <w:proofErr w:type="spellStart"/>
      <w:r w:rsidR="0063045F" w:rsidRPr="00ED6EC1">
        <w:rPr>
          <w:sz w:val="20"/>
          <w:szCs w:val="20"/>
        </w:rPr>
        <w:t>Alarafi</w:t>
      </w:r>
      <w:proofErr w:type="spellEnd"/>
      <w:r w:rsidR="0063045F" w:rsidRPr="00ED6EC1">
        <w:rPr>
          <w:sz w:val="20"/>
          <w:szCs w:val="20"/>
        </w:rPr>
        <w:t xml:space="preserve"> S. Iron oxide nanoparticle-induced oxidative stress and genotoxicity in human skin epithelial and lung epithelial cell lines. </w:t>
      </w:r>
      <w:proofErr w:type="spellStart"/>
      <w:r w:rsidR="0063045F" w:rsidRPr="00ED6EC1">
        <w:rPr>
          <w:rStyle w:val="Emphasis"/>
          <w:sz w:val="20"/>
          <w:szCs w:val="20"/>
          <w:bdr w:val="none" w:sz="0" w:space="0" w:color="auto" w:frame="1"/>
        </w:rPr>
        <w:t>Curr</w:t>
      </w:r>
      <w:proofErr w:type="spellEnd"/>
      <w:r w:rsidR="0063045F" w:rsidRPr="00ED6EC1">
        <w:rPr>
          <w:rStyle w:val="Emphasis"/>
          <w:sz w:val="20"/>
          <w:szCs w:val="20"/>
          <w:bdr w:val="none" w:sz="0" w:space="0" w:color="auto" w:frame="1"/>
        </w:rPr>
        <w:t xml:space="preserve"> Pharm Des</w:t>
      </w:r>
      <w:r w:rsidR="0063045F" w:rsidRPr="00ED6EC1">
        <w:rPr>
          <w:sz w:val="20"/>
          <w:szCs w:val="20"/>
        </w:rPr>
        <w:t>. 2013;19(37</w:t>
      </w:r>
      <w:proofErr w:type="gramStart"/>
      <w:r w:rsidR="0063045F" w:rsidRPr="00ED6EC1">
        <w:rPr>
          <w:sz w:val="20"/>
          <w:szCs w:val="20"/>
        </w:rPr>
        <w:t>):66816690.doi</w:t>
      </w:r>
      <w:proofErr w:type="gramEnd"/>
      <w:r w:rsidR="0063045F" w:rsidRPr="00ED6EC1">
        <w:rPr>
          <w:sz w:val="20"/>
          <w:szCs w:val="20"/>
        </w:rPr>
        <w:t>:10.2174/138161281131937001</w:t>
      </w:r>
    </w:p>
    <w:p w14:paraId="28768CB8" w14:textId="77777777"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5" w:name="cit0327"/>
      <w:r>
        <w:rPr>
          <w:sz w:val="20"/>
          <w:szCs w:val="20"/>
        </w:rPr>
        <w:t>[</w:t>
      </w:r>
      <w:r w:rsidR="00266D7C">
        <w:rPr>
          <w:sz w:val="20"/>
          <w:szCs w:val="20"/>
        </w:rPr>
        <w:t>7</w:t>
      </w:r>
      <w:proofErr w:type="gramStart"/>
      <w:r>
        <w:rPr>
          <w:sz w:val="20"/>
          <w:szCs w:val="20"/>
        </w:rPr>
        <w:t>]</w:t>
      </w:r>
      <w:bookmarkEnd w:id="5"/>
      <w:r>
        <w:rPr>
          <w:sz w:val="20"/>
          <w:szCs w:val="20"/>
        </w:rPr>
        <w:t xml:space="preserve"> </w:t>
      </w:r>
      <w:r w:rsidR="0063045F" w:rsidRPr="00ED6EC1">
        <w:rPr>
          <w:sz w:val="20"/>
          <w:szCs w:val="20"/>
        </w:rPr>
        <w:t> Ahamed</w:t>
      </w:r>
      <w:proofErr w:type="gramEnd"/>
      <w:r w:rsidR="0063045F" w:rsidRPr="00ED6EC1">
        <w:rPr>
          <w:sz w:val="20"/>
          <w:szCs w:val="20"/>
        </w:rPr>
        <w:t xml:space="preserve"> M, </w:t>
      </w:r>
      <w:proofErr w:type="spellStart"/>
      <w:r w:rsidR="0063045F" w:rsidRPr="00ED6EC1">
        <w:rPr>
          <w:sz w:val="20"/>
          <w:szCs w:val="20"/>
        </w:rPr>
        <w:t>Alhadlaq</w:t>
      </w:r>
      <w:proofErr w:type="spellEnd"/>
      <w:r w:rsidR="0063045F" w:rsidRPr="00ED6EC1">
        <w:rPr>
          <w:sz w:val="20"/>
          <w:szCs w:val="20"/>
        </w:rPr>
        <w:t xml:space="preserve"> HA, Khan MAM, Akhtar MJ. Selective killing of cancer cells by iron oxide nanoparticles mediated through reactive oxygen species via p53 pathway. </w:t>
      </w:r>
      <w:r w:rsidR="0063045F" w:rsidRPr="00ED6EC1">
        <w:rPr>
          <w:rStyle w:val="Emphasis"/>
          <w:sz w:val="20"/>
          <w:szCs w:val="20"/>
          <w:bdr w:val="none" w:sz="0" w:space="0" w:color="auto" w:frame="1"/>
        </w:rPr>
        <w:t xml:space="preserve">J </w:t>
      </w:r>
      <w:proofErr w:type="spellStart"/>
      <w:r w:rsidR="0063045F" w:rsidRPr="00ED6EC1">
        <w:rPr>
          <w:rStyle w:val="Emphasis"/>
          <w:sz w:val="20"/>
          <w:szCs w:val="20"/>
          <w:bdr w:val="none" w:sz="0" w:space="0" w:color="auto" w:frame="1"/>
        </w:rPr>
        <w:t>Nanopart</w:t>
      </w:r>
      <w:proofErr w:type="spellEnd"/>
      <w:r w:rsidR="0063045F" w:rsidRPr="00ED6EC1">
        <w:rPr>
          <w:rStyle w:val="Emphasis"/>
          <w:sz w:val="20"/>
          <w:szCs w:val="20"/>
          <w:bdr w:val="none" w:sz="0" w:space="0" w:color="auto" w:frame="1"/>
        </w:rPr>
        <w:t xml:space="preserve"> Res</w:t>
      </w:r>
      <w:r w:rsidR="0063045F" w:rsidRPr="00ED6EC1">
        <w:rPr>
          <w:sz w:val="20"/>
          <w:szCs w:val="20"/>
        </w:rPr>
        <w:t>. 2013;15(1</w:t>
      </w:r>
      <w:proofErr w:type="gramStart"/>
      <w:r w:rsidR="0063045F" w:rsidRPr="00ED6EC1">
        <w:rPr>
          <w:sz w:val="20"/>
          <w:szCs w:val="20"/>
        </w:rPr>
        <w:t>).doi</w:t>
      </w:r>
      <w:proofErr w:type="gramEnd"/>
      <w:r w:rsidR="0063045F" w:rsidRPr="00ED6EC1">
        <w:rPr>
          <w:sz w:val="20"/>
          <w:szCs w:val="20"/>
        </w:rPr>
        <w:t>:10.1007/s11051-012-12256</w:t>
      </w:r>
    </w:p>
    <w:p w14:paraId="6701314E" w14:textId="77777777"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6" w:name="cit0328"/>
      <w:r>
        <w:rPr>
          <w:sz w:val="20"/>
          <w:szCs w:val="20"/>
        </w:rPr>
        <w:t>[</w:t>
      </w:r>
      <w:r w:rsidR="00266D7C">
        <w:rPr>
          <w:sz w:val="20"/>
          <w:szCs w:val="20"/>
        </w:rPr>
        <w:t>8</w:t>
      </w:r>
      <w:r>
        <w:rPr>
          <w:sz w:val="20"/>
          <w:szCs w:val="20"/>
        </w:rPr>
        <w:t>]</w:t>
      </w:r>
      <w:bookmarkEnd w:id="6"/>
      <w:r w:rsidR="0063045F" w:rsidRPr="00ED6EC1">
        <w:rPr>
          <w:sz w:val="20"/>
          <w:szCs w:val="20"/>
        </w:rPr>
        <w:t> </w:t>
      </w:r>
      <w:proofErr w:type="spellStart"/>
      <w:r w:rsidR="0063045F" w:rsidRPr="00ED6EC1">
        <w:rPr>
          <w:sz w:val="20"/>
          <w:szCs w:val="20"/>
        </w:rPr>
        <w:t>Rab</w:t>
      </w:r>
      <w:proofErr w:type="spellEnd"/>
      <w:r w:rsidR="0063045F" w:rsidRPr="00ED6EC1">
        <w:rPr>
          <w:sz w:val="20"/>
          <w:szCs w:val="20"/>
        </w:rPr>
        <w:t xml:space="preserve"> S, </w:t>
      </w:r>
      <w:proofErr w:type="spellStart"/>
      <w:r w:rsidR="0063045F" w:rsidRPr="00ED6EC1">
        <w:rPr>
          <w:sz w:val="20"/>
          <w:szCs w:val="20"/>
        </w:rPr>
        <w:t>Afjal</w:t>
      </w:r>
      <w:proofErr w:type="spellEnd"/>
      <w:r w:rsidR="0063045F" w:rsidRPr="00ED6EC1">
        <w:rPr>
          <w:sz w:val="20"/>
          <w:szCs w:val="20"/>
        </w:rPr>
        <w:t xml:space="preserve"> A, Javaid M, Haleem A, Vaishya R. An update on the global vaccine development for coronavirus. </w:t>
      </w:r>
      <w:r w:rsidR="00D737D1" w:rsidRPr="00ED6EC1">
        <w:rPr>
          <w:rStyle w:val="Emphasis"/>
          <w:sz w:val="20"/>
          <w:szCs w:val="20"/>
          <w:bdr w:val="none" w:sz="0" w:space="0" w:color="auto" w:frame="1"/>
        </w:rPr>
        <w:t>Diabetes</w:t>
      </w:r>
      <w:r w:rsidR="0063045F" w:rsidRPr="00ED6EC1">
        <w:rPr>
          <w:sz w:val="20"/>
          <w:szCs w:val="20"/>
        </w:rPr>
        <w:t>2020;14(6</w:t>
      </w:r>
      <w:proofErr w:type="gramStart"/>
      <w:r w:rsidR="0063045F" w:rsidRPr="00ED6EC1">
        <w:rPr>
          <w:sz w:val="20"/>
          <w:szCs w:val="20"/>
        </w:rPr>
        <w:t>):20532055.doi</w:t>
      </w:r>
      <w:proofErr w:type="gramEnd"/>
      <w:r w:rsidR="0063045F" w:rsidRPr="00ED6EC1">
        <w:rPr>
          <w:sz w:val="20"/>
          <w:szCs w:val="20"/>
        </w:rPr>
        <w:t>:10.1016/j.dsx.2020.10.023</w:t>
      </w:r>
    </w:p>
    <w:p w14:paraId="33CD5B99" w14:textId="77777777" w:rsidR="0063045F" w:rsidRPr="00ED6EC1" w:rsidRDefault="0063045F" w:rsidP="004233AA">
      <w:pPr>
        <w:pStyle w:val="reftext"/>
        <w:shd w:val="clear" w:color="auto" w:fill="FFFFFF"/>
        <w:spacing w:after="165"/>
        <w:jc w:val="both"/>
        <w:textAlignment w:val="baseline"/>
        <w:rPr>
          <w:sz w:val="20"/>
          <w:szCs w:val="20"/>
        </w:rPr>
      </w:pPr>
    </w:p>
    <w:p w14:paraId="683FC363" w14:textId="77777777" w:rsidR="0063045F" w:rsidRPr="00ED6EC1" w:rsidRDefault="0063045F" w:rsidP="004233AA">
      <w:pPr>
        <w:pStyle w:val="reftext"/>
        <w:shd w:val="clear" w:color="auto" w:fill="FFFFFF"/>
        <w:spacing w:before="0" w:beforeAutospacing="0" w:after="165" w:afterAutospacing="0"/>
        <w:jc w:val="both"/>
        <w:textAlignment w:val="baseline"/>
        <w:rPr>
          <w:sz w:val="20"/>
          <w:szCs w:val="20"/>
        </w:rPr>
      </w:pPr>
    </w:p>
    <w:p w14:paraId="71379FC1" w14:textId="77777777" w:rsidR="0063045F" w:rsidRPr="00ED6EC1" w:rsidRDefault="0063045F" w:rsidP="004233AA">
      <w:pPr>
        <w:spacing w:before="100" w:beforeAutospacing="1" w:after="100" w:afterAutospacing="1" w:line="240" w:lineRule="auto"/>
        <w:rPr>
          <w:szCs w:val="20"/>
          <w:lang w:eastAsia="en-IN"/>
        </w:rPr>
      </w:pPr>
    </w:p>
    <w:p w14:paraId="7DF89370" w14:textId="77777777" w:rsidR="0063045F" w:rsidRPr="00ED6EC1" w:rsidRDefault="0063045F" w:rsidP="004233AA">
      <w:pPr>
        <w:spacing w:before="100" w:beforeAutospacing="1" w:after="100" w:afterAutospacing="1" w:line="240" w:lineRule="auto"/>
        <w:rPr>
          <w:szCs w:val="20"/>
          <w:lang w:eastAsia="en-IN"/>
        </w:rPr>
      </w:pPr>
    </w:p>
    <w:p w14:paraId="443D3848" w14:textId="77777777" w:rsidR="0063045F" w:rsidRPr="00ED6EC1" w:rsidRDefault="0063045F" w:rsidP="004233AA">
      <w:pPr>
        <w:spacing w:before="100" w:beforeAutospacing="1" w:after="100" w:afterAutospacing="1" w:line="240" w:lineRule="auto"/>
        <w:rPr>
          <w:szCs w:val="20"/>
          <w:lang w:eastAsia="en-IN"/>
        </w:rPr>
      </w:pPr>
    </w:p>
    <w:p w14:paraId="7BA50116" w14:textId="77777777" w:rsidR="0063045F" w:rsidRPr="00ED6EC1" w:rsidRDefault="0063045F" w:rsidP="004233AA">
      <w:pPr>
        <w:spacing w:before="100" w:beforeAutospacing="1" w:after="100" w:afterAutospacing="1" w:line="240" w:lineRule="auto"/>
        <w:rPr>
          <w:szCs w:val="20"/>
          <w:lang w:eastAsia="en-IN"/>
        </w:rPr>
      </w:pPr>
    </w:p>
    <w:p w14:paraId="0427AE85" w14:textId="77777777" w:rsidR="0063045F" w:rsidRPr="00ED6EC1" w:rsidRDefault="0063045F" w:rsidP="004233AA">
      <w:pPr>
        <w:spacing w:line="240" w:lineRule="auto"/>
        <w:rPr>
          <w:szCs w:val="20"/>
        </w:rPr>
      </w:pPr>
    </w:p>
    <w:p w14:paraId="015ECBCF" w14:textId="77777777" w:rsidR="0063045F" w:rsidRPr="00ED6EC1" w:rsidRDefault="0063045F" w:rsidP="004233AA">
      <w:pPr>
        <w:spacing w:before="100" w:beforeAutospacing="1" w:after="100" w:afterAutospacing="1" w:line="240" w:lineRule="auto"/>
        <w:rPr>
          <w:szCs w:val="20"/>
        </w:rPr>
      </w:pPr>
    </w:p>
    <w:p w14:paraId="2CBD6D1D" w14:textId="77777777" w:rsidR="0063045F" w:rsidRPr="00ED6EC1" w:rsidRDefault="0063045F" w:rsidP="004233AA">
      <w:pPr>
        <w:spacing w:before="100" w:beforeAutospacing="1" w:after="100" w:afterAutospacing="1" w:line="240" w:lineRule="auto"/>
        <w:rPr>
          <w:szCs w:val="20"/>
          <w:lang w:eastAsia="en-IN"/>
        </w:rPr>
      </w:pPr>
    </w:p>
    <w:p w14:paraId="7A0FABC1" w14:textId="77777777" w:rsidR="0063045F" w:rsidRPr="00ED6EC1" w:rsidRDefault="0063045F" w:rsidP="004233AA">
      <w:pPr>
        <w:spacing w:line="240" w:lineRule="auto"/>
        <w:rPr>
          <w:color w:val="333333"/>
          <w:szCs w:val="20"/>
          <w:lang w:eastAsia="en-IN"/>
        </w:rPr>
      </w:pPr>
    </w:p>
    <w:p w14:paraId="463CF5A0" w14:textId="77777777" w:rsidR="0063045F" w:rsidRPr="00ED6EC1" w:rsidRDefault="0063045F" w:rsidP="004233AA">
      <w:pPr>
        <w:spacing w:line="240" w:lineRule="auto"/>
        <w:rPr>
          <w:szCs w:val="20"/>
        </w:rPr>
      </w:pPr>
    </w:p>
    <w:p w14:paraId="2BA7C994" w14:textId="77777777" w:rsidR="0063045F" w:rsidRPr="00ED6EC1" w:rsidRDefault="0063045F" w:rsidP="007D426A">
      <w:pPr>
        <w:ind w:firstLine="0"/>
        <w:rPr>
          <w:b/>
          <w:szCs w:val="20"/>
          <w:lang w:eastAsia="en-US" w:bidi="ar-SA"/>
        </w:rPr>
      </w:pPr>
    </w:p>
    <w:sectPr w:rsidR="0063045F" w:rsidRPr="00ED6EC1" w:rsidSect="00EE4163">
      <w:type w:val="continuous"/>
      <w:pgSz w:w="11906" w:h="16838"/>
      <w:pgMar w:top="1080" w:right="760" w:bottom="2710" w:left="81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2026B" w14:textId="77777777" w:rsidR="003E7115" w:rsidRDefault="003E7115" w:rsidP="0097780A">
      <w:pPr>
        <w:spacing w:after="0" w:line="240" w:lineRule="auto"/>
      </w:pPr>
      <w:r>
        <w:separator/>
      </w:r>
    </w:p>
  </w:endnote>
  <w:endnote w:type="continuationSeparator" w:id="0">
    <w:p w14:paraId="65C8B898" w14:textId="77777777" w:rsidR="003E7115" w:rsidRDefault="003E7115" w:rsidP="0097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1FB6D" w14:textId="77777777" w:rsidR="003E7115" w:rsidRDefault="003E7115" w:rsidP="0097780A">
      <w:pPr>
        <w:spacing w:after="0" w:line="240" w:lineRule="auto"/>
      </w:pPr>
      <w:r>
        <w:separator/>
      </w:r>
    </w:p>
  </w:footnote>
  <w:footnote w:type="continuationSeparator" w:id="0">
    <w:p w14:paraId="5190F417" w14:textId="77777777" w:rsidR="003E7115" w:rsidRDefault="003E7115" w:rsidP="00977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4197" w14:textId="77777777" w:rsidR="007E1979" w:rsidRDefault="007E1979" w:rsidP="007E1979">
    <w:pPr>
      <w:pStyle w:val="Heading1"/>
      <w:spacing w:after="0"/>
      <w:ind w:left="0" w:firstLine="0"/>
      <w:jc w:val="both"/>
      <w:rPr>
        <w:sz w:val="36"/>
        <w:szCs w:val="36"/>
      </w:rPr>
    </w:pPr>
  </w:p>
  <w:p w14:paraId="71503D4E" w14:textId="77777777" w:rsidR="007E1979" w:rsidRDefault="007E1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A6"/>
    <w:multiLevelType w:val="hybridMultilevel"/>
    <w:tmpl w:val="9FC01188"/>
    <w:lvl w:ilvl="0" w:tplc="C64616E4">
      <w:start w:val="1"/>
      <w:numFmt w:val="decimal"/>
      <w:lvlText w:val="[%1]"/>
      <w:lvlJc w:val="left"/>
    </w:lvl>
    <w:lvl w:ilvl="1" w:tplc="A5EA8AE6">
      <w:start w:val="1"/>
      <w:numFmt w:val="bullet"/>
      <w:lvlText w:val=""/>
      <w:lvlJc w:val="left"/>
    </w:lvl>
    <w:lvl w:ilvl="2" w:tplc="1AFECF0E">
      <w:start w:val="1"/>
      <w:numFmt w:val="bullet"/>
      <w:lvlText w:val=""/>
      <w:lvlJc w:val="left"/>
    </w:lvl>
    <w:lvl w:ilvl="3" w:tplc="04F802B8">
      <w:start w:val="1"/>
      <w:numFmt w:val="bullet"/>
      <w:lvlText w:val=""/>
      <w:lvlJc w:val="left"/>
    </w:lvl>
    <w:lvl w:ilvl="4" w:tplc="AB92B478">
      <w:start w:val="1"/>
      <w:numFmt w:val="bullet"/>
      <w:lvlText w:val=""/>
      <w:lvlJc w:val="left"/>
    </w:lvl>
    <w:lvl w:ilvl="5" w:tplc="0D62E99E">
      <w:start w:val="1"/>
      <w:numFmt w:val="bullet"/>
      <w:lvlText w:val=""/>
      <w:lvlJc w:val="left"/>
    </w:lvl>
    <w:lvl w:ilvl="6" w:tplc="EC8EB00C">
      <w:start w:val="1"/>
      <w:numFmt w:val="bullet"/>
      <w:lvlText w:val=""/>
      <w:lvlJc w:val="left"/>
    </w:lvl>
    <w:lvl w:ilvl="7" w:tplc="65C814AE">
      <w:start w:val="1"/>
      <w:numFmt w:val="bullet"/>
      <w:lvlText w:val=""/>
      <w:lvlJc w:val="left"/>
    </w:lvl>
    <w:lvl w:ilvl="8" w:tplc="DA70AC56">
      <w:start w:val="1"/>
      <w:numFmt w:val="bullet"/>
      <w:lvlText w:val=""/>
      <w:lvlJc w:val="left"/>
    </w:lvl>
  </w:abstractNum>
  <w:abstractNum w:abstractNumId="1" w15:restartNumberingAfterBreak="0">
    <w:nsid w:val="140C326C"/>
    <w:multiLevelType w:val="hybridMultilevel"/>
    <w:tmpl w:val="FFFFFFFF"/>
    <w:lvl w:ilvl="0" w:tplc="3F4C9980">
      <w:start w:val="1"/>
      <w:numFmt w:val="bullet"/>
      <w:lvlText w:val="•"/>
      <w:lvlJc w:val="left"/>
      <w:pPr>
        <w:ind w:left="5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EA01FF0">
      <w:start w:val="1"/>
      <w:numFmt w:val="bullet"/>
      <w:lvlText w:val="o"/>
      <w:lvlJc w:val="left"/>
      <w:pPr>
        <w:ind w:left="13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8A07512">
      <w:start w:val="1"/>
      <w:numFmt w:val="bullet"/>
      <w:lvlText w:val="▪"/>
      <w:lvlJc w:val="left"/>
      <w:pPr>
        <w:ind w:left="20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70C1078">
      <w:start w:val="1"/>
      <w:numFmt w:val="bullet"/>
      <w:lvlText w:val="•"/>
      <w:lvlJc w:val="left"/>
      <w:pPr>
        <w:ind w:left="28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3621E84">
      <w:start w:val="1"/>
      <w:numFmt w:val="bullet"/>
      <w:lvlText w:val="o"/>
      <w:lvlJc w:val="left"/>
      <w:pPr>
        <w:ind w:left="35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9E6971C">
      <w:start w:val="1"/>
      <w:numFmt w:val="bullet"/>
      <w:lvlText w:val="▪"/>
      <w:lvlJc w:val="left"/>
      <w:pPr>
        <w:ind w:left="42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BDE482C">
      <w:start w:val="1"/>
      <w:numFmt w:val="bullet"/>
      <w:lvlText w:val="•"/>
      <w:lvlJc w:val="left"/>
      <w:pPr>
        <w:ind w:left="49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4CAE64E">
      <w:start w:val="1"/>
      <w:numFmt w:val="bullet"/>
      <w:lvlText w:val="o"/>
      <w:lvlJc w:val="left"/>
      <w:pPr>
        <w:ind w:left="56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0AAF208">
      <w:start w:val="1"/>
      <w:numFmt w:val="bullet"/>
      <w:lvlText w:val="▪"/>
      <w:lvlJc w:val="left"/>
      <w:pPr>
        <w:ind w:left="64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84E1FBB"/>
    <w:multiLevelType w:val="hybridMultilevel"/>
    <w:tmpl w:val="1F44D7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24117B"/>
    <w:multiLevelType w:val="hybridMultilevel"/>
    <w:tmpl w:val="8358521A"/>
    <w:lvl w:ilvl="0" w:tplc="6E400DA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32A45"/>
    <w:multiLevelType w:val="hybridMultilevel"/>
    <w:tmpl w:val="FFFFFFFF"/>
    <w:lvl w:ilvl="0" w:tplc="C6C4C32C">
      <w:start w:val="9"/>
      <w:numFmt w:val="decimal"/>
      <w:lvlText w:val="[%1]"/>
      <w:lvlJc w:val="left"/>
      <w:pPr>
        <w:ind w:left="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2A21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78BF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1645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2A2D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CC3C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CA005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9858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B2793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EAF674E"/>
    <w:multiLevelType w:val="hybridMultilevel"/>
    <w:tmpl w:val="FFFFFFFF"/>
    <w:lvl w:ilvl="0" w:tplc="D5CA5DAC">
      <w:start w:val="1"/>
      <w:numFmt w:val="decimal"/>
      <w:lvlText w:val="[%1]"/>
      <w:lvlJc w:val="left"/>
      <w:pPr>
        <w:ind w:left="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8EE6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7483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5C1C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4A0F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C4C36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C0AE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06856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BCB83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7248DE"/>
    <w:multiLevelType w:val="hybridMultilevel"/>
    <w:tmpl w:val="AE685074"/>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58DC29BB"/>
    <w:multiLevelType w:val="hybridMultilevel"/>
    <w:tmpl w:val="FFFFFFFF"/>
    <w:lvl w:ilvl="0" w:tplc="65A4E2E4">
      <w:start w:val="1"/>
      <w:numFmt w:val="decimal"/>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D4A0AAA2">
      <w:start w:val="1"/>
      <w:numFmt w:val="lowerLetter"/>
      <w:lvlText w:val="%2"/>
      <w:lvlJc w:val="left"/>
      <w:pPr>
        <w:ind w:left="129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AC14225E">
      <w:start w:val="1"/>
      <w:numFmt w:val="lowerRoman"/>
      <w:lvlText w:val="%3"/>
      <w:lvlJc w:val="left"/>
      <w:pPr>
        <w:ind w:left="201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C16FB54">
      <w:start w:val="1"/>
      <w:numFmt w:val="decimal"/>
      <w:lvlText w:val="%4"/>
      <w:lvlJc w:val="left"/>
      <w:pPr>
        <w:ind w:left="273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66A431FC">
      <w:start w:val="1"/>
      <w:numFmt w:val="lowerLetter"/>
      <w:lvlText w:val="%5"/>
      <w:lvlJc w:val="left"/>
      <w:pPr>
        <w:ind w:left="345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03CC28A8">
      <w:start w:val="1"/>
      <w:numFmt w:val="lowerRoman"/>
      <w:lvlText w:val="%6"/>
      <w:lvlJc w:val="left"/>
      <w:pPr>
        <w:ind w:left="417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64B5AE">
      <w:start w:val="1"/>
      <w:numFmt w:val="decimal"/>
      <w:lvlText w:val="%7"/>
      <w:lvlJc w:val="left"/>
      <w:pPr>
        <w:ind w:left="489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8B909BE2">
      <w:start w:val="1"/>
      <w:numFmt w:val="lowerLetter"/>
      <w:lvlText w:val="%8"/>
      <w:lvlJc w:val="left"/>
      <w:pPr>
        <w:ind w:left="561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94620B82">
      <w:start w:val="1"/>
      <w:numFmt w:val="lowerRoman"/>
      <w:lvlText w:val="%9"/>
      <w:lvlJc w:val="left"/>
      <w:pPr>
        <w:ind w:left="633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5C72E67"/>
    <w:multiLevelType w:val="hybridMultilevel"/>
    <w:tmpl w:val="FFFFFFFF"/>
    <w:lvl w:ilvl="0" w:tplc="DDC6B548">
      <w:start w:val="1"/>
      <w:numFmt w:val="bullet"/>
      <w:lvlText w:val="•"/>
      <w:lvlJc w:val="left"/>
      <w:pPr>
        <w:ind w:left="5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45E51B0">
      <w:start w:val="1"/>
      <w:numFmt w:val="bullet"/>
      <w:lvlText w:val="o"/>
      <w:lvlJc w:val="left"/>
      <w:pPr>
        <w:ind w:left="13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CE6D2CA">
      <w:start w:val="1"/>
      <w:numFmt w:val="bullet"/>
      <w:lvlText w:val="▪"/>
      <w:lvlJc w:val="left"/>
      <w:pPr>
        <w:ind w:left="20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66447A2">
      <w:start w:val="1"/>
      <w:numFmt w:val="bullet"/>
      <w:lvlText w:val="•"/>
      <w:lvlJc w:val="left"/>
      <w:pPr>
        <w:ind w:left="28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C60E65E">
      <w:start w:val="1"/>
      <w:numFmt w:val="bullet"/>
      <w:lvlText w:val="o"/>
      <w:lvlJc w:val="left"/>
      <w:pPr>
        <w:ind w:left="35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A808A40">
      <w:start w:val="1"/>
      <w:numFmt w:val="bullet"/>
      <w:lvlText w:val="▪"/>
      <w:lvlJc w:val="left"/>
      <w:pPr>
        <w:ind w:left="42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1B49E20">
      <w:start w:val="1"/>
      <w:numFmt w:val="bullet"/>
      <w:lvlText w:val="•"/>
      <w:lvlJc w:val="left"/>
      <w:pPr>
        <w:ind w:left="49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F90CF46">
      <w:start w:val="1"/>
      <w:numFmt w:val="bullet"/>
      <w:lvlText w:val="o"/>
      <w:lvlJc w:val="left"/>
      <w:pPr>
        <w:ind w:left="56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54402DA">
      <w:start w:val="1"/>
      <w:numFmt w:val="bullet"/>
      <w:lvlText w:val="▪"/>
      <w:lvlJc w:val="left"/>
      <w:pPr>
        <w:ind w:left="64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260329365">
    <w:abstractNumId w:val="1"/>
  </w:num>
  <w:num w:numId="2" w16cid:durableId="1294795322">
    <w:abstractNumId w:val="7"/>
  </w:num>
  <w:num w:numId="3" w16cid:durableId="109667464">
    <w:abstractNumId w:val="8"/>
  </w:num>
  <w:num w:numId="4" w16cid:durableId="827944717">
    <w:abstractNumId w:val="5"/>
  </w:num>
  <w:num w:numId="5" w16cid:durableId="1753046812">
    <w:abstractNumId w:val="4"/>
  </w:num>
  <w:num w:numId="6" w16cid:durableId="316955967">
    <w:abstractNumId w:val="3"/>
  </w:num>
  <w:num w:numId="7" w16cid:durableId="1210337029">
    <w:abstractNumId w:val="2"/>
  </w:num>
  <w:num w:numId="8" w16cid:durableId="1318533308">
    <w:abstractNumId w:val="6"/>
  </w:num>
  <w:num w:numId="9" w16cid:durableId="132874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6394"/>
    <w:rsid w:val="0001782F"/>
    <w:rsid w:val="0006182D"/>
    <w:rsid w:val="00081DCF"/>
    <w:rsid w:val="000D01AB"/>
    <w:rsid w:val="0012610B"/>
    <w:rsid w:val="001262E0"/>
    <w:rsid w:val="00151516"/>
    <w:rsid w:val="00165361"/>
    <w:rsid w:val="00171862"/>
    <w:rsid w:val="002649FF"/>
    <w:rsid w:val="00266D7C"/>
    <w:rsid w:val="002B1C37"/>
    <w:rsid w:val="00336DC6"/>
    <w:rsid w:val="003D29B3"/>
    <w:rsid w:val="003E7115"/>
    <w:rsid w:val="004233AA"/>
    <w:rsid w:val="004D6394"/>
    <w:rsid w:val="00550C0F"/>
    <w:rsid w:val="00555381"/>
    <w:rsid w:val="005A0DE3"/>
    <w:rsid w:val="005F726F"/>
    <w:rsid w:val="0063045F"/>
    <w:rsid w:val="00632D53"/>
    <w:rsid w:val="006C59EC"/>
    <w:rsid w:val="00715325"/>
    <w:rsid w:val="00716676"/>
    <w:rsid w:val="007D426A"/>
    <w:rsid w:val="007E1979"/>
    <w:rsid w:val="008137B6"/>
    <w:rsid w:val="0084279F"/>
    <w:rsid w:val="00847CEA"/>
    <w:rsid w:val="008527DD"/>
    <w:rsid w:val="00881E89"/>
    <w:rsid w:val="008A62AA"/>
    <w:rsid w:val="008B54C8"/>
    <w:rsid w:val="00901D90"/>
    <w:rsid w:val="0097780A"/>
    <w:rsid w:val="00983606"/>
    <w:rsid w:val="009E5AB3"/>
    <w:rsid w:val="009E7455"/>
    <w:rsid w:val="00A0796B"/>
    <w:rsid w:val="00A23D8D"/>
    <w:rsid w:val="00A803CC"/>
    <w:rsid w:val="00AA5D51"/>
    <w:rsid w:val="00B43CA6"/>
    <w:rsid w:val="00B446AA"/>
    <w:rsid w:val="00B51C00"/>
    <w:rsid w:val="00B55444"/>
    <w:rsid w:val="00B73E98"/>
    <w:rsid w:val="00B91385"/>
    <w:rsid w:val="00B953E7"/>
    <w:rsid w:val="00BA1E42"/>
    <w:rsid w:val="00BA33CE"/>
    <w:rsid w:val="00BF0A4E"/>
    <w:rsid w:val="00C60BDE"/>
    <w:rsid w:val="00CC29A1"/>
    <w:rsid w:val="00CE6331"/>
    <w:rsid w:val="00CF1C8E"/>
    <w:rsid w:val="00D168F9"/>
    <w:rsid w:val="00D30D5D"/>
    <w:rsid w:val="00D66905"/>
    <w:rsid w:val="00D737D1"/>
    <w:rsid w:val="00E0492E"/>
    <w:rsid w:val="00E126C0"/>
    <w:rsid w:val="00E4735A"/>
    <w:rsid w:val="00E50727"/>
    <w:rsid w:val="00E60A7C"/>
    <w:rsid w:val="00E76D64"/>
    <w:rsid w:val="00EC2F89"/>
    <w:rsid w:val="00ED36A0"/>
    <w:rsid w:val="00ED6EC1"/>
    <w:rsid w:val="00EE0D63"/>
    <w:rsid w:val="00EE1075"/>
    <w:rsid w:val="00EE2BA3"/>
    <w:rsid w:val="00EE4163"/>
    <w:rsid w:val="00F079F0"/>
    <w:rsid w:val="00F7797F"/>
    <w:rsid w:val="00F810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5259"/>
  <w15:docId w15:val="{BBA0F56D-767A-4C02-BA7A-82B69E23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98"/>
    <w:pPr>
      <w:spacing w:after="5" w:line="248" w:lineRule="auto"/>
      <w:ind w:right="100" w:firstLine="206"/>
      <w:jc w:val="both"/>
    </w:pPr>
    <w:rPr>
      <w:rFonts w:ascii="Times New Roman" w:eastAsia="Times New Roman" w:hAnsi="Times New Roman" w:cs="Times New Roman"/>
      <w:color w:val="000000"/>
      <w:sz w:val="20"/>
      <w:lang w:eastAsia="en-GB" w:bidi="en-GB"/>
    </w:rPr>
  </w:style>
  <w:style w:type="paragraph" w:styleId="Heading1">
    <w:name w:val="heading 1"/>
    <w:next w:val="Normal"/>
    <w:link w:val="Heading1Char"/>
    <w:uiPriority w:val="9"/>
    <w:qFormat/>
    <w:rsid w:val="00B73E98"/>
    <w:pPr>
      <w:keepNext/>
      <w:keepLines/>
      <w:spacing w:after="40"/>
      <w:ind w:left="10" w:right="102" w:hanging="10"/>
      <w:jc w:val="center"/>
      <w:outlineLvl w:val="0"/>
    </w:pPr>
    <w:rPr>
      <w:rFonts w:ascii="Times New Roman" w:eastAsia="Times New Roman" w:hAnsi="Times New Roman" w:cs="Times New Roman"/>
      <w:b/>
      <w:color w:val="000000"/>
      <w:sz w:val="16"/>
    </w:rPr>
  </w:style>
  <w:style w:type="paragraph" w:styleId="Heading2">
    <w:name w:val="heading 2"/>
    <w:next w:val="Normal"/>
    <w:link w:val="Heading2Char"/>
    <w:uiPriority w:val="9"/>
    <w:unhideWhenUsed/>
    <w:qFormat/>
    <w:rsid w:val="00B73E98"/>
    <w:pPr>
      <w:keepNext/>
      <w:keepLines/>
      <w:spacing w:after="48" w:line="249" w:lineRule="auto"/>
      <w:ind w:left="10" w:hanging="10"/>
      <w:jc w:val="both"/>
      <w:outlineLvl w:val="1"/>
    </w:pPr>
    <w:rPr>
      <w:rFonts w:ascii="Times New Roman" w:eastAsia="Times New Roman" w:hAnsi="Times New Roman" w:cs="Times New Roman"/>
      <w:i/>
      <w:color w:val="000000"/>
      <w:sz w:val="20"/>
    </w:rPr>
  </w:style>
  <w:style w:type="paragraph" w:styleId="Heading3">
    <w:name w:val="heading 3"/>
    <w:basedOn w:val="Normal"/>
    <w:next w:val="Normal"/>
    <w:link w:val="Heading3Char"/>
    <w:uiPriority w:val="9"/>
    <w:unhideWhenUsed/>
    <w:qFormat/>
    <w:rsid w:val="008527D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3E98"/>
    <w:rPr>
      <w:rFonts w:ascii="Times New Roman" w:eastAsia="Times New Roman" w:hAnsi="Times New Roman" w:cs="Times New Roman"/>
      <w:b/>
      <w:color w:val="000000"/>
      <w:sz w:val="16"/>
    </w:rPr>
  </w:style>
  <w:style w:type="character" w:customStyle="1" w:styleId="Heading2Char">
    <w:name w:val="Heading 2 Char"/>
    <w:link w:val="Heading2"/>
    <w:rsid w:val="00B73E98"/>
    <w:rPr>
      <w:rFonts w:ascii="Times New Roman" w:eastAsia="Times New Roman" w:hAnsi="Times New Roman" w:cs="Times New Roman"/>
      <w:i/>
      <w:color w:val="000000"/>
      <w:sz w:val="20"/>
    </w:rPr>
  </w:style>
  <w:style w:type="table" w:customStyle="1" w:styleId="TableGrid">
    <w:name w:val="TableGrid"/>
    <w:rsid w:val="00B73E9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7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80A"/>
    <w:rPr>
      <w:rFonts w:ascii="Tahoma" w:eastAsia="Times New Roman" w:hAnsi="Tahoma" w:cs="Tahoma"/>
      <w:color w:val="000000"/>
      <w:sz w:val="16"/>
      <w:szCs w:val="16"/>
      <w:lang w:eastAsia="en-GB" w:bidi="en-GB"/>
    </w:rPr>
  </w:style>
  <w:style w:type="paragraph" w:styleId="Header">
    <w:name w:val="header"/>
    <w:basedOn w:val="Normal"/>
    <w:link w:val="HeaderChar"/>
    <w:uiPriority w:val="99"/>
    <w:semiHidden/>
    <w:unhideWhenUsed/>
    <w:rsid w:val="009778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780A"/>
    <w:rPr>
      <w:rFonts w:ascii="Times New Roman" w:eastAsia="Times New Roman" w:hAnsi="Times New Roman" w:cs="Times New Roman"/>
      <w:color w:val="000000"/>
      <w:sz w:val="20"/>
      <w:lang w:eastAsia="en-GB" w:bidi="en-GB"/>
    </w:rPr>
  </w:style>
  <w:style w:type="paragraph" w:styleId="Footer">
    <w:name w:val="footer"/>
    <w:basedOn w:val="Normal"/>
    <w:link w:val="FooterChar"/>
    <w:uiPriority w:val="99"/>
    <w:semiHidden/>
    <w:unhideWhenUsed/>
    <w:rsid w:val="009778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80A"/>
    <w:rPr>
      <w:rFonts w:ascii="Times New Roman" w:eastAsia="Times New Roman" w:hAnsi="Times New Roman" w:cs="Times New Roman"/>
      <w:color w:val="000000"/>
      <w:sz w:val="20"/>
      <w:lang w:eastAsia="en-GB" w:bidi="en-GB"/>
    </w:rPr>
  </w:style>
  <w:style w:type="paragraph" w:styleId="ListParagraph">
    <w:name w:val="List Paragraph"/>
    <w:basedOn w:val="Normal"/>
    <w:uiPriority w:val="34"/>
    <w:qFormat/>
    <w:rsid w:val="007D426A"/>
    <w:pPr>
      <w:spacing w:before="120" w:after="120" w:line="360" w:lineRule="auto"/>
      <w:ind w:right="0" w:firstLine="578"/>
    </w:pPr>
    <w:rPr>
      <w:rFonts w:ascii="Bookman Old Style" w:eastAsia="Calibri" w:hAnsi="Bookman Old Style" w:cs="Arial"/>
      <w:color w:val="auto"/>
      <w:sz w:val="24"/>
      <w:szCs w:val="20"/>
      <w:lang w:val="en-US" w:eastAsia="en-US" w:bidi="ar-SA"/>
    </w:rPr>
  </w:style>
  <w:style w:type="character" w:customStyle="1" w:styleId="Heading3Char">
    <w:name w:val="Heading 3 Char"/>
    <w:basedOn w:val="DefaultParagraphFont"/>
    <w:link w:val="Heading3"/>
    <w:uiPriority w:val="9"/>
    <w:rsid w:val="008527DD"/>
    <w:rPr>
      <w:rFonts w:asciiTheme="majorHAnsi" w:eastAsiaTheme="majorEastAsia" w:hAnsiTheme="majorHAnsi" w:cstheme="majorBidi"/>
      <w:b/>
      <w:bCs/>
      <w:color w:val="4472C4" w:themeColor="accent1"/>
      <w:sz w:val="20"/>
      <w:lang w:eastAsia="en-GB" w:bidi="en-GB"/>
    </w:rPr>
  </w:style>
  <w:style w:type="character" w:styleId="BookTitle">
    <w:name w:val="Book Title"/>
    <w:basedOn w:val="DefaultParagraphFont"/>
    <w:uiPriority w:val="33"/>
    <w:qFormat/>
    <w:rsid w:val="00B91385"/>
    <w:rPr>
      <w:b/>
      <w:bCs/>
      <w:smallCaps/>
      <w:spacing w:val="5"/>
    </w:rPr>
  </w:style>
  <w:style w:type="paragraph" w:styleId="NoSpacing">
    <w:name w:val="No Spacing"/>
    <w:uiPriority w:val="1"/>
    <w:qFormat/>
    <w:rsid w:val="007E1979"/>
    <w:pPr>
      <w:spacing w:after="0" w:line="240" w:lineRule="auto"/>
      <w:ind w:right="100" w:firstLine="206"/>
      <w:jc w:val="both"/>
    </w:pPr>
    <w:rPr>
      <w:rFonts w:ascii="Times New Roman" w:eastAsia="Times New Roman" w:hAnsi="Times New Roman" w:cs="Times New Roman"/>
      <w:color w:val="000000"/>
      <w:sz w:val="20"/>
      <w:lang w:eastAsia="en-GB" w:bidi="en-GB"/>
    </w:rPr>
  </w:style>
  <w:style w:type="paragraph" w:styleId="Title">
    <w:name w:val="Title"/>
    <w:basedOn w:val="Normal"/>
    <w:next w:val="Normal"/>
    <w:link w:val="TitleChar"/>
    <w:uiPriority w:val="10"/>
    <w:qFormat/>
    <w:rsid w:val="007E197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1979"/>
    <w:rPr>
      <w:rFonts w:asciiTheme="majorHAnsi" w:eastAsiaTheme="majorEastAsia" w:hAnsiTheme="majorHAnsi" w:cstheme="majorBidi"/>
      <w:color w:val="323E4F" w:themeColor="text2" w:themeShade="BF"/>
      <w:spacing w:val="5"/>
      <w:kern w:val="28"/>
      <w:sz w:val="52"/>
      <w:szCs w:val="52"/>
      <w:lang w:eastAsia="en-GB" w:bidi="en-GB"/>
    </w:rPr>
  </w:style>
  <w:style w:type="character" w:styleId="Hyperlink">
    <w:name w:val="Hyperlink"/>
    <w:basedOn w:val="DefaultParagraphFont"/>
    <w:uiPriority w:val="99"/>
    <w:unhideWhenUsed/>
    <w:rsid w:val="00983606"/>
    <w:rPr>
      <w:color w:val="0563C1" w:themeColor="hyperlink"/>
      <w:u w:val="single"/>
    </w:rPr>
  </w:style>
  <w:style w:type="paragraph" w:customStyle="1" w:styleId="rtejustify">
    <w:name w:val="rtejustify"/>
    <w:basedOn w:val="Normal"/>
    <w:rsid w:val="0063045F"/>
    <w:pPr>
      <w:spacing w:before="100" w:beforeAutospacing="1" w:after="100" w:afterAutospacing="1" w:line="240" w:lineRule="auto"/>
      <w:ind w:right="0" w:firstLine="0"/>
      <w:jc w:val="left"/>
    </w:pPr>
    <w:rPr>
      <w:color w:val="auto"/>
      <w:sz w:val="24"/>
      <w:szCs w:val="24"/>
      <w:lang w:val="en-IN" w:eastAsia="en-IN" w:bidi="ar-SA"/>
    </w:rPr>
  </w:style>
  <w:style w:type="character" w:styleId="Emphasis">
    <w:name w:val="Emphasis"/>
    <w:basedOn w:val="DefaultParagraphFont"/>
    <w:uiPriority w:val="20"/>
    <w:qFormat/>
    <w:rsid w:val="0063045F"/>
    <w:rPr>
      <w:i/>
      <w:iCs/>
    </w:rPr>
  </w:style>
  <w:style w:type="paragraph" w:customStyle="1" w:styleId="reftext">
    <w:name w:val="$reftext"/>
    <w:basedOn w:val="Normal"/>
    <w:rsid w:val="0063045F"/>
    <w:pPr>
      <w:spacing w:before="100" w:beforeAutospacing="1" w:after="100" w:afterAutospacing="1" w:line="240" w:lineRule="auto"/>
      <w:ind w:right="0" w:firstLine="0"/>
      <w:jc w:val="left"/>
    </w:pPr>
    <w:rPr>
      <w:color w:val="auto"/>
      <w:sz w:val="24"/>
      <w:szCs w:val="24"/>
      <w:lang w:val="en-US" w:eastAsia="en-US" w:bidi="ar-SA"/>
    </w:rPr>
  </w:style>
  <w:style w:type="character" w:customStyle="1" w:styleId="markedcontent">
    <w:name w:val="markedcontent"/>
    <w:basedOn w:val="DefaultParagraphFont"/>
    <w:rsid w:val="00555381"/>
  </w:style>
  <w:style w:type="table" w:styleId="TableGrid0">
    <w:name w:val="Table Grid"/>
    <w:basedOn w:val="TableNormal"/>
    <w:uiPriority w:val="39"/>
    <w:unhideWhenUsed/>
    <w:rsid w:val="00813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dychinnu655@gmail.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isha@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7697-0B6A-4A84-80FF-5E1022F5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shiva siddharth</dc:creator>
  <cp:lastModifiedBy>Radhika Vadhi</cp:lastModifiedBy>
  <cp:revision>9</cp:revision>
  <dcterms:created xsi:type="dcterms:W3CDTF">2022-12-12T08:36:00Z</dcterms:created>
  <dcterms:modified xsi:type="dcterms:W3CDTF">2023-03-03T03:44:00Z</dcterms:modified>
</cp:coreProperties>
</file>