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diagrams/layout2.xml" ContentType="application/vnd.openxmlformats-officedocument.drawingml.diagramLayout+xml"/>
  <Override PartName="/word/diagrams/data1.xml" ContentType="application/vnd.openxmlformats-officedocument.drawingml.diagramData+xml"/>
  <Override PartName="/word/diagrams/colors1.xml" ContentType="application/vnd.openxmlformats-officedocument.drawingml.diagramColors+xml"/>
  <Override PartName="/word/settings.xml" ContentType="application/vnd.openxmlformats-officedocument.wordprocessingml.settings+xml"/>
  <Override PartName="/docProps/custom.xml" ContentType="application/vnd.openxmlformats-officedocument.custom-properties+xml"/>
  <Override PartName="/word/diagrams/quickStyle2.xml" ContentType="application/vnd.openxmlformats-officedocument.drawingml.diagramStyle+xml"/>
  <Override PartName="/word/diagrams/layout1.xml" ContentType="application/vnd.openxmlformats-officedocument.drawingml.diagramLayout+xml"/>
  <Override PartName="/word/footer3.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header4.xml" ContentType="application/vnd.openxmlformats-officedocument.wordprocessingml.header+xml"/>
  <Override PartName="/word/diagrams/quickStyle1.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color w:val="c00000"/>
          <w:sz w:val="28"/>
          <w:szCs w:val="28"/>
        </w:rPr>
      </w:pPr>
      <w:r>
        <w:rPr>
          <w:rFonts w:ascii="Times New Roman" w:cs="Times New Roman" w:hAnsi="Times New Roman"/>
          <w:b/>
          <w:color w:val="c00000"/>
          <w:sz w:val="28"/>
          <w:szCs w:val="28"/>
        </w:rPr>
        <w:t>COMPARATIVE STUDY OF DRY EYE STATUS IN NORMAL HEALTHY INDIVIDUAL AND TYPE 2 DIABETES MELLITUS</w:t>
      </w:r>
    </w:p>
    <w:p>
      <w:pPr>
        <w:pStyle w:val="style0"/>
        <w:spacing w:lineRule="auto" w:line="240"/>
        <w:rPr>
          <w:rFonts w:ascii="Times New Roman" w:cs="Times New Roman" w:hAnsi="Times New Roman"/>
          <w:sz w:val="28"/>
          <w:szCs w:val="28"/>
        </w:rPr>
      </w:pPr>
      <w:r>
        <w:rPr>
          <w:rFonts w:ascii="Times New Roman" w:cs="Times New Roman" w:hAnsi="Times New Roman"/>
          <w:b/>
          <w:sz w:val="28"/>
          <w:szCs w:val="28"/>
        </w:rPr>
        <w:t>1)</w:t>
      </w:r>
      <w:r>
        <w:rPr>
          <w:rFonts w:ascii="Times New Roman" w:cs="Times New Roman" w:hAnsi="Times New Roman"/>
          <w:sz w:val="28"/>
          <w:szCs w:val="28"/>
        </w:rPr>
        <w:t xml:space="preserve">Anbunilavan.R ,  Lecturer , </w:t>
      </w:r>
      <w:r>
        <w:rPr>
          <w:rFonts w:ascii="Times New Roman" w:cs="Times New Roman" w:hAnsi="Times New Roman"/>
          <w:sz w:val="28"/>
          <w:szCs w:val="28"/>
        </w:rPr>
        <w:t>Department Of Optometry</w:t>
      </w:r>
    </w:p>
    <w:p>
      <w:pPr>
        <w:pStyle w:val="style0"/>
        <w:tabs>
          <w:tab w:val="left" w:leader="none" w:pos="1388"/>
        </w:tabs>
        <w:spacing w:lineRule="auto" w:line="24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 xml:space="preserve">School of Allied Health Sciences </w:t>
      </w:r>
    </w:p>
    <w:p>
      <w:pPr>
        <w:pStyle w:val="style0"/>
        <w:tabs>
          <w:tab w:val="left" w:leader="none" w:pos="1388"/>
        </w:tabs>
        <w:spacing w:lineRule="auto" w:line="24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Aarupadai Veedu Medical College &amp; H Campus , Puducherry</w:t>
      </w:r>
    </w:p>
    <w:p>
      <w:pPr>
        <w:pStyle w:val="style0"/>
        <w:tabs>
          <w:tab w:val="left" w:leader="none" w:pos="1388"/>
        </w:tabs>
        <w:spacing w:lineRule="auto" w:line="24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Vinayaka Mission Research Foundation – DU</w:t>
      </w:r>
    </w:p>
    <w:p>
      <w:pPr>
        <w:pStyle w:val="style0"/>
        <w:tabs>
          <w:tab w:val="left" w:leader="none" w:pos="1388"/>
        </w:tabs>
        <w:spacing w:lineRule="auto" w:line="240"/>
        <w:rPr>
          <w:rFonts w:ascii="Times New Roman" w:cs="Times New Roman" w:hAnsi="Times New Roman"/>
          <w:sz w:val="28"/>
          <w:szCs w:val="28"/>
        </w:rPr>
      </w:pPr>
      <w:r>
        <w:rPr>
          <w:rFonts w:ascii="Times New Roman" w:cs="Times New Roman" w:hAnsi="Times New Roman"/>
          <w:b/>
          <w:sz w:val="28"/>
          <w:szCs w:val="28"/>
        </w:rPr>
        <w:t>2)</w:t>
      </w:r>
      <w:r>
        <w:rPr>
          <w:rFonts w:ascii="Times New Roman" w:cs="Times New Roman" w:hAnsi="Times New Roman"/>
          <w:sz w:val="28"/>
          <w:szCs w:val="28"/>
        </w:rPr>
        <w:t>Vennila.S , Assistant Professor , Department  of Optometry</w:t>
      </w:r>
    </w:p>
    <w:p>
      <w:pPr>
        <w:pStyle w:val="style0"/>
        <w:tabs>
          <w:tab w:val="left" w:leader="none" w:pos="1388"/>
        </w:tabs>
        <w:spacing w:lineRule="auto" w:line="24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 xml:space="preserve">School of Allied Health Sciences </w:t>
      </w:r>
    </w:p>
    <w:p>
      <w:pPr>
        <w:pStyle w:val="style0"/>
        <w:tabs>
          <w:tab w:val="left" w:leader="none" w:pos="1388"/>
        </w:tabs>
        <w:spacing w:lineRule="auto" w:line="24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Aarupadai Veedu Medical College &amp; H Campus , Puducherry</w:t>
      </w:r>
    </w:p>
    <w:p>
      <w:pPr>
        <w:pStyle w:val="style0"/>
        <w:tabs>
          <w:tab w:val="left" w:leader="none" w:pos="1388"/>
        </w:tabs>
        <w:spacing w:lineRule="auto" w:line="240"/>
        <w:rPr>
          <w:rFonts w:ascii="Times New Roman" w:cs="Times New Roman" w:hAnsi="Times New Roman"/>
          <w:sz w:val="28"/>
          <w:szCs w:val="28"/>
        </w:rPr>
      </w:pPr>
      <w:r>
        <w:rPr>
          <w:rFonts w:ascii="Times New Roman" w:cs="Times New Roman" w:hAnsi="Times New Roman"/>
          <w:sz w:val="28"/>
          <w:szCs w:val="28"/>
        </w:rPr>
        <w:t xml:space="preserve">   </w:t>
      </w:r>
      <w:r>
        <w:rPr>
          <w:rFonts w:ascii="Times New Roman" w:cs="Times New Roman" w:hAnsi="Times New Roman"/>
          <w:sz w:val="28"/>
          <w:szCs w:val="28"/>
        </w:rPr>
        <w:t>Vinayaka Mission Research Foundation – DU</w:t>
      </w:r>
    </w:p>
    <w:p>
      <w:pPr>
        <w:pStyle w:val="style0"/>
        <w:tabs>
          <w:tab w:val="left" w:leader="none" w:pos="1388"/>
        </w:tabs>
        <w:spacing w:lineRule="auto" w:line="240"/>
        <w:rPr>
          <w:rFonts w:ascii="Times New Roman" w:cs="Times New Roman" w:hAnsi="Times New Roman"/>
          <w:sz w:val="28"/>
          <w:szCs w:val="28"/>
        </w:rPr>
      </w:pPr>
    </w:p>
    <w:p>
      <w:pPr>
        <w:pStyle w:val="style0"/>
        <w:tabs>
          <w:tab w:val="left" w:leader="none" w:pos="1388"/>
        </w:tabs>
        <w:spacing w:lineRule="auto" w:line="240"/>
        <w:rPr>
          <w:rFonts w:ascii="Times New Roman" w:cs="Times New Roman" w:hAnsi="Times New Roman"/>
          <w:sz w:val="28"/>
          <w:szCs w:val="28"/>
        </w:rPr>
      </w:pPr>
    </w:p>
    <w:p>
      <w:pPr>
        <w:pStyle w:val="style0"/>
        <w:tabs>
          <w:tab w:val="left" w:leader="none" w:pos="1388"/>
        </w:tabs>
        <w:rPr>
          <w:rFonts w:ascii="Times New Roman" w:cs="Times New Roman" w:hAnsi="Times New Roman"/>
          <w:sz w:val="32"/>
          <w:szCs w:val="32"/>
        </w:rPr>
      </w:pPr>
    </w:p>
    <w:p>
      <w:pPr>
        <w:pStyle w:val="style0"/>
        <w:rPr>
          <w:rFonts w:ascii="Times New Roman" w:cs="Times New Roman" w:hAnsi="Times New Roman"/>
          <w:sz w:val="28"/>
          <w:szCs w:val="28"/>
        </w:rPr>
      </w:pPr>
    </w:p>
    <w:p>
      <w:pPr>
        <w:pStyle w:val="style0"/>
        <w:jc w:val="center"/>
        <w:rPr>
          <w:rFonts w:ascii="Times New Roman" w:cs="Times New Roman" w:hAnsi="Times New Roman"/>
          <w:b/>
          <w:sz w:val="32"/>
          <w:szCs w:val="32"/>
        </w:rPr>
        <w:sectPr>
          <w:headerReference w:type="default" r:id="rId2"/>
          <w:footerReference w:type="even" r:id="rId3"/>
          <w:footerReference w:type="default" r:id="rId4"/>
          <w:footnotePr>
            <w:numStart w:val="8"/>
          </w:footnotePr>
          <w:endnotePr>
            <w:numFmt w:val="decimal"/>
            <w:numRestart w:val="eachSect"/>
          </w:endnotePr>
          <w:pgSz w:w="12240" w:h="15840" w:orient="portrait" w:code="1"/>
          <w:pgMar w:top="1440" w:right="1440" w:bottom="1440" w:left="1800" w:header="720" w:footer="576" w:gutter="0"/>
          <w:pgBorders w:zOrder="front" w:display="notFirstPage" w:offsetFrom="text">
            <w:top w:val="thickThinSmallGap" w:sz="24" w:space="6" w:color="ff0000"/>
            <w:bottom w:val="thickThinSmallGap" w:sz="24" w:space="6" w:color="ff0000"/>
          </w:pgBorders>
          <w:pgNumType w:fmt="upperRoman" w:start="1"/>
          <w:cols w:space="720"/>
          <w:docGrid w:linePitch="360"/>
        </w:sect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TABLE OF CONTENT</w:t>
      </w:r>
    </w:p>
    <w:p>
      <w:pPr>
        <w:pStyle w:val="style0"/>
        <w:rPr>
          <w:rFonts w:ascii="Times New Roman" w:cs="Times New Roman" w:hAnsi="Times New Roman"/>
          <w:sz w:val="24"/>
          <w:szCs w:val="24"/>
        </w:rPr>
      </w:pPr>
    </w:p>
    <w:tbl>
      <w:tblPr>
        <w:tblStyle w:val="style154"/>
        <w:tblW w:w="0" w:type="auto"/>
        <w:tblLook w:val="04A0" w:firstRow="1" w:lastRow="0" w:firstColumn="1" w:lastColumn="0" w:noHBand="0" w:noVBand="1"/>
      </w:tblPr>
      <w:tblGrid>
        <w:gridCol w:w="1908"/>
        <w:gridCol w:w="5040"/>
        <w:gridCol w:w="2268"/>
      </w:tblGrid>
      <w:tr>
        <w:trPr>
          <w:trHeight w:val="503" w:hRule="atLeast"/>
        </w:trPr>
        <w:tc>
          <w:tcPr>
            <w:tcW w:w="1908" w:type="dxa"/>
            <w:tcBorders>
              <w:bottom w:val="single" w:sz="4" w:space="0" w:color="auto"/>
            </w:tcBorders>
          </w:tcPr>
          <w:p>
            <w:pPr>
              <w:pStyle w:val="style0"/>
              <w:jc w:val="center"/>
              <w:rPr>
                <w:rFonts w:ascii="Times New Roman" w:cs="Times New Roman" w:hAnsi="Times New Roman"/>
                <w:b/>
                <w:sz w:val="28"/>
                <w:szCs w:val="28"/>
              </w:rPr>
            </w:pPr>
            <w:r>
              <w:rPr>
                <w:rFonts w:ascii="Times New Roman" w:cs="Times New Roman" w:hAnsi="Times New Roman"/>
                <w:b/>
                <w:sz w:val="28"/>
                <w:szCs w:val="28"/>
              </w:rPr>
              <w:t>Chapter No</w:t>
            </w:r>
          </w:p>
        </w:tc>
        <w:tc>
          <w:tcPr>
            <w:tcW w:w="5040" w:type="dxa"/>
            <w:tcBorders>
              <w:bottom w:val="single" w:sz="4" w:space="0" w:color="auto"/>
            </w:tcBorders>
          </w:tcPr>
          <w:p>
            <w:pPr>
              <w:pStyle w:val="style0"/>
              <w:jc w:val="center"/>
              <w:rPr>
                <w:rFonts w:ascii="Times New Roman" w:cs="Times New Roman" w:hAnsi="Times New Roman"/>
                <w:b/>
                <w:sz w:val="28"/>
                <w:szCs w:val="28"/>
              </w:rPr>
            </w:pPr>
            <w:r>
              <w:rPr>
                <w:rFonts w:ascii="Times New Roman" w:cs="Times New Roman" w:hAnsi="Times New Roman"/>
                <w:b/>
                <w:sz w:val="28"/>
                <w:szCs w:val="28"/>
              </w:rPr>
              <w:t>Titles</w:t>
            </w:r>
          </w:p>
        </w:tc>
        <w:tc>
          <w:tcPr>
            <w:tcW w:w="2268" w:type="dxa"/>
            <w:tcBorders>
              <w:bottom w:val="single" w:sz="4" w:space="0" w:color="auto"/>
            </w:tcBorders>
          </w:tcPr>
          <w:p>
            <w:pPr>
              <w:pStyle w:val="style0"/>
              <w:jc w:val="center"/>
              <w:rPr>
                <w:rFonts w:ascii="Times New Roman" w:cs="Times New Roman" w:hAnsi="Times New Roman"/>
                <w:b/>
                <w:sz w:val="28"/>
                <w:szCs w:val="28"/>
              </w:rPr>
            </w:pPr>
            <w:r>
              <w:rPr>
                <w:rFonts w:ascii="Times New Roman" w:cs="Times New Roman" w:hAnsi="Times New Roman"/>
                <w:b/>
                <w:sz w:val="28"/>
                <w:szCs w:val="28"/>
              </w:rPr>
              <w:t>Page NO</w:t>
            </w:r>
          </w:p>
        </w:tc>
      </w:tr>
      <w:tr>
        <w:tblPrEx/>
        <w:trPr>
          <w:trHeight w:val="440" w:hRule="atLeast"/>
        </w:trPr>
        <w:tc>
          <w:tcPr>
            <w:tcW w:w="190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w:t>
            </w:r>
          </w:p>
        </w:tc>
        <w:tc>
          <w:tcPr>
            <w:tcW w:w="5040"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Introduction</w:t>
            </w:r>
          </w:p>
        </w:tc>
        <w:tc>
          <w:tcPr>
            <w:tcW w:w="2268" w:type="dxa"/>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1</w:t>
            </w:r>
          </w:p>
        </w:tc>
      </w:tr>
      <w:tr>
        <w:tblPrEx/>
        <w:trPr>
          <w:trHeight w:val="440" w:hRule="atLeast"/>
        </w:trPr>
        <w:tc>
          <w:tcPr>
            <w:tcW w:w="190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1.1</w:t>
            </w:r>
          </w:p>
        </w:tc>
        <w:tc>
          <w:tcPr>
            <w:tcW w:w="5040"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Background</w:t>
            </w:r>
          </w:p>
        </w:tc>
        <w:tc>
          <w:tcPr>
            <w:tcW w:w="2268" w:type="dxa"/>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1</w:t>
            </w:r>
          </w:p>
        </w:tc>
      </w:tr>
      <w:tr>
        <w:tblPrEx/>
        <w:trPr>
          <w:trHeight w:val="431" w:hRule="atLeast"/>
        </w:trPr>
        <w:tc>
          <w:tcPr>
            <w:tcW w:w="190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1.2</w:t>
            </w:r>
          </w:p>
        </w:tc>
        <w:tc>
          <w:tcPr>
            <w:tcW w:w="5040"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Aim and Objectives</w:t>
            </w:r>
          </w:p>
        </w:tc>
        <w:tc>
          <w:tcPr>
            <w:tcW w:w="2268" w:type="dxa"/>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2</w:t>
            </w:r>
          </w:p>
        </w:tc>
      </w:tr>
      <w:tr>
        <w:tblPrEx/>
        <w:trPr>
          <w:trHeight w:val="440" w:hRule="atLeast"/>
        </w:trPr>
        <w:tc>
          <w:tcPr>
            <w:tcW w:w="190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2</w:t>
            </w:r>
          </w:p>
        </w:tc>
        <w:tc>
          <w:tcPr>
            <w:tcW w:w="5040"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Literature Review</w:t>
            </w:r>
          </w:p>
        </w:tc>
        <w:tc>
          <w:tcPr>
            <w:tcW w:w="2268" w:type="dxa"/>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3</w:t>
            </w:r>
          </w:p>
        </w:tc>
      </w:tr>
      <w:tr>
        <w:tblPrEx/>
        <w:trPr>
          <w:trHeight w:val="440" w:hRule="atLeast"/>
        </w:trPr>
        <w:tc>
          <w:tcPr>
            <w:tcW w:w="190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3</w:t>
            </w:r>
          </w:p>
        </w:tc>
        <w:tc>
          <w:tcPr>
            <w:tcW w:w="5040"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M</w:t>
            </w:r>
            <w:r>
              <w:rPr>
                <w:rFonts w:ascii="Times New Roman" w:cs="Times New Roman" w:hAnsi="Times New Roman"/>
                <w:sz w:val="24"/>
                <w:szCs w:val="24"/>
              </w:rPr>
              <w:t xml:space="preserve">ethodology </w:t>
            </w:r>
          </w:p>
        </w:tc>
        <w:tc>
          <w:tcPr>
            <w:tcW w:w="2268" w:type="dxa"/>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4</w:t>
            </w:r>
          </w:p>
        </w:tc>
      </w:tr>
      <w:tr>
        <w:tblPrEx/>
        <w:trPr>
          <w:trHeight w:val="359" w:hRule="atLeast"/>
        </w:trPr>
        <w:tc>
          <w:tcPr>
            <w:tcW w:w="1908" w:type="dxa"/>
            <w:tcBorders>
              <w:bottom w:val="single" w:sz="4" w:space="0" w:color="auto"/>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4</w:t>
            </w:r>
          </w:p>
        </w:tc>
        <w:tc>
          <w:tcPr>
            <w:tcW w:w="5040" w:type="dxa"/>
            <w:tcBorders>
              <w:bottom w:val="single" w:sz="4" w:space="0" w:color="auto"/>
            </w:tcBorders>
          </w:tcPr>
          <w:p>
            <w:pPr>
              <w:pStyle w:val="style0"/>
              <w:tabs>
                <w:tab w:val="left" w:leader="none" w:pos="2562"/>
              </w:tabs>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Reference</w:t>
            </w:r>
          </w:p>
          <w:p>
            <w:pPr>
              <w:pStyle w:val="style0"/>
              <w:jc w:val="center"/>
              <w:rPr>
                <w:rFonts w:ascii="Times New Roman" w:cs="Times New Roman" w:hAnsi="Times New Roman"/>
                <w:sz w:val="24"/>
                <w:szCs w:val="24"/>
              </w:rPr>
            </w:pPr>
          </w:p>
        </w:tc>
        <w:tc>
          <w:tcPr>
            <w:tcW w:w="2268" w:type="dxa"/>
            <w:tcBorders>
              <w:bottom w:val="single" w:sz="4" w:space="0" w:color="auto"/>
            </w:tcBorders>
          </w:tcPr>
          <w:p>
            <w:pPr>
              <w:pStyle w:val="style0"/>
              <w:jc w:val="center"/>
              <w:rPr>
                <w:rFonts w:ascii="Times New Roman" w:cs="Times New Roman" w:hAnsi="Times New Roman"/>
                <w:sz w:val="28"/>
                <w:szCs w:val="28"/>
              </w:rPr>
            </w:pPr>
            <w:r>
              <w:rPr>
                <w:rFonts w:ascii="Times New Roman" w:cs="Times New Roman" w:hAnsi="Times New Roman"/>
                <w:sz w:val="28"/>
                <w:szCs w:val="28"/>
              </w:rPr>
              <w:t>6</w:t>
            </w:r>
          </w:p>
        </w:tc>
      </w:tr>
      <w:tr>
        <w:tblPrEx/>
        <w:trPr>
          <w:trHeight w:val="440" w:hRule="atLeast"/>
        </w:trPr>
        <w:tc>
          <w:tcPr>
            <w:tcW w:w="1908" w:type="dxa"/>
            <w:tcBorders>
              <w:top w:val="single" w:sz="4" w:space="0" w:color="auto"/>
              <w:left w:val="nil"/>
              <w:bottom w:val="nil"/>
              <w:right w:val="nil"/>
            </w:tcBorders>
          </w:tcPr>
          <w:p>
            <w:pPr>
              <w:pStyle w:val="style0"/>
              <w:jc w:val="center"/>
              <w:rPr>
                <w:rFonts w:ascii="Times New Roman" w:cs="Times New Roman" w:hAnsi="Times New Roman"/>
                <w:sz w:val="24"/>
                <w:szCs w:val="24"/>
              </w:rPr>
            </w:pPr>
          </w:p>
        </w:tc>
        <w:tc>
          <w:tcPr>
            <w:tcW w:w="5040" w:type="dxa"/>
            <w:tcBorders>
              <w:top w:val="single" w:sz="4" w:space="0" w:color="auto"/>
              <w:left w:val="nil"/>
              <w:bottom w:val="nil"/>
              <w:right w:val="nil"/>
            </w:tcBorders>
          </w:tcPr>
          <w:p>
            <w:pPr>
              <w:pStyle w:val="style0"/>
              <w:jc w:val="center"/>
              <w:rPr>
                <w:rFonts w:ascii="Times New Roman" w:cs="Times New Roman" w:hAnsi="Times New Roman"/>
                <w:sz w:val="24"/>
                <w:szCs w:val="24"/>
              </w:rPr>
            </w:pPr>
          </w:p>
        </w:tc>
        <w:tc>
          <w:tcPr>
            <w:tcW w:w="2268" w:type="dxa"/>
            <w:tcBorders>
              <w:top w:val="single" w:sz="4" w:space="0" w:color="auto"/>
              <w:left w:val="nil"/>
              <w:bottom w:val="nil"/>
              <w:right w:val="nil"/>
            </w:tcBorders>
          </w:tcPr>
          <w:p>
            <w:pPr>
              <w:pStyle w:val="style0"/>
              <w:jc w:val="center"/>
              <w:rPr>
                <w:rFonts w:ascii="Times New Roman" w:cs="Times New Roman" w:hAnsi="Times New Roman"/>
                <w:sz w:val="28"/>
                <w:szCs w:val="28"/>
              </w:rPr>
            </w:pPr>
          </w:p>
        </w:tc>
      </w:tr>
      <w:tr>
        <w:tblPrEx/>
        <w:trPr>
          <w:trHeight w:val="521" w:hRule="atLeast"/>
        </w:trPr>
        <w:tc>
          <w:tcPr>
            <w:tcW w:w="1908" w:type="dxa"/>
            <w:tcBorders>
              <w:top w:val="nil"/>
              <w:left w:val="nil"/>
              <w:bottom w:val="nil"/>
              <w:right w:val="nil"/>
            </w:tcBorders>
          </w:tcPr>
          <w:p>
            <w:pPr>
              <w:pStyle w:val="style0"/>
              <w:jc w:val="center"/>
              <w:rPr>
                <w:rFonts w:ascii="Times New Roman" w:cs="Times New Roman" w:hAnsi="Times New Roman"/>
                <w:sz w:val="24"/>
                <w:szCs w:val="24"/>
              </w:rPr>
            </w:pPr>
          </w:p>
        </w:tc>
        <w:tc>
          <w:tcPr>
            <w:tcW w:w="5040" w:type="dxa"/>
            <w:tcBorders>
              <w:top w:val="nil"/>
              <w:left w:val="nil"/>
              <w:bottom w:val="nil"/>
              <w:right w:val="nil"/>
            </w:tcBorders>
          </w:tcPr>
          <w:p>
            <w:pPr>
              <w:pStyle w:val="style0"/>
              <w:jc w:val="center"/>
              <w:rPr>
                <w:rFonts w:ascii="Times New Roman" w:cs="Times New Roman" w:hAnsi="Times New Roman"/>
                <w:sz w:val="24"/>
                <w:szCs w:val="24"/>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40"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49"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521"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530"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40"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49"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40"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40"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tabs>
                <w:tab w:val="left" w:leader="none" w:pos="1252"/>
              </w:tabs>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31"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40"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40" w:hRule="atLeast"/>
        </w:trPr>
        <w:tc>
          <w:tcPr>
            <w:tcW w:w="1908" w:type="dxa"/>
            <w:tcBorders>
              <w:top w:val="nil"/>
              <w:left w:val="nil"/>
              <w:bottom w:val="nil"/>
              <w:right w:val="nil"/>
            </w:tcBorders>
          </w:tcPr>
          <w:p>
            <w:pPr>
              <w:pStyle w:val="style0"/>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49"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r>
        <w:tblPrEx/>
        <w:trPr>
          <w:trHeight w:val="431" w:hRule="atLeast"/>
        </w:trPr>
        <w:tc>
          <w:tcPr>
            <w:tcW w:w="1908" w:type="dxa"/>
            <w:tcBorders>
              <w:top w:val="nil"/>
              <w:left w:val="nil"/>
              <w:bottom w:val="nil"/>
              <w:right w:val="nil"/>
            </w:tcBorders>
          </w:tcPr>
          <w:p>
            <w:pPr>
              <w:pStyle w:val="style0"/>
              <w:jc w:val="center"/>
              <w:rPr>
                <w:rFonts w:ascii="Times New Roman" w:cs="Times New Roman" w:hAnsi="Times New Roman"/>
                <w:sz w:val="28"/>
                <w:szCs w:val="28"/>
              </w:rPr>
            </w:pPr>
          </w:p>
        </w:tc>
        <w:tc>
          <w:tcPr>
            <w:tcW w:w="5040" w:type="dxa"/>
            <w:tcBorders>
              <w:top w:val="nil"/>
              <w:left w:val="nil"/>
              <w:bottom w:val="nil"/>
              <w:right w:val="nil"/>
            </w:tcBorders>
          </w:tcPr>
          <w:p>
            <w:pPr>
              <w:pStyle w:val="style0"/>
              <w:jc w:val="center"/>
              <w:rPr>
                <w:rFonts w:ascii="Times New Roman" w:cs="Times New Roman" w:hAnsi="Times New Roman"/>
                <w:sz w:val="28"/>
                <w:szCs w:val="28"/>
              </w:rPr>
            </w:pPr>
          </w:p>
        </w:tc>
        <w:tc>
          <w:tcPr>
            <w:tcW w:w="2268" w:type="dxa"/>
            <w:tcBorders>
              <w:top w:val="nil"/>
              <w:left w:val="nil"/>
              <w:bottom w:val="nil"/>
              <w:right w:val="nil"/>
            </w:tcBorders>
          </w:tcPr>
          <w:p>
            <w:pPr>
              <w:pStyle w:val="style0"/>
              <w:jc w:val="center"/>
              <w:rPr>
                <w:rFonts w:ascii="Times New Roman" w:cs="Times New Roman" w:hAnsi="Times New Roman"/>
                <w:sz w:val="28"/>
                <w:szCs w:val="28"/>
              </w:rPr>
            </w:pPr>
          </w:p>
        </w:tc>
      </w:tr>
    </w:tbl>
    <w:p>
      <w:pPr>
        <w:pStyle w:val="style0"/>
        <w:jc w:val="center"/>
        <w:rPr>
          <w:rFonts w:ascii="Times New Roman" w:cs="Times New Roman" w:hAnsi="Times New Roman"/>
          <w:b/>
          <w:sz w:val="28"/>
          <w:szCs w:val="28"/>
        </w:rPr>
      </w:pPr>
      <w:r>
        <w:rPr>
          <w:rFonts w:ascii="Times New Roman" w:cs="Times New Roman" w:hAnsi="Times New Roman"/>
          <w:b/>
          <w:sz w:val="28"/>
          <w:szCs w:val="28"/>
        </w:rPr>
        <w:t>CHAPTER 1</w:t>
      </w:r>
    </w:p>
    <w:p>
      <w:pPr>
        <w:pStyle w:val="style0"/>
        <w:jc w:val="center"/>
        <w:rPr>
          <w:rFonts w:ascii="Times New Roman" w:cs="Times New Roman" w:hAnsi="Times New Roman"/>
          <w:b/>
          <w:sz w:val="28"/>
          <w:szCs w:val="28"/>
        </w:rPr>
      </w:pPr>
      <w:r>
        <w:rPr>
          <w:rFonts w:ascii="Times New Roman" w:cs="Times New Roman" w:hAnsi="Times New Roman"/>
          <w:b/>
          <w:sz w:val="28"/>
          <w:szCs w:val="28"/>
        </w:rPr>
        <w:t>INTRODUCTION</w:t>
      </w:r>
    </w:p>
    <w:p>
      <w:pPr>
        <w:pStyle w:val="style0"/>
        <w:rPr>
          <w:rFonts w:ascii="Times New Roman" w:cs="Times New Roman" w:hAnsi="Times New Roman"/>
          <w:b/>
          <w:sz w:val="28"/>
          <w:szCs w:val="28"/>
        </w:rPr>
      </w:pPr>
      <w:r>
        <w:rPr>
          <w:rFonts w:ascii="Times New Roman" w:cs="Times New Roman" w:hAnsi="Times New Roman"/>
          <w:b/>
          <w:sz w:val="28"/>
          <w:szCs w:val="28"/>
        </w:rPr>
        <w:t>1.1 Background:</w:t>
      </w:r>
    </w:p>
    <w:p>
      <w:pPr>
        <w:pStyle w:val="style0"/>
        <w:rPr>
          <w:rFonts w:ascii="Times New Roman" w:cs="Times New Roman" w:hAnsi="Times New Roman"/>
          <w:sz w:val="24"/>
          <w:szCs w:val="24"/>
        </w:rPr>
      </w:pPr>
      <w:r>
        <w:rPr>
          <w:rFonts w:ascii="Times New Roman" w:cs="Times New Roman" w:hAnsi="Times New Roman"/>
          <w:sz w:val="24"/>
          <w:szCs w:val="24"/>
        </w:rPr>
        <w:t>A category of metabolic illnesses known as diabetes are defined by hyperglycemia brought on by deficiencies in insulin secretion, action, or both. Long-term harm, dysfunction, and failure of various organ including the eyes, kidneys, nerves, heart, and blood vessels, are linked to the chronic hyperglycemia of diabetes [1]</w:t>
      </w:r>
    </w:p>
    <w:p>
      <w:pPr>
        <w:pStyle w:val="style0"/>
        <w:rPr>
          <w:rFonts w:ascii="Times New Roman" w:cs="Times New Roman" w:hAnsi="Times New Roman"/>
          <w:sz w:val="24"/>
          <w:szCs w:val="24"/>
        </w:rPr>
      </w:pPr>
      <w:r>
        <w:rPr>
          <w:rFonts w:ascii="Times New Roman" w:cs="Times New Roman" w:hAnsi="Times New Roman"/>
          <w:sz w:val="24"/>
          <w:szCs w:val="24"/>
        </w:rPr>
        <w:t>The two primary form of DM are Type 1 diabetes mellitus (T1 DM) and Type 2 diabetes mellitus (T2 DM), both of which are typically brought on by faulty insulin secretion (T1 DM) and action (T2 DM).T1 DM often affects kids or teenagers, but T2 DM is likely to affect middle-aged and older individuals who experience chronic hyperglycemia as a result of poor dietary and lifestyle choices.</w:t>
      </w:r>
    </w:p>
    <w:p>
      <w:pPr>
        <w:pStyle w:val="style0"/>
        <w:rPr>
          <w:rFonts w:ascii="Times New Roman" w:cs="Times New Roman" w:hAnsi="Times New Roman"/>
          <w:sz w:val="24"/>
          <w:szCs w:val="24"/>
        </w:rPr>
      </w:pPr>
      <w:r>
        <w:rPr>
          <w:rFonts w:ascii="Times New Roman" w:cs="Times New Roman" w:hAnsi="Times New Roman"/>
          <w:sz w:val="24"/>
          <w:szCs w:val="24"/>
        </w:rPr>
        <w:t>In T2 DM, an imbalance between insulin levels and insulin sensitivity results in a functional deficit of insulin, this has a more subtly developing start. The causes of insulin resistance are numerous, but fat and ageing are the two most prominent ones [2]</w:t>
      </w:r>
    </w:p>
    <w:p>
      <w:pPr>
        <w:pStyle w:val="style0"/>
        <w:rPr>
          <w:rFonts w:ascii="Times New Roman" w:cs="Times New Roman" w:hAnsi="Times New Roman"/>
          <w:sz w:val="24"/>
          <w:szCs w:val="24"/>
        </w:rPr>
      </w:pPr>
      <w:r>
        <w:rPr>
          <w:rFonts w:ascii="Times New Roman" w:cs="Times New Roman" w:hAnsi="Times New Roman"/>
          <w:sz w:val="24"/>
          <w:szCs w:val="24"/>
        </w:rPr>
        <w:t xml:space="preserve">Diabetes is identified as one of the most common systemic risk factors for Dry Eyes .From the Global Fact Sheet (2019) India has about 77 million adults with diabetes and is the second country after the china with largest diabetic population </w:t>
      </w:r>
      <w:r>
        <w:rPr>
          <w:rStyle w:val="style38"/>
          <w:rFonts w:ascii="Times New Roman" w:cs="Times New Roman" w:hAnsi="Times New Roman"/>
          <w:sz w:val="24"/>
          <w:szCs w:val="24"/>
        </w:rPr>
        <w:t xml:space="preserve"> </w:t>
      </w:r>
      <w:r>
        <w:rPr>
          <w:rFonts w:ascii="Times New Roman" w:cs="Times New Roman" w:hAnsi="Times New Roman"/>
          <w:sz w:val="24"/>
          <w:szCs w:val="24"/>
        </w:rPr>
        <w:t>[3]</w:t>
      </w:r>
    </w:p>
    <w:p>
      <w:pPr>
        <w:pStyle w:val="style0"/>
        <w:rPr>
          <w:rFonts w:ascii="Times New Roman" w:cs="Times New Roman" w:hAnsi="Times New Roman"/>
          <w:sz w:val="24"/>
          <w:szCs w:val="24"/>
        </w:rPr>
      </w:pPr>
      <w:r>
        <w:rPr>
          <w:rFonts w:ascii="Times New Roman" w:cs="Times New Roman" w:hAnsi="Times New Roman"/>
          <w:sz w:val="24"/>
          <w:szCs w:val="24"/>
        </w:rPr>
        <w:t>A multifactorial illness of the ocular surface is dry eye. It is defined by the loss of tear film homeostasis and is followed by ocular symptoms, the causes of which include tear film instability and hyperosmolarity, ocular surface inflammation, and neurosensory abnormalities [4]</w:t>
      </w:r>
    </w:p>
    <w:p>
      <w:pPr>
        <w:pStyle w:val="style0"/>
        <w:rPr>
          <w:rFonts w:ascii="Times New Roman" w:cs="Times New Roman" w:hAnsi="Times New Roman"/>
          <w:sz w:val="28"/>
          <w:szCs w:val="28"/>
        </w:rPr>
      </w:pPr>
      <w:r>
        <w:rPr>
          <w:rFonts w:ascii="Times New Roman" w:cs="Times New Roman" w:hAnsi="Times New Roman"/>
          <w:sz w:val="24"/>
          <w:szCs w:val="24"/>
        </w:rPr>
        <w:t>The cornea, conjunctiva, lacrimal gland, meibomian gland, lids, and LFU protect and maintain the tear film and normal function of the ocular surface and the</w:t>
      </w:r>
      <w:r>
        <w:rPr>
          <w:rFonts w:ascii="Times New Roman" w:cs="Times New Roman" w:hAnsi="Times New Roman"/>
          <w:sz w:val="28"/>
          <w:szCs w:val="28"/>
        </w:rPr>
        <w:t xml:space="preserve"> </w:t>
      </w:r>
      <w:r>
        <w:rPr>
          <w:rFonts w:ascii="Times New Roman" w:cs="Times New Roman" w:hAnsi="Times New Roman"/>
          <w:sz w:val="24"/>
          <w:szCs w:val="24"/>
        </w:rPr>
        <w:t>nerves that link their sensory and motor systems. Three layers make up the human tear film: lipid (secreted by the watery meibomian gland) and mucin (secreted by the lacrimal gland, cornea, and conjunctiva) and aqueous layer (secreted by lacrimal gland). Enzymes are present in these three levels, metabolites, signaling molecules, and</w:t>
      </w:r>
      <w:r>
        <w:rPr>
          <w:rFonts w:ascii="Times New Roman" w:cs="Times New Roman" w:hAnsi="Times New Roman"/>
          <w:sz w:val="28"/>
          <w:szCs w:val="28"/>
        </w:rPr>
        <w:t xml:space="preserve"> </w:t>
      </w:r>
      <w:r>
        <w:rPr>
          <w:rFonts w:ascii="Times New Roman" w:cs="Times New Roman" w:hAnsi="Times New Roman"/>
          <w:sz w:val="24"/>
          <w:szCs w:val="24"/>
        </w:rPr>
        <w:t>are crucial in sustaining the ocular surface's physiological function sustaining the ocular surface's physiological function [5]</w:t>
      </w:r>
    </w:p>
    <w:p>
      <w:pPr>
        <w:pStyle w:val="style0"/>
        <w:rPr>
          <w:rFonts w:ascii="Times New Roman" w:cs="Times New Roman" w:hAnsi="Times New Roman"/>
          <w:sz w:val="24"/>
          <w:szCs w:val="24"/>
        </w:rPr>
      </w:pPr>
      <w:r>
        <w:rPr>
          <w:rFonts w:ascii="Times New Roman" w:cs="Times New Roman" w:hAnsi="Times New Roman"/>
          <w:sz w:val="24"/>
          <w:szCs w:val="24"/>
        </w:rPr>
        <w:t>Inflammation, blurred vision, grittiness and irritation, instability of the tear film, and latent ocular surface degradation are all symptoms of the multifactorial condition known as dry eye syndrome, which also affects the lacrimal gland and ocular surface [6]</w:t>
      </w:r>
    </w:p>
    <w:p>
      <w:pPr>
        <w:pStyle w:val="style0"/>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rPr>
          <w:rFonts w:ascii="Times New Roman" w:cs="Times New Roman" w:hAnsi="Times New Roman"/>
          <w:sz w:val="24"/>
          <w:szCs w:val="24"/>
        </w:rPr>
      </w:pPr>
      <w:r>
        <w:rPr>
          <w:rFonts w:ascii="Times New Roman" w:cs="Times New Roman" w:hAnsi="Times New Roman"/>
          <w:sz w:val="24"/>
          <w:szCs w:val="24"/>
        </w:rPr>
        <w:t>The International Dry Eye Work Shop (DEWS) claims that the diminished corneal sensitivity supports the development of DES. In two ways: first, by lowering the reflex-induced lacrimal secretion and second, slowing down blinking, and increasing evaporative tear loss [7]</w:t>
      </w:r>
    </w:p>
    <w:p>
      <w:pPr>
        <w:pStyle w:val="style0"/>
        <w:rPr>
          <w:rFonts w:ascii="Times New Roman" w:cs="Times New Roman" w:hAnsi="Times New Roman"/>
          <w:sz w:val="24"/>
          <w:szCs w:val="24"/>
        </w:rPr>
      </w:pPr>
      <w:r>
        <w:rPr>
          <w:rFonts w:ascii="Times New Roman" w:cs="Times New Roman" w:hAnsi="Times New Roman"/>
          <w:sz w:val="24"/>
          <w:szCs w:val="24"/>
        </w:rPr>
        <w:t xml:space="preserve">Insulin has significant impact on the growth, proliferation, and metabolism of the corneal and lacrimal glands. Diabetes patients with low insulin levels have biomechanical problems. Hyperglycemia causes inflammatory changes, which in turn cause subsequently affects the regular tear secretion. </w:t>
      </w:r>
      <w:r>
        <w:rPr>
          <w:sz w:val="24"/>
          <w:szCs w:val="24"/>
        </w:rPr>
        <w:t>Exposure of diabetic corneas to increased glucose concentration results in accumulation of advanced glycation end products, on the basement membrane lamina</w:t>
      </w:r>
      <w:r>
        <w:t>.</w:t>
      </w:r>
      <w:r>
        <w:rPr>
          <w:rFonts w:ascii="Times New Roman" w:cs="Times New Roman" w:hAnsi="Times New Roman"/>
          <w:sz w:val="24"/>
          <w:szCs w:val="24"/>
        </w:rPr>
        <w:t>[8]</w:t>
      </w:r>
    </w:p>
    <w:p>
      <w:pPr>
        <w:pStyle w:val="style0"/>
        <w:rPr>
          <w:sz w:val="24"/>
          <w:szCs w:val="24"/>
        </w:rPr>
      </w:pPr>
      <w:r>
        <w:rPr>
          <w:sz w:val="24"/>
          <w:szCs w:val="24"/>
        </w:rPr>
        <w:t>When the Aqueous tear secretion is deficient such as Sjogren’s or non- sjogren’s aqueous – deficient type of dry eyes, aqueous component should be provided by artificial tears, hyaluronic acid or tear secretagogues such as diquafosal sodium or using punctal plugs in combination of eye drops[9]</w:t>
      </w:r>
    </w:p>
    <w:p>
      <w:pPr>
        <w:pStyle w:val="style0"/>
        <w:rPr>
          <w:rFonts w:ascii="Times New Roman" w:cs="Times New Roman" w:hAnsi="Times New Roman"/>
          <w:b/>
          <w:sz w:val="28"/>
          <w:szCs w:val="28"/>
        </w:rPr>
      </w:pPr>
      <w:r>
        <w:rPr>
          <w:rFonts w:ascii="Times New Roman" w:cs="Times New Roman" w:hAnsi="Times New Roman"/>
          <w:b/>
          <w:sz w:val="28"/>
          <w:szCs w:val="28"/>
        </w:rPr>
        <w:t>1.2 AIM AND OBJECTIVES</w:t>
      </w:r>
    </w:p>
    <w:p>
      <w:pPr>
        <w:pStyle w:val="style0"/>
        <w:rPr>
          <w:rFonts w:ascii="Times New Roman" w:cs="Times New Roman" w:hAnsi="Times New Roman"/>
          <w:sz w:val="24"/>
          <w:szCs w:val="24"/>
        </w:rPr>
      </w:pPr>
      <w:r>
        <w:rPr>
          <w:rFonts w:ascii="Times New Roman" w:cs="Times New Roman" w:hAnsi="Times New Roman"/>
          <w:sz w:val="24"/>
          <w:szCs w:val="24"/>
        </w:rPr>
        <w:t>My long term objective with this project is determined whether or not Diabetes cause dry eye.</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To study the prevalence of dry eyes and dry eye related ocular surface disorders in diabetic patients and normal healthy individual.</w:t>
      </w:r>
    </w:p>
    <w:p>
      <w:pPr>
        <w:pStyle w:val="style179"/>
        <w:numPr>
          <w:ilvl w:val="0"/>
          <w:numId w:val="1"/>
        </w:numPr>
        <w:rPr>
          <w:rFonts w:ascii="Times New Roman" w:cs="Times New Roman" w:hAnsi="Times New Roman"/>
          <w:sz w:val="24"/>
          <w:szCs w:val="24"/>
        </w:rPr>
      </w:pPr>
      <w:r>
        <w:rPr>
          <w:rFonts w:ascii="Times New Roman" w:cs="Times New Roman" w:hAnsi="Times New Roman"/>
          <w:sz w:val="24"/>
          <w:szCs w:val="24"/>
        </w:rPr>
        <w:t>Compare the dry eye for Diabetes Patients and non Diabetes patients.</w:t>
      </w:r>
    </w:p>
    <w:p>
      <w:pPr>
        <w:pStyle w:val="style179"/>
        <w:rPr>
          <w:rFonts w:ascii="Times New Roman" w:cs="Times New Roman" w:hAnsi="Times New Roman"/>
          <w:sz w:val="24"/>
          <w:szCs w:val="24"/>
        </w:rPr>
      </w:pPr>
    </w:p>
    <w:p>
      <w:pPr>
        <w:pStyle w:val="style0"/>
        <w:tabs>
          <w:tab w:val="left" w:leader="none" w:pos="3152"/>
        </w:tabs>
        <w:rPr>
          <w:rFonts w:ascii="Times New Roman" w:cs="Times New Roman" w:hAnsi="Times New Roman"/>
          <w:b/>
          <w:sz w:val="28"/>
          <w:szCs w:val="28"/>
        </w:rPr>
      </w:pPr>
    </w:p>
    <w:p>
      <w:pPr>
        <w:pStyle w:val="style0"/>
        <w:tabs>
          <w:tab w:val="left" w:leader="none" w:pos="3152"/>
        </w:tabs>
        <w:rPr>
          <w:rFonts w:ascii="Times New Roman" w:cs="Times New Roman" w:hAnsi="Times New Roman"/>
          <w:b/>
          <w:sz w:val="28"/>
          <w:szCs w:val="28"/>
        </w:rPr>
      </w:pPr>
    </w:p>
    <w:p>
      <w:pPr>
        <w:pStyle w:val="style0"/>
        <w:tabs>
          <w:tab w:val="left" w:leader="none" w:pos="3152"/>
        </w:tabs>
        <w:rPr>
          <w:rFonts w:ascii="Times New Roman" w:cs="Times New Roman" w:hAnsi="Times New Roman"/>
          <w:b/>
          <w:sz w:val="28"/>
          <w:szCs w:val="28"/>
        </w:rPr>
      </w:pPr>
    </w:p>
    <w:p>
      <w:pPr>
        <w:pStyle w:val="style0"/>
        <w:tabs>
          <w:tab w:val="left" w:leader="none" w:pos="3152"/>
        </w:tabs>
        <w:rPr>
          <w:rFonts w:ascii="Times New Roman" w:cs="Times New Roman" w:hAnsi="Times New Roman"/>
          <w:b/>
          <w:sz w:val="28"/>
          <w:szCs w:val="28"/>
        </w:rPr>
        <w:sectPr>
          <w:headerReference w:type="default" r:id="rId5"/>
          <w:footerReference w:type="default" r:id="rId6"/>
          <w:footnotePr>
            <w:numStart w:val="8"/>
          </w:footnotePr>
          <w:endnotePr>
            <w:numFmt w:val="decimal"/>
            <w:numRestart w:val="eachSect"/>
          </w:endnotePr>
          <w:pgSz w:w="12240" w:h="15840" w:orient="portrait" w:code="1"/>
          <w:pgMar w:top="1440" w:right="1440" w:bottom="1440" w:left="1800" w:header="720" w:footer="576" w:gutter="0"/>
          <w:pgBorders w:zOrder="front" w:display="allPages" w:offsetFrom="text">
            <w:top w:val="thickThinSmallGap" w:sz="24" w:space="6" w:color="ff0000"/>
            <w:bottom w:val="thickThinSmallGap" w:sz="24" w:space="6" w:color="ff0000"/>
          </w:pgBorders>
          <w:pgNumType w:start="1"/>
          <w:cols w:space="720"/>
          <w:docGrid w:linePitch="360"/>
        </w:sectPr>
      </w:pPr>
    </w:p>
    <w:p>
      <w:pPr>
        <w:pStyle w:val="style0"/>
        <w:jc w:val="center"/>
        <w:rPr>
          <w:rFonts w:ascii="Times New Roman" w:cs="Times New Roman" w:hAnsi="Times New Roman"/>
          <w:b/>
          <w:sz w:val="28"/>
          <w:szCs w:val="28"/>
        </w:rPr>
      </w:pPr>
      <w:r>
        <w:rPr>
          <w:rFonts w:ascii="Times New Roman" w:cs="Times New Roman" w:hAnsi="Times New Roman"/>
          <w:b/>
          <w:sz w:val="28"/>
          <w:szCs w:val="28"/>
        </w:rPr>
        <w:t>CHAPTER 2</w:t>
      </w:r>
    </w:p>
    <w:p>
      <w:pPr>
        <w:pStyle w:val="style0"/>
        <w:rPr>
          <w:b/>
          <w:bCs/>
          <w:sz w:val="28"/>
          <w:szCs w:val="28"/>
        </w:rPr>
      </w:pPr>
      <w:r>
        <w:rPr>
          <w:b/>
          <w:bCs/>
          <w:sz w:val="28"/>
          <w:szCs w:val="28"/>
        </w:rPr>
        <w:t xml:space="preserve">                                                   REVIEW OF LITERATURE </w:t>
      </w:r>
    </w:p>
    <w:p>
      <w:pPr>
        <w:pStyle w:val="style0"/>
        <w:rPr>
          <w:rFonts w:ascii="Times New Roman" w:cs="Times New Roman" w:hAnsi="Times New Roman"/>
          <w:b/>
          <w:sz w:val="28"/>
          <w:szCs w:val="28"/>
        </w:rPr>
      </w:pPr>
      <w:r>
        <w:rPr>
          <w:rFonts w:ascii="Times New Roman" w:cs="Times New Roman" w:hAnsi="Times New Roman"/>
          <w:b/>
          <w:sz w:val="28"/>
          <w:szCs w:val="28"/>
        </w:rPr>
        <w:t>2.1 INTRODUCTION</w:t>
      </w:r>
    </w:p>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r>
        <w:rPr>
          <w:rFonts w:ascii="Times New Roman" w:cs="Times New Roman" w:hAnsi="Times New Roman"/>
          <w:sz w:val="24"/>
          <w:szCs w:val="24"/>
        </w:rPr>
        <w:t>Diabetes is a complex metabolic disorder of carbohydrate, protein and fat metabolism in which there is relative or absolute deficiency of insulin leading to sustained hyperglycemia.</w:t>
      </w:r>
    </w:p>
    <w:p>
      <w:pPr>
        <w:pStyle w:val="style0"/>
        <w:rPr>
          <w:rFonts w:ascii="Times New Roman" w:cs="Times New Roman" w:hAnsi="Times New Roman"/>
          <w:sz w:val="24"/>
          <w:szCs w:val="24"/>
        </w:rPr>
      </w:pPr>
      <w:r>
        <w:rPr>
          <w:rFonts w:ascii="Times New Roman" w:cs="Times New Roman" w:hAnsi="Times New Roman"/>
          <w:sz w:val="24"/>
          <w:szCs w:val="24"/>
        </w:rPr>
        <w:t>Dry eye is a multifactorial disease of the ocular surface. It is characterized by the loss of tear film homeostasis and is accompanied by ocular symptoms in which tear film instability and hyperosmolarity, ocular surface inflammation and neurosensory abnormalities play etiological roles.</w:t>
      </w:r>
    </w:p>
    <w:p>
      <w:pPr>
        <w:pStyle w:val="style0"/>
        <w:rPr>
          <w:rFonts w:ascii="Times New Roman" w:cs="Times New Roman" w:hAnsi="Times New Roman"/>
          <w:sz w:val="24"/>
          <w:szCs w:val="24"/>
        </w:rPr>
      </w:pPr>
      <w:r>
        <w:rPr>
          <w:rFonts w:ascii="Times New Roman" w:cs="Times New Roman" w:hAnsi="Times New Roman"/>
          <w:sz w:val="24"/>
          <w:szCs w:val="24"/>
        </w:rPr>
        <w:t>Diabetes causes corneal and conjunctival epithelial damage, inducing reduction of the number of goblet cells and mucin production and the hydrophilic nature of the ocular surface leading to tear film instability.</w:t>
      </w:r>
    </w:p>
    <w:p>
      <w:pPr>
        <w:pStyle w:val="style0"/>
        <w:rPr>
          <w:rFonts w:ascii="Times New Roman" w:cs="Times New Roman" w:hAnsi="Times New Roman"/>
          <w:sz w:val="24"/>
          <w:szCs w:val="24"/>
        </w:rPr>
      </w:pPr>
      <w:r>
        <w:rPr>
          <w:rFonts w:ascii="Times New Roman" w:cs="Times New Roman" w:hAnsi="Times New Roman"/>
          <w:sz w:val="24"/>
          <w:szCs w:val="24"/>
        </w:rPr>
        <w:t>Dry eye can lead to vision deficit, scarring and perforation of the cornea and secondary bacterial infection. If this syndrome is diagnosed at first stage and treated, would be protected from its complications</w:t>
      </w:r>
    </w:p>
    <w:p>
      <w:pPr>
        <w:pStyle w:val="style0"/>
        <w:rPr>
          <w:rFonts w:ascii="Times New Roman" w:cs="Times New Roman" w:hAnsi="Times New Roman"/>
          <w:sz w:val="24"/>
          <w:szCs w:val="24"/>
        </w:rPr>
      </w:pPr>
      <w:r>
        <w:t xml:space="preserve">The LFU was damaged, it could lead to reduced tear production, abnormalities in blinking, and changes in tear film composition. The individuals with long-standing hyperglycemia are at an increased risk of developing LFU dysfunction. Clinical studies have demonstrated that diabetic patients were more susceptible to ocular surface disorders than healthy subjects. For instance, keratoepitheliopathy was evident ; corneal sensitivity , quantity, and quality of tear secretion  were reduced in diabetic patients; moreover, the alterations in tear composition </w:t>
      </w:r>
      <w:r>
        <w:rPr>
          <w:rFonts w:ascii="Times New Roman" w:cs="Times New Roman" w:hAnsi="Times New Roman"/>
          <w:sz w:val="24"/>
          <w:szCs w:val="24"/>
        </w:rPr>
        <w:t>.</w:t>
      </w:r>
    </w:p>
    <w:p>
      <w:pPr>
        <w:pStyle w:val="style0"/>
        <w:rPr>
          <w:rFonts w:ascii="Times New Roman" w:cs="Times New Roman" w:hAnsi="Times New Roman"/>
          <w:b/>
          <w:sz w:val="28"/>
          <w:szCs w:val="28"/>
        </w:rPr>
      </w:pPr>
      <w:r>
        <w:rPr>
          <w:rFonts w:ascii="Times New Roman" w:cs="Times New Roman" w:hAnsi="Times New Roman"/>
          <w:b/>
          <w:sz w:val="28"/>
          <w:szCs w:val="28"/>
        </w:rPr>
        <w:t>2.2 PREVALENCE</w:t>
      </w:r>
    </w:p>
    <w:p>
      <w:pPr>
        <w:pStyle w:val="style0"/>
        <w:rPr>
          <w:rFonts w:ascii="Times New Roman" w:cs="Times New Roman" w:hAnsi="Times New Roman"/>
          <w:sz w:val="28"/>
          <w:szCs w:val="28"/>
        </w:rPr>
      </w:pPr>
      <w:r>
        <w:rPr>
          <w:rFonts w:ascii="Times New Roman" w:cs="Times New Roman" w:hAnsi="Times New Roman"/>
          <w:sz w:val="28"/>
          <w:szCs w:val="28"/>
        </w:rPr>
        <w:t>The reported prevalence of DES in diabetics is 15-33% in those over 65 years of age and increases with age and is 50% more common in women than in men. The incidence of dry eye is correlated with the level of glycated hemoglobin: the higher the level of glycated hemoglobin, th e higher the incidence of dry eye.</w:t>
      </w:r>
    </w:p>
    <w:p>
      <w:pPr>
        <w:pStyle w:val="style0"/>
        <w:rPr>
          <w:rFonts w:ascii="Times New Roman" w:cs="Times New Roman" w:hAnsi="Times New Roman"/>
          <w:sz w:val="28"/>
          <w:szCs w:val="28"/>
        </w:rPr>
      </w:pPr>
      <w:r>
        <w:rPr>
          <w:rFonts w:ascii="Times New Roman" w:cs="Times New Roman" w:hAnsi="Times New Roman"/>
          <w:sz w:val="28"/>
          <w:szCs w:val="28"/>
        </w:rPr>
        <w:t>The Beaver Dam Eye Study reported that approximately 20% of dry eyes occurred in individuals with Type 2 diabetes aged between 43 and 86 years. Hom and De Land reported that 53% of patients with either diabetes or borderline diabetes and self-reported, clinically relevant dry eyes.</w:t>
      </w: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r>
        <w:rPr>
          <w:rFonts w:ascii="Times New Roman" w:cs="Times New Roman" w:hAnsi="Times New Roman"/>
          <w:b/>
          <w:sz w:val="28"/>
          <w:szCs w:val="28"/>
        </w:rPr>
        <w:t>2.3 TABULAR OF LITERATURE REVIEW</w:t>
      </w:r>
    </w:p>
    <w:tbl>
      <w:tblPr>
        <w:tblStyle w:val="style154"/>
        <w:tblpPr w:leftFromText="180" w:rightFromText="180" w:topFromText="0" w:bottomFromText="0" w:vertAnchor="text" w:horzAnchor="margin" w:tblpXSpec="left" w:tblpY="382"/>
        <w:tblW w:w="0" w:type="auto"/>
        <w:tblLook w:val="04A0" w:firstRow="1" w:lastRow="0" w:firstColumn="1" w:lastColumn="0" w:noHBand="0" w:noVBand="1"/>
      </w:tblPr>
      <w:tblGrid>
        <w:gridCol w:w="3245"/>
        <w:gridCol w:w="1251"/>
        <w:gridCol w:w="1406"/>
        <w:gridCol w:w="1956"/>
        <w:gridCol w:w="1719"/>
      </w:tblGrid>
      <w:tr>
        <w:trPr/>
        <w:tc>
          <w:tcPr>
            <w:tcW w:w="2936" w:type="dxa"/>
            <w:tcBorders/>
          </w:tcPr>
          <w:p>
            <w:pPr>
              <w:pStyle w:val="style0"/>
              <w:tabs>
                <w:tab w:val="left" w:leader="none" w:pos="2562"/>
              </w:tabs>
              <w:jc w:val="center"/>
              <w:rPr>
                <w:rFonts w:ascii="Times New Roman" w:cs="Times New Roman" w:hAnsi="Times New Roman"/>
                <w:b/>
                <w:sz w:val="28"/>
                <w:szCs w:val="28"/>
              </w:rPr>
            </w:pPr>
            <w:r>
              <w:rPr>
                <w:rFonts w:ascii="Times New Roman" w:cs="Times New Roman" w:hAnsi="Times New Roman"/>
                <w:b/>
                <w:sz w:val="28"/>
                <w:szCs w:val="28"/>
              </w:rPr>
              <w:t>AUTHOR</w:t>
            </w:r>
          </w:p>
        </w:tc>
        <w:tc>
          <w:tcPr>
            <w:tcW w:w="1483" w:type="dxa"/>
            <w:tcBorders/>
          </w:tcPr>
          <w:p>
            <w:pPr>
              <w:pStyle w:val="style0"/>
              <w:tabs>
                <w:tab w:val="left" w:leader="none" w:pos="2562"/>
              </w:tabs>
              <w:jc w:val="center"/>
              <w:rPr>
                <w:rFonts w:ascii="Times New Roman" w:cs="Times New Roman" w:hAnsi="Times New Roman"/>
                <w:b/>
                <w:sz w:val="28"/>
                <w:szCs w:val="28"/>
              </w:rPr>
            </w:pPr>
            <w:r>
              <w:rPr>
                <w:rFonts w:ascii="Times New Roman" w:cs="Times New Roman" w:hAnsi="Times New Roman"/>
                <w:b/>
                <w:sz w:val="28"/>
                <w:szCs w:val="28"/>
              </w:rPr>
              <w:t>YEAR</w:t>
            </w:r>
          </w:p>
        </w:tc>
        <w:tc>
          <w:tcPr>
            <w:tcW w:w="1587" w:type="dxa"/>
            <w:tcBorders/>
          </w:tcPr>
          <w:p>
            <w:pPr>
              <w:pStyle w:val="style0"/>
              <w:tabs>
                <w:tab w:val="left" w:leader="none" w:pos="2562"/>
              </w:tabs>
              <w:jc w:val="center"/>
              <w:rPr>
                <w:rFonts w:ascii="Times New Roman" w:cs="Times New Roman" w:hAnsi="Times New Roman"/>
                <w:b/>
                <w:sz w:val="28"/>
                <w:szCs w:val="28"/>
              </w:rPr>
            </w:pPr>
            <w:r>
              <w:rPr>
                <w:rFonts w:ascii="Times New Roman" w:cs="Times New Roman" w:hAnsi="Times New Roman"/>
                <w:b/>
                <w:sz w:val="28"/>
                <w:szCs w:val="28"/>
              </w:rPr>
              <w:t>AGE RANGE (in yrs)</w:t>
            </w:r>
          </w:p>
        </w:tc>
        <w:tc>
          <w:tcPr>
            <w:tcW w:w="1823" w:type="dxa"/>
            <w:tcBorders/>
          </w:tcPr>
          <w:p>
            <w:pPr>
              <w:pStyle w:val="style0"/>
              <w:tabs>
                <w:tab w:val="left" w:leader="none" w:pos="2562"/>
              </w:tabs>
              <w:jc w:val="center"/>
              <w:rPr>
                <w:rFonts w:ascii="Times New Roman" w:cs="Times New Roman" w:hAnsi="Times New Roman"/>
                <w:b/>
                <w:sz w:val="28"/>
                <w:szCs w:val="28"/>
              </w:rPr>
            </w:pPr>
            <w:r>
              <w:rPr>
                <w:rFonts w:ascii="Times New Roman" w:cs="Times New Roman" w:hAnsi="Times New Roman"/>
                <w:b/>
                <w:sz w:val="28"/>
                <w:szCs w:val="28"/>
              </w:rPr>
              <w:t>METHODS</w:t>
            </w:r>
          </w:p>
        </w:tc>
        <w:tc>
          <w:tcPr>
            <w:tcW w:w="1747" w:type="dxa"/>
            <w:tcBorders/>
          </w:tcPr>
          <w:p>
            <w:pPr>
              <w:pStyle w:val="style0"/>
              <w:tabs>
                <w:tab w:val="left" w:leader="none" w:pos="2562"/>
              </w:tabs>
              <w:jc w:val="center"/>
              <w:rPr>
                <w:rFonts w:ascii="Times New Roman" w:cs="Times New Roman" w:hAnsi="Times New Roman"/>
                <w:b/>
                <w:sz w:val="28"/>
                <w:szCs w:val="28"/>
              </w:rPr>
            </w:pPr>
            <w:r>
              <w:rPr>
                <w:rFonts w:ascii="Times New Roman" w:cs="Times New Roman" w:hAnsi="Times New Roman"/>
                <w:b/>
                <w:sz w:val="28"/>
                <w:szCs w:val="28"/>
              </w:rPr>
              <w:t>RESULT</w:t>
            </w:r>
          </w:p>
        </w:tc>
      </w:tr>
      <w:tr>
        <w:tblPrEx/>
        <w:trPr/>
        <w:tc>
          <w:tcPr>
            <w:tcW w:w="2936"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Ali Abusharha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Ali Alsaqar</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 Raied Fagehi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Mohammad Alobaid</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 Ali Almayouf</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 Sulaiman Alajlan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Mossab Omair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Essa Alahmad</w:t>
            </w:r>
          </w:p>
          <w:p>
            <w:pPr>
              <w:pStyle w:val="style0"/>
              <w:tabs>
                <w:tab w:val="left" w:leader="none" w:pos="2562"/>
              </w:tabs>
              <w:jc w:val="center"/>
              <w:rPr>
                <w:rFonts w:ascii="Times New Roman" w:cs="Times New Roman" w:hAnsi="Times New Roman"/>
                <w:b/>
                <w:sz w:val="24"/>
                <w:szCs w:val="24"/>
              </w:rPr>
            </w:pPr>
            <w:r>
              <w:rPr>
                <w:rFonts w:ascii="Times New Roman" w:cs="Times New Roman" w:hAnsi="Times New Roman"/>
                <w:sz w:val="24"/>
                <w:szCs w:val="24"/>
              </w:rPr>
              <w:t xml:space="preserve"> Ali Masmali</w:t>
            </w:r>
          </w:p>
        </w:tc>
        <w:tc>
          <w:tcPr>
            <w:tcW w:w="148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2021</w:t>
            </w:r>
          </w:p>
        </w:tc>
        <w:tc>
          <w:tcPr>
            <w:tcW w:w="1587"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Type 2 diabetic patients aged 20 to 70 years .</w:t>
            </w:r>
          </w:p>
          <w:p>
            <w:pPr>
              <w:pStyle w:val="style0"/>
              <w:tabs>
                <w:tab w:val="left" w:leader="none" w:pos="2562"/>
              </w:tabs>
              <w:jc w:val="center"/>
              <w:rPr>
                <w:rFonts w:ascii="Times New Roman" w:cs="Times New Roman" w:hAnsi="Times New Roman"/>
                <w:sz w:val="24"/>
                <w:szCs w:val="24"/>
              </w:rPr>
            </w:pPr>
          </w:p>
          <w:p>
            <w:pPr>
              <w:pStyle w:val="style0"/>
              <w:tabs>
                <w:tab w:val="left" w:leader="none" w:pos="2562"/>
              </w:tabs>
              <w:jc w:val="center"/>
              <w:rPr>
                <w:rFonts w:ascii="Times New Roman" w:cs="Times New Roman" w:hAnsi="Times New Roman"/>
                <w:b/>
                <w:sz w:val="24"/>
                <w:szCs w:val="24"/>
              </w:rPr>
            </w:pPr>
            <w:r>
              <w:rPr>
                <w:rFonts w:ascii="Times New Roman" w:cs="Times New Roman" w:hAnsi="Times New Roman"/>
                <w:sz w:val="24"/>
                <w:szCs w:val="24"/>
              </w:rPr>
              <w:t xml:space="preserve"> A control group 18–43 years</w:t>
            </w:r>
          </w:p>
        </w:tc>
        <w:tc>
          <w:tcPr>
            <w:tcW w:w="182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TearLab Osmolarity System.</w:t>
            </w:r>
          </w:p>
          <w:p>
            <w:pPr>
              <w:pStyle w:val="style0"/>
              <w:tabs>
                <w:tab w:val="left" w:leader="none" w:pos="2562"/>
              </w:tabs>
              <w:jc w:val="center"/>
              <w:rPr>
                <w:rFonts w:ascii="Times New Roman" w:cs="Times New Roman" w:hAnsi="Times New Roman"/>
                <w:b/>
                <w:sz w:val="24"/>
                <w:szCs w:val="24"/>
              </w:rPr>
            </w:pPr>
            <w:r>
              <w:rPr>
                <w:rFonts w:ascii="Times New Roman" w:cs="Times New Roman" w:hAnsi="Times New Roman"/>
                <w:sz w:val="24"/>
                <w:szCs w:val="24"/>
              </w:rPr>
              <w:t xml:space="preserve">ocular surface disease index questionnaire (OSDI) </w:t>
            </w:r>
          </w:p>
        </w:tc>
        <w:tc>
          <w:tcPr>
            <w:tcW w:w="1747" w:type="dxa"/>
            <w:tcBorders/>
          </w:tcPr>
          <w:p>
            <w:pPr>
              <w:pStyle w:val="style0"/>
              <w:tabs>
                <w:tab w:val="left" w:leader="none" w:pos="2562"/>
              </w:tabs>
              <w:jc w:val="center"/>
              <w:rPr>
                <w:rFonts w:ascii="Times New Roman" w:cs="Times New Roman" w:hAnsi="Times New Roman"/>
                <w:b/>
                <w:sz w:val="24"/>
                <w:szCs w:val="24"/>
              </w:rPr>
            </w:pPr>
            <w:r>
              <w:rPr>
                <w:rFonts w:ascii="Times New Roman" w:cs="Times New Roman" w:hAnsi="Times New Roman"/>
                <w:sz w:val="24"/>
                <w:szCs w:val="24"/>
              </w:rPr>
              <w:t>. No significant differences were detected in tear osmolarity between the control and diabetes groups. The  (OSDI) score was significantly higher in the diabetic patient group. No significant correlation was found between tear osmolarity and OSDI scores.</w:t>
            </w:r>
          </w:p>
        </w:tc>
      </w:tr>
      <w:tr>
        <w:tblPrEx/>
        <w:trPr/>
        <w:tc>
          <w:tcPr>
            <w:tcW w:w="2936" w:type="dxa"/>
            <w:tcBorders/>
          </w:tcPr>
          <w:p>
            <w:pPr>
              <w:pStyle w:val="style0"/>
              <w:tabs>
                <w:tab w:val="left" w:leader="none" w:pos="2562"/>
              </w:tabs>
              <w:jc w:val="center"/>
              <w:rPr/>
            </w:pPr>
            <w:r>
              <w:t xml:space="preserve">Manvi Aggarwal1 , </w:t>
            </w:r>
          </w:p>
          <w:p>
            <w:pPr>
              <w:pStyle w:val="style0"/>
              <w:tabs>
                <w:tab w:val="left" w:leader="none" w:pos="2562"/>
              </w:tabs>
              <w:jc w:val="center"/>
              <w:rPr/>
            </w:pPr>
            <w:r>
              <w:t>Rakesh Goud1,</w:t>
            </w:r>
          </w:p>
          <w:p>
            <w:pPr>
              <w:pStyle w:val="style0"/>
              <w:tabs>
                <w:tab w:val="left" w:leader="none" w:pos="2562"/>
              </w:tabs>
              <w:jc w:val="center"/>
              <w:rPr/>
            </w:pPr>
            <w:r>
              <w:t xml:space="preserve"> O K Radhakrishnan1 , Priyanka Mantri1 ,</w:t>
            </w:r>
          </w:p>
          <w:p>
            <w:pPr>
              <w:pStyle w:val="style0"/>
              <w:tabs>
                <w:tab w:val="left" w:leader="none" w:pos="2562"/>
              </w:tabs>
              <w:jc w:val="center"/>
              <w:rPr>
                <w:rFonts w:ascii="Times New Roman" w:cs="Times New Roman" w:hAnsi="Times New Roman"/>
                <w:b/>
                <w:sz w:val="28"/>
                <w:szCs w:val="28"/>
              </w:rPr>
            </w:pPr>
            <w:r>
              <w:t xml:space="preserve"> Arpit Shah1</w:t>
            </w:r>
          </w:p>
        </w:tc>
        <w:tc>
          <w:tcPr>
            <w:tcW w:w="148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2020</w:t>
            </w:r>
          </w:p>
        </w:tc>
        <w:tc>
          <w:tcPr>
            <w:tcW w:w="1587" w:type="dxa"/>
            <w:tcBorders/>
          </w:tcPr>
          <w:p>
            <w:pPr>
              <w:pStyle w:val="style0"/>
              <w:tabs>
                <w:tab w:val="left" w:leader="none" w:pos="2562"/>
              </w:tabs>
              <w:jc w:val="center"/>
              <w:rPr>
                <w:rFonts w:ascii="Times New Roman" w:cs="Times New Roman" w:hAnsi="Times New Roman"/>
                <w:b/>
                <w:sz w:val="28"/>
                <w:szCs w:val="28"/>
              </w:rPr>
            </w:pPr>
            <w:r>
              <w:t>40-70 years</w:t>
            </w:r>
          </w:p>
        </w:tc>
        <w:tc>
          <w:tcPr>
            <w:tcW w:w="1823" w:type="dxa"/>
            <w:tcBorders/>
          </w:tcPr>
          <w:p>
            <w:pPr>
              <w:pStyle w:val="style0"/>
              <w:tabs>
                <w:tab w:val="left" w:leader="none" w:pos="2562"/>
              </w:tabs>
              <w:jc w:val="center"/>
              <w:rPr>
                <w:rFonts w:ascii="Times New Roman" w:cs="Times New Roman" w:hAnsi="Times New Roman"/>
                <w:b/>
                <w:sz w:val="28"/>
                <w:szCs w:val="28"/>
              </w:rPr>
            </w:pPr>
            <w:r>
              <w:t xml:space="preserve"> Ocular surface disease index (OSDI) questionnaire .  Ocular surface staining pattern with fluorescein, Tear film breakup time test (TBUT) Schirmer’s test. </w:t>
            </w:r>
          </w:p>
        </w:tc>
        <w:tc>
          <w:tcPr>
            <w:tcW w:w="1747" w:type="dxa"/>
            <w:tcBorders/>
          </w:tcPr>
          <w:p>
            <w:pPr>
              <w:pStyle w:val="style0"/>
              <w:tabs>
                <w:tab w:val="left" w:leader="none" w:pos="2562"/>
              </w:tabs>
              <w:jc w:val="center"/>
              <w:rPr>
                <w:rFonts w:ascii="Times New Roman" w:cs="Times New Roman" w:hAnsi="Times New Roman"/>
                <w:b/>
              </w:rPr>
            </w:pPr>
            <w:r>
              <w:t xml:space="preserve">36% on the basis of Ocular surface disease index. Mild, moderate and severe dry eyes were present in 16%, 16% and 4% patients . TBUT showed very good agreement with highest diagnostic accuracy. Schirmer’s test and Fluorescein test had good </w:t>
            </w:r>
            <w:r>
              <w:t xml:space="preserve">and moderate agreement respectively. </w:t>
            </w:r>
          </w:p>
        </w:tc>
      </w:tr>
      <w:tr>
        <w:tblPrEx/>
        <w:trPr/>
        <w:tc>
          <w:tcPr>
            <w:tcW w:w="2936" w:type="dxa"/>
            <w:tcBorders/>
          </w:tcPr>
          <w:p>
            <w:pPr>
              <w:pStyle w:val="style0"/>
              <w:tabs>
                <w:tab w:val="left" w:leader="none" w:pos="2562"/>
              </w:tabs>
              <w:rPr>
                <w:rFonts w:ascii="Times New Roman" w:cs="Times New Roman" w:hAnsi="Times New Roman"/>
                <w:sz w:val="24"/>
                <w:szCs w:val="24"/>
              </w:rPr>
            </w:pPr>
            <w:r>
              <w:rPr>
                <w:rFonts w:ascii="Times New Roman" w:cs="Times New Roman" w:hAnsi="Times New Roman"/>
                <w:sz w:val="24"/>
                <w:szCs w:val="24"/>
              </w:rPr>
              <w:t xml:space="preserve">        Anushu Sharma</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Sarita Aggarwal</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Rahul Sahay</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Rimsha Thaseeen</w:t>
            </w:r>
          </w:p>
        </w:tc>
        <w:tc>
          <w:tcPr>
            <w:tcW w:w="148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2017</w:t>
            </w:r>
          </w:p>
        </w:tc>
        <w:tc>
          <w:tcPr>
            <w:tcW w:w="1587"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12-70 years</w:t>
            </w:r>
          </w:p>
        </w:tc>
        <w:tc>
          <w:tcPr>
            <w:tcW w:w="182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Silt lamp Biomicroscopy</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Schirmer’s test Tear Breakup Time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Fluorescein and Rose Bengal staining</w:t>
            </w:r>
          </w:p>
        </w:tc>
        <w:tc>
          <w:tcPr>
            <w:tcW w:w="1747" w:type="dxa"/>
            <w:tcBorders/>
          </w:tcPr>
          <w:p>
            <w:pPr>
              <w:pStyle w:val="style0"/>
              <w:tabs>
                <w:tab w:val="left" w:leader="none" w:pos="2562"/>
              </w:tabs>
              <w:jc w:val="center"/>
              <w:rPr>
                <w:rFonts w:ascii="Times New Roman" w:cs="Times New Roman" w:hAnsi="Times New Roman"/>
              </w:rPr>
            </w:pPr>
            <w:r>
              <w:rPr>
                <w:rFonts w:ascii="Times New Roman" w:cs="Times New Roman" w:hAnsi="Times New Roman"/>
              </w:rPr>
              <w:t>Sixty two diabetic patient had dry eye, type 1 was 3% and type II 59%, Dry eye prevalence was maximum in those above 40 years of age</w:t>
            </w:r>
          </w:p>
        </w:tc>
      </w:tr>
      <w:tr>
        <w:tblPrEx/>
        <w:trPr/>
        <w:tc>
          <w:tcPr>
            <w:tcW w:w="2936"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Krishnamoorthy Rathnakumar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Kaliaperumal Ramachandran</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Venkatachalam Ramesh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V.Anebaracy</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R.Vidhya</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RajamanickamVinothkumar</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Rajagopalan Geetha</w:t>
            </w:r>
          </w:p>
        </w:tc>
        <w:tc>
          <w:tcPr>
            <w:tcW w:w="148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2017</w:t>
            </w:r>
          </w:p>
        </w:tc>
        <w:tc>
          <w:tcPr>
            <w:tcW w:w="1587"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35- 80 years</w:t>
            </w:r>
          </w:p>
        </w:tc>
        <w:tc>
          <w:tcPr>
            <w:tcW w:w="182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Schirmer’s test Tear Breakup Time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Silt lamp Biomicroscopy</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Colored fundus photographs</w:t>
            </w:r>
          </w:p>
        </w:tc>
        <w:tc>
          <w:tcPr>
            <w:tcW w:w="1747" w:type="dxa"/>
            <w:tcBorders/>
          </w:tcPr>
          <w:p>
            <w:pPr>
              <w:pStyle w:val="style0"/>
              <w:tabs>
                <w:tab w:val="left" w:leader="none" w:pos="2562"/>
              </w:tabs>
              <w:jc w:val="center"/>
              <w:rPr>
                <w:rFonts w:ascii="Times New Roman" w:cs="Times New Roman" w:hAnsi="Times New Roman"/>
              </w:rPr>
            </w:pPr>
            <w:r>
              <w:rPr>
                <w:rFonts w:ascii="Times New Roman" w:cs="Times New Roman" w:hAnsi="Times New Roman"/>
              </w:rPr>
              <w:t xml:space="preserve">Out of 100 T2D patients, the prevalence of DED was noticed 53 patients. The DED and DR it 47.6% in males and 69.4% in females. </w:t>
            </w:r>
          </w:p>
        </w:tc>
      </w:tr>
      <w:tr>
        <w:tblPrEx/>
        <w:trPr/>
        <w:tc>
          <w:tcPr>
            <w:tcW w:w="2936"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Rajendra singh Chauhan</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Joginder Pal Chugh</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Ashok Rathi</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Apoorva Goel</w:t>
            </w:r>
          </w:p>
        </w:tc>
        <w:tc>
          <w:tcPr>
            <w:tcW w:w="148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2019</w:t>
            </w:r>
          </w:p>
        </w:tc>
        <w:tc>
          <w:tcPr>
            <w:tcW w:w="1587"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40-70 years</w:t>
            </w:r>
          </w:p>
        </w:tc>
        <w:tc>
          <w:tcPr>
            <w:tcW w:w="182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TBUT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Marginal strip  staining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Fluorescein staining</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Rose Bengal staining</w:t>
            </w:r>
          </w:p>
        </w:tc>
        <w:tc>
          <w:tcPr>
            <w:tcW w:w="1747" w:type="dxa"/>
            <w:tcBorders/>
          </w:tcPr>
          <w:p>
            <w:pPr>
              <w:pStyle w:val="style0"/>
              <w:tabs>
                <w:tab w:val="left" w:leader="none" w:pos="2562"/>
              </w:tabs>
              <w:jc w:val="center"/>
              <w:rPr>
                <w:rFonts w:ascii="Times New Roman" w:cs="Times New Roman" w:hAnsi="Times New Roman"/>
              </w:rPr>
            </w:pPr>
            <w:r>
              <w:rPr>
                <w:rFonts w:ascii="Times New Roman" w:cs="Times New Roman" w:hAnsi="Times New Roman"/>
              </w:rPr>
              <w:t>The severity of dry eye was statistically significant in &gt; 10 years.</w:t>
            </w:r>
          </w:p>
          <w:p>
            <w:pPr>
              <w:pStyle w:val="style0"/>
              <w:tabs>
                <w:tab w:val="left" w:leader="none" w:pos="2562"/>
              </w:tabs>
              <w:jc w:val="center"/>
              <w:rPr>
                <w:rFonts w:ascii="Times New Roman" w:cs="Times New Roman" w:hAnsi="Times New Roman"/>
              </w:rPr>
            </w:pPr>
            <w:r>
              <w:rPr>
                <w:rFonts w:ascii="Times New Roman" w:cs="Times New Roman" w:hAnsi="Times New Roman"/>
              </w:rPr>
              <w:t>11% patients with &gt;10 years  were having severe dry eye as compared to only 2% of &lt;10 years of diabetes.</w:t>
            </w:r>
          </w:p>
        </w:tc>
      </w:tr>
      <w:tr>
        <w:tblPrEx/>
        <w:trPr/>
        <w:tc>
          <w:tcPr>
            <w:tcW w:w="2936"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Sakshi patil</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Sunita Bishnoi</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Ajit Joshi</w:t>
            </w:r>
          </w:p>
        </w:tc>
        <w:tc>
          <w:tcPr>
            <w:tcW w:w="148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2020</w:t>
            </w:r>
          </w:p>
        </w:tc>
        <w:tc>
          <w:tcPr>
            <w:tcW w:w="1587"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Above 40 years</w:t>
            </w:r>
          </w:p>
        </w:tc>
        <w:tc>
          <w:tcPr>
            <w:tcW w:w="1823" w:type="dxa"/>
            <w:tcBorders/>
          </w:tcPr>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Ocular history</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Diabetic history</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 xml:space="preserve">Comprehensive Ocular clinical examination </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Schirmer’s I test</w:t>
            </w:r>
          </w:p>
          <w:p>
            <w:pPr>
              <w:pStyle w:val="style0"/>
              <w:tabs>
                <w:tab w:val="left" w:leader="none" w:pos="2562"/>
              </w:tabs>
              <w:jc w:val="center"/>
              <w:rPr>
                <w:rFonts w:ascii="Times New Roman" w:cs="Times New Roman" w:hAnsi="Times New Roman"/>
                <w:sz w:val="24"/>
                <w:szCs w:val="24"/>
              </w:rPr>
            </w:pPr>
            <w:r>
              <w:rPr>
                <w:rFonts w:ascii="Times New Roman" w:cs="Times New Roman" w:hAnsi="Times New Roman"/>
                <w:sz w:val="24"/>
                <w:szCs w:val="24"/>
              </w:rPr>
              <w:t>TBUT</w:t>
            </w:r>
          </w:p>
          <w:p>
            <w:pPr>
              <w:pStyle w:val="style0"/>
              <w:tabs>
                <w:tab w:val="left" w:leader="none" w:pos="2562"/>
              </w:tabs>
              <w:jc w:val="center"/>
              <w:rPr>
                <w:rFonts w:ascii="Times New Roman" w:cs="Times New Roman" w:hAnsi="Times New Roman"/>
                <w:sz w:val="24"/>
                <w:szCs w:val="24"/>
              </w:rPr>
            </w:pPr>
          </w:p>
        </w:tc>
        <w:tc>
          <w:tcPr>
            <w:tcW w:w="1747" w:type="dxa"/>
            <w:tcBorders/>
          </w:tcPr>
          <w:p>
            <w:pPr>
              <w:pStyle w:val="style0"/>
              <w:tabs>
                <w:tab w:val="left" w:leader="none" w:pos="2562"/>
              </w:tabs>
              <w:jc w:val="center"/>
              <w:rPr>
                <w:rFonts w:ascii="Times New Roman" w:cs="Times New Roman" w:hAnsi="Times New Roman"/>
              </w:rPr>
            </w:pPr>
            <w:r>
              <w:rPr>
                <w:rFonts w:ascii="Times New Roman" w:cs="Times New Roman" w:hAnsi="Times New Roman"/>
              </w:rPr>
              <w:t xml:space="preserve">50 Patients  degree of dryness was seen in 34 patients. Schirmer’s test was abnormal in 24 patient and TBUT was abnormal in 34 patients. Majority of patients was asymptomatic </w:t>
            </w:r>
          </w:p>
        </w:tc>
      </w:tr>
    </w:tbl>
    <w:p>
      <w:pPr>
        <w:pStyle w:val="style0"/>
        <w:tabs>
          <w:tab w:val="left" w:leader="none" w:pos="2562"/>
        </w:tabs>
        <w:jc w:val="center"/>
        <w:rPr>
          <w:rFonts w:ascii="Times New Roman" w:cs="Times New Roman" w:hAnsi="Times New Roman"/>
          <w:sz w:val="24"/>
          <w:szCs w:val="24"/>
        </w:rPr>
      </w:pPr>
    </w:p>
    <w:p>
      <w:pPr>
        <w:pStyle w:val="style0"/>
        <w:tabs>
          <w:tab w:val="left" w:leader="none" w:pos="2562"/>
        </w:tabs>
        <w:jc w:val="center"/>
        <w:rPr>
          <w:rFonts w:ascii="Times New Roman" w:cs="Times New Roman" w:hAnsi="Times New Roman"/>
          <w:b/>
          <w:sz w:val="28"/>
          <w:szCs w:val="28"/>
        </w:rPr>
      </w:pPr>
      <w:r>
        <w:rPr>
          <w:rFonts w:ascii="Times New Roman" w:cs="Times New Roman" w:hAnsi="Times New Roman"/>
          <w:b/>
          <w:sz w:val="28"/>
          <w:szCs w:val="28"/>
        </w:rPr>
        <w:t>CHAPTER 3</w:t>
      </w:r>
    </w:p>
    <w:p>
      <w:pPr>
        <w:pStyle w:val="style0"/>
        <w:tabs>
          <w:tab w:val="left" w:leader="none" w:pos="2562"/>
        </w:tabs>
        <w:jc w:val="center"/>
        <w:rPr>
          <w:rFonts w:ascii="Times New Roman" w:cs="Times New Roman" w:hAnsi="Times New Roman"/>
          <w:b/>
          <w:sz w:val="28"/>
          <w:szCs w:val="28"/>
        </w:rPr>
      </w:pPr>
      <w:r>
        <w:rPr>
          <w:rFonts w:ascii="Times New Roman" w:cs="Times New Roman" w:hAnsi="Times New Roman"/>
          <w:b/>
          <w:sz w:val="28"/>
          <w:szCs w:val="28"/>
        </w:rPr>
        <w:t>METHODOLOGY</w:t>
      </w:r>
    </w:p>
    <w:p>
      <w:pPr>
        <w:pStyle w:val="style0"/>
        <w:tabs>
          <w:tab w:val="left" w:leader="none" w:pos="2562"/>
        </w:tabs>
        <w:rPr>
          <w:rFonts w:ascii="Times New Roman" w:cs="Times New Roman" w:hAnsi="Times New Roman"/>
          <w:b/>
          <w:sz w:val="28"/>
          <w:szCs w:val="28"/>
        </w:rPr>
      </w:pPr>
      <w:r>
        <w:rPr>
          <w:rFonts w:ascii="Times New Roman" w:cs="Times New Roman" w:hAnsi="Times New Roman"/>
          <w:b/>
          <w:sz w:val="28"/>
          <w:szCs w:val="28"/>
        </w:rPr>
        <w:t>3.1 OBJECTIVES:</w:t>
      </w:r>
    </w:p>
    <w:p>
      <w:pPr>
        <w:pStyle w:val="style0"/>
        <w:rPr>
          <w:rFonts w:ascii="Times New Roman" w:cs="Times New Roman" w:hAnsi="Times New Roman"/>
          <w:sz w:val="24"/>
          <w:szCs w:val="24"/>
        </w:rPr>
      </w:pPr>
      <w:r>
        <w:rPr>
          <w:rFonts w:ascii="Times New Roman" w:cs="Times New Roman" w:hAnsi="Times New Roman"/>
          <w:sz w:val="28"/>
          <w:szCs w:val="28"/>
        </w:rPr>
        <w:t>The aim of the</w:t>
      </w:r>
      <w:r>
        <w:rPr>
          <w:rFonts w:ascii="Times New Roman" w:cs="Times New Roman" w:hAnsi="Times New Roman"/>
          <w:sz w:val="24"/>
          <w:szCs w:val="24"/>
        </w:rPr>
        <w:t xml:space="preserve"> study is prevalence of dry eyes and dry eye related ocular surface disorders in diabetic patients and normal healthy individual.</w:t>
      </w:r>
    </w:p>
    <w:p>
      <w:pPr>
        <w:pStyle w:val="style0"/>
        <w:rPr>
          <w:rFonts w:ascii="Times New Roman" w:cs="Times New Roman" w:hAnsi="Times New Roman"/>
          <w:b/>
          <w:sz w:val="28"/>
          <w:szCs w:val="28"/>
        </w:rPr>
      </w:pPr>
      <w:r>
        <w:rPr>
          <w:rFonts w:ascii="Times New Roman" w:cs="Times New Roman" w:hAnsi="Times New Roman"/>
          <w:b/>
          <w:sz w:val="28"/>
          <w:szCs w:val="28"/>
        </w:rPr>
        <w:t>3.2 STEPS INVOLVED IN THIS STUDY:</w:t>
      </w:r>
    </w:p>
    <w:p>
      <w:pPr>
        <w:pStyle w:val="style0"/>
        <w:rPr>
          <w:rFonts w:ascii="Times New Roman" w:cs="Times New Roman" w:hAnsi="Times New Roman"/>
          <w:sz w:val="24"/>
          <w:szCs w:val="24"/>
        </w:rPr>
      </w:pPr>
      <w:r>
        <w:rPr>
          <w:rFonts w:ascii="Times New Roman" w:cs="Times New Roman" w:hAnsi="Times New Roman"/>
          <w:b/>
          <w:sz w:val="28"/>
          <w:szCs w:val="28"/>
        </w:rPr>
        <w:t>SELECTION OF SUBJECTS</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This study comprises of  350  eyes with age group of 31 to 80 years.</w:t>
      </w:r>
    </w:p>
    <w:p>
      <w:pPr>
        <w:pStyle w:val="style0"/>
        <w:rPr>
          <w:rFonts w:ascii="Times New Roman" w:cs="Times New Roman" w:hAnsi="Times New Roman"/>
          <w:sz w:val="24"/>
          <w:szCs w:val="24"/>
        </w:rPr>
      </w:pPr>
      <w:r>
        <w:rPr>
          <w:rFonts w:ascii="Times New Roman" w:cs="Times New Roman" w:hAnsi="Times New Roman"/>
          <w:b/>
          <w:sz w:val="28"/>
          <w:szCs w:val="28"/>
        </w:rPr>
        <w:t>STUDY AREA:</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Aarupadai Veedu Medical college Hospital, Pondicherry</w:t>
      </w:r>
    </w:p>
    <w:p>
      <w:pPr>
        <w:pStyle w:val="style0"/>
        <w:rPr>
          <w:rFonts w:ascii="Times New Roman" w:cs="Times New Roman" w:hAnsi="Times New Roman"/>
          <w:b/>
          <w:sz w:val="28"/>
          <w:szCs w:val="28"/>
        </w:rPr>
      </w:pPr>
      <w:r>
        <w:rPr>
          <w:rFonts w:ascii="Times New Roman" w:cs="Times New Roman" w:hAnsi="Times New Roman"/>
          <w:b/>
          <w:sz w:val="28"/>
          <w:szCs w:val="28"/>
        </w:rPr>
        <w:t xml:space="preserve"> STUDY DESIGN:</w:t>
      </w:r>
    </w:p>
    <w:p>
      <w:pPr>
        <w:pStyle w:val="style0"/>
        <w:rPr>
          <w:rFonts w:ascii="Times New Roman" w:cs="Times New Roman" w:hAnsi="Times New Roman"/>
          <w:b/>
          <w:sz w:val="24"/>
          <w:szCs w:val="24"/>
        </w:rPr>
      </w:pPr>
      <w:r>
        <w:rPr>
          <w:rFonts w:ascii="Times New Roman" w:cs="Times New Roman" w:hAnsi="Times New Roman"/>
          <w:sz w:val="24"/>
          <w:szCs w:val="24"/>
        </w:rPr>
        <w:t>A</w:t>
      </w:r>
      <w:r>
        <w:rPr>
          <w:rFonts w:ascii="Times New Roman" w:cs="Times New Roman" w:hAnsi="Times New Roman"/>
          <w:b/>
          <w:sz w:val="24"/>
          <w:szCs w:val="24"/>
        </w:rPr>
        <w:t xml:space="preserve"> </w:t>
      </w:r>
      <w:r>
        <w:rPr>
          <w:rFonts w:ascii="Times New Roman" w:cs="Times New Roman" w:hAnsi="Times New Roman"/>
          <w:sz w:val="24"/>
          <w:szCs w:val="24"/>
        </w:rPr>
        <w:t>Cross sectional study consisting 350 patients was undertaken to study the dry eye status in DM patients and normal healthy patients</w:t>
      </w:r>
      <w:r>
        <w:rPr>
          <w:rFonts w:ascii="Times New Roman" w:cs="Times New Roman" w:hAnsi="Times New Roman"/>
          <w:b/>
          <w:sz w:val="24"/>
          <w:szCs w:val="24"/>
        </w:rPr>
        <w:t>.</w:t>
      </w:r>
    </w:p>
    <w:p>
      <w:pPr>
        <w:pStyle w:val="style0"/>
        <w:rPr>
          <w:rFonts w:ascii="Times New Roman" w:cs="Times New Roman" w:hAnsi="Times New Roman"/>
          <w:b/>
          <w:sz w:val="24"/>
          <w:szCs w:val="24"/>
        </w:rPr>
      </w:pPr>
      <w:r>
        <w:rPr>
          <w:rFonts w:ascii="Times New Roman" w:cs="Times New Roman" w:hAnsi="Times New Roman"/>
          <w:b/>
          <w:sz w:val="28"/>
          <w:szCs w:val="28"/>
        </w:rPr>
        <w:t>SAMPLE SIZE</w:t>
      </w:r>
      <w:r>
        <w:rPr>
          <w:rFonts w:ascii="Times New Roman" w:cs="Times New Roman" w:hAnsi="Times New Roman"/>
          <w:b/>
          <w:sz w:val="24"/>
          <w:szCs w:val="24"/>
        </w:rPr>
        <w:t>:</w:t>
      </w:r>
    </w:p>
    <w:p>
      <w:pPr>
        <w:pStyle w:val="style0"/>
        <w:rPr>
          <w:rFonts w:ascii="Times New Roman" w:cs="Times New Roman" w:hAnsi="Times New Roman"/>
          <w:sz w:val="24"/>
          <w:szCs w:val="24"/>
        </w:rPr>
      </w:pPr>
      <w:r>
        <w:rPr>
          <w:rFonts w:ascii="Times New Roman" w:cs="Times New Roman" w:hAnsi="Times New Roman"/>
          <w:sz w:val="24"/>
          <w:szCs w:val="24"/>
        </w:rPr>
        <w:t>A total of 175 diabetic patients and 175 normal healthy patients attending AVMC ophthalmology OPD type II DM of either sex were</w:t>
      </w:r>
      <w:r>
        <w:rPr>
          <w:rFonts w:ascii="Times New Roman" w:cs="Times New Roman" w:hAnsi="Times New Roman"/>
          <w:sz w:val="24"/>
          <w:szCs w:val="24"/>
        </w:rPr>
        <w:t xml:space="preserve"> going  screening</w:t>
      </w:r>
      <w:r>
        <w:rPr>
          <w:rFonts w:ascii="Times New Roman" w:cs="Times New Roman" w:hAnsi="Times New Roman"/>
          <w:sz w:val="24"/>
          <w:szCs w:val="24"/>
        </w:rPr>
        <w:t xml:space="preserve"> for dry eye with and without diabetes.</w:t>
      </w:r>
    </w:p>
    <w:p>
      <w:pPr>
        <w:pStyle w:val="style0"/>
        <w:tabs>
          <w:tab w:val="left" w:leader="none" w:pos="3152"/>
        </w:tabs>
        <w:rPr>
          <w:rFonts w:ascii="Times New Roman" w:cs="Times New Roman" w:hAnsi="Times New Roman"/>
          <w:b/>
          <w:sz w:val="28"/>
          <w:szCs w:val="28"/>
        </w:rPr>
      </w:pPr>
      <w:r>
        <w:rPr>
          <w:rFonts w:ascii="Times New Roman" w:cs="Times New Roman" w:hAnsi="Times New Roman"/>
          <w:b/>
          <w:sz w:val="28"/>
          <w:szCs w:val="28"/>
        </w:rPr>
        <w:t>3.3 Eligibility Criteria</w:t>
      </w:r>
    </w:p>
    <w:p>
      <w:pPr>
        <w:pStyle w:val="style0"/>
        <w:tabs>
          <w:tab w:val="left" w:leader="none" w:pos="3152"/>
        </w:tabs>
        <w:rPr>
          <w:rFonts w:ascii="Times New Roman" w:cs="Times New Roman" w:hAnsi="Times New Roman"/>
          <w:b/>
          <w:sz w:val="28"/>
          <w:szCs w:val="28"/>
        </w:rPr>
      </w:pPr>
      <w:r>
        <w:rPr>
          <w:rFonts w:ascii="Times New Roman" w:cs="Times New Roman" w:hAnsi="Times New Roman"/>
          <w:b/>
          <w:sz w:val="28"/>
          <w:szCs w:val="28"/>
        </w:rPr>
        <w:t>3.3.1  INCLUSION CRITERIA</w:t>
      </w:r>
      <w:r>
        <w:rPr>
          <w:rFonts w:ascii="Times New Roman" w:cs="Times New Roman" w:hAnsi="Times New Roman"/>
          <w:b/>
          <w:sz w:val="28"/>
          <w:szCs w:val="28"/>
        </w:rPr>
        <w:tab/>
      </w:r>
    </w:p>
    <w:p>
      <w:pPr>
        <w:pStyle w:val="style179"/>
        <w:rPr>
          <w:rFonts w:ascii="Times New Roman" w:cs="Times New Roman" w:hAnsi="Times New Roman"/>
          <w:sz w:val="24"/>
          <w:szCs w:val="24"/>
        </w:rPr>
      </w:pPr>
      <w:r>
        <w:rPr>
          <w:rFonts w:ascii="Times New Roman" w:cs="Times New Roman" w:hAnsi="Times New Roman"/>
          <w:sz w:val="24"/>
          <w:szCs w:val="24"/>
        </w:rPr>
        <w:t>1.  Both diabetes and Non diabetes patient.</w:t>
      </w:r>
    </w:p>
    <w:p>
      <w:pPr>
        <w:pStyle w:val="style179"/>
        <w:rPr>
          <w:rFonts w:ascii="Times New Roman" w:cs="Times New Roman" w:hAnsi="Times New Roman"/>
          <w:sz w:val="24"/>
          <w:szCs w:val="24"/>
        </w:rPr>
      </w:pPr>
      <w:r>
        <w:rPr>
          <w:rFonts w:ascii="Times New Roman" w:cs="Times New Roman" w:hAnsi="Times New Roman"/>
          <w:sz w:val="24"/>
          <w:szCs w:val="24"/>
        </w:rPr>
        <w:t xml:space="preserve">2.  Definite type 2 diagnosis of diabetes patient.  </w:t>
      </w:r>
    </w:p>
    <w:p>
      <w:pPr>
        <w:pStyle w:val="style179"/>
        <w:rPr>
          <w:rFonts w:ascii="Times New Roman" w:cs="Times New Roman" w:hAnsi="Times New Roman"/>
          <w:sz w:val="24"/>
          <w:szCs w:val="24"/>
        </w:rPr>
      </w:pPr>
      <w:r>
        <w:rPr>
          <w:rFonts w:ascii="Times New Roman" w:cs="Times New Roman" w:hAnsi="Times New Roman"/>
          <w:sz w:val="24"/>
          <w:szCs w:val="24"/>
        </w:rPr>
        <w:t>3.  Patients of either sex, in age group between 35- 80 years.</w:t>
      </w:r>
    </w:p>
    <w:p>
      <w:pPr>
        <w:pStyle w:val="style0"/>
        <w:ind w:left="720"/>
        <w:rPr>
          <w:rFonts w:ascii="Times New Roman" w:cs="Times New Roman" w:hAnsi="Times New Roman"/>
          <w:sz w:val="24"/>
          <w:szCs w:val="24"/>
        </w:rPr>
      </w:pP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r>
        <w:rPr>
          <w:rFonts w:ascii="Times New Roman" w:cs="Times New Roman" w:hAnsi="Times New Roman"/>
          <w:b/>
          <w:sz w:val="28"/>
          <w:szCs w:val="28"/>
        </w:rPr>
        <w:t>3.3.2 EXCLUSION CRITERIA</w:t>
      </w:r>
    </w:p>
    <w:p>
      <w:pPr>
        <w:pStyle w:val="style179"/>
        <w:ind w:left="1440"/>
        <w:rPr>
          <w:rFonts w:ascii="Times New Roman" w:cs="Times New Roman" w:hAnsi="Times New Roman"/>
          <w:sz w:val="24"/>
          <w:szCs w:val="24"/>
        </w:rPr>
      </w:pPr>
    </w:p>
    <w:p>
      <w:pPr>
        <w:pStyle w:val="style179"/>
        <w:numPr>
          <w:ilvl w:val="0"/>
          <w:numId w:val="9"/>
        </w:numPr>
        <w:rPr>
          <w:rFonts w:ascii="Times New Roman" w:cs="Times New Roman" w:hAnsi="Times New Roman"/>
          <w:sz w:val="24"/>
          <w:szCs w:val="24"/>
        </w:rPr>
      </w:pPr>
      <w:r>
        <w:rPr>
          <w:rFonts w:ascii="Times New Roman" w:cs="Times New Roman" w:hAnsi="Times New Roman"/>
          <w:sz w:val="24"/>
          <w:szCs w:val="24"/>
        </w:rPr>
        <w:t>Patients who wear Contact lens user</w:t>
      </w:r>
    </w:p>
    <w:p>
      <w:pPr>
        <w:pStyle w:val="style179"/>
        <w:numPr>
          <w:ilvl w:val="0"/>
          <w:numId w:val="9"/>
        </w:numPr>
        <w:rPr>
          <w:rFonts w:ascii="Times New Roman" w:cs="Times New Roman" w:hAnsi="Times New Roman"/>
          <w:sz w:val="24"/>
          <w:szCs w:val="24"/>
        </w:rPr>
      </w:pPr>
      <w:r>
        <w:rPr>
          <w:rFonts w:ascii="Times New Roman" w:cs="Times New Roman" w:hAnsi="Times New Roman"/>
          <w:sz w:val="24"/>
          <w:szCs w:val="24"/>
        </w:rPr>
        <w:t>Patients who have undergone ocular surgeries in the past.</w:t>
      </w:r>
    </w:p>
    <w:p>
      <w:pPr>
        <w:pStyle w:val="style179"/>
        <w:numPr>
          <w:ilvl w:val="0"/>
          <w:numId w:val="9"/>
        </w:numPr>
        <w:rPr>
          <w:rFonts w:ascii="Times New Roman" w:cs="Times New Roman" w:hAnsi="Times New Roman"/>
          <w:sz w:val="24"/>
          <w:szCs w:val="24"/>
        </w:rPr>
      </w:pPr>
      <w:r>
        <w:rPr>
          <w:rFonts w:ascii="Times New Roman" w:cs="Times New Roman" w:hAnsi="Times New Roman"/>
          <w:sz w:val="24"/>
          <w:szCs w:val="24"/>
        </w:rPr>
        <w:t>Amblyopia</w:t>
      </w:r>
    </w:p>
    <w:p>
      <w:pPr>
        <w:pStyle w:val="style179"/>
        <w:numPr>
          <w:ilvl w:val="0"/>
          <w:numId w:val="9"/>
        </w:numPr>
        <w:rPr>
          <w:rFonts w:ascii="Times New Roman" w:cs="Times New Roman" w:hAnsi="Times New Roman"/>
          <w:sz w:val="24"/>
          <w:szCs w:val="24"/>
        </w:rPr>
      </w:pPr>
      <w:r>
        <w:rPr>
          <w:rFonts w:ascii="Times New Roman" w:cs="Times New Roman" w:hAnsi="Times New Roman"/>
          <w:sz w:val="24"/>
          <w:szCs w:val="24"/>
        </w:rPr>
        <w:t>Allergies</w:t>
      </w:r>
    </w:p>
    <w:p>
      <w:pPr>
        <w:pStyle w:val="style179"/>
        <w:ind w:left="144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b/>
          <w:sz w:val="28"/>
          <w:szCs w:val="28"/>
        </w:rPr>
      </w:pPr>
    </w:p>
    <w:p>
      <w:pPr>
        <w:pStyle w:val="style0"/>
        <w:rPr>
          <w:b/>
          <w:sz w:val="28"/>
          <w:szCs w:val="28"/>
        </w:rPr>
      </w:pPr>
      <w:r>
        <w:rPr>
          <w:b/>
          <w:noProof/>
          <w:sz w:val="28"/>
          <w:szCs w:val="28"/>
        </w:rPr>
        <w:drawing>
          <wp:inline distL="0" distT="0" distB="0" distR="0">
            <wp:extent cx="5944428" cy="3160643"/>
            <wp:effectExtent l="19050" t="0" r="0" b="0"/>
            <wp:docPr id="1026" name="Picture 1" descr="F:\charumathi\DSC0565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l="0" t="0" r="0" b="0"/>
                    <a:stretch/>
                  </pic:blipFill>
                  <pic:spPr>
                    <a:xfrm rot="0">
                      <a:off x="0" y="0"/>
                      <a:ext cx="5944428" cy="3160643"/>
                    </a:xfrm>
                    <a:prstGeom prst="rect"/>
                    <a:ln>
                      <a:noFill/>
                    </a:ln>
                  </pic:spPr>
                </pic:pic>
              </a:graphicData>
            </a:graphic>
          </wp:inline>
        </w:drawing>
      </w:r>
    </w:p>
    <w:p>
      <w:pPr>
        <w:pStyle w:val="style0"/>
        <w:rPr>
          <w:b/>
          <w:sz w:val="28"/>
          <w:szCs w:val="28"/>
        </w:rPr>
      </w:pPr>
    </w:p>
    <w:p>
      <w:pPr>
        <w:pStyle w:val="style0"/>
        <w:rPr>
          <w:rFonts w:ascii="Times New Roman" w:cs="Times New Roman" w:hAnsi="Times New Roman"/>
          <w:b/>
          <w:sz w:val="28"/>
          <w:szCs w:val="28"/>
        </w:rPr>
        <w:sectPr>
          <w:headerReference w:type="default" r:id="rId8"/>
          <w:footnotePr>
            <w:numStart w:val="8"/>
          </w:footnotePr>
          <w:endnotePr>
            <w:numFmt w:val="decimal"/>
            <w:numRestart w:val="eachSect"/>
          </w:endnotePr>
          <w:pgSz w:w="12240" w:h="15840" w:orient="portrait"/>
          <w:pgMar w:top="1440" w:right="1440" w:bottom="1440" w:left="1440" w:header="576" w:footer="576" w:gutter="0"/>
          <w:pgBorders w:zOrder="front" w:display="allPages" w:offsetFrom="text">
            <w:top w:val="thickThinSmallGap" w:sz="24" w:space="6" w:color="ff0000"/>
            <w:bottom w:val="thickThinSmallGap" w:sz="24" w:space="6" w:color="ff0000"/>
          </w:pgBorders>
          <w:cols w:space="720"/>
          <w:docGrid w:linePitch="360"/>
        </w:sectPr>
      </w:pPr>
    </w:p>
    <w:p>
      <w:pPr>
        <w:pStyle w:val="style0"/>
        <w:tabs>
          <w:tab w:val="left" w:leader="none" w:pos="2421"/>
        </w:tabs>
        <w:rPr>
          <w:rFonts w:ascii="Times New Roman" w:cs="Times New Roman" w:hAnsi="Times New Roman"/>
          <w:b/>
          <w:sz w:val="28"/>
          <w:szCs w:val="28"/>
        </w:rPr>
      </w:pPr>
      <w:r>
        <w:rPr>
          <w:rFonts w:ascii="Times New Roman" w:cs="Times New Roman" w:hAnsi="Times New Roman"/>
          <w:b/>
          <w:sz w:val="28"/>
          <w:szCs w:val="28"/>
        </w:rPr>
        <w:t>3.5  FLOW CHART:</w:t>
      </w:r>
      <w:r>
        <w:rPr>
          <w:rFonts w:ascii="Times New Roman" w:cs="Times New Roman" w:hAnsi="Times New Roman"/>
          <w:b/>
          <w:sz w:val="28"/>
          <w:szCs w:val="28"/>
        </w:rPr>
        <w:tab/>
      </w:r>
    </w:p>
    <w:p>
      <w:pPr>
        <w:pStyle w:val="style0"/>
        <w:rPr>
          <w:rFonts w:ascii="Times New Roman" w:cs="Times New Roman" w:hAnsi="Times New Roman"/>
          <w:b/>
          <w:sz w:val="28"/>
          <w:szCs w:val="28"/>
        </w:rPr>
      </w:pPr>
      <w:r>
        <w:rPr>
          <w:rFonts w:ascii="Times New Roman" w:cs="Times New Roman" w:hAnsi="Times New Roman"/>
          <w:b/>
          <w:sz w:val="28"/>
          <w:szCs w:val="28"/>
        </w:rPr>
        <w:t>CASE:</w:t>
      </w:r>
    </w:p>
    <w:p>
      <w:pPr>
        <w:pStyle w:val="style179"/>
        <w:tabs>
          <w:tab w:val="left" w:leader="none" w:pos="720"/>
          <w:tab w:val="left" w:leader="none" w:pos="1440"/>
          <w:tab w:val="left" w:leader="none" w:pos="2465"/>
          <w:tab w:val="left" w:leader="none" w:pos="2922"/>
        </w:tabs>
        <w:rPr>
          <w:rFonts w:ascii="Times New Roman" w:cs="Times New Roman" w:hAnsi="Times New Roman"/>
        </w:rPr>
      </w:pPr>
      <w:r>
        <w:rPr>
          <w:rFonts w:ascii="Times New Roman" w:cs="Times New Roman" w:hAnsi="Times New Roman"/>
          <w:noProof/>
        </w:rPr>
        <w:drawing>
          <wp:inline distL="0" distT="0" distB="0" distR="0">
            <wp:extent cx="5486400" cy="3200400"/>
            <wp:effectExtent l="0" t="19050" r="0" b="57150"/>
            <wp:docPr id="1027" name="Diagra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pStyle w:val="style0"/>
        <w:tabs>
          <w:tab w:val="left" w:leader="none" w:pos="720"/>
          <w:tab w:val="left" w:leader="none" w:pos="1440"/>
          <w:tab w:val="left" w:leader="none" w:pos="2465"/>
          <w:tab w:val="left" w:leader="none" w:pos="2922"/>
        </w:tabs>
        <w:rPr>
          <w:rFonts w:ascii="Times New Roman" w:cs="Times New Roman" w:hAnsi="Times New Roman"/>
          <w:b/>
          <w:sz w:val="28"/>
          <w:szCs w:val="28"/>
        </w:rPr>
      </w:pPr>
      <w:r>
        <w:rPr>
          <w:rFonts w:ascii="Times New Roman" w:cs="Times New Roman" w:hAnsi="Times New Roman"/>
          <w:b/>
          <w:sz w:val="28"/>
          <w:szCs w:val="28"/>
        </w:rPr>
        <w:t>CONTROL:</w:t>
      </w:r>
    </w:p>
    <w:p>
      <w:pPr>
        <w:pStyle w:val="style179"/>
        <w:tabs>
          <w:tab w:val="left" w:leader="none" w:pos="720"/>
          <w:tab w:val="left" w:leader="none" w:pos="1440"/>
          <w:tab w:val="left" w:leader="none" w:pos="2465"/>
          <w:tab w:val="left" w:leader="none" w:pos="2922"/>
        </w:tabs>
        <w:rPr>
          <w:rFonts w:ascii="Times New Roman" w:cs="Times New Roman" w:hAnsi="Times New Roman"/>
          <w:b/>
          <w:sz w:val="28"/>
          <w:szCs w:val="28"/>
        </w:rPr>
      </w:pPr>
    </w:p>
    <w:p>
      <w:pPr>
        <w:pStyle w:val="style179"/>
        <w:tabs>
          <w:tab w:val="left" w:leader="none" w:pos="720"/>
          <w:tab w:val="left" w:leader="none" w:pos="1440"/>
          <w:tab w:val="left" w:leader="none" w:pos="2465"/>
          <w:tab w:val="left" w:leader="none" w:pos="2922"/>
        </w:tabs>
        <w:rPr>
          <w:rFonts w:ascii="Times New Roman" w:cs="Times New Roman" w:hAnsi="Times New Roman"/>
        </w:rPr>
      </w:pPr>
    </w:p>
    <w:p>
      <w:pPr>
        <w:pStyle w:val="style179"/>
        <w:tabs>
          <w:tab w:val="left" w:leader="none" w:pos="720"/>
          <w:tab w:val="left" w:leader="none" w:pos="1440"/>
          <w:tab w:val="left" w:leader="none" w:pos="2465"/>
          <w:tab w:val="left" w:leader="none" w:pos="2922"/>
        </w:tabs>
        <w:rPr>
          <w:rFonts w:ascii="Times New Roman" w:cs="Times New Roman" w:hAnsi="Times New Roman"/>
        </w:rPr>
      </w:pPr>
      <w:r>
        <w:rPr>
          <w:rFonts w:ascii="Times New Roman" w:cs="Times New Roman" w:hAnsi="Times New Roman"/>
          <w:noProof/>
        </w:rPr>
        <w:drawing>
          <wp:inline distL="0" distT="0" distB="0" distR="0">
            <wp:extent cx="5486400" cy="3200400"/>
            <wp:effectExtent l="0" t="19050" r="0" b="57150"/>
            <wp:docPr id="1028" name="Diagram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pPr>
        <w:pStyle w:val="style0"/>
        <w:jc w:val="center"/>
        <w:rPr>
          <w:rFonts w:ascii="Times New Roman" w:cs="Times New Roman" w:hAnsi="Times New Roman"/>
          <w:b/>
          <w:sz w:val="28"/>
          <w:szCs w:val="28"/>
        </w:rPr>
      </w:pPr>
      <w:r>
        <w:rPr>
          <w:rFonts w:ascii="Times New Roman" w:cs="Times New Roman" w:hAnsi="Times New Roman"/>
          <w:b/>
          <w:sz w:val="28"/>
          <w:szCs w:val="28"/>
        </w:rPr>
        <w:t>CHAPTER 4</w:t>
      </w:r>
    </w:p>
    <w:p>
      <w:pPr>
        <w:pStyle w:val="style0"/>
        <w:jc w:val="center"/>
        <w:rPr>
          <w:rFonts w:ascii="Times New Roman" w:cs="Times New Roman" w:hAnsi="Times New Roman"/>
          <w:b/>
          <w:sz w:val="28"/>
          <w:szCs w:val="28"/>
        </w:rPr>
      </w:pPr>
      <w:r>
        <w:rPr>
          <w:rFonts w:ascii="Times New Roman" w:cs="Times New Roman" w:hAnsi="Times New Roman"/>
          <w:b/>
          <w:sz w:val="28"/>
          <w:szCs w:val="28"/>
        </w:rPr>
        <w:t>REFERENCES</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I Silvio , B Richard , F Vivian , G Edward. Diagnosis and classification of Diabetes mellitus. Diabetes Care. 2010 Jan; 33(suppl 1): S62-S69.doi:10.2337/dc10-S062.</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Sapra Amit, Bhandari Priyanka . Diabetes mellitus [Updated 2022 Jun 26].in:startPearls [Internet]. Treasure Island (FL).</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K, Midhuna. , N, Divya.,  Pannimalar, V., Veeramani , A., Bhaskaran, Bindu., (2020). Assessment of the incidence and prevalence of dry eyes in diabetic individuals and it’s effect on visual acuity.12,16,97-99.</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Dutra, BDAL.,Carneiro, CLB.,Gomest, MSM.,(2019). Clinical Evaluation of Dry Eye Syndrome in Patients with Proliferative Diabetic Retinopathy and Laser Therapy Indication. DOI: 10.2174/1874364101913010001, 2019, 13, 1-7.</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Zhang , Xinyuan., Zhao, Lin., Deng, shijing., Sun, Xuguang.,(2016).Dry eye syndrome in patients with diabetes mellitus: prevalence, etiology, and clinical  characteristics. J Ophthalmol. 2016;2016:8201053.doi: 10.1155/2016/8201053.Epub 2016  Apr 26. -DOI-PMC Pubmed .</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 xml:space="preserve">Shekar,Nithish.,Gowda,DV.,Kumar,Hitesh.,(2019).Recent trends in management of keratoconjunctivitis sicca . DOI: </w:t>
      </w:r>
      <w:r>
        <w:rPr/>
        <w:fldChar w:fldCharType="begin"/>
      </w:r>
      <w:r>
        <w:instrText xml:space="preserve"> HYPERLINK "http://dx.doi.org/10.22159/ijap.2019v11i6.36114" </w:instrText>
      </w:r>
      <w:r>
        <w:rPr/>
        <w:fldChar w:fldCharType="separate"/>
      </w:r>
      <w:r>
        <w:rPr>
          <w:rStyle w:val="style85"/>
          <w:rFonts w:ascii="Times New Roman" w:cs="Times New Roman" w:hAnsi="Times New Roman"/>
          <w:sz w:val="24"/>
          <w:szCs w:val="24"/>
        </w:rPr>
        <w:t>http://dx.doi.org/10.22159/ijap.2019v11i6.36114</w:t>
      </w:r>
      <w:r>
        <w:rPr/>
        <w:fldChar w:fldCharType="end"/>
      </w:r>
    </w:p>
    <w:p>
      <w:pPr>
        <w:pStyle w:val="style179"/>
        <w:numPr>
          <w:ilvl w:val="0"/>
          <w:numId w:val="6"/>
        </w:numPr>
        <w:tabs>
          <w:tab w:val="left" w:leader="none" w:pos="5230"/>
        </w:tabs>
        <w:rPr>
          <w:rFonts w:ascii="Times New Roman" w:cs="Times New Roman" w:hAnsi="Times New Roman"/>
          <w:sz w:val="24"/>
          <w:szCs w:val="24"/>
        </w:rPr>
      </w:pPr>
      <w:r>
        <w:rPr>
          <w:rFonts w:ascii="Times New Roman" w:cs="Times New Roman" w:hAnsi="Times New Roman"/>
          <w:sz w:val="24"/>
          <w:szCs w:val="24"/>
        </w:rPr>
        <w:t>A Vasilis, E loanna, K Eleftheria, V Konzanidou, S Eleftherios, T Panos. Dry Eye Syndrome in Subjects With Diabetes and Association With Neuropathy. Diabetes Care 2014;37:e210–e211 | DOI: 10.2337/dc14-0860</w:t>
      </w:r>
      <w:r>
        <w:rPr>
          <w:rFonts w:ascii="Times New Roman" w:cs="Times New Roman" w:hAnsi="Times New Roman"/>
          <w:sz w:val="24"/>
          <w:szCs w:val="24"/>
        </w:rPr>
        <w:tab/>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Dhivya N. Evaluation of dry eye status in Type 2 diabetics and it association with severity of diabetic retinopathy.2015,15-429.</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T Kazuo, Y Norihiko(2019). A New Perspective on Dry Eye Classification: Proposal by the Asia Dry Eye Society. Eye contact lens. 2020 jan; 46(1):S2-S13. 2019 Dec 16. Doi:10.1097/ICL.0000000000000643.PMCID:PMC7423530. PMID:31425351.</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A Mohammed , E Z Noor, Z C A Mohd. Comparison of dry eye parameters between Daibetic and Non- Diabetics in District of Kuantan, Pahang.2016 May; 23(3): 72-77. PMID: 27418872.</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K D Saura, P Gautam, P Gaurav.Correlation of dry eye and diabetes mellitus.2021; 7(1):25-30.</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V H Pooja, B K Subrahmanya, T V G H. Correlation of dry eye status with the duration of diabetes and the severity of diabetic retinopathy in type 2 diabetes mellitus patients.2019;5(1):12-15.DOI:10.18231/2395-1451.2019.0002.</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R M Masoud, R Maryam, A A Mohammad, and R S Mohammad.Prevalence of dry eye syndrome and dibetic retinopathy in type2 diabetes patients.2008, 8:10, doi:10.1 186/1471-2415-8-10.</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K Vivek, Ratnesh, swati.Study to find the burden of dry eye in diabetic patients in a tertiary care hospital.Vol 5; Issue: 2; April-june 2020.</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R R O, A B, S K. Study of dry eye in diabetes mellitus type II and it’s association with diabetic retinopathy. https://doi.org/10.18231/j.ijceo.2020.131 2395-1443. 2020;6(4):626–628.</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C Y Kyung, K I Seong, S S Man. Changes of Tear Film and Ocular Surface in Diabetes Mellitus. Vol. 18:168-174, 2004.</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K S Silviana, H M Thanaa, A E Z Yasser , H S Ali. Prevalence of  dry eye in diabetics.2017, IP 213.160.139.38.110:77-82.</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S C Rajender , R Ashok, P C J, G Neha , G Apoorva. Comparative  E valuation of Incidence of Dry Eye in patients with and without Diabetes Mellitus. 2019;5(4): 353-360 DOI:10.21276/sjmps.2019.5.4.13.</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I O Segun, F Oluyemi, O B Charles, O O Ayobade. Relationship between dry eye and glycosylated haemoglobin among diabetics in Ibadan, Nigeria.2019;33:14. Doi:10.11604/ pamj.2019.33.14.14074.</w:t>
      </w:r>
    </w:p>
    <w:p>
      <w:pPr>
        <w:pStyle w:val="style179"/>
        <w:numPr>
          <w:ilvl w:val="0"/>
          <w:numId w:val="6"/>
        </w:numPr>
        <w:spacing w:before="100" w:beforeAutospacing="true" w:after="100" w:afterAutospacing="true" w:lineRule="auto" w:line="240"/>
        <w:rPr>
          <w:rFonts w:ascii="Times New Roman" w:cs="Times New Roman" w:hAnsi="Times New Roman"/>
          <w:sz w:val="24"/>
          <w:szCs w:val="24"/>
        </w:rPr>
      </w:pPr>
      <w:r>
        <w:rPr>
          <w:rFonts w:ascii="Times New Roman" w:cs="Times New Roman" w:hAnsi="Times New Roman"/>
          <w:sz w:val="24"/>
          <w:szCs w:val="24"/>
        </w:rPr>
        <w:t>R Premnath, J Mehak, K S A Anuj. Dry Eye Occurrence in Type II Diabetics and Non-Diabetics: A Prospective Cohort Study. 2021 4.292021): 30-35.</w:t>
      </w:r>
    </w:p>
    <w:p>
      <w:pPr>
        <w:pStyle w:val="style0"/>
        <w:spacing w:before="100" w:beforeAutospacing="true" w:after="100" w:afterAutospacing="true" w:lineRule="auto" w:line="240"/>
        <w:ind w:left="90"/>
        <w:rPr>
          <w:rFonts w:ascii="Times New Roman" w:cs="Times New Roman" w:hAnsi="Times New Roman"/>
          <w:sz w:val="24"/>
          <w:szCs w:val="24"/>
        </w:rPr>
      </w:pPr>
    </w:p>
    <w:p>
      <w:pPr>
        <w:pStyle w:val="style179"/>
        <w:tabs>
          <w:tab w:val="left" w:leader="none" w:pos="4138"/>
        </w:tabs>
        <w:ind w:left="450"/>
        <w:rPr>
          <w:rFonts w:ascii="Times New Roman" w:cs="Times New Roman" w:hAnsi="Times New Roman"/>
          <w:sz w:val="24"/>
          <w:szCs w:val="24"/>
        </w:rPr>
      </w:pPr>
      <w:r>
        <w:rPr>
          <w:rFonts w:ascii="Times New Roman" w:cs="Times New Roman" w:hAnsi="Times New Roman"/>
          <w:sz w:val="24"/>
          <w:szCs w:val="24"/>
        </w:rPr>
        <w:tab/>
      </w:r>
    </w:p>
    <w:p>
      <w:pPr>
        <w:pStyle w:val="style179"/>
        <w:ind w:left="450"/>
        <w:rPr>
          <w:sz w:val="28"/>
          <w:szCs w:val="28"/>
        </w:rPr>
      </w:pPr>
    </w:p>
    <w:p>
      <w:pPr>
        <w:pStyle w:val="style0"/>
        <w:rPr>
          <w:sz w:val="36"/>
          <w:szCs w:val="36"/>
        </w:rPr>
      </w:pPr>
    </w:p>
    <w:p>
      <w:pPr>
        <w:pStyle w:val="style0"/>
        <w:rPr>
          <w:sz w:val="36"/>
          <w:szCs w:val="36"/>
        </w:rPr>
      </w:pPr>
    </w:p>
    <w:p>
      <w:pPr>
        <w:pStyle w:val="style0"/>
        <w:rPr>
          <w:sz w:val="36"/>
          <w:szCs w:val="36"/>
        </w:rPr>
      </w:pPr>
    </w:p>
    <w:p>
      <w:pPr>
        <w:pStyle w:val="style0"/>
        <w:rPr>
          <w:sz w:val="36"/>
          <w:szCs w:val="36"/>
        </w:rPr>
      </w:pPr>
    </w:p>
    <w:p>
      <w:pPr>
        <w:pStyle w:val="style0"/>
        <w:rPr>
          <w:sz w:val="36"/>
          <w:szCs w:val="36"/>
        </w:rPr>
      </w:pPr>
    </w:p>
    <w:p>
      <w:pPr>
        <w:pStyle w:val="style0"/>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sectPr>
      <w:pgSz w:w="12240" w:h="15840" w:orient="portrait"/>
      <w:pgMar w:top="1440" w:right="1440" w:bottom="1440" w:left="1440" w:header="432" w:footer="576" w:gutter="0"/>
      <w:pgBorders w:zOrder="front" w:display="allPages" w:offsetFrom="text">
        <w:top w:val="thickThinSmallGap" w:sz="24" w:space="6" w:color="ff0000"/>
        <w:bottom w:val="thickThinSmallGap" w:sz="24" w:space="6"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宋体">
    <w:altName w:val="Wingdings 2"/>
    <w:panose1 w:val="00000000000000000000"/>
    <w:charset w:val="02"/>
    <w:family w:val="roman"/>
    <w:pitch w:val="default"/>
    <w:sig w:usb0="00000000" w:usb1="10000000" w:usb2="00000000" w:usb3="00000000" w:csb0="80000000"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A00002EF" w:usb1="4000004B"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6</w:t>
    </w:r>
    <w:r>
      <w:rPr/>
      <w:fldChar w:fldCharType="end"/>
    </w:r>
  </w:p>
  <w:p>
    <w:pPr>
      <w:pStyle w:val="style32"/>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p>
  <w:p>
    <w:pPr>
      <w:pStyle w:val="style32"/>
      <w:jc w:val="right"/>
      <w:rPr/>
    </w:pP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sz w:val="20"/>
        <w:szCs w:val="20"/>
      </w:rPr>
    </w:pPr>
    <w:r>
      <w:rPr>
        <w:rFonts w:ascii="Times New Roman" w:cs="Times New Roman" w:eastAsia="宋体" w:hAnsi="Times New Roman"/>
        <w:sz w:val="20"/>
        <w:szCs w:val="20"/>
      </w:rPr>
      <w:t xml:space="preserve">    </w:t>
    </w:r>
  </w:p>
  <w:p>
    <w:pPr>
      <w:pStyle w:val="style31"/>
      <w:rPr>
        <w:sz w:val="20"/>
        <w:szCs w:val="20"/>
      </w:rPr>
    </w:pPr>
  </w:p>
  <w:p>
    <w:pPr>
      <w:pStyle w:val="style31"/>
      <w:tabs>
        <w:tab w:val="clear" w:pos="4680"/>
        <w:tab w:val="clear" w:pos="9360"/>
      </w:tabs>
      <w:rPr>
        <w:rFonts w:ascii="Times New Roman" w:cs="Times New Roman" w:hAnsi="Times New Roman"/>
        <w:sz w:val="20"/>
        <w:szCs w:val="20"/>
      </w:rPr>
    </w:pPr>
    <w:r>
      <w:rPr>
        <w:rFonts w:ascii="Times New Roman" w:cs="Times New Roman" w:hAnsi="Times New Roman"/>
        <w:sz w:val="20"/>
        <w:szCs w:val="20"/>
      </w:rPr>
      <w:tab/>
    </w:r>
    <w:r>
      <w:rPr>
        <w:rFonts w:ascii="Times New Roman" w:cs="Times New Roman" w:hAnsi="Times New Roman"/>
        <w:sz w:val="20"/>
        <w:szCs w:val="20"/>
      </w:rPr>
      <w:tab/>
    </w: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sz w:val="20"/>
        <w:szCs w:val="20"/>
      </w:rPr>
    </w:pPr>
    <w:r>
      <w:rPr>
        <w:rFonts w:ascii="Times New Roman" w:cs="Times New Roman" w:eastAsia="宋体" w:hAnsi="Times New Roman"/>
        <w:sz w:val="20"/>
        <w:szCs w:val="20"/>
      </w:rPr>
      <w:t>Comparative study of dry eye status in normal healthy individual and type 2 diabetes mellitus      202</w:t>
    </w:r>
    <w:r>
      <w:rPr>
        <w:rFonts w:ascii="Times New Roman" w:cs="Times New Roman" w:eastAsia="宋体" w:hAnsi="Times New Roman"/>
        <w:sz w:val="20"/>
        <w:szCs w:val="20"/>
        <w:lang w:val="en-US"/>
      </w:rPr>
      <w:t>3</w:t>
    </w:r>
  </w:p>
  <w:p>
    <w:pPr>
      <w:pStyle w:val="style31"/>
      <w:rPr>
        <w:sz w:val="20"/>
        <w:szCs w:val="20"/>
      </w:rPr>
    </w:pP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E64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882C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A3742F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9DB0F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75A0E3F4"/>
    <w:lvl w:ilvl="0" w:tplc="98B864F4">
      <w:start w:val="1"/>
      <w:numFmt w:val="decimal"/>
      <w:lvlText w:val="%1."/>
      <w:lvlJc w:val="left"/>
      <w:pPr>
        <w:ind w:left="720" w:hanging="360"/>
      </w:pPr>
      <w:rPr>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BA7CB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3449C1E"/>
    <w:lvl w:ilvl="0" w:tplc="A7F4AC66">
      <w:start w:val="1"/>
      <w:numFmt w:val="decimal"/>
      <w:lvlText w:val="%1."/>
      <w:lvlJc w:val="left"/>
      <w:pPr>
        <w:ind w:left="1440" w:hanging="360"/>
      </w:pPr>
      <w:rPr>
        <w:rFonts w:hint="default"/>
        <w:b w:val="fals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0000007"/>
    <w:multiLevelType w:val="hybridMultilevel"/>
    <w:tmpl w:val="665094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9CA04A3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00000009"/>
    <w:multiLevelType w:val="hybridMultilevel"/>
    <w:tmpl w:val="47A4C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E01AF072"/>
    <w:lvl w:ilvl="0" w:tplc="AE0A654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4"/>
  </w:num>
  <w:num w:numId="4">
    <w:abstractNumId w:val="2"/>
  </w:num>
  <w:num w:numId="5">
    <w:abstractNumId w:val="7"/>
  </w:num>
  <w:num w:numId="6">
    <w:abstractNumId w:val="8"/>
  </w:num>
  <w:num w:numId="7">
    <w:abstractNumId w:val="3"/>
  </w:num>
  <w:num w:numId="8">
    <w:abstractNumId w:val="10"/>
  </w:num>
  <w:num w:numId="9">
    <w:abstractNumId w:val="6"/>
  </w:num>
  <w:num w:numId="10">
    <w:abstractNumId w:val="0"/>
  </w:num>
  <w:num w:numId="11">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mirrorMargins/>
  <w:alignBordersAndEdge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2"/>
    <w:link w:val="style4102"/>
    <w:qFormat/>
    <w:uiPriority w:val="1"/>
    <w:pPr>
      <w:widowControl w:val="false"/>
      <w:autoSpaceDE w:val="false"/>
      <w:autoSpaceDN w:val="false"/>
      <w:spacing w:after="0" w:lineRule="auto" w:line="240"/>
      <w:ind w:left="820"/>
      <w:outlineLvl w:val="1"/>
    </w:pPr>
    <w:rPr>
      <w:rFonts w:ascii="Times New Roman" w:cs="Times New Roman" w:eastAsia="Times New Roman" w:hAnsi="Times New Roman"/>
      <w:b/>
      <w:bCs/>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38">
    <w:name w:val="footnote reference"/>
    <w:basedOn w:val="style65"/>
    <w:next w:val="style38"/>
    <w:uiPriority w:val="99"/>
    <w:rPr>
      <w:vertAlign w:val="superscript"/>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8"/>
    <w:uiPriority w:val="99"/>
    <w:pPr>
      <w:spacing w:lineRule="auto" w:line="240"/>
    </w:pPr>
    <w:rPr>
      <w:sz w:val="20"/>
      <w:szCs w:val="20"/>
    </w:rPr>
  </w:style>
  <w:style w:type="character" w:customStyle="1" w:styleId="style4098">
    <w:name w:val="Comment Text Char"/>
    <w:basedOn w:val="style65"/>
    <w:next w:val="style4098"/>
    <w:link w:val="style30"/>
    <w:uiPriority w:val="99"/>
    <w:rPr>
      <w:sz w:val="20"/>
      <w:szCs w:val="20"/>
    </w:rPr>
  </w:style>
  <w:style w:type="paragraph" w:styleId="style106">
    <w:name w:val="annotation subject"/>
    <w:basedOn w:val="style30"/>
    <w:next w:val="style30"/>
    <w:link w:val="style4099"/>
    <w:uiPriority w:val="99"/>
    <w:pPr/>
    <w:rPr>
      <w:b/>
      <w:bCs/>
    </w:rPr>
  </w:style>
  <w:style w:type="character" w:customStyle="1" w:styleId="style4099">
    <w:name w:val="Comment Subject Char"/>
    <w:basedOn w:val="style4098"/>
    <w:next w:val="style4099"/>
    <w:link w:val="style106"/>
    <w:uiPriority w:val="99"/>
    <w:rPr>
      <w:b/>
      <w:bCs/>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be96fa7d-4482-4f34-b2bf-ad94bc3df949"/>
    <w:basedOn w:val="style65"/>
    <w:next w:val="style4100"/>
    <w:link w:val="style31"/>
    <w:uiPriority w:val="99"/>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b8da2b9c-aecd-4226-a333-f2978749ab16"/>
    <w:basedOn w:val="style65"/>
    <w:next w:val="style4101"/>
    <w:link w:val="style32"/>
    <w:uiPriority w:val="99"/>
  </w:style>
  <w:style w:type="character" w:customStyle="1" w:styleId="style4102">
    <w:name w:val="Heading 2 Char_d8c44009-84fd-47ee-883c-a8b5ca5832f9"/>
    <w:basedOn w:val="style65"/>
    <w:next w:val="style4102"/>
    <w:link w:val="style2"/>
    <w:uiPriority w:val="1"/>
    <w:rPr>
      <w:rFonts w:ascii="Times New Roman" w:cs="Times New Roman" w:eastAsia="Times New Roman" w:hAnsi="Times New Roman"/>
      <w:b/>
      <w:bCs/>
      <w:sz w:val="24"/>
      <w:szCs w:val="24"/>
    </w:rPr>
  </w:style>
  <w:style w:type="paragraph" w:styleId="style66">
    <w:name w:val="Body Text"/>
    <w:basedOn w:val="style0"/>
    <w:next w:val="style66"/>
    <w:link w:val="style4103"/>
    <w:qFormat/>
    <w:uiPriority w:val="1"/>
    <w:pPr>
      <w:widowControl w:val="false"/>
      <w:autoSpaceDE w:val="false"/>
      <w:autoSpaceDN w:val="false"/>
      <w:spacing w:after="0" w:lineRule="auto" w:line="240"/>
    </w:pPr>
    <w:rPr>
      <w:rFonts w:ascii="Times New Roman" w:cs="Times New Roman" w:eastAsia="Times New Roman" w:hAnsi="Times New Roman"/>
      <w:sz w:val="24"/>
      <w:szCs w:val="24"/>
    </w:rPr>
  </w:style>
  <w:style w:type="character" w:customStyle="1" w:styleId="style4103">
    <w:name w:val="Body Text Char"/>
    <w:basedOn w:val="style65"/>
    <w:next w:val="style4103"/>
    <w:link w:val="style66"/>
    <w:uiPriority w:val="1"/>
    <w:rPr>
      <w:rFonts w:ascii="Times New Roman" w:cs="Times New Roman" w:eastAsia="Times New Roman" w:hAnsi="Times New Roman"/>
      <w:sz w:val="24"/>
      <w:szCs w:val="24"/>
    </w:rPr>
  </w:style>
  <w:style w:type="paragraph" w:customStyle="1" w:styleId="style4104">
    <w:name w:val="Table Paragraph"/>
    <w:basedOn w:val="style0"/>
    <w:next w:val="style4104"/>
    <w:qFormat/>
    <w:uiPriority w:val="1"/>
    <w:pPr>
      <w:widowControl w:val="false"/>
      <w:autoSpaceDE w:val="false"/>
      <w:autoSpaceDN w:val="false"/>
      <w:spacing w:after="0" w:lineRule="auto" w:line="240"/>
    </w:pPr>
    <w:rPr>
      <w:rFonts w:ascii="Times New Roman" w:cs="Times New Roman" w:eastAsia="Times New Roman" w:hAnsi="Times New Roman"/>
    </w:rPr>
  </w:style>
</w:styles>
</file>

<file path=word/_rels/document.xml.rels><?xml version="1.0" encoding="UTF-8"?>
<Relationships xmlns="http://schemas.openxmlformats.org/package/2006/relationships"><Relationship Id="rId20" Type="http://schemas.openxmlformats.org/officeDocument/2006/relationships/theme" Target="theme/theme1.xml"/><Relationship Id="rId11" Type="http://schemas.openxmlformats.org/officeDocument/2006/relationships/diagramQuickStyle" Target="diagrams/quickStyle1.xml"/><Relationship Id="rId10" Type="http://schemas.openxmlformats.org/officeDocument/2006/relationships/diagramLayout" Target="diagrams/layout1.xml"/><Relationship Id="rId21" Type="http://schemas.openxmlformats.org/officeDocument/2006/relationships/customXml" Target="../customXml/item1.xml"/><Relationship Id="rId13" Type="http://schemas.openxmlformats.org/officeDocument/2006/relationships/diagramData" Target="diagrams/data2.xml"/><Relationship Id="rId12" Type="http://schemas.openxmlformats.org/officeDocument/2006/relationships/diagramColors" Target="diagrams/colors1.xml"/><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footer" Target="footer3.xml"/><Relationship Id="rId9" Type="http://schemas.openxmlformats.org/officeDocument/2006/relationships/diagramData" Target="diagrams/data1.xml"/><Relationship Id="rId15" Type="http://schemas.openxmlformats.org/officeDocument/2006/relationships/diagramQuickStyle" Target="diagrams/quickStyle2.xml"/><Relationship Id="rId14" Type="http://schemas.openxmlformats.org/officeDocument/2006/relationships/diagramLayout" Target="diagrams/layout2.xml"/><Relationship Id="rId17" Type="http://schemas.openxmlformats.org/officeDocument/2006/relationships/styles" Target="styles.xml"/><Relationship Id="rId16" Type="http://schemas.openxmlformats.org/officeDocument/2006/relationships/diagramColors" Target="diagrams/colors2.xml"/><Relationship Id="rId5" Type="http://schemas.openxmlformats.org/officeDocument/2006/relationships/header" Target="header4.xml"/><Relationship Id="rId19" Type="http://schemas.openxmlformats.org/officeDocument/2006/relationships/settings" Target="settings.xml"/><Relationship Id="rId6" Type="http://schemas.openxmlformats.org/officeDocument/2006/relationships/footer" Target="footer5.xml"/><Relationship Id="rId18" Type="http://schemas.openxmlformats.org/officeDocument/2006/relationships/fontTable" Target="fontTable.xml"/><Relationship Id="rId7" Type="http://schemas.openxmlformats.org/officeDocument/2006/relationships/image" Target="media/image1.jpeg"/><Relationship Id="rId8" Type="http://schemas.openxmlformats.org/officeDocument/2006/relationships/header" Target="header6.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C62504-CDB7-42D6-B054-28609D224982}" type="doc">
      <dgm:prSet loTypeId="urn:microsoft.com/office/officeart/2005/8/layout/process2" loCatId="process" qsTypeId="urn:microsoft.com/office/officeart/2005/8/quickstyle/simple2" qsCatId="simple" csTypeId="urn:microsoft.com/office/officeart/2005/8/colors/accent0_1" csCatId="mainScheme" phldr="1"/>
      <dgm:spPr/>
    </dgm:pt>
    <dgm:pt modelId="{4D25397F-A1BC-4302-AD54-77CE4361CB5E}">
      <dgm:prSet phldrT="[Text]"/>
      <dgm:spPr/>
      <dgm:t>
        <a:bodyPr/>
        <a:lstStyle/>
        <a:p>
          <a:r>
            <a:rPr lang="en-US"/>
            <a:t>Preliminary eye examination</a:t>
          </a:r>
        </a:p>
      </dgm:t>
    </dgm:pt>
    <dgm:pt modelId="{C88D42B8-A5F1-4F19-9951-38069757F230}" type="parTrans" cxnId="{4C27DF93-3146-43A5-A72A-D421FFDA57F0}">
      <dgm:prSet/>
      <dgm:spPr/>
      <dgm:t>
        <a:bodyPr/>
        <a:lstStyle/>
        <a:p>
          <a:endParaRPr lang="en-US"/>
        </a:p>
      </dgm:t>
    </dgm:pt>
    <dgm:pt modelId="{D7D4C4DA-EAAB-444B-833B-644CD7FD5AB2}" type="sibTrans" cxnId="{4C27DF93-3146-43A5-A72A-D421FFDA57F0}">
      <dgm:prSet/>
      <dgm:spPr/>
      <dgm:t>
        <a:bodyPr/>
        <a:lstStyle/>
        <a:p>
          <a:endParaRPr lang="en-US"/>
        </a:p>
      </dgm:t>
    </dgm:pt>
    <dgm:pt modelId="{8DCBA4DA-58C1-4B55-8873-9BEDB3370B92}">
      <dgm:prSet phldrT="[Text]"/>
      <dgm:spPr/>
      <dgm:t>
        <a:bodyPr/>
        <a:lstStyle/>
        <a:p>
          <a:r>
            <a:rPr lang="en-US"/>
            <a:t>Known History of Healthy individual</a:t>
          </a:r>
        </a:p>
      </dgm:t>
    </dgm:pt>
    <dgm:pt modelId="{D808E250-1593-4F29-A089-5548C9D309BC}" type="parTrans" cxnId="{5608BC94-6705-4FBF-977D-A3C1E0F14940}">
      <dgm:prSet/>
      <dgm:spPr/>
      <dgm:t>
        <a:bodyPr/>
        <a:lstStyle/>
        <a:p>
          <a:endParaRPr lang="en-US"/>
        </a:p>
      </dgm:t>
    </dgm:pt>
    <dgm:pt modelId="{5C1EFF47-3F42-4220-9CCE-25FCC4ECA95B}" type="sibTrans" cxnId="{5608BC94-6705-4FBF-977D-A3C1E0F14940}">
      <dgm:prSet/>
      <dgm:spPr/>
      <dgm:t>
        <a:bodyPr/>
        <a:lstStyle/>
        <a:p>
          <a:endParaRPr lang="en-US"/>
        </a:p>
      </dgm:t>
    </dgm:pt>
    <dgm:pt modelId="{18CE5463-DDF4-4591-A384-0EB153E58211}">
      <dgm:prSet phldrT="[Text]"/>
      <dgm:spPr/>
      <dgm:t>
        <a:bodyPr/>
        <a:lstStyle/>
        <a:p>
          <a:r>
            <a:rPr lang="en-US"/>
            <a:t>Anterior chamber Examination</a:t>
          </a:r>
        </a:p>
      </dgm:t>
    </dgm:pt>
    <dgm:pt modelId="{952B40BC-B522-46F7-9550-DD43FF3DA194}" type="parTrans" cxnId="{7063DEFE-241D-4B45-B840-32ECAC3E1EF7}">
      <dgm:prSet/>
      <dgm:spPr/>
      <dgm:t>
        <a:bodyPr/>
        <a:lstStyle/>
        <a:p>
          <a:endParaRPr lang="en-US"/>
        </a:p>
      </dgm:t>
    </dgm:pt>
    <dgm:pt modelId="{E37634A3-4C45-4FFF-8D4F-D313702FF67F}" type="sibTrans" cxnId="{7063DEFE-241D-4B45-B840-32ECAC3E1EF7}">
      <dgm:prSet/>
      <dgm:spPr/>
      <dgm:t>
        <a:bodyPr/>
        <a:lstStyle/>
        <a:p>
          <a:endParaRPr lang="en-US"/>
        </a:p>
      </dgm:t>
    </dgm:pt>
    <dgm:pt modelId="{75376FF3-7CCA-4DDF-92C8-0326955B52E0}">
      <dgm:prSet/>
      <dgm:spPr/>
      <dgm:t>
        <a:bodyPr/>
        <a:lstStyle/>
        <a:p>
          <a:r>
            <a:rPr lang="en-US"/>
            <a:t>Informed Consent</a:t>
          </a:r>
        </a:p>
      </dgm:t>
    </dgm:pt>
    <dgm:pt modelId="{BD1F6D79-253C-4A16-A065-3ACC928289A9}" type="parTrans" cxnId="{3A5C7C89-2C3B-4025-88D9-A19C5F40E98D}">
      <dgm:prSet/>
      <dgm:spPr/>
      <dgm:t>
        <a:bodyPr/>
        <a:lstStyle/>
        <a:p>
          <a:endParaRPr lang="en-US"/>
        </a:p>
      </dgm:t>
    </dgm:pt>
    <dgm:pt modelId="{F2C85C46-CCEE-4771-92EC-B44459D3D444}" type="sibTrans" cxnId="{3A5C7C89-2C3B-4025-88D9-A19C5F40E98D}">
      <dgm:prSet/>
      <dgm:spPr/>
      <dgm:t>
        <a:bodyPr/>
        <a:lstStyle/>
        <a:p>
          <a:endParaRPr lang="en-US"/>
        </a:p>
      </dgm:t>
    </dgm:pt>
    <dgm:pt modelId="{7C57E94D-4D02-45E2-BCA8-7E5E5E428CD2}">
      <dgm:prSet/>
      <dgm:spPr/>
      <dgm:t>
        <a:bodyPr/>
        <a:lstStyle/>
        <a:p>
          <a:r>
            <a:rPr lang="en-US"/>
            <a:t>Schirmer's Test-I</a:t>
          </a:r>
        </a:p>
      </dgm:t>
    </dgm:pt>
    <dgm:pt modelId="{9573E4C8-2922-4C45-B748-5DC3060D0EE7}" type="parTrans" cxnId="{360720A5-DD30-47C2-A2B3-3E6A8F539254}">
      <dgm:prSet/>
      <dgm:spPr/>
      <dgm:t>
        <a:bodyPr/>
        <a:lstStyle/>
        <a:p>
          <a:endParaRPr lang="en-US"/>
        </a:p>
      </dgm:t>
    </dgm:pt>
    <dgm:pt modelId="{C3B2B00D-BBE6-4AC7-B1A1-1247C71D8B1F}" type="sibTrans" cxnId="{360720A5-DD30-47C2-A2B3-3E6A8F539254}">
      <dgm:prSet/>
      <dgm:spPr/>
      <dgm:t>
        <a:bodyPr/>
        <a:lstStyle/>
        <a:p>
          <a:endParaRPr lang="en-US"/>
        </a:p>
      </dgm:t>
    </dgm:pt>
    <dgm:pt modelId="{463033C5-FE6F-4912-A71E-836654E6283F}" type="pres">
      <dgm:prSet presAssocID="{5DC62504-CDB7-42D6-B054-28609D224982}" presName="linearFlow" presStyleCnt="0">
        <dgm:presLayoutVars>
          <dgm:resizeHandles val="exact"/>
        </dgm:presLayoutVars>
      </dgm:prSet>
      <dgm:spPr/>
    </dgm:pt>
    <dgm:pt modelId="{5BF6F8CB-91DA-4DE7-BED2-C62B8342F0B8}" type="pres">
      <dgm:prSet presAssocID="{4D25397F-A1BC-4302-AD54-77CE4361CB5E}" presName="node" presStyleLbl="node1" presStyleIdx="0" presStyleCnt="5">
        <dgm:presLayoutVars>
          <dgm:bulletEnabled val="1"/>
        </dgm:presLayoutVars>
      </dgm:prSet>
      <dgm:spPr/>
      <dgm:t>
        <a:bodyPr/>
        <a:lstStyle/>
        <a:p>
          <a:endParaRPr lang="en-US"/>
        </a:p>
      </dgm:t>
    </dgm:pt>
    <dgm:pt modelId="{97D6621D-7B14-4967-91C0-F05348A9EA00}" type="pres">
      <dgm:prSet presAssocID="{D7D4C4DA-EAAB-444B-833B-644CD7FD5AB2}" presName="sibTrans" presStyleLbl="sibTrans2D1" presStyleIdx="0" presStyleCnt="4"/>
      <dgm:spPr/>
      <dgm:t>
        <a:bodyPr/>
        <a:lstStyle/>
        <a:p>
          <a:endParaRPr lang="en-US"/>
        </a:p>
      </dgm:t>
    </dgm:pt>
    <dgm:pt modelId="{3F8461EC-613C-4833-BD56-C94C633DA602}" type="pres">
      <dgm:prSet presAssocID="{D7D4C4DA-EAAB-444B-833B-644CD7FD5AB2}" presName="connectorText" presStyleLbl="sibTrans2D1" presStyleIdx="0" presStyleCnt="4"/>
      <dgm:spPr/>
      <dgm:t>
        <a:bodyPr/>
        <a:lstStyle/>
        <a:p>
          <a:endParaRPr lang="en-US"/>
        </a:p>
      </dgm:t>
    </dgm:pt>
    <dgm:pt modelId="{0B623ABB-5543-498C-8059-71ACFA2336A1}" type="pres">
      <dgm:prSet presAssocID="{8DCBA4DA-58C1-4B55-8873-9BEDB3370B92}" presName="node" presStyleLbl="node1" presStyleIdx="1" presStyleCnt="5">
        <dgm:presLayoutVars>
          <dgm:bulletEnabled val="1"/>
        </dgm:presLayoutVars>
      </dgm:prSet>
      <dgm:spPr/>
      <dgm:t>
        <a:bodyPr/>
        <a:lstStyle/>
        <a:p>
          <a:endParaRPr lang="en-US"/>
        </a:p>
      </dgm:t>
    </dgm:pt>
    <dgm:pt modelId="{D169CCC3-49EB-4877-8557-D08AE73E7A78}" type="pres">
      <dgm:prSet presAssocID="{5C1EFF47-3F42-4220-9CCE-25FCC4ECA95B}" presName="sibTrans" presStyleLbl="sibTrans2D1" presStyleIdx="1" presStyleCnt="4"/>
      <dgm:spPr/>
      <dgm:t>
        <a:bodyPr/>
        <a:lstStyle/>
        <a:p>
          <a:endParaRPr lang="en-US"/>
        </a:p>
      </dgm:t>
    </dgm:pt>
    <dgm:pt modelId="{BEE71AE2-4B25-42E0-A2A3-C3028A87FF92}" type="pres">
      <dgm:prSet presAssocID="{5C1EFF47-3F42-4220-9CCE-25FCC4ECA95B}" presName="connectorText" presStyleLbl="sibTrans2D1" presStyleIdx="1" presStyleCnt="4"/>
      <dgm:spPr/>
      <dgm:t>
        <a:bodyPr/>
        <a:lstStyle/>
        <a:p>
          <a:endParaRPr lang="en-US"/>
        </a:p>
      </dgm:t>
    </dgm:pt>
    <dgm:pt modelId="{3BC4D1ED-2D4C-4C52-8A0A-E9E45E7D7196}" type="pres">
      <dgm:prSet presAssocID="{18CE5463-DDF4-4591-A384-0EB153E58211}" presName="node" presStyleLbl="node1" presStyleIdx="2" presStyleCnt="5">
        <dgm:presLayoutVars>
          <dgm:bulletEnabled val="1"/>
        </dgm:presLayoutVars>
      </dgm:prSet>
      <dgm:spPr/>
      <dgm:t>
        <a:bodyPr/>
        <a:lstStyle/>
        <a:p>
          <a:endParaRPr lang="en-US"/>
        </a:p>
      </dgm:t>
    </dgm:pt>
    <dgm:pt modelId="{81EE4C7C-6A26-4BCB-AD16-1BAF762DE7F0}" type="pres">
      <dgm:prSet presAssocID="{E37634A3-4C45-4FFF-8D4F-D313702FF67F}" presName="sibTrans" presStyleLbl="sibTrans2D1" presStyleIdx="2" presStyleCnt="4"/>
      <dgm:spPr/>
      <dgm:t>
        <a:bodyPr/>
        <a:lstStyle/>
        <a:p>
          <a:endParaRPr lang="en-US"/>
        </a:p>
      </dgm:t>
    </dgm:pt>
    <dgm:pt modelId="{FF93B625-EF45-48D4-A039-1230009C9E6C}" type="pres">
      <dgm:prSet presAssocID="{E37634A3-4C45-4FFF-8D4F-D313702FF67F}" presName="connectorText" presStyleLbl="sibTrans2D1" presStyleIdx="2" presStyleCnt="4"/>
      <dgm:spPr/>
      <dgm:t>
        <a:bodyPr/>
        <a:lstStyle/>
        <a:p>
          <a:endParaRPr lang="en-US"/>
        </a:p>
      </dgm:t>
    </dgm:pt>
    <dgm:pt modelId="{4C25D361-493D-4721-9FF2-F2A7B29B99B9}" type="pres">
      <dgm:prSet presAssocID="{75376FF3-7CCA-4DDF-92C8-0326955B52E0}" presName="node" presStyleLbl="node1" presStyleIdx="3" presStyleCnt="5">
        <dgm:presLayoutVars>
          <dgm:bulletEnabled val="1"/>
        </dgm:presLayoutVars>
      </dgm:prSet>
      <dgm:spPr/>
      <dgm:t>
        <a:bodyPr/>
        <a:lstStyle/>
        <a:p>
          <a:endParaRPr lang="en-US"/>
        </a:p>
      </dgm:t>
    </dgm:pt>
    <dgm:pt modelId="{BBAFE962-F11A-46E9-B9E6-1536F8B53B84}" type="pres">
      <dgm:prSet presAssocID="{F2C85C46-CCEE-4771-92EC-B44459D3D444}" presName="sibTrans" presStyleLbl="sibTrans2D1" presStyleIdx="3" presStyleCnt="4"/>
      <dgm:spPr/>
      <dgm:t>
        <a:bodyPr/>
        <a:lstStyle/>
        <a:p>
          <a:endParaRPr lang="en-US"/>
        </a:p>
      </dgm:t>
    </dgm:pt>
    <dgm:pt modelId="{C387C9C7-A17F-403B-9E50-3788567A75B1}" type="pres">
      <dgm:prSet presAssocID="{F2C85C46-CCEE-4771-92EC-B44459D3D444}" presName="connectorText" presStyleLbl="sibTrans2D1" presStyleIdx="3" presStyleCnt="4"/>
      <dgm:spPr/>
      <dgm:t>
        <a:bodyPr/>
        <a:lstStyle/>
        <a:p>
          <a:endParaRPr lang="en-US"/>
        </a:p>
      </dgm:t>
    </dgm:pt>
    <dgm:pt modelId="{AF625C5B-D449-40DA-A223-6C43BAF29FE9}" type="pres">
      <dgm:prSet presAssocID="{7C57E94D-4D02-45E2-BCA8-7E5E5E428CD2}" presName="node" presStyleLbl="node1" presStyleIdx="4" presStyleCnt="5">
        <dgm:presLayoutVars>
          <dgm:bulletEnabled val="1"/>
        </dgm:presLayoutVars>
      </dgm:prSet>
      <dgm:spPr/>
      <dgm:t>
        <a:bodyPr/>
        <a:lstStyle/>
        <a:p>
          <a:endParaRPr lang="en-US"/>
        </a:p>
      </dgm:t>
    </dgm:pt>
  </dgm:ptLst>
  <dgm:cxnLst>
    <dgm:cxn modelId="{7B8D6B53-3DB7-4E42-92BD-1BBFCAE334B2}" type="presOf" srcId="{7C57E94D-4D02-45E2-BCA8-7E5E5E428CD2}" destId="{AF625C5B-D449-40DA-A223-6C43BAF29FE9}" srcOrd="0" destOrd="0" presId="urn:microsoft.com/office/officeart/2005/8/layout/process2"/>
    <dgm:cxn modelId="{8DB7736E-E3FF-405D-8A2E-0AB0795BD69C}" type="presOf" srcId="{18CE5463-DDF4-4591-A384-0EB153E58211}" destId="{3BC4D1ED-2D4C-4C52-8A0A-E9E45E7D7196}" srcOrd="0" destOrd="0" presId="urn:microsoft.com/office/officeart/2005/8/layout/process2"/>
    <dgm:cxn modelId="{A47EDCAA-A68F-43F6-AC7D-D042B978718A}" type="presOf" srcId="{E37634A3-4C45-4FFF-8D4F-D313702FF67F}" destId="{FF93B625-EF45-48D4-A039-1230009C9E6C}" srcOrd="1" destOrd="0" presId="urn:microsoft.com/office/officeart/2005/8/layout/process2"/>
    <dgm:cxn modelId="{C1A51F77-7F80-4F39-A458-14C78CE8BBD2}" type="presOf" srcId="{F2C85C46-CCEE-4771-92EC-B44459D3D444}" destId="{C387C9C7-A17F-403B-9E50-3788567A75B1}" srcOrd="1" destOrd="0" presId="urn:microsoft.com/office/officeart/2005/8/layout/process2"/>
    <dgm:cxn modelId="{385A524E-2CB6-43A9-BC69-3323CD53891A}" type="presOf" srcId="{D7D4C4DA-EAAB-444B-833B-644CD7FD5AB2}" destId="{97D6621D-7B14-4967-91C0-F05348A9EA00}" srcOrd="0" destOrd="0" presId="urn:microsoft.com/office/officeart/2005/8/layout/process2"/>
    <dgm:cxn modelId="{2CC70C25-A87F-439D-8601-609B3E040B90}" type="presOf" srcId="{D7D4C4DA-EAAB-444B-833B-644CD7FD5AB2}" destId="{3F8461EC-613C-4833-BD56-C94C633DA602}" srcOrd="1" destOrd="0" presId="urn:microsoft.com/office/officeart/2005/8/layout/process2"/>
    <dgm:cxn modelId="{FD7F8328-BED7-4926-AF7A-49E1D0EC3C14}" type="presOf" srcId="{8DCBA4DA-58C1-4B55-8873-9BEDB3370B92}" destId="{0B623ABB-5543-498C-8059-71ACFA2336A1}" srcOrd="0" destOrd="0" presId="urn:microsoft.com/office/officeart/2005/8/layout/process2"/>
    <dgm:cxn modelId="{7063DEFE-241D-4B45-B840-32ECAC3E1EF7}" srcId="{5DC62504-CDB7-42D6-B054-28609D224982}" destId="{18CE5463-DDF4-4591-A384-0EB153E58211}" srcOrd="2" destOrd="0" parTransId="{952B40BC-B522-46F7-9550-DD43FF3DA194}" sibTransId="{E37634A3-4C45-4FFF-8D4F-D313702FF67F}"/>
    <dgm:cxn modelId="{5608BC94-6705-4FBF-977D-A3C1E0F14940}" srcId="{5DC62504-CDB7-42D6-B054-28609D224982}" destId="{8DCBA4DA-58C1-4B55-8873-9BEDB3370B92}" srcOrd="1" destOrd="0" parTransId="{D808E250-1593-4F29-A089-5548C9D309BC}" sibTransId="{5C1EFF47-3F42-4220-9CCE-25FCC4ECA95B}"/>
    <dgm:cxn modelId="{1901B24F-05BB-47A7-BF2E-AB67C0F48002}" type="presOf" srcId="{5DC62504-CDB7-42D6-B054-28609D224982}" destId="{463033C5-FE6F-4912-A71E-836654E6283F}" srcOrd="0" destOrd="0" presId="urn:microsoft.com/office/officeart/2005/8/layout/process2"/>
    <dgm:cxn modelId="{F5FA5899-4A72-4EFF-B27B-3A1BABA83854}" type="presOf" srcId="{5C1EFF47-3F42-4220-9CCE-25FCC4ECA95B}" destId="{D169CCC3-49EB-4877-8557-D08AE73E7A78}" srcOrd="0" destOrd="0" presId="urn:microsoft.com/office/officeart/2005/8/layout/process2"/>
    <dgm:cxn modelId="{3A5C7C89-2C3B-4025-88D9-A19C5F40E98D}" srcId="{5DC62504-CDB7-42D6-B054-28609D224982}" destId="{75376FF3-7CCA-4DDF-92C8-0326955B52E0}" srcOrd="3" destOrd="0" parTransId="{BD1F6D79-253C-4A16-A065-3ACC928289A9}" sibTransId="{F2C85C46-CCEE-4771-92EC-B44459D3D444}"/>
    <dgm:cxn modelId="{931BD18E-B6E0-499A-B0CD-4E56841BEA78}" type="presOf" srcId="{F2C85C46-CCEE-4771-92EC-B44459D3D444}" destId="{BBAFE962-F11A-46E9-B9E6-1536F8B53B84}" srcOrd="0" destOrd="0" presId="urn:microsoft.com/office/officeart/2005/8/layout/process2"/>
    <dgm:cxn modelId="{7C2B23F1-46D4-4D77-B0F5-586788A57348}" type="presOf" srcId="{4D25397F-A1BC-4302-AD54-77CE4361CB5E}" destId="{5BF6F8CB-91DA-4DE7-BED2-C62B8342F0B8}" srcOrd="0" destOrd="0" presId="urn:microsoft.com/office/officeart/2005/8/layout/process2"/>
    <dgm:cxn modelId="{4C27DF93-3146-43A5-A72A-D421FFDA57F0}" srcId="{5DC62504-CDB7-42D6-B054-28609D224982}" destId="{4D25397F-A1BC-4302-AD54-77CE4361CB5E}" srcOrd="0" destOrd="0" parTransId="{C88D42B8-A5F1-4F19-9951-38069757F230}" sibTransId="{D7D4C4DA-EAAB-444B-833B-644CD7FD5AB2}"/>
    <dgm:cxn modelId="{2DCFF89F-A586-4AE5-8F4B-A446DD05D26F}" type="presOf" srcId="{E37634A3-4C45-4FFF-8D4F-D313702FF67F}" destId="{81EE4C7C-6A26-4BCB-AD16-1BAF762DE7F0}" srcOrd="0" destOrd="0" presId="urn:microsoft.com/office/officeart/2005/8/layout/process2"/>
    <dgm:cxn modelId="{492ADD55-3D56-4DE6-AF5B-761E0439D657}" type="presOf" srcId="{5C1EFF47-3F42-4220-9CCE-25FCC4ECA95B}" destId="{BEE71AE2-4B25-42E0-A2A3-C3028A87FF92}" srcOrd="1" destOrd="0" presId="urn:microsoft.com/office/officeart/2005/8/layout/process2"/>
    <dgm:cxn modelId="{B54FD63A-C6BE-4724-9446-9635616071F1}" type="presOf" srcId="{75376FF3-7CCA-4DDF-92C8-0326955B52E0}" destId="{4C25D361-493D-4721-9FF2-F2A7B29B99B9}" srcOrd="0" destOrd="0" presId="urn:microsoft.com/office/officeart/2005/8/layout/process2"/>
    <dgm:cxn modelId="{360720A5-DD30-47C2-A2B3-3E6A8F539254}" srcId="{5DC62504-CDB7-42D6-B054-28609D224982}" destId="{7C57E94D-4D02-45E2-BCA8-7E5E5E428CD2}" srcOrd="4" destOrd="0" parTransId="{9573E4C8-2922-4C45-B748-5DC3060D0EE7}" sibTransId="{C3B2B00D-BBE6-4AC7-B1A1-1247C71D8B1F}"/>
    <dgm:cxn modelId="{EEA2DBA3-D884-4DC7-BEEF-C28BD66B5EA8}" type="presParOf" srcId="{463033C5-FE6F-4912-A71E-836654E6283F}" destId="{5BF6F8CB-91DA-4DE7-BED2-C62B8342F0B8}" srcOrd="0" destOrd="0" presId="urn:microsoft.com/office/officeart/2005/8/layout/process2"/>
    <dgm:cxn modelId="{05930129-E801-45F8-91EE-23888BACB549}" type="presParOf" srcId="{463033C5-FE6F-4912-A71E-836654E6283F}" destId="{97D6621D-7B14-4967-91C0-F05348A9EA00}" srcOrd="1" destOrd="0" presId="urn:microsoft.com/office/officeart/2005/8/layout/process2"/>
    <dgm:cxn modelId="{5FDEF706-7168-415C-B931-FD7367CFC28F}" type="presParOf" srcId="{97D6621D-7B14-4967-91C0-F05348A9EA00}" destId="{3F8461EC-613C-4833-BD56-C94C633DA602}" srcOrd="0" destOrd="0" presId="urn:microsoft.com/office/officeart/2005/8/layout/process2"/>
    <dgm:cxn modelId="{647C21CF-BF54-4D58-A992-2D7766CED586}" type="presParOf" srcId="{463033C5-FE6F-4912-A71E-836654E6283F}" destId="{0B623ABB-5543-498C-8059-71ACFA2336A1}" srcOrd="2" destOrd="0" presId="urn:microsoft.com/office/officeart/2005/8/layout/process2"/>
    <dgm:cxn modelId="{3C7F96D7-21A7-41D0-878F-D11B70A05A1E}" type="presParOf" srcId="{463033C5-FE6F-4912-A71E-836654E6283F}" destId="{D169CCC3-49EB-4877-8557-D08AE73E7A78}" srcOrd="3" destOrd="0" presId="urn:microsoft.com/office/officeart/2005/8/layout/process2"/>
    <dgm:cxn modelId="{443424A0-6F05-403C-9104-9F0EA1449F6E}" type="presParOf" srcId="{D169CCC3-49EB-4877-8557-D08AE73E7A78}" destId="{BEE71AE2-4B25-42E0-A2A3-C3028A87FF92}" srcOrd="0" destOrd="0" presId="urn:microsoft.com/office/officeart/2005/8/layout/process2"/>
    <dgm:cxn modelId="{DA2D0DE2-E91B-4FF5-8B86-2F506D37E37B}" type="presParOf" srcId="{463033C5-FE6F-4912-A71E-836654E6283F}" destId="{3BC4D1ED-2D4C-4C52-8A0A-E9E45E7D7196}" srcOrd="4" destOrd="0" presId="urn:microsoft.com/office/officeart/2005/8/layout/process2"/>
    <dgm:cxn modelId="{41CDAC2F-3EB4-4483-8959-FA0635D0BA18}" type="presParOf" srcId="{463033C5-FE6F-4912-A71E-836654E6283F}" destId="{81EE4C7C-6A26-4BCB-AD16-1BAF762DE7F0}" srcOrd="5" destOrd="0" presId="urn:microsoft.com/office/officeart/2005/8/layout/process2"/>
    <dgm:cxn modelId="{2D2F3191-2800-434A-9281-567D4096A8DB}" type="presParOf" srcId="{81EE4C7C-6A26-4BCB-AD16-1BAF762DE7F0}" destId="{FF93B625-EF45-48D4-A039-1230009C9E6C}" srcOrd="0" destOrd="0" presId="urn:microsoft.com/office/officeart/2005/8/layout/process2"/>
    <dgm:cxn modelId="{0D62862A-CA57-4517-9CB6-5BC02B6DF57E}" type="presParOf" srcId="{463033C5-FE6F-4912-A71E-836654E6283F}" destId="{4C25D361-493D-4721-9FF2-F2A7B29B99B9}" srcOrd="6" destOrd="0" presId="urn:microsoft.com/office/officeart/2005/8/layout/process2"/>
    <dgm:cxn modelId="{D86AC5BA-ECE6-4D16-8E0D-6E6B648616AF}" type="presParOf" srcId="{463033C5-FE6F-4912-A71E-836654E6283F}" destId="{BBAFE962-F11A-46E9-B9E6-1536F8B53B84}" srcOrd="7" destOrd="0" presId="urn:microsoft.com/office/officeart/2005/8/layout/process2"/>
    <dgm:cxn modelId="{68ED2F9A-FCF1-40A7-A180-7671A614ED33}" type="presParOf" srcId="{BBAFE962-F11A-46E9-B9E6-1536F8B53B84}" destId="{C387C9C7-A17F-403B-9E50-3788567A75B1}" srcOrd="0" destOrd="0" presId="urn:microsoft.com/office/officeart/2005/8/layout/process2"/>
    <dgm:cxn modelId="{465F7276-B3AB-4C67-A9DF-2CC91BB881B0}" type="presParOf" srcId="{463033C5-FE6F-4912-A71E-836654E6283F}" destId="{AF625C5B-D449-40DA-A223-6C43BAF29FE9}" srcOrd="8"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464B7A41-579F-4319-A841-97ED8F38BE74}" type="doc">
      <dgm:prSet loTypeId="urn:microsoft.com/office/officeart/2005/8/layout/process2" loCatId="process" qsTypeId="urn:microsoft.com/office/officeart/2005/8/quickstyle/simple2" qsCatId="simple" csTypeId="urn:microsoft.com/office/officeart/2005/8/colors/accent0_1" csCatId="mainScheme" phldr="1"/>
      <dgm:spPr/>
    </dgm:pt>
    <dgm:pt modelId="{2A7EFEBC-D9C5-4A9E-9C5D-2231474DFBFD}">
      <dgm:prSet phldrT="[Text]"/>
      <dgm:spPr/>
      <dgm:t>
        <a:bodyPr/>
        <a:lstStyle/>
        <a:p>
          <a:r>
            <a:rPr lang="en-US"/>
            <a:t>Preliminary Eye Examination</a:t>
          </a:r>
        </a:p>
      </dgm:t>
    </dgm:pt>
    <dgm:pt modelId="{7512953E-ED04-4764-9D9A-57A76E3AE987}" type="parTrans" cxnId="{3CACCD65-6FBF-4C6A-87BC-A44E985334D7}">
      <dgm:prSet/>
      <dgm:spPr/>
      <dgm:t>
        <a:bodyPr/>
        <a:lstStyle/>
        <a:p>
          <a:endParaRPr lang="en-US"/>
        </a:p>
      </dgm:t>
    </dgm:pt>
    <dgm:pt modelId="{A3789D21-5C90-4C00-AE38-1D06BD78C4C5}" type="sibTrans" cxnId="{3CACCD65-6FBF-4C6A-87BC-A44E985334D7}">
      <dgm:prSet/>
      <dgm:spPr/>
      <dgm:t>
        <a:bodyPr/>
        <a:lstStyle/>
        <a:p>
          <a:endParaRPr lang="en-US"/>
        </a:p>
      </dgm:t>
    </dgm:pt>
    <dgm:pt modelId="{1DD05335-8855-4925-B37A-83DA51CCBE4C}">
      <dgm:prSet phldrT="[Text]"/>
      <dgm:spPr/>
      <dgm:t>
        <a:bodyPr/>
        <a:lstStyle/>
        <a:p>
          <a:r>
            <a:rPr lang="en-US"/>
            <a:t>Detailed Diabetic History was Recorded</a:t>
          </a:r>
        </a:p>
      </dgm:t>
    </dgm:pt>
    <dgm:pt modelId="{A1A69DA6-AF54-46D2-B775-CB3963D50879}" type="parTrans" cxnId="{733E929D-C65F-4F23-8C6E-3B04A86A326D}">
      <dgm:prSet/>
      <dgm:spPr/>
      <dgm:t>
        <a:bodyPr/>
        <a:lstStyle/>
        <a:p>
          <a:endParaRPr lang="en-US"/>
        </a:p>
      </dgm:t>
    </dgm:pt>
    <dgm:pt modelId="{21E81E90-DDEE-487B-BFA2-1FC3FDA289B3}" type="sibTrans" cxnId="{733E929D-C65F-4F23-8C6E-3B04A86A326D}">
      <dgm:prSet/>
      <dgm:spPr/>
      <dgm:t>
        <a:bodyPr/>
        <a:lstStyle/>
        <a:p>
          <a:endParaRPr lang="en-US"/>
        </a:p>
      </dgm:t>
    </dgm:pt>
    <dgm:pt modelId="{06C1B051-61F1-4CE6-93D8-5FA985A88320}">
      <dgm:prSet phldrT="[Text]"/>
      <dgm:spPr/>
      <dgm:t>
        <a:bodyPr/>
        <a:lstStyle/>
        <a:p>
          <a:r>
            <a:rPr lang="en-US"/>
            <a:t>Anterior chamber examination</a:t>
          </a:r>
        </a:p>
      </dgm:t>
    </dgm:pt>
    <dgm:pt modelId="{B04A622D-FB2B-4E6F-8AF5-0E4D9980F0CD}" type="parTrans" cxnId="{7399FA6F-80AB-4681-B82B-EF4945108510}">
      <dgm:prSet/>
      <dgm:spPr/>
      <dgm:t>
        <a:bodyPr/>
        <a:lstStyle/>
        <a:p>
          <a:endParaRPr lang="en-US"/>
        </a:p>
      </dgm:t>
    </dgm:pt>
    <dgm:pt modelId="{1FDA3D18-64DE-4A9B-A5E0-188FECBBC6E1}" type="sibTrans" cxnId="{7399FA6F-80AB-4681-B82B-EF4945108510}">
      <dgm:prSet/>
      <dgm:spPr/>
      <dgm:t>
        <a:bodyPr/>
        <a:lstStyle/>
        <a:p>
          <a:endParaRPr lang="en-US"/>
        </a:p>
      </dgm:t>
    </dgm:pt>
    <dgm:pt modelId="{ABD8A3E9-60B9-4B29-8FA7-6FD036CE0F57}">
      <dgm:prSet/>
      <dgm:spPr/>
      <dgm:t>
        <a:bodyPr/>
        <a:lstStyle/>
        <a:p>
          <a:r>
            <a:rPr lang="en-US"/>
            <a:t>Informed consent</a:t>
          </a:r>
        </a:p>
      </dgm:t>
    </dgm:pt>
    <dgm:pt modelId="{94255CCD-2459-4895-9E1C-E79270FE1FD5}" type="parTrans" cxnId="{AC9236B9-C535-4800-A9D9-F58DE8DB4933}">
      <dgm:prSet/>
      <dgm:spPr/>
      <dgm:t>
        <a:bodyPr/>
        <a:lstStyle/>
        <a:p>
          <a:endParaRPr lang="en-US"/>
        </a:p>
      </dgm:t>
    </dgm:pt>
    <dgm:pt modelId="{AB2D2D9B-6E9F-4AE5-A9D1-C46C931FA8C7}" type="sibTrans" cxnId="{AC9236B9-C535-4800-A9D9-F58DE8DB4933}">
      <dgm:prSet/>
      <dgm:spPr/>
      <dgm:t>
        <a:bodyPr/>
        <a:lstStyle/>
        <a:p>
          <a:endParaRPr lang="en-US"/>
        </a:p>
      </dgm:t>
    </dgm:pt>
    <dgm:pt modelId="{A441BB23-A30F-44A9-95E0-86023ECD1235}">
      <dgm:prSet/>
      <dgm:spPr/>
      <dgm:t>
        <a:bodyPr/>
        <a:lstStyle/>
        <a:p>
          <a:r>
            <a:rPr lang="en-US"/>
            <a:t>Schirmer's Test-I</a:t>
          </a:r>
        </a:p>
      </dgm:t>
    </dgm:pt>
    <dgm:pt modelId="{49FA2DE4-A5B2-4E17-BA5B-E305B13C0CA0}" type="parTrans" cxnId="{15CD2BC6-0B5A-4864-8EFA-12A0CAF2E0D8}">
      <dgm:prSet/>
      <dgm:spPr/>
      <dgm:t>
        <a:bodyPr/>
        <a:lstStyle/>
        <a:p>
          <a:endParaRPr lang="en-US"/>
        </a:p>
      </dgm:t>
    </dgm:pt>
    <dgm:pt modelId="{85CFCEA3-6794-458E-B5DE-F31C8A664B96}" type="sibTrans" cxnId="{15CD2BC6-0B5A-4864-8EFA-12A0CAF2E0D8}">
      <dgm:prSet/>
      <dgm:spPr/>
      <dgm:t>
        <a:bodyPr/>
        <a:lstStyle/>
        <a:p>
          <a:endParaRPr lang="en-US"/>
        </a:p>
      </dgm:t>
    </dgm:pt>
    <dgm:pt modelId="{8CF4791F-401B-4EA6-9F9D-5B7C796B754F}" type="pres">
      <dgm:prSet presAssocID="{464B7A41-579F-4319-A841-97ED8F38BE74}" presName="linearFlow" presStyleCnt="0">
        <dgm:presLayoutVars>
          <dgm:resizeHandles val="exact"/>
        </dgm:presLayoutVars>
      </dgm:prSet>
      <dgm:spPr/>
    </dgm:pt>
    <dgm:pt modelId="{CF5CB735-1DE4-46AC-9C9C-A6A3BCA163FA}" type="pres">
      <dgm:prSet presAssocID="{2A7EFEBC-D9C5-4A9E-9C5D-2231474DFBFD}" presName="node" presStyleLbl="node1" presStyleIdx="0" presStyleCnt="5">
        <dgm:presLayoutVars>
          <dgm:bulletEnabled val="1"/>
        </dgm:presLayoutVars>
      </dgm:prSet>
      <dgm:spPr/>
      <dgm:t>
        <a:bodyPr/>
        <a:lstStyle/>
        <a:p>
          <a:endParaRPr lang="en-US"/>
        </a:p>
      </dgm:t>
    </dgm:pt>
    <dgm:pt modelId="{EBAD0FF7-6605-4E41-953F-E8D7E92201F3}" type="pres">
      <dgm:prSet presAssocID="{A3789D21-5C90-4C00-AE38-1D06BD78C4C5}" presName="sibTrans" presStyleLbl="sibTrans2D1" presStyleIdx="0" presStyleCnt="4"/>
      <dgm:spPr/>
      <dgm:t>
        <a:bodyPr/>
        <a:lstStyle/>
        <a:p>
          <a:endParaRPr lang="en-US"/>
        </a:p>
      </dgm:t>
    </dgm:pt>
    <dgm:pt modelId="{E0832A03-F67A-4F07-A363-8F8AFCA80E7E}" type="pres">
      <dgm:prSet presAssocID="{A3789D21-5C90-4C00-AE38-1D06BD78C4C5}" presName="connectorText" presStyleLbl="sibTrans2D1" presStyleIdx="0" presStyleCnt="4"/>
      <dgm:spPr/>
      <dgm:t>
        <a:bodyPr/>
        <a:lstStyle/>
        <a:p>
          <a:endParaRPr lang="en-US"/>
        </a:p>
      </dgm:t>
    </dgm:pt>
    <dgm:pt modelId="{F22C4B6B-2B38-48BD-A134-F40EE7AB4CB4}" type="pres">
      <dgm:prSet presAssocID="{1DD05335-8855-4925-B37A-83DA51CCBE4C}" presName="node" presStyleLbl="node1" presStyleIdx="1" presStyleCnt="5">
        <dgm:presLayoutVars>
          <dgm:bulletEnabled val="1"/>
        </dgm:presLayoutVars>
      </dgm:prSet>
      <dgm:spPr/>
      <dgm:t>
        <a:bodyPr/>
        <a:lstStyle/>
        <a:p>
          <a:endParaRPr lang="en-US"/>
        </a:p>
      </dgm:t>
    </dgm:pt>
    <dgm:pt modelId="{D448E13A-0B7A-4C1E-9351-52407ED1B8BE}" type="pres">
      <dgm:prSet presAssocID="{21E81E90-DDEE-487B-BFA2-1FC3FDA289B3}" presName="sibTrans" presStyleLbl="sibTrans2D1" presStyleIdx="1" presStyleCnt="4"/>
      <dgm:spPr/>
      <dgm:t>
        <a:bodyPr/>
        <a:lstStyle/>
        <a:p>
          <a:endParaRPr lang="en-US"/>
        </a:p>
      </dgm:t>
    </dgm:pt>
    <dgm:pt modelId="{6C2CEE12-579D-45E7-86FF-D3E0065CC665}" type="pres">
      <dgm:prSet presAssocID="{21E81E90-DDEE-487B-BFA2-1FC3FDA289B3}" presName="connectorText" presStyleLbl="sibTrans2D1" presStyleIdx="1" presStyleCnt="4"/>
      <dgm:spPr/>
      <dgm:t>
        <a:bodyPr/>
        <a:lstStyle/>
        <a:p>
          <a:endParaRPr lang="en-US"/>
        </a:p>
      </dgm:t>
    </dgm:pt>
    <dgm:pt modelId="{787A47C6-8BA5-48DE-A39A-7261B3963E76}" type="pres">
      <dgm:prSet presAssocID="{06C1B051-61F1-4CE6-93D8-5FA985A88320}" presName="node" presStyleLbl="node1" presStyleIdx="2" presStyleCnt="5">
        <dgm:presLayoutVars>
          <dgm:bulletEnabled val="1"/>
        </dgm:presLayoutVars>
      </dgm:prSet>
      <dgm:spPr/>
      <dgm:t>
        <a:bodyPr/>
        <a:lstStyle/>
        <a:p>
          <a:endParaRPr lang="en-US"/>
        </a:p>
      </dgm:t>
    </dgm:pt>
    <dgm:pt modelId="{EA72A5F5-831F-49CB-8CA0-2C77726CB260}" type="pres">
      <dgm:prSet presAssocID="{1FDA3D18-64DE-4A9B-A5E0-188FECBBC6E1}" presName="sibTrans" presStyleLbl="sibTrans2D1" presStyleIdx="2" presStyleCnt="4"/>
      <dgm:spPr/>
      <dgm:t>
        <a:bodyPr/>
        <a:lstStyle/>
        <a:p>
          <a:endParaRPr lang="en-US"/>
        </a:p>
      </dgm:t>
    </dgm:pt>
    <dgm:pt modelId="{680A8355-E0DB-403E-8495-E4F51B9C6B25}" type="pres">
      <dgm:prSet presAssocID="{1FDA3D18-64DE-4A9B-A5E0-188FECBBC6E1}" presName="connectorText" presStyleLbl="sibTrans2D1" presStyleIdx="2" presStyleCnt="4"/>
      <dgm:spPr/>
      <dgm:t>
        <a:bodyPr/>
        <a:lstStyle/>
        <a:p>
          <a:endParaRPr lang="en-US"/>
        </a:p>
      </dgm:t>
    </dgm:pt>
    <dgm:pt modelId="{B2990939-DA91-4039-9FA9-404630C8287D}" type="pres">
      <dgm:prSet presAssocID="{ABD8A3E9-60B9-4B29-8FA7-6FD036CE0F57}" presName="node" presStyleLbl="node1" presStyleIdx="3" presStyleCnt="5">
        <dgm:presLayoutVars>
          <dgm:bulletEnabled val="1"/>
        </dgm:presLayoutVars>
      </dgm:prSet>
      <dgm:spPr/>
      <dgm:t>
        <a:bodyPr/>
        <a:lstStyle/>
        <a:p>
          <a:endParaRPr lang="en-US"/>
        </a:p>
      </dgm:t>
    </dgm:pt>
    <dgm:pt modelId="{D9030771-E9D5-4B10-89E7-757B6CD601F4}" type="pres">
      <dgm:prSet presAssocID="{AB2D2D9B-6E9F-4AE5-A9D1-C46C931FA8C7}" presName="sibTrans" presStyleLbl="sibTrans2D1" presStyleIdx="3" presStyleCnt="4"/>
      <dgm:spPr/>
      <dgm:t>
        <a:bodyPr/>
        <a:lstStyle/>
        <a:p>
          <a:endParaRPr lang="en-US"/>
        </a:p>
      </dgm:t>
    </dgm:pt>
    <dgm:pt modelId="{1FE90B73-A3CD-426C-9E27-6F9279893695}" type="pres">
      <dgm:prSet presAssocID="{AB2D2D9B-6E9F-4AE5-A9D1-C46C931FA8C7}" presName="connectorText" presStyleLbl="sibTrans2D1" presStyleIdx="3" presStyleCnt="4"/>
      <dgm:spPr/>
      <dgm:t>
        <a:bodyPr/>
        <a:lstStyle/>
        <a:p>
          <a:endParaRPr lang="en-US"/>
        </a:p>
      </dgm:t>
    </dgm:pt>
    <dgm:pt modelId="{E9046369-BA09-44A4-8D56-7EBB7EDB0A11}" type="pres">
      <dgm:prSet presAssocID="{A441BB23-A30F-44A9-95E0-86023ECD1235}" presName="node" presStyleLbl="node1" presStyleIdx="4" presStyleCnt="5">
        <dgm:presLayoutVars>
          <dgm:bulletEnabled val="1"/>
        </dgm:presLayoutVars>
      </dgm:prSet>
      <dgm:spPr/>
      <dgm:t>
        <a:bodyPr/>
        <a:lstStyle/>
        <a:p>
          <a:endParaRPr lang="en-US"/>
        </a:p>
      </dgm:t>
    </dgm:pt>
  </dgm:ptLst>
  <dgm:cxnLst>
    <dgm:cxn modelId="{DFFBA196-8FD9-42BD-A98A-0B131D4BF6CF}" type="presOf" srcId="{A3789D21-5C90-4C00-AE38-1D06BD78C4C5}" destId="{E0832A03-F67A-4F07-A363-8F8AFCA80E7E}" srcOrd="1" destOrd="0" presId="urn:microsoft.com/office/officeart/2005/8/layout/process2"/>
    <dgm:cxn modelId="{33D4A033-FCEC-474B-97F2-0902C0474F79}" type="presOf" srcId="{1FDA3D18-64DE-4A9B-A5E0-188FECBBC6E1}" destId="{680A8355-E0DB-403E-8495-E4F51B9C6B25}" srcOrd="1" destOrd="0" presId="urn:microsoft.com/office/officeart/2005/8/layout/process2"/>
    <dgm:cxn modelId="{7096580A-5303-49D2-952F-171D300158AC}" type="presOf" srcId="{21E81E90-DDEE-487B-BFA2-1FC3FDA289B3}" destId="{D448E13A-0B7A-4C1E-9351-52407ED1B8BE}" srcOrd="0" destOrd="0" presId="urn:microsoft.com/office/officeart/2005/8/layout/process2"/>
    <dgm:cxn modelId="{837368DA-78CA-45A3-942E-4FA8ACD9027C}" type="presOf" srcId="{06C1B051-61F1-4CE6-93D8-5FA985A88320}" destId="{787A47C6-8BA5-48DE-A39A-7261B3963E76}" srcOrd="0" destOrd="0" presId="urn:microsoft.com/office/officeart/2005/8/layout/process2"/>
    <dgm:cxn modelId="{3CACCD65-6FBF-4C6A-87BC-A44E985334D7}" srcId="{464B7A41-579F-4319-A841-97ED8F38BE74}" destId="{2A7EFEBC-D9C5-4A9E-9C5D-2231474DFBFD}" srcOrd="0" destOrd="0" parTransId="{7512953E-ED04-4764-9D9A-57A76E3AE987}" sibTransId="{A3789D21-5C90-4C00-AE38-1D06BD78C4C5}"/>
    <dgm:cxn modelId="{15CD2BC6-0B5A-4864-8EFA-12A0CAF2E0D8}" srcId="{464B7A41-579F-4319-A841-97ED8F38BE74}" destId="{A441BB23-A30F-44A9-95E0-86023ECD1235}" srcOrd="4" destOrd="0" parTransId="{49FA2DE4-A5B2-4E17-BA5B-E305B13C0CA0}" sibTransId="{85CFCEA3-6794-458E-B5DE-F31C8A664B96}"/>
    <dgm:cxn modelId="{1B91B559-5F50-4EE9-AB5C-46516A4038FC}" type="presOf" srcId="{1FDA3D18-64DE-4A9B-A5E0-188FECBBC6E1}" destId="{EA72A5F5-831F-49CB-8CA0-2C77726CB260}" srcOrd="0" destOrd="0" presId="urn:microsoft.com/office/officeart/2005/8/layout/process2"/>
    <dgm:cxn modelId="{733E929D-C65F-4F23-8C6E-3B04A86A326D}" srcId="{464B7A41-579F-4319-A841-97ED8F38BE74}" destId="{1DD05335-8855-4925-B37A-83DA51CCBE4C}" srcOrd="1" destOrd="0" parTransId="{A1A69DA6-AF54-46D2-B775-CB3963D50879}" sibTransId="{21E81E90-DDEE-487B-BFA2-1FC3FDA289B3}"/>
    <dgm:cxn modelId="{429C68CA-E77D-4992-8BF6-5A6935AD0C05}" type="presOf" srcId="{AB2D2D9B-6E9F-4AE5-A9D1-C46C931FA8C7}" destId="{D9030771-E9D5-4B10-89E7-757B6CD601F4}" srcOrd="0" destOrd="0" presId="urn:microsoft.com/office/officeart/2005/8/layout/process2"/>
    <dgm:cxn modelId="{B9FAB6AD-7545-4665-B444-9C4C54318E51}" type="presOf" srcId="{2A7EFEBC-D9C5-4A9E-9C5D-2231474DFBFD}" destId="{CF5CB735-1DE4-46AC-9C9C-A6A3BCA163FA}" srcOrd="0" destOrd="0" presId="urn:microsoft.com/office/officeart/2005/8/layout/process2"/>
    <dgm:cxn modelId="{6AF5B0C2-A856-4C0A-8CD6-45C620D70032}" type="presOf" srcId="{A3789D21-5C90-4C00-AE38-1D06BD78C4C5}" destId="{EBAD0FF7-6605-4E41-953F-E8D7E92201F3}" srcOrd="0" destOrd="0" presId="urn:microsoft.com/office/officeart/2005/8/layout/process2"/>
    <dgm:cxn modelId="{E2808C04-15F5-48BF-B07A-2F133D937471}" type="presOf" srcId="{AB2D2D9B-6E9F-4AE5-A9D1-C46C931FA8C7}" destId="{1FE90B73-A3CD-426C-9E27-6F9279893695}" srcOrd="1" destOrd="0" presId="urn:microsoft.com/office/officeart/2005/8/layout/process2"/>
    <dgm:cxn modelId="{C892B6D1-856D-41EF-BAEE-B0CB335686D6}" type="presOf" srcId="{A441BB23-A30F-44A9-95E0-86023ECD1235}" destId="{E9046369-BA09-44A4-8D56-7EBB7EDB0A11}" srcOrd="0" destOrd="0" presId="urn:microsoft.com/office/officeart/2005/8/layout/process2"/>
    <dgm:cxn modelId="{4EB427EA-CCA8-48D5-A6A5-2C00C329D505}" type="presOf" srcId="{ABD8A3E9-60B9-4B29-8FA7-6FD036CE0F57}" destId="{B2990939-DA91-4039-9FA9-404630C8287D}" srcOrd="0" destOrd="0" presId="urn:microsoft.com/office/officeart/2005/8/layout/process2"/>
    <dgm:cxn modelId="{7399FA6F-80AB-4681-B82B-EF4945108510}" srcId="{464B7A41-579F-4319-A841-97ED8F38BE74}" destId="{06C1B051-61F1-4CE6-93D8-5FA985A88320}" srcOrd="2" destOrd="0" parTransId="{B04A622D-FB2B-4E6F-8AF5-0E4D9980F0CD}" sibTransId="{1FDA3D18-64DE-4A9B-A5E0-188FECBBC6E1}"/>
    <dgm:cxn modelId="{1A62461A-73AE-425C-A651-E25006A7401F}" type="presOf" srcId="{21E81E90-DDEE-487B-BFA2-1FC3FDA289B3}" destId="{6C2CEE12-579D-45E7-86FF-D3E0065CC665}" srcOrd="1" destOrd="0" presId="urn:microsoft.com/office/officeart/2005/8/layout/process2"/>
    <dgm:cxn modelId="{AC9236B9-C535-4800-A9D9-F58DE8DB4933}" srcId="{464B7A41-579F-4319-A841-97ED8F38BE74}" destId="{ABD8A3E9-60B9-4B29-8FA7-6FD036CE0F57}" srcOrd="3" destOrd="0" parTransId="{94255CCD-2459-4895-9E1C-E79270FE1FD5}" sibTransId="{AB2D2D9B-6E9F-4AE5-A9D1-C46C931FA8C7}"/>
    <dgm:cxn modelId="{0AC052C2-9F40-4303-B1D6-17A1E27AA9D2}" type="presOf" srcId="{1DD05335-8855-4925-B37A-83DA51CCBE4C}" destId="{F22C4B6B-2B38-48BD-A134-F40EE7AB4CB4}" srcOrd="0" destOrd="0" presId="urn:microsoft.com/office/officeart/2005/8/layout/process2"/>
    <dgm:cxn modelId="{8A8A77B7-BD51-4146-A8CC-9D1A5FC45FC8}" type="presOf" srcId="{464B7A41-579F-4319-A841-97ED8F38BE74}" destId="{8CF4791F-401B-4EA6-9F9D-5B7C796B754F}" srcOrd="0" destOrd="0" presId="urn:microsoft.com/office/officeart/2005/8/layout/process2"/>
    <dgm:cxn modelId="{C9E98ABE-3DD9-441B-B3D8-C1D6DA6E465B}" type="presParOf" srcId="{8CF4791F-401B-4EA6-9F9D-5B7C796B754F}" destId="{CF5CB735-1DE4-46AC-9C9C-A6A3BCA163FA}" srcOrd="0" destOrd="0" presId="urn:microsoft.com/office/officeart/2005/8/layout/process2"/>
    <dgm:cxn modelId="{EE810004-393E-4BE7-B6A8-4B420111F5AA}" type="presParOf" srcId="{8CF4791F-401B-4EA6-9F9D-5B7C796B754F}" destId="{EBAD0FF7-6605-4E41-953F-E8D7E92201F3}" srcOrd="1" destOrd="0" presId="urn:microsoft.com/office/officeart/2005/8/layout/process2"/>
    <dgm:cxn modelId="{DDDFD08B-C0E0-4683-A6BF-387724A3B918}" type="presParOf" srcId="{EBAD0FF7-6605-4E41-953F-E8D7E92201F3}" destId="{E0832A03-F67A-4F07-A363-8F8AFCA80E7E}" srcOrd="0" destOrd="0" presId="urn:microsoft.com/office/officeart/2005/8/layout/process2"/>
    <dgm:cxn modelId="{09635851-DFD4-4CA5-ABB4-F95694044F30}" type="presParOf" srcId="{8CF4791F-401B-4EA6-9F9D-5B7C796B754F}" destId="{F22C4B6B-2B38-48BD-A134-F40EE7AB4CB4}" srcOrd="2" destOrd="0" presId="urn:microsoft.com/office/officeart/2005/8/layout/process2"/>
    <dgm:cxn modelId="{02DA4494-6647-4CB3-B7C6-848FDDCF042E}" type="presParOf" srcId="{8CF4791F-401B-4EA6-9F9D-5B7C796B754F}" destId="{D448E13A-0B7A-4C1E-9351-52407ED1B8BE}" srcOrd="3" destOrd="0" presId="urn:microsoft.com/office/officeart/2005/8/layout/process2"/>
    <dgm:cxn modelId="{C697B7DA-D281-4F73-B9E7-67036B605F29}" type="presParOf" srcId="{D448E13A-0B7A-4C1E-9351-52407ED1B8BE}" destId="{6C2CEE12-579D-45E7-86FF-D3E0065CC665}" srcOrd="0" destOrd="0" presId="urn:microsoft.com/office/officeart/2005/8/layout/process2"/>
    <dgm:cxn modelId="{69B55721-59FB-46CC-8816-5A2F92214D12}" type="presParOf" srcId="{8CF4791F-401B-4EA6-9F9D-5B7C796B754F}" destId="{787A47C6-8BA5-48DE-A39A-7261B3963E76}" srcOrd="4" destOrd="0" presId="urn:microsoft.com/office/officeart/2005/8/layout/process2"/>
    <dgm:cxn modelId="{EF03BD40-B395-4282-91C9-A2ABDD6EC363}" type="presParOf" srcId="{8CF4791F-401B-4EA6-9F9D-5B7C796B754F}" destId="{EA72A5F5-831F-49CB-8CA0-2C77726CB260}" srcOrd="5" destOrd="0" presId="urn:microsoft.com/office/officeart/2005/8/layout/process2"/>
    <dgm:cxn modelId="{BEE7417D-8747-4B8C-A0E1-2220079F93BD}" type="presParOf" srcId="{EA72A5F5-831F-49CB-8CA0-2C77726CB260}" destId="{680A8355-E0DB-403E-8495-E4F51B9C6B25}" srcOrd="0" destOrd="0" presId="urn:microsoft.com/office/officeart/2005/8/layout/process2"/>
    <dgm:cxn modelId="{1C58D354-BDBF-4F7E-97AA-6C56CE0EF47A}" type="presParOf" srcId="{8CF4791F-401B-4EA6-9F9D-5B7C796B754F}" destId="{B2990939-DA91-4039-9FA9-404630C8287D}" srcOrd="6" destOrd="0" presId="urn:microsoft.com/office/officeart/2005/8/layout/process2"/>
    <dgm:cxn modelId="{549D92B9-48E8-4AD1-9DE9-FE8E2C174DE4}" type="presParOf" srcId="{8CF4791F-401B-4EA6-9F9D-5B7C796B754F}" destId="{D9030771-E9D5-4B10-89E7-757B6CD601F4}" srcOrd="7" destOrd="0" presId="urn:microsoft.com/office/officeart/2005/8/layout/process2"/>
    <dgm:cxn modelId="{47A1D107-D20D-4627-853E-7F161D790FBD}" type="presParOf" srcId="{D9030771-E9D5-4B10-89E7-757B6CD601F4}" destId="{1FE90B73-A3CD-426C-9E27-6F9279893695}" srcOrd="0" destOrd="0" presId="urn:microsoft.com/office/officeart/2005/8/layout/process2"/>
    <dgm:cxn modelId="{9EDE4152-690C-4B82-B4A1-9A42E54A76E6}" type="presParOf" srcId="{8CF4791F-401B-4EA6-9F9D-5B7C796B754F}" destId="{E9046369-BA09-44A4-8D56-7EBB7EDB0A11}" srcOrd="8"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Words>2063</Words>
  <Pages>13</Pages>
  <Characters>11584</Characters>
  <Application>WPS Office</Application>
  <DocSecurity>0</DocSecurity>
  <Paragraphs>326</Paragraphs>
  <ScaleCrop>false</ScaleCrop>
  <LinksUpToDate>false</LinksUpToDate>
  <CharactersWithSpaces>13641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2022-12-09T15:00:00Z</dcterms:created>
  <dc:creator>surya</dc:creator>
  <lastModifiedBy>moto g73 5G</lastModifiedBy>
  <lastPrinted>2022-12-09T15:07:00Z</lastPrinted>
  <dcterms:modified xsi:type="dcterms:W3CDTF">2023-09-01T02:18:13Z</dcterms:modified>
  <revision>8</revision>
  <dc:title>Comparative study of dry eye status in normal healthy individual and type 2 diabetes mellitus</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875b50314b124986a783a45d158fa94f</vt:lpwstr>
  </property>
</Properties>
</file>