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EE" w:rsidRPr="004767EE" w:rsidRDefault="004767EE" w:rsidP="004767EE">
      <w:pPr>
        <w:spacing w:after="0"/>
        <w:jc w:val="center"/>
        <w:rPr>
          <w:rFonts w:ascii="Times New Roman" w:hAnsi="Times New Roman" w:cs="Times New Roman"/>
          <w:b/>
          <w:bCs/>
          <w:kern w:val="36"/>
          <w:sz w:val="32"/>
          <w:szCs w:val="24"/>
        </w:rPr>
      </w:pPr>
      <w:r w:rsidRPr="004767EE">
        <w:rPr>
          <w:rFonts w:ascii="Times New Roman" w:hAnsi="Times New Roman" w:cs="Times New Roman"/>
          <w:b/>
          <w:bCs/>
          <w:kern w:val="36"/>
          <w:sz w:val="32"/>
          <w:szCs w:val="24"/>
        </w:rPr>
        <w:t>Futuristic Trends in the field of Recombinant DNA Technology to improve Human Life</w:t>
      </w:r>
    </w:p>
    <w:p w:rsidR="004767EE" w:rsidRDefault="004767EE" w:rsidP="004767EE">
      <w:pPr>
        <w:spacing w:after="0"/>
        <w:jc w:val="center"/>
        <w:rPr>
          <w:rFonts w:ascii="Times New Roman" w:hAnsi="Times New Roman" w:cs="Times New Roman"/>
          <w:bCs/>
          <w:kern w:val="36"/>
          <w:sz w:val="24"/>
          <w:szCs w:val="24"/>
        </w:rPr>
      </w:pPr>
    </w:p>
    <w:p w:rsidR="004767EE" w:rsidRDefault="005B48F7" w:rsidP="004767EE">
      <w:pPr>
        <w:spacing w:after="0"/>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Poonam</w:t>
      </w:r>
      <w:proofErr w:type="spellEnd"/>
      <w:r>
        <w:rPr>
          <w:rFonts w:ascii="Times New Roman" w:hAnsi="Times New Roman" w:cs="Times New Roman"/>
          <w:bCs/>
          <w:kern w:val="36"/>
          <w:sz w:val="24"/>
          <w:szCs w:val="24"/>
        </w:rPr>
        <w:t xml:space="preserve"> Verma</w:t>
      </w:r>
      <w:r w:rsidRPr="005B48F7">
        <w:rPr>
          <w:rFonts w:ascii="Times New Roman" w:hAnsi="Times New Roman" w:cs="Times New Roman"/>
          <w:bCs/>
          <w:kern w:val="36"/>
          <w:sz w:val="24"/>
          <w:szCs w:val="24"/>
          <w:vertAlign w:val="superscript"/>
        </w:rPr>
        <w:t>1</w:t>
      </w:r>
      <w:r w:rsidR="004767EE">
        <w:rPr>
          <w:rFonts w:ascii="Times New Roman" w:hAnsi="Times New Roman" w:cs="Times New Roman"/>
          <w:bCs/>
          <w:kern w:val="36"/>
          <w:sz w:val="24"/>
          <w:szCs w:val="24"/>
        </w:rPr>
        <w:t>Priyanshu Sao</w:t>
      </w:r>
      <w:r>
        <w:rPr>
          <w:rFonts w:ascii="Times New Roman" w:hAnsi="Times New Roman" w:cs="Times New Roman"/>
          <w:bCs/>
          <w:kern w:val="36"/>
          <w:sz w:val="24"/>
          <w:szCs w:val="24"/>
          <w:vertAlign w:val="superscript"/>
        </w:rPr>
        <w:t>2</w:t>
      </w:r>
      <w:r w:rsidR="004767EE">
        <w:rPr>
          <w:rFonts w:ascii="Times New Roman" w:hAnsi="Times New Roman" w:cs="Times New Roman"/>
          <w:bCs/>
          <w:kern w:val="36"/>
          <w:sz w:val="24"/>
          <w:szCs w:val="24"/>
        </w:rPr>
        <w:t>*,</w:t>
      </w:r>
      <w:r w:rsidR="002E03EB">
        <w:rPr>
          <w:rFonts w:ascii="Times New Roman" w:hAnsi="Times New Roman" w:cs="Times New Roman"/>
          <w:bCs/>
          <w:kern w:val="36"/>
          <w:sz w:val="24"/>
          <w:szCs w:val="24"/>
        </w:rPr>
        <w:t xml:space="preserve"> </w:t>
      </w:r>
      <w:proofErr w:type="spellStart"/>
      <w:r w:rsidR="002E03EB">
        <w:rPr>
          <w:rFonts w:ascii="Times New Roman" w:hAnsi="Times New Roman" w:cs="Times New Roman"/>
          <w:bCs/>
          <w:kern w:val="36"/>
          <w:sz w:val="24"/>
          <w:szCs w:val="24"/>
        </w:rPr>
        <w:t>Sontee</w:t>
      </w:r>
      <w:proofErr w:type="spellEnd"/>
      <w:r w:rsidR="002E03EB">
        <w:rPr>
          <w:rFonts w:ascii="Times New Roman" w:hAnsi="Times New Roman" w:cs="Times New Roman"/>
          <w:bCs/>
          <w:kern w:val="36"/>
          <w:sz w:val="24"/>
          <w:szCs w:val="24"/>
        </w:rPr>
        <w:t xml:space="preserve"> Jangde</w:t>
      </w:r>
      <w:r w:rsidR="002E03EB" w:rsidRPr="002E03EB">
        <w:rPr>
          <w:rFonts w:ascii="Times New Roman" w:hAnsi="Times New Roman" w:cs="Times New Roman"/>
          <w:bCs/>
          <w:kern w:val="36"/>
          <w:sz w:val="24"/>
          <w:szCs w:val="24"/>
          <w:vertAlign w:val="superscript"/>
        </w:rPr>
        <w:t>3</w:t>
      </w:r>
      <w:r w:rsidR="002E03EB">
        <w:rPr>
          <w:rFonts w:ascii="Times New Roman" w:hAnsi="Times New Roman" w:cs="Times New Roman"/>
          <w:bCs/>
          <w:kern w:val="36"/>
          <w:sz w:val="24"/>
          <w:szCs w:val="24"/>
        </w:rPr>
        <w:t xml:space="preserve">, </w:t>
      </w:r>
      <w:r w:rsidR="004767EE">
        <w:rPr>
          <w:rFonts w:ascii="Times New Roman" w:hAnsi="Times New Roman" w:cs="Times New Roman"/>
          <w:bCs/>
          <w:kern w:val="36"/>
          <w:sz w:val="24"/>
          <w:szCs w:val="24"/>
        </w:rPr>
        <w:t>N Kumar Swamy</w:t>
      </w:r>
      <w:r w:rsidR="002E03EB">
        <w:rPr>
          <w:rFonts w:ascii="Times New Roman" w:hAnsi="Times New Roman" w:cs="Times New Roman"/>
          <w:bCs/>
          <w:kern w:val="36"/>
          <w:sz w:val="24"/>
          <w:szCs w:val="24"/>
          <w:vertAlign w:val="superscript"/>
        </w:rPr>
        <w:t>4</w:t>
      </w:r>
    </w:p>
    <w:p w:rsidR="004767EE" w:rsidRDefault="00CD5237" w:rsidP="004767EE">
      <w:pPr>
        <w:spacing w:after="0"/>
        <w:jc w:val="center"/>
        <w:rPr>
          <w:rFonts w:ascii="Times New Roman" w:hAnsi="Times New Roman" w:cs="Times New Roman"/>
          <w:sz w:val="26"/>
          <w:szCs w:val="26"/>
          <w:shd w:val="clear" w:color="auto" w:fill="FFFFFF"/>
        </w:rPr>
      </w:pPr>
      <w:r>
        <w:rPr>
          <w:rFonts w:ascii="Times New Roman" w:hAnsi="Times New Roman" w:cs="Times New Roman"/>
          <w:bCs/>
          <w:kern w:val="36"/>
          <w:sz w:val="24"/>
          <w:szCs w:val="24"/>
          <w:vertAlign w:val="superscript"/>
        </w:rPr>
        <w:t>1</w:t>
      </w:r>
      <w:r w:rsidR="004767EE">
        <w:rPr>
          <w:rFonts w:ascii="Times New Roman" w:hAnsi="Times New Roman" w:cs="Times New Roman"/>
          <w:bCs/>
          <w:kern w:val="36"/>
          <w:sz w:val="24"/>
          <w:szCs w:val="24"/>
        </w:rPr>
        <w:t xml:space="preserve">Assistant Professor, School of Science, ISBM University, </w:t>
      </w:r>
      <w:proofErr w:type="spellStart"/>
      <w:r w:rsidR="004767EE" w:rsidRPr="00E64A39">
        <w:rPr>
          <w:rFonts w:ascii="Times New Roman" w:hAnsi="Times New Roman" w:cs="Times New Roman"/>
          <w:sz w:val="26"/>
          <w:szCs w:val="26"/>
          <w:shd w:val="clear" w:color="auto" w:fill="FFFFFF"/>
        </w:rPr>
        <w:t>Chhura</w:t>
      </w:r>
      <w:proofErr w:type="spellEnd"/>
      <w:r w:rsidR="004767EE" w:rsidRPr="00E64A39">
        <w:rPr>
          <w:rFonts w:ascii="Times New Roman" w:hAnsi="Times New Roman" w:cs="Times New Roman"/>
          <w:sz w:val="26"/>
          <w:szCs w:val="26"/>
          <w:shd w:val="clear" w:color="auto" w:fill="FFFFFF"/>
        </w:rPr>
        <w:t xml:space="preserve">, </w:t>
      </w:r>
      <w:proofErr w:type="spellStart"/>
      <w:r w:rsidR="004767EE" w:rsidRPr="00E64A39">
        <w:rPr>
          <w:rFonts w:ascii="Times New Roman" w:hAnsi="Times New Roman" w:cs="Times New Roman"/>
          <w:sz w:val="26"/>
          <w:szCs w:val="26"/>
          <w:shd w:val="clear" w:color="auto" w:fill="FFFFFF"/>
        </w:rPr>
        <w:t>Gariyaband</w:t>
      </w:r>
      <w:proofErr w:type="spellEnd"/>
      <w:r w:rsidR="004767EE" w:rsidRPr="00E64A39">
        <w:rPr>
          <w:rFonts w:ascii="Times New Roman" w:hAnsi="Times New Roman" w:cs="Times New Roman"/>
          <w:sz w:val="26"/>
          <w:szCs w:val="26"/>
          <w:shd w:val="clear" w:color="auto" w:fill="FFFFFF"/>
        </w:rPr>
        <w:t>, Chhattisgarh 493996</w:t>
      </w:r>
    </w:p>
    <w:p w:rsidR="00CD5237" w:rsidRDefault="00CD5237" w:rsidP="00CD5237">
      <w:pPr>
        <w:spacing w:after="0"/>
        <w:jc w:val="center"/>
        <w:rPr>
          <w:rFonts w:ascii="Times New Roman" w:hAnsi="Times New Roman" w:cs="Times New Roman"/>
          <w:sz w:val="26"/>
          <w:szCs w:val="26"/>
          <w:shd w:val="clear" w:color="auto" w:fill="FFFFFF"/>
        </w:rPr>
      </w:pPr>
      <w:r>
        <w:rPr>
          <w:rFonts w:ascii="Times New Roman" w:hAnsi="Times New Roman" w:cs="Times New Roman"/>
          <w:bCs/>
          <w:sz w:val="26"/>
          <w:szCs w:val="26"/>
          <w:shd w:val="clear" w:color="auto" w:fill="FFFFFF"/>
          <w:vertAlign w:val="superscript"/>
        </w:rPr>
        <w:t>2</w:t>
      </w:r>
      <w:r w:rsidRPr="00CD5237">
        <w:rPr>
          <w:rFonts w:ascii="Times New Roman" w:hAnsi="Times New Roman" w:cs="Times New Roman"/>
          <w:bCs/>
          <w:sz w:val="26"/>
          <w:szCs w:val="26"/>
          <w:shd w:val="clear" w:color="auto" w:fill="FFFFFF"/>
        </w:rPr>
        <w:t xml:space="preserve">Research Scholar, School of Science, ISBM University, </w:t>
      </w:r>
      <w:proofErr w:type="spellStart"/>
      <w:r w:rsidRPr="00CD5237">
        <w:rPr>
          <w:rFonts w:ascii="Times New Roman" w:hAnsi="Times New Roman" w:cs="Times New Roman"/>
          <w:sz w:val="26"/>
          <w:szCs w:val="26"/>
          <w:shd w:val="clear" w:color="auto" w:fill="FFFFFF"/>
        </w:rPr>
        <w:t>Chhura</w:t>
      </w:r>
      <w:proofErr w:type="spellEnd"/>
      <w:r w:rsidRPr="00CD5237">
        <w:rPr>
          <w:rFonts w:ascii="Times New Roman" w:hAnsi="Times New Roman" w:cs="Times New Roman"/>
          <w:sz w:val="26"/>
          <w:szCs w:val="26"/>
          <w:shd w:val="clear" w:color="auto" w:fill="FFFFFF"/>
        </w:rPr>
        <w:t xml:space="preserve">, </w:t>
      </w:r>
      <w:proofErr w:type="spellStart"/>
      <w:r w:rsidRPr="00CD5237">
        <w:rPr>
          <w:rFonts w:ascii="Times New Roman" w:hAnsi="Times New Roman" w:cs="Times New Roman"/>
          <w:sz w:val="26"/>
          <w:szCs w:val="26"/>
          <w:shd w:val="clear" w:color="auto" w:fill="FFFFFF"/>
        </w:rPr>
        <w:t>Gariyaband</w:t>
      </w:r>
      <w:proofErr w:type="spellEnd"/>
      <w:r w:rsidRPr="00CD5237">
        <w:rPr>
          <w:rFonts w:ascii="Times New Roman" w:hAnsi="Times New Roman" w:cs="Times New Roman"/>
          <w:sz w:val="26"/>
          <w:szCs w:val="26"/>
          <w:shd w:val="clear" w:color="auto" w:fill="FFFFFF"/>
        </w:rPr>
        <w:t>, Chhattisgarh 493996</w:t>
      </w:r>
    </w:p>
    <w:p w:rsidR="002E03EB" w:rsidRPr="00E64A39" w:rsidRDefault="002E03EB" w:rsidP="004767EE">
      <w:pPr>
        <w:spacing w:after="0"/>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3Research Assistance</w:t>
      </w:r>
      <w:r w:rsidR="00AC4CEA">
        <w:rPr>
          <w:rFonts w:ascii="Times New Roman" w:hAnsi="Times New Roman" w:cs="Times New Roman"/>
          <w:sz w:val="26"/>
          <w:szCs w:val="26"/>
          <w:shd w:val="clear" w:color="auto" w:fill="FFFFFF"/>
        </w:rPr>
        <w:t xml:space="preserve"> ICMR, NIMR, Raipur, Chhattisgarh, 49366</w:t>
      </w:r>
    </w:p>
    <w:p w:rsidR="004767EE" w:rsidRPr="00E64A39" w:rsidRDefault="002E03EB" w:rsidP="004767EE">
      <w:pPr>
        <w:spacing w:after="0"/>
        <w:jc w:val="center"/>
        <w:rPr>
          <w:rFonts w:ascii="Times New Roman" w:hAnsi="Times New Roman" w:cs="Times New Roman"/>
          <w:sz w:val="26"/>
          <w:szCs w:val="26"/>
          <w:shd w:val="clear" w:color="auto" w:fill="FFFFFF"/>
        </w:rPr>
      </w:pPr>
      <w:r>
        <w:rPr>
          <w:rFonts w:ascii="Times New Roman" w:hAnsi="Times New Roman" w:cs="Times New Roman"/>
          <w:bCs/>
          <w:kern w:val="36"/>
          <w:sz w:val="24"/>
          <w:szCs w:val="24"/>
          <w:vertAlign w:val="superscript"/>
        </w:rPr>
        <w:t>4</w:t>
      </w:r>
      <w:r w:rsidR="004767EE">
        <w:rPr>
          <w:rFonts w:ascii="Times New Roman" w:hAnsi="Times New Roman" w:cs="Times New Roman"/>
          <w:bCs/>
          <w:kern w:val="36"/>
          <w:sz w:val="24"/>
          <w:szCs w:val="24"/>
        </w:rPr>
        <w:t xml:space="preserve">Dean, School of Science, ISBM University, </w:t>
      </w:r>
      <w:proofErr w:type="spellStart"/>
      <w:r w:rsidR="004767EE" w:rsidRPr="00E64A39">
        <w:rPr>
          <w:rFonts w:ascii="Times New Roman" w:hAnsi="Times New Roman" w:cs="Times New Roman"/>
          <w:sz w:val="26"/>
          <w:szCs w:val="26"/>
          <w:shd w:val="clear" w:color="auto" w:fill="FFFFFF"/>
        </w:rPr>
        <w:t>Chhura</w:t>
      </w:r>
      <w:proofErr w:type="spellEnd"/>
      <w:r w:rsidR="004767EE" w:rsidRPr="00E64A39">
        <w:rPr>
          <w:rFonts w:ascii="Times New Roman" w:hAnsi="Times New Roman" w:cs="Times New Roman"/>
          <w:sz w:val="26"/>
          <w:szCs w:val="26"/>
          <w:shd w:val="clear" w:color="auto" w:fill="FFFFFF"/>
        </w:rPr>
        <w:t xml:space="preserve">, </w:t>
      </w:r>
      <w:proofErr w:type="spellStart"/>
      <w:r w:rsidR="004767EE" w:rsidRPr="00E64A39">
        <w:rPr>
          <w:rFonts w:ascii="Times New Roman" w:hAnsi="Times New Roman" w:cs="Times New Roman"/>
          <w:sz w:val="26"/>
          <w:szCs w:val="26"/>
          <w:shd w:val="clear" w:color="auto" w:fill="FFFFFF"/>
        </w:rPr>
        <w:t>Gariyaband</w:t>
      </w:r>
      <w:proofErr w:type="spellEnd"/>
      <w:r w:rsidR="004767EE" w:rsidRPr="00E64A39">
        <w:rPr>
          <w:rFonts w:ascii="Times New Roman" w:hAnsi="Times New Roman" w:cs="Times New Roman"/>
          <w:sz w:val="26"/>
          <w:szCs w:val="26"/>
          <w:shd w:val="clear" w:color="auto" w:fill="FFFFFF"/>
        </w:rPr>
        <w:t>, Chhattisgarh 493996</w:t>
      </w:r>
    </w:p>
    <w:p w:rsidR="004767EE" w:rsidRPr="00AA1F5A" w:rsidRDefault="004767EE" w:rsidP="004767EE">
      <w:pPr>
        <w:spacing w:after="0"/>
        <w:jc w:val="center"/>
        <w:rPr>
          <w:rFonts w:ascii="Times New Roman" w:eastAsia="Times New Roman" w:hAnsi="Times New Roman" w:cs="Times New Roman"/>
          <w:sz w:val="24"/>
          <w:szCs w:val="24"/>
          <w:lang w:eastAsia="en-IN"/>
        </w:rPr>
      </w:pPr>
      <w:r w:rsidRPr="00556DBC">
        <w:rPr>
          <w:rFonts w:ascii="Times New Roman" w:hAnsi="Times New Roman" w:cs="Times New Roman"/>
          <w:sz w:val="24"/>
          <w:szCs w:val="24"/>
        </w:rPr>
        <w:t xml:space="preserve">Corresponding Author: </w:t>
      </w:r>
      <w:r w:rsidR="00EA02D9">
        <w:rPr>
          <w:rFonts w:ascii="Times New Roman" w:eastAsia="Times New Roman" w:hAnsi="Times New Roman" w:cs="Times New Roman"/>
          <w:sz w:val="24"/>
          <w:szCs w:val="24"/>
          <w:lang w:eastAsia="en-IN"/>
        </w:rPr>
        <w:t>helloprishu@gmail.com</w:t>
      </w:r>
    </w:p>
    <w:p w:rsidR="004767EE" w:rsidRPr="00AA1F5A" w:rsidRDefault="004767EE" w:rsidP="004767EE">
      <w:pPr>
        <w:spacing w:after="0" w:line="240" w:lineRule="auto"/>
        <w:jc w:val="center"/>
        <w:rPr>
          <w:rFonts w:ascii="Times New Roman" w:eastAsia="Times New Roman" w:hAnsi="Times New Roman" w:cs="Times New Roman"/>
          <w:sz w:val="24"/>
          <w:szCs w:val="24"/>
          <w:lang w:eastAsia="en-IN"/>
        </w:rPr>
      </w:pPr>
      <w:r w:rsidRPr="00AA1F5A">
        <w:rPr>
          <w:rFonts w:ascii="Times New Roman" w:eastAsia="Times New Roman" w:hAnsi="Times New Roman" w:cs="Times New Roman"/>
          <w:color w:val="000000"/>
          <w:sz w:val="24"/>
          <w:szCs w:val="24"/>
          <w:lang w:eastAsia="en-IN"/>
        </w:rPr>
        <w:t>Mobile-+91-</w:t>
      </w:r>
      <w:r w:rsidR="00EA02D9">
        <w:rPr>
          <w:rFonts w:ascii="Times New Roman" w:eastAsia="Times New Roman" w:hAnsi="Times New Roman" w:cs="Times New Roman"/>
          <w:color w:val="000000"/>
          <w:sz w:val="24"/>
          <w:szCs w:val="24"/>
          <w:lang w:eastAsia="en-IN"/>
        </w:rPr>
        <w:t>6263883851</w:t>
      </w:r>
    </w:p>
    <w:p w:rsidR="00B40288" w:rsidRDefault="005B48F7" w:rsidP="005B48F7">
      <w:pPr>
        <w:tabs>
          <w:tab w:val="left" w:pos="2415"/>
        </w:tabs>
      </w:pPr>
      <w:r>
        <w:tab/>
      </w:r>
    </w:p>
    <w:p w:rsidR="004767EE" w:rsidRDefault="004767EE"/>
    <w:p w:rsidR="004767EE" w:rsidRPr="004767EE" w:rsidRDefault="004767EE">
      <w:pPr>
        <w:rPr>
          <w:rFonts w:ascii="Times New Roman" w:hAnsi="Times New Roman" w:cs="Times New Roman"/>
          <w:b/>
          <w:sz w:val="24"/>
        </w:rPr>
      </w:pPr>
      <w:r w:rsidRPr="004767EE">
        <w:rPr>
          <w:rFonts w:ascii="Times New Roman" w:hAnsi="Times New Roman" w:cs="Times New Roman"/>
          <w:b/>
          <w:sz w:val="24"/>
        </w:rPr>
        <w:t>Abstract</w:t>
      </w:r>
    </w:p>
    <w:p w:rsidR="004767EE" w:rsidRDefault="004767EE" w:rsidP="004767EE">
      <w:pPr>
        <w:jc w:val="both"/>
        <w:rPr>
          <w:rFonts w:ascii="Times New Roman" w:hAnsi="Times New Roman" w:cs="Times New Roman"/>
          <w:sz w:val="24"/>
        </w:rPr>
      </w:pPr>
      <w:r w:rsidRPr="004767EE">
        <w:rPr>
          <w:rFonts w:ascii="Times New Roman" w:hAnsi="Times New Roman" w:cs="Times New Roman"/>
          <w:sz w:val="24"/>
        </w:rPr>
        <w:t xml:space="preserve">Recombinant DNA technology has significantly advanced human life by enabling the production of essential proteins </w:t>
      </w:r>
      <w:r w:rsidR="00E302B1" w:rsidRPr="00E302B1">
        <w:rPr>
          <w:rFonts w:ascii="Times New Roman" w:hAnsi="Times New Roman" w:cs="Times New Roman"/>
          <w:sz w:val="24"/>
        </w:rPr>
        <w:t>for dietary needs and health issues</w:t>
      </w:r>
      <w:r w:rsidRPr="004767EE">
        <w:rPr>
          <w:rFonts w:ascii="Times New Roman" w:hAnsi="Times New Roman" w:cs="Times New Roman"/>
          <w:sz w:val="24"/>
        </w:rPr>
        <w:t xml:space="preserve">. This technology has multidisciplinary applications, such as </w:t>
      </w:r>
      <w:r w:rsidR="006D1657" w:rsidRPr="006D1657">
        <w:rPr>
          <w:rFonts w:ascii="Times New Roman" w:hAnsi="Times New Roman" w:cs="Times New Roman"/>
          <w:sz w:val="24"/>
        </w:rPr>
        <w:t xml:space="preserve">improving food resources, enhancing health, and fending against negative environmental repercussions. Agriculture uses genetically modified plants because they have superior survival rates, increased product output, and improved resistance to hazardous agents. Gene therapy and genetic changes are employed for bioremediation and the treatment of major illnesses, and recombinant medications are increasingly routinely used. </w:t>
      </w:r>
      <w:r w:rsidRPr="004767EE">
        <w:rPr>
          <w:rFonts w:ascii="Times New Roman" w:hAnsi="Times New Roman" w:cs="Times New Roman"/>
          <w:sz w:val="24"/>
        </w:rPr>
        <w:t>The importance of recombinant DNA technology in daily life is evident due to its wide range of applications and potential applications.</w:t>
      </w:r>
    </w:p>
    <w:p w:rsidR="00670596" w:rsidRPr="00670596" w:rsidRDefault="00670596" w:rsidP="004767EE">
      <w:pPr>
        <w:jc w:val="both"/>
        <w:rPr>
          <w:rFonts w:ascii="Times New Roman" w:hAnsi="Times New Roman" w:cs="Times New Roman"/>
          <w:sz w:val="24"/>
        </w:rPr>
      </w:pPr>
      <w:r w:rsidRPr="00670596">
        <w:rPr>
          <w:rFonts w:ascii="Times New Roman" w:hAnsi="Times New Roman" w:cs="Times New Roman"/>
          <w:b/>
          <w:sz w:val="24"/>
        </w:rPr>
        <w:t xml:space="preserve">Keywords: </w:t>
      </w:r>
      <w:r w:rsidR="00B716DF">
        <w:rPr>
          <w:rFonts w:ascii="Times New Roman" w:hAnsi="Times New Roman" w:cs="Times New Roman"/>
          <w:sz w:val="24"/>
        </w:rPr>
        <w:t>Health problems, Dietary purpose, Essential proteins, DNA technology, Recombinant, Application, Human life, Treating and Therapy.</w:t>
      </w:r>
    </w:p>
    <w:p w:rsidR="004767EE" w:rsidRPr="004767EE" w:rsidRDefault="00A23EB4" w:rsidP="004767EE">
      <w:pPr>
        <w:jc w:val="both"/>
        <w:rPr>
          <w:rFonts w:ascii="Times New Roman" w:hAnsi="Times New Roman" w:cs="Times New Roman"/>
          <w:b/>
          <w:sz w:val="24"/>
        </w:rPr>
      </w:pPr>
      <w:r>
        <w:rPr>
          <w:rFonts w:ascii="Times New Roman" w:hAnsi="Times New Roman" w:cs="Times New Roman"/>
          <w:b/>
          <w:sz w:val="24"/>
        </w:rPr>
        <w:t xml:space="preserve">1. </w:t>
      </w:r>
      <w:r w:rsidR="004767EE" w:rsidRPr="004767EE">
        <w:rPr>
          <w:rFonts w:ascii="Times New Roman" w:hAnsi="Times New Roman" w:cs="Times New Roman"/>
          <w:b/>
          <w:sz w:val="24"/>
        </w:rPr>
        <w:t>Introduction</w:t>
      </w:r>
    </w:p>
    <w:p w:rsidR="004767EE" w:rsidRDefault="00E302B1" w:rsidP="004767EE">
      <w:pPr>
        <w:jc w:val="both"/>
        <w:rPr>
          <w:rFonts w:ascii="Times New Roman" w:hAnsi="Times New Roman" w:cs="Times New Roman"/>
          <w:sz w:val="24"/>
        </w:rPr>
      </w:pPr>
      <w:r w:rsidRPr="00E302B1">
        <w:rPr>
          <w:rFonts w:ascii="Times New Roman" w:hAnsi="Times New Roman" w:cs="Times New Roman"/>
          <w:sz w:val="24"/>
        </w:rPr>
        <w:t xml:space="preserve">Food insecurity, health challenges, and environmental concerns all have a substantial influence on human life. Human life depends on food and health, and the growing global population wants safe, inexpensive food. Each year, considerable numbers of people die as a result of health problems such cancer, diabetes, AIDS/HIV, TB, and malaria. </w:t>
      </w:r>
      <w:r w:rsidR="004767EE" w:rsidRPr="004767EE">
        <w:rPr>
          <w:rFonts w:ascii="Times New Roman" w:hAnsi="Times New Roman" w:cs="Times New Roman"/>
          <w:sz w:val="24"/>
        </w:rPr>
        <w:t xml:space="preserve">Despite efforts, </w:t>
      </w:r>
      <w:r w:rsidR="006D1657" w:rsidRPr="006D1657">
        <w:rPr>
          <w:rFonts w:ascii="Times New Roman" w:hAnsi="Times New Roman" w:cs="Times New Roman"/>
          <w:sz w:val="24"/>
        </w:rPr>
        <w:t xml:space="preserve">Global food supply falls short of human needs, and third-world countries' health facilities are subpar. Industrial waste may now combine with water, causing environmental contamination and </w:t>
      </w:r>
      <w:r w:rsidR="006D1657">
        <w:rPr>
          <w:rFonts w:ascii="Times New Roman" w:hAnsi="Times New Roman" w:cs="Times New Roman"/>
          <w:sz w:val="24"/>
        </w:rPr>
        <w:t>harming aquatic and marine life</w:t>
      </w:r>
      <w:r w:rsidR="004767EE" w:rsidRPr="004767EE">
        <w:rPr>
          <w:rFonts w:ascii="Times New Roman" w:hAnsi="Times New Roman" w:cs="Times New Roman"/>
          <w:sz w:val="24"/>
        </w:rPr>
        <w:t xml:space="preserve"> and humans indirectly. Addressing these issues requires modern technologies to improve living conditions and reduce the impact of these issues on our planet</w:t>
      </w:r>
      <w:r w:rsidR="00581607">
        <w:rPr>
          <w:rFonts w:ascii="Times New Roman" w:hAnsi="Times New Roman" w:cs="Times New Roman"/>
          <w:sz w:val="24"/>
        </w:rPr>
        <w:t xml:space="preserve"> [1]</w:t>
      </w:r>
      <w:r w:rsidR="004767EE" w:rsidRPr="004767EE">
        <w:rPr>
          <w:rFonts w:ascii="Times New Roman" w:hAnsi="Times New Roman" w:cs="Times New Roman"/>
          <w:sz w:val="24"/>
        </w:rPr>
        <w:t>.</w:t>
      </w:r>
    </w:p>
    <w:p w:rsidR="00E302B1" w:rsidRDefault="004767EE" w:rsidP="00BF3EA8">
      <w:pPr>
        <w:jc w:val="both"/>
        <w:rPr>
          <w:rFonts w:ascii="Times New Roman" w:hAnsi="Times New Roman" w:cs="Times New Roman"/>
          <w:sz w:val="24"/>
        </w:rPr>
      </w:pPr>
      <w:r w:rsidRPr="004767EE">
        <w:rPr>
          <w:rFonts w:ascii="Times New Roman" w:hAnsi="Times New Roman" w:cs="Times New Roman"/>
          <w:sz w:val="24"/>
        </w:rPr>
        <w:lastRenderedPageBreak/>
        <w:t>Modern techniques and methods like molecular cloning and transformation are used in genetic engineering to address difficulties with agriculture, human health, and the environment. This method takes less time and produces more trustworthy results. Genetic engineering, in contrast to conventional breeding, transfor</w:t>
      </w:r>
      <w:r w:rsidR="00CC547A">
        <w:rPr>
          <w:rFonts w:ascii="Times New Roman" w:hAnsi="Times New Roman" w:cs="Times New Roman"/>
          <w:sz w:val="24"/>
        </w:rPr>
        <w:t xml:space="preserve">ms the target by </w:t>
      </w:r>
      <w:proofErr w:type="spellStart"/>
      <w:r w:rsidR="00CC547A">
        <w:rPr>
          <w:rFonts w:ascii="Times New Roman" w:hAnsi="Times New Roman" w:cs="Times New Roman"/>
          <w:sz w:val="24"/>
        </w:rPr>
        <w:t>biolistic</w:t>
      </w:r>
      <w:proofErr w:type="spellEnd"/>
      <w:r w:rsidR="00CC547A">
        <w:rPr>
          <w:rFonts w:ascii="Times New Roman" w:hAnsi="Times New Roman" w:cs="Times New Roman"/>
          <w:sz w:val="24"/>
        </w:rPr>
        <w:t xml:space="preserve"> and </w:t>
      </w:r>
      <w:proofErr w:type="spellStart"/>
      <w:r w:rsidR="00CC547A" w:rsidRPr="00CC547A">
        <w:rPr>
          <w:rFonts w:ascii="Times New Roman" w:hAnsi="Times New Roman" w:cs="Times New Roman"/>
          <w:i/>
          <w:sz w:val="24"/>
        </w:rPr>
        <w:t>A</w:t>
      </w:r>
      <w:r w:rsidRPr="00CC547A">
        <w:rPr>
          <w:rFonts w:ascii="Times New Roman" w:hAnsi="Times New Roman" w:cs="Times New Roman"/>
          <w:i/>
          <w:sz w:val="24"/>
        </w:rPr>
        <w:t>grobacterium</w:t>
      </w:r>
      <w:proofErr w:type="spellEnd"/>
      <w:r w:rsidRPr="004767EE">
        <w:rPr>
          <w:rFonts w:ascii="Times New Roman" w:hAnsi="Times New Roman" w:cs="Times New Roman"/>
          <w:sz w:val="24"/>
        </w:rPr>
        <w:t xml:space="preserve">-mediated transformation to add a tiny block of desired genes. </w:t>
      </w:r>
      <w:r w:rsidR="00E302B1" w:rsidRPr="00E302B1">
        <w:rPr>
          <w:rFonts w:ascii="Times New Roman" w:hAnsi="Times New Roman" w:cs="Times New Roman"/>
          <w:sz w:val="24"/>
        </w:rPr>
        <w:t xml:space="preserve">Plant genomes can be modified using methods like </w:t>
      </w:r>
      <w:r w:rsidR="006D1657" w:rsidRPr="006D1657">
        <w:rPr>
          <w:rFonts w:ascii="Times New Roman" w:hAnsi="Times New Roman" w:cs="Times New Roman"/>
          <w:sz w:val="24"/>
        </w:rPr>
        <w:t xml:space="preserve">gene targeting depending on recombination, site-specific alteration caused by nucleases, integration caused by </w:t>
      </w:r>
      <w:proofErr w:type="spellStart"/>
      <w:r w:rsidR="006D1657" w:rsidRPr="006D1657">
        <w:rPr>
          <w:rFonts w:ascii="Times New Roman" w:hAnsi="Times New Roman" w:cs="Times New Roman"/>
          <w:sz w:val="24"/>
        </w:rPr>
        <w:t>recombinases</w:t>
      </w:r>
      <w:proofErr w:type="spellEnd"/>
      <w:r w:rsidR="006D1657" w:rsidRPr="006D1657">
        <w:rPr>
          <w:rFonts w:ascii="Times New Roman" w:hAnsi="Times New Roman" w:cs="Times New Roman"/>
          <w:sz w:val="24"/>
        </w:rPr>
        <w:t xml:space="preserve">, and mutagenesis caused by </w:t>
      </w:r>
      <w:proofErr w:type="spellStart"/>
      <w:r w:rsidR="006D1657" w:rsidRPr="006D1657">
        <w:rPr>
          <w:rFonts w:ascii="Times New Roman" w:hAnsi="Times New Roman" w:cs="Times New Roman"/>
          <w:sz w:val="24"/>
        </w:rPr>
        <w:t>oligonucleotides</w:t>
      </w:r>
      <w:proofErr w:type="spellEnd"/>
      <w:r w:rsidR="006D1657" w:rsidRPr="006D1657">
        <w:rPr>
          <w:rFonts w:ascii="Times New Roman" w:hAnsi="Times New Roman" w:cs="Times New Roman"/>
          <w:sz w:val="24"/>
        </w:rPr>
        <w:t>.</w:t>
      </w:r>
    </w:p>
    <w:p w:rsidR="00E302B1" w:rsidRDefault="00BF3EA8" w:rsidP="00BF3EA8">
      <w:pPr>
        <w:jc w:val="both"/>
        <w:rPr>
          <w:rFonts w:ascii="Times New Roman" w:hAnsi="Times New Roman" w:cs="Times New Roman"/>
          <w:sz w:val="24"/>
        </w:rPr>
      </w:pPr>
      <w:r w:rsidRPr="00BF3EA8">
        <w:rPr>
          <w:rFonts w:ascii="Times New Roman" w:hAnsi="Times New Roman" w:cs="Times New Roman"/>
          <w:sz w:val="24"/>
        </w:rPr>
        <w:t>By creating novel vaccinations and medications, recombinant DNA technology is significantly enhancing health conditions. Additionally, the therapy approaches are enhanced.</w:t>
      </w:r>
      <w:r>
        <w:rPr>
          <w:rFonts w:ascii="Times New Roman" w:hAnsi="Times New Roman" w:cs="Times New Roman"/>
          <w:sz w:val="24"/>
        </w:rPr>
        <w:t xml:space="preserve"> </w:t>
      </w:r>
      <w:proofErr w:type="gramStart"/>
      <w:r>
        <w:rPr>
          <w:rFonts w:ascii="Times New Roman" w:hAnsi="Times New Roman" w:cs="Times New Roman"/>
          <w:sz w:val="24"/>
        </w:rPr>
        <w:t>T</w:t>
      </w:r>
      <w:r w:rsidRPr="00BF3EA8">
        <w:rPr>
          <w:rFonts w:ascii="Times New Roman" w:hAnsi="Times New Roman" w:cs="Times New Roman"/>
          <w:sz w:val="24"/>
        </w:rPr>
        <w:t>hrough creating novel therapy strategies, monitoring tools, and diagnostic kits.</w:t>
      </w:r>
      <w:proofErr w:type="gramEnd"/>
      <w:r w:rsidRPr="00BF3EA8">
        <w:rPr>
          <w:rFonts w:ascii="Times New Roman" w:hAnsi="Times New Roman" w:cs="Times New Roman"/>
          <w:sz w:val="24"/>
        </w:rPr>
        <w:t xml:space="preserve"> </w:t>
      </w:r>
      <w:r w:rsidR="00E302B1" w:rsidRPr="00E302B1">
        <w:rPr>
          <w:rFonts w:ascii="Times New Roman" w:hAnsi="Times New Roman" w:cs="Times New Roman"/>
          <w:sz w:val="24"/>
        </w:rPr>
        <w:t>The creation of novel mutant experimental mouse strains for scientific study and the genetic engineering of bacteria to produce synthesised insulin for humans and erythropoietin are two of the most well-known examples of using genetic engineering in the field of health [3]. Similar approaches</w:t>
      </w:r>
      <w:r w:rsidR="006D1657" w:rsidRPr="006D1657">
        <w:rPr>
          <w:rFonts w:ascii="Times New Roman" w:hAnsi="Times New Roman" w:cs="Times New Roman"/>
          <w:sz w:val="24"/>
        </w:rPr>
        <w:t xml:space="preserve">, include turning trash into </w:t>
      </w:r>
      <w:proofErr w:type="spellStart"/>
      <w:r w:rsidR="006D1657" w:rsidRPr="006D1657">
        <w:rPr>
          <w:rFonts w:ascii="Times New Roman" w:hAnsi="Times New Roman" w:cs="Times New Roman"/>
          <w:sz w:val="24"/>
        </w:rPr>
        <w:t>biofuels</w:t>
      </w:r>
      <w:proofErr w:type="spellEnd"/>
      <w:r w:rsidR="006D1657" w:rsidRPr="006D1657">
        <w:rPr>
          <w:rFonts w:ascii="Times New Roman" w:hAnsi="Times New Roman" w:cs="Times New Roman"/>
          <w:sz w:val="24"/>
        </w:rPr>
        <w:t xml:space="preserve"> and </w:t>
      </w:r>
      <w:proofErr w:type="spellStart"/>
      <w:r w:rsidR="006D1657" w:rsidRPr="006D1657">
        <w:rPr>
          <w:rFonts w:ascii="Times New Roman" w:hAnsi="Times New Roman" w:cs="Times New Roman"/>
          <w:sz w:val="24"/>
        </w:rPr>
        <w:t>bioethanol</w:t>
      </w:r>
      <w:proofErr w:type="spellEnd"/>
      <w:r w:rsidR="006D1657" w:rsidRPr="006D1657">
        <w:rPr>
          <w:rFonts w:ascii="Times New Roman" w:hAnsi="Times New Roman" w:cs="Times New Roman"/>
          <w:sz w:val="24"/>
        </w:rPr>
        <w:t xml:space="preserve"> [4–7], getting rid of harmful materials like spilt oil and carbon atoms,</w:t>
      </w:r>
      <w:r w:rsidR="00E302B1" w:rsidRPr="00E302B1">
        <w:rPr>
          <w:rFonts w:ascii="Times New Roman" w:hAnsi="Times New Roman" w:cs="Times New Roman"/>
          <w:sz w:val="24"/>
        </w:rPr>
        <w:t xml:space="preserve"> and finding poisons like arsenic in water for consumption, have been utilised to solve environmental issues. The genetically modified bacteria can also be used for bioremediation process and </w:t>
      </w:r>
      <w:proofErr w:type="spellStart"/>
      <w:r w:rsidR="00E302B1" w:rsidRPr="00E302B1">
        <w:rPr>
          <w:rFonts w:ascii="Times New Roman" w:hAnsi="Times New Roman" w:cs="Times New Roman"/>
          <w:sz w:val="24"/>
        </w:rPr>
        <w:t>biomining</w:t>
      </w:r>
      <w:proofErr w:type="spellEnd"/>
      <w:r w:rsidR="00E302B1" w:rsidRPr="00E302B1">
        <w:rPr>
          <w:rFonts w:ascii="Times New Roman" w:hAnsi="Times New Roman" w:cs="Times New Roman"/>
          <w:sz w:val="24"/>
        </w:rPr>
        <w:t>.</w:t>
      </w:r>
    </w:p>
    <w:p w:rsidR="00BC3DDD" w:rsidRDefault="00BC3DDD" w:rsidP="00BF3EA8">
      <w:pPr>
        <w:jc w:val="both"/>
        <w:rPr>
          <w:rFonts w:ascii="Times New Roman" w:hAnsi="Times New Roman" w:cs="Times New Roman"/>
          <w:sz w:val="24"/>
        </w:rPr>
      </w:pPr>
      <w:r w:rsidRPr="00BC3DDD">
        <w:rPr>
          <w:rFonts w:ascii="Times New Roman" w:hAnsi="Times New Roman" w:cs="Times New Roman"/>
          <w:sz w:val="24"/>
        </w:rPr>
        <w:t xml:space="preserve">The development of recombinant DNA technology transformed biology and profoundly altered medical genetics and biomedicine. It made it possible to create therapeutic items by altering microbial, animal, and plant life to produce beneficial compounds for treating illnesses. The majority of biotechnology medicines are recombinant, and they are essential in the fight against fatal human illnesses. In 1997, the FDA authorised more recombinant medications for anaemia, AIDS, malignancies, hereditary conditions, </w:t>
      </w:r>
      <w:r w:rsidR="006D1657" w:rsidRPr="006D1657">
        <w:rPr>
          <w:rFonts w:ascii="Times New Roman" w:hAnsi="Times New Roman" w:cs="Times New Roman"/>
          <w:sz w:val="24"/>
        </w:rPr>
        <w:t xml:space="preserve">Human growth hormone deficiency, multiple sclerosis, diphtheria, genital warts, Hepatitis B and C, and diabetic foot ulcers </w:t>
      </w:r>
      <w:r w:rsidRPr="00BC3DDD">
        <w:rPr>
          <w:rFonts w:ascii="Times New Roman" w:hAnsi="Times New Roman" w:cs="Times New Roman"/>
          <w:sz w:val="24"/>
        </w:rPr>
        <w:t>than in all prior years combined. For overcome these difficulties, advanced techniques like site-specific integration and controlled gene expression are essential</w:t>
      </w:r>
      <w:r>
        <w:rPr>
          <w:rFonts w:ascii="Times New Roman" w:hAnsi="Times New Roman" w:cs="Times New Roman"/>
          <w:sz w:val="24"/>
        </w:rPr>
        <w:t xml:space="preserve"> [8-10]</w:t>
      </w:r>
      <w:r w:rsidRPr="00BC3DDD">
        <w:rPr>
          <w:rFonts w:ascii="Times New Roman" w:hAnsi="Times New Roman" w:cs="Times New Roman"/>
          <w:sz w:val="24"/>
        </w:rPr>
        <w:t>.</w:t>
      </w:r>
      <w:r>
        <w:rPr>
          <w:rFonts w:ascii="Times New Roman" w:hAnsi="Times New Roman" w:cs="Times New Roman"/>
          <w:sz w:val="24"/>
        </w:rPr>
        <w:t xml:space="preserve"> </w:t>
      </w:r>
      <w:r w:rsidRPr="00BC3DDD">
        <w:rPr>
          <w:rFonts w:ascii="Times New Roman" w:hAnsi="Times New Roman" w:cs="Times New Roman"/>
          <w:sz w:val="24"/>
        </w:rPr>
        <w:t xml:space="preserve">Challenges in plant biotechnology include </w:t>
      </w:r>
      <w:proofErr w:type="spellStart"/>
      <w:r w:rsidRPr="00BC3DDD">
        <w:rPr>
          <w:rFonts w:ascii="Times New Roman" w:hAnsi="Times New Roman" w:cs="Times New Roman"/>
          <w:sz w:val="24"/>
        </w:rPr>
        <w:t>tanscriptional</w:t>
      </w:r>
      <w:proofErr w:type="spellEnd"/>
      <w:r w:rsidRPr="00BC3DDD">
        <w:rPr>
          <w:rFonts w:ascii="Times New Roman" w:hAnsi="Times New Roman" w:cs="Times New Roman"/>
          <w:sz w:val="24"/>
        </w:rPr>
        <w:t xml:space="preserve"> </w:t>
      </w:r>
      <w:r w:rsidR="00E302B1" w:rsidRPr="00BC3DDD">
        <w:rPr>
          <w:rFonts w:ascii="Times New Roman" w:hAnsi="Times New Roman" w:cs="Times New Roman"/>
          <w:sz w:val="24"/>
        </w:rPr>
        <w:t>parameter</w:t>
      </w:r>
      <w:r w:rsidRPr="00BC3DDD">
        <w:rPr>
          <w:rFonts w:ascii="Times New Roman" w:hAnsi="Times New Roman" w:cs="Times New Roman"/>
          <w:sz w:val="24"/>
        </w:rPr>
        <w:t xml:space="preserve"> of endogenous genes, effective new</w:t>
      </w:r>
      <w:r w:rsidR="00CD5F6E">
        <w:rPr>
          <w:rFonts w:ascii="Times New Roman" w:hAnsi="Times New Roman" w:cs="Times New Roman"/>
          <w:sz w:val="24"/>
        </w:rPr>
        <w:t xml:space="preserve"> </w:t>
      </w:r>
      <w:r w:rsidRPr="00BC3DDD">
        <w:rPr>
          <w:rFonts w:ascii="Times New Roman" w:hAnsi="Times New Roman" w:cs="Times New Roman"/>
          <w:sz w:val="24"/>
        </w:rPr>
        <w:t xml:space="preserve">locations, and precise </w:t>
      </w:r>
      <w:proofErr w:type="spellStart"/>
      <w:r w:rsidRPr="00BC3DDD">
        <w:rPr>
          <w:rFonts w:ascii="Times New Roman" w:hAnsi="Times New Roman" w:cs="Times New Roman"/>
          <w:sz w:val="24"/>
        </w:rPr>
        <w:t>transgene</w:t>
      </w:r>
      <w:proofErr w:type="spellEnd"/>
      <w:r w:rsidRPr="00BC3DDD">
        <w:rPr>
          <w:rFonts w:ascii="Times New Roman" w:hAnsi="Times New Roman" w:cs="Times New Roman"/>
          <w:sz w:val="24"/>
        </w:rPr>
        <w:t xml:space="preserve"> expression control, requiring further development for successful application</w:t>
      </w:r>
      <w:r>
        <w:rPr>
          <w:rFonts w:ascii="Times New Roman" w:hAnsi="Times New Roman" w:cs="Times New Roman"/>
          <w:sz w:val="24"/>
        </w:rPr>
        <w:t xml:space="preserve"> [11]</w:t>
      </w:r>
      <w:r w:rsidRPr="00BC3DDD">
        <w:rPr>
          <w:rFonts w:ascii="Times New Roman" w:hAnsi="Times New Roman" w:cs="Times New Roman"/>
          <w:sz w:val="24"/>
        </w:rPr>
        <w:t>.</w:t>
      </w:r>
    </w:p>
    <w:p w:rsidR="00BC3DDD" w:rsidRDefault="00E302B1" w:rsidP="00BF3EA8">
      <w:pPr>
        <w:jc w:val="both"/>
        <w:rPr>
          <w:rFonts w:ascii="Times New Roman" w:hAnsi="Times New Roman" w:cs="Times New Roman"/>
          <w:sz w:val="24"/>
        </w:rPr>
      </w:pPr>
      <w:r w:rsidRPr="00E302B1">
        <w:rPr>
          <w:rFonts w:ascii="Times New Roman" w:hAnsi="Times New Roman" w:cs="Times New Roman"/>
          <w:sz w:val="24"/>
        </w:rPr>
        <w:t xml:space="preserve">Human life is in risk from a variety of factors, such as food shortages that lead </w:t>
      </w:r>
      <w:r w:rsidR="006D1657" w:rsidRPr="006D1657">
        <w:rPr>
          <w:rFonts w:ascii="Times New Roman" w:hAnsi="Times New Roman" w:cs="Times New Roman"/>
          <w:sz w:val="24"/>
        </w:rPr>
        <w:t>to environmental issues brought on by increased industrialization and development, many fatal illnesses, starvation, and many other things. Genetic engineering has taken the role of traditional</w:t>
      </w:r>
      <w:r w:rsidRPr="00E302B1">
        <w:rPr>
          <w:rFonts w:ascii="Times New Roman" w:hAnsi="Times New Roman" w:cs="Times New Roman"/>
          <w:sz w:val="24"/>
        </w:rPr>
        <w:t xml:space="preserve"> methods because it has a higher possibility of success. The key challenges people confront were detailed in the current review, along with possible solutions including recombinant DNA technology. </w:t>
      </w:r>
      <w:r w:rsidR="00BC3DDD" w:rsidRPr="00BC3DDD">
        <w:rPr>
          <w:rFonts w:ascii="Times New Roman" w:hAnsi="Times New Roman" w:cs="Times New Roman"/>
          <w:sz w:val="24"/>
        </w:rPr>
        <w:t>In keeping with this, we have outlined the genetic engineering constraints as well as potential future avenues for researchers to get beyond these restrictions by altering the genetic engineering techniques now being used.</w:t>
      </w:r>
    </w:p>
    <w:p w:rsidR="00670596" w:rsidRPr="00670596" w:rsidRDefault="00A23EB4" w:rsidP="00BF3EA8">
      <w:pPr>
        <w:jc w:val="both"/>
        <w:rPr>
          <w:rFonts w:ascii="Times New Roman" w:hAnsi="Times New Roman" w:cs="Times New Roman"/>
          <w:b/>
          <w:sz w:val="24"/>
        </w:rPr>
      </w:pPr>
      <w:r>
        <w:rPr>
          <w:rFonts w:ascii="Times New Roman" w:hAnsi="Times New Roman" w:cs="Times New Roman"/>
          <w:b/>
          <w:sz w:val="24"/>
        </w:rPr>
        <w:t xml:space="preserve">2. </w:t>
      </w:r>
      <w:r w:rsidR="00670596" w:rsidRPr="00670596">
        <w:rPr>
          <w:rFonts w:ascii="Times New Roman" w:hAnsi="Times New Roman" w:cs="Times New Roman"/>
          <w:b/>
          <w:sz w:val="24"/>
        </w:rPr>
        <w:t>Recombinant DNA Technology</w:t>
      </w:r>
    </w:p>
    <w:p w:rsidR="00E302B1" w:rsidRDefault="00EE02D0" w:rsidP="004D6811">
      <w:pPr>
        <w:jc w:val="both"/>
        <w:rPr>
          <w:rFonts w:ascii="Times New Roman" w:hAnsi="Times New Roman" w:cs="Times New Roman"/>
          <w:sz w:val="24"/>
        </w:rPr>
      </w:pPr>
      <w:r w:rsidRPr="00EE02D0">
        <w:rPr>
          <w:rFonts w:ascii="Times New Roman" w:hAnsi="Times New Roman" w:cs="Times New Roman"/>
          <w:sz w:val="24"/>
        </w:rPr>
        <w:lastRenderedPageBreak/>
        <w:t>In recombinant DNA technology, genetic material outside of an organism is changed to produce improved and desirable</w:t>
      </w:r>
      <w:r>
        <w:rPr>
          <w:rFonts w:ascii="Times New Roman" w:hAnsi="Times New Roman" w:cs="Times New Roman"/>
          <w:sz w:val="24"/>
        </w:rPr>
        <w:t xml:space="preserve"> </w:t>
      </w:r>
      <w:r w:rsidRPr="00EE02D0">
        <w:rPr>
          <w:rFonts w:ascii="Times New Roman" w:hAnsi="Times New Roman" w:cs="Times New Roman"/>
          <w:sz w:val="24"/>
        </w:rPr>
        <w:t xml:space="preserve">features of living things or the things they produce. This method entails inserting DNA fragments with acceptable gene sequences </w:t>
      </w:r>
      <w:r w:rsidR="006D1657" w:rsidRPr="006D1657">
        <w:rPr>
          <w:rFonts w:ascii="Times New Roman" w:hAnsi="Times New Roman" w:cs="Times New Roman"/>
          <w:sz w:val="24"/>
        </w:rPr>
        <w:t>utilising the appropriate vector, from a variety of sources [12]. Several new genes and regulatory elements can be added to a genome, or existing genes and regulatory elements can be recombi</w:t>
      </w:r>
      <w:r w:rsidR="006D1657">
        <w:rPr>
          <w:rFonts w:ascii="Times New Roman" w:hAnsi="Times New Roman" w:cs="Times New Roman"/>
          <w:sz w:val="24"/>
        </w:rPr>
        <w:t xml:space="preserve">ned, to change its composition </w:t>
      </w:r>
      <w:r w:rsidR="00E302B1" w:rsidRPr="00E302B1">
        <w:rPr>
          <w:rFonts w:ascii="Times New Roman" w:hAnsi="Times New Roman" w:cs="Times New Roman"/>
          <w:sz w:val="24"/>
        </w:rPr>
        <w:t xml:space="preserve">lessen or stop the production of native genes [13]. Enzymes are employed to cleave DNA into distinct fragments, which are subsequently linked via DNA </w:t>
      </w:r>
      <w:proofErr w:type="spellStart"/>
      <w:r w:rsidR="00E302B1" w:rsidRPr="00E302B1">
        <w:rPr>
          <w:rFonts w:ascii="Times New Roman" w:hAnsi="Times New Roman" w:cs="Times New Roman"/>
          <w:sz w:val="24"/>
        </w:rPr>
        <w:t>ligase</w:t>
      </w:r>
      <w:proofErr w:type="spellEnd"/>
      <w:r w:rsidR="00E302B1" w:rsidRPr="00E302B1">
        <w:rPr>
          <w:rFonts w:ascii="Times New Roman" w:hAnsi="Times New Roman" w:cs="Times New Roman"/>
          <w:sz w:val="24"/>
        </w:rPr>
        <w:t xml:space="preserve"> enzyme to fix a specific gene in the vector. Restrictions </w:t>
      </w:r>
      <w:proofErr w:type="spellStart"/>
      <w:r w:rsidR="00E302B1" w:rsidRPr="00E302B1">
        <w:rPr>
          <w:rFonts w:ascii="Times New Roman" w:hAnsi="Times New Roman" w:cs="Times New Roman"/>
          <w:sz w:val="24"/>
        </w:rPr>
        <w:t>endonucleases</w:t>
      </w:r>
      <w:proofErr w:type="spellEnd"/>
      <w:r w:rsidR="00E302B1" w:rsidRPr="00E302B1">
        <w:rPr>
          <w:rFonts w:ascii="Times New Roman" w:hAnsi="Times New Roman" w:cs="Times New Roman"/>
          <w:sz w:val="24"/>
        </w:rPr>
        <w:t xml:space="preserve"> are utilised for particular target sequence DNA locations. The vector is then delivered to the host organism, which is later grown to produce a lot of replicas of the DNA insert fragment in culture. Then, clones that have the correct </w:t>
      </w:r>
      <w:r w:rsidR="006D1657" w:rsidRPr="006D1657">
        <w:rPr>
          <w:rFonts w:ascii="Times New Roman" w:hAnsi="Times New Roman" w:cs="Times New Roman"/>
          <w:sz w:val="24"/>
        </w:rPr>
        <w:t xml:space="preserve">Picked out and retrieved DNA </w:t>
      </w:r>
      <w:proofErr w:type="gramStart"/>
      <w:r w:rsidR="006D1657" w:rsidRPr="006D1657">
        <w:rPr>
          <w:rFonts w:ascii="Times New Roman" w:hAnsi="Times New Roman" w:cs="Times New Roman"/>
          <w:sz w:val="24"/>
        </w:rPr>
        <w:t>fragments</w:t>
      </w:r>
      <w:proofErr w:type="gramEnd"/>
      <w:r w:rsidR="006D1657" w:rsidRPr="006D1657">
        <w:rPr>
          <w:rFonts w:ascii="Times New Roman" w:hAnsi="Times New Roman" w:cs="Times New Roman"/>
          <w:sz w:val="24"/>
        </w:rPr>
        <w:t xml:space="preserve"> [11]. Stanford University and University of California San Francisco developed the first recombinan</w:t>
      </w:r>
      <w:r w:rsidR="00F17B33">
        <w:rPr>
          <w:rFonts w:ascii="Times New Roman" w:hAnsi="Times New Roman" w:cs="Times New Roman"/>
          <w:sz w:val="24"/>
        </w:rPr>
        <w:t>t DNA (</w:t>
      </w:r>
      <w:proofErr w:type="spellStart"/>
      <w:r w:rsidR="00F17B33">
        <w:rPr>
          <w:rFonts w:ascii="Times New Roman" w:hAnsi="Times New Roman" w:cs="Times New Roman"/>
          <w:sz w:val="24"/>
        </w:rPr>
        <w:t>rDNA</w:t>
      </w:r>
      <w:proofErr w:type="spellEnd"/>
      <w:r w:rsidR="00F17B33">
        <w:rPr>
          <w:rFonts w:ascii="Times New Roman" w:hAnsi="Times New Roman" w:cs="Times New Roman"/>
          <w:sz w:val="24"/>
        </w:rPr>
        <w:t xml:space="preserve">) molecules in 1973 </w:t>
      </w:r>
      <w:r w:rsidR="00E302B1" w:rsidRPr="00E302B1">
        <w:rPr>
          <w:rFonts w:ascii="Times New Roman" w:hAnsi="Times New Roman" w:cs="Times New Roman"/>
          <w:sz w:val="24"/>
        </w:rPr>
        <w:t xml:space="preserve">researchers Paul Berg, Herbert Boyer, Annie Chang, and Stanley Cohen. At "The </w:t>
      </w:r>
      <w:proofErr w:type="spellStart"/>
      <w:r w:rsidR="00E302B1" w:rsidRPr="00E302B1">
        <w:rPr>
          <w:rFonts w:ascii="Times New Roman" w:hAnsi="Times New Roman" w:cs="Times New Roman"/>
          <w:sz w:val="24"/>
        </w:rPr>
        <w:t>Asilomar</w:t>
      </w:r>
      <w:proofErr w:type="spellEnd"/>
      <w:r w:rsidR="00E302B1" w:rsidRPr="00E302B1">
        <w:rPr>
          <w:rFonts w:ascii="Times New Roman" w:hAnsi="Times New Roman" w:cs="Times New Roman"/>
          <w:sz w:val="24"/>
        </w:rPr>
        <w:t xml:space="preserve"> Conference" in 1975, </w:t>
      </w:r>
      <w:proofErr w:type="spellStart"/>
      <w:r w:rsidR="00E302B1" w:rsidRPr="00E302B1">
        <w:rPr>
          <w:rFonts w:ascii="Times New Roman" w:hAnsi="Times New Roman" w:cs="Times New Roman"/>
          <w:sz w:val="24"/>
        </w:rPr>
        <w:t>rDNA</w:t>
      </w:r>
      <w:proofErr w:type="spellEnd"/>
      <w:r w:rsidR="00E302B1" w:rsidRPr="00E302B1">
        <w:rPr>
          <w:rFonts w:ascii="Times New Roman" w:hAnsi="Times New Roman" w:cs="Times New Roman"/>
          <w:sz w:val="24"/>
        </w:rPr>
        <w:t xml:space="preserve"> technology regulations and safe application were discussed. The use </w:t>
      </w:r>
      <w:proofErr w:type="gramStart"/>
      <w:r w:rsidR="00F17B33" w:rsidRPr="00F17B33">
        <w:rPr>
          <w:rFonts w:ascii="Times New Roman" w:hAnsi="Times New Roman" w:cs="Times New Roman"/>
          <w:sz w:val="24"/>
        </w:rPr>
        <w:t>It</w:t>
      </w:r>
      <w:proofErr w:type="gramEnd"/>
      <w:r w:rsidR="00F17B33" w:rsidRPr="00F17B33">
        <w:rPr>
          <w:rFonts w:ascii="Times New Roman" w:hAnsi="Times New Roman" w:cs="Times New Roman"/>
          <w:sz w:val="24"/>
        </w:rPr>
        <w:t xml:space="preserve"> took longer than expected to develop Recombinant DNA to facilitate agricultural and medical achievements because of unexpected challenges and</w:t>
      </w:r>
      <w:r w:rsidR="00F17B33">
        <w:rPr>
          <w:rFonts w:ascii="Times New Roman" w:hAnsi="Times New Roman" w:cs="Times New Roman"/>
          <w:sz w:val="24"/>
        </w:rPr>
        <w:t xml:space="preserve"> obstacles </w:t>
      </w:r>
      <w:r w:rsidR="00E302B1" w:rsidRPr="00E302B1">
        <w:rPr>
          <w:rFonts w:ascii="Times New Roman" w:hAnsi="Times New Roman" w:cs="Times New Roman"/>
          <w:sz w:val="24"/>
        </w:rPr>
        <w:t xml:space="preserve">attaining the required results, which was contradictory to the desires of researchers at the time of </w:t>
      </w:r>
      <w:proofErr w:type="spellStart"/>
      <w:r w:rsidR="00E302B1" w:rsidRPr="00E302B1">
        <w:rPr>
          <w:rFonts w:ascii="Times New Roman" w:hAnsi="Times New Roman" w:cs="Times New Roman"/>
          <w:sz w:val="24"/>
        </w:rPr>
        <w:t>Asilomar</w:t>
      </w:r>
      <w:proofErr w:type="spellEnd"/>
      <w:r w:rsidR="00E302B1" w:rsidRPr="00E302B1">
        <w:rPr>
          <w:rFonts w:ascii="Times New Roman" w:hAnsi="Times New Roman" w:cs="Times New Roman"/>
          <w:sz w:val="24"/>
        </w:rPr>
        <w:t>. But since the beginning of the 1980s, a wide range of items have been developed to improve health, including hormones, vaccines, drugs, and diagnostic instruments [13].</w:t>
      </w:r>
    </w:p>
    <w:p w:rsidR="00E302B1" w:rsidRDefault="00E302B1" w:rsidP="004D6811">
      <w:pPr>
        <w:jc w:val="both"/>
        <w:rPr>
          <w:rFonts w:ascii="Times New Roman" w:hAnsi="Times New Roman" w:cs="Times New Roman"/>
          <w:sz w:val="24"/>
        </w:rPr>
      </w:pPr>
      <w:r w:rsidRPr="00E302B1">
        <w:rPr>
          <w:rFonts w:ascii="Times New Roman" w:hAnsi="Times New Roman" w:cs="Times New Roman"/>
          <w:sz w:val="24"/>
        </w:rPr>
        <w:t xml:space="preserve">Recombinant DNA technology offers a quick way to assess the genetic makeup of the alterations made to eukaryote gene by the incorporation of copied insulin genes into a simian viral fragment [3]. Similar to this, a vector called adenoviral that encodes </w:t>
      </w:r>
      <w:proofErr w:type="spellStart"/>
      <w:r w:rsidRPr="00E302B1">
        <w:rPr>
          <w:rFonts w:ascii="Times New Roman" w:hAnsi="Times New Roman" w:cs="Times New Roman"/>
          <w:sz w:val="24"/>
        </w:rPr>
        <w:t>endostain</w:t>
      </w:r>
      <w:proofErr w:type="spellEnd"/>
      <w:r w:rsidRPr="00E302B1">
        <w:rPr>
          <w:rFonts w:ascii="Times New Roman" w:hAnsi="Times New Roman" w:cs="Times New Roman"/>
          <w:sz w:val="24"/>
        </w:rPr>
        <w:t xml:space="preserve"> mammalian </w:t>
      </w:r>
      <w:proofErr w:type="spellStart"/>
      <w:r w:rsidRPr="00E302B1">
        <w:rPr>
          <w:rFonts w:ascii="Times New Roman" w:hAnsi="Times New Roman" w:cs="Times New Roman"/>
          <w:sz w:val="24"/>
        </w:rPr>
        <w:t>secretory</w:t>
      </w:r>
      <w:proofErr w:type="spellEnd"/>
      <w:r w:rsidRPr="00E302B1">
        <w:rPr>
          <w:rFonts w:ascii="Times New Roman" w:hAnsi="Times New Roman" w:cs="Times New Roman"/>
          <w:sz w:val="24"/>
        </w:rPr>
        <w:t xml:space="preserve"> form reduced the development of tumours due to its </w:t>
      </w:r>
      <w:proofErr w:type="spellStart"/>
      <w:r w:rsidRPr="00E302B1">
        <w:rPr>
          <w:rFonts w:ascii="Times New Roman" w:hAnsi="Times New Roman" w:cs="Times New Roman"/>
          <w:sz w:val="24"/>
        </w:rPr>
        <w:t>antiangiogenic</w:t>
      </w:r>
      <w:proofErr w:type="spellEnd"/>
      <w:r w:rsidRPr="00E302B1">
        <w:rPr>
          <w:rFonts w:ascii="Times New Roman" w:hAnsi="Times New Roman" w:cs="Times New Roman"/>
          <w:sz w:val="24"/>
        </w:rPr>
        <w:t xml:space="preserve"> characteristics. The </w:t>
      </w:r>
      <w:proofErr w:type="spellStart"/>
      <w:r w:rsidRPr="00E302B1">
        <w:rPr>
          <w:rFonts w:ascii="Times New Roman" w:hAnsi="Times New Roman" w:cs="Times New Roman"/>
          <w:sz w:val="24"/>
        </w:rPr>
        <w:t>antiangiogenic</w:t>
      </w:r>
      <w:proofErr w:type="spellEnd"/>
      <w:r w:rsidRPr="00E302B1">
        <w:rPr>
          <w:rFonts w:ascii="Times New Roman" w:hAnsi="Times New Roman" w:cs="Times New Roman"/>
          <w:sz w:val="24"/>
        </w:rPr>
        <w:t xml:space="preserve"> effect of Dl1520 can be increased by preventing Ad-Endo replication [14]. Specific gene destruction has been used in different hosts to produce anticancer drugs that resembled their production pathways structurally [15].</w:t>
      </w:r>
    </w:p>
    <w:p w:rsidR="004D6811" w:rsidRDefault="004D6811" w:rsidP="004D6811">
      <w:pPr>
        <w:jc w:val="both"/>
        <w:rPr>
          <w:rFonts w:ascii="Times New Roman" w:hAnsi="Times New Roman" w:cs="Times New Roman"/>
          <w:sz w:val="24"/>
        </w:rPr>
      </w:pPr>
      <w:r w:rsidRPr="004D6811">
        <w:rPr>
          <w:rFonts w:ascii="Times New Roman" w:hAnsi="Times New Roman" w:cs="Times New Roman"/>
          <w:sz w:val="24"/>
        </w:rPr>
        <w:t xml:space="preserve">Recombinant DNA techniques have been used to create therapeutic proteins with longer half-lives that contain </w:t>
      </w:r>
      <w:proofErr w:type="spellStart"/>
      <w:r w:rsidRPr="004D6811">
        <w:rPr>
          <w:rFonts w:ascii="Times New Roman" w:hAnsi="Times New Roman" w:cs="Times New Roman"/>
          <w:sz w:val="24"/>
        </w:rPr>
        <w:t>glycosylation</w:t>
      </w:r>
      <w:proofErr w:type="spellEnd"/>
      <w:r w:rsidRPr="004D6811">
        <w:rPr>
          <w:rFonts w:ascii="Times New Roman" w:hAnsi="Times New Roman" w:cs="Times New Roman"/>
          <w:sz w:val="24"/>
        </w:rPr>
        <w:t xml:space="preserve"> site sequences. Researchers have created a nov</w:t>
      </w:r>
      <w:r w:rsidR="00CD5F6E">
        <w:rPr>
          <w:rFonts w:ascii="Times New Roman" w:hAnsi="Times New Roman" w:cs="Times New Roman"/>
          <w:sz w:val="24"/>
        </w:rPr>
        <w:t xml:space="preserve">el </w:t>
      </w:r>
      <w:proofErr w:type="spellStart"/>
      <w:r w:rsidR="00CD5F6E">
        <w:rPr>
          <w:rFonts w:ascii="Times New Roman" w:hAnsi="Times New Roman" w:cs="Times New Roman"/>
          <w:sz w:val="24"/>
        </w:rPr>
        <w:t>chimeric</w:t>
      </w:r>
      <w:proofErr w:type="spellEnd"/>
      <w:r w:rsidR="00CD5F6E">
        <w:rPr>
          <w:rFonts w:ascii="Times New Roman" w:hAnsi="Times New Roman" w:cs="Times New Roman"/>
          <w:sz w:val="24"/>
        </w:rPr>
        <w:t xml:space="preserve"> gene that combines H</w:t>
      </w:r>
      <w:r w:rsidRPr="004D6811">
        <w:rPr>
          <w:rFonts w:ascii="Times New Roman" w:hAnsi="Times New Roman" w:cs="Times New Roman"/>
          <w:sz w:val="24"/>
        </w:rPr>
        <w:t xml:space="preserve">CG and FSH subunit coding sequences. </w:t>
      </w:r>
      <w:r w:rsidR="008021BB" w:rsidRPr="008021BB">
        <w:rPr>
          <w:rFonts w:ascii="Times New Roman" w:hAnsi="Times New Roman" w:cs="Times New Roman"/>
          <w:sz w:val="24"/>
        </w:rPr>
        <w:t>Researchers have also developed vector and a vector combination for treatment with genes and genetic modification. Currently, viral vectors are often used in therapeutic contexts and may be bought [16].</w:t>
      </w:r>
    </w:p>
    <w:p w:rsidR="004D6811" w:rsidRDefault="00A81D14" w:rsidP="004D6811">
      <w:pPr>
        <w:jc w:val="both"/>
        <w:rPr>
          <w:rFonts w:ascii="Times New Roman" w:hAnsi="Times New Roman" w:cs="Times New Roman"/>
          <w:sz w:val="24"/>
        </w:rPr>
      </w:pPr>
      <w:r w:rsidRPr="00A81D14">
        <w:rPr>
          <w:rFonts w:ascii="Times New Roman" w:hAnsi="Times New Roman" w:cs="Times New Roman"/>
          <w:sz w:val="24"/>
        </w:rPr>
        <w:t xml:space="preserve">With applications in the treatment of serious illnesses including cancer, immunisation, and protein transduction, viruses are modified for medical use. Clinical-grade viral vectors are now easier to get because to improvements in manufacturing technology. Retroviral vectors are becoming less used because of their negative side effects, although they efficiently transmit genes. When administered directly into tissues, especially muscles, the most basic </w:t>
      </w:r>
      <w:proofErr w:type="spellStart"/>
      <w:r w:rsidRPr="00A81D14">
        <w:rPr>
          <w:rFonts w:ascii="Times New Roman" w:hAnsi="Times New Roman" w:cs="Times New Roman"/>
          <w:sz w:val="24"/>
        </w:rPr>
        <w:t>nonviral</w:t>
      </w:r>
      <w:proofErr w:type="spellEnd"/>
      <w:r w:rsidRPr="00A81D14">
        <w:rPr>
          <w:rFonts w:ascii="Times New Roman" w:hAnsi="Times New Roman" w:cs="Times New Roman"/>
          <w:sz w:val="24"/>
        </w:rPr>
        <w:t xml:space="preserve"> gene delivery technique, employing "naked" DNA, results in large gene expression levels with little adverse effects</w:t>
      </w:r>
      <w:r>
        <w:rPr>
          <w:rFonts w:ascii="Times New Roman" w:hAnsi="Times New Roman" w:cs="Times New Roman"/>
          <w:sz w:val="24"/>
        </w:rPr>
        <w:t xml:space="preserve"> [17-19]</w:t>
      </w:r>
      <w:r w:rsidRPr="00A81D14">
        <w:rPr>
          <w:rFonts w:ascii="Times New Roman" w:hAnsi="Times New Roman" w:cs="Times New Roman"/>
          <w:sz w:val="24"/>
        </w:rPr>
        <w:t>.</w:t>
      </w:r>
    </w:p>
    <w:p w:rsidR="00EB0690" w:rsidRDefault="008021BB" w:rsidP="004D6811">
      <w:pPr>
        <w:jc w:val="both"/>
        <w:rPr>
          <w:rFonts w:ascii="Times New Roman" w:hAnsi="Times New Roman" w:cs="Times New Roman"/>
          <w:sz w:val="24"/>
        </w:rPr>
      </w:pPr>
      <w:proofErr w:type="gramStart"/>
      <w:r w:rsidRPr="008021BB">
        <w:rPr>
          <w:rFonts w:ascii="Times New Roman" w:hAnsi="Times New Roman" w:cs="Times New Roman"/>
          <w:sz w:val="24"/>
        </w:rPr>
        <w:lastRenderedPageBreak/>
        <w:t xml:space="preserve">A P1 vector was designed to </w:t>
      </w:r>
      <w:proofErr w:type="spellStart"/>
      <w:r w:rsidRPr="008021BB">
        <w:rPr>
          <w:rFonts w:ascii="Times New Roman" w:hAnsi="Times New Roman" w:cs="Times New Roman"/>
          <w:sz w:val="24"/>
        </w:rPr>
        <w:t>electroporate</w:t>
      </w:r>
      <w:proofErr w:type="spellEnd"/>
      <w:r w:rsidRPr="008021BB">
        <w:rPr>
          <w:rFonts w:ascii="Times New Roman" w:hAnsi="Times New Roman" w:cs="Times New Roman"/>
          <w:sz w:val="24"/>
        </w:rPr>
        <w:t xml:space="preserve"> the recombinant DNA into E. coli and generate</w:t>
      </w:r>
      <w:proofErr w:type="gramEnd"/>
      <w:r w:rsidRPr="008021BB">
        <w:rPr>
          <w:rFonts w:ascii="Times New Roman" w:hAnsi="Times New Roman" w:cs="Times New Roman"/>
          <w:sz w:val="24"/>
        </w:rPr>
        <w:t xml:space="preserve"> a library of 15,000 clones with an av</w:t>
      </w:r>
      <w:r>
        <w:rPr>
          <w:rFonts w:ascii="Times New Roman" w:hAnsi="Times New Roman" w:cs="Times New Roman"/>
          <w:sz w:val="24"/>
        </w:rPr>
        <w:t>erage insert size of 130-150 kb</w:t>
      </w:r>
      <w:r w:rsidR="00EB0690" w:rsidRPr="00EB0690">
        <w:rPr>
          <w:rFonts w:ascii="Times New Roman" w:hAnsi="Times New Roman" w:cs="Times New Roman"/>
          <w:sz w:val="24"/>
        </w:rPr>
        <w:t>. It is possible to map and analyse complicated genomes with this PAC cloning technique. pWSK29, pWKS30, pWSK129, and pWKS130 are examples of low copy number vectors that may be utilised for run-off transcription, complementation analysis, and unidirectional deletions. The technique of recombinant DNA has several uses, including genome mapping, analysis, and gene editing</w:t>
      </w:r>
      <w:r w:rsidR="00D51C33">
        <w:rPr>
          <w:rFonts w:ascii="Times New Roman" w:hAnsi="Times New Roman" w:cs="Times New Roman"/>
          <w:sz w:val="24"/>
        </w:rPr>
        <w:t xml:space="preserve">. </w:t>
      </w:r>
      <w:r w:rsidR="00D51C33" w:rsidRPr="00D51C33">
        <w:rPr>
          <w:rFonts w:ascii="Times New Roman" w:hAnsi="Times New Roman" w:cs="Times New Roman"/>
          <w:sz w:val="24"/>
        </w:rPr>
        <w:t>Figure 1 provides an overview of a wide variety of recombinant DNA technology uses.</w:t>
      </w:r>
      <w:r w:rsidR="00EB0690">
        <w:rPr>
          <w:rFonts w:ascii="Times New Roman" w:hAnsi="Times New Roman" w:cs="Times New Roman"/>
          <w:sz w:val="24"/>
        </w:rPr>
        <w:t xml:space="preserve"> [20-21]</w:t>
      </w:r>
      <w:r w:rsidR="00EB0690" w:rsidRPr="00EB0690">
        <w:rPr>
          <w:rFonts w:ascii="Times New Roman" w:hAnsi="Times New Roman" w:cs="Times New Roman"/>
          <w:sz w:val="24"/>
        </w:rPr>
        <w:t>.</w:t>
      </w:r>
    </w:p>
    <w:p w:rsidR="00524774" w:rsidRDefault="00F00AB3" w:rsidP="004D6811">
      <w:pPr>
        <w:jc w:val="both"/>
        <w:rPr>
          <w:rFonts w:ascii="Times New Roman" w:hAnsi="Times New Roman" w:cs="Times New Roman"/>
          <w:sz w:val="24"/>
        </w:rPr>
      </w:pPr>
      <w:r>
        <w:rPr>
          <w:rFonts w:ascii="Times New Roman" w:hAnsi="Times New Roman" w:cs="Times New Roman"/>
          <w:noProof/>
          <w:sz w:val="24"/>
          <w:lang w:val="en-US"/>
        </w:rPr>
        <w:pict>
          <v:roundrect id="_x0000_s1026" style="position:absolute;left:0;text-align:left;margin-left:51pt;margin-top:5.95pt;width:332.25pt;height:41.25pt;z-index:251658240" arcsize="10923f" fillcolor="#f79646 [3209]">
            <v:textbox>
              <w:txbxContent>
                <w:p w:rsidR="00634A72" w:rsidRPr="00524774" w:rsidRDefault="00634A72" w:rsidP="00524774">
                  <w:pPr>
                    <w:jc w:val="center"/>
                    <w:rPr>
                      <w:rFonts w:ascii="Times New Roman" w:hAnsi="Times New Roman" w:cs="Times New Roman"/>
                      <w:sz w:val="24"/>
                    </w:rPr>
                  </w:pPr>
                  <w:r w:rsidRPr="00524774">
                    <w:rPr>
                      <w:rFonts w:ascii="Times New Roman" w:hAnsi="Times New Roman" w:cs="Times New Roman"/>
                      <w:sz w:val="24"/>
                    </w:rPr>
                    <w:t>Recombinant DNA Technology</w:t>
                  </w:r>
                </w:p>
              </w:txbxContent>
            </v:textbox>
          </v:roundrect>
        </w:pict>
      </w:r>
    </w:p>
    <w:p w:rsidR="00524774" w:rsidRDefault="00524774" w:rsidP="004D6811">
      <w:pPr>
        <w:jc w:val="both"/>
        <w:rPr>
          <w:rFonts w:ascii="Times New Roman" w:hAnsi="Times New Roman" w:cs="Times New Roman"/>
          <w:sz w:val="24"/>
        </w:rPr>
      </w:pPr>
    </w:p>
    <w:p w:rsidR="00524774" w:rsidRDefault="00F00AB3" w:rsidP="004D6811">
      <w:pPr>
        <w:jc w:val="both"/>
        <w:rPr>
          <w:rFonts w:ascii="Times New Roman" w:hAnsi="Times New Roman" w:cs="Times New Roman"/>
          <w:sz w:val="24"/>
        </w:rPr>
      </w:pPr>
      <w:r>
        <w:rPr>
          <w:rFonts w:ascii="Times New Roman" w:hAnsi="Times New Roman" w:cs="Times New Roman"/>
          <w:noProof/>
          <w:sz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0.25pt;margin-top:3.7pt;width:28.5pt;height:198pt;z-index:251659264" fillcolor="white [3201]" strokecolor="black [3200]" strokeweight="2.5pt">
            <v:shadow color="#868686"/>
            <v:textbox style="layout-flow:vertical-ideographic"/>
          </v:shape>
        </w:pict>
      </w:r>
    </w:p>
    <w:p w:rsidR="00524774" w:rsidRDefault="00F00AB3" w:rsidP="004D6811">
      <w:pPr>
        <w:jc w:val="both"/>
        <w:rPr>
          <w:rFonts w:ascii="Times New Roman" w:hAnsi="Times New Roman" w:cs="Times New Roman"/>
          <w:sz w:val="24"/>
        </w:rPr>
      </w:pPr>
      <w:r>
        <w:rPr>
          <w:rFonts w:ascii="Times New Roman" w:hAnsi="Times New Roman" w:cs="Times New Roman"/>
          <w:noProof/>
          <w:sz w:val="24"/>
          <w:lang w:val="en-US"/>
        </w:rPr>
        <w:pict>
          <v:roundrect id="_x0000_s1033" style="position:absolute;left:0;text-align:left;margin-left:237pt;margin-top:6.35pt;width:146.25pt;height:74.25pt;z-index:251661312" arcsize="10923f" fillcolor="#92d050">
            <v:textbox>
              <w:txbxContent>
                <w:p w:rsidR="00634A72" w:rsidRPr="00F17B33" w:rsidRDefault="00F17B33" w:rsidP="00F17B33">
                  <w:r w:rsidRPr="00F17B33">
                    <w:rPr>
                      <w:rFonts w:ascii="Times New Roman" w:hAnsi="Times New Roman" w:cs="Times New Roman"/>
                    </w:rPr>
                    <w:t>Genetically engineered goods Fruits GM produce GM plants GM organisms GM creatures</w:t>
                  </w:r>
                </w:p>
              </w:txbxContent>
            </v:textbox>
          </v:roundrect>
        </w:pict>
      </w:r>
      <w:r>
        <w:rPr>
          <w:rFonts w:ascii="Times New Roman" w:hAnsi="Times New Roman" w:cs="Times New Roman"/>
          <w:noProof/>
          <w:sz w:val="24"/>
          <w:lang w:val="en-US"/>
        </w:rPr>
        <w:pict>
          <v:roundrect id="_x0000_s1028" style="position:absolute;left:0;text-align:left;margin-left:40.5pt;margin-top:7.85pt;width:146.25pt;height:74.25pt;z-index:251660288" arcsize="10923f" fillcolor="#92d050">
            <v:textbox>
              <w:txbxContent>
                <w:p w:rsidR="00634A72" w:rsidRDefault="00F17B33">
                  <w:r>
                    <w:rPr>
                      <w:rFonts w:ascii="Times New Roman" w:hAnsi="Times New Roman" w:cs="Times New Roman"/>
                    </w:rPr>
                    <w:t>T</w:t>
                  </w:r>
                  <w:r w:rsidRPr="00F17B33">
                    <w:rPr>
                      <w:rFonts w:ascii="Times New Roman" w:hAnsi="Times New Roman" w:cs="Times New Roman"/>
                    </w:rPr>
                    <w:t xml:space="preserve">herapeutic items Vaccines hormonal growth Antibodies Vectors reconstituted protein </w:t>
                  </w:r>
                  <w:proofErr w:type="gramStart"/>
                  <w:r w:rsidR="00634A72">
                    <w:t>Anticancer</w:t>
                  </w:r>
                  <w:proofErr w:type="gramEnd"/>
                  <w:r w:rsidR="00634A72">
                    <w:t xml:space="preserve"> drugs</w:t>
                  </w:r>
                </w:p>
              </w:txbxContent>
            </v:textbox>
          </v:roundrect>
        </w:pict>
      </w:r>
    </w:p>
    <w:p w:rsidR="00524774" w:rsidRDefault="00524774" w:rsidP="004D6811">
      <w:pPr>
        <w:jc w:val="both"/>
        <w:rPr>
          <w:rFonts w:ascii="Times New Roman" w:hAnsi="Times New Roman" w:cs="Times New Roman"/>
          <w:sz w:val="24"/>
        </w:rPr>
      </w:pPr>
    </w:p>
    <w:p w:rsidR="00524774" w:rsidRDefault="00524774" w:rsidP="004D6811">
      <w:pPr>
        <w:jc w:val="both"/>
        <w:rPr>
          <w:rFonts w:ascii="Times New Roman" w:hAnsi="Times New Roman" w:cs="Times New Roman"/>
          <w:sz w:val="24"/>
        </w:rPr>
      </w:pPr>
    </w:p>
    <w:p w:rsidR="00524774" w:rsidRDefault="00524774" w:rsidP="004D6811">
      <w:pPr>
        <w:jc w:val="both"/>
        <w:rPr>
          <w:rFonts w:ascii="Times New Roman" w:hAnsi="Times New Roman" w:cs="Times New Roman"/>
          <w:sz w:val="24"/>
        </w:rPr>
      </w:pPr>
    </w:p>
    <w:p w:rsidR="00524774" w:rsidRDefault="00F00AB3" w:rsidP="004D6811">
      <w:pPr>
        <w:jc w:val="both"/>
        <w:rPr>
          <w:rFonts w:ascii="Times New Roman" w:hAnsi="Times New Roman" w:cs="Times New Roman"/>
          <w:sz w:val="24"/>
        </w:rPr>
      </w:pPr>
      <w:r>
        <w:rPr>
          <w:rFonts w:ascii="Times New Roman" w:hAnsi="Times New Roman" w:cs="Times New Roman"/>
          <w:noProof/>
          <w:sz w:val="24"/>
          <w:lang w:val="en-US"/>
        </w:rPr>
        <w:pict>
          <v:roundrect id="_x0000_s1035" style="position:absolute;left:0;text-align:left;margin-left:237pt;margin-top:12.35pt;width:146.25pt;height:74.25pt;z-index:251663360" arcsize="10923f" fillcolor="#fabf8f [1945]">
            <v:textbox>
              <w:txbxContent>
                <w:p w:rsidR="00634A72" w:rsidRPr="00036CEA" w:rsidRDefault="00634A72">
                  <w:pPr>
                    <w:rPr>
                      <w:rFonts w:ascii="Times New Roman" w:hAnsi="Times New Roman" w:cs="Times New Roman"/>
                    </w:rPr>
                  </w:pPr>
                  <w:r w:rsidRPr="00036CEA">
                    <w:rPr>
                      <w:rFonts w:ascii="Times New Roman" w:hAnsi="Times New Roman" w:cs="Times New Roman"/>
                    </w:rPr>
                    <w:t xml:space="preserve">Energy applications </w:t>
                  </w:r>
                  <w:proofErr w:type="spellStart"/>
                  <w:r w:rsidRPr="00036CEA">
                    <w:rPr>
                      <w:rFonts w:ascii="Times New Roman" w:hAnsi="Times New Roman" w:cs="Times New Roman"/>
                    </w:rPr>
                    <w:t>Biohydrogen</w:t>
                  </w:r>
                  <w:proofErr w:type="spellEnd"/>
                  <w:r w:rsidRPr="00036CEA">
                    <w:rPr>
                      <w:rFonts w:ascii="Times New Roman" w:hAnsi="Times New Roman" w:cs="Times New Roman"/>
                    </w:rPr>
                    <w:t xml:space="preserve"> </w:t>
                  </w:r>
                  <w:proofErr w:type="spellStart"/>
                  <w:r w:rsidRPr="00036CEA">
                    <w:rPr>
                      <w:rFonts w:ascii="Times New Roman" w:hAnsi="Times New Roman" w:cs="Times New Roman"/>
                    </w:rPr>
                    <w:t>Bioethanol</w:t>
                  </w:r>
                  <w:proofErr w:type="spellEnd"/>
                  <w:r w:rsidRPr="00036CEA">
                    <w:rPr>
                      <w:rFonts w:ascii="Times New Roman" w:hAnsi="Times New Roman" w:cs="Times New Roman"/>
                    </w:rPr>
                    <w:t xml:space="preserve"> </w:t>
                  </w:r>
                  <w:proofErr w:type="spellStart"/>
                  <w:r w:rsidRPr="00036CEA">
                    <w:rPr>
                      <w:rFonts w:ascii="Times New Roman" w:hAnsi="Times New Roman" w:cs="Times New Roman"/>
                    </w:rPr>
                    <w:t>Biomethanol</w:t>
                  </w:r>
                  <w:proofErr w:type="spellEnd"/>
                  <w:r w:rsidRPr="00036CEA">
                    <w:rPr>
                      <w:rFonts w:ascii="Times New Roman" w:hAnsi="Times New Roman" w:cs="Times New Roman"/>
                    </w:rPr>
                    <w:t xml:space="preserve"> </w:t>
                  </w:r>
                  <w:proofErr w:type="spellStart"/>
                  <w:r w:rsidRPr="00036CEA">
                    <w:rPr>
                      <w:rFonts w:ascii="Times New Roman" w:hAnsi="Times New Roman" w:cs="Times New Roman"/>
                    </w:rPr>
                    <w:t>Biobutanol</w:t>
                  </w:r>
                  <w:proofErr w:type="spellEnd"/>
                </w:p>
              </w:txbxContent>
            </v:textbox>
          </v:roundrect>
        </w:pict>
      </w:r>
      <w:r>
        <w:rPr>
          <w:rFonts w:ascii="Times New Roman" w:hAnsi="Times New Roman" w:cs="Times New Roman"/>
          <w:noProof/>
          <w:sz w:val="24"/>
          <w:lang w:val="en-US"/>
        </w:rPr>
        <w:pict>
          <v:roundrect id="_x0000_s1034" style="position:absolute;left:0;text-align:left;margin-left:40.5pt;margin-top:12.35pt;width:146.25pt;height:74.25pt;z-index:251662336" arcsize="10923f" fillcolor="#fabf8f [1945]">
            <v:textbox>
              <w:txbxContent>
                <w:p w:rsidR="00634A72" w:rsidRPr="00036CEA" w:rsidRDefault="00634A72">
                  <w:pPr>
                    <w:rPr>
                      <w:rFonts w:ascii="Times New Roman" w:hAnsi="Times New Roman" w:cs="Times New Roman"/>
                    </w:rPr>
                  </w:pPr>
                  <w:r w:rsidRPr="00036CEA">
                    <w:rPr>
                      <w:rFonts w:ascii="Times New Roman" w:hAnsi="Times New Roman" w:cs="Times New Roman"/>
                    </w:rPr>
                    <w:t>Diagnosis Gene therapy CRISPR Monitoring devices Therapeutic strategies</w:t>
                  </w:r>
                </w:p>
              </w:txbxContent>
            </v:textbox>
          </v:roundrect>
        </w:pict>
      </w:r>
    </w:p>
    <w:p w:rsidR="00524774" w:rsidRPr="00EE02D0" w:rsidRDefault="00524774" w:rsidP="004D6811">
      <w:pPr>
        <w:jc w:val="both"/>
        <w:rPr>
          <w:rFonts w:ascii="Times New Roman" w:hAnsi="Times New Roman" w:cs="Times New Roman"/>
          <w:sz w:val="24"/>
        </w:rPr>
      </w:pPr>
    </w:p>
    <w:p w:rsidR="00524774" w:rsidRDefault="00524774" w:rsidP="004767EE">
      <w:pPr>
        <w:jc w:val="both"/>
        <w:rPr>
          <w:rFonts w:ascii="Times New Roman" w:hAnsi="Times New Roman" w:cs="Times New Roman"/>
          <w:b/>
          <w:sz w:val="24"/>
        </w:rPr>
      </w:pPr>
    </w:p>
    <w:p w:rsidR="00524774" w:rsidRDefault="00524774" w:rsidP="004767EE">
      <w:pPr>
        <w:jc w:val="both"/>
        <w:rPr>
          <w:rFonts w:ascii="Times New Roman" w:hAnsi="Times New Roman" w:cs="Times New Roman"/>
          <w:b/>
          <w:sz w:val="24"/>
        </w:rPr>
      </w:pPr>
    </w:p>
    <w:p w:rsidR="00524774" w:rsidRDefault="00524774" w:rsidP="004767EE">
      <w:pPr>
        <w:jc w:val="both"/>
        <w:rPr>
          <w:rFonts w:ascii="Times New Roman" w:hAnsi="Times New Roman" w:cs="Times New Roman"/>
          <w:b/>
          <w:sz w:val="24"/>
        </w:rPr>
      </w:pPr>
    </w:p>
    <w:p w:rsidR="00036CEA" w:rsidRDefault="00036CEA" w:rsidP="00036CEA">
      <w:pPr>
        <w:jc w:val="center"/>
        <w:rPr>
          <w:rFonts w:ascii="Times New Roman" w:hAnsi="Times New Roman" w:cs="Times New Roman"/>
          <w:b/>
          <w:sz w:val="24"/>
        </w:rPr>
      </w:pPr>
      <w:r w:rsidRPr="00036CEA">
        <w:rPr>
          <w:rFonts w:ascii="Times New Roman" w:hAnsi="Times New Roman" w:cs="Times New Roman"/>
          <w:b/>
          <w:sz w:val="24"/>
        </w:rPr>
        <w:t xml:space="preserve">Figure 1: </w:t>
      </w:r>
      <w:r w:rsidR="00F17B33" w:rsidRPr="00F17B33">
        <w:rPr>
          <w:rFonts w:ascii="Times New Roman" w:hAnsi="Times New Roman" w:cs="Times New Roman"/>
          <w:b/>
          <w:sz w:val="24"/>
        </w:rPr>
        <w:t>An example of the many uses for recombinant DNA technology.</w:t>
      </w:r>
    </w:p>
    <w:p w:rsidR="00036CEA" w:rsidRDefault="00036CEA" w:rsidP="004767EE">
      <w:pPr>
        <w:jc w:val="both"/>
        <w:rPr>
          <w:rFonts w:ascii="Times New Roman" w:hAnsi="Times New Roman" w:cs="Times New Roman"/>
          <w:b/>
          <w:sz w:val="24"/>
        </w:rPr>
      </w:pPr>
    </w:p>
    <w:p w:rsidR="00670596" w:rsidRDefault="00A23EB4" w:rsidP="004767EE">
      <w:pPr>
        <w:jc w:val="both"/>
        <w:rPr>
          <w:rFonts w:ascii="Times New Roman" w:hAnsi="Times New Roman" w:cs="Times New Roman"/>
          <w:b/>
          <w:sz w:val="24"/>
        </w:rPr>
      </w:pPr>
      <w:r>
        <w:rPr>
          <w:rFonts w:ascii="Times New Roman" w:hAnsi="Times New Roman" w:cs="Times New Roman"/>
          <w:b/>
          <w:sz w:val="24"/>
        </w:rPr>
        <w:t xml:space="preserve">3. </w:t>
      </w:r>
      <w:r w:rsidR="00F17B33" w:rsidRPr="00F17B33">
        <w:rPr>
          <w:rFonts w:ascii="Times New Roman" w:hAnsi="Times New Roman" w:cs="Times New Roman"/>
          <w:b/>
          <w:sz w:val="24"/>
        </w:rPr>
        <w:t>Present Research Development</w:t>
      </w:r>
    </w:p>
    <w:p w:rsidR="00A23EB4" w:rsidRDefault="00A23EB4" w:rsidP="004767EE">
      <w:pPr>
        <w:jc w:val="both"/>
        <w:rPr>
          <w:rFonts w:ascii="Times New Roman" w:hAnsi="Times New Roman" w:cs="Times New Roman"/>
          <w:sz w:val="24"/>
        </w:rPr>
      </w:pPr>
      <w:r w:rsidRPr="00A23EB4">
        <w:rPr>
          <w:rFonts w:ascii="Times New Roman" w:hAnsi="Times New Roman" w:cs="Times New Roman"/>
          <w:sz w:val="24"/>
        </w:rPr>
        <w:t xml:space="preserve">Recombinant DNA technology is a rapidly expanding subject, and scientists from all over the world are creating novel techniques, tools, and modified goods for use in a variety of fields, </w:t>
      </w:r>
      <w:r w:rsidR="00F17B33" w:rsidRPr="00F17B33">
        <w:rPr>
          <w:rFonts w:ascii="Times New Roman" w:hAnsi="Times New Roman" w:cs="Times New Roman"/>
          <w:sz w:val="24"/>
        </w:rPr>
        <w:t xml:space="preserve">encompassing the environment, health, and agriculture. </w:t>
      </w:r>
      <w:proofErr w:type="gramStart"/>
      <w:r w:rsidR="00F17B33" w:rsidRPr="00F17B33">
        <w:rPr>
          <w:rFonts w:ascii="Times New Roman" w:hAnsi="Times New Roman" w:cs="Times New Roman"/>
          <w:sz w:val="24"/>
        </w:rPr>
        <w:t>An efficient</w:t>
      </w:r>
      <w:proofErr w:type="gramEnd"/>
      <w:r w:rsidR="00F17B33" w:rsidRPr="00F17B33">
        <w:rPr>
          <w:rFonts w:ascii="Times New Roman" w:hAnsi="Times New Roman" w:cs="Times New Roman"/>
          <w:sz w:val="24"/>
        </w:rPr>
        <w:t xml:space="preserve"> and fast-acting recombin</w:t>
      </w:r>
      <w:r w:rsidR="00F17B33">
        <w:rPr>
          <w:rFonts w:ascii="Times New Roman" w:hAnsi="Times New Roman" w:cs="Times New Roman"/>
          <w:sz w:val="24"/>
        </w:rPr>
        <w:t xml:space="preserve">ant insulin is </w:t>
      </w:r>
      <w:proofErr w:type="spellStart"/>
      <w:r w:rsidR="00F17B33">
        <w:rPr>
          <w:rFonts w:ascii="Times New Roman" w:hAnsi="Times New Roman" w:cs="Times New Roman"/>
          <w:sz w:val="24"/>
        </w:rPr>
        <w:t>Lispro</w:t>
      </w:r>
      <w:proofErr w:type="spellEnd"/>
      <w:r w:rsidR="00F17B33">
        <w:rPr>
          <w:rFonts w:ascii="Times New Roman" w:hAnsi="Times New Roman" w:cs="Times New Roman"/>
          <w:sz w:val="24"/>
        </w:rPr>
        <w:t xml:space="preserve"> (</w:t>
      </w:r>
      <w:proofErr w:type="spellStart"/>
      <w:r w:rsidR="00F17B33">
        <w:rPr>
          <w:rFonts w:ascii="Times New Roman" w:hAnsi="Times New Roman" w:cs="Times New Roman"/>
          <w:sz w:val="24"/>
        </w:rPr>
        <w:t>Humalog</w:t>
      </w:r>
      <w:proofErr w:type="spellEnd"/>
      <w:r w:rsidR="00F17B33">
        <w:rPr>
          <w:rFonts w:ascii="Times New Roman" w:hAnsi="Times New Roman" w:cs="Times New Roman"/>
          <w:sz w:val="24"/>
        </w:rPr>
        <w:t>)</w:t>
      </w:r>
      <w:r w:rsidRPr="00A23EB4">
        <w:rPr>
          <w:rFonts w:ascii="Times New Roman" w:hAnsi="Times New Roman" w:cs="Times New Roman"/>
          <w:sz w:val="24"/>
        </w:rPr>
        <w:t xml:space="preserve">, is superior to conventional human insulin [3]. </w:t>
      </w:r>
      <w:r w:rsidR="008021BB" w:rsidRPr="008021BB">
        <w:rPr>
          <w:rFonts w:ascii="Times New Roman" w:hAnsi="Times New Roman" w:cs="Times New Roman"/>
          <w:sz w:val="24"/>
        </w:rPr>
        <w:t xml:space="preserve">Like this, </w:t>
      </w:r>
      <w:proofErr w:type="spellStart"/>
      <w:r w:rsidR="008021BB" w:rsidRPr="008021BB">
        <w:rPr>
          <w:rFonts w:ascii="Times New Roman" w:hAnsi="Times New Roman" w:cs="Times New Roman"/>
          <w:sz w:val="24"/>
        </w:rPr>
        <w:t>epoetin</w:t>
      </w:r>
      <w:proofErr w:type="spellEnd"/>
      <w:r w:rsidR="008021BB" w:rsidRPr="008021BB">
        <w:rPr>
          <w:rFonts w:ascii="Times New Roman" w:hAnsi="Times New Roman" w:cs="Times New Roman"/>
          <w:sz w:val="24"/>
        </w:rPr>
        <w:t xml:space="preserve"> alpha is a fresh, well-known protein recombinant that may be used to effectively cure anaemia [22]. Children who are unable to produce adequate </w:t>
      </w:r>
      <w:proofErr w:type="spellStart"/>
      <w:proofErr w:type="gramStart"/>
      <w:r w:rsidR="008021BB" w:rsidRPr="008021BB">
        <w:rPr>
          <w:rFonts w:ascii="Times New Roman" w:hAnsi="Times New Roman" w:cs="Times New Roman"/>
          <w:sz w:val="24"/>
        </w:rPr>
        <w:t>hGH</w:t>
      </w:r>
      <w:proofErr w:type="spellEnd"/>
      <w:proofErr w:type="gramEnd"/>
      <w:r w:rsidR="008021BB" w:rsidRPr="008021BB">
        <w:rPr>
          <w:rFonts w:ascii="Times New Roman" w:hAnsi="Times New Roman" w:cs="Times New Roman"/>
          <w:sz w:val="24"/>
        </w:rPr>
        <w:t xml:space="preserve"> on their own can be effectively treated with recombinant </w:t>
      </w:r>
      <w:proofErr w:type="spellStart"/>
      <w:r w:rsidR="008021BB" w:rsidRPr="008021BB">
        <w:rPr>
          <w:rFonts w:ascii="Times New Roman" w:hAnsi="Times New Roman" w:cs="Times New Roman"/>
          <w:sz w:val="24"/>
        </w:rPr>
        <w:t>hGH</w:t>
      </w:r>
      <w:proofErr w:type="spellEnd"/>
      <w:r w:rsidR="008021BB" w:rsidRPr="008021BB">
        <w:rPr>
          <w:rFonts w:ascii="Times New Roman" w:hAnsi="Times New Roman" w:cs="Times New Roman"/>
          <w:sz w:val="24"/>
        </w:rPr>
        <w:t xml:space="preserve">. The Food and Drug Administration's authorization of clinical studies for a recombinant version of the cytokines myeloid precursor inhibitory factor-1 (MPIF-1) is a </w:t>
      </w:r>
      <w:r w:rsidR="008021BB" w:rsidRPr="008021BB">
        <w:rPr>
          <w:rFonts w:ascii="Times New Roman" w:hAnsi="Times New Roman" w:cs="Times New Roman"/>
          <w:sz w:val="24"/>
        </w:rPr>
        <w:lastRenderedPageBreak/>
        <w:t>success to recognise this technology. It can mimic immunologically important cell division, which might lessen the side effects of anticancer drugs [23, 24].</w:t>
      </w:r>
      <w:r w:rsidRPr="00A23EB4">
        <w:rPr>
          <w:rFonts w:ascii="Times New Roman" w:hAnsi="Times New Roman" w:cs="Times New Roman"/>
          <w:sz w:val="24"/>
        </w:rPr>
        <w:t xml:space="preserve"> The most recent advancements in the field of recombinant DNA technology are outlined in the section that follows.</w:t>
      </w:r>
    </w:p>
    <w:p w:rsidR="008021BB" w:rsidRDefault="00A23EB4" w:rsidP="004767EE">
      <w:pPr>
        <w:jc w:val="both"/>
        <w:rPr>
          <w:rFonts w:ascii="Times New Roman" w:hAnsi="Times New Roman" w:cs="Times New Roman"/>
          <w:sz w:val="24"/>
        </w:rPr>
      </w:pPr>
      <w:r w:rsidRPr="00A23EB4">
        <w:rPr>
          <w:rFonts w:ascii="Times New Roman" w:hAnsi="Times New Roman" w:cs="Times New Roman"/>
          <w:sz w:val="24"/>
        </w:rPr>
        <w:t xml:space="preserve">CRISPR, a more recent advancement in recombinant DNA technology, has provided answers to a number of issues in several animals. This technique may be used to specifically target and eliminate human cell gene copies. </w:t>
      </w:r>
      <w:r w:rsidR="008021BB" w:rsidRPr="008021BB">
        <w:rPr>
          <w:rFonts w:ascii="Times New Roman" w:hAnsi="Times New Roman" w:cs="Times New Roman"/>
          <w:sz w:val="24"/>
        </w:rPr>
        <w:t xml:space="preserve">By activating, inhibiting, elaborating, and </w:t>
      </w:r>
      <w:r w:rsidR="00F17B33" w:rsidRPr="00F17B33">
        <w:rPr>
          <w:rFonts w:ascii="Times New Roman" w:hAnsi="Times New Roman" w:cs="Times New Roman"/>
          <w:sz w:val="24"/>
        </w:rPr>
        <w:t xml:space="preserve">removing genes from plants, mice, rats, </w:t>
      </w:r>
      <w:proofErr w:type="spellStart"/>
      <w:r w:rsidR="00F17B33" w:rsidRPr="00F17B33">
        <w:rPr>
          <w:rFonts w:ascii="Times New Roman" w:hAnsi="Times New Roman" w:cs="Times New Roman"/>
          <w:sz w:val="24"/>
        </w:rPr>
        <w:t>zebrafish</w:t>
      </w:r>
      <w:proofErr w:type="spellEnd"/>
      <w:r w:rsidR="00F17B33" w:rsidRPr="00F17B33">
        <w:rPr>
          <w:rFonts w:ascii="Times New Roman" w:hAnsi="Times New Roman" w:cs="Times New Roman"/>
          <w:sz w:val="24"/>
        </w:rPr>
        <w:t>, fruit-fly yeast, nematodes, and human cells</w:t>
      </w:r>
      <w:r w:rsidR="008021BB" w:rsidRPr="008021BB">
        <w:rPr>
          <w:rFonts w:ascii="Times New Roman" w:hAnsi="Times New Roman" w:cs="Times New Roman"/>
          <w:sz w:val="24"/>
        </w:rPr>
        <w:t>, the method's efficacy was demonstrated. With CRISPR, mouse models may be used for the study of human diseases. Individual gene studies are made much faster, and by changing a number of genes in cells, the study of gene relationships is made easier [25].</w:t>
      </w:r>
    </w:p>
    <w:p w:rsidR="008021BB" w:rsidRDefault="008021BB" w:rsidP="004767EE">
      <w:pPr>
        <w:jc w:val="both"/>
        <w:rPr>
          <w:rFonts w:ascii="Times New Roman" w:hAnsi="Times New Roman" w:cs="Times New Roman"/>
          <w:sz w:val="24"/>
        </w:rPr>
      </w:pPr>
      <w:r w:rsidRPr="008021BB">
        <w:rPr>
          <w:rFonts w:ascii="Times New Roman" w:hAnsi="Times New Roman" w:cs="Times New Roman"/>
          <w:sz w:val="24"/>
        </w:rPr>
        <w:t xml:space="preserve">The CRISPR system in the H. </w:t>
      </w:r>
      <w:proofErr w:type="spellStart"/>
      <w:r w:rsidRPr="008021BB">
        <w:rPr>
          <w:rFonts w:ascii="Times New Roman" w:hAnsi="Times New Roman" w:cs="Times New Roman"/>
          <w:sz w:val="24"/>
        </w:rPr>
        <w:t>hispanica</w:t>
      </w:r>
      <w:proofErr w:type="spellEnd"/>
      <w:r w:rsidRPr="008021BB">
        <w:rPr>
          <w:rFonts w:ascii="Times New Roman" w:hAnsi="Times New Roman" w:cs="Times New Roman"/>
          <w:sz w:val="24"/>
        </w:rPr>
        <w:t xml:space="preserve"> genome is extremely adaptable to </w:t>
      </w:r>
      <w:proofErr w:type="spellStart"/>
      <w:r w:rsidRPr="008021BB">
        <w:rPr>
          <w:rFonts w:ascii="Times New Roman" w:hAnsi="Times New Roman" w:cs="Times New Roman"/>
          <w:sz w:val="24"/>
        </w:rPr>
        <w:t>nonlytic</w:t>
      </w:r>
      <w:proofErr w:type="spellEnd"/>
      <w:r w:rsidRPr="008021BB">
        <w:rPr>
          <w:rFonts w:ascii="Times New Roman" w:hAnsi="Times New Roman" w:cs="Times New Roman"/>
          <w:sz w:val="24"/>
        </w:rPr>
        <w:t xml:space="preserve"> viruses. The associated </w:t>
      </w:r>
      <w:proofErr w:type="spellStart"/>
      <w:proofErr w:type="gramStart"/>
      <w:r w:rsidRPr="008021BB">
        <w:rPr>
          <w:rFonts w:ascii="Times New Roman" w:hAnsi="Times New Roman" w:cs="Times New Roman"/>
          <w:sz w:val="24"/>
        </w:rPr>
        <w:t>Cas</w:t>
      </w:r>
      <w:proofErr w:type="spellEnd"/>
      <w:proofErr w:type="gramEnd"/>
      <w:r w:rsidRPr="008021BB">
        <w:rPr>
          <w:rFonts w:ascii="Times New Roman" w:hAnsi="Times New Roman" w:cs="Times New Roman"/>
          <w:sz w:val="24"/>
        </w:rPr>
        <w:t xml:space="preserve"> </w:t>
      </w:r>
      <w:proofErr w:type="spellStart"/>
      <w:r w:rsidRPr="008021BB">
        <w:rPr>
          <w:rFonts w:ascii="Times New Roman" w:hAnsi="Times New Roman" w:cs="Times New Roman"/>
          <w:sz w:val="24"/>
        </w:rPr>
        <w:t>operon</w:t>
      </w:r>
      <w:proofErr w:type="spellEnd"/>
      <w:r w:rsidRPr="008021BB">
        <w:rPr>
          <w:rFonts w:ascii="Times New Roman" w:hAnsi="Times New Roman" w:cs="Times New Roman"/>
          <w:sz w:val="24"/>
        </w:rPr>
        <w:t xml:space="preserve"> codes for the interrupting Cas3 nucleases as well as other </w:t>
      </w:r>
      <w:proofErr w:type="spellStart"/>
      <w:r w:rsidRPr="008021BB">
        <w:rPr>
          <w:rFonts w:ascii="Times New Roman" w:hAnsi="Times New Roman" w:cs="Times New Roman"/>
          <w:sz w:val="24"/>
        </w:rPr>
        <w:t>Cas</w:t>
      </w:r>
      <w:proofErr w:type="spellEnd"/>
      <w:r w:rsidRPr="008021BB">
        <w:rPr>
          <w:rFonts w:ascii="Times New Roman" w:hAnsi="Times New Roman" w:cs="Times New Roman"/>
          <w:sz w:val="24"/>
        </w:rPr>
        <w:t xml:space="preserve"> proteins. A strain must be developed to prime CRISPR for the production of fresh spacers and priming </w:t>
      </w:r>
      <w:proofErr w:type="spellStart"/>
      <w:r w:rsidRPr="008021BB">
        <w:rPr>
          <w:rFonts w:ascii="Times New Roman" w:hAnsi="Times New Roman" w:cs="Times New Roman"/>
          <w:sz w:val="24"/>
        </w:rPr>
        <w:t>crRNAs</w:t>
      </w:r>
      <w:proofErr w:type="spellEnd"/>
      <w:r w:rsidRPr="008021BB">
        <w:rPr>
          <w:rFonts w:ascii="Times New Roman" w:hAnsi="Times New Roman" w:cs="Times New Roman"/>
          <w:sz w:val="24"/>
        </w:rPr>
        <w:t>. The CRISPR-</w:t>
      </w:r>
      <w:proofErr w:type="spellStart"/>
      <w:r w:rsidRPr="008021BB">
        <w:rPr>
          <w:rFonts w:ascii="Times New Roman" w:hAnsi="Times New Roman" w:cs="Times New Roman"/>
          <w:sz w:val="24"/>
        </w:rPr>
        <w:t>cas</w:t>
      </w:r>
      <w:proofErr w:type="spellEnd"/>
      <w:r w:rsidRPr="008021BB">
        <w:rPr>
          <w:rFonts w:ascii="Times New Roman" w:hAnsi="Times New Roman" w:cs="Times New Roman"/>
          <w:sz w:val="24"/>
        </w:rPr>
        <w:t xml:space="preserve"> system needs to introduce more spacers to its locus in order to produce adaptive immunity [26]. The breakdown of foreign DNA and RNA is a controlled, sequence-specific mechanism. The host system is able to maintain knowledge of the </w:t>
      </w:r>
      <w:proofErr w:type="spellStart"/>
      <w:r w:rsidRPr="008021BB">
        <w:rPr>
          <w:rFonts w:ascii="Times New Roman" w:hAnsi="Times New Roman" w:cs="Times New Roman"/>
          <w:sz w:val="24"/>
        </w:rPr>
        <w:t>intrusive's</w:t>
      </w:r>
      <w:proofErr w:type="spellEnd"/>
      <w:r w:rsidRPr="008021BB">
        <w:rPr>
          <w:rFonts w:ascii="Times New Roman" w:hAnsi="Times New Roman" w:cs="Times New Roman"/>
          <w:sz w:val="24"/>
        </w:rPr>
        <w:t xml:space="preserve"> genetic information by integrating a photo-spacer into the CRISPR mechanism [27].</w:t>
      </w:r>
    </w:p>
    <w:p w:rsidR="008021BB" w:rsidRDefault="008021BB" w:rsidP="004767EE">
      <w:pPr>
        <w:jc w:val="both"/>
        <w:rPr>
          <w:rFonts w:ascii="Times New Roman" w:hAnsi="Times New Roman" w:cs="Times New Roman"/>
          <w:sz w:val="24"/>
        </w:rPr>
      </w:pPr>
      <w:r w:rsidRPr="008021BB">
        <w:rPr>
          <w:rFonts w:ascii="Times New Roman" w:hAnsi="Times New Roman" w:cs="Times New Roman"/>
          <w:sz w:val="24"/>
        </w:rPr>
        <w:t xml:space="preserve">Cas9t (a gene editing tool) is one example of a DNA </w:t>
      </w:r>
      <w:proofErr w:type="spellStart"/>
      <w:r w:rsidRPr="008021BB">
        <w:rPr>
          <w:rFonts w:ascii="Times New Roman" w:hAnsi="Times New Roman" w:cs="Times New Roman"/>
          <w:sz w:val="24"/>
        </w:rPr>
        <w:t>endonuclease</w:t>
      </w:r>
      <w:proofErr w:type="spellEnd"/>
      <w:r w:rsidRPr="008021BB">
        <w:rPr>
          <w:rFonts w:ascii="Times New Roman" w:hAnsi="Times New Roman" w:cs="Times New Roman"/>
          <w:sz w:val="24"/>
        </w:rPr>
        <w:t xml:space="preserve"> that uses RNA molecules to detect specific targets [28]. A Class 2 CRISPRC as mechanism with just one protein as an </w:t>
      </w:r>
      <w:proofErr w:type="spellStart"/>
      <w:r w:rsidRPr="008021BB">
        <w:rPr>
          <w:rFonts w:ascii="Times New Roman" w:hAnsi="Times New Roman" w:cs="Times New Roman"/>
          <w:sz w:val="24"/>
        </w:rPr>
        <w:t>effector</w:t>
      </w:r>
      <w:proofErr w:type="spellEnd"/>
      <w:r w:rsidRPr="008021BB">
        <w:rPr>
          <w:rFonts w:ascii="Times New Roman" w:hAnsi="Times New Roman" w:cs="Times New Roman"/>
          <w:sz w:val="24"/>
        </w:rPr>
        <w:t xml:space="preserve"> can be employed for genome editing techniques. The recruiting of </w:t>
      </w:r>
      <w:proofErr w:type="spellStart"/>
      <w:r w:rsidRPr="008021BB">
        <w:rPr>
          <w:rFonts w:ascii="Times New Roman" w:hAnsi="Times New Roman" w:cs="Times New Roman"/>
          <w:sz w:val="24"/>
        </w:rPr>
        <w:t>histone</w:t>
      </w:r>
      <w:proofErr w:type="spellEnd"/>
      <w:r w:rsidRPr="008021BB">
        <w:rPr>
          <w:rFonts w:ascii="Times New Roman" w:hAnsi="Times New Roman" w:cs="Times New Roman"/>
          <w:sz w:val="24"/>
        </w:rPr>
        <w:t xml:space="preserve"> modifying enzymes, the start of transcription, the localization of fluorescent protein labels, and transcriptional repression all depend on dead Cas9 [29]. Targeting the genes involved in the isolation procedure for homozygous gene knockouts using CRISPR-induced mutations. This kind of critical gene analysis permits the investigation of "the potential antimicrobial targets" [30]. Natural CRISPR-</w:t>
      </w:r>
      <w:proofErr w:type="spellStart"/>
      <w:r w:rsidRPr="008021BB">
        <w:rPr>
          <w:rFonts w:ascii="Times New Roman" w:hAnsi="Times New Roman" w:cs="Times New Roman"/>
          <w:sz w:val="24"/>
        </w:rPr>
        <w:t>cas</w:t>
      </w:r>
      <w:proofErr w:type="spellEnd"/>
      <w:r w:rsidRPr="008021BB">
        <w:rPr>
          <w:rFonts w:ascii="Times New Roman" w:hAnsi="Times New Roman" w:cs="Times New Roman"/>
          <w:sz w:val="24"/>
        </w:rPr>
        <w:t xml:space="preserve"> the immune system has been utilised to produce strains that are resistant to numerous disruptive virus types [31].</w:t>
      </w:r>
    </w:p>
    <w:p w:rsidR="006C322E" w:rsidRDefault="006C322E" w:rsidP="004767EE">
      <w:pPr>
        <w:jc w:val="both"/>
        <w:rPr>
          <w:rFonts w:ascii="Times New Roman" w:hAnsi="Times New Roman" w:cs="Times New Roman"/>
          <w:sz w:val="24"/>
        </w:rPr>
      </w:pPr>
      <w:r w:rsidRPr="006C322E">
        <w:rPr>
          <w:rFonts w:ascii="Times New Roman" w:hAnsi="Times New Roman" w:cs="Times New Roman"/>
          <w:sz w:val="24"/>
        </w:rPr>
        <w:t>The CRISPR-</w:t>
      </w:r>
      <w:proofErr w:type="spellStart"/>
      <w:r w:rsidRPr="006C322E">
        <w:rPr>
          <w:rFonts w:ascii="Times New Roman" w:hAnsi="Times New Roman" w:cs="Times New Roman"/>
          <w:sz w:val="24"/>
        </w:rPr>
        <w:t>Cas</w:t>
      </w:r>
      <w:proofErr w:type="spellEnd"/>
      <w:r w:rsidRPr="006C322E">
        <w:rPr>
          <w:rFonts w:ascii="Times New Roman" w:hAnsi="Times New Roman" w:cs="Times New Roman"/>
          <w:sz w:val="24"/>
        </w:rPr>
        <w:t xml:space="preserve"> system, which consists of a CRISPR array with short repeating elements and spacers, is the only adaptive immune system seen in prokaryotes. </w:t>
      </w:r>
      <w:r w:rsidR="00BA09A6" w:rsidRPr="00BA09A6">
        <w:rPr>
          <w:rFonts w:ascii="Times New Roman" w:hAnsi="Times New Roman" w:cs="Times New Roman"/>
          <w:sz w:val="24"/>
        </w:rPr>
        <w:t xml:space="preserve">The array is flanked by </w:t>
      </w:r>
      <w:proofErr w:type="spellStart"/>
      <w:proofErr w:type="gramStart"/>
      <w:r w:rsidR="00BA09A6" w:rsidRPr="00BA09A6">
        <w:rPr>
          <w:rFonts w:ascii="Times New Roman" w:hAnsi="Times New Roman" w:cs="Times New Roman"/>
          <w:sz w:val="24"/>
        </w:rPr>
        <w:t>cas</w:t>
      </w:r>
      <w:proofErr w:type="spellEnd"/>
      <w:proofErr w:type="gramEnd"/>
      <w:r w:rsidR="00BA09A6" w:rsidRPr="00BA09A6">
        <w:rPr>
          <w:rFonts w:ascii="Times New Roman" w:hAnsi="Times New Roman" w:cs="Times New Roman"/>
          <w:sz w:val="24"/>
        </w:rPr>
        <w:t xml:space="preserve"> genes that encode </w:t>
      </w:r>
      <w:proofErr w:type="spellStart"/>
      <w:r w:rsidR="00BA09A6" w:rsidRPr="00BA09A6">
        <w:rPr>
          <w:rFonts w:ascii="Times New Roman" w:hAnsi="Times New Roman" w:cs="Times New Roman"/>
          <w:sz w:val="24"/>
        </w:rPr>
        <w:t>Cas</w:t>
      </w:r>
      <w:proofErr w:type="spellEnd"/>
      <w:r w:rsidR="00BA09A6" w:rsidRPr="00BA09A6">
        <w:rPr>
          <w:rFonts w:ascii="Times New Roman" w:hAnsi="Times New Roman" w:cs="Times New Roman"/>
          <w:sz w:val="24"/>
        </w:rPr>
        <w:t xml:space="preserve"> proteins and is preceded by an AT-rich leader sequence. The cas1 and cas2 </w:t>
      </w:r>
      <w:proofErr w:type="spellStart"/>
      <w:r w:rsidR="00BA09A6" w:rsidRPr="00BA09A6">
        <w:rPr>
          <w:rFonts w:ascii="Times New Roman" w:hAnsi="Times New Roman" w:cs="Times New Roman"/>
          <w:sz w:val="24"/>
        </w:rPr>
        <w:t>catalases</w:t>
      </w:r>
      <w:proofErr w:type="spellEnd"/>
      <w:r w:rsidR="00BA09A6" w:rsidRPr="00BA09A6">
        <w:rPr>
          <w:rFonts w:ascii="Times New Roman" w:hAnsi="Times New Roman" w:cs="Times New Roman"/>
          <w:sz w:val="24"/>
        </w:rPr>
        <w:t xml:space="preserve"> encourage the synthesis of new spacers in Escherichia coli through complex formation. </w:t>
      </w:r>
      <w:r w:rsidR="00F17B33" w:rsidRPr="00F17B33">
        <w:rPr>
          <w:rFonts w:ascii="Times New Roman" w:hAnsi="Times New Roman" w:cs="Times New Roman"/>
          <w:sz w:val="24"/>
        </w:rPr>
        <w:t>Since the target sequence requires interference and acquisition, the photo-spacer adjacent pattern (PAM)</w:t>
      </w:r>
      <w:r w:rsidR="00BA09A6" w:rsidRPr="00BA09A6">
        <w:rPr>
          <w:rFonts w:ascii="Times New Roman" w:hAnsi="Times New Roman" w:cs="Times New Roman"/>
          <w:sz w:val="24"/>
        </w:rPr>
        <w:t xml:space="preserve"> was deliberately chosen. The system inhibits self-targeting during the last stages of immunisation after CRISPR array transcription, which causes memory of the invader's sequence to begin to develop [32–34]. </w:t>
      </w:r>
      <w:r w:rsidR="00FF4130" w:rsidRPr="00FF4130">
        <w:rPr>
          <w:rFonts w:ascii="Times New Roman" w:hAnsi="Times New Roman" w:cs="Times New Roman"/>
          <w:sz w:val="24"/>
        </w:rPr>
        <w:t xml:space="preserve">The CRISPR loci in </w:t>
      </w:r>
      <w:proofErr w:type="spellStart"/>
      <w:r w:rsidR="00FF4130" w:rsidRPr="00FF4130">
        <w:rPr>
          <w:rFonts w:ascii="Times New Roman" w:hAnsi="Times New Roman" w:cs="Times New Roman"/>
          <w:sz w:val="24"/>
        </w:rPr>
        <w:t>Sulfolobus</w:t>
      </w:r>
      <w:proofErr w:type="spellEnd"/>
      <w:r w:rsidR="00FF4130" w:rsidRPr="00FF4130">
        <w:rPr>
          <w:rFonts w:ascii="Times New Roman" w:hAnsi="Times New Roman" w:cs="Times New Roman"/>
          <w:sz w:val="24"/>
        </w:rPr>
        <w:t xml:space="preserve"> species include several spacers, which largely resemble conjugative plasmids. Active viral DNA replication has an impact on spacer acquisition, and DNA breaks at replication forks function as a catalyst. In complex biological systems, the CRISPR-</w:t>
      </w:r>
      <w:proofErr w:type="spellStart"/>
      <w:r w:rsidR="00FF4130" w:rsidRPr="00FF4130">
        <w:rPr>
          <w:rFonts w:ascii="Times New Roman" w:hAnsi="Times New Roman" w:cs="Times New Roman"/>
          <w:sz w:val="24"/>
        </w:rPr>
        <w:t>Cas</w:t>
      </w:r>
      <w:proofErr w:type="spellEnd"/>
      <w:r w:rsidR="00FF4130" w:rsidRPr="00FF4130">
        <w:rPr>
          <w:rFonts w:ascii="Times New Roman" w:hAnsi="Times New Roman" w:cs="Times New Roman"/>
          <w:sz w:val="24"/>
        </w:rPr>
        <w:t xml:space="preserve"> system has a special function that improves immune stability and stability</w:t>
      </w:r>
      <w:r w:rsidR="00FF4130">
        <w:rPr>
          <w:rFonts w:ascii="Times New Roman" w:hAnsi="Times New Roman" w:cs="Times New Roman"/>
          <w:sz w:val="24"/>
        </w:rPr>
        <w:t xml:space="preserve"> [35]</w:t>
      </w:r>
      <w:r w:rsidR="00FF4130" w:rsidRPr="00FF4130">
        <w:rPr>
          <w:rFonts w:ascii="Times New Roman" w:hAnsi="Times New Roman" w:cs="Times New Roman"/>
          <w:sz w:val="24"/>
        </w:rPr>
        <w:t>.</w:t>
      </w:r>
    </w:p>
    <w:p w:rsidR="00BA09A6" w:rsidRDefault="00BA09A6" w:rsidP="00BD0D1F">
      <w:pPr>
        <w:jc w:val="both"/>
        <w:rPr>
          <w:rFonts w:ascii="Times New Roman" w:hAnsi="Times New Roman" w:cs="Times New Roman"/>
          <w:sz w:val="24"/>
        </w:rPr>
      </w:pPr>
      <w:proofErr w:type="spellStart"/>
      <w:r w:rsidRPr="00BA09A6">
        <w:rPr>
          <w:rFonts w:ascii="Times New Roman" w:hAnsi="Times New Roman" w:cs="Times New Roman"/>
          <w:sz w:val="24"/>
        </w:rPr>
        <w:lastRenderedPageBreak/>
        <w:t>Chimeric</w:t>
      </w:r>
      <w:proofErr w:type="spellEnd"/>
      <w:r w:rsidRPr="00BA09A6">
        <w:rPr>
          <w:rFonts w:ascii="Times New Roman" w:hAnsi="Times New Roman" w:cs="Times New Roman"/>
          <w:sz w:val="24"/>
        </w:rPr>
        <w:t xml:space="preserve"> nucleases, like nucleases </w:t>
      </w:r>
      <w:r w:rsidR="00F17B33" w:rsidRPr="00F17B33">
        <w:rPr>
          <w:rFonts w:ascii="Times New Roman" w:hAnsi="Times New Roman" w:cs="Times New Roman"/>
          <w:sz w:val="24"/>
        </w:rPr>
        <w:t xml:space="preserve">with transcription activator- like </w:t>
      </w:r>
      <w:proofErr w:type="spellStart"/>
      <w:r w:rsidR="00F17B33" w:rsidRPr="00F17B33">
        <w:rPr>
          <w:rFonts w:ascii="Times New Roman" w:hAnsi="Times New Roman" w:cs="Times New Roman"/>
          <w:sz w:val="24"/>
        </w:rPr>
        <w:t>effector</w:t>
      </w:r>
      <w:proofErr w:type="spellEnd"/>
      <w:r w:rsidR="00F17B33" w:rsidRPr="00F17B33">
        <w:rPr>
          <w:rFonts w:ascii="Times New Roman" w:hAnsi="Times New Roman" w:cs="Times New Roman"/>
          <w:sz w:val="24"/>
        </w:rPr>
        <w:t xml:space="preserve"> nu (TALENs) and zinc-finger structures (ZFNs), are made up of </w:t>
      </w:r>
      <w:proofErr w:type="spellStart"/>
      <w:r w:rsidR="00F17B33" w:rsidRPr="00F17B33">
        <w:rPr>
          <w:rFonts w:ascii="Times New Roman" w:hAnsi="Times New Roman" w:cs="Times New Roman"/>
          <w:sz w:val="24"/>
        </w:rPr>
        <w:t>preprogrammed</w:t>
      </w:r>
      <w:proofErr w:type="spellEnd"/>
      <w:r w:rsidR="00F17B33" w:rsidRPr="00F17B33">
        <w:rPr>
          <w:rFonts w:ascii="Times New Roman" w:hAnsi="Times New Roman" w:cs="Times New Roman"/>
          <w:sz w:val="24"/>
        </w:rPr>
        <w:t xml:space="preserve"> sequence-specific DNA-binding modules coupled </w:t>
      </w:r>
      <w:r w:rsidRPr="00BA09A6">
        <w:rPr>
          <w:rFonts w:ascii="Times New Roman" w:hAnsi="Times New Roman" w:cs="Times New Roman"/>
          <w:sz w:val="24"/>
        </w:rPr>
        <w:t xml:space="preserve">to a not specific DNA cleavage domain. The therapeutic potential of ZFNs and TALENs is more specific and targeted [25, 36, 37]. There has also been development of a recombinant protein called </w:t>
      </w:r>
      <w:proofErr w:type="spellStart"/>
      <w:r w:rsidRPr="00BA09A6">
        <w:rPr>
          <w:rFonts w:ascii="Times New Roman" w:hAnsi="Times New Roman" w:cs="Times New Roman"/>
          <w:sz w:val="24"/>
        </w:rPr>
        <w:t>called</w:t>
      </w:r>
      <w:proofErr w:type="spellEnd"/>
      <w:r w:rsidRPr="00BA09A6">
        <w:rPr>
          <w:rFonts w:ascii="Times New Roman" w:hAnsi="Times New Roman" w:cs="Times New Roman"/>
          <w:sz w:val="24"/>
        </w:rPr>
        <w:t xml:space="preserve"> fibroblast growth factor (FGF-1), which promotes the development of new blood vessels in the myocardium. The heart's blood flow is increased when it is injected (via biological bypass) into an individual's myocardium. Derma-Graft and </w:t>
      </w:r>
      <w:proofErr w:type="spellStart"/>
      <w:r w:rsidRPr="00BA09A6">
        <w:rPr>
          <w:rFonts w:ascii="Times New Roman" w:hAnsi="Times New Roman" w:cs="Times New Roman"/>
          <w:sz w:val="24"/>
        </w:rPr>
        <w:t>Apligraf</w:t>
      </w:r>
      <w:proofErr w:type="spellEnd"/>
      <w:r w:rsidRPr="00BA09A6">
        <w:rPr>
          <w:rFonts w:ascii="Times New Roman" w:hAnsi="Times New Roman" w:cs="Times New Roman"/>
          <w:sz w:val="24"/>
        </w:rPr>
        <w:t>, two FDA-approved medicines that function as recombined skin replacers and have been approved for the treatment of leg ulcers, can be used to successfully cure diabetic ulcers [38–40].</w:t>
      </w:r>
    </w:p>
    <w:p w:rsidR="00BA09A6" w:rsidRDefault="00BA09A6" w:rsidP="00BD0D1F">
      <w:pPr>
        <w:jc w:val="both"/>
        <w:rPr>
          <w:rFonts w:ascii="Times New Roman" w:hAnsi="Times New Roman" w:cs="Times New Roman"/>
          <w:sz w:val="24"/>
        </w:rPr>
      </w:pPr>
      <w:r w:rsidRPr="00BA09A6">
        <w:rPr>
          <w:rFonts w:ascii="Times New Roman" w:hAnsi="Times New Roman" w:cs="Times New Roman"/>
          <w:sz w:val="24"/>
        </w:rPr>
        <w:t xml:space="preserve">Since the manufacture of insulin from E. coli is now possible thanks to recombinant DNA technology, many different animals, including cattle and pigs, can now generate the hormone. However, immunological responses have resulted from this. Recombinant insulin made from humans is more suitable for medicinal requirements since it is not as immunogenic and </w:t>
      </w:r>
      <w:proofErr w:type="gramStart"/>
      <w:r w:rsidRPr="00BA09A6">
        <w:rPr>
          <w:rFonts w:ascii="Times New Roman" w:hAnsi="Times New Roman" w:cs="Times New Roman"/>
          <w:sz w:val="24"/>
        </w:rPr>
        <w:t>more cheap</w:t>
      </w:r>
      <w:proofErr w:type="gramEnd"/>
      <w:r w:rsidRPr="00BA09A6">
        <w:rPr>
          <w:rFonts w:ascii="Times New Roman" w:hAnsi="Times New Roman" w:cs="Times New Roman"/>
          <w:sz w:val="24"/>
        </w:rPr>
        <w:t>. Human growth hormone was the first protein generated by tobacco plants. Modified microbial strains are used in the creation of new drugs and enhanced protein synthesis techniques thanks to recombinant DNA technology.</w:t>
      </w:r>
    </w:p>
    <w:p w:rsidR="00BA09A6" w:rsidRDefault="00BA09A6" w:rsidP="00FD3F8C">
      <w:pPr>
        <w:jc w:val="both"/>
        <w:rPr>
          <w:rFonts w:ascii="Times New Roman" w:hAnsi="Times New Roman" w:cs="Times New Roman"/>
          <w:sz w:val="24"/>
        </w:rPr>
      </w:pPr>
      <w:r w:rsidRPr="00BA09A6">
        <w:rPr>
          <w:rFonts w:ascii="Times New Roman" w:hAnsi="Times New Roman" w:cs="Times New Roman"/>
          <w:sz w:val="24"/>
        </w:rPr>
        <w:t>The advancement of molecular medicine, especially based on proteins, has serious issues with recombinant DNA procedures and the biological processes of the cells that work to produce compounds that are medically relevant. To address these issues, there is an urgent need to boost both the quantity and calibre of drugs based on molecular phenomena. Cell factories are considered to be vital in the development of recombinant DNA technologies, but these need to be researched in more depth and complexity since the needs cannot be provided by conventional factories [42].</w:t>
      </w:r>
    </w:p>
    <w:p w:rsidR="002225A0" w:rsidRDefault="002225A0" w:rsidP="00FD3F8C">
      <w:pPr>
        <w:jc w:val="both"/>
        <w:rPr>
          <w:rFonts w:ascii="Times New Roman" w:hAnsi="Times New Roman" w:cs="Times New Roman"/>
          <w:sz w:val="24"/>
        </w:rPr>
      </w:pPr>
      <w:r w:rsidRPr="002225A0">
        <w:rPr>
          <w:rFonts w:ascii="Times New Roman" w:hAnsi="Times New Roman" w:cs="Times New Roman"/>
          <w:sz w:val="24"/>
        </w:rPr>
        <w:t xml:space="preserve">Similar to this, an </w:t>
      </w:r>
      <w:proofErr w:type="spellStart"/>
      <w:r w:rsidRPr="002225A0">
        <w:rPr>
          <w:rFonts w:ascii="Times New Roman" w:hAnsi="Times New Roman" w:cs="Times New Roman"/>
          <w:sz w:val="24"/>
        </w:rPr>
        <w:t>oncolytic</w:t>
      </w:r>
      <w:proofErr w:type="spellEnd"/>
      <w:r w:rsidRPr="002225A0">
        <w:rPr>
          <w:rFonts w:ascii="Times New Roman" w:hAnsi="Times New Roman" w:cs="Times New Roman"/>
          <w:sz w:val="24"/>
        </w:rPr>
        <w:t xml:space="preserve"> adenovirus that imitates breast cancer was developed using vascular growth factor and Notch transmission. A tool for the antagonist's expression that is selective. By preventing tumour angiogenesis, this medication also has anticancer properties. This causes a significant change in both the total number of vessels in the body and the </w:t>
      </w:r>
      <w:proofErr w:type="spellStart"/>
      <w:r w:rsidRPr="002225A0">
        <w:rPr>
          <w:rFonts w:ascii="Times New Roman" w:hAnsi="Times New Roman" w:cs="Times New Roman"/>
          <w:sz w:val="24"/>
        </w:rPr>
        <w:t>perfused</w:t>
      </w:r>
      <w:proofErr w:type="spellEnd"/>
      <w:r w:rsidRPr="002225A0">
        <w:rPr>
          <w:rFonts w:ascii="Times New Roman" w:hAnsi="Times New Roman" w:cs="Times New Roman"/>
          <w:sz w:val="24"/>
        </w:rPr>
        <w:t xml:space="preserve"> vessels, showing increased efficiency against the effects of the vascular system and tumours [13].</w:t>
      </w:r>
    </w:p>
    <w:p w:rsidR="003855B5" w:rsidRDefault="002225A0" w:rsidP="00FD3F8C">
      <w:pPr>
        <w:jc w:val="both"/>
        <w:rPr>
          <w:rFonts w:ascii="Times New Roman" w:hAnsi="Times New Roman" w:cs="Times New Roman"/>
          <w:sz w:val="24"/>
        </w:rPr>
      </w:pPr>
      <w:r w:rsidRPr="002225A0">
        <w:rPr>
          <w:rFonts w:ascii="Times New Roman" w:hAnsi="Times New Roman" w:cs="Times New Roman"/>
          <w:sz w:val="24"/>
        </w:rPr>
        <w:t xml:space="preserve">In an effort to generate vaccines, the influenza virus's genome has been modified using recombinant DNA technology. The foundation of the changes is the design of vectors mediating the </w:t>
      </w:r>
      <w:proofErr w:type="spellStart"/>
      <w:r w:rsidR="00DD5B69" w:rsidRPr="00DD5B69">
        <w:rPr>
          <w:rFonts w:ascii="Times New Roman" w:hAnsi="Times New Roman" w:cs="Times New Roman"/>
          <w:sz w:val="24"/>
        </w:rPr>
        <w:t>the</w:t>
      </w:r>
      <w:proofErr w:type="spellEnd"/>
      <w:r w:rsidR="00DD5B69" w:rsidRPr="00DD5B69">
        <w:rPr>
          <w:rFonts w:ascii="Times New Roman" w:hAnsi="Times New Roman" w:cs="Times New Roman"/>
          <w:sz w:val="24"/>
        </w:rPr>
        <w:t xml:space="preserve"> expression of foreign genes. In actuality, the influen</w:t>
      </w:r>
      <w:r w:rsidR="00DD5B69">
        <w:rPr>
          <w:rFonts w:ascii="Times New Roman" w:hAnsi="Times New Roman" w:cs="Times New Roman"/>
          <w:sz w:val="24"/>
        </w:rPr>
        <w:t xml:space="preserve">za virus's NS gene was changed </w:t>
      </w:r>
      <w:r w:rsidRPr="002225A0">
        <w:rPr>
          <w:rFonts w:ascii="Times New Roman" w:hAnsi="Times New Roman" w:cs="Times New Roman"/>
          <w:sz w:val="24"/>
        </w:rPr>
        <w:t xml:space="preserve">by a foreign gene, frequently the </w:t>
      </w:r>
      <w:proofErr w:type="spellStart"/>
      <w:r w:rsidRPr="002225A0">
        <w:rPr>
          <w:rFonts w:ascii="Times New Roman" w:hAnsi="Times New Roman" w:cs="Times New Roman"/>
          <w:sz w:val="24"/>
        </w:rPr>
        <w:t>chloramphenicol</w:t>
      </w:r>
      <w:proofErr w:type="spellEnd"/>
      <w:r w:rsidRPr="002225A0">
        <w:rPr>
          <w:rFonts w:ascii="Times New Roman" w:hAnsi="Times New Roman" w:cs="Times New Roman"/>
          <w:sz w:val="24"/>
        </w:rPr>
        <w:t xml:space="preserve"> </w:t>
      </w:r>
      <w:proofErr w:type="spellStart"/>
      <w:r w:rsidRPr="002225A0">
        <w:rPr>
          <w:rFonts w:ascii="Times New Roman" w:hAnsi="Times New Roman" w:cs="Times New Roman"/>
          <w:sz w:val="24"/>
        </w:rPr>
        <w:t>acetyltransferase</w:t>
      </w:r>
      <w:proofErr w:type="spellEnd"/>
      <w:r w:rsidRPr="002225A0">
        <w:rPr>
          <w:rFonts w:ascii="Times New Roman" w:hAnsi="Times New Roman" w:cs="Times New Roman"/>
          <w:sz w:val="24"/>
        </w:rPr>
        <w:t xml:space="preserve"> </w:t>
      </w:r>
      <w:proofErr w:type="spellStart"/>
      <w:r w:rsidRPr="002225A0">
        <w:rPr>
          <w:rFonts w:ascii="Times New Roman" w:hAnsi="Times New Roman" w:cs="Times New Roman"/>
          <w:sz w:val="24"/>
        </w:rPr>
        <w:t>gene.The</w:t>
      </w:r>
      <w:proofErr w:type="spellEnd"/>
      <w:r w:rsidRPr="002225A0">
        <w:rPr>
          <w:rFonts w:ascii="Times New Roman" w:hAnsi="Times New Roman" w:cs="Times New Roman"/>
          <w:sz w:val="24"/>
        </w:rPr>
        <w:t xml:space="preserve"> previously recombined RNA is generated and condensed into viral particles following </w:t>
      </w:r>
      <w:proofErr w:type="spellStart"/>
      <w:r w:rsidRPr="002225A0">
        <w:rPr>
          <w:rFonts w:ascii="Times New Roman" w:hAnsi="Times New Roman" w:cs="Times New Roman"/>
          <w:sz w:val="24"/>
        </w:rPr>
        <w:t>transfected</w:t>
      </w:r>
      <w:proofErr w:type="spellEnd"/>
      <w:r w:rsidRPr="002225A0">
        <w:rPr>
          <w:rFonts w:ascii="Times New Roman" w:hAnsi="Times New Roman" w:cs="Times New Roman"/>
          <w:sz w:val="24"/>
        </w:rPr>
        <w:t xml:space="preserve"> with pure influenza </w:t>
      </w:r>
      <w:proofErr w:type="gramStart"/>
      <w:r w:rsidRPr="002225A0">
        <w:rPr>
          <w:rFonts w:ascii="Times New Roman" w:hAnsi="Times New Roman" w:cs="Times New Roman"/>
          <w:sz w:val="24"/>
        </w:rPr>
        <w:t>A</w:t>
      </w:r>
      <w:proofErr w:type="gramEnd"/>
      <w:r w:rsidRPr="002225A0">
        <w:rPr>
          <w:rFonts w:ascii="Times New Roman" w:hAnsi="Times New Roman" w:cs="Times New Roman"/>
          <w:sz w:val="24"/>
        </w:rPr>
        <w:t xml:space="preserve"> virus and helper virus. </w:t>
      </w:r>
      <w:r w:rsidR="003855B5" w:rsidRPr="003855B5">
        <w:rPr>
          <w:rFonts w:ascii="Times New Roman" w:hAnsi="Times New Roman" w:cs="Times New Roman"/>
          <w:sz w:val="24"/>
        </w:rPr>
        <w:t xml:space="preserve">It has been established that the influenza </w:t>
      </w:r>
      <w:proofErr w:type="gramStart"/>
      <w:r w:rsidR="003855B5" w:rsidRPr="003855B5">
        <w:rPr>
          <w:rFonts w:ascii="Times New Roman" w:hAnsi="Times New Roman" w:cs="Times New Roman"/>
          <w:sz w:val="24"/>
        </w:rPr>
        <w:t>A</w:t>
      </w:r>
      <w:proofErr w:type="gramEnd"/>
      <w:r w:rsidR="003855B5" w:rsidRPr="003855B5">
        <w:rPr>
          <w:rFonts w:ascii="Times New Roman" w:hAnsi="Times New Roman" w:cs="Times New Roman"/>
          <w:sz w:val="24"/>
        </w:rPr>
        <w:t xml:space="preserve"> virus's 5 and 3 terminal nucleotides are enough to create signals for RNA transcription, RNA replication, and RNA packaging into influenza viruses [15].</w:t>
      </w:r>
    </w:p>
    <w:p w:rsidR="002225A0" w:rsidRDefault="002225A0" w:rsidP="000F0BFA">
      <w:pPr>
        <w:jc w:val="both"/>
        <w:rPr>
          <w:rFonts w:ascii="Times New Roman" w:hAnsi="Times New Roman" w:cs="Times New Roman"/>
          <w:sz w:val="24"/>
        </w:rPr>
      </w:pPr>
      <w:r w:rsidRPr="002225A0">
        <w:rPr>
          <w:rFonts w:ascii="Times New Roman" w:hAnsi="Times New Roman" w:cs="Times New Roman"/>
          <w:sz w:val="24"/>
        </w:rPr>
        <w:lastRenderedPageBreak/>
        <w:t>The pathways for producing several vaccines and medications, among other things, are improved by the previously mentioned new manufacturing procedures. The physiology of a cell and the environment it is placed in both have an impact on the creation of high-quality proteins. Stress causes a cell to express proteins later, which in some circumstances may also encourage the production. Therefore, new developments are required for improved and more secure genetic and metabolic production. Microorganisms are thought to be the best possible hosts for the manufacture of molecular medicines. These cells' less robust defences make it possible for foreign genes to be assimilated, and expression may be easily controlled.</w:t>
      </w:r>
    </w:p>
    <w:p w:rsidR="00FF4130" w:rsidRDefault="002225A0" w:rsidP="004767EE">
      <w:pPr>
        <w:jc w:val="both"/>
        <w:rPr>
          <w:rFonts w:ascii="Times New Roman" w:hAnsi="Times New Roman" w:cs="Times New Roman"/>
          <w:sz w:val="24"/>
        </w:rPr>
      </w:pPr>
      <w:r w:rsidRPr="002225A0">
        <w:rPr>
          <w:rFonts w:ascii="Times New Roman" w:hAnsi="Times New Roman" w:cs="Times New Roman"/>
          <w:sz w:val="24"/>
        </w:rPr>
        <w:t xml:space="preserve">When utilised as hosts, microbial systems provide less sophisticated machinery than do plant and mammalian cells, which ultimately enhances the efficiency and standard of protein synthesis. Less common strains of bacteria and yeast have also showed promise as cellular factories for the synthesis of recombinant molecular therapies. However, the use of widely distributed microbial organisms, such as yeasts and bacteria, is promising. </w:t>
      </w:r>
      <w:r w:rsidR="00DD5B69" w:rsidRPr="00DD5B69">
        <w:rPr>
          <w:rFonts w:ascii="Times New Roman" w:hAnsi="Times New Roman" w:cs="Times New Roman"/>
          <w:sz w:val="24"/>
        </w:rPr>
        <w:t>When this cellular factories of microorganisms are introduced into the medication production process, the demand for pharmaceuticals will increase and the requirement for quality will be</w:t>
      </w:r>
      <w:r w:rsidR="00DD5B69">
        <w:rPr>
          <w:rFonts w:ascii="Times New Roman" w:hAnsi="Times New Roman" w:cs="Times New Roman"/>
          <w:sz w:val="24"/>
        </w:rPr>
        <w:t xml:space="preserve"> addressed with better outcomes</w:t>
      </w:r>
      <w:r w:rsidRPr="002225A0">
        <w:rPr>
          <w:rFonts w:ascii="Times New Roman" w:hAnsi="Times New Roman" w:cs="Times New Roman"/>
          <w:sz w:val="24"/>
        </w:rPr>
        <w:t xml:space="preserve"> pharmaceutical manufacturing processes (Table 1) [41, 45, 46].</w:t>
      </w:r>
    </w:p>
    <w:p w:rsidR="000F0BFA" w:rsidRDefault="000F0BFA" w:rsidP="004767EE">
      <w:pPr>
        <w:jc w:val="both"/>
        <w:rPr>
          <w:rFonts w:ascii="Times New Roman" w:hAnsi="Times New Roman" w:cs="Times New Roman"/>
          <w:sz w:val="24"/>
        </w:rPr>
      </w:pPr>
    </w:p>
    <w:tbl>
      <w:tblPr>
        <w:tblStyle w:val="MediumList2-Accent1"/>
        <w:tblW w:w="0" w:type="auto"/>
        <w:tblLook w:val="04A0"/>
      </w:tblPr>
      <w:tblGrid>
        <w:gridCol w:w="1583"/>
        <w:gridCol w:w="1590"/>
        <w:gridCol w:w="1538"/>
        <w:gridCol w:w="1535"/>
        <w:gridCol w:w="1594"/>
        <w:gridCol w:w="1736"/>
      </w:tblGrid>
      <w:tr w:rsidR="000F0BFA" w:rsidTr="009F2F3F">
        <w:trPr>
          <w:cnfStyle w:val="100000000000"/>
        </w:trPr>
        <w:tc>
          <w:tcPr>
            <w:cnfStyle w:val="001000000100"/>
            <w:tcW w:w="1596" w:type="dxa"/>
          </w:tcPr>
          <w:p w:rsidR="000F0BFA" w:rsidRDefault="002971A7" w:rsidP="000F0BFA">
            <w:pPr>
              <w:jc w:val="both"/>
              <w:rPr>
                <w:rFonts w:ascii="Times New Roman" w:hAnsi="Times New Roman" w:cs="Times New Roman"/>
              </w:rPr>
            </w:pPr>
            <w:r>
              <w:t>T</w:t>
            </w:r>
            <w:r w:rsidR="002225A0">
              <w:t>echnique</w:t>
            </w:r>
            <w:r w:rsidR="000F0BFA">
              <w:t xml:space="preserve"> </w:t>
            </w:r>
          </w:p>
        </w:tc>
        <w:tc>
          <w:tcPr>
            <w:tcW w:w="1596" w:type="dxa"/>
          </w:tcPr>
          <w:p w:rsidR="000F0BFA" w:rsidRDefault="002971A7" w:rsidP="004767EE">
            <w:pPr>
              <w:jc w:val="both"/>
              <w:cnfStyle w:val="100000000000"/>
              <w:rPr>
                <w:rFonts w:ascii="Times New Roman" w:hAnsi="Times New Roman" w:cs="Times New Roman"/>
              </w:rPr>
            </w:pPr>
            <w:r>
              <w:rPr>
                <w:rFonts w:ascii="Times New Roman" w:hAnsi="Times New Roman" w:cs="Times New Roman"/>
              </w:rPr>
              <w:t>Process</w:t>
            </w:r>
          </w:p>
        </w:tc>
        <w:tc>
          <w:tcPr>
            <w:tcW w:w="1596" w:type="dxa"/>
          </w:tcPr>
          <w:p w:rsidR="000F0BFA" w:rsidRDefault="002971A7" w:rsidP="004767EE">
            <w:pPr>
              <w:jc w:val="both"/>
              <w:cnfStyle w:val="100000000000"/>
              <w:rPr>
                <w:rFonts w:ascii="Times New Roman" w:hAnsi="Times New Roman" w:cs="Times New Roman"/>
              </w:rPr>
            </w:pPr>
            <w:r w:rsidRPr="000F0BFA">
              <w:rPr>
                <w:rFonts w:ascii="Times New Roman" w:hAnsi="Times New Roman" w:cs="Times New Roman"/>
              </w:rPr>
              <w:t>hang over</w:t>
            </w:r>
            <w:r w:rsidR="000F0BFA" w:rsidRPr="000F0BFA">
              <w:rPr>
                <w:rFonts w:ascii="Times New Roman" w:hAnsi="Times New Roman" w:cs="Times New Roman"/>
              </w:rPr>
              <w:t xml:space="preserve"> (</w:t>
            </w:r>
            <w:proofErr w:type="spellStart"/>
            <w:r w:rsidR="000F0BFA" w:rsidRPr="000F0BFA">
              <w:rPr>
                <w:rFonts w:ascii="Times New Roman" w:hAnsi="Times New Roman" w:cs="Times New Roman"/>
              </w:rPr>
              <w:t>bp</w:t>
            </w:r>
            <w:proofErr w:type="spellEnd"/>
            <w:r w:rsidR="000F0BFA" w:rsidRPr="000F0BFA">
              <w:rPr>
                <w:rFonts w:ascii="Times New Roman" w:hAnsi="Times New Roman" w:cs="Times New Roman"/>
              </w:rPr>
              <w:t>)</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Scar (</w:t>
            </w:r>
            <w:proofErr w:type="spellStart"/>
            <w:r w:rsidRPr="000F0BFA">
              <w:rPr>
                <w:rFonts w:ascii="Times New Roman" w:hAnsi="Times New Roman" w:cs="Times New Roman"/>
              </w:rPr>
              <w:t>bp</w:t>
            </w:r>
            <w:proofErr w:type="spellEnd"/>
            <w:r w:rsidRPr="000F0BFA">
              <w:rPr>
                <w:rFonts w:ascii="Times New Roman" w:hAnsi="Times New Roman" w:cs="Times New Roman"/>
              </w:rPr>
              <w:t>)</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Comments</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 xml:space="preserve">Examples of </w:t>
            </w:r>
            <w:r w:rsidR="002971A7" w:rsidRPr="002971A7">
              <w:rPr>
                <w:rFonts w:ascii="Times New Roman" w:hAnsi="Times New Roman" w:cs="Times New Roman"/>
              </w:rPr>
              <w:t>Implementation</w:t>
            </w:r>
          </w:p>
        </w:tc>
      </w:tr>
      <w:tr w:rsidR="000F0BFA" w:rsidTr="009F2F3F">
        <w:trPr>
          <w:cnfStyle w:val="000000100000"/>
        </w:trPr>
        <w:tc>
          <w:tcPr>
            <w:cnfStyle w:val="001000000000"/>
            <w:tcW w:w="1596" w:type="dxa"/>
          </w:tcPr>
          <w:p w:rsidR="000F0BFA" w:rsidRDefault="000F0BFA" w:rsidP="000F0BFA">
            <w:pPr>
              <w:jc w:val="both"/>
              <w:rPr>
                <w:rFonts w:ascii="Times New Roman" w:hAnsi="Times New Roman" w:cs="Times New Roman"/>
                <w:sz w:val="24"/>
              </w:rPr>
            </w:pPr>
            <w:proofErr w:type="spellStart"/>
            <w:r>
              <w:t>BioBricks</w:t>
            </w:r>
            <w:proofErr w:type="spellEnd"/>
            <w:r>
              <w:t xml:space="preserve"> </w:t>
            </w:r>
          </w:p>
        </w:tc>
        <w:tc>
          <w:tcPr>
            <w:tcW w:w="1596" w:type="dxa"/>
          </w:tcPr>
          <w:p w:rsidR="000F0BFA" w:rsidRDefault="002971A7" w:rsidP="004767EE">
            <w:pPr>
              <w:jc w:val="both"/>
              <w:cnfStyle w:val="000000100000"/>
              <w:rPr>
                <w:rFonts w:ascii="Times New Roman" w:hAnsi="Times New Roman" w:cs="Times New Roman"/>
                <w:sz w:val="24"/>
              </w:rPr>
            </w:pPr>
            <w:r w:rsidRPr="002971A7">
              <w:rPr>
                <w:rFonts w:ascii="Times New Roman" w:hAnsi="Times New Roman" w:cs="Times New Roman"/>
                <w:sz w:val="24"/>
              </w:rPr>
              <w:t xml:space="preserve">Restriction </w:t>
            </w:r>
            <w:proofErr w:type="spellStart"/>
            <w:r w:rsidRPr="002971A7">
              <w:rPr>
                <w:rFonts w:ascii="Times New Roman" w:hAnsi="Times New Roman" w:cs="Times New Roman"/>
                <w:sz w:val="24"/>
              </w:rPr>
              <w:t>endonuclease</w:t>
            </w:r>
            <w:proofErr w:type="spellEnd"/>
            <w:r w:rsidRPr="002971A7">
              <w:rPr>
                <w:rFonts w:ascii="Times New Roman" w:hAnsi="Times New Roman" w:cs="Times New Roman"/>
                <w:sz w:val="24"/>
              </w:rPr>
              <w:t xml:space="preserve"> of type IIP</w:t>
            </w:r>
          </w:p>
        </w:tc>
        <w:tc>
          <w:tcPr>
            <w:tcW w:w="1596" w:type="dxa"/>
          </w:tcPr>
          <w:p w:rsidR="000F0BFA" w:rsidRDefault="000F0BFA" w:rsidP="004767EE">
            <w:pPr>
              <w:jc w:val="both"/>
              <w:cnfStyle w:val="000000100000"/>
              <w:rPr>
                <w:rFonts w:ascii="Times New Roman" w:hAnsi="Times New Roman" w:cs="Times New Roman"/>
                <w:sz w:val="24"/>
              </w:rPr>
            </w:pPr>
            <w:r>
              <w:rPr>
                <w:rFonts w:ascii="Times New Roman" w:hAnsi="Times New Roman" w:cs="Times New Roman"/>
                <w:sz w:val="24"/>
              </w:rPr>
              <w:t>8</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8</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Sequentially assembles small numbers of sequences</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Construction of a functional gene expressing enhanced cyan fluorescent protein</w:t>
            </w:r>
          </w:p>
        </w:tc>
      </w:tr>
      <w:tr w:rsidR="000F0BFA" w:rsidTr="009F2F3F">
        <w:tc>
          <w:tcPr>
            <w:cnfStyle w:val="001000000000"/>
            <w:tcW w:w="1596" w:type="dxa"/>
          </w:tcPr>
          <w:p w:rsidR="000F0BFA" w:rsidRDefault="006A1B52" w:rsidP="006A1B52">
            <w:pPr>
              <w:jc w:val="both"/>
              <w:rPr>
                <w:rFonts w:ascii="Times New Roman" w:hAnsi="Times New Roman" w:cs="Times New Roman"/>
                <w:sz w:val="24"/>
              </w:rPr>
            </w:pPr>
            <w:proofErr w:type="spellStart"/>
            <w:r>
              <w:t>BglBricks</w:t>
            </w:r>
            <w:proofErr w:type="spellEnd"/>
            <w:r>
              <w:t xml:space="preserve"> </w:t>
            </w:r>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Type IIP restriction </w:t>
            </w:r>
            <w:proofErr w:type="spellStart"/>
            <w:r w:rsidRPr="006A1B52">
              <w:rPr>
                <w:rFonts w:ascii="Times New Roman" w:hAnsi="Times New Roman" w:cs="Times New Roman"/>
                <w:sz w:val="24"/>
              </w:rPr>
              <w:t>endonuclease</w:t>
            </w:r>
            <w:proofErr w:type="spellEnd"/>
          </w:p>
        </w:tc>
        <w:tc>
          <w:tcPr>
            <w:tcW w:w="1596" w:type="dxa"/>
          </w:tcPr>
          <w:p w:rsidR="000F0BFA" w:rsidRDefault="006A1B52" w:rsidP="004767EE">
            <w:pPr>
              <w:jc w:val="both"/>
              <w:cnfStyle w:val="000000000000"/>
              <w:rPr>
                <w:rFonts w:ascii="Times New Roman" w:hAnsi="Times New Roman" w:cs="Times New Roman"/>
                <w:sz w:val="24"/>
              </w:rPr>
            </w:pPr>
            <w:r>
              <w:rPr>
                <w:rFonts w:ascii="Times New Roman" w:hAnsi="Times New Roman" w:cs="Times New Roman"/>
                <w:sz w:val="24"/>
              </w:rPr>
              <w:t>6</w:t>
            </w:r>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6 </w:t>
            </w:r>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Uses a highly efficient and commonly used restriction </w:t>
            </w:r>
            <w:proofErr w:type="spellStart"/>
            <w:r w:rsidRPr="006A1B52">
              <w:rPr>
                <w:rFonts w:ascii="Times New Roman" w:hAnsi="Times New Roman" w:cs="Times New Roman"/>
                <w:sz w:val="24"/>
              </w:rPr>
              <w:t>endonuclease</w:t>
            </w:r>
            <w:proofErr w:type="spellEnd"/>
            <w:r w:rsidRPr="006A1B52">
              <w:rPr>
                <w:rFonts w:ascii="Times New Roman" w:hAnsi="Times New Roman" w:cs="Times New Roman"/>
                <w:sz w:val="24"/>
              </w:rPr>
              <w:t xml:space="preserve">, the recognition sequences of which are not blocked by the most common DNA </w:t>
            </w:r>
            <w:proofErr w:type="spellStart"/>
            <w:r w:rsidRPr="006A1B52">
              <w:rPr>
                <w:rFonts w:ascii="Times New Roman" w:hAnsi="Times New Roman" w:cs="Times New Roman"/>
                <w:sz w:val="24"/>
              </w:rPr>
              <w:t>methylases</w:t>
            </w:r>
            <w:proofErr w:type="spellEnd"/>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Construction of constitutively active gene-expression devices and </w:t>
            </w:r>
            <w:proofErr w:type="spellStart"/>
            <w:r w:rsidRPr="006A1B52">
              <w:rPr>
                <w:rFonts w:ascii="Times New Roman" w:hAnsi="Times New Roman" w:cs="Times New Roman"/>
                <w:sz w:val="24"/>
              </w:rPr>
              <w:t>chimeric</w:t>
            </w:r>
            <w:proofErr w:type="spellEnd"/>
            <w:r w:rsidRPr="006A1B52">
              <w:rPr>
                <w:rFonts w:ascii="Times New Roman" w:hAnsi="Times New Roman" w:cs="Times New Roman"/>
                <w:sz w:val="24"/>
              </w:rPr>
              <w:t xml:space="preserve">, </w:t>
            </w:r>
            <w:proofErr w:type="spellStart"/>
            <w:r w:rsidRPr="006A1B52">
              <w:rPr>
                <w:rFonts w:ascii="Times New Roman" w:hAnsi="Times New Roman" w:cs="Times New Roman"/>
                <w:sz w:val="24"/>
              </w:rPr>
              <w:t>multidomain</w:t>
            </w:r>
            <w:proofErr w:type="spellEnd"/>
            <w:r w:rsidRPr="006A1B52">
              <w:rPr>
                <w:rFonts w:ascii="Times New Roman" w:hAnsi="Times New Roman" w:cs="Times New Roman"/>
                <w:sz w:val="24"/>
              </w:rPr>
              <w:t xml:space="preserve"> protein fusions</w:t>
            </w:r>
          </w:p>
        </w:tc>
      </w:tr>
      <w:tr w:rsidR="000F0BFA" w:rsidTr="009F2F3F">
        <w:trPr>
          <w:cnfStyle w:val="000000100000"/>
        </w:trPr>
        <w:tc>
          <w:tcPr>
            <w:cnfStyle w:val="001000000000"/>
            <w:tcW w:w="1596" w:type="dxa"/>
          </w:tcPr>
          <w:p w:rsidR="000F0BFA" w:rsidRDefault="00FB55FE" w:rsidP="00E420F9">
            <w:pPr>
              <w:jc w:val="both"/>
              <w:rPr>
                <w:rFonts w:ascii="Times New Roman" w:hAnsi="Times New Roman" w:cs="Times New Roman"/>
                <w:sz w:val="24"/>
              </w:rPr>
            </w:pPr>
            <w:proofErr w:type="spellStart"/>
            <w:r>
              <w:t>Pairwise</w:t>
            </w:r>
            <w:proofErr w:type="spellEnd"/>
            <w:r>
              <w:t xml:space="preserve"> </w:t>
            </w:r>
            <w:r>
              <w:lastRenderedPageBreak/>
              <w:t xml:space="preserve">selection </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lastRenderedPageBreak/>
              <w:t xml:space="preserve">Type IIS </w:t>
            </w:r>
            <w:r w:rsidRPr="00E420F9">
              <w:rPr>
                <w:rFonts w:ascii="Times New Roman" w:hAnsi="Times New Roman" w:cs="Times New Roman"/>
                <w:sz w:val="24"/>
              </w:rPr>
              <w:lastRenderedPageBreak/>
              <w:t xml:space="preserve">restriction </w:t>
            </w:r>
            <w:proofErr w:type="spellStart"/>
            <w:r w:rsidRPr="00E420F9">
              <w:rPr>
                <w:rFonts w:ascii="Times New Roman" w:hAnsi="Times New Roman" w:cs="Times New Roman"/>
                <w:sz w:val="24"/>
              </w:rPr>
              <w:t>endonuclease</w:t>
            </w:r>
            <w:proofErr w:type="spellEnd"/>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lastRenderedPageBreak/>
              <w:t xml:space="preserve">65 </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4</w:t>
            </w:r>
          </w:p>
        </w:tc>
        <w:tc>
          <w:tcPr>
            <w:tcW w:w="1596" w:type="dxa"/>
          </w:tcPr>
          <w:p w:rsidR="000F0BFA" w:rsidRDefault="002971A7" w:rsidP="004767EE">
            <w:pPr>
              <w:jc w:val="both"/>
              <w:cnfStyle w:val="000000100000"/>
              <w:rPr>
                <w:rFonts w:ascii="Times New Roman" w:hAnsi="Times New Roman" w:cs="Times New Roman"/>
                <w:sz w:val="24"/>
              </w:rPr>
            </w:pPr>
            <w:r w:rsidRPr="002971A7">
              <w:rPr>
                <w:rFonts w:ascii="Times New Roman" w:hAnsi="Times New Roman" w:cs="Times New Roman"/>
                <w:sz w:val="24"/>
              </w:rPr>
              <w:t xml:space="preserve">Attachment </w:t>
            </w:r>
            <w:r w:rsidRPr="002971A7">
              <w:rPr>
                <w:rFonts w:ascii="Times New Roman" w:hAnsi="Times New Roman" w:cs="Times New Roman"/>
                <w:sz w:val="24"/>
              </w:rPr>
              <w:lastRenderedPageBreak/>
              <w:t>tags promote antibiotic resistance markers in fragments using a rapid liquid culture system.</w:t>
            </w:r>
          </w:p>
        </w:tc>
        <w:tc>
          <w:tcPr>
            <w:tcW w:w="1596" w:type="dxa"/>
          </w:tcPr>
          <w:p w:rsidR="000F0BFA" w:rsidRDefault="00FB55FE" w:rsidP="004767EE">
            <w:pPr>
              <w:jc w:val="both"/>
              <w:cnfStyle w:val="000000100000"/>
              <w:rPr>
                <w:rFonts w:ascii="Times New Roman" w:hAnsi="Times New Roman" w:cs="Times New Roman"/>
                <w:sz w:val="24"/>
              </w:rPr>
            </w:pPr>
            <w:r w:rsidRPr="00FB55FE">
              <w:rPr>
                <w:rFonts w:ascii="Times New Roman" w:hAnsi="Times New Roman" w:cs="Times New Roman"/>
                <w:sz w:val="24"/>
              </w:rPr>
              <w:lastRenderedPageBreak/>
              <w:t xml:space="preserve">Assembly of a </w:t>
            </w:r>
            <w:r w:rsidRPr="00FB55FE">
              <w:rPr>
                <w:rFonts w:ascii="Times New Roman" w:hAnsi="Times New Roman" w:cs="Times New Roman"/>
                <w:sz w:val="24"/>
              </w:rPr>
              <w:lastRenderedPageBreak/>
              <w:t>91 kb fragment from 1-2 kb fragments</w:t>
            </w:r>
          </w:p>
        </w:tc>
      </w:tr>
      <w:tr w:rsidR="000F0BFA" w:rsidTr="009F2F3F">
        <w:tc>
          <w:tcPr>
            <w:cnfStyle w:val="001000000000"/>
            <w:tcW w:w="1596" w:type="dxa"/>
          </w:tcPr>
          <w:p w:rsidR="000F0BFA" w:rsidRDefault="00E420F9" w:rsidP="00E420F9">
            <w:pPr>
              <w:jc w:val="both"/>
              <w:rPr>
                <w:rFonts w:ascii="Times New Roman" w:hAnsi="Times New Roman" w:cs="Times New Roman"/>
                <w:sz w:val="24"/>
              </w:rPr>
            </w:pPr>
            <w:proofErr w:type="spellStart"/>
            <w:r>
              <w:lastRenderedPageBreak/>
              <w:t>GoldenGate</w:t>
            </w:r>
            <w:proofErr w:type="spellEnd"/>
            <w:r>
              <w:t xml:space="preserve"> </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 xml:space="preserve">Type IIS restriction </w:t>
            </w:r>
            <w:proofErr w:type="spellStart"/>
            <w:r w:rsidRPr="00E420F9">
              <w:rPr>
                <w:rFonts w:ascii="Times New Roman" w:hAnsi="Times New Roman" w:cs="Times New Roman"/>
                <w:sz w:val="24"/>
              </w:rPr>
              <w:t>endonuclease</w:t>
            </w:r>
            <w:proofErr w:type="spellEnd"/>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 xml:space="preserve">4 </w:t>
            </w:r>
          </w:p>
        </w:tc>
        <w:tc>
          <w:tcPr>
            <w:tcW w:w="1596" w:type="dxa"/>
          </w:tcPr>
          <w:p w:rsidR="000F0BFA" w:rsidRDefault="00E420F9" w:rsidP="004767EE">
            <w:pPr>
              <w:jc w:val="both"/>
              <w:cnfStyle w:val="0000000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One-step assembly of 2-3 fragments</w:t>
            </w:r>
          </w:p>
        </w:tc>
        <w:tc>
          <w:tcPr>
            <w:tcW w:w="1596" w:type="dxa"/>
          </w:tcPr>
          <w:p w:rsidR="000F0BFA" w:rsidRDefault="000F0BFA" w:rsidP="004767EE">
            <w:pPr>
              <w:jc w:val="both"/>
              <w:cnfStyle w:val="000000000000"/>
              <w:rPr>
                <w:rFonts w:ascii="Times New Roman" w:hAnsi="Times New Roman" w:cs="Times New Roman"/>
                <w:sz w:val="24"/>
              </w:rPr>
            </w:pPr>
          </w:p>
        </w:tc>
      </w:tr>
      <w:tr w:rsidR="000F0BFA" w:rsidTr="009F2F3F">
        <w:trPr>
          <w:cnfStyle w:val="000000100000"/>
        </w:trPr>
        <w:tc>
          <w:tcPr>
            <w:cnfStyle w:val="001000000000"/>
            <w:tcW w:w="1596" w:type="dxa"/>
          </w:tcPr>
          <w:p w:rsidR="000F0BFA" w:rsidRDefault="00E420F9" w:rsidP="00E420F9">
            <w:pPr>
              <w:jc w:val="both"/>
              <w:rPr>
                <w:rFonts w:ascii="Times New Roman" w:hAnsi="Times New Roman" w:cs="Times New Roman"/>
                <w:sz w:val="24"/>
              </w:rPr>
            </w:pPr>
            <w:r>
              <w:t xml:space="preserve">Overlapping </w:t>
            </w:r>
            <w:r w:rsidRPr="00E420F9">
              <w:t xml:space="preserve">PCR </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 xml:space="preserve">Overlap </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Uses overlapping primers for the PCR amplification of 1–3 kb-long fragments</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Usually used for 1–3 kb-long fragments, for example, for gene cassette construction</w:t>
            </w:r>
          </w:p>
        </w:tc>
      </w:tr>
      <w:tr w:rsidR="000F0BFA" w:rsidTr="009F2F3F">
        <w:tc>
          <w:tcPr>
            <w:cnfStyle w:val="001000000000"/>
            <w:tcW w:w="1596" w:type="dxa"/>
          </w:tcPr>
          <w:p w:rsidR="000F0BFA" w:rsidRDefault="00E420F9" w:rsidP="00E420F9">
            <w:pPr>
              <w:jc w:val="both"/>
              <w:rPr>
                <w:rFonts w:ascii="Times New Roman" w:hAnsi="Times New Roman" w:cs="Times New Roman"/>
                <w:sz w:val="24"/>
              </w:rPr>
            </w:pPr>
            <w:r>
              <w:t xml:space="preserve">CPEC </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Overlap</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 xml:space="preserve">20–75 </w:t>
            </w:r>
          </w:p>
        </w:tc>
        <w:tc>
          <w:tcPr>
            <w:tcW w:w="1596" w:type="dxa"/>
          </w:tcPr>
          <w:p w:rsidR="000F0BFA" w:rsidRDefault="00E420F9" w:rsidP="004767EE">
            <w:pPr>
              <w:jc w:val="both"/>
              <w:cnfStyle w:val="0000000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2971A7" w:rsidP="004767EE">
            <w:pPr>
              <w:jc w:val="both"/>
              <w:cnfStyle w:val="000000000000"/>
              <w:rPr>
                <w:rFonts w:ascii="Times New Roman" w:hAnsi="Times New Roman" w:cs="Times New Roman"/>
                <w:sz w:val="24"/>
              </w:rPr>
            </w:pPr>
            <w:r w:rsidRPr="002971A7">
              <w:rPr>
                <w:rFonts w:ascii="Times New Roman" w:hAnsi="Times New Roman" w:cs="Times New Roman"/>
                <w:sz w:val="24"/>
              </w:rPr>
              <w:t>Single polymerase assembly of multiple inserts in one-step in vitro vector assembly reaction.</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One-step assembly of four 0.17–3.2 kb-long PCR fragments</w:t>
            </w:r>
          </w:p>
        </w:tc>
      </w:tr>
      <w:tr w:rsidR="000F0BFA" w:rsidTr="009F2F3F">
        <w:trPr>
          <w:cnfStyle w:val="000000100000"/>
        </w:trPr>
        <w:tc>
          <w:tcPr>
            <w:cnfStyle w:val="001000000000"/>
            <w:tcW w:w="1596" w:type="dxa"/>
          </w:tcPr>
          <w:p w:rsidR="000F0BFA" w:rsidRDefault="00E420F9" w:rsidP="00E420F9">
            <w:pPr>
              <w:jc w:val="both"/>
              <w:rPr>
                <w:rFonts w:ascii="Times New Roman" w:hAnsi="Times New Roman" w:cs="Times New Roman"/>
                <w:sz w:val="24"/>
              </w:rPr>
            </w:pPr>
            <w:r>
              <w:t xml:space="preserve">Gateway </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Overlap</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20</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2971A7" w:rsidP="004767EE">
            <w:pPr>
              <w:jc w:val="both"/>
              <w:cnfStyle w:val="000000100000"/>
              <w:rPr>
                <w:rFonts w:ascii="Times New Roman" w:hAnsi="Times New Roman" w:cs="Times New Roman"/>
                <w:sz w:val="24"/>
              </w:rPr>
            </w:pPr>
            <w:r w:rsidRPr="002971A7">
              <w:rPr>
                <w:rFonts w:ascii="Times New Roman" w:hAnsi="Times New Roman" w:cs="Times New Roman"/>
                <w:sz w:val="24"/>
              </w:rPr>
              <w:t xml:space="preserve">Utilizes specific </w:t>
            </w:r>
            <w:proofErr w:type="spellStart"/>
            <w:r w:rsidRPr="002971A7">
              <w:rPr>
                <w:rFonts w:ascii="Times New Roman" w:hAnsi="Times New Roman" w:cs="Times New Roman"/>
                <w:sz w:val="24"/>
              </w:rPr>
              <w:t>recombinase</w:t>
            </w:r>
            <w:proofErr w:type="spellEnd"/>
            <w:r w:rsidRPr="002971A7">
              <w:rPr>
                <w:rFonts w:ascii="Times New Roman" w:hAnsi="Times New Roman" w:cs="Times New Roman"/>
                <w:sz w:val="24"/>
              </w:rPr>
              <w:t xml:space="preserve"> for small-scale processing.</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assembly One-step assembly of three 0.8–2.3 kb-long fragments</w:t>
            </w:r>
          </w:p>
        </w:tc>
      </w:tr>
    </w:tbl>
    <w:p w:rsidR="000F0BFA" w:rsidRDefault="000F0BFA" w:rsidP="004767EE">
      <w:pPr>
        <w:jc w:val="both"/>
        <w:rPr>
          <w:rFonts w:ascii="Times New Roman" w:hAnsi="Times New Roman" w:cs="Times New Roman"/>
          <w:sz w:val="24"/>
        </w:rPr>
      </w:pPr>
    </w:p>
    <w:p w:rsidR="009F2F3F" w:rsidRDefault="009F2F3F" w:rsidP="004767EE">
      <w:pPr>
        <w:jc w:val="both"/>
        <w:rPr>
          <w:rFonts w:ascii="Times New Roman" w:hAnsi="Times New Roman" w:cs="Times New Roman"/>
          <w:b/>
          <w:sz w:val="24"/>
        </w:rPr>
      </w:pPr>
      <w:r w:rsidRPr="009F2F3F">
        <w:rPr>
          <w:rFonts w:ascii="Times New Roman" w:hAnsi="Times New Roman" w:cs="Times New Roman"/>
          <w:b/>
          <w:sz w:val="24"/>
        </w:rPr>
        <w:t>4.  Applications of Recombinant DNA Technology</w:t>
      </w:r>
    </w:p>
    <w:p w:rsidR="009F2F3F" w:rsidRPr="009F2F3F" w:rsidRDefault="009F2F3F" w:rsidP="009F2F3F">
      <w:pPr>
        <w:jc w:val="both"/>
        <w:rPr>
          <w:rFonts w:ascii="Times New Roman" w:hAnsi="Times New Roman" w:cs="Times New Roman"/>
          <w:b/>
          <w:sz w:val="24"/>
        </w:rPr>
      </w:pPr>
      <w:r>
        <w:rPr>
          <w:rFonts w:ascii="Times New Roman" w:hAnsi="Times New Roman" w:cs="Times New Roman"/>
          <w:b/>
          <w:sz w:val="24"/>
        </w:rPr>
        <w:t xml:space="preserve">4.1. </w:t>
      </w:r>
      <w:r w:rsidRPr="009F2F3F">
        <w:rPr>
          <w:rFonts w:ascii="Times New Roman" w:hAnsi="Times New Roman" w:cs="Times New Roman"/>
          <w:b/>
          <w:sz w:val="24"/>
        </w:rPr>
        <w:t>Food and agricultural.</w:t>
      </w:r>
    </w:p>
    <w:p w:rsidR="009F2F3F" w:rsidRDefault="00FF0AC0" w:rsidP="009F2F3F">
      <w:pPr>
        <w:jc w:val="both"/>
        <w:rPr>
          <w:rFonts w:ascii="Times New Roman" w:hAnsi="Times New Roman" w:cs="Times New Roman"/>
          <w:sz w:val="24"/>
        </w:rPr>
      </w:pPr>
      <w:proofErr w:type="gramStart"/>
      <w:r w:rsidRPr="00FF0AC0">
        <w:rPr>
          <w:rFonts w:ascii="Times New Roman" w:hAnsi="Times New Roman" w:cs="Times New Roman"/>
          <w:sz w:val="24"/>
        </w:rPr>
        <w:t xml:space="preserve">Numerous uses of </w:t>
      </w:r>
      <w:r w:rsidR="00DD5B69" w:rsidRPr="00DD5B69">
        <w:rPr>
          <w:rFonts w:ascii="Times New Roman" w:hAnsi="Times New Roman" w:cs="Times New Roman"/>
          <w:sz w:val="24"/>
        </w:rPr>
        <w:t>feasible to make unique enzymes that are suitable for specific food processing settings because to recombinant DNA technology.</w:t>
      </w:r>
      <w:proofErr w:type="gramEnd"/>
      <w:r w:rsidR="00DD5B69" w:rsidRPr="00DD5B69">
        <w:rPr>
          <w:rFonts w:ascii="Times New Roman" w:hAnsi="Times New Roman" w:cs="Times New Roman"/>
          <w:sz w:val="24"/>
        </w:rPr>
        <w:t xml:space="preserve"> Due to their specialised functions and uses in the food industry, several vital enzymes, such as lipases, or, and amylases, are accessible for the specific </w:t>
      </w:r>
      <w:proofErr w:type="spellStart"/>
      <w:r w:rsidR="00DD5B69" w:rsidRPr="00DD5B69">
        <w:rPr>
          <w:rFonts w:ascii="Times New Roman" w:hAnsi="Times New Roman" w:cs="Times New Roman"/>
          <w:sz w:val="24"/>
        </w:rPr>
        <w:t>producers.</w:t>
      </w:r>
      <w:r w:rsidRPr="00FF0AC0">
        <w:rPr>
          <w:rFonts w:ascii="Times New Roman" w:hAnsi="Times New Roman" w:cs="Times New Roman"/>
          <w:sz w:val="24"/>
        </w:rPr>
        <w:t>The</w:t>
      </w:r>
      <w:proofErr w:type="spellEnd"/>
      <w:r w:rsidRPr="00FF0AC0">
        <w:rPr>
          <w:rFonts w:ascii="Times New Roman" w:hAnsi="Times New Roman" w:cs="Times New Roman"/>
          <w:sz w:val="24"/>
        </w:rPr>
        <w:t xml:space="preserve"> creation of new microbial strains is yet another great achievement made feasible by recombinant DNA technology. Through targeted engineering, several strains of microbes have been developed that can produce enzymes, particularly proteases. To reduce their </w:t>
      </w:r>
      <w:r w:rsidRPr="00FF0AC0">
        <w:rPr>
          <w:rFonts w:ascii="Times New Roman" w:hAnsi="Times New Roman" w:cs="Times New Roman"/>
          <w:sz w:val="24"/>
        </w:rPr>
        <w:lastRenderedPageBreak/>
        <w:t xml:space="preserve">ability to create dangerous chemicals, several fungal strains have undergone changes [47]. The best instruments for eradicating germs in the food sector are </w:t>
      </w:r>
      <w:proofErr w:type="spellStart"/>
      <w:r w:rsidRPr="00FF0AC0">
        <w:rPr>
          <w:rFonts w:ascii="Times New Roman" w:hAnsi="Times New Roman" w:cs="Times New Roman"/>
          <w:sz w:val="24"/>
        </w:rPr>
        <w:t>lysozymes</w:t>
      </w:r>
      <w:proofErr w:type="spellEnd"/>
      <w:r w:rsidRPr="00FF0AC0">
        <w:rPr>
          <w:rFonts w:ascii="Times New Roman" w:hAnsi="Times New Roman" w:cs="Times New Roman"/>
          <w:sz w:val="24"/>
        </w:rPr>
        <w:t xml:space="preserve">. </w:t>
      </w:r>
      <w:r w:rsidR="009F2F3F" w:rsidRPr="009F2F3F">
        <w:rPr>
          <w:rFonts w:ascii="Times New Roman" w:hAnsi="Times New Roman" w:cs="Times New Roman"/>
          <w:sz w:val="24"/>
        </w:rPr>
        <w:t>They avoid colonisation</w:t>
      </w:r>
      <w:r w:rsidR="009F2F3F">
        <w:rPr>
          <w:rFonts w:ascii="Times New Roman" w:hAnsi="Times New Roman" w:cs="Times New Roman"/>
          <w:sz w:val="24"/>
        </w:rPr>
        <w:t xml:space="preserve"> </w:t>
      </w:r>
      <w:r w:rsidR="009F2F3F" w:rsidRPr="009F2F3F">
        <w:rPr>
          <w:rFonts w:ascii="Times New Roman" w:hAnsi="Times New Roman" w:cs="Times New Roman"/>
          <w:sz w:val="24"/>
        </w:rPr>
        <w:t xml:space="preserve">of microscopic creatures. Fruits, vegetables, cheese, and meat may all be preserved with it since it extends the shelf life of these foods. </w:t>
      </w:r>
      <w:proofErr w:type="spellStart"/>
      <w:r w:rsidR="009F2F3F" w:rsidRPr="009F2F3F">
        <w:rPr>
          <w:rFonts w:ascii="Times New Roman" w:hAnsi="Times New Roman" w:cs="Times New Roman"/>
          <w:sz w:val="24"/>
        </w:rPr>
        <w:t>Lysozyme</w:t>
      </w:r>
      <w:proofErr w:type="spellEnd"/>
      <w:r w:rsidR="009F2F3F" w:rsidRPr="009F2F3F">
        <w:rPr>
          <w:rFonts w:ascii="Times New Roman" w:hAnsi="Times New Roman" w:cs="Times New Roman"/>
          <w:sz w:val="24"/>
        </w:rPr>
        <w:t xml:space="preserve"> immobilised in polyvinyl alcohol films and cellulose can be used to suppress food-</w:t>
      </w:r>
      <w:proofErr w:type="spellStart"/>
      <w:r w:rsidR="009F2F3F" w:rsidRPr="009F2F3F">
        <w:rPr>
          <w:rFonts w:ascii="Times New Roman" w:hAnsi="Times New Roman" w:cs="Times New Roman"/>
          <w:sz w:val="24"/>
        </w:rPr>
        <w:t>spoileding</w:t>
      </w:r>
      <w:proofErr w:type="spellEnd"/>
      <w:r w:rsidR="009F2F3F" w:rsidRPr="009F2F3F">
        <w:rPr>
          <w:rFonts w:ascii="Times New Roman" w:hAnsi="Times New Roman" w:cs="Times New Roman"/>
          <w:sz w:val="24"/>
        </w:rPr>
        <w:t xml:space="preserve"> germs. Fish skin </w:t>
      </w:r>
      <w:proofErr w:type="spellStart"/>
      <w:r w:rsidR="009F2F3F" w:rsidRPr="009F2F3F">
        <w:rPr>
          <w:rFonts w:ascii="Times New Roman" w:hAnsi="Times New Roman" w:cs="Times New Roman"/>
          <w:sz w:val="24"/>
        </w:rPr>
        <w:t>gelatin</w:t>
      </w:r>
      <w:proofErr w:type="spellEnd"/>
      <w:r w:rsidR="009F2F3F" w:rsidRPr="009F2F3F">
        <w:rPr>
          <w:rFonts w:ascii="Times New Roman" w:hAnsi="Times New Roman" w:cs="Times New Roman"/>
          <w:sz w:val="24"/>
        </w:rPr>
        <w:t xml:space="preserve"> gels that have been impregnated with </w:t>
      </w:r>
      <w:proofErr w:type="spellStart"/>
      <w:r w:rsidR="009F2F3F" w:rsidRPr="009F2F3F">
        <w:rPr>
          <w:rFonts w:ascii="Times New Roman" w:hAnsi="Times New Roman" w:cs="Times New Roman"/>
          <w:sz w:val="24"/>
        </w:rPr>
        <w:t>lysozyme</w:t>
      </w:r>
      <w:proofErr w:type="spellEnd"/>
      <w:r w:rsidR="009F2F3F" w:rsidRPr="009F2F3F">
        <w:rPr>
          <w:rFonts w:ascii="Times New Roman" w:hAnsi="Times New Roman" w:cs="Times New Roman"/>
          <w:sz w:val="24"/>
        </w:rPr>
        <w:t xml:space="preserve"> have longer shelf lives and are less likely to deteriorate [48–50]. It is possible to hydrolyze the </w:t>
      </w:r>
      <w:proofErr w:type="spellStart"/>
      <w:r w:rsidR="009F2F3F" w:rsidRPr="009F2F3F">
        <w:rPr>
          <w:rFonts w:ascii="Times New Roman" w:hAnsi="Times New Roman" w:cs="Times New Roman"/>
          <w:sz w:val="24"/>
        </w:rPr>
        <w:t>exopolysaccharides</w:t>
      </w:r>
      <w:proofErr w:type="spellEnd"/>
      <w:r w:rsidR="009F2F3F" w:rsidRPr="009F2F3F">
        <w:rPr>
          <w:rFonts w:ascii="Times New Roman" w:hAnsi="Times New Roman" w:cs="Times New Roman"/>
          <w:sz w:val="24"/>
        </w:rPr>
        <w:t xml:space="preserve"> of Staphylococcus and E. coli by using the T7-engineered </w:t>
      </w:r>
      <w:proofErr w:type="spellStart"/>
      <w:r w:rsidR="009F2F3F" w:rsidRPr="009F2F3F">
        <w:rPr>
          <w:rFonts w:ascii="Times New Roman" w:hAnsi="Times New Roman" w:cs="Times New Roman"/>
          <w:sz w:val="24"/>
        </w:rPr>
        <w:t>DspB</w:t>
      </w:r>
      <w:proofErr w:type="spellEnd"/>
      <w:r w:rsidR="009F2F3F" w:rsidRPr="009F2F3F">
        <w:rPr>
          <w:rFonts w:ascii="Times New Roman" w:hAnsi="Times New Roman" w:cs="Times New Roman"/>
          <w:sz w:val="24"/>
        </w:rPr>
        <w:t xml:space="preserve">. </w:t>
      </w:r>
      <w:proofErr w:type="gramStart"/>
      <w:r w:rsidR="000D6C54" w:rsidRPr="000D6C54">
        <w:rPr>
          <w:rFonts w:ascii="Times New Roman" w:hAnsi="Times New Roman" w:cs="Times New Roman"/>
          <w:sz w:val="24"/>
        </w:rPr>
        <w:t xml:space="preserve">The capacity of </w:t>
      </w:r>
      <w:proofErr w:type="spellStart"/>
      <w:r w:rsidR="000D6C54" w:rsidRPr="000D6C54">
        <w:rPr>
          <w:rFonts w:ascii="Times New Roman" w:hAnsi="Times New Roman" w:cs="Times New Roman"/>
          <w:sz w:val="24"/>
        </w:rPr>
        <w:t>DspB</w:t>
      </w:r>
      <w:proofErr w:type="spellEnd"/>
      <w:r w:rsidR="000D6C54" w:rsidRPr="000D6C54">
        <w:rPr>
          <w:rFonts w:ascii="Times New Roman" w:hAnsi="Times New Roman" w:cs="Times New Roman"/>
          <w:sz w:val="24"/>
        </w:rPr>
        <w:t xml:space="preserve"> to reduce bacterial population </w:t>
      </w:r>
      <w:r w:rsidR="009F2F3F" w:rsidRPr="009F2F3F">
        <w:rPr>
          <w:rFonts w:ascii="Times New Roman" w:hAnsi="Times New Roman" w:cs="Times New Roman"/>
          <w:sz w:val="24"/>
        </w:rPr>
        <w:t>[50].</w:t>
      </w:r>
      <w:proofErr w:type="gramEnd"/>
    </w:p>
    <w:p w:rsidR="00FF0AC0" w:rsidRDefault="00FF0AC0" w:rsidP="009F2F3F">
      <w:pPr>
        <w:jc w:val="both"/>
        <w:rPr>
          <w:rFonts w:ascii="Times New Roman" w:hAnsi="Times New Roman" w:cs="Times New Roman"/>
          <w:sz w:val="24"/>
        </w:rPr>
      </w:pPr>
      <w:proofErr w:type="spellStart"/>
      <w:r w:rsidRPr="00FF0AC0">
        <w:rPr>
          <w:rFonts w:ascii="Times New Roman" w:hAnsi="Times New Roman" w:cs="Times New Roman"/>
          <w:sz w:val="24"/>
        </w:rPr>
        <w:t>Biofilms</w:t>
      </w:r>
      <w:proofErr w:type="spellEnd"/>
      <w:r w:rsidRPr="00FF0AC0">
        <w:rPr>
          <w:rFonts w:ascii="Times New Roman" w:hAnsi="Times New Roman" w:cs="Times New Roman"/>
          <w:sz w:val="24"/>
        </w:rPr>
        <w:t xml:space="preserve"> related to the food business can be removed using the combined action of proteases that contain serine and amylases [51]. </w:t>
      </w:r>
      <w:proofErr w:type="spellStart"/>
      <w:r w:rsidRPr="00FF0AC0">
        <w:rPr>
          <w:rFonts w:ascii="Times New Roman" w:hAnsi="Times New Roman" w:cs="Times New Roman"/>
          <w:sz w:val="24"/>
        </w:rPr>
        <w:t>Yersinia</w:t>
      </w:r>
      <w:proofErr w:type="spellEnd"/>
      <w:r w:rsidRPr="00FF0AC0">
        <w:rPr>
          <w:rFonts w:ascii="Times New Roman" w:hAnsi="Times New Roman" w:cs="Times New Roman"/>
          <w:sz w:val="24"/>
        </w:rPr>
        <w:t xml:space="preserve"> </w:t>
      </w:r>
      <w:proofErr w:type="spellStart"/>
      <w:r w:rsidRPr="00FF0AC0">
        <w:rPr>
          <w:rFonts w:ascii="Times New Roman" w:hAnsi="Times New Roman" w:cs="Times New Roman"/>
          <w:sz w:val="24"/>
        </w:rPr>
        <w:t>enterocolitica</w:t>
      </w:r>
      <w:proofErr w:type="spellEnd"/>
      <w:r w:rsidRPr="00FF0AC0">
        <w:rPr>
          <w:rFonts w:ascii="Times New Roman" w:hAnsi="Times New Roman" w:cs="Times New Roman"/>
          <w:sz w:val="24"/>
        </w:rPr>
        <w:t xml:space="preserve">, Campylobacter </w:t>
      </w:r>
      <w:proofErr w:type="spellStart"/>
      <w:r w:rsidRPr="00FF0AC0">
        <w:rPr>
          <w:rFonts w:ascii="Times New Roman" w:hAnsi="Times New Roman" w:cs="Times New Roman"/>
          <w:sz w:val="24"/>
        </w:rPr>
        <w:t>jejuni</w:t>
      </w:r>
      <w:proofErr w:type="spellEnd"/>
      <w:r w:rsidRPr="00FF0AC0">
        <w:rPr>
          <w:rFonts w:ascii="Times New Roman" w:hAnsi="Times New Roman" w:cs="Times New Roman"/>
          <w:sz w:val="24"/>
        </w:rPr>
        <w:t xml:space="preserve">, L. </w:t>
      </w:r>
      <w:proofErr w:type="spellStart"/>
      <w:r w:rsidRPr="00FF0AC0">
        <w:rPr>
          <w:rFonts w:ascii="Times New Roman" w:hAnsi="Times New Roman" w:cs="Times New Roman"/>
          <w:sz w:val="24"/>
        </w:rPr>
        <w:t>monocytogenes</w:t>
      </w:r>
      <w:proofErr w:type="spellEnd"/>
      <w:r w:rsidRPr="00FF0AC0">
        <w:rPr>
          <w:rFonts w:ascii="Times New Roman" w:hAnsi="Times New Roman" w:cs="Times New Roman"/>
          <w:sz w:val="24"/>
        </w:rPr>
        <w:t xml:space="preserve">, S. </w:t>
      </w:r>
      <w:proofErr w:type="spellStart"/>
      <w:r w:rsidRPr="00FF0AC0">
        <w:rPr>
          <w:rFonts w:ascii="Times New Roman" w:hAnsi="Times New Roman" w:cs="Times New Roman"/>
          <w:sz w:val="24"/>
        </w:rPr>
        <w:t>aureus</w:t>
      </w:r>
      <w:proofErr w:type="spellEnd"/>
      <w:r w:rsidRPr="00FF0AC0">
        <w:rPr>
          <w:rFonts w:ascii="Times New Roman" w:hAnsi="Times New Roman" w:cs="Times New Roman"/>
          <w:sz w:val="24"/>
        </w:rPr>
        <w:t xml:space="preserve">, Salmonella </w:t>
      </w:r>
      <w:proofErr w:type="spellStart"/>
      <w:r w:rsidRPr="00FF0AC0">
        <w:rPr>
          <w:rFonts w:ascii="Times New Roman" w:hAnsi="Times New Roman" w:cs="Times New Roman"/>
          <w:sz w:val="24"/>
        </w:rPr>
        <w:t>infantis</w:t>
      </w:r>
      <w:proofErr w:type="spellEnd"/>
      <w:r w:rsidRPr="00FF0AC0">
        <w:rPr>
          <w:rFonts w:ascii="Times New Roman" w:hAnsi="Times New Roman" w:cs="Times New Roman"/>
          <w:sz w:val="24"/>
        </w:rPr>
        <w:t xml:space="preserve">, Clostridium </w:t>
      </w:r>
      <w:proofErr w:type="spellStart"/>
      <w:r w:rsidRPr="00FF0AC0">
        <w:rPr>
          <w:rFonts w:ascii="Times New Roman" w:hAnsi="Times New Roman" w:cs="Times New Roman"/>
          <w:sz w:val="24"/>
        </w:rPr>
        <w:t>perfringens</w:t>
      </w:r>
      <w:proofErr w:type="spellEnd"/>
      <w:r w:rsidRPr="00FF0AC0">
        <w:rPr>
          <w:rFonts w:ascii="Times New Roman" w:hAnsi="Times New Roman" w:cs="Times New Roman"/>
          <w:sz w:val="24"/>
        </w:rPr>
        <w:t xml:space="preserve">, B. cereus, along a number of other food-rotting bacteria are all susceptible to glucose </w:t>
      </w:r>
      <w:proofErr w:type="spellStart"/>
      <w:r w:rsidRPr="00FF0AC0">
        <w:rPr>
          <w:rFonts w:ascii="Times New Roman" w:hAnsi="Times New Roman" w:cs="Times New Roman"/>
          <w:sz w:val="24"/>
        </w:rPr>
        <w:t>oxidase's</w:t>
      </w:r>
      <w:proofErr w:type="spellEnd"/>
      <w:r w:rsidRPr="00FF0AC0">
        <w:rPr>
          <w:rFonts w:ascii="Times New Roman" w:hAnsi="Times New Roman" w:cs="Times New Roman"/>
          <w:sz w:val="24"/>
        </w:rPr>
        <w:t xml:space="preserve"> inhibitory effects. In the food industry, it is recognised as one of the most important enzymes for removing a range of pathogenic organisms from foods [50].</w:t>
      </w:r>
    </w:p>
    <w:p w:rsidR="009F2F3F" w:rsidRPr="009F2F3F" w:rsidRDefault="00FF0AC0" w:rsidP="009F2F3F">
      <w:pPr>
        <w:jc w:val="both"/>
        <w:rPr>
          <w:rFonts w:ascii="Times New Roman" w:hAnsi="Times New Roman" w:cs="Times New Roman"/>
          <w:sz w:val="24"/>
        </w:rPr>
      </w:pPr>
      <w:r w:rsidRPr="00FF0AC0">
        <w:rPr>
          <w:rFonts w:ascii="Times New Roman" w:hAnsi="Times New Roman" w:cs="Times New Roman"/>
          <w:sz w:val="24"/>
        </w:rPr>
        <w:t xml:space="preserve">The first plant recently created recombinant protein molecules that are utilised as medications, and many more are on the road to being utilised to carry out further synthesis of analogous medically important proteins [52]. </w:t>
      </w:r>
      <w:r w:rsidR="009F2F3F" w:rsidRPr="009F2F3F">
        <w:rPr>
          <w:rFonts w:ascii="Times New Roman" w:hAnsi="Times New Roman" w:cs="Times New Roman"/>
          <w:sz w:val="24"/>
        </w:rPr>
        <w:t>Various plant species have been employed to produce a wide variety of recombinant proteins for usage as enzymes in various sectors.</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The nutrition-related proteins found in milk and novel polymeric proteins utilised in businesses and the medical area are two of the most commonly employed proteins in research [52]. </w:t>
      </w:r>
      <w:r w:rsidR="00D8567C" w:rsidRPr="00D8567C">
        <w:rPr>
          <w:rFonts w:ascii="Times New Roman" w:hAnsi="Times New Roman" w:cs="Times New Roman"/>
          <w:sz w:val="24"/>
        </w:rPr>
        <w:t xml:space="preserve">With the advancement of HBV vaccine production in plants, the concept of oral immunisation utilising plants that are consumable has gained popularity. Plants have created a number of medicinal protein products, such as casein and </w:t>
      </w:r>
      <w:proofErr w:type="spellStart"/>
      <w:r w:rsidR="00D8567C" w:rsidRPr="00D8567C">
        <w:rPr>
          <w:rFonts w:ascii="Times New Roman" w:hAnsi="Times New Roman" w:cs="Times New Roman"/>
          <w:sz w:val="24"/>
        </w:rPr>
        <w:t>lysozyme</w:t>
      </w:r>
      <w:proofErr w:type="spellEnd"/>
      <w:r w:rsidR="00D8567C" w:rsidRPr="00D8567C">
        <w:rPr>
          <w:rFonts w:ascii="Times New Roman" w:hAnsi="Times New Roman" w:cs="Times New Roman"/>
          <w:sz w:val="24"/>
        </w:rPr>
        <w:t xml:space="preserve"> for improving newborn health as well as polymeric protein for replacement of tissues and surgery. Furthermore, human collagen can be produced by genetically altering tobacco plants.</w:t>
      </w:r>
    </w:p>
    <w:p w:rsidR="00D8567C" w:rsidRDefault="00D8567C" w:rsidP="009F2F3F">
      <w:pPr>
        <w:jc w:val="both"/>
        <w:rPr>
          <w:rFonts w:ascii="Times New Roman" w:hAnsi="Times New Roman" w:cs="Times New Roman"/>
          <w:sz w:val="24"/>
        </w:rPr>
      </w:pPr>
      <w:r w:rsidRPr="00D8567C">
        <w:rPr>
          <w:rFonts w:ascii="Times New Roman" w:hAnsi="Times New Roman" w:cs="Times New Roman"/>
          <w:sz w:val="24"/>
        </w:rPr>
        <w:t xml:space="preserve">The synthesis of exceptionally high producing molecular proteins is one of the main goals being considered in the field of the technology of recombinant DNA [52]. Conventional breeding and quantitative trade locus (QTL) research allowed for </w:t>
      </w:r>
      <w:r w:rsidR="000D6C54">
        <w:rPr>
          <w:rFonts w:ascii="Times New Roman" w:hAnsi="Times New Roman" w:cs="Times New Roman"/>
          <w:sz w:val="24"/>
        </w:rPr>
        <w:t>t</w:t>
      </w:r>
      <w:r w:rsidR="000D6C54" w:rsidRPr="000D6C54">
        <w:rPr>
          <w:rFonts w:ascii="Times New Roman" w:hAnsi="Times New Roman" w:cs="Times New Roman"/>
          <w:sz w:val="24"/>
        </w:rPr>
        <w:t xml:space="preserve">he detection of a particular strain of rice called PSTOL1 (phosphorus starvation tolerance1) that has protein </w:t>
      </w:r>
      <w:proofErr w:type="spellStart"/>
      <w:r w:rsidR="000D6C54" w:rsidRPr="000D6C54">
        <w:rPr>
          <w:rFonts w:ascii="Times New Roman" w:hAnsi="Times New Roman" w:cs="Times New Roman"/>
          <w:sz w:val="24"/>
        </w:rPr>
        <w:t>kinase</w:t>
      </w:r>
      <w:proofErr w:type="spellEnd"/>
      <w:r w:rsidR="000D6C54" w:rsidRPr="000D6C54">
        <w:rPr>
          <w:rFonts w:ascii="Times New Roman" w:hAnsi="Times New Roman" w:cs="Times New Roman"/>
          <w:sz w:val="24"/>
        </w:rPr>
        <w:t xml:space="preserve">, </w:t>
      </w:r>
      <w:r w:rsidRPr="00D8567C">
        <w:rPr>
          <w:rFonts w:ascii="Times New Roman" w:hAnsi="Times New Roman" w:cs="Times New Roman"/>
          <w:sz w:val="24"/>
        </w:rPr>
        <w:t xml:space="preserve">which assists in promoting root growth in the early stages and tolerates phosphorus shortage [53]. When this enzyme is </w:t>
      </w:r>
      <w:proofErr w:type="spellStart"/>
      <w:r w:rsidRPr="00D8567C">
        <w:rPr>
          <w:rFonts w:ascii="Times New Roman" w:hAnsi="Times New Roman" w:cs="Times New Roman"/>
          <w:sz w:val="24"/>
        </w:rPr>
        <w:t>overexpressed</w:t>
      </w:r>
      <w:proofErr w:type="spellEnd"/>
      <w:r w:rsidRPr="00D8567C">
        <w:rPr>
          <w:rFonts w:ascii="Times New Roman" w:hAnsi="Times New Roman" w:cs="Times New Roman"/>
          <w:sz w:val="24"/>
        </w:rPr>
        <w:t>, roots in phosphorus-deficient soil are able to absorb nutrients in appropriate quantities, improving grain yield [54]. The phylogeny and the development of plants are greatly influenced by the chloroplast genome sequences. Rpl22 is thought to have been moved from the chloroplast to the nuclear genomes.</w:t>
      </w:r>
    </w:p>
    <w:p w:rsidR="0098694A" w:rsidRDefault="0098694A" w:rsidP="009F2F3F">
      <w:pPr>
        <w:jc w:val="both"/>
        <w:rPr>
          <w:rFonts w:ascii="Times New Roman" w:hAnsi="Times New Roman" w:cs="Times New Roman"/>
          <w:sz w:val="24"/>
        </w:rPr>
      </w:pPr>
      <w:r w:rsidRPr="0098694A">
        <w:rPr>
          <w:rFonts w:ascii="Times New Roman" w:hAnsi="Times New Roman" w:cs="Times New Roman"/>
          <w:sz w:val="24"/>
        </w:rPr>
        <w:t xml:space="preserve">Proteins are moved from the </w:t>
      </w:r>
      <w:proofErr w:type="spellStart"/>
      <w:r w:rsidRPr="0098694A">
        <w:rPr>
          <w:rFonts w:ascii="Times New Roman" w:hAnsi="Times New Roman" w:cs="Times New Roman"/>
          <w:sz w:val="24"/>
        </w:rPr>
        <w:t>cytosolic</w:t>
      </w:r>
      <w:proofErr w:type="spellEnd"/>
      <w:r w:rsidRPr="0098694A">
        <w:rPr>
          <w:rFonts w:ascii="Times New Roman" w:hAnsi="Times New Roman" w:cs="Times New Roman"/>
          <w:sz w:val="24"/>
        </w:rPr>
        <w:t xml:space="preserve"> to the chloroplast with the help of a peptide that is contained in this gene. It has been shown that a number of essential genes deleted from the chloroplast migrate into the nucleus and prevent anomalies in photosynthesis along with other </w:t>
      </w:r>
      <w:r w:rsidRPr="0098694A">
        <w:rPr>
          <w:rFonts w:ascii="Times New Roman" w:hAnsi="Times New Roman" w:cs="Times New Roman"/>
          <w:sz w:val="24"/>
        </w:rPr>
        <w:lastRenderedPageBreak/>
        <w:t xml:space="preserve">vital processes, with the exception of ycf1 and ycf2. Trans-genesis via chloroplast is thought to be durable since nuclear transgenic plants suffer with decreasing activity and </w:t>
      </w:r>
      <w:proofErr w:type="spellStart"/>
      <w:r w:rsidRPr="0098694A">
        <w:rPr>
          <w:rFonts w:ascii="Times New Roman" w:hAnsi="Times New Roman" w:cs="Times New Roman"/>
          <w:sz w:val="24"/>
        </w:rPr>
        <w:t>transgene</w:t>
      </w:r>
      <w:proofErr w:type="spellEnd"/>
      <w:r w:rsidRPr="0098694A">
        <w:rPr>
          <w:rFonts w:ascii="Times New Roman" w:hAnsi="Times New Roman" w:cs="Times New Roman"/>
          <w:sz w:val="24"/>
        </w:rPr>
        <w:t xml:space="preserve"> migration through pollen. </w:t>
      </w:r>
      <w:proofErr w:type="spellStart"/>
      <w:r w:rsidR="009F2F3F" w:rsidRPr="009F2F3F">
        <w:rPr>
          <w:rFonts w:ascii="Times New Roman" w:hAnsi="Times New Roman" w:cs="Times New Roman"/>
          <w:sz w:val="24"/>
        </w:rPr>
        <w:t>Transgenes</w:t>
      </w:r>
      <w:proofErr w:type="spellEnd"/>
      <w:r w:rsidR="009F2F3F" w:rsidRPr="009F2F3F">
        <w:rPr>
          <w:rFonts w:ascii="Times New Roman" w:hAnsi="Times New Roman" w:cs="Times New Roman"/>
          <w:sz w:val="24"/>
        </w:rPr>
        <w:t xml:space="preserve"> have been integrated into the chloroplast genome in about ten thousand copies [55–57].</w:t>
      </w:r>
      <w:r w:rsidR="009F2F3F" w:rsidRPr="009F2F3F">
        <w:t xml:space="preserve"> </w:t>
      </w:r>
      <w:r w:rsidR="009F2F3F" w:rsidRPr="009F2F3F">
        <w:rPr>
          <w:rFonts w:ascii="Times New Roman" w:hAnsi="Times New Roman" w:cs="Times New Roman"/>
          <w:sz w:val="24"/>
        </w:rPr>
        <w:t xml:space="preserve">Although not under cellular control, </w:t>
      </w:r>
      <w:proofErr w:type="spellStart"/>
      <w:r w:rsidR="009F2F3F" w:rsidRPr="009F2F3F">
        <w:rPr>
          <w:rFonts w:ascii="Times New Roman" w:hAnsi="Times New Roman" w:cs="Times New Roman"/>
          <w:sz w:val="24"/>
        </w:rPr>
        <w:t>heterologous</w:t>
      </w:r>
      <w:proofErr w:type="spellEnd"/>
      <w:r w:rsidR="009F2F3F" w:rsidRPr="009F2F3F">
        <w:rPr>
          <w:rFonts w:ascii="Times New Roman" w:hAnsi="Times New Roman" w:cs="Times New Roman"/>
          <w:sz w:val="24"/>
        </w:rPr>
        <w:t xml:space="preserve"> regulatory sequences are necessary for </w:t>
      </w:r>
      <w:proofErr w:type="spellStart"/>
      <w:r w:rsidR="009F2F3F" w:rsidRPr="009F2F3F">
        <w:rPr>
          <w:rFonts w:ascii="Times New Roman" w:hAnsi="Times New Roman" w:cs="Times New Roman"/>
          <w:sz w:val="24"/>
        </w:rPr>
        <w:t>transgene</w:t>
      </w:r>
      <w:proofErr w:type="spellEnd"/>
      <w:r w:rsidR="009F2F3F" w:rsidRPr="009F2F3F">
        <w:rPr>
          <w:rFonts w:ascii="Times New Roman" w:hAnsi="Times New Roman" w:cs="Times New Roman"/>
          <w:sz w:val="24"/>
        </w:rPr>
        <w:t xml:space="preserve"> expression. Success has been discovered in the engineering of T7gene10 against salt stress, although with a decreased expression rate into </w:t>
      </w:r>
      <w:proofErr w:type="spellStart"/>
      <w:r w:rsidR="009F2F3F" w:rsidRPr="009F2F3F">
        <w:rPr>
          <w:rFonts w:ascii="Times New Roman" w:hAnsi="Times New Roman" w:cs="Times New Roman"/>
          <w:sz w:val="24"/>
        </w:rPr>
        <w:t>nongreen</w:t>
      </w:r>
      <w:proofErr w:type="spellEnd"/>
      <w:r w:rsidR="009F2F3F" w:rsidRPr="009F2F3F">
        <w:rPr>
          <w:rFonts w:ascii="Times New Roman" w:hAnsi="Times New Roman" w:cs="Times New Roman"/>
          <w:sz w:val="24"/>
        </w:rPr>
        <w:t xml:space="preserve"> tissues. </w:t>
      </w:r>
      <w:r w:rsidRPr="0098694A">
        <w:rPr>
          <w:rFonts w:ascii="Times New Roman" w:hAnsi="Times New Roman" w:cs="Times New Roman"/>
          <w:sz w:val="24"/>
        </w:rPr>
        <w:t>The insertion of the -</w:t>
      </w:r>
      <w:proofErr w:type="spellStart"/>
      <w:r w:rsidRPr="0098694A">
        <w:rPr>
          <w:rFonts w:ascii="Times New Roman" w:hAnsi="Times New Roman" w:cs="Times New Roman"/>
          <w:sz w:val="24"/>
        </w:rPr>
        <w:t>tmt</w:t>
      </w:r>
      <w:proofErr w:type="spellEnd"/>
      <w:r w:rsidRPr="0098694A">
        <w:rPr>
          <w:rFonts w:ascii="Times New Roman" w:hAnsi="Times New Roman" w:cs="Times New Roman"/>
          <w:sz w:val="24"/>
        </w:rPr>
        <w:t xml:space="preserve"> genes into the genome of the chloroplast causes the inner chloroplast layer to form in layers. </w:t>
      </w:r>
      <w:proofErr w:type="spellStart"/>
      <w:r w:rsidRPr="0098694A">
        <w:rPr>
          <w:rFonts w:ascii="Times New Roman" w:hAnsi="Times New Roman" w:cs="Times New Roman"/>
          <w:sz w:val="24"/>
        </w:rPr>
        <w:t>Lycopene</w:t>
      </w:r>
      <w:proofErr w:type="spellEnd"/>
      <w:r w:rsidRPr="0098694A">
        <w:rPr>
          <w:rFonts w:ascii="Times New Roman" w:hAnsi="Times New Roman" w:cs="Times New Roman"/>
          <w:sz w:val="24"/>
        </w:rPr>
        <w:t xml:space="preserve"> is converted more readily to </w:t>
      </w:r>
      <w:proofErr w:type="spellStart"/>
      <w:r w:rsidRPr="0098694A">
        <w:rPr>
          <w:rFonts w:ascii="Times New Roman" w:hAnsi="Times New Roman" w:cs="Times New Roman"/>
          <w:sz w:val="24"/>
        </w:rPr>
        <w:t>provitamin</w:t>
      </w:r>
      <w:proofErr w:type="spellEnd"/>
      <w:r w:rsidRPr="0098694A">
        <w:rPr>
          <w:rFonts w:ascii="Times New Roman" w:hAnsi="Times New Roman" w:cs="Times New Roman"/>
          <w:sz w:val="24"/>
        </w:rPr>
        <w:t xml:space="preserve"> A when </w:t>
      </w:r>
      <w:proofErr w:type="spellStart"/>
      <w:r w:rsidRPr="0098694A">
        <w:rPr>
          <w:rFonts w:ascii="Times New Roman" w:hAnsi="Times New Roman" w:cs="Times New Roman"/>
          <w:sz w:val="24"/>
        </w:rPr>
        <w:t>lycopene-cyclase</w:t>
      </w:r>
      <w:proofErr w:type="spellEnd"/>
      <w:r w:rsidRPr="0098694A">
        <w:rPr>
          <w:rFonts w:ascii="Times New Roman" w:hAnsi="Times New Roman" w:cs="Times New Roman"/>
          <w:sz w:val="24"/>
        </w:rPr>
        <w:t xml:space="preserve"> genes are inserted into the tomato plastid genome [57, 58].</w:t>
      </w:r>
    </w:p>
    <w:p w:rsidR="0098694A" w:rsidRDefault="0098694A" w:rsidP="009F2F3F">
      <w:pPr>
        <w:jc w:val="both"/>
        <w:rPr>
          <w:rFonts w:ascii="Times New Roman" w:hAnsi="Times New Roman" w:cs="Times New Roman"/>
          <w:sz w:val="24"/>
        </w:rPr>
      </w:pPr>
      <w:r w:rsidRPr="0098694A">
        <w:rPr>
          <w:rFonts w:ascii="Times New Roman" w:hAnsi="Times New Roman" w:cs="Times New Roman"/>
          <w:sz w:val="24"/>
        </w:rPr>
        <w:t xml:space="preserve">To find genes specific to an organ or tissue, gene expression profiles might be employed. Full-length </w:t>
      </w:r>
      <w:proofErr w:type="spellStart"/>
      <w:r w:rsidRPr="0098694A">
        <w:rPr>
          <w:rFonts w:ascii="Times New Roman" w:hAnsi="Times New Roman" w:cs="Times New Roman"/>
          <w:sz w:val="24"/>
        </w:rPr>
        <w:t>cDNAs</w:t>
      </w:r>
      <w:proofErr w:type="spellEnd"/>
      <w:r w:rsidRPr="0098694A">
        <w:rPr>
          <w:rFonts w:ascii="Times New Roman" w:hAnsi="Times New Roman" w:cs="Times New Roman"/>
          <w:sz w:val="24"/>
        </w:rPr>
        <w:t xml:space="preserve"> are the main resources for gene expression profiling. A 44 K Agilent </w:t>
      </w:r>
      <w:proofErr w:type="spellStart"/>
      <w:r w:rsidRPr="0098694A">
        <w:rPr>
          <w:rFonts w:ascii="Times New Roman" w:hAnsi="Times New Roman" w:cs="Times New Roman"/>
          <w:sz w:val="24"/>
        </w:rPr>
        <w:t>Oligonucleotide</w:t>
      </w:r>
      <w:proofErr w:type="spellEnd"/>
      <w:r w:rsidRPr="0098694A">
        <w:rPr>
          <w:rFonts w:ascii="Times New Roman" w:hAnsi="Times New Roman" w:cs="Times New Roman"/>
          <w:sz w:val="24"/>
        </w:rPr>
        <w:t xml:space="preserve"> microarray is used to investigate the </w:t>
      </w:r>
      <w:proofErr w:type="spellStart"/>
      <w:r w:rsidRPr="0098694A">
        <w:rPr>
          <w:rFonts w:ascii="Times New Roman" w:hAnsi="Times New Roman" w:cs="Times New Roman"/>
          <w:sz w:val="24"/>
        </w:rPr>
        <w:t>transcriptome</w:t>
      </w:r>
      <w:proofErr w:type="spellEnd"/>
      <w:r w:rsidRPr="0098694A">
        <w:rPr>
          <w:rFonts w:ascii="Times New Roman" w:hAnsi="Times New Roman" w:cs="Times New Roman"/>
          <w:sz w:val="24"/>
        </w:rPr>
        <w:t xml:space="preserve"> of rice grown in the field. The expression of genes variation and </w:t>
      </w:r>
      <w:proofErr w:type="spellStart"/>
      <w:r w:rsidRPr="0098694A">
        <w:rPr>
          <w:rFonts w:ascii="Times New Roman" w:hAnsi="Times New Roman" w:cs="Times New Roman"/>
          <w:sz w:val="24"/>
        </w:rPr>
        <w:t>transcriptome</w:t>
      </w:r>
      <w:proofErr w:type="spellEnd"/>
      <w:r w:rsidRPr="0098694A">
        <w:rPr>
          <w:rFonts w:ascii="Times New Roman" w:hAnsi="Times New Roman" w:cs="Times New Roman"/>
          <w:sz w:val="24"/>
        </w:rPr>
        <w:t xml:space="preserve"> changes may be predicted using </w:t>
      </w:r>
      <w:proofErr w:type="spellStart"/>
      <w:r w:rsidRPr="0098694A">
        <w:rPr>
          <w:rFonts w:ascii="Times New Roman" w:hAnsi="Times New Roman" w:cs="Times New Roman"/>
          <w:sz w:val="24"/>
        </w:rPr>
        <w:t>transcriptomic</w:t>
      </w:r>
      <w:proofErr w:type="spellEnd"/>
      <w:r w:rsidRPr="0098694A">
        <w:rPr>
          <w:rFonts w:ascii="Times New Roman" w:hAnsi="Times New Roman" w:cs="Times New Roman"/>
          <w:sz w:val="24"/>
        </w:rPr>
        <w:t xml:space="preserve"> data and meteorological information. These methods and projections can help boost agricultural productivity and improve crops' resistance to pathogenic or environmental problems.</w:t>
      </w:r>
    </w:p>
    <w:p w:rsidR="0098694A" w:rsidRDefault="0098694A" w:rsidP="009F2F3F">
      <w:pPr>
        <w:jc w:val="both"/>
        <w:rPr>
          <w:rFonts w:ascii="Times New Roman" w:hAnsi="Times New Roman" w:cs="Times New Roman"/>
          <w:sz w:val="24"/>
        </w:rPr>
      </w:pPr>
      <w:r w:rsidRPr="0098694A">
        <w:rPr>
          <w:rFonts w:ascii="Times New Roman" w:hAnsi="Times New Roman" w:cs="Times New Roman"/>
          <w:sz w:val="24"/>
        </w:rPr>
        <w:t xml:space="preserve">In rice, the WRKY45 gene, which is activated by the plant promoter </w:t>
      </w:r>
      <w:proofErr w:type="spellStart"/>
      <w:r w:rsidRPr="0098694A">
        <w:rPr>
          <w:rFonts w:ascii="Times New Roman" w:hAnsi="Times New Roman" w:cs="Times New Roman"/>
          <w:sz w:val="24"/>
        </w:rPr>
        <w:t>benzothiadiazole</w:t>
      </w:r>
      <w:proofErr w:type="spellEnd"/>
      <w:r w:rsidRPr="0098694A">
        <w:rPr>
          <w:rFonts w:ascii="Times New Roman" w:hAnsi="Times New Roman" w:cs="Times New Roman"/>
          <w:sz w:val="24"/>
        </w:rPr>
        <w:t xml:space="preserve"> and promotes the innate immune system of the plant, can boost immunity against bacterial and fungal </w:t>
      </w:r>
      <w:proofErr w:type="spellStart"/>
      <w:r w:rsidRPr="0098694A">
        <w:rPr>
          <w:rFonts w:ascii="Times New Roman" w:hAnsi="Times New Roman" w:cs="Times New Roman"/>
          <w:sz w:val="24"/>
        </w:rPr>
        <w:t>infections.To</w:t>
      </w:r>
      <w:proofErr w:type="spellEnd"/>
      <w:r w:rsidRPr="0098694A">
        <w:rPr>
          <w:rFonts w:ascii="Times New Roman" w:hAnsi="Times New Roman" w:cs="Times New Roman"/>
          <w:sz w:val="24"/>
        </w:rPr>
        <w:t xml:space="preserve"> create grains that are larger in </w:t>
      </w:r>
      <w:proofErr w:type="gramStart"/>
      <w:r w:rsidRPr="0098694A">
        <w:rPr>
          <w:rFonts w:ascii="Times New Roman" w:hAnsi="Times New Roman" w:cs="Times New Roman"/>
          <w:sz w:val="24"/>
        </w:rPr>
        <w:t>size,</w:t>
      </w:r>
      <w:proofErr w:type="gramEnd"/>
      <w:r w:rsidRPr="0098694A">
        <w:rPr>
          <w:rFonts w:ascii="Times New Roman" w:hAnsi="Times New Roman" w:cs="Times New Roman"/>
          <w:sz w:val="24"/>
        </w:rPr>
        <w:t xml:space="preserve"> the qSW5 gene can be introduced. </w:t>
      </w:r>
      <w:proofErr w:type="gramStart"/>
      <w:r w:rsidRPr="0098694A">
        <w:rPr>
          <w:rFonts w:ascii="Times New Roman" w:hAnsi="Times New Roman" w:cs="Times New Roman"/>
          <w:sz w:val="24"/>
        </w:rPr>
        <w:t>qSH1</w:t>
      </w:r>
      <w:proofErr w:type="gramEnd"/>
      <w:r w:rsidRPr="0098694A">
        <w:rPr>
          <w:rFonts w:ascii="Times New Roman" w:hAnsi="Times New Roman" w:cs="Times New Roman"/>
          <w:sz w:val="24"/>
        </w:rPr>
        <w:t xml:space="preserve"> prevents the formation of the separation layer, which stops seeds from breaking. The kala4 gene is responsible for the distinct black colour of rice, for instance, which makes it robust to disease attack [59, 60]. Genetic modification is necessary to enable the gene-by-gene implementation of well-known traits. It makes more of an organism's genes available for access.</w:t>
      </w:r>
    </w:p>
    <w:p w:rsidR="0098694A" w:rsidRDefault="0098694A" w:rsidP="009F2F3F">
      <w:pPr>
        <w:jc w:val="both"/>
        <w:rPr>
          <w:rFonts w:ascii="Times New Roman" w:hAnsi="Times New Roman" w:cs="Times New Roman"/>
          <w:sz w:val="24"/>
        </w:rPr>
      </w:pPr>
      <w:r w:rsidRPr="0098694A">
        <w:rPr>
          <w:rFonts w:ascii="Times New Roman" w:hAnsi="Times New Roman" w:cs="Times New Roman"/>
          <w:sz w:val="24"/>
        </w:rPr>
        <w:t xml:space="preserve">Many plants are being developed with advantageous features, such as resistance to the herbicides </w:t>
      </w:r>
      <w:proofErr w:type="spellStart"/>
      <w:r w:rsidRPr="0098694A">
        <w:rPr>
          <w:rFonts w:ascii="Times New Roman" w:hAnsi="Times New Roman" w:cs="Times New Roman"/>
          <w:sz w:val="24"/>
        </w:rPr>
        <w:t>glyphosate</w:t>
      </w:r>
      <w:proofErr w:type="spellEnd"/>
      <w:r w:rsidRPr="0098694A">
        <w:rPr>
          <w:rFonts w:ascii="Times New Roman" w:hAnsi="Times New Roman" w:cs="Times New Roman"/>
          <w:sz w:val="24"/>
        </w:rPr>
        <w:t xml:space="preserve">, resistance to insects, resistance to drought, resistance to diseases, and salt tolerance. These plants include potatoes, beans, eggplant, sweet potato, squash, and others. </w:t>
      </w:r>
    </w:p>
    <w:p w:rsidR="009F2F3F" w:rsidRDefault="009F2F3F" w:rsidP="009F2F3F">
      <w:pPr>
        <w:jc w:val="both"/>
        <w:rPr>
          <w:rFonts w:ascii="Times New Roman" w:hAnsi="Times New Roman" w:cs="Times New Roman"/>
          <w:b/>
          <w:sz w:val="24"/>
        </w:rPr>
      </w:pPr>
      <w:r>
        <w:rPr>
          <w:rFonts w:ascii="Times New Roman" w:hAnsi="Times New Roman" w:cs="Times New Roman"/>
          <w:b/>
          <w:sz w:val="24"/>
        </w:rPr>
        <w:t xml:space="preserve">4.2. </w:t>
      </w:r>
      <w:r w:rsidR="004A0B82">
        <w:rPr>
          <w:rFonts w:ascii="Times New Roman" w:hAnsi="Times New Roman" w:cs="Times New Roman"/>
          <w:b/>
          <w:sz w:val="24"/>
        </w:rPr>
        <w:t>Diseases</w:t>
      </w:r>
      <w:r w:rsidR="004A0B82" w:rsidRPr="004A0B82">
        <w:rPr>
          <w:rFonts w:ascii="Times New Roman" w:hAnsi="Times New Roman" w:cs="Times New Roman"/>
          <w:b/>
          <w:sz w:val="24"/>
        </w:rPr>
        <w:t xml:space="preserve"> and Health</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 </w:t>
      </w:r>
      <w:r w:rsidR="004A0B82" w:rsidRPr="004A0B82">
        <w:rPr>
          <w:rFonts w:ascii="Times New Roman" w:hAnsi="Times New Roman" w:cs="Times New Roman"/>
          <w:sz w:val="24"/>
        </w:rPr>
        <w:t xml:space="preserve">There are several applications for recombinant DNA technology in the treatment of disease and improvement of physical health. </w:t>
      </w:r>
      <w:r w:rsidRPr="009F2F3F">
        <w:rPr>
          <w:rFonts w:ascii="Times New Roman" w:hAnsi="Times New Roman" w:cs="Times New Roman"/>
          <w:sz w:val="24"/>
        </w:rPr>
        <w:t xml:space="preserve">The </w:t>
      </w:r>
      <w:r w:rsidR="004A0B82" w:rsidRPr="009F2F3F">
        <w:rPr>
          <w:rFonts w:ascii="Times New Roman" w:hAnsi="Times New Roman" w:cs="Times New Roman"/>
          <w:sz w:val="24"/>
        </w:rPr>
        <w:t>important</w:t>
      </w:r>
      <w:r w:rsidRPr="009F2F3F">
        <w:rPr>
          <w:rFonts w:ascii="Times New Roman" w:hAnsi="Times New Roman" w:cs="Times New Roman"/>
          <w:sz w:val="24"/>
        </w:rPr>
        <w:t xml:space="preserve"> advances in recombinant DNA technology for the enhancement of human health are described in the sections below: Enhancements to nutritional flexibility, ripening, and nitrogen uptake have also been made [61].</w:t>
      </w:r>
    </w:p>
    <w:p w:rsidR="007C3FFB" w:rsidRPr="007C3FFB" w:rsidRDefault="007C3FFB" w:rsidP="009F2F3F">
      <w:pPr>
        <w:jc w:val="both"/>
        <w:rPr>
          <w:rFonts w:ascii="Times New Roman" w:hAnsi="Times New Roman" w:cs="Times New Roman"/>
          <w:b/>
          <w:sz w:val="24"/>
        </w:rPr>
      </w:pPr>
      <w:r w:rsidRPr="007C3FFB">
        <w:rPr>
          <w:rFonts w:ascii="Times New Roman" w:hAnsi="Times New Roman" w:cs="Times New Roman"/>
          <w:b/>
          <w:sz w:val="24"/>
        </w:rPr>
        <w:t xml:space="preserve">(4.2.1). Gene Therapy </w:t>
      </w:r>
    </w:p>
    <w:p w:rsidR="007C3FFB" w:rsidRDefault="004534AB" w:rsidP="009F2F3F">
      <w:pPr>
        <w:jc w:val="both"/>
        <w:rPr>
          <w:rFonts w:ascii="Times New Roman" w:hAnsi="Times New Roman" w:cs="Times New Roman"/>
          <w:sz w:val="24"/>
        </w:rPr>
      </w:pPr>
      <w:r w:rsidRPr="004534AB">
        <w:rPr>
          <w:rFonts w:ascii="Times New Roman" w:hAnsi="Times New Roman" w:cs="Times New Roman"/>
          <w:sz w:val="24"/>
        </w:rPr>
        <w:t xml:space="preserve">Gene therapy is a cutting-edge technique with therapeutic potential in </w:t>
      </w:r>
      <w:proofErr w:type="spellStart"/>
      <w:r w:rsidRPr="004534AB">
        <w:rPr>
          <w:rFonts w:ascii="Times New Roman" w:hAnsi="Times New Roman" w:cs="Times New Roman"/>
          <w:sz w:val="24"/>
        </w:rPr>
        <w:t>healthcare.The</w:t>
      </w:r>
      <w:proofErr w:type="spellEnd"/>
      <w:r w:rsidRPr="004534AB">
        <w:rPr>
          <w:rFonts w:ascii="Times New Roman" w:hAnsi="Times New Roman" w:cs="Times New Roman"/>
          <w:sz w:val="24"/>
        </w:rPr>
        <w:t xml:space="preserve"> very first significant report in the field of the use of genes to cure a genetic ailment [62, 63] presented a more certain path towards curing the most fatal genetic conditions. Adenosine </w:t>
      </w:r>
      <w:proofErr w:type="spellStart"/>
      <w:r w:rsidRPr="004534AB">
        <w:rPr>
          <w:rFonts w:ascii="Times New Roman" w:hAnsi="Times New Roman" w:cs="Times New Roman"/>
          <w:sz w:val="24"/>
        </w:rPr>
        <w:t>deaminase</w:t>
      </w:r>
      <w:proofErr w:type="spellEnd"/>
      <w:r w:rsidRPr="004534AB">
        <w:rPr>
          <w:rFonts w:ascii="Times New Roman" w:hAnsi="Times New Roman" w:cs="Times New Roman"/>
          <w:sz w:val="24"/>
        </w:rPr>
        <w:t xml:space="preserve">-deficiency (ADA-SCID), the most common immunodeficiency, responds favourably to treatment </w:t>
      </w:r>
      <w:r w:rsidRPr="004534AB">
        <w:rPr>
          <w:rFonts w:ascii="Times New Roman" w:hAnsi="Times New Roman" w:cs="Times New Roman"/>
          <w:sz w:val="24"/>
        </w:rPr>
        <w:lastRenderedPageBreak/>
        <w:t>in this way.</w:t>
      </w:r>
      <w:r w:rsidR="007C3FFB" w:rsidRPr="007C3FFB">
        <w:rPr>
          <w:rFonts w:ascii="Times New Roman" w:hAnsi="Times New Roman" w:cs="Times New Roman"/>
          <w:sz w:val="24"/>
        </w:rPr>
        <w:t xml:space="preserve"> When this technique was first developed, it was difficult to maintain </w:t>
      </w:r>
      <w:r w:rsidR="000D6C54" w:rsidRPr="000D6C54">
        <w:rPr>
          <w:rFonts w:ascii="Times New Roman" w:hAnsi="Times New Roman" w:cs="Times New Roman"/>
          <w:sz w:val="24"/>
        </w:rPr>
        <w:t>individuals receiving gene therapy who are taking PEG-ADA</w:t>
      </w:r>
      <w:r w:rsidR="007C3FFB" w:rsidRPr="007C3FFB">
        <w:rPr>
          <w:rFonts w:ascii="Times New Roman" w:hAnsi="Times New Roman" w:cs="Times New Roman"/>
          <w:sz w:val="24"/>
        </w:rPr>
        <w:t xml:space="preserve">, and it was difficult to target gene transfer to T-lymphocytes, which led to poor outcomes [64, 65]. Later, however, </w:t>
      </w:r>
      <w:r w:rsidR="000D6C54" w:rsidRPr="000D6C54">
        <w:rPr>
          <w:rFonts w:ascii="Times New Roman" w:hAnsi="Times New Roman" w:cs="Times New Roman"/>
          <w:sz w:val="24"/>
        </w:rPr>
        <w:t xml:space="preserve">targeted </w:t>
      </w:r>
      <w:proofErr w:type="spellStart"/>
      <w:r w:rsidR="000D6C54" w:rsidRPr="000D6C54">
        <w:rPr>
          <w:rFonts w:ascii="Times New Roman" w:hAnsi="Times New Roman" w:cs="Times New Roman"/>
          <w:sz w:val="24"/>
        </w:rPr>
        <w:t>myeloablative</w:t>
      </w:r>
      <w:proofErr w:type="spellEnd"/>
      <w:r w:rsidR="000D6C54" w:rsidRPr="000D6C54">
        <w:rPr>
          <w:rFonts w:ascii="Times New Roman" w:hAnsi="Times New Roman" w:cs="Times New Roman"/>
          <w:sz w:val="24"/>
        </w:rPr>
        <w:t xml:space="preserve"> chemotherapy and improved gene transfer techniques on haematopoietic stem cells (HSCs) </w:t>
      </w:r>
      <w:r w:rsidR="007C3FFB" w:rsidRPr="007C3FFB">
        <w:rPr>
          <w:rFonts w:ascii="Times New Roman" w:hAnsi="Times New Roman" w:cs="Times New Roman"/>
          <w:sz w:val="24"/>
        </w:rPr>
        <w:t>conditioning regimen led to effective outcomes [66].</w:t>
      </w:r>
    </w:p>
    <w:p w:rsidR="007C3FFB" w:rsidRDefault="004534AB" w:rsidP="009F2F3F">
      <w:pPr>
        <w:jc w:val="both"/>
        <w:rPr>
          <w:rFonts w:ascii="Times New Roman" w:hAnsi="Times New Roman" w:cs="Times New Roman"/>
          <w:sz w:val="24"/>
        </w:rPr>
      </w:pPr>
      <w:r w:rsidRPr="004534AB">
        <w:rPr>
          <w:rFonts w:ascii="Times New Roman" w:hAnsi="Times New Roman" w:cs="Times New Roman"/>
          <w:sz w:val="24"/>
        </w:rPr>
        <w:t xml:space="preserve">The expression of certain genes by </w:t>
      </w:r>
      <w:proofErr w:type="spellStart"/>
      <w:r w:rsidRPr="004534AB">
        <w:rPr>
          <w:rFonts w:ascii="Times New Roman" w:hAnsi="Times New Roman" w:cs="Times New Roman"/>
          <w:sz w:val="24"/>
        </w:rPr>
        <w:t>lentiviral</w:t>
      </w:r>
      <w:proofErr w:type="spellEnd"/>
      <w:r w:rsidRPr="004534AB">
        <w:rPr>
          <w:rFonts w:ascii="Times New Roman" w:hAnsi="Times New Roman" w:cs="Times New Roman"/>
          <w:sz w:val="24"/>
        </w:rPr>
        <w:t xml:space="preserve"> vectors based on HIV-1 has the potential to cause X-linked illness and </w:t>
      </w:r>
      <w:proofErr w:type="spellStart"/>
      <w:r w:rsidRPr="004534AB">
        <w:rPr>
          <w:rFonts w:ascii="Times New Roman" w:hAnsi="Times New Roman" w:cs="Times New Roman"/>
          <w:sz w:val="24"/>
        </w:rPr>
        <w:t>adrenoleukodystrophy</w:t>
      </w:r>
      <w:proofErr w:type="spellEnd"/>
      <w:r w:rsidRPr="004534AB">
        <w:rPr>
          <w:rFonts w:ascii="Times New Roman" w:hAnsi="Times New Roman" w:cs="Times New Roman"/>
          <w:sz w:val="24"/>
        </w:rPr>
        <w:t xml:space="preserve"> (X-ALD) [67]. </w:t>
      </w:r>
      <w:r w:rsidR="007C3FFB" w:rsidRPr="007C3FFB">
        <w:rPr>
          <w:rFonts w:ascii="Times New Roman" w:hAnsi="Times New Roman" w:cs="Times New Roman"/>
          <w:sz w:val="24"/>
        </w:rPr>
        <w:t xml:space="preserve">The expression of the XALD protein shows that real HSCs' genes were properly corrected. </w:t>
      </w:r>
      <w:proofErr w:type="spellStart"/>
      <w:r w:rsidRPr="004534AB">
        <w:rPr>
          <w:rFonts w:ascii="Times New Roman" w:hAnsi="Times New Roman" w:cs="Times New Roman"/>
          <w:sz w:val="24"/>
        </w:rPr>
        <w:t>Lentiviral</w:t>
      </w:r>
      <w:proofErr w:type="spellEnd"/>
      <w:r w:rsidRPr="004534AB">
        <w:rPr>
          <w:rFonts w:ascii="Times New Roman" w:hAnsi="Times New Roman" w:cs="Times New Roman"/>
          <w:sz w:val="24"/>
        </w:rPr>
        <w:t xml:space="preserve"> vectors were utilised to successfully treat genetic human diseases for the first time [68]. Immunotherapy was utilised to treat metastatic melanoma in 2006 by enhancing the expression of a specific protein. </w:t>
      </w:r>
      <w:r w:rsidR="007C3FFB" w:rsidRPr="007C3FFB">
        <w:rPr>
          <w:rFonts w:ascii="Times New Roman" w:hAnsi="Times New Roman" w:cs="Times New Roman"/>
          <w:sz w:val="24"/>
        </w:rPr>
        <w:t>This achievement in the health sciences opens up new avenues for the development of immunotherapy as a severe life-threatening illness treatment [69].</w:t>
      </w:r>
    </w:p>
    <w:p w:rsidR="0073173D" w:rsidRPr="0073173D" w:rsidRDefault="004534AB" w:rsidP="0073173D">
      <w:pPr>
        <w:jc w:val="both"/>
        <w:rPr>
          <w:rFonts w:ascii="Times New Roman" w:hAnsi="Times New Roman" w:cs="Times New Roman"/>
          <w:sz w:val="24"/>
        </w:rPr>
      </w:pPr>
      <w:r w:rsidRPr="004534AB">
        <w:rPr>
          <w:rFonts w:ascii="Times New Roman" w:hAnsi="Times New Roman" w:cs="Times New Roman"/>
          <w:sz w:val="24"/>
        </w:rPr>
        <w:t>A retrovirus that encodes a T-cell receptor was utilised to create blood levels of cells specifically designed for cancer detection in two individuals, which resulted in the</w:t>
      </w:r>
      <w:r w:rsidR="000D6C54" w:rsidRPr="000D6C54">
        <w:t xml:space="preserve"> </w:t>
      </w:r>
      <w:r w:rsidR="000D6C54" w:rsidRPr="000D6C54">
        <w:rPr>
          <w:rFonts w:ascii="Times New Roman" w:hAnsi="Times New Roman" w:cs="Times New Roman"/>
          <w:sz w:val="24"/>
        </w:rPr>
        <w:t>up to a year following the injection, fewer metastatic melanoma lesions were seen.</w:t>
      </w:r>
      <w:r w:rsidRPr="004534AB">
        <w:rPr>
          <w:rFonts w:ascii="Times New Roman" w:hAnsi="Times New Roman" w:cs="Times New Roman"/>
          <w:sz w:val="24"/>
        </w:rPr>
        <w:t xml:space="preserve"> Later, this method was used to treat patients with metastatic synovial cell cancer [70]. In order to treat chronic lymphocytic leukaemia, </w:t>
      </w:r>
      <w:r w:rsidR="000D6C54" w:rsidRPr="000D6C54">
        <w:rPr>
          <w:rFonts w:ascii="Times New Roman" w:hAnsi="Times New Roman" w:cs="Times New Roman"/>
          <w:sz w:val="24"/>
        </w:rPr>
        <w:t xml:space="preserve">CARs that are selective towards the B-cell antigen CD19 were created using genetically altered </w:t>
      </w:r>
      <w:proofErr w:type="spellStart"/>
      <w:r w:rsidR="000D6C54" w:rsidRPr="000D6C54">
        <w:rPr>
          <w:rFonts w:ascii="Times New Roman" w:hAnsi="Times New Roman" w:cs="Times New Roman"/>
          <w:sz w:val="24"/>
        </w:rPr>
        <w:t>autologous</w:t>
      </w:r>
      <w:proofErr w:type="spellEnd"/>
      <w:r w:rsidR="000D6C54" w:rsidRPr="000D6C54">
        <w:rPr>
          <w:rFonts w:ascii="Times New Roman" w:hAnsi="Times New Roman" w:cs="Times New Roman"/>
          <w:sz w:val="24"/>
        </w:rPr>
        <w:t xml:space="preserve"> T-cells. Selective growth is applied to genetically engineered cells to</w:t>
      </w:r>
      <w:r w:rsidR="000D6C54">
        <w:rPr>
          <w:rFonts w:ascii="Times New Roman" w:hAnsi="Times New Roman" w:cs="Times New Roman"/>
          <w:sz w:val="24"/>
        </w:rPr>
        <w:t xml:space="preserve"> treat conditions like SCID-X1 </w:t>
      </w:r>
      <w:r w:rsidRPr="004534AB">
        <w:rPr>
          <w:rFonts w:ascii="Times New Roman" w:hAnsi="Times New Roman" w:cs="Times New Roman"/>
          <w:sz w:val="24"/>
        </w:rPr>
        <w:t xml:space="preserve">and ADASCID due to in vivo selection supplied by the disease pathogenesis, despite just a small number of progenitors being repaired. </w:t>
      </w:r>
      <w:r w:rsidR="007C3FFB" w:rsidRPr="007C3FFB">
        <w:rPr>
          <w:rFonts w:ascii="Times New Roman" w:hAnsi="Times New Roman" w:cs="Times New Roman"/>
          <w:sz w:val="24"/>
        </w:rPr>
        <w:t xml:space="preserve">The possibility for combining gene and pharmacological treatment </w:t>
      </w:r>
      <w:r w:rsidR="0073173D" w:rsidRPr="0073173D">
        <w:rPr>
          <w:rFonts w:ascii="Times New Roman" w:hAnsi="Times New Roman" w:cs="Times New Roman"/>
          <w:sz w:val="24"/>
        </w:rPr>
        <w:t xml:space="preserve">underlined lately in a study intended to provide human HSCs with </w:t>
      </w:r>
      <w:proofErr w:type="spellStart"/>
      <w:r w:rsidR="0073173D" w:rsidRPr="0073173D">
        <w:rPr>
          <w:rFonts w:ascii="Times New Roman" w:hAnsi="Times New Roman" w:cs="Times New Roman"/>
          <w:sz w:val="24"/>
        </w:rPr>
        <w:t>chemoprotection</w:t>
      </w:r>
      <w:proofErr w:type="spellEnd"/>
      <w:r w:rsidR="0073173D" w:rsidRPr="0073173D">
        <w:rPr>
          <w:rFonts w:ascii="Times New Roman" w:hAnsi="Times New Roman" w:cs="Times New Roman"/>
          <w:sz w:val="24"/>
        </w:rPr>
        <w:t xml:space="preserve"> following treatment with </w:t>
      </w:r>
      <w:proofErr w:type="spellStart"/>
      <w:r w:rsidR="0073173D" w:rsidRPr="0073173D">
        <w:rPr>
          <w:rFonts w:ascii="Times New Roman" w:hAnsi="Times New Roman" w:cs="Times New Roman"/>
          <w:sz w:val="24"/>
        </w:rPr>
        <w:t>alkylating</w:t>
      </w:r>
      <w:proofErr w:type="spellEnd"/>
      <w:r w:rsidR="0073173D" w:rsidRPr="0073173D">
        <w:rPr>
          <w:rFonts w:ascii="Times New Roman" w:hAnsi="Times New Roman" w:cs="Times New Roman"/>
          <w:sz w:val="24"/>
        </w:rPr>
        <w:t xml:space="preserve"> agents for </w:t>
      </w:r>
      <w:proofErr w:type="spellStart"/>
      <w:r w:rsidR="0073173D" w:rsidRPr="0073173D">
        <w:rPr>
          <w:rFonts w:ascii="Times New Roman" w:hAnsi="Times New Roman" w:cs="Times New Roman"/>
          <w:sz w:val="24"/>
        </w:rPr>
        <w:t>glioblastoma</w:t>
      </w:r>
      <w:proofErr w:type="spellEnd"/>
      <w:r w:rsidR="0073173D" w:rsidRPr="0073173D">
        <w:rPr>
          <w:rFonts w:ascii="Times New Roman" w:hAnsi="Times New Roman" w:cs="Times New Roman"/>
          <w:sz w:val="24"/>
        </w:rPr>
        <w:t xml:space="preserve"> [71].</w:t>
      </w:r>
    </w:p>
    <w:p w:rsidR="004534AB" w:rsidRDefault="0073173D" w:rsidP="0073173D">
      <w:pPr>
        <w:jc w:val="both"/>
        <w:rPr>
          <w:rFonts w:ascii="Times New Roman" w:hAnsi="Times New Roman" w:cs="Times New Roman"/>
          <w:sz w:val="24"/>
        </w:rPr>
      </w:pPr>
      <w:r w:rsidRPr="0073173D">
        <w:rPr>
          <w:rFonts w:ascii="Times New Roman" w:hAnsi="Times New Roman" w:cs="Times New Roman"/>
          <w:sz w:val="24"/>
        </w:rPr>
        <w:t>A focused technique involves transferring genes to a small amount of cells i</w:t>
      </w:r>
      <w:r>
        <w:rPr>
          <w:rFonts w:ascii="Times New Roman" w:hAnsi="Times New Roman" w:cs="Times New Roman"/>
          <w:sz w:val="24"/>
        </w:rPr>
        <w:t xml:space="preserve">n atomically specified regions </w:t>
      </w:r>
      <w:r w:rsidR="004534AB" w:rsidRPr="004534AB">
        <w:rPr>
          <w:rFonts w:ascii="Times New Roman" w:hAnsi="Times New Roman" w:cs="Times New Roman"/>
          <w:sz w:val="24"/>
        </w:rPr>
        <w:t xml:space="preserve">that may be therapeutically advantageous. It has demonstrated remarkable results for fatal </w:t>
      </w:r>
      <w:proofErr w:type="spellStart"/>
      <w:r w:rsidR="004534AB" w:rsidRPr="004534AB">
        <w:rPr>
          <w:rFonts w:ascii="Times New Roman" w:hAnsi="Times New Roman" w:cs="Times New Roman"/>
          <w:sz w:val="24"/>
        </w:rPr>
        <w:t>autosomal</w:t>
      </w:r>
      <w:proofErr w:type="spellEnd"/>
      <w:r w:rsidR="004534AB" w:rsidRPr="004534AB">
        <w:rPr>
          <w:rFonts w:ascii="Times New Roman" w:hAnsi="Times New Roman" w:cs="Times New Roman"/>
          <w:sz w:val="24"/>
        </w:rPr>
        <w:t xml:space="preserve"> dominant dystrophies such </w:t>
      </w:r>
      <w:proofErr w:type="spellStart"/>
      <w:r w:rsidR="004534AB" w:rsidRPr="004534AB">
        <w:rPr>
          <w:rFonts w:ascii="Times New Roman" w:hAnsi="Times New Roman" w:cs="Times New Roman"/>
          <w:sz w:val="24"/>
        </w:rPr>
        <w:t>Leber</w:t>
      </w:r>
      <w:proofErr w:type="spellEnd"/>
      <w:r w:rsidR="004534AB" w:rsidRPr="004534AB">
        <w:rPr>
          <w:rFonts w:ascii="Times New Roman" w:hAnsi="Times New Roman" w:cs="Times New Roman"/>
          <w:sz w:val="24"/>
        </w:rPr>
        <w:t xml:space="preserve"> congenital </w:t>
      </w:r>
      <w:proofErr w:type="spellStart"/>
      <w:r w:rsidR="004534AB" w:rsidRPr="004534AB">
        <w:rPr>
          <w:rFonts w:ascii="Times New Roman" w:hAnsi="Times New Roman" w:cs="Times New Roman"/>
          <w:sz w:val="24"/>
        </w:rPr>
        <w:t>amaurosis</w:t>
      </w:r>
      <w:proofErr w:type="spellEnd"/>
      <w:r w:rsidR="004534AB" w:rsidRPr="004534AB">
        <w:rPr>
          <w:rFonts w:ascii="Times New Roman" w:hAnsi="Times New Roman" w:cs="Times New Roman"/>
          <w:sz w:val="24"/>
        </w:rPr>
        <w:t xml:space="preserve"> (LCA) and congenital blindness. A Swiss-German phase I/II clinical research on gene therapy for the treatment of chronic </w:t>
      </w:r>
      <w:proofErr w:type="spellStart"/>
      <w:r w:rsidR="004534AB" w:rsidRPr="004534AB">
        <w:rPr>
          <w:rFonts w:ascii="Times New Roman" w:hAnsi="Times New Roman" w:cs="Times New Roman"/>
          <w:sz w:val="24"/>
        </w:rPr>
        <w:t>granulomatous</w:t>
      </w:r>
      <w:proofErr w:type="spellEnd"/>
      <w:r w:rsidR="004534AB" w:rsidRPr="004534AB">
        <w:rPr>
          <w:rFonts w:ascii="Times New Roman" w:hAnsi="Times New Roman" w:cs="Times New Roman"/>
          <w:sz w:val="24"/>
        </w:rPr>
        <w:t xml:space="preserve"> disease </w:t>
      </w:r>
      <w:proofErr w:type="gramStart"/>
      <w:r w:rsidR="004534AB" w:rsidRPr="004534AB">
        <w:rPr>
          <w:rFonts w:ascii="Times New Roman" w:hAnsi="Times New Roman" w:cs="Times New Roman"/>
          <w:sz w:val="24"/>
        </w:rPr>
        <w:t>was</w:t>
      </w:r>
      <w:proofErr w:type="gramEnd"/>
      <w:r w:rsidR="004534AB" w:rsidRPr="004534AB">
        <w:rPr>
          <w:rFonts w:ascii="Times New Roman" w:hAnsi="Times New Roman" w:cs="Times New Roman"/>
          <w:sz w:val="24"/>
        </w:rPr>
        <w:t xml:space="preserve"> successful in April 2006 [72]. </w:t>
      </w:r>
      <w:r w:rsidR="007C3FFB" w:rsidRPr="007C3FFB">
        <w:rPr>
          <w:rFonts w:ascii="Times New Roman" w:hAnsi="Times New Roman" w:cs="Times New Roman"/>
          <w:sz w:val="24"/>
        </w:rPr>
        <w:t xml:space="preserve">Two-thirds of the patients who received </w:t>
      </w:r>
      <w:proofErr w:type="spellStart"/>
      <w:r w:rsidR="007C3FFB" w:rsidRPr="007C3FFB">
        <w:rPr>
          <w:rFonts w:ascii="Times New Roman" w:hAnsi="Times New Roman" w:cs="Times New Roman"/>
          <w:sz w:val="24"/>
        </w:rPr>
        <w:t>retrovirally</w:t>
      </w:r>
      <w:proofErr w:type="spellEnd"/>
      <w:r w:rsidR="007C3FFB" w:rsidRPr="007C3FFB">
        <w:rPr>
          <w:rFonts w:ascii="Times New Roman" w:hAnsi="Times New Roman" w:cs="Times New Roman"/>
          <w:sz w:val="24"/>
        </w:rPr>
        <w:t xml:space="preserve"> </w:t>
      </w:r>
      <w:proofErr w:type="spellStart"/>
      <w:r w:rsidR="007C3FFB" w:rsidRPr="007C3FFB">
        <w:rPr>
          <w:rFonts w:ascii="Times New Roman" w:hAnsi="Times New Roman" w:cs="Times New Roman"/>
          <w:sz w:val="24"/>
        </w:rPr>
        <w:t>transduced</w:t>
      </w:r>
      <w:proofErr w:type="spellEnd"/>
      <w:r w:rsidR="007C3FFB" w:rsidRPr="007C3FFB">
        <w:rPr>
          <w:rFonts w:ascii="Times New Roman" w:hAnsi="Times New Roman" w:cs="Times New Roman"/>
          <w:sz w:val="24"/>
        </w:rPr>
        <w:t xml:space="preserve"> mobilised CD34+ cells extracted from peripheral blood exhibited obvious improvement from the therapy. </w:t>
      </w:r>
      <w:r w:rsidR="004534AB" w:rsidRPr="004534AB">
        <w:rPr>
          <w:rFonts w:ascii="Times New Roman" w:hAnsi="Times New Roman" w:cs="Times New Roman"/>
          <w:sz w:val="24"/>
        </w:rPr>
        <w:t xml:space="preserve">Following treatment, </w:t>
      </w:r>
      <w:proofErr w:type="spellStart"/>
      <w:r w:rsidR="004534AB" w:rsidRPr="004534AB">
        <w:rPr>
          <w:rFonts w:ascii="Times New Roman" w:hAnsi="Times New Roman" w:cs="Times New Roman"/>
          <w:sz w:val="24"/>
        </w:rPr>
        <w:t>methylation</w:t>
      </w:r>
      <w:proofErr w:type="spellEnd"/>
      <w:r w:rsidR="004534AB" w:rsidRPr="004534AB">
        <w:rPr>
          <w:rFonts w:ascii="Times New Roman" w:hAnsi="Times New Roman" w:cs="Times New Roman"/>
          <w:sz w:val="24"/>
        </w:rPr>
        <w:t xml:space="preserve"> of the viral promoter silenced the </w:t>
      </w:r>
      <w:proofErr w:type="spellStart"/>
      <w:r w:rsidR="004534AB" w:rsidRPr="004534AB">
        <w:rPr>
          <w:rFonts w:ascii="Times New Roman" w:hAnsi="Times New Roman" w:cs="Times New Roman"/>
          <w:sz w:val="24"/>
        </w:rPr>
        <w:t>transgene</w:t>
      </w:r>
      <w:proofErr w:type="spellEnd"/>
      <w:r w:rsidR="004534AB" w:rsidRPr="004534AB">
        <w:rPr>
          <w:rFonts w:ascii="Times New Roman" w:hAnsi="Times New Roman" w:cs="Times New Roman"/>
          <w:sz w:val="24"/>
        </w:rPr>
        <w:t>, which exacerbated the condition and ultimately led to the patient's death [73].</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Gene therapy has been used to treat a wide range of cancers, including haematological malignancies, paediatric tumours, lung, gynaecological, </w:t>
      </w:r>
      <w:proofErr w:type="spellStart"/>
      <w:r w:rsidRPr="007C3FFB">
        <w:rPr>
          <w:rFonts w:ascii="Times New Roman" w:hAnsi="Times New Roman" w:cs="Times New Roman"/>
          <w:sz w:val="24"/>
        </w:rPr>
        <w:t>cutaneous</w:t>
      </w:r>
      <w:proofErr w:type="spellEnd"/>
      <w:r w:rsidRPr="007C3FFB">
        <w:rPr>
          <w:rFonts w:ascii="Times New Roman" w:hAnsi="Times New Roman" w:cs="Times New Roman"/>
          <w:sz w:val="24"/>
        </w:rPr>
        <w:t xml:space="preserve">, urological, neurological, and gastrointestinal tumours. Different approaches have been tried to treat many forms of cancer, including the insertion of tumour suppressor genes into immunotherapy, </w:t>
      </w:r>
      <w:proofErr w:type="spellStart"/>
      <w:r w:rsidRPr="007C3FFB">
        <w:rPr>
          <w:rFonts w:ascii="Times New Roman" w:hAnsi="Times New Roman" w:cs="Times New Roman"/>
          <w:sz w:val="24"/>
        </w:rPr>
        <w:t>oncolytic</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virotherapy</w:t>
      </w:r>
      <w:proofErr w:type="spellEnd"/>
      <w:r w:rsidRPr="007C3FFB">
        <w:rPr>
          <w:rFonts w:ascii="Times New Roman" w:hAnsi="Times New Roman" w:cs="Times New Roman"/>
          <w:sz w:val="24"/>
        </w:rPr>
        <w:t xml:space="preserve">, and gene guided enzyme </w:t>
      </w:r>
      <w:proofErr w:type="spellStart"/>
      <w:r w:rsidRPr="007C3FFB">
        <w:rPr>
          <w:rFonts w:ascii="Times New Roman" w:hAnsi="Times New Roman" w:cs="Times New Roman"/>
          <w:sz w:val="24"/>
        </w:rPr>
        <w:t>prodrug</w:t>
      </w:r>
      <w:proofErr w:type="spellEnd"/>
      <w:r w:rsidRPr="007C3FFB">
        <w:rPr>
          <w:rFonts w:ascii="Times New Roman" w:hAnsi="Times New Roman" w:cs="Times New Roman"/>
          <w:sz w:val="24"/>
        </w:rPr>
        <w:t xml:space="preserve"> treatment. Cancer treatment strategies heavily rely on the tumour suppressor gene p53, which is frequently inherited. P53 gene transfer is used in </w:t>
      </w:r>
      <w:r w:rsidRPr="007C3FFB">
        <w:rPr>
          <w:rFonts w:ascii="Times New Roman" w:hAnsi="Times New Roman" w:cs="Times New Roman"/>
          <w:sz w:val="24"/>
        </w:rPr>
        <w:lastRenderedPageBreak/>
        <w:t xml:space="preserve">conjunction with radiation or chemotherapy in some of the techniques. </w:t>
      </w:r>
      <w:proofErr w:type="gramStart"/>
      <w:r w:rsidR="0073173D" w:rsidRPr="0073173D">
        <w:rPr>
          <w:rFonts w:ascii="Times New Roman" w:hAnsi="Times New Roman" w:cs="Times New Roman"/>
          <w:sz w:val="24"/>
        </w:rPr>
        <w:t>vaccination</w:t>
      </w:r>
      <w:proofErr w:type="gramEnd"/>
      <w:r w:rsidR="0073173D" w:rsidRPr="0073173D">
        <w:rPr>
          <w:rFonts w:ascii="Times New Roman" w:hAnsi="Times New Roman" w:cs="Times New Roman"/>
          <w:sz w:val="24"/>
        </w:rPr>
        <w:t xml:space="preserve"> using host cells modified to express cancer antigens, vaccination using modified viral vectors for expressing tumour antigens, and vaccination using tumour cells produced to generate </w:t>
      </w:r>
      <w:proofErr w:type="spellStart"/>
      <w:r w:rsidR="0073173D" w:rsidRPr="0073173D">
        <w:rPr>
          <w:rFonts w:ascii="Times New Roman" w:hAnsi="Times New Roman" w:cs="Times New Roman"/>
          <w:sz w:val="24"/>
        </w:rPr>
        <w:t>immunostimulatory</w:t>
      </w:r>
      <w:proofErr w:type="spellEnd"/>
      <w:r w:rsidR="0073173D" w:rsidRPr="0073173D">
        <w:rPr>
          <w:rFonts w:ascii="Times New Roman" w:hAnsi="Times New Roman" w:cs="Times New Roman"/>
          <w:sz w:val="24"/>
        </w:rPr>
        <w:t xml:space="preserve"> chemicals</w:t>
      </w:r>
      <w:r w:rsidRPr="007C3FFB">
        <w:rPr>
          <w:rFonts w:ascii="Times New Roman" w:hAnsi="Times New Roman" w:cs="Times New Roman"/>
          <w:sz w:val="24"/>
        </w:rPr>
        <w:t xml:space="preserve"> are the three most significant approaches now being used [19].</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Ad5/35-EGFP, a novel fibre </w:t>
      </w:r>
      <w:proofErr w:type="spellStart"/>
      <w:r w:rsidRPr="007C3FFB">
        <w:rPr>
          <w:rFonts w:ascii="Times New Roman" w:hAnsi="Times New Roman" w:cs="Times New Roman"/>
          <w:sz w:val="24"/>
        </w:rPr>
        <w:t>chimeric</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oncolytic</w:t>
      </w:r>
      <w:proofErr w:type="spellEnd"/>
      <w:r w:rsidRPr="007C3FFB">
        <w:rPr>
          <w:rFonts w:ascii="Times New Roman" w:hAnsi="Times New Roman" w:cs="Times New Roman"/>
          <w:sz w:val="24"/>
        </w:rPr>
        <w:t xml:space="preserve"> adenovirus vector, provides an effective new anticancer agent for the more effective treatment of </w:t>
      </w:r>
      <w:proofErr w:type="spellStart"/>
      <w:r w:rsidRPr="007C3FFB">
        <w:rPr>
          <w:rFonts w:ascii="Times New Roman" w:hAnsi="Times New Roman" w:cs="Times New Roman"/>
          <w:sz w:val="24"/>
        </w:rPr>
        <w:t>hepatocellular</w:t>
      </w:r>
      <w:proofErr w:type="spellEnd"/>
      <w:r w:rsidRPr="007C3FFB">
        <w:rPr>
          <w:rFonts w:ascii="Times New Roman" w:hAnsi="Times New Roman" w:cs="Times New Roman"/>
          <w:sz w:val="24"/>
        </w:rPr>
        <w:t xml:space="preserve"> carcinoma. The correct assaying of these vectors demonstrated their importance for improving transduction, and more viral offspring were generated in HCC. While maintaining the normal cells' </w:t>
      </w:r>
      <w:proofErr w:type="spellStart"/>
      <w:r w:rsidRPr="007C3FFB">
        <w:rPr>
          <w:rFonts w:ascii="Times New Roman" w:hAnsi="Times New Roman" w:cs="Times New Roman"/>
          <w:sz w:val="24"/>
        </w:rPr>
        <w:t>cytotoxicity</w:t>
      </w:r>
      <w:proofErr w:type="spellEnd"/>
      <w:r w:rsidRPr="007C3FFB">
        <w:rPr>
          <w:rFonts w:ascii="Times New Roman" w:hAnsi="Times New Roman" w:cs="Times New Roman"/>
          <w:sz w:val="24"/>
        </w:rPr>
        <w:t xml:space="preserve"> resistance, </w:t>
      </w:r>
      <w:proofErr w:type="gramStart"/>
      <w:r w:rsidR="0073173D" w:rsidRPr="0073173D">
        <w:rPr>
          <w:rFonts w:ascii="Times New Roman" w:hAnsi="Times New Roman" w:cs="Times New Roman"/>
          <w:sz w:val="24"/>
        </w:rPr>
        <w:t>On</w:t>
      </w:r>
      <w:proofErr w:type="gramEnd"/>
      <w:r w:rsidR="0073173D" w:rsidRPr="0073173D">
        <w:rPr>
          <w:rFonts w:ascii="Times New Roman" w:hAnsi="Times New Roman" w:cs="Times New Roman"/>
          <w:sz w:val="24"/>
        </w:rPr>
        <w:t xml:space="preserve"> in vitro HCC cells, more transgenic expression was produced, and the anticancer effect was also enhanced. </w:t>
      </w:r>
      <w:r w:rsidRPr="007C3FFB">
        <w:rPr>
          <w:rFonts w:ascii="Times New Roman" w:hAnsi="Times New Roman" w:cs="Times New Roman"/>
          <w:sz w:val="24"/>
        </w:rPr>
        <w:t>Using this technique also prevented the formation of tumours [74]. In recent years, cancer gene therapy has evolved and shown an increase in effectiveness [75].</w:t>
      </w:r>
    </w:p>
    <w:p w:rsidR="003E76A6" w:rsidRDefault="003E76A6" w:rsidP="009F2F3F">
      <w:pPr>
        <w:jc w:val="both"/>
        <w:rPr>
          <w:rFonts w:ascii="Times New Roman" w:hAnsi="Times New Roman" w:cs="Times New Roman"/>
          <w:sz w:val="24"/>
        </w:rPr>
      </w:pPr>
      <w:r w:rsidRPr="003E76A6">
        <w:rPr>
          <w:rFonts w:ascii="Times New Roman" w:hAnsi="Times New Roman" w:cs="Times New Roman"/>
          <w:sz w:val="24"/>
        </w:rPr>
        <w:t xml:space="preserve">A prominent medical research technique is the use of gene therapy to treat cardiovascular problems. </w:t>
      </w:r>
      <w:r w:rsidR="0073173D" w:rsidRPr="0073173D">
        <w:rPr>
          <w:rFonts w:ascii="Times New Roman" w:hAnsi="Times New Roman" w:cs="Times New Roman"/>
          <w:sz w:val="24"/>
        </w:rPr>
        <w:t xml:space="preserve">In the realm of cardiovascular medicine, gene therapy will create new opportunities for medicinal angiogenesis, which myocardium protection, </w:t>
      </w:r>
      <w:proofErr w:type="spellStart"/>
      <w:r w:rsidR="0073173D" w:rsidRPr="0073173D">
        <w:rPr>
          <w:rFonts w:ascii="Times New Roman" w:hAnsi="Times New Roman" w:cs="Times New Roman"/>
          <w:sz w:val="24"/>
        </w:rPr>
        <w:t>regrowth</w:t>
      </w:r>
      <w:proofErr w:type="spellEnd"/>
      <w:r w:rsidR="0073173D" w:rsidRPr="0073173D">
        <w:rPr>
          <w:rFonts w:ascii="Times New Roman" w:hAnsi="Times New Roman" w:cs="Times New Roman"/>
          <w:sz w:val="24"/>
        </w:rPr>
        <w:t xml:space="preserve">, and repair, avoiding </w:t>
      </w:r>
      <w:proofErr w:type="spellStart"/>
      <w:r w:rsidR="0073173D" w:rsidRPr="0073173D">
        <w:rPr>
          <w:rFonts w:ascii="Times New Roman" w:hAnsi="Times New Roman" w:cs="Times New Roman"/>
          <w:sz w:val="24"/>
        </w:rPr>
        <w:t>restenosis</w:t>
      </w:r>
      <w:proofErr w:type="spellEnd"/>
      <w:r w:rsidR="0073173D" w:rsidRPr="0073173D">
        <w:rPr>
          <w:rFonts w:ascii="Times New Roman" w:hAnsi="Times New Roman" w:cs="Times New Roman"/>
          <w:sz w:val="24"/>
        </w:rPr>
        <w:t xml:space="preserve"> following an angioplasty prevention of bypasses transplant failure, and associated risk management. WASP is a protein that controls the cytoskeleton, and mutations in the gene that codes for it lead to </w:t>
      </w:r>
      <w:proofErr w:type="spellStart"/>
      <w:proofErr w:type="gramStart"/>
      <w:r w:rsidR="0073173D" w:rsidRPr="0073173D">
        <w:rPr>
          <w:rFonts w:ascii="Times New Roman" w:hAnsi="Times New Roman" w:cs="Times New Roman"/>
          <w:sz w:val="24"/>
        </w:rPr>
        <w:t>Wiskott</w:t>
      </w:r>
      <w:proofErr w:type="spellEnd"/>
      <w:r w:rsidR="0073173D" w:rsidRPr="0073173D">
        <w:rPr>
          <w:rFonts w:ascii="Times New Roman" w:hAnsi="Times New Roman" w:cs="Times New Roman"/>
          <w:sz w:val="24"/>
        </w:rPr>
        <w:t>-Aldrich Syndrome</w:t>
      </w:r>
      <w:proofErr w:type="gramEnd"/>
      <w:r w:rsidR="0073173D" w:rsidRPr="0073173D">
        <w:rPr>
          <w:rFonts w:ascii="Times New Roman" w:hAnsi="Times New Roman" w:cs="Times New Roman"/>
          <w:sz w:val="24"/>
        </w:rPr>
        <w:t xml:space="preserve"> (inherited immunodeficiency). </w:t>
      </w:r>
      <w:proofErr w:type="spellStart"/>
      <w:r w:rsidRPr="003E76A6">
        <w:rPr>
          <w:rFonts w:ascii="Times New Roman" w:hAnsi="Times New Roman" w:cs="Times New Roman"/>
          <w:sz w:val="24"/>
        </w:rPr>
        <w:t>Autologous</w:t>
      </w:r>
      <w:proofErr w:type="spellEnd"/>
      <w:r w:rsidRPr="003E76A6">
        <w:rPr>
          <w:rFonts w:ascii="Times New Roman" w:hAnsi="Times New Roman" w:cs="Times New Roman"/>
          <w:sz w:val="24"/>
        </w:rPr>
        <w:t xml:space="preserve"> HSPCs that have received ex vivo gene therapy are administered intravenously to treat the disease when matching donors are not accessible for transplantation of stem cells [76].</w:t>
      </w:r>
    </w:p>
    <w:p w:rsidR="007C3FFB" w:rsidRDefault="003E76A6" w:rsidP="009F2F3F">
      <w:pPr>
        <w:jc w:val="both"/>
        <w:rPr>
          <w:rFonts w:ascii="Times New Roman" w:hAnsi="Times New Roman" w:cs="Times New Roman"/>
          <w:sz w:val="24"/>
        </w:rPr>
      </w:pPr>
      <w:r w:rsidRPr="003E76A6">
        <w:rPr>
          <w:rFonts w:ascii="Times New Roman" w:hAnsi="Times New Roman" w:cs="Times New Roman"/>
          <w:sz w:val="24"/>
        </w:rPr>
        <w:t xml:space="preserve">Through gene-engineered T-cell adoptive transfer as immunotherapy, </w:t>
      </w:r>
      <w:r w:rsidR="007C3FFB" w:rsidRPr="007C3FFB">
        <w:rPr>
          <w:rFonts w:ascii="Times New Roman" w:hAnsi="Times New Roman" w:cs="Times New Roman"/>
          <w:sz w:val="24"/>
        </w:rPr>
        <w:t xml:space="preserve">metastatic cancer can be retreated. This therapy primarily focuses on </w:t>
      </w:r>
      <w:r w:rsidR="0073173D" w:rsidRPr="0073173D">
        <w:rPr>
          <w:rFonts w:ascii="Times New Roman" w:hAnsi="Times New Roman" w:cs="Times New Roman"/>
          <w:sz w:val="24"/>
        </w:rPr>
        <w:t xml:space="preserve">accurate targeting of tumour antigens and their associated the vessels, as well as efficient utilisation of genetic engineering for reactivating T-cells prior to patient transfer [77]. </w:t>
      </w:r>
      <w:r w:rsidR="007C3FFB" w:rsidRPr="007C3FFB">
        <w:rPr>
          <w:rFonts w:ascii="Times New Roman" w:hAnsi="Times New Roman" w:cs="Times New Roman"/>
          <w:sz w:val="24"/>
        </w:rPr>
        <w:t xml:space="preserve">T-cell survival and migration are suppressed by the microenvironment of cancer cells, which frequently renders them nearly "invisible" to the immune system. </w:t>
      </w:r>
      <w:r w:rsidR="0073173D" w:rsidRPr="0073173D">
        <w:rPr>
          <w:rFonts w:ascii="Times New Roman" w:hAnsi="Times New Roman" w:cs="Times New Roman"/>
          <w:sz w:val="24"/>
        </w:rPr>
        <w:t xml:space="preserve">T-cell genetic engineering is the solution to these issues. The genes that identify cancer-specific antigens, offer protection against </w:t>
      </w:r>
      <w:proofErr w:type="spellStart"/>
      <w:r w:rsidR="0073173D" w:rsidRPr="0073173D">
        <w:rPr>
          <w:rFonts w:ascii="Times New Roman" w:hAnsi="Times New Roman" w:cs="Times New Roman"/>
          <w:sz w:val="24"/>
        </w:rPr>
        <w:t>immunosuppression</w:t>
      </w:r>
      <w:proofErr w:type="spellEnd"/>
      <w:r w:rsidR="0073173D" w:rsidRPr="0073173D">
        <w:rPr>
          <w:rFonts w:ascii="Times New Roman" w:hAnsi="Times New Roman" w:cs="Times New Roman"/>
          <w:sz w:val="24"/>
        </w:rPr>
        <w:t xml:space="preserve">, increase lifespan, and encourage migration can be recombined to modify </w:t>
      </w:r>
      <w:r w:rsidR="0073173D">
        <w:rPr>
          <w:rFonts w:ascii="Times New Roman" w:hAnsi="Times New Roman" w:cs="Times New Roman"/>
          <w:sz w:val="24"/>
        </w:rPr>
        <w:t xml:space="preserve">the T cells of cancer patients </w:t>
      </w:r>
      <w:r w:rsidR="007C3FFB" w:rsidRPr="007C3FFB">
        <w:rPr>
          <w:rFonts w:ascii="Times New Roman" w:hAnsi="Times New Roman" w:cs="Times New Roman"/>
          <w:sz w:val="24"/>
        </w:rPr>
        <w:t>to tumours [78].</w:t>
      </w:r>
    </w:p>
    <w:p w:rsidR="0073173D" w:rsidRPr="0073173D" w:rsidRDefault="003E76A6" w:rsidP="0073173D">
      <w:pPr>
        <w:jc w:val="both"/>
        <w:rPr>
          <w:rFonts w:ascii="Times New Roman" w:hAnsi="Times New Roman" w:cs="Times New Roman"/>
          <w:sz w:val="24"/>
        </w:rPr>
      </w:pPr>
      <w:r w:rsidRPr="003E76A6">
        <w:rPr>
          <w:rFonts w:ascii="Times New Roman" w:hAnsi="Times New Roman" w:cs="Times New Roman"/>
          <w:sz w:val="24"/>
        </w:rPr>
        <w:t xml:space="preserve">The fusion of the gene Echinoderms microtubule-associated proteins like 4 (EML4) and </w:t>
      </w:r>
      <w:proofErr w:type="spellStart"/>
      <w:r w:rsidRPr="003E76A6">
        <w:rPr>
          <w:rFonts w:ascii="Times New Roman" w:hAnsi="Times New Roman" w:cs="Times New Roman"/>
          <w:sz w:val="24"/>
        </w:rPr>
        <w:t>anaplastic</w:t>
      </w:r>
      <w:proofErr w:type="spellEnd"/>
      <w:r w:rsidRPr="003E76A6">
        <w:rPr>
          <w:rFonts w:ascii="Times New Roman" w:hAnsi="Times New Roman" w:cs="Times New Roman"/>
          <w:sz w:val="24"/>
        </w:rPr>
        <w:t xml:space="preserve"> lymphoid </w:t>
      </w:r>
      <w:proofErr w:type="spellStart"/>
      <w:r w:rsidRPr="003E76A6">
        <w:rPr>
          <w:rFonts w:ascii="Times New Roman" w:hAnsi="Times New Roman" w:cs="Times New Roman"/>
          <w:sz w:val="24"/>
        </w:rPr>
        <w:t>kinase</w:t>
      </w:r>
      <w:proofErr w:type="spellEnd"/>
      <w:r w:rsidRPr="003E76A6">
        <w:rPr>
          <w:rFonts w:ascii="Times New Roman" w:hAnsi="Times New Roman" w:cs="Times New Roman"/>
          <w:sz w:val="24"/>
        </w:rPr>
        <w:t xml:space="preserve"> (ALK), which is </w:t>
      </w:r>
      <w:r w:rsidR="0073173D" w:rsidRPr="0073173D">
        <w:rPr>
          <w:rFonts w:ascii="Times New Roman" w:hAnsi="Times New Roman" w:cs="Times New Roman"/>
          <w:sz w:val="24"/>
        </w:rPr>
        <w:t>resulting from an insertion on the chromosome's short arm,</w:t>
      </w:r>
      <w:r w:rsidRPr="003E76A6">
        <w:rPr>
          <w:rFonts w:ascii="Times New Roman" w:hAnsi="Times New Roman" w:cs="Times New Roman"/>
          <w:sz w:val="24"/>
        </w:rPr>
        <w:t xml:space="preserve"> confers </w:t>
      </w:r>
      <w:proofErr w:type="spellStart"/>
      <w:r w:rsidRPr="003E76A6">
        <w:rPr>
          <w:rFonts w:ascii="Times New Roman" w:hAnsi="Times New Roman" w:cs="Times New Roman"/>
          <w:sz w:val="24"/>
        </w:rPr>
        <w:t>anaplastic</w:t>
      </w:r>
      <w:proofErr w:type="spellEnd"/>
      <w:r w:rsidRPr="003E76A6">
        <w:rPr>
          <w:rFonts w:ascii="Times New Roman" w:hAnsi="Times New Roman" w:cs="Times New Roman"/>
          <w:sz w:val="24"/>
        </w:rPr>
        <w:t xml:space="preserve"> lymphoma </w:t>
      </w:r>
      <w:proofErr w:type="spellStart"/>
      <w:r w:rsidRPr="003E76A6">
        <w:rPr>
          <w:rFonts w:ascii="Times New Roman" w:hAnsi="Times New Roman" w:cs="Times New Roman"/>
          <w:sz w:val="24"/>
        </w:rPr>
        <w:t>kinase</w:t>
      </w:r>
      <w:proofErr w:type="spellEnd"/>
      <w:r w:rsidRPr="003E76A6">
        <w:rPr>
          <w:rFonts w:ascii="Times New Roman" w:hAnsi="Times New Roman" w:cs="Times New Roman"/>
          <w:sz w:val="24"/>
        </w:rPr>
        <w:t xml:space="preserve"> (ALK) inhibitor sensitivity. </w:t>
      </w:r>
      <w:r w:rsidR="007C3FFB" w:rsidRPr="007C3FFB">
        <w:rPr>
          <w:rFonts w:ascii="Times New Roman" w:hAnsi="Times New Roman" w:cs="Times New Roman"/>
          <w:sz w:val="24"/>
        </w:rPr>
        <w:t>Specific chromosomal rearrangements are brought about when the CRISPR/Cas9 system is delivered through a vial to somatic cells of mature animals [79].</w:t>
      </w:r>
      <w:r w:rsidR="007C3FFB" w:rsidRPr="007C3FFB">
        <w:t xml:space="preserve"> </w:t>
      </w:r>
      <w:proofErr w:type="spellStart"/>
      <w:r w:rsidR="0073173D" w:rsidRPr="0073173D">
        <w:rPr>
          <w:rFonts w:ascii="Times New Roman" w:hAnsi="Times New Roman" w:cs="Times New Roman"/>
          <w:sz w:val="24"/>
        </w:rPr>
        <w:t>Wnt</w:t>
      </w:r>
      <w:proofErr w:type="spellEnd"/>
      <w:r w:rsidR="0073173D" w:rsidRPr="0073173D">
        <w:rPr>
          <w:rFonts w:ascii="Times New Roman" w:hAnsi="Times New Roman" w:cs="Times New Roman"/>
          <w:sz w:val="24"/>
        </w:rPr>
        <w:t xml:space="preserve"> signalling is one of the primary </w:t>
      </w:r>
      <w:proofErr w:type="spellStart"/>
      <w:r w:rsidR="0073173D" w:rsidRPr="0073173D">
        <w:rPr>
          <w:rFonts w:ascii="Times New Roman" w:hAnsi="Times New Roman" w:cs="Times New Roman"/>
          <w:sz w:val="24"/>
        </w:rPr>
        <w:t>oncogenic</w:t>
      </w:r>
      <w:proofErr w:type="spellEnd"/>
      <w:r w:rsidR="0073173D" w:rsidRPr="0073173D">
        <w:rPr>
          <w:rFonts w:ascii="Times New Roman" w:hAnsi="Times New Roman" w:cs="Times New Roman"/>
          <w:sz w:val="24"/>
        </w:rPr>
        <w:t xml:space="preserve"> routes in many cancers. Targeting the </w:t>
      </w:r>
      <w:proofErr w:type="spellStart"/>
      <w:r w:rsidR="0073173D" w:rsidRPr="0073173D">
        <w:rPr>
          <w:rFonts w:ascii="Times New Roman" w:hAnsi="Times New Roman" w:cs="Times New Roman"/>
          <w:sz w:val="24"/>
        </w:rPr>
        <w:t>Wnt</w:t>
      </w:r>
      <w:proofErr w:type="spellEnd"/>
      <w:r w:rsidR="0073173D" w:rsidRPr="0073173D">
        <w:rPr>
          <w:rFonts w:ascii="Times New Roman" w:hAnsi="Times New Roman" w:cs="Times New Roman"/>
          <w:sz w:val="24"/>
        </w:rPr>
        <w:t xml:space="preserve"> system is an interesting therapeutic approach for treating cancer, because LGK974 potently reduces </w:t>
      </w:r>
      <w:proofErr w:type="spellStart"/>
      <w:r w:rsidR="0073173D" w:rsidRPr="0073173D">
        <w:rPr>
          <w:rFonts w:ascii="Times New Roman" w:hAnsi="Times New Roman" w:cs="Times New Roman"/>
          <w:sz w:val="24"/>
        </w:rPr>
        <w:t>Wnt</w:t>
      </w:r>
      <w:proofErr w:type="spellEnd"/>
      <w:r w:rsidR="0073173D" w:rsidRPr="0073173D">
        <w:rPr>
          <w:rFonts w:ascii="Times New Roman" w:hAnsi="Times New Roman" w:cs="Times New Roman"/>
          <w:sz w:val="24"/>
        </w:rPr>
        <w:t xml:space="preserve"> signalling and has high</w:t>
      </w:r>
      <w:r w:rsidR="0073173D">
        <w:rPr>
          <w:rFonts w:ascii="Times New Roman" w:hAnsi="Times New Roman" w:cs="Times New Roman"/>
          <w:sz w:val="24"/>
        </w:rPr>
        <w:t xml:space="preserve"> efficacy in mice tumour models</w:t>
      </w:r>
      <w:r w:rsidR="007C3FFB" w:rsidRPr="007C3FFB">
        <w:rPr>
          <w:rFonts w:ascii="Times New Roman" w:hAnsi="Times New Roman" w:cs="Times New Roman"/>
          <w:sz w:val="24"/>
        </w:rPr>
        <w:t xml:space="preserve"> and is well tolerated. High levels of LGK974 response are observed in </w:t>
      </w:r>
      <w:r w:rsidRPr="003E76A6">
        <w:rPr>
          <w:rFonts w:ascii="Times New Roman" w:hAnsi="Times New Roman" w:cs="Times New Roman"/>
          <w:sz w:val="24"/>
        </w:rPr>
        <w:t xml:space="preserve">cell lines from </w:t>
      </w:r>
      <w:r w:rsidR="0073173D" w:rsidRPr="0073173D">
        <w:rPr>
          <w:rFonts w:ascii="Times New Roman" w:hAnsi="Times New Roman" w:cs="Times New Roman"/>
          <w:sz w:val="24"/>
        </w:rPr>
        <w:t>Cancer of the head and neck with functional loss Mutations in the Notch signalling pathway [80].</w:t>
      </w:r>
    </w:p>
    <w:p w:rsidR="007C3FFB" w:rsidRDefault="0073173D" w:rsidP="0073173D">
      <w:pPr>
        <w:jc w:val="both"/>
        <w:rPr>
          <w:rFonts w:ascii="Times New Roman" w:hAnsi="Times New Roman" w:cs="Times New Roman"/>
          <w:sz w:val="24"/>
        </w:rPr>
      </w:pPr>
      <w:r w:rsidRPr="0073173D">
        <w:rPr>
          <w:rFonts w:ascii="Times New Roman" w:hAnsi="Times New Roman" w:cs="Times New Roman"/>
          <w:sz w:val="24"/>
        </w:rPr>
        <w:lastRenderedPageBreak/>
        <w:t xml:space="preserve">A </w:t>
      </w:r>
      <w:proofErr w:type="spellStart"/>
      <w:r w:rsidRPr="0073173D">
        <w:rPr>
          <w:rFonts w:ascii="Times New Roman" w:hAnsi="Times New Roman" w:cs="Times New Roman"/>
          <w:sz w:val="24"/>
        </w:rPr>
        <w:t>codon</w:t>
      </w:r>
      <w:proofErr w:type="spellEnd"/>
      <w:r w:rsidRPr="0073173D">
        <w:rPr>
          <w:rFonts w:ascii="Times New Roman" w:hAnsi="Times New Roman" w:cs="Times New Roman"/>
          <w:sz w:val="24"/>
        </w:rPr>
        <w:t xml:space="preserve"> optimized gene was created and copied into the influenza virus using the </w:t>
      </w:r>
      <w:proofErr w:type="spellStart"/>
      <w:r w:rsidRPr="0073173D">
        <w:rPr>
          <w:rFonts w:ascii="Times New Roman" w:hAnsi="Times New Roman" w:cs="Times New Roman"/>
          <w:sz w:val="24"/>
        </w:rPr>
        <w:t>codon</w:t>
      </w:r>
      <w:proofErr w:type="spellEnd"/>
      <w:r w:rsidRPr="0073173D">
        <w:rPr>
          <w:rFonts w:ascii="Times New Roman" w:hAnsi="Times New Roman" w:cs="Times New Roman"/>
          <w:sz w:val="24"/>
        </w:rPr>
        <w:t xml:space="preserve"> stru</w:t>
      </w:r>
      <w:r>
        <w:rPr>
          <w:rFonts w:ascii="Times New Roman" w:hAnsi="Times New Roman" w:cs="Times New Roman"/>
          <w:sz w:val="24"/>
        </w:rPr>
        <w:t xml:space="preserve">cture of the </w:t>
      </w:r>
      <w:proofErr w:type="spellStart"/>
      <w:r>
        <w:rPr>
          <w:rFonts w:ascii="Times New Roman" w:hAnsi="Times New Roman" w:cs="Times New Roman"/>
          <w:sz w:val="24"/>
        </w:rPr>
        <w:t>hemagglutinin</w:t>
      </w:r>
      <w:proofErr w:type="spellEnd"/>
      <w:r>
        <w:rPr>
          <w:rFonts w:ascii="Times New Roman" w:hAnsi="Times New Roman" w:cs="Times New Roman"/>
          <w:sz w:val="24"/>
        </w:rPr>
        <w:t xml:space="preserve"> gene</w:t>
      </w:r>
      <w:r w:rsidR="003E76A6" w:rsidRPr="003E76A6">
        <w:rPr>
          <w:rFonts w:ascii="Times New Roman" w:hAnsi="Times New Roman" w:cs="Times New Roman"/>
          <w:sz w:val="24"/>
        </w:rPr>
        <w:t xml:space="preserve"> the recombinant modified </w:t>
      </w:r>
      <w:proofErr w:type="spellStart"/>
      <w:r w:rsidR="003E76A6" w:rsidRPr="003E76A6">
        <w:rPr>
          <w:rFonts w:ascii="Times New Roman" w:hAnsi="Times New Roman" w:cs="Times New Roman"/>
          <w:sz w:val="24"/>
        </w:rPr>
        <w:t>vaccinia</w:t>
      </w:r>
      <w:proofErr w:type="spellEnd"/>
      <w:r w:rsidR="003E76A6" w:rsidRPr="003E76A6">
        <w:rPr>
          <w:rFonts w:ascii="Times New Roman" w:hAnsi="Times New Roman" w:cs="Times New Roman"/>
          <w:sz w:val="24"/>
        </w:rPr>
        <w:t xml:space="preserve"> virus Ankara (MVA). </w:t>
      </w:r>
      <w:r w:rsidR="007C3FFB" w:rsidRPr="007C3FFB">
        <w:rPr>
          <w:rFonts w:ascii="Times New Roman" w:hAnsi="Times New Roman" w:cs="Times New Roman"/>
          <w:sz w:val="24"/>
        </w:rPr>
        <w:t xml:space="preserve">The ferret MVA-H7-Sh2 viral vector vaccine was found to be immunogenic because mock-vaccinated unprotected animals developed interstitial pneumonia and lost weight, whereas MVAH7-Sh2 immunisation shielded the animals from severe illness [81]. One of the most effective and significant treatments for head and neck cancer is viral gene therapy. Viral treatment first targeted the p53 gene function because it targets </w:t>
      </w:r>
      <w:proofErr w:type="spellStart"/>
      <w:r w:rsidR="007C3FFB" w:rsidRPr="007C3FFB">
        <w:rPr>
          <w:rFonts w:ascii="Times New Roman" w:hAnsi="Times New Roman" w:cs="Times New Roman"/>
          <w:sz w:val="24"/>
        </w:rPr>
        <w:t>tumor</w:t>
      </w:r>
      <w:proofErr w:type="spellEnd"/>
      <w:r w:rsidR="007C3FFB" w:rsidRPr="007C3FFB">
        <w:rPr>
          <w:rFonts w:ascii="Times New Roman" w:hAnsi="Times New Roman" w:cs="Times New Roman"/>
          <w:sz w:val="24"/>
        </w:rPr>
        <w:t xml:space="preserve">-associated genes. </w:t>
      </w:r>
      <w:proofErr w:type="spellStart"/>
      <w:r w:rsidR="007C3FFB" w:rsidRPr="007C3FFB">
        <w:rPr>
          <w:rFonts w:ascii="Times New Roman" w:hAnsi="Times New Roman" w:cs="Times New Roman"/>
          <w:sz w:val="24"/>
        </w:rPr>
        <w:t>Oncolytic</w:t>
      </w:r>
      <w:proofErr w:type="spellEnd"/>
      <w:r w:rsidR="007C3FFB" w:rsidRPr="007C3FFB">
        <w:rPr>
          <w:rFonts w:ascii="Times New Roman" w:hAnsi="Times New Roman" w:cs="Times New Roman"/>
          <w:sz w:val="24"/>
        </w:rPr>
        <w:t xml:space="preserve"> viruses can kill cancer cells by replicating the virus and equipping themselves with therapeutic </w:t>
      </w:r>
      <w:proofErr w:type="spellStart"/>
      <w:r w:rsidR="007C3FFB" w:rsidRPr="007C3FFB">
        <w:rPr>
          <w:rFonts w:ascii="Times New Roman" w:hAnsi="Times New Roman" w:cs="Times New Roman"/>
          <w:sz w:val="24"/>
        </w:rPr>
        <w:t>transgenes</w:t>
      </w:r>
      <w:proofErr w:type="spellEnd"/>
      <w:r w:rsidR="007C3FFB" w:rsidRPr="007C3FFB">
        <w:rPr>
          <w:rFonts w:ascii="Times New Roman" w:hAnsi="Times New Roman" w:cs="Times New Roman"/>
          <w:sz w:val="24"/>
        </w:rPr>
        <w:t xml:space="preserve"> [82].</w:t>
      </w:r>
    </w:p>
    <w:p w:rsidR="003E76A6"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Cells that have the high </w:t>
      </w:r>
      <w:r w:rsidR="003E76A6" w:rsidRPr="003E76A6">
        <w:rPr>
          <w:rFonts w:ascii="Times New Roman" w:hAnsi="Times New Roman" w:cs="Times New Roman"/>
          <w:sz w:val="24"/>
        </w:rPr>
        <w:t xml:space="preserve">The ABCA1 gene for density </w:t>
      </w:r>
      <w:r w:rsidR="003E76A6">
        <w:rPr>
          <w:rFonts w:ascii="Times New Roman" w:hAnsi="Times New Roman" w:cs="Times New Roman"/>
          <w:sz w:val="24"/>
        </w:rPr>
        <w:t xml:space="preserve">lipoprotein can become mutated </w:t>
      </w:r>
      <w:r w:rsidRPr="007C3FFB">
        <w:rPr>
          <w:rFonts w:ascii="Times New Roman" w:hAnsi="Times New Roman" w:cs="Times New Roman"/>
          <w:sz w:val="24"/>
        </w:rPr>
        <w:t xml:space="preserve">into macrophages. Gene knockouts improve the capacity of cells to develop into macrophages and precisely target the targeted pathogens in embryonic stem cells. </w:t>
      </w:r>
      <w:r w:rsidR="003E76A6" w:rsidRPr="003E76A6">
        <w:rPr>
          <w:rFonts w:ascii="Times New Roman" w:hAnsi="Times New Roman" w:cs="Times New Roman"/>
          <w:sz w:val="24"/>
        </w:rPr>
        <w:t xml:space="preserve">The allele substitutions in this condition will facilitate the study of </w:t>
      </w:r>
      <w:r w:rsidR="0073173D" w:rsidRPr="0073173D">
        <w:rPr>
          <w:rFonts w:ascii="Times New Roman" w:hAnsi="Times New Roman" w:cs="Times New Roman"/>
          <w:sz w:val="24"/>
        </w:rPr>
        <w:t xml:space="preserve">mRNA transcription and </w:t>
      </w:r>
      <w:proofErr w:type="gramStart"/>
      <w:r w:rsidR="0073173D" w:rsidRPr="0073173D">
        <w:rPr>
          <w:rFonts w:ascii="Times New Roman" w:hAnsi="Times New Roman" w:cs="Times New Roman"/>
          <w:sz w:val="24"/>
        </w:rPr>
        <w:t>stabilisation in macrophages are</w:t>
      </w:r>
      <w:proofErr w:type="gramEnd"/>
      <w:r w:rsidR="0073173D" w:rsidRPr="0073173D">
        <w:rPr>
          <w:rFonts w:ascii="Times New Roman" w:hAnsi="Times New Roman" w:cs="Times New Roman"/>
          <w:sz w:val="24"/>
        </w:rPr>
        <w:t xml:space="preserve"> modified by protein coding alterations and regulatory variations. </w:t>
      </w:r>
      <w:r w:rsidR="003E76A6" w:rsidRPr="003E76A6">
        <w:rPr>
          <w:rFonts w:ascii="Times New Roman" w:hAnsi="Times New Roman" w:cs="Times New Roman"/>
          <w:sz w:val="24"/>
        </w:rPr>
        <w:t>[83].</w:t>
      </w:r>
    </w:p>
    <w:p w:rsidR="00F05296" w:rsidRDefault="003E76A6" w:rsidP="007C3FFB">
      <w:pPr>
        <w:jc w:val="both"/>
        <w:rPr>
          <w:rFonts w:ascii="Times New Roman" w:hAnsi="Times New Roman" w:cs="Times New Roman"/>
          <w:sz w:val="24"/>
        </w:rPr>
      </w:pPr>
      <w:r w:rsidRPr="003E76A6">
        <w:rPr>
          <w:rFonts w:ascii="Times New Roman" w:hAnsi="Times New Roman" w:cs="Times New Roman"/>
          <w:sz w:val="24"/>
        </w:rPr>
        <w:t xml:space="preserve">Seven of the designed and expressed antibodies including their derivatives were effective in completing the necessary phases in plant systems. To recognise Streptococcus variations, an oral pathogen that causes tooth decay, transgenic tobacco plants can be used to produce </w:t>
      </w:r>
      <w:proofErr w:type="spellStart"/>
      <w:r w:rsidRPr="003E76A6">
        <w:rPr>
          <w:rFonts w:ascii="Times New Roman" w:hAnsi="Times New Roman" w:cs="Times New Roman"/>
          <w:sz w:val="24"/>
        </w:rPr>
        <w:t>chimeric</w:t>
      </w:r>
      <w:proofErr w:type="spellEnd"/>
      <w:r w:rsidRPr="003E76A6">
        <w:rPr>
          <w:rFonts w:ascii="Times New Roman" w:hAnsi="Times New Roman" w:cs="Times New Roman"/>
          <w:sz w:val="24"/>
        </w:rPr>
        <w:t xml:space="preserve"> </w:t>
      </w:r>
      <w:proofErr w:type="spellStart"/>
      <w:r w:rsidRPr="003E76A6">
        <w:rPr>
          <w:rFonts w:ascii="Times New Roman" w:hAnsi="Times New Roman" w:cs="Times New Roman"/>
          <w:sz w:val="24"/>
        </w:rPr>
        <w:t>secretory</w:t>
      </w:r>
      <w:proofErr w:type="spellEnd"/>
      <w:r w:rsidRPr="003E76A6">
        <w:rPr>
          <w:rFonts w:ascii="Times New Roman" w:hAnsi="Times New Roman" w:cs="Times New Roman"/>
          <w:sz w:val="24"/>
        </w:rPr>
        <w:t xml:space="preserve"> </w:t>
      </w:r>
      <w:proofErr w:type="spellStart"/>
      <w:r w:rsidRPr="003E76A6">
        <w:rPr>
          <w:rFonts w:ascii="Times New Roman" w:hAnsi="Times New Roman" w:cs="Times New Roman"/>
          <w:sz w:val="24"/>
        </w:rPr>
        <w:t>IgA</w:t>
      </w:r>
      <w:proofErr w:type="spellEnd"/>
      <w:r w:rsidRPr="003E76A6">
        <w:rPr>
          <w:rFonts w:ascii="Times New Roman" w:hAnsi="Times New Roman" w:cs="Times New Roman"/>
          <w:sz w:val="24"/>
        </w:rPr>
        <w:t xml:space="preserve">/G, commonly known as </w:t>
      </w:r>
      <w:proofErr w:type="spellStart"/>
      <w:r w:rsidRPr="003E76A6">
        <w:rPr>
          <w:rFonts w:ascii="Times New Roman" w:hAnsi="Times New Roman" w:cs="Times New Roman"/>
          <w:sz w:val="24"/>
        </w:rPr>
        <w:t>CaroRx</w:t>
      </w:r>
      <w:proofErr w:type="spellEnd"/>
      <w:r w:rsidRPr="003E76A6">
        <w:rPr>
          <w:rFonts w:ascii="Times New Roman" w:hAnsi="Times New Roman" w:cs="Times New Roman"/>
          <w:sz w:val="24"/>
        </w:rPr>
        <w:t xml:space="preserve">. Antigen </w:t>
      </w:r>
      <w:proofErr w:type="spellStart"/>
      <w:r w:rsidRPr="003E76A6">
        <w:rPr>
          <w:rFonts w:ascii="Times New Roman" w:hAnsi="Times New Roman" w:cs="Times New Roman"/>
          <w:sz w:val="24"/>
        </w:rPr>
        <w:t>carcinoembryonic</w:t>
      </w:r>
      <w:proofErr w:type="spellEnd"/>
      <w:r w:rsidRPr="003E76A6">
        <w:rPr>
          <w:rFonts w:ascii="Times New Roman" w:hAnsi="Times New Roman" w:cs="Times New Roman"/>
          <w:sz w:val="24"/>
        </w:rPr>
        <w:t xml:space="preserve">, an emotionally charged </w:t>
      </w:r>
      <w:r w:rsidR="00F05296">
        <w:rPr>
          <w:rFonts w:ascii="Times New Roman" w:hAnsi="Times New Roman" w:cs="Times New Roman"/>
          <w:sz w:val="24"/>
        </w:rPr>
        <w:t>t</w:t>
      </w:r>
      <w:r w:rsidR="00130933" w:rsidRPr="00130933">
        <w:rPr>
          <w:rFonts w:ascii="Times New Roman" w:hAnsi="Times New Roman" w:cs="Times New Roman"/>
          <w:sz w:val="24"/>
        </w:rPr>
        <w:t>he monoclonal antibody T84.66 may be capable of effectively recognising a marker in epithelia malignancies.</w:t>
      </w:r>
    </w:p>
    <w:p w:rsidR="007A6C15" w:rsidRDefault="007C3FFB" w:rsidP="007C3FFB">
      <w:pPr>
        <w:jc w:val="both"/>
        <w:rPr>
          <w:rFonts w:ascii="Times New Roman" w:hAnsi="Times New Roman" w:cs="Times New Roman"/>
          <w:sz w:val="24"/>
        </w:rPr>
      </w:pPr>
      <w:r w:rsidRPr="007C3FFB">
        <w:rPr>
          <w:rFonts w:ascii="Times New Roman" w:hAnsi="Times New Roman" w:cs="Times New Roman"/>
          <w:sz w:val="24"/>
        </w:rPr>
        <w:t>An anti-HSV and anti-RSV full-length humanised IgG1 that is functional</w:t>
      </w:r>
      <w:r>
        <w:rPr>
          <w:rFonts w:ascii="Times New Roman" w:hAnsi="Times New Roman" w:cs="Times New Roman"/>
          <w:sz w:val="24"/>
        </w:rPr>
        <w:t xml:space="preserve">. </w:t>
      </w:r>
      <w:r w:rsidR="007A6C15" w:rsidRPr="007A6C15">
        <w:rPr>
          <w:rFonts w:ascii="Times New Roman" w:hAnsi="Times New Roman" w:cs="Times New Roman"/>
          <w:sz w:val="24"/>
        </w:rPr>
        <w:t xml:space="preserve">Specifically, Chinese Hamster Ovary (CHO) and transgenic soybean </w:t>
      </w:r>
      <w:r w:rsidRPr="007C3FFB">
        <w:rPr>
          <w:rFonts w:ascii="Times New Roman" w:hAnsi="Times New Roman" w:cs="Times New Roman"/>
          <w:sz w:val="24"/>
        </w:rPr>
        <w:t xml:space="preserve">cells, glycoprotein B has been produced as the herpes simplex virus (HSV)-2 recognising agent. When applied topically, antibodies from both sources have been demonstrated to stop the transmission of HSV-2 through the vagina in mice; if this were also true in people, it would be regarded as an effective and affordable method of preventing infections that are spread through sexual contact [86–88]. </w:t>
      </w:r>
      <w:r w:rsidR="007A6C15" w:rsidRPr="007A6C15">
        <w:rPr>
          <w:rFonts w:ascii="Times New Roman" w:hAnsi="Times New Roman" w:cs="Times New Roman"/>
          <w:sz w:val="24"/>
        </w:rPr>
        <w:t xml:space="preserve">Based on the well-researched mouse lymphoma cell line 38C13's malignant B lymphocyte </w:t>
      </w:r>
      <w:proofErr w:type="spellStart"/>
      <w:r w:rsidR="007A6C15" w:rsidRPr="007A6C15">
        <w:rPr>
          <w:rFonts w:ascii="Times New Roman" w:hAnsi="Times New Roman" w:cs="Times New Roman"/>
          <w:sz w:val="24"/>
        </w:rPr>
        <w:t>idiotype</w:t>
      </w:r>
      <w:proofErr w:type="spellEnd"/>
      <w:r w:rsidR="007A6C15" w:rsidRPr="007A6C15">
        <w:rPr>
          <w:rFonts w:ascii="Times New Roman" w:hAnsi="Times New Roman" w:cs="Times New Roman"/>
          <w:sz w:val="24"/>
        </w:rPr>
        <w:t xml:space="preserve">, </w:t>
      </w:r>
      <w:proofErr w:type="spellStart"/>
      <w:r w:rsidR="007A6C15" w:rsidRPr="007A6C15">
        <w:rPr>
          <w:rFonts w:ascii="Times New Roman" w:hAnsi="Times New Roman" w:cs="Times New Roman"/>
          <w:sz w:val="24"/>
        </w:rPr>
        <w:t>scFv</w:t>
      </w:r>
      <w:proofErr w:type="spellEnd"/>
      <w:r w:rsidR="007A6C15" w:rsidRPr="007A6C15">
        <w:rPr>
          <w:rFonts w:ascii="Times New Roman" w:hAnsi="Times New Roman" w:cs="Times New Roman"/>
          <w:sz w:val="24"/>
        </w:rPr>
        <w:t xml:space="preserve"> antibody 38C13 was created.</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When mice were given the antibody, it caused the creation of anti-</w:t>
      </w:r>
      <w:proofErr w:type="spellStart"/>
      <w:r w:rsidRPr="007C3FFB">
        <w:rPr>
          <w:rFonts w:ascii="Times New Roman" w:hAnsi="Times New Roman" w:cs="Times New Roman"/>
          <w:sz w:val="24"/>
        </w:rPr>
        <w:t>idiotype</w:t>
      </w:r>
      <w:proofErr w:type="spellEnd"/>
      <w:r w:rsidRPr="007C3FFB">
        <w:rPr>
          <w:rFonts w:ascii="Times New Roman" w:hAnsi="Times New Roman" w:cs="Times New Roman"/>
          <w:sz w:val="24"/>
        </w:rPr>
        <w:t xml:space="preserve"> antibodies that could identify 38C13 cells, helping to protect the animals from the deadly challenge of being injected with lymphoma cells [89, 90]. Through this technique, distinct </w:t>
      </w:r>
      <w:r w:rsidR="00574D72" w:rsidRPr="00574D72">
        <w:rPr>
          <w:rFonts w:ascii="Times New Roman" w:hAnsi="Times New Roman" w:cs="Times New Roman"/>
          <w:sz w:val="24"/>
        </w:rPr>
        <w:t>In particular, malignant B-cell surface indicators might be recognised by enzymes to be used as an effective therapy for non-H</w:t>
      </w:r>
      <w:r w:rsidR="00574D72">
        <w:rPr>
          <w:rFonts w:ascii="Times New Roman" w:hAnsi="Times New Roman" w:cs="Times New Roman"/>
          <w:sz w:val="24"/>
        </w:rPr>
        <w:t>odgkin lymphoma-like conditions</w:t>
      </w:r>
      <w:r w:rsidRPr="007C3FFB">
        <w:rPr>
          <w:rFonts w:ascii="Times New Roman" w:hAnsi="Times New Roman" w:cs="Times New Roman"/>
          <w:sz w:val="24"/>
        </w:rPr>
        <w:t xml:space="preserve"> in humans [61]. Human chorionic </w:t>
      </w:r>
      <w:proofErr w:type="spellStart"/>
      <w:r w:rsidRPr="007C3FFB">
        <w:rPr>
          <w:rFonts w:ascii="Times New Roman" w:hAnsi="Times New Roman" w:cs="Times New Roman"/>
          <w:sz w:val="24"/>
        </w:rPr>
        <w:t>gonadotropin</w:t>
      </w:r>
      <w:proofErr w:type="spellEnd"/>
      <w:r w:rsidRPr="007C3FFB">
        <w:rPr>
          <w:rFonts w:ascii="Times New Roman" w:hAnsi="Times New Roman" w:cs="Times New Roman"/>
          <w:sz w:val="24"/>
        </w:rPr>
        <w:t xml:space="preserve"> recognition is specific for a monoclonal antibody known as PIPP. </w:t>
      </w:r>
      <w:proofErr w:type="spellStart"/>
      <w:r w:rsidRPr="007C3FFB">
        <w:rPr>
          <w:rFonts w:ascii="Times New Roman" w:hAnsi="Times New Roman" w:cs="Times New Roman"/>
          <w:sz w:val="24"/>
        </w:rPr>
        <w:t>Transgenesis</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agroinfiltration</w:t>
      </w:r>
      <w:proofErr w:type="spellEnd"/>
      <w:r w:rsidRPr="007C3FFB">
        <w:rPr>
          <w:rFonts w:ascii="Times New Roman" w:hAnsi="Times New Roman" w:cs="Times New Roman"/>
          <w:sz w:val="24"/>
        </w:rPr>
        <w:t xml:space="preserve"> in transiently transformed tobacco allowed for the generation of full-length monoclonal antibodies, as well as </w:t>
      </w:r>
      <w:proofErr w:type="spellStart"/>
      <w:r w:rsidRPr="007C3FFB">
        <w:rPr>
          <w:rFonts w:ascii="Times New Roman" w:hAnsi="Times New Roman" w:cs="Times New Roman"/>
          <w:sz w:val="24"/>
        </w:rPr>
        <w:t>scFv</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diabody</w:t>
      </w:r>
      <w:proofErr w:type="spellEnd"/>
      <w:r w:rsidRPr="007C3FFB">
        <w:rPr>
          <w:rFonts w:ascii="Times New Roman" w:hAnsi="Times New Roman" w:cs="Times New Roman"/>
          <w:sz w:val="24"/>
        </w:rPr>
        <w:t xml:space="preserve"> derivatives [91].</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lastRenderedPageBreak/>
        <w:t xml:space="preserve">In cells cultivated by LEYDIG, stimulated </w:t>
      </w:r>
      <w:proofErr w:type="spellStart"/>
      <w:proofErr w:type="gramStart"/>
      <w:r w:rsidRPr="007C3FFB">
        <w:rPr>
          <w:rFonts w:ascii="Times New Roman" w:hAnsi="Times New Roman" w:cs="Times New Roman"/>
          <w:sz w:val="24"/>
        </w:rPr>
        <w:t>hCG</w:t>
      </w:r>
      <w:proofErr w:type="spellEnd"/>
      <w:proofErr w:type="gramEnd"/>
      <w:r w:rsidRPr="007C3FFB">
        <w:rPr>
          <w:rFonts w:ascii="Times New Roman" w:hAnsi="Times New Roman" w:cs="Times New Roman"/>
          <w:sz w:val="24"/>
        </w:rPr>
        <w:t xml:space="preserve"> can suppress the generation of testosterone, and in mice, who are used to measure </w:t>
      </w:r>
      <w:proofErr w:type="spellStart"/>
      <w:r w:rsidRPr="007C3FFB">
        <w:rPr>
          <w:rFonts w:ascii="Times New Roman" w:hAnsi="Times New Roman" w:cs="Times New Roman"/>
          <w:sz w:val="24"/>
        </w:rPr>
        <w:t>hCG</w:t>
      </w:r>
      <w:proofErr w:type="spellEnd"/>
      <w:r w:rsidRPr="007C3FFB">
        <w:rPr>
          <w:rFonts w:ascii="Times New Roman" w:hAnsi="Times New Roman" w:cs="Times New Roman"/>
          <w:sz w:val="24"/>
        </w:rPr>
        <w:t xml:space="preserve"> activity, uterine weight increase can be slowed. Antibodies can be used in the diagnosis and treatment of tumours [61].</w:t>
      </w:r>
    </w:p>
    <w:p w:rsidR="007C3FFB" w:rsidRPr="007C3FFB" w:rsidRDefault="007C3FFB" w:rsidP="007C3FFB">
      <w:pPr>
        <w:jc w:val="both"/>
        <w:rPr>
          <w:rFonts w:ascii="Times New Roman" w:hAnsi="Times New Roman" w:cs="Times New Roman"/>
          <w:b/>
          <w:sz w:val="24"/>
        </w:rPr>
      </w:pPr>
      <w:r w:rsidRPr="007C3FFB">
        <w:rPr>
          <w:rFonts w:ascii="Times New Roman" w:hAnsi="Times New Roman" w:cs="Times New Roman"/>
          <w:b/>
          <w:sz w:val="24"/>
        </w:rPr>
        <w:t>4.2.3: Research on Drug Metabolism.</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 </w:t>
      </w:r>
      <w:r w:rsidR="000E4FED" w:rsidRPr="000E4FED">
        <w:rPr>
          <w:rFonts w:ascii="Times New Roman" w:hAnsi="Times New Roman" w:cs="Times New Roman"/>
          <w:sz w:val="24"/>
        </w:rPr>
        <w:t xml:space="preserve">Examining the complex structure of enzymes that regulate medication metabolism is crucial for achieving the best therapeutic results. Using </w:t>
      </w:r>
      <w:proofErr w:type="spellStart"/>
      <w:r w:rsidR="000E4FED" w:rsidRPr="000E4FED">
        <w:rPr>
          <w:rFonts w:ascii="Times New Roman" w:hAnsi="Times New Roman" w:cs="Times New Roman"/>
          <w:sz w:val="24"/>
        </w:rPr>
        <w:t>heterologous</w:t>
      </w:r>
      <w:proofErr w:type="spellEnd"/>
      <w:r w:rsidR="000E4FED" w:rsidRPr="000E4FED">
        <w:rPr>
          <w:rFonts w:ascii="Times New Roman" w:hAnsi="Times New Roman" w:cs="Times New Roman"/>
          <w:sz w:val="24"/>
        </w:rPr>
        <w:t xml:space="preserve"> expression, which means that the genetic code for the enzyme is created in vitro or in vivo by the transfer of a gene, recent developments in recombinant DNA methods have contributed to its function [92, 93].</w:t>
      </w:r>
    </w:p>
    <w:p w:rsidR="007C3FFB" w:rsidRPr="007C3FFB" w:rsidRDefault="007C3FFB" w:rsidP="007C3FFB">
      <w:pPr>
        <w:jc w:val="both"/>
        <w:rPr>
          <w:rFonts w:ascii="Times New Roman" w:hAnsi="Times New Roman" w:cs="Times New Roman"/>
          <w:b/>
          <w:sz w:val="24"/>
        </w:rPr>
      </w:pPr>
      <w:r w:rsidRPr="007C3FFB">
        <w:rPr>
          <w:rFonts w:ascii="Times New Roman" w:hAnsi="Times New Roman" w:cs="Times New Roman"/>
          <w:b/>
          <w:sz w:val="24"/>
        </w:rPr>
        <w:t>4.2.4. Production of Recombinant Hormones and Vaccines.</w:t>
      </w:r>
    </w:p>
    <w:p w:rsidR="007C3FFB" w:rsidRPr="007C3FFB" w:rsidRDefault="00574D72" w:rsidP="007C3FFB">
      <w:pPr>
        <w:jc w:val="both"/>
        <w:rPr>
          <w:rFonts w:ascii="Times New Roman" w:hAnsi="Times New Roman" w:cs="Times New Roman"/>
          <w:sz w:val="24"/>
        </w:rPr>
      </w:pPr>
      <w:r w:rsidRPr="00574D72">
        <w:rPr>
          <w:rFonts w:ascii="Times New Roman" w:hAnsi="Times New Roman" w:cs="Times New Roman"/>
          <w:sz w:val="24"/>
        </w:rPr>
        <w:t>Recombinant vaccines outperform conventional vaccines in terms of</w:t>
      </w:r>
      <w:r>
        <w:rPr>
          <w:rFonts w:ascii="Times New Roman" w:hAnsi="Times New Roman" w:cs="Times New Roman"/>
          <w:sz w:val="24"/>
        </w:rPr>
        <w:t xml:space="preserve"> effectiveness and specificity </w:t>
      </w:r>
      <w:r w:rsidR="007C3FFB" w:rsidRPr="007C3FFB">
        <w:rPr>
          <w:rFonts w:ascii="Times New Roman" w:hAnsi="Times New Roman" w:cs="Times New Roman"/>
          <w:sz w:val="24"/>
        </w:rPr>
        <w:t>in comparison. Nasal transfer is a quick and effective way to fight mucosal diseases while also being painless and fearless way to transmit adenovirus vectors encoding pathogen antigens.</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By expressing a </w:t>
      </w:r>
      <w:proofErr w:type="spellStart"/>
      <w:r w:rsidRPr="007C3FFB">
        <w:rPr>
          <w:rFonts w:ascii="Times New Roman" w:hAnsi="Times New Roman" w:cs="Times New Roman"/>
          <w:sz w:val="24"/>
        </w:rPr>
        <w:t>transgene</w:t>
      </w:r>
      <w:proofErr w:type="spellEnd"/>
      <w:r w:rsidRPr="007C3FFB">
        <w:rPr>
          <w:rFonts w:ascii="Times New Roman" w:hAnsi="Times New Roman" w:cs="Times New Roman"/>
          <w:sz w:val="24"/>
        </w:rPr>
        <w:t xml:space="preserve"> in the airway, this serves as a pharmacological vaccination that can create an anti-influenza state [74].</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Through the use of recombinant DNA technology, human follicle-stimulating hormone (FSH) may now be produced in vitro. FSH is a very complicated </w:t>
      </w:r>
      <w:proofErr w:type="spellStart"/>
      <w:r w:rsidRPr="007C3FFB">
        <w:rPr>
          <w:rFonts w:ascii="Times New Roman" w:hAnsi="Times New Roman" w:cs="Times New Roman"/>
          <w:sz w:val="24"/>
        </w:rPr>
        <w:t>heterodimeric</w:t>
      </w:r>
      <w:proofErr w:type="spellEnd"/>
      <w:r w:rsidRPr="007C3FFB">
        <w:rPr>
          <w:rFonts w:ascii="Times New Roman" w:hAnsi="Times New Roman" w:cs="Times New Roman"/>
          <w:sz w:val="24"/>
        </w:rPr>
        <w:t xml:space="preserve"> protein that has been expressed in a particular cell line from eukaryotes. A success of recombinant DNA technology is the stimulation of follicular development in assisted reproductive therapy. Through the use of r-FSH, many patients are being treated. The most intriguing development was the effective recombination of r-FSH and luteinizing hormone (LH) to improve ovulation and pregnancy [94, 95].</w:t>
      </w:r>
    </w:p>
    <w:p w:rsidR="007C3FFB" w:rsidRPr="007C3FFB" w:rsidRDefault="007C3FFB" w:rsidP="007C3FFB">
      <w:pPr>
        <w:jc w:val="both"/>
        <w:rPr>
          <w:rFonts w:ascii="Times New Roman" w:hAnsi="Times New Roman" w:cs="Times New Roman"/>
          <w:b/>
          <w:sz w:val="24"/>
        </w:rPr>
      </w:pPr>
      <w:r>
        <w:rPr>
          <w:rFonts w:ascii="Times New Roman" w:hAnsi="Times New Roman" w:cs="Times New Roman"/>
          <w:b/>
          <w:sz w:val="24"/>
        </w:rPr>
        <w:t xml:space="preserve"> 4.2.5</w:t>
      </w:r>
      <w:r w:rsidRPr="007C3FFB">
        <w:rPr>
          <w:rFonts w:ascii="Times New Roman" w:hAnsi="Times New Roman" w:cs="Times New Roman"/>
          <w:b/>
          <w:sz w:val="24"/>
        </w:rPr>
        <w:t xml:space="preserve">. Chinese medicines </w:t>
      </w:r>
    </w:p>
    <w:p w:rsidR="007C3FFB" w:rsidRDefault="00146949" w:rsidP="007C3FFB">
      <w:pPr>
        <w:jc w:val="both"/>
        <w:rPr>
          <w:rFonts w:ascii="Times New Roman" w:hAnsi="Times New Roman" w:cs="Times New Roman"/>
          <w:sz w:val="24"/>
        </w:rPr>
      </w:pPr>
      <w:r w:rsidRPr="00146949">
        <w:rPr>
          <w:rFonts w:ascii="Times New Roman" w:hAnsi="Times New Roman" w:cs="Times New Roman"/>
          <w:sz w:val="24"/>
        </w:rPr>
        <w:t xml:space="preserve">Traditional Chinese Medications are a crucial component of complementary therapies and are very important for both diagnosing and treating health problems. These drugs are associated with theories that, in part, back up the fundamental tenets of gene therapy. These drugs may function as sources of gene therapies as well as co-administered drugs. The transgenic root system provides fantastic opportunities for the insertion of other genes in addition to the </w:t>
      </w:r>
      <w:proofErr w:type="spellStart"/>
      <w:proofErr w:type="gramStart"/>
      <w:r w:rsidR="00B91A0A" w:rsidRPr="00B91A0A">
        <w:rPr>
          <w:rFonts w:ascii="Times New Roman" w:hAnsi="Times New Roman" w:cs="Times New Roman"/>
          <w:sz w:val="24"/>
        </w:rPr>
        <w:t>Ri</w:t>
      </w:r>
      <w:proofErr w:type="spellEnd"/>
      <w:proofErr w:type="gramEnd"/>
      <w:r w:rsidR="00B91A0A" w:rsidRPr="00B91A0A">
        <w:rPr>
          <w:rFonts w:ascii="Times New Roman" w:hAnsi="Times New Roman" w:cs="Times New Roman"/>
          <w:sz w:val="24"/>
        </w:rPr>
        <w:t xml:space="preserve"> plasmid With A. </w:t>
      </w:r>
      <w:proofErr w:type="spellStart"/>
      <w:r w:rsidR="00B91A0A" w:rsidRPr="00B91A0A">
        <w:rPr>
          <w:rFonts w:ascii="Times New Roman" w:hAnsi="Times New Roman" w:cs="Times New Roman"/>
          <w:sz w:val="24"/>
        </w:rPr>
        <w:t>rhizogenes</w:t>
      </w:r>
      <w:proofErr w:type="spellEnd"/>
      <w:r w:rsidR="00B91A0A" w:rsidRPr="00B91A0A">
        <w:rPr>
          <w:rFonts w:ascii="Times New Roman" w:hAnsi="Times New Roman" w:cs="Times New Roman"/>
          <w:sz w:val="24"/>
        </w:rPr>
        <w:t xml:space="preserve"> vector systems, it usually comes with modified genes to improve properties for particular uses. Culture</w:t>
      </w:r>
      <w:r w:rsidR="00B91A0A">
        <w:rPr>
          <w:rFonts w:ascii="Times New Roman" w:hAnsi="Times New Roman" w:cs="Times New Roman"/>
          <w:sz w:val="24"/>
        </w:rPr>
        <w:t xml:space="preserve">s become an important resource </w:t>
      </w:r>
      <w:proofErr w:type="spellStart"/>
      <w:r w:rsidRPr="00146949">
        <w:rPr>
          <w:rFonts w:ascii="Times New Roman" w:hAnsi="Times New Roman" w:cs="Times New Roman"/>
          <w:sz w:val="24"/>
        </w:rPr>
        <w:t>resource</w:t>
      </w:r>
      <w:proofErr w:type="spellEnd"/>
      <w:r w:rsidRPr="00146949">
        <w:rPr>
          <w:rFonts w:ascii="Times New Roman" w:hAnsi="Times New Roman" w:cs="Times New Roman"/>
          <w:sz w:val="24"/>
        </w:rPr>
        <w:t xml:space="preserve"> for studying the biochemical properties and gene expression pattern of metabolic pathways. </w:t>
      </w:r>
      <w:r w:rsidR="007C3FFB" w:rsidRPr="007C3FFB">
        <w:rPr>
          <w:rFonts w:ascii="Times New Roman" w:hAnsi="Times New Roman" w:cs="Times New Roman"/>
          <w:sz w:val="24"/>
        </w:rPr>
        <w:t xml:space="preserve">Turned cultures can clarify the </w:t>
      </w:r>
      <w:r w:rsidR="00B91A0A" w:rsidRPr="00B91A0A">
        <w:rPr>
          <w:rFonts w:ascii="Times New Roman" w:hAnsi="Times New Roman" w:cs="Times New Roman"/>
          <w:sz w:val="24"/>
        </w:rPr>
        <w:t>key enzymes and intermediates used in the production of secondary metabolites</w:t>
      </w:r>
      <w:r w:rsidR="007C3FFB" w:rsidRPr="007C3FFB">
        <w:rPr>
          <w:rFonts w:ascii="Times New Roman" w:hAnsi="Times New Roman" w:cs="Times New Roman"/>
          <w:sz w:val="24"/>
        </w:rPr>
        <w:t xml:space="preserve"> [96, 97].</w:t>
      </w:r>
    </w:p>
    <w:p w:rsidR="004A51CA" w:rsidRDefault="004A51CA" w:rsidP="007C3FFB">
      <w:pPr>
        <w:jc w:val="both"/>
        <w:rPr>
          <w:rFonts w:ascii="Times New Roman" w:hAnsi="Times New Roman" w:cs="Times New Roman"/>
          <w:b/>
          <w:sz w:val="24"/>
        </w:rPr>
      </w:pPr>
      <w:r>
        <w:rPr>
          <w:rFonts w:ascii="Times New Roman" w:hAnsi="Times New Roman" w:cs="Times New Roman"/>
          <w:b/>
          <w:sz w:val="24"/>
        </w:rPr>
        <w:t>4.2.6</w:t>
      </w:r>
      <w:r w:rsidRPr="004A51CA">
        <w:rPr>
          <w:rFonts w:ascii="Times New Roman" w:hAnsi="Times New Roman" w:cs="Times New Roman"/>
          <w:b/>
          <w:sz w:val="24"/>
        </w:rPr>
        <w:t xml:space="preserve">. </w:t>
      </w:r>
      <w:r w:rsidR="00B91A0A" w:rsidRPr="00B91A0A">
        <w:rPr>
          <w:rFonts w:ascii="Times New Roman" w:hAnsi="Times New Roman" w:cs="Times New Roman"/>
          <w:b/>
          <w:sz w:val="24"/>
        </w:rPr>
        <w:t>Medically Significant Compounds in Berries</w:t>
      </w:r>
    </w:p>
    <w:p w:rsidR="007C3FFB" w:rsidRPr="004A51CA" w:rsidRDefault="007C3FFB" w:rsidP="007C3FFB">
      <w:pPr>
        <w:jc w:val="both"/>
        <w:rPr>
          <w:rFonts w:ascii="Times New Roman" w:hAnsi="Times New Roman" w:cs="Times New Roman"/>
          <w:b/>
          <w:sz w:val="24"/>
        </w:rPr>
      </w:pPr>
      <w:r w:rsidRPr="007C3FFB">
        <w:rPr>
          <w:rFonts w:ascii="Times New Roman" w:hAnsi="Times New Roman" w:cs="Times New Roman"/>
          <w:sz w:val="24"/>
        </w:rPr>
        <w:lastRenderedPageBreak/>
        <w:t xml:space="preserve">The </w:t>
      </w:r>
      <w:proofErr w:type="spellStart"/>
      <w:r w:rsidRPr="007C3FFB">
        <w:rPr>
          <w:rFonts w:ascii="Times New Roman" w:hAnsi="Times New Roman" w:cs="Times New Roman"/>
          <w:sz w:val="24"/>
        </w:rPr>
        <w:t>rolC</w:t>
      </w:r>
      <w:proofErr w:type="spellEnd"/>
      <w:r w:rsidRPr="007C3FFB">
        <w:rPr>
          <w:rFonts w:ascii="Times New Roman" w:hAnsi="Times New Roman" w:cs="Times New Roman"/>
          <w:sz w:val="24"/>
        </w:rPr>
        <w:t xml:space="preserve"> gene has contributed to an improvement in strawberries' nutritional value. This gene elevates the amount of sugar and</w:t>
      </w:r>
      <w:r w:rsidR="004A51CA">
        <w:rPr>
          <w:rFonts w:ascii="Times New Roman" w:hAnsi="Times New Roman" w:cs="Times New Roman"/>
          <w:b/>
          <w:sz w:val="24"/>
        </w:rPr>
        <w:t xml:space="preserve"> </w:t>
      </w:r>
      <w:r w:rsidRPr="007C3FFB">
        <w:rPr>
          <w:rFonts w:ascii="Times New Roman" w:hAnsi="Times New Roman" w:cs="Times New Roman"/>
          <w:sz w:val="24"/>
        </w:rPr>
        <w:t xml:space="preserve">antioxidant performance. </w:t>
      </w:r>
      <w:proofErr w:type="spellStart"/>
      <w:r w:rsidRPr="007C3FFB">
        <w:rPr>
          <w:rFonts w:ascii="Times New Roman" w:hAnsi="Times New Roman" w:cs="Times New Roman"/>
          <w:sz w:val="24"/>
        </w:rPr>
        <w:t>Anthocyanins</w:t>
      </w:r>
      <w:proofErr w:type="spellEnd"/>
      <w:r w:rsidRPr="007C3FFB">
        <w:rPr>
          <w:rFonts w:ascii="Times New Roman" w:hAnsi="Times New Roman" w:cs="Times New Roman"/>
          <w:sz w:val="24"/>
        </w:rPr>
        <w:t xml:space="preserve"> must be </w:t>
      </w:r>
      <w:proofErr w:type="spellStart"/>
      <w:r w:rsidRPr="007C3FFB">
        <w:rPr>
          <w:rFonts w:ascii="Times New Roman" w:hAnsi="Times New Roman" w:cs="Times New Roman"/>
          <w:sz w:val="24"/>
        </w:rPr>
        <w:t>glycosylated</w:t>
      </w:r>
      <w:proofErr w:type="spellEnd"/>
      <w:r w:rsidRPr="007C3FFB">
        <w:rPr>
          <w:rFonts w:ascii="Times New Roman" w:hAnsi="Times New Roman" w:cs="Times New Roman"/>
          <w:sz w:val="24"/>
        </w:rPr>
        <w:t xml:space="preserve"> using the enzymes </w:t>
      </w:r>
      <w:proofErr w:type="spellStart"/>
      <w:r w:rsidRPr="007C3FFB">
        <w:rPr>
          <w:rFonts w:ascii="Times New Roman" w:hAnsi="Times New Roman" w:cs="Times New Roman"/>
          <w:sz w:val="24"/>
        </w:rPr>
        <w:t>transferase</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glycosyl-transferase</w:t>
      </w:r>
      <w:proofErr w:type="spellEnd"/>
      <w:r w:rsidRPr="007C3FFB">
        <w:rPr>
          <w:rFonts w:ascii="Times New Roman" w:hAnsi="Times New Roman" w:cs="Times New Roman"/>
          <w:sz w:val="24"/>
        </w:rPr>
        <w:t xml:space="preserve">. For enhancing the component of interest by genetic modification, </w:t>
      </w:r>
      <w:r w:rsidR="00F864C1" w:rsidRPr="00F864C1">
        <w:rPr>
          <w:rFonts w:ascii="Times New Roman" w:hAnsi="Times New Roman" w:cs="Times New Roman"/>
          <w:sz w:val="24"/>
        </w:rPr>
        <w:t xml:space="preserve">Relevant nutrition-related genes include those for </w:t>
      </w:r>
      <w:proofErr w:type="spellStart"/>
      <w:r w:rsidR="00F864C1" w:rsidRPr="00F864C1">
        <w:rPr>
          <w:rFonts w:ascii="Times New Roman" w:hAnsi="Times New Roman" w:cs="Times New Roman"/>
          <w:sz w:val="24"/>
        </w:rPr>
        <w:t>proanthocyanidin</w:t>
      </w:r>
      <w:proofErr w:type="spellEnd"/>
      <w:r w:rsidR="00F864C1" w:rsidRPr="00F864C1">
        <w:rPr>
          <w:rFonts w:ascii="Times New Roman" w:hAnsi="Times New Roman" w:cs="Times New Roman"/>
          <w:sz w:val="24"/>
        </w:rPr>
        <w:t>, l-</w:t>
      </w:r>
      <w:proofErr w:type="spellStart"/>
      <w:r w:rsidR="00F864C1" w:rsidRPr="00F864C1">
        <w:rPr>
          <w:rFonts w:ascii="Times New Roman" w:hAnsi="Times New Roman" w:cs="Times New Roman"/>
          <w:sz w:val="24"/>
        </w:rPr>
        <w:t>ascorbate</w:t>
      </w:r>
      <w:proofErr w:type="spellEnd"/>
      <w:r w:rsidR="00F864C1" w:rsidRPr="00F864C1">
        <w:rPr>
          <w:rFonts w:ascii="Times New Roman" w:hAnsi="Times New Roman" w:cs="Times New Roman"/>
          <w:sz w:val="24"/>
        </w:rPr>
        <w:t xml:space="preserve">, </w:t>
      </w:r>
      <w:proofErr w:type="spellStart"/>
      <w:r w:rsidR="00F864C1" w:rsidRPr="00F864C1">
        <w:rPr>
          <w:rFonts w:ascii="Times New Roman" w:hAnsi="Times New Roman" w:cs="Times New Roman"/>
          <w:sz w:val="24"/>
        </w:rPr>
        <w:t>flavonoid</w:t>
      </w:r>
      <w:proofErr w:type="spellEnd"/>
      <w:r w:rsidR="00F864C1" w:rsidRPr="00F864C1">
        <w:rPr>
          <w:rFonts w:ascii="Times New Roman" w:hAnsi="Times New Roman" w:cs="Times New Roman"/>
          <w:sz w:val="24"/>
        </w:rPr>
        <w:t xml:space="preserve"> compounds </w:t>
      </w:r>
      <w:proofErr w:type="spellStart"/>
      <w:r w:rsidR="00F864C1" w:rsidRPr="00F864C1">
        <w:rPr>
          <w:rFonts w:ascii="Times New Roman" w:hAnsi="Times New Roman" w:cs="Times New Roman"/>
          <w:sz w:val="24"/>
        </w:rPr>
        <w:t>polyphenols</w:t>
      </w:r>
      <w:proofErr w:type="spellEnd"/>
      <w:r w:rsidR="00F864C1" w:rsidRPr="00F864C1">
        <w:rPr>
          <w:rFonts w:ascii="Times New Roman" w:hAnsi="Times New Roman" w:cs="Times New Roman"/>
          <w:sz w:val="24"/>
        </w:rPr>
        <w:t xml:space="preserve">, and </w:t>
      </w:r>
      <w:proofErr w:type="spellStart"/>
      <w:r w:rsidR="00F864C1" w:rsidRPr="00F864C1">
        <w:rPr>
          <w:rFonts w:ascii="Times New Roman" w:hAnsi="Times New Roman" w:cs="Times New Roman"/>
          <w:sz w:val="24"/>
        </w:rPr>
        <w:t>flavonoid</w:t>
      </w:r>
      <w:proofErr w:type="spellEnd"/>
      <w:r w:rsidR="00F864C1" w:rsidRPr="00F864C1">
        <w:rPr>
          <w:rFonts w:ascii="Times New Roman" w:hAnsi="Times New Roman" w:cs="Times New Roman"/>
          <w:sz w:val="24"/>
        </w:rPr>
        <w:t>, among other strawberry constituents.</w:t>
      </w:r>
    </w:p>
    <w:p w:rsidR="007C3FFB" w:rsidRDefault="00F864C1" w:rsidP="007C3FFB">
      <w:pPr>
        <w:jc w:val="both"/>
        <w:rPr>
          <w:rFonts w:ascii="Times New Roman" w:hAnsi="Times New Roman" w:cs="Times New Roman"/>
          <w:sz w:val="24"/>
        </w:rPr>
      </w:pPr>
      <w:r w:rsidRPr="00F864C1">
        <w:rPr>
          <w:rFonts w:ascii="Times New Roman" w:hAnsi="Times New Roman" w:cs="Times New Roman"/>
          <w:sz w:val="24"/>
        </w:rPr>
        <w:t xml:space="preserve">The </w:t>
      </w:r>
      <w:proofErr w:type="spellStart"/>
      <w:r w:rsidRPr="00F864C1">
        <w:rPr>
          <w:rFonts w:ascii="Times New Roman" w:hAnsi="Times New Roman" w:cs="Times New Roman"/>
          <w:sz w:val="24"/>
        </w:rPr>
        <w:t>bHLH</w:t>
      </w:r>
      <w:proofErr w:type="spellEnd"/>
      <w:r w:rsidRPr="00F864C1">
        <w:rPr>
          <w:rFonts w:ascii="Times New Roman" w:hAnsi="Times New Roman" w:cs="Times New Roman"/>
          <w:sz w:val="24"/>
        </w:rPr>
        <w:t xml:space="preserve"> and FRUITE4 genes in raspberries regulate the </w:t>
      </w:r>
      <w:proofErr w:type="spellStart"/>
      <w:r w:rsidRPr="00F864C1">
        <w:rPr>
          <w:rFonts w:ascii="Times New Roman" w:hAnsi="Times New Roman" w:cs="Times New Roman"/>
          <w:sz w:val="24"/>
        </w:rPr>
        <w:t>a</w:t>
      </w:r>
      <w:r>
        <w:rPr>
          <w:rFonts w:ascii="Times New Roman" w:hAnsi="Times New Roman" w:cs="Times New Roman"/>
          <w:sz w:val="24"/>
        </w:rPr>
        <w:t>nthocyanin</w:t>
      </w:r>
      <w:proofErr w:type="spellEnd"/>
      <w:r>
        <w:rPr>
          <w:rFonts w:ascii="Times New Roman" w:hAnsi="Times New Roman" w:cs="Times New Roman"/>
          <w:sz w:val="24"/>
        </w:rPr>
        <w:t xml:space="preserve"> content of the fruit</w:t>
      </w:r>
      <w:r w:rsidR="007C3FFB" w:rsidRPr="007C3FFB">
        <w:rPr>
          <w:rFonts w:ascii="Times New Roman" w:hAnsi="Times New Roman" w:cs="Times New Roman"/>
          <w:sz w:val="24"/>
        </w:rPr>
        <w:t xml:space="preserve">, whereas ERubLRSQ072H02 is connected to </w:t>
      </w:r>
      <w:proofErr w:type="spellStart"/>
      <w:r w:rsidR="007C3FFB" w:rsidRPr="007C3FFB">
        <w:rPr>
          <w:rFonts w:ascii="Times New Roman" w:hAnsi="Times New Roman" w:cs="Times New Roman"/>
          <w:sz w:val="24"/>
        </w:rPr>
        <w:t>flavonol</w:t>
      </w:r>
      <w:proofErr w:type="spellEnd"/>
      <w:r w:rsidR="007C3FFB" w:rsidRPr="007C3FFB">
        <w:rPr>
          <w:rFonts w:ascii="Times New Roman" w:hAnsi="Times New Roman" w:cs="Times New Roman"/>
          <w:sz w:val="24"/>
        </w:rPr>
        <w:t>. These genes have the ability to boost production and raise quality through precise transformation. All of the aforementioned substances have therapeutic benefits [98].</w:t>
      </w:r>
    </w:p>
    <w:p w:rsidR="00136905" w:rsidRDefault="00136905" w:rsidP="00136905">
      <w:pPr>
        <w:jc w:val="both"/>
        <w:rPr>
          <w:rFonts w:ascii="Times New Roman" w:hAnsi="Times New Roman" w:cs="Times New Roman"/>
          <w:sz w:val="24"/>
        </w:rPr>
      </w:pPr>
    </w:p>
    <w:p w:rsidR="00136905" w:rsidRPr="00136905" w:rsidRDefault="00136905" w:rsidP="00136905">
      <w:pPr>
        <w:jc w:val="both"/>
        <w:rPr>
          <w:rFonts w:ascii="Times New Roman" w:hAnsi="Times New Roman" w:cs="Times New Roman"/>
          <w:b/>
          <w:sz w:val="24"/>
        </w:rPr>
      </w:pPr>
      <w:r>
        <w:rPr>
          <w:rFonts w:ascii="Times New Roman" w:hAnsi="Times New Roman" w:cs="Times New Roman"/>
          <w:b/>
          <w:sz w:val="24"/>
        </w:rPr>
        <w:t>4.3</w:t>
      </w:r>
      <w:r w:rsidRPr="00136905">
        <w:rPr>
          <w:rFonts w:ascii="Times New Roman" w:hAnsi="Times New Roman" w:cs="Times New Roman"/>
          <w:b/>
          <w:sz w:val="24"/>
        </w:rPr>
        <w:t>.</w:t>
      </w:r>
      <w:r>
        <w:rPr>
          <w:rFonts w:ascii="Times New Roman" w:hAnsi="Times New Roman" w:cs="Times New Roman"/>
          <w:b/>
          <w:sz w:val="24"/>
        </w:rPr>
        <w:t xml:space="preserve"> </w:t>
      </w:r>
      <w:r w:rsidRPr="00136905">
        <w:rPr>
          <w:rFonts w:ascii="Times New Roman" w:hAnsi="Times New Roman" w:cs="Times New Roman"/>
          <w:b/>
          <w:sz w:val="24"/>
        </w:rPr>
        <w:t xml:space="preserve">Environment </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t xml:space="preserve"> </w:t>
      </w:r>
      <w:r w:rsidR="00F864C1" w:rsidRPr="00F864C1">
        <w:rPr>
          <w:rFonts w:ascii="Times New Roman" w:hAnsi="Times New Roman" w:cs="Times New Roman"/>
          <w:sz w:val="24"/>
        </w:rPr>
        <w:t xml:space="preserve">Genetic engineering may be used to address several environmental issues biologically the distribution. </w:t>
      </w:r>
      <w:r w:rsidR="00B91A0A" w:rsidRPr="00B91A0A">
        <w:rPr>
          <w:rFonts w:ascii="Times New Roman" w:hAnsi="Times New Roman" w:cs="Times New Roman"/>
          <w:sz w:val="24"/>
        </w:rPr>
        <w:t xml:space="preserve">The Pseudomonas </w:t>
      </w:r>
      <w:proofErr w:type="spellStart"/>
      <w:r w:rsidR="00B91A0A" w:rsidRPr="00B91A0A">
        <w:rPr>
          <w:rFonts w:ascii="Times New Roman" w:hAnsi="Times New Roman" w:cs="Times New Roman"/>
          <w:sz w:val="24"/>
        </w:rPr>
        <w:t>fluorescens</w:t>
      </w:r>
      <w:proofErr w:type="spellEnd"/>
      <w:r w:rsidR="00B91A0A" w:rsidRPr="00B91A0A">
        <w:rPr>
          <w:rFonts w:ascii="Times New Roman" w:hAnsi="Times New Roman" w:cs="Times New Roman"/>
          <w:sz w:val="24"/>
        </w:rPr>
        <w:t xml:space="preserve"> strain known as HK44, among others, were initially used by the University of Tennessee and</w:t>
      </w:r>
      <w:r w:rsidR="00B91A0A">
        <w:rPr>
          <w:rFonts w:ascii="Times New Roman" w:hAnsi="Times New Roman" w:cs="Times New Roman"/>
          <w:sz w:val="24"/>
        </w:rPr>
        <w:t xml:space="preserve"> Oak Ridge National Laboratory </w:t>
      </w:r>
      <w:r w:rsidRPr="00136905">
        <w:rPr>
          <w:rFonts w:ascii="Times New Roman" w:hAnsi="Times New Roman" w:cs="Times New Roman"/>
          <w:sz w:val="24"/>
        </w:rPr>
        <w:t xml:space="preserve">for </w:t>
      </w:r>
      <w:r w:rsidR="00B91A0A">
        <w:rPr>
          <w:rFonts w:ascii="Times New Roman" w:hAnsi="Times New Roman" w:cs="Times New Roman"/>
          <w:sz w:val="24"/>
        </w:rPr>
        <w:t>f</w:t>
      </w:r>
      <w:r w:rsidR="00B91A0A" w:rsidRPr="00B91A0A">
        <w:rPr>
          <w:rFonts w:ascii="Times New Roman" w:hAnsi="Times New Roman" w:cs="Times New Roman"/>
          <w:sz w:val="24"/>
        </w:rPr>
        <w:t xml:space="preserve">ield bioremediation [99, 100]. The transformed strain had a promoter-linked </w:t>
      </w:r>
      <w:proofErr w:type="spellStart"/>
      <w:r w:rsidR="00B91A0A" w:rsidRPr="00B91A0A">
        <w:rPr>
          <w:rFonts w:ascii="Times New Roman" w:hAnsi="Times New Roman" w:cs="Times New Roman"/>
          <w:sz w:val="24"/>
        </w:rPr>
        <w:t>transposon</w:t>
      </w:r>
      <w:proofErr w:type="spellEnd"/>
      <w:r w:rsidR="00B91A0A" w:rsidRPr="00B91A0A">
        <w:rPr>
          <w:rFonts w:ascii="Times New Roman" w:hAnsi="Times New Roman" w:cs="Times New Roman"/>
          <w:sz w:val="24"/>
        </w:rPr>
        <w:t xml:space="preserve">-based </w:t>
      </w:r>
      <w:proofErr w:type="spellStart"/>
      <w:r w:rsidR="00B91A0A" w:rsidRPr="00B91A0A">
        <w:rPr>
          <w:rFonts w:ascii="Times New Roman" w:hAnsi="Times New Roman" w:cs="Times New Roman"/>
          <w:sz w:val="24"/>
        </w:rPr>
        <w:t>lux</w:t>
      </w:r>
      <w:proofErr w:type="spellEnd"/>
      <w:r w:rsidR="00B91A0A" w:rsidRPr="00B91A0A">
        <w:rPr>
          <w:rFonts w:ascii="Times New Roman" w:hAnsi="Times New Roman" w:cs="Times New Roman"/>
          <w:sz w:val="24"/>
        </w:rPr>
        <w:t xml:space="preserve"> gene that produced bioluminescence. </w:t>
      </w:r>
      <w:r w:rsidRPr="00136905">
        <w:rPr>
          <w:rFonts w:ascii="Times New Roman" w:hAnsi="Times New Roman" w:cs="Times New Roman"/>
          <w:sz w:val="24"/>
        </w:rPr>
        <w:t xml:space="preserve">that led to increased naphthalene breakdown and a concomitant bioluminescent response [101, 102] as well as a naphthalene catabolic plasmid called pUTK21 [101]. </w:t>
      </w:r>
      <w:r w:rsidR="00266340" w:rsidRPr="00266340">
        <w:rPr>
          <w:rFonts w:ascii="Times New Roman" w:hAnsi="Times New Roman" w:cs="Times New Roman"/>
          <w:sz w:val="24"/>
        </w:rPr>
        <w:t>Due to its bioluminescence signalling abilities, HK44 may be</w:t>
      </w:r>
      <w:r w:rsidR="00B91A0A" w:rsidRPr="00B91A0A">
        <w:t xml:space="preserve"> </w:t>
      </w:r>
      <w:r w:rsidR="00B91A0A" w:rsidRPr="00B91A0A">
        <w:rPr>
          <w:rFonts w:ascii="Times New Roman" w:hAnsi="Times New Roman" w:cs="Times New Roman"/>
          <w:sz w:val="24"/>
        </w:rPr>
        <w:t xml:space="preserve">utilised as a technique for monitoring in situ bioremediation processes online </w:t>
      </w:r>
      <w:r w:rsidR="00266340" w:rsidRPr="00266340">
        <w:rPr>
          <w:rFonts w:ascii="Times New Roman" w:hAnsi="Times New Roman" w:cs="Times New Roman"/>
          <w:sz w:val="24"/>
        </w:rPr>
        <w:t>in addition to serving as a reporter for naphthalene bioavailability and biodegradation [102].</w:t>
      </w:r>
      <w:r w:rsidRPr="00136905">
        <w:t xml:space="preserve"> </w:t>
      </w:r>
      <w:r w:rsidRPr="00136905">
        <w:rPr>
          <w:rFonts w:ascii="Times New Roman" w:hAnsi="Times New Roman" w:cs="Times New Roman"/>
          <w:sz w:val="24"/>
        </w:rPr>
        <w:t>Fibre optics and photon counting modules can be used to identify the presence of a bioluminescent signal [101].</w:t>
      </w:r>
    </w:p>
    <w:p w:rsidR="00136905" w:rsidRPr="00136905" w:rsidRDefault="00136905" w:rsidP="00136905">
      <w:pPr>
        <w:jc w:val="both"/>
        <w:rPr>
          <w:rFonts w:ascii="Times New Roman" w:hAnsi="Times New Roman" w:cs="Times New Roman"/>
          <w:b/>
          <w:sz w:val="24"/>
        </w:rPr>
      </w:pPr>
      <w:r>
        <w:rPr>
          <w:rFonts w:ascii="Times New Roman" w:hAnsi="Times New Roman" w:cs="Times New Roman"/>
          <w:b/>
          <w:sz w:val="24"/>
        </w:rPr>
        <w:t xml:space="preserve">4.4. </w:t>
      </w:r>
      <w:r w:rsidRPr="00136905">
        <w:rPr>
          <w:rFonts w:ascii="Times New Roman" w:hAnsi="Times New Roman" w:cs="Times New Roman"/>
          <w:b/>
          <w:sz w:val="24"/>
        </w:rPr>
        <w:t xml:space="preserve">Development of Plant Resistance and </w:t>
      </w:r>
      <w:proofErr w:type="spellStart"/>
      <w:r w:rsidRPr="00136905">
        <w:rPr>
          <w:rFonts w:ascii="Times New Roman" w:hAnsi="Times New Roman" w:cs="Times New Roman"/>
          <w:b/>
          <w:sz w:val="24"/>
        </w:rPr>
        <w:t>Phytoremediation</w:t>
      </w:r>
      <w:proofErr w:type="spellEnd"/>
      <w:r w:rsidRPr="00136905">
        <w:rPr>
          <w:rFonts w:ascii="Times New Roman" w:hAnsi="Times New Roman" w:cs="Times New Roman"/>
          <w:b/>
          <w:sz w:val="24"/>
        </w:rPr>
        <w:t>.</w:t>
      </w:r>
    </w:p>
    <w:p w:rsidR="00ED0CFC" w:rsidRDefault="00266340" w:rsidP="00136905">
      <w:pPr>
        <w:jc w:val="both"/>
        <w:rPr>
          <w:rFonts w:ascii="Times New Roman" w:hAnsi="Times New Roman" w:cs="Times New Roman"/>
          <w:sz w:val="24"/>
        </w:rPr>
      </w:pPr>
      <w:r w:rsidRPr="00266340">
        <w:rPr>
          <w:rFonts w:ascii="Times New Roman" w:hAnsi="Times New Roman" w:cs="Times New Roman"/>
          <w:sz w:val="24"/>
        </w:rPr>
        <w:t xml:space="preserve">The use of genetic engineering has been extensively used for the identification and absorption of contaminants in water for drinking and other samples. </w:t>
      </w:r>
      <w:r w:rsidR="00B91A0A" w:rsidRPr="00B91A0A">
        <w:rPr>
          <w:rFonts w:ascii="Times New Roman" w:hAnsi="Times New Roman" w:cs="Times New Roman"/>
          <w:sz w:val="24"/>
        </w:rPr>
        <w:t xml:space="preserve">For instance, the garden plants Verbena, </w:t>
      </w:r>
      <w:proofErr w:type="spellStart"/>
      <w:r w:rsidR="00B91A0A" w:rsidRPr="00B91A0A">
        <w:rPr>
          <w:rFonts w:ascii="Times New Roman" w:hAnsi="Times New Roman" w:cs="Times New Roman"/>
          <w:sz w:val="24"/>
        </w:rPr>
        <w:t>Torenia</w:t>
      </w:r>
      <w:proofErr w:type="spellEnd"/>
      <w:r w:rsidR="00B91A0A" w:rsidRPr="00B91A0A">
        <w:rPr>
          <w:rFonts w:ascii="Times New Roman" w:hAnsi="Times New Roman" w:cs="Times New Roman"/>
          <w:sz w:val="24"/>
        </w:rPr>
        <w:t>, and Petunia's ability to absorb Pi was changed by t</w:t>
      </w:r>
      <w:r w:rsidR="00B91A0A">
        <w:rPr>
          <w:rFonts w:ascii="Times New Roman" w:hAnsi="Times New Roman" w:cs="Times New Roman"/>
          <w:sz w:val="24"/>
        </w:rPr>
        <w:t>he insertion of the AtPHR1 gene</w:t>
      </w:r>
      <w:r w:rsidR="00136905" w:rsidRPr="00136905">
        <w:rPr>
          <w:rFonts w:ascii="Times New Roman" w:hAnsi="Times New Roman" w:cs="Times New Roman"/>
          <w:sz w:val="24"/>
        </w:rPr>
        <w:t xml:space="preserve">. Effective </w:t>
      </w:r>
      <w:proofErr w:type="spellStart"/>
      <w:r w:rsidR="00136905" w:rsidRPr="00136905">
        <w:rPr>
          <w:rFonts w:ascii="Times New Roman" w:hAnsi="Times New Roman" w:cs="Times New Roman"/>
          <w:sz w:val="24"/>
        </w:rPr>
        <w:t>phytoremediation</w:t>
      </w:r>
      <w:proofErr w:type="spellEnd"/>
      <w:r w:rsidR="00136905" w:rsidRPr="00136905">
        <w:rPr>
          <w:rFonts w:ascii="Times New Roman" w:hAnsi="Times New Roman" w:cs="Times New Roman"/>
          <w:sz w:val="24"/>
        </w:rPr>
        <w:t xml:space="preserve"> in contaminated aquatic settings may be facilitated by AtPHR1 transgenic plants with improved Pi absorption capacity [103]. The binary vector </w:t>
      </w:r>
      <w:proofErr w:type="spellStart"/>
      <w:r w:rsidR="00136905" w:rsidRPr="00136905">
        <w:rPr>
          <w:rFonts w:ascii="Times New Roman" w:hAnsi="Times New Roman" w:cs="Times New Roman"/>
          <w:sz w:val="24"/>
        </w:rPr>
        <w:t>pBinPLUS</w:t>
      </w:r>
      <w:proofErr w:type="spellEnd"/>
      <w:r w:rsidR="00136905" w:rsidRPr="00136905">
        <w:rPr>
          <w:rFonts w:ascii="Times New Roman" w:hAnsi="Times New Roman" w:cs="Times New Roman"/>
          <w:sz w:val="24"/>
        </w:rPr>
        <w:t xml:space="preserve"> was modified to incorporate a segment of the AtPHR1 gene and an improved cauliflower mosaic.</w:t>
      </w:r>
      <w:r w:rsidR="00136905">
        <w:rPr>
          <w:rFonts w:ascii="Times New Roman" w:hAnsi="Times New Roman" w:cs="Times New Roman"/>
          <w:sz w:val="24"/>
        </w:rPr>
        <w:t xml:space="preserve"> </w:t>
      </w:r>
      <w:proofErr w:type="gramStart"/>
      <w:r w:rsidR="00136905" w:rsidRPr="00136905">
        <w:rPr>
          <w:rFonts w:ascii="Times New Roman" w:hAnsi="Times New Roman" w:cs="Times New Roman"/>
          <w:sz w:val="24"/>
        </w:rPr>
        <w:t>The 35S viral promoter.</w:t>
      </w:r>
      <w:proofErr w:type="gramEnd"/>
      <w:r w:rsidR="00136905" w:rsidRPr="00136905">
        <w:rPr>
          <w:rFonts w:ascii="Times New Roman" w:hAnsi="Times New Roman" w:cs="Times New Roman"/>
          <w:sz w:val="24"/>
        </w:rPr>
        <w:t xml:space="preserve"> </w:t>
      </w:r>
      <w:r w:rsidR="00ED0CFC" w:rsidRPr="00ED0CFC">
        <w:rPr>
          <w:rFonts w:ascii="Times New Roman" w:hAnsi="Times New Roman" w:cs="Times New Roman"/>
          <w:sz w:val="24"/>
        </w:rPr>
        <w:t xml:space="preserve">Petunia and Verbena were transformed using this plasmid known as pSPB1898 [105] and </w:t>
      </w:r>
      <w:proofErr w:type="spellStart"/>
      <w:r w:rsidR="00ED0CFC" w:rsidRPr="00ED0CFC">
        <w:rPr>
          <w:rFonts w:ascii="Times New Roman" w:hAnsi="Times New Roman" w:cs="Times New Roman"/>
          <w:sz w:val="24"/>
        </w:rPr>
        <w:t>Agrobacterium</w:t>
      </w:r>
      <w:proofErr w:type="spellEnd"/>
      <w:r w:rsidR="00ED0CFC" w:rsidRPr="00ED0CFC">
        <w:rPr>
          <w:rFonts w:ascii="Times New Roman" w:hAnsi="Times New Roman" w:cs="Times New Roman"/>
          <w:sz w:val="24"/>
        </w:rPr>
        <w:t xml:space="preserve"> </w:t>
      </w:r>
      <w:proofErr w:type="spellStart"/>
      <w:r w:rsidR="00ED0CFC" w:rsidRPr="00ED0CFC">
        <w:rPr>
          <w:rFonts w:ascii="Times New Roman" w:hAnsi="Times New Roman" w:cs="Times New Roman"/>
          <w:sz w:val="24"/>
        </w:rPr>
        <w:t>tumefaciens</w:t>
      </w:r>
      <w:proofErr w:type="spellEnd"/>
      <w:r w:rsidR="00ED0CFC" w:rsidRPr="00ED0CFC">
        <w:rPr>
          <w:rFonts w:ascii="Times New Roman" w:hAnsi="Times New Roman" w:cs="Times New Roman"/>
          <w:sz w:val="24"/>
        </w:rPr>
        <w:t xml:space="preserve"> [104]. Although AtPHR1 is successful in other plant species as </w:t>
      </w:r>
      <w:proofErr w:type="spellStart"/>
      <w:r w:rsidR="00ED0CFC" w:rsidRPr="00ED0CFC">
        <w:rPr>
          <w:rFonts w:ascii="Times New Roman" w:hAnsi="Times New Roman" w:cs="Times New Roman"/>
          <w:sz w:val="24"/>
        </w:rPr>
        <w:t>Torenia</w:t>
      </w:r>
      <w:proofErr w:type="spellEnd"/>
      <w:r w:rsidR="00ED0CFC" w:rsidRPr="00ED0CFC">
        <w:rPr>
          <w:rFonts w:ascii="Times New Roman" w:hAnsi="Times New Roman" w:cs="Times New Roman"/>
          <w:sz w:val="24"/>
        </w:rPr>
        <w:t xml:space="preserve">, Petunia, and Verbena [103], </w:t>
      </w:r>
      <w:proofErr w:type="spellStart"/>
      <w:r w:rsidR="00ED0CFC" w:rsidRPr="00ED0CFC">
        <w:rPr>
          <w:rFonts w:ascii="Times New Roman" w:hAnsi="Times New Roman" w:cs="Times New Roman"/>
          <w:sz w:val="24"/>
        </w:rPr>
        <w:t>overexpression</w:t>
      </w:r>
      <w:proofErr w:type="spellEnd"/>
      <w:r w:rsidR="00ED0CFC" w:rsidRPr="00ED0CFC">
        <w:rPr>
          <w:rFonts w:ascii="Times New Roman" w:hAnsi="Times New Roman" w:cs="Times New Roman"/>
          <w:sz w:val="24"/>
        </w:rPr>
        <w:t xml:space="preserve"> of AtPHR1 may prevent the endogenous AtPHR1 counterpart from being modified post</w:t>
      </w:r>
      <w:r w:rsidR="00ED0CFC">
        <w:rPr>
          <w:rFonts w:ascii="Times New Roman" w:hAnsi="Times New Roman" w:cs="Times New Roman"/>
          <w:sz w:val="24"/>
        </w:rPr>
        <w:t>-</w:t>
      </w:r>
      <w:proofErr w:type="spellStart"/>
      <w:r w:rsidR="00ED0CFC" w:rsidRPr="00ED0CFC">
        <w:rPr>
          <w:rFonts w:ascii="Times New Roman" w:hAnsi="Times New Roman" w:cs="Times New Roman"/>
          <w:sz w:val="24"/>
        </w:rPr>
        <w:t>transcriptionally</w:t>
      </w:r>
      <w:proofErr w:type="spellEnd"/>
      <w:r w:rsidR="00ED0CFC" w:rsidRPr="00ED0CFC">
        <w:rPr>
          <w:rFonts w:ascii="Times New Roman" w:hAnsi="Times New Roman" w:cs="Times New Roman"/>
          <w:sz w:val="24"/>
        </w:rPr>
        <w:t>.</w:t>
      </w:r>
    </w:p>
    <w:p w:rsidR="00136905" w:rsidRPr="00136905" w:rsidRDefault="00136905" w:rsidP="00136905">
      <w:pPr>
        <w:jc w:val="both"/>
        <w:rPr>
          <w:rFonts w:ascii="Times New Roman" w:hAnsi="Times New Roman" w:cs="Times New Roman"/>
          <w:sz w:val="24"/>
        </w:rPr>
      </w:pPr>
      <w:r w:rsidRPr="00136905">
        <w:rPr>
          <w:rFonts w:ascii="Times New Roman" w:hAnsi="Times New Roman" w:cs="Times New Roman"/>
          <w:sz w:val="24"/>
        </w:rPr>
        <w:t>Plant metabolism identifies its value in using them to remove toxins from the environment. Some of the compounds are not easily digested or broken down.</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lastRenderedPageBreak/>
        <w:t xml:space="preserve">TNT only undergoes a partial digestion process, during which time the nitrogen interacts with the oxygen to produce lethal superoxide. In order to solve this problem, </w:t>
      </w:r>
      <w:proofErr w:type="spellStart"/>
      <w:r w:rsidRPr="00136905">
        <w:rPr>
          <w:rFonts w:ascii="Times New Roman" w:hAnsi="Times New Roman" w:cs="Times New Roman"/>
          <w:sz w:val="24"/>
        </w:rPr>
        <w:t>monodehydroascorbate</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reductase</w:t>
      </w:r>
      <w:proofErr w:type="spellEnd"/>
      <w:r w:rsidRPr="00136905">
        <w:rPr>
          <w:rFonts w:ascii="Times New Roman" w:hAnsi="Times New Roman" w:cs="Times New Roman"/>
          <w:sz w:val="24"/>
        </w:rPr>
        <w:t xml:space="preserve"> gene is knocked out, increasing plant tolerance to TNT. </w:t>
      </w:r>
      <w:r w:rsidR="00266340" w:rsidRPr="00266340">
        <w:rPr>
          <w:rFonts w:ascii="Times New Roman" w:hAnsi="Times New Roman" w:cs="Times New Roman"/>
          <w:sz w:val="24"/>
        </w:rPr>
        <w:t xml:space="preserve">By using knockout engineering and adjusting enzyme activity, we can improve how plants react to dangerous metals. </w:t>
      </w:r>
      <w:r w:rsidRPr="00136905">
        <w:rPr>
          <w:rFonts w:ascii="Times New Roman" w:hAnsi="Times New Roman" w:cs="Times New Roman"/>
          <w:sz w:val="24"/>
        </w:rPr>
        <w:t xml:space="preserve">A method of improving tolerance to heavy metals through enzymatic activity attenuation was discovered by </w:t>
      </w:r>
      <w:proofErr w:type="spellStart"/>
      <w:r w:rsidRPr="00136905">
        <w:rPr>
          <w:rFonts w:ascii="Times New Roman" w:hAnsi="Times New Roman" w:cs="Times New Roman"/>
          <w:sz w:val="24"/>
        </w:rPr>
        <w:t>phytochelatin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synthase</w:t>
      </w:r>
      <w:proofErr w:type="spellEnd"/>
      <w:r w:rsidRPr="00136905">
        <w:rPr>
          <w:rFonts w:ascii="Times New Roman" w:hAnsi="Times New Roman" w:cs="Times New Roman"/>
          <w:sz w:val="24"/>
        </w:rPr>
        <w:t>, an enzyme that produces heavy metal-binding peptides [106].</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t>Recombinant DNA technology has demonstrated its efficacy in eliminating</w:t>
      </w:r>
      <w:r>
        <w:rPr>
          <w:rFonts w:ascii="Times New Roman" w:hAnsi="Times New Roman" w:cs="Times New Roman"/>
          <w:sz w:val="24"/>
        </w:rPr>
        <w:t xml:space="preserve"> </w:t>
      </w:r>
      <w:r w:rsidRPr="00136905">
        <w:rPr>
          <w:rFonts w:ascii="Times New Roman" w:hAnsi="Times New Roman" w:cs="Times New Roman"/>
          <w:sz w:val="24"/>
        </w:rPr>
        <w:t xml:space="preserve">particles of arsenic, which are regarded as severe pollutants in soil. </w:t>
      </w:r>
      <w:r w:rsidR="008E7283" w:rsidRPr="008E7283">
        <w:rPr>
          <w:rFonts w:ascii="Times New Roman" w:hAnsi="Times New Roman" w:cs="Times New Roman"/>
          <w:sz w:val="24"/>
        </w:rPr>
        <w:t xml:space="preserve">PvACR3, an essential </w:t>
      </w:r>
      <w:proofErr w:type="spellStart"/>
      <w:r w:rsidR="008E7283" w:rsidRPr="008E7283">
        <w:rPr>
          <w:rFonts w:ascii="Times New Roman" w:hAnsi="Times New Roman" w:cs="Times New Roman"/>
          <w:sz w:val="24"/>
        </w:rPr>
        <w:t>arsenite</w:t>
      </w:r>
      <w:proofErr w:type="spellEnd"/>
      <w:r w:rsidR="008E7283" w:rsidRPr="008E7283">
        <w:rPr>
          <w:rFonts w:ascii="Times New Roman" w:hAnsi="Times New Roman" w:cs="Times New Roman"/>
          <w:sz w:val="24"/>
        </w:rPr>
        <w:t xml:space="preserve"> [</w:t>
      </w:r>
      <w:proofErr w:type="gramStart"/>
      <w:r w:rsidR="008E7283" w:rsidRPr="008E7283">
        <w:rPr>
          <w:rFonts w:ascii="Times New Roman" w:hAnsi="Times New Roman" w:cs="Times New Roman"/>
          <w:sz w:val="24"/>
        </w:rPr>
        <w:t>As(</w:t>
      </w:r>
      <w:proofErr w:type="gramEnd"/>
      <w:r w:rsidR="008E7283" w:rsidRPr="008E7283">
        <w:rPr>
          <w:rFonts w:ascii="Times New Roman" w:hAnsi="Times New Roman" w:cs="Times New Roman"/>
          <w:sz w:val="24"/>
        </w:rPr>
        <w:t xml:space="preserve">III)] </w:t>
      </w:r>
      <w:proofErr w:type="spellStart"/>
      <w:r w:rsidR="008E7283" w:rsidRPr="008E7283">
        <w:rPr>
          <w:rFonts w:ascii="Times New Roman" w:hAnsi="Times New Roman" w:cs="Times New Roman"/>
          <w:sz w:val="24"/>
        </w:rPr>
        <w:t>antiporter</w:t>
      </w:r>
      <w:proofErr w:type="spellEnd"/>
      <w:r w:rsidR="008E7283" w:rsidRPr="008E7283">
        <w:rPr>
          <w:rFonts w:ascii="Times New Roman" w:hAnsi="Times New Roman" w:cs="Times New Roman"/>
          <w:sz w:val="24"/>
        </w:rPr>
        <w:t xml:space="preserve"> with improved arsenic tolerance, was expressed in Arabidopsis. In contrast to wild-type seeds, which frequently perish in the presence of higher-than-normal levels of arsenate [</w:t>
      </w:r>
      <w:proofErr w:type="gramStart"/>
      <w:r w:rsidR="008E7283" w:rsidRPr="008E7283">
        <w:rPr>
          <w:rFonts w:ascii="Times New Roman" w:hAnsi="Times New Roman" w:cs="Times New Roman"/>
          <w:sz w:val="24"/>
        </w:rPr>
        <w:t>As(</w:t>
      </w:r>
      <w:proofErr w:type="gramEnd"/>
      <w:r w:rsidR="008E7283" w:rsidRPr="008E7283">
        <w:rPr>
          <w:rFonts w:ascii="Times New Roman" w:hAnsi="Times New Roman" w:cs="Times New Roman"/>
          <w:sz w:val="24"/>
        </w:rPr>
        <w:t xml:space="preserve">V)], PvACR3-modified plant seeds may germinate and thrive under these circumstances. Arsenic (As) is reduced by the enzyme as </w:t>
      </w:r>
      <w:proofErr w:type="spellStart"/>
      <w:r w:rsidR="008E7283" w:rsidRPr="008E7283">
        <w:rPr>
          <w:rFonts w:ascii="Times New Roman" w:hAnsi="Times New Roman" w:cs="Times New Roman"/>
          <w:sz w:val="24"/>
        </w:rPr>
        <w:t>reductase</w:t>
      </w:r>
      <w:proofErr w:type="spellEnd"/>
      <w:r w:rsidR="008E7283" w:rsidRPr="008E7283">
        <w:rPr>
          <w:rFonts w:ascii="Times New Roman" w:hAnsi="Times New Roman" w:cs="Times New Roman"/>
          <w:sz w:val="24"/>
        </w:rPr>
        <w:t xml:space="preserve">, which is present in A. thaliana. Arsenic movement in root cells and phloem partner cells is constrained by </w:t>
      </w:r>
      <w:proofErr w:type="spellStart"/>
      <w:r w:rsidR="008E7283" w:rsidRPr="008E7283">
        <w:rPr>
          <w:rFonts w:ascii="Times New Roman" w:hAnsi="Times New Roman" w:cs="Times New Roman"/>
          <w:sz w:val="24"/>
        </w:rPr>
        <w:t>phytochelatins</w:t>
      </w:r>
      <w:proofErr w:type="spellEnd"/>
      <w:r w:rsidR="008E7283" w:rsidRPr="008E7283">
        <w:rPr>
          <w:rFonts w:ascii="Times New Roman" w:hAnsi="Times New Roman" w:cs="Times New Roman"/>
          <w:sz w:val="24"/>
        </w:rPr>
        <w:t>. OsNramp5 and OsHMA3 are the carriers for cadmium (</w:t>
      </w:r>
      <w:proofErr w:type="spellStart"/>
      <w:r w:rsidR="008E7283" w:rsidRPr="008E7283">
        <w:rPr>
          <w:rFonts w:ascii="Times New Roman" w:hAnsi="Times New Roman" w:cs="Times New Roman"/>
          <w:sz w:val="24"/>
        </w:rPr>
        <w:t>Cd</w:t>
      </w:r>
      <w:proofErr w:type="spellEnd"/>
      <w:r w:rsidR="008E7283" w:rsidRPr="008E7283">
        <w:rPr>
          <w:rFonts w:ascii="Times New Roman" w:hAnsi="Times New Roman" w:cs="Times New Roman"/>
          <w:sz w:val="24"/>
        </w:rPr>
        <w:t>) uptake and retention [107].</w:t>
      </w:r>
    </w:p>
    <w:p w:rsidR="006B3941" w:rsidRDefault="006B3941" w:rsidP="00136905">
      <w:pPr>
        <w:jc w:val="both"/>
        <w:rPr>
          <w:rFonts w:ascii="Times New Roman" w:hAnsi="Times New Roman" w:cs="Times New Roman"/>
          <w:sz w:val="24"/>
        </w:rPr>
      </w:pPr>
      <w:r w:rsidRPr="006B3941">
        <w:rPr>
          <w:rFonts w:ascii="Times New Roman" w:hAnsi="Times New Roman" w:cs="Times New Roman"/>
          <w:sz w:val="24"/>
        </w:rPr>
        <w:t xml:space="preserve">In influencing processes of growth and development in plants, </w:t>
      </w:r>
      <w:proofErr w:type="spellStart"/>
      <w:r w:rsidRPr="006B3941">
        <w:rPr>
          <w:rFonts w:ascii="Times New Roman" w:hAnsi="Times New Roman" w:cs="Times New Roman"/>
          <w:sz w:val="24"/>
        </w:rPr>
        <w:t>brassino</w:t>
      </w:r>
      <w:proofErr w:type="spellEnd"/>
      <w:r w:rsidRPr="006B3941">
        <w:rPr>
          <w:rFonts w:ascii="Times New Roman" w:hAnsi="Times New Roman" w:cs="Times New Roman"/>
          <w:sz w:val="24"/>
        </w:rPr>
        <w:t xml:space="preserve">-steroid (BR) plays a key function. It works by starting a chain reaction of </w:t>
      </w:r>
      <w:proofErr w:type="spellStart"/>
      <w:r w:rsidRPr="006B3941">
        <w:rPr>
          <w:rFonts w:ascii="Times New Roman" w:hAnsi="Times New Roman" w:cs="Times New Roman"/>
          <w:sz w:val="24"/>
        </w:rPr>
        <w:t>phosphorylation</w:t>
      </w:r>
      <w:proofErr w:type="spellEnd"/>
      <w:r w:rsidRPr="006B3941">
        <w:rPr>
          <w:rFonts w:ascii="Times New Roman" w:hAnsi="Times New Roman" w:cs="Times New Roman"/>
          <w:sz w:val="24"/>
        </w:rPr>
        <w:t xml:space="preserve"> or the </w:t>
      </w:r>
      <w:proofErr w:type="spellStart"/>
      <w:r w:rsidRPr="006B3941">
        <w:rPr>
          <w:rFonts w:ascii="Times New Roman" w:hAnsi="Times New Roman" w:cs="Times New Roman"/>
          <w:sz w:val="24"/>
        </w:rPr>
        <w:t>dephosphorylation</w:t>
      </w:r>
      <w:proofErr w:type="spellEnd"/>
      <w:r w:rsidRPr="006B3941">
        <w:rPr>
          <w:rFonts w:ascii="Times New Roman" w:hAnsi="Times New Roman" w:cs="Times New Roman"/>
          <w:sz w:val="24"/>
        </w:rPr>
        <w:t xml:space="preserve"> [108]. Recent technological strategies for bioremediation, such as the </w:t>
      </w:r>
      <w:proofErr w:type="spellStart"/>
      <w:r w:rsidR="008E7283" w:rsidRPr="008E7283">
        <w:rPr>
          <w:rFonts w:ascii="Times New Roman" w:hAnsi="Times New Roman" w:cs="Times New Roman"/>
          <w:sz w:val="24"/>
        </w:rPr>
        <w:t>the</w:t>
      </w:r>
      <w:proofErr w:type="spellEnd"/>
      <w:r w:rsidR="008E7283" w:rsidRPr="008E7283">
        <w:rPr>
          <w:rFonts w:ascii="Times New Roman" w:hAnsi="Times New Roman" w:cs="Times New Roman"/>
          <w:sz w:val="24"/>
        </w:rPr>
        <w:t xml:space="preserve"> </w:t>
      </w:r>
      <w:proofErr w:type="spellStart"/>
      <w:r w:rsidR="008E7283" w:rsidRPr="008E7283">
        <w:rPr>
          <w:rFonts w:ascii="Times New Roman" w:hAnsi="Times New Roman" w:cs="Times New Roman"/>
          <w:sz w:val="24"/>
        </w:rPr>
        <w:t>biosorption</w:t>
      </w:r>
      <w:proofErr w:type="spellEnd"/>
      <w:r w:rsidR="008E7283" w:rsidRPr="008E7283">
        <w:rPr>
          <w:rFonts w:ascii="Times New Roman" w:hAnsi="Times New Roman" w:cs="Times New Roman"/>
          <w:sz w:val="24"/>
        </w:rPr>
        <w:t xml:space="preserve"> process Enhancing the environment is crucial for </w:t>
      </w:r>
      <w:proofErr w:type="spellStart"/>
      <w:r w:rsidR="008E7283" w:rsidRPr="008E7283">
        <w:rPr>
          <w:rFonts w:ascii="Times New Roman" w:hAnsi="Times New Roman" w:cs="Times New Roman"/>
          <w:sz w:val="24"/>
        </w:rPr>
        <w:t>dendro</w:t>
      </w:r>
      <w:proofErr w:type="spellEnd"/>
      <w:r w:rsidR="008E7283" w:rsidRPr="008E7283">
        <w:rPr>
          <w:rFonts w:ascii="Times New Roman" w:hAnsi="Times New Roman" w:cs="Times New Roman"/>
          <w:sz w:val="24"/>
        </w:rPr>
        <w:t xml:space="preserve">-remediation </w:t>
      </w:r>
      <w:proofErr w:type="spellStart"/>
      <w:r w:rsidR="008E7283" w:rsidRPr="008E7283">
        <w:rPr>
          <w:rFonts w:ascii="Times New Roman" w:hAnsi="Times New Roman" w:cs="Times New Roman"/>
          <w:sz w:val="24"/>
        </w:rPr>
        <w:t>phyto</w:t>
      </w:r>
      <w:proofErr w:type="spellEnd"/>
      <w:r w:rsidR="008E7283" w:rsidRPr="008E7283">
        <w:rPr>
          <w:rFonts w:ascii="Times New Roman" w:hAnsi="Times New Roman" w:cs="Times New Roman"/>
          <w:sz w:val="24"/>
        </w:rPr>
        <w:t xml:space="preserve">-stabilization, </w:t>
      </w:r>
      <w:proofErr w:type="spellStart"/>
      <w:r w:rsidR="008E7283" w:rsidRPr="008E7283">
        <w:rPr>
          <w:rFonts w:ascii="Times New Roman" w:hAnsi="Times New Roman" w:cs="Times New Roman"/>
          <w:sz w:val="24"/>
        </w:rPr>
        <w:t>cyano</w:t>
      </w:r>
      <w:proofErr w:type="spellEnd"/>
      <w:r w:rsidR="008E7283" w:rsidRPr="008E7283">
        <w:rPr>
          <w:rFonts w:ascii="Times New Roman" w:hAnsi="Times New Roman" w:cs="Times New Roman"/>
          <w:sz w:val="24"/>
        </w:rPr>
        <w:t xml:space="preserve">-remediation, </w:t>
      </w:r>
      <w:r w:rsidR="008E7283">
        <w:rPr>
          <w:rFonts w:ascii="Times New Roman" w:hAnsi="Times New Roman" w:cs="Times New Roman"/>
          <w:sz w:val="24"/>
        </w:rPr>
        <w:t>hyper-accumulation,</w:t>
      </w:r>
      <w:r w:rsidR="008E7283" w:rsidRPr="008E7283">
        <w:rPr>
          <w:rFonts w:ascii="Times New Roman" w:hAnsi="Times New Roman" w:cs="Times New Roman"/>
          <w:sz w:val="24"/>
        </w:rPr>
        <w:t xml:space="preserve"> bi</w:t>
      </w:r>
      <w:r w:rsidR="008E7283">
        <w:rPr>
          <w:rFonts w:ascii="Times New Roman" w:hAnsi="Times New Roman" w:cs="Times New Roman"/>
          <w:sz w:val="24"/>
        </w:rPr>
        <w:t>o-stimulation, my-</w:t>
      </w:r>
      <w:proofErr w:type="spellStart"/>
      <w:r w:rsidR="008E7283">
        <w:rPr>
          <w:rFonts w:ascii="Times New Roman" w:hAnsi="Times New Roman" w:cs="Times New Roman"/>
          <w:sz w:val="24"/>
        </w:rPr>
        <w:t>coremediation</w:t>
      </w:r>
      <w:proofErr w:type="spellEnd"/>
      <w:r w:rsidR="008E7283" w:rsidRPr="008E7283">
        <w:rPr>
          <w:rFonts w:ascii="Times New Roman" w:hAnsi="Times New Roman" w:cs="Times New Roman"/>
          <w:sz w:val="24"/>
        </w:rPr>
        <w:t xml:space="preserve"> </w:t>
      </w:r>
      <w:r w:rsidR="008E7283">
        <w:rPr>
          <w:rFonts w:ascii="Times New Roman" w:hAnsi="Times New Roman" w:cs="Times New Roman"/>
          <w:sz w:val="24"/>
        </w:rPr>
        <w:t xml:space="preserve">and </w:t>
      </w:r>
      <w:proofErr w:type="spellStart"/>
      <w:r w:rsidR="008E7283">
        <w:rPr>
          <w:rFonts w:ascii="Times New Roman" w:hAnsi="Times New Roman" w:cs="Times New Roman"/>
          <w:sz w:val="24"/>
        </w:rPr>
        <w:t>geno</w:t>
      </w:r>
      <w:proofErr w:type="spellEnd"/>
      <w:r w:rsidR="008E7283">
        <w:rPr>
          <w:rFonts w:ascii="Times New Roman" w:hAnsi="Times New Roman" w:cs="Times New Roman"/>
          <w:sz w:val="24"/>
        </w:rPr>
        <w:t>-remediation</w:t>
      </w:r>
      <w:r w:rsidRPr="006B3941">
        <w:rPr>
          <w:rFonts w:ascii="Times New Roman" w:hAnsi="Times New Roman" w:cs="Times New Roman"/>
          <w:sz w:val="24"/>
        </w:rPr>
        <w:t xml:space="preserve"> or inhibiting specific gene activity. However, it is important to ignore the challenges associated with applying the successful strategy [109].</w:t>
      </w:r>
    </w:p>
    <w:p w:rsidR="00136905" w:rsidRPr="00136905" w:rsidRDefault="00136905" w:rsidP="00136905">
      <w:pPr>
        <w:jc w:val="both"/>
        <w:rPr>
          <w:rFonts w:ascii="Times New Roman" w:hAnsi="Times New Roman" w:cs="Times New Roman"/>
          <w:b/>
          <w:sz w:val="24"/>
        </w:rPr>
      </w:pPr>
      <w:r>
        <w:rPr>
          <w:rFonts w:ascii="Times New Roman" w:hAnsi="Times New Roman" w:cs="Times New Roman"/>
          <w:b/>
          <w:sz w:val="24"/>
        </w:rPr>
        <w:t>4.3.2</w:t>
      </w:r>
      <w:r w:rsidRPr="00136905">
        <w:rPr>
          <w:rFonts w:ascii="Times New Roman" w:hAnsi="Times New Roman" w:cs="Times New Roman"/>
          <w:b/>
          <w:sz w:val="24"/>
        </w:rPr>
        <w:t>.</w:t>
      </w:r>
      <w:r>
        <w:rPr>
          <w:rFonts w:ascii="Times New Roman" w:hAnsi="Times New Roman" w:cs="Times New Roman"/>
          <w:b/>
          <w:sz w:val="24"/>
        </w:rPr>
        <w:t xml:space="preserve"> </w:t>
      </w:r>
      <w:r w:rsidRPr="00136905">
        <w:rPr>
          <w:rFonts w:ascii="Times New Roman" w:hAnsi="Times New Roman" w:cs="Times New Roman"/>
          <w:b/>
          <w:sz w:val="24"/>
        </w:rPr>
        <w:t xml:space="preserve">Energy Applications </w:t>
      </w:r>
    </w:p>
    <w:p w:rsidR="00136905" w:rsidRPr="00136905" w:rsidRDefault="006B3941" w:rsidP="00136905">
      <w:pPr>
        <w:jc w:val="both"/>
        <w:rPr>
          <w:rFonts w:ascii="Times New Roman" w:hAnsi="Times New Roman" w:cs="Times New Roman"/>
          <w:sz w:val="24"/>
        </w:rPr>
      </w:pPr>
      <w:proofErr w:type="gramStart"/>
      <w:r w:rsidRPr="006B3941">
        <w:rPr>
          <w:rFonts w:ascii="Times New Roman" w:hAnsi="Times New Roman" w:cs="Times New Roman"/>
          <w:sz w:val="24"/>
        </w:rPr>
        <w:t xml:space="preserve">A variety of microorganisms, including </w:t>
      </w:r>
      <w:proofErr w:type="spellStart"/>
      <w:r w:rsidRPr="006B3941">
        <w:rPr>
          <w:rFonts w:ascii="Times New Roman" w:hAnsi="Times New Roman" w:cs="Times New Roman"/>
          <w:sz w:val="24"/>
        </w:rPr>
        <w:t>cyanobacteria</w:t>
      </w:r>
      <w:proofErr w:type="spellEnd"/>
      <w:r w:rsidRPr="006B3941">
        <w:rPr>
          <w:rFonts w:ascii="Times New Roman" w:hAnsi="Times New Roman" w:cs="Times New Roman"/>
          <w:sz w:val="24"/>
        </w:rPr>
        <w:t>, aid in the synthesis of hydrogen, a sustainable energy source.</w:t>
      </w:r>
      <w:proofErr w:type="gramEnd"/>
      <w:r w:rsidRPr="006B3941">
        <w:rPr>
          <w:rFonts w:ascii="Times New Roman" w:hAnsi="Times New Roman" w:cs="Times New Roman"/>
          <w:sz w:val="24"/>
        </w:rPr>
        <w:t xml:space="preserve"> The intended output is maintained by properly using the required enzymes, which are essential to the production of the product. But modern methods have been effective in increasing the amount of hydrogen generation in </w:t>
      </w:r>
      <w:proofErr w:type="spellStart"/>
      <w:r w:rsidRPr="006B3941">
        <w:rPr>
          <w:rFonts w:ascii="Times New Roman" w:hAnsi="Times New Roman" w:cs="Times New Roman"/>
          <w:sz w:val="24"/>
        </w:rPr>
        <w:t>cyanobacteria</w:t>
      </w:r>
      <w:proofErr w:type="spellEnd"/>
      <w:r w:rsidRPr="006B3941">
        <w:rPr>
          <w:rFonts w:ascii="Times New Roman" w:hAnsi="Times New Roman" w:cs="Times New Roman"/>
          <w:sz w:val="24"/>
        </w:rPr>
        <w:t xml:space="preserve"> and other </w:t>
      </w:r>
      <w:proofErr w:type="spellStart"/>
      <w:r w:rsidRPr="006B3941">
        <w:rPr>
          <w:rFonts w:ascii="Times New Roman" w:hAnsi="Times New Roman" w:cs="Times New Roman"/>
          <w:sz w:val="24"/>
        </w:rPr>
        <w:t>biofuels</w:t>
      </w:r>
      <w:proofErr w:type="spellEnd"/>
      <w:r w:rsidRPr="006B3941">
        <w:rPr>
          <w:rFonts w:ascii="Times New Roman" w:hAnsi="Times New Roman" w:cs="Times New Roman"/>
          <w:sz w:val="24"/>
        </w:rPr>
        <w:t xml:space="preserve"> [3, 4]</w:t>
      </w:r>
      <w:proofErr w:type="gramStart"/>
      <w:r w:rsidRPr="006B3941">
        <w:rPr>
          <w:rFonts w:ascii="Times New Roman" w:hAnsi="Times New Roman" w:cs="Times New Roman"/>
          <w:sz w:val="24"/>
        </w:rPr>
        <w:t>,</w:t>
      </w:r>
      <w:proofErr w:type="gramEnd"/>
      <w:r w:rsidRPr="006B3941">
        <w:rPr>
          <w:rFonts w:ascii="Times New Roman" w:hAnsi="Times New Roman" w:cs="Times New Roman"/>
          <w:sz w:val="24"/>
        </w:rPr>
        <w:t xml:space="preserve"> including the use of metabolic engineering, cell-free technology, combined culture, genetic engineering, and adjustments to the nutritional and growth circumstances. </w:t>
      </w:r>
      <w:r w:rsidRPr="00136905">
        <w:rPr>
          <w:rFonts w:ascii="Times New Roman" w:hAnsi="Times New Roman" w:cs="Times New Roman"/>
          <w:sz w:val="24"/>
        </w:rPr>
        <w:t>While</w:t>
      </w:r>
      <w:r w:rsidR="00136905" w:rsidRPr="00136905">
        <w:rPr>
          <w:rFonts w:ascii="Times New Roman" w:hAnsi="Times New Roman" w:cs="Times New Roman"/>
          <w:sz w:val="24"/>
        </w:rPr>
        <w:t xml:space="preserve"> this energy source is commercialised, the environment will remain clean, which is impossible while utilising current energy sources that release CO2 and other dangerous pollutants [113].</w:t>
      </w:r>
    </w:p>
    <w:p w:rsidR="00127187" w:rsidRDefault="00127187" w:rsidP="00136905">
      <w:pPr>
        <w:jc w:val="both"/>
        <w:rPr>
          <w:rFonts w:ascii="Times New Roman" w:hAnsi="Times New Roman" w:cs="Times New Roman"/>
          <w:sz w:val="24"/>
        </w:rPr>
      </w:pPr>
      <w:r w:rsidRPr="00127187">
        <w:rPr>
          <w:rFonts w:ascii="Times New Roman" w:hAnsi="Times New Roman" w:cs="Times New Roman"/>
          <w:sz w:val="24"/>
        </w:rPr>
        <w:t xml:space="preserve">The ability of </w:t>
      </w:r>
      <w:proofErr w:type="spellStart"/>
      <w:r w:rsidRPr="00127187">
        <w:rPr>
          <w:rFonts w:ascii="Times New Roman" w:hAnsi="Times New Roman" w:cs="Times New Roman"/>
          <w:sz w:val="24"/>
        </w:rPr>
        <w:t>cyanobacteria</w:t>
      </w:r>
      <w:proofErr w:type="spellEnd"/>
      <w:r w:rsidRPr="00127187">
        <w:rPr>
          <w:rFonts w:ascii="Times New Roman" w:hAnsi="Times New Roman" w:cs="Times New Roman"/>
          <w:sz w:val="24"/>
        </w:rPr>
        <w:t xml:space="preserve"> to convert CO2 into lower fuel components can also be improved. As a result, carbon-based energy sources will no longer cause environmental harm. Numerous common chemicals, especially energy transporters like short- and medium-chain alcohols, have shown promise using this approach [114].</w:t>
      </w:r>
    </w:p>
    <w:p w:rsidR="00136905" w:rsidRDefault="00136905" w:rsidP="00136905">
      <w:pPr>
        <w:jc w:val="both"/>
        <w:rPr>
          <w:rFonts w:ascii="Times New Roman" w:hAnsi="Times New Roman" w:cs="Times New Roman"/>
          <w:sz w:val="24"/>
        </w:rPr>
      </w:pPr>
      <w:proofErr w:type="spellStart"/>
      <w:r w:rsidRPr="00136905">
        <w:rPr>
          <w:rFonts w:ascii="Times New Roman" w:hAnsi="Times New Roman" w:cs="Times New Roman"/>
          <w:sz w:val="24"/>
        </w:rPr>
        <w:t>Geobacter</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sulfurreducens</w:t>
      </w:r>
      <w:proofErr w:type="spellEnd"/>
      <w:r w:rsidRPr="00136905">
        <w:rPr>
          <w:rFonts w:ascii="Times New Roman" w:hAnsi="Times New Roman" w:cs="Times New Roman"/>
          <w:sz w:val="24"/>
        </w:rPr>
        <w:t xml:space="preserve">' conductive </w:t>
      </w:r>
      <w:proofErr w:type="spellStart"/>
      <w:r w:rsidRPr="00136905">
        <w:rPr>
          <w:rFonts w:ascii="Times New Roman" w:hAnsi="Times New Roman" w:cs="Times New Roman"/>
          <w:sz w:val="24"/>
        </w:rPr>
        <w:t>biofilms</w:t>
      </w:r>
      <w:proofErr w:type="spellEnd"/>
      <w:r w:rsidRPr="00136905">
        <w:rPr>
          <w:rFonts w:ascii="Times New Roman" w:hAnsi="Times New Roman" w:cs="Times New Roman"/>
          <w:sz w:val="24"/>
        </w:rPr>
        <w:t xml:space="preserve"> are potential sources for bioelectronics, bioremediation, and renewable energy. The G. </w:t>
      </w:r>
      <w:proofErr w:type="spellStart"/>
      <w:r w:rsidRPr="00136905">
        <w:rPr>
          <w:rFonts w:ascii="Times New Roman" w:hAnsi="Times New Roman" w:cs="Times New Roman"/>
          <w:sz w:val="24"/>
        </w:rPr>
        <w:t>sulfurreducens</w:t>
      </w:r>
      <w:proofErr w:type="spellEnd"/>
      <w:r w:rsidRPr="00136905">
        <w:rPr>
          <w:rFonts w:ascii="Times New Roman" w:hAnsi="Times New Roman" w:cs="Times New Roman"/>
          <w:sz w:val="24"/>
        </w:rPr>
        <w:t xml:space="preserve"> genome's </w:t>
      </w:r>
      <w:proofErr w:type="spellStart"/>
      <w:r w:rsidRPr="00136905">
        <w:rPr>
          <w:rFonts w:ascii="Times New Roman" w:hAnsi="Times New Roman" w:cs="Times New Roman"/>
          <w:sz w:val="24"/>
        </w:rPr>
        <w:t>PilZ</w:t>
      </w:r>
      <w:proofErr w:type="spellEnd"/>
      <w:r w:rsidRPr="00136905">
        <w:rPr>
          <w:rFonts w:ascii="Times New Roman" w:hAnsi="Times New Roman" w:cs="Times New Roman"/>
          <w:sz w:val="24"/>
        </w:rPr>
        <w:t xml:space="preserve"> gene deletion </w:t>
      </w:r>
      <w:r w:rsidRPr="00136905">
        <w:rPr>
          <w:rFonts w:ascii="Times New Roman" w:hAnsi="Times New Roman" w:cs="Times New Roman"/>
          <w:sz w:val="24"/>
        </w:rPr>
        <w:lastRenderedPageBreak/>
        <w:t xml:space="preserve">rendered the </w:t>
      </w:r>
      <w:proofErr w:type="spellStart"/>
      <w:r w:rsidRPr="00136905">
        <w:rPr>
          <w:rFonts w:ascii="Times New Roman" w:hAnsi="Times New Roman" w:cs="Times New Roman"/>
          <w:sz w:val="24"/>
        </w:rPr>
        <w:t>biofilm</w:t>
      </w:r>
      <w:proofErr w:type="spellEnd"/>
      <w:r w:rsidRPr="00136905">
        <w:rPr>
          <w:rFonts w:ascii="Times New Roman" w:hAnsi="Times New Roman" w:cs="Times New Roman"/>
          <w:sz w:val="24"/>
        </w:rPr>
        <w:t xml:space="preserve"> more active than it would have been under wild-type conditions. For the strain where the gene GSU1240 was deleted, CL-1ln is given. Along with </w:t>
      </w:r>
      <w:proofErr w:type="spellStart"/>
      <w:r w:rsidRPr="00136905">
        <w:rPr>
          <w:rFonts w:ascii="Times New Roman" w:hAnsi="Times New Roman" w:cs="Times New Roman"/>
          <w:sz w:val="24"/>
        </w:rPr>
        <w:t>pili</w:t>
      </w:r>
      <w:proofErr w:type="spellEnd"/>
      <w:r w:rsidRPr="00136905">
        <w:rPr>
          <w:rFonts w:ascii="Times New Roman" w:hAnsi="Times New Roman" w:cs="Times New Roman"/>
          <w:sz w:val="24"/>
        </w:rPr>
        <w:t xml:space="preserve"> and </w:t>
      </w:r>
      <w:proofErr w:type="spellStart"/>
      <w:r w:rsidRPr="00136905">
        <w:rPr>
          <w:rFonts w:ascii="Times New Roman" w:hAnsi="Times New Roman" w:cs="Times New Roman"/>
          <w:sz w:val="24"/>
        </w:rPr>
        <w:t>exopolysaccharide</w:t>
      </w:r>
      <w:proofErr w:type="spellEnd"/>
      <w:r w:rsidRPr="00136905">
        <w:rPr>
          <w:rFonts w:ascii="Times New Roman" w:hAnsi="Times New Roman" w:cs="Times New Roman"/>
          <w:sz w:val="24"/>
        </w:rPr>
        <w:t xml:space="preserve"> synthesis, </w:t>
      </w:r>
      <w:proofErr w:type="spellStart"/>
      <w:r w:rsidRPr="00136905">
        <w:rPr>
          <w:rFonts w:ascii="Times New Roman" w:hAnsi="Times New Roman" w:cs="Times New Roman"/>
          <w:sz w:val="24"/>
        </w:rPr>
        <w:t>biofilm</w:t>
      </w:r>
      <w:proofErr w:type="spellEnd"/>
      <w:r w:rsidRPr="00136905">
        <w:rPr>
          <w:rFonts w:ascii="Times New Roman" w:hAnsi="Times New Roman" w:cs="Times New Roman"/>
          <w:sz w:val="24"/>
        </w:rPr>
        <w:t xml:space="preserve"> generation was improved. When </w:t>
      </w:r>
      <w:proofErr w:type="spellStart"/>
      <w:r w:rsidRPr="00136905">
        <w:rPr>
          <w:rFonts w:ascii="Times New Roman" w:hAnsi="Times New Roman" w:cs="Times New Roman"/>
          <w:sz w:val="24"/>
        </w:rPr>
        <w:t>biofilms</w:t>
      </w:r>
      <w:proofErr w:type="spellEnd"/>
      <w:r w:rsidRPr="00136905">
        <w:rPr>
          <w:rFonts w:ascii="Times New Roman" w:hAnsi="Times New Roman" w:cs="Times New Roman"/>
          <w:sz w:val="24"/>
        </w:rPr>
        <w:t xml:space="preserve"> were cultivated with electrode, </w:t>
      </w:r>
      <w:r w:rsidR="00E17731" w:rsidRPr="00E17731">
        <w:rPr>
          <w:rFonts w:ascii="Times New Roman" w:hAnsi="Times New Roman" w:cs="Times New Roman"/>
          <w:sz w:val="24"/>
        </w:rPr>
        <w:t xml:space="preserve">In comparison to wild-type </w:t>
      </w:r>
      <w:proofErr w:type="spellStart"/>
      <w:r w:rsidR="00E17731" w:rsidRPr="00E17731">
        <w:rPr>
          <w:rFonts w:ascii="Times New Roman" w:hAnsi="Times New Roman" w:cs="Times New Roman"/>
          <w:sz w:val="24"/>
        </w:rPr>
        <w:t>biofilms</w:t>
      </w:r>
      <w:proofErr w:type="spellEnd"/>
      <w:r w:rsidR="00E17731" w:rsidRPr="00E17731">
        <w:rPr>
          <w:rFonts w:ascii="Times New Roman" w:hAnsi="Times New Roman" w:cs="Times New Roman"/>
          <w:sz w:val="24"/>
        </w:rPr>
        <w:t>, the electron acceptor CL-1 produced bio films that were seven times more conductive. With this high fold conductivity, potential losses in micr</w:t>
      </w:r>
      <w:r w:rsidR="00E17731">
        <w:rPr>
          <w:rFonts w:ascii="Times New Roman" w:hAnsi="Times New Roman" w:cs="Times New Roman"/>
          <w:sz w:val="24"/>
        </w:rPr>
        <w:t>obial fuel cells were decreased</w:t>
      </w:r>
      <w:r w:rsidRPr="00136905">
        <w:rPr>
          <w:rFonts w:ascii="Times New Roman" w:hAnsi="Times New Roman" w:cs="Times New Roman"/>
          <w:sz w:val="24"/>
        </w:rPr>
        <w:t xml:space="preserve"> by lowering the formal potential and reducing the charge transfer resistance at the </w:t>
      </w:r>
      <w:proofErr w:type="spellStart"/>
      <w:r w:rsidRPr="00136905">
        <w:rPr>
          <w:rFonts w:ascii="Times New Roman" w:hAnsi="Times New Roman" w:cs="Times New Roman"/>
          <w:sz w:val="24"/>
        </w:rPr>
        <w:t>biofilmanode</w:t>
      </w:r>
      <w:proofErr w:type="spellEnd"/>
      <w:r w:rsidRPr="00136905">
        <w:rPr>
          <w:rFonts w:ascii="Times New Roman" w:hAnsi="Times New Roman" w:cs="Times New Roman"/>
          <w:sz w:val="24"/>
        </w:rPr>
        <w:t xml:space="preserve"> surface. Lower losses led to an increase in potential energy [115].</w:t>
      </w:r>
    </w:p>
    <w:p w:rsidR="00136905" w:rsidRPr="00136905" w:rsidRDefault="00136905" w:rsidP="00136905">
      <w:pPr>
        <w:jc w:val="both"/>
        <w:rPr>
          <w:rFonts w:ascii="Times New Roman" w:hAnsi="Times New Roman" w:cs="Times New Roman"/>
          <w:b/>
          <w:sz w:val="24"/>
        </w:rPr>
      </w:pPr>
      <w:r w:rsidRPr="00136905">
        <w:rPr>
          <w:rFonts w:ascii="Times New Roman" w:hAnsi="Times New Roman" w:cs="Times New Roman"/>
          <w:b/>
          <w:sz w:val="24"/>
        </w:rPr>
        <w:t>5. Current Obstacles and Prospects</w:t>
      </w:r>
    </w:p>
    <w:p w:rsidR="00136905" w:rsidRDefault="00136905" w:rsidP="00136905">
      <w:pPr>
        <w:jc w:val="both"/>
        <w:rPr>
          <w:rFonts w:ascii="Times New Roman" w:hAnsi="Times New Roman" w:cs="Times New Roman"/>
          <w:sz w:val="24"/>
        </w:rPr>
      </w:pPr>
      <w:proofErr w:type="gramStart"/>
      <w:r w:rsidRPr="00136905">
        <w:rPr>
          <w:rFonts w:ascii="Times New Roman" w:hAnsi="Times New Roman" w:cs="Times New Roman"/>
          <w:sz w:val="24"/>
        </w:rPr>
        <w:t>The predominant usage of microbial cells in manufacturing</w:t>
      </w:r>
      <w:r>
        <w:rPr>
          <w:rFonts w:ascii="Times New Roman" w:hAnsi="Times New Roman" w:cs="Times New Roman"/>
          <w:sz w:val="24"/>
        </w:rPr>
        <w:t>.</w:t>
      </w:r>
      <w:proofErr w:type="gramEnd"/>
      <w:r>
        <w:rPr>
          <w:rFonts w:ascii="Times New Roman" w:hAnsi="Times New Roman" w:cs="Times New Roman"/>
          <w:sz w:val="24"/>
        </w:rPr>
        <w:t xml:space="preserve"> </w:t>
      </w:r>
      <w:r w:rsidR="001F6081" w:rsidRPr="001F6081">
        <w:rPr>
          <w:rFonts w:ascii="Times New Roman" w:hAnsi="Times New Roman" w:cs="Times New Roman"/>
          <w:sz w:val="24"/>
        </w:rPr>
        <w:t>Recombinant medicines are hampered by a variety of obstacles that make it difficult for them to produce functional proteins, but</w:t>
      </w:r>
      <w:r w:rsidR="001F6081">
        <w:rPr>
          <w:rFonts w:ascii="Times New Roman" w:hAnsi="Times New Roman" w:cs="Times New Roman"/>
          <w:sz w:val="24"/>
        </w:rPr>
        <w:t xml:space="preserve"> they are still making progress</w:t>
      </w:r>
      <w:r w:rsidRPr="00136905">
        <w:rPr>
          <w:rFonts w:ascii="Times New Roman" w:hAnsi="Times New Roman" w:cs="Times New Roman"/>
          <w:sz w:val="24"/>
        </w:rPr>
        <w:t xml:space="preserve"> are overcome with changes to the biological systems. </w:t>
      </w:r>
      <w:r w:rsidR="00127187" w:rsidRPr="00127187">
        <w:rPr>
          <w:rFonts w:ascii="Times New Roman" w:hAnsi="Times New Roman" w:cs="Times New Roman"/>
          <w:sz w:val="24"/>
        </w:rPr>
        <w:t xml:space="preserve">Common obstacles to be overcome include post-translational modifications, active </w:t>
      </w:r>
      <w:r w:rsidR="000E7FBA" w:rsidRPr="000E7FBA">
        <w:rPr>
          <w:rFonts w:ascii="Times New Roman" w:hAnsi="Times New Roman" w:cs="Times New Roman"/>
          <w:sz w:val="24"/>
        </w:rPr>
        <w:t xml:space="preserve">cell stress responses, erratic </w:t>
      </w:r>
      <w:proofErr w:type="spellStart"/>
      <w:r w:rsidR="000E7FBA" w:rsidRPr="000E7FBA">
        <w:rPr>
          <w:rFonts w:ascii="Times New Roman" w:hAnsi="Times New Roman" w:cs="Times New Roman"/>
          <w:sz w:val="24"/>
        </w:rPr>
        <w:t>proteolytic</w:t>
      </w:r>
      <w:proofErr w:type="spellEnd"/>
      <w:r w:rsidR="000E7FBA" w:rsidRPr="000E7FBA">
        <w:rPr>
          <w:rFonts w:ascii="Times New Roman" w:hAnsi="Times New Roman" w:cs="Times New Roman"/>
          <w:sz w:val="24"/>
        </w:rPr>
        <w:t xml:space="preserve"> activity, limited dissolution, and resistance to gene induction.</w:t>
      </w:r>
      <w:r w:rsidR="00127187" w:rsidRPr="00127187">
        <w:rPr>
          <w:rFonts w:ascii="Times New Roman" w:hAnsi="Times New Roman" w:cs="Times New Roman"/>
          <w:sz w:val="24"/>
        </w:rPr>
        <w:t xml:space="preserve"> Protein synthesis becomes insufficient as a result of human genetic mutations, but this </w:t>
      </w:r>
      <w:r w:rsidR="00BC5241" w:rsidRPr="00BC5241">
        <w:rPr>
          <w:rFonts w:ascii="Times New Roman" w:hAnsi="Times New Roman" w:cs="Times New Roman"/>
          <w:sz w:val="24"/>
        </w:rPr>
        <w:t>introduce genes that are foreign in order to fill in the spaces and restore levels to normal, this issue could be resolved. Escherichia coli serves as the biological basis for recombinant DNA technology, enabling manufacturers to operate in</w:t>
      </w:r>
      <w:r w:rsidR="00127187" w:rsidRPr="00127187">
        <w:rPr>
          <w:rFonts w:ascii="Times New Roman" w:hAnsi="Times New Roman" w:cs="Times New Roman"/>
          <w:sz w:val="24"/>
        </w:rPr>
        <w:t xml:space="preserve"> controlled environments to technically and economically construct the required molecules [41, 116].</w:t>
      </w:r>
    </w:p>
    <w:p w:rsidR="00867787" w:rsidRDefault="00867787" w:rsidP="00136905">
      <w:pPr>
        <w:jc w:val="both"/>
        <w:rPr>
          <w:rFonts w:ascii="Times New Roman" w:hAnsi="Times New Roman" w:cs="Times New Roman"/>
          <w:sz w:val="24"/>
        </w:rPr>
      </w:pPr>
      <w:r w:rsidRPr="00867787">
        <w:rPr>
          <w:rFonts w:ascii="Times New Roman" w:hAnsi="Times New Roman" w:cs="Times New Roman"/>
          <w:sz w:val="24"/>
        </w:rPr>
        <w:t xml:space="preserve">By enabling the investigation and modification of yeast genes both in the test tube and in living yeast cells, recombinant DNA research holds considerable potential for improving our understanding of yeast biology. </w:t>
      </w:r>
      <w:r w:rsidR="000E7FBA" w:rsidRPr="000E7FBA">
        <w:rPr>
          <w:rFonts w:ascii="Times New Roman" w:hAnsi="Times New Roman" w:cs="Times New Roman"/>
          <w:sz w:val="24"/>
        </w:rPr>
        <w:t>Most notably, the cloning of genes and DNA transformation utilising a number of specifically created selectable marker systems now make it feasible to go back to yeast. These developments in technology have</w:t>
      </w:r>
      <w:r w:rsidR="00127187" w:rsidRPr="00127187">
        <w:rPr>
          <w:rFonts w:ascii="Times New Roman" w:hAnsi="Times New Roman" w:cs="Times New Roman"/>
          <w:sz w:val="24"/>
        </w:rPr>
        <w:t xml:space="preserve"> made it feasible to control and examine yeast genetic material at both the molecular and conventional genetic levels. Recombinant DNA technology has been particularly effective in resolving biological problems where the organisation and structure of individual genes pose a fundamental challenge [117, 118].</w:t>
      </w:r>
    </w:p>
    <w:p w:rsidR="00867787" w:rsidRPr="00867787" w:rsidRDefault="00127187" w:rsidP="00867787">
      <w:pPr>
        <w:rPr>
          <w:rFonts w:ascii="Times New Roman" w:hAnsi="Times New Roman" w:cs="Times New Roman"/>
          <w:sz w:val="24"/>
        </w:rPr>
      </w:pPr>
      <w:r w:rsidRPr="00127187">
        <w:rPr>
          <w:rFonts w:ascii="Times New Roman" w:hAnsi="Times New Roman" w:cs="Times New Roman"/>
          <w:sz w:val="24"/>
        </w:rPr>
        <w:t xml:space="preserve">Recombinant DNA technology is now developing quickly, which has significantly changed research fields and provided new, intriguing opportunities for studying biosynthetic processes via genetic manipulation. </w:t>
      </w:r>
      <w:proofErr w:type="spellStart"/>
      <w:r w:rsidRPr="00127187">
        <w:rPr>
          <w:rFonts w:ascii="Times New Roman" w:hAnsi="Times New Roman" w:cs="Times New Roman"/>
          <w:sz w:val="24"/>
        </w:rPr>
        <w:t>Actinomycetes</w:t>
      </w:r>
      <w:proofErr w:type="spellEnd"/>
      <w:r w:rsidRPr="00127187">
        <w:rPr>
          <w:rFonts w:ascii="Times New Roman" w:hAnsi="Times New Roman" w:cs="Times New Roman"/>
          <w:sz w:val="24"/>
        </w:rPr>
        <w:t xml:space="preserve"> are used in the production of medicines, including the alteration of biosynthetic pathways for the manufacture of novel drugs and certain useful compounds in the health sciences.</w:t>
      </w:r>
      <w:r>
        <w:rPr>
          <w:rFonts w:ascii="Times New Roman" w:hAnsi="Times New Roman" w:cs="Times New Roman"/>
          <w:sz w:val="24"/>
        </w:rPr>
        <w:t xml:space="preserve"> </w:t>
      </w:r>
      <w:r w:rsidR="00867787" w:rsidRPr="00867787">
        <w:rPr>
          <w:rFonts w:ascii="Times New Roman" w:hAnsi="Times New Roman" w:cs="Times New Roman"/>
          <w:sz w:val="24"/>
        </w:rPr>
        <w:t xml:space="preserve">These have been heavily taken into account when building recombinant medications since they produce a significant portion of biosynthetic chemicals. </w:t>
      </w:r>
      <w:r w:rsidRPr="00127187">
        <w:rPr>
          <w:rFonts w:ascii="Times New Roman" w:hAnsi="Times New Roman" w:cs="Times New Roman"/>
          <w:sz w:val="24"/>
        </w:rPr>
        <w:t>Their chemicals have shown to be highly efficient against a wide variety of bacteria and other dangerous microorganisms, which makes them more pertinent in clinical investigations. These chemicals also have shown immunosuppressive and anticancer effects [119].</w:t>
      </w:r>
    </w:p>
    <w:p w:rsidR="00127187" w:rsidRDefault="00127187" w:rsidP="00867787">
      <w:pPr>
        <w:jc w:val="both"/>
        <w:rPr>
          <w:rFonts w:ascii="Times New Roman" w:hAnsi="Times New Roman" w:cs="Times New Roman"/>
          <w:sz w:val="24"/>
        </w:rPr>
      </w:pPr>
      <w:r w:rsidRPr="00127187">
        <w:rPr>
          <w:rFonts w:ascii="Times New Roman" w:hAnsi="Times New Roman" w:cs="Times New Roman"/>
          <w:sz w:val="24"/>
        </w:rPr>
        <w:lastRenderedPageBreak/>
        <w:t xml:space="preserve">Recombinant DNA technology is used in gene therapy to create DNA vaccines for various diseases and to prevent and correct genetic defects. Clinical trial DNA is largely employed to cure cancer. High </w:t>
      </w:r>
      <w:proofErr w:type="spellStart"/>
      <w:r w:rsidRPr="00127187">
        <w:rPr>
          <w:rFonts w:ascii="Times New Roman" w:hAnsi="Times New Roman" w:cs="Times New Roman"/>
          <w:sz w:val="24"/>
        </w:rPr>
        <w:t>transfection</w:t>
      </w:r>
      <w:proofErr w:type="spellEnd"/>
      <w:r w:rsidRPr="00127187">
        <w:rPr>
          <w:rFonts w:ascii="Times New Roman" w:hAnsi="Times New Roman" w:cs="Times New Roman"/>
          <w:sz w:val="24"/>
        </w:rPr>
        <w:t xml:space="preserve"> efficiency in gene delivery devices is the subject of research. The possibility of </w:t>
      </w:r>
      <w:proofErr w:type="spellStart"/>
      <w:r w:rsidRPr="00127187">
        <w:rPr>
          <w:rFonts w:ascii="Times New Roman" w:hAnsi="Times New Roman" w:cs="Times New Roman"/>
          <w:sz w:val="24"/>
        </w:rPr>
        <w:t>transfection</w:t>
      </w:r>
      <w:proofErr w:type="spellEnd"/>
      <w:r w:rsidRPr="00127187">
        <w:rPr>
          <w:rFonts w:ascii="Times New Roman" w:hAnsi="Times New Roman" w:cs="Times New Roman"/>
          <w:sz w:val="24"/>
        </w:rPr>
        <w:t xml:space="preserve"> for less invasive </w:t>
      </w:r>
      <w:r w:rsidR="000E7FBA" w:rsidRPr="000E7FBA">
        <w:rPr>
          <w:rFonts w:ascii="Times New Roman" w:hAnsi="Times New Roman" w:cs="Times New Roman"/>
          <w:sz w:val="24"/>
        </w:rPr>
        <w:t xml:space="preserve">Research into cancer treatment using genes is ongoing. Renal </w:t>
      </w:r>
      <w:proofErr w:type="spellStart"/>
      <w:r w:rsidR="000E7FBA" w:rsidRPr="000E7FBA">
        <w:rPr>
          <w:rFonts w:ascii="Times New Roman" w:hAnsi="Times New Roman" w:cs="Times New Roman"/>
          <w:sz w:val="24"/>
        </w:rPr>
        <w:t>fibrosis</w:t>
      </w:r>
      <w:proofErr w:type="gramStart"/>
      <w:r w:rsidR="000E7FBA" w:rsidRPr="000E7FBA">
        <w:rPr>
          <w:rFonts w:ascii="Times New Roman" w:hAnsi="Times New Roman" w:cs="Times New Roman"/>
          <w:sz w:val="24"/>
        </w:rPr>
        <w:t>,haemophilia</w:t>
      </w:r>
      <w:proofErr w:type="spellEnd"/>
      <w:proofErr w:type="gramEnd"/>
      <w:r w:rsidR="000E7FBA" w:rsidRPr="000E7FBA">
        <w:rPr>
          <w:rFonts w:ascii="Times New Roman" w:hAnsi="Times New Roman" w:cs="Times New Roman"/>
          <w:sz w:val="24"/>
        </w:rPr>
        <w:t xml:space="preserve">, renal transplantation, </w:t>
      </w:r>
      <w:proofErr w:type="spellStart"/>
      <w:r w:rsidR="000E7FBA" w:rsidRPr="000E7FBA">
        <w:rPr>
          <w:rFonts w:ascii="Times New Roman" w:hAnsi="Times New Roman" w:cs="Times New Roman"/>
          <w:sz w:val="24"/>
        </w:rPr>
        <w:t>Alport</w:t>
      </w:r>
      <w:proofErr w:type="spellEnd"/>
      <w:r w:rsidR="000E7FBA" w:rsidRPr="000E7FBA">
        <w:rPr>
          <w:rFonts w:ascii="Times New Roman" w:hAnsi="Times New Roman" w:cs="Times New Roman"/>
          <w:sz w:val="24"/>
        </w:rPr>
        <w:t xml:space="preserve"> syndrome, </w:t>
      </w:r>
      <w:proofErr w:type="spellStart"/>
      <w:r w:rsidR="000E7FBA" w:rsidRPr="000E7FBA">
        <w:rPr>
          <w:rFonts w:ascii="Times New Roman" w:hAnsi="Times New Roman" w:cs="Times New Roman"/>
          <w:sz w:val="24"/>
        </w:rPr>
        <w:t>Gaucher</w:t>
      </w:r>
      <w:proofErr w:type="spellEnd"/>
      <w:r w:rsidR="000E7FBA" w:rsidRPr="000E7FBA">
        <w:rPr>
          <w:rFonts w:ascii="Times New Roman" w:hAnsi="Times New Roman" w:cs="Times New Roman"/>
          <w:sz w:val="24"/>
        </w:rPr>
        <w:t xml:space="preserve"> disease,  and </w:t>
      </w:r>
      <w:r w:rsidRPr="00127187">
        <w:rPr>
          <w:rFonts w:ascii="Times New Roman" w:hAnsi="Times New Roman" w:cs="Times New Roman"/>
          <w:sz w:val="24"/>
        </w:rPr>
        <w:t>other disorders are also being investigated as potential candidates for gene therapy.</w:t>
      </w:r>
    </w:p>
    <w:p w:rsidR="00867787" w:rsidRPr="00867787" w:rsidRDefault="00867787" w:rsidP="00867787">
      <w:pPr>
        <w:jc w:val="both"/>
        <w:rPr>
          <w:rFonts w:ascii="Times New Roman" w:hAnsi="Times New Roman" w:cs="Times New Roman"/>
          <w:b/>
          <w:sz w:val="24"/>
        </w:rPr>
      </w:pPr>
      <w:r w:rsidRPr="00867787">
        <w:rPr>
          <w:rFonts w:ascii="Times New Roman" w:hAnsi="Times New Roman" w:cs="Times New Roman"/>
          <w:b/>
          <w:sz w:val="24"/>
        </w:rPr>
        <w:t>6. Recommendations</w:t>
      </w:r>
    </w:p>
    <w:p w:rsidR="00FA707C" w:rsidRPr="00FA707C" w:rsidRDefault="00A60DEC" w:rsidP="00FA707C">
      <w:pPr>
        <w:jc w:val="both"/>
        <w:rPr>
          <w:rFonts w:ascii="Times New Roman" w:hAnsi="Times New Roman" w:cs="Times New Roman"/>
          <w:sz w:val="24"/>
        </w:rPr>
      </w:pPr>
      <w:r w:rsidRPr="00A60DEC">
        <w:rPr>
          <w:rFonts w:ascii="Times New Roman" w:hAnsi="Times New Roman" w:cs="Times New Roman"/>
          <w:sz w:val="24"/>
        </w:rPr>
        <w:t xml:space="preserve">A key scientific development that has significantly improved human existence is recombinant DNA technology. Recently, it has created methods for treating diseases including cancer, genetic conditions, diabetes, and a variety of plant maladies, especially virus and fungal resistance. </w:t>
      </w:r>
      <w:r w:rsidR="00FA707C" w:rsidRPr="00FA707C">
        <w:rPr>
          <w:rFonts w:ascii="Times New Roman" w:hAnsi="Times New Roman" w:cs="Times New Roman"/>
          <w:sz w:val="24"/>
        </w:rPr>
        <w:t xml:space="preserve">Recombinant DNA manufacturing has received high commendation for its involvement in </w:t>
      </w:r>
      <w:proofErr w:type="spellStart"/>
      <w:r w:rsidR="00FA707C" w:rsidRPr="00FA707C">
        <w:rPr>
          <w:rFonts w:ascii="Times New Roman" w:hAnsi="Times New Roman" w:cs="Times New Roman"/>
          <w:sz w:val="24"/>
        </w:rPr>
        <w:t>phytoremediation</w:t>
      </w:r>
      <w:proofErr w:type="spellEnd"/>
      <w:r w:rsidR="00FA707C" w:rsidRPr="00FA707C">
        <w:rPr>
          <w:rFonts w:ascii="Times New Roman" w:hAnsi="Times New Roman" w:cs="Times New Roman"/>
          <w:sz w:val="24"/>
        </w:rPr>
        <w:t xml:space="preserve"> as and microbial remediation of pollutants as well as for enhancing plant resistance to many harmful elements (drought, insects and salt).</w:t>
      </w:r>
    </w:p>
    <w:p w:rsidR="00A60DEC" w:rsidRDefault="00FA707C" w:rsidP="00FA707C">
      <w:pPr>
        <w:jc w:val="both"/>
        <w:rPr>
          <w:rFonts w:ascii="Times New Roman" w:hAnsi="Times New Roman" w:cs="Times New Roman"/>
          <w:sz w:val="24"/>
        </w:rPr>
      </w:pPr>
      <w:r w:rsidRPr="00FA707C">
        <w:rPr>
          <w:rFonts w:ascii="Times New Roman" w:hAnsi="Times New Roman" w:cs="Times New Roman"/>
          <w:sz w:val="24"/>
        </w:rPr>
        <w:t xml:space="preserve">It greatly enhanced not just people but also plants, bacteria, and other kinds of living things. In the interest of advancing recombinant DNA technology, </w:t>
      </w:r>
      <w:r w:rsidR="00A60DEC" w:rsidRPr="00A60DEC">
        <w:rPr>
          <w:rFonts w:ascii="Times New Roman" w:hAnsi="Times New Roman" w:cs="Times New Roman"/>
          <w:sz w:val="24"/>
        </w:rPr>
        <w:t>it is occasionally necessary to overcome significant difficulties in the process of gene-level product enhancement.</w:t>
      </w:r>
    </w:p>
    <w:p w:rsidR="002A1651" w:rsidRDefault="002A1651" w:rsidP="00867787">
      <w:pPr>
        <w:jc w:val="both"/>
        <w:rPr>
          <w:rFonts w:ascii="Times New Roman" w:hAnsi="Times New Roman" w:cs="Times New Roman"/>
          <w:sz w:val="24"/>
        </w:rPr>
      </w:pPr>
      <w:r w:rsidRPr="002A1651">
        <w:rPr>
          <w:rFonts w:ascii="Times New Roman" w:hAnsi="Times New Roman" w:cs="Times New Roman"/>
          <w:sz w:val="24"/>
        </w:rPr>
        <w:t xml:space="preserve">Because the body refuses the gene modification, there are considerable issues with creating high-quality items, especially for the pharmaceutical business. Additionally, expanding a product isn't always a wise idea because several factors might militate against its success. Recombinant technology is helping to cure a variety of diseases that are difficult to treat normally, but the immune responses make it challenging to get satisfying results. </w:t>
      </w:r>
    </w:p>
    <w:p w:rsidR="002A1651" w:rsidRDefault="002A1651" w:rsidP="00867787">
      <w:pPr>
        <w:jc w:val="both"/>
        <w:rPr>
          <w:rFonts w:ascii="Times New Roman" w:hAnsi="Times New Roman" w:cs="Times New Roman"/>
          <w:sz w:val="24"/>
        </w:rPr>
      </w:pPr>
      <w:r w:rsidRPr="002A1651">
        <w:rPr>
          <w:rFonts w:ascii="Times New Roman" w:hAnsi="Times New Roman" w:cs="Times New Roman"/>
          <w:sz w:val="24"/>
        </w:rPr>
        <w:t xml:space="preserve">Numerous issues with genetic engineering approaches need to be overcome through more focused gene amplification that is compatible with the organism's DNA. </w:t>
      </w:r>
      <w:r w:rsidR="00FA707C" w:rsidRPr="00FA707C">
        <w:rPr>
          <w:rFonts w:ascii="Times New Roman" w:hAnsi="Times New Roman" w:cs="Times New Roman"/>
          <w:sz w:val="24"/>
        </w:rPr>
        <w:t xml:space="preserve">Single-stranded DNA would be incorporated into the chromosome of bacteria by a </w:t>
      </w:r>
      <w:proofErr w:type="spellStart"/>
      <w:r w:rsidR="00FA707C" w:rsidRPr="00FA707C">
        <w:rPr>
          <w:rFonts w:ascii="Times New Roman" w:hAnsi="Times New Roman" w:cs="Times New Roman"/>
          <w:sz w:val="24"/>
        </w:rPr>
        <w:t>RecA</w:t>
      </w:r>
      <w:proofErr w:type="spellEnd"/>
      <w:r w:rsidR="00FA707C" w:rsidRPr="00FA707C">
        <w:rPr>
          <w:rFonts w:ascii="Times New Roman" w:hAnsi="Times New Roman" w:cs="Times New Roman"/>
          <w:sz w:val="24"/>
        </w:rPr>
        <w:t xml:space="preserve">-dependent mechanism. </w:t>
      </w:r>
      <w:r w:rsidRPr="002A1651">
        <w:rPr>
          <w:rFonts w:ascii="Times New Roman" w:hAnsi="Times New Roman" w:cs="Times New Roman"/>
          <w:sz w:val="24"/>
        </w:rPr>
        <w:t>This requires that the entering DNA and the bacterial chromosome have comparable sequences. It could be possible to make plasmid reconstruction and stable maintenance straightforward. When genetic information from one source is inserted into another, safety and biodiversity suffer. The development of genetically engineered goods and plants has a number of drawbacks.</w:t>
      </w:r>
    </w:p>
    <w:p w:rsidR="002A1651" w:rsidRDefault="002A1651" w:rsidP="004767EE">
      <w:pPr>
        <w:jc w:val="both"/>
        <w:rPr>
          <w:rFonts w:ascii="Times New Roman" w:hAnsi="Times New Roman" w:cs="Times New Roman"/>
          <w:sz w:val="24"/>
        </w:rPr>
      </w:pPr>
      <w:r w:rsidRPr="002A1651">
        <w:rPr>
          <w:rFonts w:ascii="Times New Roman" w:hAnsi="Times New Roman" w:cs="Times New Roman"/>
          <w:sz w:val="24"/>
        </w:rPr>
        <w:t>As an illustration, it is obvious that plants that have undergone genetic modification may mate with wild plants, releasing its "engineered" DNA into the environment and endangering our biodiversity. There are also concerns that genetic engineering can be detrimental to health. To address these issues and the public's worries, further research in this field is thus required.</w:t>
      </w:r>
    </w:p>
    <w:p w:rsidR="00581607" w:rsidRPr="00581607" w:rsidRDefault="00581607" w:rsidP="004767EE">
      <w:pPr>
        <w:jc w:val="both"/>
        <w:rPr>
          <w:rFonts w:ascii="Times New Roman" w:hAnsi="Times New Roman" w:cs="Times New Roman"/>
          <w:b/>
          <w:sz w:val="24"/>
        </w:rPr>
      </w:pPr>
      <w:r w:rsidRPr="00581607">
        <w:rPr>
          <w:rFonts w:ascii="Times New Roman" w:hAnsi="Times New Roman" w:cs="Times New Roman"/>
          <w:b/>
          <w:sz w:val="24"/>
        </w:rPr>
        <w:t>References</w:t>
      </w:r>
    </w:p>
    <w:p w:rsidR="00980C05"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 </w:t>
      </w:r>
      <w:r w:rsidR="00980C05" w:rsidRPr="00595221">
        <w:rPr>
          <w:rFonts w:ascii="Times New Roman" w:hAnsi="Times New Roman" w:cs="Times New Roman"/>
          <w:sz w:val="24"/>
        </w:rPr>
        <w:t xml:space="preserve">S. Kumar and A. Kumar, “Role of genetic engineering in agriculture,” Plant Archives, vol. 15, pp. 1–6, 2015. </w:t>
      </w:r>
    </w:p>
    <w:p w:rsidR="00581607"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[2]. </w:t>
      </w:r>
      <w:r w:rsidR="00980C05" w:rsidRPr="00595221">
        <w:rPr>
          <w:rFonts w:ascii="Times New Roman" w:hAnsi="Times New Roman" w:cs="Times New Roman"/>
          <w:sz w:val="24"/>
        </w:rPr>
        <w:t xml:space="preserve">T. </w:t>
      </w:r>
      <w:proofErr w:type="spellStart"/>
      <w:r w:rsidR="00980C05" w:rsidRPr="00595221">
        <w:rPr>
          <w:rFonts w:ascii="Times New Roman" w:hAnsi="Times New Roman" w:cs="Times New Roman"/>
          <w:sz w:val="24"/>
        </w:rPr>
        <w:t>Cardi</w:t>
      </w:r>
      <w:proofErr w:type="spellEnd"/>
      <w:r w:rsidR="00980C05" w:rsidRPr="00595221">
        <w:rPr>
          <w:rFonts w:ascii="Times New Roman" w:hAnsi="Times New Roman" w:cs="Times New Roman"/>
          <w:sz w:val="24"/>
        </w:rPr>
        <w:t xml:space="preserve"> and C. N. Stewart Jr., “Progress of targeted genome modification approaches in higher plants,” Plant Cell Reports, vol. 35, no. 7, pp. 1401–1416, 2016.</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 </w:t>
      </w:r>
      <w:r w:rsidR="00D35FE1" w:rsidRPr="00595221">
        <w:rPr>
          <w:rFonts w:ascii="Times New Roman" w:hAnsi="Times New Roman" w:cs="Times New Roman"/>
          <w:sz w:val="24"/>
        </w:rPr>
        <w:t xml:space="preserve">P. T. </w:t>
      </w:r>
      <w:proofErr w:type="spellStart"/>
      <w:r w:rsidR="00D35FE1" w:rsidRPr="00595221">
        <w:rPr>
          <w:rFonts w:ascii="Times New Roman" w:hAnsi="Times New Roman" w:cs="Times New Roman"/>
          <w:sz w:val="24"/>
        </w:rPr>
        <w:t>Lomedico</w:t>
      </w:r>
      <w:proofErr w:type="spellEnd"/>
      <w:r w:rsidR="00D35FE1" w:rsidRPr="00595221">
        <w:rPr>
          <w:rFonts w:ascii="Times New Roman" w:hAnsi="Times New Roman" w:cs="Times New Roman"/>
          <w:sz w:val="24"/>
        </w:rPr>
        <w:t xml:space="preserve">, “Use of recombinant DNA technology to program eukaryotic cells to synthesize rat </w:t>
      </w:r>
      <w:proofErr w:type="spellStart"/>
      <w:r w:rsidR="00D35FE1" w:rsidRPr="00595221">
        <w:rPr>
          <w:rFonts w:ascii="Times New Roman" w:hAnsi="Times New Roman" w:cs="Times New Roman"/>
          <w:sz w:val="24"/>
        </w:rPr>
        <w:t>proinsulin</w:t>
      </w:r>
      <w:proofErr w:type="spellEnd"/>
      <w:r w:rsidR="00D35FE1" w:rsidRPr="00595221">
        <w:rPr>
          <w:rFonts w:ascii="Times New Roman" w:hAnsi="Times New Roman" w:cs="Times New Roman"/>
          <w:sz w:val="24"/>
        </w:rPr>
        <w:t>: a rapid expression assay for cloned genes,” Proceedings of the National Academy of Sciences of the United States of America, vol. 79, no. 19, pp. 5798–5802, 1982.</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 </w:t>
      </w:r>
      <w:r w:rsidR="00D35FE1" w:rsidRPr="00595221">
        <w:rPr>
          <w:rFonts w:ascii="Times New Roman" w:hAnsi="Times New Roman" w:cs="Times New Roman"/>
          <w:sz w:val="24"/>
        </w:rPr>
        <w:t xml:space="preserve"> 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S. Khan, and J. K. Park, “Encapsulated yeast cell-free system: a strategy for cost-effective and sustainable production of bio-ethanol in consecutive batches,” Biotechnology and Bioprocess Engineering, vol. 20, no. 3, pp. 561–575,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[5]. </w:t>
      </w:r>
      <w:r w:rsidR="00D35FE1" w:rsidRPr="00595221">
        <w:rPr>
          <w:rFonts w:ascii="Times New Roman" w:hAnsi="Times New Roman" w:cs="Times New Roman"/>
          <w:sz w:val="24"/>
        </w:rPr>
        <w:t xml:space="preserve">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S. Khan, and J. K. Park, “Bio-ethanol production through simultaneous </w:t>
      </w:r>
      <w:proofErr w:type="spellStart"/>
      <w:r w:rsidR="00D35FE1" w:rsidRPr="00595221">
        <w:rPr>
          <w:rFonts w:ascii="Times New Roman" w:hAnsi="Times New Roman" w:cs="Times New Roman"/>
          <w:sz w:val="24"/>
        </w:rPr>
        <w:t>saccharification</w:t>
      </w:r>
      <w:proofErr w:type="spellEnd"/>
      <w:r w:rsidR="00D35FE1" w:rsidRPr="00595221">
        <w:rPr>
          <w:rFonts w:ascii="Times New Roman" w:hAnsi="Times New Roman" w:cs="Times New Roman"/>
          <w:sz w:val="24"/>
        </w:rPr>
        <w:t xml:space="preserve"> and fermentation using an encapsulated reconstituted cell-free enzyme system,” Biochemical Engineering Journal, vol. 91, pp. 110–119, 2014.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[6]. </w:t>
      </w:r>
      <w:r w:rsidR="00D35FE1" w:rsidRPr="00595221">
        <w:rPr>
          <w:rFonts w:ascii="Times New Roman" w:hAnsi="Times New Roman" w:cs="Times New Roman"/>
          <w:sz w:val="24"/>
        </w:rPr>
        <w:t xml:space="preserve">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B. Yu, S. Khan, and J. K. Park, “Yeast cell-free enzyme system for bio-ethanol production at elevated temperatures,” Process Biochemistry, vol. 49, no. 3, pp. 357–364, 2014.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[7]. </w:t>
      </w:r>
      <w:r w:rsidR="00D35FE1" w:rsidRPr="00595221">
        <w:rPr>
          <w:rFonts w:ascii="Times New Roman" w:hAnsi="Times New Roman" w:cs="Times New Roman"/>
          <w:sz w:val="24"/>
        </w:rPr>
        <w:t xml:space="preserve">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et al., “Developmental strategies and regulation of cell-free enzyme system for ethanol production: a molecular prospective,” Applied Microbiology and Biotechnology, vol. 98, no. 23, pp. 9561–9578, 2014. </w:t>
      </w:r>
    </w:p>
    <w:p w:rsidR="00980C05"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[8]. </w:t>
      </w:r>
      <w:r w:rsidR="00D35FE1" w:rsidRPr="00595221">
        <w:rPr>
          <w:rFonts w:ascii="Times New Roman" w:hAnsi="Times New Roman" w:cs="Times New Roman"/>
          <w:sz w:val="24"/>
        </w:rPr>
        <w:t xml:space="preserve">L. </w:t>
      </w:r>
      <w:proofErr w:type="spellStart"/>
      <w:r w:rsidR="00D35FE1" w:rsidRPr="00595221">
        <w:rPr>
          <w:rFonts w:ascii="Times New Roman" w:hAnsi="Times New Roman" w:cs="Times New Roman"/>
          <w:sz w:val="24"/>
        </w:rPr>
        <w:t>Galambos</w:t>
      </w:r>
      <w:proofErr w:type="spellEnd"/>
      <w:r w:rsidR="00D35FE1" w:rsidRPr="00595221">
        <w:rPr>
          <w:rFonts w:ascii="Times New Roman" w:hAnsi="Times New Roman" w:cs="Times New Roman"/>
          <w:sz w:val="24"/>
        </w:rPr>
        <w:t xml:space="preserve"> and J. L. </w:t>
      </w:r>
      <w:proofErr w:type="spellStart"/>
      <w:r w:rsidR="00D35FE1" w:rsidRPr="00595221">
        <w:rPr>
          <w:rFonts w:ascii="Times New Roman" w:hAnsi="Times New Roman" w:cs="Times New Roman"/>
          <w:sz w:val="24"/>
        </w:rPr>
        <w:t>Sturchio</w:t>
      </w:r>
      <w:proofErr w:type="spellEnd"/>
      <w:r w:rsidR="00D35FE1" w:rsidRPr="00595221">
        <w:rPr>
          <w:rFonts w:ascii="Times New Roman" w:hAnsi="Times New Roman" w:cs="Times New Roman"/>
          <w:sz w:val="24"/>
        </w:rPr>
        <w:t>, “Pharmaceutical firms and the transition to biotechnology: a study in strategic innovation,” Business History Review, vol. 72, no. 2, pp. 250–278, 1998.</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[9]. </w:t>
      </w:r>
      <w:r w:rsidR="00D35FE1" w:rsidRPr="00595221">
        <w:rPr>
          <w:rFonts w:ascii="Times New Roman" w:hAnsi="Times New Roman" w:cs="Times New Roman"/>
          <w:sz w:val="24"/>
        </w:rPr>
        <w:t xml:space="preserve">F. M. Steinberg and J. </w:t>
      </w:r>
      <w:proofErr w:type="spellStart"/>
      <w:r w:rsidR="00D35FE1" w:rsidRPr="00595221">
        <w:rPr>
          <w:rFonts w:ascii="Times New Roman" w:hAnsi="Times New Roman" w:cs="Times New Roman"/>
          <w:sz w:val="24"/>
        </w:rPr>
        <w:t>Raso</w:t>
      </w:r>
      <w:proofErr w:type="spellEnd"/>
      <w:r w:rsidR="00D35FE1" w:rsidRPr="00595221">
        <w:rPr>
          <w:rFonts w:ascii="Times New Roman" w:hAnsi="Times New Roman" w:cs="Times New Roman"/>
          <w:sz w:val="24"/>
        </w:rPr>
        <w:t xml:space="preserve">, “Biotech pharmaceuticals and biotherapy: an overview,” Journal of Pharmacy and Pharmaceutical Science, vol. 1, no. 2, pp. 48–59, 1998.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[10]. </w:t>
      </w:r>
      <w:r w:rsidR="00D35FE1" w:rsidRPr="00595221">
        <w:rPr>
          <w:rFonts w:ascii="Times New Roman" w:hAnsi="Times New Roman" w:cs="Times New Roman"/>
          <w:sz w:val="24"/>
        </w:rPr>
        <w:t xml:space="preserve">W. Liu, J. S. Yuan, and C. N. Stewart Jr., “Advanced genetic tools for plant biotechnology,” Nature Reviews Genetics, vol. 14, no. 11, pp. 781–793,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[11]. </w:t>
      </w:r>
      <w:r w:rsidR="00D35FE1" w:rsidRPr="00595221">
        <w:rPr>
          <w:rFonts w:ascii="Times New Roman" w:hAnsi="Times New Roman" w:cs="Times New Roman"/>
          <w:sz w:val="24"/>
        </w:rPr>
        <w:t xml:space="preserve">M. Venter, “Synthetic promoters: genetic control through </w:t>
      </w:r>
      <w:proofErr w:type="spellStart"/>
      <w:r w:rsidR="00D35FE1" w:rsidRPr="00595221">
        <w:rPr>
          <w:rFonts w:ascii="Times New Roman" w:hAnsi="Times New Roman" w:cs="Times New Roman"/>
          <w:sz w:val="24"/>
        </w:rPr>
        <w:t>cis</w:t>
      </w:r>
      <w:proofErr w:type="spellEnd"/>
      <w:r w:rsidR="00D35FE1" w:rsidRPr="00595221">
        <w:rPr>
          <w:rFonts w:ascii="Times New Roman" w:hAnsi="Times New Roman" w:cs="Times New Roman"/>
          <w:sz w:val="24"/>
        </w:rPr>
        <w:t xml:space="preserve"> engineering,” Trends in Plant Science, vol. 12, no. 3, pp. 118–124, 2007.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[12]. </w:t>
      </w:r>
      <w:r w:rsidR="00D35FE1" w:rsidRPr="00595221">
        <w:rPr>
          <w:rFonts w:ascii="Times New Roman" w:hAnsi="Times New Roman" w:cs="Times New Roman"/>
          <w:sz w:val="24"/>
        </w:rPr>
        <w:t xml:space="preserve">A. Berk and S. L. </w:t>
      </w:r>
      <w:proofErr w:type="spellStart"/>
      <w:r w:rsidR="00D35FE1" w:rsidRPr="00595221">
        <w:rPr>
          <w:rFonts w:ascii="Times New Roman" w:hAnsi="Times New Roman" w:cs="Times New Roman"/>
          <w:sz w:val="24"/>
        </w:rPr>
        <w:t>Zipursky</w:t>
      </w:r>
      <w:proofErr w:type="spellEnd"/>
      <w:r w:rsidR="00D35FE1" w:rsidRPr="00595221">
        <w:rPr>
          <w:rFonts w:ascii="Times New Roman" w:hAnsi="Times New Roman" w:cs="Times New Roman"/>
          <w:sz w:val="24"/>
        </w:rPr>
        <w:t xml:space="preserve">, Molecular Cell Biology, vol. 4, WH Freeman, New York, NY, USA, 2000.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[13]. </w:t>
      </w:r>
      <w:r w:rsidR="00D35FE1" w:rsidRPr="00595221">
        <w:rPr>
          <w:rFonts w:ascii="Times New Roman" w:hAnsi="Times New Roman" w:cs="Times New Roman"/>
          <w:sz w:val="24"/>
        </w:rPr>
        <w:t xml:space="preserve">M. </w:t>
      </w:r>
      <w:proofErr w:type="spellStart"/>
      <w:r w:rsidR="00D35FE1" w:rsidRPr="00595221">
        <w:rPr>
          <w:rFonts w:ascii="Times New Roman" w:hAnsi="Times New Roman" w:cs="Times New Roman"/>
          <w:sz w:val="24"/>
        </w:rPr>
        <w:t>Bazan-Peregrino</w:t>
      </w:r>
      <w:proofErr w:type="spellEnd"/>
      <w:r w:rsidR="00D35FE1" w:rsidRPr="00595221">
        <w:rPr>
          <w:rFonts w:ascii="Times New Roman" w:hAnsi="Times New Roman" w:cs="Times New Roman"/>
          <w:sz w:val="24"/>
        </w:rPr>
        <w:t xml:space="preserve">, R. C. A. </w:t>
      </w:r>
      <w:proofErr w:type="spellStart"/>
      <w:r w:rsidR="00D35FE1" w:rsidRPr="00595221">
        <w:rPr>
          <w:rFonts w:ascii="Times New Roman" w:hAnsi="Times New Roman" w:cs="Times New Roman"/>
          <w:sz w:val="24"/>
        </w:rPr>
        <w:t>Sainson</w:t>
      </w:r>
      <w:proofErr w:type="spellEnd"/>
      <w:r w:rsidR="00D35FE1" w:rsidRPr="00595221">
        <w:rPr>
          <w:rFonts w:ascii="Times New Roman" w:hAnsi="Times New Roman" w:cs="Times New Roman"/>
          <w:sz w:val="24"/>
        </w:rPr>
        <w:t xml:space="preserve">, R. C. Carlisle et al., “Combining </w:t>
      </w:r>
      <w:proofErr w:type="spellStart"/>
      <w:r w:rsidR="00D35FE1" w:rsidRPr="00595221">
        <w:rPr>
          <w:rFonts w:ascii="Times New Roman" w:hAnsi="Times New Roman" w:cs="Times New Roman"/>
          <w:sz w:val="24"/>
        </w:rPr>
        <w:t>virotherapy</w:t>
      </w:r>
      <w:proofErr w:type="spellEnd"/>
      <w:r w:rsidR="00D35FE1" w:rsidRPr="00595221">
        <w:rPr>
          <w:rFonts w:ascii="Times New Roman" w:hAnsi="Times New Roman" w:cs="Times New Roman"/>
          <w:sz w:val="24"/>
        </w:rPr>
        <w:t xml:space="preserve"> and </w:t>
      </w:r>
      <w:proofErr w:type="spellStart"/>
      <w:r w:rsidR="00D35FE1" w:rsidRPr="00595221">
        <w:rPr>
          <w:rFonts w:ascii="Times New Roman" w:hAnsi="Times New Roman" w:cs="Times New Roman"/>
          <w:sz w:val="24"/>
        </w:rPr>
        <w:t>angiotherapy</w:t>
      </w:r>
      <w:proofErr w:type="spellEnd"/>
      <w:r w:rsidR="00D35FE1" w:rsidRPr="00595221">
        <w:rPr>
          <w:rFonts w:ascii="Times New Roman" w:hAnsi="Times New Roman" w:cs="Times New Roman"/>
          <w:sz w:val="24"/>
        </w:rPr>
        <w:t xml:space="preserve"> for the treatment of breast cancer,” Cancer Gene Therapy, vol. 20, no. 8, pp. 461–468,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[14]. </w:t>
      </w:r>
      <w:r w:rsidR="00D35FE1" w:rsidRPr="00595221">
        <w:rPr>
          <w:rFonts w:ascii="Times New Roman" w:hAnsi="Times New Roman" w:cs="Times New Roman"/>
          <w:sz w:val="24"/>
        </w:rPr>
        <w:t xml:space="preserve">L.-X. </w:t>
      </w:r>
      <w:proofErr w:type="gramStart"/>
      <w:r w:rsidR="00D35FE1" w:rsidRPr="00595221">
        <w:rPr>
          <w:rFonts w:ascii="Times New Roman" w:hAnsi="Times New Roman" w:cs="Times New Roman"/>
          <w:sz w:val="24"/>
        </w:rPr>
        <w:t>Li, Y.-L.</w:t>
      </w:r>
      <w:proofErr w:type="gramEnd"/>
      <w:r w:rsidR="00D35FE1" w:rsidRPr="00595221">
        <w:rPr>
          <w:rFonts w:ascii="Times New Roman" w:hAnsi="Times New Roman" w:cs="Times New Roman"/>
          <w:sz w:val="24"/>
        </w:rPr>
        <w:t xml:space="preserve"> Zhang, L. Zhou et al., “Antitumor efficacy of a recombinant adenovirus encoding </w:t>
      </w:r>
      <w:proofErr w:type="spellStart"/>
      <w:r w:rsidR="00D35FE1" w:rsidRPr="00595221">
        <w:rPr>
          <w:rFonts w:ascii="Times New Roman" w:hAnsi="Times New Roman" w:cs="Times New Roman"/>
          <w:sz w:val="24"/>
        </w:rPr>
        <w:t>endostatin</w:t>
      </w:r>
      <w:proofErr w:type="spellEnd"/>
      <w:r w:rsidR="00D35FE1" w:rsidRPr="00595221">
        <w:rPr>
          <w:rFonts w:ascii="Times New Roman" w:hAnsi="Times New Roman" w:cs="Times New Roman"/>
          <w:sz w:val="24"/>
        </w:rPr>
        <w:t xml:space="preserve"> combined with an E1B55KD-deficient adenovirus in gastric cancer cells,” Journal of Translational Medicine, vol. 11, no. 1, article 257,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[15]. </w:t>
      </w:r>
      <w:r w:rsidR="00D35FE1" w:rsidRPr="00595221">
        <w:rPr>
          <w:rFonts w:ascii="Times New Roman" w:hAnsi="Times New Roman" w:cs="Times New Roman"/>
          <w:sz w:val="24"/>
        </w:rPr>
        <w:t xml:space="preserve">C. </w:t>
      </w:r>
      <w:proofErr w:type="spellStart"/>
      <w:r w:rsidR="00D35FE1" w:rsidRPr="00595221">
        <w:rPr>
          <w:rFonts w:ascii="Times New Roman" w:hAnsi="Times New Roman" w:cs="Times New Roman"/>
          <w:sz w:val="24"/>
        </w:rPr>
        <w:t>M´endez</w:t>
      </w:r>
      <w:proofErr w:type="spellEnd"/>
      <w:r w:rsidR="00D35FE1" w:rsidRPr="00595221">
        <w:rPr>
          <w:rFonts w:ascii="Times New Roman" w:hAnsi="Times New Roman" w:cs="Times New Roman"/>
          <w:sz w:val="24"/>
        </w:rPr>
        <w:t xml:space="preserve"> and J. A. Salas, “On the generation of novel anticancer drugs by recombinant DNA technology: the use of combinatorial biosynthesis to produce novel drugs,” Combinatorial Chemistry — High Throughput Screening, vol. 6, no. 6, pp. 513–526, 2003.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[16]. </w:t>
      </w:r>
      <w:r w:rsidR="00D35FE1" w:rsidRPr="00595221">
        <w:rPr>
          <w:rFonts w:ascii="Times New Roman" w:hAnsi="Times New Roman" w:cs="Times New Roman"/>
          <w:sz w:val="24"/>
        </w:rPr>
        <w:t xml:space="preserve">B. C. J. M. </w:t>
      </w:r>
      <w:proofErr w:type="spellStart"/>
      <w:r w:rsidR="00D35FE1" w:rsidRPr="00595221">
        <w:rPr>
          <w:rFonts w:ascii="Times New Roman" w:hAnsi="Times New Roman" w:cs="Times New Roman"/>
          <w:sz w:val="24"/>
        </w:rPr>
        <w:t>Fauser</w:t>
      </w:r>
      <w:proofErr w:type="spellEnd"/>
      <w:r w:rsidR="00D35FE1" w:rsidRPr="00595221">
        <w:rPr>
          <w:rFonts w:ascii="Times New Roman" w:hAnsi="Times New Roman" w:cs="Times New Roman"/>
          <w:sz w:val="24"/>
        </w:rPr>
        <w:t xml:space="preserve">, B. M. J. L. </w:t>
      </w:r>
      <w:proofErr w:type="spellStart"/>
      <w:r w:rsidR="00D35FE1" w:rsidRPr="00595221">
        <w:rPr>
          <w:rFonts w:ascii="Times New Roman" w:hAnsi="Times New Roman" w:cs="Times New Roman"/>
          <w:sz w:val="24"/>
        </w:rPr>
        <w:t>Mannaerts</w:t>
      </w:r>
      <w:proofErr w:type="spellEnd"/>
      <w:r w:rsidR="00D35FE1" w:rsidRPr="00595221">
        <w:rPr>
          <w:rFonts w:ascii="Times New Roman" w:hAnsi="Times New Roman" w:cs="Times New Roman"/>
          <w:sz w:val="24"/>
        </w:rPr>
        <w:t xml:space="preserve">, P. </w:t>
      </w:r>
      <w:proofErr w:type="spellStart"/>
      <w:r w:rsidR="00D35FE1" w:rsidRPr="00595221">
        <w:rPr>
          <w:rFonts w:ascii="Times New Roman" w:hAnsi="Times New Roman" w:cs="Times New Roman"/>
          <w:sz w:val="24"/>
        </w:rPr>
        <w:t>Devroey</w:t>
      </w:r>
      <w:proofErr w:type="spellEnd"/>
      <w:r w:rsidR="00D35FE1" w:rsidRPr="00595221">
        <w:rPr>
          <w:rFonts w:ascii="Times New Roman" w:hAnsi="Times New Roman" w:cs="Times New Roman"/>
          <w:sz w:val="24"/>
        </w:rPr>
        <w:t xml:space="preserve">, A. Leader, I. </w:t>
      </w:r>
      <w:proofErr w:type="spellStart"/>
      <w:r w:rsidR="00D35FE1" w:rsidRPr="00595221">
        <w:rPr>
          <w:rFonts w:ascii="Times New Roman" w:hAnsi="Times New Roman" w:cs="Times New Roman"/>
          <w:sz w:val="24"/>
        </w:rPr>
        <w:t>Boime</w:t>
      </w:r>
      <w:proofErr w:type="spellEnd"/>
      <w:r w:rsidR="00D35FE1" w:rsidRPr="00595221">
        <w:rPr>
          <w:rFonts w:ascii="Times New Roman" w:hAnsi="Times New Roman" w:cs="Times New Roman"/>
          <w:sz w:val="24"/>
        </w:rPr>
        <w:t xml:space="preserve">, and D. T. Baird, “Advances in recombinant DNA technology: </w:t>
      </w:r>
      <w:proofErr w:type="spellStart"/>
      <w:r w:rsidR="00D35FE1" w:rsidRPr="00595221">
        <w:rPr>
          <w:rFonts w:ascii="Times New Roman" w:hAnsi="Times New Roman" w:cs="Times New Roman"/>
          <w:sz w:val="24"/>
        </w:rPr>
        <w:t>corifollitropin</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alfa</w:t>
      </w:r>
      <w:proofErr w:type="spellEnd"/>
      <w:r w:rsidR="00D35FE1" w:rsidRPr="00595221">
        <w:rPr>
          <w:rFonts w:ascii="Times New Roman" w:hAnsi="Times New Roman" w:cs="Times New Roman"/>
          <w:sz w:val="24"/>
        </w:rPr>
        <w:t xml:space="preserve">, a hybrid molecule with sustained follicle-stimulating activity and reduced injection frequency,” Human Reproduction Update, vol. 15, no. 3, pp. 309– 321, 2009.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[17]. </w:t>
      </w:r>
      <w:r w:rsidR="00D35FE1" w:rsidRPr="00595221">
        <w:rPr>
          <w:rFonts w:ascii="Times New Roman" w:hAnsi="Times New Roman" w:cs="Times New Roman"/>
          <w:sz w:val="24"/>
        </w:rPr>
        <w:t xml:space="preserve">O. </w:t>
      </w:r>
      <w:proofErr w:type="spellStart"/>
      <w:r w:rsidR="00D35FE1" w:rsidRPr="00595221">
        <w:rPr>
          <w:rFonts w:ascii="Times New Roman" w:hAnsi="Times New Roman" w:cs="Times New Roman"/>
          <w:sz w:val="24"/>
        </w:rPr>
        <w:t>Merten</w:t>
      </w:r>
      <w:proofErr w:type="spellEnd"/>
      <w:r w:rsidR="00D35FE1" w:rsidRPr="00595221">
        <w:rPr>
          <w:rFonts w:ascii="Times New Roman" w:hAnsi="Times New Roman" w:cs="Times New Roman"/>
          <w:sz w:val="24"/>
        </w:rPr>
        <w:t xml:space="preserve"> and B. </w:t>
      </w:r>
      <w:proofErr w:type="spellStart"/>
      <w:r w:rsidR="00D35FE1" w:rsidRPr="00595221">
        <w:rPr>
          <w:rFonts w:ascii="Times New Roman" w:hAnsi="Times New Roman" w:cs="Times New Roman"/>
          <w:sz w:val="24"/>
        </w:rPr>
        <w:t>Gaillet</w:t>
      </w:r>
      <w:proofErr w:type="spellEnd"/>
      <w:r w:rsidR="00D35FE1" w:rsidRPr="00595221">
        <w:rPr>
          <w:rFonts w:ascii="Times New Roman" w:hAnsi="Times New Roman" w:cs="Times New Roman"/>
          <w:sz w:val="24"/>
        </w:rPr>
        <w:t xml:space="preserve">, “Viral vectors for gene therapy and gene modification approaches,” Biochemical Engineering Journal, vol. 108, pp. 98–115,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[18]. </w:t>
      </w:r>
      <w:r w:rsidR="00D35FE1" w:rsidRPr="00595221">
        <w:rPr>
          <w:rFonts w:ascii="Times New Roman" w:hAnsi="Times New Roman" w:cs="Times New Roman"/>
          <w:sz w:val="24"/>
        </w:rPr>
        <w:t xml:space="preserve">O.-W. </w:t>
      </w:r>
      <w:proofErr w:type="spellStart"/>
      <w:r w:rsidR="00D35FE1" w:rsidRPr="00595221">
        <w:rPr>
          <w:rFonts w:ascii="Times New Roman" w:hAnsi="Times New Roman" w:cs="Times New Roman"/>
          <w:sz w:val="24"/>
        </w:rPr>
        <w:t>Merten</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Schweizer</w:t>
      </w:r>
      <w:proofErr w:type="spellEnd"/>
      <w:r w:rsidR="00D35FE1" w:rsidRPr="00595221">
        <w:rPr>
          <w:rFonts w:ascii="Times New Roman" w:hAnsi="Times New Roman" w:cs="Times New Roman"/>
          <w:sz w:val="24"/>
        </w:rPr>
        <w:t xml:space="preserve">, P. </w:t>
      </w:r>
      <w:proofErr w:type="spellStart"/>
      <w:r w:rsidR="00D35FE1" w:rsidRPr="00595221">
        <w:rPr>
          <w:rFonts w:ascii="Times New Roman" w:hAnsi="Times New Roman" w:cs="Times New Roman"/>
          <w:sz w:val="24"/>
        </w:rPr>
        <w:t>Chahal</w:t>
      </w:r>
      <w:proofErr w:type="spellEnd"/>
      <w:r w:rsidR="00D35FE1" w:rsidRPr="00595221">
        <w:rPr>
          <w:rFonts w:ascii="Times New Roman" w:hAnsi="Times New Roman" w:cs="Times New Roman"/>
          <w:sz w:val="24"/>
        </w:rPr>
        <w:t xml:space="preserve">, and A. A. </w:t>
      </w:r>
      <w:proofErr w:type="spellStart"/>
      <w:r w:rsidR="00D35FE1" w:rsidRPr="00595221">
        <w:rPr>
          <w:rFonts w:ascii="Times New Roman" w:hAnsi="Times New Roman" w:cs="Times New Roman"/>
          <w:sz w:val="24"/>
        </w:rPr>
        <w:t>Kamen</w:t>
      </w:r>
      <w:proofErr w:type="spellEnd"/>
      <w:r w:rsidR="00D35FE1" w:rsidRPr="00595221">
        <w:rPr>
          <w:rFonts w:ascii="Times New Roman" w:hAnsi="Times New Roman" w:cs="Times New Roman"/>
          <w:sz w:val="24"/>
        </w:rPr>
        <w:t xml:space="preserve">, “Manufacturing of viral vectors for gene therapy: part I. Upstream processing,” Pharmaceutical </w:t>
      </w:r>
      <w:proofErr w:type="spellStart"/>
      <w:r w:rsidR="00D35FE1" w:rsidRPr="00595221">
        <w:rPr>
          <w:rFonts w:ascii="Times New Roman" w:hAnsi="Times New Roman" w:cs="Times New Roman"/>
          <w:sz w:val="24"/>
        </w:rPr>
        <w:t>Bioprocessing</w:t>
      </w:r>
      <w:proofErr w:type="spellEnd"/>
      <w:r w:rsidR="00D35FE1" w:rsidRPr="00595221">
        <w:rPr>
          <w:rFonts w:ascii="Times New Roman" w:hAnsi="Times New Roman" w:cs="Times New Roman"/>
          <w:sz w:val="24"/>
        </w:rPr>
        <w:t xml:space="preserve">, vol. 2, no. 2, pp. 183–203, 2014.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[19]. </w:t>
      </w:r>
      <w:r w:rsidR="00D35FE1" w:rsidRPr="00595221">
        <w:rPr>
          <w:rFonts w:ascii="Times New Roman" w:hAnsi="Times New Roman" w:cs="Times New Roman"/>
          <w:sz w:val="24"/>
        </w:rPr>
        <w:t xml:space="preserve">S. L. </w:t>
      </w:r>
      <w:proofErr w:type="spellStart"/>
      <w:r w:rsidR="00D35FE1" w:rsidRPr="00595221">
        <w:rPr>
          <w:rFonts w:ascii="Times New Roman" w:hAnsi="Times New Roman" w:cs="Times New Roman"/>
          <w:sz w:val="24"/>
        </w:rPr>
        <w:t>Ginn</w:t>
      </w:r>
      <w:proofErr w:type="spellEnd"/>
      <w:r w:rsidR="00D35FE1" w:rsidRPr="00595221">
        <w:rPr>
          <w:rFonts w:ascii="Times New Roman" w:hAnsi="Times New Roman" w:cs="Times New Roman"/>
          <w:sz w:val="24"/>
        </w:rPr>
        <w:t xml:space="preserve">, I. E. Alexander, M. L. Edelstein, M. R. </w:t>
      </w:r>
      <w:proofErr w:type="spellStart"/>
      <w:r w:rsidR="00D35FE1" w:rsidRPr="00595221">
        <w:rPr>
          <w:rFonts w:ascii="Times New Roman" w:hAnsi="Times New Roman" w:cs="Times New Roman"/>
          <w:sz w:val="24"/>
        </w:rPr>
        <w:t>Abedi</w:t>
      </w:r>
      <w:proofErr w:type="spellEnd"/>
      <w:r w:rsidR="00D35FE1" w:rsidRPr="00595221">
        <w:rPr>
          <w:rFonts w:ascii="Times New Roman" w:hAnsi="Times New Roman" w:cs="Times New Roman"/>
          <w:sz w:val="24"/>
        </w:rPr>
        <w:t xml:space="preserve">, and J. </w:t>
      </w:r>
      <w:proofErr w:type="spellStart"/>
      <w:r w:rsidR="00D35FE1" w:rsidRPr="00595221">
        <w:rPr>
          <w:rFonts w:ascii="Times New Roman" w:hAnsi="Times New Roman" w:cs="Times New Roman"/>
          <w:sz w:val="24"/>
        </w:rPr>
        <w:t>Wixon</w:t>
      </w:r>
      <w:proofErr w:type="spellEnd"/>
      <w:r w:rsidR="00D35FE1" w:rsidRPr="00595221">
        <w:rPr>
          <w:rFonts w:ascii="Times New Roman" w:hAnsi="Times New Roman" w:cs="Times New Roman"/>
          <w:sz w:val="24"/>
        </w:rPr>
        <w:t xml:space="preserve">, “Gene therapy clinical trials worldwide to 2012—an update,” Journal of Gene Medicine, vol. 15, no. 2, pp. 65–77,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[20]. </w:t>
      </w:r>
      <w:r w:rsidR="00D35FE1" w:rsidRPr="00595221">
        <w:rPr>
          <w:rFonts w:ascii="Times New Roman" w:hAnsi="Times New Roman" w:cs="Times New Roman"/>
          <w:sz w:val="24"/>
        </w:rPr>
        <w:t xml:space="preserve">A. </w:t>
      </w:r>
      <w:proofErr w:type="spellStart"/>
      <w:r w:rsidR="00D35FE1" w:rsidRPr="00595221">
        <w:rPr>
          <w:rFonts w:ascii="Times New Roman" w:hAnsi="Times New Roman" w:cs="Times New Roman"/>
          <w:sz w:val="24"/>
        </w:rPr>
        <w:t>Rivero-M¨uller</w:t>
      </w:r>
      <w:proofErr w:type="spellEnd"/>
      <w:r w:rsidR="00D35FE1" w:rsidRPr="00595221">
        <w:rPr>
          <w:rFonts w:ascii="Times New Roman" w:hAnsi="Times New Roman" w:cs="Times New Roman"/>
          <w:sz w:val="24"/>
        </w:rPr>
        <w:t xml:space="preserve">, S. </w:t>
      </w:r>
      <w:proofErr w:type="spellStart"/>
      <w:r w:rsidR="00D35FE1" w:rsidRPr="00595221">
        <w:rPr>
          <w:rFonts w:ascii="Times New Roman" w:hAnsi="Times New Roman" w:cs="Times New Roman"/>
          <w:sz w:val="24"/>
        </w:rPr>
        <w:t>Laji´c</w:t>
      </w:r>
      <w:proofErr w:type="spellEnd"/>
      <w:r w:rsidR="00D35FE1" w:rsidRPr="00595221">
        <w:rPr>
          <w:rFonts w:ascii="Times New Roman" w:hAnsi="Times New Roman" w:cs="Times New Roman"/>
          <w:sz w:val="24"/>
        </w:rPr>
        <w:t xml:space="preserve">, and I. </w:t>
      </w:r>
      <w:proofErr w:type="spellStart"/>
      <w:r w:rsidR="00D35FE1" w:rsidRPr="00595221">
        <w:rPr>
          <w:rFonts w:ascii="Times New Roman" w:hAnsi="Times New Roman" w:cs="Times New Roman"/>
          <w:sz w:val="24"/>
        </w:rPr>
        <w:t>Huhtaniemi</w:t>
      </w:r>
      <w:proofErr w:type="spellEnd"/>
      <w:r w:rsidR="00D35FE1" w:rsidRPr="00595221">
        <w:rPr>
          <w:rFonts w:ascii="Times New Roman" w:hAnsi="Times New Roman" w:cs="Times New Roman"/>
          <w:sz w:val="24"/>
        </w:rPr>
        <w:t xml:space="preserve">, “Assisted large fragment insertion by Red/ET-recombination (ALFIRE)—an alternative and enhanced method for large fragment </w:t>
      </w:r>
      <w:proofErr w:type="spellStart"/>
      <w:r w:rsidR="00D35FE1" w:rsidRPr="00595221">
        <w:rPr>
          <w:rFonts w:ascii="Times New Roman" w:hAnsi="Times New Roman" w:cs="Times New Roman"/>
          <w:sz w:val="24"/>
        </w:rPr>
        <w:t>recombineering</w:t>
      </w:r>
      <w:proofErr w:type="spellEnd"/>
      <w:r w:rsidR="00D35FE1" w:rsidRPr="00595221">
        <w:rPr>
          <w:rFonts w:ascii="Times New Roman" w:hAnsi="Times New Roman" w:cs="Times New Roman"/>
          <w:sz w:val="24"/>
        </w:rPr>
        <w:t xml:space="preserve">,” Nucleic Acids Research, vol. 35, no. 10, article e78, 2007.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[21]. </w:t>
      </w:r>
      <w:r w:rsidR="00D35FE1" w:rsidRPr="00595221">
        <w:rPr>
          <w:rFonts w:ascii="Times New Roman" w:hAnsi="Times New Roman" w:cs="Times New Roman"/>
          <w:sz w:val="24"/>
        </w:rPr>
        <w:t xml:space="preserve">L. E. Metzger IV and C. R. H. </w:t>
      </w:r>
      <w:proofErr w:type="spellStart"/>
      <w:r w:rsidR="00D35FE1" w:rsidRPr="00595221">
        <w:rPr>
          <w:rFonts w:ascii="Times New Roman" w:hAnsi="Times New Roman" w:cs="Times New Roman"/>
          <w:sz w:val="24"/>
        </w:rPr>
        <w:t>Raetz</w:t>
      </w:r>
      <w:proofErr w:type="spellEnd"/>
      <w:r w:rsidR="00D35FE1" w:rsidRPr="00595221">
        <w:rPr>
          <w:rFonts w:ascii="Times New Roman" w:hAnsi="Times New Roman" w:cs="Times New Roman"/>
          <w:sz w:val="24"/>
        </w:rPr>
        <w:t xml:space="preserve">, “Purification and characterization of the lipid A disaccharide </w:t>
      </w:r>
      <w:proofErr w:type="spellStart"/>
      <w:r w:rsidR="00D35FE1" w:rsidRPr="00595221">
        <w:rPr>
          <w:rFonts w:ascii="Times New Roman" w:hAnsi="Times New Roman" w:cs="Times New Roman"/>
          <w:sz w:val="24"/>
        </w:rPr>
        <w:t>synthase</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LpxB</w:t>
      </w:r>
      <w:proofErr w:type="spellEnd"/>
      <w:r w:rsidR="00D35FE1" w:rsidRPr="00595221">
        <w:rPr>
          <w:rFonts w:ascii="Times New Roman" w:hAnsi="Times New Roman" w:cs="Times New Roman"/>
          <w:sz w:val="24"/>
        </w:rPr>
        <w:t xml:space="preserve">) from Escherichia coli, a peripheral membrane protein,” Biochemistry, vol. 48, no. 48, pp. 11559–11571, 2009.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[22]. </w:t>
      </w:r>
      <w:r w:rsidR="00D35FE1" w:rsidRPr="00595221">
        <w:rPr>
          <w:rFonts w:ascii="Times New Roman" w:hAnsi="Times New Roman" w:cs="Times New Roman"/>
          <w:sz w:val="24"/>
        </w:rPr>
        <w:t xml:space="preserve">E. A. Masson, J. E. Patmore, P. D. Brash et al., “Pregnancy outcome in Type 1 diabetes mellitus treated with insulin </w:t>
      </w:r>
      <w:proofErr w:type="spellStart"/>
      <w:r w:rsidR="00D35FE1" w:rsidRPr="00595221">
        <w:rPr>
          <w:rFonts w:ascii="Times New Roman" w:hAnsi="Times New Roman" w:cs="Times New Roman"/>
          <w:sz w:val="24"/>
        </w:rPr>
        <w:t>lispro</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Humalog</w:t>
      </w:r>
      <w:proofErr w:type="spellEnd"/>
      <w:r w:rsidR="00D35FE1" w:rsidRPr="00595221">
        <w:rPr>
          <w:rFonts w:ascii="Times New Roman" w:hAnsi="Times New Roman" w:cs="Times New Roman"/>
          <w:sz w:val="24"/>
        </w:rPr>
        <w:t xml:space="preserve">),” Diabetic Medicine, vol. 20, no. 1, pp. 46–50, 2003.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[23]. </w:t>
      </w:r>
      <w:r w:rsidR="00D35FE1" w:rsidRPr="00595221">
        <w:rPr>
          <w:rFonts w:ascii="Times New Roman" w:hAnsi="Times New Roman" w:cs="Times New Roman"/>
          <w:sz w:val="24"/>
        </w:rPr>
        <w:t xml:space="preserve">A. K. </w:t>
      </w:r>
      <w:proofErr w:type="spellStart"/>
      <w:r w:rsidR="00D35FE1" w:rsidRPr="00595221">
        <w:rPr>
          <w:rFonts w:ascii="Times New Roman" w:hAnsi="Times New Roman" w:cs="Times New Roman"/>
          <w:sz w:val="24"/>
        </w:rPr>
        <w:t>Patra</w:t>
      </w:r>
      <w:proofErr w:type="spellEnd"/>
      <w:r w:rsidR="00D35FE1" w:rsidRPr="00595221">
        <w:rPr>
          <w:rFonts w:ascii="Times New Roman" w:hAnsi="Times New Roman" w:cs="Times New Roman"/>
          <w:sz w:val="24"/>
        </w:rPr>
        <w:t xml:space="preserve">, R. </w:t>
      </w:r>
      <w:proofErr w:type="spellStart"/>
      <w:r w:rsidR="00D35FE1" w:rsidRPr="00595221">
        <w:rPr>
          <w:rFonts w:ascii="Times New Roman" w:hAnsi="Times New Roman" w:cs="Times New Roman"/>
          <w:sz w:val="24"/>
        </w:rPr>
        <w:t>Mukhopadhyay</w:t>
      </w:r>
      <w:proofErr w:type="spellEnd"/>
      <w:r w:rsidR="00D35FE1" w:rsidRPr="00595221">
        <w:rPr>
          <w:rFonts w:ascii="Times New Roman" w:hAnsi="Times New Roman" w:cs="Times New Roman"/>
          <w:sz w:val="24"/>
        </w:rPr>
        <w:t xml:space="preserve">, R. </w:t>
      </w:r>
      <w:proofErr w:type="spellStart"/>
      <w:r w:rsidR="00D35FE1" w:rsidRPr="00595221">
        <w:rPr>
          <w:rFonts w:ascii="Times New Roman" w:hAnsi="Times New Roman" w:cs="Times New Roman"/>
          <w:sz w:val="24"/>
        </w:rPr>
        <w:t>Mukhija</w:t>
      </w:r>
      <w:proofErr w:type="spellEnd"/>
      <w:r w:rsidR="00D35FE1" w:rsidRPr="00595221">
        <w:rPr>
          <w:rFonts w:ascii="Times New Roman" w:hAnsi="Times New Roman" w:cs="Times New Roman"/>
          <w:sz w:val="24"/>
        </w:rPr>
        <w:t xml:space="preserve">, A. Krishnan, L. C. </w:t>
      </w:r>
      <w:proofErr w:type="spellStart"/>
      <w:r w:rsidR="00D35FE1" w:rsidRPr="00595221">
        <w:rPr>
          <w:rFonts w:ascii="Times New Roman" w:hAnsi="Times New Roman" w:cs="Times New Roman"/>
          <w:sz w:val="24"/>
        </w:rPr>
        <w:t>Garg</w:t>
      </w:r>
      <w:proofErr w:type="spellEnd"/>
      <w:r w:rsidR="00D35FE1" w:rsidRPr="00595221">
        <w:rPr>
          <w:rFonts w:ascii="Times New Roman" w:hAnsi="Times New Roman" w:cs="Times New Roman"/>
          <w:sz w:val="24"/>
        </w:rPr>
        <w:t xml:space="preserve">, and A. K. Panda, “Optimization of inclusion body </w:t>
      </w:r>
      <w:proofErr w:type="spellStart"/>
      <w:r w:rsidR="00D35FE1" w:rsidRPr="00595221">
        <w:rPr>
          <w:rFonts w:ascii="Times New Roman" w:hAnsi="Times New Roman" w:cs="Times New Roman"/>
          <w:sz w:val="24"/>
        </w:rPr>
        <w:t>solubilization</w:t>
      </w:r>
      <w:proofErr w:type="spellEnd"/>
      <w:r w:rsidR="00D35FE1" w:rsidRPr="00595221">
        <w:rPr>
          <w:rFonts w:ascii="Times New Roman" w:hAnsi="Times New Roman" w:cs="Times New Roman"/>
          <w:sz w:val="24"/>
        </w:rPr>
        <w:t xml:space="preserve"> and </w:t>
      </w:r>
      <w:proofErr w:type="spellStart"/>
      <w:r w:rsidR="00D35FE1" w:rsidRPr="00595221">
        <w:rPr>
          <w:rFonts w:ascii="Times New Roman" w:hAnsi="Times New Roman" w:cs="Times New Roman"/>
          <w:sz w:val="24"/>
        </w:rPr>
        <w:t>renaturation</w:t>
      </w:r>
      <w:proofErr w:type="spellEnd"/>
      <w:r w:rsidR="00D35FE1" w:rsidRPr="00595221">
        <w:rPr>
          <w:rFonts w:ascii="Times New Roman" w:hAnsi="Times New Roman" w:cs="Times New Roman"/>
          <w:sz w:val="24"/>
        </w:rPr>
        <w:t xml:space="preserve"> of recombinant human growth hormone from Escherichia </w:t>
      </w:r>
      <w:proofErr w:type="spellStart"/>
      <w:r w:rsidR="00D35FE1" w:rsidRPr="00595221">
        <w:rPr>
          <w:rFonts w:ascii="Times New Roman" w:hAnsi="Times New Roman" w:cs="Times New Roman"/>
          <w:sz w:val="24"/>
        </w:rPr>
        <w:t>coil</w:t>
      </w:r>
      <w:proofErr w:type="spellEnd"/>
      <w:r w:rsidR="00D35FE1" w:rsidRPr="00595221">
        <w:rPr>
          <w:rFonts w:ascii="Times New Roman" w:hAnsi="Times New Roman" w:cs="Times New Roman"/>
          <w:sz w:val="24"/>
        </w:rPr>
        <w:t xml:space="preserve">,” Protein Expression and Purification, vol. 18, no. 2, pp. 182–192, 2000.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[24]. </w:t>
      </w:r>
      <w:r w:rsidR="00D35FE1" w:rsidRPr="00595221">
        <w:rPr>
          <w:rFonts w:ascii="Times New Roman" w:hAnsi="Times New Roman" w:cs="Times New Roman"/>
          <w:sz w:val="24"/>
        </w:rPr>
        <w:t xml:space="preserve">D. C. </w:t>
      </w:r>
      <w:proofErr w:type="spellStart"/>
      <w:r w:rsidR="00D35FE1" w:rsidRPr="00595221">
        <w:rPr>
          <w:rFonts w:ascii="Times New Roman" w:hAnsi="Times New Roman" w:cs="Times New Roman"/>
          <w:sz w:val="24"/>
        </w:rPr>
        <w:t>Macallan</w:t>
      </w:r>
      <w:proofErr w:type="spellEnd"/>
      <w:r w:rsidR="00D35FE1" w:rsidRPr="00595221">
        <w:rPr>
          <w:rFonts w:ascii="Times New Roman" w:hAnsi="Times New Roman" w:cs="Times New Roman"/>
          <w:sz w:val="24"/>
        </w:rPr>
        <w:t xml:space="preserve">, C. Baldwin, S. </w:t>
      </w:r>
      <w:proofErr w:type="spellStart"/>
      <w:r w:rsidR="00D35FE1" w:rsidRPr="00595221">
        <w:rPr>
          <w:rFonts w:ascii="Times New Roman" w:hAnsi="Times New Roman" w:cs="Times New Roman"/>
          <w:sz w:val="24"/>
        </w:rPr>
        <w:t>Mandalia</w:t>
      </w:r>
      <w:proofErr w:type="spellEnd"/>
      <w:r w:rsidR="00D35FE1" w:rsidRPr="00595221">
        <w:rPr>
          <w:rFonts w:ascii="Times New Roman" w:hAnsi="Times New Roman" w:cs="Times New Roman"/>
          <w:sz w:val="24"/>
        </w:rPr>
        <w:t xml:space="preserve"> et al., “Treatment of altered body composition in HIV-associated </w:t>
      </w:r>
      <w:proofErr w:type="spellStart"/>
      <w:r w:rsidR="00D35FE1" w:rsidRPr="00595221">
        <w:rPr>
          <w:rFonts w:ascii="Times New Roman" w:hAnsi="Times New Roman" w:cs="Times New Roman"/>
          <w:sz w:val="24"/>
        </w:rPr>
        <w:t>lipodystrophy</w:t>
      </w:r>
      <w:proofErr w:type="spellEnd"/>
      <w:r w:rsidR="00D35FE1" w:rsidRPr="00595221">
        <w:rPr>
          <w:rFonts w:ascii="Times New Roman" w:hAnsi="Times New Roman" w:cs="Times New Roman"/>
          <w:sz w:val="24"/>
        </w:rPr>
        <w:t xml:space="preserve">: comparison of </w:t>
      </w:r>
      <w:proofErr w:type="spellStart"/>
      <w:r w:rsidR="00D35FE1" w:rsidRPr="00595221">
        <w:rPr>
          <w:rFonts w:ascii="Times New Roman" w:hAnsi="Times New Roman" w:cs="Times New Roman"/>
          <w:sz w:val="24"/>
        </w:rPr>
        <w:t>rosiglitazone</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pravastatin</w:t>
      </w:r>
      <w:proofErr w:type="spellEnd"/>
      <w:r w:rsidR="00D35FE1" w:rsidRPr="00595221">
        <w:rPr>
          <w:rFonts w:ascii="Times New Roman" w:hAnsi="Times New Roman" w:cs="Times New Roman"/>
          <w:sz w:val="24"/>
        </w:rPr>
        <w:t>, and recombinant human growth hormone,” HIV Clinical Trials, vol. 9, no. 4, pp. 254–268, 2008.</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[25]. </w:t>
      </w:r>
      <w:r w:rsidR="00D35FE1" w:rsidRPr="00595221">
        <w:rPr>
          <w:rFonts w:ascii="Times New Roman" w:hAnsi="Times New Roman" w:cs="Times New Roman"/>
          <w:sz w:val="24"/>
        </w:rPr>
        <w:t xml:space="preserve">E. </w:t>
      </w:r>
      <w:proofErr w:type="spellStart"/>
      <w:r w:rsidR="00D35FE1" w:rsidRPr="00595221">
        <w:rPr>
          <w:rFonts w:ascii="Times New Roman" w:hAnsi="Times New Roman" w:cs="Times New Roman"/>
          <w:sz w:val="24"/>
        </w:rPr>
        <w:t>Pennisi</w:t>
      </w:r>
      <w:proofErr w:type="spellEnd"/>
      <w:r w:rsidR="00D35FE1" w:rsidRPr="00595221">
        <w:rPr>
          <w:rFonts w:ascii="Times New Roman" w:hAnsi="Times New Roman" w:cs="Times New Roman"/>
          <w:sz w:val="24"/>
        </w:rPr>
        <w:t xml:space="preserve">, “The CRISPR craze,” Science, vol. 341, no. 6148, pp. 833–836,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[26]. </w:t>
      </w:r>
      <w:r w:rsidR="00D35FE1" w:rsidRPr="00595221">
        <w:rPr>
          <w:rFonts w:ascii="Times New Roman" w:hAnsi="Times New Roman" w:cs="Times New Roman"/>
          <w:sz w:val="24"/>
        </w:rPr>
        <w:t xml:space="preserve">R. Wang, M. Li, L. Gong, S. </w:t>
      </w:r>
      <w:proofErr w:type="spellStart"/>
      <w:r w:rsidR="00D35FE1" w:rsidRPr="00595221">
        <w:rPr>
          <w:rFonts w:ascii="Times New Roman" w:hAnsi="Times New Roman" w:cs="Times New Roman"/>
          <w:sz w:val="24"/>
        </w:rPr>
        <w:t>Hu</w:t>
      </w:r>
      <w:proofErr w:type="spellEnd"/>
      <w:r w:rsidR="00D35FE1" w:rsidRPr="00595221">
        <w:rPr>
          <w:rFonts w:ascii="Times New Roman" w:hAnsi="Times New Roman" w:cs="Times New Roman"/>
          <w:sz w:val="24"/>
        </w:rPr>
        <w:t xml:space="preserve">, and H. Xiang, “DNA motifs determining the accuracy of repeat duplication during CRISPR adaptation in </w:t>
      </w:r>
      <w:proofErr w:type="spellStart"/>
      <w:r w:rsidR="00D35FE1" w:rsidRPr="00595221">
        <w:rPr>
          <w:rFonts w:ascii="Times New Roman" w:hAnsi="Times New Roman" w:cs="Times New Roman"/>
          <w:sz w:val="24"/>
        </w:rPr>
        <w:t>Haloarcula</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hispanica</w:t>
      </w:r>
      <w:proofErr w:type="spellEnd"/>
      <w:r w:rsidR="00D35FE1" w:rsidRPr="00595221">
        <w:rPr>
          <w:rFonts w:ascii="Times New Roman" w:hAnsi="Times New Roman" w:cs="Times New Roman"/>
          <w:sz w:val="24"/>
        </w:rPr>
        <w:t xml:space="preserve">,” Nucleic Acids Research, vol. 44, no. 9, pp. 4266–4277,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[27]. </w:t>
      </w:r>
      <w:r w:rsidR="00D35FE1" w:rsidRPr="00595221">
        <w:rPr>
          <w:rFonts w:ascii="Times New Roman" w:hAnsi="Times New Roman" w:cs="Times New Roman"/>
          <w:sz w:val="24"/>
        </w:rPr>
        <w:t xml:space="preserve">S. </w:t>
      </w:r>
      <w:proofErr w:type="spellStart"/>
      <w:r w:rsidR="00D35FE1" w:rsidRPr="00595221">
        <w:rPr>
          <w:rFonts w:ascii="Times New Roman" w:hAnsi="Times New Roman" w:cs="Times New Roman"/>
          <w:sz w:val="24"/>
        </w:rPr>
        <w:t>Shmakov</w:t>
      </w:r>
      <w:proofErr w:type="spellEnd"/>
      <w:r w:rsidR="00D35FE1" w:rsidRPr="00595221">
        <w:rPr>
          <w:rFonts w:ascii="Times New Roman" w:hAnsi="Times New Roman" w:cs="Times New Roman"/>
          <w:sz w:val="24"/>
        </w:rPr>
        <w:t xml:space="preserve">, O. O. </w:t>
      </w:r>
      <w:proofErr w:type="spellStart"/>
      <w:r w:rsidR="00D35FE1" w:rsidRPr="00595221">
        <w:rPr>
          <w:rFonts w:ascii="Times New Roman" w:hAnsi="Times New Roman" w:cs="Times New Roman"/>
          <w:sz w:val="24"/>
        </w:rPr>
        <w:t>Abudayyeh</w:t>
      </w:r>
      <w:proofErr w:type="spellEnd"/>
      <w:r w:rsidR="00D35FE1" w:rsidRPr="00595221">
        <w:rPr>
          <w:rFonts w:ascii="Times New Roman" w:hAnsi="Times New Roman" w:cs="Times New Roman"/>
          <w:sz w:val="24"/>
        </w:rPr>
        <w:t xml:space="preserve">, K. S. </w:t>
      </w:r>
      <w:proofErr w:type="spellStart"/>
      <w:r w:rsidR="00D35FE1" w:rsidRPr="00595221">
        <w:rPr>
          <w:rFonts w:ascii="Times New Roman" w:hAnsi="Times New Roman" w:cs="Times New Roman"/>
          <w:sz w:val="24"/>
        </w:rPr>
        <w:t>Makarova</w:t>
      </w:r>
      <w:proofErr w:type="spellEnd"/>
      <w:r w:rsidR="00D35FE1" w:rsidRPr="00595221">
        <w:rPr>
          <w:rFonts w:ascii="Times New Roman" w:hAnsi="Times New Roman" w:cs="Times New Roman"/>
          <w:sz w:val="24"/>
        </w:rPr>
        <w:t xml:space="preserve"> et al., “Discovery and Functional Characterization of Diverse Class 2 </w:t>
      </w:r>
      <w:proofErr w:type="spellStart"/>
      <w:r w:rsidR="00D35FE1" w:rsidRPr="00595221">
        <w:rPr>
          <w:rFonts w:ascii="Times New Roman" w:hAnsi="Times New Roman" w:cs="Times New Roman"/>
          <w:sz w:val="24"/>
        </w:rPr>
        <w:t>CRISPRCas</w:t>
      </w:r>
      <w:proofErr w:type="spellEnd"/>
      <w:r w:rsidR="00D35FE1" w:rsidRPr="00595221">
        <w:rPr>
          <w:rFonts w:ascii="Times New Roman" w:hAnsi="Times New Roman" w:cs="Times New Roman"/>
          <w:sz w:val="24"/>
        </w:rPr>
        <w:t xml:space="preserve"> Systems,” Molecular Cell, vol. 60, no. 3, pp. 385–397,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[28]. </w:t>
      </w:r>
      <w:r w:rsidR="00D35FE1" w:rsidRPr="00595221">
        <w:rPr>
          <w:rFonts w:ascii="Times New Roman" w:hAnsi="Times New Roman" w:cs="Times New Roman"/>
          <w:sz w:val="24"/>
        </w:rPr>
        <w:t xml:space="preserve">G. </w:t>
      </w:r>
      <w:proofErr w:type="spellStart"/>
      <w:r w:rsidR="00D35FE1" w:rsidRPr="00595221">
        <w:rPr>
          <w:rFonts w:ascii="Times New Roman" w:hAnsi="Times New Roman" w:cs="Times New Roman"/>
          <w:sz w:val="24"/>
        </w:rPr>
        <w:t>Gasiunas</w:t>
      </w:r>
      <w:proofErr w:type="spellEnd"/>
      <w:r w:rsidR="00D35FE1" w:rsidRPr="00595221">
        <w:rPr>
          <w:rFonts w:ascii="Times New Roman" w:hAnsi="Times New Roman" w:cs="Times New Roman"/>
          <w:sz w:val="24"/>
        </w:rPr>
        <w:t xml:space="preserve"> and V. </w:t>
      </w:r>
      <w:proofErr w:type="spellStart"/>
      <w:r w:rsidR="00D35FE1" w:rsidRPr="00595221">
        <w:rPr>
          <w:rFonts w:ascii="Times New Roman" w:hAnsi="Times New Roman" w:cs="Times New Roman"/>
          <w:sz w:val="24"/>
        </w:rPr>
        <w:t>Siksnys</w:t>
      </w:r>
      <w:proofErr w:type="spellEnd"/>
      <w:r w:rsidR="00D35FE1" w:rsidRPr="00595221">
        <w:rPr>
          <w:rFonts w:ascii="Times New Roman" w:hAnsi="Times New Roman" w:cs="Times New Roman"/>
          <w:sz w:val="24"/>
        </w:rPr>
        <w:t xml:space="preserve">, “RNA-dependent DNA </w:t>
      </w:r>
      <w:proofErr w:type="spellStart"/>
      <w:r w:rsidR="00D35FE1" w:rsidRPr="00595221">
        <w:rPr>
          <w:rFonts w:ascii="Times New Roman" w:hAnsi="Times New Roman" w:cs="Times New Roman"/>
          <w:sz w:val="24"/>
        </w:rPr>
        <w:t>endonuclease</w:t>
      </w:r>
      <w:proofErr w:type="spellEnd"/>
      <w:r w:rsidR="00D35FE1" w:rsidRPr="00595221">
        <w:rPr>
          <w:rFonts w:ascii="Times New Roman" w:hAnsi="Times New Roman" w:cs="Times New Roman"/>
          <w:sz w:val="24"/>
        </w:rPr>
        <w:t xml:space="preserve"> Cas9 of the CRISPR system: </w:t>
      </w:r>
      <w:proofErr w:type="gramStart"/>
      <w:r w:rsidR="00D35FE1" w:rsidRPr="00595221">
        <w:rPr>
          <w:rFonts w:ascii="Times New Roman" w:hAnsi="Times New Roman" w:cs="Times New Roman"/>
          <w:sz w:val="24"/>
        </w:rPr>
        <w:t>holy grail</w:t>
      </w:r>
      <w:proofErr w:type="gramEnd"/>
      <w:r w:rsidR="00D35FE1" w:rsidRPr="00595221">
        <w:rPr>
          <w:rFonts w:ascii="Times New Roman" w:hAnsi="Times New Roman" w:cs="Times New Roman"/>
          <w:sz w:val="24"/>
        </w:rPr>
        <w:t xml:space="preserve"> of genome editing?” </w:t>
      </w:r>
      <w:proofErr w:type="gramStart"/>
      <w:r w:rsidR="00D35FE1" w:rsidRPr="00595221">
        <w:rPr>
          <w:rFonts w:ascii="Times New Roman" w:hAnsi="Times New Roman" w:cs="Times New Roman"/>
          <w:sz w:val="24"/>
        </w:rPr>
        <w:t>Trends in Microbiology, vol. 21, no. 11, pp. 562–567, 2013.</w:t>
      </w:r>
      <w:proofErr w:type="gramEnd"/>
      <w:r w:rsidR="00D35FE1" w:rsidRPr="00595221">
        <w:rPr>
          <w:rFonts w:ascii="Times New Roman" w:hAnsi="Times New Roman" w:cs="Times New Roman"/>
          <w:sz w:val="24"/>
        </w:rPr>
        <w:t xml:space="preserve">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[29]. </w:t>
      </w:r>
      <w:r w:rsidR="00D35FE1" w:rsidRPr="00595221">
        <w:rPr>
          <w:rFonts w:ascii="Times New Roman" w:hAnsi="Times New Roman" w:cs="Times New Roman"/>
          <w:sz w:val="24"/>
        </w:rPr>
        <w:t xml:space="preserve">P. </w:t>
      </w:r>
      <w:proofErr w:type="spellStart"/>
      <w:r w:rsidR="00D35FE1" w:rsidRPr="00595221">
        <w:rPr>
          <w:rFonts w:ascii="Times New Roman" w:hAnsi="Times New Roman" w:cs="Times New Roman"/>
          <w:sz w:val="24"/>
        </w:rPr>
        <w:t>Mohanraju</w:t>
      </w:r>
      <w:proofErr w:type="spellEnd"/>
      <w:r w:rsidR="00D35FE1" w:rsidRPr="00595221">
        <w:rPr>
          <w:rFonts w:ascii="Times New Roman" w:hAnsi="Times New Roman" w:cs="Times New Roman"/>
          <w:sz w:val="24"/>
        </w:rPr>
        <w:t xml:space="preserve">, K. S. </w:t>
      </w:r>
      <w:proofErr w:type="spellStart"/>
      <w:r w:rsidR="00D35FE1" w:rsidRPr="00595221">
        <w:rPr>
          <w:rFonts w:ascii="Times New Roman" w:hAnsi="Times New Roman" w:cs="Times New Roman"/>
          <w:sz w:val="24"/>
        </w:rPr>
        <w:t>Makarova</w:t>
      </w:r>
      <w:proofErr w:type="spellEnd"/>
      <w:r w:rsidR="00D35FE1" w:rsidRPr="00595221">
        <w:rPr>
          <w:rFonts w:ascii="Times New Roman" w:hAnsi="Times New Roman" w:cs="Times New Roman"/>
          <w:sz w:val="24"/>
        </w:rPr>
        <w:t xml:space="preserve">, B. </w:t>
      </w:r>
      <w:proofErr w:type="spellStart"/>
      <w:r w:rsidR="00D35FE1" w:rsidRPr="00595221">
        <w:rPr>
          <w:rFonts w:ascii="Times New Roman" w:hAnsi="Times New Roman" w:cs="Times New Roman"/>
          <w:sz w:val="24"/>
        </w:rPr>
        <w:t>Zetsche</w:t>
      </w:r>
      <w:proofErr w:type="spellEnd"/>
      <w:r w:rsidR="00D35FE1" w:rsidRPr="00595221">
        <w:rPr>
          <w:rFonts w:ascii="Times New Roman" w:hAnsi="Times New Roman" w:cs="Times New Roman"/>
          <w:sz w:val="24"/>
        </w:rPr>
        <w:t xml:space="preserve">, F. Zhang, E. V. </w:t>
      </w:r>
      <w:proofErr w:type="spellStart"/>
      <w:r w:rsidR="00D35FE1" w:rsidRPr="00595221">
        <w:rPr>
          <w:rFonts w:ascii="Times New Roman" w:hAnsi="Times New Roman" w:cs="Times New Roman"/>
          <w:sz w:val="24"/>
        </w:rPr>
        <w:t>Koonin</w:t>
      </w:r>
      <w:proofErr w:type="spellEnd"/>
      <w:r w:rsidR="00D35FE1" w:rsidRPr="00595221">
        <w:rPr>
          <w:rFonts w:ascii="Times New Roman" w:hAnsi="Times New Roman" w:cs="Times New Roman"/>
          <w:sz w:val="24"/>
        </w:rPr>
        <w:t xml:space="preserve">, and J. van </w:t>
      </w:r>
      <w:proofErr w:type="spellStart"/>
      <w:r w:rsidR="00D35FE1" w:rsidRPr="00595221">
        <w:rPr>
          <w:rFonts w:ascii="Times New Roman" w:hAnsi="Times New Roman" w:cs="Times New Roman"/>
          <w:sz w:val="24"/>
        </w:rPr>
        <w:t>der</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Oost</w:t>
      </w:r>
      <w:proofErr w:type="spellEnd"/>
      <w:r w:rsidR="00D35FE1" w:rsidRPr="00595221">
        <w:rPr>
          <w:rFonts w:ascii="Times New Roman" w:hAnsi="Times New Roman" w:cs="Times New Roman"/>
          <w:sz w:val="24"/>
        </w:rPr>
        <w:t>, “Diverse evolutionary roots and mechanistic variations of the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systems,” Science, vol. 353, no. 6299,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[30]. </w:t>
      </w:r>
      <w:r w:rsidR="00D35FE1" w:rsidRPr="00595221">
        <w:rPr>
          <w:rFonts w:ascii="Times New Roman" w:hAnsi="Times New Roman" w:cs="Times New Roman"/>
          <w:sz w:val="24"/>
        </w:rPr>
        <w:t xml:space="preserve">V. K. </w:t>
      </w:r>
      <w:proofErr w:type="spellStart"/>
      <w:r w:rsidR="00D35FE1" w:rsidRPr="00595221">
        <w:rPr>
          <w:rFonts w:ascii="Times New Roman" w:hAnsi="Times New Roman" w:cs="Times New Roman"/>
          <w:sz w:val="24"/>
        </w:rPr>
        <w:t>Vyas</w:t>
      </w:r>
      <w:proofErr w:type="spellEnd"/>
      <w:r w:rsidR="00D35FE1" w:rsidRPr="00595221">
        <w:rPr>
          <w:rFonts w:ascii="Times New Roman" w:hAnsi="Times New Roman" w:cs="Times New Roman"/>
          <w:sz w:val="24"/>
        </w:rPr>
        <w:t xml:space="preserve">, M. I. </w:t>
      </w:r>
      <w:proofErr w:type="spellStart"/>
      <w:r w:rsidR="00D35FE1" w:rsidRPr="00595221">
        <w:rPr>
          <w:rFonts w:ascii="Times New Roman" w:hAnsi="Times New Roman" w:cs="Times New Roman"/>
          <w:sz w:val="24"/>
        </w:rPr>
        <w:t>Barrasa</w:t>
      </w:r>
      <w:proofErr w:type="spellEnd"/>
      <w:r w:rsidR="00D35FE1" w:rsidRPr="00595221">
        <w:rPr>
          <w:rFonts w:ascii="Times New Roman" w:hAnsi="Times New Roman" w:cs="Times New Roman"/>
          <w:sz w:val="24"/>
        </w:rPr>
        <w:t xml:space="preserve">, and G. R. Fink, “A Candida </w:t>
      </w:r>
      <w:proofErr w:type="spellStart"/>
      <w:r w:rsidR="00D35FE1" w:rsidRPr="00595221">
        <w:rPr>
          <w:rFonts w:ascii="Times New Roman" w:hAnsi="Times New Roman" w:cs="Times New Roman"/>
          <w:sz w:val="24"/>
        </w:rPr>
        <w:t>albicans</w:t>
      </w:r>
      <w:proofErr w:type="spellEnd"/>
      <w:r w:rsidR="00D35FE1" w:rsidRPr="00595221">
        <w:rPr>
          <w:rFonts w:ascii="Times New Roman" w:hAnsi="Times New Roman" w:cs="Times New Roman"/>
          <w:sz w:val="24"/>
        </w:rPr>
        <w:t xml:space="preserve"> CRISPR system permits genetic engineering of essential genes and gene families,” Science Advances, vol. 1, no. 3, Article ID e1500248,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[31]. </w:t>
      </w:r>
      <w:r w:rsidR="00D35FE1" w:rsidRPr="00595221">
        <w:rPr>
          <w:rFonts w:ascii="Times New Roman" w:hAnsi="Times New Roman" w:cs="Times New Roman"/>
          <w:sz w:val="24"/>
        </w:rPr>
        <w:t xml:space="preserve">A. P. Hynes, S. J. </w:t>
      </w:r>
      <w:proofErr w:type="spellStart"/>
      <w:r w:rsidR="00D35FE1" w:rsidRPr="00595221">
        <w:rPr>
          <w:rFonts w:ascii="Times New Roman" w:hAnsi="Times New Roman" w:cs="Times New Roman"/>
          <w:sz w:val="24"/>
        </w:rPr>
        <w:t>Labrie</w:t>
      </w:r>
      <w:proofErr w:type="spellEnd"/>
      <w:r w:rsidR="00D35FE1" w:rsidRPr="00595221">
        <w:rPr>
          <w:rFonts w:ascii="Times New Roman" w:hAnsi="Times New Roman" w:cs="Times New Roman"/>
          <w:sz w:val="24"/>
        </w:rPr>
        <w:t xml:space="preserve">, and S. </w:t>
      </w:r>
      <w:proofErr w:type="spellStart"/>
      <w:r w:rsidR="00D35FE1" w:rsidRPr="00595221">
        <w:rPr>
          <w:rFonts w:ascii="Times New Roman" w:hAnsi="Times New Roman" w:cs="Times New Roman"/>
          <w:sz w:val="24"/>
        </w:rPr>
        <w:t>Moineau</w:t>
      </w:r>
      <w:proofErr w:type="spellEnd"/>
      <w:r w:rsidR="00D35FE1" w:rsidRPr="00595221">
        <w:rPr>
          <w:rFonts w:ascii="Times New Roman" w:hAnsi="Times New Roman" w:cs="Times New Roman"/>
          <w:sz w:val="24"/>
        </w:rPr>
        <w:t xml:space="preserve">, “Programming native CRISPR arrays for the generation of targeted immunity,” </w:t>
      </w:r>
      <w:proofErr w:type="spellStart"/>
      <w:r w:rsidR="00D35FE1" w:rsidRPr="00595221">
        <w:rPr>
          <w:rFonts w:ascii="Times New Roman" w:hAnsi="Times New Roman" w:cs="Times New Roman"/>
          <w:sz w:val="24"/>
        </w:rPr>
        <w:t>mBio</w:t>
      </w:r>
      <w:proofErr w:type="spellEnd"/>
      <w:r w:rsidR="00D35FE1" w:rsidRPr="00595221">
        <w:rPr>
          <w:rFonts w:ascii="Times New Roman" w:hAnsi="Times New Roman" w:cs="Times New Roman"/>
          <w:sz w:val="24"/>
        </w:rPr>
        <w:t xml:space="preserve">, vol. 7, no. 3, p. e00202-16,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[32]. </w:t>
      </w:r>
      <w:r w:rsidR="00D35FE1" w:rsidRPr="00595221">
        <w:rPr>
          <w:rFonts w:ascii="Times New Roman" w:hAnsi="Times New Roman" w:cs="Times New Roman"/>
          <w:sz w:val="24"/>
        </w:rPr>
        <w:t xml:space="preserve">F. </w:t>
      </w:r>
      <w:proofErr w:type="spellStart"/>
      <w:r w:rsidR="00D35FE1" w:rsidRPr="00595221">
        <w:rPr>
          <w:rFonts w:ascii="Times New Roman" w:hAnsi="Times New Roman" w:cs="Times New Roman"/>
          <w:sz w:val="24"/>
        </w:rPr>
        <w:t>Hille</w:t>
      </w:r>
      <w:proofErr w:type="spellEnd"/>
      <w:r w:rsidR="00D35FE1" w:rsidRPr="00595221">
        <w:rPr>
          <w:rFonts w:ascii="Times New Roman" w:hAnsi="Times New Roman" w:cs="Times New Roman"/>
          <w:sz w:val="24"/>
        </w:rPr>
        <w:t xml:space="preserve"> and E. </w:t>
      </w:r>
      <w:proofErr w:type="spellStart"/>
      <w:r w:rsidR="00D35FE1" w:rsidRPr="00595221">
        <w:rPr>
          <w:rFonts w:ascii="Times New Roman" w:hAnsi="Times New Roman" w:cs="Times New Roman"/>
          <w:sz w:val="24"/>
        </w:rPr>
        <w:t>Charpentier</w:t>
      </w:r>
      <w:proofErr w:type="spellEnd"/>
      <w:r w:rsidR="00D35FE1" w:rsidRPr="00595221">
        <w:rPr>
          <w:rFonts w:ascii="Times New Roman" w:hAnsi="Times New Roman" w:cs="Times New Roman"/>
          <w:sz w:val="24"/>
        </w:rPr>
        <w:t>,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biology, mechanisms and </w:t>
      </w:r>
      <w:proofErr w:type="spellStart"/>
      <w:r w:rsidR="00D35FE1" w:rsidRPr="00595221">
        <w:rPr>
          <w:rFonts w:ascii="Times New Roman" w:hAnsi="Times New Roman" w:cs="Times New Roman"/>
          <w:sz w:val="24"/>
        </w:rPr>
        <w:t>relevance,”Philosophical</w:t>
      </w:r>
      <w:proofErr w:type="spellEnd"/>
      <w:r w:rsidR="00D35FE1" w:rsidRPr="00595221">
        <w:rPr>
          <w:rFonts w:ascii="Times New Roman" w:hAnsi="Times New Roman" w:cs="Times New Roman"/>
          <w:sz w:val="24"/>
        </w:rPr>
        <w:t xml:space="preserve"> Transactions of the Royal Society B: Biological Sciences, vol. 371, no. 1707, Article ID 20150496,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[33]. </w:t>
      </w:r>
      <w:r w:rsidR="00D35FE1" w:rsidRPr="00595221">
        <w:rPr>
          <w:rFonts w:ascii="Times New Roman" w:hAnsi="Times New Roman" w:cs="Times New Roman"/>
          <w:sz w:val="24"/>
        </w:rPr>
        <w:t xml:space="preserve">K. S. </w:t>
      </w:r>
      <w:proofErr w:type="spellStart"/>
      <w:r w:rsidR="00D35FE1" w:rsidRPr="00595221">
        <w:rPr>
          <w:rFonts w:ascii="Times New Roman" w:hAnsi="Times New Roman" w:cs="Times New Roman"/>
          <w:sz w:val="24"/>
        </w:rPr>
        <w:t>Makarova</w:t>
      </w:r>
      <w:proofErr w:type="spellEnd"/>
      <w:r w:rsidR="00D35FE1" w:rsidRPr="00595221">
        <w:rPr>
          <w:rFonts w:ascii="Times New Roman" w:hAnsi="Times New Roman" w:cs="Times New Roman"/>
          <w:sz w:val="24"/>
        </w:rPr>
        <w:t xml:space="preserve">, Y. I. Wolf, O. S. </w:t>
      </w:r>
      <w:proofErr w:type="spellStart"/>
      <w:r w:rsidR="00D35FE1" w:rsidRPr="00595221">
        <w:rPr>
          <w:rFonts w:ascii="Times New Roman" w:hAnsi="Times New Roman" w:cs="Times New Roman"/>
          <w:sz w:val="24"/>
        </w:rPr>
        <w:t>Alkhnbashi</w:t>
      </w:r>
      <w:proofErr w:type="spellEnd"/>
      <w:r w:rsidR="00D35FE1" w:rsidRPr="00595221">
        <w:rPr>
          <w:rFonts w:ascii="Times New Roman" w:hAnsi="Times New Roman" w:cs="Times New Roman"/>
          <w:sz w:val="24"/>
        </w:rPr>
        <w:t xml:space="preserve"> et al., “An updated evolutionary classification of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systems,” Nature Reviews Microbiology, vol. 13, no. 11, pp. 722–736,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[34]. </w:t>
      </w:r>
      <w:r w:rsidR="00D35FE1" w:rsidRPr="00595221">
        <w:rPr>
          <w:rFonts w:ascii="Times New Roman" w:hAnsi="Times New Roman" w:cs="Times New Roman"/>
          <w:sz w:val="24"/>
        </w:rPr>
        <w:t xml:space="preserve">D. </w:t>
      </w:r>
      <w:proofErr w:type="spellStart"/>
      <w:r w:rsidR="00D35FE1" w:rsidRPr="00595221">
        <w:rPr>
          <w:rFonts w:ascii="Times New Roman" w:hAnsi="Times New Roman" w:cs="Times New Roman"/>
          <w:sz w:val="24"/>
        </w:rPr>
        <w:t>Rath</w:t>
      </w:r>
      <w:proofErr w:type="spellEnd"/>
      <w:r w:rsidR="00D35FE1" w:rsidRPr="00595221">
        <w:rPr>
          <w:rFonts w:ascii="Times New Roman" w:hAnsi="Times New Roman" w:cs="Times New Roman"/>
          <w:sz w:val="24"/>
        </w:rPr>
        <w:t xml:space="preserve">, L. </w:t>
      </w:r>
      <w:proofErr w:type="spellStart"/>
      <w:r w:rsidR="00D35FE1" w:rsidRPr="00595221">
        <w:rPr>
          <w:rFonts w:ascii="Times New Roman" w:hAnsi="Times New Roman" w:cs="Times New Roman"/>
          <w:sz w:val="24"/>
        </w:rPr>
        <w:t>Amlinger</w:t>
      </w:r>
      <w:proofErr w:type="spellEnd"/>
      <w:r w:rsidR="00D35FE1" w:rsidRPr="00595221">
        <w:rPr>
          <w:rFonts w:ascii="Times New Roman" w:hAnsi="Times New Roman" w:cs="Times New Roman"/>
          <w:sz w:val="24"/>
        </w:rPr>
        <w:t xml:space="preserve">, A. </w:t>
      </w:r>
      <w:proofErr w:type="spellStart"/>
      <w:r w:rsidR="00D35FE1" w:rsidRPr="00595221">
        <w:rPr>
          <w:rFonts w:ascii="Times New Roman" w:hAnsi="Times New Roman" w:cs="Times New Roman"/>
          <w:sz w:val="24"/>
        </w:rPr>
        <w:t>Rath</w:t>
      </w:r>
      <w:proofErr w:type="spellEnd"/>
      <w:r w:rsidR="00D35FE1" w:rsidRPr="00595221">
        <w:rPr>
          <w:rFonts w:ascii="Times New Roman" w:hAnsi="Times New Roman" w:cs="Times New Roman"/>
          <w:sz w:val="24"/>
        </w:rPr>
        <w:t xml:space="preserve">, and M. Lundgren, “The </w:t>
      </w:r>
      <w:proofErr w:type="spellStart"/>
      <w:r w:rsidR="00D35FE1" w:rsidRPr="00595221">
        <w:rPr>
          <w:rFonts w:ascii="Times New Roman" w:hAnsi="Times New Roman" w:cs="Times New Roman"/>
          <w:sz w:val="24"/>
        </w:rPr>
        <w:t>CRISPRCas</w:t>
      </w:r>
      <w:proofErr w:type="spellEnd"/>
      <w:r w:rsidR="00D35FE1" w:rsidRPr="00595221">
        <w:rPr>
          <w:rFonts w:ascii="Times New Roman" w:hAnsi="Times New Roman" w:cs="Times New Roman"/>
          <w:sz w:val="24"/>
        </w:rPr>
        <w:t xml:space="preserve"> immune system: biology, mechanisms and applications,” </w:t>
      </w:r>
      <w:proofErr w:type="spellStart"/>
      <w:r w:rsidR="00D35FE1" w:rsidRPr="00595221">
        <w:rPr>
          <w:rFonts w:ascii="Times New Roman" w:hAnsi="Times New Roman" w:cs="Times New Roman"/>
          <w:sz w:val="24"/>
        </w:rPr>
        <w:t>Biochimie</w:t>
      </w:r>
      <w:proofErr w:type="spellEnd"/>
      <w:r w:rsidR="00D35FE1" w:rsidRPr="00595221">
        <w:rPr>
          <w:rFonts w:ascii="Times New Roman" w:hAnsi="Times New Roman" w:cs="Times New Roman"/>
          <w:sz w:val="24"/>
        </w:rPr>
        <w:t xml:space="preserve">, vol. 117, pp. 119–128,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[35]. </w:t>
      </w:r>
      <w:r w:rsidR="00D35FE1" w:rsidRPr="00595221">
        <w:rPr>
          <w:rFonts w:ascii="Times New Roman" w:hAnsi="Times New Roman" w:cs="Times New Roman"/>
          <w:sz w:val="24"/>
        </w:rPr>
        <w:t>G. Liu, Q. She, and R. A. Garrett, “Diverse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responses and dramatic cellular DNA changes and cell death in pKEF9-conjugated </w:t>
      </w:r>
      <w:proofErr w:type="spellStart"/>
      <w:r w:rsidR="00D35FE1" w:rsidRPr="00595221">
        <w:rPr>
          <w:rFonts w:ascii="Times New Roman" w:hAnsi="Times New Roman" w:cs="Times New Roman"/>
          <w:sz w:val="24"/>
        </w:rPr>
        <w:t>Sulfolobus</w:t>
      </w:r>
      <w:proofErr w:type="spellEnd"/>
      <w:r w:rsidR="00D35FE1" w:rsidRPr="00595221">
        <w:rPr>
          <w:rFonts w:ascii="Times New Roman" w:hAnsi="Times New Roman" w:cs="Times New Roman"/>
          <w:sz w:val="24"/>
        </w:rPr>
        <w:t xml:space="preserve"> species,” Nucleic Acids Research, vol. 44, no. 9, pp. 4233–4242,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[36]. </w:t>
      </w:r>
      <w:r w:rsidR="00D35FE1" w:rsidRPr="00595221">
        <w:rPr>
          <w:rFonts w:ascii="Times New Roman" w:hAnsi="Times New Roman" w:cs="Times New Roman"/>
          <w:sz w:val="24"/>
        </w:rPr>
        <w:t xml:space="preserve">T. </w:t>
      </w:r>
      <w:proofErr w:type="spellStart"/>
      <w:r w:rsidR="00D35FE1" w:rsidRPr="00595221">
        <w:rPr>
          <w:rFonts w:ascii="Times New Roman" w:hAnsi="Times New Roman" w:cs="Times New Roman"/>
          <w:sz w:val="24"/>
        </w:rPr>
        <w:t>Gaj</w:t>
      </w:r>
      <w:proofErr w:type="spellEnd"/>
      <w:r w:rsidR="00D35FE1" w:rsidRPr="00595221">
        <w:rPr>
          <w:rFonts w:ascii="Times New Roman" w:hAnsi="Times New Roman" w:cs="Times New Roman"/>
          <w:sz w:val="24"/>
        </w:rPr>
        <w:t xml:space="preserve">, C. A. </w:t>
      </w:r>
      <w:proofErr w:type="spellStart"/>
      <w:r w:rsidR="00D35FE1" w:rsidRPr="00595221">
        <w:rPr>
          <w:rFonts w:ascii="Times New Roman" w:hAnsi="Times New Roman" w:cs="Times New Roman"/>
          <w:sz w:val="24"/>
        </w:rPr>
        <w:t>Gersbach</w:t>
      </w:r>
      <w:proofErr w:type="spellEnd"/>
      <w:r w:rsidR="00D35FE1" w:rsidRPr="00595221">
        <w:rPr>
          <w:rFonts w:ascii="Times New Roman" w:hAnsi="Times New Roman" w:cs="Times New Roman"/>
          <w:sz w:val="24"/>
        </w:rPr>
        <w:t xml:space="preserve">, and C. F. </w:t>
      </w:r>
      <w:proofErr w:type="spellStart"/>
      <w:r w:rsidR="00D35FE1" w:rsidRPr="00595221">
        <w:rPr>
          <w:rFonts w:ascii="Times New Roman" w:hAnsi="Times New Roman" w:cs="Times New Roman"/>
          <w:sz w:val="24"/>
        </w:rPr>
        <w:t>Barbas</w:t>
      </w:r>
      <w:proofErr w:type="spellEnd"/>
      <w:r w:rsidR="00D35FE1" w:rsidRPr="00595221">
        <w:rPr>
          <w:rFonts w:ascii="Times New Roman" w:hAnsi="Times New Roman" w:cs="Times New Roman"/>
          <w:sz w:val="24"/>
        </w:rPr>
        <w:t>, “ZFN, TALEN, and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-based methods for genome engineering,” Trends in Biotechnology, vol. 31, no. 7, pp. 397–405,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[37]. </w:t>
      </w:r>
      <w:r w:rsidR="00D35FE1" w:rsidRPr="00595221">
        <w:rPr>
          <w:rFonts w:ascii="Times New Roman" w:hAnsi="Times New Roman" w:cs="Times New Roman"/>
          <w:sz w:val="24"/>
        </w:rPr>
        <w:t xml:space="preserve">P. R. Blackburn, J. M. Campbell, K. J. Clark, and S. C. </w:t>
      </w:r>
      <w:proofErr w:type="spellStart"/>
      <w:r w:rsidR="00D35FE1" w:rsidRPr="00595221">
        <w:rPr>
          <w:rFonts w:ascii="Times New Roman" w:hAnsi="Times New Roman" w:cs="Times New Roman"/>
          <w:sz w:val="24"/>
        </w:rPr>
        <w:t>Ekker</w:t>
      </w:r>
      <w:proofErr w:type="spellEnd"/>
      <w:r w:rsidR="00D35FE1" w:rsidRPr="00595221">
        <w:rPr>
          <w:rFonts w:ascii="Times New Roman" w:hAnsi="Times New Roman" w:cs="Times New Roman"/>
          <w:sz w:val="24"/>
        </w:rPr>
        <w:t xml:space="preserve">, “The CRISPR system—keeping </w:t>
      </w:r>
      <w:proofErr w:type="spellStart"/>
      <w:r w:rsidR="00D35FE1" w:rsidRPr="00595221">
        <w:rPr>
          <w:rFonts w:ascii="Times New Roman" w:hAnsi="Times New Roman" w:cs="Times New Roman"/>
          <w:sz w:val="24"/>
        </w:rPr>
        <w:t>zebrafish</w:t>
      </w:r>
      <w:proofErr w:type="spellEnd"/>
      <w:r w:rsidR="00D35FE1" w:rsidRPr="00595221">
        <w:rPr>
          <w:rFonts w:ascii="Times New Roman" w:hAnsi="Times New Roman" w:cs="Times New Roman"/>
          <w:sz w:val="24"/>
        </w:rPr>
        <w:t xml:space="preserve"> gene targeting fresh,” </w:t>
      </w:r>
      <w:proofErr w:type="spellStart"/>
      <w:r w:rsidR="00D35FE1" w:rsidRPr="00595221">
        <w:rPr>
          <w:rFonts w:ascii="Times New Roman" w:hAnsi="Times New Roman" w:cs="Times New Roman"/>
          <w:sz w:val="24"/>
        </w:rPr>
        <w:t>Zebrafish</w:t>
      </w:r>
      <w:proofErr w:type="spellEnd"/>
      <w:r w:rsidR="00D35FE1" w:rsidRPr="00595221">
        <w:rPr>
          <w:rFonts w:ascii="Times New Roman" w:hAnsi="Times New Roman" w:cs="Times New Roman"/>
          <w:sz w:val="24"/>
        </w:rPr>
        <w:t xml:space="preserve">, vol. 10, no. 1, pp. 116–118,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[38]. </w:t>
      </w:r>
      <w:r w:rsidR="00D35FE1" w:rsidRPr="00595221">
        <w:rPr>
          <w:rFonts w:ascii="Times New Roman" w:hAnsi="Times New Roman" w:cs="Times New Roman"/>
          <w:sz w:val="24"/>
        </w:rPr>
        <w:t xml:space="preserve">G. D. </w:t>
      </w:r>
      <w:proofErr w:type="spellStart"/>
      <w:r w:rsidR="00D35FE1" w:rsidRPr="00595221">
        <w:rPr>
          <w:rFonts w:ascii="Times New Roman" w:hAnsi="Times New Roman" w:cs="Times New Roman"/>
          <w:sz w:val="24"/>
        </w:rPr>
        <w:t>Yancopoulos</w:t>
      </w:r>
      <w:proofErr w:type="spellEnd"/>
      <w:r w:rsidR="00D35FE1" w:rsidRPr="00595221">
        <w:rPr>
          <w:rFonts w:ascii="Times New Roman" w:hAnsi="Times New Roman" w:cs="Times New Roman"/>
          <w:sz w:val="24"/>
        </w:rPr>
        <w:t xml:space="preserve">, S. Davis, N. W. Gale, J. S. </w:t>
      </w:r>
      <w:proofErr w:type="spellStart"/>
      <w:r w:rsidR="00D35FE1" w:rsidRPr="00595221">
        <w:rPr>
          <w:rFonts w:ascii="Times New Roman" w:hAnsi="Times New Roman" w:cs="Times New Roman"/>
          <w:sz w:val="24"/>
        </w:rPr>
        <w:t>Rudge</w:t>
      </w:r>
      <w:proofErr w:type="spellEnd"/>
      <w:r w:rsidR="00D35FE1" w:rsidRPr="00595221">
        <w:rPr>
          <w:rFonts w:ascii="Times New Roman" w:hAnsi="Times New Roman" w:cs="Times New Roman"/>
          <w:sz w:val="24"/>
        </w:rPr>
        <w:t xml:space="preserve">, S. J. </w:t>
      </w:r>
      <w:proofErr w:type="spellStart"/>
      <w:r w:rsidR="00D35FE1" w:rsidRPr="00595221">
        <w:rPr>
          <w:rFonts w:ascii="Times New Roman" w:hAnsi="Times New Roman" w:cs="Times New Roman"/>
          <w:sz w:val="24"/>
        </w:rPr>
        <w:t>Wiegand</w:t>
      </w:r>
      <w:proofErr w:type="spellEnd"/>
      <w:r w:rsidR="00D35FE1" w:rsidRPr="00595221">
        <w:rPr>
          <w:rFonts w:ascii="Times New Roman" w:hAnsi="Times New Roman" w:cs="Times New Roman"/>
          <w:sz w:val="24"/>
        </w:rPr>
        <w:t xml:space="preserve">, and J. </w:t>
      </w:r>
      <w:proofErr w:type="spellStart"/>
      <w:r w:rsidR="00D35FE1" w:rsidRPr="00595221">
        <w:rPr>
          <w:rFonts w:ascii="Times New Roman" w:hAnsi="Times New Roman" w:cs="Times New Roman"/>
          <w:sz w:val="24"/>
        </w:rPr>
        <w:t>Holash</w:t>
      </w:r>
      <w:proofErr w:type="spellEnd"/>
      <w:r w:rsidR="00D35FE1" w:rsidRPr="00595221">
        <w:rPr>
          <w:rFonts w:ascii="Times New Roman" w:hAnsi="Times New Roman" w:cs="Times New Roman"/>
          <w:sz w:val="24"/>
        </w:rPr>
        <w:t xml:space="preserve">, “Vascular-specific growth factors and blood vessel formation,” Nature, vol. 407, no. 6801, pp. 242–248, 2000.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[39]. </w:t>
      </w:r>
      <w:r w:rsidR="00D35FE1" w:rsidRPr="00595221">
        <w:rPr>
          <w:rFonts w:ascii="Times New Roman" w:hAnsi="Times New Roman" w:cs="Times New Roman"/>
          <w:sz w:val="24"/>
        </w:rPr>
        <w:t xml:space="preserve">R. K. Jain, P. Au, J. Tam, D. G. </w:t>
      </w:r>
      <w:proofErr w:type="spellStart"/>
      <w:r w:rsidR="00D35FE1" w:rsidRPr="00595221">
        <w:rPr>
          <w:rFonts w:ascii="Times New Roman" w:hAnsi="Times New Roman" w:cs="Times New Roman"/>
          <w:sz w:val="24"/>
        </w:rPr>
        <w:t>Duda</w:t>
      </w:r>
      <w:proofErr w:type="spellEnd"/>
      <w:r w:rsidR="00D35FE1" w:rsidRPr="00595221">
        <w:rPr>
          <w:rFonts w:ascii="Times New Roman" w:hAnsi="Times New Roman" w:cs="Times New Roman"/>
          <w:sz w:val="24"/>
        </w:rPr>
        <w:t xml:space="preserve">, and D. </w:t>
      </w:r>
      <w:proofErr w:type="spellStart"/>
      <w:r w:rsidR="00D35FE1" w:rsidRPr="00595221">
        <w:rPr>
          <w:rFonts w:ascii="Times New Roman" w:hAnsi="Times New Roman" w:cs="Times New Roman"/>
          <w:sz w:val="24"/>
        </w:rPr>
        <w:t>Fukumura</w:t>
      </w:r>
      <w:proofErr w:type="spellEnd"/>
      <w:r w:rsidR="00D35FE1" w:rsidRPr="00595221">
        <w:rPr>
          <w:rFonts w:ascii="Times New Roman" w:hAnsi="Times New Roman" w:cs="Times New Roman"/>
          <w:sz w:val="24"/>
        </w:rPr>
        <w:t xml:space="preserve">, “Engineering </w:t>
      </w:r>
      <w:proofErr w:type="spellStart"/>
      <w:r w:rsidR="00D35FE1" w:rsidRPr="00595221">
        <w:rPr>
          <w:rFonts w:ascii="Times New Roman" w:hAnsi="Times New Roman" w:cs="Times New Roman"/>
          <w:sz w:val="24"/>
        </w:rPr>
        <w:t>vascularized</w:t>
      </w:r>
      <w:proofErr w:type="spellEnd"/>
      <w:r w:rsidR="00D35FE1" w:rsidRPr="00595221">
        <w:rPr>
          <w:rFonts w:ascii="Times New Roman" w:hAnsi="Times New Roman" w:cs="Times New Roman"/>
          <w:sz w:val="24"/>
        </w:rPr>
        <w:t xml:space="preserve"> tissue,” Nature Biotechnology, vol. 23, no. 7, pp. 821–823, 2005.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[40]. </w:t>
      </w:r>
      <w:r w:rsidR="00D35FE1" w:rsidRPr="00595221">
        <w:rPr>
          <w:rFonts w:ascii="Times New Roman" w:hAnsi="Times New Roman" w:cs="Times New Roman"/>
          <w:sz w:val="24"/>
        </w:rPr>
        <w:t xml:space="preserve">K. Naoto, F. Dai, G. Oliver, A. Patrick, S. S. Jeffrey, and K. J. </w:t>
      </w:r>
      <w:proofErr w:type="spellStart"/>
      <w:r w:rsidR="00D35FE1" w:rsidRPr="00595221">
        <w:rPr>
          <w:rFonts w:ascii="Times New Roman" w:hAnsi="Times New Roman" w:cs="Times New Roman"/>
          <w:sz w:val="24"/>
        </w:rPr>
        <w:t>Rakesh</w:t>
      </w:r>
      <w:proofErr w:type="spellEnd"/>
      <w:r w:rsidR="00D35FE1" w:rsidRPr="00595221">
        <w:rPr>
          <w:rFonts w:ascii="Times New Roman" w:hAnsi="Times New Roman" w:cs="Times New Roman"/>
          <w:sz w:val="24"/>
        </w:rPr>
        <w:t xml:space="preserve">, “Tissue engineering: creation of long-lasting blood vessels,” Nature, vol. 428, pp. 138–139, 2004.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[41]. </w:t>
      </w:r>
      <w:r w:rsidR="00D35FE1" w:rsidRPr="00595221">
        <w:rPr>
          <w:rFonts w:ascii="Times New Roman" w:hAnsi="Times New Roman" w:cs="Times New Roman"/>
          <w:sz w:val="24"/>
        </w:rPr>
        <w:t xml:space="preserve">N. </w:t>
      </w:r>
      <w:proofErr w:type="spellStart"/>
      <w:r w:rsidR="00D35FE1" w:rsidRPr="00595221">
        <w:rPr>
          <w:rFonts w:ascii="Times New Roman" w:hAnsi="Times New Roman" w:cs="Times New Roman"/>
          <w:sz w:val="24"/>
        </w:rPr>
        <w:t>Ferrer-Miralles</w:t>
      </w:r>
      <w:proofErr w:type="spellEnd"/>
      <w:r w:rsidR="00D35FE1" w:rsidRPr="00595221">
        <w:rPr>
          <w:rFonts w:ascii="Times New Roman" w:hAnsi="Times New Roman" w:cs="Times New Roman"/>
          <w:sz w:val="24"/>
        </w:rPr>
        <w:t>, J. Domingo-</w:t>
      </w:r>
      <w:proofErr w:type="spellStart"/>
      <w:r w:rsidR="00D35FE1" w:rsidRPr="00595221">
        <w:rPr>
          <w:rFonts w:ascii="Times New Roman" w:hAnsi="Times New Roman" w:cs="Times New Roman"/>
          <w:sz w:val="24"/>
        </w:rPr>
        <w:t>Esp´ın</w:t>
      </w:r>
      <w:proofErr w:type="spellEnd"/>
      <w:r w:rsidR="00D35FE1" w:rsidRPr="00595221">
        <w:rPr>
          <w:rFonts w:ascii="Times New Roman" w:hAnsi="Times New Roman" w:cs="Times New Roman"/>
          <w:sz w:val="24"/>
        </w:rPr>
        <w:t xml:space="preserve">, J. </w:t>
      </w:r>
      <w:proofErr w:type="spellStart"/>
      <w:r w:rsidR="00D35FE1" w:rsidRPr="00595221">
        <w:rPr>
          <w:rFonts w:ascii="Times New Roman" w:hAnsi="Times New Roman" w:cs="Times New Roman"/>
          <w:sz w:val="24"/>
        </w:rPr>
        <w:t>Corchero</w:t>
      </w:r>
      <w:proofErr w:type="spellEnd"/>
      <w:r w:rsidR="00D35FE1" w:rsidRPr="00595221">
        <w:rPr>
          <w:rFonts w:ascii="Times New Roman" w:hAnsi="Times New Roman" w:cs="Times New Roman"/>
          <w:sz w:val="24"/>
        </w:rPr>
        <w:t xml:space="preserve">, E. </w:t>
      </w:r>
      <w:proofErr w:type="spellStart"/>
      <w:r w:rsidR="00D35FE1" w:rsidRPr="00595221">
        <w:rPr>
          <w:rFonts w:ascii="Times New Roman" w:hAnsi="Times New Roman" w:cs="Times New Roman"/>
          <w:sz w:val="24"/>
        </w:rPr>
        <w:t>V´azquez</w:t>
      </w:r>
      <w:proofErr w:type="spellEnd"/>
      <w:r w:rsidR="00D35FE1" w:rsidRPr="00595221">
        <w:rPr>
          <w:rFonts w:ascii="Times New Roman" w:hAnsi="Times New Roman" w:cs="Times New Roman"/>
          <w:sz w:val="24"/>
        </w:rPr>
        <w:t xml:space="preserve">, and A. </w:t>
      </w:r>
      <w:proofErr w:type="spellStart"/>
      <w:r w:rsidR="00D35FE1" w:rsidRPr="00595221">
        <w:rPr>
          <w:rFonts w:ascii="Times New Roman" w:hAnsi="Times New Roman" w:cs="Times New Roman"/>
          <w:sz w:val="24"/>
        </w:rPr>
        <w:t>Villaverde</w:t>
      </w:r>
      <w:proofErr w:type="spellEnd"/>
      <w:r w:rsidR="00D35FE1" w:rsidRPr="00595221">
        <w:rPr>
          <w:rFonts w:ascii="Times New Roman" w:hAnsi="Times New Roman" w:cs="Times New Roman"/>
          <w:sz w:val="24"/>
        </w:rPr>
        <w:t xml:space="preserve">, “Microbial factories for recombinant pharmaceuticals,” Microbial Cell Factories, vol. 8, article 17, 2009.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[42]. </w:t>
      </w:r>
      <w:r w:rsidR="00D35FE1" w:rsidRPr="00595221">
        <w:rPr>
          <w:rFonts w:ascii="Times New Roman" w:hAnsi="Times New Roman" w:cs="Times New Roman"/>
          <w:sz w:val="24"/>
        </w:rPr>
        <w:t xml:space="preserve">M. </w:t>
      </w:r>
      <w:proofErr w:type="spellStart"/>
      <w:r w:rsidR="00D35FE1" w:rsidRPr="00595221">
        <w:rPr>
          <w:rFonts w:ascii="Times New Roman" w:hAnsi="Times New Roman" w:cs="Times New Roman"/>
          <w:sz w:val="24"/>
        </w:rPr>
        <w:t>Kamionka</w:t>
      </w:r>
      <w:proofErr w:type="spellEnd"/>
      <w:r w:rsidR="00D35FE1" w:rsidRPr="00595221">
        <w:rPr>
          <w:rFonts w:ascii="Times New Roman" w:hAnsi="Times New Roman" w:cs="Times New Roman"/>
          <w:sz w:val="24"/>
        </w:rPr>
        <w:t xml:space="preserve">, “Engineering of therapeutic proteins production in Escherichia coli,” Current Pharmaceutical Biotechnology, vol. 12, no. 2, pp. 268–274, 2011.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[43]. </w:t>
      </w:r>
      <w:r w:rsidR="00D35FE1" w:rsidRPr="00595221">
        <w:rPr>
          <w:rFonts w:ascii="Times New Roman" w:hAnsi="Times New Roman" w:cs="Times New Roman"/>
          <w:sz w:val="24"/>
        </w:rPr>
        <w:t xml:space="preserve">S. Eriksson, “Enzymatic synthesis of nucleoside </w:t>
      </w:r>
      <w:proofErr w:type="spellStart"/>
      <w:r w:rsidR="00D35FE1" w:rsidRPr="00595221">
        <w:rPr>
          <w:rFonts w:ascii="Times New Roman" w:hAnsi="Times New Roman" w:cs="Times New Roman"/>
          <w:sz w:val="24"/>
        </w:rPr>
        <w:t>triphosphates</w:t>
      </w:r>
      <w:proofErr w:type="spellEnd"/>
      <w:r w:rsidR="00D35FE1" w:rsidRPr="00595221">
        <w:rPr>
          <w:rFonts w:ascii="Times New Roman" w:hAnsi="Times New Roman" w:cs="Times New Roman"/>
          <w:sz w:val="24"/>
        </w:rPr>
        <w:t xml:space="preserve">,” in Nucleoside </w:t>
      </w:r>
      <w:proofErr w:type="spellStart"/>
      <w:r w:rsidR="00D35FE1" w:rsidRPr="00595221">
        <w:rPr>
          <w:rFonts w:ascii="Times New Roman" w:hAnsi="Times New Roman" w:cs="Times New Roman"/>
          <w:sz w:val="24"/>
        </w:rPr>
        <w:t>Triphosphates</w:t>
      </w:r>
      <w:proofErr w:type="spellEnd"/>
      <w:r w:rsidR="00D35FE1" w:rsidRPr="00595221">
        <w:rPr>
          <w:rFonts w:ascii="Times New Roman" w:hAnsi="Times New Roman" w:cs="Times New Roman"/>
          <w:sz w:val="24"/>
        </w:rPr>
        <w:t xml:space="preserve"> and their </w:t>
      </w:r>
      <w:proofErr w:type="spellStart"/>
      <w:r w:rsidR="00D35FE1" w:rsidRPr="00595221">
        <w:rPr>
          <w:rFonts w:ascii="Times New Roman" w:hAnsi="Times New Roman" w:cs="Times New Roman"/>
          <w:sz w:val="24"/>
        </w:rPr>
        <w:t>Analogs</w:t>
      </w:r>
      <w:proofErr w:type="spellEnd"/>
      <w:r w:rsidR="00D35FE1" w:rsidRPr="00595221">
        <w:rPr>
          <w:rFonts w:ascii="Times New Roman" w:hAnsi="Times New Roman" w:cs="Times New Roman"/>
          <w:sz w:val="24"/>
        </w:rPr>
        <w:t>: Chemistry, Biotechnology, and Biological Applications, vol. 23, 2016.</w:t>
      </w:r>
    </w:p>
    <w:p w:rsidR="00D35FE1" w:rsidRPr="00595221" w:rsidRDefault="00F45A5F" w:rsidP="00595221">
      <w:pPr>
        <w:ind w:left="360"/>
        <w:jc w:val="both"/>
        <w:rPr>
          <w:rFonts w:ascii="Times New Roman" w:hAnsi="Times New Roman" w:cs="Times New Roman"/>
          <w:sz w:val="24"/>
        </w:rPr>
      </w:pPr>
      <w:r>
        <w:rPr>
          <w:rFonts w:ascii="Times New Roman" w:hAnsi="Times New Roman" w:cs="Times New Roman"/>
          <w:sz w:val="24"/>
        </w:rPr>
        <w:t>[44].</w:t>
      </w:r>
      <w:r w:rsidR="00D35FE1" w:rsidRPr="00595221">
        <w:rPr>
          <w:rFonts w:ascii="Times New Roman" w:hAnsi="Times New Roman" w:cs="Times New Roman"/>
          <w:sz w:val="24"/>
        </w:rPr>
        <w:t xml:space="preserve"> D. J. Urban and B. L. Roth, “DREADDs (designer receptors exclusively activated by designer drugs): </w:t>
      </w:r>
      <w:proofErr w:type="spellStart"/>
      <w:r w:rsidR="00D35FE1" w:rsidRPr="00595221">
        <w:rPr>
          <w:rFonts w:ascii="Times New Roman" w:hAnsi="Times New Roman" w:cs="Times New Roman"/>
          <w:sz w:val="24"/>
        </w:rPr>
        <w:t>chemogenetic</w:t>
      </w:r>
      <w:proofErr w:type="spellEnd"/>
      <w:r w:rsidR="00D35FE1" w:rsidRPr="00595221">
        <w:rPr>
          <w:rFonts w:ascii="Times New Roman" w:hAnsi="Times New Roman" w:cs="Times New Roman"/>
          <w:sz w:val="24"/>
        </w:rPr>
        <w:t xml:space="preserve"> tools with therapeutic utility,” Annual Review of Pharmacology and Toxicology, vol. 55, pp. 399–417, 2015. </w:t>
      </w:r>
    </w:p>
    <w:p w:rsidR="00D35FE1" w:rsidRPr="00595221" w:rsidRDefault="00F45A5F" w:rsidP="00595221">
      <w:pPr>
        <w:ind w:left="360"/>
        <w:jc w:val="both"/>
        <w:rPr>
          <w:rFonts w:ascii="Times New Roman" w:hAnsi="Times New Roman" w:cs="Times New Roman"/>
          <w:sz w:val="24"/>
        </w:rPr>
      </w:pPr>
      <w:r>
        <w:rPr>
          <w:rFonts w:ascii="Times New Roman" w:hAnsi="Times New Roman" w:cs="Times New Roman"/>
          <w:sz w:val="24"/>
        </w:rPr>
        <w:t xml:space="preserve">[45]. </w:t>
      </w:r>
      <w:r w:rsidR="00D35FE1" w:rsidRPr="00595221">
        <w:rPr>
          <w:rFonts w:ascii="Times New Roman" w:hAnsi="Times New Roman" w:cs="Times New Roman"/>
          <w:sz w:val="24"/>
        </w:rPr>
        <w:t xml:space="preserve">J. S. </w:t>
      </w:r>
      <w:proofErr w:type="spellStart"/>
      <w:r w:rsidR="00D35FE1" w:rsidRPr="00595221">
        <w:rPr>
          <w:rFonts w:ascii="Times New Roman" w:hAnsi="Times New Roman" w:cs="Times New Roman"/>
          <w:sz w:val="24"/>
        </w:rPr>
        <w:t>Tzartos</w:t>
      </w:r>
      <w:proofErr w:type="spellEnd"/>
      <w:r w:rsidR="00D35FE1" w:rsidRPr="00595221">
        <w:rPr>
          <w:rFonts w:ascii="Times New Roman" w:hAnsi="Times New Roman" w:cs="Times New Roman"/>
          <w:sz w:val="24"/>
        </w:rPr>
        <w:t xml:space="preserve">, M. A. </w:t>
      </w:r>
      <w:proofErr w:type="spellStart"/>
      <w:r w:rsidR="00D35FE1" w:rsidRPr="00595221">
        <w:rPr>
          <w:rFonts w:ascii="Times New Roman" w:hAnsi="Times New Roman" w:cs="Times New Roman"/>
          <w:sz w:val="24"/>
        </w:rPr>
        <w:t>Friese</w:t>
      </w:r>
      <w:proofErr w:type="spellEnd"/>
      <w:r w:rsidR="00D35FE1" w:rsidRPr="00595221">
        <w:rPr>
          <w:rFonts w:ascii="Times New Roman" w:hAnsi="Times New Roman" w:cs="Times New Roman"/>
          <w:sz w:val="24"/>
        </w:rPr>
        <w:t xml:space="preserve">, M. J. </w:t>
      </w:r>
      <w:proofErr w:type="spellStart"/>
      <w:r w:rsidR="00D35FE1" w:rsidRPr="00595221">
        <w:rPr>
          <w:rFonts w:ascii="Times New Roman" w:hAnsi="Times New Roman" w:cs="Times New Roman"/>
          <w:sz w:val="24"/>
        </w:rPr>
        <w:t>Craner</w:t>
      </w:r>
      <w:proofErr w:type="spellEnd"/>
      <w:r w:rsidR="00D35FE1" w:rsidRPr="00595221">
        <w:rPr>
          <w:rFonts w:ascii="Times New Roman" w:hAnsi="Times New Roman" w:cs="Times New Roman"/>
          <w:sz w:val="24"/>
        </w:rPr>
        <w:t xml:space="preserve"> et al., “Interleukin-17 production in central nervous system-infiltrating T cells and </w:t>
      </w:r>
      <w:proofErr w:type="spellStart"/>
      <w:r w:rsidR="00D35FE1" w:rsidRPr="00595221">
        <w:rPr>
          <w:rFonts w:ascii="Times New Roman" w:hAnsi="Times New Roman" w:cs="Times New Roman"/>
          <w:sz w:val="24"/>
        </w:rPr>
        <w:t>glial</w:t>
      </w:r>
      <w:proofErr w:type="spellEnd"/>
      <w:r w:rsidR="00D35FE1" w:rsidRPr="00595221">
        <w:rPr>
          <w:rFonts w:ascii="Times New Roman" w:hAnsi="Times New Roman" w:cs="Times New Roman"/>
          <w:sz w:val="24"/>
        </w:rPr>
        <w:t xml:space="preserve"> cells is associated with active disease in multiple sclerosis,” The American Journal of Pathology, vol. 172, no. 1, pp. 146–155, 2008. </w:t>
      </w:r>
    </w:p>
    <w:p w:rsidR="00982888" w:rsidRPr="00982888" w:rsidRDefault="00F00AB3">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sz w:val="24"/>
        </w:rPr>
        <w:fldChar w:fldCharType="begin" w:fldLock="1"/>
      </w:r>
      <w:r w:rsidR="00982888">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p>
    <w:p w:rsidR="00D35FE1" w:rsidRPr="00595221" w:rsidRDefault="00F00AB3" w:rsidP="00595221">
      <w:pPr>
        <w:ind w:left="360"/>
        <w:jc w:val="both"/>
        <w:rPr>
          <w:rFonts w:ascii="Times New Roman" w:hAnsi="Times New Roman" w:cs="Times New Roman"/>
          <w:sz w:val="24"/>
        </w:rPr>
      </w:pPr>
      <w:r>
        <w:rPr>
          <w:rFonts w:ascii="Times New Roman" w:hAnsi="Times New Roman" w:cs="Times New Roman"/>
          <w:sz w:val="24"/>
        </w:rPr>
        <w:fldChar w:fldCharType="end"/>
      </w:r>
      <w:r w:rsidR="00982888">
        <w:rPr>
          <w:rFonts w:ascii="Times New Roman" w:hAnsi="Times New Roman" w:cs="Times New Roman"/>
          <w:sz w:val="24"/>
        </w:rPr>
        <w:t xml:space="preserve">[46]. </w:t>
      </w:r>
      <w:r w:rsidR="00D35FE1" w:rsidRPr="00595221">
        <w:rPr>
          <w:rFonts w:ascii="Times New Roman" w:hAnsi="Times New Roman" w:cs="Times New Roman"/>
          <w:sz w:val="24"/>
        </w:rPr>
        <w:t xml:space="preserve">K. </w:t>
      </w:r>
      <w:proofErr w:type="spellStart"/>
      <w:r w:rsidR="00D35FE1" w:rsidRPr="00595221">
        <w:rPr>
          <w:rFonts w:ascii="Times New Roman" w:hAnsi="Times New Roman" w:cs="Times New Roman"/>
          <w:sz w:val="24"/>
        </w:rPr>
        <w:t>Rabe</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Lehrke</w:t>
      </w:r>
      <w:proofErr w:type="spellEnd"/>
      <w:r w:rsidR="00D35FE1" w:rsidRPr="00595221">
        <w:rPr>
          <w:rFonts w:ascii="Times New Roman" w:hAnsi="Times New Roman" w:cs="Times New Roman"/>
          <w:sz w:val="24"/>
        </w:rPr>
        <w:t xml:space="preserve">, K. G. </w:t>
      </w:r>
      <w:proofErr w:type="spellStart"/>
      <w:r w:rsidR="00D35FE1" w:rsidRPr="00595221">
        <w:rPr>
          <w:rFonts w:ascii="Times New Roman" w:hAnsi="Times New Roman" w:cs="Times New Roman"/>
          <w:sz w:val="24"/>
        </w:rPr>
        <w:t>Parhofer</w:t>
      </w:r>
      <w:proofErr w:type="spellEnd"/>
      <w:r w:rsidR="00D35FE1" w:rsidRPr="00595221">
        <w:rPr>
          <w:rFonts w:ascii="Times New Roman" w:hAnsi="Times New Roman" w:cs="Times New Roman"/>
          <w:sz w:val="24"/>
        </w:rPr>
        <w:t xml:space="preserve">, and U. C. </w:t>
      </w:r>
      <w:proofErr w:type="spellStart"/>
      <w:r w:rsidR="00D35FE1" w:rsidRPr="00595221">
        <w:rPr>
          <w:rFonts w:ascii="Times New Roman" w:hAnsi="Times New Roman" w:cs="Times New Roman"/>
          <w:sz w:val="24"/>
        </w:rPr>
        <w:t>Broedl</w:t>
      </w:r>
      <w:proofErr w:type="spellEnd"/>
      <w:r w:rsidR="00D35FE1" w:rsidRPr="00595221">
        <w:rPr>
          <w:rFonts w:ascii="Times New Roman" w:hAnsi="Times New Roman" w:cs="Times New Roman"/>
          <w:sz w:val="24"/>
        </w:rPr>
        <w:t>, “</w:t>
      </w:r>
      <w:proofErr w:type="spellStart"/>
      <w:r w:rsidR="00D35FE1" w:rsidRPr="00595221">
        <w:rPr>
          <w:rFonts w:ascii="Times New Roman" w:hAnsi="Times New Roman" w:cs="Times New Roman"/>
          <w:sz w:val="24"/>
        </w:rPr>
        <w:t>Adipokines</w:t>
      </w:r>
      <w:proofErr w:type="spellEnd"/>
      <w:r w:rsidR="00D35FE1" w:rsidRPr="00595221">
        <w:rPr>
          <w:rFonts w:ascii="Times New Roman" w:hAnsi="Times New Roman" w:cs="Times New Roman"/>
          <w:sz w:val="24"/>
        </w:rPr>
        <w:t xml:space="preserve"> and insulin resistance,” </w:t>
      </w:r>
      <w:proofErr w:type="spellStart"/>
      <w:r w:rsidR="00D35FE1" w:rsidRPr="00595221">
        <w:rPr>
          <w:rFonts w:ascii="Times New Roman" w:hAnsi="Times New Roman" w:cs="Times New Roman"/>
          <w:sz w:val="24"/>
        </w:rPr>
        <w:t>MolecularMedicine</w:t>
      </w:r>
      <w:proofErr w:type="spellEnd"/>
      <w:r w:rsidR="00D35FE1" w:rsidRPr="00595221">
        <w:rPr>
          <w:rFonts w:ascii="Times New Roman" w:hAnsi="Times New Roman" w:cs="Times New Roman"/>
          <w:sz w:val="24"/>
        </w:rPr>
        <w:t xml:space="preserve">, vol. 14, no. 11-12, pp. 741–751, 2008.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[47]. </w:t>
      </w:r>
      <w:r w:rsidR="00D35FE1" w:rsidRPr="00595221">
        <w:rPr>
          <w:rFonts w:ascii="Times New Roman" w:hAnsi="Times New Roman" w:cs="Times New Roman"/>
          <w:sz w:val="24"/>
        </w:rPr>
        <w:t xml:space="preserve">Z. S. </w:t>
      </w:r>
      <w:proofErr w:type="spellStart"/>
      <w:r w:rsidR="00D35FE1" w:rsidRPr="00595221">
        <w:rPr>
          <w:rFonts w:ascii="Times New Roman" w:hAnsi="Times New Roman" w:cs="Times New Roman"/>
          <w:sz w:val="24"/>
        </w:rPr>
        <w:t>Olempska</w:t>
      </w:r>
      <w:proofErr w:type="spellEnd"/>
      <w:r w:rsidR="00D35FE1" w:rsidRPr="00595221">
        <w:rPr>
          <w:rFonts w:ascii="Times New Roman" w:hAnsi="Times New Roman" w:cs="Times New Roman"/>
          <w:sz w:val="24"/>
        </w:rPr>
        <w:t xml:space="preserve">-Beer, R. I. </w:t>
      </w:r>
      <w:proofErr w:type="spellStart"/>
      <w:r w:rsidR="00D35FE1" w:rsidRPr="00595221">
        <w:rPr>
          <w:rFonts w:ascii="Times New Roman" w:hAnsi="Times New Roman" w:cs="Times New Roman"/>
          <w:sz w:val="24"/>
        </w:rPr>
        <w:t>Merker</w:t>
      </w:r>
      <w:proofErr w:type="spellEnd"/>
      <w:r w:rsidR="00D35FE1" w:rsidRPr="00595221">
        <w:rPr>
          <w:rFonts w:ascii="Times New Roman" w:hAnsi="Times New Roman" w:cs="Times New Roman"/>
          <w:sz w:val="24"/>
        </w:rPr>
        <w:t xml:space="preserve">, M. D. Ditto, and M. J. </w:t>
      </w:r>
      <w:proofErr w:type="spellStart"/>
      <w:r w:rsidR="00D35FE1" w:rsidRPr="00595221">
        <w:rPr>
          <w:rFonts w:ascii="Times New Roman" w:hAnsi="Times New Roman" w:cs="Times New Roman"/>
          <w:sz w:val="24"/>
        </w:rPr>
        <w:t>DiNovi</w:t>
      </w:r>
      <w:proofErr w:type="spellEnd"/>
      <w:r w:rsidR="00D35FE1" w:rsidRPr="00595221">
        <w:rPr>
          <w:rFonts w:ascii="Times New Roman" w:hAnsi="Times New Roman" w:cs="Times New Roman"/>
          <w:sz w:val="24"/>
        </w:rPr>
        <w:t xml:space="preserve">, “Food-processing enzymes from recombinant microorganisms—a review,” Regulatory Toxicology and Pharmacology, vol. 45, no. 2, pp. 144–158, 2006.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[48]. </w:t>
      </w:r>
      <w:r w:rsidR="00D35FE1" w:rsidRPr="00595221">
        <w:rPr>
          <w:rFonts w:ascii="Times New Roman" w:hAnsi="Times New Roman" w:cs="Times New Roman"/>
          <w:sz w:val="24"/>
        </w:rPr>
        <w:t xml:space="preserve">Z.-X. </w:t>
      </w:r>
      <w:proofErr w:type="spellStart"/>
      <w:proofErr w:type="gramStart"/>
      <w:r w:rsidR="00D35FE1" w:rsidRPr="00595221">
        <w:rPr>
          <w:rFonts w:ascii="Times New Roman" w:hAnsi="Times New Roman" w:cs="Times New Roman"/>
          <w:sz w:val="24"/>
        </w:rPr>
        <w:t>Lian</w:t>
      </w:r>
      <w:proofErr w:type="spellEnd"/>
      <w:r w:rsidR="00D35FE1" w:rsidRPr="00595221">
        <w:rPr>
          <w:rFonts w:ascii="Times New Roman" w:hAnsi="Times New Roman" w:cs="Times New Roman"/>
          <w:sz w:val="24"/>
        </w:rPr>
        <w:t>, Z.-S.</w:t>
      </w:r>
      <w:proofErr w:type="gramEnd"/>
      <w:r w:rsidR="00D35FE1" w:rsidRPr="00595221">
        <w:rPr>
          <w:rFonts w:ascii="Times New Roman" w:hAnsi="Times New Roman" w:cs="Times New Roman"/>
          <w:sz w:val="24"/>
        </w:rPr>
        <w:t xml:space="preserve"> </w:t>
      </w:r>
      <w:proofErr w:type="gramStart"/>
      <w:r w:rsidR="00D35FE1" w:rsidRPr="00595221">
        <w:rPr>
          <w:rFonts w:ascii="Times New Roman" w:hAnsi="Times New Roman" w:cs="Times New Roman"/>
          <w:sz w:val="24"/>
        </w:rPr>
        <w:t xml:space="preserve">Ma, J. Wei, and H. Liu, “Preparation and characterization of immobilized </w:t>
      </w:r>
      <w:proofErr w:type="spellStart"/>
      <w:r w:rsidR="00D35FE1" w:rsidRPr="00595221">
        <w:rPr>
          <w:rFonts w:ascii="Times New Roman" w:hAnsi="Times New Roman" w:cs="Times New Roman"/>
          <w:sz w:val="24"/>
        </w:rPr>
        <w:t>lysozyme</w:t>
      </w:r>
      <w:proofErr w:type="spellEnd"/>
      <w:r w:rsidR="00D35FE1" w:rsidRPr="00595221">
        <w:rPr>
          <w:rFonts w:ascii="Times New Roman" w:hAnsi="Times New Roman" w:cs="Times New Roman"/>
          <w:sz w:val="24"/>
        </w:rPr>
        <w:t xml:space="preserve"> and evaluation of its application in edible coatings,” Process Biochemistry, vol. 47, no. 2, pp. 201–208, 2012.</w:t>
      </w:r>
      <w:proofErr w:type="gramEnd"/>
      <w:r w:rsidR="00D35FE1" w:rsidRPr="00595221">
        <w:rPr>
          <w:rFonts w:ascii="Times New Roman" w:hAnsi="Times New Roman" w:cs="Times New Roman"/>
          <w:sz w:val="24"/>
        </w:rPr>
        <w:t xml:space="preserve">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[49]. </w:t>
      </w:r>
      <w:r w:rsidR="00D35FE1" w:rsidRPr="00595221">
        <w:rPr>
          <w:rFonts w:ascii="Times New Roman" w:hAnsi="Times New Roman" w:cs="Times New Roman"/>
          <w:sz w:val="24"/>
        </w:rPr>
        <w:t xml:space="preserve">S. H. Bang, A. Jang, J. Yoon et al., “Evaluation of whole </w:t>
      </w:r>
      <w:proofErr w:type="spellStart"/>
      <w:r w:rsidR="00D35FE1" w:rsidRPr="00595221">
        <w:rPr>
          <w:rFonts w:ascii="Times New Roman" w:hAnsi="Times New Roman" w:cs="Times New Roman"/>
          <w:sz w:val="24"/>
        </w:rPr>
        <w:t>lysosomal</w:t>
      </w:r>
      <w:proofErr w:type="spellEnd"/>
      <w:r w:rsidR="00D35FE1" w:rsidRPr="00595221">
        <w:rPr>
          <w:rFonts w:ascii="Times New Roman" w:hAnsi="Times New Roman" w:cs="Times New Roman"/>
          <w:sz w:val="24"/>
        </w:rPr>
        <w:t xml:space="preserve"> enzymes directly immobilized on titanium (IV) oxide used in the development of antimicrobial agents,” Enzyme and Microbial Technology, vol. 49, no. 3, pp. 260–265, 2011.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[50]. </w:t>
      </w:r>
      <w:r w:rsidR="00D35FE1" w:rsidRPr="00595221">
        <w:rPr>
          <w:rFonts w:ascii="Times New Roman" w:hAnsi="Times New Roman" w:cs="Times New Roman"/>
          <w:sz w:val="24"/>
        </w:rPr>
        <w:t xml:space="preserve">B. </w:t>
      </w:r>
      <w:proofErr w:type="spellStart"/>
      <w:r w:rsidR="00D35FE1" w:rsidRPr="00595221">
        <w:rPr>
          <w:rFonts w:ascii="Times New Roman" w:hAnsi="Times New Roman" w:cs="Times New Roman"/>
          <w:sz w:val="24"/>
        </w:rPr>
        <w:t>Thallinger</w:t>
      </w:r>
      <w:proofErr w:type="spellEnd"/>
      <w:r w:rsidR="00D35FE1" w:rsidRPr="00595221">
        <w:rPr>
          <w:rFonts w:ascii="Times New Roman" w:hAnsi="Times New Roman" w:cs="Times New Roman"/>
          <w:sz w:val="24"/>
        </w:rPr>
        <w:t xml:space="preserve">, E. N. </w:t>
      </w:r>
      <w:proofErr w:type="spellStart"/>
      <w:r w:rsidR="00D35FE1" w:rsidRPr="00595221">
        <w:rPr>
          <w:rFonts w:ascii="Times New Roman" w:hAnsi="Times New Roman" w:cs="Times New Roman"/>
          <w:sz w:val="24"/>
        </w:rPr>
        <w:t>Prasetyo</w:t>
      </w:r>
      <w:proofErr w:type="spellEnd"/>
      <w:r w:rsidR="00D35FE1" w:rsidRPr="00595221">
        <w:rPr>
          <w:rFonts w:ascii="Times New Roman" w:hAnsi="Times New Roman" w:cs="Times New Roman"/>
          <w:sz w:val="24"/>
        </w:rPr>
        <w:t xml:space="preserve">, G. S. </w:t>
      </w:r>
      <w:proofErr w:type="spellStart"/>
      <w:r w:rsidR="00D35FE1" w:rsidRPr="00595221">
        <w:rPr>
          <w:rFonts w:ascii="Times New Roman" w:hAnsi="Times New Roman" w:cs="Times New Roman"/>
          <w:sz w:val="24"/>
        </w:rPr>
        <w:t>Nyanhongo</w:t>
      </w:r>
      <w:proofErr w:type="spellEnd"/>
      <w:r w:rsidR="00D35FE1" w:rsidRPr="00595221">
        <w:rPr>
          <w:rFonts w:ascii="Times New Roman" w:hAnsi="Times New Roman" w:cs="Times New Roman"/>
          <w:sz w:val="24"/>
        </w:rPr>
        <w:t xml:space="preserve">, and G. M. </w:t>
      </w:r>
      <w:proofErr w:type="spellStart"/>
      <w:r w:rsidR="00D35FE1" w:rsidRPr="00595221">
        <w:rPr>
          <w:rFonts w:ascii="Times New Roman" w:hAnsi="Times New Roman" w:cs="Times New Roman"/>
          <w:sz w:val="24"/>
        </w:rPr>
        <w:t>Guebitz</w:t>
      </w:r>
      <w:proofErr w:type="spellEnd"/>
      <w:r w:rsidR="00D35FE1" w:rsidRPr="00595221">
        <w:rPr>
          <w:rFonts w:ascii="Times New Roman" w:hAnsi="Times New Roman" w:cs="Times New Roman"/>
          <w:sz w:val="24"/>
        </w:rPr>
        <w:t xml:space="preserve">, “Antimicrobial enzymes: an emerging strategy to fight microbes and microbial </w:t>
      </w:r>
      <w:proofErr w:type="spellStart"/>
      <w:r w:rsidR="00D35FE1" w:rsidRPr="00595221">
        <w:rPr>
          <w:rFonts w:ascii="Times New Roman" w:hAnsi="Times New Roman" w:cs="Times New Roman"/>
          <w:sz w:val="24"/>
        </w:rPr>
        <w:t>biofilms</w:t>
      </w:r>
      <w:proofErr w:type="spellEnd"/>
      <w:r w:rsidR="00D35FE1" w:rsidRPr="00595221">
        <w:rPr>
          <w:rFonts w:ascii="Times New Roman" w:hAnsi="Times New Roman" w:cs="Times New Roman"/>
          <w:sz w:val="24"/>
        </w:rPr>
        <w:t xml:space="preserve">,” Biotechnology Journal, vol. 8, no. 1, pp. 97–109, 2013.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 xml:space="preserve">[51]. </w:t>
      </w:r>
      <w:r w:rsidR="00D35FE1" w:rsidRPr="00595221">
        <w:rPr>
          <w:rFonts w:ascii="Times New Roman" w:hAnsi="Times New Roman" w:cs="Times New Roman"/>
          <w:sz w:val="24"/>
        </w:rPr>
        <w:t xml:space="preserve">C. E. Torres, G. </w:t>
      </w:r>
      <w:proofErr w:type="spellStart"/>
      <w:r w:rsidR="00D35FE1" w:rsidRPr="00595221">
        <w:rPr>
          <w:rFonts w:ascii="Times New Roman" w:hAnsi="Times New Roman" w:cs="Times New Roman"/>
          <w:sz w:val="24"/>
        </w:rPr>
        <w:t>Lenon</w:t>
      </w:r>
      <w:proofErr w:type="spellEnd"/>
      <w:r w:rsidR="00D35FE1" w:rsidRPr="00595221">
        <w:rPr>
          <w:rFonts w:ascii="Times New Roman" w:hAnsi="Times New Roman" w:cs="Times New Roman"/>
          <w:sz w:val="24"/>
        </w:rPr>
        <w:t xml:space="preserve">, D. </w:t>
      </w:r>
      <w:proofErr w:type="spellStart"/>
      <w:r w:rsidR="00D35FE1" w:rsidRPr="00595221">
        <w:rPr>
          <w:rFonts w:ascii="Times New Roman" w:hAnsi="Times New Roman" w:cs="Times New Roman"/>
          <w:sz w:val="24"/>
        </w:rPr>
        <w:t>Craperi</w:t>
      </w:r>
      <w:proofErr w:type="spellEnd"/>
      <w:r w:rsidR="00D35FE1" w:rsidRPr="00595221">
        <w:rPr>
          <w:rFonts w:ascii="Times New Roman" w:hAnsi="Times New Roman" w:cs="Times New Roman"/>
          <w:sz w:val="24"/>
        </w:rPr>
        <w:t xml:space="preserve">, R. Wilting, and A. Blanco, ´ “Enzymatic treatment for preventing </w:t>
      </w:r>
      <w:proofErr w:type="spellStart"/>
      <w:r w:rsidR="00D35FE1" w:rsidRPr="00595221">
        <w:rPr>
          <w:rFonts w:ascii="Times New Roman" w:hAnsi="Times New Roman" w:cs="Times New Roman"/>
          <w:sz w:val="24"/>
        </w:rPr>
        <w:t>biofilm</w:t>
      </w:r>
      <w:proofErr w:type="spellEnd"/>
      <w:r w:rsidR="00D35FE1" w:rsidRPr="00595221">
        <w:rPr>
          <w:rFonts w:ascii="Times New Roman" w:hAnsi="Times New Roman" w:cs="Times New Roman"/>
          <w:sz w:val="24"/>
        </w:rPr>
        <w:t xml:space="preserve"> formation in the paper industry,” Applied Microbiology and Biotechnology, vol. 92, no. 1, pp. 95–103, 2011.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 xml:space="preserve">[52]. </w:t>
      </w:r>
      <w:r w:rsidR="00D35FE1" w:rsidRPr="00595221">
        <w:rPr>
          <w:rFonts w:ascii="Times New Roman" w:hAnsi="Times New Roman" w:cs="Times New Roman"/>
          <w:sz w:val="24"/>
        </w:rPr>
        <w:t xml:space="preserve">J. K.-C. </w:t>
      </w:r>
      <w:proofErr w:type="gramStart"/>
      <w:r w:rsidR="00D35FE1" w:rsidRPr="00595221">
        <w:rPr>
          <w:rFonts w:ascii="Times New Roman" w:hAnsi="Times New Roman" w:cs="Times New Roman"/>
          <w:sz w:val="24"/>
        </w:rPr>
        <w:t xml:space="preserve">Ma, P. M. W. Drake, and P. </w:t>
      </w:r>
      <w:proofErr w:type="spellStart"/>
      <w:r w:rsidR="00D35FE1" w:rsidRPr="00595221">
        <w:rPr>
          <w:rFonts w:ascii="Times New Roman" w:hAnsi="Times New Roman" w:cs="Times New Roman"/>
          <w:sz w:val="24"/>
        </w:rPr>
        <w:t>Christou</w:t>
      </w:r>
      <w:proofErr w:type="spellEnd"/>
      <w:r w:rsidR="00D35FE1" w:rsidRPr="00595221">
        <w:rPr>
          <w:rFonts w:ascii="Times New Roman" w:hAnsi="Times New Roman" w:cs="Times New Roman"/>
          <w:sz w:val="24"/>
        </w:rPr>
        <w:t>, “The production of recombinant pharmaceutical proteins in plants,” Nature Reviews Genetics, vol. 4, no. 10, pp. 794–805, 2003.</w:t>
      </w:r>
      <w:proofErr w:type="gramEnd"/>
      <w:r w:rsidR="00D35FE1" w:rsidRPr="00595221">
        <w:rPr>
          <w:rFonts w:ascii="Times New Roman" w:hAnsi="Times New Roman" w:cs="Times New Roman"/>
          <w:sz w:val="24"/>
        </w:rPr>
        <w:t xml:space="preserve">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 xml:space="preserve">[53]. </w:t>
      </w:r>
      <w:r w:rsidR="00D35FE1" w:rsidRPr="00595221">
        <w:rPr>
          <w:rFonts w:ascii="Times New Roman" w:hAnsi="Times New Roman" w:cs="Times New Roman"/>
          <w:sz w:val="24"/>
        </w:rPr>
        <w:t xml:space="preserve">R. </w:t>
      </w:r>
      <w:proofErr w:type="spellStart"/>
      <w:r w:rsidR="00D35FE1" w:rsidRPr="00595221">
        <w:rPr>
          <w:rFonts w:ascii="Times New Roman" w:hAnsi="Times New Roman" w:cs="Times New Roman"/>
          <w:sz w:val="24"/>
        </w:rPr>
        <w:t>Gamuyao</w:t>
      </w:r>
      <w:proofErr w:type="spellEnd"/>
      <w:r w:rsidR="00D35FE1" w:rsidRPr="00595221">
        <w:rPr>
          <w:rFonts w:ascii="Times New Roman" w:hAnsi="Times New Roman" w:cs="Times New Roman"/>
          <w:sz w:val="24"/>
        </w:rPr>
        <w:t xml:space="preserve">, J. H. Chin, J. </w:t>
      </w:r>
      <w:proofErr w:type="spellStart"/>
      <w:r w:rsidR="00D35FE1" w:rsidRPr="00595221">
        <w:rPr>
          <w:rFonts w:ascii="Times New Roman" w:hAnsi="Times New Roman" w:cs="Times New Roman"/>
          <w:sz w:val="24"/>
        </w:rPr>
        <w:t>Pariasca</w:t>
      </w:r>
      <w:proofErr w:type="spellEnd"/>
      <w:r w:rsidR="00D35FE1" w:rsidRPr="00595221">
        <w:rPr>
          <w:rFonts w:ascii="Times New Roman" w:hAnsi="Times New Roman" w:cs="Times New Roman"/>
          <w:sz w:val="24"/>
        </w:rPr>
        <w:t xml:space="preserve">-Tanaka et al., “The protein </w:t>
      </w:r>
      <w:proofErr w:type="spellStart"/>
      <w:r w:rsidR="00D35FE1" w:rsidRPr="00595221">
        <w:rPr>
          <w:rFonts w:ascii="Times New Roman" w:hAnsi="Times New Roman" w:cs="Times New Roman"/>
          <w:sz w:val="24"/>
        </w:rPr>
        <w:t>kinase</w:t>
      </w:r>
      <w:proofErr w:type="spellEnd"/>
      <w:r w:rsidR="00D35FE1" w:rsidRPr="00595221">
        <w:rPr>
          <w:rFonts w:ascii="Times New Roman" w:hAnsi="Times New Roman" w:cs="Times New Roman"/>
          <w:sz w:val="24"/>
        </w:rPr>
        <w:t xml:space="preserve"> Pstol1 from traditional rice confers tolerance of phosphorus deficiency,” Nature, vol. 488, no. 7412, pp. 535–539, 2012.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w:t>
      </w:r>
      <w:r w:rsidR="00634A72">
        <w:rPr>
          <w:rFonts w:ascii="Times New Roman" w:hAnsi="Times New Roman" w:cs="Times New Roman"/>
          <w:sz w:val="24"/>
        </w:rPr>
        <w:t>54</w:t>
      </w:r>
      <w:r>
        <w:rPr>
          <w:rFonts w:ascii="Times New Roman" w:hAnsi="Times New Roman" w:cs="Times New Roman"/>
          <w:sz w:val="24"/>
        </w:rPr>
        <w:t>]</w:t>
      </w:r>
      <w:r w:rsidR="00634A72">
        <w:rPr>
          <w:rFonts w:ascii="Times New Roman" w:hAnsi="Times New Roman" w:cs="Times New Roman"/>
          <w:sz w:val="24"/>
        </w:rPr>
        <w:t xml:space="preserve">. </w:t>
      </w:r>
      <w:r w:rsidR="00D35FE1" w:rsidRPr="00595221">
        <w:rPr>
          <w:rFonts w:ascii="Times New Roman" w:hAnsi="Times New Roman" w:cs="Times New Roman"/>
          <w:sz w:val="24"/>
        </w:rPr>
        <w:t xml:space="preserve">K. </w:t>
      </w:r>
      <w:proofErr w:type="spellStart"/>
      <w:r w:rsidR="00D35FE1" w:rsidRPr="00595221">
        <w:rPr>
          <w:rFonts w:ascii="Times New Roman" w:hAnsi="Times New Roman" w:cs="Times New Roman"/>
          <w:sz w:val="24"/>
        </w:rPr>
        <w:t>Hiruma</w:t>
      </w:r>
      <w:proofErr w:type="spellEnd"/>
      <w:r w:rsidR="00D35FE1" w:rsidRPr="00595221">
        <w:rPr>
          <w:rFonts w:ascii="Times New Roman" w:hAnsi="Times New Roman" w:cs="Times New Roman"/>
          <w:sz w:val="24"/>
        </w:rPr>
        <w:t xml:space="preserve">, N. </w:t>
      </w:r>
      <w:proofErr w:type="spellStart"/>
      <w:r w:rsidR="00D35FE1" w:rsidRPr="00595221">
        <w:rPr>
          <w:rFonts w:ascii="Times New Roman" w:hAnsi="Times New Roman" w:cs="Times New Roman"/>
          <w:sz w:val="24"/>
        </w:rPr>
        <w:t>Gerlach</w:t>
      </w:r>
      <w:proofErr w:type="spellEnd"/>
      <w:r w:rsidR="00D35FE1" w:rsidRPr="00595221">
        <w:rPr>
          <w:rFonts w:ascii="Times New Roman" w:hAnsi="Times New Roman" w:cs="Times New Roman"/>
          <w:sz w:val="24"/>
        </w:rPr>
        <w:t xml:space="preserve">, S. </w:t>
      </w:r>
      <w:proofErr w:type="spellStart"/>
      <w:r w:rsidR="00D35FE1" w:rsidRPr="00595221">
        <w:rPr>
          <w:rFonts w:ascii="Times New Roman" w:hAnsi="Times New Roman" w:cs="Times New Roman"/>
          <w:sz w:val="24"/>
        </w:rPr>
        <w:t>Sacrist´an</w:t>
      </w:r>
      <w:proofErr w:type="spellEnd"/>
      <w:r w:rsidR="00D35FE1" w:rsidRPr="00595221">
        <w:rPr>
          <w:rFonts w:ascii="Times New Roman" w:hAnsi="Times New Roman" w:cs="Times New Roman"/>
          <w:sz w:val="24"/>
        </w:rPr>
        <w:t xml:space="preserve"> et al., “Root </w:t>
      </w:r>
      <w:proofErr w:type="spellStart"/>
      <w:r w:rsidR="00D35FE1" w:rsidRPr="00595221">
        <w:rPr>
          <w:rFonts w:ascii="Times New Roman" w:hAnsi="Times New Roman" w:cs="Times New Roman"/>
          <w:sz w:val="24"/>
        </w:rPr>
        <w:t>endophyte</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Colletotrichum</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tofieldiae</w:t>
      </w:r>
      <w:proofErr w:type="spellEnd"/>
      <w:r w:rsidR="00D35FE1" w:rsidRPr="00595221">
        <w:rPr>
          <w:rFonts w:ascii="Times New Roman" w:hAnsi="Times New Roman" w:cs="Times New Roman"/>
          <w:sz w:val="24"/>
        </w:rPr>
        <w:t xml:space="preserve"> confers plant fitness benefits that are phosphate status dependent,” Cell, vol. 165, no. 2, pp. 464–474, 2016. </w:t>
      </w:r>
    </w:p>
    <w:p w:rsidR="00D35FE1"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[55]. </w:t>
      </w:r>
      <w:r w:rsidR="00D35FE1" w:rsidRPr="00595221">
        <w:rPr>
          <w:rFonts w:ascii="Times New Roman" w:hAnsi="Times New Roman" w:cs="Times New Roman"/>
          <w:sz w:val="24"/>
        </w:rPr>
        <w:t xml:space="preserve">S. Jin and H. </w:t>
      </w:r>
      <w:proofErr w:type="spellStart"/>
      <w:r w:rsidR="00D35FE1" w:rsidRPr="00595221">
        <w:rPr>
          <w:rFonts w:ascii="Times New Roman" w:hAnsi="Times New Roman" w:cs="Times New Roman"/>
          <w:sz w:val="24"/>
        </w:rPr>
        <w:t>Daniell</w:t>
      </w:r>
      <w:proofErr w:type="spellEnd"/>
      <w:r w:rsidR="00D35FE1" w:rsidRPr="00595221">
        <w:rPr>
          <w:rFonts w:ascii="Times New Roman" w:hAnsi="Times New Roman" w:cs="Times New Roman"/>
          <w:sz w:val="24"/>
        </w:rPr>
        <w:t xml:space="preserve">, “The engineered chloroplast genome just got smarter,” Trends in Plant Science, vol. 20, no. 10, pp. 622–640,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[56]. </w:t>
      </w:r>
      <w:r w:rsidR="00D35FE1" w:rsidRPr="00595221">
        <w:rPr>
          <w:rFonts w:ascii="Times New Roman" w:hAnsi="Times New Roman" w:cs="Times New Roman"/>
          <w:sz w:val="24"/>
        </w:rPr>
        <w:t xml:space="preserve">D. J. Oldenburg and A. J. </w:t>
      </w:r>
      <w:proofErr w:type="spellStart"/>
      <w:r w:rsidR="00D35FE1" w:rsidRPr="00595221">
        <w:rPr>
          <w:rFonts w:ascii="Times New Roman" w:hAnsi="Times New Roman" w:cs="Times New Roman"/>
          <w:sz w:val="24"/>
        </w:rPr>
        <w:t>Bendich</w:t>
      </w:r>
      <w:proofErr w:type="spellEnd"/>
      <w:r w:rsidR="00D35FE1" w:rsidRPr="00595221">
        <w:rPr>
          <w:rFonts w:ascii="Times New Roman" w:hAnsi="Times New Roman" w:cs="Times New Roman"/>
          <w:sz w:val="24"/>
        </w:rPr>
        <w:t xml:space="preserve">, “DNA maintenance in plastids and mitochondria of plants,” Frontiers in Plant Science, vol. 6, article 883,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[57]. </w:t>
      </w:r>
      <w:r w:rsidR="00D35FE1" w:rsidRPr="00595221">
        <w:rPr>
          <w:rFonts w:ascii="Times New Roman" w:hAnsi="Times New Roman" w:cs="Times New Roman"/>
          <w:sz w:val="24"/>
        </w:rPr>
        <w:t xml:space="preserve">D. Henry, L. </w:t>
      </w:r>
      <w:proofErr w:type="spellStart"/>
      <w:r w:rsidR="00D35FE1" w:rsidRPr="00595221">
        <w:rPr>
          <w:rFonts w:ascii="Times New Roman" w:hAnsi="Times New Roman" w:cs="Times New Roman"/>
          <w:sz w:val="24"/>
        </w:rPr>
        <w:t>Choun</w:t>
      </w:r>
      <w:proofErr w:type="spellEnd"/>
      <w:r w:rsidR="00D35FE1" w:rsidRPr="00595221">
        <w:rPr>
          <w:rFonts w:ascii="Times New Roman" w:hAnsi="Times New Roman" w:cs="Times New Roman"/>
          <w:sz w:val="24"/>
        </w:rPr>
        <w:t xml:space="preserve">-Sea, Y. Ming, and C. Wan-Jung, “Chloroplast genomes: diversity, evolution, and applications in genetic engineering,” Genome Biology, vol. 17, article 134, 2016.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[58]. </w:t>
      </w:r>
      <w:r w:rsidR="00D35FE1" w:rsidRPr="00595221">
        <w:rPr>
          <w:rFonts w:ascii="Times New Roman" w:hAnsi="Times New Roman" w:cs="Times New Roman"/>
          <w:sz w:val="24"/>
        </w:rPr>
        <w:t xml:space="preserve">W. </w:t>
      </w:r>
      <w:proofErr w:type="spellStart"/>
      <w:r w:rsidR="00D35FE1" w:rsidRPr="00595221">
        <w:rPr>
          <w:rFonts w:ascii="Times New Roman" w:hAnsi="Times New Roman" w:cs="Times New Roman"/>
          <w:sz w:val="24"/>
        </w:rPr>
        <w:t>Apel</w:t>
      </w:r>
      <w:proofErr w:type="spellEnd"/>
      <w:r w:rsidR="00D35FE1" w:rsidRPr="00595221">
        <w:rPr>
          <w:rFonts w:ascii="Times New Roman" w:hAnsi="Times New Roman" w:cs="Times New Roman"/>
          <w:sz w:val="24"/>
        </w:rPr>
        <w:t xml:space="preserve"> and R. Bock, “Enhancement of </w:t>
      </w:r>
      <w:proofErr w:type="spellStart"/>
      <w:r w:rsidR="00D35FE1" w:rsidRPr="00595221">
        <w:rPr>
          <w:rFonts w:ascii="Times New Roman" w:hAnsi="Times New Roman" w:cs="Times New Roman"/>
          <w:sz w:val="24"/>
        </w:rPr>
        <w:t>carotenoid</w:t>
      </w:r>
      <w:proofErr w:type="spellEnd"/>
      <w:r w:rsidR="00D35FE1" w:rsidRPr="00595221">
        <w:rPr>
          <w:rFonts w:ascii="Times New Roman" w:hAnsi="Times New Roman" w:cs="Times New Roman"/>
          <w:sz w:val="24"/>
        </w:rPr>
        <w:t xml:space="preserve"> biosynthesis in </w:t>
      </w:r>
      <w:proofErr w:type="spellStart"/>
      <w:r w:rsidR="00D35FE1" w:rsidRPr="00595221">
        <w:rPr>
          <w:rFonts w:ascii="Times New Roman" w:hAnsi="Times New Roman" w:cs="Times New Roman"/>
          <w:sz w:val="24"/>
        </w:rPr>
        <w:t>transplastomic</w:t>
      </w:r>
      <w:proofErr w:type="spellEnd"/>
      <w:r w:rsidR="00D35FE1" w:rsidRPr="00595221">
        <w:rPr>
          <w:rFonts w:ascii="Times New Roman" w:hAnsi="Times New Roman" w:cs="Times New Roman"/>
          <w:sz w:val="24"/>
        </w:rPr>
        <w:t xml:space="preserve"> tomatoes by induced </w:t>
      </w:r>
      <w:proofErr w:type="spellStart"/>
      <w:r w:rsidR="00D35FE1" w:rsidRPr="00595221">
        <w:rPr>
          <w:rFonts w:ascii="Times New Roman" w:hAnsi="Times New Roman" w:cs="Times New Roman"/>
          <w:sz w:val="24"/>
        </w:rPr>
        <w:t>lycopene</w:t>
      </w:r>
      <w:proofErr w:type="spellEnd"/>
      <w:r w:rsidR="00D35FE1" w:rsidRPr="00595221">
        <w:rPr>
          <w:rFonts w:ascii="Times New Roman" w:hAnsi="Times New Roman" w:cs="Times New Roman"/>
          <w:sz w:val="24"/>
        </w:rPr>
        <w:t>-to-</w:t>
      </w:r>
      <w:proofErr w:type="spellStart"/>
      <w:r w:rsidR="00D35FE1" w:rsidRPr="00595221">
        <w:rPr>
          <w:rFonts w:ascii="Times New Roman" w:hAnsi="Times New Roman" w:cs="Times New Roman"/>
          <w:sz w:val="24"/>
        </w:rPr>
        <w:t>provitamin</w:t>
      </w:r>
      <w:proofErr w:type="spellEnd"/>
      <w:r w:rsidR="00D35FE1" w:rsidRPr="00595221">
        <w:rPr>
          <w:rFonts w:ascii="Times New Roman" w:hAnsi="Times New Roman" w:cs="Times New Roman"/>
          <w:sz w:val="24"/>
        </w:rPr>
        <w:t xml:space="preserve"> A conversion,” Plant Physiology, vol. 151, no. 1, pp. 59–66, 2009.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[59]. </w:t>
      </w:r>
      <w:r w:rsidR="00D35FE1" w:rsidRPr="00595221">
        <w:rPr>
          <w:rFonts w:ascii="Times New Roman" w:hAnsi="Times New Roman" w:cs="Times New Roman"/>
          <w:sz w:val="24"/>
        </w:rPr>
        <w:t xml:space="preserve">T. Oikawa, H. Maeda, T. </w:t>
      </w:r>
      <w:proofErr w:type="spellStart"/>
      <w:r w:rsidR="00D35FE1" w:rsidRPr="00595221">
        <w:rPr>
          <w:rFonts w:ascii="Times New Roman" w:hAnsi="Times New Roman" w:cs="Times New Roman"/>
          <w:sz w:val="24"/>
        </w:rPr>
        <w:t>Oguchi</w:t>
      </w:r>
      <w:proofErr w:type="spellEnd"/>
      <w:r w:rsidR="00D35FE1" w:rsidRPr="00595221">
        <w:rPr>
          <w:rFonts w:ascii="Times New Roman" w:hAnsi="Times New Roman" w:cs="Times New Roman"/>
          <w:sz w:val="24"/>
        </w:rPr>
        <w:t xml:space="preserve"> et al., “The birth of a black rice gene and its local spread by </w:t>
      </w:r>
      <w:proofErr w:type="spellStart"/>
      <w:r w:rsidR="00D35FE1" w:rsidRPr="00595221">
        <w:rPr>
          <w:rFonts w:ascii="Times New Roman" w:hAnsi="Times New Roman" w:cs="Times New Roman"/>
          <w:sz w:val="24"/>
        </w:rPr>
        <w:t>introgression</w:t>
      </w:r>
      <w:proofErr w:type="spellEnd"/>
      <w:r w:rsidR="00D35FE1" w:rsidRPr="00595221">
        <w:rPr>
          <w:rFonts w:ascii="Times New Roman" w:hAnsi="Times New Roman" w:cs="Times New Roman"/>
          <w:sz w:val="24"/>
        </w:rPr>
        <w:t xml:space="preserve">,” Plant Cell, vol. 27, no. 9, pp. 2401–2414, 2015. </w:t>
      </w:r>
    </w:p>
    <w:p w:rsidR="00D35FE1"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[60]. </w:t>
      </w:r>
      <w:r w:rsidR="00D35FE1" w:rsidRPr="00595221">
        <w:rPr>
          <w:rFonts w:ascii="Times New Roman" w:hAnsi="Times New Roman" w:cs="Times New Roman"/>
          <w:sz w:val="24"/>
        </w:rPr>
        <w:t xml:space="preserve">Y. </w:t>
      </w:r>
      <w:proofErr w:type="spellStart"/>
      <w:r w:rsidR="00D35FE1" w:rsidRPr="00595221">
        <w:rPr>
          <w:rFonts w:ascii="Times New Roman" w:hAnsi="Times New Roman" w:cs="Times New Roman"/>
          <w:sz w:val="24"/>
        </w:rPr>
        <w:t>Oono</w:t>
      </w:r>
      <w:proofErr w:type="spellEnd"/>
      <w:r w:rsidR="00D35FE1" w:rsidRPr="00595221">
        <w:rPr>
          <w:rFonts w:ascii="Times New Roman" w:hAnsi="Times New Roman" w:cs="Times New Roman"/>
          <w:sz w:val="24"/>
        </w:rPr>
        <w:t xml:space="preserve">, T. </w:t>
      </w:r>
      <w:proofErr w:type="spellStart"/>
      <w:r w:rsidR="00D35FE1" w:rsidRPr="00595221">
        <w:rPr>
          <w:rFonts w:ascii="Times New Roman" w:hAnsi="Times New Roman" w:cs="Times New Roman"/>
          <w:sz w:val="24"/>
        </w:rPr>
        <w:t>Yazawa</w:t>
      </w:r>
      <w:proofErr w:type="spellEnd"/>
      <w:r w:rsidR="00D35FE1" w:rsidRPr="00595221">
        <w:rPr>
          <w:rFonts w:ascii="Times New Roman" w:hAnsi="Times New Roman" w:cs="Times New Roman"/>
          <w:sz w:val="24"/>
        </w:rPr>
        <w:t xml:space="preserve">, Y. Kawahara et al., “Genome-wide </w:t>
      </w:r>
      <w:proofErr w:type="spellStart"/>
      <w:r w:rsidR="00D35FE1" w:rsidRPr="00595221">
        <w:rPr>
          <w:rFonts w:ascii="Times New Roman" w:hAnsi="Times New Roman" w:cs="Times New Roman"/>
          <w:sz w:val="24"/>
        </w:rPr>
        <w:t>transcriptome</w:t>
      </w:r>
      <w:proofErr w:type="spellEnd"/>
      <w:r w:rsidR="00D35FE1" w:rsidRPr="00595221">
        <w:rPr>
          <w:rFonts w:ascii="Times New Roman" w:hAnsi="Times New Roman" w:cs="Times New Roman"/>
          <w:sz w:val="24"/>
        </w:rPr>
        <w:t xml:space="preserve"> analysis reveals that cadmium stress </w:t>
      </w:r>
      <w:proofErr w:type="spellStart"/>
      <w:r w:rsidR="00D35FE1" w:rsidRPr="00595221">
        <w:rPr>
          <w:rFonts w:ascii="Times New Roman" w:hAnsi="Times New Roman" w:cs="Times New Roman"/>
          <w:sz w:val="24"/>
        </w:rPr>
        <w:t>signaling</w:t>
      </w:r>
      <w:proofErr w:type="spellEnd"/>
      <w:r w:rsidR="00D35FE1" w:rsidRPr="00595221">
        <w:rPr>
          <w:rFonts w:ascii="Times New Roman" w:hAnsi="Times New Roman" w:cs="Times New Roman"/>
          <w:sz w:val="24"/>
        </w:rPr>
        <w:t xml:space="preserve"> controls the expression of genes in drought stress signal pathways in rice,” </w:t>
      </w:r>
      <w:proofErr w:type="spellStart"/>
      <w:r w:rsidR="00D35FE1" w:rsidRPr="00595221">
        <w:rPr>
          <w:rFonts w:ascii="Times New Roman" w:hAnsi="Times New Roman" w:cs="Times New Roman"/>
          <w:sz w:val="24"/>
        </w:rPr>
        <w:t>PLoS</w:t>
      </w:r>
      <w:proofErr w:type="spellEnd"/>
      <w:r w:rsidR="00D35FE1" w:rsidRPr="00595221">
        <w:rPr>
          <w:rFonts w:ascii="Times New Roman" w:hAnsi="Times New Roman" w:cs="Times New Roman"/>
          <w:sz w:val="24"/>
        </w:rPr>
        <w:t xml:space="preserve"> ONE, vol. 9, no. 5, Article ID e96946, 2014.</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[61]. </w:t>
      </w:r>
      <w:r w:rsidR="001C6490" w:rsidRPr="00595221">
        <w:rPr>
          <w:rFonts w:ascii="Times New Roman" w:hAnsi="Times New Roman" w:cs="Times New Roman"/>
          <w:sz w:val="24"/>
        </w:rPr>
        <w:t xml:space="preserve">European Commission, Restrictions of geographical scope of GMO applications/authorisations: Member States demands and outcomes, 2015, http://ec.europa.eu/food/plant/gmo/authorisation.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[62].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Cavazzana-Calvo</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Hacein-Bey</w:t>
      </w:r>
      <w:proofErr w:type="spellEnd"/>
      <w:r w:rsidR="001C6490" w:rsidRPr="00595221">
        <w:rPr>
          <w:rFonts w:ascii="Times New Roman" w:hAnsi="Times New Roman" w:cs="Times New Roman"/>
          <w:sz w:val="24"/>
        </w:rPr>
        <w:t xml:space="preserve">, G. De Saint </w:t>
      </w:r>
      <w:proofErr w:type="spellStart"/>
      <w:r w:rsidR="001C6490" w:rsidRPr="00595221">
        <w:rPr>
          <w:rFonts w:ascii="Times New Roman" w:hAnsi="Times New Roman" w:cs="Times New Roman"/>
          <w:sz w:val="24"/>
        </w:rPr>
        <w:t>Basile</w:t>
      </w:r>
      <w:proofErr w:type="spellEnd"/>
      <w:r w:rsidR="001C6490" w:rsidRPr="00595221">
        <w:rPr>
          <w:rFonts w:ascii="Times New Roman" w:hAnsi="Times New Roman" w:cs="Times New Roman"/>
          <w:sz w:val="24"/>
        </w:rPr>
        <w:t xml:space="preserve"> et al., “Gene therapy of human severe combined immunodeficiency (SCID)-X1 disease,” Science, vol. 288, no. 5466, pp. 669–672, 2000.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[63]. </w:t>
      </w:r>
      <w:r w:rsidR="001C6490" w:rsidRPr="00595221">
        <w:rPr>
          <w:rFonts w:ascii="Times New Roman" w:hAnsi="Times New Roman" w:cs="Times New Roman"/>
          <w:sz w:val="24"/>
        </w:rPr>
        <w:t xml:space="preserve">S. </w:t>
      </w:r>
      <w:proofErr w:type="spellStart"/>
      <w:r w:rsidR="001C6490" w:rsidRPr="00595221">
        <w:rPr>
          <w:rFonts w:ascii="Times New Roman" w:hAnsi="Times New Roman" w:cs="Times New Roman"/>
          <w:sz w:val="24"/>
        </w:rPr>
        <w:t>Hacein-Bey-Abina</w:t>
      </w:r>
      <w:proofErr w:type="spellEnd"/>
      <w:r w:rsidR="001C6490" w:rsidRPr="00595221">
        <w:rPr>
          <w:rFonts w:ascii="Times New Roman" w:hAnsi="Times New Roman" w:cs="Times New Roman"/>
          <w:sz w:val="24"/>
        </w:rPr>
        <w:t xml:space="preserve">, F. Le Deist, F. </w:t>
      </w:r>
      <w:proofErr w:type="spellStart"/>
      <w:r w:rsidR="001C6490" w:rsidRPr="00595221">
        <w:rPr>
          <w:rFonts w:ascii="Times New Roman" w:hAnsi="Times New Roman" w:cs="Times New Roman"/>
          <w:sz w:val="24"/>
        </w:rPr>
        <w:t>Carlier</w:t>
      </w:r>
      <w:proofErr w:type="spellEnd"/>
      <w:r w:rsidR="001C6490" w:rsidRPr="00595221">
        <w:rPr>
          <w:rFonts w:ascii="Times New Roman" w:hAnsi="Times New Roman" w:cs="Times New Roman"/>
          <w:sz w:val="24"/>
        </w:rPr>
        <w:t xml:space="preserve"> et al., “Sustained correction of X-linked severe combined immunodeficiency by ex vivo gene </w:t>
      </w:r>
      <w:proofErr w:type="spellStart"/>
      <w:r w:rsidR="001C6490" w:rsidRPr="00595221">
        <w:rPr>
          <w:rFonts w:ascii="Times New Roman" w:hAnsi="Times New Roman" w:cs="Times New Roman"/>
          <w:sz w:val="24"/>
        </w:rPr>
        <w:t>therapy,”The</w:t>
      </w:r>
      <w:proofErr w:type="spellEnd"/>
      <w:r w:rsidR="001C6490" w:rsidRPr="00595221">
        <w:rPr>
          <w:rFonts w:ascii="Times New Roman" w:hAnsi="Times New Roman" w:cs="Times New Roman"/>
          <w:sz w:val="24"/>
        </w:rPr>
        <w:t xml:space="preserve"> New England Journal of Medicine, vol. 346, no. 16, pp. 1185–1193,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[64]. </w:t>
      </w:r>
      <w:r w:rsidR="001C6490" w:rsidRPr="00595221">
        <w:rPr>
          <w:rFonts w:ascii="Times New Roman" w:hAnsi="Times New Roman" w:cs="Times New Roman"/>
          <w:sz w:val="24"/>
        </w:rPr>
        <w:t xml:space="preserve">S. J. Howe, M. R. </w:t>
      </w:r>
      <w:proofErr w:type="spellStart"/>
      <w:r w:rsidR="001C6490" w:rsidRPr="00595221">
        <w:rPr>
          <w:rFonts w:ascii="Times New Roman" w:hAnsi="Times New Roman" w:cs="Times New Roman"/>
          <w:sz w:val="24"/>
        </w:rPr>
        <w:t>Mansour</w:t>
      </w:r>
      <w:proofErr w:type="spellEnd"/>
      <w:r w:rsidR="001C6490" w:rsidRPr="00595221">
        <w:rPr>
          <w:rFonts w:ascii="Times New Roman" w:hAnsi="Times New Roman" w:cs="Times New Roman"/>
          <w:sz w:val="24"/>
        </w:rPr>
        <w:t xml:space="preserve">, K. </w:t>
      </w:r>
      <w:proofErr w:type="spellStart"/>
      <w:r w:rsidR="001C6490" w:rsidRPr="00595221">
        <w:rPr>
          <w:rFonts w:ascii="Times New Roman" w:hAnsi="Times New Roman" w:cs="Times New Roman"/>
          <w:sz w:val="24"/>
        </w:rPr>
        <w:t>Schwarzwaelder</w:t>
      </w:r>
      <w:proofErr w:type="spellEnd"/>
      <w:r w:rsidR="001C6490" w:rsidRPr="00595221">
        <w:rPr>
          <w:rFonts w:ascii="Times New Roman" w:hAnsi="Times New Roman" w:cs="Times New Roman"/>
          <w:sz w:val="24"/>
        </w:rPr>
        <w:t xml:space="preserve"> et al., “</w:t>
      </w:r>
      <w:proofErr w:type="spellStart"/>
      <w:r w:rsidR="001C6490" w:rsidRPr="00595221">
        <w:rPr>
          <w:rFonts w:ascii="Times New Roman" w:hAnsi="Times New Roman" w:cs="Times New Roman"/>
          <w:sz w:val="24"/>
        </w:rPr>
        <w:t>Insertional</w:t>
      </w:r>
      <w:proofErr w:type="spellEnd"/>
      <w:r w:rsidR="001C6490" w:rsidRPr="00595221">
        <w:rPr>
          <w:rFonts w:ascii="Times New Roman" w:hAnsi="Times New Roman" w:cs="Times New Roman"/>
          <w:sz w:val="24"/>
        </w:rPr>
        <w:t xml:space="preserve"> mutagenesis combined with acquired somatic mutations causes </w:t>
      </w:r>
      <w:proofErr w:type="spellStart"/>
      <w:r w:rsidR="001C6490" w:rsidRPr="00595221">
        <w:rPr>
          <w:rFonts w:ascii="Times New Roman" w:hAnsi="Times New Roman" w:cs="Times New Roman"/>
          <w:sz w:val="24"/>
        </w:rPr>
        <w:t>leukemogenesis</w:t>
      </w:r>
      <w:proofErr w:type="spellEnd"/>
      <w:r w:rsidR="001C6490" w:rsidRPr="00595221">
        <w:rPr>
          <w:rFonts w:ascii="Times New Roman" w:hAnsi="Times New Roman" w:cs="Times New Roman"/>
          <w:sz w:val="24"/>
        </w:rPr>
        <w:t xml:space="preserve"> following gene therapy of SCID-X1 patients,” Journal of Clinical Investigation, vol. 118, no. 9, pp. 3143–3150,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[65]. </w:t>
      </w:r>
      <w:r w:rsidR="001C6490" w:rsidRPr="00595221">
        <w:rPr>
          <w:rFonts w:ascii="Times New Roman" w:hAnsi="Times New Roman" w:cs="Times New Roman"/>
          <w:sz w:val="24"/>
        </w:rPr>
        <w:t xml:space="preserve">R. M. </w:t>
      </w:r>
      <w:proofErr w:type="spellStart"/>
      <w:r w:rsidR="001C6490" w:rsidRPr="00595221">
        <w:rPr>
          <w:rFonts w:ascii="Times New Roman" w:hAnsi="Times New Roman" w:cs="Times New Roman"/>
          <w:sz w:val="24"/>
        </w:rPr>
        <w:t>Blaese</w:t>
      </w:r>
      <w:proofErr w:type="spellEnd"/>
      <w:r w:rsidR="001C6490" w:rsidRPr="00595221">
        <w:rPr>
          <w:rFonts w:ascii="Times New Roman" w:hAnsi="Times New Roman" w:cs="Times New Roman"/>
          <w:sz w:val="24"/>
        </w:rPr>
        <w:t xml:space="preserve">, K. W. Culver, A. D. Miller et al., “T </w:t>
      </w:r>
      <w:proofErr w:type="spellStart"/>
      <w:r w:rsidR="001C6490" w:rsidRPr="00595221">
        <w:rPr>
          <w:rFonts w:ascii="Times New Roman" w:hAnsi="Times New Roman" w:cs="Times New Roman"/>
          <w:sz w:val="24"/>
        </w:rPr>
        <w:t>lymphocytedirected</w:t>
      </w:r>
      <w:proofErr w:type="spellEnd"/>
      <w:r w:rsidR="001C6490" w:rsidRPr="00595221">
        <w:rPr>
          <w:rFonts w:ascii="Times New Roman" w:hAnsi="Times New Roman" w:cs="Times New Roman"/>
          <w:sz w:val="24"/>
        </w:rPr>
        <w:t xml:space="preserve"> gene therapy for ADA-SCID: initial trial results after 4 years,” Science, vol. 270, no. 5235, pp. 475–480, 1995.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[66].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Aiuti</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Vai</w:t>
      </w:r>
      <w:proofErr w:type="spell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Mortellaro</w:t>
      </w:r>
      <w:proofErr w:type="spellEnd"/>
      <w:r w:rsidR="001C6490" w:rsidRPr="00595221">
        <w:rPr>
          <w:rFonts w:ascii="Times New Roman" w:hAnsi="Times New Roman" w:cs="Times New Roman"/>
          <w:sz w:val="24"/>
        </w:rPr>
        <w:t xml:space="preserve"> et al., “Immune reconstitution in ADA-SCID after PBL gene therapy and discontinuation of enzyme replacement,” Nature Medicine, vol. 8, no. 5, pp. 423– 425,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[67]. </w:t>
      </w:r>
      <w:r w:rsidR="001C6490" w:rsidRPr="00595221">
        <w:rPr>
          <w:rFonts w:ascii="Times New Roman" w:hAnsi="Times New Roman" w:cs="Times New Roman"/>
          <w:sz w:val="24"/>
        </w:rPr>
        <w:t xml:space="preserve">N. Cartier, S. </w:t>
      </w:r>
      <w:proofErr w:type="spellStart"/>
      <w:r w:rsidR="001C6490" w:rsidRPr="00595221">
        <w:rPr>
          <w:rFonts w:ascii="Times New Roman" w:hAnsi="Times New Roman" w:cs="Times New Roman"/>
          <w:sz w:val="24"/>
        </w:rPr>
        <w:t>Hacein-Bey-Abina</w:t>
      </w:r>
      <w:proofErr w:type="spellEnd"/>
      <w:r w:rsidR="001C6490" w:rsidRPr="00595221">
        <w:rPr>
          <w:rFonts w:ascii="Times New Roman" w:hAnsi="Times New Roman" w:cs="Times New Roman"/>
          <w:sz w:val="24"/>
        </w:rPr>
        <w:t xml:space="preserve">, C. C. </w:t>
      </w:r>
      <w:proofErr w:type="spellStart"/>
      <w:r w:rsidR="001C6490" w:rsidRPr="00595221">
        <w:rPr>
          <w:rFonts w:ascii="Times New Roman" w:hAnsi="Times New Roman" w:cs="Times New Roman"/>
          <w:sz w:val="24"/>
        </w:rPr>
        <w:t>Bartholomae</w:t>
      </w:r>
      <w:proofErr w:type="spellEnd"/>
      <w:r w:rsidR="001C6490" w:rsidRPr="00595221">
        <w:rPr>
          <w:rFonts w:ascii="Times New Roman" w:hAnsi="Times New Roman" w:cs="Times New Roman"/>
          <w:sz w:val="24"/>
        </w:rPr>
        <w:t xml:space="preserve"> et al., “Hematopoietic stem cell gene therapy with a </w:t>
      </w:r>
      <w:proofErr w:type="spellStart"/>
      <w:r w:rsidR="001C6490" w:rsidRPr="00595221">
        <w:rPr>
          <w:rFonts w:ascii="Times New Roman" w:hAnsi="Times New Roman" w:cs="Times New Roman"/>
          <w:sz w:val="24"/>
        </w:rPr>
        <w:t>lentiviral</w:t>
      </w:r>
      <w:proofErr w:type="spellEnd"/>
      <w:r w:rsidR="001C6490" w:rsidRPr="00595221">
        <w:rPr>
          <w:rFonts w:ascii="Times New Roman" w:hAnsi="Times New Roman" w:cs="Times New Roman"/>
          <w:sz w:val="24"/>
        </w:rPr>
        <w:t xml:space="preserve"> vector in X-linked </w:t>
      </w:r>
      <w:proofErr w:type="spellStart"/>
      <w:r w:rsidR="001C6490" w:rsidRPr="00595221">
        <w:rPr>
          <w:rFonts w:ascii="Times New Roman" w:hAnsi="Times New Roman" w:cs="Times New Roman"/>
          <w:sz w:val="24"/>
        </w:rPr>
        <w:t>adrenoleukodystrophy</w:t>
      </w:r>
      <w:proofErr w:type="spellEnd"/>
      <w:r w:rsidR="001C6490" w:rsidRPr="00595221">
        <w:rPr>
          <w:rFonts w:ascii="Times New Roman" w:hAnsi="Times New Roman" w:cs="Times New Roman"/>
          <w:sz w:val="24"/>
        </w:rPr>
        <w:t xml:space="preserve">,” Science, vol. 326, no. 5954, pp. 818–823, 2009.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[68]. </w:t>
      </w:r>
      <w:r w:rsidR="001C6490" w:rsidRPr="00595221">
        <w:rPr>
          <w:rFonts w:ascii="Times New Roman" w:hAnsi="Times New Roman" w:cs="Times New Roman"/>
          <w:sz w:val="24"/>
        </w:rPr>
        <w:t xml:space="preserve">E. </w:t>
      </w:r>
      <w:proofErr w:type="spellStart"/>
      <w:r w:rsidR="001C6490" w:rsidRPr="00595221">
        <w:rPr>
          <w:rFonts w:ascii="Times New Roman" w:hAnsi="Times New Roman" w:cs="Times New Roman"/>
          <w:sz w:val="24"/>
        </w:rPr>
        <w:t>Montini</w:t>
      </w:r>
      <w:proofErr w:type="spell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Biffi</w:t>
      </w:r>
      <w:proofErr w:type="spellEnd"/>
      <w:r w:rsidR="001C6490" w:rsidRPr="00595221">
        <w:rPr>
          <w:rFonts w:ascii="Times New Roman" w:hAnsi="Times New Roman" w:cs="Times New Roman"/>
          <w:sz w:val="24"/>
        </w:rPr>
        <w:t xml:space="preserve">, A. Calabria et al., “Integration site analysis in a clinical trial of </w:t>
      </w:r>
      <w:proofErr w:type="spellStart"/>
      <w:r w:rsidR="001C6490" w:rsidRPr="00595221">
        <w:rPr>
          <w:rFonts w:ascii="Times New Roman" w:hAnsi="Times New Roman" w:cs="Times New Roman"/>
          <w:sz w:val="24"/>
        </w:rPr>
        <w:t>lentiviral</w:t>
      </w:r>
      <w:proofErr w:type="spellEnd"/>
      <w:r w:rsidR="001C6490" w:rsidRPr="00595221">
        <w:rPr>
          <w:rFonts w:ascii="Times New Roman" w:hAnsi="Times New Roman" w:cs="Times New Roman"/>
          <w:sz w:val="24"/>
        </w:rPr>
        <w:t xml:space="preserve"> vector based haematopoietic stem cell gene therapy for </w:t>
      </w:r>
      <w:proofErr w:type="spellStart"/>
      <w:r w:rsidR="001C6490" w:rsidRPr="00595221">
        <w:rPr>
          <w:rFonts w:ascii="Times New Roman" w:hAnsi="Times New Roman" w:cs="Times New Roman"/>
          <w:sz w:val="24"/>
        </w:rPr>
        <w:t>meatchromatic</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leukodystrophy</w:t>
      </w:r>
      <w:proofErr w:type="spellEnd"/>
      <w:r w:rsidR="001C6490" w:rsidRPr="00595221">
        <w:rPr>
          <w:rFonts w:ascii="Times New Roman" w:hAnsi="Times New Roman" w:cs="Times New Roman"/>
          <w:sz w:val="24"/>
        </w:rPr>
        <w:t xml:space="preserve">,” Human Gene Therapy, vol. 23, article A13,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[69]. </w:t>
      </w:r>
      <w:r w:rsidR="001C6490" w:rsidRPr="00595221">
        <w:rPr>
          <w:rFonts w:ascii="Times New Roman" w:hAnsi="Times New Roman" w:cs="Times New Roman"/>
          <w:sz w:val="24"/>
        </w:rPr>
        <w:t xml:space="preserve">R. A. Morgan, M. E. Dudley, J. R. </w:t>
      </w:r>
      <w:proofErr w:type="spellStart"/>
      <w:r w:rsidR="001C6490" w:rsidRPr="00595221">
        <w:rPr>
          <w:rFonts w:ascii="Times New Roman" w:hAnsi="Times New Roman" w:cs="Times New Roman"/>
          <w:sz w:val="24"/>
        </w:rPr>
        <w:t>Wunderlich</w:t>
      </w:r>
      <w:proofErr w:type="spellEnd"/>
      <w:r w:rsidR="001C6490" w:rsidRPr="00595221">
        <w:rPr>
          <w:rFonts w:ascii="Times New Roman" w:hAnsi="Times New Roman" w:cs="Times New Roman"/>
          <w:sz w:val="24"/>
        </w:rPr>
        <w:t xml:space="preserve"> et al., “Cancer regression in patients after transfer of genetically engineered lymphocytes,” Science, vol. 314, no. 5796, pp. 126–129, 2006.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[70]. </w:t>
      </w:r>
      <w:r w:rsidR="001C6490" w:rsidRPr="00595221">
        <w:rPr>
          <w:rFonts w:ascii="Times New Roman" w:hAnsi="Times New Roman" w:cs="Times New Roman"/>
          <w:sz w:val="24"/>
        </w:rPr>
        <w:t>P. F. Robbins, R. A. Morgan, S. A. Feldman et al., “</w:t>
      </w:r>
      <w:proofErr w:type="spellStart"/>
      <w:r w:rsidR="001C6490" w:rsidRPr="00595221">
        <w:rPr>
          <w:rFonts w:ascii="Times New Roman" w:hAnsi="Times New Roman" w:cs="Times New Roman"/>
          <w:sz w:val="24"/>
        </w:rPr>
        <w:t>Tumor</w:t>
      </w:r>
      <w:proofErr w:type="spellEnd"/>
      <w:r w:rsidR="001C6490" w:rsidRPr="00595221">
        <w:rPr>
          <w:rFonts w:ascii="Times New Roman" w:hAnsi="Times New Roman" w:cs="Times New Roman"/>
          <w:sz w:val="24"/>
        </w:rPr>
        <w:t xml:space="preserve"> regression in patients with metastatic synovial cell sarcoma and melanoma using genetically engineered lymphocytes reactive with NY-ESO-1,” Journal of Clinical Oncology, vol. 29, no. 7, pp. 917–924, 2011.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[71]. </w:t>
      </w:r>
      <w:r w:rsidR="001C6490" w:rsidRPr="00595221">
        <w:rPr>
          <w:rFonts w:ascii="Times New Roman" w:hAnsi="Times New Roman" w:cs="Times New Roman"/>
          <w:sz w:val="24"/>
        </w:rPr>
        <w:t xml:space="preserve">J. E. Adair, B. C. Beard, G. D. </w:t>
      </w:r>
      <w:proofErr w:type="spellStart"/>
      <w:r w:rsidR="001C6490" w:rsidRPr="00595221">
        <w:rPr>
          <w:rFonts w:ascii="Times New Roman" w:hAnsi="Times New Roman" w:cs="Times New Roman"/>
          <w:sz w:val="24"/>
        </w:rPr>
        <w:t>Trobridge</w:t>
      </w:r>
      <w:proofErr w:type="spellEnd"/>
      <w:r w:rsidR="001C6490" w:rsidRPr="00595221">
        <w:rPr>
          <w:rFonts w:ascii="Times New Roman" w:hAnsi="Times New Roman" w:cs="Times New Roman"/>
          <w:sz w:val="24"/>
        </w:rPr>
        <w:t xml:space="preserve"> et al., “Extended survival of </w:t>
      </w:r>
      <w:proofErr w:type="spellStart"/>
      <w:r w:rsidR="001C6490" w:rsidRPr="00595221">
        <w:rPr>
          <w:rFonts w:ascii="Times New Roman" w:hAnsi="Times New Roman" w:cs="Times New Roman"/>
          <w:sz w:val="24"/>
        </w:rPr>
        <w:t>glioblastoma</w:t>
      </w:r>
      <w:proofErr w:type="spellEnd"/>
      <w:r w:rsidR="001C6490" w:rsidRPr="00595221">
        <w:rPr>
          <w:rFonts w:ascii="Times New Roman" w:hAnsi="Times New Roman" w:cs="Times New Roman"/>
          <w:sz w:val="24"/>
        </w:rPr>
        <w:t xml:space="preserve"> patients after </w:t>
      </w:r>
      <w:proofErr w:type="spellStart"/>
      <w:r w:rsidR="001C6490" w:rsidRPr="00595221">
        <w:rPr>
          <w:rFonts w:ascii="Times New Roman" w:hAnsi="Times New Roman" w:cs="Times New Roman"/>
          <w:sz w:val="24"/>
        </w:rPr>
        <w:t>chemoprotective</w:t>
      </w:r>
      <w:proofErr w:type="spellEnd"/>
      <w:r w:rsidR="001C6490" w:rsidRPr="00595221">
        <w:rPr>
          <w:rFonts w:ascii="Times New Roman" w:hAnsi="Times New Roman" w:cs="Times New Roman"/>
          <w:sz w:val="24"/>
        </w:rPr>
        <w:t xml:space="preserve"> HSC gene therapy,” Science Translational Medicine, vol. 4, no. 133, Article ID 133ra57,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[72]. </w:t>
      </w:r>
      <w:r w:rsidR="001C6490" w:rsidRPr="00595221">
        <w:rPr>
          <w:rFonts w:ascii="Times New Roman" w:hAnsi="Times New Roman" w:cs="Times New Roman"/>
          <w:sz w:val="24"/>
        </w:rPr>
        <w:t xml:space="preserve">M. G. </w:t>
      </w:r>
      <w:proofErr w:type="spellStart"/>
      <w:r w:rsidR="001C6490" w:rsidRPr="00595221">
        <w:rPr>
          <w:rFonts w:ascii="Times New Roman" w:hAnsi="Times New Roman" w:cs="Times New Roman"/>
          <w:sz w:val="24"/>
        </w:rPr>
        <w:t>Ott</w:t>
      </w:r>
      <w:proofErr w:type="spellEnd"/>
      <w:r w:rsidR="001C6490" w:rsidRPr="00595221">
        <w:rPr>
          <w:rFonts w:ascii="Times New Roman" w:hAnsi="Times New Roman" w:cs="Times New Roman"/>
          <w:sz w:val="24"/>
        </w:rPr>
        <w:t xml:space="preserve">, M. Schmidt, K. </w:t>
      </w:r>
      <w:proofErr w:type="spellStart"/>
      <w:r w:rsidR="001C6490" w:rsidRPr="00595221">
        <w:rPr>
          <w:rFonts w:ascii="Times New Roman" w:hAnsi="Times New Roman" w:cs="Times New Roman"/>
          <w:sz w:val="24"/>
        </w:rPr>
        <w:t>Schwarzwaelder</w:t>
      </w:r>
      <w:proofErr w:type="spellEnd"/>
      <w:r w:rsidR="001C6490" w:rsidRPr="00595221">
        <w:rPr>
          <w:rFonts w:ascii="Times New Roman" w:hAnsi="Times New Roman" w:cs="Times New Roman"/>
          <w:sz w:val="24"/>
        </w:rPr>
        <w:t xml:space="preserve"> et al., “Correction of X-linked chronic </w:t>
      </w:r>
      <w:proofErr w:type="spellStart"/>
      <w:r w:rsidR="001C6490" w:rsidRPr="00595221">
        <w:rPr>
          <w:rFonts w:ascii="Times New Roman" w:hAnsi="Times New Roman" w:cs="Times New Roman"/>
          <w:sz w:val="24"/>
        </w:rPr>
        <w:t>granulomatous</w:t>
      </w:r>
      <w:proofErr w:type="spellEnd"/>
      <w:r w:rsidR="001C6490" w:rsidRPr="00595221">
        <w:rPr>
          <w:rFonts w:ascii="Times New Roman" w:hAnsi="Times New Roman" w:cs="Times New Roman"/>
          <w:sz w:val="24"/>
        </w:rPr>
        <w:t xml:space="preserve"> disease by gene therapy, augmented by </w:t>
      </w:r>
      <w:proofErr w:type="spellStart"/>
      <w:r w:rsidR="001C6490" w:rsidRPr="00595221">
        <w:rPr>
          <w:rFonts w:ascii="Times New Roman" w:hAnsi="Times New Roman" w:cs="Times New Roman"/>
          <w:sz w:val="24"/>
        </w:rPr>
        <w:t>insertional</w:t>
      </w:r>
      <w:proofErr w:type="spellEnd"/>
      <w:r w:rsidR="001C6490" w:rsidRPr="00595221">
        <w:rPr>
          <w:rFonts w:ascii="Times New Roman" w:hAnsi="Times New Roman" w:cs="Times New Roman"/>
          <w:sz w:val="24"/>
        </w:rPr>
        <w:t xml:space="preserve"> activation of MDS1-EVI1, PRDM16 or SETBP1,” Nature Medicine, vol. 12, no. 4, pp. 401–409, 2006.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[73]. </w:t>
      </w:r>
      <w:r w:rsidR="001C6490" w:rsidRPr="00595221">
        <w:rPr>
          <w:rFonts w:ascii="Times New Roman" w:hAnsi="Times New Roman" w:cs="Times New Roman"/>
          <w:sz w:val="24"/>
        </w:rPr>
        <w:t xml:space="preserve">S. Stein, M. G. </w:t>
      </w:r>
      <w:proofErr w:type="spellStart"/>
      <w:r w:rsidR="001C6490" w:rsidRPr="00595221">
        <w:rPr>
          <w:rFonts w:ascii="Times New Roman" w:hAnsi="Times New Roman" w:cs="Times New Roman"/>
          <w:sz w:val="24"/>
        </w:rPr>
        <w:t>Ott</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Schultze-Strasser</w:t>
      </w:r>
      <w:proofErr w:type="spellEnd"/>
      <w:r w:rsidR="001C6490" w:rsidRPr="00595221">
        <w:rPr>
          <w:rFonts w:ascii="Times New Roman" w:hAnsi="Times New Roman" w:cs="Times New Roman"/>
          <w:sz w:val="24"/>
        </w:rPr>
        <w:t xml:space="preserve"> et al., “Genomic instability and </w:t>
      </w:r>
      <w:proofErr w:type="spellStart"/>
      <w:r w:rsidR="001C6490" w:rsidRPr="00595221">
        <w:rPr>
          <w:rFonts w:ascii="Times New Roman" w:hAnsi="Times New Roman" w:cs="Times New Roman"/>
          <w:sz w:val="24"/>
        </w:rPr>
        <w:t>myelodysplasia</w:t>
      </w:r>
      <w:proofErr w:type="spellEnd"/>
      <w:r w:rsidR="001C6490" w:rsidRPr="00595221">
        <w:rPr>
          <w:rFonts w:ascii="Times New Roman" w:hAnsi="Times New Roman" w:cs="Times New Roman"/>
          <w:sz w:val="24"/>
        </w:rPr>
        <w:t xml:space="preserve"> with </w:t>
      </w:r>
      <w:proofErr w:type="spellStart"/>
      <w:r w:rsidR="001C6490" w:rsidRPr="00595221">
        <w:rPr>
          <w:rFonts w:ascii="Times New Roman" w:hAnsi="Times New Roman" w:cs="Times New Roman"/>
          <w:sz w:val="24"/>
        </w:rPr>
        <w:t>monosomy</w:t>
      </w:r>
      <w:proofErr w:type="spellEnd"/>
      <w:r w:rsidR="001C6490" w:rsidRPr="00595221">
        <w:rPr>
          <w:rFonts w:ascii="Times New Roman" w:hAnsi="Times New Roman" w:cs="Times New Roman"/>
          <w:sz w:val="24"/>
        </w:rPr>
        <w:t xml:space="preserve"> 7 consequent to EVI1 activation after gene therapy for chronic </w:t>
      </w:r>
      <w:proofErr w:type="spellStart"/>
      <w:r w:rsidR="001C6490" w:rsidRPr="00595221">
        <w:rPr>
          <w:rFonts w:ascii="Times New Roman" w:hAnsi="Times New Roman" w:cs="Times New Roman"/>
          <w:sz w:val="24"/>
        </w:rPr>
        <w:t>granulomatous</w:t>
      </w:r>
      <w:proofErr w:type="spellEnd"/>
      <w:r w:rsidR="001C6490" w:rsidRPr="00595221">
        <w:rPr>
          <w:rFonts w:ascii="Times New Roman" w:hAnsi="Times New Roman" w:cs="Times New Roman"/>
          <w:sz w:val="24"/>
        </w:rPr>
        <w:t xml:space="preserve"> disease,” Nature Medicine, vol. 16, no. 2, pp. 198–204, 2010.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[74]. </w:t>
      </w:r>
      <w:r w:rsidR="001C6490" w:rsidRPr="00595221">
        <w:rPr>
          <w:rFonts w:ascii="Times New Roman" w:hAnsi="Times New Roman" w:cs="Times New Roman"/>
          <w:sz w:val="24"/>
        </w:rPr>
        <w:t xml:space="preserve">J. Zhang, E. B. </w:t>
      </w:r>
      <w:proofErr w:type="spellStart"/>
      <w:r w:rsidR="001C6490" w:rsidRPr="00595221">
        <w:rPr>
          <w:rFonts w:ascii="Times New Roman" w:hAnsi="Times New Roman" w:cs="Times New Roman"/>
          <w:sz w:val="24"/>
        </w:rPr>
        <w:t>Tarbet</w:t>
      </w:r>
      <w:proofErr w:type="spellEnd"/>
      <w:r w:rsidR="001C6490" w:rsidRPr="00595221">
        <w:rPr>
          <w:rFonts w:ascii="Times New Roman" w:hAnsi="Times New Roman" w:cs="Times New Roman"/>
          <w:sz w:val="24"/>
        </w:rPr>
        <w:t>, H. Toro, and D.-C. C. Tang, “</w:t>
      </w:r>
      <w:proofErr w:type="spellStart"/>
      <w:r w:rsidR="001C6490" w:rsidRPr="00595221">
        <w:rPr>
          <w:rFonts w:ascii="Times New Roman" w:hAnsi="Times New Roman" w:cs="Times New Roman"/>
          <w:sz w:val="24"/>
        </w:rPr>
        <w:t>Adenovirusvectored</w:t>
      </w:r>
      <w:proofErr w:type="spellEnd"/>
      <w:r w:rsidR="001C6490" w:rsidRPr="00595221">
        <w:rPr>
          <w:rFonts w:ascii="Times New Roman" w:hAnsi="Times New Roman" w:cs="Times New Roman"/>
          <w:sz w:val="24"/>
        </w:rPr>
        <w:t xml:space="preserve"> drug-vaccine duo as a potential driver for conferring mass protection against infectious diseases,” Expert Review of Vaccines, vol. 10, no. 11, pp. 1539–1552, 2011.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[76]. </w:t>
      </w:r>
      <w:r w:rsidR="001C6490" w:rsidRPr="00595221">
        <w:rPr>
          <w:rFonts w:ascii="Times New Roman" w:hAnsi="Times New Roman" w:cs="Times New Roman"/>
          <w:sz w:val="24"/>
        </w:rPr>
        <w:t xml:space="preserve">P. Lam, G. Khan, R. </w:t>
      </w:r>
      <w:proofErr w:type="spellStart"/>
      <w:r w:rsidR="001C6490" w:rsidRPr="00595221">
        <w:rPr>
          <w:rFonts w:ascii="Times New Roman" w:hAnsi="Times New Roman" w:cs="Times New Roman"/>
          <w:sz w:val="24"/>
        </w:rPr>
        <w:t>Stripecke</w:t>
      </w:r>
      <w:proofErr w:type="spellEnd"/>
      <w:r w:rsidR="001C6490" w:rsidRPr="00595221">
        <w:rPr>
          <w:rFonts w:ascii="Times New Roman" w:hAnsi="Times New Roman" w:cs="Times New Roman"/>
          <w:sz w:val="24"/>
        </w:rPr>
        <w:t xml:space="preserve"> et al., “The innovative evolution of cancer gene and cellular therapies,” Cancer Gene Therapy, vol. 20, no. 3, pp. 141–149, 2013.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[77].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Aiuti</w:t>
      </w:r>
      <w:proofErr w:type="spellEnd"/>
      <w:r w:rsidR="001C6490" w:rsidRPr="00595221">
        <w:rPr>
          <w:rFonts w:ascii="Times New Roman" w:hAnsi="Times New Roman" w:cs="Times New Roman"/>
          <w:sz w:val="24"/>
        </w:rPr>
        <w:t xml:space="preserve">, L. </w:t>
      </w:r>
      <w:proofErr w:type="spellStart"/>
      <w:r w:rsidR="001C6490" w:rsidRPr="00595221">
        <w:rPr>
          <w:rFonts w:ascii="Times New Roman" w:hAnsi="Times New Roman" w:cs="Times New Roman"/>
          <w:sz w:val="24"/>
        </w:rPr>
        <w:t>Biasco</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Scaramuzza</w:t>
      </w:r>
      <w:proofErr w:type="spellEnd"/>
      <w:r w:rsidR="001C6490" w:rsidRPr="00595221">
        <w:rPr>
          <w:rFonts w:ascii="Times New Roman" w:hAnsi="Times New Roman" w:cs="Times New Roman"/>
          <w:sz w:val="24"/>
        </w:rPr>
        <w:t xml:space="preserve"> et al., “</w:t>
      </w:r>
      <w:proofErr w:type="spellStart"/>
      <w:r w:rsidR="001C6490" w:rsidRPr="00595221">
        <w:rPr>
          <w:rFonts w:ascii="Times New Roman" w:hAnsi="Times New Roman" w:cs="Times New Roman"/>
          <w:sz w:val="24"/>
        </w:rPr>
        <w:t>Lentiviral</w:t>
      </w:r>
      <w:proofErr w:type="spellEnd"/>
      <w:r w:rsidR="001C6490" w:rsidRPr="00595221">
        <w:rPr>
          <w:rFonts w:ascii="Times New Roman" w:hAnsi="Times New Roman" w:cs="Times New Roman"/>
          <w:sz w:val="24"/>
        </w:rPr>
        <w:t xml:space="preserve"> hematopoietic stem cell gene therapy in patients with </w:t>
      </w:r>
      <w:proofErr w:type="spellStart"/>
      <w:r w:rsidR="001C6490" w:rsidRPr="00595221">
        <w:rPr>
          <w:rFonts w:ascii="Times New Roman" w:hAnsi="Times New Roman" w:cs="Times New Roman"/>
          <w:sz w:val="24"/>
        </w:rPr>
        <w:t>Wiskott</w:t>
      </w:r>
      <w:proofErr w:type="spellEnd"/>
      <w:r w:rsidR="001C6490" w:rsidRPr="00595221">
        <w:rPr>
          <w:rFonts w:ascii="Times New Roman" w:hAnsi="Times New Roman" w:cs="Times New Roman"/>
          <w:sz w:val="24"/>
        </w:rPr>
        <w:t>-Aldrich syndrome,” Science, vol. 341, no. 6148, Article ID 1233151, 2013.</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[78]. </w:t>
      </w:r>
      <w:r w:rsidR="001C6490" w:rsidRPr="00595221">
        <w:rPr>
          <w:rFonts w:ascii="Times New Roman" w:hAnsi="Times New Roman" w:cs="Times New Roman"/>
          <w:sz w:val="24"/>
        </w:rPr>
        <w:t xml:space="preserve">N. P. </w:t>
      </w:r>
      <w:proofErr w:type="spellStart"/>
      <w:r w:rsidR="001C6490" w:rsidRPr="00595221">
        <w:rPr>
          <w:rFonts w:ascii="Times New Roman" w:hAnsi="Times New Roman" w:cs="Times New Roman"/>
          <w:sz w:val="24"/>
        </w:rPr>
        <w:t>Restifo</w:t>
      </w:r>
      <w:proofErr w:type="spellEnd"/>
      <w:r w:rsidR="001C6490" w:rsidRPr="00595221">
        <w:rPr>
          <w:rFonts w:ascii="Times New Roman" w:hAnsi="Times New Roman" w:cs="Times New Roman"/>
          <w:sz w:val="24"/>
        </w:rPr>
        <w:t xml:space="preserve">, M. E. Dudley, and S. A. Rosenberg, “Adoptive immunotherapy for cancer: harnessing the T cell response,” Nature Reviews Immunology, vol. 12, no. 4, pp. 269–281,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[79]. </w:t>
      </w:r>
      <w:r w:rsidR="001C6490" w:rsidRPr="00595221">
        <w:rPr>
          <w:rFonts w:ascii="Times New Roman" w:hAnsi="Times New Roman" w:cs="Times New Roman"/>
          <w:sz w:val="24"/>
        </w:rPr>
        <w:t xml:space="preserve">M. H. Kershaw, J. A. Westwood, and P. K. Darcy, “Gene-engineered T cells for cancer therapy,” Nature Reviews Cancer, vol. 13, no. 8, pp. 525–541, 2013.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[80].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Danilo</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Eusebio</w:t>
      </w:r>
      <w:proofErr w:type="spellEnd"/>
      <w:r w:rsidR="001C6490" w:rsidRPr="00595221">
        <w:rPr>
          <w:rFonts w:ascii="Times New Roman" w:hAnsi="Times New Roman" w:cs="Times New Roman"/>
          <w:sz w:val="24"/>
        </w:rPr>
        <w:t xml:space="preserve">, P. C. Carla et al., “In vivo engineering of </w:t>
      </w:r>
      <w:proofErr w:type="spellStart"/>
      <w:r w:rsidR="001C6490" w:rsidRPr="00595221">
        <w:rPr>
          <w:rFonts w:ascii="Times New Roman" w:hAnsi="Times New Roman" w:cs="Times New Roman"/>
          <w:sz w:val="24"/>
        </w:rPr>
        <w:t>oncogenic</w:t>
      </w:r>
      <w:proofErr w:type="spellEnd"/>
      <w:r w:rsidR="001C6490" w:rsidRPr="00595221">
        <w:rPr>
          <w:rFonts w:ascii="Times New Roman" w:hAnsi="Times New Roman" w:cs="Times New Roman"/>
          <w:sz w:val="24"/>
        </w:rPr>
        <w:t xml:space="preserve"> chromosomal rearrangements with the CRISPR/Cas9 system,” Nature, vol. 516, no. 7531, pp. 423–427, 2014.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[81]. </w:t>
      </w:r>
      <w:r w:rsidR="001C6490" w:rsidRPr="00595221">
        <w:rPr>
          <w:rFonts w:ascii="Times New Roman" w:hAnsi="Times New Roman" w:cs="Times New Roman"/>
          <w:sz w:val="24"/>
        </w:rPr>
        <w:t xml:space="preserve">L. Jun, P. </w:t>
      </w:r>
      <w:proofErr w:type="spellStart"/>
      <w:r w:rsidR="001C6490" w:rsidRPr="00595221">
        <w:rPr>
          <w:rFonts w:ascii="Times New Roman" w:hAnsi="Times New Roman" w:cs="Times New Roman"/>
          <w:sz w:val="24"/>
        </w:rPr>
        <w:t>Shifeng</w:t>
      </w:r>
      <w:proofErr w:type="spellEnd"/>
      <w:r w:rsidR="001C6490" w:rsidRPr="00595221">
        <w:rPr>
          <w:rFonts w:ascii="Times New Roman" w:hAnsi="Times New Roman" w:cs="Times New Roman"/>
          <w:sz w:val="24"/>
        </w:rPr>
        <w:t xml:space="preserve">, H. H. Mindy, and N. Nicholas, Targeting </w:t>
      </w:r>
      <w:proofErr w:type="spellStart"/>
      <w:r w:rsidR="001C6490" w:rsidRPr="00595221">
        <w:rPr>
          <w:rFonts w:ascii="Times New Roman" w:hAnsi="Times New Roman" w:cs="Times New Roman"/>
          <w:sz w:val="24"/>
        </w:rPr>
        <w:t>WntDriven</w:t>
      </w:r>
      <w:proofErr w:type="spellEnd"/>
      <w:r w:rsidR="001C6490" w:rsidRPr="00595221">
        <w:rPr>
          <w:rFonts w:ascii="Times New Roman" w:hAnsi="Times New Roman" w:cs="Times New Roman"/>
          <w:sz w:val="24"/>
        </w:rPr>
        <w:t xml:space="preserve"> Cancer through the Inhibition of Porcupine by LGK974, MRC Laboratory of Molecular Biology, Cambridge, UK, 2013.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[82]. </w:t>
      </w:r>
      <w:r w:rsidR="001C6490" w:rsidRPr="00595221">
        <w:rPr>
          <w:rFonts w:ascii="Times New Roman" w:hAnsi="Times New Roman" w:cs="Times New Roman"/>
          <w:sz w:val="24"/>
        </w:rPr>
        <w:t xml:space="preserve">J. H. C. M. </w:t>
      </w:r>
      <w:proofErr w:type="spellStart"/>
      <w:r w:rsidR="001C6490" w:rsidRPr="00595221">
        <w:rPr>
          <w:rFonts w:ascii="Times New Roman" w:hAnsi="Times New Roman" w:cs="Times New Roman"/>
          <w:sz w:val="24"/>
        </w:rPr>
        <w:t>Kreijtz</w:t>
      </w:r>
      <w:proofErr w:type="spellEnd"/>
      <w:r w:rsidR="001C6490" w:rsidRPr="00595221">
        <w:rPr>
          <w:rFonts w:ascii="Times New Roman" w:hAnsi="Times New Roman" w:cs="Times New Roman"/>
          <w:sz w:val="24"/>
        </w:rPr>
        <w:t xml:space="preserve">, L. C. M. </w:t>
      </w:r>
      <w:proofErr w:type="spellStart"/>
      <w:r w:rsidR="001C6490" w:rsidRPr="00595221">
        <w:rPr>
          <w:rFonts w:ascii="Times New Roman" w:hAnsi="Times New Roman" w:cs="Times New Roman"/>
          <w:sz w:val="24"/>
        </w:rPr>
        <w:t>Wiersma</w:t>
      </w:r>
      <w:proofErr w:type="spellEnd"/>
      <w:r w:rsidR="001C6490" w:rsidRPr="00595221">
        <w:rPr>
          <w:rFonts w:ascii="Times New Roman" w:hAnsi="Times New Roman" w:cs="Times New Roman"/>
          <w:sz w:val="24"/>
        </w:rPr>
        <w:t xml:space="preserve">, H. L. M. De </w:t>
      </w:r>
      <w:proofErr w:type="spellStart"/>
      <w:r w:rsidR="001C6490" w:rsidRPr="00595221">
        <w:rPr>
          <w:rFonts w:ascii="Times New Roman" w:hAnsi="Times New Roman" w:cs="Times New Roman"/>
          <w:sz w:val="24"/>
        </w:rPr>
        <w:t>Gruyter</w:t>
      </w:r>
      <w:proofErr w:type="spellEnd"/>
      <w:r w:rsidR="001C6490" w:rsidRPr="00595221">
        <w:rPr>
          <w:rFonts w:ascii="Times New Roman" w:hAnsi="Times New Roman" w:cs="Times New Roman"/>
          <w:sz w:val="24"/>
        </w:rPr>
        <w:t xml:space="preserve"> et al., “A single immunization with modified </w:t>
      </w:r>
      <w:proofErr w:type="spellStart"/>
      <w:r w:rsidR="001C6490" w:rsidRPr="00595221">
        <w:rPr>
          <w:rFonts w:ascii="Times New Roman" w:hAnsi="Times New Roman" w:cs="Times New Roman"/>
          <w:sz w:val="24"/>
        </w:rPr>
        <w:t>vaccinia</w:t>
      </w:r>
      <w:proofErr w:type="spellEnd"/>
      <w:r w:rsidR="001C6490" w:rsidRPr="00595221">
        <w:rPr>
          <w:rFonts w:ascii="Times New Roman" w:hAnsi="Times New Roman" w:cs="Times New Roman"/>
          <w:sz w:val="24"/>
        </w:rPr>
        <w:t xml:space="preserve"> virus Ankara-based influenza virus H7 vaccine affords protection in the influenza A(H7N9) pneumonia ferret model,” The Journal of Infectious Diseases, vol. 211, no. 5, pp. 791–800,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[83]. </w:t>
      </w:r>
      <w:r w:rsidR="001C6490" w:rsidRPr="00595221">
        <w:rPr>
          <w:rFonts w:ascii="Times New Roman" w:hAnsi="Times New Roman" w:cs="Times New Roman"/>
          <w:sz w:val="24"/>
        </w:rPr>
        <w:t xml:space="preserve">J. P. Hughes, G. </w:t>
      </w:r>
      <w:proofErr w:type="spellStart"/>
      <w:r w:rsidR="001C6490" w:rsidRPr="00595221">
        <w:rPr>
          <w:rFonts w:ascii="Times New Roman" w:hAnsi="Times New Roman" w:cs="Times New Roman"/>
          <w:sz w:val="24"/>
        </w:rPr>
        <w:t>Alusi</w:t>
      </w:r>
      <w:proofErr w:type="spellEnd"/>
      <w:r w:rsidR="001C6490" w:rsidRPr="00595221">
        <w:rPr>
          <w:rFonts w:ascii="Times New Roman" w:hAnsi="Times New Roman" w:cs="Times New Roman"/>
          <w:sz w:val="24"/>
        </w:rPr>
        <w:t xml:space="preserve">, and Y. Wang, “Viral gene therapy for head and neck </w:t>
      </w:r>
      <w:proofErr w:type="spellStart"/>
      <w:r w:rsidR="001C6490" w:rsidRPr="00595221">
        <w:rPr>
          <w:rFonts w:ascii="Times New Roman" w:hAnsi="Times New Roman" w:cs="Times New Roman"/>
          <w:sz w:val="24"/>
        </w:rPr>
        <w:t>cancer,”The</w:t>
      </w:r>
      <w:proofErr w:type="spellEnd"/>
      <w:r w:rsidR="001C6490" w:rsidRPr="00595221">
        <w:rPr>
          <w:rFonts w:ascii="Times New Roman" w:hAnsi="Times New Roman" w:cs="Times New Roman"/>
          <w:sz w:val="24"/>
        </w:rPr>
        <w:t xml:space="preserve"> Journal of </w:t>
      </w:r>
      <w:proofErr w:type="spellStart"/>
      <w:r w:rsidR="001C6490" w:rsidRPr="00595221">
        <w:rPr>
          <w:rFonts w:ascii="Times New Roman" w:hAnsi="Times New Roman" w:cs="Times New Roman"/>
          <w:sz w:val="24"/>
        </w:rPr>
        <w:t>Laryngology</w:t>
      </w:r>
      <w:proofErr w:type="spellEnd"/>
      <w:r w:rsidR="001C6490" w:rsidRPr="00595221">
        <w:rPr>
          <w:rFonts w:ascii="Times New Roman" w:hAnsi="Times New Roman" w:cs="Times New Roman"/>
          <w:sz w:val="24"/>
        </w:rPr>
        <w:t xml:space="preserve"> &amp; Otology, vol. 129, no. 4, pp. 314–320,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[84]. </w:t>
      </w:r>
      <w:r w:rsidR="001C6490" w:rsidRPr="00595221">
        <w:rPr>
          <w:rFonts w:ascii="Times New Roman" w:hAnsi="Times New Roman" w:cs="Times New Roman"/>
          <w:sz w:val="24"/>
        </w:rPr>
        <w:t xml:space="preserve">J. D. Smith, “Human Macrophage Genetic Engineering,” Arteriosclerosis, Thrombosis, and Vascular Biology, vol. 36, no. 1, pp. 2–3, 2016.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[85]. </w:t>
      </w:r>
      <w:r w:rsidR="001C6490" w:rsidRPr="00595221">
        <w:rPr>
          <w:rFonts w:ascii="Times New Roman" w:hAnsi="Times New Roman" w:cs="Times New Roman"/>
          <w:sz w:val="24"/>
        </w:rPr>
        <w:t xml:space="preserve">E. </w:t>
      </w:r>
      <w:proofErr w:type="spellStart"/>
      <w:r w:rsidR="001C6490" w:rsidRPr="00595221">
        <w:rPr>
          <w:rFonts w:ascii="Times New Roman" w:hAnsi="Times New Roman" w:cs="Times New Roman"/>
          <w:sz w:val="24"/>
        </w:rPr>
        <w:t>St¨oger</w:t>
      </w:r>
      <w:proofErr w:type="spellEnd"/>
      <w:r w:rsidR="001C6490" w:rsidRPr="00595221">
        <w:rPr>
          <w:rFonts w:ascii="Times New Roman" w:hAnsi="Times New Roman" w:cs="Times New Roman"/>
          <w:sz w:val="24"/>
        </w:rPr>
        <w:t xml:space="preserve">, C. Vaquero, E. Torres et al., “Cereal crops as viable production and storage systems for pharmaceutical </w:t>
      </w:r>
      <w:proofErr w:type="spellStart"/>
      <w:r w:rsidR="001C6490" w:rsidRPr="00595221">
        <w:rPr>
          <w:rFonts w:ascii="Times New Roman" w:hAnsi="Times New Roman" w:cs="Times New Roman"/>
          <w:sz w:val="24"/>
        </w:rPr>
        <w:t>scFv</w:t>
      </w:r>
      <w:proofErr w:type="spellEnd"/>
      <w:r w:rsidR="001C6490" w:rsidRPr="00595221">
        <w:rPr>
          <w:rFonts w:ascii="Times New Roman" w:hAnsi="Times New Roman" w:cs="Times New Roman"/>
          <w:sz w:val="24"/>
        </w:rPr>
        <w:t xml:space="preserve"> antibodies,” Plant Molecular Biology, vol. 42, no. 4, pp. 583–590, 2000.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[86]. </w:t>
      </w:r>
      <w:r w:rsidR="001C6490" w:rsidRPr="00595221">
        <w:rPr>
          <w:rFonts w:ascii="Times New Roman" w:hAnsi="Times New Roman" w:cs="Times New Roman"/>
          <w:sz w:val="24"/>
        </w:rPr>
        <w:t xml:space="preserve">C. Vaquero, M. Sack, F. Schuster et al., “A </w:t>
      </w:r>
      <w:proofErr w:type="spellStart"/>
      <w:r w:rsidR="001C6490" w:rsidRPr="00595221">
        <w:rPr>
          <w:rFonts w:ascii="Times New Roman" w:hAnsi="Times New Roman" w:cs="Times New Roman"/>
          <w:sz w:val="24"/>
        </w:rPr>
        <w:t>carcinoembryonic</w:t>
      </w:r>
      <w:proofErr w:type="spellEnd"/>
      <w:r w:rsidR="001C6490" w:rsidRPr="00595221">
        <w:rPr>
          <w:rFonts w:ascii="Times New Roman" w:hAnsi="Times New Roman" w:cs="Times New Roman"/>
          <w:sz w:val="24"/>
        </w:rPr>
        <w:t xml:space="preserve"> antigen-specific </w:t>
      </w:r>
      <w:proofErr w:type="spellStart"/>
      <w:r w:rsidR="001C6490" w:rsidRPr="00595221">
        <w:rPr>
          <w:rFonts w:ascii="Times New Roman" w:hAnsi="Times New Roman" w:cs="Times New Roman"/>
          <w:sz w:val="24"/>
        </w:rPr>
        <w:t>diabody</w:t>
      </w:r>
      <w:proofErr w:type="spellEnd"/>
      <w:r w:rsidR="001C6490" w:rsidRPr="00595221">
        <w:rPr>
          <w:rFonts w:ascii="Times New Roman" w:hAnsi="Times New Roman" w:cs="Times New Roman"/>
          <w:sz w:val="24"/>
        </w:rPr>
        <w:t xml:space="preserve"> produced in tobacco,” The FASEB journal, vol. 16, no. 3, pp. 408–410,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[87]. </w:t>
      </w:r>
      <w:r w:rsidR="001C6490" w:rsidRPr="00595221">
        <w:rPr>
          <w:rFonts w:ascii="Times New Roman" w:hAnsi="Times New Roman" w:cs="Times New Roman"/>
          <w:sz w:val="24"/>
        </w:rPr>
        <w:t xml:space="preserve">E. Karrer, S. H. Bass, R. Whalen, and P. A. Patten, U.S. Patent No. 8,252,727,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[88]. </w:t>
      </w:r>
      <w:r w:rsidR="001C6490" w:rsidRPr="00595221">
        <w:rPr>
          <w:rFonts w:ascii="Times New Roman" w:hAnsi="Times New Roman" w:cs="Times New Roman"/>
          <w:sz w:val="24"/>
        </w:rPr>
        <w:t xml:space="preserve">R. M. </w:t>
      </w:r>
      <w:proofErr w:type="spellStart"/>
      <w:r w:rsidR="001C6490" w:rsidRPr="00595221">
        <w:rPr>
          <w:rFonts w:ascii="Times New Roman" w:hAnsi="Times New Roman" w:cs="Times New Roman"/>
          <w:sz w:val="24"/>
        </w:rPr>
        <w:t>Ionescu</w:t>
      </w:r>
      <w:proofErr w:type="spellEnd"/>
      <w:r w:rsidR="001C6490" w:rsidRPr="00595221">
        <w:rPr>
          <w:rFonts w:ascii="Times New Roman" w:hAnsi="Times New Roman" w:cs="Times New Roman"/>
          <w:sz w:val="24"/>
        </w:rPr>
        <w:t xml:space="preserve">, J. </w:t>
      </w:r>
      <w:proofErr w:type="spellStart"/>
      <w:r w:rsidR="001C6490" w:rsidRPr="00595221">
        <w:rPr>
          <w:rFonts w:ascii="Times New Roman" w:hAnsi="Times New Roman" w:cs="Times New Roman"/>
          <w:sz w:val="24"/>
        </w:rPr>
        <w:t>Vlasak</w:t>
      </w:r>
      <w:proofErr w:type="spellEnd"/>
      <w:r w:rsidR="001C6490" w:rsidRPr="00595221">
        <w:rPr>
          <w:rFonts w:ascii="Times New Roman" w:hAnsi="Times New Roman" w:cs="Times New Roman"/>
          <w:sz w:val="24"/>
        </w:rPr>
        <w:t xml:space="preserve">, C. Price, and M. </w:t>
      </w:r>
      <w:proofErr w:type="spellStart"/>
      <w:r w:rsidR="001C6490" w:rsidRPr="00595221">
        <w:rPr>
          <w:rFonts w:ascii="Times New Roman" w:hAnsi="Times New Roman" w:cs="Times New Roman"/>
          <w:sz w:val="24"/>
        </w:rPr>
        <w:t>Kirchmeier</w:t>
      </w:r>
      <w:proofErr w:type="spellEnd"/>
      <w:r w:rsidR="001C6490" w:rsidRPr="00595221">
        <w:rPr>
          <w:rFonts w:ascii="Times New Roman" w:hAnsi="Times New Roman" w:cs="Times New Roman"/>
          <w:sz w:val="24"/>
        </w:rPr>
        <w:t xml:space="preserve">, “Contribution of variable domains to the stability of humanized IgG1 monoclonal antibodies,” Journal of Pharmaceutical Sciences, vol. 97, no. 4, pp. 1414–1426,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[89]. </w:t>
      </w:r>
      <w:r w:rsidR="001C6490" w:rsidRPr="00595221">
        <w:rPr>
          <w:rFonts w:ascii="Times New Roman" w:hAnsi="Times New Roman" w:cs="Times New Roman"/>
          <w:sz w:val="24"/>
        </w:rPr>
        <w:t xml:space="preserve">C. W. Adams, D. E. Allison, K. Flagella et al., “Humanization of a recombinant monoclonal antibody to produce a therapeutic HER </w:t>
      </w:r>
      <w:proofErr w:type="spellStart"/>
      <w:r w:rsidR="001C6490" w:rsidRPr="00595221">
        <w:rPr>
          <w:rFonts w:ascii="Times New Roman" w:hAnsi="Times New Roman" w:cs="Times New Roman"/>
          <w:sz w:val="24"/>
        </w:rPr>
        <w:t>dimerization</w:t>
      </w:r>
      <w:proofErr w:type="spellEnd"/>
      <w:r w:rsidR="001C6490" w:rsidRPr="00595221">
        <w:rPr>
          <w:rFonts w:ascii="Times New Roman" w:hAnsi="Times New Roman" w:cs="Times New Roman"/>
          <w:sz w:val="24"/>
        </w:rPr>
        <w:t xml:space="preserve"> inhibitor, </w:t>
      </w:r>
      <w:proofErr w:type="spellStart"/>
      <w:r w:rsidR="001C6490" w:rsidRPr="00595221">
        <w:rPr>
          <w:rFonts w:ascii="Times New Roman" w:hAnsi="Times New Roman" w:cs="Times New Roman"/>
          <w:sz w:val="24"/>
        </w:rPr>
        <w:t>pertuzumab</w:t>
      </w:r>
      <w:proofErr w:type="spellEnd"/>
      <w:r w:rsidR="001C6490" w:rsidRPr="00595221">
        <w:rPr>
          <w:rFonts w:ascii="Times New Roman" w:hAnsi="Times New Roman" w:cs="Times New Roman"/>
          <w:sz w:val="24"/>
        </w:rPr>
        <w:t xml:space="preserve">,” Cancer Immunology, Immunotherapy, vol. 55, no. 6, pp. 717–727, 2006.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[90]. </w:t>
      </w:r>
      <w:r w:rsidR="001C6490" w:rsidRPr="00595221">
        <w:rPr>
          <w:rFonts w:ascii="Times New Roman" w:hAnsi="Times New Roman" w:cs="Times New Roman"/>
          <w:sz w:val="24"/>
        </w:rPr>
        <w:t xml:space="preserve">A. A. McCormick, S. Reddy, S. J. </w:t>
      </w:r>
      <w:proofErr w:type="spellStart"/>
      <w:r w:rsidR="001C6490" w:rsidRPr="00595221">
        <w:rPr>
          <w:rFonts w:ascii="Times New Roman" w:hAnsi="Times New Roman" w:cs="Times New Roman"/>
          <w:sz w:val="24"/>
        </w:rPr>
        <w:t>Reinl</w:t>
      </w:r>
      <w:proofErr w:type="spellEnd"/>
      <w:r w:rsidR="001C6490" w:rsidRPr="00595221">
        <w:rPr>
          <w:rFonts w:ascii="Times New Roman" w:hAnsi="Times New Roman" w:cs="Times New Roman"/>
          <w:sz w:val="24"/>
        </w:rPr>
        <w:t xml:space="preserve"> et al., “Plant-produced </w:t>
      </w:r>
      <w:proofErr w:type="spellStart"/>
      <w:r w:rsidR="001C6490" w:rsidRPr="00595221">
        <w:rPr>
          <w:rFonts w:ascii="Times New Roman" w:hAnsi="Times New Roman" w:cs="Times New Roman"/>
          <w:sz w:val="24"/>
        </w:rPr>
        <w:t>idiotype</w:t>
      </w:r>
      <w:proofErr w:type="spellEnd"/>
      <w:r w:rsidR="001C6490" w:rsidRPr="00595221">
        <w:rPr>
          <w:rFonts w:ascii="Times New Roman" w:hAnsi="Times New Roman" w:cs="Times New Roman"/>
          <w:sz w:val="24"/>
        </w:rPr>
        <w:t xml:space="preserve"> vaccines for the treatment of non-Hodgkin’s lymphoma: safety and immunogenicity in a phase I clinical study,” Proceedings of the National Academy of Sciences of the United States of America, vol. 105, no. 29, pp. 10131–10136,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[91].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Bendandi</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Marillonnet</w:t>
      </w:r>
      <w:proofErr w:type="spellEnd"/>
      <w:r w:rsidR="001C6490" w:rsidRPr="00595221">
        <w:rPr>
          <w:rFonts w:ascii="Times New Roman" w:hAnsi="Times New Roman" w:cs="Times New Roman"/>
          <w:sz w:val="24"/>
        </w:rPr>
        <w:t xml:space="preserve">, R. </w:t>
      </w:r>
      <w:proofErr w:type="spellStart"/>
      <w:r w:rsidR="001C6490" w:rsidRPr="00595221">
        <w:rPr>
          <w:rFonts w:ascii="Times New Roman" w:hAnsi="Times New Roman" w:cs="Times New Roman"/>
          <w:sz w:val="24"/>
        </w:rPr>
        <w:t>Kandzia</w:t>
      </w:r>
      <w:proofErr w:type="spellEnd"/>
      <w:r w:rsidR="001C6490" w:rsidRPr="00595221">
        <w:rPr>
          <w:rFonts w:ascii="Times New Roman" w:hAnsi="Times New Roman" w:cs="Times New Roman"/>
          <w:sz w:val="24"/>
        </w:rPr>
        <w:t xml:space="preserve"> et al., “Rapid, </w:t>
      </w:r>
      <w:proofErr w:type="spellStart"/>
      <w:r w:rsidR="001C6490" w:rsidRPr="00595221">
        <w:rPr>
          <w:rFonts w:ascii="Times New Roman" w:hAnsi="Times New Roman" w:cs="Times New Roman"/>
          <w:sz w:val="24"/>
        </w:rPr>
        <w:t>highyield</w:t>
      </w:r>
      <w:proofErr w:type="spellEnd"/>
      <w:r w:rsidR="001C6490" w:rsidRPr="00595221">
        <w:rPr>
          <w:rFonts w:ascii="Times New Roman" w:hAnsi="Times New Roman" w:cs="Times New Roman"/>
          <w:sz w:val="24"/>
        </w:rPr>
        <w:t xml:space="preserve"> production in plants of individualized </w:t>
      </w:r>
      <w:proofErr w:type="spellStart"/>
      <w:r w:rsidR="001C6490" w:rsidRPr="00595221">
        <w:rPr>
          <w:rFonts w:ascii="Times New Roman" w:hAnsi="Times New Roman" w:cs="Times New Roman"/>
          <w:sz w:val="24"/>
        </w:rPr>
        <w:t>idiotype</w:t>
      </w:r>
      <w:proofErr w:type="spellEnd"/>
      <w:r w:rsidR="001C6490" w:rsidRPr="00595221">
        <w:rPr>
          <w:rFonts w:ascii="Times New Roman" w:hAnsi="Times New Roman" w:cs="Times New Roman"/>
          <w:sz w:val="24"/>
        </w:rPr>
        <w:t xml:space="preserve"> vaccines for non-Hodgkin’s lymphoma,” Annals of Oncology, vol. 21, no. 12, pp. 2420–2427, 2010.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[92]. </w:t>
      </w:r>
      <w:r w:rsidR="001C6490" w:rsidRPr="00595221">
        <w:rPr>
          <w:rFonts w:ascii="Times New Roman" w:hAnsi="Times New Roman" w:cs="Times New Roman"/>
          <w:sz w:val="24"/>
        </w:rPr>
        <w:t xml:space="preserve">S. </w:t>
      </w:r>
      <w:proofErr w:type="spellStart"/>
      <w:r w:rsidR="001C6490" w:rsidRPr="00595221">
        <w:rPr>
          <w:rFonts w:ascii="Times New Roman" w:hAnsi="Times New Roman" w:cs="Times New Roman"/>
          <w:sz w:val="24"/>
        </w:rPr>
        <w:t>Kathuria</w:t>
      </w:r>
      <w:proofErr w:type="spellEnd"/>
      <w:r w:rsidR="001C6490" w:rsidRPr="00595221">
        <w:rPr>
          <w:rFonts w:ascii="Times New Roman" w:hAnsi="Times New Roman" w:cs="Times New Roman"/>
          <w:sz w:val="24"/>
        </w:rPr>
        <w:t xml:space="preserve">, R. </w:t>
      </w:r>
      <w:proofErr w:type="spellStart"/>
      <w:r w:rsidR="001C6490" w:rsidRPr="00595221">
        <w:rPr>
          <w:rFonts w:ascii="Times New Roman" w:hAnsi="Times New Roman" w:cs="Times New Roman"/>
          <w:sz w:val="24"/>
        </w:rPr>
        <w:t>Sriraman</w:t>
      </w:r>
      <w:proofErr w:type="spellEnd"/>
      <w:r w:rsidR="001C6490" w:rsidRPr="00595221">
        <w:rPr>
          <w:rFonts w:ascii="Times New Roman" w:hAnsi="Times New Roman" w:cs="Times New Roman"/>
          <w:sz w:val="24"/>
        </w:rPr>
        <w:t xml:space="preserve">, R. </w:t>
      </w:r>
      <w:proofErr w:type="spellStart"/>
      <w:r w:rsidR="001C6490" w:rsidRPr="00595221">
        <w:rPr>
          <w:rFonts w:ascii="Times New Roman" w:hAnsi="Times New Roman" w:cs="Times New Roman"/>
          <w:sz w:val="24"/>
        </w:rPr>
        <w:t>Nath</w:t>
      </w:r>
      <w:proofErr w:type="spellEnd"/>
      <w:r w:rsidR="001C6490" w:rsidRPr="00595221">
        <w:rPr>
          <w:rFonts w:ascii="Times New Roman" w:hAnsi="Times New Roman" w:cs="Times New Roman"/>
          <w:sz w:val="24"/>
        </w:rPr>
        <w:t xml:space="preserve"> et al., “Efficacy of </w:t>
      </w:r>
      <w:proofErr w:type="spellStart"/>
      <w:r w:rsidR="001C6490" w:rsidRPr="00595221">
        <w:rPr>
          <w:rFonts w:ascii="Times New Roman" w:hAnsi="Times New Roman" w:cs="Times New Roman"/>
          <w:sz w:val="24"/>
        </w:rPr>
        <w:t>plantproduced</w:t>
      </w:r>
      <w:proofErr w:type="spellEnd"/>
      <w:r w:rsidR="001C6490" w:rsidRPr="00595221">
        <w:rPr>
          <w:rFonts w:ascii="Times New Roman" w:hAnsi="Times New Roman" w:cs="Times New Roman"/>
          <w:sz w:val="24"/>
        </w:rPr>
        <w:t xml:space="preserve"> recombinant antibodies against HCG,” Human Reproduction, vol. 17, no. 8, pp. 2054–2061,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[93].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Rostami-Hodjegan</w:t>
      </w:r>
      <w:proofErr w:type="spellEnd"/>
      <w:r w:rsidR="001C6490" w:rsidRPr="00595221">
        <w:rPr>
          <w:rFonts w:ascii="Times New Roman" w:hAnsi="Times New Roman" w:cs="Times New Roman"/>
          <w:sz w:val="24"/>
        </w:rPr>
        <w:t xml:space="preserve"> and G. T. Tucker, “Simulation and prediction of in vivo drug metabolism in human populations from in vitro data,” Nature Reviews Drug Discovery, vol. 6, no. 2, pp. 140–148, 2007.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[94]. </w:t>
      </w:r>
      <w:r w:rsidR="001C6490" w:rsidRPr="00595221">
        <w:rPr>
          <w:rFonts w:ascii="Times New Roman" w:hAnsi="Times New Roman" w:cs="Times New Roman"/>
          <w:sz w:val="24"/>
        </w:rPr>
        <w:t>J. K. Nicholson, E. Holmes, and I. D. Wilson, “Gut microorganisms, mammalian metabolism and personalized health care,” Nature Reviews Microbiology, vol. 3, no. 5, pp. 431–438, 2005.</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[95]. </w:t>
      </w:r>
      <w:r w:rsidR="001C6490" w:rsidRPr="00595221">
        <w:rPr>
          <w:rFonts w:ascii="Times New Roman" w:hAnsi="Times New Roman" w:cs="Times New Roman"/>
          <w:sz w:val="24"/>
        </w:rPr>
        <w:t xml:space="preserve">Q. R. Fan and W. A. Hendrickson, “Structure of human </w:t>
      </w:r>
      <w:proofErr w:type="spellStart"/>
      <w:r w:rsidR="001C6490" w:rsidRPr="00595221">
        <w:rPr>
          <w:rFonts w:ascii="Times New Roman" w:hAnsi="Times New Roman" w:cs="Times New Roman"/>
          <w:sz w:val="24"/>
        </w:rPr>
        <w:t>folliclestimulating</w:t>
      </w:r>
      <w:proofErr w:type="spellEnd"/>
      <w:r w:rsidR="001C6490" w:rsidRPr="00595221">
        <w:rPr>
          <w:rFonts w:ascii="Times New Roman" w:hAnsi="Times New Roman" w:cs="Times New Roman"/>
          <w:sz w:val="24"/>
        </w:rPr>
        <w:t xml:space="preserve"> hormone in complex with its receptor,” Nature, vol. 433, no. 7023, pp. 269–277, 2005.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[96].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Assidi</w:t>
      </w:r>
      <w:proofErr w:type="spellEnd"/>
      <w:r w:rsidR="001C6490" w:rsidRPr="00595221">
        <w:rPr>
          <w:rFonts w:ascii="Times New Roman" w:hAnsi="Times New Roman" w:cs="Times New Roman"/>
          <w:sz w:val="24"/>
        </w:rPr>
        <w:t xml:space="preserve">, I. </w:t>
      </w:r>
      <w:proofErr w:type="spellStart"/>
      <w:r w:rsidR="001C6490" w:rsidRPr="00595221">
        <w:rPr>
          <w:rFonts w:ascii="Times New Roman" w:hAnsi="Times New Roman" w:cs="Times New Roman"/>
          <w:sz w:val="24"/>
        </w:rPr>
        <w:t>Dufort</w:t>
      </w:r>
      <w:proofErr w:type="spellEnd"/>
      <w:r w:rsidR="001C6490" w:rsidRPr="00595221">
        <w:rPr>
          <w:rFonts w:ascii="Times New Roman" w:hAnsi="Times New Roman" w:cs="Times New Roman"/>
          <w:sz w:val="24"/>
        </w:rPr>
        <w:t xml:space="preserve">, A. Ali et al., “Identification of potential markers of </w:t>
      </w:r>
      <w:proofErr w:type="spellStart"/>
      <w:r w:rsidR="001C6490" w:rsidRPr="00595221">
        <w:rPr>
          <w:rFonts w:ascii="Times New Roman" w:hAnsi="Times New Roman" w:cs="Times New Roman"/>
          <w:sz w:val="24"/>
        </w:rPr>
        <w:t>oocyte</w:t>
      </w:r>
      <w:proofErr w:type="spellEnd"/>
      <w:r w:rsidR="001C6490" w:rsidRPr="00595221">
        <w:rPr>
          <w:rFonts w:ascii="Times New Roman" w:hAnsi="Times New Roman" w:cs="Times New Roman"/>
          <w:sz w:val="24"/>
        </w:rPr>
        <w:t xml:space="preserve"> competence expressed in bovine cumulus cells matured with follicle-stimulating hormone </w:t>
      </w:r>
      <w:r w:rsidR="001C6490" w:rsidRPr="00595221">
        <w:rPr>
          <w:rFonts w:ascii="Times New Roman" w:hAnsi="Times New Roman" w:cs="Times New Roman"/>
          <w:sz w:val="24"/>
        </w:rPr>
        <w:lastRenderedPageBreak/>
        <w:t xml:space="preserve">and/or </w:t>
      </w:r>
      <w:proofErr w:type="spellStart"/>
      <w:r w:rsidR="001C6490" w:rsidRPr="00595221">
        <w:rPr>
          <w:rFonts w:ascii="Times New Roman" w:hAnsi="Times New Roman" w:cs="Times New Roman"/>
          <w:sz w:val="24"/>
        </w:rPr>
        <w:t>phorbol</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myristate</w:t>
      </w:r>
      <w:proofErr w:type="spellEnd"/>
      <w:r w:rsidR="001C6490" w:rsidRPr="00595221">
        <w:rPr>
          <w:rFonts w:ascii="Times New Roman" w:hAnsi="Times New Roman" w:cs="Times New Roman"/>
          <w:sz w:val="24"/>
        </w:rPr>
        <w:t xml:space="preserve"> acetate in vitro,” Biology of Reproduction, vol. 79, no. 2, pp. 209–222,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[97]. </w:t>
      </w:r>
      <w:r w:rsidR="001C6490" w:rsidRPr="00595221">
        <w:rPr>
          <w:rFonts w:ascii="Times New Roman" w:hAnsi="Times New Roman" w:cs="Times New Roman"/>
          <w:sz w:val="24"/>
        </w:rPr>
        <w:t xml:space="preserve">Z.-B. </w:t>
      </w:r>
      <w:proofErr w:type="spellStart"/>
      <w:r w:rsidR="001C6490" w:rsidRPr="00595221">
        <w:rPr>
          <w:rFonts w:ascii="Times New Roman" w:hAnsi="Times New Roman" w:cs="Times New Roman"/>
          <w:sz w:val="24"/>
        </w:rPr>
        <w:t>Hu</w:t>
      </w:r>
      <w:proofErr w:type="spellEnd"/>
      <w:r w:rsidR="001C6490" w:rsidRPr="00595221">
        <w:rPr>
          <w:rFonts w:ascii="Times New Roman" w:hAnsi="Times New Roman" w:cs="Times New Roman"/>
          <w:sz w:val="24"/>
        </w:rPr>
        <w:t xml:space="preserve"> and M. Du, “Hairy root and its application in plant genetic engineering,” Journal of Integrative Plant Biology, vol. 48, no. 2, pp. 121–127, 2006.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[98]. </w:t>
      </w:r>
      <w:r w:rsidR="001C6490" w:rsidRPr="00595221">
        <w:rPr>
          <w:rFonts w:ascii="Times New Roman" w:hAnsi="Times New Roman" w:cs="Times New Roman"/>
          <w:sz w:val="24"/>
        </w:rPr>
        <w:t xml:space="preserve">C.-Q. </w:t>
      </w:r>
      <w:proofErr w:type="gramStart"/>
      <w:r w:rsidR="001C6490" w:rsidRPr="00595221">
        <w:rPr>
          <w:rFonts w:ascii="Times New Roman" w:hAnsi="Times New Roman" w:cs="Times New Roman"/>
          <w:sz w:val="24"/>
        </w:rPr>
        <w:t>Ling, L.-N.</w:t>
      </w:r>
      <w:proofErr w:type="gramEnd"/>
      <w:r w:rsidR="001C6490" w:rsidRPr="00595221">
        <w:rPr>
          <w:rFonts w:ascii="Times New Roman" w:hAnsi="Times New Roman" w:cs="Times New Roman"/>
          <w:sz w:val="24"/>
        </w:rPr>
        <w:t xml:space="preserve"> </w:t>
      </w:r>
      <w:proofErr w:type="gramStart"/>
      <w:r w:rsidR="001C6490" w:rsidRPr="00595221">
        <w:rPr>
          <w:rFonts w:ascii="Times New Roman" w:hAnsi="Times New Roman" w:cs="Times New Roman"/>
          <w:sz w:val="24"/>
        </w:rPr>
        <w:t>Wang, Y. Wang et al., “The roles of traditional Chinese medicine in gene therapy,” Journal of integrative medicine, vol. 12, no. 2, pp. 67–75, 2014.</w:t>
      </w:r>
      <w:proofErr w:type="gramEnd"/>
      <w:r w:rsidR="001C6490" w:rsidRPr="00595221">
        <w:rPr>
          <w:rFonts w:ascii="Times New Roman" w:hAnsi="Times New Roman" w:cs="Times New Roman"/>
          <w:sz w:val="24"/>
        </w:rPr>
        <w:t xml:space="preserve">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[99]. </w:t>
      </w:r>
      <w:r w:rsidR="001C6490" w:rsidRPr="00595221">
        <w:rPr>
          <w:rFonts w:ascii="Times New Roman" w:hAnsi="Times New Roman" w:cs="Times New Roman"/>
          <w:sz w:val="24"/>
        </w:rPr>
        <w:t xml:space="preserve">L. </w:t>
      </w:r>
      <w:proofErr w:type="spellStart"/>
      <w:r w:rsidR="001C6490" w:rsidRPr="00595221">
        <w:rPr>
          <w:rFonts w:ascii="Times New Roman" w:hAnsi="Times New Roman" w:cs="Times New Roman"/>
          <w:sz w:val="24"/>
        </w:rPr>
        <w:t>Mazzoni</w:t>
      </w:r>
      <w:proofErr w:type="spellEnd"/>
      <w:r w:rsidR="001C6490" w:rsidRPr="00595221">
        <w:rPr>
          <w:rFonts w:ascii="Times New Roman" w:hAnsi="Times New Roman" w:cs="Times New Roman"/>
          <w:sz w:val="24"/>
        </w:rPr>
        <w:t xml:space="preserve">, P. Perez-Lopez, F. </w:t>
      </w:r>
      <w:proofErr w:type="spellStart"/>
      <w:r w:rsidR="001C6490" w:rsidRPr="00595221">
        <w:rPr>
          <w:rFonts w:ascii="Times New Roman" w:hAnsi="Times New Roman" w:cs="Times New Roman"/>
          <w:sz w:val="24"/>
        </w:rPr>
        <w:t>Giampieri</w:t>
      </w:r>
      <w:proofErr w:type="spellEnd"/>
      <w:r w:rsidR="001C6490" w:rsidRPr="00595221">
        <w:rPr>
          <w:rFonts w:ascii="Times New Roman" w:hAnsi="Times New Roman" w:cs="Times New Roman"/>
          <w:sz w:val="24"/>
        </w:rPr>
        <w:t xml:space="preserve"> et al., “The genetic aspects of berries: from field to health,” Journal of the Science of Food and Agriculture, vol. 96, no. 2, pp. 365–371, 2016.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[100]. </w:t>
      </w:r>
      <w:r w:rsidR="001C6490" w:rsidRPr="00595221">
        <w:rPr>
          <w:rFonts w:ascii="Times New Roman" w:hAnsi="Times New Roman" w:cs="Times New Roman"/>
          <w:sz w:val="24"/>
        </w:rPr>
        <w:t xml:space="preserve">S. </w:t>
      </w:r>
      <w:proofErr w:type="spellStart"/>
      <w:r w:rsidR="001C6490" w:rsidRPr="00595221">
        <w:rPr>
          <w:rFonts w:ascii="Times New Roman" w:hAnsi="Times New Roman" w:cs="Times New Roman"/>
          <w:sz w:val="24"/>
        </w:rPr>
        <w:t>Ripp</w:t>
      </w:r>
      <w:proofErr w:type="spellEnd"/>
      <w:r w:rsidR="001C6490" w:rsidRPr="00595221">
        <w:rPr>
          <w:rFonts w:ascii="Times New Roman" w:hAnsi="Times New Roman" w:cs="Times New Roman"/>
          <w:sz w:val="24"/>
        </w:rPr>
        <w:t xml:space="preserve">, D. E. </w:t>
      </w:r>
      <w:proofErr w:type="spellStart"/>
      <w:r w:rsidR="001C6490" w:rsidRPr="00595221">
        <w:rPr>
          <w:rFonts w:ascii="Times New Roman" w:hAnsi="Times New Roman" w:cs="Times New Roman"/>
          <w:sz w:val="24"/>
        </w:rPr>
        <w:t>Nivens</w:t>
      </w:r>
      <w:proofErr w:type="spellEnd"/>
      <w:r w:rsidR="001C6490" w:rsidRPr="00595221">
        <w:rPr>
          <w:rFonts w:ascii="Times New Roman" w:hAnsi="Times New Roman" w:cs="Times New Roman"/>
          <w:sz w:val="24"/>
        </w:rPr>
        <w:t xml:space="preserve">, Y. </w:t>
      </w:r>
      <w:proofErr w:type="spellStart"/>
      <w:r w:rsidR="001C6490" w:rsidRPr="00595221">
        <w:rPr>
          <w:rFonts w:ascii="Times New Roman" w:hAnsi="Times New Roman" w:cs="Times New Roman"/>
          <w:sz w:val="24"/>
        </w:rPr>
        <w:t>Ahn</w:t>
      </w:r>
      <w:proofErr w:type="spellEnd"/>
      <w:r w:rsidR="001C6490" w:rsidRPr="00595221">
        <w:rPr>
          <w:rFonts w:ascii="Times New Roman" w:hAnsi="Times New Roman" w:cs="Times New Roman"/>
          <w:sz w:val="24"/>
        </w:rPr>
        <w:t xml:space="preserve"> et al., “Controlled field release of a bioluminescent genetically engineered microorganism for bioremediation process monitoring and control,” Environmental Science and Technology, vol. 34, no. 5, pp. 846–853, 2000.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[102]. </w:t>
      </w:r>
      <w:r w:rsidR="001C6490" w:rsidRPr="00595221">
        <w:rPr>
          <w:rFonts w:ascii="Times New Roman" w:hAnsi="Times New Roman" w:cs="Times New Roman"/>
          <w:sz w:val="24"/>
        </w:rPr>
        <w:t xml:space="preserve">G. S. </w:t>
      </w:r>
      <w:proofErr w:type="spellStart"/>
      <w:r w:rsidR="001C6490" w:rsidRPr="00595221">
        <w:rPr>
          <w:rFonts w:ascii="Times New Roman" w:hAnsi="Times New Roman" w:cs="Times New Roman"/>
          <w:sz w:val="24"/>
        </w:rPr>
        <w:t>Sayler</w:t>
      </w:r>
      <w:proofErr w:type="spellEnd"/>
      <w:r w:rsidR="001C6490" w:rsidRPr="00595221">
        <w:rPr>
          <w:rFonts w:ascii="Times New Roman" w:hAnsi="Times New Roman" w:cs="Times New Roman"/>
          <w:sz w:val="24"/>
        </w:rPr>
        <w:t xml:space="preserve">, C. D. Cox, R. </w:t>
      </w:r>
      <w:proofErr w:type="spellStart"/>
      <w:r w:rsidR="001C6490" w:rsidRPr="00595221">
        <w:rPr>
          <w:rFonts w:ascii="Times New Roman" w:hAnsi="Times New Roman" w:cs="Times New Roman"/>
          <w:sz w:val="24"/>
        </w:rPr>
        <w:t>Burlage</w:t>
      </w:r>
      <w:proofErr w:type="spellEnd"/>
      <w:r w:rsidR="001C6490" w:rsidRPr="00595221">
        <w:rPr>
          <w:rFonts w:ascii="Times New Roman" w:hAnsi="Times New Roman" w:cs="Times New Roman"/>
          <w:sz w:val="24"/>
        </w:rPr>
        <w:t xml:space="preserve"> et al., “Field application of a genetically engineered microorganism for polycyclic aromatic hydrocarbon bioremediation process monitoring and control,” in Novel Approaches for Bioremediation of Organic Pollution, pp. 241–254, Springer, New York, NY, USA, 1999. </w:t>
      </w:r>
    </w:p>
    <w:p w:rsidR="001C6490" w:rsidRPr="00595221" w:rsidRDefault="00460C49"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[103]. </w:t>
      </w:r>
      <w:r w:rsidR="001C6490" w:rsidRPr="00595221">
        <w:rPr>
          <w:rFonts w:ascii="Times New Roman" w:hAnsi="Times New Roman" w:cs="Times New Roman"/>
          <w:sz w:val="24"/>
        </w:rPr>
        <w:t xml:space="preserve">J. M. H. King, P. M. </w:t>
      </w:r>
      <w:proofErr w:type="spellStart"/>
      <w:r w:rsidR="001C6490" w:rsidRPr="00595221">
        <w:rPr>
          <w:rFonts w:ascii="Times New Roman" w:hAnsi="Times New Roman" w:cs="Times New Roman"/>
          <w:sz w:val="24"/>
        </w:rPr>
        <w:t>DiGrazia</w:t>
      </w:r>
      <w:proofErr w:type="spellEnd"/>
      <w:r w:rsidR="001C6490" w:rsidRPr="00595221">
        <w:rPr>
          <w:rFonts w:ascii="Times New Roman" w:hAnsi="Times New Roman" w:cs="Times New Roman"/>
          <w:sz w:val="24"/>
        </w:rPr>
        <w:t>, B. Applegate et al., “Rapid, sensitive bioluminescent reporter technology for naphthalene exposure and biodegradation,” Science, vol. 249, no. 4970, pp. 778–781, 1990.</w:t>
      </w:r>
      <w:proofErr w:type="gramEnd"/>
      <w:r w:rsidR="001C6490" w:rsidRPr="00595221">
        <w:rPr>
          <w:rFonts w:ascii="Times New Roman" w:hAnsi="Times New Roman" w:cs="Times New Roman"/>
          <w:sz w:val="24"/>
        </w:rPr>
        <w:t xml:space="preserve"> </w:t>
      </w:r>
    </w:p>
    <w:p w:rsidR="001C6490" w:rsidRPr="00595221" w:rsidRDefault="00460C49"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[104]. </w:t>
      </w:r>
      <w:r w:rsidR="001C6490" w:rsidRPr="00595221">
        <w:rPr>
          <w:rFonts w:ascii="Times New Roman" w:hAnsi="Times New Roman" w:cs="Times New Roman"/>
          <w:sz w:val="24"/>
        </w:rPr>
        <w:t xml:space="preserve">J. </w:t>
      </w:r>
      <w:proofErr w:type="spellStart"/>
      <w:r w:rsidR="001C6490" w:rsidRPr="00595221">
        <w:rPr>
          <w:rFonts w:ascii="Times New Roman" w:hAnsi="Times New Roman" w:cs="Times New Roman"/>
          <w:sz w:val="24"/>
        </w:rPr>
        <w:t>Chatterjee</w:t>
      </w:r>
      <w:proofErr w:type="spellEnd"/>
      <w:r w:rsidR="001C6490" w:rsidRPr="00595221">
        <w:rPr>
          <w:rFonts w:ascii="Times New Roman" w:hAnsi="Times New Roman" w:cs="Times New Roman"/>
          <w:sz w:val="24"/>
        </w:rPr>
        <w:t xml:space="preserve"> and E. A. Meighen, “Biotechnological applications of bacterial bioluminescence (</w:t>
      </w:r>
      <w:proofErr w:type="spellStart"/>
      <w:r w:rsidR="001C6490" w:rsidRPr="00595221">
        <w:rPr>
          <w:rFonts w:ascii="Times New Roman" w:hAnsi="Times New Roman" w:cs="Times New Roman"/>
          <w:sz w:val="24"/>
        </w:rPr>
        <w:t>lux</w:t>
      </w:r>
      <w:proofErr w:type="spellEnd"/>
      <w:r w:rsidR="001C6490" w:rsidRPr="00595221">
        <w:rPr>
          <w:rFonts w:ascii="Times New Roman" w:hAnsi="Times New Roman" w:cs="Times New Roman"/>
          <w:sz w:val="24"/>
        </w:rPr>
        <w:t>) genes,” Photochemistry and Photobiology, vol. 62, no. 4, pp. 641–650, 1995.</w:t>
      </w:r>
      <w:proofErr w:type="gramEnd"/>
      <w:r w:rsidR="001C6490" w:rsidRPr="00595221">
        <w:rPr>
          <w:rFonts w:ascii="Times New Roman" w:hAnsi="Times New Roman" w:cs="Times New Roman"/>
          <w:sz w:val="24"/>
        </w:rPr>
        <w:t xml:space="preserve">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[105]. </w:t>
      </w:r>
      <w:r w:rsidR="001C6490" w:rsidRPr="00595221">
        <w:rPr>
          <w:rFonts w:ascii="Times New Roman" w:hAnsi="Times New Roman" w:cs="Times New Roman"/>
          <w:sz w:val="24"/>
        </w:rPr>
        <w:t xml:space="preserve">K. Matsui, J. Togami, J. G. Mason, S. F. Chandler, and Y. Tanaka, “Enhancement of phosphate absorption by garden plants by genetic engineering: a new tool for </w:t>
      </w:r>
      <w:proofErr w:type="spellStart"/>
      <w:r w:rsidR="001C6490" w:rsidRPr="00595221">
        <w:rPr>
          <w:rFonts w:ascii="Times New Roman" w:hAnsi="Times New Roman" w:cs="Times New Roman"/>
          <w:sz w:val="24"/>
        </w:rPr>
        <w:t>phytoremediation</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BioMed</w:t>
      </w:r>
      <w:proofErr w:type="spellEnd"/>
      <w:r w:rsidR="001C6490" w:rsidRPr="00595221">
        <w:rPr>
          <w:rFonts w:ascii="Times New Roman" w:hAnsi="Times New Roman" w:cs="Times New Roman"/>
          <w:sz w:val="24"/>
        </w:rPr>
        <w:t xml:space="preserve"> Research International, vol. 2013, Article ID 182032, 7 pages, 2013.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[106]. </w:t>
      </w:r>
      <w:r w:rsidR="001C6490" w:rsidRPr="00595221">
        <w:rPr>
          <w:rFonts w:ascii="Times New Roman" w:hAnsi="Times New Roman" w:cs="Times New Roman"/>
          <w:sz w:val="24"/>
        </w:rPr>
        <w:t xml:space="preserve">R. B. </w:t>
      </w:r>
      <w:proofErr w:type="spellStart"/>
      <w:r w:rsidR="001C6490" w:rsidRPr="00595221">
        <w:rPr>
          <w:rFonts w:ascii="Times New Roman" w:hAnsi="Times New Roman" w:cs="Times New Roman"/>
          <w:sz w:val="24"/>
        </w:rPr>
        <w:t>Horsch</w:t>
      </w:r>
      <w:proofErr w:type="spellEnd"/>
      <w:r w:rsidR="001C6490" w:rsidRPr="00595221">
        <w:rPr>
          <w:rFonts w:ascii="Times New Roman" w:hAnsi="Times New Roman" w:cs="Times New Roman"/>
          <w:sz w:val="24"/>
        </w:rPr>
        <w:t xml:space="preserve">, J. E. Fry, N. L. Hoffmann, D. </w:t>
      </w:r>
      <w:proofErr w:type="spellStart"/>
      <w:r w:rsidR="001C6490" w:rsidRPr="00595221">
        <w:rPr>
          <w:rFonts w:ascii="Times New Roman" w:hAnsi="Times New Roman" w:cs="Times New Roman"/>
          <w:sz w:val="24"/>
        </w:rPr>
        <w:t>Eichholtz</w:t>
      </w:r>
      <w:proofErr w:type="spellEnd"/>
      <w:r w:rsidR="001C6490" w:rsidRPr="00595221">
        <w:rPr>
          <w:rFonts w:ascii="Times New Roman" w:hAnsi="Times New Roman" w:cs="Times New Roman"/>
          <w:sz w:val="24"/>
        </w:rPr>
        <w:t xml:space="preserve">, S. G. Rogers, and R. T. Fraley, “A simple and general method for transferring genes into plants,” Science, vol. 227, no. 4691, pp. 1229–1230, 1985.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[107]. </w:t>
      </w:r>
      <w:r w:rsidR="001C6490" w:rsidRPr="00595221">
        <w:rPr>
          <w:rFonts w:ascii="Times New Roman" w:hAnsi="Times New Roman" w:cs="Times New Roman"/>
          <w:sz w:val="24"/>
        </w:rPr>
        <w:t xml:space="preserve">M. Tamura, J. Togami, K. Ishiguro et al., “Regeneration of transformed verbena (verbena × </w:t>
      </w:r>
      <w:proofErr w:type="spellStart"/>
      <w:r w:rsidR="001C6490" w:rsidRPr="00595221">
        <w:rPr>
          <w:rFonts w:ascii="Times New Roman" w:hAnsi="Times New Roman" w:cs="Times New Roman"/>
          <w:sz w:val="24"/>
        </w:rPr>
        <w:t>hybrida</w:t>
      </w:r>
      <w:proofErr w:type="spellEnd"/>
      <w:r w:rsidR="001C6490" w:rsidRPr="00595221">
        <w:rPr>
          <w:rFonts w:ascii="Times New Roman" w:hAnsi="Times New Roman" w:cs="Times New Roman"/>
          <w:sz w:val="24"/>
        </w:rPr>
        <w:t xml:space="preserve">) by </w:t>
      </w:r>
      <w:proofErr w:type="spellStart"/>
      <w:r w:rsidR="001C6490" w:rsidRPr="00595221">
        <w:rPr>
          <w:rFonts w:ascii="Times New Roman" w:hAnsi="Times New Roman" w:cs="Times New Roman"/>
          <w:sz w:val="24"/>
        </w:rPr>
        <w:t>Agrobacterium</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tumefaciens</w:t>
      </w:r>
      <w:proofErr w:type="spellEnd"/>
      <w:r w:rsidR="001C6490" w:rsidRPr="00595221">
        <w:rPr>
          <w:rFonts w:ascii="Times New Roman" w:hAnsi="Times New Roman" w:cs="Times New Roman"/>
          <w:sz w:val="24"/>
        </w:rPr>
        <w:t>,” Plant Cell Reports, vol. 21, no. 5, pp. 459–466, 2003.</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[108]. </w:t>
      </w:r>
      <w:r w:rsidR="001C6490" w:rsidRPr="00595221">
        <w:rPr>
          <w:rFonts w:ascii="Times New Roman" w:hAnsi="Times New Roman" w:cs="Times New Roman"/>
          <w:sz w:val="24"/>
        </w:rPr>
        <w:t xml:space="preserve">J. M. </w:t>
      </w:r>
      <w:proofErr w:type="spellStart"/>
      <w:r w:rsidR="001C6490" w:rsidRPr="00595221">
        <w:rPr>
          <w:rFonts w:ascii="Times New Roman" w:hAnsi="Times New Roman" w:cs="Times New Roman"/>
          <w:sz w:val="24"/>
        </w:rPr>
        <w:t>Jez</w:t>
      </w:r>
      <w:proofErr w:type="spellEnd"/>
      <w:r w:rsidR="001C6490" w:rsidRPr="00595221">
        <w:rPr>
          <w:rFonts w:ascii="Times New Roman" w:hAnsi="Times New Roman" w:cs="Times New Roman"/>
          <w:sz w:val="24"/>
        </w:rPr>
        <w:t xml:space="preserve">, S. G. Lee, and A. M. </w:t>
      </w:r>
      <w:proofErr w:type="spellStart"/>
      <w:r w:rsidR="001C6490" w:rsidRPr="00595221">
        <w:rPr>
          <w:rFonts w:ascii="Times New Roman" w:hAnsi="Times New Roman" w:cs="Times New Roman"/>
          <w:sz w:val="24"/>
        </w:rPr>
        <w:t>Sherp</w:t>
      </w:r>
      <w:proofErr w:type="spellEnd"/>
      <w:r w:rsidR="001C6490" w:rsidRPr="00595221">
        <w:rPr>
          <w:rFonts w:ascii="Times New Roman" w:hAnsi="Times New Roman" w:cs="Times New Roman"/>
          <w:sz w:val="24"/>
        </w:rPr>
        <w:t xml:space="preserve">, “The next green movement: plant biology for the environment and sustainability,” Science, vol. 353, no. 6305, pp. 1241–1244, 2016.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lastRenderedPageBreak/>
        <w:t xml:space="preserve">[109]. </w:t>
      </w:r>
      <w:r w:rsidR="001C6490" w:rsidRPr="00595221">
        <w:rPr>
          <w:rFonts w:ascii="Times New Roman" w:hAnsi="Times New Roman" w:cs="Times New Roman"/>
          <w:sz w:val="24"/>
        </w:rPr>
        <w:t>S. Clemens and J. F. Ma, “Toxic heavy metal and metalloid accumulation in crop plants and foods,” Annual Review of Plant Biology, vol. 67, no. 1, pp. 489–512, 2016.</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[110]. </w:t>
      </w:r>
      <w:r w:rsidR="001C6490" w:rsidRPr="00595221">
        <w:rPr>
          <w:rFonts w:ascii="Times New Roman" w:hAnsi="Times New Roman" w:cs="Times New Roman"/>
          <w:sz w:val="24"/>
        </w:rPr>
        <w:t>E.-J.</w:t>
      </w:r>
      <w:proofErr w:type="gramEnd"/>
      <w:r w:rsidR="001C6490" w:rsidRPr="00595221">
        <w:rPr>
          <w:rFonts w:ascii="Times New Roman" w:hAnsi="Times New Roman" w:cs="Times New Roman"/>
          <w:sz w:val="24"/>
        </w:rPr>
        <w:t xml:space="preserve"> </w:t>
      </w:r>
      <w:proofErr w:type="gramStart"/>
      <w:r w:rsidR="001C6490" w:rsidRPr="00595221">
        <w:rPr>
          <w:rFonts w:ascii="Times New Roman" w:hAnsi="Times New Roman" w:cs="Times New Roman"/>
          <w:sz w:val="24"/>
        </w:rPr>
        <w:t>Kim, J.-H.</w:t>
      </w:r>
      <w:proofErr w:type="gramEnd"/>
      <w:r w:rsidR="001C6490" w:rsidRPr="00595221">
        <w:rPr>
          <w:rFonts w:ascii="Times New Roman" w:hAnsi="Times New Roman" w:cs="Times New Roman"/>
          <w:sz w:val="24"/>
        </w:rPr>
        <w:t xml:space="preserve"> </w:t>
      </w:r>
      <w:proofErr w:type="spellStart"/>
      <w:proofErr w:type="gramStart"/>
      <w:r w:rsidR="001C6490" w:rsidRPr="00595221">
        <w:rPr>
          <w:rFonts w:ascii="Times New Roman" w:hAnsi="Times New Roman" w:cs="Times New Roman"/>
          <w:sz w:val="24"/>
        </w:rPr>
        <w:t>Youn</w:t>
      </w:r>
      <w:proofErr w:type="spellEnd"/>
      <w:r w:rsidR="001C6490" w:rsidRPr="00595221">
        <w:rPr>
          <w:rFonts w:ascii="Times New Roman" w:hAnsi="Times New Roman" w:cs="Times New Roman"/>
          <w:sz w:val="24"/>
        </w:rPr>
        <w:t>, C.-H.</w:t>
      </w:r>
      <w:proofErr w:type="gramEnd"/>
      <w:r w:rsidR="001C6490" w:rsidRPr="00595221">
        <w:rPr>
          <w:rFonts w:ascii="Times New Roman" w:hAnsi="Times New Roman" w:cs="Times New Roman"/>
          <w:sz w:val="24"/>
        </w:rPr>
        <w:t xml:space="preserve"> Park et al., “</w:t>
      </w:r>
      <w:proofErr w:type="spellStart"/>
      <w:r w:rsidR="001C6490" w:rsidRPr="00595221">
        <w:rPr>
          <w:rFonts w:ascii="Times New Roman" w:hAnsi="Times New Roman" w:cs="Times New Roman"/>
          <w:sz w:val="24"/>
        </w:rPr>
        <w:t>Oligomerization</w:t>
      </w:r>
      <w:proofErr w:type="spellEnd"/>
      <w:r w:rsidR="001C6490" w:rsidRPr="00595221">
        <w:rPr>
          <w:rFonts w:ascii="Times New Roman" w:hAnsi="Times New Roman" w:cs="Times New Roman"/>
          <w:sz w:val="24"/>
        </w:rPr>
        <w:t xml:space="preserve"> between BSU1 family members potentiates </w:t>
      </w:r>
      <w:proofErr w:type="spellStart"/>
      <w:r w:rsidR="001C6490" w:rsidRPr="00595221">
        <w:rPr>
          <w:rFonts w:ascii="Times New Roman" w:hAnsi="Times New Roman" w:cs="Times New Roman"/>
          <w:sz w:val="24"/>
        </w:rPr>
        <w:t>brassinosteroid</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signaling</w:t>
      </w:r>
      <w:proofErr w:type="spellEnd"/>
      <w:r w:rsidR="001C6490" w:rsidRPr="00595221">
        <w:rPr>
          <w:rFonts w:ascii="Times New Roman" w:hAnsi="Times New Roman" w:cs="Times New Roman"/>
          <w:sz w:val="24"/>
        </w:rPr>
        <w:t xml:space="preserve"> in Arabidopsis,” Molecular Plant, vol. 9, no. 1, pp. 178– 181, 2016.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[111]. </w:t>
      </w:r>
      <w:r w:rsidR="001C6490" w:rsidRPr="00595221">
        <w:rPr>
          <w:rFonts w:ascii="Times New Roman" w:hAnsi="Times New Roman" w:cs="Times New Roman"/>
          <w:sz w:val="24"/>
        </w:rPr>
        <w:t xml:space="preserve">D. Mani and C. Kumar, “Biotechnological advances in bioremediation of heavy metals contaminated ecosystems: an overview with special reference to </w:t>
      </w:r>
      <w:proofErr w:type="spellStart"/>
      <w:r w:rsidR="001C6490" w:rsidRPr="00595221">
        <w:rPr>
          <w:rFonts w:ascii="Times New Roman" w:hAnsi="Times New Roman" w:cs="Times New Roman"/>
          <w:sz w:val="24"/>
        </w:rPr>
        <w:t>phytoremediation</w:t>
      </w:r>
      <w:proofErr w:type="spellEnd"/>
      <w:r w:rsidR="001C6490" w:rsidRPr="00595221">
        <w:rPr>
          <w:rFonts w:ascii="Times New Roman" w:hAnsi="Times New Roman" w:cs="Times New Roman"/>
          <w:sz w:val="24"/>
        </w:rPr>
        <w:t>,” International Journal of Environmental Science and Technology, vol. 11, no. 3, pp. 843–872, 2014.</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[112]. </w:t>
      </w:r>
      <w:r w:rsidR="001C6490" w:rsidRPr="00595221">
        <w:rPr>
          <w:rFonts w:ascii="Times New Roman" w:hAnsi="Times New Roman" w:cs="Times New Roman"/>
          <w:sz w:val="24"/>
        </w:rPr>
        <w:t xml:space="preserve">M. W. </w:t>
      </w:r>
      <w:proofErr w:type="spellStart"/>
      <w:r w:rsidR="001C6490" w:rsidRPr="00595221">
        <w:rPr>
          <w:rFonts w:ascii="Times New Roman" w:hAnsi="Times New Roman" w:cs="Times New Roman"/>
          <w:sz w:val="24"/>
        </w:rPr>
        <w:t>Ullah</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Ul</w:t>
      </w:r>
      <w:proofErr w:type="spellEnd"/>
      <w:r w:rsidR="001C6490" w:rsidRPr="00595221">
        <w:rPr>
          <w:rFonts w:ascii="Times New Roman" w:hAnsi="Times New Roman" w:cs="Times New Roman"/>
          <w:sz w:val="24"/>
        </w:rPr>
        <w:t xml:space="preserve">-Islam, S. Khan, Y. Kim, and J. K. Park, “Structural and </w:t>
      </w:r>
      <w:proofErr w:type="spellStart"/>
      <w:r w:rsidR="001C6490" w:rsidRPr="00595221">
        <w:rPr>
          <w:rFonts w:ascii="Times New Roman" w:hAnsi="Times New Roman" w:cs="Times New Roman"/>
          <w:sz w:val="24"/>
        </w:rPr>
        <w:t>physico</w:t>
      </w:r>
      <w:proofErr w:type="spellEnd"/>
      <w:r w:rsidR="001C6490" w:rsidRPr="00595221">
        <w:rPr>
          <w:rFonts w:ascii="Times New Roman" w:hAnsi="Times New Roman" w:cs="Times New Roman"/>
          <w:sz w:val="24"/>
        </w:rPr>
        <w:t xml:space="preserve">-mechanical characterization of </w:t>
      </w:r>
      <w:proofErr w:type="spellStart"/>
      <w:r w:rsidR="001C6490" w:rsidRPr="00595221">
        <w:rPr>
          <w:rFonts w:ascii="Times New Roman" w:hAnsi="Times New Roman" w:cs="Times New Roman"/>
          <w:sz w:val="24"/>
        </w:rPr>
        <w:t>biocellulose</w:t>
      </w:r>
      <w:proofErr w:type="spellEnd"/>
      <w:r w:rsidR="001C6490" w:rsidRPr="00595221">
        <w:rPr>
          <w:rFonts w:ascii="Times New Roman" w:hAnsi="Times New Roman" w:cs="Times New Roman"/>
          <w:sz w:val="24"/>
        </w:rPr>
        <w:t xml:space="preserve"> produced by a cell-free system,” Carbohydrate Polymers, vol. 136, pp. 908–916, 2016.</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[113]. </w:t>
      </w:r>
      <w:r w:rsidR="001C6490" w:rsidRPr="00595221">
        <w:rPr>
          <w:rFonts w:ascii="Times New Roman" w:hAnsi="Times New Roman" w:cs="Times New Roman"/>
          <w:sz w:val="24"/>
        </w:rPr>
        <w:t xml:space="preserve">M. W. </w:t>
      </w:r>
      <w:proofErr w:type="spellStart"/>
      <w:r w:rsidR="001C6490" w:rsidRPr="00595221">
        <w:rPr>
          <w:rFonts w:ascii="Times New Roman" w:hAnsi="Times New Roman" w:cs="Times New Roman"/>
          <w:sz w:val="24"/>
        </w:rPr>
        <w:t>Ullah</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Ul</w:t>
      </w:r>
      <w:proofErr w:type="spellEnd"/>
      <w:r w:rsidR="001C6490" w:rsidRPr="00595221">
        <w:rPr>
          <w:rFonts w:ascii="Times New Roman" w:hAnsi="Times New Roman" w:cs="Times New Roman"/>
          <w:sz w:val="24"/>
        </w:rPr>
        <w:t xml:space="preserve">-Islam, S. Khan, Y. Kim, and J. K. Park, “Innovative production of bio-cellulose using a cell-free system derived from a single cell line,” Carbohydrate Polymers, vol. 132, pp. 286–294, 2015.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[114]. </w:t>
      </w:r>
      <w:r w:rsidR="001C6490" w:rsidRPr="00595221">
        <w:rPr>
          <w:rFonts w:ascii="Times New Roman" w:hAnsi="Times New Roman" w:cs="Times New Roman"/>
          <w:sz w:val="24"/>
        </w:rPr>
        <w:t xml:space="preserve">M.W. </w:t>
      </w:r>
      <w:proofErr w:type="spellStart"/>
      <w:r w:rsidR="001C6490" w:rsidRPr="00595221">
        <w:rPr>
          <w:rFonts w:ascii="Times New Roman" w:hAnsi="Times New Roman" w:cs="Times New Roman"/>
          <w:sz w:val="24"/>
        </w:rPr>
        <w:t>Ullah</w:t>
      </w:r>
      <w:proofErr w:type="gramStart"/>
      <w:r w:rsidR="001C6490" w:rsidRPr="00595221">
        <w:rPr>
          <w:rFonts w:ascii="Times New Roman" w:hAnsi="Times New Roman" w:cs="Times New Roman"/>
          <w:sz w:val="24"/>
        </w:rPr>
        <w:t>,W</w:t>
      </w:r>
      <w:proofErr w:type="spellEnd"/>
      <w:proofErr w:type="gram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Khattak</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Ul</w:t>
      </w:r>
      <w:proofErr w:type="spellEnd"/>
      <w:r w:rsidR="001C6490" w:rsidRPr="00595221">
        <w:rPr>
          <w:rFonts w:ascii="Times New Roman" w:hAnsi="Times New Roman" w:cs="Times New Roman"/>
          <w:sz w:val="24"/>
        </w:rPr>
        <w:t xml:space="preserve">-Islam, S. Khan, and J. K. Park, “Metabolic engineering of synthetic cell-free systems: strategies and applications,” Biochemical Engineering Journal, vol. 105, pp. 391–405, 2016.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[115].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Tiwari</w:t>
      </w:r>
      <w:proofErr w:type="spellEnd"/>
      <w:r w:rsidR="001C6490" w:rsidRPr="00595221">
        <w:rPr>
          <w:rFonts w:ascii="Times New Roman" w:hAnsi="Times New Roman" w:cs="Times New Roman"/>
          <w:sz w:val="24"/>
        </w:rPr>
        <w:t xml:space="preserve"> and A. </w:t>
      </w:r>
      <w:proofErr w:type="spellStart"/>
      <w:r w:rsidR="001C6490" w:rsidRPr="00595221">
        <w:rPr>
          <w:rFonts w:ascii="Times New Roman" w:hAnsi="Times New Roman" w:cs="Times New Roman"/>
          <w:sz w:val="24"/>
        </w:rPr>
        <w:t>Pandey</w:t>
      </w:r>
      <w:proofErr w:type="spellEnd"/>
      <w:r w:rsidR="001C6490" w:rsidRPr="00595221">
        <w:rPr>
          <w:rFonts w:ascii="Times New Roman" w:hAnsi="Times New Roman" w:cs="Times New Roman"/>
          <w:sz w:val="24"/>
        </w:rPr>
        <w:t>, “</w:t>
      </w:r>
      <w:proofErr w:type="spellStart"/>
      <w:r w:rsidR="001C6490" w:rsidRPr="00595221">
        <w:rPr>
          <w:rFonts w:ascii="Times New Roman" w:hAnsi="Times New Roman" w:cs="Times New Roman"/>
          <w:sz w:val="24"/>
        </w:rPr>
        <w:t>Cyanobacterial</w:t>
      </w:r>
      <w:proofErr w:type="spellEnd"/>
      <w:r w:rsidR="001C6490" w:rsidRPr="00595221">
        <w:rPr>
          <w:rFonts w:ascii="Times New Roman" w:hAnsi="Times New Roman" w:cs="Times New Roman"/>
          <w:sz w:val="24"/>
        </w:rPr>
        <w:t xml:space="preserve"> hydrogen production—a step towards clean environment,” International Journal of Hydrogen Energy, vol. 37, no. 1, pp. 139–150, 2012.</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[116]. </w:t>
      </w:r>
      <w:r w:rsidR="001C6490" w:rsidRPr="00595221">
        <w:rPr>
          <w:rFonts w:ascii="Times New Roman" w:hAnsi="Times New Roman" w:cs="Times New Roman"/>
          <w:sz w:val="24"/>
        </w:rPr>
        <w:t xml:space="preserve">P. Savakis and K. J. </w:t>
      </w:r>
      <w:proofErr w:type="spellStart"/>
      <w:r w:rsidR="001C6490" w:rsidRPr="00595221">
        <w:rPr>
          <w:rFonts w:ascii="Times New Roman" w:hAnsi="Times New Roman" w:cs="Times New Roman"/>
          <w:sz w:val="24"/>
        </w:rPr>
        <w:t>Hellingwerf</w:t>
      </w:r>
      <w:proofErr w:type="spellEnd"/>
      <w:r w:rsidR="001C6490" w:rsidRPr="00595221">
        <w:rPr>
          <w:rFonts w:ascii="Times New Roman" w:hAnsi="Times New Roman" w:cs="Times New Roman"/>
          <w:sz w:val="24"/>
        </w:rPr>
        <w:t xml:space="preserve">, “Engineering </w:t>
      </w:r>
      <w:proofErr w:type="spellStart"/>
      <w:r w:rsidR="001C6490" w:rsidRPr="00595221">
        <w:rPr>
          <w:rFonts w:ascii="Times New Roman" w:hAnsi="Times New Roman" w:cs="Times New Roman"/>
          <w:sz w:val="24"/>
        </w:rPr>
        <w:t>cyanobacteria</w:t>
      </w:r>
      <w:proofErr w:type="spellEnd"/>
      <w:r w:rsidR="001C6490" w:rsidRPr="00595221">
        <w:rPr>
          <w:rFonts w:ascii="Times New Roman" w:hAnsi="Times New Roman" w:cs="Times New Roman"/>
          <w:sz w:val="24"/>
        </w:rPr>
        <w:t xml:space="preserve"> for direct </w:t>
      </w:r>
      <w:proofErr w:type="spellStart"/>
      <w:r w:rsidR="001C6490" w:rsidRPr="00595221">
        <w:rPr>
          <w:rFonts w:ascii="Times New Roman" w:hAnsi="Times New Roman" w:cs="Times New Roman"/>
          <w:sz w:val="24"/>
        </w:rPr>
        <w:t>biofuel</w:t>
      </w:r>
      <w:proofErr w:type="spellEnd"/>
      <w:r w:rsidR="001C6490" w:rsidRPr="00595221">
        <w:rPr>
          <w:rFonts w:ascii="Times New Roman" w:hAnsi="Times New Roman" w:cs="Times New Roman"/>
          <w:sz w:val="24"/>
        </w:rPr>
        <w:t xml:space="preserve"> production from CO2,” Current Opinion in Biotechnology, vol. 33, pp. 8–14, 2015.</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[117]. </w:t>
      </w:r>
      <w:r w:rsidR="001C6490" w:rsidRPr="00595221">
        <w:rPr>
          <w:rFonts w:ascii="Times New Roman" w:hAnsi="Times New Roman" w:cs="Times New Roman"/>
          <w:sz w:val="24"/>
        </w:rPr>
        <w:t xml:space="preserve">C. </w:t>
      </w:r>
      <w:proofErr w:type="spellStart"/>
      <w:r w:rsidR="001C6490" w:rsidRPr="00595221">
        <w:rPr>
          <w:rFonts w:ascii="Times New Roman" w:hAnsi="Times New Roman" w:cs="Times New Roman"/>
          <w:sz w:val="24"/>
        </w:rPr>
        <w:t>Leang</w:t>
      </w:r>
      <w:proofErr w:type="spellEnd"/>
      <w:r w:rsidR="001C6490" w:rsidRPr="00595221">
        <w:rPr>
          <w:rFonts w:ascii="Times New Roman" w:hAnsi="Times New Roman" w:cs="Times New Roman"/>
          <w:sz w:val="24"/>
        </w:rPr>
        <w:t xml:space="preserve">, N. S. </w:t>
      </w:r>
      <w:proofErr w:type="spellStart"/>
      <w:r w:rsidR="001C6490" w:rsidRPr="00595221">
        <w:rPr>
          <w:rFonts w:ascii="Times New Roman" w:hAnsi="Times New Roman" w:cs="Times New Roman"/>
          <w:sz w:val="24"/>
        </w:rPr>
        <w:t>Malvankar</w:t>
      </w:r>
      <w:proofErr w:type="spellEnd"/>
      <w:r w:rsidR="001C6490" w:rsidRPr="00595221">
        <w:rPr>
          <w:rFonts w:ascii="Times New Roman" w:hAnsi="Times New Roman" w:cs="Times New Roman"/>
          <w:sz w:val="24"/>
        </w:rPr>
        <w:t xml:space="preserve">, A. E. Franks, K. P. </w:t>
      </w:r>
      <w:proofErr w:type="spellStart"/>
      <w:r w:rsidR="001C6490" w:rsidRPr="00595221">
        <w:rPr>
          <w:rFonts w:ascii="Times New Roman" w:hAnsi="Times New Roman" w:cs="Times New Roman"/>
          <w:sz w:val="24"/>
        </w:rPr>
        <w:t>Nevin</w:t>
      </w:r>
      <w:proofErr w:type="spellEnd"/>
      <w:r w:rsidR="001C6490" w:rsidRPr="00595221">
        <w:rPr>
          <w:rFonts w:ascii="Times New Roman" w:hAnsi="Times New Roman" w:cs="Times New Roman"/>
          <w:sz w:val="24"/>
        </w:rPr>
        <w:t xml:space="preserve">, and D. R. </w:t>
      </w:r>
      <w:proofErr w:type="spellStart"/>
      <w:r w:rsidR="001C6490" w:rsidRPr="00595221">
        <w:rPr>
          <w:rFonts w:ascii="Times New Roman" w:hAnsi="Times New Roman" w:cs="Times New Roman"/>
          <w:sz w:val="24"/>
        </w:rPr>
        <w:t>Lovley</w:t>
      </w:r>
      <w:proofErr w:type="spellEnd"/>
      <w:r w:rsidR="001C6490" w:rsidRPr="00595221">
        <w:rPr>
          <w:rFonts w:ascii="Times New Roman" w:hAnsi="Times New Roman" w:cs="Times New Roman"/>
          <w:sz w:val="24"/>
        </w:rPr>
        <w:t xml:space="preserve">, “Engineering </w:t>
      </w:r>
      <w:proofErr w:type="spellStart"/>
      <w:r w:rsidR="001C6490" w:rsidRPr="00595221">
        <w:rPr>
          <w:rFonts w:ascii="Times New Roman" w:hAnsi="Times New Roman" w:cs="Times New Roman"/>
          <w:sz w:val="24"/>
        </w:rPr>
        <w:t>Geobacter</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sulfurreducens</w:t>
      </w:r>
      <w:proofErr w:type="spellEnd"/>
      <w:r w:rsidR="001C6490" w:rsidRPr="00595221">
        <w:rPr>
          <w:rFonts w:ascii="Times New Roman" w:hAnsi="Times New Roman" w:cs="Times New Roman"/>
          <w:sz w:val="24"/>
        </w:rPr>
        <w:t xml:space="preserve"> to produce a highly cohesive conductive matrix with enhanced capacity for current production,” Energy and Environmental Science, vol. 6, pp. 1901–1908, 2013.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[118]. </w:t>
      </w:r>
      <w:r w:rsidR="001C6490" w:rsidRPr="00595221">
        <w:rPr>
          <w:rFonts w:ascii="Times New Roman" w:hAnsi="Times New Roman" w:cs="Times New Roman"/>
          <w:sz w:val="24"/>
        </w:rPr>
        <w:t xml:space="preserve">Z. </w:t>
      </w:r>
      <w:proofErr w:type="spellStart"/>
      <w:r w:rsidR="001C6490" w:rsidRPr="00595221">
        <w:rPr>
          <w:rFonts w:ascii="Times New Roman" w:hAnsi="Times New Roman" w:cs="Times New Roman"/>
          <w:sz w:val="24"/>
        </w:rPr>
        <w:t>Vajo</w:t>
      </w:r>
      <w:proofErr w:type="spellEnd"/>
      <w:r w:rsidR="001C6490" w:rsidRPr="00595221">
        <w:rPr>
          <w:rFonts w:ascii="Times New Roman" w:hAnsi="Times New Roman" w:cs="Times New Roman"/>
          <w:sz w:val="24"/>
        </w:rPr>
        <w:t xml:space="preserve">, J. Fawcett, and W. C. Duckworth, “Recombinant DNA technology in the treatment of diabetes: insulin </w:t>
      </w:r>
      <w:proofErr w:type="spellStart"/>
      <w:r w:rsidR="001C6490" w:rsidRPr="00595221">
        <w:rPr>
          <w:rFonts w:ascii="Times New Roman" w:hAnsi="Times New Roman" w:cs="Times New Roman"/>
          <w:sz w:val="24"/>
        </w:rPr>
        <w:t>analogs</w:t>
      </w:r>
      <w:proofErr w:type="spellEnd"/>
      <w:r w:rsidR="001C6490" w:rsidRPr="00595221">
        <w:rPr>
          <w:rFonts w:ascii="Times New Roman" w:hAnsi="Times New Roman" w:cs="Times New Roman"/>
          <w:sz w:val="24"/>
        </w:rPr>
        <w:t xml:space="preserve">,” Endocrine Reviews, vol. 22, no. 5, pp. 706–717, 2001.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[119]. </w:t>
      </w:r>
      <w:r w:rsidR="001C6490" w:rsidRPr="00595221">
        <w:rPr>
          <w:rFonts w:ascii="Times New Roman" w:hAnsi="Times New Roman" w:cs="Times New Roman"/>
          <w:sz w:val="24"/>
        </w:rPr>
        <w:t xml:space="preserve">J. M. </w:t>
      </w:r>
      <w:proofErr w:type="spellStart"/>
      <w:r w:rsidR="001C6490" w:rsidRPr="00595221">
        <w:rPr>
          <w:rFonts w:ascii="Times New Roman" w:hAnsi="Times New Roman" w:cs="Times New Roman"/>
          <w:sz w:val="24"/>
        </w:rPr>
        <w:t>DeJong</w:t>
      </w:r>
      <w:proofErr w:type="spellEnd"/>
      <w:r w:rsidR="001C6490" w:rsidRPr="00595221">
        <w:rPr>
          <w:rFonts w:ascii="Times New Roman" w:hAnsi="Times New Roman" w:cs="Times New Roman"/>
          <w:sz w:val="24"/>
        </w:rPr>
        <w:t xml:space="preserve">, Y. Liu, A. P. </w:t>
      </w:r>
      <w:proofErr w:type="spellStart"/>
      <w:r w:rsidR="001C6490" w:rsidRPr="00595221">
        <w:rPr>
          <w:rFonts w:ascii="Times New Roman" w:hAnsi="Times New Roman" w:cs="Times New Roman"/>
          <w:sz w:val="24"/>
        </w:rPr>
        <w:t>Bollon</w:t>
      </w:r>
      <w:proofErr w:type="spellEnd"/>
      <w:r w:rsidR="001C6490" w:rsidRPr="00595221">
        <w:rPr>
          <w:rFonts w:ascii="Times New Roman" w:hAnsi="Times New Roman" w:cs="Times New Roman"/>
          <w:sz w:val="24"/>
        </w:rPr>
        <w:t xml:space="preserve"> et al., “Genetic engineering of </w:t>
      </w:r>
      <w:proofErr w:type="spellStart"/>
      <w:r w:rsidR="001C6490" w:rsidRPr="00595221">
        <w:rPr>
          <w:rFonts w:ascii="Times New Roman" w:hAnsi="Times New Roman" w:cs="Times New Roman"/>
          <w:sz w:val="24"/>
        </w:rPr>
        <w:t>taxol</w:t>
      </w:r>
      <w:proofErr w:type="spellEnd"/>
      <w:r w:rsidR="001C6490" w:rsidRPr="00595221">
        <w:rPr>
          <w:rFonts w:ascii="Times New Roman" w:hAnsi="Times New Roman" w:cs="Times New Roman"/>
          <w:sz w:val="24"/>
        </w:rPr>
        <w:t xml:space="preserve"> biosynthetic genes in </w:t>
      </w:r>
      <w:proofErr w:type="spellStart"/>
      <w:r w:rsidR="001C6490" w:rsidRPr="00595221">
        <w:rPr>
          <w:rFonts w:ascii="Times New Roman" w:hAnsi="Times New Roman" w:cs="Times New Roman"/>
          <w:sz w:val="24"/>
        </w:rPr>
        <w:t>Saccharomyces</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cerevisiae</w:t>
      </w:r>
      <w:proofErr w:type="spellEnd"/>
      <w:r w:rsidR="001C6490" w:rsidRPr="00595221">
        <w:rPr>
          <w:rFonts w:ascii="Times New Roman" w:hAnsi="Times New Roman" w:cs="Times New Roman"/>
          <w:sz w:val="24"/>
        </w:rPr>
        <w:t>,” Biotechnology and Bioengineering, vol. 93, no. 2, pp. 212–224, 2006.</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[120]. </w:t>
      </w:r>
      <w:r w:rsidR="001C6490" w:rsidRPr="00595221">
        <w:rPr>
          <w:rFonts w:ascii="Times New Roman" w:hAnsi="Times New Roman" w:cs="Times New Roman"/>
          <w:sz w:val="24"/>
        </w:rPr>
        <w:t xml:space="preserve">G. M. Walker, “Yeasts,” in Desk </w:t>
      </w:r>
      <w:proofErr w:type="spellStart"/>
      <w:r w:rsidR="001C6490" w:rsidRPr="00595221">
        <w:rPr>
          <w:rFonts w:ascii="Times New Roman" w:hAnsi="Times New Roman" w:cs="Times New Roman"/>
          <w:sz w:val="24"/>
        </w:rPr>
        <w:t>Encyclopedia</w:t>
      </w:r>
      <w:proofErr w:type="spellEnd"/>
      <w:r w:rsidR="001C6490" w:rsidRPr="00595221">
        <w:rPr>
          <w:rFonts w:ascii="Times New Roman" w:hAnsi="Times New Roman" w:cs="Times New Roman"/>
          <w:sz w:val="24"/>
        </w:rPr>
        <w:t xml:space="preserve"> of Microbiology, Elsevier, 2nd edition, 2009.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[121]. </w:t>
      </w:r>
      <w:r w:rsidR="001C6490" w:rsidRPr="00595221">
        <w:rPr>
          <w:rFonts w:ascii="Times New Roman" w:hAnsi="Times New Roman" w:cs="Times New Roman"/>
          <w:sz w:val="24"/>
        </w:rPr>
        <w:t xml:space="preserve">C. </w:t>
      </w:r>
      <w:proofErr w:type="spellStart"/>
      <w:r w:rsidR="001C6490" w:rsidRPr="00595221">
        <w:rPr>
          <w:rFonts w:ascii="Times New Roman" w:hAnsi="Times New Roman" w:cs="Times New Roman"/>
          <w:sz w:val="24"/>
        </w:rPr>
        <w:t>M´endez</w:t>
      </w:r>
      <w:proofErr w:type="spellEnd"/>
      <w:r w:rsidR="001C6490" w:rsidRPr="00595221">
        <w:rPr>
          <w:rFonts w:ascii="Times New Roman" w:hAnsi="Times New Roman" w:cs="Times New Roman"/>
          <w:sz w:val="24"/>
        </w:rPr>
        <w:t xml:space="preserve">, G. </w:t>
      </w:r>
      <w:proofErr w:type="spellStart"/>
      <w:r w:rsidR="001C6490" w:rsidRPr="00595221">
        <w:rPr>
          <w:rFonts w:ascii="Times New Roman" w:hAnsi="Times New Roman" w:cs="Times New Roman"/>
          <w:sz w:val="24"/>
        </w:rPr>
        <w:t>Weitnauer</w:t>
      </w:r>
      <w:proofErr w:type="spell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Bechthold</w:t>
      </w:r>
      <w:proofErr w:type="spellEnd"/>
      <w:r w:rsidR="001C6490" w:rsidRPr="00595221">
        <w:rPr>
          <w:rFonts w:ascii="Times New Roman" w:hAnsi="Times New Roman" w:cs="Times New Roman"/>
          <w:sz w:val="24"/>
        </w:rPr>
        <w:t xml:space="preserve">, and J. A. Salas, “Structure alteration of </w:t>
      </w:r>
      <w:proofErr w:type="spellStart"/>
      <w:r w:rsidR="001C6490" w:rsidRPr="00595221">
        <w:rPr>
          <w:rFonts w:ascii="Times New Roman" w:hAnsi="Times New Roman" w:cs="Times New Roman"/>
          <w:sz w:val="24"/>
        </w:rPr>
        <w:t>polyketides</w:t>
      </w:r>
      <w:proofErr w:type="spellEnd"/>
      <w:r w:rsidR="001C6490" w:rsidRPr="00595221">
        <w:rPr>
          <w:rFonts w:ascii="Times New Roman" w:hAnsi="Times New Roman" w:cs="Times New Roman"/>
          <w:sz w:val="24"/>
        </w:rPr>
        <w:t xml:space="preserve"> by recombinant DNA technology in producer organisms prospects for the generation of novel pharmaceutical drugs,” Current Pharmaceutical Biotechnology, vol. 1, no. 4, pp. 355–395, 2000.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[122].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Misra</w:t>
      </w:r>
      <w:proofErr w:type="spellEnd"/>
      <w:r w:rsidR="001C6490" w:rsidRPr="00595221">
        <w:rPr>
          <w:rFonts w:ascii="Times New Roman" w:hAnsi="Times New Roman" w:cs="Times New Roman"/>
          <w:sz w:val="24"/>
        </w:rPr>
        <w:t>, Challenges in Delivery of Therapeutic Genomics and Proteomics, Elsevier, Amsterdam, Netherlands, 2010.</w:t>
      </w:r>
      <w:proofErr w:type="gramEnd"/>
    </w:p>
    <w:sectPr w:rsidR="001C6490" w:rsidRPr="00595221" w:rsidSect="00B402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CE6"/>
    <w:multiLevelType w:val="hybridMultilevel"/>
    <w:tmpl w:val="F2CE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7EE"/>
    <w:rsid w:val="0001470D"/>
    <w:rsid w:val="00036CEA"/>
    <w:rsid w:val="000B5B0A"/>
    <w:rsid w:val="000D6C54"/>
    <w:rsid w:val="000E4FED"/>
    <w:rsid w:val="000E7FBA"/>
    <w:rsid w:val="000F0BFA"/>
    <w:rsid w:val="00127187"/>
    <w:rsid w:val="00130933"/>
    <w:rsid w:val="00135547"/>
    <w:rsid w:val="00136905"/>
    <w:rsid w:val="00146949"/>
    <w:rsid w:val="00174BA6"/>
    <w:rsid w:val="001A7E13"/>
    <w:rsid w:val="001C6490"/>
    <w:rsid w:val="001F6081"/>
    <w:rsid w:val="002051BB"/>
    <w:rsid w:val="002225A0"/>
    <w:rsid w:val="00233F91"/>
    <w:rsid w:val="00266340"/>
    <w:rsid w:val="002971A7"/>
    <w:rsid w:val="002A1651"/>
    <w:rsid w:val="002C5B70"/>
    <w:rsid w:val="002E03EB"/>
    <w:rsid w:val="0030203A"/>
    <w:rsid w:val="003855B5"/>
    <w:rsid w:val="003E76A6"/>
    <w:rsid w:val="004534AB"/>
    <w:rsid w:val="00460C49"/>
    <w:rsid w:val="004767EE"/>
    <w:rsid w:val="004A0B82"/>
    <w:rsid w:val="004A51CA"/>
    <w:rsid w:val="004C505D"/>
    <w:rsid w:val="004D6811"/>
    <w:rsid w:val="00524774"/>
    <w:rsid w:val="00536D25"/>
    <w:rsid w:val="00574D72"/>
    <w:rsid w:val="00581607"/>
    <w:rsid w:val="00595221"/>
    <w:rsid w:val="00596AF0"/>
    <w:rsid w:val="005A1DFB"/>
    <w:rsid w:val="005B48F7"/>
    <w:rsid w:val="005C35EF"/>
    <w:rsid w:val="006210E7"/>
    <w:rsid w:val="00634A72"/>
    <w:rsid w:val="006516F1"/>
    <w:rsid w:val="00670596"/>
    <w:rsid w:val="00672BFB"/>
    <w:rsid w:val="006A1B52"/>
    <w:rsid w:val="006B102B"/>
    <w:rsid w:val="006B3941"/>
    <w:rsid w:val="006C322E"/>
    <w:rsid w:val="006D1657"/>
    <w:rsid w:val="006D6FB3"/>
    <w:rsid w:val="0073173D"/>
    <w:rsid w:val="007A6C15"/>
    <w:rsid w:val="007C3FFB"/>
    <w:rsid w:val="008021BB"/>
    <w:rsid w:val="00867787"/>
    <w:rsid w:val="00894F89"/>
    <w:rsid w:val="008E7283"/>
    <w:rsid w:val="0094389C"/>
    <w:rsid w:val="00980C05"/>
    <w:rsid w:val="00982888"/>
    <w:rsid w:val="0098694A"/>
    <w:rsid w:val="009B14A8"/>
    <w:rsid w:val="009F2F3F"/>
    <w:rsid w:val="00A23EB4"/>
    <w:rsid w:val="00A60DEC"/>
    <w:rsid w:val="00A81D14"/>
    <w:rsid w:val="00AC4CEA"/>
    <w:rsid w:val="00AD5868"/>
    <w:rsid w:val="00B22ABB"/>
    <w:rsid w:val="00B40288"/>
    <w:rsid w:val="00B70D68"/>
    <w:rsid w:val="00B716DF"/>
    <w:rsid w:val="00B91A0A"/>
    <w:rsid w:val="00BA09A6"/>
    <w:rsid w:val="00BA5968"/>
    <w:rsid w:val="00BC3DDD"/>
    <w:rsid w:val="00BC5241"/>
    <w:rsid w:val="00BD0D1F"/>
    <w:rsid w:val="00BF3EA8"/>
    <w:rsid w:val="00C26BFE"/>
    <w:rsid w:val="00C273AB"/>
    <w:rsid w:val="00C70AAC"/>
    <w:rsid w:val="00C7540A"/>
    <w:rsid w:val="00CC547A"/>
    <w:rsid w:val="00CD5237"/>
    <w:rsid w:val="00CD5F6E"/>
    <w:rsid w:val="00D33065"/>
    <w:rsid w:val="00D347E4"/>
    <w:rsid w:val="00D35FE1"/>
    <w:rsid w:val="00D46DEC"/>
    <w:rsid w:val="00D51C33"/>
    <w:rsid w:val="00D8567C"/>
    <w:rsid w:val="00DD5B69"/>
    <w:rsid w:val="00E17731"/>
    <w:rsid w:val="00E1778B"/>
    <w:rsid w:val="00E24B0E"/>
    <w:rsid w:val="00E302B1"/>
    <w:rsid w:val="00E33764"/>
    <w:rsid w:val="00E420F9"/>
    <w:rsid w:val="00EA02D9"/>
    <w:rsid w:val="00EB0690"/>
    <w:rsid w:val="00ED0CFC"/>
    <w:rsid w:val="00EE02D0"/>
    <w:rsid w:val="00F00AB3"/>
    <w:rsid w:val="00F05296"/>
    <w:rsid w:val="00F17B33"/>
    <w:rsid w:val="00F30828"/>
    <w:rsid w:val="00F45A5F"/>
    <w:rsid w:val="00F864C1"/>
    <w:rsid w:val="00FA707C"/>
    <w:rsid w:val="00FB55FE"/>
    <w:rsid w:val="00FD3F8C"/>
    <w:rsid w:val="00FF0AC0"/>
    <w:rsid w:val="00FF4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EE"/>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7EE"/>
    <w:rPr>
      <w:color w:val="0000FF" w:themeColor="hyperlink"/>
      <w:u w:val="single"/>
    </w:rPr>
  </w:style>
  <w:style w:type="paragraph" w:styleId="ListParagraph">
    <w:name w:val="List Paragraph"/>
    <w:basedOn w:val="Normal"/>
    <w:uiPriority w:val="34"/>
    <w:qFormat/>
    <w:rsid w:val="00980C05"/>
    <w:pPr>
      <w:ind w:left="720"/>
      <w:contextualSpacing/>
    </w:pPr>
  </w:style>
  <w:style w:type="table" w:styleId="TableGrid">
    <w:name w:val="Table Grid"/>
    <w:basedOn w:val="TableNormal"/>
    <w:uiPriority w:val="59"/>
    <w:rsid w:val="000F0B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1">
    <w:name w:val="Medium List 2 Accent 1"/>
    <w:basedOn w:val="TableNormal"/>
    <w:uiPriority w:val="66"/>
    <w:rsid w:val="009F2F3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F058-1AA1-4084-82C5-27FBE01B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29</Pages>
  <Words>11263</Words>
  <Characters>64204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dcterms:created xsi:type="dcterms:W3CDTF">2023-07-05T04:52:00Z</dcterms:created>
  <dcterms:modified xsi:type="dcterms:W3CDTF">2023-07-14T07:28:00Z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b110a323-3a93-3ea5-87ae-2c16a7111c08</vt:lpwstr>
  </property>
  <property fmtid="{D5CDD505-2E9C-101B-9397-08002B2CF9AE}" pid="4" name="Mendeley Citation Style_1">
    <vt:lpwstr>http://www.zotero.org/styles/apa</vt:lpwstr>
  </property>
</Properties>
</file>