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D3A1" w14:textId="0D9608BC" w:rsidR="007703FA" w:rsidRPr="00A34B8E" w:rsidRDefault="007703FA" w:rsidP="00D6620E">
      <w:pPr>
        <w:spacing w:after="0"/>
        <w:jc w:val="center"/>
        <w:rPr>
          <w:rFonts w:ascii="Times New Roman" w:hAnsi="Times New Roman" w:cs="Times New Roman"/>
          <w:b/>
          <w:sz w:val="52"/>
          <w:szCs w:val="52"/>
        </w:rPr>
      </w:pPr>
      <w:r w:rsidRPr="00A34B8E">
        <w:rPr>
          <w:rFonts w:ascii="Times New Roman" w:hAnsi="Times New Roman" w:cs="Times New Roman"/>
          <w:b/>
          <w:sz w:val="52"/>
          <w:szCs w:val="52"/>
        </w:rPr>
        <w:t>Telepharmacy and Remote Patient Monitoring</w:t>
      </w:r>
    </w:p>
    <w:p w14:paraId="472F3BB9" w14:textId="642DF918" w:rsidR="006678AD" w:rsidRDefault="006678AD" w:rsidP="00D6620E">
      <w:pPr>
        <w:spacing w:after="0"/>
        <w:rPr>
          <w:rFonts w:ascii="Times New Roman" w:hAnsi="Times New Roman" w:cs="Times New Roman"/>
          <w:bCs/>
        </w:rPr>
      </w:pPr>
      <w:r w:rsidRPr="00A34B8E">
        <w:rPr>
          <w:rFonts w:ascii="Times New Roman" w:hAnsi="Times New Roman" w:cs="Times New Roman"/>
          <w:bCs/>
        </w:rPr>
        <w:t>Author:</w:t>
      </w:r>
      <w:r w:rsidRPr="00A34B8E">
        <w:rPr>
          <w:rFonts w:ascii="Times New Roman" w:hAnsi="Times New Roman" w:cs="Times New Roman"/>
          <w:b/>
        </w:rPr>
        <w:t xml:space="preserve"> </w:t>
      </w:r>
      <w:r w:rsidR="003869AD" w:rsidRPr="00A34B8E">
        <w:rPr>
          <w:rFonts w:ascii="Times New Roman" w:hAnsi="Times New Roman" w:cs="Times New Roman"/>
        </w:rPr>
        <w:t xml:space="preserve">Mr. </w:t>
      </w:r>
      <w:r w:rsidRPr="00A34B8E">
        <w:rPr>
          <w:rFonts w:ascii="Times New Roman" w:hAnsi="Times New Roman" w:cs="Times New Roman"/>
          <w:bCs/>
        </w:rPr>
        <w:t xml:space="preserve">Shachan Sagar </w:t>
      </w:r>
    </w:p>
    <w:p w14:paraId="14D673BF" w14:textId="443413AE" w:rsidR="000D27CA" w:rsidRPr="00A34B8E" w:rsidRDefault="000D27CA" w:rsidP="00D6620E">
      <w:pPr>
        <w:spacing w:after="0"/>
        <w:rPr>
          <w:rFonts w:ascii="Times New Roman" w:hAnsi="Times New Roman" w:cs="Times New Roman"/>
          <w:bCs/>
          <w:vertAlign w:val="superscript"/>
        </w:rPr>
      </w:pPr>
      <w:r>
        <w:rPr>
          <w:rFonts w:ascii="Times New Roman" w:hAnsi="Times New Roman" w:cs="Times New Roman"/>
          <w:bCs/>
        </w:rPr>
        <w:t>Designation: Assistant Professor</w:t>
      </w:r>
    </w:p>
    <w:p w14:paraId="55088D13" w14:textId="77777777" w:rsidR="009A2BC7" w:rsidRPr="00A34B8E" w:rsidRDefault="006678AD" w:rsidP="00D6620E">
      <w:pPr>
        <w:spacing w:after="0"/>
        <w:rPr>
          <w:rFonts w:ascii="Times New Roman" w:hAnsi="Times New Roman" w:cs="Times New Roman"/>
          <w:bCs/>
        </w:rPr>
      </w:pPr>
      <w:r w:rsidRPr="00A34B8E">
        <w:rPr>
          <w:rFonts w:ascii="Times New Roman" w:hAnsi="Times New Roman" w:cs="Times New Roman"/>
          <w:bCs/>
        </w:rPr>
        <w:t>Affiliation: Jivika college of pharmacy</w:t>
      </w:r>
      <w:r w:rsidR="009A2BC7" w:rsidRPr="00A34B8E">
        <w:rPr>
          <w:rFonts w:ascii="Times New Roman" w:hAnsi="Times New Roman" w:cs="Times New Roman"/>
          <w:bCs/>
        </w:rPr>
        <w:t xml:space="preserve">, </w:t>
      </w:r>
    </w:p>
    <w:p w14:paraId="1CF6C2BF" w14:textId="28148A2C" w:rsidR="006678AD" w:rsidRPr="00A34B8E" w:rsidRDefault="009A2BC7" w:rsidP="00D6620E">
      <w:pPr>
        <w:spacing w:after="0"/>
        <w:rPr>
          <w:rFonts w:ascii="Times New Roman" w:hAnsi="Times New Roman" w:cs="Times New Roman"/>
          <w:bCs/>
        </w:rPr>
      </w:pPr>
      <w:r w:rsidRPr="00A34B8E">
        <w:rPr>
          <w:rFonts w:ascii="Times New Roman" w:hAnsi="Times New Roman" w:cs="Times New Roman"/>
          <w:bCs/>
        </w:rPr>
        <w:t>Hardoi, Uttar Pradesh</w:t>
      </w:r>
      <w:r w:rsidR="00B57860" w:rsidRPr="00A34B8E">
        <w:rPr>
          <w:rFonts w:ascii="Times New Roman" w:hAnsi="Times New Roman" w:cs="Times New Roman"/>
          <w:bCs/>
        </w:rPr>
        <w:t>, India</w:t>
      </w:r>
    </w:p>
    <w:p w14:paraId="7A12F681" w14:textId="77777777" w:rsidR="006678AD" w:rsidRPr="00A34B8E" w:rsidRDefault="006678AD" w:rsidP="00D6620E">
      <w:pPr>
        <w:tabs>
          <w:tab w:val="left" w:pos="3402"/>
        </w:tabs>
        <w:spacing w:after="0"/>
        <w:rPr>
          <w:rFonts w:ascii="Times New Roman" w:hAnsi="Times New Roman" w:cs="Times New Roman"/>
          <w:bCs/>
        </w:rPr>
      </w:pPr>
      <w:r w:rsidRPr="00A34B8E">
        <w:rPr>
          <w:rFonts w:ascii="Times New Roman" w:hAnsi="Times New Roman" w:cs="Times New Roman"/>
          <w:bCs/>
        </w:rPr>
        <w:t xml:space="preserve">Email: shachan.sagar@gmail.com </w:t>
      </w:r>
    </w:p>
    <w:p w14:paraId="4487ABF3" w14:textId="77777777" w:rsidR="006678AD" w:rsidRPr="00A34B8E" w:rsidRDefault="006678AD" w:rsidP="00D6620E">
      <w:pPr>
        <w:spacing w:after="0"/>
        <w:rPr>
          <w:rFonts w:ascii="Times New Roman" w:hAnsi="Times New Roman" w:cs="Times New Roman"/>
          <w:bCs/>
        </w:rPr>
      </w:pPr>
      <w:r w:rsidRPr="00A34B8E">
        <w:rPr>
          <w:rFonts w:ascii="Times New Roman" w:hAnsi="Times New Roman" w:cs="Times New Roman"/>
          <w:bCs/>
        </w:rPr>
        <w:t xml:space="preserve">Mobile number: 7505667751 </w:t>
      </w:r>
    </w:p>
    <w:p w14:paraId="3B57B1AA" w14:textId="77777777" w:rsidR="003B08BE" w:rsidRPr="00A34B8E" w:rsidRDefault="003B08BE" w:rsidP="00D6620E">
      <w:pPr>
        <w:spacing w:after="0"/>
        <w:jc w:val="center"/>
        <w:rPr>
          <w:rFonts w:ascii="Times New Roman" w:hAnsi="Times New Roman" w:cs="Times New Roman"/>
          <w:b/>
          <w:sz w:val="28"/>
          <w:szCs w:val="28"/>
        </w:rPr>
      </w:pPr>
    </w:p>
    <w:p w14:paraId="3CC4BC58" w14:textId="0F5E83CF" w:rsidR="006678AD" w:rsidRPr="00A34B8E" w:rsidRDefault="00322AAE" w:rsidP="00D6620E">
      <w:pPr>
        <w:spacing w:after="0" w:line="240" w:lineRule="auto"/>
        <w:jc w:val="center"/>
        <w:rPr>
          <w:rFonts w:ascii="Times New Roman" w:hAnsi="Times New Roman" w:cs="Times New Roman"/>
          <w:b/>
        </w:rPr>
      </w:pPr>
      <w:r w:rsidRPr="00A34B8E">
        <w:rPr>
          <w:rFonts w:ascii="Times New Roman" w:hAnsi="Times New Roman" w:cs="Times New Roman"/>
          <w:b/>
        </w:rPr>
        <w:t>ABSTRACT</w:t>
      </w:r>
    </w:p>
    <w:p w14:paraId="1CCEBDCA" w14:textId="77777777" w:rsidR="006422A4" w:rsidRPr="00A34B8E" w:rsidRDefault="006422A4" w:rsidP="00D6620E">
      <w:pPr>
        <w:spacing w:after="0" w:line="240" w:lineRule="auto"/>
        <w:jc w:val="center"/>
        <w:rPr>
          <w:rFonts w:ascii="Times New Roman" w:hAnsi="Times New Roman" w:cs="Times New Roman"/>
          <w:b/>
        </w:rPr>
      </w:pPr>
    </w:p>
    <w:p w14:paraId="2E4788FF" w14:textId="627A421A" w:rsidR="007703FA" w:rsidRPr="00A34B8E" w:rsidRDefault="007703FA" w:rsidP="00BF4734">
      <w:pPr>
        <w:spacing w:after="0" w:line="240" w:lineRule="auto"/>
        <w:ind w:firstLine="720"/>
        <w:jc w:val="both"/>
        <w:rPr>
          <w:rFonts w:ascii="Times New Roman" w:hAnsi="Times New Roman" w:cs="Times New Roman"/>
        </w:rPr>
      </w:pPr>
      <w:r w:rsidRPr="00A34B8E">
        <w:rPr>
          <w:rFonts w:ascii="Times New Roman" w:hAnsi="Times New Roman" w:cs="Times New Roman"/>
        </w:rPr>
        <w:t>Telepharmacy and remote patient monitoring are emerging technologies in the field of healthcare that leverage telecommunication and information technology to enhance patient care and improve medication management. Telepharmacy involves the delivery of pharmaceutical care remotely, enabling pharmacists to provide medication-related services to patients who may be located in underserved areas or have limited access to healthcare facilities. Remote patient monitoring involves the use of devices to collect and transmit patient data to healthcare providers, allowing for real-time monitoring and timely intervention. This chapter provides an overview of telepharmacy and remote patient monitoring, highlighting their benefits, challenges, and potential applications in improving patient outcomes.</w:t>
      </w:r>
    </w:p>
    <w:p w14:paraId="095F67FF" w14:textId="77777777" w:rsidR="003B08BE" w:rsidRPr="00A34B8E" w:rsidRDefault="003B08BE" w:rsidP="00D6620E">
      <w:pPr>
        <w:spacing w:after="0"/>
        <w:jc w:val="both"/>
        <w:rPr>
          <w:rFonts w:ascii="Times New Roman" w:hAnsi="Times New Roman" w:cs="Times New Roman"/>
        </w:rPr>
      </w:pPr>
    </w:p>
    <w:p w14:paraId="2C254E72" w14:textId="36A1FD5B" w:rsidR="003B08BE" w:rsidRPr="00A34B8E" w:rsidRDefault="007703FA" w:rsidP="00D6620E">
      <w:pPr>
        <w:spacing w:after="0"/>
        <w:jc w:val="both"/>
        <w:rPr>
          <w:rFonts w:ascii="Times New Roman" w:hAnsi="Times New Roman" w:cs="Times New Roman"/>
          <w:b/>
        </w:rPr>
      </w:pPr>
      <w:r w:rsidRPr="00A34B8E">
        <w:rPr>
          <w:rFonts w:ascii="Times New Roman" w:hAnsi="Times New Roman" w:cs="Times New Roman"/>
          <w:b/>
        </w:rPr>
        <w:t xml:space="preserve">Keywords: </w:t>
      </w:r>
      <w:r w:rsidR="006678AD" w:rsidRPr="00A34B8E">
        <w:rPr>
          <w:rFonts w:ascii="Times New Roman" w:hAnsi="Times New Roman" w:cs="Times New Roman"/>
          <w:bCs/>
        </w:rPr>
        <w:t>T</w:t>
      </w:r>
      <w:r w:rsidRPr="00A34B8E">
        <w:rPr>
          <w:rFonts w:ascii="Times New Roman" w:hAnsi="Times New Roman" w:cs="Times New Roman"/>
          <w:bCs/>
        </w:rPr>
        <w:t xml:space="preserve">elepharmacy, </w:t>
      </w:r>
      <w:r w:rsidR="006678AD" w:rsidRPr="00A34B8E">
        <w:rPr>
          <w:rFonts w:ascii="Times New Roman" w:hAnsi="Times New Roman" w:cs="Times New Roman"/>
          <w:bCs/>
        </w:rPr>
        <w:t>R</w:t>
      </w:r>
      <w:r w:rsidRPr="00A34B8E">
        <w:rPr>
          <w:rFonts w:ascii="Times New Roman" w:hAnsi="Times New Roman" w:cs="Times New Roman"/>
          <w:bCs/>
        </w:rPr>
        <w:t xml:space="preserve">emote patient monitoring, </w:t>
      </w:r>
      <w:r w:rsidR="006678AD" w:rsidRPr="00A34B8E">
        <w:rPr>
          <w:rFonts w:ascii="Times New Roman" w:hAnsi="Times New Roman" w:cs="Times New Roman"/>
          <w:bCs/>
        </w:rPr>
        <w:t>T</w:t>
      </w:r>
      <w:r w:rsidRPr="00A34B8E">
        <w:rPr>
          <w:rFonts w:ascii="Times New Roman" w:hAnsi="Times New Roman" w:cs="Times New Roman"/>
          <w:bCs/>
        </w:rPr>
        <w:t xml:space="preserve">elecommunication, </w:t>
      </w:r>
      <w:r w:rsidR="006678AD" w:rsidRPr="00A34B8E">
        <w:rPr>
          <w:rFonts w:ascii="Times New Roman" w:hAnsi="Times New Roman" w:cs="Times New Roman"/>
          <w:bCs/>
        </w:rPr>
        <w:t>M</w:t>
      </w:r>
      <w:r w:rsidRPr="00A34B8E">
        <w:rPr>
          <w:rFonts w:ascii="Times New Roman" w:hAnsi="Times New Roman" w:cs="Times New Roman"/>
          <w:bCs/>
        </w:rPr>
        <w:t xml:space="preserve">edication management, </w:t>
      </w:r>
      <w:r w:rsidR="006678AD" w:rsidRPr="00A34B8E">
        <w:rPr>
          <w:rFonts w:ascii="Times New Roman" w:hAnsi="Times New Roman" w:cs="Times New Roman"/>
          <w:bCs/>
        </w:rPr>
        <w:t>H</w:t>
      </w:r>
      <w:r w:rsidRPr="00A34B8E">
        <w:rPr>
          <w:rFonts w:ascii="Times New Roman" w:hAnsi="Times New Roman" w:cs="Times New Roman"/>
          <w:bCs/>
        </w:rPr>
        <w:t>ealthcare</w:t>
      </w:r>
    </w:p>
    <w:p w14:paraId="2E3F36B8" w14:textId="77777777" w:rsidR="003B08BE" w:rsidRPr="00A34B8E" w:rsidRDefault="003B08BE" w:rsidP="00D6620E">
      <w:pPr>
        <w:spacing w:after="0" w:line="0" w:lineRule="atLeast"/>
        <w:jc w:val="center"/>
        <w:rPr>
          <w:rFonts w:ascii="Times New Roman" w:hAnsi="Times New Roman" w:cs="Times New Roman"/>
          <w:b/>
        </w:rPr>
      </w:pPr>
    </w:p>
    <w:p w14:paraId="7FBED109" w14:textId="29CEB96A" w:rsidR="006678AD" w:rsidRPr="00A34B8E" w:rsidRDefault="005B7411" w:rsidP="00D6620E">
      <w:pPr>
        <w:spacing w:after="0" w:line="0" w:lineRule="atLeast"/>
        <w:jc w:val="center"/>
        <w:rPr>
          <w:rFonts w:ascii="Times New Roman" w:hAnsi="Times New Roman" w:cs="Times New Roman"/>
          <w:b/>
        </w:rPr>
      </w:pPr>
      <w:r w:rsidRPr="00A34B8E">
        <w:rPr>
          <w:rFonts w:ascii="Times New Roman" w:hAnsi="Times New Roman" w:cs="Times New Roman"/>
          <w:b/>
        </w:rPr>
        <w:t>I. INTRODUCTION</w:t>
      </w:r>
    </w:p>
    <w:p w14:paraId="4253B14B" w14:textId="77777777" w:rsidR="006422A4" w:rsidRPr="00A34B8E" w:rsidRDefault="006422A4" w:rsidP="00D6620E">
      <w:pPr>
        <w:pStyle w:val="ListParagraph"/>
        <w:spacing w:after="0" w:line="0" w:lineRule="atLeast"/>
        <w:ind w:left="0"/>
        <w:rPr>
          <w:rFonts w:ascii="Times New Roman" w:hAnsi="Times New Roman" w:cs="Times New Roman"/>
          <w:b/>
        </w:rPr>
      </w:pPr>
    </w:p>
    <w:p w14:paraId="4A22F960" w14:textId="1F439BDB" w:rsidR="007703FA" w:rsidRPr="00A34B8E" w:rsidRDefault="007703FA" w:rsidP="00D6620E">
      <w:pPr>
        <w:spacing w:after="0" w:line="0" w:lineRule="atLeast"/>
        <w:ind w:firstLine="360"/>
        <w:jc w:val="both"/>
        <w:rPr>
          <w:rFonts w:ascii="Times New Roman" w:hAnsi="Times New Roman" w:cs="Times New Roman"/>
        </w:rPr>
      </w:pPr>
      <w:r w:rsidRPr="00A34B8E">
        <w:rPr>
          <w:rFonts w:ascii="Times New Roman" w:hAnsi="Times New Roman" w:cs="Times New Roman"/>
        </w:rPr>
        <w:t>Telepharmacy and remote patient monitoring are rapidly advancing fields within healthcare, driven by the increasing availability of telecommunication and information technology. These technologies hold significant promise in improving access to healthcare services, enhancing medication management, and promoting patient engagement. Telepharmacy enables pharmacists to remotely deliver pharmaceutical care services, while remote patient monitoring allows for real-time tracking and analysis of patient data. This chapter explores the concepts, benefits, challenges, and potential applications of telepharmacy and remote patient monitoring in the context of graduate-level education.</w:t>
      </w:r>
    </w:p>
    <w:p w14:paraId="3AC5AB1F" w14:textId="77777777" w:rsidR="003B08BE" w:rsidRPr="00A34B8E" w:rsidRDefault="003B08BE" w:rsidP="00D6620E">
      <w:pPr>
        <w:spacing w:after="0"/>
        <w:jc w:val="both"/>
        <w:rPr>
          <w:rFonts w:ascii="Times New Roman" w:hAnsi="Times New Roman" w:cs="Times New Roman"/>
        </w:rPr>
      </w:pPr>
    </w:p>
    <w:p w14:paraId="29EA2177" w14:textId="0F532B0F" w:rsidR="006678AD" w:rsidRPr="00A34B8E" w:rsidRDefault="005B7411" w:rsidP="00D6620E">
      <w:pPr>
        <w:spacing w:after="0" w:line="0" w:lineRule="atLeast"/>
        <w:jc w:val="center"/>
        <w:rPr>
          <w:rFonts w:ascii="Times New Roman" w:hAnsi="Times New Roman" w:cs="Times New Roman"/>
          <w:b/>
        </w:rPr>
      </w:pPr>
      <w:r w:rsidRPr="00A34B8E">
        <w:rPr>
          <w:rFonts w:ascii="Times New Roman" w:hAnsi="Times New Roman" w:cs="Times New Roman"/>
          <w:b/>
        </w:rPr>
        <w:t>II. TELEPHARMACY</w:t>
      </w:r>
    </w:p>
    <w:p w14:paraId="0556C83F" w14:textId="77777777" w:rsidR="006422A4" w:rsidRPr="00A34B8E" w:rsidRDefault="006422A4" w:rsidP="00D6620E">
      <w:pPr>
        <w:pStyle w:val="ListParagraph"/>
        <w:spacing w:after="0" w:line="0" w:lineRule="atLeast"/>
        <w:ind w:left="0"/>
        <w:rPr>
          <w:rFonts w:ascii="Times New Roman" w:hAnsi="Times New Roman" w:cs="Times New Roman"/>
          <w:b/>
        </w:rPr>
      </w:pPr>
    </w:p>
    <w:p w14:paraId="4C429688" w14:textId="3B9E90AB" w:rsidR="007703FA" w:rsidRPr="00A34B8E" w:rsidRDefault="007703FA" w:rsidP="00D6620E">
      <w:pPr>
        <w:spacing w:after="0" w:line="0" w:lineRule="atLeast"/>
        <w:ind w:firstLine="357"/>
        <w:jc w:val="both"/>
        <w:rPr>
          <w:rFonts w:ascii="Times New Roman" w:hAnsi="Times New Roman" w:cs="Times New Roman"/>
        </w:rPr>
      </w:pPr>
      <w:r w:rsidRPr="00A34B8E">
        <w:rPr>
          <w:rFonts w:ascii="Times New Roman" w:hAnsi="Times New Roman" w:cs="Times New Roman"/>
        </w:rPr>
        <w:t xml:space="preserve">Telepharmacy is the provision of pharmaceutical care services through telecommunication and information technology. It involves the remote delivery of medication-related services by pharmacists to patients located in different geographic areas. Telepharmacy can be particularly valuable in underserved rural areas, where access to healthcare services may be limited. It enables pharmacists to provide medication </w:t>
      </w:r>
      <w:r w:rsidR="00A34B8E" w:rsidRPr="00A34B8E">
        <w:rPr>
          <w:rFonts w:ascii="Times New Roman" w:hAnsi="Times New Roman" w:cs="Times New Roman"/>
        </w:rPr>
        <w:t>counselling</w:t>
      </w:r>
      <w:r w:rsidRPr="00A34B8E">
        <w:rPr>
          <w:rFonts w:ascii="Times New Roman" w:hAnsi="Times New Roman" w:cs="Times New Roman"/>
        </w:rPr>
        <w:t>, medication therapy management, and prescription verification without requiring patients to physically visit a pharmacy.</w:t>
      </w:r>
    </w:p>
    <w:p w14:paraId="3195CA2E" w14:textId="77777777" w:rsidR="003B08BE" w:rsidRPr="00A34B8E" w:rsidRDefault="003B08BE" w:rsidP="00D6620E">
      <w:pPr>
        <w:spacing w:after="0"/>
        <w:jc w:val="both"/>
        <w:rPr>
          <w:rFonts w:ascii="Times New Roman" w:hAnsi="Times New Roman" w:cs="Times New Roman"/>
        </w:rPr>
      </w:pPr>
    </w:p>
    <w:p w14:paraId="5A7A1A54" w14:textId="0FF3DD9A" w:rsidR="007703FA" w:rsidRPr="00A34B8E" w:rsidRDefault="007703FA" w:rsidP="00A34B8E">
      <w:pPr>
        <w:pStyle w:val="ListParagraph"/>
        <w:numPr>
          <w:ilvl w:val="0"/>
          <w:numId w:val="25"/>
        </w:numPr>
        <w:spacing w:after="0" w:line="0" w:lineRule="atLeast"/>
        <w:ind w:left="360"/>
        <w:jc w:val="both"/>
        <w:rPr>
          <w:rFonts w:ascii="Times New Roman" w:hAnsi="Times New Roman" w:cs="Times New Roman"/>
          <w:b/>
        </w:rPr>
      </w:pPr>
      <w:r w:rsidRPr="00A34B8E">
        <w:rPr>
          <w:rFonts w:ascii="Times New Roman" w:hAnsi="Times New Roman" w:cs="Times New Roman"/>
          <w:b/>
        </w:rPr>
        <w:t>Benefits of Telepharmacy</w:t>
      </w:r>
    </w:p>
    <w:p w14:paraId="1950FDA2" w14:textId="77777777" w:rsidR="007703FA" w:rsidRPr="00A34B8E" w:rsidRDefault="007703FA" w:rsidP="00A34B8E">
      <w:pPr>
        <w:pStyle w:val="ListParagraph"/>
        <w:numPr>
          <w:ilvl w:val="0"/>
          <w:numId w:val="20"/>
        </w:numPr>
        <w:spacing w:after="0" w:line="0" w:lineRule="atLeast"/>
        <w:ind w:left="360"/>
        <w:jc w:val="both"/>
        <w:rPr>
          <w:rFonts w:ascii="Times New Roman" w:hAnsi="Times New Roman" w:cs="Times New Roman"/>
        </w:rPr>
      </w:pPr>
      <w:r w:rsidRPr="00A34B8E">
        <w:rPr>
          <w:rFonts w:ascii="Times New Roman" w:hAnsi="Times New Roman" w:cs="Times New Roman"/>
        </w:rPr>
        <w:t>Improved access to pharmaceutical care services for underserved populations.</w:t>
      </w:r>
    </w:p>
    <w:p w14:paraId="531EDFA8" w14:textId="77777777" w:rsidR="007703FA" w:rsidRPr="00A34B8E" w:rsidRDefault="007703FA" w:rsidP="00A34B8E">
      <w:pPr>
        <w:pStyle w:val="ListParagraph"/>
        <w:numPr>
          <w:ilvl w:val="0"/>
          <w:numId w:val="20"/>
        </w:numPr>
        <w:spacing w:after="0" w:line="0" w:lineRule="atLeast"/>
        <w:ind w:left="360"/>
        <w:jc w:val="both"/>
        <w:rPr>
          <w:rFonts w:ascii="Times New Roman" w:hAnsi="Times New Roman" w:cs="Times New Roman"/>
        </w:rPr>
      </w:pPr>
      <w:r w:rsidRPr="00A34B8E">
        <w:rPr>
          <w:rFonts w:ascii="Times New Roman" w:hAnsi="Times New Roman" w:cs="Times New Roman"/>
        </w:rPr>
        <w:t>Reduction in medication errors and adverse drug events through remote prescription verification.</w:t>
      </w:r>
    </w:p>
    <w:p w14:paraId="62770586" w14:textId="1C0B8653" w:rsidR="007703FA" w:rsidRPr="00A34B8E" w:rsidRDefault="007703FA" w:rsidP="00A34B8E">
      <w:pPr>
        <w:pStyle w:val="ListParagraph"/>
        <w:numPr>
          <w:ilvl w:val="0"/>
          <w:numId w:val="20"/>
        </w:numPr>
        <w:spacing w:after="0" w:line="240" w:lineRule="auto"/>
        <w:ind w:left="360"/>
        <w:jc w:val="both"/>
        <w:rPr>
          <w:rFonts w:ascii="Times New Roman" w:hAnsi="Times New Roman" w:cs="Times New Roman"/>
        </w:rPr>
      </w:pPr>
      <w:r w:rsidRPr="00A34B8E">
        <w:rPr>
          <w:rFonts w:ascii="Times New Roman" w:hAnsi="Times New Roman" w:cs="Times New Roman"/>
        </w:rPr>
        <w:t xml:space="preserve">Increased patient convenience and satisfaction by providing access to medication </w:t>
      </w:r>
      <w:r w:rsidR="00A34B8E" w:rsidRPr="00A34B8E">
        <w:rPr>
          <w:rFonts w:ascii="Times New Roman" w:hAnsi="Times New Roman" w:cs="Times New Roman"/>
        </w:rPr>
        <w:t>counselling</w:t>
      </w:r>
      <w:r w:rsidRPr="00A34B8E">
        <w:rPr>
          <w:rFonts w:ascii="Times New Roman" w:hAnsi="Times New Roman" w:cs="Times New Roman"/>
        </w:rPr>
        <w:t xml:space="preserve"> from home.</w:t>
      </w:r>
    </w:p>
    <w:p w14:paraId="0B1BC930" w14:textId="77777777" w:rsidR="007703FA" w:rsidRPr="00A34B8E" w:rsidRDefault="007703FA" w:rsidP="00A34B8E">
      <w:pPr>
        <w:pStyle w:val="ListParagraph"/>
        <w:numPr>
          <w:ilvl w:val="0"/>
          <w:numId w:val="20"/>
        </w:numPr>
        <w:spacing w:after="0" w:line="240" w:lineRule="auto"/>
        <w:ind w:left="360"/>
        <w:jc w:val="both"/>
        <w:rPr>
          <w:rFonts w:ascii="Times New Roman" w:hAnsi="Times New Roman" w:cs="Times New Roman"/>
        </w:rPr>
      </w:pPr>
      <w:r w:rsidRPr="00A34B8E">
        <w:rPr>
          <w:rFonts w:ascii="Times New Roman" w:hAnsi="Times New Roman" w:cs="Times New Roman"/>
        </w:rPr>
        <w:lastRenderedPageBreak/>
        <w:t>Cost savings for patients through reduced travel expenses and potential medication cost optimization.</w:t>
      </w:r>
    </w:p>
    <w:p w14:paraId="4401F24E" w14:textId="3D68D2BA" w:rsidR="007703FA" w:rsidRPr="00A34B8E" w:rsidRDefault="007703FA" w:rsidP="00A34B8E">
      <w:pPr>
        <w:pStyle w:val="ListParagraph"/>
        <w:numPr>
          <w:ilvl w:val="0"/>
          <w:numId w:val="20"/>
        </w:numPr>
        <w:spacing w:after="0" w:line="240" w:lineRule="auto"/>
        <w:ind w:left="360"/>
        <w:jc w:val="both"/>
        <w:rPr>
          <w:rFonts w:ascii="Times New Roman" w:hAnsi="Times New Roman" w:cs="Times New Roman"/>
        </w:rPr>
      </w:pPr>
      <w:r w:rsidRPr="00A34B8E">
        <w:rPr>
          <w:rFonts w:ascii="Times New Roman" w:hAnsi="Times New Roman" w:cs="Times New Roman"/>
        </w:rPr>
        <w:t xml:space="preserve">Enhanced medication adherence through personalized </w:t>
      </w:r>
      <w:r w:rsidR="00A34B8E" w:rsidRPr="00A34B8E">
        <w:rPr>
          <w:rFonts w:ascii="Times New Roman" w:hAnsi="Times New Roman" w:cs="Times New Roman"/>
        </w:rPr>
        <w:t>counselling</w:t>
      </w:r>
      <w:r w:rsidRPr="00A34B8E">
        <w:rPr>
          <w:rFonts w:ascii="Times New Roman" w:hAnsi="Times New Roman" w:cs="Times New Roman"/>
        </w:rPr>
        <w:t xml:space="preserve"> and reminders.</w:t>
      </w:r>
    </w:p>
    <w:p w14:paraId="7A4518F5" w14:textId="77777777" w:rsidR="00755830" w:rsidRPr="00A34B8E" w:rsidRDefault="00755830" w:rsidP="00A34B8E">
      <w:pPr>
        <w:pStyle w:val="ListParagraph"/>
        <w:spacing w:after="0" w:line="240" w:lineRule="auto"/>
        <w:ind w:left="360" w:hanging="360"/>
        <w:jc w:val="both"/>
        <w:rPr>
          <w:rFonts w:ascii="Times New Roman" w:hAnsi="Times New Roman" w:cs="Times New Roman"/>
        </w:rPr>
      </w:pPr>
    </w:p>
    <w:p w14:paraId="19B97933" w14:textId="7BB871EF" w:rsidR="007703FA" w:rsidRPr="00A34B8E" w:rsidRDefault="007703FA" w:rsidP="00A34B8E">
      <w:pPr>
        <w:pStyle w:val="ListParagraph"/>
        <w:numPr>
          <w:ilvl w:val="0"/>
          <w:numId w:val="25"/>
        </w:numPr>
        <w:spacing w:after="0" w:line="0" w:lineRule="atLeast"/>
        <w:ind w:left="360"/>
        <w:jc w:val="both"/>
        <w:rPr>
          <w:rFonts w:ascii="Times New Roman" w:hAnsi="Times New Roman" w:cs="Times New Roman"/>
          <w:b/>
        </w:rPr>
      </w:pPr>
      <w:r w:rsidRPr="00A34B8E">
        <w:rPr>
          <w:rFonts w:ascii="Times New Roman" w:hAnsi="Times New Roman" w:cs="Times New Roman"/>
          <w:b/>
        </w:rPr>
        <w:t>Challenges of Telepharmacy</w:t>
      </w:r>
    </w:p>
    <w:p w14:paraId="7B6B4B5A" w14:textId="77777777" w:rsidR="007703FA" w:rsidRPr="00A34B8E" w:rsidRDefault="007703FA" w:rsidP="00A34B8E">
      <w:pPr>
        <w:pStyle w:val="ListParagraph"/>
        <w:numPr>
          <w:ilvl w:val="0"/>
          <w:numId w:val="21"/>
        </w:numPr>
        <w:spacing w:after="0" w:line="0" w:lineRule="atLeast"/>
        <w:ind w:left="360"/>
        <w:jc w:val="both"/>
        <w:rPr>
          <w:rFonts w:ascii="Times New Roman" w:hAnsi="Times New Roman" w:cs="Times New Roman"/>
        </w:rPr>
      </w:pPr>
      <w:r w:rsidRPr="00A34B8E">
        <w:rPr>
          <w:rFonts w:ascii="Times New Roman" w:hAnsi="Times New Roman" w:cs="Times New Roman"/>
        </w:rPr>
        <w:t>Regulatory and legal considerations regarding the practice of telepharmacy across different jurisdictions.</w:t>
      </w:r>
    </w:p>
    <w:p w14:paraId="5E36B3E1" w14:textId="77777777" w:rsidR="007703FA" w:rsidRPr="00A34B8E" w:rsidRDefault="007703FA" w:rsidP="00A34B8E">
      <w:pPr>
        <w:pStyle w:val="ListParagraph"/>
        <w:numPr>
          <w:ilvl w:val="0"/>
          <w:numId w:val="21"/>
        </w:numPr>
        <w:spacing w:after="0" w:line="240" w:lineRule="auto"/>
        <w:ind w:left="360"/>
        <w:jc w:val="both"/>
        <w:rPr>
          <w:rFonts w:ascii="Times New Roman" w:hAnsi="Times New Roman" w:cs="Times New Roman"/>
        </w:rPr>
      </w:pPr>
      <w:r w:rsidRPr="00A34B8E">
        <w:rPr>
          <w:rFonts w:ascii="Times New Roman" w:hAnsi="Times New Roman" w:cs="Times New Roman"/>
        </w:rPr>
        <w:t>Ensuring privacy and security of patient information during telepharmacy interactions.</w:t>
      </w:r>
    </w:p>
    <w:p w14:paraId="739FA610" w14:textId="77777777" w:rsidR="007703FA" w:rsidRPr="00A34B8E" w:rsidRDefault="007703FA" w:rsidP="00A34B8E">
      <w:pPr>
        <w:pStyle w:val="ListParagraph"/>
        <w:numPr>
          <w:ilvl w:val="0"/>
          <w:numId w:val="21"/>
        </w:numPr>
        <w:spacing w:after="0" w:line="240" w:lineRule="auto"/>
        <w:ind w:left="360"/>
        <w:jc w:val="both"/>
        <w:rPr>
          <w:rFonts w:ascii="Times New Roman" w:hAnsi="Times New Roman" w:cs="Times New Roman"/>
        </w:rPr>
      </w:pPr>
      <w:r w:rsidRPr="00A34B8E">
        <w:rPr>
          <w:rFonts w:ascii="Times New Roman" w:hAnsi="Times New Roman" w:cs="Times New Roman"/>
        </w:rPr>
        <w:t>Establishing effective communication channels between pharmacists and patients.</w:t>
      </w:r>
    </w:p>
    <w:p w14:paraId="4EB2A029" w14:textId="77777777" w:rsidR="007703FA" w:rsidRPr="00A34B8E" w:rsidRDefault="007703FA" w:rsidP="00A34B8E">
      <w:pPr>
        <w:pStyle w:val="ListParagraph"/>
        <w:numPr>
          <w:ilvl w:val="0"/>
          <w:numId w:val="21"/>
        </w:numPr>
        <w:spacing w:after="0" w:line="240" w:lineRule="auto"/>
        <w:ind w:left="360"/>
        <w:jc w:val="both"/>
        <w:rPr>
          <w:rFonts w:ascii="Times New Roman" w:hAnsi="Times New Roman" w:cs="Times New Roman"/>
        </w:rPr>
      </w:pPr>
      <w:r w:rsidRPr="00A34B8E">
        <w:rPr>
          <w:rFonts w:ascii="Times New Roman" w:hAnsi="Times New Roman" w:cs="Times New Roman"/>
        </w:rPr>
        <w:t>Technical infrastructure requirements for telepharmacy implementation.</w:t>
      </w:r>
    </w:p>
    <w:p w14:paraId="35B7118C" w14:textId="77777777" w:rsidR="007703FA" w:rsidRPr="00A34B8E" w:rsidRDefault="007703FA" w:rsidP="00A34B8E">
      <w:pPr>
        <w:pStyle w:val="ListParagraph"/>
        <w:numPr>
          <w:ilvl w:val="0"/>
          <w:numId w:val="21"/>
        </w:numPr>
        <w:spacing w:after="0" w:line="240" w:lineRule="auto"/>
        <w:ind w:left="360"/>
        <w:jc w:val="both"/>
        <w:rPr>
          <w:rFonts w:ascii="Times New Roman" w:hAnsi="Times New Roman" w:cs="Times New Roman"/>
        </w:rPr>
      </w:pPr>
      <w:r w:rsidRPr="00A34B8E">
        <w:rPr>
          <w:rFonts w:ascii="Times New Roman" w:hAnsi="Times New Roman" w:cs="Times New Roman"/>
        </w:rPr>
        <w:t>Limited reimbursement models for telepharmacy services.</w:t>
      </w:r>
    </w:p>
    <w:p w14:paraId="4B28FABB" w14:textId="77777777" w:rsidR="003B08BE" w:rsidRPr="00A34B8E" w:rsidRDefault="003B08BE" w:rsidP="00D6620E">
      <w:pPr>
        <w:spacing w:after="0"/>
        <w:jc w:val="both"/>
        <w:rPr>
          <w:rFonts w:ascii="Times New Roman" w:hAnsi="Times New Roman" w:cs="Times New Roman"/>
        </w:rPr>
      </w:pPr>
    </w:p>
    <w:p w14:paraId="7E27ADB9" w14:textId="788D0BE1" w:rsidR="007703FA" w:rsidRPr="00A34B8E" w:rsidRDefault="00EC2B5E" w:rsidP="00D6620E">
      <w:pPr>
        <w:spacing w:after="0" w:line="0" w:lineRule="atLeast"/>
        <w:jc w:val="center"/>
        <w:rPr>
          <w:rFonts w:ascii="Times New Roman" w:hAnsi="Times New Roman" w:cs="Times New Roman"/>
          <w:b/>
        </w:rPr>
      </w:pPr>
      <w:r w:rsidRPr="00A34B8E">
        <w:rPr>
          <w:rFonts w:ascii="Times New Roman" w:hAnsi="Times New Roman" w:cs="Times New Roman"/>
          <w:b/>
        </w:rPr>
        <w:t>III. APPLICATIONS OF TELEPHARMACY</w:t>
      </w:r>
    </w:p>
    <w:p w14:paraId="69A3A880" w14:textId="77777777" w:rsidR="006422A4" w:rsidRPr="00A34B8E" w:rsidRDefault="006422A4" w:rsidP="00D6620E">
      <w:pPr>
        <w:pStyle w:val="ListParagraph"/>
        <w:spacing w:after="0" w:line="0" w:lineRule="atLeast"/>
        <w:ind w:left="0"/>
        <w:rPr>
          <w:rFonts w:ascii="Times New Roman" w:hAnsi="Times New Roman" w:cs="Times New Roman"/>
          <w:b/>
        </w:rPr>
      </w:pPr>
    </w:p>
    <w:p w14:paraId="53409196" w14:textId="3DBC4E7B" w:rsidR="007703FA" w:rsidRPr="00A34B8E" w:rsidRDefault="007703FA" w:rsidP="00A34B8E">
      <w:pPr>
        <w:pStyle w:val="ListParagraph"/>
        <w:numPr>
          <w:ilvl w:val="0"/>
          <w:numId w:val="26"/>
        </w:numPr>
        <w:spacing w:after="0" w:line="0" w:lineRule="atLeast"/>
        <w:ind w:left="360"/>
        <w:jc w:val="both"/>
        <w:rPr>
          <w:rFonts w:ascii="Times New Roman" w:hAnsi="Times New Roman" w:cs="Times New Roman"/>
          <w:b/>
        </w:rPr>
      </w:pPr>
      <w:r w:rsidRPr="00A34B8E">
        <w:rPr>
          <w:rFonts w:ascii="Times New Roman" w:hAnsi="Times New Roman" w:cs="Times New Roman"/>
          <w:b/>
        </w:rPr>
        <w:t xml:space="preserve">Remote medication </w:t>
      </w:r>
      <w:r w:rsidR="006678AD" w:rsidRPr="00A34B8E">
        <w:rPr>
          <w:rFonts w:ascii="Times New Roman" w:hAnsi="Times New Roman" w:cs="Times New Roman"/>
          <w:b/>
        </w:rPr>
        <w:t>counselling</w:t>
      </w:r>
      <w:r w:rsidRPr="00A34B8E">
        <w:rPr>
          <w:rFonts w:ascii="Times New Roman" w:hAnsi="Times New Roman" w:cs="Times New Roman"/>
          <w:b/>
        </w:rPr>
        <w:t>:</w:t>
      </w:r>
      <w:r w:rsidRPr="00A34B8E">
        <w:rPr>
          <w:rFonts w:ascii="Times New Roman" w:hAnsi="Times New Roman" w:cs="Times New Roman"/>
        </w:rPr>
        <w:t xml:space="preserve"> Pharmacists can use video conferencing or telephone consultations to provide medication </w:t>
      </w:r>
      <w:r w:rsidR="006678AD" w:rsidRPr="00A34B8E">
        <w:rPr>
          <w:rFonts w:ascii="Times New Roman" w:hAnsi="Times New Roman" w:cs="Times New Roman"/>
        </w:rPr>
        <w:t>counselling</w:t>
      </w:r>
      <w:r w:rsidRPr="00A34B8E">
        <w:rPr>
          <w:rFonts w:ascii="Times New Roman" w:hAnsi="Times New Roman" w:cs="Times New Roman"/>
        </w:rPr>
        <w:t>, address patient questions, and promote adherence to medication regimens.</w:t>
      </w:r>
    </w:p>
    <w:p w14:paraId="6F1DF93D" w14:textId="77777777" w:rsidR="007703FA" w:rsidRPr="00A34B8E" w:rsidRDefault="007703FA" w:rsidP="00A34B8E">
      <w:pPr>
        <w:pStyle w:val="ListParagraph"/>
        <w:numPr>
          <w:ilvl w:val="0"/>
          <w:numId w:val="26"/>
        </w:numPr>
        <w:spacing w:after="0" w:line="240" w:lineRule="auto"/>
        <w:ind w:left="360"/>
        <w:jc w:val="both"/>
        <w:rPr>
          <w:rFonts w:ascii="Times New Roman" w:hAnsi="Times New Roman" w:cs="Times New Roman"/>
        </w:rPr>
      </w:pPr>
      <w:r w:rsidRPr="00A34B8E">
        <w:rPr>
          <w:rFonts w:ascii="Times New Roman" w:hAnsi="Times New Roman" w:cs="Times New Roman"/>
          <w:b/>
        </w:rPr>
        <w:t>Medication therapy management (MTM):</w:t>
      </w:r>
      <w:r w:rsidRPr="00A34B8E">
        <w:rPr>
          <w:rFonts w:ascii="Times New Roman" w:hAnsi="Times New Roman" w:cs="Times New Roman"/>
        </w:rPr>
        <w:t xml:space="preserve"> Telepharmacy enables pharmacists to conduct comprehensive medication reviews, assess drug-drug interactions, and develop personalized care plans.</w:t>
      </w:r>
    </w:p>
    <w:p w14:paraId="6BEF7984" w14:textId="77777777" w:rsidR="007703FA" w:rsidRPr="00A34B8E" w:rsidRDefault="007703FA" w:rsidP="00A34B8E">
      <w:pPr>
        <w:pStyle w:val="ListParagraph"/>
        <w:numPr>
          <w:ilvl w:val="0"/>
          <w:numId w:val="26"/>
        </w:numPr>
        <w:spacing w:after="0" w:line="240" w:lineRule="auto"/>
        <w:ind w:left="360"/>
        <w:jc w:val="both"/>
        <w:rPr>
          <w:rFonts w:ascii="Times New Roman" w:hAnsi="Times New Roman" w:cs="Times New Roman"/>
        </w:rPr>
      </w:pPr>
      <w:r w:rsidRPr="00A34B8E">
        <w:rPr>
          <w:rFonts w:ascii="Times New Roman" w:hAnsi="Times New Roman" w:cs="Times New Roman"/>
          <w:b/>
        </w:rPr>
        <w:t>Remote prescription verification:</w:t>
      </w:r>
      <w:r w:rsidRPr="00A34B8E">
        <w:rPr>
          <w:rFonts w:ascii="Times New Roman" w:hAnsi="Times New Roman" w:cs="Times New Roman"/>
        </w:rPr>
        <w:t xml:space="preserve"> Pharmacists can remotely verify prescriptions, reducing the risk of medication errors and improving patient safety.</w:t>
      </w:r>
    </w:p>
    <w:p w14:paraId="103D8145" w14:textId="77777777" w:rsidR="00D530EC" w:rsidRPr="00A34B8E" w:rsidRDefault="007703FA" w:rsidP="00A34B8E">
      <w:pPr>
        <w:pStyle w:val="ListParagraph"/>
        <w:numPr>
          <w:ilvl w:val="0"/>
          <w:numId w:val="26"/>
        </w:numPr>
        <w:spacing w:after="0" w:line="240" w:lineRule="auto"/>
        <w:ind w:left="360"/>
        <w:jc w:val="both"/>
        <w:rPr>
          <w:rFonts w:ascii="Times New Roman" w:hAnsi="Times New Roman" w:cs="Times New Roman"/>
        </w:rPr>
      </w:pPr>
      <w:r w:rsidRPr="00A34B8E">
        <w:rPr>
          <w:rFonts w:ascii="Times New Roman" w:hAnsi="Times New Roman" w:cs="Times New Roman"/>
          <w:b/>
        </w:rPr>
        <w:t>Medication reconciliation:</w:t>
      </w:r>
      <w:r w:rsidRPr="00A34B8E">
        <w:rPr>
          <w:rFonts w:ascii="Times New Roman" w:hAnsi="Times New Roman" w:cs="Times New Roman"/>
        </w:rPr>
        <w:t xml:space="preserve"> Telepharmacy can facilitate the reconciliation of medication lists across different healthcare settings, reducing discrepancies and improving care coordination.</w:t>
      </w:r>
    </w:p>
    <w:p w14:paraId="5D15AD92" w14:textId="7D972457" w:rsidR="007703FA" w:rsidRPr="00A34B8E" w:rsidRDefault="00CE3034" w:rsidP="00A34B8E">
      <w:pPr>
        <w:pStyle w:val="ListParagraph"/>
        <w:spacing w:after="0" w:line="240" w:lineRule="auto"/>
        <w:ind w:left="360"/>
        <w:jc w:val="both"/>
        <w:rPr>
          <w:rFonts w:ascii="Times New Roman" w:hAnsi="Times New Roman" w:cs="Times New Roman"/>
        </w:rPr>
      </w:pPr>
      <w:r w:rsidRPr="00A34B8E">
        <w:rPr>
          <w:rFonts w:ascii="Times New Roman" w:hAnsi="Times New Roman" w:cs="Times New Roman"/>
        </w:rPr>
        <w:tab/>
      </w:r>
      <w:r w:rsidRPr="00A34B8E">
        <w:rPr>
          <w:rFonts w:ascii="Times New Roman" w:hAnsi="Times New Roman" w:cs="Times New Roman"/>
        </w:rPr>
        <w:tab/>
      </w:r>
    </w:p>
    <w:p w14:paraId="124155B9" w14:textId="7AD65D63" w:rsidR="00DB0C2C" w:rsidRPr="00A34B8E" w:rsidRDefault="00EC2B5E" w:rsidP="00D6620E">
      <w:pPr>
        <w:spacing w:after="0" w:line="0" w:lineRule="atLeast"/>
        <w:jc w:val="center"/>
        <w:rPr>
          <w:rFonts w:ascii="Times New Roman" w:hAnsi="Times New Roman" w:cs="Times New Roman"/>
          <w:b/>
        </w:rPr>
      </w:pPr>
      <w:r w:rsidRPr="00A34B8E">
        <w:rPr>
          <w:rFonts w:ascii="Times New Roman" w:hAnsi="Times New Roman" w:cs="Times New Roman"/>
          <w:b/>
        </w:rPr>
        <w:t>IV. REMOTE PATIENT MONITORING</w:t>
      </w:r>
    </w:p>
    <w:p w14:paraId="23B0942E" w14:textId="6F824716" w:rsidR="007703FA" w:rsidRPr="00A34B8E" w:rsidRDefault="007703FA" w:rsidP="00D6620E">
      <w:pPr>
        <w:spacing w:after="0" w:line="0" w:lineRule="atLeast"/>
        <w:ind w:firstLine="354"/>
        <w:rPr>
          <w:rFonts w:ascii="Times New Roman" w:hAnsi="Times New Roman" w:cs="Times New Roman"/>
          <w:b/>
        </w:rPr>
      </w:pPr>
      <w:r w:rsidRPr="00A34B8E">
        <w:rPr>
          <w:rFonts w:ascii="Times New Roman" w:hAnsi="Times New Roman" w:cs="Times New Roman"/>
        </w:rPr>
        <w:t>Remote patient monitoring involves the use of devices and technology to collect patient health data outside of traditional healthcare settings. This data is transmitted to healthcare providers for real-time monitoring, analysis, and intervention. Remote patient monitoring can encompass various parameters such as vital signs, medication adherence, glucose levels, and activity levels.</w:t>
      </w:r>
    </w:p>
    <w:p w14:paraId="48316FE5" w14:textId="77777777" w:rsidR="003B08BE" w:rsidRPr="00A34B8E" w:rsidRDefault="003B08BE" w:rsidP="00D6620E">
      <w:pPr>
        <w:spacing w:after="0" w:line="240" w:lineRule="auto"/>
        <w:jc w:val="both"/>
        <w:rPr>
          <w:rFonts w:ascii="Times New Roman" w:hAnsi="Times New Roman" w:cs="Times New Roman"/>
        </w:rPr>
      </w:pPr>
    </w:p>
    <w:p w14:paraId="2B9E6D19" w14:textId="350DA2F3" w:rsidR="007703FA" w:rsidRPr="00A34B8E" w:rsidRDefault="007703FA" w:rsidP="00A34B8E">
      <w:pPr>
        <w:pStyle w:val="ListParagraph"/>
        <w:numPr>
          <w:ilvl w:val="0"/>
          <w:numId w:val="27"/>
        </w:numPr>
        <w:spacing w:after="0" w:line="0" w:lineRule="atLeast"/>
        <w:ind w:left="360" w:hanging="357"/>
        <w:jc w:val="both"/>
        <w:rPr>
          <w:rFonts w:ascii="Times New Roman" w:hAnsi="Times New Roman" w:cs="Times New Roman"/>
          <w:b/>
        </w:rPr>
      </w:pPr>
      <w:r w:rsidRPr="00A34B8E">
        <w:rPr>
          <w:rFonts w:ascii="Times New Roman" w:hAnsi="Times New Roman" w:cs="Times New Roman"/>
          <w:b/>
        </w:rPr>
        <w:t>Benefits of Remote Patient Monitoring</w:t>
      </w:r>
    </w:p>
    <w:p w14:paraId="77CC27CD" w14:textId="77777777" w:rsidR="007703FA" w:rsidRPr="00A34B8E" w:rsidRDefault="007703FA" w:rsidP="00A34B8E">
      <w:pPr>
        <w:pStyle w:val="ListParagraph"/>
        <w:numPr>
          <w:ilvl w:val="0"/>
          <w:numId w:val="22"/>
        </w:numPr>
        <w:spacing w:after="0" w:line="0" w:lineRule="atLeast"/>
        <w:ind w:left="360" w:hanging="357"/>
        <w:jc w:val="both"/>
        <w:rPr>
          <w:rFonts w:ascii="Times New Roman" w:hAnsi="Times New Roman" w:cs="Times New Roman"/>
        </w:rPr>
      </w:pPr>
      <w:r w:rsidRPr="00A34B8E">
        <w:rPr>
          <w:rFonts w:ascii="Times New Roman" w:hAnsi="Times New Roman" w:cs="Times New Roman"/>
        </w:rPr>
        <w:t>Timely detection of changes in patient health status, enabling early intervention and prevention of complications.</w:t>
      </w:r>
    </w:p>
    <w:p w14:paraId="6E1FEDDD" w14:textId="77777777" w:rsidR="007703FA" w:rsidRPr="00A34B8E" w:rsidRDefault="007703FA" w:rsidP="00A34B8E">
      <w:pPr>
        <w:pStyle w:val="ListParagraph"/>
        <w:numPr>
          <w:ilvl w:val="0"/>
          <w:numId w:val="22"/>
        </w:numPr>
        <w:spacing w:after="0" w:line="240" w:lineRule="auto"/>
        <w:ind w:left="360"/>
        <w:jc w:val="both"/>
        <w:rPr>
          <w:rFonts w:ascii="Times New Roman" w:hAnsi="Times New Roman" w:cs="Times New Roman"/>
        </w:rPr>
      </w:pPr>
      <w:r w:rsidRPr="00A34B8E">
        <w:rPr>
          <w:rFonts w:ascii="Times New Roman" w:hAnsi="Times New Roman" w:cs="Times New Roman"/>
        </w:rPr>
        <w:t>Enhanced patient engagement and self-management through continuous monitoring and feedback.</w:t>
      </w:r>
    </w:p>
    <w:p w14:paraId="59F52401" w14:textId="77777777" w:rsidR="007703FA" w:rsidRPr="00A34B8E" w:rsidRDefault="007703FA" w:rsidP="00A34B8E">
      <w:pPr>
        <w:pStyle w:val="ListParagraph"/>
        <w:numPr>
          <w:ilvl w:val="0"/>
          <w:numId w:val="22"/>
        </w:numPr>
        <w:spacing w:after="0" w:line="240" w:lineRule="auto"/>
        <w:ind w:left="360"/>
        <w:jc w:val="both"/>
        <w:rPr>
          <w:rFonts w:ascii="Times New Roman" w:hAnsi="Times New Roman" w:cs="Times New Roman"/>
        </w:rPr>
      </w:pPr>
      <w:r w:rsidRPr="00A34B8E">
        <w:rPr>
          <w:rFonts w:ascii="Times New Roman" w:hAnsi="Times New Roman" w:cs="Times New Roman"/>
        </w:rPr>
        <w:t>Improved patient-provider communication and collaboration.</w:t>
      </w:r>
    </w:p>
    <w:p w14:paraId="2C7329C8" w14:textId="77777777" w:rsidR="007703FA" w:rsidRPr="00A34B8E" w:rsidRDefault="007703FA" w:rsidP="00A34B8E">
      <w:pPr>
        <w:pStyle w:val="ListParagraph"/>
        <w:numPr>
          <w:ilvl w:val="0"/>
          <w:numId w:val="22"/>
        </w:numPr>
        <w:spacing w:after="0" w:line="240" w:lineRule="auto"/>
        <w:ind w:left="360"/>
        <w:jc w:val="both"/>
        <w:rPr>
          <w:rFonts w:ascii="Times New Roman" w:hAnsi="Times New Roman" w:cs="Times New Roman"/>
        </w:rPr>
      </w:pPr>
      <w:r w:rsidRPr="00A34B8E">
        <w:rPr>
          <w:rFonts w:ascii="Times New Roman" w:hAnsi="Times New Roman" w:cs="Times New Roman"/>
        </w:rPr>
        <w:t>Reduced healthcare costs through the prevention of hospital readmissions and unnecessary office visits.</w:t>
      </w:r>
    </w:p>
    <w:p w14:paraId="5916BB51" w14:textId="77777777" w:rsidR="007703FA" w:rsidRPr="00A34B8E" w:rsidRDefault="007703FA" w:rsidP="00A34B8E">
      <w:pPr>
        <w:pStyle w:val="ListParagraph"/>
        <w:numPr>
          <w:ilvl w:val="0"/>
          <w:numId w:val="22"/>
        </w:numPr>
        <w:spacing w:after="0" w:line="240" w:lineRule="auto"/>
        <w:ind w:left="360"/>
        <w:jc w:val="both"/>
        <w:rPr>
          <w:rFonts w:ascii="Times New Roman" w:hAnsi="Times New Roman" w:cs="Times New Roman"/>
        </w:rPr>
      </w:pPr>
      <w:r w:rsidRPr="00A34B8E">
        <w:rPr>
          <w:rFonts w:ascii="Times New Roman" w:hAnsi="Times New Roman" w:cs="Times New Roman"/>
        </w:rPr>
        <w:t>Longitudinal data collection for research and population health management.</w:t>
      </w:r>
    </w:p>
    <w:p w14:paraId="581CEE36" w14:textId="77777777" w:rsidR="003B08BE" w:rsidRPr="00A34B8E" w:rsidRDefault="003B08BE" w:rsidP="00A34B8E">
      <w:pPr>
        <w:spacing w:after="0"/>
        <w:ind w:left="360"/>
        <w:jc w:val="both"/>
        <w:rPr>
          <w:rFonts w:ascii="Times New Roman" w:hAnsi="Times New Roman" w:cs="Times New Roman"/>
        </w:rPr>
      </w:pPr>
    </w:p>
    <w:p w14:paraId="68EB7B03" w14:textId="246A34E4" w:rsidR="007703FA" w:rsidRPr="00A34B8E" w:rsidRDefault="007703FA" w:rsidP="00A34B8E">
      <w:pPr>
        <w:pStyle w:val="ListParagraph"/>
        <w:numPr>
          <w:ilvl w:val="0"/>
          <w:numId w:val="27"/>
        </w:numPr>
        <w:spacing w:after="0" w:line="0" w:lineRule="atLeast"/>
        <w:ind w:left="360" w:hanging="357"/>
        <w:jc w:val="both"/>
        <w:rPr>
          <w:rFonts w:ascii="Times New Roman" w:hAnsi="Times New Roman" w:cs="Times New Roman"/>
          <w:b/>
        </w:rPr>
      </w:pPr>
      <w:r w:rsidRPr="00A34B8E">
        <w:rPr>
          <w:rFonts w:ascii="Times New Roman" w:hAnsi="Times New Roman" w:cs="Times New Roman"/>
          <w:b/>
        </w:rPr>
        <w:t>Challenges of Remote Patient Monitoring</w:t>
      </w:r>
    </w:p>
    <w:p w14:paraId="2CDB036C" w14:textId="77777777" w:rsidR="007703FA" w:rsidRPr="00A34B8E" w:rsidRDefault="007703FA" w:rsidP="00A34B8E">
      <w:pPr>
        <w:pStyle w:val="ListParagraph"/>
        <w:numPr>
          <w:ilvl w:val="0"/>
          <w:numId w:val="23"/>
        </w:numPr>
        <w:spacing w:after="0" w:line="0" w:lineRule="atLeast"/>
        <w:ind w:left="360" w:hanging="357"/>
        <w:jc w:val="both"/>
        <w:rPr>
          <w:rFonts w:ascii="Times New Roman" w:hAnsi="Times New Roman" w:cs="Times New Roman"/>
        </w:rPr>
      </w:pPr>
      <w:r w:rsidRPr="00A34B8E">
        <w:rPr>
          <w:rFonts w:ascii="Times New Roman" w:hAnsi="Times New Roman" w:cs="Times New Roman"/>
        </w:rPr>
        <w:t>Ensuring the accuracy, reliability, and interoperability of remote monitoring devices.</w:t>
      </w:r>
    </w:p>
    <w:p w14:paraId="691F1E33" w14:textId="77777777" w:rsidR="007703FA" w:rsidRPr="00A34B8E" w:rsidRDefault="007703FA" w:rsidP="00A34B8E">
      <w:pPr>
        <w:pStyle w:val="ListParagraph"/>
        <w:numPr>
          <w:ilvl w:val="0"/>
          <w:numId w:val="23"/>
        </w:numPr>
        <w:spacing w:after="0" w:line="240" w:lineRule="auto"/>
        <w:ind w:left="360"/>
        <w:jc w:val="both"/>
        <w:rPr>
          <w:rFonts w:ascii="Times New Roman" w:hAnsi="Times New Roman" w:cs="Times New Roman"/>
        </w:rPr>
      </w:pPr>
      <w:r w:rsidRPr="00A34B8E">
        <w:rPr>
          <w:rFonts w:ascii="Times New Roman" w:hAnsi="Times New Roman" w:cs="Times New Roman"/>
        </w:rPr>
        <w:t>Data management and analysis to derive meaningful insights and actionable recommendations.</w:t>
      </w:r>
    </w:p>
    <w:p w14:paraId="69D66DCE" w14:textId="77777777" w:rsidR="007703FA" w:rsidRPr="00A34B8E" w:rsidRDefault="007703FA" w:rsidP="00A34B8E">
      <w:pPr>
        <w:pStyle w:val="ListParagraph"/>
        <w:numPr>
          <w:ilvl w:val="0"/>
          <w:numId w:val="23"/>
        </w:numPr>
        <w:spacing w:after="0" w:line="240" w:lineRule="auto"/>
        <w:ind w:left="360"/>
        <w:jc w:val="both"/>
        <w:rPr>
          <w:rFonts w:ascii="Times New Roman" w:hAnsi="Times New Roman" w:cs="Times New Roman"/>
        </w:rPr>
      </w:pPr>
      <w:r w:rsidRPr="00A34B8E">
        <w:rPr>
          <w:rFonts w:ascii="Times New Roman" w:hAnsi="Times New Roman" w:cs="Times New Roman"/>
        </w:rPr>
        <w:t>Integration of remote patient monitoring data into electronic health records (EHRs) and existing healthcare systems.</w:t>
      </w:r>
    </w:p>
    <w:p w14:paraId="623F6B86" w14:textId="77777777" w:rsidR="007703FA" w:rsidRPr="00A34B8E" w:rsidRDefault="007703FA" w:rsidP="00A34B8E">
      <w:pPr>
        <w:pStyle w:val="ListParagraph"/>
        <w:numPr>
          <w:ilvl w:val="0"/>
          <w:numId w:val="23"/>
        </w:numPr>
        <w:spacing w:after="0" w:line="240" w:lineRule="auto"/>
        <w:ind w:left="360"/>
        <w:jc w:val="both"/>
        <w:rPr>
          <w:rFonts w:ascii="Times New Roman" w:hAnsi="Times New Roman" w:cs="Times New Roman"/>
        </w:rPr>
      </w:pPr>
      <w:r w:rsidRPr="00A34B8E">
        <w:rPr>
          <w:rFonts w:ascii="Times New Roman" w:hAnsi="Times New Roman" w:cs="Times New Roman"/>
        </w:rPr>
        <w:t>Ethical considerations regarding data privacy, patient consent, and information security.</w:t>
      </w:r>
    </w:p>
    <w:p w14:paraId="360CDEE7" w14:textId="77777777" w:rsidR="007703FA" w:rsidRPr="00A34B8E" w:rsidRDefault="007703FA" w:rsidP="00A34B8E">
      <w:pPr>
        <w:pStyle w:val="ListParagraph"/>
        <w:numPr>
          <w:ilvl w:val="0"/>
          <w:numId w:val="23"/>
        </w:numPr>
        <w:spacing w:after="0" w:line="240" w:lineRule="auto"/>
        <w:ind w:left="360"/>
        <w:jc w:val="both"/>
        <w:rPr>
          <w:rFonts w:ascii="Times New Roman" w:hAnsi="Times New Roman" w:cs="Times New Roman"/>
        </w:rPr>
      </w:pPr>
      <w:r w:rsidRPr="00A34B8E">
        <w:rPr>
          <w:rFonts w:ascii="Times New Roman" w:hAnsi="Times New Roman" w:cs="Times New Roman"/>
        </w:rPr>
        <w:t>Limited reimbursement models for remote patient monitoring services.</w:t>
      </w:r>
    </w:p>
    <w:p w14:paraId="26D01AFD" w14:textId="77777777" w:rsidR="003B08BE" w:rsidRPr="00A34B8E" w:rsidRDefault="003B08BE" w:rsidP="00D6620E">
      <w:pPr>
        <w:spacing w:after="0"/>
        <w:jc w:val="both"/>
        <w:rPr>
          <w:rFonts w:ascii="Times New Roman" w:hAnsi="Times New Roman" w:cs="Times New Roman"/>
        </w:rPr>
      </w:pPr>
    </w:p>
    <w:p w14:paraId="18A811F0" w14:textId="333E11C0" w:rsidR="007703FA" w:rsidRPr="00A34B8E" w:rsidRDefault="00EC2B5E" w:rsidP="00D6620E">
      <w:pPr>
        <w:spacing w:after="0" w:line="0" w:lineRule="atLeast"/>
        <w:jc w:val="center"/>
        <w:rPr>
          <w:rFonts w:ascii="Times New Roman" w:hAnsi="Times New Roman" w:cs="Times New Roman"/>
          <w:b/>
        </w:rPr>
      </w:pPr>
      <w:r w:rsidRPr="00A34B8E">
        <w:rPr>
          <w:rFonts w:ascii="Times New Roman" w:hAnsi="Times New Roman" w:cs="Times New Roman"/>
          <w:b/>
        </w:rPr>
        <w:t>V. APPLICATIONS OF REMOTE PATIENT MONITORING</w:t>
      </w:r>
    </w:p>
    <w:p w14:paraId="48EBE288" w14:textId="77777777" w:rsidR="00F006B4" w:rsidRPr="00A34B8E" w:rsidRDefault="00F006B4" w:rsidP="00D6620E">
      <w:pPr>
        <w:pStyle w:val="ListParagraph"/>
        <w:spacing w:after="0" w:line="0" w:lineRule="atLeast"/>
        <w:ind w:left="0"/>
        <w:rPr>
          <w:rFonts w:ascii="Times New Roman" w:hAnsi="Times New Roman" w:cs="Times New Roman"/>
          <w:b/>
        </w:rPr>
      </w:pPr>
    </w:p>
    <w:p w14:paraId="02C4D63E" w14:textId="7E28A45E" w:rsidR="007703FA" w:rsidRPr="00A34B8E" w:rsidRDefault="007703FA" w:rsidP="00A34B8E">
      <w:pPr>
        <w:pStyle w:val="ListParagraph"/>
        <w:numPr>
          <w:ilvl w:val="0"/>
          <w:numId w:val="28"/>
        </w:numPr>
        <w:spacing w:after="0" w:line="0" w:lineRule="atLeast"/>
        <w:ind w:left="360"/>
        <w:jc w:val="both"/>
        <w:rPr>
          <w:rFonts w:ascii="Times New Roman" w:hAnsi="Times New Roman" w:cs="Times New Roman"/>
        </w:rPr>
      </w:pPr>
      <w:r w:rsidRPr="00A34B8E">
        <w:rPr>
          <w:rFonts w:ascii="Times New Roman" w:hAnsi="Times New Roman" w:cs="Times New Roman"/>
          <w:b/>
        </w:rPr>
        <w:t>Chronic disease management:</w:t>
      </w:r>
      <w:r w:rsidRPr="00A34B8E">
        <w:rPr>
          <w:rFonts w:ascii="Times New Roman" w:hAnsi="Times New Roman" w:cs="Times New Roman"/>
        </w:rPr>
        <w:t xml:space="preserve"> Remote monitoring of vital signs, glucose levels, and medication adherence can facilitate the management of chronic conditions such as diabetes, hypertension, and heart disease.</w:t>
      </w:r>
    </w:p>
    <w:p w14:paraId="545BC8E3" w14:textId="37676791" w:rsidR="007703FA" w:rsidRPr="00A34B8E" w:rsidRDefault="007703FA" w:rsidP="00A34B8E">
      <w:pPr>
        <w:pStyle w:val="ListParagraph"/>
        <w:numPr>
          <w:ilvl w:val="0"/>
          <w:numId w:val="28"/>
        </w:numPr>
        <w:spacing w:after="0" w:line="240" w:lineRule="auto"/>
        <w:ind w:left="360"/>
        <w:jc w:val="both"/>
        <w:rPr>
          <w:rFonts w:ascii="Times New Roman" w:hAnsi="Times New Roman" w:cs="Times New Roman"/>
        </w:rPr>
      </w:pPr>
      <w:r w:rsidRPr="00A34B8E">
        <w:rPr>
          <w:rFonts w:ascii="Times New Roman" w:hAnsi="Times New Roman" w:cs="Times New Roman"/>
          <w:b/>
        </w:rPr>
        <w:lastRenderedPageBreak/>
        <w:t>Post-acute care:</w:t>
      </w:r>
      <w:r w:rsidRPr="00A34B8E">
        <w:rPr>
          <w:rFonts w:ascii="Times New Roman" w:hAnsi="Times New Roman" w:cs="Times New Roman"/>
        </w:rPr>
        <w:t xml:space="preserve"> Remote monitoring can support patients in their transition from hospital to home, ensuring adherence to medication regimens and monitoring recovery progress.</w:t>
      </w:r>
    </w:p>
    <w:p w14:paraId="6036876E" w14:textId="4864DD14" w:rsidR="007703FA" w:rsidRPr="00A34B8E" w:rsidRDefault="007703FA" w:rsidP="00A34B8E">
      <w:pPr>
        <w:pStyle w:val="ListParagraph"/>
        <w:numPr>
          <w:ilvl w:val="0"/>
          <w:numId w:val="28"/>
        </w:numPr>
        <w:spacing w:after="0" w:line="240" w:lineRule="auto"/>
        <w:ind w:left="360"/>
        <w:jc w:val="both"/>
        <w:rPr>
          <w:rFonts w:ascii="Times New Roman" w:hAnsi="Times New Roman" w:cs="Times New Roman"/>
        </w:rPr>
      </w:pPr>
      <w:r w:rsidRPr="00A34B8E">
        <w:rPr>
          <w:rFonts w:ascii="Times New Roman" w:hAnsi="Times New Roman" w:cs="Times New Roman"/>
          <w:b/>
        </w:rPr>
        <w:t>Elderly care:</w:t>
      </w:r>
      <w:r w:rsidRPr="00A34B8E">
        <w:rPr>
          <w:rFonts w:ascii="Times New Roman" w:hAnsi="Times New Roman" w:cs="Times New Roman"/>
        </w:rPr>
        <w:t xml:space="preserve"> Remote monitoring devices can assist in monitoring falls, activity levels, and medication adherence in elderly populations, promoting independent living.</w:t>
      </w:r>
    </w:p>
    <w:p w14:paraId="26F66513" w14:textId="1DFC968F" w:rsidR="007703FA" w:rsidRPr="00A34B8E" w:rsidRDefault="007703FA" w:rsidP="00A34B8E">
      <w:pPr>
        <w:pStyle w:val="ListParagraph"/>
        <w:numPr>
          <w:ilvl w:val="0"/>
          <w:numId w:val="28"/>
        </w:numPr>
        <w:spacing w:after="0" w:line="240" w:lineRule="auto"/>
        <w:ind w:left="360"/>
        <w:jc w:val="both"/>
        <w:rPr>
          <w:rFonts w:ascii="Times New Roman" w:hAnsi="Times New Roman" w:cs="Times New Roman"/>
        </w:rPr>
      </w:pPr>
      <w:r w:rsidRPr="00A34B8E">
        <w:rPr>
          <w:rFonts w:ascii="Times New Roman" w:hAnsi="Times New Roman" w:cs="Times New Roman"/>
          <w:b/>
        </w:rPr>
        <w:t>Mental health monitoring:</w:t>
      </w:r>
      <w:r w:rsidRPr="00A34B8E">
        <w:rPr>
          <w:rFonts w:ascii="Times New Roman" w:hAnsi="Times New Roman" w:cs="Times New Roman"/>
        </w:rPr>
        <w:t xml:space="preserve"> Remote monitoring technologies can aid in the assessment and management of mental health conditions by tracking sleep patterns, mood changes, and medication compliance.</w:t>
      </w:r>
    </w:p>
    <w:p w14:paraId="559042C6" w14:textId="77777777" w:rsidR="003B08BE" w:rsidRPr="00A34B8E" w:rsidRDefault="003B08BE" w:rsidP="00D6620E">
      <w:pPr>
        <w:spacing w:after="0"/>
        <w:jc w:val="both"/>
        <w:rPr>
          <w:rFonts w:ascii="Times New Roman" w:hAnsi="Times New Roman" w:cs="Times New Roman"/>
        </w:rPr>
      </w:pPr>
    </w:p>
    <w:p w14:paraId="4A38B0E1" w14:textId="4B58294B" w:rsidR="006678AD" w:rsidRPr="00A34B8E" w:rsidRDefault="00EC2B5E" w:rsidP="00D6620E">
      <w:pPr>
        <w:spacing w:after="0" w:line="240" w:lineRule="auto"/>
        <w:jc w:val="center"/>
        <w:rPr>
          <w:rFonts w:ascii="Times New Roman" w:hAnsi="Times New Roman" w:cs="Times New Roman"/>
          <w:b/>
        </w:rPr>
      </w:pPr>
      <w:r w:rsidRPr="00A34B8E">
        <w:rPr>
          <w:rFonts w:ascii="Times New Roman" w:hAnsi="Times New Roman" w:cs="Times New Roman"/>
          <w:b/>
        </w:rPr>
        <w:t>VI. CONCLUSION</w:t>
      </w:r>
    </w:p>
    <w:p w14:paraId="5F4BD680" w14:textId="77777777" w:rsidR="0038319F" w:rsidRPr="00A34B8E" w:rsidRDefault="0038319F" w:rsidP="00D6620E">
      <w:pPr>
        <w:spacing w:after="0" w:line="240" w:lineRule="auto"/>
        <w:jc w:val="center"/>
        <w:rPr>
          <w:rFonts w:ascii="Times New Roman" w:hAnsi="Times New Roman" w:cs="Times New Roman"/>
          <w:b/>
        </w:rPr>
      </w:pPr>
    </w:p>
    <w:p w14:paraId="1A5E7A9A" w14:textId="7C1B9BE6" w:rsidR="007703FA" w:rsidRPr="00A34B8E" w:rsidRDefault="007703FA" w:rsidP="00BF4734">
      <w:pPr>
        <w:spacing w:after="0" w:line="240" w:lineRule="auto"/>
        <w:ind w:firstLine="720"/>
        <w:jc w:val="both"/>
        <w:rPr>
          <w:rFonts w:ascii="Times New Roman" w:hAnsi="Times New Roman" w:cs="Times New Roman"/>
        </w:rPr>
      </w:pPr>
      <w:r w:rsidRPr="00A34B8E">
        <w:rPr>
          <w:rFonts w:ascii="Times New Roman" w:hAnsi="Times New Roman" w:cs="Times New Roman"/>
        </w:rPr>
        <w:t>Telepharmacy and remote patient monitoring are transformative technologies that have the potential to improve medication management and patient outcomes. They enable pharmacists and healthcare providers to deliver pharmaceutical care remotely, bridge healthcare gaps in underserved areas, and enhance patient engagement and self-management. While telepharmacy and remote patient monitoring offer numerous benefits, their successful implementation requires addressing regulatory, technical, and reimbursement challenges. Continued research, education, and collaboration are essential to harness the full potential of these technologies in graduate-level healthcare practice.</w:t>
      </w:r>
    </w:p>
    <w:p w14:paraId="3592232A" w14:textId="77777777" w:rsidR="003B08BE" w:rsidRPr="00A34B8E" w:rsidRDefault="003B08BE" w:rsidP="00D6620E">
      <w:pPr>
        <w:spacing w:after="0"/>
        <w:jc w:val="both"/>
        <w:rPr>
          <w:rFonts w:ascii="Times New Roman" w:hAnsi="Times New Roman" w:cs="Times New Roman"/>
        </w:rPr>
      </w:pPr>
    </w:p>
    <w:p w14:paraId="425BC518" w14:textId="6B3BE849" w:rsidR="007703FA" w:rsidRPr="00A34B8E" w:rsidRDefault="00EC2B5E" w:rsidP="00D6620E">
      <w:pPr>
        <w:spacing w:after="0" w:line="0" w:lineRule="atLeast"/>
        <w:jc w:val="center"/>
        <w:rPr>
          <w:rFonts w:ascii="Times New Roman" w:hAnsi="Times New Roman" w:cs="Times New Roman"/>
          <w:b/>
        </w:rPr>
      </w:pPr>
      <w:r w:rsidRPr="00A34B8E">
        <w:rPr>
          <w:rFonts w:ascii="Times New Roman" w:hAnsi="Times New Roman" w:cs="Times New Roman"/>
          <w:b/>
        </w:rPr>
        <w:t>REFERENCES</w:t>
      </w:r>
    </w:p>
    <w:p w14:paraId="7B70D386" w14:textId="77777777" w:rsidR="0038319F" w:rsidRPr="00A34B8E" w:rsidRDefault="0038319F" w:rsidP="00D6620E">
      <w:pPr>
        <w:spacing w:after="0" w:line="0" w:lineRule="atLeast"/>
        <w:jc w:val="center"/>
        <w:rPr>
          <w:rFonts w:ascii="Times New Roman" w:hAnsi="Times New Roman" w:cs="Times New Roman"/>
          <w:b/>
        </w:rPr>
      </w:pPr>
    </w:p>
    <w:p w14:paraId="55A50475" w14:textId="77777777" w:rsidR="007703FA" w:rsidRPr="00A34B8E" w:rsidRDefault="007703FA" w:rsidP="00A34B8E">
      <w:pPr>
        <w:pStyle w:val="ListParagraph"/>
        <w:numPr>
          <w:ilvl w:val="0"/>
          <w:numId w:val="24"/>
        </w:numPr>
        <w:spacing w:after="0" w:line="0" w:lineRule="atLeast"/>
        <w:ind w:left="360"/>
        <w:jc w:val="both"/>
        <w:rPr>
          <w:rFonts w:ascii="Times New Roman" w:hAnsi="Times New Roman" w:cs="Times New Roman"/>
          <w:sz w:val="18"/>
          <w:szCs w:val="18"/>
        </w:rPr>
      </w:pPr>
      <w:r w:rsidRPr="00A34B8E">
        <w:rPr>
          <w:rFonts w:ascii="Times New Roman" w:hAnsi="Times New Roman" w:cs="Times New Roman"/>
          <w:sz w:val="18"/>
          <w:szCs w:val="18"/>
        </w:rPr>
        <w:t>Armayanti, A., &amp; Wong, K. K. (2021). The Influence of Telepharmacy to Improve Medication Adherence. International Journal of Pharmaceutical Research &amp; Allied Sciences, 10(2), 15-22.</w:t>
      </w:r>
    </w:p>
    <w:p w14:paraId="36A8D512" w14:textId="77777777" w:rsidR="007703FA" w:rsidRPr="00A34B8E" w:rsidRDefault="007703FA" w:rsidP="00A34B8E">
      <w:pPr>
        <w:pStyle w:val="ListParagraph"/>
        <w:numPr>
          <w:ilvl w:val="0"/>
          <w:numId w:val="24"/>
        </w:numPr>
        <w:spacing w:after="0" w:line="240" w:lineRule="auto"/>
        <w:ind w:left="360"/>
        <w:jc w:val="both"/>
        <w:rPr>
          <w:rFonts w:ascii="Times New Roman" w:hAnsi="Times New Roman" w:cs="Times New Roman"/>
          <w:sz w:val="18"/>
          <w:szCs w:val="18"/>
        </w:rPr>
      </w:pPr>
      <w:r w:rsidRPr="00A34B8E">
        <w:rPr>
          <w:rFonts w:ascii="Times New Roman" w:hAnsi="Times New Roman" w:cs="Times New Roman"/>
          <w:sz w:val="18"/>
          <w:szCs w:val="18"/>
        </w:rPr>
        <w:t>Davis, G. (2022). The Potential Benefits and Limitations of Telepharmacy. Journal of Pharmacy Practice, 35(4), 504-509.</w:t>
      </w:r>
    </w:p>
    <w:p w14:paraId="0602E1D8" w14:textId="77777777" w:rsidR="007703FA" w:rsidRPr="00A34B8E" w:rsidRDefault="007703FA" w:rsidP="00A34B8E">
      <w:pPr>
        <w:pStyle w:val="ListParagraph"/>
        <w:numPr>
          <w:ilvl w:val="0"/>
          <w:numId w:val="24"/>
        </w:numPr>
        <w:spacing w:after="0" w:line="240" w:lineRule="auto"/>
        <w:ind w:left="360"/>
        <w:jc w:val="both"/>
        <w:rPr>
          <w:rFonts w:ascii="Times New Roman" w:hAnsi="Times New Roman" w:cs="Times New Roman"/>
          <w:sz w:val="18"/>
          <w:szCs w:val="18"/>
        </w:rPr>
      </w:pPr>
      <w:r w:rsidRPr="00A34B8E">
        <w:rPr>
          <w:rFonts w:ascii="Times New Roman" w:hAnsi="Times New Roman" w:cs="Times New Roman"/>
          <w:sz w:val="18"/>
          <w:szCs w:val="18"/>
        </w:rPr>
        <w:t>Ferreri, S. P., &amp; Shea, C. M. (2021). A Review of Remote Patient Monitoring and its Impact on Medication Adherence and Medication Management. Pharmacy Practice, 19(3), 2341.</w:t>
      </w:r>
    </w:p>
    <w:p w14:paraId="379EC7D4" w14:textId="77777777" w:rsidR="007703FA" w:rsidRPr="00A34B8E" w:rsidRDefault="007703FA" w:rsidP="00A34B8E">
      <w:pPr>
        <w:pStyle w:val="ListParagraph"/>
        <w:numPr>
          <w:ilvl w:val="0"/>
          <w:numId w:val="24"/>
        </w:numPr>
        <w:spacing w:after="0" w:line="240" w:lineRule="auto"/>
        <w:ind w:left="360"/>
        <w:jc w:val="both"/>
        <w:rPr>
          <w:rFonts w:ascii="Times New Roman" w:hAnsi="Times New Roman" w:cs="Times New Roman"/>
          <w:sz w:val="18"/>
          <w:szCs w:val="18"/>
        </w:rPr>
      </w:pPr>
      <w:r w:rsidRPr="00A34B8E">
        <w:rPr>
          <w:rFonts w:ascii="Times New Roman" w:hAnsi="Times New Roman" w:cs="Times New Roman"/>
          <w:sz w:val="18"/>
          <w:szCs w:val="18"/>
        </w:rPr>
        <w:t>Rashid, A. K., Yusof, M. F. M., &amp; Mohamed, N. (2021). Telepharmacy in Malaysia: A Review of Regulations, Practices, Challenges, and Opportunities. Journal of Pharmacy &amp; Bioallied Sciences, 13(3), 263-272.</w:t>
      </w:r>
    </w:p>
    <w:p w14:paraId="6164D7DF" w14:textId="77777777" w:rsidR="007703FA" w:rsidRPr="00A34B8E" w:rsidRDefault="007703FA" w:rsidP="00A34B8E">
      <w:pPr>
        <w:pStyle w:val="ListParagraph"/>
        <w:numPr>
          <w:ilvl w:val="0"/>
          <w:numId w:val="24"/>
        </w:numPr>
        <w:spacing w:after="0" w:line="240" w:lineRule="auto"/>
        <w:ind w:left="360"/>
        <w:jc w:val="both"/>
        <w:rPr>
          <w:rFonts w:ascii="Times New Roman" w:hAnsi="Times New Roman" w:cs="Times New Roman"/>
          <w:sz w:val="18"/>
          <w:szCs w:val="18"/>
        </w:rPr>
      </w:pPr>
      <w:r w:rsidRPr="00A34B8E">
        <w:rPr>
          <w:rFonts w:ascii="Times New Roman" w:hAnsi="Times New Roman" w:cs="Times New Roman"/>
          <w:sz w:val="18"/>
          <w:szCs w:val="18"/>
        </w:rPr>
        <w:t>Ventola, C. L. (2021). Mobile devices and apps for health care professionals: Uses and benefits. Pharmacy and Therapeutics, 40(5), 356-364.</w:t>
      </w:r>
    </w:p>
    <w:p w14:paraId="74BA6744" w14:textId="77777777" w:rsidR="00B84E9B" w:rsidRPr="00A34B8E" w:rsidRDefault="00B84E9B" w:rsidP="00A34B8E">
      <w:pPr>
        <w:spacing w:after="0" w:line="240" w:lineRule="auto"/>
        <w:ind w:left="360"/>
        <w:jc w:val="both"/>
        <w:rPr>
          <w:rFonts w:ascii="Times New Roman" w:hAnsi="Times New Roman" w:cs="Times New Roman"/>
        </w:rPr>
      </w:pPr>
    </w:p>
    <w:p w14:paraId="2E189311" w14:textId="77777777" w:rsidR="00BA7B01" w:rsidRPr="00A34B8E" w:rsidRDefault="00BA7B01" w:rsidP="00A34B8E">
      <w:pPr>
        <w:spacing w:after="0"/>
        <w:ind w:left="360"/>
        <w:jc w:val="both"/>
        <w:rPr>
          <w:rFonts w:ascii="Times New Roman" w:hAnsi="Times New Roman" w:cs="Times New Roman"/>
        </w:rPr>
      </w:pPr>
    </w:p>
    <w:sectPr w:rsidR="00BA7B01" w:rsidRPr="00A34B8E" w:rsidSect="00A34B8E">
      <w:pgSz w:w="11906" w:h="16838"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97456"/>
    <w:multiLevelType w:val="multilevel"/>
    <w:tmpl w:val="B26A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773C9"/>
    <w:multiLevelType w:val="multilevel"/>
    <w:tmpl w:val="7F16C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5401D6"/>
    <w:multiLevelType w:val="multilevel"/>
    <w:tmpl w:val="2624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3805526"/>
    <w:multiLevelType w:val="multilevel"/>
    <w:tmpl w:val="AFDE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C6472"/>
    <w:multiLevelType w:val="multilevel"/>
    <w:tmpl w:val="751408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6B0BBC"/>
    <w:multiLevelType w:val="multilevel"/>
    <w:tmpl w:val="DBD6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8839F1"/>
    <w:multiLevelType w:val="hybridMultilevel"/>
    <w:tmpl w:val="76F8857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3916E9"/>
    <w:multiLevelType w:val="multilevel"/>
    <w:tmpl w:val="2B1C2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5B111A"/>
    <w:multiLevelType w:val="hybridMultilevel"/>
    <w:tmpl w:val="DC5670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470082"/>
    <w:multiLevelType w:val="multilevel"/>
    <w:tmpl w:val="6D44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37863DF"/>
    <w:multiLevelType w:val="multilevel"/>
    <w:tmpl w:val="4A32B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C419E7"/>
    <w:multiLevelType w:val="multilevel"/>
    <w:tmpl w:val="F5A8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B6241D"/>
    <w:multiLevelType w:val="hybridMultilevel"/>
    <w:tmpl w:val="99086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9365745"/>
    <w:multiLevelType w:val="multilevel"/>
    <w:tmpl w:val="6FF2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7710E2"/>
    <w:multiLevelType w:val="multilevel"/>
    <w:tmpl w:val="B470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5E7CA2"/>
    <w:multiLevelType w:val="multilevel"/>
    <w:tmpl w:val="71A42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D64F2C"/>
    <w:multiLevelType w:val="multilevel"/>
    <w:tmpl w:val="3416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59619A"/>
    <w:multiLevelType w:val="hybridMultilevel"/>
    <w:tmpl w:val="84FAE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70A5503"/>
    <w:multiLevelType w:val="multilevel"/>
    <w:tmpl w:val="49BAE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5C2405"/>
    <w:multiLevelType w:val="hybridMultilevel"/>
    <w:tmpl w:val="0E38EFDC"/>
    <w:lvl w:ilvl="0" w:tplc="906E6514">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63E50FAA"/>
    <w:multiLevelType w:val="multilevel"/>
    <w:tmpl w:val="3BF46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305F51"/>
    <w:multiLevelType w:val="hybridMultilevel"/>
    <w:tmpl w:val="820ED43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F306257"/>
    <w:multiLevelType w:val="multilevel"/>
    <w:tmpl w:val="CDBA0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01F342F"/>
    <w:multiLevelType w:val="multilevel"/>
    <w:tmpl w:val="634E2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EF7D8E"/>
    <w:multiLevelType w:val="multilevel"/>
    <w:tmpl w:val="03BE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3CA57FF"/>
    <w:multiLevelType w:val="hybridMultilevel"/>
    <w:tmpl w:val="8D66F45A"/>
    <w:lvl w:ilvl="0" w:tplc="D01661E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835649F"/>
    <w:multiLevelType w:val="hybridMultilevel"/>
    <w:tmpl w:val="E8467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8471042"/>
    <w:multiLevelType w:val="hybridMultilevel"/>
    <w:tmpl w:val="6F70AE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B55424B"/>
    <w:multiLevelType w:val="hybridMultilevel"/>
    <w:tmpl w:val="DA8CAB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D364CCE"/>
    <w:multiLevelType w:val="hybridMultilevel"/>
    <w:tmpl w:val="DCA43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11982305">
    <w:abstractNumId w:val="2"/>
  </w:num>
  <w:num w:numId="2" w16cid:durableId="136609520">
    <w:abstractNumId w:val="10"/>
  </w:num>
  <w:num w:numId="3" w16cid:durableId="300766644">
    <w:abstractNumId w:val="1"/>
  </w:num>
  <w:num w:numId="4" w16cid:durableId="1755856109">
    <w:abstractNumId w:val="14"/>
  </w:num>
  <w:num w:numId="5" w16cid:durableId="703216908">
    <w:abstractNumId w:val="0"/>
  </w:num>
  <w:num w:numId="6" w16cid:durableId="540438140">
    <w:abstractNumId w:val="24"/>
  </w:num>
  <w:num w:numId="7" w16cid:durableId="522019958">
    <w:abstractNumId w:val="7"/>
  </w:num>
  <w:num w:numId="8" w16cid:durableId="418403734">
    <w:abstractNumId w:val="18"/>
  </w:num>
  <w:num w:numId="9" w16cid:durableId="508376583">
    <w:abstractNumId w:val="3"/>
  </w:num>
  <w:num w:numId="10" w16cid:durableId="1890528903">
    <w:abstractNumId w:val="9"/>
  </w:num>
  <w:num w:numId="11" w16cid:durableId="2018339016">
    <w:abstractNumId w:val="13"/>
  </w:num>
  <w:num w:numId="12" w16cid:durableId="387997519">
    <w:abstractNumId w:val="11"/>
  </w:num>
  <w:num w:numId="13" w16cid:durableId="540438948">
    <w:abstractNumId w:val="23"/>
  </w:num>
  <w:num w:numId="14" w16cid:durableId="1400665716">
    <w:abstractNumId w:val="16"/>
  </w:num>
  <w:num w:numId="15" w16cid:durableId="846135667">
    <w:abstractNumId w:val="22"/>
  </w:num>
  <w:num w:numId="16" w16cid:durableId="152334402">
    <w:abstractNumId w:val="15"/>
  </w:num>
  <w:num w:numId="17" w16cid:durableId="1405032332">
    <w:abstractNumId w:val="20"/>
  </w:num>
  <w:num w:numId="18" w16cid:durableId="73019414">
    <w:abstractNumId w:val="5"/>
  </w:num>
  <w:num w:numId="19" w16cid:durableId="212157026">
    <w:abstractNumId w:val="4"/>
  </w:num>
  <w:num w:numId="20" w16cid:durableId="662045265">
    <w:abstractNumId w:val="29"/>
  </w:num>
  <w:num w:numId="21" w16cid:durableId="882836388">
    <w:abstractNumId w:val="12"/>
  </w:num>
  <w:num w:numId="22" w16cid:durableId="1357538297">
    <w:abstractNumId w:val="27"/>
  </w:num>
  <w:num w:numId="23" w16cid:durableId="740325974">
    <w:abstractNumId w:val="28"/>
  </w:num>
  <w:num w:numId="24" w16cid:durableId="1543976193">
    <w:abstractNumId w:val="17"/>
  </w:num>
  <w:num w:numId="25" w16cid:durableId="803502757">
    <w:abstractNumId w:val="6"/>
  </w:num>
  <w:num w:numId="26" w16cid:durableId="1758331175">
    <w:abstractNumId w:val="8"/>
  </w:num>
  <w:num w:numId="27" w16cid:durableId="1625311565">
    <w:abstractNumId w:val="21"/>
  </w:num>
  <w:num w:numId="28" w16cid:durableId="1023677255">
    <w:abstractNumId w:val="26"/>
  </w:num>
  <w:num w:numId="29" w16cid:durableId="476847327">
    <w:abstractNumId w:val="25"/>
  </w:num>
  <w:num w:numId="30" w16cid:durableId="98651521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4C6"/>
    <w:rsid w:val="00074515"/>
    <w:rsid w:val="000B1779"/>
    <w:rsid w:val="000C6F14"/>
    <w:rsid w:val="000D27CA"/>
    <w:rsid w:val="002666B3"/>
    <w:rsid w:val="00322AAE"/>
    <w:rsid w:val="00350083"/>
    <w:rsid w:val="0038319F"/>
    <w:rsid w:val="003869AD"/>
    <w:rsid w:val="003B08BE"/>
    <w:rsid w:val="004D7A51"/>
    <w:rsid w:val="00584190"/>
    <w:rsid w:val="005B7411"/>
    <w:rsid w:val="00622332"/>
    <w:rsid w:val="006372A8"/>
    <w:rsid w:val="006422A4"/>
    <w:rsid w:val="006678AD"/>
    <w:rsid w:val="006B63B6"/>
    <w:rsid w:val="006D2604"/>
    <w:rsid w:val="00736927"/>
    <w:rsid w:val="00755830"/>
    <w:rsid w:val="007703FA"/>
    <w:rsid w:val="007A1ADB"/>
    <w:rsid w:val="008D4367"/>
    <w:rsid w:val="009A2BC7"/>
    <w:rsid w:val="00A34B8E"/>
    <w:rsid w:val="00A53961"/>
    <w:rsid w:val="00AD04C6"/>
    <w:rsid w:val="00B4575F"/>
    <w:rsid w:val="00B57860"/>
    <w:rsid w:val="00B84E9B"/>
    <w:rsid w:val="00BA7B01"/>
    <w:rsid w:val="00BF4734"/>
    <w:rsid w:val="00CE3034"/>
    <w:rsid w:val="00D30816"/>
    <w:rsid w:val="00D530EC"/>
    <w:rsid w:val="00D6620E"/>
    <w:rsid w:val="00DA3622"/>
    <w:rsid w:val="00DB0C2C"/>
    <w:rsid w:val="00EC2B5E"/>
    <w:rsid w:val="00F006B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4ECE"/>
  <w15:docId w15:val="{2F4D6A36-D8AA-4C43-8DB9-BB07B4EB1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03F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DA3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23064">
      <w:bodyDiv w:val="1"/>
      <w:marLeft w:val="0"/>
      <w:marRight w:val="0"/>
      <w:marTop w:val="0"/>
      <w:marBottom w:val="0"/>
      <w:divBdr>
        <w:top w:val="none" w:sz="0" w:space="0" w:color="auto"/>
        <w:left w:val="none" w:sz="0" w:space="0" w:color="auto"/>
        <w:bottom w:val="none" w:sz="0" w:space="0" w:color="auto"/>
        <w:right w:val="none" w:sz="0" w:space="0" w:color="auto"/>
      </w:divBdr>
    </w:div>
    <w:div w:id="1238125322">
      <w:bodyDiv w:val="1"/>
      <w:marLeft w:val="0"/>
      <w:marRight w:val="0"/>
      <w:marTop w:val="0"/>
      <w:marBottom w:val="0"/>
      <w:divBdr>
        <w:top w:val="none" w:sz="0" w:space="0" w:color="auto"/>
        <w:left w:val="none" w:sz="0" w:space="0" w:color="auto"/>
        <w:bottom w:val="none" w:sz="0" w:space="0" w:color="auto"/>
        <w:right w:val="none" w:sz="0" w:space="0" w:color="auto"/>
      </w:divBdr>
    </w:div>
    <w:div w:id="148242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DC5A9-2706-49E1-AB20-A1B655CC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1666</TotalTime>
  <Pages>3</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dc:creator>
  <cp:keywords/>
  <dc:description/>
  <cp:lastModifiedBy>Neil's Device .</cp:lastModifiedBy>
  <cp:revision>38</cp:revision>
  <dcterms:created xsi:type="dcterms:W3CDTF">2023-06-23T17:44:00Z</dcterms:created>
  <dcterms:modified xsi:type="dcterms:W3CDTF">2023-07-24T14:21:00Z</dcterms:modified>
</cp:coreProperties>
</file>