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BA189" w14:textId="77777777" w:rsidR="00C06FDB" w:rsidRDefault="00C06FDB" w:rsidP="00AD01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780F28A" w14:textId="77777777" w:rsidR="00700F9F" w:rsidRDefault="00C06FDB" w:rsidP="0089596C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SABOOJ SATHI SCHEME</w:t>
      </w:r>
      <w:r w:rsidR="00700F9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INCULCATES</w:t>
      </w:r>
      <w:r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SELF-CONFIDENC</w:t>
      </w:r>
      <w:r w:rsidR="002F2D7A"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700F9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AMONG</w:t>
      </w:r>
    </w:p>
    <w:p w14:paraId="68E57604" w14:textId="77777777" w:rsidR="00C06FDB" w:rsidRPr="007F6B14" w:rsidRDefault="002F2D7A" w:rsidP="0089596C">
      <w:pPr>
        <w:spacing w:line="36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C06FDB"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SCHOOL</w:t>
      </w:r>
      <w:r w:rsidR="00700F9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</w:t>
      </w:r>
      <w:r w:rsidR="00C06FDB"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GOING</w:t>
      </w:r>
      <w:r w:rsidR="00700F9F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</w:t>
      </w:r>
      <w:r w:rsidR="00C06FDB" w:rsidRPr="007F6B14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ADOLESCENTS</w:t>
      </w:r>
    </w:p>
    <w:p w14:paraId="45ED6825" w14:textId="77777777" w:rsidR="0089596C" w:rsidRDefault="00C06FDB" w:rsidP="0089596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</w:pP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Abjel</w:t>
      </w:r>
      <w:r w:rsidR="002F2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Mondal</w:t>
      </w:r>
    </w:p>
    <w:p w14:paraId="3FC13479" w14:textId="77777777" w:rsidR="0089596C" w:rsidRDefault="00C06FDB" w:rsidP="0089596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Research Scholar</w:t>
      </w:r>
    </w:p>
    <w:p w14:paraId="7206E869" w14:textId="77777777" w:rsidR="007F6B14" w:rsidRDefault="00100FA2" w:rsidP="0089596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 of Education, Swami Vivekananda University, Barrackpore, West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Bengal, India</w:t>
      </w:r>
      <w:r w:rsidR="002F2D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</w:p>
    <w:p w14:paraId="0E0EF7EA" w14:textId="77777777" w:rsidR="006546F2" w:rsidRDefault="005C509D" w:rsidP="0089596C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mail:</w:t>
      </w:r>
      <w:r w:rsidR="00895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abjsim@gmail.com</w:t>
      </w:r>
    </w:p>
    <w:p w14:paraId="6F49718B" w14:textId="77777777" w:rsidR="00C06FDB" w:rsidRDefault="00C06FDB" w:rsidP="00AD01C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6F95E1C5" w14:textId="77777777" w:rsidR="00490B3D" w:rsidRDefault="00490B3D" w:rsidP="00490B3D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                   </w:t>
      </w:r>
      <w:r w:rsidR="00C06FDB" w:rsidRPr="002F2D7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Abstract</w:t>
      </w:r>
    </w:p>
    <w:p w14:paraId="64034191" w14:textId="3065578D" w:rsidR="00C06FDB" w:rsidRPr="00BC438C" w:rsidRDefault="0016240D" w:rsidP="00490B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Sabooj Sathi a Bengali term means green companion.</w:t>
      </w:r>
      <w:r w:rsidRPr="001624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Sabooj Sathi is a scheme for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free bicycle 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 all secondary level school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students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 Govt.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West Bengal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BC55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This study </w:t>
      </w:r>
      <w:r w:rsidR="00183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aimed</w:t>
      </w:r>
      <w:r w:rsidR="000E3CB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know </w:t>
      </w:r>
      <w:r w:rsidR="00100F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present scenario of self-confidence among the</w:t>
      </w:r>
      <w:r w:rsidR="0033703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bicycle</w:t>
      </w:r>
      <w:r w:rsidR="00100F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beneficiaries </w:t>
      </w:r>
      <w:r w:rsidR="00183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 Sabooj Sathi scheme and the self-confidence of non-bicycle beneficiaries of school going adol</w:t>
      </w:r>
      <w:r w:rsidR="003D0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escents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to compare the level of se</w:t>
      </w:r>
      <w:r w:rsidR="00100F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lf-confidence </w:t>
      </w:r>
      <w:r w:rsidR="003D0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between</w:t>
      </w:r>
      <w:r w:rsidR="00100FA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D0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two groups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Data was collected by administering </w:t>
      </w:r>
      <w:r w:rsidR="00C06FDB" w:rsidRPr="00BC438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Adolescents Self-confidence Scale by Z. Ghazala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</w:t>
      </w:r>
      <w:r w:rsidR="008959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019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</w:t>
      </w:r>
      <w:r w:rsidR="00DF29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0 secondary students randomly chosen from different govt.</w:t>
      </w:r>
      <w:r w:rsidR="005323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aided schools of Purba Bardhaman</w:t>
      </w:r>
      <w:r w:rsidR="0089596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district</w:t>
      </w:r>
      <w:r w:rsidR="001665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West Bengal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In data analyse</w:t>
      </w:r>
      <w:r w:rsidR="00367E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s, descriptive analysis, t-test </w:t>
      </w:r>
      <w:r w:rsidR="00C06FDB" w:rsidRPr="00C06F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were used.</w:t>
      </w:r>
      <w:r w:rsidR="00E611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557EF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>Findings of the study</w:t>
      </w:r>
      <w:r w:rsidR="00BC438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57EF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revealed that </w:t>
      </w:r>
      <w:r w:rsidR="0040232E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13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levels of </w:t>
      </w:r>
      <w:r w:rsidR="00137B4A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>self-</w:t>
      </w:r>
      <w:r w:rsidR="00367E10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confidence </w:t>
      </w:r>
      <w:r w:rsidR="00A8273D">
        <w:rPr>
          <w:rFonts w:ascii="Times New Roman" w:hAnsi="Times New Roman" w:cs="Times New Roman"/>
          <w:sz w:val="24"/>
          <w:szCs w:val="24"/>
          <w:shd w:val="clear" w:color="auto" w:fill="FFFFFF"/>
        </w:rPr>
        <w:t>differ</w:t>
      </w:r>
      <w:r w:rsidR="00A8273D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significant</w:t>
      </w:r>
      <w:r w:rsidR="00A8273D">
        <w:rPr>
          <w:rFonts w:ascii="Times New Roman" w:hAnsi="Times New Roman" w:cs="Times New Roman"/>
          <w:sz w:val="24"/>
          <w:szCs w:val="24"/>
          <w:shd w:val="clear" w:color="auto" w:fill="FFFFFF"/>
        </w:rPr>
        <w:t>ly</w:t>
      </w:r>
      <w:r w:rsidR="00A8273D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273D">
        <w:rPr>
          <w:rFonts w:ascii="Times New Roman" w:hAnsi="Times New Roman" w:cs="Times New Roman"/>
          <w:sz w:val="24"/>
          <w:szCs w:val="24"/>
          <w:shd w:val="clear" w:color="auto" w:fill="FFFFFF"/>
        </w:rPr>
        <w:t>among the</w:t>
      </w:r>
      <w:r w:rsidR="00402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5EA">
        <w:rPr>
          <w:rFonts w:ascii="Times New Roman" w:hAnsi="Times New Roman" w:cs="Times New Roman"/>
          <w:sz w:val="24"/>
          <w:szCs w:val="24"/>
          <w:shd w:val="clear" w:color="auto" w:fill="FFFFFF"/>
        </w:rPr>
        <w:t>bicycle beneficiaries</w:t>
      </w:r>
      <w:r w:rsidR="004023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025E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="00E025EA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>school</w:t>
      </w:r>
      <w:r w:rsidR="001557EF" w:rsidRPr="001557EF">
        <w:rPr>
          <w:rFonts w:ascii="Times New Roman" w:hAnsi="Times New Roman" w:cs="Times New Roman"/>
          <w:sz w:val="24"/>
          <w:szCs w:val="24"/>
          <w:shd w:val="clear" w:color="auto" w:fill="FFFFFF"/>
        </w:rPr>
        <w:t>-going adolescents</w:t>
      </w:r>
      <w:r w:rsidR="00137B4A" w:rsidRPr="00137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0C10">
        <w:rPr>
          <w:rFonts w:ascii="Times New Roman" w:hAnsi="Times New Roman" w:cs="Times New Roman"/>
          <w:sz w:val="24"/>
          <w:szCs w:val="24"/>
          <w:shd w:val="clear" w:color="auto" w:fill="FFFFFF"/>
        </w:rPr>
        <w:t>and the non-beneficiaries of the Sabooj Sathi scheme</w:t>
      </w:r>
      <w:r w:rsidR="00A8273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33FAE91" w14:textId="477AF427" w:rsidR="00C06FDB" w:rsidRPr="000311AC" w:rsidRDefault="0089596C" w:rsidP="000311AC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490B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Keywords: Sabooj Sathi Scheme, Self-Confidence, School-Going adolescents.</w:t>
      </w:r>
    </w:p>
    <w:p w14:paraId="1D18EE09" w14:textId="77777777" w:rsidR="000E3CBA" w:rsidRDefault="000E3CBA" w:rsidP="005C6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0707E53" w14:textId="4C41060A" w:rsidR="00DE4E19" w:rsidRPr="001160B1" w:rsidRDefault="005C67F2" w:rsidP="005C6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0B1">
        <w:rPr>
          <w:rFonts w:ascii="Times New Roman" w:eastAsia="Times New Roman" w:hAnsi="Times New Roman" w:cs="Times New Roman"/>
          <w:b/>
          <w:bCs/>
          <w:sz w:val="32"/>
          <w:szCs w:val="32"/>
        </w:rPr>
        <w:t>1.Introduction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br/>
      </w:r>
      <w:r w:rsidR="00E025EA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>ifferent prog</w:t>
      </w:r>
      <w:r>
        <w:rPr>
          <w:rFonts w:ascii="Times New Roman" w:eastAsia="Times New Roman" w:hAnsi="Times New Roman" w:cs="Times New Roman"/>
          <w:sz w:val="24"/>
          <w:szCs w:val="24"/>
        </w:rPr>
        <w:t>rammes</w:t>
      </w:r>
      <w:r w:rsidR="00E025EA">
        <w:rPr>
          <w:rFonts w:ascii="Times New Roman" w:eastAsia="Times New Roman" w:hAnsi="Times New Roman" w:cs="Times New Roman"/>
          <w:sz w:val="24"/>
          <w:szCs w:val="24"/>
        </w:rPr>
        <w:t xml:space="preserve"> have been initiated under the</w:t>
      </w:r>
      <w:r w:rsidR="00E025EA" w:rsidRPr="005C67F2">
        <w:rPr>
          <w:rFonts w:ascii="Times New Roman" w:eastAsia="Times New Roman" w:hAnsi="Times New Roman" w:cs="Times New Roman"/>
          <w:sz w:val="24"/>
          <w:szCs w:val="24"/>
        </w:rPr>
        <w:t xml:space="preserve"> National Policy of Education (1986)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E025EA">
        <w:rPr>
          <w:rFonts w:ascii="Times New Roman" w:eastAsia="Times New Roman" w:hAnsi="Times New Roman" w:cs="Times New Roman"/>
          <w:sz w:val="24"/>
          <w:szCs w:val="24"/>
        </w:rPr>
        <w:t>securing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equal educa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tional opportunity to every </w:t>
      </w:r>
      <w:r w:rsidR="004A6F93" w:rsidRPr="005C67F2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A86033" w:rsidRPr="005C67F2">
        <w:rPr>
          <w:rFonts w:ascii="Times New Roman" w:eastAsia="Times New Roman" w:hAnsi="Times New Roman" w:cs="Times New Roman"/>
          <w:sz w:val="24"/>
          <w:szCs w:val="24"/>
        </w:rPr>
        <w:t>. For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 enhancing student’s entry to education, Government </w:t>
      </w:r>
      <w:r w:rsidR="00A86033" w:rsidRPr="005C67F2">
        <w:rPr>
          <w:rFonts w:ascii="Times New Roman" w:eastAsia="Times New Roman" w:hAnsi="Times New Roman" w:cs="Times New Roman"/>
          <w:sz w:val="24"/>
          <w:szCs w:val="24"/>
        </w:rPr>
        <w:t>of India</w:t>
      </w:r>
      <w:r w:rsidR="00367E10">
        <w:rPr>
          <w:rFonts w:ascii="Times New Roman" w:eastAsia="Times New Roman" w:hAnsi="Times New Roman" w:cs="Times New Roman"/>
          <w:sz w:val="24"/>
          <w:szCs w:val="24"/>
        </w:rPr>
        <w:t xml:space="preserve"> has launched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 many programs and schemes. A large number studies establish that </w:t>
      </w:r>
      <w:r w:rsidR="00A86033" w:rsidRPr="005C67F2">
        <w:rPr>
          <w:rFonts w:ascii="Times New Roman" w:eastAsia="Times New Roman" w:hAnsi="Times New Roman" w:cs="Times New Roman"/>
          <w:sz w:val="24"/>
          <w:szCs w:val="24"/>
        </w:rPr>
        <w:t>Scholarship and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 incentive schemes can </w:t>
      </w:r>
      <w:r w:rsidR="00A86033" w:rsidRPr="005C67F2">
        <w:rPr>
          <w:rFonts w:ascii="Times New Roman" w:eastAsia="Times New Roman" w:hAnsi="Times New Roman" w:cs="Times New Roman"/>
          <w:sz w:val="24"/>
          <w:szCs w:val="24"/>
        </w:rPr>
        <w:t>play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 a vital role in entry and completing education </w:t>
      </w:r>
      <w:r w:rsidRPr="005C67F2">
        <w:rPr>
          <w:rFonts w:ascii="Times New Roman" w:eastAsia="Times New Roman" w:hAnsi="Times New Roman" w:cs="Times New Roman"/>
          <w:b/>
          <w:bCs/>
          <w:sz w:val="24"/>
          <w:szCs w:val="24"/>
        </w:rPr>
        <w:t>(Omeje et al., 2015</w:t>
      </w:r>
      <w:r w:rsidR="004A6F93" w:rsidRPr="005C67F2">
        <w:rPr>
          <w:rFonts w:ascii="Times New Roman" w:eastAsia="Times New Roman" w:hAnsi="Times New Roman" w:cs="Times New Roman"/>
          <w:b/>
          <w:bCs/>
          <w:sz w:val="24"/>
          <w:szCs w:val="24"/>
        </w:rPr>
        <w:t>).</w:t>
      </w:r>
      <w:r w:rsidR="004A6F93" w:rsidRPr="005C67F2">
        <w:rPr>
          <w:rFonts w:ascii="Times New Roman" w:eastAsia="Times New Roman" w:hAnsi="Times New Roman" w:cs="Times New Roman"/>
          <w:sz w:val="24"/>
          <w:szCs w:val="24"/>
        </w:rPr>
        <w:t xml:space="preserve"> Unlike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 central and other state governments, the Govt of West Bengal has introduced several schemes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accessing to education and also </w:t>
      </w:r>
      <w:r w:rsidRPr="005C67F2">
        <w:rPr>
          <w:rFonts w:ascii="Times New Roman" w:eastAsia="Times New Roman" w:hAnsi="Times New Roman" w:cs="Times New Roman"/>
          <w:sz w:val="24"/>
          <w:szCs w:val="24"/>
        </w:rPr>
        <w:t>motivating students to higher studies among them Sabooj Sathi</w:t>
      </w:r>
      <w:r w:rsidR="00DE4E19" w:rsidRPr="00040B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E19" w:rsidRPr="00040BCB">
        <w:rPr>
          <w:rFonts w:ascii="Times New Roman" w:hAnsi="Times New Roman" w:cs="Times New Roman"/>
          <w:sz w:val="24"/>
          <w:szCs w:val="24"/>
          <w:shd w:val="clear" w:color="auto" w:fill="FFFFFF"/>
        </w:rPr>
        <w:t>scheme is one. To provide bicycle to students is now a new addition in India. Several Indian state</w:t>
      </w:r>
      <w:r w:rsidR="00DE4E19" w:rsidRPr="00040BCB">
        <w:rPr>
          <w:rFonts w:ascii="Times New Roman" w:hAnsi="Times New Roman" w:cs="Times New Roman"/>
          <w:sz w:val="24"/>
          <w:szCs w:val="24"/>
        </w:rPr>
        <w:br/>
      </w:r>
      <w:r w:rsidR="00DE4E19" w:rsidRPr="00040BCB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Governments like ‘Karnatak, Odisha, Madhya Pradesh,</w:t>
      </w:r>
      <w:r w:rsidR="00B90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E4E19" w:rsidRPr="00040B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Panjub, Andra Pradesh, Assam etc. started free bicycle </w:t>
      </w:r>
      <w:r w:rsidR="001E58F5" w:rsidRPr="00040BCB">
        <w:rPr>
          <w:rFonts w:ascii="Times New Roman" w:hAnsi="Times New Roman" w:cs="Times New Roman"/>
          <w:sz w:val="24"/>
          <w:szCs w:val="24"/>
          <w:shd w:val="clear" w:color="auto" w:fill="FFFFFF"/>
        </w:rPr>
        <w:t>distribution schemes</w:t>
      </w:r>
      <w:r w:rsidR="001E58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different name</w:t>
      </w:r>
      <w:r w:rsidR="00DE4E19" w:rsidRPr="00040BC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6AB12B0" w14:textId="77777777" w:rsidR="00C854C7" w:rsidRDefault="00542033" w:rsidP="00C854C7">
      <w:pPr>
        <w:pStyle w:val="ListParagraph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Sabooj</w:t>
      </w:r>
      <w:r w:rsidR="000E3CBA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Sathi</w:t>
      </w:r>
      <w:r w:rsidR="000E3CBA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(Free</w:t>
      </w:r>
      <w:r w:rsidR="00C854C7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Bicycle</w:t>
      </w:r>
      <w:r w:rsidR="00C854C7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Distribution</w:t>
      </w:r>
      <w:r w:rsidR="00C854C7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DE4E19"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Scheme)</w:t>
      </w:r>
      <w:r w:rsidRPr="00C854C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14:paraId="7BF8D049" w14:textId="77777777" w:rsidR="005C67F2" w:rsidRPr="00C854C7" w:rsidRDefault="00DE4E19" w:rsidP="00C854C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Sabooj Sathi,</w:t>
      </w:r>
      <w:r w:rsidR="00B90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a scheme for free distribution of bicycle to all Govt. and Govt. aided secondary and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higher secondary school and Madrasah students of West Bengal, launched in the year 2015 by the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Government of W</w:t>
      </w:r>
      <w:r w:rsidR="00542033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 Bengal.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Bengali word ’Sabooj’ means green colour and also indicates children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and ’Sathi’ means companion, hence the scheme Sabooj Sathi implies children’s companion. The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project has also a logo designed by Hon’ble Chief Minister Mamta</w:t>
      </w:r>
      <w:r w:rsidRPr="00C854C7">
        <w:rPr>
          <w:rFonts w:ascii="Arial" w:hAnsi="Arial" w:cs="Arial"/>
          <w:szCs w:val="22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Banerjee.</w:t>
      </w:r>
      <w:r w:rsidR="00B90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the logo a young </w:t>
      </w:r>
      <w:r w:rsidR="00FD3E09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boy running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with two spinning bicycle wheels </w:t>
      </w:r>
      <w:r w:rsidR="003F14A1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alongside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his legs. This programme aims at to encourage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students to complete secondary and higher secondary 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education, increases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sense of 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confidence, and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help disadvantaged groups in the society. Near about 1.5 crore students have received bicycles</w:t>
      </w:r>
      <w:r w:rsidR="000E3CBA"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B11B0">
        <w:rPr>
          <w:rFonts w:ascii="Times New Roman" w:hAnsi="Times New Roman" w:cs="Times New Roman"/>
          <w:sz w:val="24"/>
          <w:szCs w:val="24"/>
          <w:shd w:val="clear" w:color="auto" w:fill="FFFFFF"/>
        </w:rPr>
        <w:t>under the scheme since 2015 (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source:https://wbsaboojsathi.gov.in</w:t>
      </w:r>
      <w:r w:rsidR="007B11B0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14:paraId="135B855F" w14:textId="77777777" w:rsidR="003F14A1" w:rsidRDefault="003F14A1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1.1.1</w:t>
      </w:r>
      <w:r w:rsidR="000E3CB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Objectives of Sabooj </w:t>
      </w:r>
      <w:r w:rsidR="00040BCB" w:rsidRPr="003F1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Sathi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Scheme</w:t>
      </w:r>
    </w:p>
    <w:p w14:paraId="391842F0" w14:textId="77777777" w:rsidR="00E31171" w:rsidRDefault="00040BCB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scheme Sabooj Sathi was came up with with the key objective of enhancing student entry </w:t>
      </w:r>
      <w:r w:rsidR="003F14A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Secondary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Education. The scheme is further expected to increase retention in </w:t>
      </w:r>
      <w:r w:rsidR="00E3117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schools, to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14A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encourage students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take up higher studies, to inculcate sense of confidence</w:t>
      </w:r>
      <w:r w:rsid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among the girl students by pro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moting mobility and to promote environment-friendly and healthy means of transportation.</w:t>
      </w:r>
      <w:r w:rsidRPr="00040BCB">
        <w:rPr>
          <w:rFonts w:ascii="Arial" w:eastAsia="Times New Roman" w:hAnsi="Arial" w:cs="Arial"/>
          <w:color w:val="5D6879"/>
          <w:sz w:val="20"/>
          <w:szCs w:val="20"/>
        </w:rPr>
        <w:br/>
      </w:r>
      <w:r w:rsidR="003F14A1" w:rsidRPr="00F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1.2</w:t>
      </w:r>
      <w:r w:rsidR="00E275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FD3E0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Self-Confidence</w:t>
      </w:r>
    </w:p>
    <w:p w14:paraId="72CCB837" w14:textId="70D55A5D" w:rsidR="001E58F5" w:rsidRDefault="00E31171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 Confidence is defined as an attitude about one’s abi</w:t>
      </w:r>
      <w:r w:rsid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lities, skills, capabilities or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judgments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life. Self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-confidence is defined as to get right an </w:t>
      </w:r>
      <w:r w:rsidR="003F14A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individual’s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perceived ability to act effectively in a </w:t>
      </w:r>
      <w:r w:rsidR="003F14A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situation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overcome some obstacles and to get things all right </w:t>
      </w:r>
      <w:r w:rsidR="00040BCB" w:rsidRPr="007B1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Basavanna (1971).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self-confident </w:t>
      </w:r>
      <w:r w:rsidR="003F14A1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 considers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himself to be socially fit, emotionally matured, successful, satisfied, decisive,</w:t>
      </w:r>
      <w:r w:rsidR="00E27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optimistic,</w:t>
      </w:r>
      <w:r w:rsidR="00E2757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independent, </w:t>
      </w:r>
      <w:r w:rsidR="004A6F93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self-assured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forward-moving, fairly assertive and having leadership qualities </w:t>
      </w:r>
      <w:r w:rsidR="00040BCB" w:rsidRPr="007B1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Gupta(2013).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Self-confidence has been described as the belief that a person can successfully perform </w:t>
      </w:r>
      <w:r w:rsidR="004A6F93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 desired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behaviour </w:t>
      </w:r>
      <w:r w:rsidR="00040BCB" w:rsidRPr="007B1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Weinberg and Gould (2023).</w:t>
      </w:r>
      <w:r w:rsidR="007B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Positive filling and att</w:t>
      </w:r>
      <w:r w:rsid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itude towards one’s self is con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sider</w:t>
      </w:r>
      <w:r w:rsid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as one’s self-confidence and is necessary for a successful life</w:t>
      </w:r>
    </w:p>
    <w:p w14:paraId="32C41DAD" w14:textId="77777777" w:rsidR="00E31171" w:rsidRDefault="003F14A1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F1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1.3</w:t>
      </w:r>
      <w:r w:rsidR="007B11B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3F1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School-going</w:t>
      </w:r>
      <w:r w:rsidR="00E275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3F14A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Adolescents</w:t>
      </w:r>
    </w:p>
    <w:p w14:paraId="28B34DE4" w14:textId="77777777" w:rsidR="00040BCB" w:rsidRDefault="00040BCB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Adolescent is a phase of human development. It falls from the ages 10 to 19. According to WHO this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phase of life experiences a fast physical, psycho-s</w:t>
      </w:r>
      <w:r w:rsidR="00F378C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ocial and cognitive changes. In case of 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India </w:t>
      </w:r>
      <w:r w:rsidR="00986EE5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secondary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higher secondary level students falls under this stage.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5CBCCCD" w14:textId="77777777" w:rsidR="000311AC" w:rsidRPr="003F14A1" w:rsidRDefault="000311AC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1BFE7B8" w14:textId="77777777" w:rsidR="00986EE5" w:rsidRPr="00E31171" w:rsidRDefault="00986EE5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1.4 Objectives of the </w:t>
      </w:r>
      <w:r w:rsidR="00040BCB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</w:t>
      </w:r>
      <w:r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dy</w:t>
      </w:r>
    </w:p>
    <w:p w14:paraId="3A2920B0" w14:textId="3B1F795D" w:rsidR="001160B1" w:rsidRPr="001160B1" w:rsidRDefault="00040BCB" w:rsidP="00E3117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The objective of this study was to study the</w:t>
      </w:r>
      <w:r w:rsidR="007B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present scenario of self-</w:t>
      </w:r>
      <w:r w:rsidR="000F64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confidence of</w:t>
      </w:r>
      <w:r w:rsidR="007B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bicycle receiver</w:t>
      </w:r>
      <w:r w:rsidR="00031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non-receiver of</w:t>
      </w:r>
      <w:r w:rsidR="007B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B11B0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 going adolescents</w:t>
      </w:r>
      <w:r w:rsidR="007B11B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Sabooj Sathi Scheme and to compare self </w:t>
      </w:r>
      <w:r w:rsidR="00031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confidence </w:t>
      </w:r>
      <w:r w:rsidR="00031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among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them </w:t>
      </w:r>
      <w:r w:rsidR="00A8273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6D7C52C" w14:textId="77777777" w:rsidR="008E33D9" w:rsidRDefault="008E33D9" w:rsidP="00E3117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1.6</w:t>
      </w:r>
      <w:r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Research Question</w:t>
      </w:r>
    </w:p>
    <w:p w14:paraId="2EB41389" w14:textId="78E73913" w:rsidR="001160B1" w:rsidRPr="001160B1" w:rsidRDefault="008E33D9" w:rsidP="00E3117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RQ.1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present scenario of self-confidence among bicycle beneficiaries under Sabooj Sathi Scheme</w:t>
      </w:r>
      <w:r w:rsidR="00031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non-beneficiaries of Sabooj Sathi Scheme.</w:t>
      </w:r>
    </w:p>
    <w:p w14:paraId="4D5E2D7C" w14:textId="3C61F248" w:rsidR="00986EE5" w:rsidRDefault="008E33D9" w:rsidP="00E3117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1.6</w:t>
      </w:r>
      <w:r w:rsidR="00E31171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6EE5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Hypothes</w:t>
      </w:r>
      <w:r w:rsidR="000118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is</w:t>
      </w:r>
      <w:r w:rsid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6EE5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of</w:t>
      </w:r>
      <w:r w:rsid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86EE5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the</w:t>
      </w:r>
      <w:r w:rsid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Study</w:t>
      </w:r>
    </w:p>
    <w:p w14:paraId="3103C929" w14:textId="56BB8926" w:rsidR="00E31171" w:rsidRDefault="00E31171" w:rsidP="00E31171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following hypothes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 was</w:t>
      </w:r>
      <w:r w:rsidR="00040BCB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formulated for the present study:</w:t>
      </w:r>
    </w:p>
    <w:p w14:paraId="7948FEEF" w14:textId="77963041" w:rsidR="00986EE5" w:rsidRDefault="00040BCB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H0</w:t>
      </w:r>
      <w:r w:rsidRPr="002A4C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There is no significant difference of self-confidence among</w:t>
      </w:r>
      <w:r w:rsidR="008E3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67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bicycle receiver and non-</w:t>
      </w:r>
      <w:r w:rsidR="00F0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receiver school</w:t>
      </w:r>
      <w:r w:rsidR="008E33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going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boys</w:t>
      </w:r>
      <w:r w:rsidR="00581B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girls</w:t>
      </w:r>
      <w:r w:rsidR="00F053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5B93CEA1" w14:textId="77777777" w:rsidR="00986EE5" w:rsidRPr="001160B1" w:rsidRDefault="00986EE5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2 Review of </w:t>
      </w:r>
      <w:r w:rsidR="00040BCB"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Literature</w:t>
      </w:r>
    </w:p>
    <w:p w14:paraId="506AE109" w14:textId="77777777" w:rsidR="008E547F" w:rsidRDefault="00040BCB" w:rsidP="003F14A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researcher conducted a survey of various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 studies closely related to the constructs- (i) Sabooj Sathi /Bi-cycle Distribution Scheme (ii)</w:t>
      </w:r>
      <w:r w:rsid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E5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</w:t>
      </w:r>
      <w:r w:rsid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Confidence</w:t>
      </w:r>
      <w:r w:rsid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2F4809BC" w14:textId="2A2F81A7" w:rsidR="00040BCB" w:rsidRDefault="008E547F" w:rsidP="003F1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D6879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Sumangala (2010)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revealed that the free bicycle scheme has impact on attendance, enrolment, reducedrop out, improve academic performance and help students come to schools. </w:t>
      </w:r>
      <w:r w:rsidR="00040BCB"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Karthik and Prakash(2013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found that because of Cycle programme there was a significant impact on female enrolment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attempting to appear the final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examination. </w:t>
      </w:r>
      <w:r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Kumar </w:t>
      </w:r>
      <w:r w:rsidR="00040BCB"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et al. (2015)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studied that the rural students</w:t>
      </w:r>
      <w:r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greatly benefited by free bicycle scheme as they do not have to walk long distance to school and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bicycle is environment friendly. </w:t>
      </w:r>
      <w:r w:rsidR="00040BCB"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Satheesh and Suthakar (2016)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founded that bicycle beneficiary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students possessed better self-confidence than the bicycle non-beneficiary students. </w:t>
      </w:r>
      <w:r w:rsidR="00040BCB"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Pratichi (2017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reported that Sabooj Sathi scheme has a huge societal impact on school going students. It enhances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general mobility of the population and specially of girl students. The bicycles are not only used for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schooling but also for many purposes such as going to market, health centre, local fairs and so on.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Biswas (2018)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studied that Sabooj Sathi scheme has positi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 impact on girls drop out and </w:t>
      </w:r>
      <w:r w:rsidR="00E31171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empower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6CBA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girl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E5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students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986EE5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6EE5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higher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education.</w:t>
      </w:r>
      <w:r w:rsid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Eisenberger et al. (1999)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indicated that rewards increase perceived </w:t>
      </w:r>
      <w:r w:rsidR="00AB6CBA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self-determination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that re-wards effects on intrinsic motivation depend on the performance requirement. </w:t>
      </w:r>
      <w:r w:rsidR="00040BCB" w:rsidRP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Van der Kloof et al.(2014)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indicated that riding bicycle substantially improved womens’ feeling of </w:t>
      </w:r>
      <w:r w:rsidR="00AB6CBA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self-esteem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self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confidence. </w:t>
      </w:r>
      <w:r w:rsidR="00040BCB" w:rsidRP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Satheesh and Suthakar (2016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found that cycling is goo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for healthy life style and de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velops self self</w:t>
      </w:r>
      <w:r w:rsidR="005A3FC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confidence among children. </w:t>
      </w:r>
      <w:r w:rsidR="00040BCB" w:rsidRP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Sahriar et al. (2020)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 that students used bicycle forgoing to coaching </w:t>
      </w:r>
      <w:r w:rsidR="001E58F5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centers</w:t>
      </w:r>
      <w:r w:rsidR="00040BCB" w:rsidRPr="00986EE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schools</w:t>
      </w:r>
      <w:r w:rsidR="00040BCB" w:rsidRPr="00040BCB">
        <w:rPr>
          <w:rFonts w:ascii="Arial" w:eastAsia="Times New Roman" w:hAnsi="Arial" w:cs="Arial"/>
          <w:color w:val="5D6879"/>
          <w:sz w:val="18"/>
          <w:szCs w:val="18"/>
        </w:rPr>
        <w:t>.</w:t>
      </w:r>
    </w:p>
    <w:p w14:paraId="79AA479C" w14:textId="77777777" w:rsidR="001E58F5" w:rsidRDefault="001E58F5" w:rsidP="003F1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D6879"/>
          <w:sz w:val="26"/>
          <w:szCs w:val="26"/>
        </w:rPr>
      </w:pPr>
    </w:p>
    <w:p w14:paraId="7634D3B7" w14:textId="77777777" w:rsidR="00112E24" w:rsidRPr="00986EE5" w:rsidRDefault="00112E24" w:rsidP="003F14A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D6879"/>
          <w:sz w:val="26"/>
          <w:szCs w:val="26"/>
        </w:rPr>
      </w:pPr>
    </w:p>
    <w:p w14:paraId="148A3578" w14:textId="77777777" w:rsidR="00C77FA4" w:rsidRPr="001160B1" w:rsidRDefault="00C77FA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lastRenderedPageBreak/>
        <w:t>3</w:t>
      </w:r>
      <w:r w:rsid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040BCB"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Methodology</w:t>
      </w:r>
      <w:r w:rsidRPr="001160B1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</w:p>
    <w:p w14:paraId="1531F192" w14:textId="060848C9" w:rsidR="00392A09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purpose of the present st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udy is to study whether bicycle of Sabooj Sathi scheme works</w:t>
      </w:r>
      <w:r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a stimulus to</w:t>
      </w:r>
      <w:r w:rsidR="00392A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3FC8"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self-confidence</w:t>
      </w:r>
      <w:r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school going adolescents. With this aim the present study carried out through </w:t>
      </w:r>
      <w:r w:rsidR="006546F2"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descriptive</w:t>
      </w:r>
      <w:r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survey method. The research design is the conceptual structure within which research is</w:t>
      </w:r>
      <w:r w:rsidR="00C77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conducted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</w:t>
      </w:r>
      <w:r w:rsidRP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ex-post-facto researc</w:t>
      </w:r>
      <w:r w:rsidR="001E5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 design adopted in this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1BA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77F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</w:t>
      </w:r>
      <w:r w:rsidR="005347D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380D31A0" w14:textId="77777777" w:rsidR="00E31171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811BA5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.1</w:t>
      </w:r>
      <w:r w:rsidR="00AA2AF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Variables:</w:t>
      </w:r>
    </w:p>
    <w:p w14:paraId="6D359AD1" w14:textId="77777777" w:rsidR="00811BA5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variables which were considered in this </w:t>
      </w:r>
      <w:r w:rsidR="001E5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study are-</w:t>
      </w:r>
    </w:p>
    <w:p w14:paraId="3C814002" w14:textId="77777777" w:rsidR="00D877F8" w:rsidRPr="006546F2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3.1.1</w:t>
      </w:r>
      <w:r w:rsid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Dependen</w:t>
      </w:r>
      <w:r w:rsidR="00D877F8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 Variable:</w:t>
      </w:r>
    </w:p>
    <w:p w14:paraId="45815EC6" w14:textId="77777777" w:rsidR="001160B1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="00E31171" w:rsidRP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present</w:t>
      </w:r>
      <w:r w:rsidRP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study Self-Confidence</w:t>
      </w:r>
      <w:r w:rsid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was the ‘dependent variable’</w:t>
      </w:r>
      <w:r w:rsidRP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F1DA7CD" w14:textId="77777777" w:rsidR="00E31171" w:rsidRPr="001160B1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3.1</w:t>
      </w:r>
      <w:r w:rsidR="001160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.2</w:t>
      </w:r>
      <w:r w:rsid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Independent</w:t>
      </w:r>
      <w:r w:rsidR="00E275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Variable:</w:t>
      </w:r>
    </w:p>
    <w:p w14:paraId="7FBB1D17" w14:textId="77777777" w:rsidR="00E31171" w:rsidRDefault="00E31171" w:rsidP="00811BA5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5D6879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‘independent variable’</w:t>
      </w:r>
      <w:r w:rsid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t</w:t>
      </w:r>
      <w:r w:rsidR="001E5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his present study</w:t>
      </w:r>
      <w:r w:rsidR="00646F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were</w:t>
      </w:r>
      <w:r w:rsidR="001E5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0BCB" w:rsidRPr="001B5C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Sabooj Sathi Scheme</w:t>
      </w:r>
      <w:r w:rsidR="001E58F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gender and locality.</w:t>
      </w:r>
    </w:p>
    <w:p w14:paraId="4857EF58" w14:textId="77777777" w:rsidR="00B7718C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3.2</w:t>
      </w:r>
      <w:r w:rsidR="00B7718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Sample</w:t>
      </w:r>
    </w:p>
    <w:p w14:paraId="5B7D36F9" w14:textId="326191E1" w:rsidR="001E58F5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study was conducted on secondary level boys and girls students received bicycle under Saooj</w:t>
      </w:r>
      <w:r w:rsidR="00AA2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Sathi Scheme and studying at various</w:t>
      </w:r>
      <w:r w:rsidR="009B08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schools and Madrasahs of Purba</w:t>
      </w:r>
      <w:r w:rsidR="00B77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Bardhaman district. For this</w:t>
      </w:r>
      <w:r w:rsidR="00D7647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09F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="00B771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 from</w:t>
      </w:r>
      <w:r w:rsidR="009B08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urban and</w:t>
      </w:r>
      <w:r w:rsidR="009B08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two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rural area schools were select</w:t>
      </w:r>
      <w:r w:rsidR="00125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ed using simple random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5A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sampling</w:t>
      </w:r>
      <w:r w:rsidR="00044B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117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tech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nique.</w:t>
      </w:r>
    </w:p>
    <w:p w14:paraId="6DB2CC7D" w14:textId="77777777" w:rsidR="00630D90" w:rsidRDefault="00630D90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F5BD609" w14:textId="77777777" w:rsidR="00044BB4" w:rsidRPr="00630D90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</w:t>
      </w:r>
      <w:r w:rsidR="006546F2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Tool</w:t>
      </w:r>
      <w:r w:rsidR="006546F2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Used</w:t>
      </w:r>
      <w:r w:rsidR="006546F2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12F1694" w14:textId="77777777" w:rsidR="001E58F5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To measure </w:t>
      </w:r>
      <w:r w:rsidR="00044BB4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student’s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self-confidence the following tool was used in th</w:t>
      </w:r>
      <w:r w:rsidR="00044B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 present study for data 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collec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tion.</w:t>
      </w:r>
    </w:p>
    <w:p w14:paraId="0681D042" w14:textId="77777777" w:rsidR="00FE696F" w:rsidRDefault="00E23B6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3.3.1Adolescents</w:t>
      </w:r>
      <w:r w:rsidR="00FE696F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Self-Confidence</w:t>
      </w:r>
      <w:r w:rsidR="00FE696F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Scale</w:t>
      </w:r>
      <w:r w:rsidR="009B082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-ASCS</w:t>
      </w:r>
      <w:r w:rsidR="00FE696F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40BCB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(Z.Ghazala-2021)</w:t>
      </w:r>
    </w:p>
    <w:p w14:paraId="3D1F3910" w14:textId="77777777" w:rsidR="00040BCB" w:rsidRDefault="00040BCB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To assess the self-confidence of students Ghazala Zia’s Adolescents’ Self-Confidence Scale (ASCS)</w:t>
      </w:r>
      <w:r w:rsidR="00AA2A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was used. This scale contains 42 items on five </w:t>
      </w:r>
      <w:r w:rsidR="00044BB4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dimensions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i.Physical, ii Social, iii. Emotional,</w:t>
      </w:r>
      <w:r w:rsidR="00044B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iv.</w:t>
      </w:r>
      <w:r w:rsidR="003E1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Mental and iv.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Educational. This scale contains 24 positive and 18 negative </w:t>
      </w:r>
      <w:r w:rsidR="006546F2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items. The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reliability of</w:t>
      </w:r>
      <w:r w:rsidR="002D6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ASCS was determined by calculating Cronbach’s Alpha Coefficient which was found to be 0.80 </w:t>
      </w:r>
      <w:r w:rsidR="006546F2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is</w:t>
      </w:r>
      <w:r w:rsidR="003E1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significant at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.01 level of signi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cance. Both face and content validity of this scale was determined.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Each item has five possible </w:t>
      </w:r>
      <w:r w:rsidR="006546F2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answers (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Strongly Disagree=1 to Strongly Agree=5).</w:t>
      </w:r>
    </w:p>
    <w:p w14:paraId="26AC4E70" w14:textId="77777777" w:rsidR="00112E24" w:rsidRDefault="00112E2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A4CC437" w14:textId="77777777" w:rsidR="00112E24" w:rsidRDefault="00112E2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0AFBAAE" w14:textId="77777777" w:rsidR="00112E24" w:rsidRPr="00E23B64" w:rsidRDefault="00112E24" w:rsidP="00811BA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1DCEBEA" w14:textId="77777777" w:rsidR="00E23B64" w:rsidRPr="006546F2" w:rsidRDefault="00E23B64" w:rsidP="00D223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3.4 Procedure of Data </w:t>
      </w:r>
      <w:r w:rsidR="00040BCB" w:rsidRPr="006546F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Collection</w:t>
      </w:r>
    </w:p>
    <w:p w14:paraId="43536D70" w14:textId="77777777" w:rsidR="002D6B48" w:rsidRDefault="00040BCB" w:rsidP="00D223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With the consent of the head o</w:t>
      </w:r>
      <w:r w:rsidR="002D6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 institution data was </w:t>
      </w:r>
      <w:r w:rsidR="003E11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collected </w:t>
      </w:r>
      <w:r w:rsidR="003E11CB"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physically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by the re-searcher administering the above-mentioned tool on the subjects under study in accordance with the</w:t>
      </w:r>
      <w:r w:rsidR="006546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23B6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directions provided in the manual of the tool</w:t>
      </w:r>
      <w:r w:rsidR="002D6B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729A3E39" w14:textId="77777777" w:rsidR="00903A4D" w:rsidRDefault="00040BCB" w:rsidP="00D2239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0BCB">
        <w:rPr>
          <w:rFonts w:ascii="Arial" w:eastAsia="Times New Roman" w:hAnsi="Arial" w:cs="Arial"/>
          <w:color w:val="5D6879"/>
          <w:sz w:val="18"/>
          <w:szCs w:val="18"/>
        </w:rPr>
        <w:t xml:space="preserve"> .</w:t>
      </w:r>
      <w:r w:rsidRPr="00040BCB">
        <w:rPr>
          <w:rFonts w:ascii="Arial" w:eastAsia="Times New Roman" w:hAnsi="Arial" w:cs="Arial"/>
          <w:color w:val="5D6879"/>
          <w:sz w:val="20"/>
          <w:szCs w:val="20"/>
        </w:rPr>
        <w:br/>
      </w:r>
      <w:r w:rsidR="00903A4D" w:rsidRPr="00903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3.5</w:t>
      </w:r>
      <w:r w:rsidR="00986E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40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Stat</w:t>
      </w:r>
      <w:r w:rsidR="00903A4D" w:rsidRPr="00903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istical </w:t>
      </w:r>
      <w:r w:rsidRPr="00040BC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Analysis</w:t>
      </w:r>
      <w:r w:rsidR="00903A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251F710" w14:textId="77777777" w:rsidR="00903A4D" w:rsidRDefault="00040BCB" w:rsidP="00E3117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data collected through ASCS was </w:t>
      </w:r>
      <w:r w:rsidR="00044BB4"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analyzed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through descriptive </w:t>
      </w:r>
      <w:r w:rsidR="00D2239D"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statistics. In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study t-test was</w:t>
      </w:r>
      <w:r w:rsidR="00D2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used to compare the self-confidence between male an</w:t>
      </w:r>
      <w:r w:rsidR="00D2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 female bicycle beneficiaries.</w:t>
      </w:r>
      <w:r w:rsidR="00D2239D"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2239D"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analyze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D2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data the researcher took help of SPSS 20 software</w:t>
      </w:r>
      <w:r w:rsidR="00F07B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GraphPad by Dotmatics</w:t>
      </w: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223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Self –confidence of bicycle beneficiaries has been </w:t>
      </w:r>
      <w:r w:rsidR="00903A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calculated on the basis of ASCS.</w:t>
      </w:r>
      <w:r w:rsidR="00572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table below shows the interpretation of the level of </w:t>
      </w:r>
      <w:r w:rsidR="006E68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confidence and t</w:t>
      </w:r>
      <w:r w:rsidR="005721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he result reflected in this study is as follows.</w:t>
      </w:r>
    </w:p>
    <w:p w14:paraId="3D7FD916" w14:textId="77777777" w:rsidR="006E68CA" w:rsidRPr="00044BB4" w:rsidRDefault="006E68CA" w:rsidP="00F07B2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44B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Table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 1</w:t>
      </w:r>
    </w:p>
    <w:p w14:paraId="6CB7E447" w14:textId="43F9CD77" w:rsidR="00E31171" w:rsidRPr="00044BB4" w:rsidRDefault="006E68CA" w:rsidP="006E68C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03A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Interpretation of the Level of  Self-Confidence</w:t>
      </w:r>
    </w:p>
    <w:tbl>
      <w:tblPr>
        <w:tblStyle w:val="TableGrid"/>
        <w:tblW w:w="9017" w:type="dxa"/>
        <w:tblLook w:val="04A0" w:firstRow="1" w:lastRow="0" w:firstColumn="1" w:lastColumn="0" w:noHBand="0" w:noVBand="1"/>
      </w:tblPr>
      <w:tblGrid>
        <w:gridCol w:w="1077"/>
        <w:gridCol w:w="1031"/>
        <w:gridCol w:w="940"/>
        <w:gridCol w:w="1239"/>
        <w:gridCol w:w="1271"/>
        <w:gridCol w:w="1094"/>
        <w:gridCol w:w="1271"/>
        <w:gridCol w:w="1094"/>
      </w:tblGrid>
      <w:tr w:rsidR="005B12EA" w:rsidRPr="00572173" w14:paraId="5E4ACB63" w14:textId="5EF44B10" w:rsidTr="00D87C7C">
        <w:trPr>
          <w:trHeight w:val="467"/>
        </w:trPr>
        <w:tc>
          <w:tcPr>
            <w:tcW w:w="1152" w:type="dxa"/>
          </w:tcPr>
          <w:p w14:paraId="65BD55FA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Range of Raw Score </w:t>
            </w:r>
          </w:p>
        </w:tc>
        <w:tc>
          <w:tcPr>
            <w:tcW w:w="1096" w:type="dxa"/>
          </w:tcPr>
          <w:p w14:paraId="03563AE0" w14:textId="77777777" w:rsidR="005B12EA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Range of </w:t>
            </w:r>
          </w:p>
          <w:p w14:paraId="2B983E19" w14:textId="6F2897D8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z-Score</w:t>
            </w:r>
          </w:p>
        </w:tc>
        <w:tc>
          <w:tcPr>
            <w:tcW w:w="990" w:type="dxa"/>
          </w:tcPr>
          <w:p w14:paraId="0A931C9A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1260" w:type="dxa"/>
          </w:tcPr>
          <w:p w14:paraId="48BCF96A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Level of</w:t>
            </w:r>
          </w:p>
          <w:p w14:paraId="14B93D90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Self-Confidence</w:t>
            </w:r>
          </w:p>
        </w:tc>
        <w:tc>
          <w:tcPr>
            <w:tcW w:w="1271" w:type="dxa"/>
          </w:tcPr>
          <w:p w14:paraId="356655C0" w14:textId="77777777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Bicycle</w:t>
            </w:r>
          </w:p>
          <w:p w14:paraId="07DC9C56" w14:textId="31F47DAB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Beneficiaries</w:t>
            </w:r>
          </w:p>
          <w:p w14:paraId="3CC15BD3" w14:textId="5D890B1B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(No of Students)</w:t>
            </w:r>
          </w:p>
          <w:p w14:paraId="217B7FED" w14:textId="0FFE2C34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94" w:type="dxa"/>
          </w:tcPr>
          <w:p w14:paraId="19E76CEF" w14:textId="77777777" w:rsidR="005B12EA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Percentage</w:t>
            </w:r>
          </w:p>
        </w:tc>
        <w:tc>
          <w:tcPr>
            <w:tcW w:w="1077" w:type="dxa"/>
          </w:tcPr>
          <w:p w14:paraId="4BB21FF1" w14:textId="7A04DE95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Non-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Bicycle</w:t>
            </w:r>
          </w:p>
          <w:p w14:paraId="0B80311A" w14:textId="77777777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Beneficiaries</w:t>
            </w:r>
          </w:p>
          <w:p w14:paraId="4FE87009" w14:textId="3E8F5013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No of Students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5CF09308" w14:textId="77777777" w:rsidR="005B12EA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4457B2B" w14:textId="231EEEF3" w:rsidR="005B12EA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Percentage</w:t>
            </w:r>
          </w:p>
        </w:tc>
      </w:tr>
      <w:tr w:rsidR="005B12EA" w:rsidRPr="00572173" w14:paraId="0E9D6696" w14:textId="4892CB41" w:rsidTr="00D87C7C">
        <w:trPr>
          <w:trHeight w:val="229"/>
        </w:trPr>
        <w:tc>
          <w:tcPr>
            <w:tcW w:w="1152" w:type="dxa"/>
          </w:tcPr>
          <w:p w14:paraId="76698880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167 &amp; above</w:t>
            </w:r>
          </w:p>
        </w:tc>
        <w:tc>
          <w:tcPr>
            <w:tcW w:w="1096" w:type="dxa"/>
          </w:tcPr>
          <w:p w14:paraId="49A69A26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+2.01 and above</w:t>
            </w:r>
          </w:p>
        </w:tc>
        <w:tc>
          <w:tcPr>
            <w:tcW w:w="990" w:type="dxa"/>
          </w:tcPr>
          <w:p w14:paraId="17748331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  <w:tc>
          <w:tcPr>
            <w:tcW w:w="1260" w:type="dxa"/>
          </w:tcPr>
          <w:p w14:paraId="6BD9AB0A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Extremely High</w:t>
            </w:r>
          </w:p>
        </w:tc>
        <w:tc>
          <w:tcPr>
            <w:tcW w:w="1271" w:type="dxa"/>
          </w:tcPr>
          <w:p w14:paraId="1883A056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0CAAC6E8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428C6404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EE5BA68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5B12EA" w:rsidRPr="00572173" w14:paraId="4F3EE26B" w14:textId="6E2CF029" w:rsidTr="00D87C7C">
        <w:trPr>
          <w:trHeight w:val="229"/>
        </w:trPr>
        <w:tc>
          <w:tcPr>
            <w:tcW w:w="1152" w:type="dxa"/>
          </w:tcPr>
          <w:p w14:paraId="477533BA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152-166</w:t>
            </w:r>
          </w:p>
        </w:tc>
        <w:tc>
          <w:tcPr>
            <w:tcW w:w="1096" w:type="dxa"/>
          </w:tcPr>
          <w:p w14:paraId="764E38FD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+1.26 to 2.00</w:t>
            </w:r>
          </w:p>
        </w:tc>
        <w:tc>
          <w:tcPr>
            <w:tcW w:w="990" w:type="dxa"/>
          </w:tcPr>
          <w:p w14:paraId="31ED3A9F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</w:p>
        </w:tc>
        <w:tc>
          <w:tcPr>
            <w:tcW w:w="1260" w:type="dxa"/>
          </w:tcPr>
          <w:p w14:paraId="74EEB136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High</w:t>
            </w:r>
          </w:p>
        </w:tc>
        <w:tc>
          <w:tcPr>
            <w:tcW w:w="1271" w:type="dxa"/>
          </w:tcPr>
          <w:p w14:paraId="04116174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094" w:type="dxa"/>
          </w:tcPr>
          <w:p w14:paraId="29D443EF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15.83</w:t>
            </w:r>
          </w:p>
        </w:tc>
        <w:tc>
          <w:tcPr>
            <w:tcW w:w="1077" w:type="dxa"/>
          </w:tcPr>
          <w:p w14:paraId="4D064091" w14:textId="2D533FFC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077" w:type="dxa"/>
          </w:tcPr>
          <w:p w14:paraId="03E7D545" w14:textId="4BAA078F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8.33</w:t>
            </w:r>
          </w:p>
        </w:tc>
      </w:tr>
      <w:tr w:rsidR="005B12EA" w:rsidRPr="00572173" w14:paraId="548715DA" w14:textId="6FED5C54" w:rsidTr="00D87C7C">
        <w:trPr>
          <w:trHeight w:val="229"/>
        </w:trPr>
        <w:tc>
          <w:tcPr>
            <w:tcW w:w="1152" w:type="dxa"/>
          </w:tcPr>
          <w:p w14:paraId="3A80FE5C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136-151</w:t>
            </w:r>
          </w:p>
        </w:tc>
        <w:tc>
          <w:tcPr>
            <w:tcW w:w="1096" w:type="dxa"/>
          </w:tcPr>
          <w:p w14:paraId="01AAE0F3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+0.51 to 1.25</w:t>
            </w:r>
          </w:p>
        </w:tc>
        <w:tc>
          <w:tcPr>
            <w:tcW w:w="990" w:type="dxa"/>
          </w:tcPr>
          <w:p w14:paraId="13846F5F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C</w:t>
            </w:r>
          </w:p>
        </w:tc>
        <w:tc>
          <w:tcPr>
            <w:tcW w:w="1260" w:type="dxa"/>
          </w:tcPr>
          <w:p w14:paraId="5AB13F9E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Above Average</w:t>
            </w:r>
          </w:p>
        </w:tc>
        <w:tc>
          <w:tcPr>
            <w:tcW w:w="1271" w:type="dxa"/>
          </w:tcPr>
          <w:p w14:paraId="5CE27267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1094" w:type="dxa"/>
          </w:tcPr>
          <w:p w14:paraId="764BC9BC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49.17</w:t>
            </w:r>
          </w:p>
        </w:tc>
        <w:tc>
          <w:tcPr>
            <w:tcW w:w="1077" w:type="dxa"/>
          </w:tcPr>
          <w:p w14:paraId="7FFBFF6B" w14:textId="3E5B1FBF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077" w:type="dxa"/>
          </w:tcPr>
          <w:p w14:paraId="0182A449" w14:textId="39207B09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</w:tr>
      <w:tr w:rsidR="005B12EA" w:rsidRPr="00572173" w14:paraId="092B4CCC" w14:textId="0BE5341A" w:rsidTr="00D87C7C">
        <w:trPr>
          <w:trHeight w:val="238"/>
        </w:trPr>
        <w:tc>
          <w:tcPr>
            <w:tcW w:w="1152" w:type="dxa"/>
          </w:tcPr>
          <w:p w14:paraId="5D5E1D0B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116 to 135</w:t>
            </w:r>
          </w:p>
        </w:tc>
        <w:tc>
          <w:tcPr>
            <w:tcW w:w="1096" w:type="dxa"/>
          </w:tcPr>
          <w:p w14:paraId="7E8D0875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-0.50 to 0.50</w:t>
            </w:r>
          </w:p>
        </w:tc>
        <w:tc>
          <w:tcPr>
            <w:tcW w:w="990" w:type="dxa"/>
          </w:tcPr>
          <w:p w14:paraId="038A6C11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</w:t>
            </w:r>
          </w:p>
        </w:tc>
        <w:tc>
          <w:tcPr>
            <w:tcW w:w="1260" w:type="dxa"/>
          </w:tcPr>
          <w:p w14:paraId="70606984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Average</w:t>
            </w:r>
          </w:p>
        </w:tc>
        <w:tc>
          <w:tcPr>
            <w:tcW w:w="1271" w:type="dxa"/>
          </w:tcPr>
          <w:p w14:paraId="3DBCE6A3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1094" w:type="dxa"/>
          </w:tcPr>
          <w:p w14:paraId="12E8D475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14:paraId="730C8A08" w14:textId="56FCC743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77" w:type="dxa"/>
          </w:tcPr>
          <w:p w14:paraId="43185047" w14:textId="4DD6CC51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</w:tr>
      <w:tr w:rsidR="005B12EA" w:rsidRPr="00572173" w14:paraId="4AA5DC25" w14:textId="16CC7D4D" w:rsidTr="00D87C7C">
        <w:trPr>
          <w:trHeight w:val="229"/>
        </w:trPr>
        <w:tc>
          <w:tcPr>
            <w:tcW w:w="1152" w:type="dxa"/>
          </w:tcPr>
          <w:p w14:paraId="5D2DDBBD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101-115</w:t>
            </w:r>
          </w:p>
        </w:tc>
        <w:tc>
          <w:tcPr>
            <w:tcW w:w="1096" w:type="dxa"/>
          </w:tcPr>
          <w:p w14:paraId="4353D340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-1.25 to -0.51</w:t>
            </w:r>
          </w:p>
        </w:tc>
        <w:tc>
          <w:tcPr>
            <w:tcW w:w="990" w:type="dxa"/>
          </w:tcPr>
          <w:p w14:paraId="01DC262E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1260" w:type="dxa"/>
          </w:tcPr>
          <w:p w14:paraId="75B163B6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Below Average</w:t>
            </w:r>
          </w:p>
        </w:tc>
        <w:tc>
          <w:tcPr>
            <w:tcW w:w="1271" w:type="dxa"/>
          </w:tcPr>
          <w:p w14:paraId="314B3561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2D4BA92D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DEFADB8" w14:textId="308305A9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077" w:type="dxa"/>
          </w:tcPr>
          <w:p w14:paraId="2EE82EE8" w14:textId="4443AE2D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5B12EA" w:rsidRPr="00572173" w14:paraId="2CAEDF42" w14:textId="1C5C4390" w:rsidTr="00D87C7C">
        <w:trPr>
          <w:trHeight w:val="229"/>
        </w:trPr>
        <w:tc>
          <w:tcPr>
            <w:tcW w:w="1152" w:type="dxa"/>
          </w:tcPr>
          <w:p w14:paraId="57FB4524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86-100</w:t>
            </w:r>
          </w:p>
        </w:tc>
        <w:tc>
          <w:tcPr>
            <w:tcW w:w="1096" w:type="dxa"/>
          </w:tcPr>
          <w:p w14:paraId="5D985DC7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-2.00 to -1.26</w:t>
            </w:r>
          </w:p>
        </w:tc>
        <w:tc>
          <w:tcPr>
            <w:tcW w:w="990" w:type="dxa"/>
          </w:tcPr>
          <w:p w14:paraId="3952841E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</w:p>
        </w:tc>
        <w:tc>
          <w:tcPr>
            <w:tcW w:w="1260" w:type="dxa"/>
          </w:tcPr>
          <w:p w14:paraId="2DA35129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Low</w:t>
            </w:r>
          </w:p>
        </w:tc>
        <w:tc>
          <w:tcPr>
            <w:tcW w:w="1271" w:type="dxa"/>
          </w:tcPr>
          <w:p w14:paraId="6D6D58B3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16F0BDD2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1A98B784" w14:textId="1F2936FB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077" w:type="dxa"/>
          </w:tcPr>
          <w:p w14:paraId="6FC51260" w14:textId="17BC34A8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16.67</w:t>
            </w:r>
          </w:p>
        </w:tc>
      </w:tr>
      <w:tr w:rsidR="005B12EA" w:rsidRPr="00572173" w14:paraId="4A886E76" w14:textId="765EDB64" w:rsidTr="00D87C7C">
        <w:trPr>
          <w:trHeight w:val="53"/>
        </w:trPr>
        <w:tc>
          <w:tcPr>
            <w:tcW w:w="1152" w:type="dxa"/>
          </w:tcPr>
          <w:p w14:paraId="4BB7A2C5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85 &amp; below</w:t>
            </w:r>
          </w:p>
        </w:tc>
        <w:tc>
          <w:tcPr>
            <w:tcW w:w="1096" w:type="dxa"/>
          </w:tcPr>
          <w:p w14:paraId="5EEC3775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-2.01 and below</w:t>
            </w:r>
          </w:p>
        </w:tc>
        <w:tc>
          <w:tcPr>
            <w:tcW w:w="990" w:type="dxa"/>
          </w:tcPr>
          <w:p w14:paraId="27185FD1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260" w:type="dxa"/>
          </w:tcPr>
          <w:p w14:paraId="6D20A65F" w14:textId="77777777" w:rsidR="005B12EA" w:rsidRPr="00572173" w:rsidRDefault="005B12EA" w:rsidP="005B12E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7217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Extremely Low</w:t>
            </w:r>
          </w:p>
        </w:tc>
        <w:tc>
          <w:tcPr>
            <w:tcW w:w="1271" w:type="dxa"/>
          </w:tcPr>
          <w:p w14:paraId="189B755D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94" w:type="dxa"/>
          </w:tcPr>
          <w:p w14:paraId="1EF2252A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30138889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7" w:type="dxa"/>
          </w:tcPr>
          <w:p w14:paraId="7869B753" w14:textId="2A3CBC6B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5B12EA" w:rsidRPr="00572173" w14:paraId="637DDDE8" w14:textId="0AAAD6E7" w:rsidTr="00D87C7C">
        <w:trPr>
          <w:trHeight w:val="53"/>
        </w:trPr>
        <w:tc>
          <w:tcPr>
            <w:tcW w:w="4498" w:type="dxa"/>
            <w:gridSpan w:val="4"/>
          </w:tcPr>
          <w:p w14:paraId="6F02732A" w14:textId="77777777" w:rsidR="005B12EA" w:rsidRPr="00572173" w:rsidRDefault="005B12EA" w:rsidP="005B12EA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271" w:type="dxa"/>
          </w:tcPr>
          <w:p w14:paraId="4C090B57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94" w:type="dxa"/>
          </w:tcPr>
          <w:p w14:paraId="1204F6D4" w14:textId="77777777" w:rsidR="005B12EA" w:rsidRPr="00572173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077" w:type="dxa"/>
          </w:tcPr>
          <w:p w14:paraId="5703172F" w14:textId="4C83703D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077" w:type="dxa"/>
          </w:tcPr>
          <w:p w14:paraId="2C9D59EA" w14:textId="5FC7825A" w:rsidR="005B12EA" w:rsidRDefault="005B12EA" w:rsidP="005B12E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</w:tr>
    </w:tbl>
    <w:p w14:paraId="6EB704A4" w14:textId="77777777" w:rsidR="006B2D76" w:rsidRDefault="006B2D76" w:rsidP="00F378C9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F6B53F8" w14:textId="77777777" w:rsidR="003917D2" w:rsidRDefault="003917D2" w:rsidP="008E54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FEE06C0" w14:textId="77777777" w:rsidR="003917D2" w:rsidRDefault="003917D2" w:rsidP="008E54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ECAD8FB" w14:textId="77777777" w:rsidR="003917D2" w:rsidRDefault="003917D2" w:rsidP="008E54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5A05AF9" w14:textId="06F2E390" w:rsidR="00572173" w:rsidRPr="006E68CA" w:rsidRDefault="006E68CA" w:rsidP="008E54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Table: </w:t>
      </w:r>
      <w:r w:rsidR="003917D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43CEBA6E" w14:textId="58A42754" w:rsidR="006D6D1C" w:rsidRPr="006D6D1C" w:rsidRDefault="006D6D1C" w:rsidP="008E547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6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Mean, SD  of variables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8"/>
        <w:gridCol w:w="1357"/>
        <w:gridCol w:w="2243"/>
        <w:gridCol w:w="1418"/>
        <w:gridCol w:w="1285"/>
      </w:tblGrid>
      <w:tr w:rsidR="003917D2" w14:paraId="4915A4AF" w14:textId="77777777" w:rsidTr="003917D2">
        <w:trPr>
          <w:trHeight w:val="732"/>
        </w:trPr>
        <w:tc>
          <w:tcPr>
            <w:tcW w:w="2228" w:type="dxa"/>
          </w:tcPr>
          <w:p w14:paraId="6CD2DBBC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1357" w:type="dxa"/>
          </w:tcPr>
          <w:p w14:paraId="7044A9F7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 Group</w:t>
            </w:r>
          </w:p>
        </w:tc>
        <w:tc>
          <w:tcPr>
            <w:tcW w:w="2243" w:type="dxa"/>
          </w:tcPr>
          <w:p w14:paraId="15394D83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Observations</w:t>
            </w:r>
          </w:p>
          <w:p w14:paraId="525F59E7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(Students) N</w:t>
            </w:r>
          </w:p>
        </w:tc>
        <w:tc>
          <w:tcPr>
            <w:tcW w:w="1418" w:type="dxa"/>
          </w:tcPr>
          <w:p w14:paraId="2F08DF6A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26FBFF3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1285" w:type="dxa"/>
          </w:tcPr>
          <w:p w14:paraId="142389F9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0CDE2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</w:tr>
      <w:tr w:rsidR="003917D2" w14:paraId="3BC40279" w14:textId="77777777" w:rsidTr="003917D2">
        <w:trPr>
          <w:trHeight w:val="359"/>
        </w:trPr>
        <w:tc>
          <w:tcPr>
            <w:tcW w:w="2228" w:type="dxa"/>
            <w:vMerge w:val="restart"/>
          </w:tcPr>
          <w:p w14:paraId="7A8D3B39" w14:textId="77777777" w:rsidR="003917D2" w:rsidRDefault="003917D2" w:rsidP="00805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Bicycle</w:t>
            </w:r>
          </w:p>
          <w:p w14:paraId="5E5BBA38" w14:textId="3031CF70" w:rsidR="003917D2" w:rsidRDefault="003917D2" w:rsidP="008059DA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Beneficiaries</w:t>
            </w:r>
          </w:p>
        </w:tc>
        <w:tc>
          <w:tcPr>
            <w:tcW w:w="1357" w:type="dxa"/>
          </w:tcPr>
          <w:p w14:paraId="0003DEB9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Boys</w:t>
            </w:r>
          </w:p>
        </w:tc>
        <w:tc>
          <w:tcPr>
            <w:tcW w:w="2243" w:type="dxa"/>
          </w:tcPr>
          <w:p w14:paraId="2F8413A8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78F2F390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141.07</w:t>
            </w:r>
          </w:p>
        </w:tc>
        <w:tc>
          <w:tcPr>
            <w:tcW w:w="1285" w:type="dxa"/>
          </w:tcPr>
          <w:p w14:paraId="1B76D9AE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50.83</w:t>
            </w:r>
          </w:p>
        </w:tc>
      </w:tr>
      <w:tr w:rsidR="003917D2" w14:paraId="0BE484FF" w14:textId="77777777" w:rsidTr="003917D2">
        <w:trPr>
          <w:trHeight w:val="127"/>
        </w:trPr>
        <w:tc>
          <w:tcPr>
            <w:tcW w:w="2228" w:type="dxa"/>
            <w:vMerge/>
          </w:tcPr>
          <w:p w14:paraId="699FB8F1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2F86DF5A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Girls</w:t>
            </w:r>
          </w:p>
        </w:tc>
        <w:tc>
          <w:tcPr>
            <w:tcW w:w="2243" w:type="dxa"/>
          </w:tcPr>
          <w:p w14:paraId="64334574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1DFC511A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139.40</w:t>
            </w:r>
          </w:p>
        </w:tc>
        <w:tc>
          <w:tcPr>
            <w:tcW w:w="1285" w:type="dxa"/>
          </w:tcPr>
          <w:p w14:paraId="73C023BD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48.05</w:t>
            </w:r>
          </w:p>
        </w:tc>
      </w:tr>
      <w:tr w:rsidR="003917D2" w14:paraId="4FE54A83" w14:textId="77777777" w:rsidTr="003917D2">
        <w:trPr>
          <w:trHeight w:val="372"/>
        </w:trPr>
        <w:tc>
          <w:tcPr>
            <w:tcW w:w="2228" w:type="dxa"/>
            <w:vMerge w:val="restart"/>
          </w:tcPr>
          <w:p w14:paraId="0319102B" w14:textId="036BD032" w:rsidR="003917D2" w:rsidRDefault="003917D2" w:rsidP="00F93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Bicycle</w:t>
            </w:r>
          </w:p>
          <w:p w14:paraId="58CEED8C" w14:textId="738DEF1A" w:rsidR="003917D2" w:rsidRDefault="003917D2" w:rsidP="00F93F2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Beneficiaries</w:t>
            </w:r>
          </w:p>
        </w:tc>
        <w:tc>
          <w:tcPr>
            <w:tcW w:w="1357" w:type="dxa"/>
          </w:tcPr>
          <w:p w14:paraId="157BF592" w14:textId="5D752402" w:rsidR="003917D2" w:rsidRDefault="003917D2" w:rsidP="00F93F2F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Boys</w:t>
            </w:r>
          </w:p>
        </w:tc>
        <w:tc>
          <w:tcPr>
            <w:tcW w:w="2243" w:type="dxa"/>
          </w:tcPr>
          <w:p w14:paraId="4F88901F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450DC3F0" w14:textId="47B112B0" w:rsidR="003917D2" w:rsidRDefault="003917D2" w:rsidP="003917D2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120</w:t>
            </w:r>
          </w:p>
        </w:tc>
        <w:tc>
          <w:tcPr>
            <w:tcW w:w="1285" w:type="dxa"/>
          </w:tcPr>
          <w:p w14:paraId="3C229D63" w14:textId="72FDEBFA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41.05</w:t>
            </w:r>
          </w:p>
        </w:tc>
      </w:tr>
      <w:tr w:rsidR="003917D2" w14:paraId="3959A0A1" w14:textId="77777777" w:rsidTr="003917D2">
        <w:trPr>
          <w:trHeight w:val="127"/>
        </w:trPr>
        <w:tc>
          <w:tcPr>
            <w:tcW w:w="2228" w:type="dxa"/>
            <w:vMerge/>
          </w:tcPr>
          <w:p w14:paraId="2A685EC7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14:paraId="0108D44F" w14:textId="3DB617D8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Girls</w:t>
            </w:r>
          </w:p>
        </w:tc>
        <w:tc>
          <w:tcPr>
            <w:tcW w:w="2243" w:type="dxa"/>
          </w:tcPr>
          <w:p w14:paraId="4AC59046" w14:textId="77777777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18" w:type="dxa"/>
          </w:tcPr>
          <w:p w14:paraId="183CA267" w14:textId="28B3D67C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1285" w:type="dxa"/>
          </w:tcPr>
          <w:p w14:paraId="692F079B" w14:textId="31B6DA6A" w:rsidR="003917D2" w:rsidRDefault="003917D2" w:rsidP="008E54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</w:tr>
    </w:tbl>
    <w:p w14:paraId="3E7420B2" w14:textId="17F8C023" w:rsidR="008059DA" w:rsidRDefault="008059DA" w:rsidP="009A2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89ACE1" w14:textId="447CC6F8" w:rsidR="003917D2" w:rsidRPr="006E68CA" w:rsidRDefault="003917D2" w:rsidP="003917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E68C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Table: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3</w:t>
      </w:r>
    </w:p>
    <w:p w14:paraId="66B9F18D" w14:textId="77777777" w:rsidR="003917D2" w:rsidRPr="006D6D1C" w:rsidRDefault="003917D2" w:rsidP="003917D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D6D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Mean, SD and t values of variables</w:t>
      </w:r>
    </w:p>
    <w:p w14:paraId="06D60C7B" w14:textId="77777777" w:rsidR="003917D2" w:rsidRDefault="003917D2" w:rsidP="009A2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6"/>
        <w:gridCol w:w="868"/>
        <w:gridCol w:w="1488"/>
        <w:gridCol w:w="912"/>
        <w:gridCol w:w="809"/>
        <w:gridCol w:w="839"/>
        <w:gridCol w:w="638"/>
        <w:gridCol w:w="711"/>
        <w:gridCol w:w="1416"/>
      </w:tblGrid>
      <w:tr w:rsidR="00EB259C" w14:paraId="0074609E" w14:textId="77777777" w:rsidTr="005E4676">
        <w:tc>
          <w:tcPr>
            <w:tcW w:w="1337" w:type="dxa"/>
          </w:tcPr>
          <w:p w14:paraId="7FA343FF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Variables</w:t>
            </w:r>
          </w:p>
        </w:tc>
        <w:tc>
          <w:tcPr>
            <w:tcW w:w="870" w:type="dxa"/>
          </w:tcPr>
          <w:p w14:paraId="35749961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Sub Group</w:t>
            </w:r>
          </w:p>
        </w:tc>
        <w:tc>
          <w:tcPr>
            <w:tcW w:w="1488" w:type="dxa"/>
          </w:tcPr>
          <w:p w14:paraId="552CEEEF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Observations</w:t>
            </w:r>
          </w:p>
          <w:p w14:paraId="37D738B7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(Students) N</w:t>
            </w:r>
          </w:p>
        </w:tc>
        <w:tc>
          <w:tcPr>
            <w:tcW w:w="913" w:type="dxa"/>
          </w:tcPr>
          <w:p w14:paraId="56A7A1EA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B7B40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Mean</w:t>
            </w:r>
          </w:p>
        </w:tc>
        <w:tc>
          <w:tcPr>
            <w:tcW w:w="811" w:type="dxa"/>
          </w:tcPr>
          <w:p w14:paraId="05B44003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086D02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SD</w:t>
            </w:r>
          </w:p>
        </w:tc>
        <w:tc>
          <w:tcPr>
            <w:tcW w:w="844" w:type="dxa"/>
          </w:tcPr>
          <w:p w14:paraId="314ACF3A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DFCB452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644" w:type="dxa"/>
          </w:tcPr>
          <w:p w14:paraId="029E75E0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1CBBD0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df</w:t>
            </w:r>
          </w:p>
        </w:tc>
        <w:tc>
          <w:tcPr>
            <w:tcW w:w="694" w:type="dxa"/>
          </w:tcPr>
          <w:p w14:paraId="2D5DDF33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54880B2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 </w:t>
            </w:r>
          </w:p>
        </w:tc>
        <w:tc>
          <w:tcPr>
            <w:tcW w:w="1416" w:type="dxa"/>
          </w:tcPr>
          <w:p w14:paraId="497DE5FC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ECCCA9" w14:textId="77777777" w:rsidR="003917D2" w:rsidRDefault="003917D2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Significance</w:t>
            </w:r>
          </w:p>
        </w:tc>
      </w:tr>
      <w:tr w:rsidR="005E4676" w14:paraId="17581151" w14:textId="77777777" w:rsidTr="005E4676">
        <w:tc>
          <w:tcPr>
            <w:tcW w:w="1337" w:type="dxa"/>
          </w:tcPr>
          <w:p w14:paraId="53D7A456" w14:textId="77777777" w:rsidR="005E4676" w:rsidRDefault="005E4676" w:rsidP="005E467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Beneficiary</w:t>
            </w:r>
          </w:p>
          <w:p w14:paraId="0BAB2C33" w14:textId="677641AE" w:rsidR="005E4676" w:rsidRDefault="005E4676" w:rsidP="005E467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870" w:type="dxa"/>
          </w:tcPr>
          <w:p w14:paraId="40CB46BE" w14:textId="494D5756" w:rsidR="005E4676" w:rsidRDefault="005E4676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Girls</w:t>
            </w:r>
          </w:p>
        </w:tc>
        <w:tc>
          <w:tcPr>
            <w:tcW w:w="1488" w:type="dxa"/>
          </w:tcPr>
          <w:p w14:paraId="5165BE6D" w14:textId="77777777" w:rsidR="005E4676" w:rsidRDefault="005E4676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14:paraId="47474433" w14:textId="4268017F" w:rsidR="005E4676" w:rsidRDefault="002E6737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139.40</w:t>
            </w:r>
          </w:p>
        </w:tc>
        <w:tc>
          <w:tcPr>
            <w:tcW w:w="811" w:type="dxa"/>
          </w:tcPr>
          <w:p w14:paraId="141021E3" w14:textId="2781B231" w:rsidR="005E4676" w:rsidRDefault="002E6737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48.05</w:t>
            </w:r>
          </w:p>
        </w:tc>
        <w:tc>
          <w:tcPr>
            <w:tcW w:w="844" w:type="dxa"/>
            <w:vMerge w:val="restart"/>
          </w:tcPr>
          <w:p w14:paraId="49F0AE46" w14:textId="67520384" w:rsidR="005E4676" w:rsidRPr="00EB259C" w:rsidRDefault="001D2115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>2.4732</w:t>
            </w:r>
          </w:p>
        </w:tc>
        <w:tc>
          <w:tcPr>
            <w:tcW w:w="644" w:type="dxa"/>
            <w:vMerge w:val="restart"/>
          </w:tcPr>
          <w:p w14:paraId="315A7EBC" w14:textId="327C2717" w:rsidR="005E4676" w:rsidRPr="00EB259C" w:rsidRDefault="001D2115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 xml:space="preserve"> 238</w:t>
            </w:r>
          </w:p>
        </w:tc>
        <w:tc>
          <w:tcPr>
            <w:tcW w:w="694" w:type="dxa"/>
            <w:vMerge w:val="restart"/>
          </w:tcPr>
          <w:p w14:paraId="77BCBAD3" w14:textId="565050A9" w:rsidR="005E4676" w:rsidRPr="00EB259C" w:rsidRDefault="001D2115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>0.0141</w:t>
            </w:r>
          </w:p>
        </w:tc>
        <w:tc>
          <w:tcPr>
            <w:tcW w:w="1416" w:type="dxa"/>
            <w:vMerge w:val="restart"/>
          </w:tcPr>
          <w:p w14:paraId="1E582A43" w14:textId="77777777" w:rsidR="005E4676" w:rsidRDefault="005E4676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75A1EB0" w14:textId="491DFE56" w:rsidR="005E4676" w:rsidRDefault="005E4676" w:rsidP="00F864C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</w:t>
            </w:r>
          </w:p>
        </w:tc>
      </w:tr>
      <w:tr w:rsidR="005E4676" w14:paraId="27641E46" w14:textId="77777777" w:rsidTr="005E4676">
        <w:tc>
          <w:tcPr>
            <w:tcW w:w="1337" w:type="dxa"/>
          </w:tcPr>
          <w:p w14:paraId="52797989" w14:textId="1899F518" w:rsidR="005E4676" w:rsidRDefault="005E4676" w:rsidP="005E4676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Beneficiary</w:t>
            </w:r>
          </w:p>
          <w:p w14:paraId="289D1FED" w14:textId="19386DC4" w:rsidR="005E4676" w:rsidRDefault="005E4676" w:rsidP="005E4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870" w:type="dxa"/>
          </w:tcPr>
          <w:p w14:paraId="2EDE9639" w14:textId="77777777" w:rsidR="005E4676" w:rsidRDefault="005E4676" w:rsidP="005E4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Girls</w:t>
            </w:r>
          </w:p>
        </w:tc>
        <w:tc>
          <w:tcPr>
            <w:tcW w:w="1488" w:type="dxa"/>
          </w:tcPr>
          <w:p w14:paraId="2C35DB5B" w14:textId="77777777" w:rsidR="005E4676" w:rsidRDefault="005E4676" w:rsidP="005E4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14:paraId="292CF2F3" w14:textId="593E4DCF" w:rsidR="005E4676" w:rsidRDefault="00356961" w:rsidP="002E6737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125</w:t>
            </w:r>
          </w:p>
        </w:tc>
        <w:tc>
          <w:tcPr>
            <w:tcW w:w="811" w:type="dxa"/>
          </w:tcPr>
          <w:p w14:paraId="3C71134B" w14:textId="344FF34F" w:rsidR="005E4676" w:rsidRDefault="00356961" w:rsidP="005E4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2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4" w:type="dxa"/>
            <w:vMerge/>
          </w:tcPr>
          <w:p w14:paraId="58FDF4DE" w14:textId="77777777" w:rsidR="005E4676" w:rsidRPr="00EB259C" w:rsidRDefault="005E4676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14:paraId="21A7D393" w14:textId="77777777" w:rsidR="005E4676" w:rsidRPr="00EB259C" w:rsidRDefault="005E4676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E6C6999" w14:textId="77777777" w:rsidR="005E4676" w:rsidRPr="00EB259C" w:rsidRDefault="005E4676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6" w:type="dxa"/>
            <w:vMerge/>
          </w:tcPr>
          <w:p w14:paraId="601BD917" w14:textId="77777777" w:rsidR="005E4676" w:rsidRDefault="005E4676" w:rsidP="005E467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6961" w14:paraId="11B5A67A" w14:textId="77777777" w:rsidTr="005E4676">
        <w:tc>
          <w:tcPr>
            <w:tcW w:w="1337" w:type="dxa"/>
          </w:tcPr>
          <w:p w14:paraId="2451C8CF" w14:textId="77777777" w:rsidR="00356961" w:rsidRDefault="00356961" w:rsidP="0035696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Beneficiary</w:t>
            </w:r>
          </w:p>
          <w:p w14:paraId="46EA31E1" w14:textId="709170A2" w:rsidR="00356961" w:rsidRDefault="00356961" w:rsidP="0035696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870" w:type="dxa"/>
          </w:tcPr>
          <w:p w14:paraId="21886566" w14:textId="41F8FC66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Boys</w:t>
            </w:r>
          </w:p>
        </w:tc>
        <w:tc>
          <w:tcPr>
            <w:tcW w:w="1488" w:type="dxa"/>
          </w:tcPr>
          <w:p w14:paraId="08A6B9AC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14:paraId="7F2DB720" w14:textId="28203490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141.07</w:t>
            </w:r>
          </w:p>
        </w:tc>
        <w:tc>
          <w:tcPr>
            <w:tcW w:w="811" w:type="dxa"/>
          </w:tcPr>
          <w:p w14:paraId="17D736F2" w14:textId="7983D36D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0.83</w:t>
            </w:r>
          </w:p>
        </w:tc>
        <w:tc>
          <w:tcPr>
            <w:tcW w:w="844" w:type="dxa"/>
            <w:vMerge w:val="restart"/>
          </w:tcPr>
          <w:p w14:paraId="3663A02E" w14:textId="186747E8" w:rsidR="00356961" w:rsidRPr="00EB259C" w:rsidRDefault="001D2115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B259C"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>3.5344</w:t>
            </w:r>
          </w:p>
        </w:tc>
        <w:tc>
          <w:tcPr>
            <w:tcW w:w="644" w:type="dxa"/>
            <w:vMerge w:val="restart"/>
          </w:tcPr>
          <w:p w14:paraId="2704DC61" w14:textId="6F96E977" w:rsidR="00356961" w:rsidRPr="00EB259C" w:rsidRDefault="00EB259C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>238</w:t>
            </w:r>
          </w:p>
        </w:tc>
        <w:tc>
          <w:tcPr>
            <w:tcW w:w="694" w:type="dxa"/>
            <w:vMerge w:val="restart"/>
          </w:tcPr>
          <w:p w14:paraId="00873CA6" w14:textId="747E55FA" w:rsidR="00356961" w:rsidRPr="00EB259C" w:rsidRDefault="00EB259C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B259C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9F8F9"/>
              </w:rPr>
              <w:t>0.0005</w:t>
            </w:r>
          </w:p>
        </w:tc>
        <w:tc>
          <w:tcPr>
            <w:tcW w:w="1416" w:type="dxa"/>
            <w:vMerge w:val="restart"/>
          </w:tcPr>
          <w:p w14:paraId="5F2E63C0" w14:textId="1EB2FB71" w:rsidR="00356961" w:rsidRDefault="00356961" w:rsidP="00EB259C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>S</w:t>
            </w:r>
          </w:p>
        </w:tc>
      </w:tr>
      <w:tr w:rsidR="00356961" w14:paraId="432AA5E7" w14:textId="77777777" w:rsidTr="005E4676">
        <w:tc>
          <w:tcPr>
            <w:tcW w:w="1337" w:type="dxa"/>
          </w:tcPr>
          <w:p w14:paraId="25A3E20A" w14:textId="77777777" w:rsidR="00356961" w:rsidRDefault="00356961" w:rsidP="00356961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Non-Beneficiary</w:t>
            </w:r>
          </w:p>
          <w:p w14:paraId="00C06094" w14:textId="1B23726D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Group</w:t>
            </w:r>
          </w:p>
        </w:tc>
        <w:tc>
          <w:tcPr>
            <w:tcW w:w="870" w:type="dxa"/>
          </w:tcPr>
          <w:p w14:paraId="6F45C177" w14:textId="0A348F33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Boys</w:t>
            </w:r>
          </w:p>
        </w:tc>
        <w:tc>
          <w:tcPr>
            <w:tcW w:w="1488" w:type="dxa"/>
          </w:tcPr>
          <w:p w14:paraId="621BD8CF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913" w:type="dxa"/>
          </w:tcPr>
          <w:p w14:paraId="615955D6" w14:textId="3AA09D23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D2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1" w:type="dxa"/>
          </w:tcPr>
          <w:p w14:paraId="3B3EEE60" w14:textId="5F2F376C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1D21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4" w:type="dxa"/>
            <w:vMerge/>
          </w:tcPr>
          <w:p w14:paraId="784BA779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4" w:type="dxa"/>
            <w:vMerge/>
          </w:tcPr>
          <w:p w14:paraId="0964BB8E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4" w:type="dxa"/>
            <w:vMerge/>
          </w:tcPr>
          <w:p w14:paraId="787BEDF4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4564B2C2" w14:textId="77777777" w:rsidR="00356961" w:rsidRDefault="00356961" w:rsidP="003569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B883C0" w14:textId="77777777" w:rsidR="003917D2" w:rsidRDefault="003917D2" w:rsidP="009A2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8172F33" w14:textId="77777777" w:rsidR="009A24D7" w:rsidRPr="009A24D7" w:rsidRDefault="009A24D7" w:rsidP="009A24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C7A6588" w14:textId="77777777" w:rsidR="00040BCB" w:rsidRDefault="00F07B2B" w:rsidP="00040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4. </w:t>
      </w:r>
      <w:r w:rsidR="00040BCB"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Results and Discussion</w:t>
      </w:r>
    </w:p>
    <w:p w14:paraId="7E960079" w14:textId="77777777" w:rsidR="003A471B" w:rsidRDefault="003A471B" w:rsidP="00040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</w:p>
    <w:p w14:paraId="7622903C" w14:textId="77777777" w:rsidR="00112E24" w:rsidRPr="001160B1" w:rsidRDefault="00112E24" w:rsidP="00112E24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RQ.1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What is the present scenario of self-confidence among bicycle beneficiaries under Sabooj Sathi Scheme and the non-beneficiaries of Sabooj Sathi Scheme.</w:t>
      </w:r>
    </w:p>
    <w:p w14:paraId="353D1BC4" w14:textId="52BE99D2" w:rsidR="00F65701" w:rsidRDefault="003A471B" w:rsidP="00FA5835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● From table 1 it is found that 15.83% out of 120 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bicycle receiver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high level of self-confidence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whereas 8.33% have among the non-receiver of bicycle.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range of raw score 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falls between 152 to 166 and the range of z score is +1.26 to 2.00. Another result shows that 49.17% of students out of 120 have above average level of self-confidence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non receiver of bicycle is 21%. 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Their r</w:t>
      </w:r>
      <w:r w:rsidR="00A92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ange of raw score falls between</w:t>
      </w:r>
      <w:r w:rsidR="00FA583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136 to 15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1(z-score range +0.51 to 1.25) and </w:t>
      </w:r>
      <w:r w:rsidR="00FC4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result 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also </w:t>
      </w:r>
      <w:r w:rsidR="00FC454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shows that </w:t>
      </w:r>
      <w:r w:rsidR="00F65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35% students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under Sabooj sathi scheme</w:t>
      </w:r>
      <w:r w:rsidR="00F657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have a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verage level of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self-confidence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nd 29% is the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non-receiver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</w:t>
      </w:r>
      <w:r w:rsidR="004A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112E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abooj sathi scheme. Below average and low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self-confidence</w:t>
      </w:r>
      <w:r w:rsidR="004A03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25% and 16.67 respectively of non receiner of Sabooj sathi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scheme.</w:t>
      </w:r>
    </w:p>
    <w:p w14:paraId="78A4FC0E" w14:textId="77777777" w:rsidR="000118A0" w:rsidRDefault="000118A0" w:rsidP="000118A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3117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H0</w:t>
      </w:r>
      <w:r w:rsidRPr="002A4C7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There is no significant difference of self-confidence among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bicycle receiver and non-receiver school going</w:t>
      </w:r>
      <w:r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girls.</w:t>
      </w:r>
    </w:p>
    <w:p w14:paraId="495D66DA" w14:textId="7B2B401A" w:rsidR="00D55B2E" w:rsidRDefault="00F65701" w:rsidP="00FA583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●</w:t>
      </w:r>
      <w:r w:rsidR="00A92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Table 3 shows the scores of boys and girls 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and the scores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both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beneficiary of Sabooj sathi scheme and the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non-beneficiary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Sabooj Sathi scheme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A928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In </w:t>
      </w:r>
      <w:r w:rsidR="00255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case of gende</w:t>
      </w:r>
      <w:r w:rsidR="00BE7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 there are 60 boys and 60 girl</w:t>
      </w:r>
      <w:r w:rsidR="00255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students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both groupsw</w:t>
      </w:r>
      <w:r w:rsidR="002557F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E754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Self-Confidence of both boys and girls group was analyzed using t-test to study the </w:t>
      </w:r>
      <w:r w:rsidR="00F17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difference of means scores of the groups. The result reveals that significant difference of self-confidence of the both groups. The null hypothesis H0</w:t>
      </w:r>
      <w:r w:rsidR="00F17F62" w:rsidRP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 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rejected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9667A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t-score is</w:t>
      </w:r>
      <w:r w:rsidR="00200C6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significant at 5% level.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18A0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There is significant difference of self-confidence among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bicycle receiver and non-receiver school going</w:t>
      </w:r>
      <w:r w:rsidR="000118A0" w:rsidRPr="003F14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boys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girls.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Self-confidence of boys and girls 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of both groups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074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 not</w:t>
      </w:r>
      <w:r w:rsidR="000118A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01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equal.</w:t>
      </w:r>
    </w:p>
    <w:p w14:paraId="24A763E0" w14:textId="77777777" w:rsidR="00A8798E" w:rsidRPr="003A471B" w:rsidRDefault="00040BCB" w:rsidP="00040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</w:pPr>
      <w:r w:rsidRPr="00040BC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5</w:t>
      </w:r>
      <w:r w:rsidR="00593780"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.</w:t>
      </w:r>
      <w:r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="00593780" w:rsidRPr="003A471B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Conclusion</w:t>
      </w:r>
    </w:p>
    <w:p w14:paraId="44AF4A89" w14:textId="77777777" w:rsidR="00B2399C" w:rsidRDefault="00B2399C" w:rsidP="00040B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3CB5286" w14:textId="7E245FC7" w:rsidR="00B716F1" w:rsidRDefault="00B716F1" w:rsidP="00F30AB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● </w:t>
      </w:r>
      <w:r w:rsidR="00193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From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</w:t>
      </w:r>
      <w:r w:rsidR="00193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indings of the study it can be concluded that 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Sabooj Sathi (bicycle</w:t>
      </w:r>
      <w:r w:rsidR="008E23A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distribution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scheme) beneficiaries have above average level of self-confidence.</w:t>
      </w:r>
      <w:r w:rsidR="00193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Near 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about 65% students are self-</w:t>
      </w:r>
      <w:r w:rsidR="0019352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confident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0A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 physical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social, emotional, ed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ucational as well as mental aspect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1776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7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the other hand the non-beneficiary of Sabooj Sathi  Scheme have 40% students have below average and low  self-confidence. Lack</w:t>
      </w:r>
      <w:r w:rsidR="00334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self-confidence arises various kinds of psychological probl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ems like anxiety, maladjustment</w:t>
      </w:r>
      <w:r w:rsidR="00334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and different</w:t>
      </w:r>
      <w:r w:rsidR="0033497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types of disorder.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Over confidence may also sometimes make students arrogant and lethargic. </w:t>
      </w:r>
      <w:r w:rsidR="00017C6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Thus,</w:t>
      </w:r>
      <w:r w:rsidR="00B2399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maintaining the level of confidence is very important.</w:t>
      </w:r>
    </w:p>
    <w:p w14:paraId="4112EA74" w14:textId="02BE79C6" w:rsidR="008E547F" w:rsidRPr="00425C0F" w:rsidRDefault="00B716F1" w:rsidP="00425C0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● </w:t>
      </w:r>
      <w:r w:rsidR="00F30A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is also found that self-confidence</w:t>
      </w:r>
      <w:r w:rsidR="00E81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level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Sabooj Sathi 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beneficiaries differ</w:t>
      </w:r>
      <w:r w:rsidR="00F30AB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significan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tly 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among the both group of students</w:t>
      </w:r>
      <w:r w:rsidR="0059378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girls of beneficiary group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non-beneficiary group girls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mean score of self-confide is 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different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as stated in the table no.3. </w:t>
      </w:r>
      <w:r w:rsidR="00E81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It shows that difference in self-confidence is present among the school going adolescent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girls students who</w:t>
      </w:r>
      <w:r w:rsidR="00E8174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are also receiver of bicycle under Sabooj Sathi scheme</w:t>
      </w:r>
      <w:r w:rsidR="00AF3F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the non-receiver of the bicycle. Difference is present in the case of both boys’ groups also.</w:t>
      </w:r>
    </w:p>
    <w:p w14:paraId="0DB94A0C" w14:textId="77777777" w:rsidR="00F378C9" w:rsidRDefault="00F378C9" w:rsidP="008E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85A6309" w14:textId="77777777" w:rsidR="00F378C9" w:rsidRDefault="00F378C9" w:rsidP="008E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E961E58" w14:textId="77777777" w:rsidR="00D459F4" w:rsidRDefault="00D459F4" w:rsidP="008E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016FA26" w14:textId="77777777" w:rsidR="00104818" w:rsidRDefault="008E547F" w:rsidP="008E54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E54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14:paraId="4C875806" w14:textId="77777777" w:rsidR="0052520E" w:rsidRPr="00E54362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Basavanna, M. (1971).</w:t>
      </w:r>
      <w:r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 study of self confidence as an attribute of self concept.</w:t>
      </w:r>
    </w:p>
    <w:p w14:paraId="7F48BE4F" w14:textId="77777777" w:rsidR="008E547F" w:rsidRPr="00E54362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Biswas, S. (2018).</w:t>
      </w:r>
      <w:r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Impact of sabooj sathi scheme on development of rural girls education in West Bengal. NSOU-OPEN JOURNAL, 1(2).</w:t>
      </w:r>
    </w:p>
    <w:p w14:paraId="24B9DEA0" w14:textId="77777777" w:rsidR="0052520E" w:rsidRPr="00E54362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Eisenberger, R., Pierce, W. D., and Cameron, J. (1999</w:t>
      </w:r>
      <w:r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Effects</w:t>
      </w:r>
      <w:r w:rsidR="00E54362"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reward on intrinsic motiva</w:t>
      </w:r>
      <w:r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tion—negative, neu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tral, and positive: Comment on Deci, Koestner, and R</w:t>
      </w:r>
      <w:r w:rsidRPr="00E543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yan (1999).</w:t>
      </w:r>
    </w:p>
    <w:p w14:paraId="099E78C5" w14:textId="77777777" w:rsidR="0052520E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Gupta, R. (2013).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Manual for self confidence inventry. In National Psychological Corporation, Agra,UP</w:t>
      </w:r>
    </w:p>
    <w:p w14:paraId="1F8BCC79" w14:textId="77777777" w:rsidR="00B90287" w:rsidRDefault="00B90287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902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854C7">
        <w:rPr>
          <w:rFonts w:ascii="Times New Roman" w:hAnsi="Times New Roman" w:cs="Times New Roman"/>
          <w:sz w:val="24"/>
          <w:szCs w:val="24"/>
          <w:shd w:val="clear" w:color="auto" w:fill="FFFFFF"/>
        </w:rPr>
        <w:t>https://wbsaboojsathi.gov.in</w:t>
      </w:r>
    </w:p>
    <w:p w14:paraId="51300C8E" w14:textId="77777777" w:rsidR="0052520E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Karthik, M. and Prakash, N. (2013).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Cycling to school: Increasing secondary school enrollment forgirls in india. NBER Working Paper, 19305.</w:t>
      </w:r>
    </w:p>
    <w:p w14:paraId="3B5E922E" w14:textId="77777777" w:rsidR="0052520E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Kumar, M. V., Navaneeth, V., Ahmed, L. T., and Thaslim, K. R. (2015).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Amma free bicycle scheme</w:t>
      </w:r>
      <w:r w:rsidR="00525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for the </w:t>
      </w:r>
      <w:r w:rsidR="00CF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student 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tcommunity, its reach and its impact on rural development.(a study specially focused</w:t>
      </w:r>
      <w:r w:rsidR="00CF64D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on K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atpad</w:t>
      </w:r>
      <w:r w:rsidR="00BE1D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 Taluk in Vellore D</w:t>
      </w:r>
      <w:r w:rsidR="00525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istrict of Tamil N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adu). International Journal of Applied Engineering</w:t>
      </w:r>
      <w:r w:rsidR="005252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Research, 10(92).</w:t>
      </w:r>
    </w:p>
    <w:p w14:paraId="361ACC72" w14:textId="77777777" w:rsidR="00CF64DB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Omeje, A. N., Abugu, S. O., et al. (2015).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The impact of scholarships on students’ academic perfor-mance: A ca</w:t>
      </w:r>
      <w:r w:rsidR="0010181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 of tertiary institutions in Enugu state, N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igeria. Bulletin of Business and Economics,4(2):93–104.</w:t>
      </w:r>
    </w:p>
    <w:p w14:paraId="3D22142C" w14:textId="77777777" w:rsidR="00CF64DB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Pratichi, I. (September, 2017).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Report on wheeling education: An assessment of the sabooj sathi(cycle distribution</w:t>
      </w:r>
      <w:r w:rsidR="00104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)scheme for school students of West B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engal.</w:t>
      </w:r>
    </w:p>
    <w:p w14:paraId="5F6C9EE5" w14:textId="77777777" w:rsidR="00CF64DB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Sahriar, M. R., Hossain, M. T., Zarin, T., and Sarkar, S. K. (2020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). An explorative study on studentsusing bicycle in khulna city. In 5th International Conference on Civil Engineering for SustainableDevelopment. Khulna University of Engineering and Technology, Khulna, Bangladesh.</w:t>
      </w:r>
    </w:p>
    <w:p w14:paraId="651898E5" w14:textId="77777777" w:rsidR="00104818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Satheesh, B. and Suthakar, S. (2016).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Comparative study of the psychological well-being and self-confidence between the bicycle beneficiaries and non-beneficiaries of the secondary school chil-dren. International Journal of Physical Education, Sports and Health Students, 3(5):495–497.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Sumangala, C. (2010).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Free bicycle scheme of government of</w:t>
      </w:r>
      <w:r w:rsidR="001048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karnataka-issues, problems and 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prospects.</w:t>
      </w:r>
    </w:p>
    <w:p w14:paraId="7BAE83FF" w14:textId="77777777" w:rsidR="00CF64DB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Van der Kloof, A., Bastiaanssen, J., and Martens, K. (2014).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Bicycle lessons, activity participationand empowerment. Case studies on transport policy, 2(2):89–95.</w:t>
      </w:r>
    </w:p>
    <w:p w14:paraId="710AC2AC" w14:textId="77777777" w:rsidR="00104818" w:rsidRDefault="008E547F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Weinberg, R. S. and Gould, D. (2023).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Foundations of sport and exercise psychology. Human kinet</w:t>
      </w:r>
      <w:r w:rsidR="00D150E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ics.</w:t>
      </w:r>
    </w:p>
    <w:p w14:paraId="44DB3632" w14:textId="77777777" w:rsidR="005C67F2" w:rsidRDefault="00E52394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239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wbsaboojsathi.gov.in/v2/about_scheme.php</w:t>
      </w:r>
    </w:p>
    <w:p w14:paraId="28BB03CB" w14:textId="77777777" w:rsidR="00104818" w:rsidRDefault="00104818" w:rsidP="001048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Zia, G</w:t>
      </w:r>
      <w:r w:rsidRPr="001048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 (2013).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Manual for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Adolescent’s self confidence scale. </w:t>
      </w:r>
      <w:r w:rsidRPr="008E54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National Psychological Corporation, Agra,UP</w:t>
      </w:r>
    </w:p>
    <w:p w14:paraId="298D3E3E" w14:textId="77777777" w:rsidR="00104818" w:rsidRDefault="00104818" w:rsidP="00E0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A998C8B" w14:textId="77777777" w:rsidR="00D150E7" w:rsidRPr="00E0081B" w:rsidRDefault="00D150E7" w:rsidP="00E00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D150E7" w:rsidRPr="00E0081B" w:rsidSect="00AD01CE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208D"/>
    <w:multiLevelType w:val="multilevel"/>
    <w:tmpl w:val="DE2AB2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A030967"/>
    <w:multiLevelType w:val="hybridMultilevel"/>
    <w:tmpl w:val="A9A23FB2"/>
    <w:lvl w:ilvl="0" w:tplc="04090001">
      <w:start w:val="4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8850555">
    <w:abstractNumId w:val="1"/>
  </w:num>
  <w:num w:numId="2" w16cid:durableId="346520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1CE"/>
    <w:rsid w:val="000118A0"/>
    <w:rsid w:val="00015915"/>
    <w:rsid w:val="00017C68"/>
    <w:rsid w:val="000311AC"/>
    <w:rsid w:val="00040BCB"/>
    <w:rsid w:val="00044BB4"/>
    <w:rsid w:val="00075BE5"/>
    <w:rsid w:val="000C0907"/>
    <w:rsid w:val="000E3CBA"/>
    <w:rsid w:val="000F6411"/>
    <w:rsid w:val="00100FA2"/>
    <w:rsid w:val="0010181C"/>
    <w:rsid w:val="00104818"/>
    <w:rsid w:val="00112E24"/>
    <w:rsid w:val="001160B1"/>
    <w:rsid w:val="001230EB"/>
    <w:rsid w:val="00125AFA"/>
    <w:rsid w:val="00133651"/>
    <w:rsid w:val="00137B4A"/>
    <w:rsid w:val="001557EF"/>
    <w:rsid w:val="001618DD"/>
    <w:rsid w:val="0016240D"/>
    <w:rsid w:val="00166526"/>
    <w:rsid w:val="0017767B"/>
    <w:rsid w:val="00183D6D"/>
    <w:rsid w:val="00190BF0"/>
    <w:rsid w:val="00193526"/>
    <w:rsid w:val="001B5CE2"/>
    <w:rsid w:val="001D06EF"/>
    <w:rsid w:val="001D2115"/>
    <w:rsid w:val="001E58F5"/>
    <w:rsid w:val="00200C6E"/>
    <w:rsid w:val="00250743"/>
    <w:rsid w:val="002557F6"/>
    <w:rsid w:val="002A4C75"/>
    <w:rsid w:val="002D6B48"/>
    <w:rsid w:val="002E6737"/>
    <w:rsid w:val="002F2D7A"/>
    <w:rsid w:val="002F2DB5"/>
    <w:rsid w:val="00334973"/>
    <w:rsid w:val="00337030"/>
    <w:rsid w:val="00356961"/>
    <w:rsid w:val="003650EF"/>
    <w:rsid w:val="00366F56"/>
    <w:rsid w:val="00367E10"/>
    <w:rsid w:val="003917D2"/>
    <w:rsid w:val="00392A09"/>
    <w:rsid w:val="0039395E"/>
    <w:rsid w:val="003A471B"/>
    <w:rsid w:val="003C5225"/>
    <w:rsid w:val="003D0197"/>
    <w:rsid w:val="003E11CB"/>
    <w:rsid w:val="003E2734"/>
    <w:rsid w:val="003F14A1"/>
    <w:rsid w:val="0040232E"/>
    <w:rsid w:val="00425C0F"/>
    <w:rsid w:val="00456AC2"/>
    <w:rsid w:val="00490B3D"/>
    <w:rsid w:val="004A0378"/>
    <w:rsid w:val="004A6F93"/>
    <w:rsid w:val="0052177D"/>
    <w:rsid w:val="0052520E"/>
    <w:rsid w:val="005276FB"/>
    <w:rsid w:val="0053237C"/>
    <w:rsid w:val="005347D4"/>
    <w:rsid w:val="00542033"/>
    <w:rsid w:val="00560E89"/>
    <w:rsid w:val="00572173"/>
    <w:rsid w:val="00581B7E"/>
    <w:rsid w:val="00592AC9"/>
    <w:rsid w:val="00593780"/>
    <w:rsid w:val="005A3FC8"/>
    <w:rsid w:val="005A4C2B"/>
    <w:rsid w:val="005B12EA"/>
    <w:rsid w:val="005C509D"/>
    <w:rsid w:val="005C67F2"/>
    <w:rsid w:val="005E4676"/>
    <w:rsid w:val="005E62C2"/>
    <w:rsid w:val="005F0438"/>
    <w:rsid w:val="005F38F3"/>
    <w:rsid w:val="006167C8"/>
    <w:rsid w:val="00630D90"/>
    <w:rsid w:val="0063400A"/>
    <w:rsid w:val="00634EF4"/>
    <w:rsid w:val="006459A3"/>
    <w:rsid w:val="00646FFA"/>
    <w:rsid w:val="006546F2"/>
    <w:rsid w:val="006B2D76"/>
    <w:rsid w:val="006D6D1C"/>
    <w:rsid w:val="006E0E56"/>
    <w:rsid w:val="006E68CA"/>
    <w:rsid w:val="00700F9F"/>
    <w:rsid w:val="00716C58"/>
    <w:rsid w:val="0075186D"/>
    <w:rsid w:val="00754E0A"/>
    <w:rsid w:val="007741B1"/>
    <w:rsid w:val="007B11B0"/>
    <w:rsid w:val="007F6B14"/>
    <w:rsid w:val="008059DA"/>
    <w:rsid w:val="00811BA5"/>
    <w:rsid w:val="0083493B"/>
    <w:rsid w:val="0089596C"/>
    <w:rsid w:val="008E23AF"/>
    <w:rsid w:val="008E2454"/>
    <w:rsid w:val="008E33D9"/>
    <w:rsid w:val="008E547F"/>
    <w:rsid w:val="00903A4D"/>
    <w:rsid w:val="009617C4"/>
    <w:rsid w:val="00965041"/>
    <w:rsid w:val="009667AA"/>
    <w:rsid w:val="00986EE5"/>
    <w:rsid w:val="009A24D7"/>
    <w:rsid w:val="009A7299"/>
    <w:rsid w:val="009B0820"/>
    <w:rsid w:val="009E09FE"/>
    <w:rsid w:val="009F74FC"/>
    <w:rsid w:val="00A623E4"/>
    <w:rsid w:val="00A8273D"/>
    <w:rsid w:val="00A86033"/>
    <w:rsid w:val="00A8798E"/>
    <w:rsid w:val="00A92826"/>
    <w:rsid w:val="00AA2AF4"/>
    <w:rsid w:val="00AB6CBA"/>
    <w:rsid w:val="00AD01CE"/>
    <w:rsid w:val="00AD0C10"/>
    <w:rsid w:val="00AF3F1C"/>
    <w:rsid w:val="00B048B6"/>
    <w:rsid w:val="00B2399C"/>
    <w:rsid w:val="00B37800"/>
    <w:rsid w:val="00B41623"/>
    <w:rsid w:val="00B716F1"/>
    <w:rsid w:val="00B7718C"/>
    <w:rsid w:val="00B85B0F"/>
    <w:rsid w:val="00B90287"/>
    <w:rsid w:val="00BC438C"/>
    <w:rsid w:val="00BC55B4"/>
    <w:rsid w:val="00BD01A1"/>
    <w:rsid w:val="00BE1D1D"/>
    <w:rsid w:val="00BE53E1"/>
    <w:rsid w:val="00BE754D"/>
    <w:rsid w:val="00C06FDB"/>
    <w:rsid w:val="00C13876"/>
    <w:rsid w:val="00C26B94"/>
    <w:rsid w:val="00C77FA4"/>
    <w:rsid w:val="00C854C7"/>
    <w:rsid w:val="00CC7891"/>
    <w:rsid w:val="00CF64DB"/>
    <w:rsid w:val="00D150E7"/>
    <w:rsid w:val="00D2239D"/>
    <w:rsid w:val="00D459F4"/>
    <w:rsid w:val="00D55B2E"/>
    <w:rsid w:val="00D76474"/>
    <w:rsid w:val="00D76DE3"/>
    <w:rsid w:val="00D81521"/>
    <w:rsid w:val="00D877F8"/>
    <w:rsid w:val="00D87C7C"/>
    <w:rsid w:val="00DD2280"/>
    <w:rsid w:val="00DE4E19"/>
    <w:rsid w:val="00DF296E"/>
    <w:rsid w:val="00E0081B"/>
    <w:rsid w:val="00E025EA"/>
    <w:rsid w:val="00E07469"/>
    <w:rsid w:val="00E23B64"/>
    <w:rsid w:val="00E27577"/>
    <w:rsid w:val="00E31171"/>
    <w:rsid w:val="00E52394"/>
    <w:rsid w:val="00E54362"/>
    <w:rsid w:val="00E611EB"/>
    <w:rsid w:val="00E81743"/>
    <w:rsid w:val="00E95E2A"/>
    <w:rsid w:val="00EB259C"/>
    <w:rsid w:val="00EC6D47"/>
    <w:rsid w:val="00F05360"/>
    <w:rsid w:val="00F07B2B"/>
    <w:rsid w:val="00F17F62"/>
    <w:rsid w:val="00F23EAB"/>
    <w:rsid w:val="00F30AB4"/>
    <w:rsid w:val="00F378C9"/>
    <w:rsid w:val="00F61FE7"/>
    <w:rsid w:val="00F65701"/>
    <w:rsid w:val="00F8258D"/>
    <w:rsid w:val="00F93F2F"/>
    <w:rsid w:val="00FA5835"/>
    <w:rsid w:val="00FC454C"/>
    <w:rsid w:val="00FC625E"/>
    <w:rsid w:val="00FD3E09"/>
    <w:rsid w:val="00FE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C5869"/>
  <w15:docId w15:val="{C462F2EB-7518-42E8-BC15-46A5BA60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7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3A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3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701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701"/>
    <w:rPr>
      <w:rFonts w:ascii="Tahoma" w:hAnsi="Tahoma" w:cs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8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9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9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2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55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1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3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183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ABJEL</cp:lastModifiedBy>
  <cp:revision>3</cp:revision>
  <cp:lastPrinted>2023-07-31T13:46:00Z</cp:lastPrinted>
  <dcterms:created xsi:type="dcterms:W3CDTF">2023-07-31T14:22:00Z</dcterms:created>
  <dcterms:modified xsi:type="dcterms:W3CDTF">2023-07-31T14:23:00Z</dcterms:modified>
</cp:coreProperties>
</file>