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7FC5" w:rsidRPr="00C846F1" w:rsidRDefault="006B7FC5" w:rsidP="00C846F1">
      <w:pPr>
        <w:jc w:val="both"/>
        <w:rPr>
          <w:rFonts w:ascii="Times New Roman" w:hAnsi="Times New Roman" w:cs="Times New Roman"/>
        </w:rPr>
      </w:pPr>
    </w:p>
    <w:p w:rsidR="00FF5EDA" w:rsidRPr="00FF5EDA" w:rsidRDefault="00FF5EDA" w:rsidP="00C846F1">
      <w:pPr>
        <w:jc w:val="center"/>
        <w:rPr>
          <w:rFonts w:ascii="Times New Roman" w:hAnsi="Times New Roman" w:cs="Times New Roman"/>
          <w:b/>
          <w:bCs/>
          <w:sz w:val="24"/>
          <w:szCs w:val="24"/>
          <w:lang w:eastAsia="en-IN"/>
        </w:rPr>
      </w:pPr>
      <w:r w:rsidRPr="00FF5EDA">
        <w:rPr>
          <w:rFonts w:ascii="Times New Roman" w:hAnsi="Times New Roman" w:cs="Times New Roman"/>
          <w:b/>
          <w:bCs/>
          <w:sz w:val="24"/>
          <w:szCs w:val="24"/>
          <w:lang w:eastAsia="en-IN"/>
        </w:rPr>
        <w:t xml:space="preserve">Wearable Devices and Digital Health in Pharmacy </w:t>
      </w:r>
    </w:p>
    <w:p w:rsidR="00FF5EDA" w:rsidRPr="00C846F1" w:rsidRDefault="00FF5EDA" w:rsidP="00C846F1">
      <w:pPr>
        <w:jc w:val="both"/>
        <w:rPr>
          <w:rFonts w:ascii="Times New Roman" w:hAnsi="Times New Roman" w:cs="Times New Roman"/>
        </w:rPr>
      </w:pPr>
      <w:r w:rsidRPr="00C846F1">
        <w:rPr>
          <w:rFonts w:ascii="Times New Roman" w:hAnsi="Times New Roman" w:cs="Times New Roman"/>
        </w:rPr>
        <w:br/>
        <w:t>This chapter explores the integration of wearable devices and digital health in pharmacy practice. It examines the benefits, applications, challenges, and future opportunities in utilizing wearable devices for monitoring patient health, medication adherence, and improving pharmacy workflows.</w:t>
      </w:r>
    </w:p>
    <w:p w:rsidR="00FF5EDA" w:rsidRPr="00B0764B" w:rsidRDefault="00C846F1" w:rsidP="00B0764B">
      <w:pPr>
        <w:pStyle w:val="ListParagraph"/>
        <w:numPr>
          <w:ilvl w:val="0"/>
          <w:numId w:val="20"/>
        </w:numPr>
        <w:jc w:val="both"/>
        <w:rPr>
          <w:rFonts w:ascii="Times New Roman" w:hAnsi="Times New Roman" w:cs="Times New Roman"/>
          <w:b/>
          <w:bCs/>
          <w:sz w:val="24"/>
          <w:szCs w:val="24"/>
        </w:rPr>
      </w:pPr>
      <w:r w:rsidRPr="00B0764B">
        <w:rPr>
          <w:rFonts w:ascii="Times New Roman" w:hAnsi="Times New Roman" w:cs="Times New Roman"/>
          <w:b/>
          <w:bCs/>
          <w:sz w:val="24"/>
          <w:szCs w:val="24"/>
          <w:lang w:eastAsia="en-IN"/>
        </w:rPr>
        <w:t>Definition of wearable devices</w:t>
      </w:r>
    </w:p>
    <w:p w:rsidR="00B0764B" w:rsidRDefault="00FF5EDA" w:rsidP="00C846F1">
      <w:pPr>
        <w:jc w:val="both"/>
        <w:rPr>
          <w:rFonts w:ascii="Times New Roman" w:hAnsi="Times New Roman" w:cs="Times New Roman"/>
        </w:rPr>
      </w:pPr>
      <w:r w:rsidRPr="00C846F1">
        <w:rPr>
          <w:rFonts w:ascii="Times New Roman" w:hAnsi="Times New Roman" w:cs="Times New Roman"/>
        </w:rPr>
        <w:t>Wearable devices refer to electronic devices that can be worn on the body or attached to clothing. They are designed to collect, track, and transmit various types of data related to health, fitness, and well-being. These devices are equipped with sensors, processors, and wireless connectivity, allowing them to monitor and record information such as heart rate, steps taken, sleep patterns, temperature, and more. Examples of wearable devices include smartwatches, fitness bands, smart clothing, and healthcare-specific devices like continuous glucose monitors and ECG patches. Wearable devices are often used in combination with mobile applications or cloud-based platforms to provide real-time feedback, analysis, and insights to the user or healthcare professionals. They have the potential to empower individuals to take control of their health, facilitate remote monitoring, and enhance healthcare outcomes.</w:t>
      </w:r>
    </w:p>
    <w:p w:rsidR="00FF5EDA" w:rsidRPr="00B0764B" w:rsidRDefault="00FF5EDA" w:rsidP="00B0764B">
      <w:pPr>
        <w:pStyle w:val="ListParagraph"/>
        <w:numPr>
          <w:ilvl w:val="0"/>
          <w:numId w:val="20"/>
        </w:numPr>
        <w:jc w:val="both"/>
        <w:rPr>
          <w:rFonts w:ascii="Times New Roman" w:hAnsi="Times New Roman" w:cs="Times New Roman"/>
        </w:rPr>
      </w:pPr>
      <w:r w:rsidRPr="00B0764B">
        <w:rPr>
          <w:rFonts w:ascii="Times New Roman" w:hAnsi="Times New Roman" w:cs="Times New Roman"/>
          <w:b/>
          <w:bCs/>
          <w:sz w:val="24"/>
          <w:szCs w:val="24"/>
          <w:lang w:eastAsia="en-IN"/>
        </w:rPr>
        <w:t>Overview of digital health in pharmacy</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 xml:space="preserve">Digital health in pharmacy refers to the integration of technology and digital solutions into pharmacy practice to improve patient care and enhance the efficiency of pharmacy services. It encompasses various aspects such as electronic health records, </w:t>
      </w:r>
      <w:proofErr w:type="spellStart"/>
      <w:r w:rsidRPr="00FF5EDA">
        <w:rPr>
          <w:rFonts w:ascii="Times New Roman" w:hAnsi="Times New Roman" w:cs="Times New Roman"/>
          <w:lang w:eastAsia="en-IN"/>
        </w:rPr>
        <w:t>telepharmacy</w:t>
      </w:r>
      <w:proofErr w:type="spellEnd"/>
      <w:r w:rsidRPr="00FF5EDA">
        <w:rPr>
          <w:rFonts w:ascii="Times New Roman" w:hAnsi="Times New Roman" w:cs="Times New Roman"/>
          <w:lang w:eastAsia="en-IN"/>
        </w:rPr>
        <w:t>, medication management systems, mobile health applications, and virtual consultations. Digital health technologies enable pharmacists to streamline workflows, enhance medication safety, provide remote patient monitoring, deliver personalized interventions, and improve communication and collaboration among healthcare providers. It aims to leverage technology to optimize pharmacy services and contribute to better patient outcomes.</w:t>
      </w:r>
    </w:p>
    <w:p w:rsidR="00FF5EDA" w:rsidRPr="00B0764B" w:rsidRDefault="00FF5EDA" w:rsidP="00B0764B">
      <w:pPr>
        <w:pStyle w:val="ListParagraph"/>
        <w:numPr>
          <w:ilvl w:val="0"/>
          <w:numId w:val="20"/>
        </w:numPr>
        <w:jc w:val="both"/>
        <w:rPr>
          <w:rFonts w:ascii="Times New Roman" w:hAnsi="Times New Roman" w:cs="Times New Roman"/>
          <w:b/>
          <w:bCs/>
          <w:sz w:val="24"/>
          <w:szCs w:val="24"/>
        </w:rPr>
      </w:pPr>
      <w:r w:rsidRPr="00B0764B">
        <w:rPr>
          <w:rFonts w:ascii="Times New Roman" w:hAnsi="Times New Roman" w:cs="Times New Roman"/>
          <w:b/>
          <w:bCs/>
          <w:sz w:val="24"/>
          <w:szCs w:val="24"/>
        </w:rPr>
        <w:t>Examples of popular wearable devices in healthcare</w:t>
      </w:r>
    </w:p>
    <w:p w:rsidR="00FF5EDA" w:rsidRPr="00C846F1" w:rsidRDefault="00FF5EDA" w:rsidP="00C846F1">
      <w:pPr>
        <w:jc w:val="both"/>
        <w:rPr>
          <w:rFonts w:ascii="Times New Roman" w:hAnsi="Times New Roman" w:cs="Times New Roman"/>
        </w:rPr>
      </w:pPr>
      <w:r w:rsidRPr="00C846F1">
        <w:rPr>
          <w:rFonts w:ascii="Times New Roman" w:hAnsi="Times New Roman" w:cs="Times New Roman"/>
        </w:rPr>
        <w:t xml:space="preserve">Popular wearable devices in healthcare include smartwatches like Apple Watch and Fitbit, which track activities, heart rate, and sleep patterns. Other examples are continuous glucose monitors (CGMs) such as Dexcom G6, and fitness bands like Garmin </w:t>
      </w:r>
      <w:proofErr w:type="spellStart"/>
      <w:r w:rsidRPr="00C846F1">
        <w:rPr>
          <w:rFonts w:ascii="Times New Roman" w:hAnsi="Times New Roman" w:cs="Times New Roman"/>
        </w:rPr>
        <w:t>vívosmart</w:t>
      </w:r>
      <w:proofErr w:type="spellEnd"/>
      <w:r w:rsidRPr="00C846F1">
        <w:rPr>
          <w:rFonts w:ascii="Times New Roman" w:hAnsi="Times New Roman" w:cs="Times New Roman"/>
        </w:rPr>
        <w:t>, which monitor blood glucose levels and provide insights on physical activity and exercise.</w:t>
      </w:r>
    </w:p>
    <w:p w:rsidR="00FF5EDA" w:rsidRPr="00B0764B" w:rsidRDefault="009B3BC3" w:rsidP="00B0764B">
      <w:pPr>
        <w:pStyle w:val="ListParagraph"/>
        <w:numPr>
          <w:ilvl w:val="0"/>
          <w:numId w:val="20"/>
        </w:numPr>
        <w:jc w:val="both"/>
        <w:rPr>
          <w:rFonts w:ascii="Times New Roman" w:hAnsi="Times New Roman" w:cs="Times New Roman"/>
          <w:b/>
          <w:bCs/>
          <w:sz w:val="24"/>
          <w:szCs w:val="24"/>
        </w:rPr>
      </w:pPr>
      <w:r w:rsidRPr="00B0764B">
        <w:rPr>
          <w:rFonts w:ascii="Times New Roman" w:hAnsi="Times New Roman" w:cs="Times New Roman"/>
          <w:b/>
          <w:bCs/>
          <w:sz w:val="24"/>
          <w:szCs w:val="24"/>
        </w:rPr>
        <w:t>Importance and relevance of wearable devices</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Wearable devices play a crucial role in pharmacy by providing valuable health data and enhancing patient care.</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Firstly, wearable devices enable pharmacists to monitor patients' health parameters in real-time. By tracking vital signs, physical activity, and sleep patterns, pharmacists can gain insights into patient well-being and medication adherence. This data can be used to identify potential issues, provide personalized interventions, and adjust treatment plans accordingly.</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 xml:space="preserve">Secondly, wearable devices facilitate remote patient monitoring, particularly in </w:t>
      </w:r>
      <w:proofErr w:type="spellStart"/>
      <w:r w:rsidRPr="00FF5EDA">
        <w:rPr>
          <w:rFonts w:ascii="Times New Roman" w:hAnsi="Times New Roman" w:cs="Times New Roman"/>
          <w:lang w:eastAsia="en-IN"/>
        </w:rPr>
        <w:t>telepharmacy</w:t>
      </w:r>
      <w:proofErr w:type="spellEnd"/>
      <w:r w:rsidRPr="00FF5EDA">
        <w:rPr>
          <w:rFonts w:ascii="Times New Roman" w:hAnsi="Times New Roman" w:cs="Times New Roman"/>
          <w:lang w:eastAsia="en-IN"/>
        </w:rPr>
        <w:t xml:space="preserve"> settings. Pharmacists can remotely monitor patients' health conditions, medication compliance, and disease management progress. This allows for proactive interventions, early detection of complications, and timely medication adjustments, improving patient outcomes and reducing healthcare costs.</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lastRenderedPageBreak/>
        <w:t>Moreover, wearable devices enhance medication adherence through reminders and notifications. Pharmacists can leverage these devices to send medication alerts, dosage instructions, and refill reminders directly to patients, promoting adherence and minimizing medication errors.</w:t>
      </w:r>
    </w:p>
    <w:p w:rsidR="00FF5EDA" w:rsidRPr="00FF5EDA"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Furthermore, wearable devices empower patients to actively participate in their own health management. By providing real-time feedback and personalized insights, patients are motivated to make healthier lifestyle choices, comply with medication regimens, and engage in preventive care.</w:t>
      </w:r>
    </w:p>
    <w:p w:rsidR="00FF5EDA" w:rsidRPr="00C846F1" w:rsidRDefault="00FF5EDA" w:rsidP="00C846F1">
      <w:pPr>
        <w:jc w:val="both"/>
        <w:rPr>
          <w:rFonts w:ascii="Times New Roman" w:hAnsi="Times New Roman" w:cs="Times New Roman"/>
          <w:lang w:eastAsia="en-IN"/>
        </w:rPr>
      </w:pPr>
      <w:r w:rsidRPr="00FF5EDA">
        <w:rPr>
          <w:rFonts w:ascii="Times New Roman" w:hAnsi="Times New Roman" w:cs="Times New Roman"/>
          <w:lang w:eastAsia="en-IN"/>
        </w:rPr>
        <w:t>Overall, wearable devices in pharmacy have the potential to revolutionize patient care, improve medication adherence, enable remote monitoring, and empower patients to take control of their health, leading to better outcomes and enhanced pharmacy practice.</w:t>
      </w:r>
    </w:p>
    <w:p w:rsidR="009B3BC3" w:rsidRPr="00B0764B" w:rsidRDefault="009B3BC3" w:rsidP="00B0764B">
      <w:pPr>
        <w:pStyle w:val="ListParagraph"/>
        <w:numPr>
          <w:ilvl w:val="0"/>
          <w:numId w:val="20"/>
        </w:numPr>
        <w:jc w:val="both"/>
        <w:rPr>
          <w:rFonts w:ascii="Times New Roman" w:hAnsi="Times New Roman" w:cs="Times New Roman"/>
          <w:b/>
          <w:bCs/>
          <w:sz w:val="24"/>
          <w:szCs w:val="24"/>
        </w:rPr>
      </w:pPr>
      <w:r w:rsidRPr="00B0764B">
        <w:rPr>
          <w:rFonts w:ascii="Times New Roman" w:hAnsi="Times New Roman" w:cs="Times New Roman"/>
          <w:b/>
          <w:bCs/>
          <w:sz w:val="24"/>
          <w:szCs w:val="24"/>
        </w:rPr>
        <w:t>Overview of Wearable Devices</w:t>
      </w:r>
    </w:p>
    <w:p w:rsidR="009B3BC3" w:rsidRPr="00C846F1" w:rsidRDefault="009B3BC3" w:rsidP="00C846F1">
      <w:pPr>
        <w:jc w:val="both"/>
        <w:rPr>
          <w:rFonts w:ascii="Times New Roman" w:hAnsi="Times New Roman" w:cs="Times New Roman"/>
        </w:rPr>
      </w:pPr>
      <w:r w:rsidRPr="00C846F1">
        <w:rPr>
          <w:rFonts w:ascii="Times New Roman" w:hAnsi="Times New Roman" w:cs="Times New Roman"/>
        </w:rPr>
        <w:t>Wearable devices are electronic devices worn on the body or attached to clothing. They encompass a range of devices such as smartwatches, fitness bands, and healthcare-specific devices like continuous glucose monitors. Equipped with sensors, processors, and wireless connectivity, wearable devices track and collect data related to health and well-being. They enable monitoring of vital signs, physical activity, sleep patterns, and more. With the integration of mobile applications and cloud-based platforms, wearable devices provide real-time feedback and insights to users and healthcare professionals, empowering individuals to manage their health effectively.</w:t>
      </w:r>
    </w:p>
    <w:p w:rsidR="009B3BC3" w:rsidRPr="00B0764B" w:rsidRDefault="009B3BC3" w:rsidP="00B0764B">
      <w:pPr>
        <w:pStyle w:val="ListParagraph"/>
        <w:numPr>
          <w:ilvl w:val="0"/>
          <w:numId w:val="20"/>
        </w:numPr>
        <w:jc w:val="both"/>
        <w:rPr>
          <w:rFonts w:ascii="Times New Roman" w:hAnsi="Times New Roman" w:cs="Times New Roman"/>
          <w:b/>
          <w:bCs/>
        </w:rPr>
      </w:pPr>
      <w:r w:rsidRPr="00B0764B">
        <w:rPr>
          <w:rFonts w:ascii="Times New Roman" w:hAnsi="Times New Roman" w:cs="Times New Roman"/>
          <w:b/>
          <w:bCs/>
        </w:rPr>
        <w:t>Definition and types of wearable devices</w:t>
      </w:r>
    </w:p>
    <w:p w:rsidR="009B3BC3" w:rsidRPr="009B3BC3" w:rsidRDefault="009B3BC3" w:rsidP="00C846F1">
      <w:pPr>
        <w:jc w:val="both"/>
        <w:rPr>
          <w:rFonts w:ascii="Times New Roman" w:hAnsi="Times New Roman" w:cs="Times New Roman"/>
          <w:lang w:eastAsia="en-IN"/>
        </w:rPr>
      </w:pPr>
      <w:r w:rsidRPr="009B3BC3">
        <w:rPr>
          <w:rFonts w:ascii="Times New Roman" w:hAnsi="Times New Roman" w:cs="Times New Roman"/>
          <w:lang w:eastAsia="en-IN"/>
        </w:rPr>
        <w:t>Wearable devices are electronic devices designed to be worn on the body or attached to clothing, typically incorporating sensors, processors, and wireless connectivity. They collect and track data related to health, fitness, and well-being.</w:t>
      </w:r>
    </w:p>
    <w:p w:rsidR="00902D24" w:rsidRDefault="009B3BC3" w:rsidP="00C846F1">
      <w:pPr>
        <w:jc w:val="both"/>
        <w:rPr>
          <w:rFonts w:ascii="Times New Roman" w:hAnsi="Times New Roman" w:cs="Times New Roman"/>
          <w:lang w:eastAsia="en-IN"/>
        </w:rPr>
      </w:pPr>
      <w:r w:rsidRPr="009B3BC3">
        <w:rPr>
          <w:rFonts w:ascii="Times New Roman" w:hAnsi="Times New Roman" w:cs="Times New Roman"/>
          <w:lang w:eastAsia="en-IN"/>
        </w:rPr>
        <w:t>There are various types of wearable devices, including:</w:t>
      </w:r>
    </w:p>
    <w:p w:rsidR="00902D24" w:rsidRDefault="00902D24" w:rsidP="00C846F1">
      <w:pPr>
        <w:jc w:val="both"/>
        <w:rPr>
          <w:rFonts w:ascii="Times New Roman" w:hAnsi="Times New Roman" w:cs="Times New Roman"/>
          <w:lang w:eastAsia="en-IN"/>
        </w:rPr>
      </w:pPr>
    </w:p>
    <w:p w:rsidR="00902D24" w:rsidRDefault="00902D24" w:rsidP="00C846F1">
      <w:pPr>
        <w:jc w:val="both"/>
        <w:rPr>
          <w:rFonts w:ascii="Times New Roman" w:hAnsi="Times New Roman" w:cs="Times New Roman"/>
          <w:lang w:eastAsia="en-IN"/>
        </w:rPr>
      </w:pPr>
      <w:r w:rsidRPr="00902D24">
        <w:rPr>
          <w:rFonts w:ascii="Times New Roman" w:hAnsi="Times New Roman" w:cs="Times New Roman"/>
          <w:lang w:eastAsia="en-IN"/>
        </w:rPr>
        <w:drawing>
          <wp:inline distT="0" distB="0" distL="0" distR="0" wp14:anchorId="0A94A3B2" wp14:editId="03588E4D">
            <wp:extent cx="5543550" cy="2266950"/>
            <wp:effectExtent l="0" t="0" r="0" b="0"/>
            <wp:docPr id="677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79710" name=""/>
                    <pic:cNvPicPr/>
                  </pic:nvPicPr>
                  <pic:blipFill rotWithShape="1">
                    <a:blip r:embed="rId8"/>
                    <a:srcRect l="11799" t="41247" r="32196" b="8059"/>
                    <a:stretch/>
                  </pic:blipFill>
                  <pic:spPr bwMode="auto">
                    <a:xfrm>
                      <a:off x="0" y="0"/>
                      <a:ext cx="5543550" cy="2266950"/>
                    </a:xfrm>
                    <a:prstGeom prst="rect">
                      <a:avLst/>
                    </a:prstGeom>
                    <a:ln>
                      <a:noFill/>
                    </a:ln>
                    <a:extLst>
                      <a:ext uri="{53640926-AAD7-44D8-BBD7-CCE9431645EC}">
                        <a14:shadowObscured xmlns:a14="http://schemas.microsoft.com/office/drawing/2010/main"/>
                      </a:ext>
                    </a:extLst>
                  </pic:spPr>
                </pic:pic>
              </a:graphicData>
            </a:graphic>
          </wp:inline>
        </w:drawing>
      </w:r>
    </w:p>
    <w:p w:rsidR="00902D24" w:rsidRPr="009B3BC3" w:rsidRDefault="00902D24" w:rsidP="00C846F1">
      <w:pPr>
        <w:jc w:val="both"/>
        <w:rPr>
          <w:rFonts w:ascii="Times New Roman" w:hAnsi="Times New Roman" w:cs="Times New Roman"/>
          <w:lang w:eastAsia="en-IN"/>
        </w:rPr>
      </w:pPr>
    </w:p>
    <w:p w:rsidR="009B3BC3" w:rsidRPr="001E091F" w:rsidRDefault="009B3BC3" w:rsidP="001E091F">
      <w:pPr>
        <w:pStyle w:val="ListParagraph"/>
        <w:numPr>
          <w:ilvl w:val="0"/>
          <w:numId w:val="22"/>
        </w:numPr>
        <w:jc w:val="both"/>
        <w:rPr>
          <w:rFonts w:ascii="Times New Roman" w:hAnsi="Times New Roman" w:cs="Times New Roman"/>
          <w:lang w:eastAsia="en-IN"/>
        </w:rPr>
      </w:pPr>
      <w:r w:rsidRPr="001E091F">
        <w:rPr>
          <w:rFonts w:ascii="Times New Roman" w:hAnsi="Times New Roman" w:cs="Times New Roman"/>
          <w:b/>
          <w:bCs/>
          <w:lang w:eastAsia="en-IN"/>
        </w:rPr>
        <w:t xml:space="preserve">Smartwatches: </w:t>
      </w:r>
      <w:r w:rsidRPr="001E091F">
        <w:rPr>
          <w:rFonts w:ascii="Times New Roman" w:hAnsi="Times New Roman" w:cs="Times New Roman"/>
          <w:lang w:eastAsia="en-IN"/>
        </w:rPr>
        <w:t>These wrist-worn devices provide a range of features beyond timekeeping, such as fitness tracking, heart rate monitoring, notifications, and app integration.</w:t>
      </w:r>
    </w:p>
    <w:p w:rsidR="009B3BC3" w:rsidRPr="001E091F" w:rsidRDefault="009B3BC3" w:rsidP="001E091F">
      <w:pPr>
        <w:pStyle w:val="ListParagraph"/>
        <w:numPr>
          <w:ilvl w:val="0"/>
          <w:numId w:val="22"/>
        </w:numPr>
        <w:jc w:val="both"/>
        <w:rPr>
          <w:rFonts w:ascii="Times New Roman" w:hAnsi="Times New Roman" w:cs="Times New Roman"/>
          <w:lang w:eastAsia="en-IN"/>
        </w:rPr>
      </w:pPr>
      <w:r w:rsidRPr="001E091F">
        <w:rPr>
          <w:rFonts w:ascii="Times New Roman" w:hAnsi="Times New Roman" w:cs="Times New Roman"/>
          <w:b/>
          <w:bCs/>
          <w:lang w:eastAsia="en-IN"/>
        </w:rPr>
        <w:t>Fitness Bands/Activity Trackers:</w:t>
      </w:r>
      <w:r w:rsidRPr="001E091F">
        <w:rPr>
          <w:rFonts w:ascii="Times New Roman" w:hAnsi="Times New Roman" w:cs="Times New Roman"/>
          <w:lang w:eastAsia="en-IN"/>
        </w:rPr>
        <w:t xml:space="preserve"> These devices focus primarily on tracking physical activity, steps taken, distance </w:t>
      </w:r>
      <w:proofErr w:type="spellStart"/>
      <w:r w:rsidRPr="001E091F">
        <w:rPr>
          <w:rFonts w:ascii="Times New Roman" w:hAnsi="Times New Roman" w:cs="Times New Roman"/>
          <w:lang w:eastAsia="en-IN"/>
        </w:rPr>
        <w:t>traveled</w:t>
      </w:r>
      <w:proofErr w:type="spellEnd"/>
      <w:r w:rsidRPr="001E091F">
        <w:rPr>
          <w:rFonts w:ascii="Times New Roman" w:hAnsi="Times New Roman" w:cs="Times New Roman"/>
          <w:lang w:eastAsia="en-IN"/>
        </w:rPr>
        <w:t>, calories burned, and sleep patterns.</w:t>
      </w:r>
    </w:p>
    <w:p w:rsidR="009B3BC3" w:rsidRPr="001E091F" w:rsidRDefault="009B3BC3" w:rsidP="001E091F">
      <w:pPr>
        <w:pStyle w:val="ListParagraph"/>
        <w:numPr>
          <w:ilvl w:val="0"/>
          <w:numId w:val="22"/>
        </w:numPr>
        <w:jc w:val="both"/>
        <w:rPr>
          <w:rFonts w:ascii="Times New Roman" w:hAnsi="Times New Roman" w:cs="Times New Roman"/>
          <w:lang w:eastAsia="en-IN"/>
        </w:rPr>
      </w:pPr>
      <w:r w:rsidRPr="005F6CA3">
        <w:rPr>
          <w:rFonts w:ascii="Times New Roman" w:hAnsi="Times New Roman" w:cs="Times New Roman"/>
          <w:b/>
          <w:bCs/>
          <w:lang w:eastAsia="en-IN"/>
        </w:rPr>
        <w:t>Smart Clothing:</w:t>
      </w:r>
      <w:r w:rsidRPr="001E091F">
        <w:rPr>
          <w:rFonts w:ascii="Times New Roman" w:hAnsi="Times New Roman" w:cs="Times New Roman"/>
          <w:lang w:eastAsia="en-IN"/>
        </w:rPr>
        <w:t xml:space="preserve"> This includes clothing items embedded with sensors to monitor various physiological parameters, such as heart rate, respiration, and body temperature.</w:t>
      </w:r>
    </w:p>
    <w:p w:rsidR="009B3BC3" w:rsidRPr="001E091F" w:rsidRDefault="009B3BC3" w:rsidP="001E091F">
      <w:pPr>
        <w:pStyle w:val="ListParagraph"/>
        <w:numPr>
          <w:ilvl w:val="0"/>
          <w:numId w:val="22"/>
        </w:numPr>
        <w:jc w:val="both"/>
        <w:rPr>
          <w:rFonts w:ascii="Times New Roman" w:hAnsi="Times New Roman" w:cs="Times New Roman"/>
          <w:lang w:eastAsia="en-IN"/>
        </w:rPr>
      </w:pPr>
      <w:r w:rsidRPr="005F6CA3">
        <w:rPr>
          <w:rFonts w:ascii="Times New Roman" w:hAnsi="Times New Roman" w:cs="Times New Roman"/>
          <w:b/>
          <w:bCs/>
          <w:lang w:eastAsia="en-IN"/>
        </w:rPr>
        <w:lastRenderedPageBreak/>
        <w:t>Smart Glasses:</w:t>
      </w:r>
      <w:r w:rsidRPr="001E091F">
        <w:rPr>
          <w:rFonts w:ascii="Times New Roman" w:hAnsi="Times New Roman" w:cs="Times New Roman"/>
          <w:lang w:eastAsia="en-IN"/>
        </w:rPr>
        <w:t xml:space="preserve"> These wearable eyeglasses have integrated displays and sensors, allowing users to access information, take pictures, and interact with augmented reality (AR) applications.</w:t>
      </w:r>
    </w:p>
    <w:p w:rsidR="009B3BC3" w:rsidRPr="001E091F" w:rsidRDefault="009B3BC3" w:rsidP="001E091F">
      <w:pPr>
        <w:pStyle w:val="ListParagraph"/>
        <w:numPr>
          <w:ilvl w:val="0"/>
          <w:numId w:val="22"/>
        </w:numPr>
        <w:jc w:val="both"/>
        <w:rPr>
          <w:rFonts w:ascii="Times New Roman" w:hAnsi="Times New Roman" w:cs="Times New Roman"/>
          <w:lang w:eastAsia="en-IN"/>
        </w:rPr>
      </w:pPr>
      <w:r w:rsidRPr="001E091F">
        <w:rPr>
          <w:rFonts w:ascii="Times New Roman" w:hAnsi="Times New Roman" w:cs="Times New Roman"/>
          <w:b/>
          <w:bCs/>
          <w:lang w:eastAsia="en-IN"/>
        </w:rPr>
        <w:t>Hearables:</w:t>
      </w:r>
      <w:r w:rsidRPr="001E091F">
        <w:rPr>
          <w:rFonts w:ascii="Times New Roman" w:hAnsi="Times New Roman" w:cs="Times New Roman"/>
          <w:lang w:eastAsia="en-IN"/>
        </w:rPr>
        <w:t xml:space="preserve"> These devices are worn in or around the ears and typically provide features like audio playback, fitness tracking, and biometric monitoring.</w:t>
      </w:r>
    </w:p>
    <w:p w:rsidR="009B3BC3" w:rsidRPr="00D9529C" w:rsidRDefault="009B3BC3" w:rsidP="00D9529C">
      <w:pPr>
        <w:pStyle w:val="ListParagraph"/>
        <w:numPr>
          <w:ilvl w:val="0"/>
          <w:numId w:val="22"/>
        </w:numPr>
        <w:jc w:val="both"/>
        <w:rPr>
          <w:rFonts w:ascii="Times New Roman" w:hAnsi="Times New Roman" w:cs="Times New Roman"/>
          <w:lang w:eastAsia="en-IN"/>
        </w:rPr>
      </w:pPr>
      <w:r w:rsidRPr="00D9529C">
        <w:rPr>
          <w:rFonts w:ascii="Times New Roman" w:hAnsi="Times New Roman" w:cs="Times New Roman"/>
          <w:b/>
          <w:bCs/>
          <w:lang w:eastAsia="en-IN"/>
        </w:rPr>
        <w:t>Healthcare-specific Devices:</w:t>
      </w:r>
      <w:r w:rsidRPr="00D9529C">
        <w:rPr>
          <w:rFonts w:ascii="Times New Roman" w:hAnsi="Times New Roman" w:cs="Times New Roman"/>
          <w:lang w:eastAsia="en-IN"/>
        </w:rPr>
        <w:t xml:space="preserve"> Examples include continuous glucose monitors (CGMs), blood pressure monitors, ECG patches, and pulse oximeters, which focus on specific health measurements for medical monitoring and management.</w:t>
      </w:r>
    </w:p>
    <w:p w:rsidR="009B3BC3" w:rsidRPr="00C846F1" w:rsidRDefault="009B3BC3" w:rsidP="00C846F1">
      <w:pPr>
        <w:jc w:val="both"/>
        <w:rPr>
          <w:rFonts w:ascii="Times New Roman" w:hAnsi="Times New Roman" w:cs="Times New Roman"/>
          <w:lang w:eastAsia="en-IN"/>
        </w:rPr>
      </w:pPr>
      <w:r w:rsidRPr="009B3BC3">
        <w:rPr>
          <w:rFonts w:ascii="Times New Roman" w:hAnsi="Times New Roman" w:cs="Times New Roman"/>
          <w:lang w:eastAsia="en-IN"/>
        </w:rPr>
        <w:t>These are just a few examples, and wearable devices continue to evolve with advancements in technology, offering diverse functionalities and applications in various industries, including healthcare.</w:t>
      </w:r>
    </w:p>
    <w:p w:rsidR="009B3BC3" w:rsidRPr="00B0764B" w:rsidRDefault="009B3BC3" w:rsidP="00B0764B">
      <w:pPr>
        <w:pStyle w:val="ListParagraph"/>
        <w:numPr>
          <w:ilvl w:val="0"/>
          <w:numId w:val="20"/>
        </w:numPr>
        <w:jc w:val="both"/>
        <w:rPr>
          <w:rFonts w:ascii="Times New Roman" w:hAnsi="Times New Roman" w:cs="Times New Roman"/>
          <w:b/>
          <w:bCs/>
        </w:rPr>
      </w:pPr>
      <w:r w:rsidRPr="00B0764B">
        <w:rPr>
          <w:rFonts w:ascii="Times New Roman" w:hAnsi="Times New Roman" w:cs="Times New Roman"/>
          <w:b/>
          <w:bCs/>
        </w:rPr>
        <w:t>Examples of popular wearable devices in healthcare</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Apple Watch:</w:t>
      </w:r>
      <w:r w:rsidRPr="00C846F1">
        <w:rPr>
          <w:rFonts w:ascii="Times New Roman" w:hAnsi="Times New Roman" w:cs="Times New Roman"/>
          <w:lang w:eastAsia="en-IN"/>
        </w:rPr>
        <w:t xml:space="preserve"> A smartwatch with features like heart rate monitoring, ECG tracking, fall detection, and activity tracking.</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 xml:space="preserve">Fitbit: </w:t>
      </w:r>
      <w:r w:rsidRPr="00C846F1">
        <w:rPr>
          <w:rFonts w:ascii="Times New Roman" w:hAnsi="Times New Roman" w:cs="Times New Roman"/>
          <w:lang w:eastAsia="en-IN"/>
        </w:rPr>
        <w:t>Fitness bands that track physical activity, sleep patterns, heart rate, and offer features like guided breathing exercises.</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 xml:space="preserve">Garmin </w:t>
      </w:r>
      <w:proofErr w:type="spellStart"/>
      <w:r w:rsidRPr="00C846F1">
        <w:rPr>
          <w:rFonts w:ascii="Times New Roman" w:hAnsi="Times New Roman" w:cs="Times New Roman"/>
          <w:b/>
          <w:bCs/>
          <w:lang w:eastAsia="en-IN"/>
        </w:rPr>
        <w:t>vívosmart</w:t>
      </w:r>
      <w:proofErr w:type="spellEnd"/>
      <w:r w:rsidRPr="00C846F1">
        <w:rPr>
          <w:rFonts w:ascii="Times New Roman" w:hAnsi="Times New Roman" w:cs="Times New Roman"/>
          <w:b/>
          <w:bCs/>
          <w:lang w:eastAsia="en-IN"/>
        </w:rPr>
        <w:t>:</w:t>
      </w:r>
      <w:r w:rsidRPr="00C846F1">
        <w:rPr>
          <w:rFonts w:ascii="Times New Roman" w:hAnsi="Times New Roman" w:cs="Times New Roman"/>
          <w:lang w:eastAsia="en-IN"/>
        </w:rPr>
        <w:t xml:space="preserve"> Fitness bands that monitor activity levels, sleep quality, heart rate, and provide notifications.</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Dexcom G6:</w:t>
      </w:r>
      <w:r w:rsidRPr="00C846F1">
        <w:rPr>
          <w:rFonts w:ascii="Times New Roman" w:hAnsi="Times New Roman" w:cs="Times New Roman"/>
          <w:lang w:eastAsia="en-IN"/>
        </w:rPr>
        <w:t xml:space="preserve"> Continuous glucose monitoring (CGM) system that measures blood glucose levels in real-time.</w:t>
      </w:r>
    </w:p>
    <w:p w:rsidR="009B3BC3" w:rsidRPr="00C846F1" w:rsidRDefault="009B3BC3" w:rsidP="00C846F1">
      <w:pPr>
        <w:pStyle w:val="ListParagraph"/>
        <w:numPr>
          <w:ilvl w:val="0"/>
          <w:numId w:val="11"/>
        </w:numPr>
        <w:jc w:val="both"/>
        <w:rPr>
          <w:rFonts w:ascii="Times New Roman" w:hAnsi="Times New Roman" w:cs="Times New Roman"/>
          <w:lang w:eastAsia="en-IN"/>
        </w:rPr>
      </w:pPr>
      <w:proofErr w:type="spellStart"/>
      <w:r w:rsidRPr="00C846F1">
        <w:rPr>
          <w:rFonts w:ascii="Times New Roman" w:hAnsi="Times New Roman" w:cs="Times New Roman"/>
          <w:b/>
          <w:bCs/>
          <w:lang w:eastAsia="en-IN"/>
        </w:rPr>
        <w:t>Withings</w:t>
      </w:r>
      <w:proofErr w:type="spellEnd"/>
      <w:r w:rsidRPr="00C846F1">
        <w:rPr>
          <w:rFonts w:ascii="Times New Roman" w:hAnsi="Times New Roman" w:cs="Times New Roman"/>
          <w:b/>
          <w:bCs/>
          <w:lang w:eastAsia="en-IN"/>
        </w:rPr>
        <w:t xml:space="preserve"> BPM Connect:</w:t>
      </w:r>
      <w:r w:rsidRPr="00C846F1">
        <w:rPr>
          <w:rFonts w:ascii="Times New Roman" w:hAnsi="Times New Roman" w:cs="Times New Roman"/>
          <w:lang w:eastAsia="en-IN"/>
        </w:rPr>
        <w:t xml:space="preserve"> A blood pressure monitor that connects to a mobile app for tracking and monitoring blood pressure.</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Owlet Smart Sock:</w:t>
      </w:r>
      <w:r w:rsidRPr="00C846F1">
        <w:rPr>
          <w:rFonts w:ascii="Times New Roman" w:hAnsi="Times New Roman" w:cs="Times New Roman"/>
          <w:lang w:eastAsia="en-IN"/>
        </w:rPr>
        <w:t xml:space="preserve"> A wearable device for infants that monitors heart rate and oxygen levels during sleep.</w:t>
      </w:r>
    </w:p>
    <w:p w:rsidR="009B3BC3" w:rsidRPr="0088120B" w:rsidRDefault="009B3BC3" w:rsidP="00C846F1">
      <w:pPr>
        <w:pStyle w:val="ListParagraph"/>
        <w:numPr>
          <w:ilvl w:val="0"/>
          <w:numId w:val="11"/>
        </w:numPr>
        <w:jc w:val="both"/>
        <w:rPr>
          <w:rFonts w:ascii="Times New Roman" w:hAnsi="Times New Roman" w:cs="Times New Roman"/>
        </w:rPr>
      </w:pPr>
      <w:proofErr w:type="spellStart"/>
      <w:r w:rsidRPr="00C846F1">
        <w:rPr>
          <w:rFonts w:ascii="Times New Roman" w:hAnsi="Times New Roman" w:cs="Times New Roman"/>
          <w:b/>
          <w:bCs/>
          <w:lang w:eastAsia="en-IN"/>
        </w:rPr>
        <w:t>Biostrap</w:t>
      </w:r>
      <w:proofErr w:type="spellEnd"/>
      <w:r w:rsidRPr="00C846F1">
        <w:rPr>
          <w:rFonts w:ascii="Times New Roman" w:hAnsi="Times New Roman" w:cs="Times New Roman"/>
          <w:b/>
          <w:bCs/>
          <w:lang w:eastAsia="en-IN"/>
        </w:rPr>
        <w:t>:</w:t>
      </w:r>
      <w:r w:rsidRPr="00C846F1">
        <w:rPr>
          <w:rFonts w:ascii="Times New Roman" w:hAnsi="Times New Roman" w:cs="Times New Roman"/>
          <w:lang w:eastAsia="en-IN"/>
        </w:rPr>
        <w:t xml:space="preserve"> A wristband that provides advanced sleep tracking, activity monitoring, and recovery insights.</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Oura Ring</w:t>
      </w:r>
      <w:r w:rsidRPr="00C846F1">
        <w:rPr>
          <w:rFonts w:ascii="Times New Roman" w:hAnsi="Times New Roman" w:cs="Times New Roman"/>
          <w:lang w:eastAsia="en-IN"/>
        </w:rPr>
        <w:t>: A smart ring that tracks sleep quality, body temperature, activity, and provides insights on overall well-being.</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Embrace2:</w:t>
      </w:r>
      <w:r w:rsidRPr="00C846F1">
        <w:rPr>
          <w:rFonts w:ascii="Times New Roman" w:hAnsi="Times New Roman" w:cs="Times New Roman"/>
          <w:lang w:eastAsia="en-IN"/>
        </w:rPr>
        <w:t xml:space="preserve"> A smartwatch specifically designed for individuals with epilepsy, detecting seizures and sending alerts to caregivers.</w:t>
      </w:r>
    </w:p>
    <w:p w:rsidR="009B3BC3" w:rsidRPr="00C846F1" w:rsidRDefault="009B3BC3" w:rsidP="00C846F1">
      <w:pPr>
        <w:pStyle w:val="ListParagraph"/>
        <w:numPr>
          <w:ilvl w:val="0"/>
          <w:numId w:val="11"/>
        </w:numPr>
        <w:jc w:val="both"/>
        <w:rPr>
          <w:rFonts w:ascii="Times New Roman" w:hAnsi="Times New Roman" w:cs="Times New Roman"/>
          <w:lang w:eastAsia="en-IN"/>
        </w:rPr>
      </w:pPr>
      <w:r w:rsidRPr="00C846F1">
        <w:rPr>
          <w:rFonts w:ascii="Times New Roman" w:hAnsi="Times New Roman" w:cs="Times New Roman"/>
          <w:b/>
          <w:bCs/>
          <w:lang w:eastAsia="en-IN"/>
        </w:rPr>
        <w:t>Spire Health Tag:</w:t>
      </w:r>
      <w:r w:rsidRPr="00C846F1">
        <w:rPr>
          <w:rFonts w:ascii="Times New Roman" w:hAnsi="Times New Roman" w:cs="Times New Roman"/>
          <w:lang w:eastAsia="en-IN"/>
        </w:rPr>
        <w:t xml:space="preserve"> Small adhesive sensors that attach to clothing and monitor respiration, sleep, stress, and activity levels.</w:t>
      </w:r>
    </w:p>
    <w:p w:rsidR="009B3BC3" w:rsidRPr="009B3BC3" w:rsidRDefault="009B3BC3" w:rsidP="00C846F1">
      <w:pPr>
        <w:jc w:val="both"/>
        <w:rPr>
          <w:rFonts w:ascii="Times New Roman" w:hAnsi="Times New Roman" w:cs="Times New Roman"/>
          <w:lang w:eastAsia="en-IN"/>
        </w:rPr>
      </w:pPr>
      <w:r w:rsidRPr="009B3BC3">
        <w:rPr>
          <w:rFonts w:ascii="Times New Roman" w:hAnsi="Times New Roman" w:cs="Times New Roman"/>
          <w:lang w:eastAsia="en-IN"/>
        </w:rPr>
        <w:t>Please note that popularity and availability of wearable devices may vary based on location and market trends.</w:t>
      </w:r>
    </w:p>
    <w:p w:rsidR="009B3BC3" w:rsidRPr="00B0764B" w:rsidRDefault="00845063" w:rsidP="00B0764B">
      <w:pPr>
        <w:pStyle w:val="ListParagraph"/>
        <w:numPr>
          <w:ilvl w:val="0"/>
          <w:numId w:val="20"/>
        </w:numPr>
        <w:jc w:val="both"/>
        <w:rPr>
          <w:rFonts w:ascii="Times New Roman" w:hAnsi="Times New Roman" w:cs="Times New Roman"/>
          <w:b/>
          <w:bCs/>
        </w:rPr>
      </w:pPr>
      <w:r w:rsidRPr="00B0764B">
        <w:rPr>
          <w:rFonts w:ascii="Times New Roman" w:hAnsi="Times New Roman" w:cs="Times New Roman"/>
          <w:b/>
          <w:bCs/>
        </w:rPr>
        <w:t>Integration of Wearable Devices in Pharmacy</w:t>
      </w:r>
    </w:p>
    <w:p w:rsidR="00845063" w:rsidRPr="00C846F1" w:rsidRDefault="00845063" w:rsidP="00C846F1">
      <w:pPr>
        <w:jc w:val="both"/>
        <w:rPr>
          <w:rFonts w:ascii="Times New Roman" w:hAnsi="Times New Roman" w:cs="Times New Roman"/>
        </w:rPr>
      </w:pPr>
      <w:r w:rsidRPr="00C846F1">
        <w:rPr>
          <w:rFonts w:ascii="Times New Roman" w:hAnsi="Times New Roman" w:cs="Times New Roman"/>
        </w:rPr>
        <w:t>Wearable devices are integrated into pharmacy practice to monitor patient health, enhance medication adherence, and improve pharmacy workflows. They provide real-time data on vital signs, physical activity, and medication intake, enabling pharmacists to personalize interventions, improve patient outcomes, and streamline patient care.</w:t>
      </w:r>
    </w:p>
    <w:p w:rsidR="00845063" w:rsidRPr="00B0764B" w:rsidRDefault="00845063" w:rsidP="00B0764B">
      <w:pPr>
        <w:pStyle w:val="ListParagraph"/>
        <w:numPr>
          <w:ilvl w:val="0"/>
          <w:numId w:val="20"/>
        </w:numPr>
        <w:jc w:val="both"/>
        <w:rPr>
          <w:rFonts w:ascii="Times New Roman" w:hAnsi="Times New Roman" w:cs="Times New Roman"/>
          <w:b/>
          <w:bCs/>
        </w:rPr>
      </w:pPr>
      <w:r w:rsidRPr="00B0764B">
        <w:rPr>
          <w:rFonts w:ascii="Times New Roman" w:hAnsi="Times New Roman" w:cs="Times New Roman"/>
          <w:b/>
          <w:bCs/>
        </w:rPr>
        <w:t>Role of wearable devices in monitoring patient</w:t>
      </w:r>
    </w:p>
    <w:p w:rsidR="0088120B" w:rsidRPr="00C846F1" w:rsidRDefault="00845063" w:rsidP="00C846F1">
      <w:pPr>
        <w:jc w:val="both"/>
        <w:rPr>
          <w:rFonts w:ascii="Times New Roman" w:hAnsi="Times New Roman" w:cs="Times New Roman"/>
        </w:rPr>
      </w:pPr>
      <w:r w:rsidRPr="00C846F1">
        <w:rPr>
          <w:rFonts w:ascii="Times New Roman" w:hAnsi="Times New Roman" w:cs="Times New Roman"/>
        </w:rPr>
        <w:t xml:space="preserve">Wearable devices play a crucial role in monitoring patient health by providing continuous and real-time data on vital signs, physical activity, and sleep patterns. These devices enable pharmacists to track and </w:t>
      </w:r>
      <w:proofErr w:type="spellStart"/>
      <w:r w:rsidRPr="00C846F1">
        <w:rPr>
          <w:rFonts w:ascii="Times New Roman" w:hAnsi="Times New Roman" w:cs="Times New Roman"/>
        </w:rPr>
        <w:t>analyze</w:t>
      </w:r>
      <w:proofErr w:type="spellEnd"/>
      <w:r w:rsidRPr="00C846F1">
        <w:rPr>
          <w:rFonts w:ascii="Times New Roman" w:hAnsi="Times New Roman" w:cs="Times New Roman"/>
        </w:rPr>
        <w:t xml:space="preserve"> important health parameters, allowing for early detection of abnormalities, medication side effects, or non-adherence. By monitoring trends and patterns in the data collected, pharmacists can identify potential health risks, provide timely interventions, and collaborate with healthcare professionals to optimize treatment plans and improve overall patient health outcomes. </w:t>
      </w:r>
      <w:r w:rsidRPr="00C846F1">
        <w:rPr>
          <w:rFonts w:ascii="Times New Roman" w:hAnsi="Times New Roman" w:cs="Times New Roman"/>
        </w:rPr>
        <w:lastRenderedPageBreak/>
        <w:t>Wearable devices empower pharmacists with valuable insights to deliver personalized and proactive care.</w:t>
      </w:r>
    </w:p>
    <w:p w:rsidR="0088120B" w:rsidRPr="00B0764B" w:rsidRDefault="00786D71" w:rsidP="00B0764B">
      <w:pPr>
        <w:pStyle w:val="ListParagraph"/>
        <w:numPr>
          <w:ilvl w:val="0"/>
          <w:numId w:val="20"/>
        </w:numPr>
        <w:jc w:val="both"/>
        <w:rPr>
          <w:rFonts w:ascii="Times New Roman" w:hAnsi="Times New Roman" w:cs="Times New Roman"/>
          <w:b/>
          <w:bCs/>
          <w:lang w:eastAsia="en-IN"/>
        </w:rPr>
      </w:pPr>
      <w:r w:rsidRPr="00B0764B">
        <w:rPr>
          <w:rFonts w:ascii="Times New Roman" w:hAnsi="Times New Roman" w:cs="Times New Roman"/>
          <w:b/>
          <w:bCs/>
          <w:lang w:eastAsia="en-IN"/>
        </w:rPr>
        <w:t>Use of wearable devices in medication adherence</w:t>
      </w:r>
    </w:p>
    <w:p w:rsidR="00786D71" w:rsidRPr="00786D71" w:rsidRDefault="00786D71" w:rsidP="00C846F1">
      <w:pPr>
        <w:jc w:val="both"/>
        <w:rPr>
          <w:rFonts w:ascii="Times New Roman" w:hAnsi="Times New Roman" w:cs="Times New Roman"/>
          <w:b/>
          <w:bCs/>
        </w:rPr>
      </w:pPr>
      <w:r w:rsidRPr="00786D71">
        <w:rPr>
          <w:rFonts w:ascii="Times New Roman" w:hAnsi="Times New Roman" w:cs="Times New Roman"/>
          <w:lang w:eastAsia="en-IN"/>
        </w:rPr>
        <w:br/>
        <w:t>Wearable devices offer valuable tools to support medication adherence efforts. Here are some ways in which wearable devices are used in medication adherence:</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Medication Reminders:</w:t>
      </w:r>
      <w:r w:rsidRPr="0088120B">
        <w:rPr>
          <w:rFonts w:ascii="Times New Roman" w:hAnsi="Times New Roman" w:cs="Times New Roman"/>
          <w:lang w:eastAsia="en-IN"/>
        </w:rPr>
        <w:t xml:space="preserve"> Wearable devices can send reminders and alerts to users to take their medications at the prescribed times. These reminders can be in the form of notifications, vibrations, or visual cues displayed on the device.</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Medication Tracking:</w:t>
      </w:r>
      <w:r w:rsidRPr="0088120B">
        <w:rPr>
          <w:rFonts w:ascii="Times New Roman" w:hAnsi="Times New Roman" w:cs="Times New Roman"/>
          <w:lang w:eastAsia="en-IN"/>
        </w:rPr>
        <w:t xml:space="preserve"> Some wearable devices allow users to input medication information, dosages, and schedules. They can track when medications are taken and provide a record of adherence history, helping users monitor their adherence patterns.</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Adherence Monitoring:</w:t>
      </w:r>
      <w:r w:rsidRPr="0088120B">
        <w:rPr>
          <w:rFonts w:ascii="Times New Roman" w:hAnsi="Times New Roman" w:cs="Times New Roman"/>
          <w:lang w:eastAsia="en-IN"/>
        </w:rPr>
        <w:t xml:space="preserve"> Wearable devices equipped with sensors can detect when medication containers are opened or pills are dispensed. This monitoring capability provides objective data on medication adherence, enabling users and healthcare professionals to assess adherence levels accurately.</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Feedback and Rewards</w:t>
      </w:r>
      <w:r w:rsidRPr="0088120B">
        <w:rPr>
          <w:rFonts w:ascii="Times New Roman" w:hAnsi="Times New Roman" w:cs="Times New Roman"/>
          <w:lang w:eastAsia="en-IN"/>
        </w:rPr>
        <w:t>: Wearable devices can provide positive reinforcement and rewards for medication adherence milestones achieved. This gamification approach can motivate users to stay on track with their medication regimens.</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Integration with Mobile Apps</w:t>
      </w:r>
      <w:r w:rsidRPr="0088120B">
        <w:rPr>
          <w:rFonts w:ascii="Times New Roman" w:hAnsi="Times New Roman" w:cs="Times New Roman"/>
          <w:lang w:eastAsia="en-IN"/>
        </w:rPr>
        <w:t>: Many wearable devices seamlessly integrate with mobile applications, allowing users to access comprehensive medication management features. These apps can provide medication information, refill reminders, interaction warnings, and educational resources to support adherence.</w:t>
      </w:r>
    </w:p>
    <w:p w:rsidR="00786D71" w:rsidRPr="0088120B" w:rsidRDefault="00786D71" w:rsidP="0088120B">
      <w:pPr>
        <w:pStyle w:val="ListParagraph"/>
        <w:numPr>
          <w:ilvl w:val="0"/>
          <w:numId w:val="12"/>
        </w:numPr>
        <w:jc w:val="both"/>
        <w:rPr>
          <w:rFonts w:ascii="Times New Roman" w:hAnsi="Times New Roman" w:cs="Times New Roman"/>
          <w:lang w:eastAsia="en-IN"/>
        </w:rPr>
      </w:pPr>
      <w:r w:rsidRPr="0088120B">
        <w:rPr>
          <w:rFonts w:ascii="Times New Roman" w:hAnsi="Times New Roman" w:cs="Times New Roman"/>
          <w:b/>
          <w:bCs/>
          <w:lang w:eastAsia="en-IN"/>
        </w:rPr>
        <w:t>Remote Monitoring:</w:t>
      </w:r>
      <w:r w:rsidRPr="0088120B">
        <w:rPr>
          <w:rFonts w:ascii="Times New Roman" w:hAnsi="Times New Roman" w:cs="Times New Roman"/>
          <w:lang w:eastAsia="en-IN"/>
        </w:rPr>
        <w:t xml:space="preserve"> Healthcare professionals can remotely monitor medication adherence data collected by wearable devices. This enables pharmacists and other healthcare providers to intervene and offer support or education to improve adherence when necessary.</w:t>
      </w:r>
    </w:p>
    <w:p w:rsidR="00786D71" w:rsidRPr="00C846F1" w:rsidRDefault="00786D71" w:rsidP="00C846F1">
      <w:pPr>
        <w:jc w:val="both"/>
        <w:rPr>
          <w:rFonts w:ascii="Times New Roman" w:hAnsi="Times New Roman" w:cs="Times New Roman"/>
          <w:lang w:eastAsia="en-IN"/>
        </w:rPr>
      </w:pPr>
      <w:r w:rsidRPr="00786D71">
        <w:rPr>
          <w:rFonts w:ascii="Times New Roman" w:hAnsi="Times New Roman" w:cs="Times New Roman"/>
          <w:lang w:eastAsia="en-IN"/>
        </w:rPr>
        <w:t>Overall, wearable devices play a valuable role in promoting medication adherence by providing reminders, tracking medication intake, offering feedback and rewards, and facilitating communication between users and healthcare professionals. They enhance patient engagement and empower individuals to take an active role in managing their medications effectively</w:t>
      </w:r>
    </w:p>
    <w:p w:rsidR="00786D71" w:rsidRPr="00B0764B" w:rsidRDefault="00786D71" w:rsidP="00B0764B">
      <w:pPr>
        <w:pStyle w:val="ListParagraph"/>
        <w:numPr>
          <w:ilvl w:val="0"/>
          <w:numId w:val="20"/>
        </w:numPr>
        <w:jc w:val="both"/>
        <w:rPr>
          <w:rFonts w:ascii="Times New Roman" w:hAnsi="Times New Roman" w:cs="Times New Roman"/>
          <w:b/>
          <w:bCs/>
          <w:sz w:val="24"/>
          <w:szCs w:val="24"/>
        </w:rPr>
      </w:pPr>
      <w:r w:rsidRPr="00B0764B">
        <w:rPr>
          <w:rFonts w:ascii="Times New Roman" w:hAnsi="Times New Roman" w:cs="Times New Roman"/>
          <w:b/>
          <w:bCs/>
          <w:sz w:val="24"/>
          <w:szCs w:val="24"/>
          <w:lang w:eastAsia="en-IN"/>
        </w:rPr>
        <w:t>Applications of Wearable Devices in Pharmacy</w:t>
      </w:r>
    </w:p>
    <w:p w:rsidR="0065114C" w:rsidRPr="00C846F1" w:rsidRDefault="00786D71" w:rsidP="00C846F1">
      <w:pPr>
        <w:jc w:val="both"/>
        <w:rPr>
          <w:rFonts w:ascii="Times New Roman" w:hAnsi="Times New Roman" w:cs="Times New Roman"/>
        </w:rPr>
      </w:pPr>
      <w:r w:rsidRPr="00C846F1">
        <w:rPr>
          <w:rFonts w:ascii="Times New Roman" w:hAnsi="Times New Roman" w:cs="Times New Roman"/>
        </w:rPr>
        <w:t>Wearable devices have various applications in pharmacy, including medication management and reminders, tracking and monitoring vital signs, health and wellness coaching, and disease management. They support medication adherence, enable real-time health monitoring, and enhance pharmacy services to improve patient outcomes and overall healthcare delivery.</w:t>
      </w:r>
    </w:p>
    <w:p w:rsidR="0065114C" w:rsidRPr="00B0764B" w:rsidRDefault="00B0764B" w:rsidP="00B0764B">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12.</w:t>
      </w:r>
      <w:r w:rsidR="0065114C" w:rsidRPr="00B0764B">
        <w:rPr>
          <w:rFonts w:ascii="Times New Roman" w:hAnsi="Times New Roman" w:cs="Times New Roman"/>
          <w:b/>
          <w:bCs/>
          <w:sz w:val="24"/>
          <w:szCs w:val="24"/>
          <w:lang w:eastAsia="en-IN"/>
        </w:rPr>
        <w:t>Medication Management and Reminders: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Wearable devices can send medication reminders and alerts to users.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They can track medication schedules, dosages, and adherence history.</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Some devices integrate with mobile apps that provide medication information, refill reminders, and interaction warnings.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Tracking and Monitoring Vital Signs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Wearable devices can monitor heart rate, blood pressure, respiratory rate, and oxygen saturation.</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They can track physical activity levels, steps taken, and calories burned.</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Some devices offer sleep tracking and provide insights on sleep quality and patterns.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Health and Wellness Coaching</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lastRenderedPageBreak/>
        <w:t>Wearable devices can provide personalized health and wellness coaching based on user data.</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 xml:space="preserve">They offer insights on activity levels, sedentary </w:t>
      </w:r>
      <w:proofErr w:type="spellStart"/>
      <w:r w:rsidRPr="0088120B">
        <w:rPr>
          <w:rFonts w:ascii="Times New Roman" w:hAnsi="Times New Roman" w:cs="Times New Roman"/>
          <w:lang w:eastAsia="en-IN"/>
        </w:rPr>
        <w:t>behavior</w:t>
      </w:r>
      <w:proofErr w:type="spellEnd"/>
      <w:r w:rsidRPr="0088120B">
        <w:rPr>
          <w:rFonts w:ascii="Times New Roman" w:hAnsi="Times New Roman" w:cs="Times New Roman"/>
          <w:lang w:eastAsia="en-IN"/>
        </w:rPr>
        <w:t>, and calorie expenditure to encourage a healthy lifestyle.</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Some devices provide guided breathing exercises or mindfulness techniques for stress reduction.</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Wearable devices can set activity goals, track progress, and provide feedback to motivate individuals to achieve their health and wellness targets.</w:t>
      </w:r>
    </w:p>
    <w:p w:rsidR="0065114C" w:rsidRPr="0088120B" w:rsidRDefault="0065114C" w:rsidP="0088120B">
      <w:pPr>
        <w:pStyle w:val="ListParagraph"/>
        <w:numPr>
          <w:ilvl w:val="0"/>
          <w:numId w:val="15"/>
        </w:numPr>
        <w:jc w:val="both"/>
        <w:rPr>
          <w:rFonts w:ascii="Times New Roman" w:hAnsi="Times New Roman" w:cs="Times New Roman"/>
          <w:lang w:eastAsia="en-IN"/>
        </w:rPr>
      </w:pPr>
      <w:r w:rsidRPr="0088120B">
        <w:rPr>
          <w:rFonts w:ascii="Times New Roman" w:hAnsi="Times New Roman" w:cs="Times New Roman"/>
          <w:lang w:eastAsia="en-IN"/>
        </w:rPr>
        <w:t>They enable users to monitor their progress and make informed decisions regarding lifestyle modifications for overall well-being.</w:t>
      </w:r>
    </w:p>
    <w:p w:rsidR="00786D71" w:rsidRPr="00B0764B" w:rsidRDefault="00B0764B" w:rsidP="00B0764B">
      <w:pPr>
        <w:ind w:left="360"/>
        <w:jc w:val="both"/>
        <w:rPr>
          <w:rFonts w:ascii="Times New Roman" w:hAnsi="Times New Roman" w:cs="Times New Roman"/>
          <w:b/>
          <w:bCs/>
          <w:sz w:val="24"/>
          <w:szCs w:val="24"/>
        </w:rPr>
      </w:pPr>
      <w:r>
        <w:rPr>
          <w:rFonts w:ascii="Times New Roman" w:hAnsi="Times New Roman" w:cs="Times New Roman"/>
          <w:b/>
          <w:bCs/>
          <w:sz w:val="24"/>
          <w:szCs w:val="24"/>
          <w:lang w:eastAsia="en-IN"/>
        </w:rPr>
        <w:t>13.</w:t>
      </w:r>
      <w:r w:rsidR="0065114C" w:rsidRPr="00B0764B">
        <w:rPr>
          <w:rFonts w:ascii="Times New Roman" w:hAnsi="Times New Roman" w:cs="Times New Roman"/>
          <w:b/>
          <w:bCs/>
          <w:sz w:val="24"/>
          <w:szCs w:val="24"/>
          <w:lang w:eastAsia="en-IN"/>
        </w:rPr>
        <w:t>Challenges and Considerations</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Privacy and Data Security</w:t>
      </w:r>
      <w:r w:rsidRPr="0088120B">
        <w:rPr>
          <w:rFonts w:ascii="Times New Roman" w:hAnsi="Times New Roman" w:cs="Times New Roman"/>
          <w:lang w:eastAsia="en-IN"/>
        </w:rPr>
        <w:t>: The collection and storage of sensitive health data from wearable devices raise concerns about privacy and data security. Measures must be in place to protect patient information and ensure compliance with data protection regulations.</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Regulatory Considerations</w:t>
      </w:r>
      <w:r w:rsidRPr="0088120B">
        <w:rPr>
          <w:rFonts w:ascii="Times New Roman" w:hAnsi="Times New Roman" w:cs="Times New Roman"/>
          <w:lang w:eastAsia="en-IN"/>
        </w:rPr>
        <w:t>: Regulatory frameworks may vary across regions and countries, making it necessary for pharmacists to navigate legal and compliance requirements when integrating wearable devices into pharmacy practice.</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Patient Acceptance and Engagement:</w:t>
      </w:r>
      <w:r w:rsidRPr="0088120B">
        <w:rPr>
          <w:rFonts w:ascii="Times New Roman" w:hAnsi="Times New Roman" w:cs="Times New Roman"/>
          <w:lang w:eastAsia="en-IN"/>
        </w:rPr>
        <w:t xml:space="preserve"> Adoption and sustained use of wearable devices by patients may vary. Some individuals may have concerns about wearing or using such devices regularly, leading to challenges in achieving widespread patient acceptance and engagement.</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Integration into Pharmacy Workflows</w:t>
      </w:r>
      <w:r w:rsidRPr="0088120B">
        <w:rPr>
          <w:rFonts w:ascii="Times New Roman" w:hAnsi="Times New Roman" w:cs="Times New Roman"/>
          <w:lang w:eastAsia="en-IN"/>
        </w:rPr>
        <w:t>: Incorporating wearable device data into existing pharmacy workflows can be challenging. Pharmacists may need to develop efficient methods to review, interpret, and integrate the data into patient care processes effectively.</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Accuracy and Reliability:</w:t>
      </w:r>
      <w:r w:rsidRPr="0088120B">
        <w:rPr>
          <w:rFonts w:ascii="Times New Roman" w:hAnsi="Times New Roman" w:cs="Times New Roman"/>
          <w:lang w:eastAsia="en-IN"/>
        </w:rPr>
        <w:t xml:space="preserve"> The accuracy and reliability of wearable device measurements can vary, impacting the validity of the data collected. Pharmacists should consider the limitations and potential inaccuracies of the devices when interpreting and making decisions based on the data.</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Cost and Accessibility:</w:t>
      </w:r>
      <w:r w:rsidRPr="0088120B">
        <w:rPr>
          <w:rFonts w:ascii="Times New Roman" w:hAnsi="Times New Roman" w:cs="Times New Roman"/>
          <w:lang w:eastAsia="en-IN"/>
        </w:rPr>
        <w:t xml:space="preserve"> Wearable devices can vary in cost, and not all patients may have access to them. Affordability and accessibility considerations should be taken into account when recommending or relying on wearable devices for patient care.</w:t>
      </w:r>
    </w:p>
    <w:p w:rsid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Technical Support and Training:</w:t>
      </w:r>
      <w:r w:rsidRPr="0088120B">
        <w:rPr>
          <w:rFonts w:ascii="Times New Roman" w:hAnsi="Times New Roman" w:cs="Times New Roman"/>
          <w:lang w:eastAsia="en-IN"/>
        </w:rPr>
        <w:t xml:space="preserve"> Adequate technical support and training for pharmacists and patients are essential to ensure proper setup, usage, and troubleshooting of wearable devices.</w:t>
      </w:r>
    </w:p>
    <w:p w:rsidR="0065114C" w:rsidRPr="0088120B" w:rsidRDefault="0065114C" w:rsidP="00C846F1">
      <w:pPr>
        <w:pStyle w:val="ListParagraph"/>
        <w:numPr>
          <w:ilvl w:val="0"/>
          <w:numId w:val="16"/>
        </w:numPr>
        <w:jc w:val="both"/>
        <w:rPr>
          <w:rFonts w:ascii="Times New Roman" w:hAnsi="Times New Roman" w:cs="Times New Roman"/>
          <w:lang w:eastAsia="en-IN"/>
        </w:rPr>
      </w:pPr>
      <w:r w:rsidRPr="0088120B">
        <w:rPr>
          <w:rFonts w:ascii="Times New Roman" w:hAnsi="Times New Roman" w:cs="Times New Roman"/>
          <w:b/>
          <w:bCs/>
          <w:lang w:eastAsia="en-IN"/>
        </w:rPr>
        <w:t>Data Overload and Interpretation</w:t>
      </w:r>
      <w:r w:rsidRPr="0088120B">
        <w:rPr>
          <w:rFonts w:ascii="Times New Roman" w:hAnsi="Times New Roman" w:cs="Times New Roman"/>
          <w:lang w:eastAsia="en-IN"/>
        </w:rPr>
        <w:t xml:space="preserve">: The abundance of data generated by wearable devices can be overwhelming. Pharmacists must develop strategies to effectively </w:t>
      </w:r>
      <w:proofErr w:type="spellStart"/>
      <w:r w:rsidRPr="0088120B">
        <w:rPr>
          <w:rFonts w:ascii="Times New Roman" w:hAnsi="Times New Roman" w:cs="Times New Roman"/>
          <w:lang w:eastAsia="en-IN"/>
        </w:rPr>
        <w:t>analyze</w:t>
      </w:r>
      <w:proofErr w:type="spellEnd"/>
      <w:r w:rsidRPr="0088120B">
        <w:rPr>
          <w:rFonts w:ascii="Times New Roman" w:hAnsi="Times New Roman" w:cs="Times New Roman"/>
          <w:lang w:eastAsia="en-IN"/>
        </w:rPr>
        <w:t xml:space="preserve"> and interpret the data, separating relevant information from noise to make meaningful clinical decisions.</w:t>
      </w:r>
    </w:p>
    <w:p w:rsidR="0065114C" w:rsidRPr="0065114C" w:rsidRDefault="00B0764B" w:rsidP="00C846F1">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14.</w:t>
      </w:r>
      <w:r w:rsidR="0065114C" w:rsidRPr="0065114C">
        <w:rPr>
          <w:rFonts w:ascii="Times New Roman" w:hAnsi="Times New Roman" w:cs="Times New Roman"/>
          <w:b/>
          <w:bCs/>
          <w:sz w:val="24"/>
          <w:szCs w:val="24"/>
          <w:lang w:eastAsia="en-IN"/>
        </w:rPr>
        <w:t>Future Directions and Opportunities of Wearable Devices in Pharmacy:</w:t>
      </w:r>
    </w:p>
    <w:p w:rsid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 xml:space="preserve">Advancements in Wearable Technology: </w:t>
      </w:r>
      <w:r w:rsidRPr="0088120B">
        <w:rPr>
          <w:rFonts w:ascii="Times New Roman" w:hAnsi="Times New Roman" w:cs="Times New Roman"/>
          <w:lang w:eastAsia="en-IN"/>
        </w:rPr>
        <w:t>Continued advancements in wearable devices, including improved sensors, enhanced battery life, and smaller form factors, will expand their capabilities and increase their acceptance in pharmacy practice.</w:t>
      </w:r>
    </w:p>
    <w:p w:rsid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Collaboration with Device Manufacturers</w:t>
      </w:r>
      <w:r w:rsidRPr="0088120B">
        <w:rPr>
          <w:rFonts w:ascii="Times New Roman" w:hAnsi="Times New Roman" w:cs="Times New Roman"/>
          <w:lang w:eastAsia="en-IN"/>
        </w:rPr>
        <w:t>: Pharmacies and healthcare providers can collaborate with wearable device manufacturers to develop tailored solutions and applications that meet the specific needs of pharmacy practice, such as medication management and adherence monitoring.</w:t>
      </w:r>
    </w:p>
    <w:p w:rsidR="0088120B" w:rsidRDefault="0065114C" w:rsidP="00C846F1">
      <w:pPr>
        <w:pStyle w:val="ListParagraph"/>
        <w:numPr>
          <w:ilvl w:val="0"/>
          <w:numId w:val="17"/>
        </w:numPr>
        <w:jc w:val="both"/>
        <w:rPr>
          <w:rFonts w:ascii="Times New Roman" w:hAnsi="Times New Roman" w:cs="Times New Roman"/>
          <w:lang w:eastAsia="en-IN"/>
        </w:rPr>
      </w:pPr>
      <w:proofErr w:type="spellStart"/>
      <w:r w:rsidRPr="0088120B">
        <w:rPr>
          <w:rFonts w:ascii="Times New Roman" w:hAnsi="Times New Roman" w:cs="Times New Roman"/>
          <w:b/>
          <w:bCs/>
          <w:lang w:eastAsia="en-IN"/>
        </w:rPr>
        <w:t>Telepharmacy</w:t>
      </w:r>
      <w:proofErr w:type="spellEnd"/>
      <w:r w:rsidRPr="0088120B">
        <w:rPr>
          <w:rFonts w:ascii="Times New Roman" w:hAnsi="Times New Roman" w:cs="Times New Roman"/>
          <w:b/>
          <w:bCs/>
          <w:lang w:eastAsia="en-IN"/>
        </w:rPr>
        <w:t xml:space="preserve"> and Remote Patient Monitoring</w:t>
      </w:r>
      <w:r w:rsidRPr="0088120B">
        <w:rPr>
          <w:rFonts w:ascii="Times New Roman" w:hAnsi="Times New Roman" w:cs="Times New Roman"/>
          <w:lang w:eastAsia="en-IN"/>
        </w:rPr>
        <w:t xml:space="preserve">: Wearable devices can play a vital role in </w:t>
      </w:r>
      <w:proofErr w:type="spellStart"/>
      <w:r w:rsidRPr="0088120B">
        <w:rPr>
          <w:rFonts w:ascii="Times New Roman" w:hAnsi="Times New Roman" w:cs="Times New Roman"/>
          <w:lang w:eastAsia="en-IN"/>
        </w:rPr>
        <w:t>telepharmacy</w:t>
      </w:r>
      <w:proofErr w:type="spellEnd"/>
      <w:r w:rsidRPr="0088120B">
        <w:rPr>
          <w:rFonts w:ascii="Times New Roman" w:hAnsi="Times New Roman" w:cs="Times New Roman"/>
          <w:lang w:eastAsia="en-IN"/>
        </w:rPr>
        <w:t xml:space="preserve"> and remote patient monitoring, enabling pharmacists to remotely monitor patients' health status, medication adherence, and provide interventions when needed.</w:t>
      </w:r>
    </w:p>
    <w:p w:rsid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Personalized Medicine and Precision Pharmacy:</w:t>
      </w:r>
      <w:r w:rsidRPr="0088120B">
        <w:rPr>
          <w:rFonts w:ascii="Times New Roman" w:hAnsi="Times New Roman" w:cs="Times New Roman"/>
          <w:lang w:eastAsia="en-IN"/>
        </w:rPr>
        <w:t xml:space="preserve"> Wearable devices can contribute to personalized medicine and precision pharmacy by collecting real-time patient data, allowing </w:t>
      </w:r>
      <w:r w:rsidRPr="0088120B">
        <w:rPr>
          <w:rFonts w:ascii="Times New Roman" w:hAnsi="Times New Roman" w:cs="Times New Roman"/>
          <w:lang w:eastAsia="en-IN"/>
        </w:rPr>
        <w:lastRenderedPageBreak/>
        <w:t>pharmacists to tailor medication regimens based on individual needs, genetics, and specific health parameters.</w:t>
      </w:r>
    </w:p>
    <w:p w:rsid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Integration with Electronic Health Records (EHR):</w:t>
      </w:r>
      <w:r w:rsidRPr="0088120B">
        <w:rPr>
          <w:rFonts w:ascii="Times New Roman" w:hAnsi="Times New Roman" w:cs="Times New Roman"/>
          <w:lang w:eastAsia="en-IN"/>
        </w:rPr>
        <w:t xml:space="preserve"> Seamless integration of wearable device data with EHR systems will enhance continuity of care and enable healthcare professionals, including pharmacists, to have a comprehensive view of patient health and medication-related information.</w:t>
      </w:r>
    </w:p>
    <w:p w:rsidR="0088120B" w:rsidRDefault="0065114C" w:rsidP="00C846F1">
      <w:pPr>
        <w:pStyle w:val="ListParagraph"/>
        <w:numPr>
          <w:ilvl w:val="0"/>
          <w:numId w:val="17"/>
        </w:numPr>
        <w:jc w:val="both"/>
        <w:rPr>
          <w:rFonts w:ascii="Times New Roman" w:hAnsi="Times New Roman" w:cs="Times New Roman"/>
          <w:lang w:eastAsia="en-IN"/>
        </w:rPr>
      </w:pPr>
      <w:proofErr w:type="spellStart"/>
      <w:r w:rsidRPr="0088120B">
        <w:rPr>
          <w:rFonts w:ascii="Times New Roman" w:hAnsi="Times New Roman" w:cs="Times New Roman"/>
          <w:b/>
          <w:bCs/>
          <w:lang w:eastAsia="en-IN"/>
        </w:rPr>
        <w:t>Behavioral</w:t>
      </w:r>
      <w:proofErr w:type="spellEnd"/>
      <w:r w:rsidRPr="0088120B">
        <w:rPr>
          <w:rFonts w:ascii="Times New Roman" w:hAnsi="Times New Roman" w:cs="Times New Roman"/>
          <w:b/>
          <w:bCs/>
          <w:lang w:eastAsia="en-IN"/>
        </w:rPr>
        <w:t xml:space="preserve"> Interventions and Health Coaching</w:t>
      </w:r>
      <w:r w:rsidRPr="0088120B">
        <w:rPr>
          <w:rFonts w:ascii="Times New Roman" w:hAnsi="Times New Roman" w:cs="Times New Roman"/>
          <w:lang w:eastAsia="en-IN"/>
        </w:rPr>
        <w:t xml:space="preserve">: Wearable devices can be integrated with </w:t>
      </w:r>
      <w:proofErr w:type="spellStart"/>
      <w:r w:rsidRPr="0088120B">
        <w:rPr>
          <w:rFonts w:ascii="Times New Roman" w:hAnsi="Times New Roman" w:cs="Times New Roman"/>
          <w:lang w:eastAsia="en-IN"/>
        </w:rPr>
        <w:t>behavior</w:t>
      </w:r>
      <w:proofErr w:type="spellEnd"/>
      <w:r w:rsidRPr="0088120B">
        <w:rPr>
          <w:rFonts w:ascii="Times New Roman" w:hAnsi="Times New Roman" w:cs="Times New Roman"/>
          <w:lang w:eastAsia="en-IN"/>
        </w:rPr>
        <w:t xml:space="preserve"> change techniques and health coaching programs, empowering patients to make positive lifestyle modifications, improve medication adherence, and achieve better health outcomes.</w:t>
      </w:r>
    </w:p>
    <w:p w:rsid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Research and Evidence Generation:</w:t>
      </w:r>
      <w:r w:rsidRPr="0088120B">
        <w:rPr>
          <w:rFonts w:ascii="Times New Roman" w:hAnsi="Times New Roman" w:cs="Times New Roman"/>
          <w:lang w:eastAsia="en-IN"/>
        </w:rPr>
        <w:t xml:space="preserve"> Further research is needed to establish the clinical effectiveness and impact of wearable devices in pharmacy practice. This includes evaluating their role in improving medication adherence, patient outcomes, and the cost-effectiveness of their implementation.</w:t>
      </w:r>
    </w:p>
    <w:p w:rsidR="0065114C" w:rsidRPr="0088120B" w:rsidRDefault="0065114C" w:rsidP="00C846F1">
      <w:pPr>
        <w:pStyle w:val="ListParagraph"/>
        <w:numPr>
          <w:ilvl w:val="0"/>
          <w:numId w:val="17"/>
        </w:numPr>
        <w:jc w:val="both"/>
        <w:rPr>
          <w:rFonts w:ascii="Times New Roman" w:hAnsi="Times New Roman" w:cs="Times New Roman"/>
          <w:lang w:eastAsia="en-IN"/>
        </w:rPr>
      </w:pPr>
      <w:r w:rsidRPr="0088120B">
        <w:rPr>
          <w:rFonts w:ascii="Times New Roman" w:hAnsi="Times New Roman" w:cs="Times New Roman"/>
          <w:b/>
          <w:bCs/>
          <w:lang w:eastAsia="en-IN"/>
        </w:rPr>
        <w:t>Patient Education and Engagement:</w:t>
      </w:r>
      <w:r w:rsidRPr="0088120B">
        <w:rPr>
          <w:rFonts w:ascii="Times New Roman" w:hAnsi="Times New Roman" w:cs="Times New Roman"/>
          <w:lang w:eastAsia="en-IN"/>
        </w:rPr>
        <w:t xml:space="preserve"> Pharmacists can play a pivotal role in educating patients about wearable device use, benefits, and how to interpret the data. By actively engaging patients in their health management, wearable devices can empower individuals to take an active role in their care.</w:t>
      </w:r>
    </w:p>
    <w:p w:rsidR="0065114C" w:rsidRPr="0065114C" w:rsidRDefault="0065114C" w:rsidP="00C846F1">
      <w:pPr>
        <w:jc w:val="both"/>
        <w:rPr>
          <w:rFonts w:ascii="Times New Roman" w:hAnsi="Times New Roman" w:cs="Times New Roman"/>
          <w:lang w:eastAsia="en-IN"/>
        </w:rPr>
      </w:pPr>
      <w:r w:rsidRPr="0065114C">
        <w:rPr>
          <w:rFonts w:ascii="Times New Roman" w:hAnsi="Times New Roman" w:cs="Times New Roman"/>
          <w:lang w:eastAsia="en-IN"/>
        </w:rPr>
        <w:t>As technology continues to evolve, wearable devices present exciting opportunities for pharmacists to optimize patient care, enhance medication management, and improve overall pharmacy practice.</w:t>
      </w:r>
    </w:p>
    <w:p w:rsidR="00B0764B" w:rsidRDefault="00B0764B" w:rsidP="00C846F1">
      <w:pPr>
        <w:jc w:val="both"/>
        <w:rPr>
          <w:rFonts w:ascii="Times New Roman" w:hAnsi="Times New Roman" w:cs="Times New Roman"/>
          <w:b/>
          <w:bCs/>
          <w:sz w:val="24"/>
          <w:szCs w:val="24"/>
        </w:rPr>
      </w:pPr>
      <w:r>
        <w:rPr>
          <w:rFonts w:ascii="Times New Roman" w:hAnsi="Times New Roman" w:cs="Times New Roman"/>
          <w:b/>
          <w:bCs/>
          <w:sz w:val="24"/>
          <w:szCs w:val="24"/>
        </w:rPr>
        <w:t>15.</w:t>
      </w:r>
      <w:r w:rsidR="00C328BC" w:rsidRPr="00B0764B">
        <w:rPr>
          <w:rFonts w:ascii="Times New Roman" w:hAnsi="Times New Roman" w:cs="Times New Roman"/>
          <w:b/>
          <w:bCs/>
          <w:sz w:val="24"/>
          <w:szCs w:val="24"/>
        </w:rPr>
        <w:t>Advancements in wearable technology</w:t>
      </w:r>
    </w:p>
    <w:p w:rsidR="00C328BC" w:rsidRPr="00B0764B" w:rsidRDefault="00C328BC" w:rsidP="00C846F1">
      <w:pPr>
        <w:jc w:val="both"/>
        <w:rPr>
          <w:rFonts w:ascii="Times New Roman" w:hAnsi="Times New Roman" w:cs="Times New Roman"/>
          <w:b/>
          <w:bCs/>
          <w:sz w:val="24"/>
          <w:szCs w:val="24"/>
        </w:rPr>
      </w:pPr>
      <w:r w:rsidRPr="00C846F1">
        <w:rPr>
          <w:rFonts w:ascii="Times New Roman" w:hAnsi="Times New Roman" w:cs="Times New Roman"/>
        </w:rPr>
        <w:br/>
        <w:t>Advancements in wearable technology are continuously improving the capabilities and user experience of wearable devices. These include advancements in sensor technology, battery life, miniaturization, connectivity, data analytics, and user interfaces, leading to more accurate data collection, increased functionality, and enhanced user comfort and convenience.</w:t>
      </w:r>
    </w:p>
    <w:p w:rsidR="00C328BC" w:rsidRPr="00B0764B" w:rsidRDefault="00B0764B" w:rsidP="00C846F1">
      <w:pPr>
        <w:jc w:val="both"/>
        <w:rPr>
          <w:rFonts w:ascii="Times New Roman" w:hAnsi="Times New Roman" w:cs="Times New Roman"/>
          <w:b/>
          <w:bCs/>
          <w:sz w:val="24"/>
          <w:szCs w:val="24"/>
        </w:rPr>
      </w:pPr>
      <w:r>
        <w:rPr>
          <w:rFonts w:ascii="Times New Roman" w:hAnsi="Times New Roman" w:cs="Times New Roman"/>
          <w:b/>
          <w:bCs/>
          <w:sz w:val="24"/>
          <w:szCs w:val="24"/>
        </w:rPr>
        <w:t>16.</w:t>
      </w:r>
      <w:r w:rsidR="00C328BC" w:rsidRPr="00B0764B">
        <w:rPr>
          <w:rFonts w:ascii="Times New Roman" w:hAnsi="Times New Roman" w:cs="Times New Roman"/>
          <w:b/>
          <w:bCs/>
          <w:sz w:val="24"/>
          <w:szCs w:val="24"/>
        </w:rPr>
        <w:t>Potential collaborations between pharmacists and wearable device manufacturers</w:t>
      </w:r>
    </w:p>
    <w:p w:rsidR="00C328BC" w:rsidRPr="00C328BC" w:rsidRDefault="00C328BC" w:rsidP="00C846F1">
      <w:pPr>
        <w:jc w:val="both"/>
        <w:rPr>
          <w:rFonts w:ascii="Times New Roman" w:hAnsi="Times New Roman" w:cs="Times New Roman"/>
          <w:lang w:eastAsia="en-IN"/>
        </w:rPr>
      </w:pPr>
      <w:r w:rsidRPr="00C328BC">
        <w:rPr>
          <w:rFonts w:ascii="Times New Roman" w:hAnsi="Times New Roman" w:cs="Times New Roman"/>
          <w:lang w:eastAsia="en-IN"/>
        </w:rPr>
        <w:t>Potential collaborations between pharmacists and wearable device manufacturers can lead to innovative solutions in pharmacy practice. Here are some possibilities:</w:t>
      </w:r>
    </w:p>
    <w:p w:rsidR="00C328BC" w:rsidRPr="00B0764B" w:rsidRDefault="00C328BC" w:rsidP="00B0764B">
      <w:pPr>
        <w:pStyle w:val="ListParagraph"/>
        <w:numPr>
          <w:ilvl w:val="0"/>
          <w:numId w:val="18"/>
        </w:numPr>
        <w:jc w:val="both"/>
        <w:rPr>
          <w:rFonts w:ascii="Times New Roman" w:hAnsi="Times New Roman" w:cs="Times New Roman"/>
          <w:lang w:eastAsia="en-IN"/>
        </w:rPr>
      </w:pPr>
      <w:r w:rsidRPr="00B0764B">
        <w:rPr>
          <w:rFonts w:ascii="Times New Roman" w:hAnsi="Times New Roman" w:cs="Times New Roman"/>
          <w:b/>
          <w:bCs/>
          <w:lang w:eastAsia="en-IN"/>
        </w:rPr>
        <w:t>Customized Pharmacy Solutions</w:t>
      </w:r>
      <w:r w:rsidRPr="00B0764B">
        <w:rPr>
          <w:rFonts w:ascii="Times New Roman" w:hAnsi="Times New Roman" w:cs="Times New Roman"/>
          <w:lang w:eastAsia="en-IN"/>
        </w:rPr>
        <w:t>: Collaboration can result in the development of wearable devices specifically designed for medication management, adherence monitoring, and tracking of vital signs relevant to pharmacy practice.</w:t>
      </w:r>
    </w:p>
    <w:p w:rsidR="00C328BC" w:rsidRPr="00B0764B" w:rsidRDefault="00C328BC" w:rsidP="00B0764B">
      <w:pPr>
        <w:pStyle w:val="ListParagraph"/>
        <w:numPr>
          <w:ilvl w:val="0"/>
          <w:numId w:val="18"/>
        </w:numPr>
        <w:jc w:val="both"/>
        <w:rPr>
          <w:rFonts w:ascii="Times New Roman" w:hAnsi="Times New Roman" w:cs="Times New Roman"/>
          <w:lang w:eastAsia="en-IN"/>
        </w:rPr>
      </w:pPr>
      <w:r w:rsidRPr="00B0764B">
        <w:rPr>
          <w:rFonts w:ascii="Times New Roman" w:hAnsi="Times New Roman" w:cs="Times New Roman"/>
          <w:b/>
          <w:bCs/>
          <w:lang w:eastAsia="en-IN"/>
        </w:rPr>
        <w:t>Data Integration</w:t>
      </w:r>
      <w:r w:rsidRPr="00B0764B">
        <w:rPr>
          <w:rFonts w:ascii="Times New Roman" w:hAnsi="Times New Roman" w:cs="Times New Roman"/>
          <w:lang w:eastAsia="en-IN"/>
        </w:rPr>
        <w:t>: Pharmacists and device manufacturers can work together to ensure seamless integration of wearable device data into pharmacy workflows and electronic health records (EHR), enabling pharmacists to access and utilize real-time patient data for better decision-making.</w:t>
      </w:r>
    </w:p>
    <w:p w:rsidR="00C328BC" w:rsidRPr="00B0764B" w:rsidRDefault="00C328BC" w:rsidP="00B0764B">
      <w:pPr>
        <w:pStyle w:val="ListParagraph"/>
        <w:numPr>
          <w:ilvl w:val="0"/>
          <w:numId w:val="18"/>
        </w:numPr>
        <w:jc w:val="both"/>
        <w:rPr>
          <w:rFonts w:ascii="Times New Roman" w:hAnsi="Times New Roman" w:cs="Times New Roman"/>
          <w:lang w:eastAsia="en-IN"/>
        </w:rPr>
      </w:pPr>
      <w:r w:rsidRPr="00B0764B">
        <w:rPr>
          <w:rFonts w:ascii="Times New Roman" w:hAnsi="Times New Roman" w:cs="Times New Roman"/>
          <w:b/>
          <w:bCs/>
          <w:lang w:eastAsia="en-IN"/>
        </w:rPr>
        <w:t>Education and Training:</w:t>
      </w:r>
      <w:r w:rsidRPr="00B0764B">
        <w:rPr>
          <w:rFonts w:ascii="Times New Roman" w:hAnsi="Times New Roman" w:cs="Times New Roman"/>
          <w:lang w:eastAsia="en-IN"/>
        </w:rPr>
        <w:t xml:space="preserve"> Collaboration can focus on providing training and education programs for pharmacists, enabling them to effectively use and interpret wearable device data to optimize patient care and medication management.</w:t>
      </w:r>
    </w:p>
    <w:p w:rsidR="00C328BC" w:rsidRPr="00B0764B" w:rsidRDefault="00C328BC" w:rsidP="00B0764B">
      <w:pPr>
        <w:pStyle w:val="ListParagraph"/>
        <w:numPr>
          <w:ilvl w:val="0"/>
          <w:numId w:val="18"/>
        </w:numPr>
        <w:jc w:val="both"/>
        <w:rPr>
          <w:rFonts w:ascii="Times New Roman" w:hAnsi="Times New Roman" w:cs="Times New Roman"/>
          <w:lang w:eastAsia="en-IN"/>
        </w:rPr>
      </w:pPr>
      <w:r w:rsidRPr="00B0764B">
        <w:rPr>
          <w:rFonts w:ascii="Times New Roman" w:hAnsi="Times New Roman" w:cs="Times New Roman"/>
          <w:b/>
          <w:bCs/>
          <w:lang w:eastAsia="en-IN"/>
        </w:rPr>
        <w:t>Research and Clinical Trials:</w:t>
      </w:r>
      <w:r w:rsidRPr="00B0764B">
        <w:rPr>
          <w:rFonts w:ascii="Times New Roman" w:hAnsi="Times New Roman" w:cs="Times New Roman"/>
          <w:lang w:eastAsia="en-IN"/>
        </w:rPr>
        <w:t xml:space="preserve"> Joint research efforts can be conducted to evaluate the impact of wearable devices on medication adherence, patient outcomes, and pharmacy interventions, leading to evidence-based practice and informed decision-making.</w:t>
      </w:r>
    </w:p>
    <w:p w:rsidR="00C328BC" w:rsidRPr="00B0764B" w:rsidRDefault="00C328BC" w:rsidP="00B0764B">
      <w:pPr>
        <w:pStyle w:val="ListParagraph"/>
        <w:numPr>
          <w:ilvl w:val="0"/>
          <w:numId w:val="18"/>
        </w:numPr>
        <w:jc w:val="both"/>
        <w:rPr>
          <w:rFonts w:ascii="Times New Roman" w:hAnsi="Times New Roman" w:cs="Times New Roman"/>
          <w:lang w:eastAsia="en-IN"/>
        </w:rPr>
      </w:pPr>
      <w:r w:rsidRPr="00B0764B">
        <w:rPr>
          <w:rFonts w:ascii="Times New Roman" w:hAnsi="Times New Roman" w:cs="Times New Roman"/>
          <w:b/>
          <w:bCs/>
          <w:lang w:eastAsia="en-IN"/>
        </w:rPr>
        <w:t>Product Development and Improvement:</w:t>
      </w:r>
      <w:r w:rsidRPr="00B0764B">
        <w:rPr>
          <w:rFonts w:ascii="Times New Roman" w:hAnsi="Times New Roman" w:cs="Times New Roman"/>
          <w:lang w:eastAsia="en-IN"/>
        </w:rPr>
        <w:t xml:space="preserve"> Collaboration between pharmacists and manufacturers can lead to the development and refinement of wearable devices with features specifically tailored to the needs of pharmacists and pharmacy practice.</w:t>
      </w:r>
    </w:p>
    <w:p w:rsidR="00C328BC" w:rsidRPr="00C328BC" w:rsidRDefault="00C328BC" w:rsidP="00C846F1">
      <w:pPr>
        <w:jc w:val="both"/>
        <w:rPr>
          <w:rFonts w:ascii="Times New Roman" w:hAnsi="Times New Roman" w:cs="Times New Roman"/>
          <w:lang w:eastAsia="en-IN"/>
        </w:rPr>
      </w:pPr>
      <w:r w:rsidRPr="00C328BC">
        <w:rPr>
          <w:rFonts w:ascii="Times New Roman" w:hAnsi="Times New Roman" w:cs="Times New Roman"/>
          <w:lang w:eastAsia="en-IN"/>
        </w:rPr>
        <w:lastRenderedPageBreak/>
        <w:t>By collaborating, pharmacists and wearable device manufacturers can leverage their expertise to enhance medication management, patient care, and overall pharmacy practice, ultimately improving health outcomes and patient experiences</w:t>
      </w:r>
    </w:p>
    <w:p w:rsidR="00C328BC" w:rsidRPr="00B0764B" w:rsidRDefault="00B0764B" w:rsidP="00C846F1">
      <w:pPr>
        <w:jc w:val="both"/>
        <w:rPr>
          <w:rFonts w:ascii="Times New Roman" w:hAnsi="Times New Roman" w:cs="Times New Roman"/>
          <w:b/>
          <w:bCs/>
          <w:sz w:val="24"/>
          <w:szCs w:val="24"/>
        </w:rPr>
      </w:pPr>
      <w:r>
        <w:rPr>
          <w:rFonts w:ascii="Times New Roman" w:hAnsi="Times New Roman" w:cs="Times New Roman"/>
          <w:b/>
          <w:bCs/>
          <w:sz w:val="24"/>
          <w:szCs w:val="24"/>
        </w:rPr>
        <w:t>17.</w:t>
      </w:r>
      <w:r w:rsidR="00C328BC" w:rsidRPr="00B0764B">
        <w:rPr>
          <w:rFonts w:ascii="Times New Roman" w:hAnsi="Times New Roman" w:cs="Times New Roman"/>
          <w:b/>
          <w:bCs/>
          <w:sz w:val="24"/>
          <w:szCs w:val="24"/>
        </w:rPr>
        <w:t xml:space="preserve">Role of wearable devices in </w:t>
      </w:r>
      <w:proofErr w:type="spellStart"/>
      <w:r w:rsidR="00C328BC" w:rsidRPr="00B0764B">
        <w:rPr>
          <w:rFonts w:ascii="Times New Roman" w:hAnsi="Times New Roman" w:cs="Times New Roman"/>
          <w:b/>
          <w:bCs/>
          <w:sz w:val="24"/>
          <w:szCs w:val="24"/>
        </w:rPr>
        <w:t>telepharmacy</w:t>
      </w:r>
      <w:proofErr w:type="spellEnd"/>
      <w:r w:rsidR="00C328BC" w:rsidRPr="00B0764B">
        <w:rPr>
          <w:rFonts w:ascii="Times New Roman" w:hAnsi="Times New Roman" w:cs="Times New Roman"/>
          <w:b/>
          <w:bCs/>
          <w:sz w:val="24"/>
          <w:szCs w:val="24"/>
        </w:rPr>
        <w:t xml:space="preserve"> and remote patient monitoring</w:t>
      </w:r>
    </w:p>
    <w:p w:rsidR="00C328BC" w:rsidRPr="00C846F1" w:rsidRDefault="00C328BC" w:rsidP="00C846F1">
      <w:pPr>
        <w:jc w:val="both"/>
        <w:rPr>
          <w:rFonts w:ascii="Times New Roman" w:hAnsi="Times New Roman" w:cs="Times New Roman"/>
        </w:rPr>
      </w:pPr>
      <w:r w:rsidRPr="00C846F1">
        <w:rPr>
          <w:rFonts w:ascii="Times New Roman" w:hAnsi="Times New Roman" w:cs="Times New Roman"/>
        </w:rPr>
        <w:t xml:space="preserve">Wearable devices play a significant role in </w:t>
      </w:r>
      <w:proofErr w:type="spellStart"/>
      <w:r w:rsidRPr="00C846F1">
        <w:rPr>
          <w:rFonts w:ascii="Times New Roman" w:hAnsi="Times New Roman" w:cs="Times New Roman"/>
        </w:rPr>
        <w:t>telepharmacy</w:t>
      </w:r>
      <w:proofErr w:type="spellEnd"/>
      <w:r w:rsidRPr="00C846F1">
        <w:rPr>
          <w:rFonts w:ascii="Times New Roman" w:hAnsi="Times New Roman" w:cs="Times New Roman"/>
        </w:rPr>
        <w:t xml:space="preserve"> and remote patient monitoring. They enable pharmacists to remotely monitor patients' health parameters, medication adherence, and disease management. Through real-time data collection and analysis, wearable devices facilitate proactive interventions, timely medication adjustments, and virtual consultations. They enhance the ability to track patient progress, detect potential issues, and provide personalized care from a distance, improving access to pharmacy services and promoting continuity of care for remote and underserved populations.</w:t>
      </w:r>
    </w:p>
    <w:p w:rsidR="00C328BC" w:rsidRDefault="00C328BC" w:rsidP="00C846F1">
      <w:pPr>
        <w:jc w:val="both"/>
        <w:rPr>
          <w:rFonts w:ascii="Times New Roman" w:hAnsi="Times New Roman" w:cs="Times New Roman"/>
        </w:rPr>
      </w:pPr>
    </w:p>
    <w:p w:rsidR="00B0764B" w:rsidRPr="00C846F1" w:rsidRDefault="00B0764B" w:rsidP="00C846F1">
      <w:pPr>
        <w:jc w:val="both"/>
        <w:rPr>
          <w:rFonts w:ascii="Times New Roman" w:hAnsi="Times New Roman" w:cs="Times New Roman"/>
        </w:rPr>
      </w:pPr>
    </w:p>
    <w:p w:rsidR="00C328BC" w:rsidRPr="00B0764B" w:rsidRDefault="00B0764B" w:rsidP="00C846F1">
      <w:pPr>
        <w:jc w:val="both"/>
        <w:rPr>
          <w:rFonts w:ascii="Times New Roman" w:hAnsi="Times New Roman" w:cs="Times New Roman"/>
          <w:b/>
          <w:bCs/>
          <w:sz w:val="24"/>
          <w:szCs w:val="24"/>
        </w:rPr>
      </w:pPr>
      <w:r>
        <w:rPr>
          <w:rFonts w:ascii="Times New Roman" w:hAnsi="Times New Roman" w:cs="Times New Roman"/>
          <w:b/>
          <w:bCs/>
          <w:sz w:val="24"/>
          <w:szCs w:val="24"/>
        </w:rPr>
        <w:t>18.</w:t>
      </w:r>
      <w:r w:rsidR="00C328BC" w:rsidRPr="00B0764B">
        <w:rPr>
          <w:rFonts w:ascii="Times New Roman" w:hAnsi="Times New Roman" w:cs="Times New Roman"/>
          <w:b/>
          <w:bCs/>
          <w:sz w:val="24"/>
          <w:szCs w:val="24"/>
        </w:rPr>
        <w:t>Impact of wearable devices on personalized medicine and precision pharmacy</w:t>
      </w:r>
    </w:p>
    <w:p w:rsidR="00C328BC" w:rsidRPr="00C846F1" w:rsidRDefault="00C328BC" w:rsidP="00C846F1">
      <w:pPr>
        <w:jc w:val="both"/>
        <w:rPr>
          <w:rFonts w:ascii="Times New Roman" w:hAnsi="Times New Roman" w:cs="Times New Roman"/>
        </w:rPr>
      </w:pPr>
      <w:r w:rsidRPr="00C846F1">
        <w:rPr>
          <w:rFonts w:ascii="Times New Roman" w:hAnsi="Times New Roman" w:cs="Times New Roman"/>
        </w:rPr>
        <w:t>Wearable devices have a significant impact on personalized medicine and precision pharmacy. By continuously monitoring vital signs, activity levels, and other health parameters, wearable devices provide a wealth of real-time data. This data can be leveraged to tailor medication regimens, interventions, and lifestyle recommendations based on individual needs and specific health profiles. Wearable devices enable pharmacists to deliver personalized care, optimize treatment plans, and improve patient outcomes by incorporating patient-specific data into the decision-making process.</w:t>
      </w:r>
    </w:p>
    <w:p w:rsidR="00C328BC" w:rsidRPr="00B0764B" w:rsidRDefault="00B0764B" w:rsidP="00C846F1">
      <w:pPr>
        <w:jc w:val="both"/>
        <w:rPr>
          <w:rFonts w:ascii="Times New Roman" w:hAnsi="Times New Roman" w:cs="Times New Roman"/>
          <w:b/>
          <w:bCs/>
        </w:rPr>
      </w:pPr>
      <w:r>
        <w:rPr>
          <w:rFonts w:ascii="Times New Roman" w:hAnsi="Times New Roman" w:cs="Times New Roman"/>
          <w:b/>
          <w:bCs/>
        </w:rPr>
        <w:t>19.</w:t>
      </w:r>
      <w:r w:rsidR="00C328BC" w:rsidRPr="00B0764B">
        <w:rPr>
          <w:rFonts w:ascii="Times New Roman" w:hAnsi="Times New Roman" w:cs="Times New Roman"/>
          <w:b/>
          <w:bCs/>
        </w:rPr>
        <w:t>Recap of the significance of wearable devices in pharmacy</w:t>
      </w:r>
    </w:p>
    <w:p w:rsidR="00C328BC" w:rsidRPr="00C328BC" w:rsidRDefault="00C328BC" w:rsidP="00C846F1">
      <w:pPr>
        <w:jc w:val="both"/>
        <w:rPr>
          <w:rFonts w:ascii="Times New Roman" w:hAnsi="Times New Roman" w:cs="Times New Roman"/>
          <w:lang w:eastAsia="en-IN"/>
        </w:rPr>
      </w:pPr>
      <w:r w:rsidRPr="00C328BC">
        <w:rPr>
          <w:rFonts w:ascii="Times New Roman" w:hAnsi="Times New Roman" w:cs="Times New Roman"/>
          <w:lang w:eastAsia="en-IN"/>
        </w:rPr>
        <w:t xml:space="preserve">Wearable devices have significant implications for pharmacy practice. They enable pharmacists to monitor patient health, enhance medication adherence, and streamline pharmacy workflows. By tracking vital signs, physical activity, and medication intake, wearable devices provide real-time data that informs personalized interventions, improves patient outcomes, and promotes proactive care. These devices facilitate remote patient monitoring, </w:t>
      </w:r>
      <w:proofErr w:type="spellStart"/>
      <w:r w:rsidRPr="00C328BC">
        <w:rPr>
          <w:rFonts w:ascii="Times New Roman" w:hAnsi="Times New Roman" w:cs="Times New Roman"/>
          <w:lang w:eastAsia="en-IN"/>
        </w:rPr>
        <w:t>telepharmacy</w:t>
      </w:r>
      <w:proofErr w:type="spellEnd"/>
      <w:r w:rsidRPr="00C328BC">
        <w:rPr>
          <w:rFonts w:ascii="Times New Roman" w:hAnsi="Times New Roman" w:cs="Times New Roman"/>
          <w:lang w:eastAsia="en-IN"/>
        </w:rPr>
        <w:t xml:space="preserve"> services, and remote consultations, expanding access to healthcare. Wearable devices also contribute to personalized medicine and precision pharmacy by tailoring treatment plans based on individual health parameters. Overall, wearable devices empower pharmacists to deliver patient-</w:t>
      </w:r>
      <w:proofErr w:type="spellStart"/>
      <w:r w:rsidRPr="00C328BC">
        <w:rPr>
          <w:rFonts w:ascii="Times New Roman" w:hAnsi="Times New Roman" w:cs="Times New Roman"/>
          <w:lang w:eastAsia="en-IN"/>
        </w:rPr>
        <w:t>centered</w:t>
      </w:r>
      <w:proofErr w:type="spellEnd"/>
      <w:r w:rsidRPr="00C328BC">
        <w:rPr>
          <w:rFonts w:ascii="Times New Roman" w:hAnsi="Times New Roman" w:cs="Times New Roman"/>
          <w:lang w:eastAsia="en-IN"/>
        </w:rPr>
        <w:t xml:space="preserve"> care, optimize medication management, and improve overall healthcare delivery.</w:t>
      </w:r>
    </w:p>
    <w:p w:rsidR="00C328BC" w:rsidRPr="00C328BC" w:rsidRDefault="00B0764B" w:rsidP="00B0764B">
      <w:pPr>
        <w:jc w:val="both"/>
        <w:rPr>
          <w:rFonts w:ascii="Times New Roman" w:hAnsi="Times New Roman" w:cs="Times New Roman"/>
          <w:b/>
          <w:bCs/>
          <w:lang w:eastAsia="en-IN"/>
        </w:rPr>
      </w:pPr>
      <w:r>
        <w:rPr>
          <w:rFonts w:ascii="Times New Roman" w:hAnsi="Times New Roman" w:cs="Times New Roman"/>
          <w:b/>
          <w:bCs/>
          <w:lang w:eastAsia="en-IN"/>
        </w:rPr>
        <w:t>20.</w:t>
      </w:r>
      <w:r w:rsidR="00C328BC" w:rsidRPr="00FF5EDA">
        <w:rPr>
          <w:rFonts w:ascii="Times New Roman" w:hAnsi="Times New Roman" w:cs="Times New Roman"/>
          <w:b/>
          <w:bCs/>
          <w:lang w:eastAsia="en-IN"/>
        </w:rPr>
        <w:t>Future prospects and recommendations for pharmacists and healthcare professionals</w:t>
      </w:r>
      <w:r w:rsidRPr="00B0764B">
        <w:rPr>
          <w:rFonts w:ascii="Times New Roman" w:hAnsi="Times New Roman" w:cs="Times New Roman"/>
          <w:b/>
          <w:bCs/>
          <w:lang w:eastAsia="en-IN"/>
        </w:rPr>
        <w:t xml:space="preserve"> </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Embrace Technology:</w:t>
      </w:r>
      <w:r w:rsidRPr="00B0764B">
        <w:rPr>
          <w:rFonts w:ascii="Times New Roman" w:hAnsi="Times New Roman" w:cs="Times New Roman"/>
          <w:lang w:eastAsia="en-IN"/>
        </w:rPr>
        <w:t xml:space="preserve"> Embrace the use of wearable devices and digital health solutions to enhance patient care, medication management, and pharmacy workflows. Stay updated with the latest advancements in technology and explore their potential applications in pharmacy practice.</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 xml:space="preserve">Collaborate and Partner: </w:t>
      </w:r>
      <w:r w:rsidRPr="00B0764B">
        <w:rPr>
          <w:rFonts w:ascii="Times New Roman" w:hAnsi="Times New Roman" w:cs="Times New Roman"/>
          <w:lang w:eastAsia="en-IN"/>
        </w:rPr>
        <w:t>Seek collaborations with wearable device manufacturers, technology companies, and healthcare organizations to develop innovative solutions, conduct research, and implement best practices in leveraging wearable devices in pharmacy practice.</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Education and Training:</w:t>
      </w:r>
      <w:r w:rsidRPr="00B0764B">
        <w:rPr>
          <w:rFonts w:ascii="Times New Roman" w:hAnsi="Times New Roman" w:cs="Times New Roman"/>
          <w:lang w:eastAsia="en-IN"/>
        </w:rPr>
        <w:t xml:space="preserve"> Invest in training and education programs to ensure pharmacists and healthcare professionals have the necessary skills to effectively use and interpret wearable device data. Stay informed about the latest guidelines, regulations, and ethical considerations related to wearable device use in healthcare.</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Patient Engagement and Education</w:t>
      </w:r>
      <w:r w:rsidRPr="00B0764B">
        <w:rPr>
          <w:rFonts w:ascii="Times New Roman" w:hAnsi="Times New Roman" w:cs="Times New Roman"/>
          <w:lang w:eastAsia="en-IN"/>
        </w:rPr>
        <w:t xml:space="preserve">: Educate patients about the benefits and appropriate use of wearable devices, ensuring they understand the value of collecting and sharing data for </w:t>
      </w:r>
      <w:r w:rsidRPr="00B0764B">
        <w:rPr>
          <w:rFonts w:ascii="Times New Roman" w:hAnsi="Times New Roman" w:cs="Times New Roman"/>
          <w:lang w:eastAsia="en-IN"/>
        </w:rPr>
        <w:lastRenderedPageBreak/>
        <w:t>personalized care. Encourage patients to actively participate in their own health management using wearable devices and provide guidance on how to interpret and act upon the data.</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Data Privacy and Security:</w:t>
      </w:r>
      <w:r w:rsidRPr="00B0764B">
        <w:rPr>
          <w:rFonts w:ascii="Times New Roman" w:hAnsi="Times New Roman" w:cs="Times New Roman"/>
          <w:lang w:eastAsia="en-IN"/>
        </w:rPr>
        <w:t xml:space="preserve"> Prioritize patient data privacy and security when integrating wearable devices into pharmacy practice. Ensure compliance with relevant regulations and implement appropriate safeguards to protect patient information.</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Research and Evidence Generation:</w:t>
      </w:r>
      <w:r w:rsidRPr="00B0764B">
        <w:rPr>
          <w:rFonts w:ascii="Times New Roman" w:hAnsi="Times New Roman" w:cs="Times New Roman"/>
          <w:lang w:eastAsia="en-IN"/>
        </w:rPr>
        <w:t xml:space="preserve"> Engage in research initiatives to evaluate the impact of wearable devices on medication adherence, patient outcomes, and pharmacy interventions. Generate evidence to inform best practices and evidence-based decision-making in using wearable devices in pharmacy practice.</w:t>
      </w:r>
    </w:p>
    <w:p w:rsidR="00C328BC" w:rsidRPr="00B0764B" w:rsidRDefault="00C328BC" w:rsidP="00B0764B">
      <w:pPr>
        <w:pStyle w:val="ListParagraph"/>
        <w:numPr>
          <w:ilvl w:val="0"/>
          <w:numId w:val="19"/>
        </w:numPr>
        <w:jc w:val="both"/>
        <w:rPr>
          <w:rFonts w:ascii="Times New Roman" w:hAnsi="Times New Roman" w:cs="Times New Roman"/>
          <w:lang w:eastAsia="en-IN"/>
        </w:rPr>
      </w:pPr>
      <w:r w:rsidRPr="00B0764B">
        <w:rPr>
          <w:rFonts w:ascii="Times New Roman" w:hAnsi="Times New Roman" w:cs="Times New Roman"/>
          <w:b/>
          <w:bCs/>
          <w:lang w:eastAsia="en-IN"/>
        </w:rPr>
        <w:t>Continuous Improvement:</w:t>
      </w:r>
      <w:r w:rsidRPr="00B0764B">
        <w:rPr>
          <w:rFonts w:ascii="Times New Roman" w:hAnsi="Times New Roman" w:cs="Times New Roman"/>
          <w:lang w:eastAsia="en-IN"/>
        </w:rPr>
        <w:t xml:space="preserve"> Stay adaptable and open to incorporating feedback from patients, healthcare professionals, and technology advancements to continuously improve the integration and utilization of wearable devices in pharmacy practice.</w:t>
      </w:r>
    </w:p>
    <w:p w:rsidR="00C328BC" w:rsidRDefault="00C328BC" w:rsidP="00C846F1">
      <w:pPr>
        <w:jc w:val="both"/>
        <w:rPr>
          <w:rFonts w:ascii="Times New Roman" w:hAnsi="Times New Roman" w:cs="Times New Roman"/>
          <w:lang w:eastAsia="en-IN"/>
        </w:rPr>
      </w:pPr>
      <w:r w:rsidRPr="00C328BC">
        <w:rPr>
          <w:rFonts w:ascii="Times New Roman" w:hAnsi="Times New Roman" w:cs="Times New Roman"/>
          <w:lang w:eastAsia="en-IN"/>
        </w:rPr>
        <w:t>By embracing wearable devices and staying proactive, pharmacists and healthcare professionals can harness the potential of these technologies to improve patient care, enhance medication management, and contribute to the evolution of pharmacy practice in the digital era.</w:t>
      </w:r>
    </w:p>
    <w:p w:rsidR="00A31FCF" w:rsidRDefault="00A31FCF" w:rsidP="00C846F1">
      <w:pPr>
        <w:jc w:val="both"/>
        <w:rPr>
          <w:rFonts w:ascii="Times New Roman" w:hAnsi="Times New Roman" w:cs="Times New Roman"/>
          <w:lang w:eastAsia="en-IN"/>
        </w:rPr>
      </w:pPr>
    </w:p>
    <w:p w:rsidR="00A31FCF" w:rsidRPr="00A31FCF" w:rsidRDefault="00A31FCF" w:rsidP="00C846F1">
      <w:pPr>
        <w:jc w:val="both"/>
        <w:rPr>
          <w:rFonts w:ascii="Times New Roman" w:hAnsi="Times New Roman" w:cs="Times New Roman"/>
          <w:b/>
          <w:bCs/>
          <w:sz w:val="24"/>
          <w:szCs w:val="24"/>
          <w:lang w:eastAsia="en-IN"/>
        </w:rPr>
      </w:pPr>
      <w:r w:rsidRPr="00A31FCF">
        <w:rPr>
          <w:rFonts w:ascii="Times New Roman" w:hAnsi="Times New Roman" w:cs="Times New Roman"/>
          <w:b/>
          <w:bCs/>
          <w:sz w:val="24"/>
          <w:szCs w:val="24"/>
          <w:lang w:eastAsia="en-IN"/>
        </w:rPr>
        <w:t>Reference</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groupname"/>
          <w:rFonts w:ascii="Times New Roman" w:hAnsi="Times New Roman" w:cs="Times New Roman"/>
          <w:color w:val="1C1D1E"/>
          <w:shd w:val="clear" w:color="auto" w:fill="FFFFFF"/>
        </w:rPr>
        <w:t>AMCP</w:t>
      </w:r>
      <w:r w:rsidRPr="004217F6">
        <w:rPr>
          <w:rFonts w:ascii="Times New Roman" w:hAnsi="Times New Roman" w:cs="Times New Roman"/>
          <w:color w:val="1C1D1E"/>
          <w:shd w:val="clear" w:color="auto" w:fill="FFFFFF"/>
        </w:rPr>
        <w:t>. </w:t>
      </w:r>
      <w:r w:rsidRPr="004217F6">
        <w:rPr>
          <w:rStyle w:val="articletitle"/>
          <w:rFonts w:ascii="Times New Roman" w:hAnsi="Times New Roman" w:cs="Times New Roman"/>
          <w:color w:val="1C1D1E"/>
          <w:shd w:val="clear" w:color="auto" w:fill="FFFFFF"/>
        </w:rPr>
        <w:t>Partnership Forum: Digital Therapeutics—What Are They and Where Do They Fit in Pharmacy and Medical Benefits?</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JMCP.</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2020</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26</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5</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674</w:t>
      </w:r>
      <w:r w:rsidRPr="004217F6">
        <w:rPr>
          <w:rFonts w:ascii="Times New Roman" w:hAnsi="Times New Roman" w:cs="Times New Roman"/>
          <w:color w:val="1C1D1E"/>
          <w:shd w:val="clear" w:color="auto" w:fill="FFFFFF"/>
        </w:rPr>
        <w:t>– </w:t>
      </w:r>
      <w:r w:rsidRPr="004217F6">
        <w:rPr>
          <w:rStyle w:val="pagelast"/>
          <w:rFonts w:ascii="Times New Roman" w:hAnsi="Times New Roman" w:cs="Times New Roman"/>
          <w:color w:val="1C1D1E"/>
          <w:shd w:val="clear" w:color="auto" w:fill="FFFFFF"/>
        </w:rPr>
        <w:t>681</w:t>
      </w:r>
      <w:r w:rsidRPr="004217F6">
        <w:rPr>
          <w:rFonts w:ascii="Times New Roman" w:hAnsi="Times New Roman" w:cs="Times New Roman"/>
          <w:color w:val="1C1D1E"/>
          <w:shd w:val="clear" w:color="auto" w:fill="FFFFFF"/>
        </w:rPr>
        <w:t>.</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Chiu N</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Kramer A</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Shah A</w:t>
      </w:r>
      <w:r w:rsidRPr="004217F6">
        <w:rPr>
          <w:rFonts w:ascii="Times New Roman" w:hAnsi="Times New Roman" w:cs="Times New Roman"/>
          <w:color w:val="1C1D1E"/>
          <w:shd w:val="clear" w:color="auto" w:fill="FFFFFF"/>
        </w:rPr>
        <w:t>. </w:t>
      </w:r>
      <w:r w:rsidRPr="004217F6">
        <w:rPr>
          <w:rStyle w:val="booktitle"/>
          <w:rFonts w:ascii="Times New Roman" w:hAnsi="Times New Roman" w:cs="Times New Roman"/>
          <w:i/>
          <w:iCs/>
          <w:color w:val="1C1D1E"/>
          <w:shd w:val="clear" w:color="auto" w:fill="FFFFFF"/>
        </w:rPr>
        <w:t>Midyear Digital Health Market Update: Unprecedented funding in an unprecedented time</w:t>
      </w:r>
      <w:r w:rsidRPr="004217F6">
        <w:rPr>
          <w:rFonts w:ascii="Times New Roman" w:hAnsi="Times New Roman" w:cs="Times New Roman"/>
          <w:color w:val="1C1D1E"/>
          <w:shd w:val="clear" w:color="auto" w:fill="FFFFFF"/>
        </w:rPr>
        <w:t>. </w:t>
      </w:r>
      <w:r w:rsidRPr="004217F6">
        <w:rPr>
          <w:rStyle w:val="publisherlocation"/>
          <w:rFonts w:ascii="Times New Roman" w:hAnsi="Times New Roman" w:cs="Times New Roman"/>
          <w:color w:val="1C1D1E"/>
          <w:shd w:val="clear" w:color="auto" w:fill="FFFFFF"/>
        </w:rPr>
        <w:t>San Francisco, CA</w:t>
      </w:r>
      <w:r w:rsidRPr="004217F6">
        <w:rPr>
          <w:rFonts w:ascii="Times New Roman" w:hAnsi="Times New Roman" w:cs="Times New Roman"/>
          <w:color w:val="1C1D1E"/>
          <w:shd w:val="clear" w:color="auto" w:fill="FFFFFF"/>
        </w:rPr>
        <w:t>: Rock Health, </w:t>
      </w:r>
      <w:r w:rsidRPr="004217F6">
        <w:rPr>
          <w:rStyle w:val="pubyear"/>
          <w:rFonts w:ascii="Times New Roman" w:hAnsi="Times New Roman" w:cs="Times New Roman"/>
          <w:color w:val="1C1D1E"/>
          <w:shd w:val="clear" w:color="auto" w:fill="FFFFFF"/>
        </w:rPr>
        <w:t>2020</w:t>
      </w:r>
      <w:r w:rsidRPr="004217F6">
        <w:rPr>
          <w:rFonts w:ascii="Times New Roman" w:hAnsi="Times New Roman" w:cs="Times New Roman"/>
          <w:color w:val="1C1D1E"/>
          <w:shd w:val="clear" w:color="auto" w:fill="FFFFFF"/>
        </w:rPr>
        <w:t> [cited 2020 Aug 1].</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groupname"/>
          <w:rFonts w:ascii="Times New Roman" w:hAnsi="Times New Roman" w:cs="Times New Roman"/>
          <w:color w:val="1C1D1E"/>
          <w:shd w:val="clear" w:color="auto" w:fill="FFFFFF"/>
        </w:rPr>
        <w:t>Mobile Fact Sheet</w:t>
      </w:r>
      <w:r w:rsidRPr="004217F6">
        <w:rPr>
          <w:rFonts w:ascii="Times New Roman" w:hAnsi="Times New Roman" w:cs="Times New Roman"/>
          <w:color w:val="1C1D1E"/>
          <w:shd w:val="clear" w:color="auto" w:fill="FFFFFF"/>
        </w:rPr>
        <w:t>. </w:t>
      </w:r>
      <w:r w:rsidRPr="004217F6">
        <w:rPr>
          <w:rStyle w:val="othertitle"/>
          <w:rFonts w:ascii="Times New Roman" w:hAnsi="Times New Roman" w:cs="Times New Roman"/>
          <w:color w:val="1C1D1E"/>
          <w:shd w:val="clear" w:color="auto" w:fill="FFFFFF"/>
        </w:rPr>
        <w:t xml:space="preserve">Pew Research </w:t>
      </w:r>
      <w:proofErr w:type="spellStart"/>
      <w:r w:rsidRPr="004217F6">
        <w:rPr>
          <w:rStyle w:val="othertitle"/>
          <w:rFonts w:ascii="Times New Roman" w:hAnsi="Times New Roman" w:cs="Times New Roman"/>
          <w:color w:val="1C1D1E"/>
          <w:shd w:val="clear" w:color="auto" w:fill="FFFFFF"/>
        </w:rPr>
        <w:t>Center</w:t>
      </w:r>
      <w:proofErr w:type="spellEnd"/>
      <w:r w:rsidRPr="004217F6">
        <w:rPr>
          <w:rFonts w:ascii="Times New Roman" w:hAnsi="Times New Roman" w:cs="Times New Roman"/>
          <w:color w:val="1C1D1E"/>
          <w:shd w:val="clear" w:color="auto" w:fill="FFFFFF"/>
        </w:rPr>
        <w:t>. Updated June 12, 2019. [cited 2020 Aug 1].</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Therapeutics D</w:t>
      </w:r>
      <w:r w:rsidRPr="004217F6">
        <w:rPr>
          <w:rFonts w:ascii="Times New Roman" w:hAnsi="Times New Roman" w:cs="Times New Roman"/>
          <w:color w:val="1C1D1E"/>
          <w:shd w:val="clear" w:color="auto" w:fill="FFFFFF"/>
        </w:rPr>
        <w:t>. </w:t>
      </w:r>
      <w:r w:rsidRPr="004217F6">
        <w:rPr>
          <w:rStyle w:val="articletitle"/>
          <w:rFonts w:ascii="Times New Roman" w:hAnsi="Times New Roman" w:cs="Times New Roman"/>
          <w:color w:val="1C1D1E"/>
          <w:shd w:val="clear" w:color="auto" w:fill="FFFFFF"/>
        </w:rPr>
        <w:t>Combining technology and evidence-based medicine to transform personalized patient care</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Digital Therapeutics Alliance.</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2018</w:t>
      </w:r>
      <w:r w:rsidRPr="004217F6">
        <w:rPr>
          <w:rFonts w:ascii="Times New Roman" w:hAnsi="Times New Roman" w:cs="Times New Roman"/>
          <w:color w:val="1C1D1E"/>
          <w:shd w:val="clear" w:color="auto" w:fill="FFFFFF"/>
        </w:rPr>
        <w:t>; [cited 2020 Aug 1]. </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Armitage LC</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Kassavou</w:t>
      </w:r>
      <w:proofErr w:type="spellEnd"/>
      <w:r w:rsidRPr="004217F6">
        <w:rPr>
          <w:rStyle w:val="author"/>
          <w:rFonts w:ascii="Times New Roman" w:hAnsi="Times New Roman" w:cs="Times New Roman"/>
          <w:color w:val="1C1D1E"/>
          <w:shd w:val="clear" w:color="auto" w:fill="FFFFFF"/>
        </w:rPr>
        <w:t xml:space="preserve"> A</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Sutton S</w:t>
      </w:r>
      <w:r w:rsidRPr="004217F6">
        <w:rPr>
          <w:rFonts w:ascii="Times New Roman" w:hAnsi="Times New Roman" w:cs="Times New Roman"/>
          <w:color w:val="1C1D1E"/>
          <w:shd w:val="clear" w:color="auto" w:fill="FFFFFF"/>
        </w:rPr>
        <w:t>. </w:t>
      </w:r>
      <w:r w:rsidRPr="004217F6">
        <w:rPr>
          <w:rStyle w:val="articletitle"/>
          <w:rFonts w:ascii="Times New Roman" w:hAnsi="Times New Roman" w:cs="Times New Roman"/>
          <w:color w:val="1C1D1E"/>
          <w:shd w:val="clear" w:color="auto" w:fill="FFFFFF"/>
        </w:rPr>
        <w:t>Do mobile device apps designed to support medication adherence demonstrate efficacy? A systematic review of randomised controlled trials, with meta-analysis</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BMJ Open.</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2020</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10</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1</w:t>
      </w:r>
      <w:proofErr w:type="gramStart"/>
      <w:r w:rsidRPr="004217F6">
        <w:rPr>
          <w:rFonts w:ascii="Times New Roman" w:hAnsi="Times New Roman" w:cs="Times New Roman"/>
          <w:color w:val="1C1D1E"/>
          <w:shd w:val="clear" w:color="auto" w:fill="FFFFFF"/>
        </w:rPr>
        <w:t>):e</w:t>
      </w:r>
      <w:proofErr w:type="gramEnd"/>
      <w:r w:rsidRPr="004217F6">
        <w:rPr>
          <w:rFonts w:ascii="Times New Roman" w:hAnsi="Times New Roman" w:cs="Times New Roman"/>
          <w:color w:val="1C1D1E"/>
          <w:shd w:val="clear" w:color="auto" w:fill="FFFFFF"/>
        </w:rPr>
        <w:t>032045</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proofErr w:type="spellStart"/>
      <w:r w:rsidRPr="004217F6">
        <w:rPr>
          <w:rStyle w:val="author"/>
          <w:rFonts w:ascii="Times New Roman" w:hAnsi="Times New Roman" w:cs="Times New Roman"/>
          <w:color w:val="1C1D1E"/>
          <w:shd w:val="clear" w:color="auto" w:fill="FFFFFF"/>
        </w:rPr>
        <w:t>Labovitz</w:t>
      </w:r>
      <w:proofErr w:type="spellEnd"/>
      <w:r w:rsidRPr="004217F6">
        <w:rPr>
          <w:rStyle w:val="author"/>
          <w:rFonts w:ascii="Times New Roman" w:hAnsi="Times New Roman" w:cs="Times New Roman"/>
          <w:color w:val="1C1D1E"/>
          <w:shd w:val="clear" w:color="auto" w:fill="FFFFFF"/>
        </w:rPr>
        <w:t xml:space="preserve"> DL</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Shafner</w:t>
      </w:r>
      <w:proofErr w:type="spellEnd"/>
      <w:r w:rsidRPr="004217F6">
        <w:rPr>
          <w:rStyle w:val="author"/>
          <w:rFonts w:ascii="Times New Roman" w:hAnsi="Times New Roman" w:cs="Times New Roman"/>
          <w:color w:val="1C1D1E"/>
          <w:shd w:val="clear" w:color="auto" w:fill="FFFFFF"/>
        </w:rPr>
        <w:t xml:space="preserve"> L</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Reyes Gil M</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Virmani</w:t>
      </w:r>
      <w:proofErr w:type="spellEnd"/>
      <w:r w:rsidRPr="004217F6">
        <w:rPr>
          <w:rStyle w:val="author"/>
          <w:rFonts w:ascii="Times New Roman" w:hAnsi="Times New Roman" w:cs="Times New Roman"/>
          <w:color w:val="1C1D1E"/>
          <w:shd w:val="clear" w:color="auto" w:fill="FFFFFF"/>
        </w:rPr>
        <w:t xml:space="preserve"> D</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Hanina</w:t>
      </w:r>
      <w:proofErr w:type="spellEnd"/>
      <w:r w:rsidRPr="004217F6">
        <w:rPr>
          <w:rStyle w:val="author"/>
          <w:rFonts w:ascii="Times New Roman" w:hAnsi="Times New Roman" w:cs="Times New Roman"/>
          <w:color w:val="1C1D1E"/>
          <w:shd w:val="clear" w:color="auto" w:fill="FFFFFF"/>
        </w:rPr>
        <w:t xml:space="preserve"> A</w:t>
      </w:r>
      <w:r w:rsidRPr="004217F6">
        <w:rPr>
          <w:rFonts w:ascii="Times New Roman" w:hAnsi="Times New Roman" w:cs="Times New Roman"/>
          <w:color w:val="1C1D1E"/>
          <w:shd w:val="clear" w:color="auto" w:fill="FFFFFF"/>
        </w:rPr>
        <w:t>. </w:t>
      </w:r>
      <w:r w:rsidRPr="004217F6">
        <w:rPr>
          <w:rStyle w:val="articletitle"/>
          <w:rFonts w:ascii="Times New Roman" w:hAnsi="Times New Roman" w:cs="Times New Roman"/>
          <w:color w:val="1C1D1E"/>
          <w:shd w:val="clear" w:color="auto" w:fill="FFFFFF"/>
        </w:rPr>
        <w:t>Using Artificial Intelligence to Reduce the Risk of Nonadherence in Patients on Anticoagulation Therapy</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Stroke.</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2017</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48</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5</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1416</w:t>
      </w:r>
      <w:r w:rsidRPr="004217F6">
        <w:rPr>
          <w:rFonts w:ascii="Times New Roman" w:hAnsi="Times New Roman" w:cs="Times New Roman"/>
          <w:color w:val="1C1D1E"/>
          <w:shd w:val="clear" w:color="auto" w:fill="FFFFFF"/>
        </w:rPr>
        <w:t>– </w:t>
      </w:r>
      <w:r w:rsidRPr="004217F6">
        <w:rPr>
          <w:rStyle w:val="pagelast"/>
          <w:rFonts w:ascii="Times New Roman" w:hAnsi="Times New Roman" w:cs="Times New Roman"/>
          <w:color w:val="1C1D1E"/>
          <w:shd w:val="clear" w:color="auto" w:fill="FFFFFF"/>
        </w:rPr>
        <w:t>1419</w:t>
      </w:r>
      <w:r w:rsidRPr="004217F6">
        <w:rPr>
          <w:rFonts w:ascii="Times New Roman" w:hAnsi="Times New Roman" w:cs="Times New Roman"/>
          <w:color w:val="1C1D1E"/>
          <w:shd w:val="clear" w:color="auto" w:fill="FFFFFF"/>
        </w:rPr>
        <w:t>.</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Holzman SB</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Atre S</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Sahasrabudhe</w:t>
      </w:r>
      <w:proofErr w:type="spellEnd"/>
      <w:r w:rsidRPr="004217F6">
        <w:rPr>
          <w:rStyle w:val="author"/>
          <w:rFonts w:ascii="Times New Roman" w:hAnsi="Times New Roman" w:cs="Times New Roman"/>
          <w:color w:val="1C1D1E"/>
          <w:shd w:val="clear" w:color="auto" w:fill="FFFFFF"/>
        </w:rPr>
        <w:t xml:space="preserve"> T</w:t>
      </w:r>
      <w:r w:rsidRPr="004217F6">
        <w:rPr>
          <w:rFonts w:ascii="Times New Roman" w:hAnsi="Times New Roman" w:cs="Times New Roman"/>
          <w:color w:val="1C1D1E"/>
          <w:shd w:val="clear" w:color="auto" w:fill="FFFFFF"/>
        </w:rPr>
        <w:t>, et al. </w:t>
      </w:r>
      <w:r w:rsidRPr="004217F6">
        <w:rPr>
          <w:rStyle w:val="articletitle"/>
          <w:rFonts w:ascii="Times New Roman" w:hAnsi="Times New Roman" w:cs="Times New Roman"/>
          <w:color w:val="1C1D1E"/>
          <w:shd w:val="clear" w:color="auto" w:fill="FFFFFF"/>
        </w:rPr>
        <w:t>Use of Smartphone-Based Video Directly Observed Therapy (</w:t>
      </w:r>
      <w:proofErr w:type="spellStart"/>
      <w:r w:rsidRPr="004217F6">
        <w:rPr>
          <w:rStyle w:val="articletitle"/>
          <w:rFonts w:ascii="Times New Roman" w:hAnsi="Times New Roman" w:cs="Times New Roman"/>
          <w:color w:val="1C1D1E"/>
          <w:shd w:val="clear" w:color="auto" w:fill="FFFFFF"/>
        </w:rPr>
        <w:t>vDOT</w:t>
      </w:r>
      <w:proofErr w:type="spellEnd"/>
      <w:r w:rsidRPr="004217F6">
        <w:rPr>
          <w:rStyle w:val="articletitle"/>
          <w:rFonts w:ascii="Times New Roman" w:hAnsi="Times New Roman" w:cs="Times New Roman"/>
          <w:color w:val="1C1D1E"/>
          <w:shd w:val="clear" w:color="auto" w:fill="FFFFFF"/>
        </w:rPr>
        <w:t>) in Tuberculosis Care: Single-Arm, Prospective Feasibility Study</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JMIR Form Res.</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2019</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3</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3</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e13411</w:t>
      </w:r>
      <w:r w:rsidRPr="004217F6">
        <w:rPr>
          <w:rFonts w:ascii="Times New Roman" w:hAnsi="Times New Roman" w:cs="Times New Roman"/>
          <w:color w:val="1C1D1E"/>
          <w:shd w:val="clear" w:color="auto" w:fill="FFFFFF"/>
        </w:rPr>
        <w:t>.</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Reese PP</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Bloom RD</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Trofe</w:t>
      </w:r>
      <w:proofErr w:type="spellEnd"/>
      <w:r w:rsidRPr="004217F6">
        <w:rPr>
          <w:rStyle w:val="author"/>
          <w:rFonts w:ascii="Times New Roman" w:hAnsi="Times New Roman" w:cs="Times New Roman"/>
          <w:color w:val="1C1D1E"/>
          <w:shd w:val="clear" w:color="auto" w:fill="FFFFFF"/>
        </w:rPr>
        <w:t>-Clark J</w:t>
      </w:r>
      <w:r w:rsidRPr="004217F6">
        <w:rPr>
          <w:rFonts w:ascii="Times New Roman" w:hAnsi="Times New Roman" w:cs="Times New Roman"/>
          <w:color w:val="1C1D1E"/>
          <w:shd w:val="clear" w:color="auto" w:fill="FFFFFF"/>
        </w:rPr>
        <w:t>, et al. </w:t>
      </w:r>
      <w:r w:rsidRPr="004217F6">
        <w:rPr>
          <w:rStyle w:val="articletitle"/>
          <w:rFonts w:ascii="Times New Roman" w:hAnsi="Times New Roman" w:cs="Times New Roman"/>
          <w:color w:val="1C1D1E"/>
          <w:shd w:val="clear" w:color="auto" w:fill="FFFFFF"/>
        </w:rPr>
        <w:t>Automated reminders and physician notification to promote immunosuppression adherence among kidney transplant recipients: A randomized trial</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Am J Kidney Dis.</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2017</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69</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3</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400</w:t>
      </w:r>
      <w:r w:rsidRPr="004217F6">
        <w:rPr>
          <w:rFonts w:ascii="Times New Roman" w:hAnsi="Times New Roman" w:cs="Times New Roman"/>
          <w:color w:val="1C1D1E"/>
          <w:shd w:val="clear" w:color="auto" w:fill="FFFFFF"/>
        </w:rPr>
        <w:t>– </w:t>
      </w:r>
      <w:r w:rsidRPr="004217F6">
        <w:rPr>
          <w:rStyle w:val="pagelast"/>
          <w:rFonts w:ascii="Times New Roman" w:hAnsi="Times New Roman" w:cs="Times New Roman"/>
          <w:color w:val="1C1D1E"/>
          <w:shd w:val="clear" w:color="auto" w:fill="FFFFFF"/>
        </w:rPr>
        <w:t>409</w:t>
      </w:r>
      <w:r w:rsidRPr="004217F6">
        <w:rPr>
          <w:rFonts w:ascii="Times New Roman" w:hAnsi="Times New Roman" w:cs="Times New Roman"/>
          <w:color w:val="1C1D1E"/>
          <w:shd w:val="clear" w:color="auto" w:fill="FFFFFF"/>
        </w:rPr>
        <w:t>.</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Anderson WC 3rd</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Gondalia</w:t>
      </w:r>
      <w:proofErr w:type="spellEnd"/>
      <w:r w:rsidRPr="004217F6">
        <w:rPr>
          <w:rStyle w:val="author"/>
          <w:rFonts w:ascii="Times New Roman" w:hAnsi="Times New Roman" w:cs="Times New Roman"/>
          <w:color w:val="1C1D1E"/>
          <w:shd w:val="clear" w:color="auto" w:fill="FFFFFF"/>
        </w:rPr>
        <w:t xml:space="preserve"> R</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Hoch HE</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Kaye L</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Szefler</w:t>
      </w:r>
      <w:proofErr w:type="spellEnd"/>
      <w:r w:rsidRPr="004217F6">
        <w:rPr>
          <w:rStyle w:val="author"/>
          <w:rFonts w:ascii="Times New Roman" w:hAnsi="Times New Roman" w:cs="Times New Roman"/>
          <w:color w:val="1C1D1E"/>
          <w:shd w:val="clear" w:color="auto" w:fill="FFFFFF"/>
        </w:rPr>
        <w:t xml:space="preserve"> SJ</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Stempel</w:t>
      </w:r>
      <w:proofErr w:type="spellEnd"/>
      <w:r w:rsidRPr="004217F6">
        <w:rPr>
          <w:rStyle w:val="author"/>
          <w:rFonts w:ascii="Times New Roman" w:hAnsi="Times New Roman" w:cs="Times New Roman"/>
          <w:color w:val="1C1D1E"/>
          <w:shd w:val="clear" w:color="auto" w:fill="FFFFFF"/>
        </w:rPr>
        <w:t xml:space="preserve"> DA</w:t>
      </w:r>
      <w:r w:rsidRPr="004217F6">
        <w:rPr>
          <w:rFonts w:ascii="Times New Roman" w:hAnsi="Times New Roman" w:cs="Times New Roman"/>
          <w:color w:val="1C1D1E"/>
          <w:shd w:val="clear" w:color="auto" w:fill="FFFFFF"/>
        </w:rPr>
        <w:t>. </w:t>
      </w:r>
      <w:r w:rsidRPr="004217F6">
        <w:rPr>
          <w:rStyle w:val="articletitle"/>
          <w:rFonts w:ascii="Times New Roman" w:hAnsi="Times New Roman" w:cs="Times New Roman"/>
          <w:color w:val="1C1D1E"/>
          <w:shd w:val="clear" w:color="auto" w:fill="FFFFFF"/>
        </w:rPr>
        <w:t>Screening for inhalation technique errors with electronic medication monitors</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 xml:space="preserve">J Allergy Clin Immunol </w:t>
      </w:r>
      <w:proofErr w:type="spellStart"/>
      <w:r w:rsidRPr="004217F6">
        <w:rPr>
          <w:rFonts w:ascii="Times New Roman" w:hAnsi="Times New Roman" w:cs="Times New Roman"/>
          <w:i/>
          <w:iCs/>
          <w:color w:val="1C1D1E"/>
          <w:shd w:val="clear" w:color="auto" w:fill="FFFFFF"/>
        </w:rPr>
        <w:t>Pract</w:t>
      </w:r>
      <w:proofErr w:type="spellEnd"/>
      <w:r w:rsidRPr="004217F6">
        <w:rPr>
          <w:rFonts w:ascii="Times New Roman" w:hAnsi="Times New Roman" w:cs="Times New Roman"/>
          <w:i/>
          <w:iCs/>
          <w:color w:val="1C1D1E"/>
          <w:shd w:val="clear" w:color="auto" w:fill="FFFFFF"/>
        </w:rPr>
        <w:t>.</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2019</w:t>
      </w:r>
      <w:r w:rsidRPr="004217F6">
        <w:rPr>
          <w:rFonts w:ascii="Times New Roman" w:hAnsi="Times New Roman" w:cs="Times New Roman"/>
          <w:color w:val="1C1D1E"/>
          <w:shd w:val="clear" w:color="auto" w:fill="FFFFFF"/>
        </w:rPr>
        <w:t>; </w:t>
      </w:r>
      <w:r w:rsidRPr="004217F6">
        <w:rPr>
          <w:rStyle w:val="vol"/>
          <w:rFonts w:ascii="Times New Roman" w:hAnsi="Times New Roman" w:cs="Times New Roman"/>
          <w:b/>
          <w:bCs/>
          <w:color w:val="1C1D1E"/>
          <w:shd w:val="clear" w:color="auto" w:fill="FFFFFF"/>
        </w:rPr>
        <w:t>7</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6</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2065</w:t>
      </w:r>
      <w:r w:rsidRPr="004217F6">
        <w:rPr>
          <w:rFonts w:ascii="Times New Roman" w:hAnsi="Times New Roman" w:cs="Times New Roman"/>
          <w:color w:val="1C1D1E"/>
          <w:shd w:val="clear" w:color="auto" w:fill="FFFFFF"/>
        </w:rPr>
        <w:t>– </w:t>
      </w:r>
      <w:r w:rsidRPr="004217F6">
        <w:rPr>
          <w:rStyle w:val="pagelast"/>
          <w:rFonts w:ascii="Times New Roman" w:hAnsi="Times New Roman" w:cs="Times New Roman"/>
          <w:color w:val="1C1D1E"/>
          <w:shd w:val="clear" w:color="auto" w:fill="FFFFFF"/>
        </w:rPr>
        <w:t>2067</w:t>
      </w:r>
      <w:r w:rsidRPr="004217F6">
        <w:rPr>
          <w:rFonts w:ascii="Times New Roman" w:hAnsi="Times New Roman" w:cs="Times New Roman"/>
          <w:color w:val="1C1D1E"/>
          <w:shd w:val="clear" w:color="auto" w:fill="FFFFFF"/>
        </w:rPr>
        <w:t>.</w:t>
      </w:r>
    </w:p>
    <w:p w:rsidR="00A31FCF" w:rsidRPr="004217F6" w:rsidRDefault="00A31FCF" w:rsidP="004217F6">
      <w:pPr>
        <w:pStyle w:val="ListParagraph"/>
        <w:numPr>
          <w:ilvl w:val="0"/>
          <w:numId w:val="23"/>
        </w:numPr>
        <w:jc w:val="both"/>
        <w:rPr>
          <w:rFonts w:ascii="Times New Roman" w:hAnsi="Times New Roman" w:cs="Times New Roman"/>
          <w:color w:val="1C1D1E"/>
          <w:shd w:val="clear" w:color="auto" w:fill="FFFFFF"/>
        </w:rPr>
      </w:pPr>
      <w:r w:rsidRPr="004217F6">
        <w:rPr>
          <w:rStyle w:val="author"/>
          <w:rFonts w:ascii="Times New Roman" w:hAnsi="Times New Roman" w:cs="Times New Roman"/>
          <w:color w:val="1C1D1E"/>
          <w:shd w:val="clear" w:color="auto" w:fill="FFFFFF"/>
        </w:rPr>
        <w:t>Usmani OS</w:t>
      </w:r>
      <w:r w:rsidRPr="004217F6">
        <w:rPr>
          <w:rFonts w:ascii="Times New Roman" w:hAnsi="Times New Roman" w:cs="Times New Roman"/>
          <w:color w:val="1C1D1E"/>
          <w:shd w:val="clear" w:color="auto" w:fill="FFFFFF"/>
        </w:rPr>
        <w:t>, </w:t>
      </w:r>
      <w:proofErr w:type="spellStart"/>
      <w:r w:rsidRPr="004217F6">
        <w:rPr>
          <w:rStyle w:val="author"/>
          <w:rFonts w:ascii="Times New Roman" w:hAnsi="Times New Roman" w:cs="Times New Roman"/>
          <w:color w:val="1C1D1E"/>
          <w:shd w:val="clear" w:color="auto" w:fill="FFFFFF"/>
        </w:rPr>
        <w:t>Lavorini</w:t>
      </w:r>
      <w:proofErr w:type="spellEnd"/>
      <w:r w:rsidRPr="004217F6">
        <w:rPr>
          <w:rStyle w:val="author"/>
          <w:rFonts w:ascii="Times New Roman" w:hAnsi="Times New Roman" w:cs="Times New Roman"/>
          <w:color w:val="1C1D1E"/>
          <w:shd w:val="clear" w:color="auto" w:fill="FFFFFF"/>
        </w:rPr>
        <w:t xml:space="preserve"> F</w:t>
      </w:r>
      <w:r w:rsidRPr="004217F6">
        <w:rPr>
          <w:rFonts w:ascii="Times New Roman" w:hAnsi="Times New Roman" w:cs="Times New Roman"/>
          <w:color w:val="1C1D1E"/>
          <w:shd w:val="clear" w:color="auto" w:fill="FFFFFF"/>
        </w:rPr>
        <w:t>, </w:t>
      </w:r>
      <w:r w:rsidRPr="004217F6">
        <w:rPr>
          <w:rStyle w:val="author"/>
          <w:rFonts w:ascii="Times New Roman" w:hAnsi="Times New Roman" w:cs="Times New Roman"/>
          <w:color w:val="1C1D1E"/>
          <w:shd w:val="clear" w:color="auto" w:fill="FFFFFF"/>
        </w:rPr>
        <w:t>Marshall J</w:t>
      </w:r>
      <w:r w:rsidRPr="004217F6">
        <w:rPr>
          <w:rFonts w:ascii="Times New Roman" w:hAnsi="Times New Roman" w:cs="Times New Roman"/>
          <w:color w:val="1C1D1E"/>
          <w:shd w:val="clear" w:color="auto" w:fill="FFFFFF"/>
        </w:rPr>
        <w:t>, et al. </w:t>
      </w:r>
      <w:r w:rsidRPr="004217F6">
        <w:rPr>
          <w:rStyle w:val="articletitle"/>
          <w:rFonts w:ascii="Times New Roman" w:hAnsi="Times New Roman" w:cs="Times New Roman"/>
          <w:color w:val="1C1D1E"/>
          <w:shd w:val="clear" w:color="auto" w:fill="FFFFFF"/>
        </w:rPr>
        <w:t>Critical inhaler errors in asthma and COPD: a systematic review of impact on health outcomes</w:t>
      </w:r>
      <w:r w:rsidRPr="004217F6">
        <w:rPr>
          <w:rFonts w:ascii="Times New Roman" w:hAnsi="Times New Roman" w:cs="Times New Roman"/>
          <w:color w:val="1C1D1E"/>
          <w:shd w:val="clear" w:color="auto" w:fill="FFFFFF"/>
        </w:rPr>
        <w:t>. </w:t>
      </w:r>
      <w:r w:rsidRPr="004217F6">
        <w:rPr>
          <w:rFonts w:ascii="Times New Roman" w:hAnsi="Times New Roman" w:cs="Times New Roman"/>
          <w:i/>
          <w:iCs/>
          <w:color w:val="1C1D1E"/>
          <w:shd w:val="clear" w:color="auto" w:fill="FFFFFF"/>
        </w:rPr>
        <w:t>Respir Res.</w:t>
      </w:r>
      <w:r w:rsidRPr="004217F6">
        <w:rPr>
          <w:rFonts w:ascii="Times New Roman" w:hAnsi="Times New Roman" w:cs="Times New Roman"/>
          <w:color w:val="1C1D1E"/>
          <w:shd w:val="clear" w:color="auto" w:fill="FFFFFF"/>
        </w:rPr>
        <w:t> </w:t>
      </w:r>
      <w:r w:rsidRPr="004217F6">
        <w:rPr>
          <w:rStyle w:val="pubyear"/>
          <w:rFonts w:ascii="Times New Roman" w:hAnsi="Times New Roman" w:cs="Times New Roman"/>
          <w:color w:val="1C1D1E"/>
          <w:shd w:val="clear" w:color="auto" w:fill="FFFFFF"/>
        </w:rPr>
        <w:t>2018</w:t>
      </w:r>
      <w:r w:rsidRPr="004217F6">
        <w:rPr>
          <w:rFonts w:ascii="Times New Roman" w:hAnsi="Times New Roman" w:cs="Times New Roman"/>
          <w:color w:val="1C1D1E"/>
          <w:shd w:val="clear" w:color="auto" w:fill="FFFFFF"/>
        </w:rPr>
        <w:t> Jan 16; </w:t>
      </w:r>
      <w:r w:rsidRPr="004217F6">
        <w:rPr>
          <w:rStyle w:val="vol"/>
          <w:rFonts w:ascii="Times New Roman" w:hAnsi="Times New Roman" w:cs="Times New Roman"/>
          <w:b/>
          <w:bCs/>
          <w:color w:val="1C1D1E"/>
          <w:shd w:val="clear" w:color="auto" w:fill="FFFFFF"/>
        </w:rPr>
        <w:t>19</w:t>
      </w:r>
      <w:r w:rsidRPr="004217F6">
        <w:rPr>
          <w:rFonts w:ascii="Times New Roman" w:hAnsi="Times New Roman" w:cs="Times New Roman"/>
          <w:color w:val="1C1D1E"/>
          <w:shd w:val="clear" w:color="auto" w:fill="FFFFFF"/>
        </w:rPr>
        <w:t>(</w:t>
      </w:r>
      <w:r w:rsidRPr="004217F6">
        <w:rPr>
          <w:rStyle w:val="citedissue"/>
          <w:rFonts w:ascii="Times New Roman" w:hAnsi="Times New Roman" w:cs="Times New Roman"/>
          <w:color w:val="1C1D1E"/>
          <w:shd w:val="clear" w:color="auto" w:fill="FFFFFF"/>
        </w:rPr>
        <w:t>1</w:t>
      </w:r>
      <w:r w:rsidRPr="004217F6">
        <w:rPr>
          <w:rFonts w:ascii="Times New Roman" w:hAnsi="Times New Roman" w:cs="Times New Roman"/>
          <w:color w:val="1C1D1E"/>
          <w:shd w:val="clear" w:color="auto" w:fill="FFFFFF"/>
        </w:rPr>
        <w:t>): </w:t>
      </w:r>
      <w:r w:rsidRPr="004217F6">
        <w:rPr>
          <w:rStyle w:val="pagefirst"/>
          <w:rFonts w:ascii="Times New Roman" w:hAnsi="Times New Roman" w:cs="Times New Roman"/>
          <w:color w:val="1C1D1E"/>
          <w:shd w:val="clear" w:color="auto" w:fill="FFFFFF"/>
        </w:rPr>
        <w:t>10</w:t>
      </w:r>
      <w:r w:rsidRPr="004217F6">
        <w:rPr>
          <w:rFonts w:ascii="Times New Roman" w:hAnsi="Times New Roman" w:cs="Times New Roman"/>
          <w:color w:val="1C1D1E"/>
          <w:shd w:val="clear" w:color="auto" w:fill="FFFFFF"/>
        </w:rPr>
        <w:t>.</w:t>
      </w:r>
    </w:p>
    <w:p w:rsidR="00C328BC" w:rsidRPr="00C846F1" w:rsidRDefault="00C328BC" w:rsidP="00C846F1">
      <w:pPr>
        <w:jc w:val="both"/>
        <w:rPr>
          <w:rFonts w:ascii="Times New Roman" w:hAnsi="Times New Roman" w:cs="Times New Roman"/>
        </w:rPr>
      </w:pPr>
    </w:p>
    <w:sectPr w:rsidR="00C328BC" w:rsidRPr="00C846F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58F3" w:rsidRDefault="004058F3" w:rsidP="009B3BC3">
      <w:pPr>
        <w:spacing w:after="0" w:line="240" w:lineRule="auto"/>
      </w:pPr>
      <w:r>
        <w:separator/>
      </w:r>
    </w:p>
  </w:endnote>
  <w:endnote w:type="continuationSeparator" w:id="0">
    <w:p w:rsidR="004058F3" w:rsidRDefault="004058F3" w:rsidP="009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3BC3" w:rsidRDefault="009B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58F3" w:rsidRDefault="004058F3" w:rsidP="009B3BC3">
      <w:pPr>
        <w:spacing w:after="0" w:line="240" w:lineRule="auto"/>
      </w:pPr>
      <w:r>
        <w:separator/>
      </w:r>
    </w:p>
  </w:footnote>
  <w:footnote w:type="continuationSeparator" w:id="0">
    <w:p w:rsidR="004058F3" w:rsidRDefault="004058F3" w:rsidP="009B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408"/>
    <w:multiLevelType w:val="hybridMultilevel"/>
    <w:tmpl w:val="EF9CDE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02EF9"/>
    <w:multiLevelType w:val="hybridMultilevel"/>
    <w:tmpl w:val="65D05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022F8"/>
    <w:multiLevelType w:val="multilevel"/>
    <w:tmpl w:val="7122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F7FC7"/>
    <w:multiLevelType w:val="multilevel"/>
    <w:tmpl w:val="85FE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80896"/>
    <w:multiLevelType w:val="multilevel"/>
    <w:tmpl w:val="0C8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D3926"/>
    <w:multiLevelType w:val="hybridMultilevel"/>
    <w:tmpl w:val="54604B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8A7C7A"/>
    <w:multiLevelType w:val="hybridMultilevel"/>
    <w:tmpl w:val="3FC841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D87810"/>
    <w:multiLevelType w:val="multilevel"/>
    <w:tmpl w:val="BCC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622F6"/>
    <w:multiLevelType w:val="hybridMultilevel"/>
    <w:tmpl w:val="0D8CF1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DE0D1A"/>
    <w:multiLevelType w:val="hybridMultilevel"/>
    <w:tmpl w:val="03E824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E86D9B"/>
    <w:multiLevelType w:val="hybridMultilevel"/>
    <w:tmpl w:val="710E9D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C5F12"/>
    <w:multiLevelType w:val="multilevel"/>
    <w:tmpl w:val="F9F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D6ACB"/>
    <w:multiLevelType w:val="multilevel"/>
    <w:tmpl w:val="600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507BF"/>
    <w:multiLevelType w:val="hybridMultilevel"/>
    <w:tmpl w:val="2508E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88578F"/>
    <w:multiLevelType w:val="multilevel"/>
    <w:tmpl w:val="9A3A5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3422C"/>
    <w:multiLevelType w:val="multilevel"/>
    <w:tmpl w:val="C43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A6A43"/>
    <w:multiLevelType w:val="multilevel"/>
    <w:tmpl w:val="C12E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B68DF"/>
    <w:multiLevelType w:val="hybridMultilevel"/>
    <w:tmpl w:val="06C286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E76289"/>
    <w:multiLevelType w:val="hybridMultilevel"/>
    <w:tmpl w:val="EDA444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485EE1"/>
    <w:multiLevelType w:val="hybridMultilevel"/>
    <w:tmpl w:val="08CCE2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E45C6A"/>
    <w:multiLevelType w:val="hybridMultilevel"/>
    <w:tmpl w:val="31CCC5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6D742F"/>
    <w:multiLevelType w:val="hybridMultilevel"/>
    <w:tmpl w:val="65E810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E391604"/>
    <w:multiLevelType w:val="multilevel"/>
    <w:tmpl w:val="831E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311336">
    <w:abstractNumId w:val="2"/>
  </w:num>
  <w:num w:numId="2" w16cid:durableId="1660884351">
    <w:abstractNumId w:val="11"/>
  </w:num>
  <w:num w:numId="3" w16cid:durableId="434517295">
    <w:abstractNumId w:val="7"/>
  </w:num>
  <w:num w:numId="4" w16cid:durableId="736781784">
    <w:abstractNumId w:val="16"/>
  </w:num>
  <w:num w:numId="5" w16cid:durableId="409888611">
    <w:abstractNumId w:val="14"/>
  </w:num>
  <w:num w:numId="6" w16cid:durableId="1348754254">
    <w:abstractNumId w:val="12"/>
  </w:num>
  <w:num w:numId="7" w16cid:durableId="1218736869">
    <w:abstractNumId w:val="15"/>
  </w:num>
  <w:num w:numId="8" w16cid:durableId="1001390497">
    <w:abstractNumId w:val="22"/>
  </w:num>
  <w:num w:numId="9" w16cid:durableId="264191326">
    <w:abstractNumId w:val="4"/>
  </w:num>
  <w:num w:numId="10" w16cid:durableId="1189176806">
    <w:abstractNumId w:val="3"/>
  </w:num>
  <w:num w:numId="11" w16cid:durableId="1583417235">
    <w:abstractNumId w:val="10"/>
  </w:num>
  <w:num w:numId="12" w16cid:durableId="978076267">
    <w:abstractNumId w:val="9"/>
  </w:num>
  <w:num w:numId="13" w16cid:durableId="901448669">
    <w:abstractNumId w:val="20"/>
  </w:num>
  <w:num w:numId="14" w16cid:durableId="51127484">
    <w:abstractNumId w:val="0"/>
  </w:num>
  <w:num w:numId="15" w16cid:durableId="2138179158">
    <w:abstractNumId w:val="8"/>
  </w:num>
  <w:num w:numId="16" w16cid:durableId="1649630281">
    <w:abstractNumId w:val="6"/>
  </w:num>
  <w:num w:numId="17" w16cid:durableId="1257445029">
    <w:abstractNumId w:val="17"/>
  </w:num>
  <w:num w:numId="18" w16cid:durableId="2120903409">
    <w:abstractNumId w:val="19"/>
  </w:num>
  <w:num w:numId="19" w16cid:durableId="1773668174">
    <w:abstractNumId w:val="18"/>
  </w:num>
  <w:num w:numId="20" w16cid:durableId="2043240993">
    <w:abstractNumId w:val="13"/>
  </w:num>
  <w:num w:numId="21" w16cid:durableId="306975802">
    <w:abstractNumId w:val="5"/>
  </w:num>
  <w:num w:numId="22" w16cid:durableId="385497087">
    <w:abstractNumId w:val="21"/>
  </w:num>
  <w:num w:numId="23" w16cid:durableId="30363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EDA"/>
    <w:rsid w:val="000B4B9B"/>
    <w:rsid w:val="001E091F"/>
    <w:rsid w:val="00224B29"/>
    <w:rsid w:val="004058F3"/>
    <w:rsid w:val="004217F6"/>
    <w:rsid w:val="005F6CA3"/>
    <w:rsid w:val="0065114C"/>
    <w:rsid w:val="00693E3F"/>
    <w:rsid w:val="006B7FC5"/>
    <w:rsid w:val="00786D71"/>
    <w:rsid w:val="00845063"/>
    <w:rsid w:val="0088120B"/>
    <w:rsid w:val="00902D24"/>
    <w:rsid w:val="009B3BC3"/>
    <w:rsid w:val="00A31FCF"/>
    <w:rsid w:val="00B0764B"/>
    <w:rsid w:val="00BD401C"/>
    <w:rsid w:val="00C328BC"/>
    <w:rsid w:val="00C846F1"/>
    <w:rsid w:val="00D9529C"/>
    <w:rsid w:val="00FF5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F0B24"/>
  <w15:chartTrackingRefBased/>
  <w15:docId w15:val="{B57BBE31-4561-4151-8626-EAE9CEA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ED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F5EDA"/>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F5EDA"/>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FF5EDA"/>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FF5EDA"/>
    <w:rPr>
      <w:rFonts w:ascii="Arial" w:eastAsia="Times New Roman" w:hAnsi="Arial" w:cs="Arial"/>
      <w:vanish/>
      <w:kern w:val="0"/>
      <w:sz w:val="16"/>
      <w:szCs w:val="16"/>
      <w:lang w:eastAsia="en-IN"/>
    </w:rPr>
  </w:style>
  <w:style w:type="paragraph" w:styleId="Header">
    <w:name w:val="header"/>
    <w:basedOn w:val="Normal"/>
    <w:link w:val="HeaderChar"/>
    <w:uiPriority w:val="99"/>
    <w:unhideWhenUsed/>
    <w:rsid w:val="009B3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BC3"/>
  </w:style>
  <w:style w:type="paragraph" w:styleId="Footer">
    <w:name w:val="footer"/>
    <w:basedOn w:val="Normal"/>
    <w:link w:val="FooterChar"/>
    <w:uiPriority w:val="99"/>
    <w:unhideWhenUsed/>
    <w:rsid w:val="009B3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BC3"/>
  </w:style>
  <w:style w:type="paragraph" w:styleId="NoSpacing">
    <w:name w:val="No Spacing"/>
    <w:uiPriority w:val="1"/>
    <w:qFormat/>
    <w:rsid w:val="00845063"/>
    <w:pPr>
      <w:spacing w:after="0" w:line="240" w:lineRule="auto"/>
    </w:pPr>
  </w:style>
  <w:style w:type="paragraph" w:styleId="ListParagraph">
    <w:name w:val="List Paragraph"/>
    <w:basedOn w:val="Normal"/>
    <w:uiPriority w:val="34"/>
    <w:qFormat/>
    <w:rsid w:val="00C846F1"/>
    <w:pPr>
      <w:ind w:left="720"/>
      <w:contextualSpacing/>
    </w:pPr>
  </w:style>
  <w:style w:type="character" w:customStyle="1" w:styleId="groupname">
    <w:name w:val="groupname"/>
    <w:basedOn w:val="DefaultParagraphFont"/>
    <w:rsid w:val="00A31FCF"/>
  </w:style>
  <w:style w:type="character" w:customStyle="1" w:styleId="articletitle">
    <w:name w:val="articletitle"/>
    <w:basedOn w:val="DefaultParagraphFont"/>
    <w:rsid w:val="00A31FCF"/>
  </w:style>
  <w:style w:type="character" w:customStyle="1" w:styleId="pubyear">
    <w:name w:val="pubyear"/>
    <w:basedOn w:val="DefaultParagraphFont"/>
    <w:rsid w:val="00A31FCF"/>
  </w:style>
  <w:style w:type="character" w:customStyle="1" w:styleId="vol">
    <w:name w:val="vol"/>
    <w:basedOn w:val="DefaultParagraphFont"/>
    <w:rsid w:val="00A31FCF"/>
  </w:style>
  <w:style w:type="character" w:customStyle="1" w:styleId="citedissue">
    <w:name w:val="citedissue"/>
    <w:basedOn w:val="DefaultParagraphFont"/>
    <w:rsid w:val="00A31FCF"/>
  </w:style>
  <w:style w:type="character" w:customStyle="1" w:styleId="pagefirst">
    <w:name w:val="pagefirst"/>
    <w:basedOn w:val="DefaultParagraphFont"/>
    <w:rsid w:val="00A31FCF"/>
  </w:style>
  <w:style w:type="character" w:customStyle="1" w:styleId="pagelast">
    <w:name w:val="pagelast"/>
    <w:basedOn w:val="DefaultParagraphFont"/>
    <w:rsid w:val="00A31FCF"/>
  </w:style>
  <w:style w:type="character" w:customStyle="1" w:styleId="author">
    <w:name w:val="author"/>
    <w:basedOn w:val="DefaultParagraphFont"/>
    <w:rsid w:val="00A31FCF"/>
  </w:style>
  <w:style w:type="character" w:customStyle="1" w:styleId="booktitle">
    <w:name w:val="booktitle"/>
    <w:basedOn w:val="DefaultParagraphFont"/>
    <w:rsid w:val="00A31FCF"/>
  </w:style>
  <w:style w:type="character" w:customStyle="1" w:styleId="publisherlocation">
    <w:name w:val="publisherlocation"/>
    <w:basedOn w:val="DefaultParagraphFont"/>
    <w:rsid w:val="00A31FCF"/>
  </w:style>
  <w:style w:type="character" w:customStyle="1" w:styleId="bullet">
    <w:name w:val="bullet"/>
    <w:basedOn w:val="DefaultParagraphFont"/>
    <w:rsid w:val="00A31FCF"/>
  </w:style>
  <w:style w:type="character" w:customStyle="1" w:styleId="othertitle">
    <w:name w:val="othertitle"/>
    <w:basedOn w:val="DefaultParagraphFont"/>
    <w:rsid w:val="00A31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45">
      <w:bodyDiv w:val="1"/>
      <w:marLeft w:val="0"/>
      <w:marRight w:val="0"/>
      <w:marTop w:val="0"/>
      <w:marBottom w:val="0"/>
      <w:divBdr>
        <w:top w:val="none" w:sz="0" w:space="0" w:color="auto"/>
        <w:left w:val="none" w:sz="0" w:space="0" w:color="auto"/>
        <w:bottom w:val="none" w:sz="0" w:space="0" w:color="auto"/>
        <w:right w:val="none" w:sz="0" w:space="0" w:color="auto"/>
      </w:divBdr>
      <w:divsChild>
        <w:div w:id="984116953">
          <w:marLeft w:val="0"/>
          <w:marRight w:val="0"/>
          <w:marTop w:val="0"/>
          <w:marBottom w:val="0"/>
          <w:divBdr>
            <w:top w:val="single" w:sz="2" w:space="0" w:color="D9D9E3"/>
            <w:left w:val="single" w:sz="2" w:space="0" w:color="D9D9E3"/>
            <w:bottom w:val="single" w:sz="2" w:space="0" w:color="D9D9E3"/>
            <w:right w:val="single" w:sz="2" w:space="0" w:color="D9D9E3"/>
          </w:divBdr>
          <w:divsChild>
            <w:div w:id="1923023120">
              <w:marLeft w:val="0"/>
              <w:marRight w:val="0"/>
              <w:marTop w:val="0"/>
              <w:marBottom w:val="0"/>
              <w:divBdr>
                <w:top w:val="single" w:sz="2" w:space="0" w:color="D9D9E3"/>
                <w:left w:val="single" w:sz="2" w:space="0" w:color="D9D9E3"/>
                <w:bottom w:val="single" w:sz="2" w:space="0" w:color="D9D9E3"/>
                <w:right w:val="single" w:sz="2" w:space="0" w:color="D9D9E3"/>
              </w:divBdr>
              <w:divsChild>
                <w:div w:id="116147955">
                  <w:marLeft w:val="0"/>
                  <w:marRight w:val="0"/>
                  <w:marTop w:val="0"/>
                  <w:marBottom w:val="0"/>
                  <w:divBdr>
                    <w:top w:val="single" w:sz="2" w:space="0" w:color="D9D9E3"/>
                    <w:left w:val="single" w:sz="2" w:space="0" w:color="D9D9E3"/>
                    <w:bottom w:val="single" w:sz="2" w:space="0" w:color="D9D9E3"/>
                    <w:right w:val="single" w:sz="2" w:space="0" w:color="D9D9E3"/>
                  </w:divBdr>
                  <w:divsChild>
                    <w:div w:id="218172277">
                      <w:marLeft w:val="0"/>
                      <w:marRight w:val="0"/>
                      <w:marTop w:val="0"/>
                      <w:marBottom w:val="0"/>
                      <w:divBdr>
                        <w:top w:val="single" w:sz="2" w:space="0" w:color="D9D9E3"/>
                        <w:left w:val="single" w:sz="2" w:space="0" w:color="D9D9E3"/>
                        <w:bottom w:val="single" w:sz="2" w:space="0" w:color="D9D9E3"/>
                        <w:right w:val="single" w:sz="2" w:space="0" w:color="D9D9E3"/>
                      </w:divBdr>
                      <w:divsChild>
                        <w:div w:id="1033919838">
                          <w:marLeft w:val="0"/>
                          <w:marRight w:val="0"/>
                          <w:marTop w:val="0"/>
                          <w:marBottom w:val="0"/>
                          <w:divBdr>
                            <w:top w:val="single" w:sz="2" w:space="0" w:color="auto"/>
                            <w:left w:val="single" w:sz="2" w:space="0" w:color="auto"/>
                            <w:bottom w:val="single" w:sz="6" w:space="0" w:color="auto"/>
                            <w:right w:val="single" w:sz="2" w:space="0" w:color="auto"/>
                          </w:divBdr>
                          <w:divsChild>
                            <w:div w:id="12888495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744420">
                                  <w:marLeft w:val="0"/>
                                  <w:marRight w:val="0"/>
                                  <w:marTop w:val="0"/>
                                  <w:marBottom w:val="0"/>
                                  <w:divBdr>
                                    <w:top w:val="single" w:sz="2" w:space="0" w:color="D9D9E3"/>
                                    <w:left w:val="single" w:sz="2" w:space="0" w:color="D9D9E3"/>
                                    <w:bottom w:val="single" w:sz="2" w:space="0" w:color="D9D9E3"/>
                                    <w:right w:val="single" w:sz="2" w:space="0" w:color="D9D9E3"/>
                                  </w:divBdr>
                                  <w:divsChild>
                                    <w:div w:id="48893022">
                                      <w:marLeft w:val="0"/>
                                      <w:marRight w:val="0"/>
                                      <w:marTop w:val="0"/>
                                      <w:marBottom w:val="0"/>
                                      <w:divBdr>
                                        <w:top w:val="single" w:sz="2" w:space="0" w:color="D9D9E3"/>
                                        <w:left w:val="single" w:sz="2" w:space="0" w:color="D9D9E3"/>
                                        <w:bottom w:val="single" w:sz="2" w:space="0" w:color="D9D9E3"/>
                                        <w:right w:val="single" w:sz="2" w:space="0" w:color="D9D9E3"/>
                                      </w:divBdr>
                                      <w:divsChild>
                                        <w:div w:id="1419329247">
                                          <w:marLeft w:val="0"/>
                                          <w:marRight w:val="0"/>
                                          <w:marTop w:val="0"/>
                                          <w:marBottom w:val="0"/>
                                          <w:divBdr>
                                            <w:top w:val="single" w:sz="2" w:space="0" w:color="D9D9E3"/>
                                            <w:left w:val="single" w:sz="2" w:space="0" w:color="D9D9E3"/>
                                            <w:bottom w:val="single" w:sz="2" w:space="0" w:color="D9D9E3"/>
                                            <w:right w:val="single" w:sz="2" w:space="0" w:color="D9D9E3"/>
                                          </w:divBdr>
                                          <w:divsChild>
                                            <w:div w:id="1689478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716899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43664142">
      <w:bodyDiv w:val="1"/>
      <w:marLeft w:val="0"/>
      <w:marRight w:val="0"/>
      <w:marTop w:val="0"/>
      <w:marBottom w:val="0"/>
      <w:divBdr>
        <w:top w:val="none" w:sz="0" w:space="0" w:color="auto"/>
        <w:left w:val="none" w:sz="0" w:space="0" w:color="auto"/>
        <w:bottom w:val="none" w:sz="0" w:space="0" w:color="auto"/>
        <w:right w:val="none" w:sz="0" w:space="0" w:color="auto"/>
      </w:divBdr>
      <w:divsChild>
        <w:div w:id="1108770373">
          <w:marLeft w:val="0"/>
          <w:marRight w:val="0"/>
          <w:marTop w:val="0"/>
          <w:marBottom w:val="0"/>
          <w:divBdr>
            <w:top w:val="single" w:sz="2" w:space="0" w:color="D9D9E3"/>
            <w:left w:val="single" w:sz="2" w:space="0" w:color="D9D9E3"/>
            <w:bottom w:val="single" w:sz="2" w:space="0" w:color="D9D9E3"/>
            <w:right w:val="single" w:sz="2" w:space="0" w:color="D9D9E3"/>
          </w:divBdr>
          <w:divsChild>
            <w:div w:id="2021927183">
              <w:marLeft w:val="0"/>
              <w:marRight w:val="0"/>
              <w:marTop w:val="0"/>
              <w:marBottom w:val="0"/>
              <w:divBdr>
                <w:top w:val="single" w:sz="2" w:space="0" w:color="D9D9E3"/>
                <w:left w:val="single" w:sz="2" w:space="0" w:color="D9D9E3"/>
                <w:bottom w:val="single" w:sz="2" w:space="0" w:color="D9D9E3"/>
                <w:right w:val="single" w:sz="2" w:space="0" w:color="D9D9E3"/>
              </w:divBdr>
              <w:divsChild>
                <w:div w:id="227346135">
                  <w:marLeft w:val="0"/>
                  <w:marRight w:val="0"/>
                  <w:marTop w:val="0"/>
                  <w:marBottom w:val="0"/>
                  <w:divBdr>
                    <w:top w:val="single" w:sz="2" w:space="0" w:color="D9D9E3"/>
                    <w:left w:val="single" w:sz="2" w:space="0" w:color="D9D9E3"/>
                    <w:bottom w:val="single" w:sz="2" w:space="0" w:color="D9D9E3"/>
                    <w:right w:val="single" w:sz="2" w:space="0" w:color="D9D9E3"/>
                  </w:divBdr>
                  <w:divsChild>
                    <w:div w:id="924993294">
                      <w:marLeft w:val="0"/>
                      <w:marRight w:val="0"/>
                      <w:marTop w:val="0"/>
                      <w:marBottom w:val="0"/>
                      <w:divBdr>
                        <w:top w:val="single" w:sz="2" w:space="0" w:color="D9D9E3"/>
                        <w:left w:val="single" w:sz="2" w:space="0" w:color="D9D9E3"/>
                        <w:bottom w:val="single" w:sz="2" w:space="0" w:color="D9D9E3"/>
                        <w:right w:val="single" w:sz="2" w:space="0" w:color="D9D9E3"/>
                      </w:divBdr>
                      <w:divsChild>
                        <w:div w:id="247275894">
                          <w:marLeft w:val="0"/>
                          <w:marRight w:val="0"/>
                          <w:marTop w:val="0"/>
                          <w:marBottom w:val="0"/>
                          <w:divBdr>
                            <w:top w:val="single" w:sz="2" w:space="0" w:color="auto"/>
                            <w:left w:val="single" w:sz="2" w:space="0" w:color="auto"/>
                            <w:bottom w:val="single" w:sz="6" w:space="0" w:color="auto"/>
                            <w:right w:val="single" w:sz="2" w:space="0" w:color="auto"/>
                          </w:divBdr>
                          <w:divsChild>
                            <w:div w:id="1175727007">
                              <w:marLeft w:val="0"/>
                              <w:marRight w:val="0"/>
                              <w:marTop w:val="100"/>
                              <w:marBottom w:val="100"/>
                              <w:divBdr>
                                <w:top w:val="single" w:sz="2" w:space="0" w:color="D9D9E3"/>
                                <w:left w:val="single" w:sz="2" w:space="0" w:color="D9D9E3"/>
                                <w:bottom w:val="single" w:sz="2" w:space="0" w:color="D9D9E3"/>
                                <w:right w:val="single" w:sz="2" w:space="0" w:color="D9D9E3"/>
                              </w:divBdr>
                              <w:divsChild>
                                <w:div w:id="546836473">
                                  <w:marLeft w:val="0"/>
                                  <w:marRight w:val="0"/>
                                  <w:marTop w:val="0"/>
                                  <w:marBottom w:val="0"/>
                                  <w:divBdr>
                                    <w:top w:val="single" w:sz="2" w:space="0" w:color="D9D9E3"/>
                                    <w:left w:val="single" w:sz="2" w:space="0" w:color="D9D9E3"/>
                                    <w:bottom w:val="single" w:sz="2" w:space="0" w:color="D9D9E3"/>
                                    <w:right w:val="single" w:sz="2" w:space="0" w:color="D9D9E3"/>
                                  </w:divBdr>
                                  <w:divsChild>
                                    <w:div w:id="288901099">
                                      <w:marLeft w:val="0"/>
                                      <w:marRight w:val="0"/>
                                      <w:marTop w:val="0"/>
                                      <w:marBottom w:val="0"/>
                                      <w:divBdr>
                                        <w:top w:val="single" w:sz="2" w:space="0" w:color="D9D9E3"/>
                                        <w:left w:val="single" w:sz="2" w:space="0" w:color="D9D9E3"/>
                                        <w:bottom w:val="single" w:sz="2" w:space="0" w:color="D9D9E3"/>
                                        <w:right w:val="single" w:sz="2" w:space="0" w:color="D9D9E3"/>
                                      </w:divBdr>
                                      <w:divsChild>
                                        <w:div w:id="4019113">
                                          <w:marLeft w:val="0"/>
                                          <w:marRight w:val="0"/>
                                          <w:marTop w:val="0"/>
                                          <w:marBottom w:val="0"/>
                                          <w:divBdr>
                                            <w:top w:val="single" w:sz="2" w:space="0" w:color="D9D9E3"/>
                                            <w:left w:val="single" w:sz="2" w:space="0" w:color="D9D9E3"/>
                                            <w:bottom w:val="single" w:sz="2" w:space="0" w:color="D9D9E3"/>
                                            <w:right w:val="single" w:sz="2" w:space="0" w:color="D9D9E3"/>
                                          </w:divBdr>
                                          <w:divsChild>
                                            <w:div w:id="728069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9508546">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23495512">
      <w:bodyDiv w:val="1"/>
      <w:marLeft w:val="0"/>
      <w:marRight w:val="0"/>
      <w:marTop w:val="0"/>
      <w:marBottom w:val="0"/>
      <w:divBdr>
        <w:top w:val="none" w:sz="0" w:space="0" w:color="auto"/>
        <w:left w:val="none" w:sz="0" w:space="0" w:color="auto"/>
        <w:bottom w:val="none" w:sz="0" w:space="0" w:color="auto"/>
        <w:right w:val="none" w:sz="0" w:space="0" w:color="auto"/>
      </w:divBdr>
    </w:div>
    <w:div w:id="288173257">
      <w:bodyDiv w:val="1"/>
      <w:marLeft w:val="0"/>
      <w:marRight w:val="0"/>
      <w:marTop w:val="0"/>
      <w:marBottom w:val="0"/>
      <w:divBdr>
        <w:top w:val="none" w:sz="0" w:space="0" w:color="auto"/>
        <w:left w:val="none" w:sz="0" w:space="0" w:color="auto"/>
        <w:bottom w:val="none" w:sz="0" w:space="0" w:color="auto"/>
        <w:right w:val="none" w:sz="0" w:space="0" w:color="auto"/>
      </w:divBdr>
    </w:div>
    <w:div w:id="322516467">
      <w:bodyDiv w:val="1"/>
      <w:marLeft w:val="0"/>
      <w:marRight w:val="0"/>
      <w:marTop w:val="0"/>
      <w:marBottom w:val="0"/>
      <w:divBdr>
        <w:top w:val="none" w:sz="0" w:space="0" w:color="auto"/>
        <w:left w:val="none" w:sz="0" w:space="0" w:color="auto"/>
        <w:bottom w:val="none" w:sz="0" w:space="0" w:color="auto"/>
        <w:right w:val="none" w:sz="0" w:space="0" w:color="auto"/>
      </w:divBdr>
      <w:divsChild>
        <w:div w:id="1564830259">
          <w:marLeft w:val="0"/>
          <w:marRight w:val="0"/>
          <w:marTop w:val="0"/>
          <w:marBottom w:val="0"/>
          <w:divBdr>
            <w:top w:val="single" w:sz="2" w:space="0" w:color="auto"/>
            <w:left w:val="single" w:sz="2" w:space="0" w:color="auto"/>
            <w:bottom w:val="single" w:sz="6" w:space="0" w:color="auto"/>
            <w:right w:val="single" w:sz="2" w:space="0" w:color="auto"/>
          </w:divBdr>
          <w:divsChild>
            <w:div w:id="90722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562402">
                  <w:marLeft w:val="0"/>
                  <w:marRight w:val="0"/>
                  <w:marTop w:val="0"/>
                  <w:marBottom w:val="0"/>
                  <w:divBdr>
                    <w:top w:val="single" w:sz="2" w:space="0" w:color="D9D9E3"/>
                    <w:left w:val="single" w:sz="2" w:space="0" w:color="D9D9E3"/>
                    <w:bottom w:val="single" w:sz="2" w:space="0" w:color="D9D9E3"/>
                    <w:right w:val="single" w:sz="2" w:space="0" w:color="D9D9E3"/>
                  </w:divBdr>
                  <w:divsChild>
                    <w:div w:id="898831516">
                      <w:marLeft w:val="0"/>
                      <w:marRight w:val="0"/>
                      <w:marTop w:val="0"/>
                      <w:marBottom w:val="0"/>
                      <w:divBdr>
                        <w:top w:val="single" w:sz="2" w:space="0" w:color="D9D9E3"/>
                        <w:left w:val="single" w:sz="2" w:space="0" w:color="D9D9E3"/>
                        <w:bottom w:val="single" w:sz="2" w:space="0" w:color="D9D9E3"/>
                        <w:right w:val="single" w:sz="2" w:space="0" w:color="D9D9E3"/>
                      </w:divBdr>
                      <w:divsChild>
                        <w:div w:id="1810975043">
                          <w:marLeft w:val="0"/>
                          <w:marRight w:val="0"/>
                          <w:marTop w:val="0"/>
                          <w:marBottom w:val="0"/>
                          <w:divBdr>
                            <w:top w:val="single" w:sz="2" w:space="0" w:color="D9D9E3"/>
                            <w:left w:val="single" w:sz="2" w:space="0" w:color="D9D9E3"/>
                            <w:bottom w:val="single" w:sz="2" w:space="0" w:color="D9D9E3"/>
                            <w:right w:val="single" w:sz="2" w:space="0" w:color="D9D9E3"/>
                          </w:divBdr>
                          <w:divsChild>
                            <w:div w:id="111438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255308">
      <w:bodyDiv w:val="1"/>
      <w:marLeft w:val="0"/>
      <w:marRight w:val="0"/>
      <w:marTop w:val="0"/>
      <w:marBottom w:val="0"/>
      <w:divBdr>
        <w:top w:val="none" w:sz="0" w:space="0" w:color="auto"/>
        <w:left w:val="none" w:sz="0" w:space="0" w:color="auto"/>
        <w:bottom w:val="none" w:sz="0" w:space="0" w:color="auto"/>
        <w:right w:val="none" w:sz="0" w:space="0" w:color="auto"/>
      </w:divBdr>
      <w:divsChild>
        <w:div w:id="1776630498">
          <w:marLeft w:val="0"/>
          <w:marRight w:val="0"/>
          <w:marTop w:val="0"/>
          <w:marBottom w:val="0"/>
          <w:divBdr>
            <w:top w:val="single" w:sz="2" w:space="0" w:color="auto"/>
            <w:left w:val="single" w:sz="2" w:space="0" w:color="auto"/>
            <w:bottom w:val="single" w:sz="6" w:space="0" w:color="auto"/>
            <w:right w:val="single" w:sz="2" w:space="0" w:color="auto"/>
          </w:divBdr>
          <w:divsChild>
            <w:div w:id="68386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317112">
                  <w:marLeft w:val="0"/>
                  <w:marRight w:val="0"/>
                  <w:marTop w:val="0"/>
                  <w:marBottom w:val="0"/>
                  <w:divBdr>
                    <w:top w:val="single" w:sz="2" w:space="0" w:color="D9D9E3"/>
                    <w:left w:val="single" w:sz="2" w:space="0" w:color="D9D9E3"/>
                    <w:bottom w:val="single" w:sz="2" w:space="0" w:color="D9D9E3"/>
                    <w:right w:val="single" w:sz="2" w:space="0" w:color="D9D9E3"/>
                  </w:divBdr>
                  <w:divsChild>
                    <w:div w:id="525406378">
                      <w:marLeft w:val="0"/>
                      <w:marRight w:val="0"/>
                      <w:marTop w:val="0"/>
                      <w:marBottom w:val="0"/>
                      <w:divBdr>
                        <w:top w:val="single" w:sz="2" w:space="0" w:color="D9D9E3"/>
                        <w:left w:val="single" w:sz="2" w:space="0" w:color="D9D9E3"/>
                        <w:bottom w:val="single" w:sz="2" w:space="0" w:color="D9D9E3"/>
                        <w:right w:val="single" w:sz="2" w:space="0" w:color="D9D9E3"/>
                      </w:divBdr>
                      <w:divsChild>
                        <w:div w:id="687174545">
                          <w:marLeft w:val="0"/>
                          <w:marRight w:val="0"/>
                          <w:marTop w:val="0"/>
                          <w:marBottom w:val="0"/>
                          <w:divBdr>
                            <w:top w:val="single" w:sz="2" w:space="0" w:color="D9D9E3"/>
                            <w:left w:val="single" w:sz="2" w:space="0" w:color="D9D9E3"/>
                            <w:bottom w:val="single" w:sz="2" w:space="0" w:color="D9D9E3"/>
                            <w:right w:val="single" w:sz="2" w:space="0" w:color="D9D9E3"/>
                          </w:divBdr>
                          <w:divsChild>
                            <w:div w:id="97930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2090501">
      <w:bodyDiv w:val="1"/>
      <w:marLeft w:val="0"/>
      <w:marRight w:val="0"/>
      <w:marTop w:val="0"/>
      <w:marBottom w:val="0"/>
      <w:divBdr>
        <w:top w:val="none" w:sz="0" w:space="0" w:color="auto"/>
        <w:left w:val="none" w:sz="0" w:space="0" w:color="auto"/>
        <w:bottom w:val="none" w:sz="0" w:space="0" w:color="auto"/>
        <w:right w:val="none" w:sz="0" w:space="0" w:color="auto"/>
      </w:divBdr>
    </w:div>
    <w:div w:id="450325120">
      <w:bodyDiv w:val="1"/>
      <w:marLeft w:val="0"/>
      <w:marRight w:val="0"/>
      <w:marTop w:val="0"/>
      <w:marBottom w:val="0"/>
      <w:divBdr>
        <w:top w:val="none" w:sz="0" w:space="0" w:color="auto"/>
        <w:left w:val="none" w:sz="0" w:space="0" w:color="auto"/>
        <w:bottom w:val="none" w:sz="0" w:space="0" w:color="auto"/>
        <w:right w:val="none" w:sz="0" w:space="0" w:color="auto"/>
      </w:divBdr>
      <w:divsChild>
        <w:div w:id="140583910">
          <w:marLeft w:val="0"/>
          <w:marRight w:val="0"/>
          <w:marTop w:val="0"/>
          <w:marBottom w:val="0"/>
          <w:divBdr>
            <w:top w:val="single" w:sz="2" w:space="0" w:color="D9D9E3"/>
            <w:left w:val="single" w:sz="2" w:space="0" w:color="D9D9E3"/>
            <w:bottom w:val="single" w:sz="2" w:space="0" w:color="D9D9E3"/>
            <w:right w:val="single" w:sz="2" w:space="0" w:color="D9D9E3"/>
          </w:divBdr>
          <w:divsChild>
            <w:div w:id="585068872">
              <w:marLeft w:val="0"/>
              <w:marRight w:val="0"/>
              <w:marTop w:val="0"/>
              <w:marBottom w:val="0"/>
              <w:divBdr>
                <w:top w:val="single" w:sz="2" w:space="0" w:color="D9D9E3"/>
                <w:left w:val="single" w:sz="2" w:space="0" w:color="D9D9E3"/>
                <w:bottom w:val="single" w:sz="2" w:space="0" w:color="D9D9E3"/>
                <w:right w:val="single" w:sz="2" w:space="0" w:color="D9D9E3"/>
              </w:divBdr>
              <w:divsChild>
                <w:div w:id="24255010">
                  <w:marLeft w:val="0"/>
                  <w:marRight w:val="0"/>
                  <w:marTop w:val="0"/>
                  <w:marBottom w:val="0"/>
                  <w:divBdr>
                    <w:top w:val="single" w:sz="2" w:space="0" w:color="D9D9E3"/>
                    <w:left w:val="single" w:sz="2" w:space="0" w:color="D9D9E3"/>
                    <w:bottom w:val="single" w:sz="2" w:space="0" w:color="D9D9E3"/>
                    <w:right w:val="single" w:sz="2" w:space="0" w:color="D9D9E3"/>
                  </w:divBdr>
                  <w:divsChild>
                    <w:div w:id="360059175">
                      <w:marLeft w:val="0"/>
                      <w:marRight w:val="0"/>
                      <w:marTop w:val="0"/>
                      <w:marBottom w:val="0"/>
                      <w:divBdr>
                        <w:top w:val="single" w:sz="2" w:space="0" w:color="D9D9E3"/>
                        <w:left w:val="single" w:sz="2" w:space="0" w:color="D9D9E3"/>
                        <w:bottom w:val="single" w:sz="2" w:space="0" w:color="D9D9E3"/>
                        <w:right w:val="single" w:sz="2" w:space="0" w:color="D9D9E3"/>
                      </w:divBdr>
                      <w:divsChild>
                        <w:div w:id="985086493">
                          <w:marLeft w:val="0"/>
                          <w:marRight w:val="0"/>
                          <w:marTop w:val="0"/>
                          <w:marBottom w:val="0"/>
                          <w:divBdr>
                            <w:top w:val="single" w:sz="2" w:space="0" w:color="auto"/>
                            <w:left w:val="single" w:sz="2" w:space="0" w:color="auto"/>
                            <w:bottom w:val="single" w:sz="6" w:space="0" w:color="auto"/>
                            <w:right w:val="single" w:sz="2" w:space="0" w:color="auto"/>
                          </w:divBdr>
                          <w:divsChild>
                            <w:div w:id="19885122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335730">
                                  <w:marLeft w:val="0"/>
                                  <w:marRight w:val="0"/>
                                  <w:marTop w:val="0"/>
                                  <w:marBottom w:val="0"/>
                                  <w:divBdr>
                                    <w:top w:val="single" w:sz="2" w:space="0" w:color="D9D9E3"/>
                                    <w:left w:val="single" w:sz="2" w:space="0" w:color="D9D9E3"/>
                                    <w:bottom w:val="single" w:sz="2" w:space="0" w:color="D9D9E3"/>
                                    <w:right w:val="single" w:sz="2" w:space="0" w:color="D9D9E3"/>
                                  </w:divBdr>
                                  <w:divsChild>
                                    <w:div w:id="534736917">
                                      <w:marLeft w:val="0"/>
                                      <w:marRight w:val="0"/>
                                      <w:marTop w:val="0"/>
                                      <w:marBottom w:val="0"/>
                                      <w:divBdr>
                                        <w:top w:val="single" w:sz="2" w:space="0" w:color="D9D9E3"/>
                                        <w:left w:val="single" w:sz="2" w:space="0" w:color="D9D9E3"/>
                                        <w:bottom w:val="single" w:sz="2" w:space="0" w:color="D9D9E3"/>
                                        <w:right w:val="single" w:sz="2" w:space="0" w:color="D9D9E3"/>
                                      </w:divBdr>
                                      <w:divsChild>
                                        <w:div w:id="2050569574">
                                          <w:marLeft w:val="0"/>
                                          <w:marRight w:val="0"/>
                                          <w:marTop w:val="0"/>
                                          <w:marBottom w:val="0"/>
                                          <w:divBdr>
                                            <w:top w:val="single" w:sz="2" w:space="0" w:color="D9D9E3"/>
                                            <w:left w:val="single" w:sz="2" w:space="0" w:color="D9D9E3"/>
                                            <w:bottom w:val="single" w:sz="2" w:space="0" w:color="D9D9E3"/>
                                            <w:right w:val="single" w:sz="2" w:space="0" w:color="D9D9E3"/>
                                          </w:divBdr>
                                          <w:divsChild>
                                            <w:div w:id="67120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13971">
          <w:marLeft w:val="0"/>
          <w:marRight w:val="0"/>
          <w:marTop w:val="0"/>
          <w:marBottom w:val="0"/>
          <w:divBdr>
            <w:top w:val="none" w:sz="0" w:space="0" w:color="auto"/>
            <w:left w:val="none" w:sz="0" w:space="0" w:color="auto"/>
            <w:bottom w:val="none" w:sz="0" w:space="0" w:color="auto"/>
            <w:right w:val="none" w:sz="0" w:space="0" w:color="auto"/>
          </w:divBdr>
          <w:divsChild>
            <w:div w:id="2102796984">
              <w:marLeft w:val="0"/>
              <w:marRight w:val="0"/>
              <w:marTop w:val="0"/>
              <w:marBottom w:val="0"/>
              <w:divBdr>
                <w:top w:val="single" w:sz="2" w:space="0" w:color="D9D9E3"/>
                <w:left w:val="single" w:sz="2" w:space="0" w:color="D9D9E3"/>
                <w:bottom w:val="single" w:sz="2" w:space="0" w:color="D9D9E3"/>
                <w:right w:val="single" w:sz="2" w:space="0" w:color="D9D9E3"/>
              </w:divBdr>
              <w:divsChild>
                <w:div w:id="1480417513">
                  <w:marLeft w:val="0"/>
                  <w:marRight w:val="0"/>
                  <w:marTop w:val="0"/>
                  <w:marBottom w:val="0"/>
                  <w:divBdr>
                    <w:top w:val="single" w:sz="2" w:space="0" w:color="D9D9E3"/>
                    <w:left w:val="single" w:sz="2" w:space="0" w:color="D9D9E3"/>
                    <w:bottom w:val="single" w:sz="2" w:space="0" w:color="D9D9E3"/>
                    <w:right w:val="single" w:sz="2" w:space="0" w:color="D9D9E3"/>
                  </w:divBdr>
                  <w:divsChild>
                    <w:div w:id="698161997">
                      <w:marLeft w:val="0"/>
                      <w:marRight w:val="0"/>
                      <w:marTop w:val="0"/>
                      <w:marBottom w:val="0"/>
                      <w:divBdr>
                        <w:top w:val="single" w:sz="2" w:space="0" w:color="D9D9E3"/>
                        <w:left w:val="single" w:sz="2" w:space="0" w:color="D9D9E3"/>
                        <w:bottom w:val="single" w:sz="2" w:space="0" w:color="D9D9E3"/>
                        <w:right w:val="single" w:sz="2" w:space="0" w:color="D9D9E3"/>
                      </w:divBdr>
                      <w:divsChild>
                        <w:div w:id="1147472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0559928">
      <w:bodyDiv w:val="1"/>
      <w:marLeft w:val="0"/>
      <w:marRight w:val="0"/>
      <w:marTop w:val="0"/>
      <w:marBottom w:val="0"/>
      <w:divBdr>
        <w:top w:val="none" w:sz="0" w:space="0" w:color="auto"/>
        <w:left w:val="none" w:sz="0" w:space="0" w:color="auto"/>
        <w:bottom w:val="none" w:sz="0" w:space="0" w:color="auto"/>
        <w:right w:val="none" w:sz="0" w:space="0" w:color="auto"/>
      </w:divBdr>
      <w:divsChild>
        <w:div w:id="442112290">
          <w:marLeft w:val="0"/>
          <w:marRight w:val="0"/>
          <w:marTop w:val="0"/>
          <w:marBottom w:val="0"/>
          <w:divBdr>
            <w:top w:val="single" w:sz="2" w:space="0" w:color="auto"/>
            <w:left w:val="single" w:sz="2" w:space="0" w:color="auto"/>
            <w:bottom w:val="single" w:sz="6" w:space="0" w:color="auto"/>
            <w:right w:val="single" w:sz="2" w:space="0" w:color="auto"/>
          </w:divBdr>
          <w:divsChild>
            <w:div w:id="1019620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934078">
                  <w:marLeft w:val="0"/>
                  <w:marRight w:val="0"/>
                  <w:marTop w:val="0"/>
                  <w:marBottom w:val="0"/>
                  <w:divBdr>
                    <w:top w:val="single" w:sz="2" w:space="0" w:color="D9D9E3"/>
                    <w:left w:val="single" w:sz="2" w:space="0" w:color="D9D9E3"/>
                    <w:bottom w:val="single" w:sz="2" w:space="0" w:color="D9D9E3"/>
                    <w:right w:val="single" w:sz="2" w:space="0" w:color="D9D9E3"/>
                  </w:divBdr>
                  <w:divsChild>
                    <w:div w:id="529532226">
                      <w:marLeft w:val="0"/>
                      <w:marRight w:val="0"/>
                      <w:marTop w:val="0"/>
                      <w:marBottom w:val="0"/>
                      <w:divBdr>
                        <w:top w:val="single" w:sz="2" w:space="0" w:color="D9D9E3"/>
                        <w:left w:val="single" w:sz="2" w:space="0" w:color="D9D9E3"/>
                        <w:bottom w:val="single" w:sz="2" w:space="0" w:color="D9D9E3"/>
                        <w:right w:val="single" w:sz="2" w:space="0" w:color="D9D9E3"/>
                      </w:divBdr>
                      <w:divsChild>
                        <w:div w:id="1610745904">
                          <w:marLeft w:val="0"/>
                          <w:marRight w:val="0"/>
                          <w:marTop w:val="0"/>
                          <w:marBottom w:val="0"/>
                          <w:divBdr>
                            <w:top w:val="single" w:sz="2" w:space="0" w:color="D9D9E3"/>
                            <w:left w:val="single" w:sz="2" w:space="0" w:color="D9D9E3"/>
                            <w:bottom w:val="single" w:sz="2" w:space="0" w:color="D9D9E3"/>
                            <w:right w:val="single" w:sz="2" w:space="0" w:color="D9D9E3"/>
                          </w:divBdr>
                          <w:divsChild>
                            <w:div w:id="554121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5858132">
      <w:bodyDiv w:val="1"/>
      <w:marLeft w:val="0"/>
      <w:marRight w:val="0"/>
      <w:marTop w:val="0"/>
      <w:marBottom w:val="0"/>
      <w:divBdr>
        <w:top w:val="none" w:sz="0" w:space="0" w:color="auto"/>
        <w:left w:val="none" w:sz="0" w:space="0" w:color="auto"/>
        <w:bottom w:val="none" w:sz="0" w:space="0" w:color="auto"/>
        <w:right w:val="none" w:sz="0" w:space="0" w:color="auto"/>
      </w:divBdr>
    </w:div>
    <w:div w:id="1163155335">
      <w:bodyDiv w:val="1"/>
      <w:marLeft w:val="0"/>
      <w:marRight w:val="0"/>
      <w:marTop w:val="0"/>
      <w:marBottom w:val="0"/>
      <w:divBdr>
        <w:top w:val="none" w:sz="0" w:space="0" w:color="auto"/>
        <w:left w:val="none" w:sz="0" w:space="0" w:color="auto"/>
        <w:bottom w:val="none" w:sz="0" w:space="0" w:color="auto"/>
        <w:right w:val="none" w:sz="0" w:space="0" w:color="auto"/>
      </w:divBdr>
    </w:div>
    <w:div w:id="1443307651">
      <w:bodyDiv w:val="1"/>
      <w:marLeft w:val="0"/>
      <w:marRight w:val="0"/>
      <w:marTop w:val="0"/>
      <w:marBottom w:val="0"/>
      <w:divBdr>
        <w:top w:val="none" w:sz="0" w:space="0" w:color="auto"/>
        <w:left w:val="none" w:sz="0" w:space="0" w:color="auto"/>
        <w:bottom w:val="none" w:sz="0" w:space="0" w:color="auto"/>
        <w:right w:val="none" w:sz="0" w:space="0" w:color="auto"/>
      </w:divBdr>
    </w:div>
    <w:div w:id="1642419595">
      <w:bodyDiv w:val="1"/>
      <w:marLeft w:val="0"/>
      <w:marRight w:val="0"/>
      <w:marTop w:val="0"/>
      <w:marBottom w:val="0"/>
      <w:divBdr>
        <w:top w:val="none" w:sz="0" w:space="0" w:color="auto"/>
        <w:left w:val="none" w:sz="0" w:space="0" w:color="auto"/>
        <w:bottom w:val="none" w:sz="0" w:space="0" w:color="auto"/>
        <w:right w:val="none" w:sz="0" w:space="0" w:color="auto"/>
      </w:divBdr>
    </w:div>
    <w:div w:id="1859807846">
      <w:bodyDiv w:val="1"/>
      <w:marLeft w:val="0"/>
      <w:marRight w:val="0"/>
      <w:marTop w:val="0"/>
      <w:marBottom w:val="0"/>
      <w:divBdr>
        <w:top w:val="none" w:sz="0" w:space="0" w:color="auto"/>
        <w:left w:val="none" w:sz="0" w:space="0" w:color="auto"/>
        <w:bottom w:val="none" w:sz="0" w:space="0" w:color="auto"/>
        <w:right w:val="none" w:sz="0" w:space="0" w:color="auto"/>
      </w:divBdr>
    </w:div>
    <w:div w:id="1880585851">
      <w:bodyDiv w:val="1"/>
      <w:marLeft w:val="0"/>
      <w:marRight w:val="0"/>
      <w:marTop w:val="0"/>
      <w:marBottom w:val="0"/>
      <w:divBdr>
        <w:top w:val="none" w:sz="0" w:space="0" w:color="auto"/>
        <w:left w:val="none" w:sz="0" w:space="0" w:color="auto"/>
        <w:bottom w:val="none" w:sz="0" w:space="0" w:color="auto"/>
        <w:right w:val="none" w:sz="0" w:space="0" w:color="auto"/>
      </w:divBdr>
    </w:div>
    <w:div w:id="2067298562">
      <w:bodyDiv w:val="1"/>
      <w:marLeft w:val="0"/>
      <w:marRight w:val="0"/>
      <w:marTop w:val="0"/>
      <w:marBottom w:val="0"/>
      <w:divBdr>
        <w:top w:val="none" w:sz="0" w:space="0" w:color="auto"/>
        <w:left w:val="none" w:sz="0" w:space="0" w:color="auto"/>
        <w:bottom w:val="none" w:sz="0" w:space="0" w:color="auto"/>
        <w:right w:val="none" w:sz="0" w:space="0" w:color="auto"/>
      </w:divBdr>
      <w:divsChild>
        <w:div w:id="211427348">
          <w:marLeft w:val="0"/>
          <w:marRight w:val="0"/>
          <w:marTop w:val="0"/>
          <w:marBottom w:val="0"/>
          <w:divBdr>
            <w:top w:val="single" w:sz="2" w:space="0" w:color="D9D9E3"/>
            <w:left w:val="single" w:sz="2" w:space="0" w:color="D9D9E3"/>
            <w:bottom w:val="single" w:sz="2" w:space="0" w:color="D9D9E3"/>
            <w:right w:val="single" w:sz="2" w:space="0" w:color="D9D9E3"/>
          </w:divBdr>
          <w:divsChild>
            <w:div w:id="765349981">
              <w:marLeft w:val="0"/>
              <w:marRight w:val="0"/>
              <w:marTop w:val="0"/>
              <w:marBottom w:val="0"/>
              <w:divBdr>
                <w:top w:val="single" w:sz="2" w:space="0" w:color="D9D9E3"/>
                <w:left w:val="single" w:sz="2" w:space="0" w:color="D9D9E3"/>
                <w:bottom w:val="single" w:sz="2" w:space="0" w:color="D9D9E3"/>
                <w:right w:val="single" w:sz="2" w:space="0" w:color="D9D9E3"/>
              </w:divBdr>
              <w:divsChild>
                <w:div w:id="347176039">
                  <w:marLeft w:val="0"/>
                  <w:marRight w:val="0"/>
                  <w:marTop w:val="0"/>
                  <w:marBottom w:val="0"/>
                  <w:divBdr>
                    <w:top w:val="single" w:sz="2" w:space="0" w:color="D9D9E3"/>
                    <w:left w:val="single" w:sz="2" w:space="0" w:color="D9D9E3"/>
                    <w:bottom w:val="single" w:sz="2" w:space="0" w:color="D9D9E3"/>
                    <w:right w:val="single" w:sz="2" w:space="0" w:color="D9D9E3"/>
                  </w:divBdr>
                  <w:divsChild>
                    <w:div w:id="1144852501">
                      <w:marLeft w:val="0"/>
                      <w:marRight w:val="0"/>
                      <w:marTop w:val="0"/>
                      <w:marBottom w:val="0"/>
                      <w:divBdr>
                        <w:top w:val="single" w:sz="2" w:space="0" w:color="D9D9E3"/>
                        <w:left w:val="single" w:sz="2" w:space="0" w:color="D9D9E3"/>
                        <w:bottom w:val="single" w:sz="2" w:space="0" w:color="D9D9E3"/>
                        <w:right w:val="single" w:sz="2" w:space="0" w:color="D9D9E3"/>
                      </w:divBdr>
                      <w:divsChild>
                        <w:div w:id="2128507120">
                          <w:marLeft w:val="0"/>
                          <w:marRight w:val="0"/>
                          <w:marTop w:val="0"/>
                          <w:marBottom w:val="0"/>
                          <w:divBdr>
                            <w:top w:val="single" w:sz="2" w:space="0" w:color="auto"/>
                            <w:left w:val="single" w:sz="2" w:space="0" w:color="auto"/>
                            <w:bottom w:val="single" w:sz="6" w:space="0" w:color="auto"/>
                            <w:right w:val="single" w:sz="2" w:space="0" w:color="auto"/>
                          </w:divBdr>
                          <w:divsChild>
                            <w:div w:id="19461139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871322">
                                  <w:marLeft w:val="0"/>
                                  <w:marRight w:val="0"/>
                                  <w:marTop w:val="0"/>
                                  <w:marBottom w:val="0"/>
                                  <w:divBdr>
                                    <w:top w:val="single" w:sz="2" w:space="0" w:color="D9D9E3"/>
                                    <w:left w:val="single" w:sz="2" w:space="0" w:color="D9D9E3"/>
                                    <w:bottom w:val="single" w:sz="2" w:space="0" w:color="D9D9E3"/>
                                    <w:right w:val="single" w:sz="2" w:space="0" w:color="D9D9E3"/>
                                  </w:divBdr>
                                  <w:divsChild>
                                    <w:div w:id="322245129">
                                      <w:marLeft w:val="0"/>
                                      <w:marRight w:val="0"/>
                                      <w:marTop w:val="0"/>
                                      <w:marBottom w:val="0"/>
                                      <w:divBdr>
                                        <w:top w:val="single" w:sz="2" w:space="0" w:color="D9D9E3"/>
                                        <w:left w:val="single" w:sz="2" w:space="0" w:color="D9D9E3"/>
                                        <w:bottom w:val="single" w:sz="2" w:space="0" w:color="D9D9E3"/>
                                        <w:right w:val="single" w:sz="2" w:space="0" w:color="D9D9E3"/>
                                      </w:divBdr>
                                      <w:divsChild>
                                        <w:div w:id="1297489118">
                                          <w:marLeft w:val="0"/>
                                          <w:marRight w:val="0"/>
                                          <w:marTop w:val="0"/>
                                          <w:marBottom w:val="0"/>
                                          <w:divBdr>
                                            <w:top w:val="single" w:sz="2" w:space="0" w:color="D9D9E3"/>
                                            <w:left w:val="single" w:sz="2" w:space="0" w:color="D9D9E3"/>
                                            <w:bottom w:val="single" w:sz="2" w:space="0" w:color="D9D9E3"/>
                                            <w:right w:val="single" w:sz="2" w:space="0" w:color="D9D9E3"/>
                                          </w:divBdr>
                                          <w:divsChild>
                                            <w:div w:id="36210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2745468">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4E7B-ED77-4B53-B76F-1DEE5545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8</Pages>
  <Words>3834</Words>
  <Characters>21859</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10</cp:revision>
  <dcterms:created xsi:type="dcterms:W3CDTF">2023-07-14T05:16:00Z</dcterms:created>
  <dcterms:modified xsi:type="dcterms:W3CDTF">2023-07-14T09:38:00Z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eb0ff797-63d7-40b3-b3ed-20c6e9ff3727</vt:lpwstr>
  </property>
</Properties>
</file>