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B45E4" w14:textId="77777777" w:rsidR="008765AE" w:rsidRPr="00B31E6E" w:rsidRDefault="008765AE" w:rsidP="008765AE">
      <w:pPr>
        <w:spacing w:after="0" w:line="480" w:lineRule="auto"/>
        <w:jc w:val="center"/>
        <w:rPr>
          <w:rFonts w:ascii="Times New Roman" w:hAnsi="Times New Roman" w:cs="Times New Roman"/>
          <w:b/>
          <w:color w:val="000000" w:themeColor="text1"/>
          <w:sz w:val="24"/>
          <w:szCs w:val="24"/>
        </w:rPr>
      </w:pPr>
      <w:r w:rsidRPr="00B31E6E">
        <w:rPr>
          <w:rFonts w:ascii="Times New Roman" w:hAnsi="Times New Roman" w:cs="Times New Roman"/>
          <w:b/>
          <w:color w:val="000000" w:themeColor="text1"/>
          <w:sz w:val="24"/>
          <w:szCs w:val="24"/>
        </w:rPr>
        <w:t>IN VITRO GASTROINTESTINAL DRUG TRANSPORT PREDICTION BY CACO-2, MDCK AND PAMPA MODELS: AN OVERVIEW</w:t>
      </w:r>
    </w:p>
    <w:p w14:paraId="063504F6" w14:textId="77777777" w:rsidR="008765AE" w:rsidRPr="00B31E6E" w:rsidRDefault="008765AE" w:rsidP="008765AE">
      <w:pPr>
        <w:spacing w:after="0" w:line="480" w:lineRule="auto"/>
        <w:jc w:val="center"/>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 xml:space="preserve">Amol </w:t>
      </w:r>
      <w:proofErr w:type="spellStart"/>
      <w:r w:rsidRPr="00B31E6E">
        <w:rPr>
          <w:rFonts w:ascii="Times New Roman" w:hAnsi="Times New Roman" w:cs="Times New Roman"/>
          <w:color w:val="000000" w:themeColor="text1"/>
          <w:sz w:val="24"/>
          <w:szCs w:val="24"/>
        </w:rPr>
        <w:t>Warokar</w:t>
      </w:r>
      <w:proofErr w:type="spellEnd"/>
      <w:r w:rsidRPr="00B31E6E">
        <w:rPr>
          <w:rFonts w:ascii="Times New Roman" w:hAnsi="Times New Roman" w:cs="Times New Roman"/>
          <w:color w:val="000000" w:themeColor="text1"/>
          <w:sz w:val="24"/>
          <w:szCs w:val="24"/>
        </w:rPr>
        <w:t xml:space="preserve">, </w:t>
      </w:r>
      <w:proofErr w:type="spellStart"/>
      <w:r w:rsidRPr="00B31E6E">
        <w:rPr>
          <w:rFonts w:ascii="Times New Roman" w:hAnsi="Times New Roman" w:cs="Times New Roman"/>
          <w:color w:val="000000" w:themeColor="text1"/>
          <w:sz w:val="24"/>
          <w:szCs w:val="24"/>
        </w:rPr>
        <w:t>Vitika</w:t>
      </w:r>
      <w:proofErr w:type="spellEnd"/>
      <w:r w:rsidRPr="00B31E6E">
        <w:rPr>
          <w:rFonts w:ascii="Times New Roman" w:hAnsi="Times New Roman" w:cs="Times New Roman"/>
          <w:color w:val="000000" w:themeColor="text1"/>
          <w:sz w:val="24"/>
          <w:szCs w:val="24"/>
        </w:rPr>
        <w:t xml:space="preserve"> Gupta, Shiwani Lute</w:t>
      </w:r>
    </w:p>
    <w:p w14:paraId="3B0C0FA2" w14:textId="77777777" w:rsidR="008765AE" w:rsidRPr="00B31E6E" w:rsidRDefault="008765AE" w:rsidP="008765AE">
      <w:pPr>
        <w:spacing w:after="0" w:line="480" w:lineRule="auto"/>
        <w:jc w:val="center"/>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 xml:space="preserve">Dadasaheb </w:t>
      </w:r>
      <w:proofErr w:type="spellStart"/>
      <w:r w:rsidRPr="00B31E6E">
        <w:rPr>
          <w:rFonts w:ascii="Times New Roman" w:hAnsi="Times New Roman" w:cs="Times New Roman"/>
          <w:color w:val="000000" w:themeColor="text1"/>
          <w:sz w:val="24"/>
          <w:szCs w:val="24"/>
        </w:rPr>
        <w:t>Balpande</w:t>
      </w:r>
      <w:proofErr w:type="spellEnd"/>
      <w:r w:rsidRPr="00B31E6E">
        <w:rPr>
          <w:rFonts w:ascii="Times New Roman" w:hAnsi="Times New Roman" w:cs="Times New Roman"/>
          <w:color w:val="000000" w:themeColor="text1"/>
          <w:sz w:val="24"/>
          <w:szCs w:val="24"/>
        </w:rPr>
        <w:t xml:space="preserve"> College of Pharmacy, Besa, Nagpur 440037</w:t>
      </w:r>
    </w:p>
    <w:p w14:paraId="58C09184" w14:textId="77777777" w:rsidR="008765AE" w:rsidRPr="00B31E6E" w:rsidRDefault="008765AE" w:rsidP="008765AE">
      <w:pPr>
        <w:spacing w:after="0" w:line="480" w:lineRule="auto"/>
        <w:rPr>
          <w:rFonts w:ascii="Times New Roman" w:hAnsi="Times New Roman" w:cs="Times New Roman"/>
          <w:b/>
          <w:color w:val="000000" w:themeColor="text1"/>
          <w:sz w:val="28"/>
          <w:szCs w:val="28"/>
        </w:rPr>
      </w:pPr>
      <w:r w:rsidRPr="00B31E6E">
        <w:rPr>
          <w:rFonts w:ascii="Times New Roman" w:hAnsi="Times New Roman" w:cs="Times New Roman"/>
          <w:b/>
          <w:color w:val="000000" w:themeColor="text1"/>
          <w:sz w:val="28"/>
          <w:szCs w:val="28"/>
        </w:rPr>
        <w:t>Abstract</w:t>
      </w:r>
    </w:p>
    <w:p w14:paraId="5A273104" w14:textId="7D4B8FA7" w:rsidR="008765AE" w:rsidRPr="00B31E6E" w:rsidRDefault="008765AE" w:rsidP="008F7209">
      <w:pPr>
        <w:spacing w:after="0" w:line="360" w:lineRule="auto"/>
        <w:jc w:val="both"/>
        <w:rPr>
          <w:rFonts w:ascii="Times New Roman" w:hAnsi="Times New Roman" w:cs="Times New Roman"/>
          <w:bCs/>
          <w:color w:val="000000" w:themeColor="text1"/>
          <w:sz w:val="24"/>
          <w:szCs w:val="24"/>
        </w:rPr>
      </w:pPr>
      <w:r w:rsidRPr="00B31E6E">
        <w:rPr>
          <w:rFonts w:ascii="Times New Roman" w:hAnsi="Times New Roman" w:cs="Times New Roman"/>
          <w:bCs/>
          <w:color w:val="000000" w:themeColor="text1"/>
          <w:sz w:val="24"/>
          <w:szCs w:val="24"/>
        </w:rPr>
        <w:t>Majority of drug candidates fail at phase II and phase III clinical trials due to inappropriate</w:t>
      </w:r>
      <w:r w:rsidR="008F7209">
        <w:rPr>
          <w:rFonts w:ascii="Times New Roman" w:hAnsi="Times New Roman" w:cs="Times New Roman"/>
          <w:bCs/>
          <w:color w:val="000000" w:themeColor="text1"/>
          <w:sz w:val="24"/>
          <w:szCs w:val="24"/>
        </w:rPr>
        <w:t xml:space="preserve"> </w:t>
      </w:r>
      <w:r w:rsidRPr="00B31E6E">
        <w:rPr>
          <w:rFonts w:ascii="Times New Roman" w:hAnsi="Times New Roman" w:cs="Times New Roman"/>
          <w:bCs/>
          <w:color w:val="000000" w:themeColor="text1"/>
          <w:sz w:val="24"/>
          <w:szCs w:val="24"/>
        </w:rPr>
        <w:t>pharmacokinetic parameter. Recently emerge in vitro model such as Cacco-2, MDCK and PAMPA can compute drug intestinal permeability. If drug’s absorption and permeability profile found unsuitable it can be eliminated from trial. Some modification in Caco2 model enables Caco2 that closely resembles with in vivo intestinal mucosa. Integrity of tight junction dynamics in cell culture Caco2 models of endothelial and epithelial monolayers can be measured by Transepithelial /</w:t>
      </w:r>
      <w:proofErr w:type="spellStart"/>
      <w:r w:rsidRPr="00B31E6E">
        <w:rPr>
          <w:rFonts w:ascii="Times New Roman" w:hAnsi="Times New Roman" w:cs="Times New Roman"/>
          <w:bCs/>
          <w:color w:val="000000" w:themeColor="text1"/>
          <w:sz w:val="24"/>
          <w:szCs w:val="24"/>
        </w:rPr>
        <w:t>transendothelial</w:t>
      </w:r>
      <w:proofErr w:type="spellEnd"/>
      <w:r w:rsidRPr="00B31E6E">
        <w:rPr>
          <w:rFonts w:ascii="Times New Roman" w:hAnsi="Times New Roman" w:cs="Times New Roman"/>
          <w:bCs/>
          <w:color w:val="000000" w:themeColor="text1"/>
          <w:sz w:val="24"/>
          <w:szCs w:val="24"/>
        </w:rPr>
        <w:t xml:space="preserve"> electrical resistance. Goblet cells are mucus-producing cells condition has been be developed by incorporating human colon adenocarcinoma mucus-secreting cells. Caco2 communication with other cells of native intestine has been developed by introducing humanized three-dimensional (3D) co-culture grown on the surface of a subepithelial-like tissue construction containing intestinal or dermal fibroblasts. These MDR1-MDCK cells originate from transfection of Madin Darby canine kidney (MDCK) cells with the MDR1 gene, encoding for the efflux protein transporter P-glycoprotein. Permeability assay is a valuable tool for the identification and characterization of P-</w:t>
      </w:r>
      <w:proofErr w:type="spellStart"/>
      <w:r w:rsidRPr="00B31E6E">
        <w:rPr>
          <w:rFonts w:ascii="Times New Roman" w:hAnsi="Times New Roman" w:cs="Times New Roman"/>
          <w:bCs/>
          <w:color w:val="000000" w:themeColor="text1"/>
          <w:sz w:val="24"/>
          <w:szCs w:val="24"/>
        </w:rPr>
        <w:t>gp</w:t>
      </w:r>
      <w:proofErr w:type="spellEnd"/>
      <w:r w:rsidRPr="00B31E6E">
        <w:rPr>
          <w:rFonts w:ascii="Times New Roman" w:hAnsi="Times New Roman" w:cs="Times New Roman"/>
          <w:bCs/>
          <w:color w:val="000000" w:themeColor="text1"/>
          <w:sz w:val="24"/>
          <w:szCs w:val="24"/>
        </w:rPr>
        <w:t xml:space="preserve"> substrates and inhibitors. PAMPA sandwich model where one plate contains a porous filter disk at the bottom of each well and another is a reservoir plate in between the plate filter which contains lipid layer placed to simulate the artificial membrane. These in vitro models </w:t>
      </w:r>
      <w:proofErr w:type="gramStart"/>
      <w:r w:rsidRPr="00B31E6E">
        <w:rPr>
          <w:rFonts w:ascii="Times New Roman" w:hAnsi="Times New Roman" w:cs="Times New Roman"/>
          <w:bCs/>
          <w:color w:val="000000" w:themeColor="text1"/>
          <w:sz w:val="24"/>
          <w:szCs w:val="24"/>
        </w:rPr>
        <w:t>has</w:t>
      </w:r>
      <w:proofErr w:type="gramEnd"/>
      <w:r w:rsidRPr="00B31E6E">
        <w:rPr>
          <w:rFonts w:ascii="Times New Roman" w:hAnsi="Times New Roman" w:cs="Times New Roman"/>
          <w:bCs/>
          <w:color w:val="000000" w:themeColor="text1"/>
          <w:sz w:val="24"/>
          <w:szCs w:val="24"/>
        </w:rPr>
        <w:t xml:space="preserve"> significantly reduces the time and cost of drug discovery.</w:t>
      </w:r>
    </w:p>
    <w:p w14:paraId="2C90502E" w14:textId="77777777" w:rsidR="008765AE" w:rsidRPr="00B31E6E" w:rsidRDefault="008765AE" w:rsidP="008765AE">
      <w:pPr>
        <w:spacing w:after="0" w:line="480" w:lineRule="auto"/>
        <w:jc w:val="center"/>
        <w:rPr>
          <w:rFonts w:ascii="Times New Roman" w:hAnsi="Times New Roman" w:cs="Times New Roman"/>
          <w:b/>
          <w:color w:val="000000" w:themeColor="text1"/>
          <w:sz w:val="24"/>
          <w:szCs w:val="24"/>
        </w:rPr>
      </w:pPr>
    </w:p>
    <w:p w14:paraId="3760B380" w14:textId="77777777" w:rsidR="008765AE" w:rsidRPr="00B31E6E" w:rsidRDefault="008765AE" w:rsidP="008765AE">
      <w:pPr>
        <w:spacing w:after="0" w:line="480" w:lineRule="auto"/>
        <w:rPr>
          <w:rFonts w:ascii="Times New Roman" w:hAnsi="Times New Roman" w:cs="Times New Roman"/>
          <w:color w:val="000000" w:themeColor="text1"/>
          <w:sz w:val="24"/>
          <w:szCs w:val="24"/>
        </w:rPr>
      </w:pPr>
      <w:r w:rsidRPr="00B31E6E">
        <w:rPr>
          <w:rFonts w:ascii="Times New Roman" w:hAnsi="Times New Roman" w:cs="Times New Roman"/>
          <w:b/>
          <w:color w:val="000000" w:themeColor="text1"/>
          <w:sz w:val="24"/>
          <w:szCs w:val="24"/>
        </w:rPr>
        <w:t>Keyword</w:t>
      </w:r>
      <w:r w:rsidRPr="00B31E6E">
        <w:rPr>
          <w:rFonts w:ascii="Times New Roman" w:hAnsi="Times New Roman" w:cs="Times New Roman"/>
          <w:color w:val="000000" w:themeColor="text1"/>
          <w:sz w:val="24"/>
          <w:szCs w:val="24"/>
        </w:rPr>
        <w:t>: Caco-2, MDCK and PAMPA, Absorption, Permeability</w:t>
      </w:r>
    </w:p>
    <w:p w14:paraId="1EFAA42E" w14:textId="77777777" w:rsidR="00D34921" w:rsidRDefault="00D34921">
      <w:pPr>
        <w:spacing w:after="160" w:line="259"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0C7F69B" w14:textId="2C38ED76" w:rsidR="008765AE" w:rsidRPr="00B31E6E" w:rsidRDefault="008765AE" w:rsidP="008765AE">
      <w:pPr>
        <w:spacing w:after="0" w:line="480" w:lineRule="auto"/>
        <w:rPr>
          <w:rFonts w:ascii="Times New Roman" w:hAnsi="Times New Roman" w:cs="Times New Roman"/>
          <w:b/>
          <w:color w:val="000000" w:themeColor="text1"/>
          <w:sz w:val="28"/>
          <w:szCs w:val="28"/>
        </w:rPr>
      </w:pPr>
      <w:r w:rsidRPr="00B31E6E">
        <w:rPr>
          <w:rFonts w:ascii="Times New Roman" w:hAnsi="Times New Roman" w:cs="Times New Roman"/>
          <w:b/>
          <w:color w:val="000000" w:themeColor="text1"/>
          <w:sz w:val="28"/>
          <w:szCs w:val="28"/>
        </w:rPr>
        <w:lastRenderedPageBreak/>
        <w:t>Introduction</w:t>
      </w:r>
    </w:p>
    <w:p w14:paraId="524C6050" w14:textId="77777777" w:rsidR="008765AE" w:rsidRPr="00B31E6E" w:rsidRDefault="008765AE" w:rsidP="008765AE">
      <w:pPr>
        <w:spacing w:after="0" w:line="480" w:lineRule="auto"/>
        <w:ind w:firstLine="720"/>
        <w:jc w:val="both"/>
        <w:rPr>
          <w:rFonts w:ascii="Times New Roman" w:hAnsi="Times New Roman" w:cs="Times New Roman"/>
          <w:color w:val="000000" w:themeColor="text1"/>
          <w:sz w:val="24"/>
          <w:szCs w:val="24"/>
          <w:lang w:val="en-IN"/>
        </w:rPr>
      </w:pPr>
      <w:r w:rsidRPr="00B31E6E">
        <w:rPr>
          <w:rFonts w:ascii="Times New Roman" w:hAnsi="Times New Roman" w:cs="Times New Roman"/>
          <w:color w:val="000000" w:themeColor="text1"/>
          <w:sz w:val="24"/>
          <w:szCs w:val="24"/>
          <w:lang w:val="en-IN"/>
        </w:rPr>
        <w:t xml:space="preserve">Historically, drug discovery has focused on efficacy and selectivity against the biological target such as receptor, enzyme, ion channel transport etc. However not much attention was given for drug pharmacokinetics properties, including   absorption, distribution, metabolism, excretion, and toxicity (ADMET). Due to ignorance </w:t>
      </w:r>
      <w:proofErr w:type="gramStart"/>
      <w:r w:rsidRPr="00B31E6E">
        <w:rPr>
          <w:rFonts w:ascii="Times New Roman" w:hAnsi="Times New Roman" w:cs="Times New Roman"/>
          <w:color w:val="000000" w:themeColor="text1"/>
          <w:sz w:val="24"/>
          <w:szCs w:val="24"/>
          <w:lang w:val="en-IN"/>
        </w:rPr>
        <w:t>these crucial parameter</w:t>
      </w:r>
      <w:proofErr w:type="gramEnd"/>
      <w:r w:rsidRPr="00B31E6E">
        <w:rPr>
          <w:rFonts w:ascii="Times New Roman" w:hAnsi="Times New Roman" w:cs="Times New Roman"/>
          <w:color w:val="000000" w:themeColor="text1"/>
          <w:sz w:val="24"/>
          <w:szCs w:val="24"/>
          <w:lang w:val="en-IN"/>
        </w:rPr>
        <w:t xml:space="preserve">; majority of drug candidates fail at phase II and phase III clinical trials. Preclinical and post clinical evaluation of pharmacokinetic is a </w:t>
      </w:r>
      <w:proofErr w:type="gramStart"/>
      <w:r w:rsidRPr="00B31E6E">
        <w:rPr>
          <w:rFonts w:ascii="Times New Roman" w:hAnsi="Times New Roman" w:cs="Times New Roman"/>
          <w:color w:val="000000" w:themeColor="text1"/>
          <w:sz w:val="24"/>
          <w:szCs w:val="24"/>
          <w:lang w:val="en-IN"/>
        </w:rPr>
        <w:t>time consuming</w:t>
      </w:r>
      <w:proofErr w:type="gramEnd"/>
      <w:r w:rsidRPr="00B31E6E">
        <w:rPr>
          <w:rFonts w:ascii="Times New Roman" w:hAnsi="Times New Roman" w:cs="Times New Roman"/>
          <w:color w:val="000000" w:themeColor="text1"/>
          <w:sz w:val="24"/>
          <w:szCs w:val="24"/>
          <w:lang w:val="en-IN"/>
        </w:rPr>
        <w:t xml:space="preserve"> process and required of new chemical entity requires lot of time, skills, </w:t>
      </w:r>
      <w:r w:rsidRPr="00B31E6E">
        <w:rPr>
          <w:rFonts w:ascii="Times New Roman" w:hAnsi="Times New Roman" w:cs="Times New Roman"/>
          <w:color w:val="000000" w:themeColor="text1"/>
          <w:sz w:val="24"/>
          <w:szCs w:val="24"/>
        </w:rPr>
        <w:t xml:space="preserve">acquisitive cost. The pharmaceutical industry </w:t>
      </w:r>
      <w:proofErr w:type="gramStart"/>
      <w:r w:rsidRPr="00B31E6E">
        <w:rPr>
          <w:rFonts w:ascii="Times New Roman" w:hAnsi="Times New Roman" w:cs="Times New Roman"/>
          <w:color w:val="000000" w:themeColor="text1"/>
          <w:sz w:val="24"/>
          <w:szCs w:val="24"/>
        </w:rPr>
        <w:t>are</w:t>
      </w:r>
      <w:proofErr w:type="gramEnd"/>
      <w:r w:rsidRPr="00B31E6E">
        <w:rPr>
          <w:rFonts w:ascii="Times New Roman" w:hAnsi="Times New Roman" w:cs="Times New Roman"/>
          <w:color w:val="000000" w:themeColor="text1"/>
          <w:sz w:val="24"/>
          <w:szCs w:val="24"/>
        </w:rPr>
        <w:t xml:space="preserve"> under huge pressure to reduce or</w:t>
      </w:r>
      <w:r w:rsidRPr="00B31E6E">
        <w:rPr>
          <w:rFonts w:ascii="Times New Roman" w:hAnsi="Times New Roman" w:cs="Times New Roman"/>
          <w:color w:val="000000" w:themeColor="text1"/>
          <w:sz w:val="24"/>
          <w:szCs w:val="24"/>
          <w:lang w:val="en-IN"/>
        </w:rPr>
        <w:t xml:space="preserve"> control the escalating cost of new drug development which has led to investigation of in-vitro model to predict drug transport through gastro-intestinal tract.  [</w:t>
      </w:r>
      <w:hyperlink r:id="rId5" w:history="1">
        <w:proofErr w:type="spellStart"/>
        <w:r w:rsidRPr="00B31E6E">
          <w:rPr>
            <w:rStyle w:val="Hyperlink"/>
            <w:rFonts w:ascii="Times New Roman" w:hAnsi="Times New Roman" w:cs="Times New Roman"/>
            <w:color w:val="000000" w:themeColor="text1"/>
            <w:sz w:val="24"/>
            <w:szCs w:val="24"/>
            <w:shd w:val="clear" w:color="auto" w:fill="FFFFFF"/>
          </w:rPr>
          <w:t>Duxin</w:t>
        </w:r>
        <w:proofErr w:type="spellEnd"/>
        <w:r w:rsidRPr="00B31E6E">
          <w:rPr>
            <w:rStyle w:val="Hyperlink"/>
            <w:rFonts w:ascii="Times New Roman" w:hAnsi="Times New Roman" w:cs="Times New Roman"/>
            <w:color w:val="000000" w:themeColor="text1"/>
            <w:sz w:val="24"/>
            <w:szCs w:val="24"/>
            <w:shd w:val="clear" w:color="auto" w:fill="FFFFFF"/>
          </w:rPr>
          <w:t xml:space="preserve"> Sun</w:t>
        </w:r>
      </w:hyperlink>
      <w:r w:rsidRPr="00B31E6E">
        <w:rPr>
          <w:rFonts w:ascii="Times New Roman" w:hAnsi="Times New Roman" w:cs="Times New Roman"/>
          <w:color w:val="000000" w:themeColor="text1"/>
          <w:sz w:val="24"/>
          <w:szCs w:val="24"/>
        </w:rPr>
        <w:t xml:space="preserve"> et al, 2022</w:t>
      </w:r>
      <w:r w:rsidRPr="00B31E6E">
        <w:rPr>
          <w:rFonts w:ascii="Times New Roman" w:hAnsi="Times New Roman" w:cs="Times New Roman"/>
          <w:color w:val="000000" w:themeColor="text1"/>
          <w:sz w:val="24"/>
          <w:szCs w:val="24"/>
          <w:lang w:val="en-IN"/>
        </w:rPr>
        <w:t xml:space="preserve">] Caco-2 and MDCK cell monolayers are widely used to simulate membrane permeability as an in vitro estimation of in vivo absorption. These in vitro findings allowed for the development of in silico models that might be used to predict the ADMET characteristics of drugs even before they are manufactured.  </w:t>
      </w:r>
    </w:p>
    <w:p w14:paraId="5717CC41" w14:textId="77777777" w:rsidR="008765AE" w:rsidRPr="00B31E6E" w:rsidRDefault="008765AE" w:rsidP="008765AE">
      <w:pPr>
        <w:spacing w:after="0" w:line="480" w:lineRule="auto"/>
        <w:ind w:firstLine="720"/>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shd w:val="clear" w:color="auto" w:fill="FCFCFC"/>
        </w:rPr>
        <w:t>Intestinal permeability of drug remains as a critical factor for design, optimization, and selection of drugs and pharmaceutical formulations for oral delivery</w:t>
      </w:r>
      <w:r w:rsidRPr="00B31E6E">
        <w:rPr>
          <w:rFonts w:ascii="Times New Roman" w:hAnsi="Times New Roman" w:cs="Times New Roman"/>
          <w:color w:val="000000" w:themeColor="text1"/>
          <w:sz w:val="24"/>
          <w:szCs w:val="24"/>
        </w:rPr>
        <w:t>. Effective permeability value (</w:t>
      </w:r>
      <w:proofErr w:type="spellStart"/>
      <w:r w:rsidRPr="00B31E6E">
        <w:rPr>
          <w:rFonts w:ascii="Times New Roman" w:hAnsi="Times New Roman" w:cs="Times New Roman"/>
          <w:color w:val="000000" w:themeColor="text1"/>
          <w:sz w:val="24"/>
          <w:szCs w:val="24"/>
        </w:rPr>
        <w:t>P</w:t>
      </w:r>
      <w:r w:rsidRPr="00B31E6E">
        <w:rPr>
          <w:rFonts w:ascii="Times New Roman" w:hAnsi="Times New Roman" w:cs="Times New Roman"/>
          <w:color w:val="000000" w:themeColor="text1"/>
          <w:sz w:val="24"/>
          <w:szCs w:val="24"/>
          <w:vertAlign w:val="subscript"/>
        </w:rPr>
        <w:t>eff</w:t>
      </w:r>
      <w:proofErr w:type="spellEnd"/>
      <w:r w:rsidRPr="00B31E6E">
        <w:rPr>
          <w:rFonts w:ascii="Times New Roman" w:hAnsi="Times New Roman" w:cs="Times New Roman"/>
          <w:color w:val="000000" w:themeColor="text1"/>
          <w:sz w:val="24"/>
          <w:szCs w:val="24"/>
        </w:rPr>
        <w:t>) refers to human jejunal permeability. In the absence of the measured value of preclinical assessment, an estimated value derived from in silico prediction (ADMET Predictor), in vitro measurements (</w:t>
      </w:r>
      <w:proofErr w:type="gramStart"/>
      <w:r w:rsidRPr="00B31E6E">
        <w:rPr>
          <w:rFonts w:ascii="Times New Roman" w:hAnsi="Times New Roman" w:cs="Times New Roman"/>
          <w:color w:val="000000" w:themeColor="text1"/>
          <w:sz w:val="24"/>
          <w:szCs w:val="24"/>
        </w:rPr>
        <w:t>e.g.</w:t>
      </w:r>
      <w:proofErr w:type="gramEnd"/>
      <w:r w:rsidRPr="00B31E6E">
        <w:rPr>
          <w:rFonts w:ascii="Times New Roman" w:hAnsi="Times New Roman" w:cs="Times New Roman"/>
          <w:color w:val="000000" w:themeColor="text1"/>
          <w:sz w:val="24"/>
          <w:szCs w:val="24"/>
        </w:rPr>
        <w:t xml:space="preserve"> CaCo2, PAMPA test), or animal studies (rat, dog) can be employed in the simulation. For this reason, the application includes a permeability converter that converts the given input value to human P eff using a correlation model created from a training data set. [Sandra Grbic et al 2013]. </w:t>
      </w:r>
      <w:r w:rsidRPr="00B31E6E">
        <w:rPr>
          <w:rFonts w:ascii="Times New Roman" w:hAnsi="Times New Roman" w:cs="Times New Roman"/>
          <w:color w:val="000000" w:themeColor="text1"/>
          <w:sz w:val="24"/>
          <w:szCs w:val="24"/>
          <w:shd w:val="clear" w:color="auto" w:fill="FCFCFC"/>
        </w:rPr>
        <w:t xml:space="preserve">Input data of in </w:t>
      </w:r>
      <w:r w:rsidRPr="00B31E6E">
        <w:rPr>
          <w:rFonts w:ascii="Times New Roman" w:hAnsi="Times New Roman" w:cs="Times New Roman"/>
          <w:color w:val="000000" w:themeColor="text1"/>
          <w:sz w:val="24"/>
          <w:szCs w:val="24"/>
        </w:rPr>
        <w:t>vitro permeability models, solubility measurement and dissolution characteristics in different media gives accurate prediction of absorption profile of investigational drugs. [</w:t>
      </w:r>
      <w:hyperlink r:id="rId6" w:anchor="auth-Hugo-Almeida" w:history="1">
        <w:r w:rsidRPr="00B31E6E">
          <w:rPr>
            <w:rFonts w:ascii="Times New Roman" w:eastAsia="Times New Roman" w:hAnsi="Times New Roman" w:cs="Times New Roman"/>
            <w:color w:val="000000" w:themeColor="text1"/>
            <w:sz w:val="24"/>
            <w:szCs w:val="24"/>
          </w:rPr>
          <w:t>Hugo Almeida</w:t>
        </w:r>
      </w:hyperlink>
      <w:r w:rsidRPr="00B31E6E">
        <w:rPr>
          <w:rFonts w:ascii="Times New Roman" w:eastAsia="Times New Roman" w:hAnsi="Times New Roman" w:cs="Times New Roman"/>
          <w:color w:val="000000" w:themeColor="text1"/>
          <w:sz w:val="24"/>
          <w:szCs w:val="24"/>
        </w:rPr>
        <w:t xml:space="preserve"> et al 2022</w:t>
      </w:r>
      <w:r w:rsidRPr="00B31E6E">
        <w:rPr>
          <w:rFonts w:ascii="Times New Roman" w:hAnsi="Times New Roman" w:cs="Times New Roman"/>
          <w:color w:val="000000" w:themeColor="text1"/>
          <w:sz w:val="24"/>
          <w:szCs w:val="24"/>
        </w:rPr>
        <w:t>]</w:t>
      </w:r>
    </w:p>
    <w:p w14:paraId="0C7A9982" w14:textId="77389615" w:rsidR="0010619A" w:rsidRPr="00B31E6E" w:rsidRDefault="008765AE" w:rsidP="008765AE">
      <w:pPr>
        <w:spacing w:after="0" w:line="480" w:lineRule="auto"/>
        <w:ind w:firstLine="720"/>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lastRenderedPageBreak/>
        <w:t xml:space="preserve">In vitro models are essential tools in pharmaceutical research for predicting various aspects of drug </w:t>
      </w:r>
      <w:proofErr w:type="spellStart"/>
      <w:r w:rsidRPr="00B31E6E">
        <w:rPr>
          <w:rFonts w:ascii="Times New Roman" w:hAnsi="Times New Roman" w:cs="Times New Roman"/>
          <w:color w:val="000000" w:themeColor="text1"/>
          <w:sz w:val="24"/>
          <w:szCs w:val="24"/>
        </w:rPr>
        <w:t>behaviour</w:t>
      </w:r>
      <w:proofErr w:type="spellEnd"/>
      <w:r w:rsidRPr="00B31E6E">
        <w:rPr>
          <w:rFonts w:ascii="Times New Roman" w:hAnsi="Times New Roman" w:cs="Times New Roman"/>
          <w:color w:val="000000" w:themeColor="text1"/>
          <w:sz w:val="24"/>
          <w:szCs w:val="24"/>
        </w:rPr>
        <w:t>, including drug transport across biological barriers like the gastrointestinal (GI) tract. Three commonly used in vitro models for predicting gastrointestinal drug transport are Caco-2, MDCK, and PAMPA models. Here's an overview of each model and how they are used for drug transport prediction:</w:t>
      </w:r>
    </w:p>
    <w:p w14:paraId="1EB75687" w14:textId="644DC7AF" w:rsidR="008765AE" w:rsidRPr="00B31E6E" w:rsidRDefault="008765AE"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1. Caco-2 Model:</w:t>
      </w:r>
      <w:r w:rsidRPr="00B31E6E">
        <w:rPr>
          <w:rFonts w:ascii="Times New Roman" w:hAnsi="Times New Roman" w:cs="Times New Roman"/>
          <w:color w:val="000000" w:themeColor="text1"/>
          <w:sz w:val="24"/>
          <w:szCs w:val="24"/>
        </w:rPr>
        <w:t xml:space="preserve"> Caco-2 cells are human epithelial cells derived from a colon carcinoma. These cells spontaneously differentiate in culture to form monolayers with tight junctions, resembling the intestinal epithelium. The Caco-2 model is widely used to study drug transport across the intestinal epithelium and predict drug absorption.</w:t>
      </w:r>
    </w:p>
    <w:p w14:paraId="42480853" w14:textId="607431B1" w:rsidR="008765AE" w:rsidRPr="00B31E6E" w:rsidRDefault="008765AE" w:rsidP="00587264">
      <w:pPr>
        <w:spacing w:after="24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The Caco-2 model provides insights into various aspects of drug transport, including passive diffusion, active transport, and efflux mechanisms. Researchers can measure drug permeability, assess interactions with transporters, and predict the potential for oral drug absorption. It's a valuable tool for early drug development, as it helps identify compounds with good oral bioavailability and those that might face absorption challenges</w:t>
      </w:r>
    </w:p>
    <w:p w14:paraId="2AB3D786" w14:textId="0EA964C1" w:rsidR="008765AE" w:rsidRPr="00B31E6E" w:rsidRDefault="008765AE"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2. MDCK Model:</w:t>
      </w:r>
      <w:r w:rsidRPr="00B31E6E">
        <w:rPr>
          <w:rFonts w:ascii="Times New Roman" w:hAnsi="Times New Roman" w:cs="Times New Roman"/>
          <w:color w:val="000000" w:themeColor="text1"/>
          <w:sz w:val="24"/>
          <w:szCs w:val="24"/>
        </w:rPr>
        <w:t xml:space="preserve"> MDCK (Madin-Darby Canine Kidney) cells are derived from dog kidney tissue and are often used as a model for studying drug transport across various epithelial barriers, including the intestinal barrier. Like the Caco-2 model, MDCK cells can form tight monolayers that mimic epithelial barriers.</w:t>
      </w:r>
    </w:p>
    <w:p w14:paraId="1FA6F58D" w14:textId="7C6E8CEA" w:rsidR="008765AE" w:rsidRPr="00B31E6E" w:rsidRDefault="008765AE" w:rsidP="00587264">
      <w:pPr>
        <w:spacing w:after="24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The MDCK model is particularly useful for studying the transport of compounds that might be substrates for P-glycoprotein (P-</w:t>
      </w:r>
      <w:proofErr w:type="spellStart"/>
      <w:r w:rsidRPr="00B31E6E">
        <w:rPr>
          <w:rFonts w:ascii="Times New Roman" w:hAnsi="Times New Roman" w:cs="Times New Roman"/>
          <w:color w:val="000000" w:themeColor="text1"/>
          <w:sz w:val="24"/>
          <w:szCs w:val="24"/>
        </w:rPr>
        <w:t>gp</w:t>
      </w:r>
      <w:proofErr w:type="spellEnd"/>
      <w:r w:rsidRPr="00B31E6E">
        <w:rPr>
          <w:rFonts w:ascii="Times New Roman" w:hAnsi="Times New Roman" w:cs="Times New Roman"/>
          <w:color w:val="000000" w:themeColor="text1"/>
          <w:sz w:val="24"/>
          <w:szCs w:val="24"/>
        </w:rPr>
        <w:t>) and other efflux transporters. It's also used to assess drug permeability and interactions with transporters in a similar manner to the Caco-2 model.</w:t>
      </w:r>
    </w:p>
    <w:p w14:paraId="61672BE1" w14:textId="007B7FA3" w:rsidR="008765AE" w:rsidRPr="00B31E6E" w:rsidRDefault="008765AE"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3. PAMPA Model:</w:t>
      </w:r>
      <w:r w:rsidRPr="00B31E6E">
        <w:rPr>
          <w:rFonts w:ascii="Times New Roman" w:hAnsi="Times New Roman" w:cs="Times New Roman"/>
          <w:color w:val="000000" w:themeColor="text1"/>
          <w:sz w:val="24"/>
          <w:szCs w:val="24"/>
        </w:rPr>
        <w:t xml:space="preserve"> PAMPA stands for Parallel Artificial Membrane Permeability Assay. This model involves creating an artificial lipid bilayer barrier that mimics cell membranes. It's a </w:t>
      </w:r>
      <w:r w:rsidRPr="00B31E6E">
        <w:rPr>
          <w:rFonts w:ascii="Times New Roman" w:hAnsi="Times New Roman" w:cs="Times New Roman"/>
          <w:color w:val="000000" w:themeColor="text1"/>
          <w:sz w:val="24"/>
          <w:szCs w:val="24"/>
        </w:rPr>
        <w:lastRenderedPageBreak/>
        <w:t>high-throughput method used to predict passive drug permeability based on the compound's ability to partition between an aqueous and a lipid layer.</w:t>
      </w:r>
    </w:p>
    <w:p w14:paraId="6A3DAE95" w14:textId="4B605C6A" w:rsidR="008765AE" w:rsidRPr="00B31E6E" w:rsidRDefault="008765AE"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 xml:space="preserve">The PAMPA model is useful for quickly assessing the passive permeability of a large number of compounds. It doesn't account for active transport or transporter interactions, making it more suitable for preliminary assessments of drug permeability. Each of these models has its strengths and limitations. Caco-2 and MDCK models provide more physiological relevance and can account for active transport processes, while the PAMPA model is faster and more high-throughput. Researchers often use a combination of these models to gain a comprehensive understanding of a drug's transport </w:t>
      </w:r>
      <w:proofErr w:type="spellStart"/>
      <w:r w:rsidRPr="00B31E6E">
        <w:rPr>
          <w:rFonts w:ascii="Times New Roman" w:hAnsi="Times New Roman" w:cs="Times New Roman"/>
          <w:color w:val="000000" w:themeColor="text1"/>
          <w:sz w:val="24"/>
          <w:szCs w:val="24"/>
        </w:rPr>
        <w:t>behaviour</w:t>
      </w:r>
      <w:proofErr w:type="spellEnd"/>
      <w:r w:rsidRPr="00B31E6E">
        <w:rPr>
          <w:rFonts w:ascii="Times New Roman" w:hAnsi="Times New Roman" w:cs="Times New Roman"/>
          <w:color w:val="000000" w:themeColor="text1"/>
          <w:sz w:val="24"/>
          <w:szCs w:val="24"/>
        </w:rPr>
        <w:t xml:space="preserve"> across the GI tract and other barriers. It's important to note that while these in vitro models provide valuable insights, they are simplifications of complex biological processes. In vivo studies, such as pharmacokinetic studies in animals and clinical trials in humans, are necessary to validate and refine the predictions made by these models.</w:t>
      </w:r>
    </w:p>
    <w:p w14:paraId="3751CBA5" w14:textId="77777777" w:rsidR="008765AE" w:rsidRPr="00B31E6E" w:rsidRDefault="008765AE" w:rsidP="008765AE">
      <w:pPr>
        <w:spacing w:after="0" w:line="480" w:lineRule="auto"/>
        <w:jc w:val="both"/>
        <w:rPr>
          <w:rFonts w:ascii="Times New Roman" w:hAnsi="Times New Roman" w:cs="Times New Roman"/>
          <w:color w:val="000000" w:themeColor="text1"/>
          <w:sz w:val="24"/>
          <w:szCs w:val="24"/>
        </w:rPr>
      </w:pPr>
    </w:p>
    <w:p w14:paraId="2E48F88A" w14:textId="07CEC226" w:rsidR="008765AE" w:rsidRPr="00B31E6E" w:rsidRDefault="008765AE" w:rsidP="008765AE">
      <w:pPr>
        <w:spacing w:after="0" w:line="480" w:lineRule="auto"/>
        <w:jc w:val="both"/>
        <w:rPr>
          <w:rFonts w:ascii="Times New Roman" w:hAnsi="Times New Roman" w:cs="Times New Roman"/>
          <w:b/>
          <w:bCs/>
          <w:color w:val="000000" w:themeColor="text1"/>
          <w:sz w:val="28"/>
          <w:szCs w:val="28"/>
        </w:rPr>
      </w:pPr>
      <w:r w:rsidRPr="00B31E6E">
        <w:rPr>
          <w:rFonts w:ascii="Times New Roman" w:hAnsi="Times New Roman" w:cs="Times New Roman"/>
          <w:b/>
          <w:bCs/>
          <w:color w:val="000000" w:themeColor="text1"/>
          <w:sz w:val="28"/>
          <w:szCs w:val="28"/>
        </w:rPr>
        <w:t>Caco-2 Model</w:t>
      </w:r>
    </w:p>
    <w:p w14:paraId="4F287D74" w14:textId="541D683E" w:rsidR="008765AE" w:rsidRPr="00B31E6E" w:rsidRDefault="006D634B"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1. </w:t>
      </w:r>
      <w:r w:rsidR="001367F7" w:rsidRPr="00B31E6E">
        <w:rPr>
          <w:rFonts w:ascii="Times New Roman" w:hAnsi="Times New Roman" w:cs="Times New Roman"/>
          <w:b/>
          <w:bCs/>
          <w:color w:val="000000" w:themeColor="text1"/>
          <w:sz w:val="24"/>
          <w:szCs w:val="24"/>
        </w:rPr>
        <w:t xml:space="preserve">Monolayer Formulation: </w:t>
      </w:r>
      <w:r w:rsidR="001367F7" w:rsidRPr="00B31E6E">
        <w:rPr>
          <w:rFonts w:ascii="Times New Roman" w:hAnsi="Times New Roman" w:cs="Times New Roman"/>
          <w:color w:val="000000" w:themeColor="text1"/>
          <w:sz w:val="24"/>
          <w:szCs w:val="24"/>
        </w:rPr>
        <w:t>Caco-2 cells are cultured on permeable supports to form monolayers that mimic the intestinal epithelium. As these cells differentiate, they develop tight junctions, creating a barrier that separates the apical (luminal) and basolateral (blood) sides, resembling the physiological conditions of the GI tract</w:t>
      </w:r>
      <w:r w:rsidR="001367F7" w:rsidRPr="00B31E6E">
        <w:rPr>
          <w:rFonts w:ascii="Times New Roman" w:hAnsi="Times New Roman" w:cs="Times New Roman"/>
          <w:color w:val="000000" w:themeColor="text1"/>
          <w:sz w:val="24"/>
          <w:szCs w:val="24"/>
        </w:rPr>
        <w:t>.</w:t>
      </w:r>
    </w:p>
    <w:p w14:paraId="12D58F0C" w14:textId="2AE9F660"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2. Measurement of Permeability: </w:t>
      </w:r>
      <w:r w:rsidRPr="00B31E6E">
        <w:rPr>
          <w:rFonts w:ascii="Times New Roman" w:hAnsi="Times New Roman" w:cs="Times New Roman"/>
          <w:color w:val="000000" w:themeColor="text1"/>
          <w:sz w:val="24"/>
          <w:szCs w:val="24"/>
        </w:rPr>
        <w:t>primary application of the Caco-2 model is to assess drug permeability across this monolayer. Permeability studies are performed by introducing the drug of interest to the apical side of the monolayer and measuring its appearance on the basolateral side over time. This provides insight into the drug's ability to traverse the intestinal epithelium and its potential for absorption</w:t>
      </w:r>
      <w:r w:rsidRPr="00B31E6E">
        <w:rPr>
          <w:rFonts w:ascii="Times New Roman" w:hAnsi="Times New Roman" w:cs="Times New Roman"/>
          <w:color w:val="000000" w:themeColor="text1"/>
          <w:sz w:val="24"/>
          <w:szCs w:val="24"/>
        </w:rPr>
        <w:t>.</w:t>
      </w:r>
    </w:p>
    <w:p w14:paraId="733FC76E" w14:textId="5CFAFD2B"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lastRenderedPageBreak/>
        <w:t>3. Assessment of Absorption Mechanisms:</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Caco-2 monolayers allow researchers to study both passive and active mechanisms of drug transport. Passive diffusion is the movement of a drug across the membrane driven by concentration gradients, while active transport involves the participation of transporters that can pump the drug against its concentration gradient. By measuring drug transport in both directions (A-B and B-A), researchers can infer the involvement of active efflux and uptake mechanisms</w:t>
      </w:r>
      <w:r w:rsidRPr="00B31E6E">
        <w:rPr>
          <w:rFonts w:ascii="Times New Roman" w:hAnsi="Times New Roman" w:cs="Times New Roman"/>
          <w:color w:val="000000" w:themeColor="text1"/>
          <w:sz w:val="24"/>
          <w:szCs w:val="24"/>
        </w:rPr>
        <w:t>.</w:t>
      </w:r>
    </w:p>
    <w:p w14:paraId="5F3083A2" w14:textId="6ADEE30C"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4. Efflux Transporters and Drug Interactions:</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Caco-2 cells express efflux transporters like P-glycoprotein (P-</w:t>
      </w:r>
      <w:proofErr w:type="spellStart"/>
      <w:r w:rsidRPr="00B31E6E">
        <w:rPr>
          <w:rFonts w:ascii="Times New Roman" w:hAnsi="Times New Roman" w:cs="Times New Roman"/>
          <w:color w:val="000000" w:themeColor="text1"/>
          <w:sz w:val="24"/>
          <w:szCs w:val="24"/>
        </w:rPr>
        <w:t>gp</w:t>
      </w:r>
      <w:proofErr w:type="spellEnd"/>
      <w:r w:rsidRPr="00B31E6E">
        <w:rPr>
          <w:rFonts w:ascii="Times New Roman" w:hAnsi="Times New Roman" w:cs="Times New Roman"/>
          <w:color w:val="000000" w:themeColor="text1"/>
          <w:sz w:val="24"/>
          <w:szCs w:val="24"/>
        </w:rPr>
        <w:t>) and others, which play a significant role in limiting the absorption of certain drugs. By inhibiting these transporters with specific inhibitors, researchers can evaluate the potential impact of efflux on the drug's absorption. Additionally, co-incubation with other drugs can help predict drug-drug interactions, which might affect absorption.</w:t>
      </w:r>
    </w:p>
    <w:p w14:paraId="77A34724" w14:textId="65AACA31"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5. Permeability classification and bioavailability prediction: </w:t>
      </w:r>
      <w:r w:rsidRPr="00B31E6E">
        <w:rPr>
          <w:rFonts w:ascii="Times New Roman" w:hAnsi="Times New Roman" w:cs="Times New Roman"/>
          <w:color w:val="000000" w:themeColor="text1"/>
          <w:sz w:val="24"/>
          <w:szCs w:val="24"/>
        </w:rPr>
        <w:t>Based on the permeability data generated from Caco-2 experiments, drugs are often categorized into classes, such as high-permeability and low-permeability compounds. These classifications assist in predicting the fraction of orally administered drugs that will be absorbed into the systemic circulation, thus influencing bioavailability predictions</w:t>
      </w:r>
      <w:r w:rsidRPr="00B31E6E">
        <w:rPr>
          <w:rFonts w:ascii="Times New Roman" w:hAnsi="Times New Roman" w:cs="Times New Roman"/>
          <w:color w:val="000000" w:themeColor="text1"/>
          <w:sz w:val="24"/>
          <w:szCs w:val="24"/>
        </w:rPr>
        <w:t>.</w:t>
      </w:r>
    </w:p>
    <w:p w14:paraId="12D616EA" w14:textId="3D90EF1E"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6. Transporter substrate and inhibitor studies:</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Caco-2 studies can determine whether a drug is a substrate for specific transporters by observing changes in its transport when transporters are inhibited or if the drug is structurally similar to known transporter substrates. This information aids in understanding the potential for transporter-mediated interactions and absorption</w:t>
      </w:r>
      <w:r w:rsidRPr="00B31E6E">
        <w:rPr>
          <w:rFonts w:ascii="Times New Roman" w:hAnsi="Times New Roman" w:cs="Times New Roman"/>
          <w:color w:val="000000" w:themeColor="text1"/>
          <w:sz w:val="24"/>
          <w:szCs w:val="24"/>
        </w:rPr>
        <w:t>.</w:t>
      </w:r>
    </w:p>
    <w:p w14:paraId="2A60535F" w14:textId="1E55A521" w:rsidR="001367F7" w:rsidRPr="00B31E6E" w:rsidRDefault="001367F7"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7. Challenges and limitations:</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 xml:space="preserve">While the Caco-2 model offers valuable insights, it does have limitations. It represents a simplified model of the complex GI tract and lacks the dynamic environment of blood flow, enzymes, and other factors present in vivo. Thus, while the model </w:t>
      </w:r>
      <w:r w:rsidRPr="00B31E6E">
        <w:rPr>
          <w:rFonts w:ascii="Times New Roman" w:hAnsi="Times New Roman" w:cs="Times New Roman"/>
          <w:color w:val="000000" w:themeColor="text1"/>
          <w:sz w:val="24"/>
          <w:szCs w:val="24"/>
        </w:rPr>
        <w:lastRenderedPageBreak/>
        <w:t>provides a good initial prediction of GI drug transport, it's important to validate results in more complex systems and in vivo studies</w:t>
      </w:r>
      <w:r w:rsidR="00CF47EA" w:rsidRPr="00B31E6E">
        <w:rPr>
          <w:rFonts w:ascii="Times New Roman" w:hAnsi="Times New Roman" w:cs="Times New Roman"/>
          <w:color w:val="000000" w:themeColor="text1"/>
          <w:sz w:val="24"/>
          <w:szCs w:val="24"/>
        </w:rPr>
        <w:t>.</w:t>
      </w:r>
    </w:p>
    <w:p w14:paraId="3B116B7B" w14:textId="77777777" w:rsidR="00CF47EA" w:rsidRPr="00B31E6E" w:rsidRDefault="00CF47EA" w:rsidP="008765AE">
      <w:pPr>
        <w:spacing w:after="0" w:line="480" w:lineRule="auto"/>
        <w:jc w:val="both"/>
        <w:rPr>
          <w:rFonts w:ascii="Times New Roman" w:hAnsi="Times New Roman" w:cs="Times New Roman"/>
          <w:color w:val="000000" w:themeColor="text1"/>
          <w:sz w:val="24"/>
          <w:szCs w:val="24"/>
        </w:rPr>
      </w:pPr>
    </w:p>
    <w:p w14:paraId="2D893DF4" w14:textId="68CF1831" w:rsidR="00CF47EA" w:rsidRPr="00B31E6E" w:rsidRDefault="00CF47EA" w:rsidP="008765A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T</w:t>
      </w:r>
      <w:r w:rsidRPr="00B31E6E">
        <w:rPr>
          <w:rFonts w:ascii="Times New Roman" w:hAnsi="Times New Roman" w:cs="Times New Roman"/>
          <w:color w:val="000000" w:themeColor="text1"/>
          <w:sz w:val="24"/>
          <w:szCs w:val="24"/>
        </w:rPr>
        <w:t>he Caco-2 model is a fundamental tool in the pharmaceutical industry for predicting the transport and absorption behavior of drugs in the gastrointestinal tract. It offers valuable insights into passive and active transport mechanisms, drug-drug interactions, and overall absorption potential, aiding in the decision-making process during drug development</w:t>
      </w:r>
      <w:r w:rsidRPr="00B31E6E">
        <w:rPr>
          <w:rFonts w:ascii="Times New Roman" w:hAnsi="Times New Roman" w:cs="Times New Roman"/>
          <w:color w:val="000000" w:themeColor="text1"/>
          <w:sz w:val="24"/>
          <w:szCs w:val="24"/>
        </w:rPr>
        <w:t>.</w:t>
      </w:r>
    </w:p>
    <w:p w14:paraId="67E457C9" w14:textId="77777777" w:rsidR="00B93ECA" w:rsidRPr="00B31E6E" w:rsidRDefault="00B93ECA" w:rsidP="008765AE">
      <w:pPr>
        <w:spacing w:after="0" w:line="480" w:lineRule="auto"/>
        <w:jc w:val="both"/>
        <w:rPr>
          <w:color w:val="000000" w:themeColor="text1"/>
        </w:rPr>
      </w:pPr>
    </w:p>
    <w:p w14:paraId="7DC7346C" w14:textId="77777777" w:rsidR="00983973" w:rsidRPr="00B31E6E" w:rsidRDefault="00B93ECA">
      <w:pPr>
        <w:spacing w:after="160" w:line="259" w:lineRule="auto"/>
        <w:rPr>
          <w:rFonts w:ascii="Times New Roman" w:hAnsi="Times New Roman" w:cs="Times New Roman"/>
          <w:b/>
          <w:bCs/>
          <w:color w:val="000000" w:themeColor="text1"/>
          <w:sz w:val="28"/>
          <w:szCs w:val="28"/>
        </w:rPr>
      </w:pPr>
      <w:r w:rsidRPr="00B31E6E">
        <w:rPr>
          <w:rFonts w:ascii="Times New Roman" w:hAnsi="Times New Roman" w:cs="Times New Roman"/>
          <w:b/>
          <w:bCs/>
          <w:color w:val="000000" w:themeColor="text1"/>
          <w:sz w:val="28"/>
          <w:szCs w:val="28"/>
        </w:rPr>
        <w:t xml:space="preserve">MDCK (Madin-Darby Canine Kidney) model </w:t>
      </w:r>
    </w:p>
    <w:p w14:paraId="45127D36" w14:textId="77777777" w:rsidR="008374FB" w:rsidRPr="00367E29" w:rsidRDefault="008374FB">
      <w:pPr>
        <w:spacing w:after="160" w:line="259" w:lineRule="auto"/>
        <w:rPr>
          <w:rFonts w:ascii="Times New Roman" w:hAnsi="Times New Roman" w:cs="Times New Roman"/>
          <w:b/>
          <w:bCs/>
          <w:color w:val="000000" w:themeColor="text1"/>
          <w:sz w:val="6"/>
          <w:szCs w:val="6"/>
        </w:rPr>
      </w:pPr>
    </w:p>
    <w:p w14:paraId="2DE22470" w14:textId="77777777" w:rsidR="008374FB" w:rsidRPr="00B31E6E" w:rsidRDefault="008374FB"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1. Epithelial monolayer formulation: </w:t>
      </w:r>
      <w:r w:rsidRPr="00B31E6E">
        <w:rPr>
          <w:rFonts w:ascii="Times New Roman" w:hAnsi="Times New Roman" w:cs="Times New Roman"/>
          <w:color w:val="000000" w:themeColor="text1"/>
          <w:sz w:val="24"/>
          <w:szCs w:val="24"/>
        </w:rPr>
        <w:t>Similar to the Caco-2 model, the MDCK model involves culturing cells to form a monolayer that simulates the intestinal epithelium. MDCK cells, originally derived from a dog's kidney tissue, are used to create these monolayers</w:t>
      </w:r>
      <w:r w:rsidRPr="00B31E6E">
        <w:rPr>
          <w:rFonts w:ascii="Times New Roman" w:hAnsi="Times New Roman" w:cs="Times New Roman"/>
          <w:color w:val="000000" w:themeColor="text1"/>
          <w:sz w:val="24"/>
          <w:szCs w:val="24"/>
        </w:rPr>
        <w:t>.</w:t>
      </w:r>
    </w:p>
    <w:p w14:paraId="2FEF0C24" w14:textId="77777777" w:rsidR="00FD5D42" w:rsidRPr="00B31E6E" w:rsidRDefault="008374FB"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2. Drug permeability assessment: </w:t>
      </w:r>
      <w:r w:rsidR="00FD5D42" w:rsidRPr="00B31E6E">
        <w:rPr>
          <w:rFonts w:ascii="Times New Roman" w:hAnsi="Times New Roman" w:cs="Times New Roman"/>
          <w:color w:val="000000" w:themeColor="text1"/>
          <w:sz w:val="24"/>
          <w:szCs w:val="24"/>
        </w:rPr>
        <w:t>The primary purpose of the MDCK model in GI drug transport prediction is to measure drug permeability across the monolayer. Permeability studies are conducted by exposing the monolayer to the drug and observing its movement from the apical to the basolateral side and vice versa</w:t>
      </w:r>
      <w:r w:rsidR="00FD5D42" w:rsidRPr="00B31E6E">
        <w:rPr>
          <w:rFonts w:ascii="Times New Roman" w:hAnsi="Times New Roman" w:cs="Times New Roman"/>
          <w:color w:val="000000" w:themeColor="text1"/>
          <w:sz w:val="24"/>
          <w:szCs w:val="24"/>
        </w:rPr>
        <w:t>.</w:t>
      </w:r>
    </w:p>
    <w:p w14:paraId="2299F6A0" w14:textId="77777777" w:rsidR="00FD5D42" w:rsidRPr="00B31E6E" w:rsidRDefault="00FD5D42"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3. Efflux transport and P-glycoprotein (P-</w:t>
      </w:r>
      <w:proofErr w:type="spellStart"/>
      <w:r w:rsidRPr="00B31E6E">
        <w:rPr>
          <w:rFonts w:ascii="Times New Roman" w:hAnsi="Times New Roman" w:cs="Times New Roman"/>
          <w:b/>
          <w:bCs/>
          <w:color w:val="000000" w:themeColor="text1"/>
          <w:sz w:val="24"/>
          <w:szCs w:val="24"/>
        </w:rPr>
        <w:t>gp</w:t>
      </w:r>
      <w:proofErr w:type="spellEnd"/>
      <w:r w:rsidRPr="00B31E6E">
        <w:rPr>
          <w:rFonts w:ascii="Times New Roman" w:hAnsi="Times New Roman" w:cs="Times New Roman"/>
          <w:b/>
          <w:bCs/>
          <w:color w:val="000000" w:themeColor="text1"/>
          <w:sz w:val="24"/>
          <w:szCs w:val="24"/>
        </w:rPr>
        <w:t xml:space="preserve">): </w:t>
      </w:r>
      <w:r w:rsidRPr="00B31E6E">
        <w:rPr>
          <w:rFonts w:ascii="Times New Roman" w:hAnsi="Times New Roman" w:cs="Times New Roman"/>
          <w:color w:val="000000" w:themeColor="text1"/>
          <w:sz w:val="24"/>
          <w:szCs w:val="24"/>
        </w:rPr>
        <w:t>MDCK cells also express efflux transporters like P-</w:t>
      </w:r>
      <w:proofErr w:type="spellStart"/>
      <w:r w:rsidRPr="00B31E6E">
        <w:rPr>
          <w:rFonts w:ascii="Times New Roman" w:hAnsi="Times New Roman" w:cs="Times New Roman"/>
          <w:color w:val="000000" w:themeColor="text1"/>
          <w:sz w:val="24"/>
          <w:szCs w:val="24"/>
        </w:rPr>
        <w:t>gp</w:t>
      </w:r>
      <w:proofErr w:type="spellEnd"/>
      <w:r w:rsidRPr="00B31E6E">
        <w:rPr>
          <w:rFonts w:ascii="Times New Roman" w:hAnsi="Times New Roman" w:cs="Times New Roman"/>
          <w:color w:val="000000" w:themeColor="text1"/>
          <w:sz w:val="24"/>
          <w:szCs w:val="24"/>
        </w:rPr>
        <w:t>. This allows researchers to study the impact of efflux mechanisms on drug absorption. Similar to the Caco-2 model, the MDCK model can be used to assess whether a drug is a substrate for P-</w:t>
      </w:r>
      <w:proofErr w:type="spellStart"/>
      <w:r w:rsidRPr="00B31E6E">
        <w:rPr>
          <w:rFonts w:ascii="Times New Roman" w:hAnsi="Times New Roman" w:cs="Times New Roman"/>
          <w:color w:val="000000" w:themeColor="text1"/>
          <w:sz w:val="24"/>
          <w:szCs w:val="24"/>
        </w:rPr>
        <w:t>gp</w:t>
      </w:r>
      <w:proofErr w:type="spellEnd"/>
      <w:r w:rsidRPr="00B31E6E">
        <w:rPr>
          <w:rFonts w:ascii="Times New Roman" w:hAnsi="Times New Roman" w:cs="Times New Roman"/>
          <w:color w:val="000000" w:themeColor="text1"/>
          <w:sz w:val="24"/>
          <w:szCs w:val="24"/>
        </w:rPr>
        <w:t xml:space="preserve"> and other efflux transporters</w:t>
      </w:r>
      <w:r w:rsidRPr="00B31E6E">
        <w:rPr>
          <w:rFonts w:ascii="Times New Roman" w:hAnsi="Times New Roman" w:cs="Times New Roman"/>
          <w:color w:val="000000" w:themeColor="text1"/>
          <w:sz w:val="24"/>
          <w:szCs w:val="24"/>
        </w:rPr>
        <w:t>.</w:t>
      </w:r>
    </w:p>
    <w:p w14:paraId="02A35241" w14:textId="77777777" w:rsidR="00FD5D42" w:rsidRPr="00B31E6E" w:rsidRDefault="00FD5D42"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4. Comparison with Caco-2 model: </w:t>
      </w:r>
      <w:r w:rsidRPr="00B31E6E">
        <w:rPr>
          <w:rFonts w:ascii="Times New Roman" w:hAnsi="Times New Roman" w:cs="Times New Roman"/>
          <w:color w:val="000000" w:themeColor="text1"/>
          <w:sz w:val="24"/>
          <w:szCs w:val="24"/>
        </w:rPr>
        <w:t>While both the Caco-2 and MDCK models are used to predict GI drug transport, they have differences. The MDCK model is often used when a specific focus is on transporter interactions and P-gp-mediated efflux, as these cells have a lower expression of these transporters compared to Caco-2 cells</w:t>
      </w:r>
      <w:r w:rsidRPr="00B31E6E">
        <w:rPr>
          <w:rFonts w:ascii="Times New Roman" w:hAnsi="Times New Roman" w:cs="Times New Roman"/>
          <w:color w:val="000000" w:themeColor="text1"/>
          <w:sz w:val="24"/>
          <w:szCs w:val="24"/>
        </w:rPr>
        <w:t>.</w:t>
      </w:r>
    </w:p>
    <w:p w14:paraId="32EF97FB" w14:textId="77777777" w:rsidR="00FD5D42" w:rsidRPr="00B31E6E" w:rsidRDefault="00FD5D42"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lastRenderedPageBreak/>
        <w:t xml:space="preserve">5. Drug </w:t>
      </w:r>
      <w:proofErr w:type="spellStart"/>
      <w:r w:rsidRPr="00B31E6E">
        <w:rPr>
          <w:rFonts w:ascii="Times New Roman" w:hAnsi="Times New Roman" w:cs="Times New Roman"/>
          <w:b/>
          <w:bCs/>
          <w:color w:val="000000" w:themeColor="text1"/>
          <w:sz w:val="24"/>
          <w:szCs w:val="24"/>
        </w:rPr>
        <w:t>drug</w:t>
      </w:r>
      <w:proofErr w:type="spellEnd"/>
      <w:r w:rsidRPr="00B31E6E">
        <w:rPr>
          <w:rFonts w:ascii="Times New Roman" w:hAnsi="Times New Roman" w:cs="Times New Roman"/>
          <w:b/>
          <w:bCs/>
          <w:color w:val="000000" w:themeColor="text1"/>
          <w:sz w:val="24"/>
          <w:szCs w:val="24"/>
        </w:rPr>
        <w:t xml:space="preserve"> interactions and transporter substrates: </w:t>
      </w:r>
      <w:r w:rsidRPr="00B31E6E">
        <w:rPr>
          <w:rFonts w:ascii="Times New Roman" w:hAnsi="Times New Roman" w:cs="Times New Roman"/>
          <w:color w:val="000000" w:themeColor="text1"/>
          <w:sz w:val="24"/>
          <w:szCs w:val="24"/>
        </w:rPr>
        <w:t>Researchers can use the MDCK model to evaluate drug-drug interactions related to transporters. Inhibition studies with known transporter inhibitors can help predict how co-administered drugs might affect each other's absorption due to competition for transporter-mediated transport</w:t>
      </w:r>
      <w:r w:rsidRPr="00B31E6E">
        <w:rPr>
          <w:rFonts w:ascii="Times New Roman" w:hAnsi="Times New Roman" w:cs="Times New Roman"/>
          <w:color w:val="000000" w:themeColor="text1"/>
          <w:sz w:val="24"/>
          <w:szCs w:val="24"/>
        </w:rPr>
        <w:t>.</w:t>
      </w:r>
    </w:p>
    <w:p w14:paraId="2A2AC89C" w14:textId="77777777" w:rsidR="00302EAE" w:rsidRPr="00B31E6E" w:rsidRDefault="00FD5D42"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6. Challenges and limitations: </w:t>
      </w:r>
      <w:r w:rsidRPr="00B31E6E">
        <w:rPr>
          <w:rFonts w:ascii="Times New Roman" w:hAnsi="Times New Roman" w:cs="Times New Roman"/>
          <w:color w:val="000000" w:themeColor="text1"/>
          <w:sz w:val="24"/>
          <w:szCs w:val="24"/>
        </w:rPr>
        <w:t>Similar to the Caco-2 model, the MDCK model has its limitations. It's a simplified representation of the complex intestinal environment and lacks the full complement of human transporters and metabolic enzymes. Therefore, the results obtained from the MDCK model should be interpreted cautiously and ideally validated in more complex systems or in vivo studies</w:t>
      </w:r>
      <w:r w:rsidR="00302EAE" w:rsidRPr="00B31E6E">
        <w:rPr>
          <w:rFonts w:ascii="Times New Roman" w:hAnsi="Times New Roman" w:cs="Times New Roman"/>
          <w:color w:val="000000" w:themeColor="text1"/>
          <w:sz w:val="24"/>
          <w:szCs w:val="24"/>
        </w:rPr>
        <w:t>.</w:t>
      </w:r>
    </w:p>
    <w:p w14:paraId="7A2FF8BF" w14:textId="77777777" w:rsidR="006B60A5" w:rsidRPr="00B31E6E" w:rsidRDefault="00302EAE" w:rsidP="006B60A5">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T</w:t>
      </w:r>
      <w:r w:rsidRPr="00B31E6E">
        <w:rPr>
          <w:rFonts w:ascii="Times New Roman" w:hAnsi="Times New Roman" w:cs="Times New Roman"/>
          <w:color w:val="000000" w:themeColor="text1"/>
          <w:sz w:val="24"/>
          <w:szCs w:val="24"/>
        </w:rPr>
        <w:t>he MDCK model, like the Caco-2 model, provides a way to assess the transport and permeability of drugs across a monolayer that simulates the intestinal epithelium. It's particularly useful for studying P-gp-mediated efflux and transporter interactions. However, it's important to remember that while these in vitro models are valuable tools in early drug development, they are not perfect substitutes for in vivo studies and should be used in conjunction with other methods for a comprehensive understanding of drug transport behavior</w:t>
      </w:r>
      <w:r w:rsidR="006B60A5" w:rsidRPr="00B31E6E">
        <w:rPr>
          <w:rFonts w:ascii="Times New Roman" w:hAnsi="Times New Roman" w:cs="Times New Roman"/>
          <w:color w:val="000000" w:themeColor="text1"/>
          <w:sz w:val="24"/>
          <w:szCs w:val="24"/>
        </w:rPr>
        <w:t>.</w:t>
      </w:r>
    </w:p>
    <w:p w14:paraId="08EB8A30" w14:textId="77777777" w:rsidR="006B60A5" w:rsidRPr="00B31E6E" w:rsidRDefault="006B60A5">
      <w:pPr>
        <w:spacing w:after="160" w:line="259" w:lineRule="auto"/>
        <w:rPr>
          <w:rFonts w:ascii="Times New Roman" w:hAnsi="Times New Roman" w:cs="Times New Roman"/>
          <w:color w:val="000000" w:themeColor="text1"/>
          <w:sz w:val="24"/>
          <w:szCs w:val="24"/>
        </w:rPr>
      </w:pPr>
    </w:p>
    <w:p w14:paraId="415FCC6A" w14:textId="77777777" w:rsidR="006B60A5" w:rsidRDefault="006B60A5">
      <w:pPr>
        <w:spacing w:after="160" w:line="259" w:lineRule="auto"/>
        <w:rPr>
          <w:rFonts w:ascii="Times New Roman" w:hAnsi="Times New Roman" w:cs="Times New Roman"/>
          <w:b/>
          <w:bCs/>
          <w:color w:val="000000" w:themeColor="text1"/>
          <w:sz w:val="28"/>
          <w:szCs w:val="28"/>
        </w:rPr>
      </w:pPr>
      <w:r w:rsidRPr="00B31E6E">
        <w:rPr>
          <w:rFonts w:ascii="Times New Roman" w:hAnsi="Times New Roman" w:cs="Times New Roman"/>
          <w:b/>
          <w:bCs/>
          <w:color w:val="000000" w:themeColor="text1"/>
          <w:sz w:val="28"/>
          <w:szCs w:val="28"/>
        </w:rPr>
        <w:t>PAMPA Model</w:t>
      </w:r>
    </w:p>
    <w:p w14:paraId="2F476497" w14:textId="77777777" w:rsidR="00A67C9E" w:rsidRPr="00A67C9E" w:rsidRDefault="00A67C9E">
      <w:pPr>
        <w:spacing w:after="160" w:line="259" w:lineRule="auto"/>
        <w:rPr>
          <w:rFonts w:ascii="Times New Roman" w:hAnsi="Times New Roman" w:cs="Times New Roman"/>
          <w:b/>
          <w:bCs/>
          <w:color w:val="000000" w:themeColor="text1"/>
          <w:sz w:val="4"/>
          <w:szCs w:val="4"/>
        </w:rPr>
      </w:pPr>
    </w:p>
    <w:p w14:paraId="51D43476" w14:textId="56123CAC" w:rsidR="006B60A5" w:rsidRPr="00B31E6E" w:rsidRDefault="006B60A5"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The PAMPA model is an in vitro technique used to predict the passive permeability of drugs and other compounds across biological membranes, including those found in the gastrointestinal tract. It's a high-throughput method that involves creating an artificial lipid membrane barrier that simulates the lipid bilayer of cell membranes. This model is particularly useful for assessing passive transport, and it's often used as a screening tool during early stages of drug development</w:t>
      </w:r>
      <w:r w:rsidRPr="00B31E6E">
        <w:rPr>
          <w:rFonts w:ascii="Times New Roman" w:hAnsi="Times New Roman" w:cs="Times New Roman"/>
          <w:color w:val="000000" w:themeColor="text1"/>
          <w:sz w:val="24"/>
          <w:szCs w:val="24"/>
        </w:rPr>
        <w:t>.</w:t>
      </w:r>
      <w:r w:rsidR="00BE29EE" w:rsidRPr="00B31E6E">
        <w:rPr>
          <w:rFonts w:ascii="Times New Roman" w:hAnsi="Times New Roman" w:cs="Times New Roman"/>
          <w:color w:val="000000" w:themeColor="text1"/>
          <w:sz w:val="24"/>
          <w:szCs w:val="24"/>
        </w:rPr>
        <w:t xml:space="preserve"> The PMPA model works as follows:</w:t>
      </w:r>
    </w:p>
    <w:p w14:paraId="03AF301F" w14:textId="5658B216"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1. </w:t>
      </w:r>
      <w:r w:rsidR="00B31E6E" w:rsidRPr="00B31E6E">
        <w:rPr>
          <w:rFonts w:ascii="Times New Roman" w:hAnsi="Times New Roman" w:cs="Times New Roman"/>
          <w:b/>
          <w:bCs/>
          <w:color w:val="000000" w:themeColor="text1"/>
          <w:sz w:val="24"/>
          <w:szCs w:val="24"/>
        </w:rPr>
        <w:t>A</w:t>
      </w:r>
      <w:r w:rsidRPr="00B31E6E">
        <w:rPr>
          <w:rFonts w:ascii="Times New Roman" w:hAnsi="Times New Roman" w:cs="Times New Roman"/>
          <w:b/>
          <w:bCs/>
          <w:color w:val="000000" w:themeColor="text1"/>
          <w:sz w:val="24"/>
          <w:szCs w:val="24"/>
        </w:rPr>
        <w:t>rtificial membrane setup:</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 xml:space="preserve">In the PAMPA model, a donor compartment contains the compound of interest in a suitable solvent, while an acceptor compartment contains a buffer </w:t>
      </w:r>
      <w:r w:rsidRPr="00B31E6E">
        <w:rPr>
          <w:rFonts w:ascii="Times New Roman" w:hAnsi="Times New Roman" w:cs="Times New Roman"/>
          <w:color w:val="000000" w:themeColor="text1"/>
          <w:sz w:val="24"/>
          <w:szCs w:val="24"/>
        </w:rPr>
        <w:lastRenderedPageBreak/>
        <w:t>solution. A lipid solution is used to create an artificial lipid bilayer that mimics cell membranes. The lipid bilayer is immobilized between the donor and acceptor compartments</w:t>
      </w:r>
    </w:p>
    <w:p w14:paraId="2926E38E" w14:textId="6B42684A"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2. </w:t>
      </w:r>
      <w:r w:rsidR="00B31E6E" w:rsidRPr="00B31E6E">
        <w:rPr>
          <w:rFonts w:ascii="Times New Roman" w:hAnsi="Times New Roman" w:cs="Times New Roman"/>
          <w:b/>
          <w:bCs/>
          <w:color w:val="000000" w:themeColor="text1"/>
          <w:sz w:val="24"/>
          <w:szCs w:val="24"/>
        </w:rPr>
        <w:t>P</w:t>
      </w:r>
      <w:r w:rsidRPr="00B31E6E">
        <w:rPr>
          <w:rFonts w:ascii="Times New Roman" w:hAnsi="Times New Roman" w:cs="Times New Roman"/>
          <w:b/>
          <w:bCs/>
          <w:color w:val="000000" w:themeColor="text1"/>
          <w:sz w:val="24"/>
          <w:szCs w:val="24"/>
        </w:rPr>
        <w:t>assive diffusion measurement:</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The compound is introduced into the donor compartment, and over time, it will partition between the donor solution and the artificial lipid membrane. If the compound has good lipid solubility, it will readily diffuse across the lipid bilayer into the acceptor compartment. The rate of diffusion is measured, often using techniques like UV spectroscopy or liquid chromatography, to determine the compound's permeability coefficient</w:t>
      </w:r>
      <w:r w:rsidRPr="00B31E6E">
        <w:rPr>
          <w:rFonts w:ascii="Times New Roman" w:hAnsi="Times New Roman" w:cs="Times New Roman"/>
          <w:color w:val="000000" w:themeColor="text1"/>
          <w:sz w:val="24"/>
          <w:szCs w:val="24"/>
        </w:rPr>
        <w:t>.</w:t>
      </w:r>
    </w:p>
    <w:p w14:paraId="402C91C4" w14:textId="05590510"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3. Permeability predictions:</w:t>
      </w:r>
      <w:r w:rsidRPr="00B31E6E">
        <w:rPr>
          <w:rFonts w:ascii="Times New Roman" w:hAnsi="Times New Roman" w:cs="Times New Roman"/>
          <w:color w:val="000000" w:themeColor="text1"/>
          <w:sz w:val="24"/>
          <w:szCs w:val="24"/>
        </w:rPr>
        <w:t xml:space="preserve"> </w:t>
      </w:r>
      <w:r w:rsidRPr="00B31E6E">
        <w:rPr>
          <w:rFonts w:ascii="Times New Roman" w:hAnsi="Times New Roman" w:cs="Times New Roman"/>
          <w:color w:val="000000" w:themeColor="text1"/>
          <w:sz w:val="24"/>
          <w:szCs w:val="24"/>
        </w:rPr>
        <w:t>The permeability coefficient obtained from the PAMPA assay is used to predict the compound's passive permeability. Higher permeability coefficients suggest that a compound is more likely to passively diffuse through biological membranes, including those in the GI tract</w:t>
      </w:r>
      <w:r w:rsidRPr="00B31E6E">
        <w:rPr>
          <w:rFonts w:ascii="Times New Roman" w:hAnsi="Times New Roman" w:cs="Times New Roman"/>
          <w:color w:val="000000" w:themeColor="text1"/>
          <w:sz w:val="24"/>
          <w:szCs w:val="24"/>
        </w:rPr>
        <w:t>.</w:t>
      </w:r>
    </w:p>
    <w:p w14:paraId="72221B82" w14:textId="4DDB2CD2"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b/>
          <w:bCs/>
          <w:color w:val="000000" w:themeColor="text1"/>
          <w:sz w:val="24"/>
          <w:szCs w:val="24"/>
        </w:rPr>
        <w:t xml:space="preserve">4. </w:t>
      </w:r>
      <w:r w:rsidR="00B31E6E" w:rsidRPr="00B31E6E">
        <w:rPr>
          <w:rFonts w:ascii="Times New Roman" w:hAnsi="Times New Roman" w:cs="Times New Roman"/>
          <w:b/>
          <w:bCs/>
          <w:color w:val="000000" w:themeColor="text1"/>
          <w:sz w:val="24"/>
          <w:szCs w:val="24"/>
        </w:rPr>
        <w:t>A</w:t>
      </w:r>
      <w:r w:rsidRPr="00B31E6E">
        <w:rPr>
          <w:rFonts w:ascii="Times New Roman" w:hAnsi="Times New Roman" w:cs="Times New Roman"/>
          <w:b/>
          <w:bCs/>
          <w:color w:val="000000" w:themeColor="text1"/>
          <w:sz w:val="24"/>
          <w:szCs w:val="24"/>
        </w:rPr>
        <w:t xml:space="preserve">dvantages and limitations: </w:t>
      </w:r>
      <w:r w:rsidRPr="00B31E6E">
        <w:rPr>
          <w:rFonts w:ascii="Times New Roman" w:hAnsi="Times New Roman" w:cs="Times New Roman"/>
          <w:color w:val="000000" w:themeColor="text1"/>
          <w:sz w:val="24"/>
          <w:szCs w:val="24"/>
        </w:rPr>
        <w:t>The PAMPA model is advantageous due to its simplicity, high throughput, and ability to assess passive permeability quickly. It provides a way to screen a large number of compounds and identify candidates with potential for good absorption</w:t>
      </w:r>
      <w:r w:rsidRPr="00B31E6E">
        <w:rPr>
          <w:rFonts w:ascii="Times New Roman" w:hAnsi="Times New Roman" w:cs="Times New Roman"/>
          <w:color w:val="000000" w:themeColor="text1"/>
          <w:sz w:val="24"/>
          <w:szCs w:val="24"/>
        </w:rPr>
        <w:t>.</w:t>
      </w:r>
    </w:p>
    <w:p w14:paraId="0E1A58BF" w14:textId="77777777" w:rsidR="00BE29EE" w:rsidRPr="00B31E6E" w:rsidRDefault="00BE29EE" w:rsidP="00BE29EE">
      <w:pPr>
        <w:spacing w:after="0" w:line="480" w:lineRule="auto"/>
        <w:jc w:val="both"/>
        <w:rPr>
          <w:rFonts w:ascii="Times New Roman" w:hAnsi="Times New Roman" w:cs="Times New Roman"/>
          <w:color w:val="000000" w:themeColor="text1"/>
          <w:sz w:val="24"/>
          <w:szCs w:val="24"/>
        </w:rPr>
      </w:pPr>
    </w:p>
    <w:p w14:paraId="4ACCEBC3" w14:textId="3C7AD27F"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 xml:space="preserve">However, </w:t>
      </w:r>
      <w:r w:rsidRPr="00B31E6E">
        <w:rPr>
          <w:rFonts w:ascii="Times New Roman" w:hAnsi="Times New Roman" w:cs="Times New Roman"/>
          <w:color w:val="000000" w:themeColor="text1"/>
          <w:sz w:val="24"/>
          <w:szCs w:val="24"/>
        </w:rPr>
        <w:t>it's important to note that the PAMPA model is a simplified representation of the complex biological processes that occur in vivo. It doesn't consider active transport, efflux pumps, or interactions with transporters and enzymes that are present in living organisms. As such, while the PAMPA model can provide insights into passive permeability, it should be used in conjunction with other models, such as the Caco-2 and MDCK models, for a more comprehensive understanding of drug transport and absorption behavior in the GI tract</w:t>
      </w:r>
      <w:r w:rsidRPr="00B31E6E">
        <w:rPr>
          <w:rFonts w:ascii="Times New Roman" w:hAnsi="Times New Roman" w:cs="Times New Roman"/>
          <w:color w:val="000000" w:themeColor="text1"/>
          <w:sz w:val="24"/>
          <w:szCs w:val="24"/>
        </w:rPr>
        <w:t>.</w:t>
      </w:r>
    </w:p>
    <w:p w14:paraId="055BAD63" w14:textId="0C13CA87" w:rsidR="00BE29EE" w:rsidRPr="00B31E6E" w:rsidRDefault="00BE29EE" w:rsidP="00BE29EE">
      <w:pPr>
        <w:spacing w:after="0" w:line="480" w:lineRule="auto"/>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In summary, the PAMPA model is a valuable tool for predicting passive permeability and identifying compounds with potential for absorption across biological membranes, including the gastrointestinal epithelium. It is especially useful in the early stages of drug development for screening a large number of compounds quickly</w:t>
      </w:r>
      <w:r w:rsidRPr="00B31E6E">
        <w:rPr>
          <w:rFonts w:ascii="Times New Roman" w:hAnsi="Times New Roman" w:cs="Times New Roman"/>
          <w:color w:val="000000" w:themeColor="text1"/>
          <w:sz w:val="24"/>
          <w:szCs w:val="24"/>
        </w:rPr>
        <w:t>.</w:t>
      </w:r>
    </w:p>
    <w:p w14:paraId="6C499BEC" w14:textId="77777777" w:rsidR="00D35195" w:rsidRPr="00B31E6E" w:rsidRDefault="00D35195" w:rsidP="00D35195">
      <w:pPr>
        <w:spacing w:after="0" w:line="480" w:lineRule="auto"/>
        <w:jc w:val="center"/>
        <w:rPr>
          <w:rFonts w:ascii="Times New Roman" w:hAnsi="Times New Roman" w:cs="Times New Roman"/>
          <w:b/>
          <w:color w:val="000000" w:themeColor="text1"/>
          <w:sz w:val="24"/>
          <w:szCs w:val="24"/>
        </w:rPr>
      </w:pPr>
      <w:r w:rsidRPr="00B31E6E">
        <w:rPr>
          <w:rFonts w:ascii="Times New Roman" w:hAnsi="Times New Roman" w:cs="Times New Roman"/>
          <w:b/>
          <w:color w:val="000000" w:themeColor="text1"/>
          <w:sz w:val="24"/>
          <w:szCs w:val="24"/>
        </w:rPr>
        <w:lastRenderedPageBreak/>
        <w:t>Bibliography</w:t>
      </w:r>
    </w:p>
    <w:p w14:paraId="5EEF9E40" w14:textId="77777777" w:rsidR="00D35195" w:rsidRPr="00E71DB4" w:rsidRDefault="00D35195" w:rsidP="00E71DB4">
      <w:pPr>
        <w:pStyle w:val="ListParagraph"/>
        <w:numPr>
          <w:ilvl w:val="0"/>
          <w:numId w:val="1"/>
        </w:numPr>
        <w:spacing w:after="120" w:line="360" w:lineRule="auto"/>
        <w:ind w:left="0" w:hanging="357"/>
        <w:contextualSpacing w:val="0"/>
        <w:jc w:val="both"/>
        <w:rPr>
          <w:rFonts w:ascii="Times New Roman" w:hAnsi="Times New Roman" w:cs="Times New Roman"/>
          <w:color w:val="000000" w:themeColor="text1"/>
          <w:sz w:val="24"/>
          <w:szCs w:val="24"/>
        </w:rPr>
      </w:pPr>
      <w:r w:rsidRPr="00B31E6E">
        <w:rPr>
          <w:rFonts w:ascii="Times New Roman" w:hAnsi="Times New Roman" w:cs="Times New Roman"/>
          <w:color w:val="000000" w:themeColor="text1"/>
          <w:sz w:val="24"/>
          <w:szCs w:val="24"/>
        </w:rPr>
        <w:t xml:space="preserve">Sandra </w:t>
      </w:r>
      <w:r w:rsidRPr="00E71DB4">
        <w:rPr>
          <w:rFonts w:ascii="Times New Roman" w:hAnsi="Times New Roman" w:cs="Times New Roman"/>
          <w:color w:val="000000" w:themeColor="text1"/>
          <w:sz w:val="24"/>
          <w:szCs w:val="24"/>
        </w:rPr>
        <w:t xml:space="preserve">Grbic, Jelena </w:t>
      </w:r>
      <w:proofErr w:type="spellStart"/>
      <w:r w:rsidRPr="00E71DB4">
        <w:rPr>
          <w:rFonts w:ascii="Times New Roman" w:hAnsi="Times New Roman" w:cs="Times New Roman"/>
          <w:color w:val="000000" w:themeColor="text1"/>
          <w:sz w:val="24"/>
          <w:szCs w:val="24"/>
        </w:rPr>
        <w:t>Parojcic</w:t>
      </w:r>
      <w:proofErr w:type="spellEnd"/>
      <w:r w:rsidRPr="00E71DB4">
        <w:rPr>
          <w:rFonts w:ascii="Times New Roman" w:hAnsi="Times New Roman" w:cs="Times New Roman"/>
          <w:color w:val="000000" w:themeColor="text1"/>
          <w:sz w:val="24"/>
          <w:szCs w:val="24"/>
        </w:rPr>
        <w:t>, and Zorica Djuric, Text book of Computer- aided applications in pharmaceutical technology. Chapter No. 6. Computer- aided biopharmaceutical characterization: gastrointestinal absorption simulation. Published by Woodhead Publishing Limited, 2013, Page No. 183-190</w:t>
      </w:r>
    </w:p>
    <w:p w14:paraId="2996DE49" w14:textId="77777777" w:rsidR="00D35195" w:rsidRPr="00E71DB4" w:rsidRDefault="00D35195" w:rsidP="00E71DB4">
      <w:pPr>
        <w:pStyle w:val="ListParagraph"/>
        <w:numPr>
          <w:ilvl w:val="0"/>
          <w:numId w:val="1"/>
        </w:numPr>
        <w:spacing w:after="120" w:line="360" w:lineRule="auto"/>
        <w:ind w:left="0" w:hanging="357"/>
        <w:contextualSpacing w:val="0"/>
        <w:jc w:val="both"/>
        <w:rPr>
          <w:rStyle w:val="c-chapter-book-detailsmeta"/>
          <w:rFonts w:ascii="Times New Roman" w:hAnsi="Times New Roman" w:cs="Times New Roman"/>
          <w:color w:val="000000" w:themeColor="text1"/>
          <w:sz w:val="24"/>
          <w:szCs w:val="24"/>
        </w:rPr>
      </w:pPr>
      <w:hyperlink r:id="rId7" w:anchor="auth-Hugo-Almeida" w:history="1">
        <w:r w:rsidRPr="00E71DB4">
          <w:rPr>
            <w:rFonts w:ascii="Times New Roman" w:eastAsia="Times New Roman" w:hAnsi="Times New Roman" w:cs="Times New Roman"/>
            <w:color w:val="000000" w:themeColor="text1"/>
            <w:sz w:val="24"/>
            <w:szCs w:val="24"/>
          </w:rPr>
          <w:t>Hugo Almeida</w:t>
        </w:r>
      </w:hyperlink>
      <w:r w:rsidRPr="00E71DB4">
        <w:rPr>
          <w:rFonts w:ascii="Times New Roman" w:eastAsia="Times New Roman" w:hAnsi="Times New Roman" w:cs="Times New Roman"/>
          <w:color w:val="000000" w:themeColor="text1"/>
          <w:sz w:val="24"/>
          <w:szCs w:val="24"/>
        </w:rPr>
        <w:t>, </w:t>
      </w:r>
      <w:hyperlink r:id="rId8" w:anchor="auth-Am_lia_C__F_-Vieira" w:history="1">
        <w:r w:rsidRPr="00E71DB4">
          <w:rPr>
            <w:rFonts w:ascii="Times New Roman" w:eastAsia="Times New Roman" w:hAnsi="Times New Roman" w:cs="Times New Roman"/>
            <w:color w:val="000000" w:themeColor="text1"/>
            <w:sz w:val="24"/>
            <w:szCs w:val="24"/>
          </w:rPr>
          <w:t>Amélia C. F. Vieira</w:t>
        </w:r>
      </w:hyperlink>
      <w:r w:rsidRPr="00E71DB4">
        <w:rPr>
          <w:rFonts w:ascii="Times New Roman" w:eastAsia="Times New Roman" w:hAnsi="Times New Roman" w:cs="Times New Roman"/>
          <w:color w:val="000000" w:themeColor="text1"/>
          <w:sz w:val="24"/>
          <w:szCs w:val="24"/>
        </w:rPr>
        <w:t>, </w:t>
      </w:r>
      <w:hyperlink r:id="rId9" w:anchor="auth-Jo_o-Teixeira" w:history="1">
        <w:r w:rsidRPr="00E71DB4">
          <w:rPr>
            <w:rFonts w:ascii="Times New Roman" w:eastAsia="Times New Roman" w:hAnsi="Times New Roman" w:cs="Times New Roman"/>
            <w:color w:val="000000" w:themeColor="text1"/>
            <w:sz w:val="24"/>
            <w:szCs w:val="24"/>
          </w:rPr>
          <w:t>João Teixeira</w:t>
        </w:r>
      </w:hyperlink>
      <w:r w:rsidRPr="00E71DB4">
        <w:rPr>
          <w:rFonts w:ascii="Times New Roman" w:eastAsia="Times New Roman" w:hAnsi="Times New Roman" w:cs="Times New Roman"/>
          <w:color w:val="000000" w:themeColor="text1"/>
          <w:sz w:val="24"/>
          <w:szCs w:val="24"/>
        </w:rPr>
        <w:t>, </w:t>
      </w:r>
      <w:hyperlink r:id="rId10" w:anchor="auth-Maria_Jo_o-Gomes" w:history="1">
        <w:r w:rsidRPr="00E71DB4">
          <w:rPr>
            <w:rFonts w:ascii="Times New Roman" w:eastAsia="Times New Roman" w:hAnsi="Times New Roman" w:cs="Times New Roman"/>
            <w:color w:val="000000" w:themeColor="text1"/>
            <w:sz w:val="24"/>
            <w:szCs w:val="24"/>
          </w:rPr>
          <w:t>Maria João Gomes</w:t>
        </w:r>
      </w:hyperlink>
      <w:r w:rsidRPr="00E71DB4">
        <w:rPr>
          <w:rFonts w:ascii="Times New Roman" w:eastAsia="Times New Roman" w:hAnsi="Times New Roman" w:cs="Times New Roman"/>
          <w:color w:val="000000" w:themeColor="text1"/>
          <w:sz w:val="24"/>
          <w:szCs w:val="24"/>
        </w:rPr>
        <w:t>, </w:t>
      </w:r>
      <w:hyperlink r:id="rId11" w:anchor="auth-Pedro-Barrocas" w:history="1">
        <w:r w:rsidRPr="00E71DB4">
          <w:rPr>
            <w:rFonts w:ascii="Times New Roman" w:eastAsia="Times New Roman" w:hAnsi="Times New Roman" w:cs="Times New Roman"/>
            <w:color w:val="000000" w:themeColor="text1"/>
            <w:sz w:val="24"/>
            <w:szCs w:val="24"/>
          </w:rPr>
          <w:t>Pedro Barrocas</w:t>
        </w:r>
      </w:hyperlink>
      <w:r w:rsidRPr="00E71DB4">
        <w:rPr>
          <w:rFonts w:ascii="Times New Roman" w:eastAsia="Times New Roman" w:hAnsi="Times New Roman" w:cs="Times New Roman"/>
          <w:color w:val="000000" w:themeColor="text1"/>
          <w:sz w:val="24"/>
          <w:szCs w:val="24"/>
        </w:rPr>
        <w:t>, </w:t>
      </w:r>
      <w:hyperlink r:id="rId12" w:anchor="auth-Te_filo-Vasconcelos" w:history="1">
        <w:r w:rsidRPr="00E71DB4">
          <w:rPr>
            <w:rFonts w:ascii="Times New Roman" w:eastAsia="Times New Roman" w:hAnsi="Times New Roman" w:cs="Times New Roman"/>
            <w:color w:val="000000" w:themeColor="text1"/>
            <w:sz w:val="24"/>
            <w:szCs w:val="24"/>
          </w:rPr>
          <w:t>Teófilo Vasconcelos</w:t>
        </w:r>
      </w:hyperlink>
      <w:r w:rsidRPr="00E71DB4">
        <w:rPr>
          <w:rFonts w:ascii="Times New Roman" w:eastAsia="Times New Roman" w:hAnsi="Times New Roman" w:cs="Times New Roman"/>
          <w:color w:val="000000" w:themeColor="text1"/>
          <w:sz w:val="24"/>
          <w:szCs w:val="24"/>
        </w:rPr>
        <w:t> &amp; </w:t>
      </w:r>
      <w:hyperlink r:id="rId13" w:anchor="auth-Bruno-Sarmento" w:history="1">
        <w:r w:rsidRPr="00E71DB4">
          <w:rPr>
            <w:rFonts w:ascii="Times New Roman" w:eastAsia="Times New Roman" w:hAnsi="Times New Roman" w:cs="Times New Roman"/>
            <w:color w:val="000000" w:themeColor="text1"/>
            <w:sz w:val="24"/>
            <w:szCs w:val="24"/>
          </w:rPr>
          <w:t>Bruno Sarmento</w:t>
        </w:r>
      </w:hyperlink>
      <w:r w:rsidRPr="00E71DB4">
        <w:rPr>
          <w:rFonts w:ascii="Times New Roman" w:eastAsia="Times New Roman" w:hAnsi="Times New Roman" w:cs="Times New Roman"/>
          <w:color w:val="000000" w:themeColor="text1"/>
          <w:sz w:val="24"/>
          <w:szCs w:val="24"/>
        </w:rPr>
        <w:t xml:space="preserve">, Textbook of </w:t>
      </w:r>
      <w:hyperlink r:id="rId14" w:history="1">
        <w:r w:rsidRPr="00E71DB4">
          <w:rPr>
            <w:rStyle w:val="Hyperlink"/>
            <w:rFonts w:ascii="Times New Roman" w:hAnsi="Times New Roman" w:cs="Times New Roman"/>
            <w:bCs/>
            <w:color w:val="000000" w:themeColor="text1"/>
            <w:sz w:val="24"/>
            <w:szCs w:val="24"/>
            <w:shd w:val="clear" w:color="auto" w:fill="FFFFFF"/>
          </w:rPr>
          <w:t>Drug Discovery and Evaluation: Safety and Pharmacokinetic Assays</w:t>
        </w:r>
      </w:hyperlink>
      <w:r w:rsidRPr="00E71DB4">
        <w:rPr>
          <w:rFonts w:ascii="Times New Roman" w:hAnsi="Times New Roman" w:cs="Times New Roman"/>
          <w:color w:val="000000" w:themeColor="text1"/>
          <w:sz w:val="24"/>
          <w:szCs w:val="24"/>
        </w:rPr>
        <w:t>, Chapter on</w:t>
      </w:r>
      <w:r w:rsidRPr="00E71DB4">
        <w:rPr>
          <w:rStyle w:val="c-chapter-book-detailsmeta"/>
          <w:rFonts w:ascii="Times New Roman" w:hAnsi="Times New Roman" w:cs="Times New Roman"/>
          <w:color w:val="000000" w:themeColor="text1"/>
          <w:sz w:val="24"/>
          <w:szCs w:val="24"/>
          <w:shd w:val="clear" w:color="auto" w:fill="FFFFFF"/>
        </w:rPr>
        <w:t> </w:t>
      </w:r>
      <w:r w:rsidRPr="00E71DB4">
        <w:rPr>
          <w:rFonts w:ascii="Times New Roman" w:eastAsia="Times New Roman" w:hAnsi="Times New Roman" w:cs="Times New Roman"/>
          <w:color w:val="000000" w:themeColor="text1"/>
          <w:kern w:val="36"/>
          <w:sz w:val="24"/>
          <w:szCs w:val="24"/>
        </w:rPr>
        <w:t xml:space="preserve"> Cell-Based Intestinal </w:t>
      </w:r>
      <w:r w:rsidRPr="00E71DB4">
        <w:rPr>
          <w:rFonts w:ascii="Times New Roman" w:eastAsia="Times New Roman" w:hAnsi="Times New Roman" w:cs="Times New Roman"/>
          <w:i/>
          <w:iCs/>
          <w:color w:val="000000" w:themeColor="text1"/>
          <w:kern w:val="36"/>
          <w:sz w:val="24"/>
          <w:szCs w:val="24"/>
        </w:rPr>
        <w:t>In Vitro</w:t>
      </w:r>
      <w:r w:rsidRPr="00E71DB4">
        <w:rPr>
          <w:rFonts w:ascii="Times New Roman" w:eastAsia="Times New Roman" w:hAnsi="Times New Roman" w:cs="Times New Roman"/>
          <w:color w:val="000000" w:themeColor="text1"/>
          <w:kern w:val="36"/>
          <w:sz w:val="24"/>
          <w:szCs w:val="24"/>
        </w:rPr>
        <w:t xml:space="preserve"> Models for Drug Absorption Screening, 2022, </w:t>
      </w:r>
      <w:r w:rsidRPr="00E71DB4">
        <w:rPr>
          <w:rStyle w:val="c-chapter-book-detailsmeta"/>
          <w:rFonts w:ascii="Times New Roman" w:hAnsi="Times New Roman" w:cs="Times New Roman"/>
          <w:color w:val="000000" w:themeColor="text1"/>
          <w:sz w:val="24"/>
          <w:szCs w:val="24"/>
          <w:shd w:val="clear" w:color="auto" w:fill="FFFFFF"/>
        </w:rPr>
        <w:t>pp 1–22.</w:t>
      </w:r>
    </w:p>
    <w:p w14:paraId="1BDA529D" w14:textId="77777777" w:rsidR="00D35195" w:rsidRPr="00E71DB4" w:rsidRDefault="00D35195" w:rsidP="00E71DB4">
      <w:pPr>
        <w:pStyle w:val="ListParagraph"/>
        <w:numPr>
          <w:ilvl w:val="0"/>
          <w:numId w:val="1"/>
        </w:numPr>
        <w:spacing w:after="120" w:line="360" w:lineRule="auto"/>
        <w:ind w:left="0" w:hanging="357"/>
        <w:contextualSpacing w:val="0"/>
        <w:jc w:val="both"/>
        <w:rPr>
          <w:rFonts w:ascii="Times New Roman" w:hAnsi="Times New Roman" w:cs="Times New Roman"/>
          <w:color w:val="000000" w:themeColor="text1"/>
          <w:sz w:val="24"/>
          <w:szCs w:val="24"/>
        </w:rPr>
      </w:pPr>
      <w:hyperlink r:id="rId15" w:history="1">
        <w:proofErr w:type="spellStart"/>
        <w:r w:rsidRPr="00E71DB4">
          <w:rPr>
            <w:rStyle w:val="Hyperlink"/>
            <w:rFonts w:ascii="Times New Roman" w:hAnsi="Times New Roman" w:cs="Times New Roman"/>
            <w:color w:val="000000" w:themeColor="text1"/>
            <w:sz w:val="24"/>
            <w:szCs w:val="24"/>
            <w:shd w:val="clear" w:color="auto" w:fill="FFFFFF"/>
          </w:rPr>
          <w:t>Duxin</w:t>
        </w:r>
        <w:proofErr w:type="spellEnd"/>
        <w:r w:rsidRPr="00E71DB4">
          <w:rPr>
            <w:rStyle w:val="Hyperlink"/>
            <w:rFonts w:ascii="Times New Roman" w:hAnsi="Times New Roman" w:cs="Times New Roman"/>
            <w:color w:val="000000" w:themeColor="text1"/>
            <w:sz w:val="24"/>
            <w:szCs w:val="24"/>
            <w:shd w:val="clear" w:color="auto" w:fill="FFFFFF"/>
          </w:rPr>
          <w:t xml:space="preserve"> Sun</w:t>
        </w:r>
      </w:hyperlink>
      <w:r w:rsidRPr="00E71DB4">
        <w:rPr>
          <w:rFonts w:ascii="Times New Roman" w:hAnsi="Times New Roman" w:cs="Times New Roman"/>
          <w:color w:val="000000" w:themeColor="text1"/>
          <w:sz w:val="24"/>
          <w:szCs w:val="24"/>
          <w:shd w:val="clear" w:color="auto" w:fill="FFFFFF"/>
        </w:rPr>
        <w:t>, </w:t>
      </w:r>
      <w:hyperlink r:id="rId16" w:history="1">
        <w:r w:rsidRPr="00E71DB4">
          <w:rPr>
            <w:rStyle w:val="Hyperlink"/>
            <w:rFonts w:ascii="Times New Roman" w:hAnsi="Times New Roman" w:cs="Times New Roman"/>
            <w:color w:val="000000" w:themeColor="text1"/>
            <w:sz w:val="24"/>
            <w:szCs w:val="24"/>
            <w:shd w:val="clear" w:color="auto" w:fill="FFFFFF"/>
          </w:rPr>
          <w:t>Wei Gao</w:t>
        </w:r>
      </w:hyperlink>
      <w:r w:rsidRPr="00E71DB4">
        <w:rPr>
          <w:rFonts w:ascii="Times New Roman" w:hAnsi="Times New Roman" w:cs="Times New Roman"/>
          <w:color w:val="000000" w:themeColor="text1"/>
          <w:sz w:val="24"/>
          <w:szCs w:val="24"/>
          <w:shd w:val="clear" w:color="auto" w:fill="FFFFFF"/>
        </w:rPr>
        <w:t>, </w:t>
      </w:r>
      <w:proofErr w:type="spellStart"/>
      <w:r w:rsidRPr="00E71DB4">
        <w:rPr>
          <w:rFonts w:ascii="Times New Roman" w:hAnsi="Times New Roman" w:cs="Times New Roman"/>
          <w:color w:val="000000" w:themeColor="text1"/>
          <w:sz w:val="24"/>
          <w:szCs w:val="24"/>
        </w:rPr>
        <w:fldChar w:fldCharType="begin"/>
      </w:r>
      <w:r w:rsidRPr="00E71DB4">
        <w:rPr>
          <w:rFonts w:ascii="Times New Roman" w:hAnsi="Times New Roman" w:cs="Times New Roman"/>
          <w:color w:val="000000" w:themeColor="text1"/>
          <w:sz w:val="24"/>
          <w:szCs w:val="24"/>
        </w:rPr>
        <w:instrText>HYPERLINK "https://pubmed.ncbi.nlm.nih.gov/?term=Hu%20H%5BAuthor%5D"</w:instrText>
      </w:r>
      <w:r w:rsidRPr="00E71DB4">
        <w:rPr>
          <w:rFonts w:ascii="Times New Roman" w:hAnsi="Times New Roman" w:cs="Times New Roman"/>
          <w:color w:val="000000" w:themeColor="text1"/>
          <w:sz w:val="24"/>
          <w:szCs w:val="24"/>
        </w:rPr>
      </w:r>
      <w:r w:rsidRPr="00E71DB4">
        <w:rPr>
          <w:rFonts w:ascii="Times New Roman" w:hAnsi="Times New Roman" w:cs="Times New Roman"/>
          <w:color w:val="000000" w:themeColor="text1"/>
          <w:sz w:val="24"/>
          <w:szCs w:val="24"/>
        </w:rPr>
        <w:fldChar w:fldCharType="separate"/>
      </w:r>
      <w:r w:rsidRPr="00E71DB4">
        <w:rPr>
          <w:rStyle w:val="Hyperlink"/>
          <w:rFonts w:ascii="Times New Roman" w:hAnsi="Times New Roman" w:cs="Times New Roman"/>
          <w:color w:val="000000" w:themeColor="text1"/>
          <w:sz w:val="24"/>
          <w:szCs w:val="24"/>
          <w:shd w:val="clear" w:color="auto" w:fill="FFFFFF"/>
        </w:rPr>
        <w:t>Hongxiang</w:t>
      </w:r>
      <w:proofErr w:type="spellEnd"/>
      <w:r w:rsidRPr="00E71DB4">
        <w:rPr>
          <w:rStyle w:val="Hyperlink"/>
          <w:rFonts w:ascii="Times New Roman" w:hAnsi="Times New Roman" w:cs="Times New Roman"/>
          <w:color w:val="000000" w:themeColor="text1"/>
          <w:sz w:val="24"/>
          <w:szCs w:val="24"/>
          <w:shd w:val="clear" w:color="auto" w:fill="FFFFFF"/>
        </w:rPr>
        <w:t xml:space="preserve"> Hu</w:t>
      </w:r>
      <w:r w:rsidRPr="00E71DB4">
        <w:rPr>
          <w:rStyle w:val="Hyperlink"/>
          <w:rFonts w:ascii="Times New Roman" w:hAnsi="Times New Roman" w:cs="Times New Roman"/>
          <w:color w:val="000000" w:themeColor="text1"/>
          <w:sz w:val="24"/>
          <w:szCs w:val="24"/>
          <w:shd w:val="clear" w:color="auto" w:fill="FFFFFF"/>
        </w:rPr>
        <w:fldChar w:fldCharType="end"/>
      </w:r>
      <w:r w:rsidRPr="00E71DB4">
        <w:rPr>
          <w:rFonts w:ascii="Times New Roman" w:hAnsi="Times New Roman" w:cs="Times New Roman"/>
          <w:color w:val="000000" w:themeColor="text1"/>
          <w:sz w:val="24"/>
          <w:szCs w:val="24"/>
          <w:shd w:val="clear" w:color="auto" w:fill="FFFFFF"/>
        </w:rPr>
        <w:t>, and </w:t>
      </w:r>
      <w:hyperlink r:id="rId17" w:history="1">
        <w:r w:rsidRPr="00E71DB4">
          <w:rPr>
            <w:rStyle w:val="Hyperlink"/>
            <w:rFonts w:ascii="Times New Roman" w:hAnsi="Times New Roman" w:cs="Times New Roman"/>
            <w:color w:val="000000" w:themeColor="text1"/>
            <w:sz w:val="24"/>
            <w:szCs w:val="24"/>
            <w:shd w:val="clear" w:color="auto" w:fill="FFFFFF"/>
          </w:rPr>
          <w:t>Simon Zhou</w:t>
        </w:r>
      </w:hyperlink>
      <w:r w:rsidRPr="00E71DB4">
        <w:rPr>
          <w:rFonts w:ascii="Times New Roman" w:hAnsi="Times New Roman" w:cs="Times New Roman"/>
          <w:color w:val="000000" w:themeColor="text1"/>
          <w:sz w:val="24"/>
          <w:szCs w:val="24"/>
        </w:rPr>
        <w:t xml:space="preserve">, </w:t>
      </w:r>
      <w:r w:rsidRPr="00E71DB4">
        <w:rPr>
          <w:rFonts w:ascii="Times New Roman" w:hAnsi="Times New Roman" w:cs="Times New Roman"/>
          <w:color w:val="000000" w:themeColor="text1"/>
          <w:spacing w:val="-2"/>
          <w:sz w:val="24"/>
          <w:szCs w:val="24"/>
        </w:rPr>
        <w:t xml:space="preserve">Why 90% of clinical drug development fails and how to improve it? </w:t>
      </w:r>
      <w:hyperlink r:id="rId18" w:history="1">
        <w:r w:rsidRPr="00E71DB4">
          <w:rPr>
            <w:rStyle w:val="Hyperlink"/>
            <w:rFonts w:ascii="Times New Roman" w:hAnsi="Times New Roman" w:cs="Times New Roman"/>
            <w:color w:val="000000" w:themeColor="text1"/>
            <w:sz w:val="24"/>
            <w:szCs w:val="24"/>
          </w:rPr>
          <w:t>Acta Pharm Sin B.</w:t>
        </w:r>
      </w:hyperlink>
      <w:r w:rsidRPr="00E71DB4">
        <w:rPr>
          <w:rFonts w:ascii="Times New Roman" w:hAnsi="Times New Roman" w:cs="Times New Roman"/>
          <w:color w:val="000000" w:themeColor="text1"/>
          <w:sz w:val="24"/>
          <w:szCs w:val="24"/>
          <w:shd w:val="clear" w:color="auto" w:fill="FFFFFF"/>
        </w:rPr>
        <w:t xml:space="preserve"> 2022 Jul; 12(7): 3049–3062. </w:t>
      </w:r>
      <w:proofErr w:type="spellStart"/>
      <w:r w:rsidRPr="00E71DB4">
        <w:rPr>
          <w:rFonts w:ascii="Times New Roman" w:hAnsi="Times New Roman" w:cs="Times New Roman"/>
          <w:color w:val="000000" w:themeColor="text1"/>
          <w:sz w:val="24"/>
          <w:szCs w:val="24"/>
          <w:shd w:val="clear" w:color="auto" w:fill="FFFFFF"/>
        </w:rPr>
        <w:t>doi</w:t>
      </w:r>
      <w:proofErr w:type="spellEnd"/>
      <w:r w:rsidRPr="00E71DB4">
        <w:rPr>
          <w:rFonts w:ascii="Times New Roman" w:hAnsi="Times New Roman" w:cs="Times New Roman"/>
          <w:color w:val="000000" w:themeColor="text1"/>
          <w:sz w:val="24"/>
          <w:szCs w:val="24"/>
          <w:shd w:val="clear" w:color="auto" w:fill="FFFFFF"/>
        </w:rPr>
        <w:t>: </w:t>
      </w:r>
      <w:hyperlink r:id="rId19" w:tgtFrame="_blank" w:history="1">
        <w:r w:rsidRPr="00E71DB4">
          <w:rPr>
            <w:rStyle w:val="Hyperlink"/>
            <w:rFonts w:ascii="Times New Roman" w:hAnsi="Times New Roman" w:cs="Times New Roman"/>
            <w:color w:val="000000" w:themeColor="text1"/>
            <w:sz w:val="24"/>
            <w:szCs w:val="24"/>
            <w:shd w:val="clear" w:color="auto" w:fill="FFFFFF"/>
          </w:rPr>
          <w:t>10.1016/j.apsb.2022.02.002</w:t>
        </w:r>
      </w:hyperlink>
      <w:r w:rsidRPr="00E71DB4">
        <w:rPr>
          <w:rFonts w:ascii="Times New Roman" w:hAnsi="Times New Roman" w:cs="Times New Roman"/>
          <w:color w:val="000000" w:themeColor="text1"/>
          <w:sz w:val="24"/>
          <w:szCs w:val="24"/>
        </w:rPr>
        <w:t>.</w:t>
      </w:r>
    </w:p>
    <w:p w14:paraId="21A01E70" w14:textId="77777777" w:rsidR="00D35195" w:rsidRPr="00E71DB4" w:rsidRDefault="00D35195" w:rsidP="00E71DB4">
      <w:pPr>
        <w:pStyle w:val="ListParagraph"/>
        <w:numPr>
          <w:ilvl w:val="0"/>
          <w:numId w:val="1"/>
        </w:numPr>
        <w:spacing w:after="120" w:line="360" w:lineRule="auto"/>
        <w:ind w:left="0" w:hanging="357"/>
        <w:contextualSpacing w:val="0"/>
        <w:jc w:val="both"/>
        <w:rPr>
          <w:rFonts w:ascii="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rPr>
        <w:t>Yi Lu, Jianping Qi and Wei Wu, Chapter 20, Lipid nanoparticles: In vitro and in vivo approaches in drug delivery and targeting, Text book of Drug Targeting and Stimuli Sensitive Drug Delivery Systems. 2018 published by Elsevier Inc. page No. 772-</w:t>
      </w:r>
      <w:proofErr w:type="gramStart"/>
      <w:r w:rsidRPr="00E71DB4">
        <w:rPr>
          <w:rFonts w:ascii="Times New Roman" w:hAnsi="Times New Roman" w:cs="Times New Roman"/>
          <w:color w:val="000000" w:themeColor="text1"/>
          <w:sz w:val="24"/>
          <w:szCs w:val="24"/>
        </w:rPr>
        <w:t>73  DOI</w:t>
      </w:r>
      <w:proofErr w:type="gramEnd"/>
      <w:r w:rsidRPr="00E71DB4">
        <w:rPr>
          <w:rFonts w:ascii="Times New Roman" w:hAnsi="Times New Roman" w:cs="Times New Roman"/>
          <w:color w:val="000000" w:themeColor="text1"/>
          <w:sz w:val="24"/>
          <w:szCs w:val="24"/>
        </w:rPr>
        <w:t xml:space="preserve">: http://dx.doi.org/10.1016/B978- </w:t>
      </w:r>
    </w:p>
    <w:p w14:paraId="16BC7A85" w14:textId="77777777" w:rsidR="00D35195" w:rsidRPr="00E71DB4" w:rsidRDefault="00D35195" w:rsidP="00E71DB4">
      <w:pPr>
        <w:pStyle w:val="ListParagraph"/>
        <w:numPr>
          <w:ilvl w:val="0"/>
          <w:numId w:val="1"/>
        </w:numPr>
        <w:spacing w:after="120" w:line="360" w:lineRule="auto"/>
        <w:ind w:left="0" w:hanging="357"/>
        <w:contextualSpacing w:val="0"/>
        <w:jc w:val="both"/>
        <w:rPr>
          <w:rFonts w:ascii="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rPr>
        <w:t xml:space="preserve">Hedwig M. Braakhuis, Samantha K. </w:t>
      </w:r>
      <w:proofErr w:type="gramStart"/>
      <w:r w:rsidRPr="00E71DB4">
        <w:rPr>
          <w:rFonts w:ascii="Times New Roman" w:hAnsi="Times New Roman" w:cs="Times New Roman"/>
          <w:color w:val="000000" w:themeColor="text1"/>
          <w:sz w:val="24"/>
          <w:szCs w:val="24"/>
        </w:rPr>
        <w:t>Kloet,  Sanja</w:t>
      </w:r>
      <w:proofErr w:type="gramEnd"/>
      <w:r w:rsidRPr="00E71DB4">
        <w:rPr>
          <w:rFonts w:ascii="Times New Roman" w:hAnsi="Times New Roman" w:cs="Times New Roman"/>
          <w:color w:val="000000" w:themeColor="text1"/>
          <w:sz w:val="24"/>
          <w:szCs w:val="24"/>
        </w:rPr>
        <w:t xml:space="preserve"> </w:t>
      </w:r>
      <w:proofErr w:type="spellStart"/>
      <w:r w:rsidRPr="00E71DB4">
        <w:rPr>
          <w:rFonts w:ascii="Times New Roman" w:hAnsi="Times New Roman" w:cs="Times New Roman"/>
          <w:color w:val="000000" w:themeColor="text1"/>
          <w:sz w:val="24"/>
          <w:szCs w:val="24"/>
        </w:rPr>
        <w:t>Kezic</w:t>
      </w:r>
      <w:proofErr w:type="spellEnd"/>
      <w:r w:rsidRPr="00E71DB4">
        <w:rPr>
          <w:rFonts w:ascii="Times New Roman" w:hAnsi="Times New Roman" w:cs="Times New Roman"/>
          <w:color w:val="000000" w:themeColor="text1"/>
          <w:sz w:val="24"/>
          <w:szCs w:val="24"/>
        </w:rPr>
        <w:t xml:space="preserve">,  Frieke Kuper, Margriet V. D. Z. Park, Susann Bellmann, Meike van der Zande, Séverine Le Gac, Petra Krystek,  Ruud J. B. Peters, Ivonne M. C. M. </w:t>
      </w:r>
      <w:proofErr w:type="spellStart"/>
      <w:r w:rsidRPr="00E71DB4">
        <w:rPr>
          <w:rFonts w:ascii="Times New Roman" w:hAnsi="Times New Roman" w:cs="Times New Roman"/>
          <w:color w:val="000000" w:themeColor="text1"/>
          <w:sz w:val="24"/>
          <w:szCs w:val="24"/>
        </w:rPr>
        <w:t>Rietjens</w:t>
      </w:r>
      <w:proofErr w:type="spellEnd"/>
      <w:r w:rsidRPr="00E71DB4">
        <w:rPr>
          <w:rFonts w:ascii="Times New Roman" w:hAnsi="Times New Roman" w:cs="Times New Roman"/>
          <w:color w:val="000000" w:themeColor="text1"/>
          <w:sz w:val="24"/>
          <w:szCs w:val="24"/>
        </w:rPr>
        <w:t>,  Hans Bouwmeester, Progress and future of in vitro models to study translocation of nanoparticles Arch Toxicol (2015) 89:1469–1495 DOI 10.1007/s00204-015-1518-5</w:t>
      </w:r>
    </w:p>
    <w:p w14:paraId="57B4ECE6" w14:textId="77777777" w:rsidR="00D35195" w:rsidRPr="00E71DB4" w:rsidRDefault="00D35195" w:rsidP="00E71DB4">
      <w:pPr>
        <w:pStyle w:val="ListParagraph"/>
        <w:numPr>
          <w:ilvl w:val="0"/>
          <w:numId w:val="1"/>
        </w:numPr>
        <w:shd w:val="clear" w:color="auto" w:fill="FCFCFC"/>
        <w:spacing w:after="120" w:line="360" w:lineRule="auto"/>
        <w:ind w:left="0" w:hanging="357"/>
        <w:contextualSpacing w:val="0"/>
        <w:jc w:val="both"/>
        <w:rPr>
          <w:rFonts w:ascii="Times New Roman" w:eastAsia="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rPr>
        <w:t xml:space="preserve">Nicole J. </w:t>
      </w:r>
      <w:proofErr w:type="gramStart"/>
      <w:r w:rsidRPr="00E71DB4">
        <w:rPr>
          <w:rFonts w:ascii="Times New Roman" w:hAnsi="Times New Roman" w:cs="Times New Roman"/>
          <w:color w:val="000000" w:themeColor="text1"/>
          <w:sz w:val="24"/>
          <w:szCs w:val="24"/>
        </w:rPr>
        <w:t>Darling ,</w:t>
      </w:r>
      <w:proofErr w:type="gramEnd"/>
      <w:r w:rsidRPr="00E71DB4">
        <w:rPr>
          <w:rFonts w:ascii="Times New Roman" w:hAnsi="Times New Roman" w:cs="Times New Roman"/>
          <w:color w:val="000000" w:themeColor="text1"/>
          <w:sz w:val="24"/>
          <w:szCs w:val="24"/>
        </w:rPr>
        <w:t xml:space="preserve"> Claire L. Mobbs, Ariana L. González-Hau, Matthew Freer and Stefan Przyborski, Bioengineering Novel in vitro Co-culture Models That Represent the Human Intestinal Mucosa With Improved Caco-2 Structure and Barrier Function, </w:t>
      </w:r>
      <w:proofErr w:type="spellStart"/>
      <w:r w:rsidRPr="00E71DB4">
        <w:rPr>
          <w:rFonts w:ascii="Times New Roman" w:hAnsi="Times New Roman" w:cs="Times New Roman"/>
          <w:color w:val="000000" w:themeColor="text1"/>
          <w:sz w:val="24"/>
          <w:szCs w:val="24"/>
          <w:shd w:val="clear" w:color="auto" w:fill="F7F7F7"/>
        </w:rPr>
        <w:t>Bioeng</w:t>
      </w:r>
      <w:proofErr w:type="spellEnd"/>
      <w:r w:rsidRPr="00E71DB4">
        <w:rPr>
          <w:rFonts w:ascii="Times New Roman" w:hAnsi="Times New Roman" w:cs="Times New Roman"/>
          <w:color w:val="000000" w:themeColor="text1"/>
          <w:sz w:val="24"/>
          <w:szCs w:val="24"/>
          <w:shd w:val="clear" w:color="auto" w:fill="F7F7F7"/>
        </w:rPr>
        <w:t xml:space="preserve">. </w:t>
      </w:r>
      <w:proofErr w:type="spellStart"/>
      <w:r w:rsidRPr="00E71DB4">
        <w:rPr>
          <w:rFonts w:ascii="Times New Roman" w:hAnsi="Times New Roman" w:cs="Times New Roman"/>
          <w:color w:val="000000" w:themeColor="text1"/>
          <w:sz w:val="24"/>
          <w:szCs w:val="24"/>
          <w:shd w:val="clear" w:color="auto" w:fill="F7F7F7"/>
        </w:rPr>
        <w:t>Biotechnol</w:t>
      </w:r>
      <w:proofErr w:type="spellEnd"/>
      <w:r w:rsidRPr="00E71DB4">
        <w:rPr>
          <w:rFonts w:ascii="Times New Roman" w:hAnsi="Times New Roman" w:cs="Times New Roman"/>
          <w:color w:val="000000" w:themeColor="text1"/>
          <w:sz w:val="24"/>
          <w:szCs w:val="24"/>
          <w:shd w:val="clear" w:color="auto" w:fill="F7F7F7"/>
        </w:rPr>
        <w:t xml:space="preserve">., Volume </w:t>
      </w:r>
      <w:proofErr w:type="gramStart"/>
      <w:r w:rsidRPr="00E71DB4">
        <w:rPr>
          <w:rFonts w:ascii="Times New Roman" w:hAnsi="Times New Roman" w:cs="Times New Roman"/>
          <w:color w:val="000000" w:themeColor="text1"/>
          <w:sz w:val="24"/>
          <w:szCs w:val="24"/>
          <w:shd w:val="clear" w:color="auto" w:fill="F7F7F7"/>
        </w:rPr>
        <w:t>8,  31</w:t>
      </w:r>
      <w:proofErr w:type="gramEnd"/>
      <w:r w:rsidRPr="00E71DB4">
        <w:rPr>
          <w:rFonts w:ascii="Times New Roman" w:hAnsi="Times New Roman" w:cs="Times New Roman"/>
          <w:color w:val="000000" w:themeColor="text1"/>
          <w:sz w:val="24"/>
          <w:szCs w:val="24"/>
          <w:shd w:val="clear" w:color="auto" w:fill="F7F7F7"/>
        </w:rPr>
        <w:t xml:space="preserve"> August 2020. Page No. 1. https://doi.org/10.3389/fbioe.2020.00992</w:t>
      </w:r>
    </w:p>
    <w:p w14:paraId="52F11051" w14:textId="77777777" w:rsidR="00D35195" w:rsidRPr="00E71DB4" w:rsidRDefault="00D35195" w:rsidP="00E71DB4">
      <w:pPr>
        <w:pStyle w:val="ListParagraph"/>
        <w:numPr>
          <w:ilvl w:val="0"/>
          <w:numId w:val="1"/>
        </w:numPr>
        <w:shd w:val="clear" w:color="auto" w:fill="FCFCFC"/>
        <w:spacing w:after="120" w:line="360" w:lineRule="auto"/>
        <w:ind w:left="0" w:hanging="357"/>
        <w:contextualSpacing w:val="0"/>
        <w:jc w:val="both"/>
        <w:rPr>
          <w:rFonts w:ascii="Times New Roman" w:eastAsia="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shd w:val="clear" w:color="auto" w:fill="FFFFFF"/>
        </w:rPr>
        <w:t xml:space="preserve">Zhang Y, Lane ME, </w:t>
      </w:r>
      <w:proofErr w:type="spellStart"/>
      <w:r w:rsidRPr="00E71DB4">
        <w:rPr>
          <w:rFonts w:ascii="Times New Roman" w:hAnsi="Times New Roman" w:cs="Times New Roman"/>
          <w:color w:val="000000" w:themeColor="text1"/>
          <w:sz w:val="24"/>
          <w:szCs w:val="24"/>
          <w:shd w:val="clear" w:color="auto" w:fill="FFFFFF"/>
        </w:rPr>
        <w:t>Hadgraft</w:t>
      </w:r>
      <w:proofErr w:type="spellEnd"/>
      <w:r w:rsidRPr="00E71DB4">
        <w:rPr>
          <w:rFonts w:ascii="Times New Roman" w:hAnsi="Times New Roman" w:cs="Times New Roman"/>
          <w:color w:val="000000" w:themeColor="text1"/>
          <w:sz w:val="24"/>
          <w:szCs w:val="24"/>
          <w:shd w:val="clear" w:color="auto" w:fill="FFFFFF"/>
        </w:rPr>
        <w:t xml:space="preserve"> J, Heinrich M, Chen T, Lian G, Sinko B. A comparison of the in vitro permeation of niacinamide in mammalian skin and in the Parallel Artificial Membrane Permeation Assay (PAMPA) model. Int J Pharm. 2019 Feb 10; 556:142-149. </w:t>
      </w:r>
    </w:p>
    <w:p w14:paraId="050BC853" w14:textId="77777777" w:rsidR="00D35195" w:rsidRPr="00E71DB4" w:rsidRDefault="00D35195" w:rsidP="00E71DB4">
      <w:pPr>
        <w:pStyle w:val="ListParagraph"/>
        <w:numPr>
          <w:ilvl w:val="0"/>
          <w:numId w:val="1"/>
        </w:numPr>
        <w:shd w:val="clear" w:color="auto" w:fill="FCFCFC"/>
        <w:spacing w:after="120" w:line="360" w:lineRule="auto"/>
        <w:ind w:left="0" w:hanging="357"/>
        <w:contextualSpacing w:val="0"/>
        <w:jc w:val="both"/>
        <w:rPr>
          <w:rFonts w:ascii="Times New Roman" w:eastAsia="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shd w:val="clear" w:color="auto" w:fill="FFFFFF"/>
        </w:rPr>
        <w:t xml:space="preserve">Artursson P, Karlsson J. Correlation between oral drug absorption in humans and apparent drug permeability coefficients in human intestinal epithelial (Caco-2) cells. </w:t>
      </w:r>
      <w:proofErr w:type="spellStart"/>
      <w:r w:rsidRPr="00E71DB4">
        <w:rPr>
          <w:rFonts w:ascii="Times New Roman" w:hAnsi="Times New Roman" w:cs="Times New Roman"/>
          <w:color w:val="000000" w:themeColor="text1"/>
          <w:sz w:val="24"/>
          <w:szCs w:val="24"/>
          <w:shd w:val="clear" w:color="auto" w:fill="FFFFFF"/>
        </w:rPr>
        <w:t>Biochem</w:t>
      </w:r>
      <w:proofErr w:type="spellEnd"/>
      <w:r w:rsidRPr="00E71DB4">
        <w:rPr>
          <w:rFonts w:ascii="Times New Roman" w:hAnsi="Times New Roman" w:cs="Times New Roman"/>
          <w:color w:val="000000" w:themeColor="text1"/>
          <w:sz w:val="24"/>
          <w:szCs w:val="24"/>
          <w:shd w:val="clear" w:color="auto" w:fill="FFFFFF"/>
        </w:rPr>
        <w:t xml:space="preserve"> </w:t>
      </w:r>
      <w:proofErr w:type="spellStart"/>
      <w:r w:rsidRPr="00E71DB4">
        <w:rPr>
          <w:rFonts w:ascii="Times New Roman" w:hAnsi="Times New Roman" w:cs="Times New Roman"/>
          <w:color w:val="000000" w:themeColor="text1"/>
          <w:sz w:val="24"/>
          <w:szCs w:val="24"/>
          <w:shd w:val="clear" w:color="auto" w:fill="FFFFFF"/>
        </w:rPr>
        <w:t>Biophys</w:t>
      </w:r>
      <w:proofErr w:type="spellEnd"/>
      <w:r w:rsidRPr="00E71DB4">
        <w:rPr>
          <w:rFonts w:ascii="Times New Roman" w:hAnsi="Times New Roman" w:cs="Times New Roman"/>
          <w:color w:val="000000" w:themeColor="text1"/>
          <w:sz w:val="24"/>
          <w:szCs w:val="24"/>
          <w:shd w:val="clear" w:color="auto" w:fill="FFFFFF"/>
        </w:rPr>
        <w:t xml:space="preserve"> Res </w:t>
      </w:r>
      <w:proofErr w:type="spellStart"/>
      <w:r w:rsidRPr="00E71DB4">
        <w:rPr>
          <w:rFonts w:ascii="Times New Roman" w:hAnsi="Times New Roman" w:cs="Times New Roman"/>
          <w:color w:val="000000" w:themeColor="text1"/>
          <w:sz w:val="24"/>
          <w:szCs w:val="24"/>
          <w:shd w:val="clear" w:color="auto" w:fill="FFFFFF"/>
        </w:rPr>
        <w:t>Commun</w:t>
      </w:r>
      <w:proofErr w:type="spellEnd"/>
      <w:r w:rsidRPr="00E71DB4">
        <w:rPr>
          <w:rFonts w:ascii="Times New Roman" w:hAnsi="Times New Roman" w:cs="Times New Roman"/>
          <w:color w:val="000000" w:themeColor="text1"/>
          <w:sz w:val="24"/>
          <w:szCs w:val="24"/>
          <w:shd w:val="clear" w:color="auto" w:fill="FFFFFF"/>
        </w:rPr>
        <w:t xml:space="preserve">. 1991 Mar 29; 175(3):880-5. </w:t>
      </w:r>
    </w:p>
    <w:p w14:paraId="3010C3E9" w14:textId="77777777" w:rsidR="00D35195" w:rsidRPr="00E71DB4" w:rsidRDefault="00D35195" w:rsidP="00E71DB4">
      <w:pPr>
        <w:pStyle w:val="ListParagraph"/>
        <w:numPr>
          <w:ilvl w:val="0"/>
          <w:numId w:val="1"/>
        </w:numPr>
        <w:shd w:val="clear" w:color="auto" w:fill="FCFCFC"/>
        <w:spacing w:after="120" w:line="360" w:lineRule="auto"/>
        <w:ind w:left="0" w:hanging="357"/>
        <w:contextualSpacing w:val="0"/>
        <w:jc w:val="both"/>
        <w:rPr>
          <w:rFonts w:ascii="Times New Roman" w:eastAsia="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shd w:val="clear" w:color="auto" w:fill="FFFFFF"/>
        </w:rPr>
        <w:lastRenderedPageBreak/>
        <w:t xml:space="preserve">Jin X, Luong TL, Reese N, Gaona H, Collazo-Velez V, Vuong C, Potter B, Sousa JC, Olmeda R, Li Q, Xie L, Zhang J, Zhang P, Reichard G, Melendez V, </w:t>
      </w:r>
      <w:proofErr w:type="spellStart"/>
      <w:r w:rsidRPr="00E71DB4">
        <w:rPr>
          <w:rFonts w:ascii="Times New Roman" w:hAnsi="Times New Roman" w:cs="Times New Roman"/>
          <w:color w:val="000000" w:themeColor="text1"/>
          <w:sz w:val="24"/>
          <w:szCs w:val="24"/>
          <w:shd w:val="clear" w:color="auto" w:fill="FFFFFF"/>
        </w:rPr>
        <w:t>Marcsisin</w:t>
      </w:r>
      <w:proofErr w:type="spellEnd"/>
      <w:r w:rsidRPr="00E71DB4">
        <w:rPr>
          <w:rFonts w:ascii="Times New Roman" w:hAnsi="Times New Roman" w:cs="Times New Roman"/>
          <w:color w:val="000000" w:themeColor="text1"/>
          <w:sz w:val="24"/>
          <w:szCs w:val="24"/>
          <w:shd w:val="clear" w:color="auto" w:fill="FFFFFF"/>
        </w:rPr>
        <w:t xml:space="preserve"> SR, Pybus BS. Comparison of MDCK-MDR1 and Caco-2 cell based permeability assays for anti-malarial drug screening and drug investigations. J </w:t>
      </w:r>
      <w:proofErr w:type="spellStart"/>
      <w:r w:rsidRPr="00E71DB4">
        <w:rPr>
          <w:rFonts w:ascii="Times New Roman" w:hAnsi="Times New Roman" w:cs="Times New Roman"/>
          <w:color w:val="000000" w:themeColor="text1"/>
          <w:sz w:val="24"/>
          <w:szCs w:val="24"/>
          <w:shd w:val="clear" w:color="auto" w:fill="FFFFFF"/>
        </w:rPr>
        <w:t>Pharmacol</w:t>
      </w:r>
      <w:proofErr w:type="spellEnd"/>
      <w:r w:rsidRPr="00E71DB4">
        <w:rPr>
          <w:rFonts w:ascii="Times New Roman" w:hAnsi="Times New Roman" w:cs="Times New Roman"/>
          <w:color w:val="000000" w:themeColor="text1"/>
          <w:sz w:val="24"/>
          <w:szCs w:val="24"/>
          <w:shd w:val="clear" w:color="auto" w:fill="FFFFFF"/>
        </w:rPr>
        <w:t xml:space="preserve"> Toxicol Methods. 2014 Sep-Oct; 70(2):188-94. </w:t>
      </w:r>
    </w:p>
    <w:p w14:paraId="0E389E7C" w14:textId="77777777" w:rsidR="00D35195" w:rsidRPr="00E71DB4" w:rsidRDefault="00D35195" w:rsidP="00E71DB4">
      <w:pPr>
        <w:pStyle w:val="ListParagraph"/>
        <w:numPr>
          <w:ilvl w:val="0"/>
          <w:numId w:val="1"/>
        </w:numPr>
        <w:shd w:val="clear" w:color="auto" w:fill="FCFCFC"/>
        <w:spacing w:after="120" w:line="360" w:lineRule="auto"/>
        <w:ind w:left="0" w:hanging="357"/>
        <w:contextualSpacing w:val="0"/>
        <w:jc w:val="both"/>
        <w:rPr>
          <w:rFonts w:ascii="Times New Roman" w:eastAsia="Times New Roman" w:hAnsi="Times New Roman" w:cs="Times New Roman"/>
          <w:color w:val="000000" w:themeColor="text1"/>
          <w:sz w:val="24"/>
          <w:szCs w:val="24"/>
        </w:rPr>
      </w:pPr>
      <w:r w:rsidRPr="00E71DB4">
        <w:rPr>
          <w:rFonts w:ascii="Times New Roman" w:hAnsi="Times New Roman" w:cs="Times New Roman"/>
          <w:color w:val="000000" w:themeColor="text1"/>
          <w:sz w:val="24"/>
          <w:szCs w:val="24"/>
          <w:shd w:val="clear" w:color="auto" w:fill="FFFFFF"/>
        </w:rPr>
        <w:t>Volpe DA. Variability in Caco-2 and MDCK cell-based intestinal permeability assays. J Pharm Sci. 2008 Feb; 97(2):712-25.</w:t>
      </w:r>
    </w:p>
    <w:p w14:paraId="76C7DBD6" w14:textId="77777777" w:rsidR="00D35195" w:rsidRPr="00E71DB4" w:rsidRDefault="00D35195" w:rsidP="00E71DB4">
      <w:pPr>
        <w:spacing w:after="120" w:line="360" w:lineRule="auto"/>
        <w:jc w:val="both"/>
        <w:rPr>
          <w:rFonts w:ascii="Times New Roman" w:hAnsi="Times New Roman" w:cs="Times New Roman"/>
          <w:b/>
          <w:bCs/>
          <w:color w:val="000000" w:themeColor="text1"/>
          <w:sz w:val="24"/>
          <w:szCs w:val="24"/>
        </w:rPr>
      </w:pPr>
    </w:p>
    <w:p w14:paraId="2AD318BB" w14:textId="77777777" w:rsidR="008765AE" w:rsidRPr="00B31E6E" w:rsidRDefault="008765AE">
      <w:pPr>
        <w:rPr>
          <w:rFonts w:ascii="Times New Roman" w:hAnsi="Times New Roman" w:cs="Times New Roman"/>
          <w:color w:val="000000" w:themeColor="text1"/>
        </w:rPr>
      </w:pPr>
    </w:p>
    <w:sectPr w:rsidR="008765AE" w:rsidRPr="00B31E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401"/>
    <w:multiLevelType w:val="hybridMultilevel"/>
    <w:tmpl w:val="CBEE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736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zUyMzE1MTc2tTRW0lEKTi0uzszPAykwqgUAHQTl8iwAAAA="/>
  </w:docVars>
  <w:rsids>
    <w:rsidRoot w:val="008765AE"/>
    <w:rsid w:val="0010619A"/>
    <w:rsid w:val="001367F7"/>
    <w:rsid w:val="001B5EB9"/>
    <w:rsid w:val="00302EAE"/>
    <w:rsid w:val="00326605"/>
    <w:rsid w:val="00367E29"/>
    <w:rsid w:val="00587264"/>
    <w:rsid w:val="006B60A5"/>
    <w:rsid w:val="006D634B"/>
    <w:rsid w:val="00783581"/>
    <w:rsid w:val="008374FB"/>
    <w:rsid w:val="008765AE"/>
    <w:rsid w:val="008C659A"/>
    <w:rsid w:val="008F7209"/>
    <w:rsid w:val="00983973"/>
    <w:rsid w:val="00A67C9E"/>
    <w:rsid w:val="00B31E6E"/>
    <w:rsid w:val="00B93ECA"/>
    <w:rsid w:val="00BE29EE"/>
    <w:rsid w:val="00CF47EA"/>
    <w:rsid w:val="00D34921"/>
    <w:rsid w:val="00D35195"/>
    <w:rsid w:val="00E0629D"/>
    <w:rsid w:val="00E71DB4"/>
    <w:rsid w:val="00F164F5"/>
    <w:rsid w:val="00FD5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74F2F"/>
  <w15:chartTrackingRefBased/>
  <w15:docId w15:val="{AEE46C12-874C-40C9-BE62-07AABB0F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5AE"/>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AE"/>
    <w:rPr>
      <w:color w:val="0000FF"/>
      <w:u w:val="single"/>
    </w:rPr>
  </w:style>
  <w:style w:type="paragraph" w:styleId="ListParagraph">
    <w:name w:val="List Paragraph"/>
    <w:basedOn w:val="Normal"/>
    <w:uiPriority w:val="34"/>
    <w:qFormat/>
    <w:rsid w:val="00D35195"/>
    <w:pPr>
      <w:ind w:left="720"/>
      <w:contextualSpacing/>
    </w:pPr>
  </w:style>
  <w:style w:type="character" w:customStyle="1" w:styleId="c-chapter-book-detailsmeta">
    <w:name w:val="c-chapter-book-details__meta"/>
    <w:basedOn w:val="DefaultParagraphFont"/>
    <w:rsid w:val="00D35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referenceworkentry/10.1007/978-3-030-73317-9_94-1" TargetMode="External"/><Relationship Id="rId13" Type="http://schemas.openxmlformats.org/officeDocument/2006/relationships/hyperlink" Target="https://link.springer.com/referenceworkentry/10.1007/978-3-030-73317-9_94-1" TargetMode="External"/><Relationship Id="rId18" Type="http://schemas.openxmlformats.org/officeDocument/2006/relationships/hyperlink" Target="https://www.ncbi.nlm.nih.gov/pmc/articles/PMC929373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ink.springer.com/referenceworkentry/10.1007/978-3-030-73317-9_94-1" TargetMode="External"/><Relationship Id="rId12" Type="http://schemas.openxmlformats.org/officeDocument/2006/relationships/hyperlink" Target="https://link.springer.com/referenceworkentry/10.1007/978-3-030-73317-9_94-1" TargetMode="External"/><Relationship Id="rId17" Type="http://schemas.openxmlformats.org/officeDocument/2006/relationships/hyperlink" Target="https://pubmed.ncbi.nlm.nih.gov/?term=Zhou%20S%5BAuthor%5D" TargetMode="External"/><Relationship Id="rId2" Type="http://schemas.openxmlformats.org/officeDocument/2006/relationships/styles" Target="styles.xml"/><Relationship Id="rId16" Type="http://schemas.openxmlformats.org/officeDocument/2006/relationships/hyperlink" Target="https://pubmed.ncbi.nlm.nih.gov/?term=Gao%20W%5BAuthor%5D"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link.springer.com/referenceworkentry/10.1007/978-3-030-73317-9_94-1" TargetMode="External"/><Relationship Id="rId11" Type="http://schemas.openxmlformats.org/officeDocument/2006/relationships/hyperlink" Target="https://link.springer.com/referenceworkentry/10.1007/978-3-030-73317-9_94-1" TargetMode="External"/><Relationship Id="rId5" Type="http://schemas.openxmlformats.org/officeDocument/2006/relationships/hyperlink" Target="https://pubmed.ncbi.nlm.nih.gov/?term=Sun%20D%5BAuthor%5D" TargetMode="External"/><Relationship Id="rId15" Type="http://schemas.openxmlformats.org/officeDocument/2006/relationships/hyperlink" Target="https://pubmed.ncbi.nlm.nih.gov/?term=Sun%20D%5BAuthor%5D" TargetMode="External"/><Relationship Id="rId10" Type="http://schemas.openxmlformats.org/officeDocument/2006/relationships/hyperlink" Target="https://link.springer.com/referenceworkentry/10.1007/978-3-030-73317-9_94-1" TargetMode="External"/><Relationship Id="rId19" Type="http://schemas.openxmlformats.org/officeDocument/2006/relationships/hyperlink" Target="https://doi.org/10.1016%2Fj.apsb.2022.02.002" TargetMode="External"/><Relationship Id="rId4" Type="http://schemas.openxmlformats.org/officeDocument/2006/relationships/webSettings" Target="webSettings.xml"/><Relationship Id="rId9" Type="http://schemas.openxmlformats.org/officeDocument/2006/relationships/hyperlink" Target="https://link.springer.com/referenceworkentry/10.1007/978-3-030-73317-9_94-1" TargetMode="External"/><Relationship Id="rId14" Type="http://schemas.openxmlformats.org/officeDocument/2006/relationships/hyperlink" Target="https://link.springer.com/referencework/10.1007/978-3-030-733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2964</Words>
  <Characters>16901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Amnerkar</dc:creator>
  <cp:keywords/>
  <dc:description/>
  <cp:lastModifiedBy>Nikhil Amnerkar</cp:lastModifiedBy>
  <cp:revision>24</cp:revision>
  <dcterms:created xsi:type="dcterms:W3CDTF">2023-08-31T17:13:00Z</dcterms:created>
  <dcterms:modified xsi:type="dcterms:W3CDTF">2023-08-31T17:33:00Z</dcterms:modified>
</cp:coreProperties>
</file>