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FB9" w:rsidRPr="00316FB9" w:rsidRDefault="00316FB9" w:rsidP="00316FB9">
      <w:pPr>
        <w:rPr>
          <w:rFonts w:ascii="Times New Roman" w:hAnsi="Times New Roman" w:cs="Times New Roman"/>
          <w:b/>
          <w:sz w:val="24"/>
          <w:szCs w:val="24"/>
        </w:rPr>
      </w:pPr>
    </w:p>
    <w:p w:rsidR="00316FB9" w:rsidRPr="00316FB9" w:rsidRDefault="00316FB9" w:rsidP="00316FB9">
      <w:pPr>
        <w:jc w:val="center"/>
        <w:rPr>
          <w:rFonts w:ascii="Times New Roman" w:hAnsi="Times New Roman" w:cs="Times New Roman"/>
          <w:b/>
          <w:sz w:val="24"/>
          <w:szCs w:val="24"/>
        </w:rPr>
      </w:pPr>
      <w:r w:rsidRPr="00316FB9">
        <w:rPr>
          <w:rFonts w:ascii="Times New Roman" w:hAnsi="Times New Roman" w:cs="Times New Roman"/>
          <w:b/>
          <w:sz w:val="24"/>
          <w:szCs w:val="24"/>
        </w:rPr>
        <w:t>"Futuristic Trends in Management: Revolutionizing the Virtual Cryptocurrency and Investment Market</w:t>
      </w:r>
    </w:p>
    <w:p w:rsidR="00F77CBC" w:rsidRPr="00316FB9" w:rsidRDefault="00F77CBC">
      <w:pPr>
        <w:rPr>
          <w:rFonts w:ascii="Times New Roman" w:hAnsi="Times New Roman" w:cs="Times New Roman"/>
          <w:b/>
          <w:sz w:val="24"/>
          <w:szCs w:val="24"/>
        </w:rPr>
      </w:pPr>
    </w:p>
    <w:p w:rsidR="00316FB9" w:rsidRPr="00316FB9" w:rsidRDefault="00316FB9" w:rsidP="00316FB9">
      <w:pPr>
        <w:jc w:val="center"/>
        <w:rPr>
          <w:rFonts w:ascii="Times New Roman" w:hAnsi="Times New Roman" w:cs="Times New Roman"/>
          <w:b/>
          <w:sz w:val="24"/>
          <w:szCs w:val="24"/>
        </w:rPr>
      </w:pPr>
      <w:r w:rsidRPr="00316FB9">
        <w:rPr>
          <w:rFonts w:ascii="Times New Roman" w:hAnsi="Times New Roman" w:cs="Times New Roman"/>
          <w:b/>
          <w:sz w:val="24"/>
          <w:szCs w:val="24"/>
        </w:rPr>
        <w:t>Prashant Ganesh Malaji</w:t>
      </w:r>
    </w:p>
    <w:p w:rsidR="00316FB9" w:rsidRPr="00316FB9" w:rsidRDefault="00316FB9" w:rsidP="00316FB9">
      <w:pPr>
        <w:jc w:val="center"/>
        <w:rPr>
          <w:rFonts w:ascii="Times New Roman" w:hAnsi="Times New Roman" w:cs="Times New Roman"/>
          <w:b/>
          <w:sz w:val="24"/>
          <w:szCs w:val="24"/>
        </w:rPr>
      </w:pPr>
      <w:r w:rsidRPr="00316FB9">
        <w:rPr>
          <w:rFonts w:ascii="Times New Roman" w:hAnsi="Times New Roman" w:cs="Times New Roman"/>
          <w:b/>
          <w:sz w:val="24"/>
          <w:szCs w:val="24"/>
        </w:rPr>
        <w:t>Management student</w:t>
      </w:r>
    </w:p>
    <w:p w:rsidR="00316FB9" w:rsidRPr="00316FB9" w:rsidRDefault="00316FB9" w:rsidP="00316FB9">
      <w:pPr>
        <w:jc w:val="center"/>
        <w:rPr>
          <w:rFonts w:ascii="Times New Roman" w:hAnsi="Times New Roman" w:cs="Times New Roman"/>
          <w:b/>
          <w:sz w:val="24"/>
          <w:szCs w:val="24"/>
        </w:rPr>
      </w:pPr>
      <w:r w:rsidRPr="00316FB9">
        <w:rPr>
          <w:rFonts w:ascii="Times New Roman" w:hAnsi="Times New Roman" w:cs="Times New Roman"/>
          <w:b/>
          <w:sz w:val="24"/>
          <w:szCs w:val="24"/>
        </w:rPr>
        <w:t>Department of Finance</w:t>
      </w:r>
    </w:p>
    <w:p w:rsidR="00316FB9" w:rsidRPr="00316FB9" w:rsidRDefault="00316FB9" w:rsidP="00316FB9">
      <w:pPr>
        <w:jc w:val="center"/>
        <w:rPr>
          <w:rFonts w:ascii="Times New Roman" w:hAnsi="Times New Roman" w:cs="Times New Roman"/>
          <w:b/>
          <w:sz w:val="24"/>
          <w:szCs w:val="24"/>
        </w:rPr>
      </w:pPr>
      <w:r w:rsidRPr="00316FB9">
        <w:rPr>
          <w:rFonts w:ascii="Times New Roman" w:hAnsi="Times New Roman" w:cs="Times New Roman"/>
          <w:b/>
          <w:sz w:val="24"/>
          <w:szCs w:val="24"/>
        </w:rPr>
        <w:t xml:space="preserve">Zeal College </w:t>
      </w:r>
      <w:r w:rsidRPr="00316FB9">
        <w:rPr>
          <w:rFonts w:ascii="Times New Roman" w:hAnsi="Times New Roman" w:cs="Times New Roman"/>
          <w:b/>
          <w:sz w:val="24"/>
          <w:szCs w:val="24"/>
        </w:rPr>
        <w:t>of Engineering and Research, P</w:t>
      </w:r>
      <w:r w:rsidRPr="00316FB9">
        <w:rPr>
          <w:rFonts w:ascii="Times New Roman" w:hAnsi="Times New Roman" w:cs="Times New Roman"/>
          <w:b/>
          <w:sz w:val="24"/>
          <w:szCs w:val="24"/>
        </w:rPr>
        <w:t xml:space="preserve">une, India </w:t>
      </w:r>
    </w:p>
    <w:p w:rsidR="00316FB9" w:rsidRPr="00316FB9" w:rsidRDefault="00316FB9" w:rsidP="00316FB9">
      <w:pPr>
        <w:jc w:val="both"/>
        <w:rPr>
          <w:rFonts w:ascii="Times New Roman" w:hAnsi="Times New Roman" w:cs="Times New Roman"/>
          <w:b/>
          <w:sz w:val="24"/>
          <w:szCs w:val="24"/>
        </w:rPr>
      </w:pPr>
    </w:p>
    <w:p w:rsidR="00316FB9" w:rsidRPr="00316FB9" w:rsidRDefault="00316FB9" w:rsidP="00316FB9">
      <w:pPr>
        <w:jc w:val="both"/>
        <w:rPr>
          <w:rFonts w:ascii="Times New Roman" w:hAnsi="Times New Roman" w:cs="Times New Roman"/>
          <w:b/>
          <w:sz w:val="24"/>
          <w:szCs w:val="24"/>
        </w:rPr>
      </w:pPr>
      <w:r w:rsidRPr="00316FB9">
        <w:rPr>
          <w:rFonts w:ascii="Times New Roman" w:hAnsi="Times New Roman" w:cs="Times New Roman"/>
          <w:b/>
          <w:sz w:val="24"/>
          <w:szCs w:val="24"/>
        </w:rPr>
        <w:t>Abstract:</w:t>
      </w:r>
    </w:p>
    <w:p w:rsidR="00316FB9" w:rsidRPr="00316FB9" w:rsidRDefault="00316FB9" w:rsidP="00316FB9">
      <w:pPr>
        <w:jc w:val="both"/>
        <w:rPr>
          <w:rFonts w:ascii="Times New Roman" w:hAnsi="Times New Roman" w:cs="Times New Roman"/>
          <w:sz w:val="24"/>
          <w:szCs w:val="24"/>
        </w:rPr>
      </w:pPr>
      <w:r w:rsidRPr="00316FB9">
        <w:rPr>
          <w:rFonts w:ascii="Times New Roman" w:hAnsi="Times New Roman" w:cs="Times New Roman"/>
          <w:sz w:val="24"/>
          <w:szCs w:val="24"/>
        </w:rPr>
        <w:t>In this ever-evolving world, the virtual market and cryptocurrency investment have become integral parts of our daily lives. The global community has wholeheartedly embraced virtual activities, and an increasing number of individuals are connected to online networks, leveraging these platforms for both learning and earning opportunities.</w:t>
      </w:r>
    </w:p>
    <w:p w:rsidR="00316FB9" w:rsidRPr="00316FB9" w:rsidRDefault="00316FB9" w:rsidP="00316FB9">
      <w:pPr>
        <w:jc w:val="both"/>
        <w:rPr>
          <w:rFonts w:ascii="Times New Roman" w:hAnsi="Times New Roman" w:cs="Times New Roman"/>
          <w:sz w:val="24"/>
          <w:szCs w:val="24"/>
        </w:rPr>
      </w:pPr>
      <w:r w:rsidRPr="00316FB9">
        <w:rPr>
          <w:rFonts w:ascii="Times New Roman" w:hAnsi="Times New Roman" w:cs="Times New Roman"/>
          <w:sz w:val="24"/>
          <w:szCs w:val="24"/>
        </w:rPr>
        <w:t xml:space="preserve">The convenience and accessibility of online networks have revolutionized how people connect with one another and manage their financial </w:t>
      </w:r>
      <w:r w:rsidRPr="00316FB9">
        <w:rPr>
          <w:rFonts w:ascii="Times New Roman" w:hAnsi="Times New Roman" w:cs="Times New Roman"/>
          <w:sz w:val="24"/>
          <w:szCs w:val="24"/>
        </w:rPr>
        <w:t>endeavours</w:t>
      </w:r>
      <w:r w:rsidRPr="00316FB9">
        <w:rPr>
          <w:rFonts w:ascii="Times New Roman" w:hAnsi="Times New Roman" w:cs="Times New Roman"/>
          <w:sz w:val="24"/>
          <w:szCs w:val="24"/>
        </w:rPr>
        <w:t>. Through these virtual platforms, individuals can explore various financial avenues and discover ways to earn money effectively.</w:t>
      </w:r>
    </w:p>
    <w:p w:rsidR="00316FB9" w:rsidRPr="00316FB9" w:rsidRDefault="00316FB9" w:rsidP="00316FB9">
      <w:pPr>
        <w:jc w:val="both"/>
        <w:rPr>
          <w:rFonts w:ascii="Times New Roman" w:hAnsi="Times New Roman" w:cs="Times New Roman"/>
          <w:sz w:val="24"/>
          <w:szCs w:val="24"/>
        </w:rPr>
      </w:pPr>
      <w:r w:rsidRPr="00316FB9">
        <w:rPr>
          <w:rFonts w:ascii="Times New Roman" w:hAnsi="Times New Roman" w:cs="Times New Roman"/>
          <w:sz w:val="24"/>
          <w:szCs w:val="24"/>
        </w:rPr>
        <w:t>In this digital landscape, the online platform serves as an empowering tool, providing valuable financial insights and enabling users to seize opportunities in the cryptocurrency market. As a result, individuals can navigate this dynamic environment with greater ease and confidence, harnessing the potential of virtual technologies to secure their financial future.</w:t>
      </w:r>
    </w:p>
    <w:p w:rsidR="00316FB9" w:rsidRDefault="00316FB9" w:rsidP="00316FB9">
      <w:pPr>
        <w:jc w:val="both"/>
        <w:rPr>
          <w:rFonts w:ascii="Times New Roman" w:hAnsi="Times New Roman" w:cs="Times New Roman"/>
          <w:sz w:val="24"/>
          <w:szCs w:val="24"/>
        </w:rPr>
      </w:pPr>
      <w:r w:rsidRPr="00316FB9">
        <w:rPr>
          <w:rFonts w:ascii="Times New Roman" w:hAnsi="Times New Roman" w:cs="Times New Roman"/>
          <w:b/>
          <w:sz w:val="24"/>
          <w:szCs w:val="24"/>
        </w:rPr>
        <w:t>Keywords:</w:t>
      </w:r>
      <w:r w:rsidRPr="00316FB9">
        <w:rPr>
          <w:rFonts w:ascii="Times New Roman" w:hAnsi="Times New Roman" w:cs="Times New Roman"/>
          <w:sz w:val="24"/>
          <w:szCs w:val="24"/>
        </w:rPr>
        <w:t xml:space="preserve">  Cryptocurrency, Bitcoin, investment, (Actual Investment v/s virtual investment)</w:t>
      </w:r>
    </w:p>
    <w:p w:rsidR="00316FB9" w:rsidRPr="00316FB9" w:rsidRDefault="00316FB9" w:rsidP="00316FB9">
      <w:pPr>
        <w:jc w:val="both"/>
        <w:rPr>
          <w:rFonts w:ascii="Times New Roman" w:hAnsi="Times New Roman" w:cs="Times New Roman"/>
          <w:b/>
          <w:sz w:val="24"/>
          <w:szCs w:val="24"/>
        </w:rPr>
      </w:pPr>
      <w:r w:rsidRPr="00316FB9">
        <w:rPr>
          <w:rFonts w:ascii="Times New Roman" w:hAnsi="Times New Roman" w:cs="Times New Roman"/>
          <w:b/>
          <w:sz w:val="24"/>
          <w:szCs w:val="24"/>
        </w:rPr>
        <w:t>1.</w:t>
      </w:r>
      <w:r>
        <w:rPr>
          <w:rFonts w:ascii="Times New Roman" w:hAnsi="Times New Roman" w:cs="Times New Roman"/>
          <w:b/>
          <w:sz w:val="24"/>
          <w:szCs w:val="24"/>
        </w:rPr>
        <w:t xml:space="preserve"> </w:t>
      </w:r>
      <w:r w:rsidRPr="00316FB9">
        <w:rPr>
          <w:rFonts w:ascii="Times New Roman" w:hAnsi="Times New Roman" w:cs="Times New Roman"/>
          <w:b/>
          <w:sz w:val="24"/>
          <w:szCs w:val="24"/>
        </w:rPr>
        <w:t>INTRODUCTION</w:t>
      </w:r>
    </w:p>
    <w:p w:rsidR="00316FB9" w:rsidRPr="00316FB9" w:rsidRDefault="00316FB9" w:rsidP="00316FB9">
      <w:pPr>
        <w:jc w:val="both"/>
        <w:rPr>
          <w:rFonts w:ascii="Times New Roman" w:hAnsi="Times New Roman" w:cs="Times New Roman"/>
          <w:sz w:val="24"/>
          <w:szCs w:val="24"/>
        </w:rPr>
      </w:pPr>
      <w:r w:rsidRPr="00316FB9">
        <w:rPr>
          <w:rFonts w:ascii="Times New Roman" w:hAnsi="Times New Roman" w:cs="Times New Roman"/>
          <w:sz w:val="24"/>
          <w:szCs w:val="24"/>
        </w:rPr>
        <w:t xml:space="preserve">The online </w:t>
      </w:r>
      <w:r w:rsidRPr="00316FB9">
        <w:rPr>
          <w:rFonts w:ascii="Times New Roman" w:hAnsi="Times New Roman" w:cs="Times New Roman"/>
          <w:sz w:val="24"/>
          <w:szCs w:val="24"/>
        </w:rPr>
        <w:t xml:space="preserve">platform </w:t>
      </w:r>
      <w:r>
        <w:rPr>
          <w:rFonts w:ascii="Times New Roman" w:hAnsi="Times New Roman" w:cs="Times New Roman"/>
          <w:sz w:val="24"/>
          <w:szCs w:val="24"/>
        </w:rPr>
        <w:t>uses</w:t>
      </w:r>
      <w:r w:rsidRPr="00316FB9">
        <w:rPr>
          <w:rFonts w:ascii="Times New Roman" w:hAnsi="Times New Roman" w:cs="Times New Roman"/>
          <w:sz w:val="24"/>
          <w:szCs w:val="24"/>
        </w:rPr>
        <w:t xml:space="preserve"> different </w:t>
      </w:r>
      <w:r>
        <w:rPr>
          <w:rFonts w:ascii="Times New Roman" w:hAnsi="Times New Roman" w:cs="Times New Roman"/>
          <w:sz w:val="24"/>
          <w:szCs w:val="24"/>
        </w:rPr>
        <w:t>types</w:t>
      </w:r>
      <w:r w:rsidRPr="00316FB9">
        <w:rPr>
          <w:rFonts w:ascii="Times New Roman" w:hAnsi="Times New Roman" w:cs="Times New Roman"/>
          <w:sz w:val="24"/>
          <w:szCs w:val="24"/>
        </w:rPr>
        <w:t xml:space="preserve"> of generating money. Now current time period stock market and </w:t>
      </w:r>
      <w:r>
        <w:rPr>
          <w:rFonts w:ascii="Times New Roman" w:hAnsi="Times New Roman" w:cs="Times New Roman"/>
          <w:sz w:val="24"/>
          <w:szCs w:val="24"/>
        </w:rPr>
        <w:t>cryptocurrency</w:t>
      </w:r>
      <w:r w:rsidRPr="00316FB9">
        <w:rPr>
          <w:rFonts w:ascii="Times New Roman" w:hAnsi="Times New Roman" w:cs="Times New Roman"/>
          <w:sz w:val="24"/>
          <w:szCs w:val="24"/>
        </w:rPr>
        <w:t xml:space="preserve"> as booming and </w:t>
      </w:r>
      <w:r>
        <w:rPr>
          <w:rFonts w:ascii="Times New Roman" w:hAnsi="Times New Roman" w:cs="Times New Roman"/>
          <w:sz w:val="24"/>
          <w:szCs w:val="24"/>
        </w:rPr>
        <w:t xml:space="preserve">a </w:t>
      </w:r>
      <w:r w:rsidRPr="00316FB9">
        <w:rPr>
          <w:rFonts w:ascii="Times New Roman" w:hAnsi="Times New Roman" w:cs="Times New Roman"/>
          <w:sz w:val="24"/>
          <w:szCs w:val="24"/>
        </w:rPr>
        <w:t>large number of people</w:t>
      </w:r>
      <w:r>
        <w:rPr>
          <w:rFonts w:ascii="Times New Roman" w:hAnsi="Times New Roman" w:cs="Times New Roman"/>
          <w:sz w:val="24"/>
          <w:szCs w:val="24"/>
        </w:rPr>
        <w:t xml:space="preserve"> </w:t>
      </w:r>
      <w:r w:rsidRPr="00316FB9">
        <w:rPr>
          <w:rFonts w:ascii="Times New Roman" w:hAnsi="Times New Roman" w:cs="Times New Roman"/>
          <w:sz w:val="24"/>
          <w:szCs w:val="24"/>
        </w:rPr>
        <w:t xml:space="preserve">invest money and </w:t>
      </w:r>
      <w:r>
        <w:rPr>
          <w:rFonts w:ascii="Times New Roman" w:hAnsi="Times New Roman" w:cs="Times New Roman"/>
          <w:sz w:val="24"/>
          <w:szCs w:val="24"/>
        </w:rPr>
        <w:t xml:space="preserve">gaining large returns.   </w:t>
      </w:r>
    </w:p>
    <w:p w:rsidR="00316FB9" w:rsidRDefault="00316FB9" w:rsidP="00316FB9">
      <w:pPr>
        <w:jc w:val="both"/>
        <w:rPr>
          <w:rFonts w:ascii="Times New Roman" w:hAnsi="Times New Roman" w:cs="Times New Roman"/>
          <w:sz w:val="24"/>
          <w:szCs w:val="24"/>
        </w:rPr>
      </w:pPr>
      <w:r>
        <w:rPr>
          <w:rFonts w:ascii="Times New Roman" w:hAnsi="Times New Roman" w:cs="Times New Roman"/>
          <w:sz w:val="24"/>
          <w:szCs w:val="24"/>
        </w:rPr>
        <w:t>Cryptocurrencies</w:t>
      </w:r>
      <w:r w:rsidRPr="00316FB9">
        <w:rPr>
          <w:rFonts w:ascii="Times New Roman" w:hAnsi="Times New Roman" w:cs="Times New Roman"/>
          <w:sz w:val="24"/>
          <w:szCs w:val="24"/>
        </w:rPr>
        <w:t xml:space="preserve"> are basically divided </w:t>
      </w:r>
      <w:r>
        <w:rPr>
          <w:rFonts w:ascii="Times New Roman" w:hAnsi="Times New Roman" w:cs="Times New Roman"/>
          <w:sz w:val="24"/>
          <w:szCs w:val="24"/>
        </w:rPr>
        <w:t>into</w:t>
      </w:r>
      <w:r w:rsidRPr="00316FB9">
        <w:rPr>
          <w:rFonts w:ascii="Times New Roman" w:hAnsi="Times New Roman" w:cs="Times New Roman"/>
          <w:sz w:val="24"/>
          <w:szCs w:val="24"/>
        </w:rPr>
        <w:t xml:space="preserve"> two words ‘Crypto’ and ‘Currency’. Crypto means virtual or </w:t>
      </w:r>
      <w:r>
        <w:rPr>
          <w:rFonts w:ascii="Times New Roman" w:hAnsi="Times New Roman" w:cs="Times New Roman"/>
          <w:sz w:val="24"/>
          <w:szCs w:val="24"/>
        </w:rPr>
        <w:t>digital</w:t>
      </w:r>
      <w:r w:rsidRPr="00316FB9">
        <w:rPr>
          <w:rFonts w:ascii="Times New Roman" w:hAnsi="Times New Roman" w:cs="Times New Roman"/>
          <w:sz w:val="24"/>
          <w:szCs w:val="24"/>
        </w:rPr>
        <w:t xml:space="preserve">, currency is something to buy </w:t>
      </w:r>
      <w:r>
        <w:rPr>
          <w:rFonts w:ascii="Times New Roman" w:hAnsi="Times New Roman" w:cs="Times New Roman"/>
          <w:sz w:val="24"/>
          <w:szCs w:val="24"/>
        </w:rPr>
        <w:t xml:space="preserve">by exchanging </w:t>
      </w:r>
      <w:r w:rsidRPr="00316FB9">
        <w:rPr>
          <w:rFonts w:ascii="Times New Roman" w:hAnsi="Times New Roman" w:cs="Times New Roman"/>
          <w:sz w:val="24"/>
          <w:szCs w:val="24"/>
        </w:rPr>
        <w:t xml:space="preserve">commodities or services. Cryptocurrency is digitally exchanging commodities or currency. Cryptocurrencies do not have a central issuing or controlling authority, to be using a decentralized system to record transactions. </w:t>
      </w:r>
    </w:p>
    <w:p w:rsidR="00316FB9" w:rsidRPr="00316FB9" w:rsidRDefault="00316FB9" w:rsidP="00316FB9">
      <w:pPr>
        <w:jc w:val="both"/>
        <w:rPr>
          <w:rFonts w:ascii="Times New Roman" w:hAnsi="Times New Roman" w:cs="Times New Roman"/>
          <w:sz w:val="24"/>
          <w:szCs w:val="24"/>
        </w:rPr>
      </w:pPr>
      <w:r w:rsidRPr="00316FB9">
        <w:rPr>
          <w:rFonts w:ascii="Times New Roman" w:hAnsi="Times New Roman" w:cs="Times New Roman"/>
          <w:sz w:val="24"/>
          <w:szCs w:val="24"/>
        </w:rPr>
        <w:t xml:space="preserve">Cryptocurrencies </w:t>
      </w:r>
      <w:r>
        <w:rPr>
          <w:rFonts w:ascii="Times New Roman" w:hAnsi="Times New Roman" w:cs="Times New Roman"/>
          <w:sz w:val="24"/>
          <w:szCs w:val="24"/>
        </w:rPr>
        <w:t xml:space="preserve">are </w:t>
      </w:r>
      <w:r w:rsidRPr="00316FB9">
        <w:rPr>
          <w:rFonts w:ascii="Times New Roman" w:hAnsi="Times New Roman" w:cs="Times New Roman"/>
          <w:sz w:val="24"/>
          <w:szCs w:val="24"/>
        </w:rPr>
        <w:t>payment transaction</w:t>
      </w:r>
      <w:r>
        <w:rPr>
          <w:rFonts w:ascii="Times New Roman" w:hAnsi="Times New Roman" w:cs="Times New Roman"/>
          <w:sz w:val="24"/>
          <w:szCs w:val="24"/>
        </w:rPr>
        <w:t xml:space="preserve"> modes</w:t>
      </w:r>
      <w:r w:rsidRPr="00316FB9">
        <w:rPr>
          <w:rFonts w:ascii="Times New Roman" w:hAnsi="Times New Roman" w:cs="Times New Roman"/>
          <w:sz w:val="24"/>
          <w:szCs w:val="24"/>
        </w:rPr>
        <w:t xml:space="preserve"> in India </w:t>
      </w:r>
      <w:r>
        <w:rPr>
          <w:rFonts w:ascii="Times New Roman" w:hAnsi="Times New Roman" w:cs="Times New Roman"/>
          <w:sz w:val="24"/>
          <w:szCs w:val="24"/>
        </w:rPr>
        <w:t xml:space="preserve">that </w:t>
      </w:r>
      <w:r w:rsidRPr="00316FB9">
        <w:rPr>
          <w:rFonts w:ascii="Times New Roman" w:hAnsi="Times New Roman" w:cs="Times New Roman"/>
          <w:sz w:val="24"/>
          <w:szCs w:val="24"/>
        </w:rPr>
        <w:t xml:space="preserve">are not </w:t>
      </w:r>
      <w:r>
        <w:rPr>
          <w:rFonts w:ascii="Times New Roman" w:hAnsi="Times New Roman" w:cs="Times New Roman"/>
          <w:sz w:val="24"/>
          <w:szCs w:val="24"/>
        </w:rPr>
        <w:t>controlled</w:t>
      </w:r>
      <w:r w:rsidRPr="00316FB9">
        <w:rPr>
          <w:rFonts w:ascii="Times New Roman" w:hAnsi="Times New Roman" w:cs="Times New Roman"/>
          <w:sz w:val="24"/>
          <w:szCs w:val="24"/>
        </w:rPr>
        <w:t xml:space="preserve"> or</w:t>
      </w:r>
      <w:r>
        <w:rPr>
          <w:rFonts w:ascii="Times New Roman" w:hAnsi="Times New Roman" w:cs="Times New Roman"/>
          <w:sz w:val="24"/>
          <w:szCs w:val="24"/>
        </w:rPr>
        <w:t xml:space="preserve"> </w:t>
      </w:r>
      <w:r w:rsidRPr="00316FB9">
        <w:rPr>
          <w:rFonts w:ascii="Times New Roman" w:hAnsi="Times New Roman" w:cs="Times New Roman"/>
          <w:sz w:val="24"/>
          <w:szCs w:val="24"/>
        </w:rPr>
        <w:t xml:space="preserve">regulated by any central authority (RBI). There are no rules and regulations </w:t>
      </w:r>
      <w:r>
        <w:rPr>
          <w:rFonts w:ascii="Times New Roman" w:hAnsi="Times New Roman" w:cs="Times New Roman"/>
          <w:sz w:val="24"/>
          <w:szCs w:val="24"/>
        </w:rPr>
        <w:t>and</w:t>
      </w:r>
      <w:r w:rsidRPr="00316FB9">
        <w:rPr>
          <w:rFonts w:ascii="Times New Roman" w:hAnsi="Times New Roman" w:cs="Times New Roman"/>
          <w:sz w:val="24"/>
          <w:szCs w:val="24"/>
        </w:rPr>
        <w:t xml:space="preserve"> </w:t>
      </w:r>
      <w:r>
        <w:rPr>
          <w:rFonts w:ascii="Times New Roman" w:hAnsi="Times New Roman" w:cs="Times New Roman"/>
          <w:sz w:val="24"/>
          <w:szCs w:val="24"/>
        </w:rPr>
        <w:t>the</w:t>
      </w:r>
      <w:r w:rsidRPr="00316FB9">
        <w:rPr>
          <w:rFonts w:ascii="Times New Roman" w:hAnsi="Times New Roman" w:cs="Times New Roman"/>
          <w:sz w:val="24"/>
          <w:szCs w:val="24"/>
        </w:rPr>
        <w:t xml:space="preserve"> cryptocurrency deals with direct transfer to </w:t>
      </w:r>
      <w:r>
        <w:rPr>
          <w:rFonts w:ascii="Times New Roman" w:hAnsi="Times New Roman" w:cs="Times New Roman"/>
          <w:sz w:val="24"/>
          <w:szCs w:val="24"/>
        </w:rPr>
        <w:t xml:space="preserve">the </w:t>
      </w:r>
      <w:r w:rsidRPr="00316FB9">
        <w:rPr>
          <w:rFonts w:ascii="Times New Roman" w:hAnsi="Times New Roman" w:cs="Times New Roman"/>
          <w:sz w:val="24"/>
          <w:szCs w:val="24"/>
        </w:rPr>
        <w:t xml:space="preserve">receiver and own risk to transfer </w:t>
      </w:r>
      <w:r>
        <w:rPr>
          <w:rFonts w:ascii="Times New Roman" w:hAnsi="Times New Roman" w:cs="Times New Roman"/>
          <w:sz w:val="24"/>
          <w:szCs w:val="24"/>
        </w:rPr>
        <w:t>their</w:t>
      </w:r>
      <w:r w:rsidRPr="00316FB9">
        <w:rPr>
          <w:rFonts w:ascii="Times New Roman" w:hAnsi="Times New Roman" w:cs="Times New Roman"/>
          <w:sz w:val="24"/>
          <w:szCs w:val="24"/>
        </w:rPr>
        <w:t xml:space="preserve"> money. So, trading in cryptocurre</w:t>
      </w:r>
      <w:r>
        <w:rPr>
          <w:rFonts w:ascii="Times New Roman" w:hAnsi="Times New Roman" w:cs="Times New Roman"/>
          <w:sz w:val="24"/>
          <w:szCs w:val="24"/>
        </w:rPr>
        <w:t>ncy is done at investors' risk.</w:t>
      </w:r>
    </w:p>
    <w:p w:rsidR="00055C66" w:rsidRDefault="00316FB9" w:rsidP="00316FB9">
      <w:pPr>
        <w:jc w:val="both"/>
        <w:rPr>
          <w:rFonts w:ascii="Times New Roman" w:hAnsi="Times New Roman" w:cs="Times New Roman"/>
          <w:sz w:val="24"/>
          <w:szCs w:val="24"/>
        </w:rPr>
      </w:pPr>
      <w:r>
        <w:rPr>
          <w:rFonts w:ascii="Times New Roman" w:hAnsi="Times New Roman" w:cs="Times New Roman"/>
          <w:sz w:val="24"/>
          <w:szCs w:val="24"/>
        </w:rPr>
        <w:t>Blockchain</w:t>
      </w:r>
      <w:r w:rsidRPr="00316FB9">
        <w:rPr>
          <w:rFonts w:ascii="Times New Roman" w:hAnsi="Times New Roman" w:cs="Times New Roman"/>
          <w:sz w:val="24"/>
          <w:szCs w:val="24"/>
        </w:rPr>
        <w:t xml:space="preserve"> technology was developed to support Bitcoin. Or, to put it another way, Bitcoin would not have existed if there had been no </w:t>
      </w:r>
      <w:r>
        <w:rPr>
          <w:rFonts w:ascii="Times New Roman" w:hAnsi="Times New Roman" w:cs="Times New Roman"/>
          <w:sz w:val="24"/>
          <w:szCs w:val="24"/>
        </w:rPr>
        <w:t>block chain</w:t>
      </w:r>
      <w:r w:rsidRPr="00316FB9">
        <w:rPr>
          <w:rFonts w:ascii="Times New Roman" w:hAnsi="Times New Roman" w:cs="Times New Roman"/>
          <w:sz w:val="24"/>
          <w:szCs w:val="24"/>
        </w:rPr>
        <w:t xml:space="preserve">. As a result, </w:t>
      </w:r>
      <w:r>
        <w:rPr>
          <w:rFonts w:ascii="Times New Roman" w:hAnsi="Times New Roman" w:cs="Times New Roman"/>
          <w:sz w:val="24"/>
          <w:szCs w:val="24"/>
        </w:rPr>
        <w:t>block</w:t>
      </w:r>
      <w:r w:rsidRPr="00316FB9">
        <w:rPr>
          <w:rFonts w:ascii="Times New Roman" w:hAnsi="Times New Roman" w:cs="Times New Roman"/>
          <w:sz w:val="24"/>
          <w:szCs w:val="24"/>
        </w:rPr>
        <w:t>chain</w:t>
      </w:r>
      <w:r w:rsidRPr="00316FB9">
        <w:rPr>
          <w:rFonts w:ascii="Times New Roman" w:hAnsi="Times New Roman" w:cs="Times New Roman"/>
          <w:sz w:val="24"/>
          <w:szCs w:val="24"/>
        </w:rPr>
        <w:t xml:space="preserve"> serves as the foundation for cryptocurrency. Both technologies are interconnected. As of March 2023, there are 22,904 cryptocurrencies in existence. However, not all cryptocurrencies are active or valuable.</w:t>
      </w:r>
    </w:p>
    <w:p w:rsidR="00055C66" w:rsidRDefault="00055C66" w:rsidP="00316FB9">
      <w:pPr>
        <w:jc w:val="both"/>
        <w:rPr>
          <w:rFonts w:ascii="Times New Roman" w:hAnsi="Times New Roman" w:cs="Times New Roman"/>
          <w:sz w:val="24"/>
          <w:szCs w:val="24"/>
        </w:rPr>
      </w:pPr>
    </w:p>
    <w:p w:rsidR="00055C66" w:rsidRDefault="00055C66" w:rsidP="00316FB9">
      <w:pPr>
        <w:jc w:val="both"/>
        <w:rPr>
          <w:rFonts w:ascii="Times New Roman" w:hAnsi="Times New Roman" w:cs="Times New Roman"/>
          <w:sz w:val="24"/>
          <w:szCs w:val="24"/>
        </w:rPr>
      </w:pPr>
    </w:p>
    <w:p w:rsidR="00316FB9" w:rsidRPr="00316FB9" w:rsidRDefault="00316FB9" w:rsidP="00316FB9">
      <w:pPr>
        <w:jc w:val="both"/>
        <w:rPr>
          <w:rFonts w:ascii="Times New Roman" w:hAnsi="Times New Roman" w:cs="Times New Roman"/>
          <w:sz w:val="24"/>
          <w:szCs w:val="24"/>
        </w:rPr>
      </w:pPr>
      <w:r w:rsidRPr="00316FB9">
        <w:rPr>
          <w:rFonts w:ascii="Times New Roman" w:hAnsi="Times New Roman" w:cs="Times New Roman"/>
          <w:sz w:val="24"/>
          <w:szCs w:val="24"/>
        </w:rPr>
        <w:t xml:space="preserve"> Discounting many “dead” </w:t>
      </w:r>
      <w:r w:rsidRPr="00316FB9">
        <w:rPr>
          <w:rFonts w:ascii="Times New Roman" w:hAnsi="Times New Roman" w:cs="Times New Roman"/>
          <w:sz w:val="24"/>
          <w:szCs w:val="24"/>
        </w:rPr>
        <w:t>crypto leaves</w:t>
      </w:r>
      <w:r w:rsidRPr="00316FB9">
        <w:rPr>
          <w:rFonts w:ascii="Times New Roman" w:hAnsi="Times New Roman" w:cs="Times New Roman"/>
          <w:sz w:val="24"/>
          <w:szCs w:val="24"/>
        </w:rPr>
        <w:t xml:space="preserve"> only around 8,832 active cryptocurrencies. There are upwards of 300 million cryptocurrency users across the globe.</w:t>
      </w:r>
    </w:p>
    <w:p w:rsidR="00316FB9" w:rsidRPr="00316FB9" w:rsidRDefault="00316FB9" w:rsidP="00316FB9">
      <w:pPr>
        <w:jc w:val="both"/>
        <w:rPr>
          <w:rFonts w:ascii="Times New Roman" w:hAnsi="Times New Roman" w:cs="Times New Roman"/>
          <w:sz w:val="24"/>
          <w:szCs w:val="24"/>
        </w:rPr>
      </w:pPr>
      <w:r w:rsidRPr="00316FB9">
        <w:rPr>
          <w:rFonts w:ascii="Times New Roman" w:hAnsi="Times New Roman" w:cs="Times New Roman"/>
          <w:sz w:val="24"/>
          <w:szCs w:val="24"/>
        </w:rPr>
        <w:t xml:space="preserve"> As</w:t>
      </w:r>
      <w:r>
        <w:rPr>
          <w:rFonts w:ascii="Times New Roman" w:hAnsi="Times New Roman" w:cs="Times New Roman"/>
          <w:sz w:val="24"/>
          <w:szCs w:val="24"/>
        </w:rPr>
        <w:t xml:space="preserve"> </w:t>
      </w:r>
      <w:r w:rsidRPr="00316FB9">
        <w:rPr>
          <w:rFonts w:ascii="Times New Roman" w:hAnsi="Times New Roman" w:cs="Times New Roman"/>
          <w:sz w:val="24"/>
          <w:szCs w:val="24"/>
        </w:rPr>
        <w:t xml:space="preserve">investing money </w:t>
      </w:r>
      <w:r>
        <w:rPr>
          <w:rFonts w:ascii="Times New Roman" w:hAnsi="Times New Roman" w:cs="Times New Roman"/>
          <w:sz w:val="24"/>
          <w:szCs w:val="24"/>
        </w:rPr>
        <w:t>in</w:t>
      </w:r>
      <w:r w:rsidRPr="00316FB9">
        <w:rPr>
          <w:rFonts w:ascii="Times New Roman" w:hAnsi="Times New Roman" w:cs="Times New Roman"/>
          <w:sz w:val="24"/>
          <w:szCs w:val="24"/>
        </w:rPr>
        <w:t xml:space="preserve"> cryptocurrency </w:t>
      </w:r>
      <w:r>
        <w:rPr>
          <w:rFonts w:ascii="Times New Roman" w:hAnsi="Times New Roman" w:cs="Times New Roman"/>
          <w:sz w:val="24"/>
          <w:szCs w:val="24"/>
        </w:rPr>
        <w:t>is</w:t>
      </w:r>
      <w:r w:rsidRPr="00316FB9">
        <w:rPr>
          <w:rFonts w:ascii="Times New Roman" w:hAnsi="Times New Roman" w:cs="Times New Roman"/>
          <w:sz w:val="24"/>
          <w:szCs w:val="24"/>
        </w:rPr>
        <w:t xml:space="preserve"> very </w:t>
      </w:r>
      <w:r>
        <w:rPr>
          <w:rFonts w:ascii="Times New Roman" w:hAnsi="Times New Roman" w:cs="Times New Roman"/>
          <w:sz w:val="24"/>
          <w:szCs w:val="24"/>
        </w:rPr>
        <w:t>dangerous</w:t>
      </w:r>
      <w:r w:rsidRPr="00316FB9">
        <w:rPr>
          <w:rFonts w:ascii="Times New Roman" w:hAnsi="Times New Roman" w:cs="Times New Roman"/>
          <w:sz w:val="24"/>
          <w:szCs w:val="24"/>
        </w:rPr>
        <w:t xml:space="preserve"> because not predict the market, and </w:t>
      </w:r>
      <w:r>
        <w:rPr>
          <w:rFonts w:ascii="Times New Roman" w:hAnsi="Times New Roman" w:cs="Times New Roman"/>
          <w:sz w:val="24"/>
          <w:szCs w:val="24"/>
        </w:rPr>
        <w:t xml:space="preserve">is </w:t>
      </w:r>
      <w:r w:rsidRPr="00316FB9">
        <w:rPr>
          <w:rFonts w:ascii="Times New Roman" w:hAnsi="Times New Roman" w:cs="Times New Roman"/>
          <w:sz w:val="24"/>
          <w:szCs w:val="24"/>
        </w:rPr>
        <w:t xml:space="preserve">highly volatile. The major problem with </w:t>
      </w:r>
      <w:r>
        <w:rPr>
          <w:rFonts w:ascii="Times New Roman" w:hAnsi="Times New Roman" w:cs="Times New Roman"/>
          <w:sz w:val="24"/>
          <w:szCs w:val="24"/>
        </w:rPr>
        <w:t>Bitcoin</w:t>
      </w:r>
      <w:r w:rsidRPr="00316FB9">
        <w:rPr>
          <w:rFonts w:ascii="Times New Roman" w:hAnsi="Times New Roman" w:cs="Times New Roman"/>
          <w:sz w:val="24"/>
          <w:szCs w:val="24"/>
        </w:rPr>
        <w:t xml:space="preserve"> (cryptocurrency) is its uncertainty about the future and </w:t>
      </w:r>
      <w:r>
        <w:rPr>
          <w:rFonts w:ascii="Times New Roman" w:hAnsi="Times New Roman" w:cs="Times New Roman"/>
          <w:sz w:val="24"/>
          <w:szCs w:val="24"/>
        </w:rPr>
        <w:t>decisions</w:t>
      </w:r>
      <w:r w:rsidRPr="00316FB9">
        <w:rPr>
          <w:rFonts w:ascii="Times New Roman" w:hAnsi="Times New Roman" w:cs="Times New Roman"/>
          <w:sz w:val="24"/>
          <w:szCs w:val="24"/>
        </w:rPr>
        <w:t xml:space="preserve"> about </w:t>
      </w:r>
      <w:r w:rsidRPr="00316FB9">
        <w:rPr>
          <w:rFonts w:ascii="Times New Roman" w:hAnsi="Times New Roman" w:cs="Times New Roman"/>
          <w:sz w:val="24"/>
          <w:szCs w:val="24"/>
        </w:rPr>
        <w:t>forecasting.</w:t>
      </w:r>
      <w:r w:rsidRPr="00316FB9">
        <w:rPr>
          <w:rFonts w:ascii="Times New Roman" w:hAnsi="Times New Roman" w:cs="Times New Roman"/>
          <w:sz w:val="24"/>
          <w:szCs w:val="24"/>
        </w:rPr>
        <w:t xml:space="preserve"> There is always a risk of extreme volatility </w:t>
      </w:r>
      <w:r>
        <w:rPr>
          <w:rFonts w:ascii="Times New Roman" w:hAnsi="Times New Roman" w:cs="Times New Roman"/>
          <w:sz w:val="24"/>
          <w:szCs w:val="24"/>
        </w:rPr>
        <w:t xml:space="preserve">and </w:t>
      </w:r>
      <w:r w:rsidRPr="00316FB9">
        <w:rPr>
          <w:rFonts w:ascii="Times New Roman" w:hAnsi="Times New Roman" w:cs="Times New Roman"/>
          <w:sz w:val="24"/>
          <w:szCs w:val="24"/>
        </w:rPr>
        <w:t>cybercrime</w:t>
      </w:r>
      <w:r w:rsidRPr="00316FB9">
        <w:rPr>
          <w:rFonts w:ascii="Times New Roman" w:hAnsi="Times New Roman" w:cs="Times New Roman"/>
          <w:sz w:val="24"/>
          <w:szCs w:val="24"/>
        </w:rPr>
        <w:t xml:space="preserve"> in digital transactions. </w:t>
      </w:r>
    </w:p>
    <w:p w:rsidR="00316FB9" w:rsidRPr="00316FB9" w:rsidRDefault="00316FB9" w:rsidP="00316FB9">
      <w:pPr>
        <w:jc w:val="both"/>
        <w:rPr>
          <w:rFonts w:ascii="Times New Roman" w:hAnsi="Times New Roman" w:cs="Times New Roman"/>
          <w:b/>
          <w:sz w:val="24"/>
          <w:szCs w:val="24"/>
        </w:rPr>
      </w:pPr>
      <w:r w:rsidRPr="00316FB9">
        <w:rPr>
          <w:rFonts w:ascii="Times New Roman" w:hAnsi="Times New Roman" w:cs="Times New Roman"/>
          <w:b/>
          <w:sz w:val="24"/>
          <w:szCs w:val="24"/>
        </w:rPr>
        <w:t>2.</w:t>
      </w:r>
      <w:r>
        <w:rPr>
          <w:rFonts w:ascii="Times New Roman" w:hAnsi="Times New Roman" w:cs="Times New Roman"/>
          <w:b/>
          <w:sz w:val="24"/>
          <w:szCs w:val="24"/>
        </w:rPr>
        <w:t xml:space="preserve"> </w:t>
      </w:r>
      <w:r w:rsidRPr="00316FB9">
        <w:rPr>
          <w:rFonts w:ascii="Times New Roman" w:hAnsi="Times New Roman" w:cs="Times New Roman"/>
          <w:b/>
          <w:sz w:val="24"/>
          <w:szCs w:val="24"/>
        </w:rPr>
        <w:t xml:space="preserve">REVIEW OF LITERATURE </w:t>
      </w:r>
    </w:p>
    <w:p w:rsidR="00316FB9" w:rsidRPr="00316FB9" w:rsidRDefault="00316FB9" w:rsidP="00316FB9">
      <w:pPr>
        <w:jc w:val="both"/>
        <w:rPr>
          <w:rFonts w:ascii="Times New Roman" w:hAnsi="Times New Roman" w:cs="Times New Roman"/>
          <w:sz w:val="24"/>
          <w:szCs w:val="24"/>
        </w:rPr>
      </w:pPr>
      <w:r w:rsidRPr="00316FB9">
        <w:rPr>
          <w:rFonts w:ascii="Times New Roman" w:hAnsi="Times New Roman" w:cs="Times New Roman"/>
          <w:sz w:val="24"/>
          <w:szCs w:val="24"/>
        </w:rPr>
        <w:t>The virtual cryptocurrency and investment market has been rapidly evolving, with innovative management practices driving significant changes in recent years. This literature review aims to explore past studies and research to gain insights into how futuristic trends in management have reshaped the virtual financial landscape, particularly in the context of cryptocurrencies and investment.</w:t>
      </w:r>
    </w:p>
    <w:p w:rsidR="00316FB9" w:rsidRPr="00316FB9" w:rsidRDefault="00316FB9" w:rsidP="00316FB9">
      <w:pPr>
        <w:jc w:val="both"/>
        <w:rPr>
          <w:rFonts w:ascii="Times New Roman" w:hAnsi="Times New Roman" w:cs="Times New Roman"/>
          <w:b/>
          <w:sz w:val="24"/>
          <w:szCs w:val="24"/>
        </w:rPr>
      </w:pPr>
      <w:r w:rsidRPr="00316FB9">
        <w:rPr>
          <w:rFonts w:ascii="Times New Roman" w:hAnsi="Times New Roman" w:cs="Times New Roman"/>
          <w:b/>
          <w:sz w:val="24"/>
          <w:szCs w:val="24"/>
        </w:rPr>
        <w:t>Decentralized Finance (DeFi) and Blockchain Technology:</w:t>
      </w:r>
    </w:p>
    <w:p w:rsidR="00316FB9" w:rsidRPr="00316FB9" w:rsidRDefault="00316FB9" w:rsidP="00316FB9">
      <w:pPr>
        <w:jc w:val="both"/>
        <w:rPr>
          <w:rFonts w:ascii="Times New Roman" w:hAnsi="Times New Roman" w:cs="Times New Roman"/>
          <w:sz w:val="24"/>
          <w:szCs w:val="24"/>
        </w:rPr>
      </w:pPr>
      <w:r w:rsidRPr="00316FB9">
        <w:rPr>
          <w:rFonts w:ascii="Times New Roman" w:hAnsi="Times New Roman" w:cs="Times New Roman"/>
          <w:sz w:val="24"/>
          <w:szCs w:val="24"/>
        </w:rPr>
        <w:t>The concept of decentralized finance and its relationship with blockchain technology has been extensively studied. Li and Wang (2019) emphasized the potential of DeFi protocols to disrupt traditional financial systems by providing peer-to-peer financial services without intermediaries. They highlighted the role of blockchain in ensuring transparency, security, and efficiency in financial transactions.</w:t>
      </w:r>
    </w:p>
    <w:p w:rsidR="00316FB9" w:rsidRPr="00316FB9" w:rsidRDefault="00316FB9" w:rsidP="00316FB9">
      <w:pPr>
        <w:jc w:val="both"/>
        <w:rPr>
          <w:rFonts w:ascii="Times New Roman" w:hAnsi="Times New Roman" w:cs="Times New Roman"/>
          <w:sz w:val="24"/>
          <w:szCs w:val="24"/>
        </w:rPr>
      </w:pPr>
      <w:r w:rsidRPr="00316FB9">
        <w:rPr>
          <w:rFonts w:ascii="Times New Roman" w:hAnsi="Times New Roman" w:cs="Times New Roman"/>
          <w:sz w:val="24"/>
          <w:szCs w:val="24"/>
        </w:rPr>
        <w:t>Moreover, Akcora et al. (2020) investigated the impact of blockchain in reshaping the financial industry. Their study emphasized the decentralized nature of blockchain networks and the potential to improve financial inclusivity through access to previously underserved populations.</w:t>
      </w:r>
    </w:p>
    <w:p w:rsidR="00316FB9" w:rsidRPr="00316FB9" w:rsidRDefault="00316FB9" w:rsidP="00316FB9">
      <w:pPr>
        <w:jc w:val="both"/>
        <w:rPr>
          <w:rFonts w:ascii="Times New Roman" w:hAnsi="Times New Roman" w:cs="Times New Roman"/>
          <w:b/>
          <w:sz w:val="24"/>
          <w:szCs w:val="24"/>
        </w:rPr>
      </w:pPr>
      <w:r w:rsidRPr="00316FB9">
        <w:rPr>
          <w:rFonts w:ascii="Times New Roman" w:hAnsi="Times New Roman" w:cs="Times New Roman"/>
          <w:b/>
          <w:sz w:val="24"/>
          <w:szCs w:val="24"/>
        </w:rPr>
        <w:t>Smart Contracts and Automation:</w:t>
      </w:r>
    </w:p>
    <w:p w:rsidR="00316FB9" w:rsidRPr="00316FB9" w:rsidRDefault="00316FB9" w:rsidP="00316FB9">
      <w:pPr>
        <w:jc w:val="both"/>
        <w:rPr>
          <w:rFonts w:ascii="Times New Roman" w:hAnsi="Times New Roman" w:cs="Times New Roman"/>
          <w:sz w:val="24"/>
          <w:szCs w:val="24"/>
        </w:rPr>
      </w:pPr>
      <w:r w:rsidRPr="00316FB9">
        <w:rPr>
          <w:rFonts w:ascii="Times New Roman" w:hAnsi="Times New Roman" w:cs="Times New Roman"/>
          <w:sz w:val="24"/>
          <w:szCs w:val="24"/>
        </w:rPr>
        <w:t>The integration of smart contracts in the virtual market has been a subject of interest for researchers. Tama et al. (2018) explored the application of smart contracts in investment management. They found that self-executing contracts enabled automated investment decisions, reducing transaction costs, and minimizing human errors.</w:t>
      </w:r>
    </w:p>
    <w:p w:rsidR="00316FB9" w:rsidRPr="00316FB9" w:rsidRDefault="00316FB9" w:rsidP="00316FB9">
      <w:pPr>
        <w:jc w:val="both"/>
        <w:rPr>
          <w:rFonts w:ascii="Times New Roman" w:hAnsi="Times New Roman" w:cs="Times New Roman"/>
          <w:sz w:val="24"/>
          <w:szCs w:val="24"/>
        </w:rPr>
      </w:pPr>
      <w:r w:rsidRPr="00316FB9">
        <w:rPr>
          <w:rFonts w:ascii="Times New Roman" w:hAnsi="Times New Roman" w:cs="Times New Roman"/>
          <w:sz w:val="24"/>
          <w:szCs w:val="24"/>
        </w:rPr>
        <w:t>Additionally, Zhang and Liu (2021) focused on the role of AI-driven automation in smart contracts. Their study highlighted the potential of combining machine learning with smart contracts to optimize investment strategies based on real-time market data.</w:t>
      </w:r>
    </w:p>
    <w:p w:rsidR="00316FB9" w:rsidRPr="00316FB9" w:rsidRDefault="00316FB9" w:rsidP="00316FB9">
      <w:pPr>
        <w:jc w:val="both"/>
        <w:rPr>
          <w:rFonts w:ascii="Times New Roman" w:hAnsi="Times New Roman" w:cs="Times New Roman"/>
          <w:b/>
          <w:sz w:val="24"/>
          <w:szCs w:val="24"/>
        </w:rPr>
      </w:pPr>
      <w:r w:rsidRPr="00316FB9">
        <w:rPr>
          <w:rFonts w:ascii="Times New Roman" w:hAnsi="Times New Roman" w:cs="Times New Roman"/>
          <w:b/>
          <w:sz w:val="24"/>
          <w:szCs w:val="24"/>
        </w:rPr>
        <w:t>Artificial Intelligence (AI) and Data-Driven Decision-making:</w:t>
      </w:r>
    </w:p>
    <w:p w:rsidR="00316FB9" w:rsidRPr="00316FB9" w:rsidRDefault="00316FB9" w:rsidP="00316FB9">
      <w:pPr>
        <w:jc w:val="both"/>
        <w:rPr>
          <w:rFonts w:ascii="Times New Roman" w:hAnsi="Times New Roman" w:cs="Times New Roman"/>
          <w:sz w:val="24"/>
          <w:szCs w:val="24"/>
        </w:rPr>
      </w:pPr>
      <w:r w:rsidRPr="00316FB9">
        <w:rPr>
          <w:rFonts w:ascii="Times New Roman" w:hAnsi="Times New Roman" w:cs="Times New Roman"/>
          <w:sz w:val="24"/>
          <w:szCs w:val="24"/>
        </w:rPr>
        <w:t xml:space="preserve">The use of AI in the virtual market has been extensively researched. Tsai and Chen (2019) </w:t>
      </w:r>
      <w:r w:rsidRPr="00316FB9">
        <w:rPr>
          <w:rFonts w:ascii="Times New Roman" w:hAnsi="Times New Roman" w:cs="Times New Roman"/>
          <w:sz w:val="24"/>
          <w:szCs w:val="24"/>
        </w:rPr>
        <w:t>analysed</w:t>
      </w:r>
      <w:r w:rsidRPr="00316FB9">
        <w:rPr>
          <w:rFonts w:ascii="Times New Roman" w:hAnsi="Times New Roman" w:cs="Times New Roman"/>
          <w:sz w:val="24"/>
          <w:szCs w:val="24"/>
        </w:rPr>
        <w:t xml:space="preserve"> the application of AI algorithms in predicting cryptocurrency price movements. They found that machine learning models could effectively forecast short-term price trends, aiding investors in making informed decisions.</w:t>
      </w:r>
    </w:p>
    <w:p w:rsidR="00316FB9" w:rsidRPr="00316FB9" w:rsidRDefault="00316FB9" w:rsidP="00316FB9">
      <w:pPr>
        <w:jc w:val="both"/>
        <w:rPr>
          <w:rFonts w:ascii="Times New Roman" w:hAnsi="Times New Roman" w:cs="Times New Roman"/>
          <w:sz w:val="24"/>
          <w:szCs w:val="24"/>
        </w:rPr>
      </w:pPr>
      <w:r w:rsidRPr="00316FB9">
        <w:rPr>
          <w:rFonts w:ascii="Times New Roman" w:hAnsi="Times New Roman" w:cs="Times New Roman"/>
          <w:sz w:val="24"/>
          <w:szCs w:val="24"/>
        </w:rPr>
        <w:t>In another study, Kim et al. (2020) investigated sentiment analysis using natural language processing techniques to understand how investor sentiments impact cryptocurrency prices. Their findings emphasized the significance of sentiment analysis in managing risks and identifying market trends.</w:t>
      </w:r>
    </w:p>
    <w:p w:rsidR="00055C66" w:rsidRDefault="00055C66" w:rsidP="00316FB9">
      <w:pPr>
        <w:jc w:val="both"/>
        <w:rPr>
          <w:rFonts w:ascii="Times New Roman" w:hAnsi="Times New Roman" w:cs="Times New Roman"/>
          <w:b/>
          <w:sz w:val="24"/>
          <w:szCs w:val="24"/>
        </w:rPr>
      </w:pPr>
    </w:p>
    <w:p w:rsidR="00055C66" w:rsidRDefault="00055C66" w:rsidP="00316FB9">
      <w:pPr>
        <w:jc w:val="both"/>
        <w:rPr>
          <w:rFonts w:ascii="Times New Roman" w:hAnsi="Times New Roman" w:cs="Times New Roman"/>
          <w:b/>
          <w:sz w:val="24"/>
          <w:szCs w:val="24"/>
        </w:rPr>
      </w:pPr>
    </w:p>
    <w:p w:rsidR="00055C66" w:rsidRDefault="00055C66" w:rsidP="00316FB9">
      <w:pPr>
        <w:jc w:val="both"/>
        <w:rPr>
          <w:rFonts w:ascii="Times New Roman" w:hAnsi="Times New Roman" w:cs="Times New Roman"/>
          <w:b/>
          <w:sz w:val="24"/>
          <w:szCs w:val="24"/>
        </w:rPr>
      </w:pPr>
    </w:p>
    <w:p w:rsidR="00055C66" w:rsidRDefault="00055C66" w:rsidP="00316FB9">
      <w:pPr>
        <w:jc w:val="both"/>
        <w:rPr>
          <w:rFonts w:ascii="Times New Roman" w:hAnsi="Times New Roman" w:cs="Times New Roman"/>
          <w:b/>
          <w:sz w:val="24"/>
          <w:szCs w:val="24"/>
        </w:rPr>
      </w:pPr>
    </w:p>
    <w:p w:rsidR="00316FB9" w:rsidRPr="00316FB9" w:rsidRDefault="00316FB9" w:rsidP="00316FB9">
      <w:pPr>
        <w:jc w:val="both"/>
        <w:rPr>
          <w:rFonts w:ascii="Times New Roman" w:hAnsi="Times New Roman" w:cs="Times New Roman"/>
          <w:b/>
          <w:sz w:val="24"/>
          <w:szCs w:val="24"/>
        </w:rPr>
      </w:pPr>
      <w:r w:rsidRPr="00316FB9">
        <w:rPr>
          <w:rFonts w:ascii="Times New Roman" w:hAnsi="Times New Roman" w:cs="Times New Roman"/>
          <w:b/>
          <w:sz w:val="24"/>
          <w:szCs w:val="24"/>
        </w:rPr>
        <w:t>Virtual Reality and Augmented Reality Experiences:</w:t>
      </w:r>
    </w:p>
    <w:p w:rsidR="00316FB9" w:rsidRPr="00316FB9" w:rsidRDefault="00316FB9" w:rsidP="00316FB9">
      <w:pPr>
        <w:jc w:val="both"/>
        <w:rPr>
          <w:rFonts w:ascii="Times New Roman" w:hAnsi="Times New Roman" w:cs="Times New Roman"/>
          <w:sz w:val="24"/>
          <w:szCs w:val="24"/>
        </w:rPr>
      </w:pPr>
      <w:r w:rsidRPr="00316FB9">
        <w:rPr>
          <w:rFonts w:ascii="Times New Roman" w:hAnsi="Times New Roman" w:cs="Times New Roman"/>
          <w:sz w:val="24"/>
          <w:szCs w:val="24"/>
        </w:rPr>
        <w:t>The incorporation of virtual reality and augmented reality in the investment landscape has gained attention in recent years. Wang et al. (2021) explored the use of VR technology for data visualization in cryptocurrency trading. They concluded that VR-based interfaces provided a more immersive experience, helping investors comprehend complex market data more effectively.</w:t>
      </w:r>
    </w:p>
    <w:p w:rsidR="00EB767E" w:rsidRPr="008C4CC5" w:rsidRDefault="00EB767E" w:rsidP="00EB767E">
      <w:pPr>
        <w:pStyle w:val="BodyText"/>
        <w:jc w:val="both"/>
        <w:rPr>
          <w:b/>
          <w:bCs/>
        </w:rPr>
      </w:pPr>
      <w:r>
        <w:rPr>
          <w:b/>
          <w:bCs/>
        </w:rPr>
        <w:t>CRYPTOCURRENCY</w:t>
      </w:r>
    </w:p>
    <w:p w:rsidR="00EB767E" w:rsidRDefault="00EB767E" w:rsidP="00EB767E">
      <w:pPr>
        <w:pStyle w:val="BodyText"/>
        <w:ind w:firstLine="567"/>
        <w:jc w:val="both"/>
      </w:pPr>
    </w:p>
    <w:p w:rsidR="00EB767E" w:rsidRDefault="00EB767E" w:rsidP="00EB767E">
      <w:pPr>
        <w:pStyle w:val="BodyText"/>
        <w:jc w:val="both"/>
      </w:pPr>
      <w:r>
        <w:t>Cryptocurrency, a form of digital currency, is utilized for money transfers and investments. It is characterized by its high volatility and associated risks, making it a speculative investment option. Presently, only two countries, El Salvador and the Central African Republic, officially recognize and embrace cryptocurrencies. However, there is growing interest from other countries in adopting and trusting cryptocurrencies for various purposes.</w:t>
      </w:r>
    </w:p>
    <w:p w:rsidR="00EB767E" w:rsidRDefault="00EB767E" w:rsidP="00EB767E">
      <w:pPr>
        <w:pStyle w:val="BodyText"/>
        <w:jc w:val="both"/>
      </w:pPr>
    </w:p>
    <w:p w:rsidR="00EB767E" w:rsidRDefault="00EB767E" w:rsidP="00EB767E">
      <w:pPr>
        <w:pStyle w:val="BodyText"/>
        <w:jc w:val="both"/>
      </w:pPr>
      <w:r>
        <w:t>One notable advantage of using cryptocurrencies for money transfers is the potential to reduce taxation. As these transactions are not subject to government regulation and oversight, they are not recorded in official government portals, offering a level of anonymity and potentially lower tax implications.</w:t>
      </w:r>
    </w:p>
    <w:p w:rsidR="00EB767E" w:rsidRDefault="00EB767E" w:rsidP="00EB767E">
      <w:pPr>
        <w:pStyle w:val="BodyText"/>
        <w:jc w:val="both"/>
      </w:pPr>
    </w:p>
    <w:p w:rsidR="00EB767E" w:rsidRDefault="00EB767E" w:rsidP="00EB767E">
      <w:pPr>
        <w:pStyle w:val="BodyText"/>
        <w:jc w:val="both"/>
      </w:pPr>
      <w:r>
        <w:t>According to research conducted in 2023, certain countries have witnessed significant adoption and usage of cryptocurrencies. These nations have seen increased interest in using digital currencies for various financial activities, signaling a potential shift in the global financial landscape.</w:t>
      </w:r>
    </w:p>
    <w:p w:rsidR="00EB767E" w:rsidRDefault="00EB767E" w:rsidP="00EB767E">
      <w:pPr>
        <w:pStyle w:val="BodyText"/>
        <w:jc w:val="both"/>
      </w:pPr>
    </w:p>
    <w:p w:rsidR="00EB767E" w:rsidRPr="00810F2F" w:rsidRDefault="00EB767E" w:rsidP="00EB767E">
      <w:pPr>
        <w:pStyle w:val="BodyText"/>
        <w:ind w:firstLine="567"/>
        <w:jc w:val="both"/>
      </w:pPr>
    </w:p>
    <w:tbl>
      <w:tblPr>
        <w:tblStyle w:val="TableGrid"/>
        <w:tblW w:w="0" w:type="auto"/>
        <w:tblLook w:val="04A0" w:firstRow="1" w:lastRow="0" w:firstColumn="1" w:lastColumn="0" w:noHBand="0" w:noVBand="1"/>
      </w:tblPr>
      <w:tblGrid>
        <w:gridCol w:w="2711"/>
        <w:gridCol w:w="2824"/>
        <w:gridCol w:w="2959"/>
      </w:tblGrid>
      <w:tr w:rsidR="00EB767E" w:rsidTr="00CF7827">
        <w:trPr>
          <w:trHeight w:val="567"/>
        </w:trPr>
        <w:tc>
          <w:tcPr>
            <w:tcW w:w="3155" w:type="dxa"/>
            <w:vAlign w:val="center"/>
          </w:tcPr>
          <w:p w:rsidR="00EB767E" w:rsidRPr="00445B7B" w:rsidRDefault="00EB767E" w:rsidP="00CF7827">
            <w:pPr>
              <w:pStyle w:val="BodyText"/>
              <w:ind w:firstLine="567"/>
              <w:jc w:val="both"/>
              <w:rPr>
                <w:b/>
                <w:bCs/>
              </w:rPr>
            </w:pPr>
            <w:r w:rsidRPr="00445B7B">
              <w:rPr>
                <w:b/>
                <w:bCs/>
              </w:rPr>
              <w:t>Sr. No.</w:t>
            </w:r>
          </w:p>
        </w:tc>
        <w:tc>
          <w:tcPr>
            <w:tcW w:w="3155" w:type="dxa"/>
            <w:vAlign w:val="center"/>
          </w:tcPr>
          <w:p w:rsidR="00EB767E" w:rsidRPr="00445B7B" w:rsidRDefault="00EB767E" w:rsidP="00CF7827">
            <w:pPr>
              <w:pStyle w:val="BodyText"/>
              <w:ind w:firstLine="567"/>
              <w:jc w:val="both"/>
              <w:rPr>
                <w:b/>
                <w:bCs/>
              </w:rPr>
            </w:pPr>
            <w:r w:rsidRPr="00445B7B">
              <w:rPr>
                <w:b/>
                <w:bCs/>
              </w:rPr>
              <w:t>Top Countries</w:t>
            </w:r>
          </w:p>
        </w:tc>
        <w:tc>
          <w:tcPr>
            <w:tcW w:w="3156" w:type="dxa"/>
            <w:vAlign w:val="center"/>
          </w:tcPr>
          <w:p w:rsidR="00EB767E" w:rsidRPr="00445B7B" w:rsidRDefault="00EB767E" w:rsidP="00CF7827">
            <w:pPr>
              <w:pStyle w:val="BodyText"/>
              <w:ind w:firstLine="567"/>
              <w:jc w:val="both"/>
              <w:rPr>
                <w:b/>
                <w:bCs/>
              </w:rPr>
            </w:pPr>
            <w:r w:rsidRPr="00445B7B">
              <w:rPr>
                <w:b/>
                <w:bCs/>
              </w:rPr>
              <w:t>Capitalization</w:t>
            </w:r>
          </w:p>
        </w:tc>
      </w:tr>
      <w:tr w:rsidR="00EB767E" w:rsidTr="00CF7827">
        <w:trPr>
          <w:trHeight w:val="567"/>
        </w:trPr>
        <w:tc>
          <w:tcPr>
            <w:tcW w:w="3155" w:type="dxa"/>
            <w:vAlign w:val="center"/>
          </w:tcPr>
          <w:p w:rsidR="00EB767E" w:rsidRDefault="00EB767E" w:rsidP="00CF7827">
            <w:pPr>
              <w:pStyle w:val="BodyText"/>
              <w:ind w:firstLine="567"/>
              <w:jc w:val="both"/>
            </w:pPr>
            <w:r>
              <w:t>1</w:t>
            </w:r>
          </w:p>
        </w:tc>
        <w:tc>
          <w:tcPr>
            <w:tcW w:w="3155" w:type="dxa"/>
            <w:vAlign w:val="center"/>
          </w:tcPr>
          <w:p w:rsidR="00EB767E" w:rsidRPr="00810F2F" w:rsidRDefault="00EB767E" w:rsidP="00CF7827">
            <w:pPr>
              <w:pStyle w:val="BodyText"/>
              <w:ind w:firstLine="567"/>
              <w:jc w:val="both"/>
            </w:pPr>
            <w:r w:rsidRPr="00810F2F">
              <w:t>USA</w:t>
            </w:r>
          </w:p>
          <w:p w:rsidR="00EB767E" w:rsidRDefault="00EB767E" w:rsidP="00CF7827">
            <w:pPr>
              <w:pStyle w:val="BodyText"/>
              <w:ind w:firstLine="567"/>
              <w:jc w:val="both"/>
            </w:pPr>
          </w:p>
        </w:tc>
        <w:tc>
          <w:tcPr>
            <w:tcW w:w="3156" w:type="dxa"/>
            <w:vAlign w:val="center"/>
          </w:tcPr>
          <w:p w:rsidR="00EB767E" w:rsidRDefault="00EB767E" w:rsidP="00CF7827">
            <w:pPr>
              <w:pStyle w:val="BodyText"/>
              <w:ind w:firstLine="567"/>
              <w:jc w:val="both"/>
            </w:pPr>
            <w:r w:rsidRPr="00810F2F">
              <w:t>(46 million)</w:t>
            </w:r>
          </w:p>
        </w:tc>
      </w:tr>
      <w:tr w:rsidR="00EB767E" w:rsidTr="00CF7827">
        <w:trPr>
          <w:trHeight w:val="567"/>
        </w:trPr>
        <w:tc>
          <w:tcPr>
            <w:tcW w:w="3155" w:type="dxa"/>
            <w:vAlign w:val="center"/>
          </w:tcPr>
          <w:p w:rsidR="00EB767E" w:rsidRDefault="00EB767E" w:rsidP="00CF7827">
            <w:pPr>
              <w:pStyle w:val="BodyText"/>
              <w:ind w:firstLine="567"/>
              <w:jc w:val="both"/>
            </w:pPr>
            <w:r>
              <w:t>2</w:t>
            </w:r>
          </w:p>
        </w:tc>
        <w:tc>
          <w:tcPr>
            <w:tcW w:w="3155" w:type="dxa"/>
            <w:vAlign w:val="center"/>
          </w:tcPr>
          <w:p w:rsidR="00EB767E" w:rsidRDefault="00EB767E" w:rsidP="00CF7827">
            <w:pPr>
              <w:pStyle w:val="BodyText"/>
              <w:ind w:firstLine="567"/>
              <w:jc w:val="both"/>
            </w:pPr>
            <w:r w:rsidRPr="00810F2F">
              <w:t>India</w:t>
            </w:r>
          </w:p>
        </w:tc>
        <w:tc>
          <w:tcPr>
            <w:tcW w:w="3156" w:type="dxa"/>
            <w:vAlign w:val="center"/>
          </w:tcPr>
          <w:p w:rsidR="00EB767E" w:rsidRPr="00810F2F" w:rsidRDefault="00EB767E" w:rsidP="00CF7827">
            <w:pPr>
              <w:pStyle w:val="BodyText"/>
              <w:ind w:firstLine="567"/>
              <w:jc w:val="both"/>
            </w:pPr>
            <w:r w:rsidRPr="00810F2F">
              <w:t>(27 million)</w:t>
            </w:r>
          </w:p>
          <w:p w:rsidR="00EB767E" w:rsidRDefault="00EB767E" w:rsidP="00CF7827">
            <w:pPr>
              <w:pStyle w:val="BodyText"/>
              <w:ind w:firstLine="567"/>
              <w:jc w:val="both"/>
            </w:pPr>
          </w:p>
        </w:tc>
      </w:tr>
      <w:tr w:rsidR="00EB767E" w:rsidTr="00CF7827">
        <w:trPr>
          <w:trHeight w:val="567"/>
        </w:trPr>
        <w:tc>
          <w:tcPr>
            <w:tcW w:w="3155" w:type="dxa"/>
            <w:vAlign w:val="center"/>
          </w:tcPr>
          <w:p w:rsidR="00EB767E" w:rsidRDefault="00EB767E" w:rsidP="00CF7827">
            <w:pPr>
              <w:pStyle w:val="BodyText"/>
              <w:ind w:firstLine="567"/>
              <w:jc w:val="both"/>
            </w:pPr>
            <w:r>
              <w:t>3</w:t>
            </w:r>
          </w:p>
        </w:tc>
        <w:tc>
          <w:tcPr>
            <w:tcW w:w="3155" w:type="dxa"/>
            <w:vAlign w:val="center"/>
          </w:tcPr>
          <w:p w:rsidR="00EB767E" w:rsidRDefault="00EB767E" w:rsidP="00CF7827">
            <w:pPr>
              <w:pStyle w:val="BodyText"/>
              <w:ind w:firstLine="567"/>
              <w:jc w:val="both"/>
            </w:pPr>
            <w:r w:rsidRPr="00810F2F">
              <w:t>Pakistan</w:t>
            </w:r>
          </w:p>
          <w:p w:rsidR="00EB767E" w:rsidRDefault="00EB767E" w:rsidP="00CF7827">
            <w:pPr>
              <w:pStyle w:val="BodyText"/>
              <w:ind w:firstLine="567"/>
              <w:jc w:val="both"/>
            </w:pPr>
          </w:p>
        </w:tc>
        <w:tc>
          <w:tcPr>
            <w:tcW w:w="3156" w:type="dxa"/>
            <w:vAlign w:val="center"/>
          </w:tcPr>
          <w:p w:rsidR="00EB767E" w:rsidRDefault="00EB767E" w:rsidP="00CF7827">
            <w:pPr>
              <w:pStyle w:val="BodyText"/>
              <w:ind w:firstLine="567"/>
              <w:jc w:val="both"/>
            </w:pPr>
            <w:r w:rsidRPr="00810F2F">
              <w:t>(26 million)</w:t>
            </w:r>
          </w:p>
        </w:tc>
      </w:tr>
      <w:tr w:rsidR="00EB767E" w:rsidTr="00CF7827">
        <w:trPr>
          <w:trHeight w:val="567"/>
        </w:trPr>
        <w:tc>
          <w:tcPr>
            <w:tcW w:w="3155" w:type="dxa"/>
            <w:vAlign w:val="center"/>
          </w:tcPr>
          <w:p w:rsidR="00EB767E" w:rsidRDefault="00EB767E" w:rsidP="00CF7827">
            <w:pPr>
              <w:pStyle w:val="BodyText"/>
              <w:ind w:firstLine="567"/>
              <w:jc w:val="both"/>
            </w:pPr>
            <w:r>
              <w:t>4</w:t>
            </w:r>
          </w:p>
        </w:tc>
        <w:tc>
          <w:tcPr>
            <w:tcW w:w="3155" w:type="dxa"/>
            <w:vAlign w:val="center"/>
          </w:tcPr>
          <w:p w:rsidR="00EB767E" w:rsidRPr="00810F2F" w:rsidRDefault="00EB767E" w:rsidP="00CF7827">
            <w:pPr>
              <w:pStyle w:val="BodyText"/>
              <w:ind w:firstLine="567"/>
              <w:jc w:val="both"/>
            </w:pPr>
            <w:r w:rsidRPr="00810F2F">
              <w:t>Nigeria</w:t>
            </w:r>
          </w:p>
          <w:p w:rsidR="00EB767E" w:rsidRDefault="00EB767E" w:rsidP="00CF7827">
            <w:pPr>
              <w:pStyle w:val="BodyText"/>
              <w:ind w:firstLine="567"/>
              <w:jc w:val="both"/>
            </w:pPr>
          </w:p>
        </w:tc>
        <w:tc>
          <w:tcPr>
            <w:tcW w:w="3156" w:type="dxa"/>
            <w:vAlign w:val="center"/>
          </w:tcPr>
          <w:p w:rsidR="00EB767E" w:rsidRDefault="00EB767E" w:rsidP="00CF7827">
            <w:pPr>
              <w:pStyle w:val="BodyText"/>
              <w:ind w:firstLine="567"/>
              <w:jc w:val="both"/>
            </w:pPr>
            <w:r w:rsidRPr="00810F2F">
              <w:t>(22 million)</w:t>
            </w:r>
          </w:p>
        </w:tc>
      </w:tr>
      <w:tr w:rsidR="00EB767E" w:rsidTr="00CF7827">
        <w:trPr>
          <w:trHeight w:val="567"/>
        </w:trPr>
        <w:tc>
          <w:tcPr>
            <w:tcW w:w="3155" w:type="dxa"/>
            <w:vAlign w:val="center"/>
          </w:tcPr>
          <w:p w:rsidR="00EB767E" w:rsidRDefault="00EB767E" w:rsidP="00CF7827">
            <w:pPr>
              <w:pStyle w:val="BodyText"/>
              <w:ind w:firstLine="567"/>
              <w:jc w:val="both"/>
            </w:pPr>
            <w:r>
              <w:t>5</w:t>
            </w:r>
          </w:p>
        </w:tc>
        <w:tc>
          <w:tcPr>
            <w:tcW w:w="3155" w:type="dxa"/>
            <w:vAlign w:val="center"/>
          </w:tcPr>
          <w:p w:rsidR="00EB767E" w:rsidRDefault="00EB767E" w:rsidP="00CF7827">
            <w:pPr>
              <w:pStyle w:val="BodyText"/>
              <w:ind w:firstLine="567"/>
              <w:jc w:val="both"/>
            </w:pPr>
            <w:r w:rsidRPr="00810F2F">
              <w:t>Vietnam</w:t>
            </w:r>
          </w:p>
        </w:tc>
        <w:tc>
          <w:tcPr>
            <w:tcW w:w="3156" w:type="dxa"/>
            <w:vAlign w:val="center"/>
          </w:tcPr>
          <w:p w:rsidR="00EB767E" w:rsidRDefault="00EB767E" w:rsidP="00CF7827">
            <w:pPr>
              <w:pStyle w:val="BodyText"/>
              <w:ind w:firstLine="567"/>
              <w:jc w:val="both"/>
            </w:pPr>
            <w:r w:rsidRPr="00810F2F">
              <w:t>(20 million)</w:t>
            </w:r>
          </w:p>
          <w:p w:rsidR="00EB767E" w:rsidRDefault="00EB767E" w:rsidP="00CF7827">
            <w:pPr>
              <w:pStyle w:val="BodyText"/>
              <w:ind w:firstLine="567"/>
              <w:jc w:val="both"/>
            </w:pPr>
          </w:p>
        </w:tc>
      </w:tr>
    </w:tbl>
    <w:p w:rsidR="00EB767E" w:rsidRPr="00810F2F" w:rsidRDefault="00EB767E" w:rsidP="00EB767E">
      <w:pPr>
        <w:pStyle w:val="BodyText"/>
        <w:ind w:firstLine="567"/>
        <w:jc w:val="both"/>
      </w:pPr>
    </w:p>
    <w:p w:rsidR="00EB767E" w:rsidRDefault="00EB767E" w:rsidP="00EB767E">
      <w:pPr>
        <w:pStyle w:val="Heading1"/>
        <w:tabs>
          <w:tab w:val="left" w:pos="142"/>
        </w:tabs>
        <w:spacing w:before="90"/>
        <w:ind w:left="0" w:firstLine="0"/>
        <w:jc w:val="both"/>
        <w:rPr>
          <w:b w:val="0"/>
        </w:rPr>
      </w:pPr>
      <w:r w:rsidRPr="005D24DC">
        <w:rPr>
          <w:b w:val="0"/>
        </w:rPr>
        <w:t xml:space="preserve">Cryptocurrency </w:t>
      </w:r>
      <w:r>
        <w:rPr>
          <w:b w:val="0"/>
        </w:rPr>
        <w:t xml:space="preserve">as 56 different countries adapted. Countries no regulating and controlling payment in cryptocurrency. To use of virtual or cryptocurrency as help improving country economy. Cryptocurrency have the power to completely changing the world wide economy. The bigger player of the cryptocurrency is </w:t>
      </w:r>
      <w:r>
        <w:rPr>
          <w:b w:val="0"/>
        </w:rPr>
        <w:t>likewise.</w:t>
      </w:r>
    </w:p>
    <w:p w:rsidR="00EB767E" w:rsidRDefault="00EB767E" w:rsidP="00EB767E">
      <w:pPr>
        <w:pStyle w:val="Heading1"/>
        <w:tabs>
          <w:tab w:val="left" w:pos="142"/>
        </w:tabs>
        <w:spacing w:before="90"/>
        <w:ind w:left="0" w:firstLine="567"/>
        <w:jc w:val="both"/>
        <w:rPr>
          <w:b w:val="0"/>
        </w:rPr>
      </w:pPr>
    </w:p>
    <w:p w:rsidR="00055C66" w:rsidRDefault="00055C66" w:rsidP="00EB767E">
      <w:pPr>
        <w:pStyle w:val="Heading1"/>
        <w:tabs>
          <w:tab w:val="left" w:pos="142"/>
        </w:tabs>
        <w:spacing w:before="90"/>
        <w:ind w:left="0" w:firstLine="567"/>
        <w:jc w:val="both"/>
        <w:rPr>
          <w:b w:val="0"/>
        </w:rPr>
      </w:pPr>
    </w:p>
    <w:p w:rsidR="00055C66" w:rsidRDefault="00055C66" w:rsidP="00EB767E">
      <w:pPr>
        <w:pStyle w:val="Heading1"/>
        <w:tabs>
          <w:tab w:val="left" w:pos="142"/>
        </w:tabs>
        <w:spacing w:before="90"/>
        <w:ind w:left="0" w:firstLine="567"/>
        <w:jc w:val="both"/>
        <w:rPr>
          <w:b w:val="0"/>
        </w:rPr>
      </w:pPr>
    </w:p>
    <w:p w:rsidR="00055C66" w:rsidRDefault="00055C66" w:rsidP="00EB767E">
      <w:pPr>
        <w:pStyle w:val="Heading1"/>
        <w:tabs>
          <w:tab w:val="left" w:pos="142"/>
        </w:tabs>
        <w:spacing w:before="90"/>
        <w:ind w:left="0" w:firstLine="567"/>
        <w:jc w:val="both"/>
        <w:rPr>
          <w:b w:val="0"/>
        </w:rPr>
      </w:pPr>
    </w:p>
    <w:p w:rsidR="00055C66" w:rsidRDefault="00055C66" w:rsidP="00EB767E">
      <w:pPr>
        <w:pStyle w:val="Heading1"/>
        <w:tabs>
          <w:tab w:val="left" w:pos="142"/>
        </w:tabs>
        <w:spacing w:before="90"/>
        <w:ind w:left="0" w:firstLine="567"/>
        <w:jc w:val="both"/>
        <w:rPr>
          <w:b w:val="0"/>
        </w:rPr>
      </w:pPr>
    </w:p>
    <w:p w:rsidR="00055C66" w:rsidRDefault="00055C66" w:rsidP="00EB767E">
      <w:pPr>
        <w:pStyle w:val="Heading1"/>
        <w:tabs>
          <w:tab w:val="left" w:pos="142"/>
        </w:tabs>
        <w:spacing w:before="90"/>
        <w:ind w:left="0" w:firstLine="567"/>
        <w:jc w:val="both"/>
        <w:rPr>
          <w:b w:val="0"/>
        </w:rPr>
      </w:pPr>
    </w:p>
    <w:p w:rsidR="00055C66" w:rsidRDefault="00055C66" w:rsidP="00EB767E">
      <w:pPr>
        <w:pStyle w:val="Heading1"/>
        <w:tabs>
          <w:tab w:val="left" w:pos="142"/>
        </w:tabs>
        <w:spacing w:before="90"/>
        <w:ind w:left="0" w:firstLine="567"/>
        <w:jc w:val="both"/>
        <w:rPr>
          <w:b w:val="0"/>
        </w:rPr>
      </w:pPr>
    </w:p>
    <w:p w:rsidR="00055C66" w:rsidRDefault="00055C66" w:rsidP="00EB767E">
      <w:pPr>
        <w:pStyle w:val="Heading1"/>
        <w:tabs>
          <w:tab w:val="left" w:pos="142"/>
        </w:tabs>
        <w:spacing w:before="90"/>
        <w:ind w:left="0" w:firstLine="567"/>
        <w:jc w:val="both"/>
        <w:rPr>
          <w:b w:val="0"/>
        </w:rPr>
      </w:pPr>
    </w:p>
    <w:p w:rsidR="00EB767E" w:rsidRDefault="00EB767E" w:rsidP="00EB767E">
      <w:pPr>
        <w:pStyle w:val="Heading1"/>
        <w:numPr>
          <w:ilvl w:val="0"/>
          <w:numId w:val="1"/>
        </w:numPr>
        <w:tabs>
          <w:tab w:val="left" w:pos="142"/>
        </w:tabs>
        <w:spacing w:before="90"/>
        <w:ind w:left="0" w:firstLine="567"/>
        <w:jc w:val="both"/>
        <w:rPr>
          <w:b w:val="0"/>
        </w:rPr>
      </w:pPr>
      <w:r>
        <w:rPr>
          <w:b w:val="0"/>
        </w:rPr>
        <w:t xml:space="preserve">Bitcoin (BTC) </w:t>
      </w:r>
    </w:p>
    <w:p w:rsidR="00EB767E" w:rsidRPr="001C3AAE" w:rsidRDefault="00EB767E" w:rsidP="00EB767E">
      <w:pPr>
        <w:pStyle w:val="Heading1"/>
        <w:numPr>
          <w:ilvl w:val="0"/>
          <w:numId w:val="1"/>
        </w:numPr>
        <w:tabs>
          <w:tab w:val="left" w:pos="142"/>
        </w:tabs>
        <w:spacing w:before="90"/>
        <w:ind w:left="0" w:firstLine="567"/>
        <w:jc w:val="both"/>
        <w:rPr>
          <w:b w:val="0"/>
        </w:rPr>
      </w:pPr>
      <w:r w:rsidRPr="001C3AAE">
        <w:rPr>
          <w:b w:val="0"/>
        </w:rPr>
        <w:t>Ethereum (ETH)</w:t>
      </w:r>
    </w:p>
    <w:p w:rsidR="00EB767E" w:rsidRPr="001C3AAE" w:rsidRDefault="00EB767E" w:rsidP="00EB767E">
      <w:pPr>
        <w:pStyle w:val="Heading1"/>
        <w:numPr>
          <w:ilvl w:val="0"/>
          <w:numId w:val="1"/>
        </w:numPr>
        <w:tabs>
          <w:tab w:val="left" w:pos="142"/>
        </w:tabs>
        <w:spacing w:before="90"/>
        <w:ind w:left="0" w:firstLine="567"/>
        <w:jc w:val="both"/>
        <w:rPr>
          <w:b w:val="0"/>
        </w:rPr>
      </w:pPr>
      <w:r>
        <w:rPr>
          <w:b w:val="0"/>
        </w:rPr>
        <w:t xml:space="preserve">Tether (USDT) </w:t>
      </w:r>
    </w:p>
    <w:p w:rsidR="00EB767E" w:rsidRPr="001C3AAE" w:rsidRDefault="00EB767E" w:rsidP="00EB767E">
      <w:pPr>
        <w:pStyle w:val="Heading1"/>
        <w:numPr>
          <w:ilvl w:val="0"/>
          <w:numId w:val="1"/>
        </w:numPr>
        <w:tabs>
          <w:tab w:val="left" w:pos="142"/>
        </w:tabs>
        <w:spacing w:before="90"/>
        <w:ind w:left="0" w:firstLine="567"/>
        <w:jc w:val="both"/>
        <w:rPr>
          <w:b w:val="0"/>
        </w:rPr>
      </w:pPr>
      <w:r w:rsidRPr="001C3AAE">
        <w:rPr>
          <w:b w:val="0"/>
        </w:rPr>
        <w:t xml:space="preserve">XRP (XRP) </w:t>
      </w:r>
    </w:p>
    <w:p w:rsidR="00EB767E" w:rsidRDefault="00EB767E" w:rsidP="00EB767E">
      <w:pPr>
        <w:pStyle w:val="Heading1"/>
        <w:numPr>
          <w:ilvl w:val="0"/>
          <w:numId w:val="1"/>
        </w:numPr>
        <w:tabs>
          <w:tab w:val="left" w:pos="142"/>
        </w:tabs>
        <w:spacing w:before="90"/>
        <w:ind w:left="0" w:firstLine="567"/>
        <w:jc w:val="both"/>
        <w:rPr>
          <w:b w:val="0"/>
        </w:rPr>
      </w:pPr>
      <w:r w:rsidRPr="001C3AAE">
        <w:rPr>
          <w:b w:val="0"/>
        </w:rPr>
        <w:t>BNB (BNB)</w:t>
      </w:r>
    </w:p>
    <w:p w:rsidR="00EB767E" w:rsidRPr="001C3AAE" w:rsidRDefault="00EB767E" w:rsidP="00EB767E">
      <w:pPr>
        <w:pStyle w:val="Heading1"/>
        <w:numPr>
          <w:ilvl w:val="0"/>
          <w:numId w:val="1"/>
        </w:numPr>
        <w:tabs>
          <w:tab w:val="left" w:pos="142"/>
        </w:tabs>
        <w:spacing w:before="90"/>
        <w:ind w:left="0" w:firstLine="567"/>
        <w:jc w:val="both"/>
        <w:rPr>
          <w:b w:val="0"/>
        </w:rPr>
      </w:pPr>
      <w:r w:rsidRPr="001C3AAE">
        <w:rPr>
          <w:b w:val="0"/>
        </w:rPr>
        <w:t>USD Coin (USDC)</w:t>
      </w:r>
    </w:p>
    <w:p w:rsidR="00EB767E" w:rsidRPr="001C3AAE" w:rsidRDefault="00EB767E" w:rsidP="00EB767E">
      <w:pPr>
        <w:pStyle w:val="Heading1"/>
        <w:numPr>
          <w:ilvl w:val="0"/>
          <w:numId w:val="1"/>
        </w:numPr>
        <w:tabs>
          <w:tab w:val="left" w:pos="142"/>
        </w:tabs>
        <w:spacing w:before="90"/>
        <w:ind w:left="0" w:firstLine="567"/>
        <w:jc w:val="both"/>
        <w:rPr>
          <w:b w:val="0"/>
        </w:rPr>
      </w:pPr>
      <w:r w:rsidRPr="001C3AAE">
        <w:rPr>
          <w:b w:val="0"/>
        </w:rPr>
        <w:t>Cardano (ADA)</w:t>
      </w:r>
    </w:p>
    <w:p w:rsidR="00EB767E" w:rsidRPr="001C3AAE" w:rsidRDefault="00EB767E" w:rsidP="00EB767E">
      <w:pPr>
        <w:pStyle w:val="Heading1"/>
        <w:numPr>
          <w:ilvl w:val="0"/>
          <w:numId w:val="1"/>
        </w:numPr>
        <w:tabs>
          <w:tab w:val="left" w:pos="142"/>
        </w:tabs>
        <w:spacing w:before="90"/>
        <w:ind w:left="0" w:firstLine="567"/>
        <w:jc w:val="both"/>
        <w:rPr>
          <w:b w:val="0"/>
        </w:rPr>
      </w:pPr>
      <w:r w:rsidRPr="001C3AAE">
        <w:rPr>
          <w:b w:val="0"/>
        </w:rPr>
        <w:t>Solana (SOL)</w:t>
      </w:r>
    </w:p>
    <w:p w:rsidR="00EB767E" w:rsidRDefault="00EB767E" w:rsidP="00EB767E">
      <w:pPr>
        <w:pStyle w:val="Heading1"/>
        <w:tabs>
          <w:tab w:val="left" w:pos="142"/>
        </w:tabs>
        <w:spacing w:before="90"/>
        <w:ind w:left="0" w:firstLine="567"/>
        <w:jc w:val="both"/>
        <w:rPr>
          <w:b w:val="0"/>
        </w:rPr>
      </w:pPr>
      <w:r>
        <w:rPr>
          <w:b w:val="0"/>
        </w:rPr>
        <w:t xml:space="preserve"> </w:t>
      </w:r>
    </w:p>
    <w:p w:rsidR="00EB767E" w:rsidRDefault="00EB767E" w:rsidP="00EB767E">
      <w:pPr>
        <w:pStyle w:val="Heading1"/>
        <w:tabs>
          <w:tab w:val="left" w:pos="0"/>
        </w:tabs>
        <w:spacing w:before="90"/>
        <w:ind w:left="0" w:firstLine="0"/>
        <w:jc w:val="both"/>
        <w:rPr>
          <w:b w:val="0"/>
        </w:rPr>
      </w:pPr>
      <w:r>
        <w:rPr>
          <w:b w:val="0"/>
        </w:rPr>
        <w:t xml:space="preserve">This type of cryptocurrency </w:t>
      </w:r>
      <w:proofErr w:type="gramStart"/>
      <w:r>
        <w:rPr>
          <w:b w:val="0"/>
        </w:rPr>
        <w:t>are</w:t>
      </w:r>
      <w:proofErr w:type="gramEnd"/>
      <w:r>
        <w:rPr>
          <w:b w:val="0"/>
        </w:rPr>
        <w:t xml:space="preserve"> available in the market. This type of virtual money is help the financial stability of the creation a new economy development. This investment and virtually money transfer through new business opportunities create &amp; establish a new business.</w:t>
      </w:r>
    </w:p>
    <w:p w:rsidR="00EB767E" w:rsidRDefault="00EB767E" w:rsidP="00EB767E">
      <w:pPr>
        <w:pStyle w:val="Heading1"/>
        <w:tabs>
          <w:tab w:val="left" w:pos="142"/>
        </w:tabs>
        <w:spacing w:before="90"/>
        <w:ind w:left="0" w:firstLine="0"/>
        <w:jc w:val="both"/>
        <w:rPr>
          <w:b w:val="0"/>
        </w:rPr>
      </w:pPr>
      <w:r>
        <w:rPr>
          <w:b w:val="0"/>
        </w:rPr>
        <w:t xml:space="preserve">A business point of view cryptocurrency </w:t>
      </w:r>
      <w:proofErr w:type="gramStart"/>
      <w:r>
        <w:rPr>
          <w:b w:val="0"/>
        </w:rPr>
        <w:t>is  to</w:t>
      </w:r>
      <w:proofErr w:type="gramEnd"/>
      <w:r>
        <w:rPr>
          <w:b w:val="0"/>
        </w:rPr>
        <w:t xml:space="preserve"> reducing a tax for transaction and to easily transfer the fund in one account to other account. This Market should highly volatile they not predict the forecasting of cryptocurrency.    </w:t>
      </w:r>
    </w:p>
    <w:p w:rsidR="00EB767E" w:rsidRDefault="00EB767E" w:rsidP="00EB767E">
      <w:pPr>
        <w:pStyle w:val="Heading1"/>
        <w:tabs>
          <w:tab w:val="left" w:pos="142"/>
        </w:tabs>
        <w:spacing w:before="90"/>
        <w:ind w:left="0" w:firstLine="567"/>
        <w:jc w:val="both"/>
        <w:rPr>
          <w:b w:val="0"/>
        </w:rPr>
      </w:pPr>
    </w:p>
    <w:p w:rsidR="00EB767E" w:rsidRDefault="00EB767E" w:rsidP="00EB767E">
      <w:pPr>
        <w:pStyle w:val="BodyText"/>
        <w:ind w:firstLine="567"/>
        <w:jc w:val="both"/>
        <w:rPr>
          <w:b/>
          <w:bCs/>
        </w:rPr>
      </w:pPr>
      <w:r>
        <w:rPr>
          <w:b/>
          <w:bCs/>
          <w:noProof/>
          <w:lang w:val="en-IN" w:eastAsia="en-IN"/>
        </w:rPr>
        <mc:AlternateContent>
          <mc:Choice Requires="wps">
            <w:drawing>
              <wp:anchor distT="0" distB="0" distL="114300" distR="114300" simplePos="0" relativeHeight="251659264" behindDoc="0" locked="0" layoutInCell="1" allowOverlap="1" wp14:anchorId="7DEF31B2" wp14:editId="5C52725F">
                <wp:simplePos x="0" y="0"/>
                <wp:positionH relativeFrom="column">
                  <wp:posOffset>1439545</wp:posOffset>
                </wp:positionH>
                <wp:positionV relativeFrom="paragraph">
                  <wp:posOffset>40005</wp:posOffset>
                </wp:positionV>
                <wp:extent cx="2394134" cy="2137298"/>
                <wp:effectExtent l="57150" t="38100" r="82550" b="92075"/>
                <wp:wrapNone/>
                <wp:docPr id="4" name="Oval 4"/>
                <wp:cNvGraphicFramePr/>
                <a:graphic xmlns:a="http://schemas.openxmlformats.org/drawingml/2006/main">
                  <a:graphicData uri="http://schemas.microsoft.com/office/word/2010/wordprocessingShape">
                    <wps:wsp>
                      <wps:cNvSpPr/>
                      <wps:spPr>
                        <a:xfrm>
                          <a:off x="0" y="0"/>
                          <a:ext cx="2394134" cy="2137298"/>
                        </a:xfrm>
                        <a:prstGeom prst="ellipse">
                          <a:avLst/>
                        </a:prstGeom>
                        <a:ln>
                          <a:solidFill>
                            <a:schemeClr val="tx1"/>
                          </a:solidFill>
                        </a:ln>
                      </wps:spPr>
                      <wps:style>
                        <a:lnRef idx="1">
                          <a:schemeClr val="accent3"/>
                        </a:lnRef>
                        <a:fillRef idx="2">
                          <a:schemeClr val="accent3"/>
                        </a:fillRef>
                        <a:effectRef idx="1">
                          <a:schemeClr val="accent3"/>
                        </a:effectRef>
                        <a:fontRef idx="minor">
                          <a:schemeClr val="dk1"/>
                        </a:fontRef>
                      </wps:style>
                      <wps:txbx>
                        <w:txbxContent>
                          <w:p w:rsidR="00EB767E" w:rsidRDefault="00EB767E" w:rsidP="00EB767E">
                            <w:pPr>
                              <w:jc w:val="center"/>
                              <w:rPr>
                                <w:b/>
                                <w:bCs/>
                                <w:sz w:val="36"/>
                                <w:szCs w:val="36"/>
                                <w:u w:val="single"/>
                              </w:rPr>
                            </w:pPr>
                            <w:r>
                              <w:rPr>
                                <w:b/>
                                <w:bCs/>
                                <w:sz w:val="36"/>
                                <w:szCs w:val="36"/>
                                <w:u w:val="single"/>
                              </w:rPr>
                              <w:t>Benefits</w:t>
                            </w:r>
                            <w:r>
                              <w:rPr>
                                <w:b/>
                                <w:bCs/>
                                <w:sz w:val="36"/>
                                <w:szCs w:val="36"/>
                              </w:rPr>
                              <w:t xml:space="preserve"> </w:t>
                            </w:r>
                            <w:r>
                              <w:rPr>
                                <w:b/>
                                <w:bCs/>
                                <w:sz w:val="36"/>
                                <w:szCs w:val="36"/>
                                <w:u w:val="single"/>
                              </w:rPr>
                              <w:t>of</w:t>
                            </w:r>
                          </w:p>
                          <w:p w:rsidR="00EB767E" w:rsidRPr="0041341E" w:rsidRDefault="00EB767E" w:rsidP="00EB767E">
                            <w:pPr>
                              <w:ind w:left="-426" w:right="-303"/>
                              <w:jc w:val="center"/>
                              <w:rPr>
                                <w:b/>
                                <w:bCs/>
                                <w:sz w:val="38"/>
                                <w:szCs w:val="38"/>
                                <w:u w:val="single"/>
                              </w:rPr>
                            </w:pPr>
                            <w:r>
                              <w:rPr>
                                <w:b/>
                                <w:bCs/>
                                <w:sz w:val="38"/>
                                <w:szCs w:val="38"/>
                                <w:u w:val="single"/>
                              </w:rPr>
                              <w:t xml:space="preserve"> Cryptocurrency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EF31B2" id="Oval 4" o:spid="_x0000_s1026" style="position:absolute;left:0;text-align:left;margin-left:113.35pt;margin-top:3.15pt;width:188.5pt;height:1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" fillcolor="#c3c3c3 [2166]" strokecolor="black [3213]" strokeweight=".5pt">
                <v:fill color2="#b6b6b6 [2614]" rotate="t" colors="0 #d2d2d2;.5 #c8c8c8;1 silver" focus="100%" type="gradient">
                  <o:fill v:ext="view" type="gradientUnscaled"/>
                </v:fill>
                <v:stroke joinstyle="miter"/>
                <v:textbox>
                  <w:txbxContent>
                    <w:p w:rsidR="00EB767E" w:rsidRDefault="00EB767E" w:rsidP="00EB767E">
                      <w:pPr>
                        <w:jc w:val="center"/>
                        <w:rPr>
                          <w:b/>
                          <w:bCs/>
                          <w:sz w:val="36"/>
                          <w:szCs w:val="36"/>
                          <w:u w:val="single"/>
                        </w:rPr>
                      </w:pPr>
                      <w:r>
                        <w:rPr>
                          <w:b/>
                          <w:bCs/>
                          <w:sz w:val="36"/>
                          <w:szCs w:val="36"/>
                          <w:u w:val="single"/>
                        </w:rPr>
                        <w:t>Benefits</w:t>
                      </w:r>
                      <w:r>
                        <w:rPr>
                          <w:b/>
                          <w:bCs/>
                          <w:sz w:val="36"/>
                          <w:szCs w:val="36"/>
                        </w:rPr>
                        <w:t xml:space="preserve"> </w:t>
                      </w:r>
                      <w:r>
                        <w:rPr>
                          <w:b/>
                          <w:bCs/>
                          <w:sz w:val="36"/>
                          <w:szCs w:val="36"/>
                          <w:u w:val="single"/>
                        </w:rPr>
                        <w:t>of</w:t>
                      </w:r>
                    </w:p>
                    <w:p w:rsidR="00EB767E" w:rsidRPr="0041341E" w:rsidRDefault="00EB767E" w:rsidP="00EB767E">
                      <w:pPr>
                        <w:ind w:left="-426" w:right="-303"/>
                        <w:jc w:val="center"/>
                        <w:rPr>
                          <w:b/>
                          <w:bCs/>
                          <w:sz w:val="38"/>
                          <w:szCs w:val="38"/>
                          <w:u w:val="single"/>
                        </w:rPr>
                      </w:pPr>
                      <w:r>
                        <w:rPr>
                          <w:b/>
                          <w:bCs/>
                          <w:sz w:val="38"/>
                          <w:szCs w:val="38"/>
                          <w:u w:val="single"/>
                        </w:rPr>
                        <w:t xml:space="preserve"> Cryptocurrency</w:t>
                      </w:r>
                    </w:p>
                  </w:txbxContent>
                </v:textbox>
              </v:oval>
            </w:pict>
          </mc:Fallback>
        </mc:AlternateContent>
      </w:r>
      <w:r>
        <w:rPr>
          <w:b/>
          <w:bCs/>
        </w:rPr>
        <w:t xml:space="preserve">    </w:t>
      </w:r>
    </w:p>
    <w:p w:rsidR="00EB767E" w:rsidRDefault="00EB767E" w:rsidP="00EB767E">
      <w:pPr>
        <w:pStyle w:val="BodyText"/>
        <w:ind w:firstLine="567"/>
        <w:jc w:val="both"/>
        <w:rPr>
          <w:b/>
          <w:bCs/>
        </w:rPr>
      </w:pPr>
    </w:p>
    <w:p w:rsidR="00EB767E" w:rsidRDefault="00EB767E" w:rsidP="00EB767E">
      <w:pPr>
        <w:pStyle w:val="BodyText"/>
        <w:ind w:firstLine="567"/>
        <w:jc w:val="both"/>
        <w:rPr>
          <w:b/>
          <w:bCs/>
        </w:rPr>
      </w:pPr>
    </w:p>
    <w:p w:rsidR="00EB767E" w:rsidRDefault="00EB767E" w:rsidP="00EB767E">
      <w:pPr>
        <w:pStyle w:val="BodyText"/>
        <w:ind w:firstLine="567"/>
        <w:jc w:val="both"/>
        <w:rPr>
          <w:b/>
          <w:bCs/>
        </w:rPr>
      </w:pPr>
    </w:p>
    <w:p w:rsidR="00EB767E" w:rsidRDefault="00EB767E" w:rsidP="00EB767E">
      <w:pPr>
        <w:pStyle w:val="BodyText"/>
        <w:ind w:firstLine="567"/>
        <w:jc w:val="both"/>
        <w:rPr>
          <w:b/>
          <w:bCs/>
        </w:rPr>
      </w:pPr>
      <w:r>
        <w:rPr>
          <w:b/>
          <w:bCs/>
          <w:noProof/>
          <w:lang w:val="en-IN" w:eastAsia="en-IN"/>
        </w:rPr>
        <w:drawing>
          <wp:inline distT="0" distB="0" distL="0" distR="0" wp14:anchorId="61FA9853" wp14:editId="65B2A4FB">
            <wp:extent cx="5654650" cy="3774643"/>
            <wp:effectExtent l="0" t="38100" r="0" b="736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B767E" w:rsidRDefault="00EB767E" w:rsidP="00EB767E">
      <w:pPr>
        <w:pStyle w:val="BodyText"/>
        <w:ind w:firstLine="567"/>
        <w:jc w:val="both"/>
        <w:rPr>
          <w:b/>
          <w:bCs/>
        </w:rPr>
      </w:pPr>
      <w:r>
        <w:rPr>
          <w:b/>
          <w:bCs/>
        </w:rPr>
        <w:t xml:space="preserve">  </w:t>
      </w:r>
    </w:p>
    <w:p w:rsidR="00EB767E" w:rsidRDefault="00EB767E" w:rsidP="00EB767E">
      <w:pPr>
        <w:pStyle w:val="BodyText"/>
        <w:ind w:firstLine="567"/>
        <w:jc w:val="both"/>
        <w:rPr>
          <w:b/>
          <w:bCs/>
        </w:rPr>
      </w:pPr>
    </w:p>
    <w:p w:rsidR="00055C66" w:rsidRDefault="00055C66" w:rsidP="00EB767E">
      <w:pPr>
        <w:pStyle w:val="BodyText"/>
        <w:jc w:val="both"/>
      </w:pPr>
    </w:p>
    <w:p w:rsidR="00055C66" w:rsidRDefault="00055C66" w:rsidP="00EB767E">
      <w:pPr>
        <w:pStyle w:val="BodyText"/>
        <w:jc w:val="both"/>
      </w:pPr>
    </w:p>
    <w:p w:rsidR="00055C66" w:rsidRDefault="00055C66" w:rsidP="00EB767E">
      <w:pPr>
        <w:pStyle w:val="BodyText"/>
        <w:jc w:val="both"/>
      </w:pPr>
    </w:p>
    <w:p w:rsidR="00055C66" w:rsidRDefault="00055C66" w:rsidP="00EB767E">
      <w:pPr>
        <w:pStyle w:val="BodyText"/>
        <w:jc w:val="both"/>
      </w:pPr>
    </w:p>
    <w:p w:rsidR="00055C66" w:rsidRDefault="00055C66" w:rsidP="00EB767E">
      <w:pPr>
        <w:pStyle w:val="BodyText"/>
        <w:jc w:val="both"/>
      </w:pPr>
    </w:p>
    <w:p w:rsidR="00055C66" w:rsidRDefault="00055C66" w:rsidP="00EB767E">
      <w:pPr>
        <w:pStyle w:val="BodyText"/>
        <w:jc w:val="both"/>
      </w:pPr>
    </w:p>
    <w:p w:rsidR="00055C66" w:rsidRDefault="00055C66" w:rsidP="00EB767E">
      <w:pPr>
        <w:pStyle w:val="BodyText"/>
        <w:jc w:val="both"/>
      </w:pPr>
    </w:p>
    <w:p w:rsidR="00E13CBA" w:rsidRPr="00E13CBA" w:rsidRDefault="00E13CBA" w:rsidP="00E13CBA">
      <w:pPr>
        <w:pStyle w:val="Heading1"/>
        <w:tabs>
          <w:tab w:val="left" w:pos="3060"/>
        </w:tabs>
        <w:spacing w:before="90"/>
        <w:ind w:left="0" w:firstLine="0"/>
        <w:jc w:val="both"/>
        <w:rPr>
          <w:b w:val="0"/>
        </w:rPr>
      </w:pPr>
      <w:r w:rsidRPr="00E13CBA">
        <w:rPr>
          <w:b w:val="0"/>
        </w:rPr>
        <w:t>Throughout this year, the majority of cryptocurrencies experienced explosive growth, especially Bitcoin, the largest in the market. However, when considering return on investment (ROI), other cryptocurrencies such as Shiba Inu, Ethereum, Dogecoin, and Shushi outperformed Bitcoin. Additionally, Non-Fungible Tokens (NFTs) and DeFi tokens have displayed significant promise and potential for growth in the current year.</w:t>
      </w:r>
    </w:p>
    <w:p w:rsidR="00E13CBA" w:rsidRPr="00E13CBA" w:rsidRDefault="00E13CBA" w:rsidP="00E13CBA">
      <w:pPr>
        <w:pStyle w:val="Heading1"/>
        <w:tabs>
          <w:tab w:val="left" w:pos="3060"/>
        </w:tabs>
        <w:spacing w:before="90"/>
        <w:ind w:left="0" w:firstLine="0"/>
        <w:jc w:val="both"/>
        <w:rPr>
          <w:b w:val="0"/>
        </w:rPr>
      </w:pPr>
      <w:r w:rsidRPr="00E13CBA">
        <w:rPr>
          <w:b w:val="0"/>
        </w:rPr>
        <w:t>For those seeking the best crypto investments based on types, security tokens, asset-backed tokens, NFTs, and DeFi tokens appear to be promising options. Prioritizing thorough research to understand the fundamentals and growth potential of each token is crucial. Seeking investment advice when necessary can also be beneficial.</w:t>
      </w:r>
    </w:p>
    <w:p w:rsidR="00EB767E" w:rsidRDefault="00E13CBA" w:rsidP="00E13CBA">
      <w:pPr>
        <w:pStyle w:val="Heading1"/>
        <w:tabs>
          <w:tab w:val="left" w:pos="3060"/>
        </w:tabs>
        <w:spacing w:before="90"/>
        <w:ind w:left="0" w:firstLine="0"/>
        <w:jc w:val="both"/>
        <w:rPr>
          <w:b w:val="0"/>
        </w:rPr>
      </w:pPr>
      <w:r w:rsidRPr="00E13CBA">
        <w:rPr>
          <w:b w:val="0"/>
        </w:rPr>
        <w:t>There are approximately nine types of cryptocurrencies, each categorized based on their formulation or code, application or use case, and functionality. These types include utility, exchange, payment, security, stable coins, DeFi tokens, NFTs, and asset-backed tokens. By understanding the distinctions between these categories, investors can make well-informed decisions and capitalize on the diverse opportunities presented by the evolving cryptocurrency market.</w:t>
      </w:r>
    </w:p>
    <w:p w:rsidR="00E13CBA" w:rsidRDefault="00E13CBA" w:rsidP="00E13CBA">
      <w:pPr>
        <w:pStyle w:val="Heading1"/>
        <w:tabs>
          <w:tab w:val="left" w:pos="3060"/>
        </w:tabs>
        <w:spacing w:before="90"/>
        <w:ind w:left="0" w:firstLine="0"/>
        <w:jc w:val="both"/>
      </w:pPr>
      <w:bookmarkStart w:id="0" w:name="_GoBack"/>
      <w:bookmarkEnd w:id="0"/>
    </w:p>
    <w:p w:rsidR="00EB767E" w:rsidRDefault="00EB767E" w:rsidP="00EB767E">
      <w:pPr>
        <w:pStyle w:val="BodyText"/>
        <w:jc w:val="both"/>
        <w:rPr>
          <w:b/>
          <w:bCs/>
          <w:sz w:val="32"/>
          <w:szCs w:val="32"/>
        </w:rPr>
      </w:pPr>
      <w:r>
        <w:rPr>
          <w:b/>
          <w:bCs/>
          <w:sz w:val="32"/>
          <w:szCs w:val="32"/>
        </w:rPr>
        <w:t>H</w:t>
      </w:r>
      <w:r w:rsidRPr="009321AA">
        <w:rPr>
          <w:b/>
          <w:bCs/>
          <w:sz w:val="32"/>
          <w:szCs w:val="32"/>
        </w:rPr>
        <w:t xml:space="preserve">ow to use </w:t>
      </w:r>
      <w:r>
        <w:rPr>
          <w:b/>
          <w:bCs/>
          <w:sz w:val="32"/>
          <w:szCs w:val="32"/>
        </w:rPr>
        <w:t>cryptocurrency</w:t>
      </w:r>
      <w:r w:rsidRPr="009321AA">
        <w:rPr>
          <w:b/>
          <w:bCs/>
          <w:sz w:val="32"/>
          <w:szCs w:val="32"/>
        </w:rPr>
        <w:t>:</w:t>
      </w:r>
    </w:p>
    <w:p w:rsidR="00EB767E" w:rsidRPr="00B16AD3" w:rsidRDefault="00EB767E" w:rsidP="00EB767E">
      <w:pPr>
        <w:pStyle w:val="BodyText"/>
        <w:ind w:firstLine="567"/>
        <w:jc w:val="both"/>
        <w:rPr>
          <w:sz w:val="10"/>
          <w:szCs w:val="10"/>
        </w:rPr>
      </w:pPr>
    </w:p>
    <w:p w:rsidR="00EB767E" w:rsidRDefault="00EB767E" w:rsidP="00EB767E">
      <w:pPr>
        <w:pStyle w:val="BodyText"/>
        <w:jc w:val="both"/>
        <w:rPr>
          <w:b/>
          <w:bCs/>
          <w:sz w:val="32"/>
          <w:szCs w:val="32"/>
        </w:rPr>
      </w:pPr>
      <w:r>
        <w:t xml:space="preserve">The cryptocurrency is use individual person and business, they are </w:t>
      </w:r>
    </w:p>
    <w:p w:rsidR="00EB767E" w:rsidRDefault="00EB767E" w:rsidP="00EB767E">
      <w:pPr>
        <w:pStyle w:val="BodyText"/>
        <w:jc w:val="both"/>
      </w:pPr>
      <w:r>
        <w:rPr>
          <w:b/>
          <w:bCs/>
        </w:rPr>
        <w:t xml:space="preserve">Learning About virtual </w:t>
      </w:r>
      <w:r>
        <w:rPr>
          <w:b/>
          <w:bCs/>
        </w:rPr>
        <w:t>currency:</w:t>
      </w:r>
      <w:r w:rsidRPr="00446980">
        <w:t xml:space="preserve"> </w:t>
      </w:r>
    </w:p>
    <w:p w:rsidR="00EB767E" w:rsidRDefault="00EB767E" w:rsidP="00EB767E">
      <w:pPr>
        <w:pStyle w:val="BodyText"/>
        <w:jc w:val="both"/>
      </w:pPr>
      <w:r w:rsidRPr="00446980">
        <w:t xml:space="preserve">Start by learning about cryptocurrencies and how </w:t>
      </w:r>
      <w:r>
        <w:t>they work in or virtual currency</w:t>
      </w:r>
      <w:r w:rsidRPr="00446980">
        <w:t>. Understand</w:t>
      </w:r>
      <w:r>
        <w:t xml:space="preserve"> and learn</w:t>
      </w:r>
      <w:r w:rsidRPr="00446980">
        <w:t xml:space="preserve"> </w:t>
      </w:r>
      <w:r>
        <w:t xml:space="preserve">the technology, </w:t>
      </w:r>
      <w:r>
        <w:t>block chain</w:t>
      </w:r>
      <w:r>
        <w:t>. A</w:t>
      </w:r>
      <w:r w:rsidRPr="00446980">
        <w:t xml:space="preserve">nd the </w:t>
      </w:r>
      <w:r>
        <w:t xml:space="preserve">study about </w:t>
      </w:r>
      <w:r w:rsidRPr="00446980">
        <w:t>different types of cryptocurrencies available</w:t>
      </w:r>
      <w:r>
        <w:t xml:space="preserve"> in the virtual market</w:t>
      </w:r>
      <w:r w:rsidRPr="00446980">
        <w:t>.</w:t>
      </w:r>
    </w:p>
    <w:p w:rsidR="00EB767E" w:rsidRDefault="00EB767E" w:rsidP="00EB767E">
      <w:pPr>
        <w:pStyle w:val="BodyText"/>
        <w:jc w:val="both"/>
      </w:pPr>
    </w:p>
    <w:p w:rsidR="00EB767E" w:rsidRDefault="00EB767E" w:rsidP="00EB767E">
      <w:pPr>
        <w:pStyle w:val="BodyText"/>
        <w:jc w:val="both"/>
      </w:pPr>
      <w:r w:rsidRPr="00446980">
        <w:rPr>
          <w:b/>
          <w:bCs/>
        </w:rPr>
        <w:t>Wallet</w:t>
      </w:r>
      <w:r>
        <w:t xml:space="preserve">: </w:t>
      </w:r>
    </w:p>
    <w:p w:rsidR="00EB767E" w:rsidRDefault="00EB767E" w:rsidP="00EB767E">
      <w:pPr>
        <w:pStyle w:val="BodyText"/>
        <w:jc w:val="both"/>
      </w:pPr>
      <w:r>
        <w:t xml:space="preserve">To save and store funds in our virtual wallets. </w:t>
      </w:r>
      <w:r>
        <w:t>The</w:t>
      </w:r>
      <w:r>
        <w:t xml:space="preserve"> digital controlling the fund to use the different software. They wallets fund to show as </w:t>
      </w:r>
      <w:r>
        <w:t>our</w:t>
      </w:r>
      <w:r>
        <w:t xml:space="preserve"> balance and coins.</w:t>
      </w:r>
    </w:p>
    <w:p w:rsidR="00EB767E" w:rsidRDefault="00EB767E" w:rsidP="00EB767E">
      <w:pPr>
        <w:pStyle w:val="BodyText"/>
        <w:ind w:firstLine="567"/>
        <w:jc w:val="both"/>
      </w:pPr>
    </w:p>
    <w:p w:rsidR="00EB767E" w:rsidRDefault="00EB767E" w:rsidP="00EB767E">
      <w:pPr>
        <w:pStyle w:val="BodyText"/>
        <w:jc w:val="both"/>
      </w:pPr>
      <w:r>
        <w:rPr>
          <w:b/>
          <w:bCs/>
        </w:rPr>
        <w:t xml:space="preserve">Identify &amp; </w:t>
      </w:r>
      <w:r w:rsidRPr="00446980">
        <w:rPr>
          <w:b/>
          <w:bCs/>
        </w:rPr>
        <w:t>Selec</w:t>
      </w:r>
      <w:r>
        <w:rPr>
          <w:b/>
          <w:bCs/>
        </w:rPr>
        <w:t xml:space="preserve">t </w:t>
      </w:r>
      <w:r w:rsidRPr="00446980">
        <w:rPr>
          <w:b/>
          <w:bCs/>
        </w:rPr>
        <w:t>Cryptocurrency</w:t>
      </w:r>
      <w:r w:rsidRPr="00446980">
        <w:t xml:space="preserve">: </w:t>
      </w:r>
    </w:p>
    <w:p w:rsidR="00EB767E" w:rsidRDefault="00EB767E" w:rsidP="00EB767E">
      <w:pPr>
        <w:pStyle w:val="BodyText"/>
        <w:jc w:val="both"/>
      </w:pPr>
      <w:r w:rsidRPr="00446980">
        <w:t xml:space="preserve">Decide which cryptocurrency </w:t>
      </w:r>
      <w:r>
        <w:t>choose as our objective and need. Bitcoin is the king in cryptocurrency but they have proper study how to use and how to controlling</w:t>
      </w:r>
      <w:r w:rsidRPr="00446980">
        <w:t>.</w:t>
      </w:r>
    </w:p>
    <w:p w:rsidR="00EB767E" w:rsidRPr="00446980" w:rsidRDefault="00EB767E" w:rsidP="00EB767E">
      <w:pPr>
        <w:pStyle w:val="BodyText"/>
        <w:ind w:firstLine="567"/>
        <w:jc w:val="both"/>
      </w:pPr>
    </w:p>
    <w:p w:rsidR="00EB767E" w:rsidRDefault="00EB767E" w:rsidP="00EB767E">
      <w:pPr>
        <w:pStyle w:val="BodyText"/>
        <w:jc w:val="both"/>
      </w:pPr>
      <w:r>
        <w:rPr>
          <w:b/>
          <w:bCs/>
        </w:rPr>
        <w:t xml:space="preserve">Bought </w:t>
      </w:r>
      <w:r w:rsidRPr="00446980">
        <w:rPr>
          <w:b/>
          <w:bCs/>
        </w:rPr>
        <w:t>Cryptocurrency</w:t>
      </w:r>
      <w:r w:rsidRPr="00446980">
        <w:t xml:space="preserve">: </w:t>
      </w:r>
    </w:p>
    <w:p w:rsidR="00EB767E" w:rsidRDefault="00EB767E" w:rsidP="00EB767E">
      <w:pPr>
        <w:pStyle w:val="BodyText"/>
        <w:jc w:val="both"/>
      </w:pPr>
      <w:r>
        <w:t>As per our need to purchase a currency</w:t>
      </w:r>
      <w:r w:rsidRPr="00446980">
        <w:t>.</w:t>
      </w:r>
      <w:r>
        <w:t xml:space="preserve"> This market is very volatile, they have a proper knowledge about virtual market and currency. They exchange in money account they securely check the all information. </w:t>
      </w:r>
    </w:p>
    <w:p w:rsidR="00EB767E" w:rsidRPr="00446980" w:rsidRDefault="00EB767E" w:rsidP="00EB767E">
      <w:pPr>
        <w:pStyle w:val="BodyText"/>
        <w:ind w:firstLine="567"/>
        <w:jc w:val="both"/>
      </w:pPr>
    </w:p>
    <w:p w:rsidR="00EB767E" w:rsidRDefault="00EB767E" w:rsidP="00EB767E">
      <w:pPr>
        <w:pStyle w:val="BodyText"/>
        <w:jc w:val="both"/>
      </w:pPr>
      <w:r w:rsidRPr="00446980">
        <w:rPr>
          <w:b/>
          <w:bCs/>
        </w:rPr>
        <w:t>Store Cryptocurrency</w:t>
      </w:r>
      <w:r w:rsidRPr="00446980">
        <w:t xml:space="preserve">: </w:t>
      </w:r>
    </w:p>
    <w:p w:rsidR="00EB767E" w:rsidRDefault="00EB767E" w:rsidP="00EB767E">
      <w:pPr>
        <w:pStyle w:val="BodyText"/>
        <w:jc w:val="both"/>
      </w:pPr>
      <w:r w:rsidRPr="00446980">
        <w:t xml:space="preserve">After purchasing, transfer the currency </w:t>
      </w:r>
      <w:r>
        <w:t>our</w:t>
      </w:r>
      <w:r w:rsidRPr="00446980">
        <w:t xml:space="preserve"> wallet. </w:t>
      </w:r>
      <w:r>
        <w:t xml:space="preserve">Purchasing cryptocurrency and they store a wallet because this safe. </w:t>
      </w:r>
    </w:p>
    <w:p w:rsidR="00EB767E" w:rsidRPr="00446980" w:rsidRDefault="00EB767E" w:rsidP="00EB767E">
      <w:pPr>
        <w:pStyle w:val="BodyText"/>
        <w:ind w:firstLine="567"/>
        <w:jc w:val="both"/>
      </w:pPr>
    </w:p>
    <w:p w:rsidR="00EB767E" w:rsidRDefault="00EB767E" w:rsidP="00EB767E">
      <w:pPr>
        <w:pStyle w:val="BodyText"/>
        <w:jc w:val="both"/>
      </w:pPr>
      <w:r>
        <w:rPr>
          <w:b/>
          <w:bCs/>
        </w:rPr>
        <w:t xml:space="preserve">Exchanging </w:t>
      </w:r>
      <w:r w:rsidRPr="00446980">
        <w:rPr>
          <w:b/>
          <w:bCs/>
        </w:rPr>
        <w:t>Cryptocurrency</w:t>
      </w:r>
      <w:r w:rsidRPr="00446980">
        <w:t xml:space="preserve">: </w:t>
      </w:r>
    </w:p>
    <w:p w:rsidR="00EB767E" w:rsidRDefault="00EB767E" w:rsidP="00EB767E">
      <w:pPr>
        <w:pStyle w:val="BodyText"/>
        <w:jc w:val="both"/>
      </w:pPr>
      <w:r w:rsidRPr="00446980">
        <w:t>You</w:t>
      </w:r>
      <w:r>
        <w:t xml:space="preserve"> can</w:t>
      </w:r>
      <w:r w:rsidRPr="00446980">
        <w:t xml:space="preserve"> send cryptocurrency to others</w:t>
      </w:r>
      <w:r>
        <w:t xml:space="preserve"> by another account or wallet. The similar receiving the </w:t>
      </w:r>
      <w:r>
        <w:t>cryptocurrency when someone</w:t>
      </w:r>
      <w:r w:rsidRPr="00446980">
        <w:t xml:space="preserve"> sends</w:t>
      </w:r>
      <w:r>
        <w:t xml:space="preserve"> bye wallet</w:t>
      </w:r>
      <w:r w:rsidRPr="00446980">
        <w:t>.</w:t>
      </w:r>
    </w:p>
    <w:p w:rsidR="00EB767E" w:rsidRPr="00446980" w:rsidRDefault="00EB767E" w:rsidP="00EB767E">
      <w:pPr>
        <w:pStyle w:val="BodyText"/>
        <w:ind w:firstLine="567"/>
        <w:jc w:val="both"/>
      </w:pPr>
    </w:p>
    <w:p w:rsidR="00EB767E" w:rsidRDefault="00EB767E" w:rsidP="00EB767E">
      <w:pPr>
        <w:pStyle w:val="BodyText"/>
        <w:jc w:val="both"/>
      </w:pPr>
      <w:r w:rsidRPr="00446980">
        <w:rPr>
          <w:b/>
          <w:bCs/>
        </w:rPr>
        <w:t>Security</w:t>
      </w:r>
      <w:r w:rsidRPr="00446980">
        <w:t>:</w:t>
      </w:r>
      <w:r>
        <w:t xml:space="preserve"> </w:t>
      </w:r>
    </w:p>
    <w:p w:rsidR="00EB767E" w:rsidRDefault="00EB767E" w:rsidP="00EB767E">
      <w:pPr>
        <w:pStyle w:val="BodyText"/>
        <w:jc w:val="both"/>
      </w:pPr>
      <w:r>
        <w:t xml:space="preserve">You are handling a very secure and safe about the digital account </w:t>
      </w:r>
      <w:r>
        <w:t>because they</w:t>
      </w:r>
      <w:r>
        <w:t xml:space="preserve"> not proper    secure</w:t>
      </w:r>
      <w:r w:rsidRPr="00446980">
        <w:t>.</w:t>
      </w:r>
    </w:p>
    <w:p w:rsidR="00EB767E" w:rsidRPr="00446980" w:rsidRDefault="00EB767E" w:rsidP="00EB767E">
      <w:pPr>
        <w:pStyle w:val="BodyText"/>
        <w:ind w:firstLine="567"/>
        <w:jc w:val="both"/>
      </w:pPr>
    </w:p>
    <w:p w:rsidR="00EB767E" w:rsidRDefault="00EB767E" w:rsidP="00EB767E">
      <w:pPr>
        <w:pStyle w:val="BodyText"/>
        <w:jc w:val="both"/>
      </w:pPr>
      <w:r>
        <w:rPr>
          <w:b/>
          <w:bCs/>
        </w:rPr>
        <w:t>Alert to our currency</w:t>
      </w:r>
      <w:r w:rsidRPr="00446980">
        <w:t>:</w:t>
      </w:r>
    </w:p>
    <w:p w:rsidR="00EB767E" w:rsidRDefault="00EB767E" w:rsidP="00EB767E">
      <w:pPr>
        <w:pStyle w:val="BodyText"/>
        <w:jc w:val="both"/>
      </w:pPr>
      <w:r>
        <w:rPr>
          <w:b/>
          <w:bCs/>
        </w:rPr>
        <w:t>T</w:t>
      </w:r>
      <w:r>
        <w:t>he cryptocurrency market a highly volatile they to alert of any time they not proper predict the future. This market is highly risky and highly returnable but proper study about market.</w:t>
      </w:r>
    </w:p>
    <w:p w:rsidR="00EB767E" w:rsidRPr="00446980" w:rsidRDefault="00EB767E" w:rsidP="00EB767E">
      <w:pPr>
        <w:pStyle w:val="BodyText"/>
        <w:ind w:firstLine="567"/>
        <w:jc w:val="both"/>
      </w:pPr>
      <w:r>
        <w:lastRenderedPageBreak/>
        <w:t xml:space="preserve"> </w:t>
      </w:r>
    </w:p>
    <w:p w:rsidR="00EB767E" w:rsidRDefault="00EB767E" w:rsidP="00EB767E">
      <w:pPr>
        <w:pStyle w:val="BodyText"/>
        <w:jc w:val="both"/>
      </w:pPr>
      <w:r>
        <w:rPr>
          <w:b/>
          <w:bCs/>
        </w:rPr>
        <w:t>Taxation:</w:t>
      </w:r>
      <w:r w:rsidRPr="00446980">
        <w:t xml:space="preserve"> </w:t>
      </w:r>
    </w:p>
    <w:p w:rsidR="00EB767E" w:rsidRDefault="00EB767E" w:rsidP="00EB767E">
      <w:pPr>
        <w:pStyle w:val="BodyText"/>
        <w:jc w:val="both"/>
      </w:pPr>
      <w:r w:rsidRPr="00446980">
        <w:t>In some c</w:t>
      </w:r>
      <w:r>
        <w:t xml:space="preserve">ountries are receiving tax as per the rules &amp; </w:t>
      </w:r>
      <w:r>
        <w:t>regulation.</w:t>
      </w:r>
      <w:r w:rsidRPr="00446980">
        <w:t xml:space="preserve"> </w:t>
      </w:r>
      <w:r>
        <w:t xml:space="preserve">because </w:t>
      </w:r>
      <w:r>
        <w:t xml:space="preserve">too </w:t>
      </w:r>
      <w:r w:rsidRPr="00446980">
        <w:t>aware</w:t>
      </w:r>
      <w:r>
        <w:t xml:space="preserve"> about the counties rules and regulation.</w:t>
      </w:r>
    </w:p>
    <w:p w:rsidR="00EB767E" w:rsidRDefault="00EB767E" w:rsidP="00EB767E">
      <w:pPr>
        <w:pStyle w:val="BodyText"/>
        <w:ind w:firstLine="567"/>
        <w:jc w:val="both"/>
      </w:pPr>
    </w:p>
    <w:p w:rsidR="00EB767E" w:rsidRDefault="00EB767E" w:rsidP="00EB767E">
      <w:pPr>
        <w:pStyle w:val="BodyText"/>
        <w:jc w:val="both"/>
      </w:pPr>
      <w:r>
        <w:t xml:space="preserve">          </w:t>
      </w:r>
    </w:p>
    <w:p w:rsidR="00EB767E" w:rsidRDefault="00EB767E" w:rsidP="00EB767E">
      <w:pPr>
        <w:pStyle w:val="Heading1"/>
        <w:tabs>
          <w:tab w:val="left" w:pos="461"/>
        </w:tabs>
        <w:spacing w:before="90"/>
        <w:ind w:left="0" w:firstLine="567"/>
        <w:jc w:val="both"/>
        <w:rPr>
          <w:sz w:val="28"/>
          <w:szCs w:val="28"/>
        </w:rPr>
      </w:pPr>
    </w:p>
    <w:p w:rsidR="00EB767E" w:rsidRDefault="00EB767E" w:rsidP="00EB767E">
      <w:pPr>
        <w:pStyle w:val="Heading1"/>
        <w:tabs>
          <w:tab w:val="left" w:pos="461"/>
        </w:tabs>
        <w:spacing w:before="90"/>
        <w:ind w:left="0" w:firstLine="567"/>
        <w:jc w:val="both"/>
        <w:rPr>
          <w:sz w:val="28"/>
          <w:szCs w:val="28"/>
        </w:rPr>
      </w:pPr>
    </w:p>
    <w:p w:rsidR="00EB767E" w:rsidRDefault="00EB767E" w:rsidP="00EB767E">
      <w:pPr>
        <w:pStyle w:val="Heading1"/>
        <w:tabs>
          <w:tab w:val="left" w:pos="461"/>
        </w:tabs>
        <w:spacing w:before="90"/>
        <w:ind w:left="0" w:firstLine="567"/>
        <w:jc w:val="both"/>
        <w:rPr>
          <w:sz w:val="28"/>
          <w:szCs w:val="28"/>
        </w:rPr>
      </w:pPr>
    </w:p>
    <w:p w:rsidR="00EB767E" w:rsidRPr="00B16AD3" w:rsidRDefault="00EB767E" w:rsidP="00EB767E">
      <w:pPr>
        <w:pStyle w:val="Heading1"/>
        <w:tabs>
          <w:tab w:val="left" w:pos="461"/>
        </w:tabs>
        <w:spacing w:before="90"/>
        <w:ind w:left="0" w:firstLine="0"/>
        <w:jc w:val="both"/>
        <w:rPr>
          <w:sz w:val="28"/>
          <w:szCs w:val="28"/>
        </w:rPr>
      </w:pPr>
      <w:r w:rsidRPr="00B16AD3">
        <w:rPr>
          <w:sz w:val="28"/>
          <w:szCs w:val="28"/>
        </w:rPr>
        <w:t xml:space="preserve">Risks of investing in </w:t>
      </w:r>
      <w:r w:rsidRPr="00B16AD3">
        <w:rPr>
          <w:sz w:val="28"/>
          <w:szCs w:val="28"/>
        </w:rPr>
        <w:t>Cryptocurrency</w:t>
      </w:r>
      <w:r>
        <w:rPr>
          <w:sz w:val="28"/>
          <w:szCs w:val="28"/>
        </w:rPr>
        <w:t>: -</w:t>
      </w:r>
      <w:r>
        <w:rPr>
          <w:sz w:val="28"/>
          <w:szCs w:val="28"/>
        </w:rPr>
        <w:t xml:space="preserve"> </w:t>
      </w:r>
    </w:p>
    <w:p w:rsidR="00EB767E" w:rsidRPr="00B16AD3" w:rsidRDefault="00EB767E" w:rsidP="00EB767E">
      <w:pPr>
        <w:pStyle w:val="Heading1"/>
        <w:tabs>
          <w:tab w:val="left" w:pos="0"/>
        </w:tabs>
        <w:spacing w:before="90"/>
        <w:ind w:left="0" w:firstLine="0"/>
        <w:jc w:val="both"/>
        <w:rPr>
          <w:b w:val="0"/>
        </w:rPr>
      </w:pPr>
      <w:hyperlink r:id="rId12" w:history="1">
        <w:r w:rsidRPr="00B16AD3">
          <w:rPr>
            <w:b w:val="0"/>
          </w:rPr>
          <w:t>Cryptocurrency exchanges</w:t>
        </w:r>
      </w:hyperlink>
      <w:r w:rsidRPr="00B16AD3">
        <w:rPr>
          <w:b w:val="0"/>
        </w:rPr>
        <w:t>, more so than </w:t>
      </w:r>
      <w:hyperlink r:id="rId13" w:history="1">
        <w:r w:rsidRPr="00B16AD3">
          <w:rPr>
            <w:b w:val="0"/>
          </w:rPr>
          <w:t>stock exchanges</w:t>
        </w:r>
      </w:hyperlink>
      <w:r w:rsidRPr="00B16AD3">
        <w:rPr>
          <w:b w:val="0"/>
        </w:rPr>
        <w:t>, are vulnerable to being hacked and becoming targets of other criminal activity. Security breaches have led to sizable losses for investors who have had their digital currencies stolen, spurring many exchanges and third-party insurers to begin offering protection against hacks. </w:t>
      </w:r>
    </w:p>
    <w:p w:rsidR="00EB767E" w:rsidRDefault="00EB767E" w:rsidP="00EB767E">
      <w:pPr>
        <w:pStyle w:val="Heading1"/>
        <w:tabs>
          <w:tab w:val="left" w:pos="0"/>
        </w:tabs>
        <w:spacing w:before="90"/>
        <w:ind w:left="0" w:firstLine="0"/>
        <w:jc w:val="both"/>
        <w:rPr>
          <w:b w:val="0"/>
        </w:rPr>
      </w:pPr>
      <w:r>
        <w:rPr>
          <w:b w:val="0"/>
        </w:rPr>
        <w:t xml:space="preserve">Risk Involved in Cryptocurrency. The calculated risk and return is one type of </w:t>
      </w:r>
      <w:r>
        <w:rPr>
          <w:b w:val="0"/>
        </w:rPr>
        <w:t>management;</w:t>
      </w:r>
      <w:r>
        <w:rPr>
          <w:b w:val="0"/>
        </w:rPr>
        <w:t xml:space="preserve"> they face in different types of risk as a bellow  </w:t>
      </w:r>
    </w:p>
    <w:p w:rsidR="00EB767E" w:rsidRPr="00E6355A" w:rsidRDefault="00EB767E" w:rsidP="00EB767E">
      <w:pPr>
        <w:pStyle w:val="Heading1"/>
        <w:tabs>
          <w:tab w:val="left" w:pos="461"/>
        </w:tabs>
        <w:spacing w:before="90"/>
        <w:ind w:left="0" w:firstLine="567"/>
        <w:jc w:val="both"/>
        <w:rPr>
          <w:b w:val="0"/>
        </w:rPr>
      </w:pPr>
    </w:p>
    <w:p w:rsidR="00EB767E" w:rsidRDefault="00EB767E" w:rsidP="00EB767E">
      <w:pPr>
        <w:pStyle w:val="BodyText"/>
        <w:jc w:val="both"/>
      </w:pPr>
      <w:r>
        <w:rPr>
          <w:b/>
          <w:bCs/>
        </w:rPr>
        <w:t>Volatile Market</w:t>
      </w:r>
      <w:r w:rsidRPr="00446980">
        <w:t>:</w:t>
      </w:r>
    </w:p>
    <w:p w:rsidR="00EB767E" w:rsidRDefault="00EB767E" w:rsidP="00EB767E">
      <w:pPr>
        <w:pStyle w:val="BodyText"/>
        <w:jc w:val="both"/>
      </w:pPr>
      <w:r w:rsidRPr="00446980">
        <w:t>Cryptocurrencies are known for their extreme price fluctuations. Prices can skyrocket in a short period, but they can also crash just as rapidly. This volatility can lead to substantial gains, but it also means that you can lose a significant portion of your investment in a short time.</w:t>
      </w:r>
    </w:p>
    <w:p w:rsidR="00EB767E" w:rsidRPr="00446980" w:rsidRDefault="00EB767E" w:rsidP="00EB767E">
      <w:pPr>
        <w:pStyle w:val="BodyText"/>
        <w:ind w:firstLine="567"/>
        <w:jc w:val="both"/>
      </w:pPr>
    </w:p>
    <w:p w:rsidR="00EB767E" w:rsidRDefault="00EB767E" w:rsidP="00EB767E">
      <w:pPr>
        <w:pStyle w:val="BodyText"/>
        <w:jc w:val="both"/>
      </w:pPr>
      <w:r>
        <w:rPr>
          <w:b/>
          <w:bCs/>
        </w:rPr>
        <w:t>L</w:t>
      </w:r>
      <w:r>
        <w:rPr>
          <w:b/>
          <w:bCs/>
        </w:rPr>
        <w:t xml:space="preserve">egal </w:t>
      </w:r>
      <w:r>
        <w:rPr>
          <w:b/>
          <w:bCs/>
        </w:rPr>
        <w:t>protection</w:t>
      </w:r>
      <w:r>
        <w:rPr>
          <w:b/>
          <w:bCs/>
        </w:rPr>
        <w:t xml:space="preserve"> or regulating transaction</w:t>
      </w:r>
      <w:r w:rsidRPr="00446980">
        <w:t xml:space="preserve">: </w:t>
      </w:r>
    </w:p>
    <w:p w:rsidR="00EB767E" w:rsidRDefault="00EB767E" w:rsidP="00EB767E">
      <w:pPr>
        <w:pStyle w:val="BodyText"/>
        <w:jc w:val="both"/>
      </w:pPr>
      <w:r w:rsidRPr="00446980">
        <w:t>The regulatory environment for cryptocurrencies is still evolving in many countries. Sudden changes in regulations or outright bans could impact the market and the legality of certain cryptocurrencies.</w:t>
      </w:r>
    </w:p>
    <w:p w:rsidR="00EB767E" w:rsidRDefault="00EB767E" w:rsidP="00EB767E">
      <w:pPr>
        <w:pStyle w:val="BodyText"/>
        <w:ind w:firstLine="567"/>
        <w:jc w:val="both"/>
      </w:pPr>
    </w:p>
    <w:p w:rsidR="00EB767E" w:rsidRDefault="00EB767E" w:rsidP="00EB767E">
      <w:pPr>
        <w:pStyle w:val="BodyText"/>
        <w:jc w:val="both"/>
      </w:pPr>
      <w:r w:rsidRPr="00446980">
        <w:rPr>
          <w:b/>
          <w:bCs/>
        </w:rPr>
        <w:t>Security</w:t>
      </w:r>
      <w:r w:rsidRPr="00446980">
        <w:t xml:space="preserve">: </w:t>
      </w:r>
    </w:p>
    <w:p w:rsidR="00EB767E" w:rsidRDefault="00EB767E" w:rsidP="00EB767E">
      <w:pPr>
        <w:pStyle w:val="BodyText"/>
        <w:jc w:val="both"/>
      </w:pPr>
      <w:r w:rsidRPr="00446980">
        <w:t>While cryptocurrencies use advanced cryptography, the infrastructure around them, such as exchanges and wallets, can be vulnerable to hacking and security breaches. If you don't store your cryptocurrencies securely, you risk losing your funds.</w:t>
      </w:r>
    </w:p>
    <w:p w:rsidR="00EB767E" w:rsidRDefault="00EB767E" w:rsidP="00EB767E">
      <w:pPr>
        <w:pStyle w:val="BodyText"/>
        <w:ind w:firstLine="567"/>
        <w:jc w:val="both"/>
      </w:pPr>
    </w:p>
    <w:p w:rsidR="00EB767E" w:rsidRPr="00446980" w:rsidRDefault="00EB767E" w:rsidP="00EB767E">
      <w:pPr>
        <w:pStyle w:val="BodyText"/>
        <w:ind w:firstLine="567"/>
        <w:jc w:val="both"/>
      </w:pPr>
    </w:p>
    <w:p w:rsidR="00EB767E" w:rsidRDefault="00EB767E" w:rsidP="00EB767E">
      <w:pPr>
        <w:pStyle w:val="BodyText"/>
        <w:jc w:val="both"/>
      </w:pPr>
      <w:r>
        <w:rPr>
          <w:b/>
          <w:bCs/>
        </w:rPr>
        <w:t>Converting to cash:</w:t>
      </w:r>
    </w:p>
    <w:p w:rsidR="00EB767E" w:rsidRDefault="00EB767E" w:rsidP="00EB767E">
      <w:pPr>
        <w:pStyle w:val="BodyText"/>
        <w:jc w:val="both"/>
      </w:pPr>
      <w:r w:rsidRPr="00446980">
        <w:t>Some cryptocurrencies may have low trading volumes and liquidity. In illiquid markets, it can be challenging to buy or sell large amounts without significantly affecting the price.</w:t>
      </w:r>
    </w:p>
    <w:p w:rsidR="00EB767E" w:rsidRPr="00446980" w:rsidRDefault="00EB767E" w:rsidP="00EB767E">
      <w:pPr>
        <w:pStyle w:val="BodyText"/>
        <w:ind w:firstLine="567"/>
        <w:jc w:val="both"/>
      </w:pPr>
    </w:p>
    <w:p w:rsidR="00EB767E" w:rsidRDefault="00EB767E" w:rsidP="00EB767E">
      <w:pPr>
        <w:pStyle w:val="BodyText"/>
        <w:jc w:val="both"/>
      </w:pPr>
      <w:r w:rsidRPr="00446980">
        <w:rPr>
          <w:b/>
          <w:bCs/>
        </w:rPr>
        <w:t xml:space="preserve">Market </w:t>
      </w:r>
      <w:r>
        <w:rPr>
          <w:b/>
          <w:bCs/>
        </w:rPr>
        <w:t>trends</w:t>
      </w:r>
      <w:r w:rsidRPr="00446980">
        <w:t xml:space="preserve">: </w:t>
      </w:r>
    </w:p>
    <w:p w:rsidR="00EB767E" w:rsidRDefault="00EB767E" w:rsidP="00EB767E">
      <w:pPr>
        <w:pStyle w:val="BodyText"/>
        <w:jc w:val="both"/>
      </w:pPr>
      <w:r w:rsidRPr="00446980">
        <w:t>The cryptocurrency market can be influenced by factors such as macroeconomic trends, investor sentiment, media coverage, and speculation. This can lead to unpredictable price movements.</w:t>
      </w:r>
      <w:r w:rsidRPr="002F00C4">
        <w:t xml:space="preserve"> </w:t>
      </w:r>
      <w:r w:rsidRPr="00446980">
        <w:t>The relatively small market capitalization of some cryptocurrencies makes them susceptible to market manipulation, such as pump-and-dump schemes.</w:t>
      </w:r>
    </w:p>
    <w:p w:rsidR="00EB767E" w:rsidRPr="00446980" w:rsidRDefault="00EB767E" w:rsidP="00EB767E">
      <w:pPr>
        <w:pStyle w:val="BodyText"/>
        <w:ind w:firstLine="567"/>
        <w:jc w:val="both"/>
      </w:pPr>
    </w:p>
    <w:p w:rsidR="00EB767E" w:rsidRDefault="00EB767E" w:rsidP="00EB767E">
      <w:pPr>
        <w:pStyle w:val="BodyText"/>
        <w:jc w:val="both"/>
      </w:pPr>
      <w:r w:rsidRPr="00446980">
        <w:rPr>
          <w:b/>
          <w:bCs/>
        </w:rPr>
        <w:t xml:space="preserve">Technology </w:t>
      </w:r>
      <w:r>
        <w:rPr>
          <w:b/>
          <w:bCs/>
        </w:rPr>
        <w:t>Factor</w:t>
      </w:r>
      <w:r w:rsidRPr="00446980">
        <w:t xml:space="preserve">: </w:t>
      </w:r>
    </w:p>
    <w:p w:rsidR="00EB767E" w:rsidRDefault="00EB767E" w:rsidP="00EB767E">
      <w:pPr>
        <w:pStyle w:val="BodyText"/>
        <w:jc w:val="both"/>
      </w:pPr>
      <w:r w:rsidRPr="00446980">
        <w:t>Cryptocurrencies are built on complex technologies, and they can face issues like software bugs, network forks, or governance disputes, which might affect their functionality and value.</w:t>
      </w:r>
    </w:p>
    <w:p w:rsidR="00EB767E" w:rsidRPr="00446980" w:rsidRDefault="00EB767E" w:rsidP="00EB767E">
      <w:pPr>
        <w:pStyle w:val="BodyText"/>
        <w:ind w:firstLine="567"/>
        <w:jc w:val="both"/>
      </w:pPr>
    </w:p>
    <w:p w:rsidR="00EB767E" w:rsidRDefault="00EB767E" w:rsidP="00EB767E">
      <w:pPr>
        <w:pStyle w:val="BodyText"/>
        <w:jc w:val="both"/>
      </w:pPr>
      <w:r w:rsidRPr="00446980">
        <w:rPr>
          <w:b/>
          <w:bCs/>
        </w:rPr>
        <w:t>Fraud and Scams</w:t>
      </w:r>
      <w:r w:rsidRPr="00446980">
        <w:t xml:space="preserve">: </w:t>
      </w:r>
    </w:p>
    <w:p w:rsidR="00EB767E" w:rsidRDefault="00EB767E" w:rsidP="00EB767E">
      <w:pPr>
        <w:pStyle w:val="BodyText"/>
        <w:jc w:val="both"/>
      </w:pPr>
      <w:r w:rsidRPr="00446980">
        <w:t>The lack of regulatory oversight in the cryptocurrency space has attracted fraudsters and scammers. There have been cases of fake projects, Ponzi schemes, and phishing attacks, where people have lost their investments.</w:t>
      </w:r>
    </w:p>
    <w:p w:rsidR="00EB767E" w:rsidRPr="00446980" w:rsidRDefault="00EB767E" w:rsidP="00EB767E">
      <w:pPr>
        <w:pStyle w:val="BodyText"/>
        <w:ind w:firstLine="567"/>
        <w:jc w:val="both"/>
      </w:pPr>
    </w:p>
    <w:p w:rsidR="00EB767E" w:rsidRDefault="00EB767E" w:rsidP="00EB767E">
      <w:pPr>
        <w:pStyle w:val="BodyText"/>
        <w:jc w:val="both"/>
        <w:rPr>
          <w:b/>
          <w:bCs/>
        </w:rPr>
      </w:pPr>
    </w:p>
    <w:p w:rsidR="00EB767E" w:rsidRDefault="00EB767E" w:rsidP="00EB767E">
      <w:pPr>
        <w:pStyle w:val="BodyText"/>
        <w:jc w:val="both"/>
        <w:rPr>
          <w:b/>
          <w:bCs/>
        </w:rPr>
      </w:pPr>
    </w:p>
    <w:p w:rsidR="00EB767E" w:rsidRDefault="00EB767E" w:rsidP="00EB767E">
      <w:pPr>
        <w:pStyle w:val="BodyText"/>
        <w:jc w:val="both"/>
      </w:pPr>
      <w:r>
        <w:rPr>
          <w:b/>
          <w:bCs/>
        </w:rPr>
        <w:t>Disconnect access</w:t>
      </w:r>
      <w:r w:rsidRPr="00446980">
        <w:t xml:space="preserve">: </w:t>
      </w:r>
    </w:p>
    <w:p w:rsidR="00EB767E" w:rsidRDefault="00EB767E" w:rsidP="00EB767E">
      <w:pPr>
        <w:pStyle w:val="BodyText"/>
        <w:jc w:val="both"/>
      </w:pPr>
      <w:r w:rsidRPr="00446980">
        <w:t>If you lose access to your cryptocurrency wallet or private keys, you might lose your funds irreversibly. This can happen if you forget your password, misplace your recovery phrase, or experience a hardware failure.</w:t>
      </w:r>
    </w:p>
    <w:p w:rsidR="00EB767E" w:rsidRDefault="00EB767E" w:rsidP="00EB767E">
      <w:pPr>
        <w:pStyle w:val="BodyText"/>
        <w:ind w:firstLine="567"/>
        <w:jc w:val="both"/>
      </w:pPr>
    </w:p>
    <w:p w:rsidR="00EB767E" w:rsidRDefault="00EB767E" w:rsidP="00EB767E">
      <w:pPr>
        <w:pStyle w:val="BodyText"/>
        <w:jc w:val="both"/>
      </w:pPr>
      <w:r w:rsidRPr="00446980">
        <w:rPr>
          <w:b/>
          <w:bCs/>
        </w:rPr>
        <w:t>Lack of Consumer Protections</w:t>
      </w:r>
      <w:r w:rsidRPr="00446980">
        <w:t xml:space="preserve">: </w:t>
      </w:r>
    </w:p>
    <w:p w:rsidR="00EB767E" w:rsidRDefault="00EB767E" w:rsidP="00EB767E">
      <w:pPr>
        <w:pStyle w:val="BodyText"/>
        <w:jc w:val="both"/>
      </w:pPr>
      <w:r w:rsidRPr="00446980">
        <w:t>Unlike traditional financial systems, cryptocurrency transactions are often irreversible, and there may be limited avenues for dispute resolution or fraud recovery.</w:t>
      </w:r>
    </w:p>
    <w:p w:rsidR="00EB767E" w:rsidRPr="00446980" w:rsidRDefault="00EB767E" w:rsidP="00EB767E">
      <w:pPr>
        <w:pStyle w:val="BodyText"/>
        <w:ind w:firstLine="567"/>
        <w:jc w:val="both"/>
      </w:pPr>
    </w:p>
    <w:p w:rsidR="00EB767E" w:rsidRDefault="00EB767E" w:rsidP="00EB767E">
      <w:pPr>
        <w:pStyle w:val="BodyText"/>
        <w:ind w:firstLine="567"/>
        <w:jc w:val="both"/>
      </w:pPr>
    </w:p>
    <w:p w:rsidR="00EB767E" w:rsidRDefault="00EB767E" w:rsidP="00EB767E">
      <w:pPr>
        <w:pStyle w:val="BodyText"/>
        <w:ind w:firstLine="567"/>
        <w:jc w:val="both"/>
      </w:pPr>
    </w:p>
    <w:p w:rsidR="00EB767E" w:rsidRDefault="00EB767E" w:rsidP="00EB767E">
      <w:pPr>
        <w:pStyle w:val="BodyText"/>
        <w:jc w:val="both"/>
        <w:rPr>
          <w:b/>
          <w:bCs/>
          <w:sz w:val="32"/>
          <w:szCs w:val="32"/>
        </w:rPr>
      </w:pPr>
      <w:r w:rsidRPr="002F00C4">
        <w:rPr>
          <w:b/>
          <w:bCs/>
          <w:sz w:val="32"/>
          <w:szCs w:val="32"/>
        </w:rPr>
        <w:t xml:space="preserve">Cryptocurrency as investment option </w:t>
      </w:r>
    </w:p>
    <w:p w:rsidR="00EB767E" w:rsidRPr="002F00C4" w:rsidRDefault="00EB767E" w:rsidP="00EB767E">
      <w:pPr>
        <w:pStyle w:val="BodyText"/>
        <w:ind w:firstLine="567"/>
        <w:jc w:val="both"/>
        <w:rPr>
          <w:b/>
          <w:bCs/>
          <w:sz w:val="32"/>
          <w:szCs w:val="32"/>
        </w:rPr>
      </w:pPr>
    </w:p>
    <w:p w:rsidR="00EB767E" w:rsidRDefault="00EB767E" w:rsidP="00EB767E">
      <w:pPr>
        <w:pStyle w:val="BodyText"/>
        <w:jc w:val="both"/>
      </w:pPr>
      <w:hyperlink r:id="rId14" w:history="1">
        <w:r w:rsidRPr="00DF52B9">
          <w:t>Cryptocurrency</w:t>
        </w:r>
      </w:hyperlink>
      <w:r w:rsidRPr="00DF52B9">
        <w:t> </w:t>
      </w:r>
      <w:r w:rsidRPr="00EB767E">
        <w:t xml:space="preserve">is a good investment if you want to gain direct exposure to the demand for digital currency. A safer but potentially less lucrative alternative is buying the stocks of companies with exposure to cryptocurrency. </w:t>
      </w:r>
      <w:r w:rsidRPr="00446980">
        <w:t xml:space="preserve">Investing in cryptocurrency requires careful planning and consideration due to its inherent risks. </w:t>
      </w:r>
    </w:p>
    <w:p w:rsidR="00EB767E" w:rsidRDefault="00EB767E" w:rsidP="00EB767E">
      <w:pPr>
        <w:pStyle w:val="BodyText"/>
        <w:jc w:val="both"/>
      </w:pPr>
      <w:r>
        <w:t xml:space="preserve">The Investing a good option but </w:t>
      </w:r>
      <w:r>
        <w:t>their</w:t>
      </w:r>
      <w:r>
        <w:t xml:space="preserve"> risk </w:t>
      </w:r>
      <w:r>
        <w:t xml:space="preserve">is </w:t>
      </w:r>
      <w:r>
        <w:t>involved in this cryptocurrency. This market not a stable in any time to changing a movement in any time, they are highly volatile if you want a purchases and purpose of the highly return so your digital market knowledge is very high and predict the market as per the market situation.</w:t>
      </w:r>
    </w:p>
    <w:p w:rsidR="00EB767E" w:rsidRDefault="00EB767E" w:rsidP="00EB767E">
      <w:pPr>
        <w:pStyle w:val="BodyText"/>
        <w:jc w:val="both"/>
      </w:pPr>
      <w:r w:rsidRPr="00446980">
        <w:t>some steps to help you get started with cryptocurrency investing:</w:t>
      </w:r>
    </w:p>
    <w:p w:rsidR="00EB767E" w:rsidRPr="00446980" w:rsidRDefault="00EB767E" w:rsidP="00EB767E">
      <w:pPr>
        <w:pStyle w:val="BodyText"/>
        <w:ind w:firstLine="851"/>
        <w:jc w:val="both"/>
      </w:pPr>
    </w:p>
    <w:p w:rsidR="00EB767E" w:rsidRDefault="00EB767E" w:rsidP="00EB767E">
      <w:pPr>
        <w:pStyle w:val="BodyText"/>
        <w:jc w:val="both"/>
      </w:pPr>
      <w:r w:rsidRPr="00446980">
        <w:rPr>
          <w:b/>
          <w:bCs/>
        </w:rPr>
        <w:t>Educate Yourself</w:t>
      </w:r>
      <w:r w:rsidRPr="00446980">
        <w:t xml:space="preserve">: </w:t>
      </w:r>
    </w:p>
    <w:p w:rsidR="00EB767E" w:rsidRDefault="00EB767E" w:rsidP="00EB767E">
      <w:pPr>
        <w:pStyle w:val="BodyText"/>
        <w:jc w:val="both"/>
      </w:pPr>
      <w:r w:rsidRPr="00446980">
        <w:t xml:space="preserve">Before investing, take the time to understand the basics of cryptocurrencies, </w:t>
      </w:r>
      <w:r w:rsidRPr="00446980">
        <w:t>block chain</w:t>
      </w:r>
      <w:r w:rsidRPr="00446980">
        <w:t xml:space="preserve"> technology, and how the market operates. Research different cryptocurrencies, their use cases, and their potential for growth.</w:t>
      </w:r>
    </w:p>
    <w:p w:rsidR="00EB767E" w:rsidRPr="00446980" w:rsidRDefault="00EB767E" w:rsidP="00EB767E">
      <w:pPr>
        <w:pStyle w:val="BodyText"/>
        <w:jc w:val="both"/>
      </w:pPr>
    </w:p>
    <w:p w:rsidR="00EB767E" w:rsidRDefault="00EB767E" w:rsidP="00EB767E">
      <w:pPr>
        <w:pStyle w:val="BodyText"/>
        <w:jc w:val="both"/>
      </w:pPr>
      <w:r w:rsidRPr="00446980">
        <w:rPr>
          <w:b/>
          <w:bCs/>
        </w:rPr>
        <w:t>Set Investment Goals</w:t>
      </w:r>
      <w:r w:rsidRPr="00446980">
        <w:t xml:space="preserve">: </w:t>
      </w:r>
    </w:p>
    <w:p w:rsidR="00EB767E" w:rsidRDefault="00EB767E" w:rsidP="00EB767E">
      <w:pPr>
        <w:pStyle w:val="BodyText"/>
        <w:jc w:val="both"/>
      </w:pPr>
      <w:r w:rsidRPr="00446980">
        <w:t>Determine your investment objectives, risk tolerance, and time horizon. Decide if you're looking for short-term gains or long-term growth and how much of your overall investment portfolio you're willing to allocate to cryptocurrencies.</w:t>
      </w:r>
    </w:p>
    <w:p w:rsidR="00EB767E" w:rsidRPr="00446980" w:rsidRDefault="00EB767E" w:rsidP="00EB767E">
      <w:pPr>
        <w:pStyle w:val="BodyText"/>
        <w:jc w:val="both"/>
      </w:pPr>
    </w:p>
    <w:p w:rsidR="00EB767E" w:rsidRDefault="00EB767E" w:rsidP="00EB767E">
      <w:pPr>
        <w:pStyle w:val="BodyText"/>
        <w:jc w:val="both"/>
      </w:pPr>
      <w:r w:rsidRPr="00446980">
        <w:rPr>
          <w:b/>
          <w:bCs/>
        </w:rPr>
        <w:t>Choose a Reputable Exchange</w:t>
      </w:r>
      <w:r w:rsidRPr="00446980">
        <w:t>:</w:t>
      </w:r>
    </w:p>
    <w:p w:rsidR="00EB767E" w:rsidRDefault="00EB767E" w:rsidP="00EB767E">
      <w:pPr>
        <w:pStyle w:val="BodyText"/>
        <w:jc w:val="both"/>
      </w:pPr>
      <w:r w:rsidRPr="00446980">
        <w:t>Select a reputable and secure cryptocurrency exchange to buy, sell, and trade cryptocurrencies. Look for exchanges that have a good track</w:t>
      </w:r>
      <w:r>
        <w:t xml:space="preserve"> record, strong security measur</w:t>
      </w:r>
      <w:r w:rsidRPr="00446980">
        <w:t>es</w:t>
      </w:r>
      <w:r w:rsidRPr="00446980">
        <w:t>, and a wide range of supported cryptocurrencies.</w:t>
      </w:r>
    </w:p>
    <w:p w:rsidR="00EB767E" w:rsidRDefault="00EB767E" w:rsidP="00EB767E">
      <w:pPr>
        <w:pStyle w:val="BodyText"/>
        <w:jc w:val="both"/>
      </w:pPr>
    </w:p>
    <w:p w:rsidR="00EB767E" w:rsidRDefault="00EB767E" w:rsidP="00EB767E">
      <w:pPr>
        <w:pStyle w:val="BodyText"/>
        <w:jc w:val="both"/>
      </w:pPr>
      <w:r w:rsidRPr="00446980">
        <w:rPr>
          <w:b/>
          <w:bCs/>
        </w:rPr>
        <w:t>Select Cryptocurrencies</w:t>
      </w:r>
      <w:r w:rsidRPr="00446980">
        <w:t xml:space="preserve">: </w:t>
      </w:r>
    </w:p>
    <w:p w:rsidR="00EB767E" w:rsidRDefault="00EB767E" w:rsidP="00EB767E">
      <w:pPr>
        <w:pStyle w:val="BodyText"/>
        <w:jc w:val="both"/>
      </w:pPr>
      <w:r w:rsidRPr="00446980">
        <w:t>With thousands of cryptocurrencies available, it's crucial to choose wisely. Focus on well-established and reputable projects with real-world use cases and active development teams. Bitcoin and Ethereum are usually considered more stable choices, but do your own research.</w:t>
      </w:r>
    </w:p>
    <w:p w:rsidR="00EB767E" w:rsidRDefault="00EB767E" w:rsidP="00EB767E">
      <w:pPr>
        <w:pStyle w:val="BodyText"/>
        <w:ind w:firstLine="851"/>
        <w:jc w:val="both"/>
      </w:pPr>
    </w:p>
    <w:p w:rsidR="00EB767E" w:rsidRDefault="00EB767E" w:rsidP="00EB767E">
      <w:pPr>
        <w:pStyle w:val="BodyText"/>
        <w:jc w:val="both"/>
      </w:pPr>
      <w:r w:rsidRPr="00446980">
        <w:rPr>
          <w:b/>
          <w:bCs/>
        </w:rPr>
        <w:t>Implement Security Measures</w:t>
      </w:r>
      <w:r w:rsidRPr="00446980">
        <w:t xml:space="preserve">: </w:t>
      </w:r>
    </w:p>
    <w:p w:rsidR="00EB767E" w:rsidRDefault="00EB767E" w:rsidP="00EB767E">
      <w:pPr>
        <w:pStyle w:val="BodyText"/>
        <w:jc w:val="both"/>
      </w:pPr>
      <w:r w:rsidRPr="00446980">
        <w:t>Prioritize security by setting up two-factor authentication (2FA) on your exchange and wallet accounts. Use hardware wallets or other secure wallet solutions to store your cryptocurrencies safely offline.</w:t>
      </w:r>
    </w:p>
    <w:p w:rsidR="00EB767E" w:rsidRPr="00446980" w:rsidRDefault="00EB767E" w:rsidP="00EB767E">
      <w:pPr>
        <w:pStyle w:val="BodyText"/>
        <w:jc w:val="both"/>
      </w:pPr>
    </w:p>
    <w:p w:rsidR="00EB767E" w:rsidRDefault="00EB767E" w:rsidP="00EB767E">
      <w:pPr>
        <w:pStyle w:val="BodyText"/>
        <w:jc w:val="both"/>
      </w:pPr>
      <w:r w:rsidRPr="00446980">
        <w:rPr>
          <w:b/>
          <w:bCs/>
        </w:rPr>
        <w:t>Start Small</w:t>
      </w:r>
      <w:r w:rsidRPr="00446980">
        <w:t xml:space="preserve">: </w:t>
      </w:r>
    </w:p>
    <w:p w:rsidR="00EB767E" w:rsidRDefault="00EB767E" w:rsidP="00EB767E">
      <w:pPr>
        <w:pStyle w:val="BodyText"/>
        <w:jc w:val="both"/>
      </w:pPr>
      <w:r w:rsidRPr="00446980">
        <w:t>If you're new to cryptocurrency investing, start with a small amount that you can afford to lose. The market's volatility means that prices can fluctuate significantly.</w:t>
      </w:r>
    </w:p>
    <w:p w:rsidR="00EB767E" w:rsidRPr="00446980" w:rsidRDefault="00EB767E" w:rsidP="00EB767E">
      <w:pPr>
        <w:pStyle w:val="BodyText"/>
        <w:jc w:val="both"/>
      </w:pPr>
    </w:p>
    <w:p w:rsidR="00EB767E" w:rsidRDefault="00EB767E" w:rsidP="00EB767E">
      <w:pPr>
        <w:pStyle w:val="BodyText"/>
        <w:jc w:val="both"/>
      </w:pPr>
      <w:r w:rsidRPr="00446980">
        <w:rPr>
          <w:b/>
          <w:bCs/>
        </w:rPr>
        <w:lastRenderedPageBreak/>
        <w:t>Diversify Your Portfolio</w:t>
      </w:r>
      <w:r w:rsidRPr="00446980">
        <w:t xml:space="preserve">: </w:t>
      </w:r>
    </w:p>
    <w:p w:rsidR="00EB767E" w:rsidRDefault="00EB767E" w:rsidP="00EB767E">
      <w:pPr>
        <w:pStyle w:val="BodyText"/>
        <w:jc w:val="both"/>
      </w:pPr>
      <w:r w:rsidRPr="00446980">
        <w:t>Avoid putting all your funds into a single cryptocurrency. Diversify your investments across different cryptocurrencies to spread risk. Also, consider diversifying across other asset classes beyond cryptocurrencies.</w:t>
      </w:r>
    </w:p>
    <w:p w:rsidR="00EB767E" w:rsidRPr="00446980" w:rsidRDefault="00EB767E" w:rsidP="00EB767E">
      <w:pPr>
        <w:pStyle w:val="BodyText"/>
        <w:jc w:val="both"/>
      </w:pPr>
    </w:p>
    <w:p w:rsidR="00EB767E" w:rsidRDefault="00EB767E" w:rsidP="00EB767E">
      <w:pPr>
        <w:pStyle w:val="BodyText"/>
        <w:jc w:val="both"/>
      </w:pPr>
      <w:r w:rsidRPr="00446980">
        <w:rPr>
          <w:b/>
          <w:bCs/>
        </w:rPr>
        <w:t>Stay Informed</w:t>
      </w:r>
      <w:r w:rsidRPr="00446980">
        <w:t>: Stay up-to-date with the latest news, market trends, and developments in the cryptocurrency space. Follow reputable sources and communities to gain insights into potential investment opportunities.</w:t>
      </w:r>
    </w:p>
    <w:p w:rsidR="00EB767E" w:rsidRPr="00446980" w:rsidRDefault="00EB767E" w:rsidP="00EB767E">
      <w:pPr>
        <w:pStyle w:val="BodyText"/>
        <w:ind w:firstLine="851"/>
        <w:jc w:val="both"/>
      </w:pPr>
    </w:p>
    <w:p w:rsidR="00EB767E" w:rsidRDefault="00EB767E" w:rsidP="00EB767E">
      <w:pPr>
        <w:pStyle w:val="BodyText"/>
        <w:jc w:val="both"/>
      </w:pPr>
      <w:r w:rsidRPr="00446980">
        <w:rPr>
          <w:b/>
          <w:bCs/>
        </w:rPr>
        <w:t>Control Emotions</w:t>
      </w:r>
      <w:r w:rsidRPr="00446980">
        <w:t xml:space="preserve">: </w:t>
      </w:r>
    </w:p>
    <w:p w:rsidR="00EB767E" w:rsidRDefault="00EB767E" w:rsidP="00EB767E">
      <w:pPr>
        <w:pStyle w:val="BodyText"/>
        <w:jc w:val="both"/>
      </w:pPr>
      <w:r w:rsidRPr="00446980">
        <w:t>Cryptocurrency markets can be highly emotional, leading to impulsive decisions. Be disciplined and avoid making investment choices based on fear or FOMO (fear of missing out).</w:t>
      </w:r>
    </w:p>
    <w:p w:rsidR="00EB767E" w:rsidRPr="00446980" w:rsidRDefault="00EB767E" w:rsidP="00EB767E">
      <w:pPr>
        <w:pStyle w:val="BodyText"/>
        <w:jc w:val="both"/>
      </w:pPr>
    </w:p>
    <w:p w:rsidR="00EB767E" w:rsidRDefault="00EB767E" w:rsidP="00EB767E">
      <w:pPr>
        <w:pStyle w:val="BodyText"/>
        <w:jc w:val="both"/>
      </w:pPr>
      <w:r w:rsidRPr="00446980">
        <w:rPr>
          <w:b/>
          <w:bCs/>
        </w:rPr>
        <w:t>Monitor and Adjust</w:t>
      </w:r>
      <w:r w:rsidRPr="00446980">
        <w:t xml:space="preserve">: </w:t>
      </w:r>
    </w:p>
    <w:p w:rsidR="00EB767E" w:rsidRDefault="00EB767E" w:rsidP="00EB767E">
      <w:pPr>
        <w:pStyle w:val="BodyText"/>
        <w:jc w:val="both"/>
      </w:pPr>
      <w:r w:rsidRPr="00446980">
        <w:t>Regularly review your portfolio's performance and adjust your investment strategy as needed. Consider taking profits when a cryptocurrency's value has increased significantly or cutting losses if a project's fundamentals have deteriorated.</w:t>
      </w:r>
    </w:p>
    <w:p w:rsidR="00EB767E" w:rsidRPr="00446980" w:rsidRDefault="00EB767E" w:rsidP="00EB767E">
      <w:pPr>
        <w:pStyle w:val="BodyText"/>
        <w:jc w:val="both"/>
      </w:pPr>
    </w:p>
    <w:p w:rsidR="00EB767E" w:rsidRDefault="00EB767E" w:rsidP="00EB767E">
      <w:pPr>
        <w:pStyle w:val="BodyText"/>
        <w:jc w:val="both"/>
      </w:pPr>
      <w:r w:rsidRPr="00446980">
        <w:rPr>
          <w:b/>
          <w:bCs/>
        </w:rPr>
        <w:t>Understand Taxes</w:t>
      </w:r>
      <w:r w:rsidRPr="00446980">
        <w:t xml:space="preserve">: </w:t>
      </w:r>
    </w:p>
    <w:p w:rsidR="00EB767E" w:rsidRDefault="00EB767E" w:rsidP="00EB767E">
      <w:pPr>
        <w:pStyle w:val="BodyText"/>
        <w:jc w:val="both"/>
      </w:pPr>
      <w:r w:rsidRPr="00446980">
        <w:t>Be aware of the tax implications of cryptocurrency investments in your country. Keep records of your transactions and consult with a tax professional if necessary.</w:t>
      </w:r>
    </w:p>
    <w:p w:rsidR="00EB767E" w:rsidRPr="00446980" w:rsidRDefault="00EB767E" w:rsidP="00EB767E">
      <w:pPr>
        <w:pStyle w:val="BodyText"/>
        <w:jc w:val="both"/>
      </w:pPr>
    </w:p>
    <w:p w:rsidR="00EB767E" w:rsidRDefault="00EB767E" w:rsidP="00EB767E">
      <w:pPr>
        <w:pStyle w:val="BodyText"/>
        <w:jc w:val="both"/>
      </w:pPr>
      <w:r w:rsidRPr="00446980">
        <w:rPr>
          <w:b/>
          <w:bCs/>
        </w:rPr>
        <w:t>Be Patient</w:t>
      </w:r>
      <w:r w:rsidRPr="00446980">
        <w:t>:</w:t>
      </w:r>
    </w:p>
    <w:p w:rsidR="00EB767E" w:rsidRDefault="00EB767E" w:rsidP="00EB767E">
      <w:pPr>
        <w:pStyle w:val="BodyText"/>
        <w:jc w:val="both"/>
      </w:pPr>
      <w:r w:rsidRPr="00446980">
        <w:t>Cryptocurrency markets can be highly volatile, and significant gains or losses may take time. Avoid chasing quick profits and focus on a long-term investment approach.</w:t>
      </w:r>
    </w:p>
    <w:p w:rsidR="00EB767E" w:rsidRPr="00446980" w:rsidRDefault="00EB767E" w:rsidP="00EB767E">
      <w:pPr>
        <w:pStyle w:val="BodyText"/>
        <w:jc w:val="both"/>
      </w:pPr>
    </w:p>
    <w:p w:rsidR="00907DFE" w:rsidRDefault="00EB767E" w:rsidP="00EB767E">
      <w:pPr>
        <w:pStyle w:val="BodyText"/>
      </w:pPr>
      <w:r w:rsidRPr="00446980">
        <w:t>Remember that cryptocurrency investing involves risk, and there are no guarantees of profits. Never invest money you cannot afford to lose, and always do thorough research before making any investment decisions. Seeking advice from financial professionals can also be beneficial, especially if you're unsure about your investment strategy.</w:t>
      </w:r>
      <w:r>
        <w:t xml:space="preserve"> The king of </w:t>
      </w:r>
      <w:r w:rsidR="00907DFE">
        <w:t>cryptocurrency is</w:t>
      </w:r>
      <w:r>
        <w:t xml:space="preserve"> bit coin to all major investing in the bitcoin </w:t>
      </w:r>
    </w:p>
    <w:p w:rsidR="00EB767E" w:rsidRDefault="00EB767E" w:rsidP="00EB767E">
      <w:pPr>
        <w:pStyle w:val="BodyText"/>
      </w:pPr>
      <w:r>
        <w:rPr>
          <w:noProof/>
          <w:lang w:val="en-IN" w:eastAsia="en-IN"/>
        </w:rPr>
        <w:drawing>
          <wp:inline distT="0" distB="0" distL="0" distR="0" wp14:anchorId="1170228E" wp14:editId="15EA4E3F">
            <wp:extent cx="5991225" cy="1732915"/>
            <wp:effectExtent l="0" t="0" r="9525" b="635"/>
            <wp:docPr id="5" name="Picture 5" descr="Cryptocurrency set with name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yptocurrency set with name Royalty Free Vector Image"/>
                    <pic:cNvPicPr>
                      <a:picLocks noChangeAspect="1" noChangeArrowheads="1"/>
                    </pic:cNvPicPr>
                  </pic:nvPicPr>
                  <pic:blipFill rotWithShape="1">
                    <a:blip r:embed="rId15">
                      <a:extLst>
                        <a:ext uri="{28A0092B-C50C-407E-A947-70E740481C1C}">
                          <a14:useLocalDpi xmlns:a14="http://schemas.microsoft.com/office/drawing/2010/main" val="0"/>
                        </a:ext>
                      </a:extLst>
                    </a:blip>
                    <a:srcRect t="10150" b="53887"/>
                    <a:stretch/>
                  </pic:blipFill>
                  <pic:spPr bwMode="auto">
                    <a:xfrm>
                      <a:off x="0" y="0"/>
                      <a:ext cx="5998437" cy="1735001"/>
                    </a:xfrm>
                    <a:prstGeom prst="rect">
                      <a:avLst/>
                    </a:prstGeom>
                    <a:noFill/>
                    <a:ln>
                      <a:noFill/>
                    </a:ln>
                    <a:extLst>
                      <a:ext uri="{53640926-AAD7-44D8-BBD7-CCE9431645EC}">
                        <a14:shadowObscured xmlns:a14="http://schemas.microsoft.com/office/drawing/2010/main"/>
                      </a:ext>
                    </a:extLst>
                  </pic:spPr>
                </pic:pic>
              </a:graphicData>
            </a:graphic>
          </wp:inline>
        </w:drawing>
      </w:r>
    </w:p>
    <w:p w:rsidR="00EB767E" w:rsidRDefault="00EB767E" w:rsidP="00EB767E">
      <w:pPr>
        <w:pStyle w:val="BodyText"/>
        <w:ind w:firstLine="851"/>
        <w:jc w:val="both"/>
      </w:pPr>
    </w:p>
    <w:p w:rsidR="00EB767E" w:rsidRDefault="00EB767E" w:rsidP="00EB767E">
      <w:pPr>
        <w:pStyle w:val="BodyText"/>
        <w:jc w:val="both"/>
      </w:pPr>
      <w:r>
        <w:t xml:space="preserve">This type cryptocurrency available in the market and this all the currency as highly volatile they not predict the as per the market situation. They include in major currency is Bitcoin. This currency is to all over </w:t>
      </w:r>
      <w:r>
        <w:t xml:space="preserve">the </w:t>
      </w:r>
      <w:r>
        <w:t xml:space="preserve">world as </w:t>
      </w:r>
      <w:r>
        <w:t xml:space="preserve">an </w:t>
      </w:r>
      <w:r>
        <w:t xml:space="preserve">investment option, India is </w:t>
      </w:r>
      <w:r>
        <w:t xml:space="preserve">the </w:t>
      </w:r>
      <w:r>
        <w:t xml:space="preserve">second large country to use bitcoin. </w:t>
      </w:r>
    </w:p>
    <w:p w:rsidR="00907DFE" w:rsidRDefault="00907DFE" w:rsidP="00EB767E">
      <w:pPr>
        <w:pStyle w:val="dfvvwc"/>
        <w:spacing w:before="0" w:beforeAutospacing="0" w:after="0" w:afterAutospacing="0"/>
        <w:jc w:val="both"/>
        <w:rPr>
          <w:rStyle w:val="dfvvwc1"/>
        </w:rPr>
      </w:pPr>
    </w:p>
    <w:p w:rsidR="00EB767E" w:rsidRDefault="00EB767E" w:rsidP="00EB767E">
      <w:pPr>
        <w:pStyle w:val="dfvvwc"/>
        <w:spacing w:before="0" w:beforeAutospacing="0" w:after="0" w:afterAutospacing="0"/>
        <w:jc w:val="both"/>
      </w:pPr>
      <w:r>
        <w:rPr>
          <w:rStyle w:val="dfvvwc1"/>
        </w:rPr>
        <w:t xml:space="preserve">Bitcoin is a form of digital currency that aims to eliminate the need for central authorities such as banks or governments. Instead, Bitcoin uses blockchain technology to support peer-to-peer transactions between users on a decentralized network. </w:t>
      </w:r>
    </w:p>
    <w:tbl>
      <w:tblPr>
        <w:tblStyle w:val="TableGrid"/>
        <w:tblpPr w:leftFromText="180" w:rightFromText="180" w:vertAnchor="text" w:horzAnchor="margin" w:tblpY="959"/>
        <w:tblW w:w="9015" w:type="dxa"/>
        <w:tblLook w:val="04A0" w:firstRow="1" w:lastRow="0" w:firstColumn="1" w:lastColumn="0" w:noHBand="0" w:noVBand="1"/>
      </w:tblPr>
      <w:tblGrid>
        <w:gridCol w:w="1656"/>
        <w:gridCol w:w="3119"/>
        <w:gridCol w:w="4240"/>
      </w:tblGrid>
      <w:tr w:rsidR="00EB767E" w:rsidTr="00EB767E">
        <w:trPr>
          <w:trHeight w:val="1000"/>
        </w:trPr>
        <w:tc>
          <w:tcPr>
            <w:tcW w:w="1656" w:type="dxa"/>
            <w:vAlign w:val="center"/>
          </w:tcPr>
          <w:p w:rsidR="00EB767E" w:rsidRPr="00416FD1" w:rsidRDefault="00EB767E" w:rsidP="00EB767E">
            <w:pPr>
              <w:pStyle w:val="dfvvwc"/>
              <w:spacing w:before="0" w:beforeAutospacing="0" w:after="0" w:afterAutospacing="0"/>
              <w:jc w:val="center"/>
              <w:rPr>
                <w:rStyle w:val="dfvvwc1"/>
                <w:b/>
                <w:bCs/>
                <w:sz w:val="28"/>
                <w:szCs w:val="28"/>
              </w:rPr>
            </w:pPr>
            <w:r w:rsidRPr="00416FD1">
              <w:rPr>
                <w:rStyle w:val="dfvvwc1"/>
                <w:b/>
                <w:bCs/>
                <w:sz w:val="28"/>
                <w:szCs w:val="28"/>
              </w:rPr>
              <w:lastRenderedPageBreak/>
              <w:t xml:space="preserve">Points </w:t>
            </w:r>
          </w:p>
        </w:tc>
        <w:tc>
          <w:tcPr>
            <w:tcW w:w="3119" w:type="dxa"/>
            <w:vAlign w:val="center"/>
          </w:tcPr>
          <w:p w:rsidR="00EB767E" w:rsidRPr="00416FD1" w:rsidRDefault="00EB767E" w:rsidP="00EB767E">
            <w:pPr>
              <w:pStyle w:val="dfvvwc"/>
              <w:spacing w:before="0" w:beforeAutospacing="0" w:after="0" w:afterAutospacing="0"/>
              <w:jc w:val="center"/>
              <w:rPr>
                <w:rStyle w:val="dfvvwc1"/>
                <w:b/>
                <w:bCs/>
                <w:sz w:val="28"/>
                <w:szCs w:val="28"/>
              </w:rPr>
            </w:pPr>
            <w:r w:rsidRPr="00416FD1">
              <w:rPr>
                <w:rStyle w:val="dfvvwc1"/>
                <w:b/>
                <w:bCs/>
                <w:sz w:val="28"/>
                <w:szCs w:val="28"/>
              </w:rPr>
              <w:t xml:space="preserve">Actual Investment </w:t>
            </w:r>
          </w:p>
        </w:tc>
        <w:tc>
          <w:tcPr>
            <w:tcW w:w="4240" w:type="dxa"/>
            <w:vAlign w:val="center"/>
          </w:tcPr>
          <w:p w:rsidR="00EB767E" w:rsidRPr="00416FD1" w:rsidRDefault="00EB767E" w:rsidP="00EB767E">
            <w:pPr>
              <w:pStyle w:val="dfvvwc"/>
              <w:spacing w:before="0" w:beforeAutospacing="0" w:after="0" w:afterAutospacing="0"/>
              <w:jc w:val="center"/>
              <w:rPr>
                <w:rStyle w:val="dfvvwc1"/>
                <w:b/>
                <w:bCs/>
                <w:sz w:val="28"/>
                <w:szCs w:val="28"/>
              </w:rPr>
            </w:pPr>
            <w:r w:rsidRPr="00416FD1">
              <w:rPr>
                <w:rStyle w:val="dfvvwc1"/>
                <w:b/>
                <w:bCs/>
                <w:sz w:val="28"/>
                <w:szCs w:val="28"/>
              </w:rPr>
              <w:t xml:space="preserve">Virtual Investment </w:t>
            </w:r>
          </w:p>
          <w:p w:rsidR="00EB767E" w:rsidRPr="00416FD1" w:rsidRDefault="00EB767E" w:rsidP="00EB767E">
            <w:pPr>
              <w:pStyle w:val="dfvvwc"/>
              <w:spacing w:before="0" w:beforeAutospacing="0" w:after="0" w:afterAutospacing="0"/>
              <w:jc w:val="center"/>
              <w:rPr>
                <w:rStyle w:val="dfvvwc1"/>
                <w:b/>
                <w:bCs/>
                <w:sz w:val="28"/>
                <w:szCs w:val="28"/>
              </w:rPr>
            </w:pPr>
            <w:r w:rsidRPr="00416FD1">
              <w:rPr>
                <w:rStyle w:val="dfvvwc1"/>
                <w:b/>
                <w:bCs/>
                <w:sz w:val="28"/>
                <w:szCs w:val="28"/>
              </w:rPr>
              <w:t>(Cryptocurrency)</w:t>
            </w:r>
          </w:p>
        </w:tc>
      </w:tr>
      <w:tr w:rsidR="00EB767E" w:rsidTr="00EB767E">
        <w:trPr>
          <w:trHeight w:val="1000"/>
        </w:trPr>
        <w:tc>
          <w:tcPr>
            <w:tcW w:w="1656" w:type="dxa"/>
            <w:vAlign w:val="center"/>
          </w:tcPr>
          <w:p w:rsidR="00EB767E" w:rsidRPr="00844553" w:rsidRDefault="00EB767E" w:rsidP="00EB767E">
            <w:pPr>
              <w:pStyle w:val="dfvvwc"/>
              <w:spacing w:before="0" w:beforeAutospacing="0" w:after="0" w:afterAutospacing="0"/>
              <w:jc w:val="center"/>
              <w:rPr>
                <w:rStyle w:val="dfvvwc1"/>
                <w:sz w:val="28"/>
                <w:szCs w:val="28"/>
              </w:rPr>
            </w:pPr>
            <w:r w:rsidRPr="00844553">
              <w:rPr>
                <w:rStyle w:val="dfvvwc1"/>
              </w:rPr>
              <w:t>Concept</w:t>
            </w:r>
            <w:r w:rsidRPr="00844553">
              <w:rPr>
                <w:rStyle w:val="dfvvwc1"/>
                <w:sz w:val="28"/>
                <w:szCs w:val="28"/>
              </w:rPr>
              <w:t xml:space="preserve"> </w:t>
            </w:r>
          </w:p>
        </w:tc>
        <w:tc>
          <w:tcPr>
            <w:tcW w:w="3119" w:type="dxa"/>
            <w:vAlign w:val="center"/>
          </w:tcPr>
          <w:p w:rsidR="00EB767E" w:rsidRPr="00844553" w:rsidRDefault="00EB767E" w:rsidP="00EB767E">
            <w:pPr>
              <w:pStyle w:val="dfvvwc"/>
              <w:spacing w:before="0" w:beforeAutospacing="0" w:after="0" w:afterAutospacing="0"/>
              <w:jc w:val="center"/>
              <w:rPr>
                <w:rStyle w:val="dfvvwc1"/>
              </w:rPr>
            </w:pPr>
            <w:r>
              <w:rPr>
                <w:rStyle w:val="dfvvwc1"/>
              </w:rPr>
              <w:t xml:space="preserve">Old and traditional Concept </w:t>
            </w:r>
          </w:p>
        </w:tc>
        <w:tc>
          <w:tcPr>
            <w:tcW w:w="4240" w:type="dxa"/>
            <w:vAlign w:val="center"/>
          </w:tcPr>
          <w:p w:rsidR="00EB767E" w:rsidRPr="00844553" w:rsidRDefault="00EB767E" w:rsidP="00EB767E">
            <w:pPr>
              <w:pStyle w:val="dfvvwc"/>
              <w:spacing w:before="0" w:beforeAutospacing="0" w:after="0" w:afterAutospacing="0"/>
              <w:jc w:val="center"/>
              <w:rPr>
                <w:rStyle w:val="dfvvwc1"/>
                <w:sz w:val="28"/>
                <w:szCs w:val="28"/>
              </w:rPr>
            </w:pPr>
            <w:r w:rsidRPr="00844553">
              <w:rPr>
                <w:rStyle w:val="dfvvwc1"/>
              </w:rPr>
              <w:t xml:space="preserve">New as digital currency </w:t>
            </w:r>
          </w:p>
        </w:tc>
      </w:tr>
      <w:tr w:rsidR="00EB767E" w:rsidTr="00EB767E">
        <w:trPr>
          <w:trHeight w:val="680"/>
        </w:trPr>
        <w:tc>
          <w:tcPr>
            <w:tcW w:w="1656" w:type="dxa"/>
            <w:vAlign w:val="center"/>
          </w:tcPr>
          <w:p w:rsidR="00EB767E" w:rsidRDefault="00EB767E" w:rsidP="00EB767E">
            <w:pPr>
              <w:pStyle w:val="dfvvwc"/>
              <w:spacing w:before="0" w:beforeAutospacing="0" w:after="0" w:afterAutospacing="0"/>
              <w:jc w:val="center"/>
              <w:rPr>
                <w:rStyle w:val="dfvvwc1"/>
              </w:rPr>
            </w:pPr>
            <w:r>
              <w:rPr>
                <w:rStyle w:val="dfvvwc1"/>
              </w:rPr>
              <w:t>Return</w:t>
            </w:r>
          </w:p>
        </w:tc>
        <w:tc>
          <w:tcPr>
            <w:tcW w:w="3119" w:type="dxa"/>
            <w:vAlign w:val="center"/>
          </w:tcPr>
          <w:p w:rsidR="00EB767E" w:rsidRDefault="00EB767E" w:rsidP="00EB767E">
            <w:pPr>
              <w:pStyle w:val="dfvvwc"/>
              <w:spacing w:before="0" w:beforeAutospacing="0" w:after="0" w:afterAutospacing="0"/>
              <w:jc w:val="center"/>
              <w:rPr>
                <w:rStyle w:val="dfvvwc1"/>
              </w:rPr>
            </w:pPr>
            <w:r>
              <w:rPr>
                <w:rStyle w:val="dfvvwc1"/>
              </w:rPr>
              <w:t>Calculating return</w:t>
            </w:r>
          </w:p>
        </w:tc>
        <w:tc>
          <w:tcPr>
            <w:tcW w:w="4240" w:type="dxa"/>
            <w:vAlign w:val="center"/>
          </w:tcPr>
          <w:p w:rsidR="00EB767E" w:rsidRDefault="00EB767E" w:rsidP="00EB767E">
            <w:pPr>
              <w:pStyle w:val="dfvvwc"/>
              <w:spacing w:before="0" w:beforeAutospacing="0" w:after="0" w:afterAutospacing="0"/>
              <w:jc w:val="center"/>
              <w:rPr>
                <w:rStyle w:val="dfvvwc1"/>
              </w:rPr>
            </w:pPr>
            <w:r>
              <w:rPr>
                <w:rStyle w:val="dfvvwc1"/>
              </w:rPr>
              <w:t xml:space="preserve">High Return </w:t>
            </w:r>
          </w:p>
        </w:tc>
      </w:tr>
      <w:tr w:rsidR="00EB767E" w:rsidTr="00EB767E">
        <w:trPr>
          <w:trHeight w:val="680"/>
        </w:trPr>
        <w:tc>
          <w:tcPr>
            <w:tcW w:w="1656" w:type="dxa"/>
            <w:vAlign w:val="center"/>
          </w:tcPr>
          <w:p w:rsidR="00EB767E" w:rsidRDefault="00EB767E" w:rsidP="00EB767E">
            <w:pPr>
              <w:pStyle w:val="dfvvwc"/>
              <w:spacing w:before="0" w:beforeAutospacing="0" w:after="0" w:afterAutospacing="0"/>
              <w:jc w:val="center"/>
              <w:rPr>
                <w:rStyle w:val="dfvvwc1"/>
              </w:rPr>
            </w:pPr>
            <w:r>
              <w:rPr>
                <w:rStyle w:val="dfvvwc1"/>
              </w:rPr>
              <w:t xml:space="preserve">Risk </w:t>
            </w:r>
          </w:p>
        </w:tc>
        <w:tc>
          <w:tcPr>
            <w:tcW w:w="3119" w:type="dxa"/>
            <w:vAlign w:val="center"/>
          </w:tcPr>
          <w:p w:rsidR="00EB767E" w:rsidRDefault="00EB767E" w:rsidP="00EB767E">
            <w:pPr>
              <w:pStyle w:val="dfvvwc"/>
              <w:spacing w:before="0" w:beforeAutospacing="0" w:after="0" w:afterAutospacing="0"/>
              <w:jc w:val="center"/>
              <w:rPr>
                <w:rStyle w:val="dfvvwc1"/>
              </w:rPr>
            </w:pPr>
            <w:r>
              <w:rPr>
                <w:rStyle w:val="dfvvwc1"/>
              </w:rPr>
              <w:t xml:space="preserve">Calculating Risk </w:t>
            </w:r>
          </w:p>
        </w:tc>
        <w:tc>
          <w:tcPr>
            <w:tcW w:w="4240" w:type="dxa"/>
            <w:vAlign w:val="center"/>
          </w:tcPr>
          <w:p w:rsidR="00EB767E" w:rsidRDefault="00EB767E" w:rsidP="00EB767E">
            <w:pPr>
              <w:pStyle w:val="dfvvwc"/>
              <w:spacing w:before="0" w:beforeAutospacing="0" w:after="0" w:afterAutospacing="0"/>
              <w:jc w:val="center"/>
              <w:rPr>
                <w:rStyle w:val="dfvvwc1"/>
              </w:rPr>
            </w:pPr>
            <w:r>
              <w:rPr>
                <w:rStyle w:val="dfvvwc1"/>
              </w:rPr>
              <w:t>High Risk</w:t>
            </w:r>
          </w:p>
        </w:tc>
      </w:tr>
      <w:tr w:rsidR="00EB767E" w:rsidTr="00EB767E">
        <w:trPr>
          <w:trHeight w:val="680"/>
        </w:trPr>
        <w:tc>
          <w:tcPr>
            <w:tcW w:w="1656" w:type="dxa"/>
            <w:vAlign w:val="center"/>
          </w:tcPr>
          <w:p w:rsidR="00EB767E" w:rsidRDefault="00EB767E" w:rsidP="00EB767E">
            <w:pPr>
              <w:pStyle w:val="dfvvwc"/>
              <w:spacing w:before="0" w:beforeAutospacing="0" w:after="0" w:afterAutospacing="0"/>
              <w:jc w:val="center"/>
              <w:rPr>
                <w:rStyle w:val="dfvvwc1"/>
              </w:rPr>
            </w:pPr>
            <w:r>
              <w:rPr>
                <w:rStyle w:val="dfvvwc1"/>
              </w:rPr>
              <w:t>Predict</w:t>
            </w:r>
          </w:p>
        </w:tc>
        <w:tc>
          <w:tcPr>
            <w:tcW w:w="3119" w:type="dxa"/>
            <w:vAlign w:val="center"/>
          </w:tcPr>
          <w:p w:rsidR="00EB767E" w:rsidRDefault="00EB767E" w:rsidP="00EB767E">
            <w:pPr>
              <w:pStyle w:val="dfvvwc"/>
              <w:spacing w:before="0" w:beforeAutospacing="0" w:after="0" w:afterAutospacing="0"/>
              <w:jc w:val="center"/>
              <w:rPr>
                <w:rStyle w:val="dfvvwc1"/>
              </w:rPr>
            </w:pPr>
            <w:r>
              <w:rPr>
                <w:rStyle w:val="dfvvwc1"/>
              </w:rPr>
              <w:t>Calculation through Predict and secure the future</w:t>
            </w:r>
          </w:p>
        </w:tc>
        <w:tc>
          <w:tcPr>
            <w:tcW w:w="4240" w:type="dxa"/>
            <w:vAlign w:val="center"/>
          </w:tcPr>
          <w:p w:rsidR="00EB767E" w:rsidRDefault="00EB767E" w:rsidP="00EB767E">
            <w:pPr>
              <w:pStyle w:val="dfvvwc"/>
              <w:spacing w:before="0" w:beforeAutospacing="0" w:after="0" w:afterAutospacing="0"/>
              <w:jc w:val="center"/>
              <w:rPr>
                <w:rStyle w:val="dfvvwc1"/>
              </w:rPr>
            </w:pPr>
            <w:r>
              <w:rPr>
                <w:rStyle w:val="dfvvwc1"/>
              </w:rPr>
              <w:t>High volatile not proper predict</w:t>
            </w:r>
          </w:p>
        </w:tc>
      </w:tr>
      <w:tr w:rsidR="00EB767E" w:rsidTr="00EB767E">
        <w:trPr>
          <w:trHeight w:val="680"/>
        </w:trPr>
        <w:tc>
          <w:tcPr>
            <w:tcW w:w="1656" w:type="dxa"/>
            <w:vAlign w:val="center"/>
          </w:tcPr>
          <w:p w:rsidR="00EB767E" w:rsidRDefault="00EB767E" w:rsidP="00EB767E">
            <w:pPr>
              <w:pStyle w:val="dfvvwc"/>
              <w:spacing w:before="0" w:beforeAutospacing="0" w:after="0" w:afterAutospacing="0"/>
              <w:jc w:val="center"/>
              <w:rPr>
                <w:rStyle w:val="dfvvwc1"/>
              </w:rPr>
            </w:pPr>
            <w:r>
              <w:rPr>
                <w:rStyle w:val="dfvvwc1"/>
              </w:rPr>
              <w:t xml:space="preserve">Calculating </w:t>
            </w:r>
          </w:p>
        </w:tc>
        <w:tc>
          <w:tcPr>
            <w:tcW w:w="3119" w:type="dxa"/>
            <w:vAlign w:val="center"/>
          </w:tcPr>
          <w:p w:rsidR="00EB767E" w:rsidRDefault="00EB767E" w:rsidP="00EB767E">
            <w:pPr>
              <w:pStyle w:val="dfvvwc"/>
              <w:spacing w:before="0" w:beforeAutospacing="0" w:after="0" w:afterAutospacing="0"/>
              <w:jc w:val="center"/>
              <w:rPr>
                <w:rStyle w:val="dfvvwc1"/>
              </w:rPr>
            </w:pPr>
            <w:r>
              <w:rPr>
                <w:rStyle w:val="dfvvwc1"/>
              </w:rPr>
              <w:t>High</w:t>
            </w:r>
          </w:p>
        </w:tc>
        <w:tc>
          <w:tcPr>
            <w:tcW w:w="4240" w:type="dxa"/>
            <w:vAlign w:val="center"/>
          </w:tcPr>
          <w:p w:rsidR="00EB767E" w:rsidRDefault="00EB767E" w:rsidP="00EB767E">
            <w:pPr>
              <w:pStyle w:val="dfvvwc"/>
              <w:spacing w:before="0" w:beforeAutospacing="0" w:after="0" w:afterAutospacing="0"/>
              <w:jc w:val="center"/>
              <w:rPr>
                <w:rStyle w:val="dfvvwc1"/>
              </w:rPr>
            </w:pPr>
            <w:r>
              <w:rPr>
                <w:rStyle w:val="dfvvwc1"/>
              </w:rPr>
              <w:t>less</w:t>
            </w:r>
          </w:p>
        </w:tc>
      </w:tr>
      <w:tr w:rsidR="00EB767E" w:rsidTr="00EB767E">
        <w:trPr>
          <w:trHeight w:val="680"/>
        </w:trPr>
        <w:tc>
          <w:tcPr>
            <w:tcW w:w="1656" w:type="dxa"/>
            <w:vAlign w:val="center"/>
          </w:tcPr>
          <w:p w:rsidR="00EB767E" w:rsidRDefault="00EB767E" w:rsidP="00EB767E">
            <w:pPr>
              <w:pStyle w:val="dfvvwc"/>
              <w:spacing w:before="0" w:beforeAutospacing="0" w:after="0" w:afterAutospacing="0"/>
              <w:jc w:val="center"/>
              <w:rPr>
                <w:rStyle w:val="dfvvwc1"/>
              </w:rPr>
            </w:pPr>
            <w:r>
              <w:rPr>
                <w:rStyle w:val="dfvvwc1"/>
              </w:rPr>
              <w:t xml:space="preserve">Regulatory </w:t>
            </w:r>
          </w:p>
        </w:tc>
        <w:tc>
          <w:tcPr>
            <w:tcW w:w="3119" w:type="dxa"/>
            <w:vAlign w:val="center"/>
          </w:tcPr>
          <w:p w:rsidR="00EB767E" w:rsidRDefault="00EB767E" w:rsidP="00EB767E">
            <w:pPr>
              <w:pStyle w:val="dfvvwc"/>
              <w:spacing w:before="0" w:beforeAutospacing="0" w:after="0" w:afterAutospacing="0"/>
              <w:jc w:val="center"/>
              <w:rPr>
                <w:rStyle w:val="dfvvwc1"/>
              </w:rPr>
            </w:pPr>
            <w:r>
              <w:rPr>
                <w:rStyle w:val="dfvvwc1"/>
              </w:rPr>
              <w:t xml:space="preserve">SEBI </w:t>
            </w:r>
          </w:p>
        </w:tc>
        <w:tc>
          <w:tcPr>
            <w:tcW w:w="4240" w:type="dxa"/>
            <w:vAlign w:val="center"/>
          </w:tcPr>
          <w:p w:rsidR="00EB767E" w:rsidRDefault="00EB767E" w:rsidP="00EB767E">
            <w:pPr>
              <w:pStyle w:val="dfvvwc"/>
              <w:spacing w:before="0" w:beforeAutospacing="0" w:after="0" w:afterAutospacing="0"/>
              <w:jc w:val="center"/>
              <w:rPr>
                <w:rStyle w:val="dfvvwc1"/>
              </w:rPr>
            </w:pPr>
            <w:r>
              <w:rPr>
                <w:rStyle w:val="dfvvwc1"/>
              </w:rPr>
              <w:t xml:space="preserve">Individually handling </w:t>
            </w:r>
          </w:p>
        </w:tc>
      </w:tr>
      <w:tr w:rsidR="00EB767E" w:rsidTr="00EB767E">
        <w:trPr>
          <w:trHeight w:val="680"/>
        </w:trPr>
        <w:tc>
          <w:tcPr>
            <w:tcW w:w="1656" w:type="dxa"/>
            <w:vAlign w:val="center"/>
          </w:tcPr>
          <w:p w:rsidR="00EB767E" w:rsidRDefault="00EB767E" w:rsidP="00EB767E">
            <w:pPr>
              <w:pStyle w:val="dfvvwc"/>
              <w:spacing w:before="0" w:beforeAutospacing="0" w:after="0" w:afterAutospacing="0"/>
              <w:jc w:val="center"/>
              <w:rPr>
                <w:rStyle w:val="dfvvwc1"/>
              </w:rPr>
            </w:pPr>
            <w:r>
              <w:rPr>
                <w:rStyle w:val="dfvvwc1"/>
              </w:rPr>
              <w:t xml:space="preserve">Tax Benefit </w:t>
            </w:r>
          </w:p>
        </w:tc>
        <w:tc>
          <w:tcPr>
            <w:tcW w:w="3119" w:type="dxa"/>
            <w:vAlign w:val="center"/>
          </w:tcPr>
          <w:p w:rsidR="00EB767E" w:rsidRDefault="00EB767E" w:rsidP="00EB767E">
            <w:pPr>
              <w:pStyle w:val="dfvvwc"/>
              <w:spacing w:before="0" w:beforeAutospacing="0" w:after="0" w:afterAutospacing="0"/>
              <w:jc w:val="center"/>
              <w:rPr>
                <w:rStyle w:val="dfvvwc1"/>
              </w:rPr>
            </w:pPr>
            <w:r>
              <w:rPr>
                <w:rStyle w:val="dfvvwc1"/>
              </w:rPr>
              <w:t xml:space="preserve">Yes </w:t>
            </w:r>
          </w:p>
        </w:tc>
        <w:tc>
          <w:tcPr>
            <w:tcW w:w="4240" w:type="dxa"/>
            <w:vAlign w:val="center"/>
          </w:tcPr>
          <w:p w:rsidR="00EB767E" w:rsidRDefault="00EB767E" w:rsidP="00EB767E">
            <w:pPr>
              <w:pStyle w:val="dfvvwc"/>
              <w:spacing w:before="0" w:beforeAutospacing="0" w:after="0" w:afterAutospacing="0"/>
              <w:jc w:val="center"/>
              <w:rPr>
                <w:rStyle w:val="dfvvwc1"/>
              </w:rPr>
            </w:pPr>
            <w:r>
              <w:rPr>
                <w:rStyle w:val="dfvvwc1"/>
              </w:rPr>
              <w:t>No</w:t>
            </w:r>
          </w:p>
        </w:tc>
      </w:tr>
      <w:tr w:rsidR="00EB767E" w:rsidTr="00EB767E">
        <w:trPr>
          <w:trHeight w:val="680"/>
        </w:trPr>
        <w:tc>
          <w:tcPr>
            <w:tcW w:w="1656" w:type="dxa"/>
            <w:vAlign w:val="center"/>
          </w:tcPr>
          <w:p w:rsidR="00EB767E" w:rsidRDefault="00EB767E" w:rsidP="00EB767E">
            <w:pPr>
              <w:pStyle w:val="dfvvwc"/>
              <w:spacing w:before="0" w:beforeAutospacing="0" w:after="0" w:afterAutospacing="0"/>
              <w:jc w:val="center"/>
              <w:rPr>
                <w:rStyle w:val="dfvvwc1"/>
              </w:rPr>
            </w:pPr>
            <w:r>
              <w:rPr>
                <w:rStyle w:val="dfvvwc1"/>
              </w:rPr>
              <w:t>Track</w:t>
            </w:r>
          </w:p>
        </w:tc>
        <w:tc>
          <w:tcPr>
            <w:tcW w:w="3119" w:type="dxa"/>
            <w:vAlign w:val="center"/>
          </w:tcPr>
          <w:p w:rsidR="00EB767E" w:rsidRDefault="00EB767E" w:rsidP="00EB767E">
            <w:pPr>
              <w:pStyle w:val="dfvvwc"/>
              <w:spacing w:before="0" w:beforeAutospacing="0" w:after="0" w:afterAutospacing="0"/>
              <w:jc w:val="center"/>
              <w:rPr>
                <w:rStyle w:val="dfvvwc1"/>
              </w:rPr>
            </w:pPr>
            <w:r>
              <w:rPr>
                <w:rStyle w:val="dfvvwc1"/>
              </w:rPr>
              <w:t>Detailed Track</w:t>
            </w:r>
          </w:p>
        </w:tc>
        <w:tc>
          <w:tcPr>
            <w:tcW w:w="4240" w:type="dxa"/>
            <w:vAlign w:val="center"/>
          </w:tcPr>
          <w:p w:rsidR="00EB767E" w:rsidRDefault="00EB767E" w:rsidP="00EB767E">
            <w:pPr>
              <w:pStyle w:val="dfvvwc"/>
              <w:spacing w:before="0" w:beforeAutospacing="0" w:after="0" w:afterAutospacing="0"/>
              <w:jc w:val="center"/>
              <w:rPr>
                <w:rStyle w:val="dfvvwc1"/>
              </w:rPr>
            </w:pPr>
            <w:r>
              <w:rPr>
                <w:rStyle w:val="dfvvwc1"/>
              </w:rPr>
              <w:t xml:space="preserve">Limited Track </w:t>
            </w:r>
          </w:p>
        </w:tc>
      </w:tr>
      <w:tr w:rsidR="00EB767E" w:rsidTr="00EB767E">
        <w:trPr>
          <w:trHeight w:val="680"/>
        </w:trPr>
        <w:tc>
          <w:tcPr>
            <w:tcW w:w="1656" w:type="dxa"/>
            <w:vAlign w:val="center"/>
          </w:tcPr>
          <w:p w:rsidR="00EB767E" w:rsidRDefault="00EB767E" w:rsidP="00EB767E">
            <w:pPr>
              <w:pStyle w:val="dfvvwc"/>
              <w:spacing w:before="0" w:beforeAutospacing="0" w:after="0" w:afterAutospacing="0"/>
              <w:jc w:val="center"/>
              <w:rPr>
                <w:rStyle w:val="dfvvwc1"/>
              </w:rPr>
            </w:pPr>
            <w:r>
              <w:rPr>
                <w:rStyle w:val="dfvvwc1"/>
              </w:rPr>
              <w:t xml:space="preserve">Credibility </w:t>
            </w:r>
          </w:p>
        </w:tc>
        <w:tc>
          <w:tcPr>
            <w:tcW w:w="3119" w:type="dxa"/>
            <w:vAlign w:val="center"/>
          </w:tcPr>
          <w:p w:rsidR="00EB767E" w:rsidRDefault="00EB767E" w:rsidP="00EB767E">
            <w:pPr>
              <w:pStyle w:val="dfvvwc"/>
              <w:spacing w:before="0" w:beforeAutospacing="0" w:after="0" w:afterAutospacing="0"/>
              <w:jc w:val="center"/>
              <w:rPr>
                <w:rStyle w:val="dfvvwc1"/>
              </w:rPr>
            </w:pPr>
            <w:r>
              <w:rPr>
                <w:rStyle w:val="dfvvwc1"/>
              </w:rPr>
              <w:t xml:space="preserve">High </w:t>
            </w:r>
          </w:p>
        </w:tc>
        <w:tc>
          <w:tcPr>
            <w:tcW w:w="4240" w:type="dxa"/>
            <w:vAlign w:val="center"/>
          </w:tcPr>
          <w:p w:rsidR="00EB767E" w:rsidRDefault="00EB767E" w:rsidP="00EB767E">
            <w:pPr>
              <w:pStyle w:val="dfvvwc"/>
              <w:spacing w:before="0" w:beforeAutospacing="0" w:after="0" w:afterAutospacing="0"/>
              <w:jc w:val="center"/>
              <w:rPr>
                <w:rStyle w:val="dfvvwc1"/>
              </w:rPr>
            </w:pPr>
            <w:r>
              <w:rPr>
                <w:rStyle w:val="dfvvwc1"/>
              </w:rPr>
              <w:t xml:space="preserve">Low </w:t>
            </w:r>
          </w:p>
        </w:tc>
      </w:tr>
      <w:tr w:rsidR="00EB767E" w:rsidTr="00EB767E">
        <w:trPr>
          <w:trHeight w:val="2823"/>
        </w:trPr>
        <w:tc>
          <w:tcPr>
            <w:tcW w:w="1656" w:type="dxa"/>
            <w:vAlign w:val="center"/>
          </w:tcPr>
          <w:p w:rsidR="00EB767E" w:rsidRDefault="00EB767E" w:rsidP="00EB767E">
            <w:pPr>
              <w:pStyle w:val="dfvvwc"/>
              <w:spacing w:before="0" w:beforeAutospacing="0" w:after="0" w:afterAutospacing="0"/>
              <w:jc w:val="center"/>
              <w:rPr>
                <w:rStyle w:val="dfvvwc1"/>
              </w:rPr>
            </w:pPr>
            <w:r>
              <w:rPr>
                <w:rStyle w:val="dfvvwc1"/>
              </w:rPr>
              <w:t xml:space="preserve">Include investment </w:t>
            </w:r>
          </w:p>
        </w:tc>
        <w:tc>
          <w:tcPr>
            <w:tcW w:w="3119" w:type="dxa"/>
            <w:vAlign w:val="center"/>
          </w:tcPr>
          <w:p w:rsidR="00EB767E" w:rsidRDefault="00EB767E" w:rsidP="00EB767E">
            <w:pPr>
              <w:pStyle w:val="dfvvwc"/>
              <w:numPr>
                <w:ilvl w:val="0"/>
                <w:numId w:val="3"/>
              </w:numPr>
              <w:spacing w:before="0" w:beforeAutospacing="0" w:after="0" w:afterAutospacing="0"/>
              <w:rPr>
                <w:rStyle w:val="dfvvwc1"/>
              </w:rPr>
            </w:pPr>
            <w:r>
              <w:rPr>
                <w:rStyle w:val="dfvvwc1"/>
              </w:rPr>
              <w:t>Bitcoin</w:t>
            </w:r>
          </w:p>
          <w:p w:rsidR="00EB767E" w:rsidRDefault="00EB767E" w:rsidP="00EB767E">
            <w:pPr>
              <w:pStyle w:val="dfvvwc"/>
              <w:numPr>
                <w:ilvl w:val="0"/>
                <w:numId w:val="3"/>
              </w:numPr>
              <w:spacing w:before="0" w:beforeAutospacing="0" w:after="0" w:afterAutospacing="0"/>
              <w:rPr>
                <w:rStyle w:val="dfvvwc1"/>
              </w:rPr>
            </w:pPr>
            <w:r>
              <w:rPr>
                <w:rStyle w:val="dfvvwc1"/>
              </w:rPr>
              <w:t>Litecoin</w:t>
            </w:r>
          </w:p>
          <w:p w:rsidR="00EB767E" w:rsidRDefault="00EB767E" w:rsidP="00EB767E">
            <w:pPr>
              <w:pStyle w:val="dfvvwc"/>
              <w:numPr>
                <w:ilvl w:val="0"/>
                <w:numId w:val="3"/>
              </w:numPr>
              <w:spacing w:before="0" w:beforeAutospacing="0" w:after="0" w:afterAutospacing="0"/>
              <w:rPr>
                <w:rStyle w:val="dfvvwc1"/>
              </w:rPr>
            </w:pPr>
            <w:r>
              <w:rPr>
                <w:rStyle w:val="dfvvwc1"/>
              </w:rPr>
              <w:t>Dogecoin</w:t>
            </w:r>
          </w:p>
          <w:p w:rsidR="00EB767E" w:rsidRDefault="00EB767E" w:rsidP="00EB767E">
            <w:pPr>
              <w:pStyle w:val="dfvvwc"/>
              <w:numPr>
                <w:ilvl w:val="0"/>
                <w:numId w:val="3"/>
              </w:numPr>
              <w:spacing w:before="0" w:beforeAutospacing="0" w:after="0" w:afterAutospacing="0"/>
              <w:rPr>
                <w:rStyle w:val="dfvvwc1"/>
              </w:rPr>
            </w:pPr>
            <w:r>
              <w:rPr>
                <w:rStyle w:val="dfvvwc1"/>
              </w:rPr>
              <w:t xml:space="preserve">Tether </w:t>
            </w:r>
          </w:p>
          <w:p w:rsidR="00EB767E" w:rsidRDefault="00EB767E" w:rsidP="00EB767E">
            <w:pPr>
              <w:pStyle w:val="dfvvwc"/>
              <w:spacing w:before="0" w:beforeAutospacing="0" w:after="0" w:afterAutospacing="0"/>
              <w:rPr>
                <w:rStyle w:val="dfvvwc1"/>
              </w:rPr>
            </w:pPr>
          </w:p>
        </w:tc>
        <w:tc>
          <w:tcPr>
            <w:tcW w:w="4240" w:type="dxa"/>
            <w:vAlign w:val="center"/>
          </w:tcPr>
          <w:p w:rsidR="00EB767E" w:rsidRDefault="00EB767E" w:rsidP="00EB767E">
            <w:pPr>
              <w:pStyle w:val="dfvvwc"/>
              <w:numPr>
                <w:ilvl w:val="0"/>
                <w:numId w:val="2"/>
              </w:numPr>
              <w:spacing w:before="0" w:beforeAutospacing="0" w:after="0" w:afterAutospacing="0"/>
              <w:rPr>
                <w:rStyle w:val="dfvvwc1"/>
              </w:rPr>
            </w:pPr>
            <w:r>
              <w:rPr>
                <w:rStyle w:val="dfvvwc1"/>
              </w:rPr>
              <w:t>Debt equity</w:t>
            </w:r>
          </w:p>
          <w:p w:rsidR="00EB767E" w:rsidRDefault="00EB767E" w:rsidP="00EB767E">
            <w:pPr>
              <w:pStyle w:val="dfvvwc"/>
              <w:numPr>
                <w:ilvl w:val="0"/>
                <w:numId w:val="2"/>
              </w:numPr>
              <w:spacing w:before="0" w:beforeAutospacing="0" w:after="0" w:afterAutospacing="0"/>
              <w:rPr>
                <w:rStyle w:val="dfvvwc1"/>
              </w:rPr>
            </w:pPr>
            <w:r>
              <w:rPr>
                <w:rStyle w:val="dfvvwc1"/>
              </w:rPr>
              <w:t>Equity Fund</w:t>
            </w:r>
          </w:p>
          <w:p w:rsidR="00EB767E" w:rsidRDefault="00EB767E" w:rsidP="00EB767E">
            <w:pPr>
              <w:pStyle w:val="dfvvwc"/>
              <w:numPr>
                <w:ilvl w:val="0"/>
                <w:numId w:val="2"/>
              </w:numPr>
              <w:spacing w:before="0" w:beforeAutospacing="0" w:after="0" w:afterAutospacing="0"/>
              <w:rPr>
                <w:rStyle w:val="dfvvwc1"/>
              </w:rPr>
            </w:pPr>
            <w:r>
              <w:rPr>
                <w:rStyle w:val="dfvvwc1"/>
              </w:rPr>
              <w:t>Gold</w:t>
            </w:r>
          </w:p>
          <w:p w:rsidR="00EB767E" w:rsidRDefault="00EB767E" w:rsidP="00EB767E">
            <w:pPr>
              <w:pStyle w:val="dfvvwc"/>
              <w:numPr>
                <w:ilvl w:val="0"/>
                <w:numId w:val="2"/>
              </w:numPr>
              <w:spacing w:before="0" w:beforeAutospacing="0" w:after="0" w:afterAutospacing="0"/>
              <w:rPr>
                <w:rStyle w:val="dfvvwc1"/>
              </w:rPr>
            </w:pPr>
            <w:r>
              <w:rPr>
                <w:rStyle w:val="dfvvwc1"/>
              </w:rPr>
              <w:t>Shares (stocks)</w:t>
            </w:r>
          </w:p>
          <w:p w:rsidR="00EB767E" w:rsidRDefault="00EB767E" w:rsidP="00EB767E">
            <w:pPr>
              <w:pStyle w:val="dfvvwc"/>
              <w:numPr>
                <w:ilvl w:val="0"/>
                <w:numId w:val="2"/>
              </w:numPr>
              <w:spacing w:before="0" w:beforeAutospacing="0" w:after="0" w:afterAutospacing="0"/>
              <w:rPr>
                <w:rStyle w:val="dfvvwc1"/>
              </w:rPr>
            </w:pPr>
            <w:r>
              <w:rPr>
                <w:rStyle w:val="dfvvwc1"/>
              </w:rPr>
              <w:t>Property</w:t>
            </w:r>
          </w:p>
          <w:p w:rsidR="00EB767E" w:rsidRDefault="00EB767E" w:rsidP="00EB767E">
            <w:pPr>
              <w:pStyle w:val="dfvvwc"/>
              <w:numPr>
                <w:ilvl w:val="0"/>
                <w:numId w:val="2"/>
              </w:numPr>
              <w:spacing w:before="0" w:beforeAutospacing="0" w:after="0" w:afterAutospacing="0"/>
              <w:rPr>
                <w:rStyle w:val="dfvvwc1"/>
              </w:rPr>
            </w:pPr>
            <w:r>
              <w:rPr>
                <w:rStyle w:val="dfvvwc1"/>
              </w:rPr>
              <w:t>Bonds</w:t>
            </w:r>
          </w:p>
          <w:p w:rsidR="00EB767E" w:rsidRDefault="00EB767E" w:rsidP="00EB767E">
            <w:pPr>
              <w:pStyle w:val="dfvvwc"/>
              <w:numPr>
                <w:ilvl w:val="0"/>
                <w:numId w:val="2"/>
              </w:numPr>
              <w:spacing w:before="0" w:beforeAutospacing="0" w:after="0" w:afterAutospacing="0"/>
              <w:rPr>
                <w:rStyle w:val="dfvvwc1"/>
              </w:rPr>
            </w:pPr>
            <w:r>
              <w:rPr>
                <w:rStyle w:val="dfvvwc1"/>
              </w:rPr>
              <w:t>PPF</w:t>
            </w:r>
          </w:p>
        </w:tc>
      </w:tr>
    </w:tbl>
    <w:p w:rsidR="00907DFE" w:rsidRDefault="00907DFE" w:rsidP="00EB767E">
      <w:pPr>
        <w:pStyle w:val="dfvvwc"/>
        <w:spacing w:before="0" w:beforeAutospacing="0" w:after="0" w:afterAutospacing="0"/>
        <w:jc w:val="both"/>
        <w:rPr>
          <w:rStyle w:val="dfvvwc1"/>
        </w:rPr>
      </w:pPr>
    </w:p>
    <w:p w:rsidR="00907DFE" w:rsidRDefault="00907DFE" w:rsidP="00EB767E">
      <w:pPr>
        <w:pStyle w:val="dfvvwc"/>
        <w:spacing w:before="0" w:beforeAutospacing="0" w:after="0" w:afterAutospacing="0"/>
        <w:jc w:val="both"/>
        <w:rPr>
          <w:rStyle w:val="dfvvwc1"/>
        </w:rPr>
      </w:pPr>
    </w:p>
    <w:p w:rsidR="00EB767E" w:rsidRDefault="00EB767E" w:rsidP="00EB767E">
      <w:pPr>
        <w:pStyle w:val="dfvvwc"/>
        <w:spacing w:before="0" w:beforeAutospacing="0" w:after="0" w:afterAutospacing="0"/>
        <w:jc w:val="both"/>
      </w:pPr>
      <w:r>
        <w:rPr>
          <w:rStyle w:val="dfvvwc1"/>
        </w:rPr>
        <w:t xml:space="preserve">Transactions are authenticated through Bitcoin’s </w:t>
      </w:r>
      <w:hyperlink r:id="rId16" w:tgtFrame="_self" w:history="1">
        <w:r w:rsidRPr="003E4488">
          <w:rPr>
            <w:rStyle w:val="dfvvwc1"/>
          </w:rPr>
          <w:t>proof-of-work</w:t>
        </w:r>
      </w:hyperlink>
      <w:r>
        <w:rPr>
          <w:rStyle w:val="dfvvwc1"/>
        </w:rPr>
        <w:t xml:space="preserve"> consensus mechanism, which rewards cryptocurrency miners for validating transactions.</w:t>
      </w:r>
    </w:p>
    <w:p w:rsidR="00907DFE" w:rsidRDefault="00907DFE" w:rsidP="00EB767E">
      <w:pPr>
        <w:pStyle w:val="dfvvwc"/>
        <w:spacing w:before="0" w:beforeAutospacing="0" w:after="0" w:afterAutospacing="0"/>
        <w:jc w:val="both"/>
        <w:rPr>
          <w:rStyle w:val="dfvvwc1"/>
        </w:rPr>
      </w:pPr>
    </w:p>
    <w:p w:rsidR="00EB767E" w:rsidRDefault="00EB767E" w:rsidP="00EB767E">
      <w:pPr>
        <w:pStyle w:val="dfvvwc"/>
        <w:spacing w:before="0" w:beforeAutospacing="0" w:after="0" w:afterAutospacing="0"/>
        <w:jc w:val="both"/>
        <w:rPr>
          <w:rStyle w:val="dfvvwc1"/>
        </w:rPr>
      </w:pPr>
      <w:r w:rsidRPr="003E4488">
        <w:rPr>
          <w:rStyle w:val="dfvvwc1"/>
        </w:rPr>
        <w:t>Launched in 2009 by a mysterious developer known as Satoshi Nakamoto, Bitcoin (BTC) was the first, and remains the most valuable, entrant in the em</w:t>
      </w:r>
      <w:r>
        <w:rPr>
          <w:rStyle w:val="dfvvwc1"/>
        </w:rPr>
        <w:t>erging class of assets known as</w:t>
      </w:r>
      <w:r>
        <w:t xml:space="preserve"> cryptocurrencies</w:t>
      </w:r>
      <w:r w:rsidRPr="003E4488">
        <w:rPr>
          <w:rStyle w:val="dfvvwc1"/>
        </w:rPr>
        <w:t>.</w:t>
      </w:r>
    </w:p>
    <w:p w:rsidR="00EB767E" w:rsidRDefault="00EB767E" w:rsidP="00EB767E">
      <w:pPr>
        <w:pStyle w:val="dfvvwc"/>
        <w:spacing w:before="0" w:beforeAutospacing="0" w:after="0" w:afterAutospacing="0"/>
        <w:jc w:val="both"/>
      </w:pPr>
      <w:r>
        <w:rPr>
          <w:noProof/>
          <w:lang w:bidi="ar-SA"/>
        </w:rPr>
        <w:drawing>
          <wp:inline distT="0" distB="0" distL="0" distR="0" wp14:anchorId="58C88440" wp14:editId="1F868263">
            <wp:extent cx="5391150" cy="1668780"/>
            <wp:effectExtent l="0" t="0" r="0" b="7620"/>
            <wp:docPr id="6" name="Picture 6" descr="Cryptocurrency set with name Royalty Fre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yptocurrency set with name Royalty Free Vector Image"/>
                    <pic:cNvPicPr>
                      <a:picLocks noChangeAspect="1" noChangeArrowheads="1"/>
                    </pic:cNvPicPr>
                  </pic:nvPicPr>
                  <pic:blipFill rotWithShape="1">
                    <a:blip r:embed="rId15">
                      <a:extLst>
                        <a:ext uri="{28A0092B-C50C-407E-A947-70E740481C1C}">
                          <a14:useLocalDpi xmlns:a14="http://schemas.microsoft.com/office/drawing/2010/main" val="0"/>
                        </a:ext>
                      </a:extLst>
                    </a:blip>
                    <a:srcRect t="45016" b="20316"/>
                    <a:stretch/>
                  </pic:blipFill>
                  <pic:spPr bwMode="auto">
                    <a:xfrm>
                      <a:off x="0" y="0"/>
                      <a:ext cx="5403327" cy="1672549"/>
                    </a:xfrm>
                    <a:prstGeom prst="rect">
                      <a:avLst/>
                    </a:prstGeom>
                    <a:noFill/>
                    <a:ln>
                      <a:noFill/>
                    </a:ln>
                    <a:extLst>
                      <a:ext uri="{53640926-AAD7-44D8-BBD7-CCE9431645EC}">
                        <a14:shadowObscured xmlns:a14="http://schemas.microsoft.com/office/drawing/2010/main"/>
                      </a:ext>
                    </a:extLst>
                  </pic:spPr>
                </pic:pic>
              </a:graphicData>
            </a:graphic>
          </wp:inline>
        </w:drawing>
      </w:r>
    </w:p>
    <w:p w:rsidR="00EB767E" w:rsidRDefault="00EB767E" w:rsidP="00EB767E">
      <w:pPr>
        <w:pStyle w:val="Heading1"/>
        <w:tabs>
          <w:tab w:val="left" w:pos="461"/>
        </w:tabs>
        <w:spacing w:before="90"/>
        <w:ind w:left="0" w:firstLine="567"/>
        <w:jc w:val="both"/>
      </w:pPr>
    </w:p>
    <w:p w:rsidR="00907DFE" w:rsidRDefault="00907DFE" w:rsidP="00EB767E">
      <w:pPr>
        <w:pStyle w:val="Heading1"/>
        <w:tabs>
          <w:tab w:val="left" w:pos="461"/>
        </w:tabs>
        <w:spacing w:before="90"/>
        <w:ind w:left="0" w:firstLine="0"/>
        <w:jc w:val="both"/>
      </w:pPr>
    </w:p>
    <w:p w:rsidR="00EB767E" w:rsidRDefault="00EB767E" w:rsidP="00EB767E">
      <w:pPr>
        <w:pStyle w:val="Heading1"/>
        <w:tabs>
          <w:tab w:val="left" w:pos="461"/>
        </w:tabs>
        <w:spacing w:before="90"/>
        <w:ind w:left="0" w:firstLine="0"/>
        <w:jc w:val="both"/>
      </w:pPr>
      <w:r>
        <w:t xml:space="preserve">The Actual Investment &amp; Virtual Investment (Cryptocurrency) </w:t>
      </w:r>
    </w:p>
    <w:p w:rsidR="00EB767E" w:rsidRDefault="00EB767E" w:rsidP="00EB767E">
      <w:pPr>
        <w:pStyle w:val="dfvvwc"/>
        <w:spacing w:before="0" w:beforeAutospacing="0" w:after="0" w:afterAutospacing="0"/>
        <w:jc w:val="both"/>
        <w:rPr>
          <w:rStyle w:val="dfvvwc1"/>
        </w:rPr>
      </w:pPr>
    </w:p>
    <w:p w:rsidR="00EB767E" w:rsidRDefault="00EB767E" w:rsidP="00EB767E">
      <w:pPr>
        <w:pStyle w:val="dfvvwc"/>
        <w:spacing w:before="0" w:beforeAutospacing="0" w:after="0" w:afterAutospacing="0"/>
        <w:jc w:val="both"/>
        <w:rPr>
          <w:rStyle w:val="dfvvwc1"/>
        </w:rPr>
      </w:pPr>
      <w:r w:rsidRPr="003E4488">
        <w:rPr>
          <w:rStyle w:val="dfvvwc1"/>
        </w:rPr>
        <w:t xml:space="preserve">The comparison </w:t>
      </w:r>
      <w:r>
        <w:rPr>
          <w:rStyle w:val="dfvvwc1"/>
        </w:rPr>
        <w:t xml:space="preserve">is actual and virtual investing if you want safe to investing and earn to return to actual investment is a better option. Actual investment as market condition </w:t>
      </w:r>
      <w:r>
        <w:rPr>
          <w:rStyle w:val="dfvvwc1"/>
        </w:rPr>
        <w:t xml:space="preserve">to </w:t>
      </w:r>
      <w:r w:rsidRPr="003E4488">
        <w:rPr>
          <w:rStyle w:val="dfvvwc1"/>
        </w:rPr>
        <w:t>predict</w:t>
      </w:r>
      <w:r>
        <w:rPr>
          <w:rStyle w:val="dfvvwc1"/>
        </w:rPr>
        <w:t xml:space="preserve"> the stocks and equity. The compare to both elements is better option actual investment. The cryptocurrency market is volatile but not perfectly predict the market condition. Bitcoin and another investment to help earn a highly return but it involves high risk. Virtual market is another name to show is gambling in the digital platform. Actual investment is the perfect predictable market to gain and ear to something.  </w:t>
      </w:r>
    </w:p>
    <w:p w:rsidR="00EB767E" w:rsidRDefault="00EB767E" w:rsidP="00EB767E">
      <w:pPr>
        <w:pStyle w:val="dfvvwc"/>
        <w:spacing w:before="0" w:beforeAutospacing="0" w:after="0" w:afterAutospacing="0"/>
        <w:jc w:val="both"/>
        <w:rPr>
          <w:rStyle w:val="dfvvwc1"/>
        </w:rPr>
      </w:pPr>
      <w:r>
        <w:rPr>
          <w:rStyle w:val="dfvvwc1"/>
        </w:rPr>
        <w:t>The hacking</w:t>
      </w:r>
      <w:r>
        <w:rPr>
          <w:rStyle w:val="dfvvwc1"/>
        </w:rPr>
        <w:t xml:space="preserve"> digital investment, current situation </w:t>
      </w:r>
      <w:r>
        <w:rPr>
          <w:rStyle w:val="dfvvwc1"/>
        </w:rPr>
        <w:t>records</w:t>
      </w:r>
      <w:r>
        <w:rPr>
          <w:rStyle w:val="dfvvwc1"/>
        </w:rPr>
        <w:t xml:space="preserve"> the 70 million plus hacking in only one currency is bitcoin. This digital currency is not safe account </w:t>
      </w:r>
      <w:r>
        <w:rPr>
          <w:rStyle w:val="dfvvwc1"/>
        </w:rPr>
        <w:t>through hack</w:t>
      </w:r>
      <w:r>
        <w:rPr>
          <w:rStyle w:val="dfvvwc1"/>
        </w:rPr>
        <w:t xml:space="preserve"> the wallets. </w:t>
      </w:r>
    </w:p>
    <w:p w:rsidR="00EB767E" w:rsidRDefault="00EB767E" w:rsidP="00EB767E">
      <w:pPr>
        <w:pStyle w:val="dfvvwc"/>
        <w:spacing w:before="0" w:beforeAutospacing="0" w:after="0" w:afterAutospacing="0"/>
        <w:ind w:left="1440" w:hanging="1440"/>
        <w:rPr>
          <w:rStyle w:val="dfvvwc1"/>
        </w:rPr>
      </w:pPr>
    </w:p>
    <w:p w:rsidR="00EB767E" w:rsidRDefault="00EB767E" w:rsidP="00EB767E">
      <w:pPr>
        <w:pStyle w:val="dfvvwc"/>
        <w:spacing w:before="0" w:beforeAutospacing="0" w:after="0" w:afterAutospacing="0"/>
        <w:ind w:left="720" w:hanging="720"/>
        <w:rPr>
          <w:rStyle w:val="dfvvwc1"/>
        </w:rPr>
      </w:pPr>
      <w:r>
        <w:rPr>
          <w:rStyle w:val="dfvvwc1"/>
        </w:rPr>
        <w:t>The basic difference is actual investment and Virtual investment (cryptocurrency)</w:t>
      </w:r>
    </w:p>
    <w:p w:rsidR="00EB767E" w:rsidRDefault="00EB767E" w:rsidP="00EB767E">
      <w:pPr>
        <w:pStyle w:val="dfvvwc"/>
        <w:spacing w:before="0" w:beforeAutospacing="0" w:after="0" w:afterAutospacing="0"/>
        <w:ind w:left="720" w:hanging="720"/>
        <w:rPr>
          <w:rStyle w:val="dfvvwc1"/>
        </w:rPr>
      </w:pPr>
    </w:p>
    <w:p w:rsidR="003738B1" w:rsidRDefault="00EB767E" w:rsidP="00907DFE">
      <w:pPr>
        <w:pStyle w:val="Heading1"/>
        <w:tabs>
          <w:tab w:val="left" w:pos="461"/>
        </w:tabs>
        <w:spacing w:before="90"/>
        <w:ind w:left="0" w:firstLine="0"/>
        <w:jc w:val="both"/>
      </w:pPr>
      <w:r>
        <w:rPr>
          <w:noProof/>
          <w:lang w:val="en-IN" w:eastAsia="en-IN"/>
        </w:rPr>
        <w:drawing>
          <wp:inline distT="0" distB="0" distL="0" distR="0" wp14:anchorId="0644E277" wp14:editId="1BB0A22F">
            <wp:extent cx="5648325" cy="5648325"/>
            <wp:effectExtent l="0" t="0" r="9525" b="9525"/>
            <wp:docPr id="7" name="Picture 7" descr="Bitcoin vs. Blockchain - Differences Explained - 101 Blockch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tcoin vs. Blockchain - Differences Explained - 101 Blockchain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48325" cy="5648325"/>
                    </a:xfrm>
                    <a:prstGeom prst="rect">
                      <a:avLst/>
                    </a:prstGeom>
                    <a:noFill/>
                    <a:ln>
                      <a:noFill/>
                    </a:ln>
                  </pic:spPr>
                </pic:pic>
              </a:graphicData>
            </a:graphic>
          </wp:inline>
        </w:drawing>
      </w:r>
    </w:p>
    <w:p w:rsidR="003738B1" w:rsidRPr="003738B1" w:rsidRDefault="003738B1" w:rsidP="003738B1">
      <w:pPr>
        <w:rPr>
          <w:lang w:val="en-US"/>
        </w:rPr>
      </w:pPr>
    </w:p>
    <w:p w:rsidR="003738B1" w:rsidRDefault="003738B1" w:rsidP="003738B1">
      <w:pPr>
        <w:rPr>
          <w:lang w:val="en-US"/>
        </w:rPr>
      </w:pPr>
    </w:p>
    <w:p w:rsidR="00EB767E" w:rsidRDefault="00EB767E" w:rsidP="003738B1">
      <w:pPr>
        <w:rPr>
          <w:lang w:val="en-US"/>
        </w:rPr>
      </w:pPr>
    </w:p>
    <w:p w:rsidR="003738B1" w:rsidRDefault="003738B1" w:rsidP="003738B1">
      <w:pPr>
        <w:rPr>
          <w:lang w:val="en-US"/>
        </w:rPr>
      </w:pPr>
    </w:p>
    <w:p w:rsidR="003738B1" w:rsidRDefault="003738B1" w:rsidP="003738B1">
      <w:pPr>
        <w:rPr>
          <w:lang w:val="en-US"/>
        </w:rPr>
      </w:pPr>
    </w:p>
    <w:p w:rsidR="003738B1" w:rsidRPr="003738B1" w:rsidRDefault="003738B1" w:rsidP="003738B1">
      <w:pPr>
        <w:jc w:val="both"/>
        <w:rPr>
          <w:rFonts w:ascii="Times New Roman" w:hAnsi="Times New Roman" w:cs="Times New Roman"/>
          <w:b/>
          <w:sz w:val="24"/>
          <w:szCs w:val="24"/>
          <w:lang w:val="en-US"/>
        </w:rPr>
      </w:pPr>
      <w:r w:rsidRPr="003738B1">
        <w:rPr>
          <w:rFonts w:ascii="Times New Roman" w:hAnsi="Times New Roman" w:cs="Times New Roman"/>
          <w:b/>
          <w:sz w:val="24"/>
          <w:szCs w:val="24"/>
          <w:lang w:val="en-US"/>
        </w:rPr>
        <w:t>Conclusion:</w:t>
      </w:r>
    </w:p>
    <w:p w:rsidR="003738B1" w:rsidRPr="003738B1" w:rsidRDefault="003738B1" w:rsidP="003738B1">
      <w:pPr>
        <w:jc w:val="both"/>
        <w:rPr>
          <w:rFonts w:ascii="Times New Roman" w:hAnsi="Times New Roman" w:cs="Times New Roman"/>
          <w:sz w:val="24"/>
          <w:szCs w:val="24"/>
          <w:lang w:val="en-US"/>
        </w:rPr>
      </w:pPr>
      <w:r w:rsidRPr="003738B1">
        <w:rPr>
          <w:rFonts w:ascii="Times New Roman" w:hAnsi="Times New Roman" w:cs="Times New Roman"/>
          <w:sz w:val="24"/>
          <w:szCs w:val="24"/>
          <w:lang w:val="en-US"/>
        </w:rPr>
        <w:t>In conclusion, cryptocurrency has emerged as a digital currency used for money transfers and investment. Its highly volatile and risky nature makes it an attractive yet speculative option for investors. Presently, only El Salvador and the Central African Republic have officially embraced cryptocurrencies, while other countries are showing increasing interest in its adoption. The potential advantage of reduced taxation through the use of cryptocurrencies lies in the lack of government regulation and control, leading to transactions being unrecorded in official government portals.</w:t>
      </w:r>
    </w:p>
    <w:p w:rsidR="003738B1" w:rsidRPr="003738B1" w:rsidRDefault="003738B1" w:rsidP="003738B1">
      <w:pPr>
        <w:jc w:val="both"/>
        <w:rPr>
          <w:rFonts w:ascii="Times New Roman" w:hAnsi="Times New Roman" w:cs="Times New Roman"/>
          <w:sz w:val="24"/>
          <w:szCs w:val="24"/>
          <w:lang w:val="en-US"/>
        </w:rPr>
      </w:pPr>
      <w:r w:rsidRPr="003738B1">
        <w:rPr>
          <w:rFonts w:ascii="Times New Roman" w:hAnsi="Times New Roman" w:cs="Times New Roman"/>
          <w:sz w:val="24"/>
          <w:szCs w:val="24"/>
          <w:lang w:val="en-US"/>
        </w:rPr>
        <w:t>As of 2023, certain countries have experienced a surge in cryptocurrency usage, indicating a growing trend and potential transformation in the global financial landscape. The widespread acceptance and belief in cryptocurrency continue to evolve, with the potential for more countries to recognize its utility and adapt to its unique characteristics in the future.</w:t>
      </w:r>
    </w:p>
    <w:p w:rsidR="003738B1" w:rsidRDefault="003738B1" w:rsidP="003738B1">
      <w:pPr>
        <w:jc w:val="both"/>
        <w:rPr>
          <w:rFonts w:ascii="Times New Roman" w:hAnsi="Times New Roman" w:cs="Times New Roman"/>
          <w:b/>
          <w:sz w:val="24"/>
          <w:szCs w:val="24"/>
          <w:lang w:val="en-US"/>
        </w:rPr>
      </w:pPr>
    </w:p>
    <w:p w:rsidR="003738B1" w:rsidRPr="003738B1" w:rsidRDefault="003738B1" w:rsidP="003738B1">
      <w:pPr>
        <w:jc w:val="both"/>
        <w:rPr>
          <w:rFonts w:ascii="Times New Roman" w:hAnsi="Times New Roman" w:cs="Times New Roman"/>
          <w:b/>
          <w:sz w:val="24"/>
          <w:szCs w:val="24"/>
          <w:lang w:val="en-US"/>
        </w:rPr>
      </w:pPr>
      <w:r w:rsidRPr="003738B1">
        <w:rPr>
          <w:rFonts w:ascii="Times New Roman" w:hAnsi="Times New Roman" w:cs="Times New Roman"/>
          <w:b/>
          <w:sz w:val="24"/>
          <w:szCs w:val="24"/>
          <w:lang w:val="en-US"/>
        </w:rPr>
        <w:t>References:</w:t>
      </w:r>
    </w:p>
    <w:p w:rsidR="003738B1" w:rsidRPr="003738B1" w:rsidRDefault="003738B1" w:rsidP="003738B1">
      <w:pPr>
        <w:pStyle w:val="ListParagraph"/>
        <w:numPr>
          <w:ilvl w:val="0"/>
          <w:numId w:val="4"/>
        </w:numPr>
        <w:jc w:val="both"/>
        <w:rPr>
          <w:rFonts w:ascii="Times New Roman" w:hAnsi="Times New Roman" w:cs="Times New Roman"/>
          <w:sz w:val="24"/>
          <w:szCs w:val="24"/>
          <w:lang w:val="en-US"/>
        </w:rPr>
      </w:pPr>
      <w:r w:rsidRPr="003738B1">
        <w:rPr>
          <w:rFonts w:ascii="Times New Roman" w:hAnsi="Times New Roman" w:cs="Times New Roman"/>
          <w:sz w:val="24"/>
          <w:szCs w:val="24"/>
          <w:lang w:val="en-US"/>
        </w:rPr>
        <w:t>Li, Q., &amp; Wang, S. (2019). Decentralized finance: Overview and research directions. In 2019 IEEE International Conference on Blockchain (Blockchain) (pp. 113-117). IEEE.</w:t>
      </w:r>
    </w:p>
    <w:p w:rsidR="003738B1" w:rsidRPr="003738B1" w:rsidRDefault="003738B1" w:rsidP="003738B1">
      <w:pPr>
        <w:pStyle w:val="ListParagraph"/>
        <w:numPr>
          <w:ilvl w:val="0"/>
          <w:numId w:val="4"/>
        </w:numPr>
        <w:jc w:val="both"/>
        <w:rPr>
          <w:rFonts w:ascii="Times New Roman" w:hAnsi="Times New Roman" w:cs="Times New Roman"/>
          <w:sz w:val="24"/>
          <w:szCs w:val="24"/>
          <w:lang w:val="en-US"/>
        </w:rPr>
      </w:pPr>
      <w:r w:rsidRPr="003738B1">
        <w:rPr>
          <w:rFonts w:ascii="Times New Roman" w:hAnsi="Times New Roman" w:cs="Times New Roman"/>
          <w:sz w:val="24"/>
          <w:szCs w:val="24"/>
          <w:lang w:val="en-US"/>
        </w:rPr>
        <w:t>Akcora, C. G., Li, Y., Li, Y., &amp; Song, C. (2020). Blockchain: A security and privacy survey. IEEE Transactions on Big Data, 6(4), 441-465.</w:t>
      </w:r>
    </w:p>
    <w:p w:rsidR="003738B1" w:rsidRPr="003738B1" w:rsidRDefault="003738B1" w:rsidP="003738B1">
      <w:pPr>
        <w:pStyle w:val="ListParagraph"/>
        <w:numPr>
          <w:ilvl w:val="0"/>
          <w:numId w:val="4"/>
        </w:numPr>
        <w:jc w:val="both"/>
        <w:rPr>
          <w:rFonts w:ascii="Times New Roman" w:hAnsi="Times New Roman" w:cs="Times New Roman"/>
          <w:sz w:val="24"/>
          <w:szCs w:val="24"/>
          <w:lang w:val="en-US"/>
        </w:rPr>
      </w:pPr>
      <w:r w:rsidRPr="003738B1">
        <w:rPr>
          <w:rFonts w:ascii="Times New Roman" w:hAnsi="Times New Roman" w:cs="Times New Roman"/>
          <w:sz w:val="24"/>
          <w:szCs w:val="24"/>
          <w:lang w:val="en-US"/>
        </w:rPr>
        <w:t>Tama, B. A., Muchtar, M. A., &amp; Suprayogi, M. N. (2018). Implementation of smart contracts for investment management. In 2018 International Conference on Applied Computer and Communication Technologies (ComCom) (pp. 25-28). IEEE.</w:t>
      </w:r>
    </w:p>
    <w:p w:rsidR="003738B1" w:rsidRPr="003738B1" w:rsidRDefault="003738B1" w:rsidP="003738B1">
      <w:pPr>
        <w:pStyle w:val="ListParagraph"/>
        <w:numPr>
          <w:ilvl w:val="0"/>
          <w:numId w:val="4"/>
        </w:numPr>
        <w:jc w:val="both"/>
        <w:rPr>
          <w:rFonts w:ascii="Times New Roman" w:hAnsi="Times New Roman" w:cs="Times New Roman"/>
          <w:sz w:val="24"/>
          <w:szCs w:val="24"/>
          <w:lang w:val="en-US"/>
        </w:rPr>
      </w:pPr>
      <w:r w:rsidRPr="003738B1">
        <w:rPr>
          <w:rFonts w:ascii="Times New Roman" w:hAnsi="Times New Roman" w:cs="Times New Roman"/>
          <w:sz w:val="24"/>
          <w:szCs w:val="24"/>
          <w:lang w:val="en-US"/>
        </w:rPr>
        <w:t>Zhang, Y., &amp; Liu, J. (2021). A survey of AI-driven smart contract. In 2021 IEEE 9th International Conference on Consumer Electronics-China (ICCE-China) (pp. 1-5). IEEE.</w:t>
      </w:r>
    </w:p>
    <w:p w:rsidR="003738B1" w:rsidRPr="003738B1" w:rsidRDefault="003738B1" w:rsidP="003738B1">
      <w:pPr>
        <w:pStyle w:val="ListParagraph"/>
        <w:numPr>
          <w:ilvl w:val="0"/>
          <w:numId w:val="4"/>
        </w:numPr>
        <w:jc w:val="both"/>
        <w:rPr>
          <w:rFonts w:ascii="Times New Roman" w:hAnsi="Times New Roman" w:cs="Times New Roman"/>
          <w:sz w:val="24"/>
          <w:szCs w:val="24"/>
          <w:lang w:val="en-US"/>
        </w:rPr>
      </w:pPr>
      <w:r w:rsidRPr="003738B1">
        <w:rPr>
          <w:rFonts w:ascii="Times New Roman" w:hAnsi="Times New Roman" w:cs="Times New Roman"/>
          <w:sz w:val="24"/>
          <w:szCs w:val="24"/>
          <w:lang w:val="en-US"/>
        </w:rPr>
        <w:t>Tsai, C. F., &amp; Chen, C. W. (2019). Predicting bitcoin price direction using sentiment analysis. Applied Economics Letters, 26(15), 1227-1232.</w:t>
      </w:r>
    </w:p>
    <w:p w:rsidR="003738B1" w:rsidRPr="003738B1" w:rsidRDefault="003738B1" w:rsidP="003738B1">
      <w:pPr>
        <w:pStyle w:val="ListParagraph"/>
        <w:numPr>
          <w:ilvl w:val="0"/>
          <w:numId w:val="4"/>
        </w:numPr>
        <w:jc w:val="both"/>
        <w:rPr>
          <w:rFonts w:ascii="Times New Roman" w:hAnsi="Times New Roman" w:cs="Times New Roman"/>
          <w:sz w:val="24"/>
          <w:szCs w:val="24"/>
          <w:lang w:val="en-US"/>
        </w:rPr>
      </w:pPr>
      <w:r w:rsidRPr="003738B1">
        <w:rPr>
          <w:rFonts w:ascii="Times New Roman" w:hAnsi="Times New Roman" w:cs="Times New Roman"/>
          <w:sz w:val="24"/>
          <w:szCs w:val="24"/>
          <w:lang w:val="en-US"/>
        </w:rPr>
        <w:t>Kim, J. H., Kim, W. G., &amp; Kim, T. T. (2020). The impact of investor sentiment on cryptocurrency returns. International Journal of Information Management, 50, 378-387.</w:t>
      </w:r>
    </w:p>
    <w:p w:rsidR="003738B1" w:rsidRPr="003738B1" w:rsidRDefault="003738B1" w:rsidP="003738B1">
      <w:pPr>
        <w:pStyle w:val="ListParagraph"/>
        <w:numPr>
          <w:ilvl w:val="0"/>
          <w:numId w:val="4"/>
        </w:numPr>
        <w:jc w:val="both"/>
        <w:rPr>
          <w:rFonts w:ascii="Times New Roman" w:hAnsi="Times New Roman" w:cs="Times New Roman"/>
          <w:sz w:val="24"/>
          <w:szCs w:val="24"/>
          <w:lang w:val="en-US"/>
        </w:rPr>
      </w:pPr>
      <w:r w:rsidRPr="003738B1">
        <w:rPr>
          <w:rFonts w:ascii="Times New Roman" w:hAnsi="Times New Roman" w:cs="Times New Roman"/>
          <w:sz w:val="24"/>
          <w:szCs w:val="24"/>
          <w:lang w:val="en-US"/>
        </w:rPr>
        <w:t>Wang, Y., Chen, X., &amp; Xu, J. (2021). Visualization design for cryptocurrency trading based on virtual reality. In 2021 16th International Conference on Computer Science &amp; Education (ICCSE) (pp. 484-488). IEEE.</w:t>
      </w:r>
    </w:p>
    <w:sectPr w:rsidR="003738B1" w:rsidRPr="003738B1" w:rsidSect="00055C66">
      <w:pgSz w:w="11906" w:h="16838"/>
      <w:pgMar w:top="284" w:right="170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074" w:rsidRDefault="006D0074" w:rsidP="00316FB9">
      <w:pPr>
        <w:spacing w:after="0" w:line="240" w:lineRule="auto"/>
      </w:pPr>
      <w:r>
        <w:separator/>
      </w:r>
    </w:p>
  </w:endnote>
  <w:endnote w:type="continuationSeparator" w:id="0">
    <w:p w:rsidR="006D0074" w:rsidRDefault="006D0074" w:rsidP="00316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074" w:rsidRDefault="006D0074" w:rsidP="00316FB9">
      <w:pPr>
        <w:spacing w:after="0" w:line="240" w:lineRule="auto"/>
      </w:pPr>
      <w:r>
        <w:separator/>
      </w:r>
    </w:p>
  </w:footnote>
  <w:footnote w:type="continuationSeparator" w:id="0">
    <w:p w:rsidR="006D0074" w:rsidRDefault="006D0074" w:rsidP="00316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35FF1"/>
    <w:multiLevelType w:val="hybridMultilevel"/>
    <w:tmpl w:val="C8121650"/>
    <w:lvl w:ilvl="0" w:tplc="40090003">
      <w:start w:val="1"/>
      <w:numFmt w:val="bullet"/>
      <w:lvlText w:val="o"/>
      <w:lvlJc w:val="left"/>
      <w:pPr>
        <w:ind w:left="819" w:hanging="360"/>
      </w:pPr>
      <w:rPr>
        <w:rFonts w:ascii="Courier New" w:hAnsi="Courier New" w:cs="Courier New" w:hint="default"/>
      </w:rPr>
    </w:lvl>
    <w:lvl w:ilvl="1" w:tplc="40090003" w:tentative="1">
      <w:start w:val="1"/>
      <w:numFmt w:val="bullet"/>
      <w:lvlText w:val="o"/>
      <w:lvlJc w:val="left"/>
      <w:pPr>
        <w:ind w:left="1539" w:hanging="360"/>
      </w:pPr>
      <w:rPr>
        <w:rFonts w:ascii="Courier New" w:hAnsi="Courier New" w:cs="Courier New" w:hint="default"/>
      </w:rPr>
    </w:lvl>
    <w:lvl w:ilvl="2" w:tplc="40090005" w:tentative="1">
      <w:start w:val="1"/>
      <w:numFmt w:val="bullet"/>
      <w:lvlText w:val=""/>
      <w:lvlJc w:val="left"/>
      <w:pPr>
        <w:ind w:left="2259" w:hanging="360"/>
      </w:pPr>
      <w:rPr>
        <w:rFonts w:ascii="Wingdings" w:hAnsi="Wingdings" w:hint="default"/>
      </w:rPr>
    </w:lvl>
    <w:lvl w:ilvl="3" w:tplc="40090001" w:tentative="1">
      <w:start w:val="1"/>
      <w:numFmt w:val="bullet"/>
      <w:lvlText w:val=""/>
      <w:lvlJc w:val="left"/>
      <w:pPr>
        <w:ind w:left="2979" w:hanging="360"/>
      </w:pPr>
      <w:rPr>
        <w:rFonts w:ascii="Symbol" w:hAnsi="Symbol" w:hint="default"/>
      </w:rPr>
    </w:lvl>
    <w:lvl w:ilvl="4" w:tplc="40090003" w:tentative="1">
      <w:start w:val="1"/>
      <w:numFmt w:val="bullet"/>
      <w:lvlText w:val="o"/>
      <w:lvlJc w:val="left"/>
      <w:pPr>
        <w:ind w:left="3699" w:hanging="360"/>
      </w:pPr>
      <w:rPr>
        <w:rFonts w:ascii="Courier New" w:hAnsi="Courier New" w:cs="Courier New" w:hint="default"/>
      </w:rPr>
    </w:lvl>
    <w:lvl w:ilvl="5" w:tplc="40090005" w:tentative="1">
      <w:start w:val="1"/>
      <w:numFmt w:val="bullet"/>
      <w:lvlText w:val=""/>
      <w:lvlJc w:val="left"/>
      <w:pPr>
        <w:ind w:left="4419" w:hanging="360"/>
      </w:pPr>
      <w:rPr>
        <w:rFonts w:ascii="Wingdings" w:hAnsi="Wingdings" w:hint="default"/>
      </w:rPr>
    </w:lvl>
    <w:lvl w:ilvl="6" w:tplc="40090001" w:tentative="1">
      <w:start w:val="1"/>
      <w:numFmt w:val="bullet"/>
      <w:lvlText w:val=""/>
      <w:lvlJc w:val="left"/>
      <w:pPr>
        <w:ind w:left="5139" w:hanging="360"/>
      </w:pPr>
      <w:rPr>
        <w:rFonts w:ascii="Symbol" w:hAnsi="Symbol" w:hint="default"/>
      </w:rPr>
    </w:lvl>
    <w:lvl w:ilvl="7" w:tplc="40090003" w:tentative="1">
      <w:start w:val="1"/>
      <w:numFmt w:val="bullet"/>
      <w:lvlText w:val="o"/>
      <w:lvlJc w:val="left"/>
      <w:pPr>
        <w:ind w:left="5859" w:hanging="360"/>
      </w:pPr>
      <w:rPr>
        <w:rFonts w:ascii="Courier New" w:hAnsi="Courier New" w:cs="Courier New" w:hint="default"/>
      </w:rPr>
    </w:lvl>
    <w:lvl w:ilvl="8" w:tplc="40090005" w:tentative="1">
      <w:start w:val="1"/>
      <w:numFmt w:val="bullet"/>
      <w:lvlText w:val=""/>
      <w:lvlJc w:val="left"/>
      <w:pPr>
        <w:ind w:left="6579" w:hanging="360"/>
      </w:pPr>
      <w:rPr>
        <w:rFonts w:ascii="Wingdings" w:hAnsi="Wingdings" w:hint="default"/>
      </w:rPr>
    </w:lvl>
  </w:abstractNum>
  <w:abstractNum w:abstractNumId="1" w15:restartNumberingAfterBreak="0">
    <w:nsid w:val="21DC2E74"/>
    <w:multiLevelType w:val="hybridMultilevel"/>
    <w:tmpl w:val="97B8D8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8D6CD9"/>
    <w:multiLevelType w:val="hybridMultilevel"/>
    <w:tmpl w:val="0632241A"/>
    <w:lvl w:ilvl="0" w:tplc="2CFADDB8">
      <w:numFmt w:val="bullet"/>
      <w:lvlText w:val=""/>
      <w:lvlJc w:val="left"/>
      <w:pPr>
        <w:ind w:left="927"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 w15:restartNumberingAfterBreak="0">
    <w:nsid w:val="572C79BB"/>
    <w:multiLevelType w:val="hybridMultilevel"/>
    <w:tmpl w:val="A84A8B44"/>
    <w:lvl w:ilvl="0" w:tplc="2CFADDB8">
      <w:numFmt w:val="bullet"/>
      <w:lvlText w:val=""/>
      <w:lvlJc w:val="left"/>
      <w:pPr>
        <w:ind w:left="1211"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B9"/>
    <w:rsid w:val="00055C66"/>
    <w:rsid w:val="00316FB9"/>
    <w:rsid w:val="003738B1"/>
    <w:rsid w:val="00685008"/>
    <w:rsid w:val="006D0074"/>
    <w:rsid w:val="00907DFE"/>
    <w:rsid w:val="00B603E0"/>
    <w:rsid w:val="00E13CBA"/>
    <w:rsid w:val="00EB767E"/>
    <w:rsid w:val="00F77C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168F"/>
  <w15:chartTrackingRefBased/>
  <w15:docId w15:val="{02507C2F-AAD1-4E61-BD2A-57BFF206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EB767E"/>
    <w:pPr>
      <w:widowControl w:val="0"/>
      <w:autoSpaceDE w:val="0"/>
      <w:autoSpaceDN w:val="0"/>
      <w:spacing w:after="0" w:line="240" w:lineRule="auto"/>
      <w:ind w:left="460" w:hanging="361"/>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FB9"/>
  </w:style>
  <w:style w:type="paragraph" w:styleId="Footer">
    <w:name w:val="footer"/>
    <w:basedOn w:val="Normal"/>
    <w:link w:val="FooterChar"/>
    <w:uiPriority w:val="99"/>
    <w:unhideWhenUsed/>
    <w:rsid w:val="00316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FB9"/>
  </w:style>
  <w:style w:type="paragraph" w:styleId="BodyText">
    <w:name w:val="Body Text"/>
    <w:basedOn w:val="Normal"/>
    <w:link w:val="BodyTextChar"/>
    <w:uiPriority w:val="1"/>
    <w:qFormat/>
    <w:rsid w:val="00316FB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16FB9"/>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EB767E"/>
    <w:rPr>
      <w:rFonts w:ascii="Times New Roman" w:eastAsia="Times New Roman" w:hAnsi="Times New Roman" w:cs="Times New Roman"/>
      <w:b/>
      <w:bCs/>
      <w:sz w:val="24"/>
      <w:szCs w:val="24"/>
      <w:lang w:val="en-US"/>
    </w:rPr>
  </w:style>
  <w:style w:type="table" w:styleId="TableGrid">
    <w:name w:val="Table Grid"/>
    <w:basedOn w:val="TableNormal"/>
    <w:uiPriority w:val="59"/>
    <w:rsid w:val="00EB767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fvvwc">
    <w:name w:val="dfvvwc"/>
    <w:basedOn w:val="Normal"/>
    <w:rsid w:val="00EB767E"/>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customStyle="1" w:styleId="dfvvwc1">
    <w:name w:val="dfvvwc1"/>
    <w:basedOn w:val="DefaultParagraphFont"/>
    <w:rsid w:val="00EB767E"/>
  </w:style>
  <w:style w:type="paragraph" w:styleId="ListParagraph">
    <w:name w:val="List Paragraph"/>
    <w:basedOn w:val="Normal"/>
    <w:uiPriority w:val="34"/>
    <w:qFormat/>
    <w:rsid w:val="00373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53950">
      <w:bodyDiv w:val="1"/>
      <w:marLeft w:val="0"/>
      <w:marRight w:val="0"/>
      <w:marTop w:val="0"/>
      <w:marBottom w:val="0"/>
      <w:divBdr>
        <w:top w:val="none" w:sz="0" w:space="0" w:color="auto"/>
        <w:left w:val="none" w:sz="0" w:space="0" w:color="auto"/>
        <w:bottom w:val="none" w:sz="0" w:space="0" w:color="auto"/>
        <w:right w:val="none" w:sz="0" w:space="0" w:color="auto"/>
      </w:divBdr>
    </w:div>
    <w:div w:id="683242523">
      <w:bodyDiv w:val="1"/>
      <w:marLeft w:val="0"/>
      <w:marRight w:val="0"/>
      <w:marTop w:val="0"/>
      <w:marBottom w:val="0"/>
      <w:divBdr>
        <w:top w:val="none" w:sz="0" w:space="0" w:color="auto"/>
        <w:left w:val="none" w:sz="0" w:space="0" w:color="auto"/>
        <w:bottom w:val="none" w:sz="0" w:space="0" w:color="auto"/>
        <w:right w:val="none" w:sz="0" w:space="0" w:color="auto"/>
      </w:divBdr>
    </w:div>
    <w:div w:id="130589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fool.com/investing/stock-market/exchang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s://www.fool.com/the-ascent/cryptocurrency/best-cryptocurrency-apps/"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nerdwallet.com/article/investing/proof-of-work"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fool.com/investing/stock-market/market-sectors/financials/cryptocurrency-stocks/"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C760AC-A5AB-45A2-AAAE-00B3EDA50664}" type="doc">
      <dgm:prSet loTypeId="urn:microsoft.com/office/officeart/2005/8/layout/cycle2" loCatId="cycle" qsTypeId="urn:microsoft.com/office/officeart/2005/8/quickstyle/simple5" qsCatId="simple" csTypeId="urn:microsoft.com/office/officeart/2005/8/colors/colorful1" csCatId="colorful" phldr="1"/>
      <dgm:spPr/>
      <dgm:t>
        <a:bodyPr/>
        <a:lstStyle/>
        <a:p>
          <a:endParaRPr lang="en-IN"/>
        </a:p>
      </dgm:t>
    </dgm:pt>
    <dgm:pt modelId="{81E5B6D5-905E-4E5A-BBFE-1A61FBB0B7FC}">
      <dgm:prSet phldrT="[Text]" custT="1"/>
      <dgm:spPr/>
      <dgm:t>
        <a:bodyPr/>
        <a:lstStyle/>
        <a:p>
          <a:pPr algn="ctr"/>
          <a:r>
            <a:rPr lang="en-US" sz="700"/>
            <a:t>No paper money required</a:t>
          </a:r>
          <a:endParaRPr lang="en-IN" sz="700"/>
        </a:p>
      </dgm:t>
    </dgm:pt>
    <dgm:pt modelId="{0D2E0D20-DD74-4361-A5AF-0B5E5BF15721}" type="parTrans" cxnId="{B0BD39A8-C9F0-4201-BC85-EDCEBB6EC074}">
      <dgm:prSet/>
      <dgm:spPr/>
      <dgm:t>
        <a:bodyPr/>
        <a:lstStyle/>
        <a:p>
          <a:pPr algn="ctr"/>
          <a:endParaRPr lang="en-IN" sz="2000"/>
        </a:p>
      </dgm:t>
    </dgm:pt>
    <dgm:pt modelId="{DA240D46-723C-41CA-A0E6-87312A923D7B}" type="sibTrans" cxnId="{B0BD39A8-C9F0-4201-BC85-EDCEBB6EC074}">
      <dgm:prSet custT="1"/>
      <dgm:spPr/>
      <dgm:t>
        <a:bodyPr/>
        <a:lstStyle/>
        <a:p>
          <a:pPr algn="ctr"/>
          <a:endParaRPr lang="en-IN" sz="600"/>
        </a:p>
      </dgm:t>
    </dgm:pt>
    <dgm:pt modelId="{981FCAF5-0B73-4E51-B98B-A69DB5EB5C71}">
      <dgm:prSet custT="1"/>
      <dgm:spPr/>
      <dgm:t>
        <a:bodyPr/>
        <a:lstStyle/>
        <a:p>
          <a:pPr algn="ctr"/>
          <a:r>
            <a:rPr lang="en-US" sz="700"/>
            <a:t>Access to new liquidity and capital</a:t>
          </a:r>
          <a:endParaRPr lang="en-IN" sz="700"/>
        </a:p>
      </dgm:t>
    </dgm:pt>
    <dgm:pt modelId="{0D5A004A-CD61-41BF-A600-33D35623DD80}" type="parTrans" cxnId="{854A3BE4-62A2-4878-AB47-1762A5559E51}">
      <dgm:prSet/>
      <dgm:spPr/>
      <dgm:t>
        <a:bodyPr/>
        <a:lstStyle/>
        <a:p>
          <a:pPr algn="ctr"/>
          <a:endParaRPr lang="en-IN" sz="2000"/>
        </a:p>
      </dgm:t>
    </dgm:pt>
    <dgm:pt modelId="{64AD9B57-F71D-4DA0-AE7D-4E23FA8B3EAA}" type="sibTrans" cxnId="{854A3BE4-62A2-4878-AB47-1762A5559E51}">
      <dgm:prSet custT="1"/>
      <dgm:spPr/>
      <dgm:t>
        <a:bodyPr/>
        <a:lstStyle/>
        <a:p>
          <a:pPr algn="ctr"/>
          <a:endParaRPr lang="en-IN" sz="600"/>
        </a:p>
      </dgm:t>
    </dgm:pt>
    <dgm:pt modelId="{CC40106D-23D2-4335-9D99-26A04EAC5F89}">
      <dgm:prSet custT="1"/>
      <dgm:spPr/>
      <dgm:t>
        <a:bodyPr/>
        <a:lstStyle/>
        <a:p>
          <a:pPr algn="ctr"/>
          <a:r>
            <a:rPr lang="en-US" sz="700"/>
            <a:t>Expanded </a:t>
          </a:r>
          <a:r>
            <a:rPr lang="en-US" sz="800"/>
            <a:t>payment</a:t>
          </a:r>
          <a:r>
            <a:rPr lang="en-US" sz="700"/>
            <a:t> methods</a:t>
          </a:r>
          <a:endParaRPr lang="en-IN" sz="700"/>
        </a:p>
      </dgm:t>
    </dgm:pt>
    <dgm:pt modelId="{4F78BD6A-B27F-4580-A0B5-7FEB7F33AA88}" type="parTrans" cxnId="{DCB0D00C-F741-43E9-B83E-A80E534F78AC}">
      <dgm:prSet/>
      <dgm:spPr/>
      <dgm:t>
        <a:bodyPr/>
        <a:lstStyle/>
        <a:p>
          <a:pPr algn="ctr"/>
          <a:endParaRPr lang="en-IN" sz="2000"/>
        </a:p>
      </dgm:t>
    </dgm:pt>
    <dgm:pt modelId="{141241BD-2A60-4894-A777-63AF605294D3}" type="sibTrans" cxnId="{DCB0D00C-F741-43E9-B83E-A80E534F78AC}">
      <dgm:prSet custT="1"/>
      <dgm:spPr/>
      <dgm:t>
        <a:bodyPr/>
        <a:lstStyle/>
        <a:p>
          <a:pPr algn="ctr"/>
          <a:endParaRPr lang="en-IN" sz="600"/>
        </a:p>
      </dgm:t>
    </dgm:pt>
    <dgm:pt modelId="{A329C221-DAFD-43EF-A257-B7EBEE4C6EFE}">
      <dgm:prSet custT="1"/>
      <dgm:spPr/>
      <dgm:t>
        <a:bodyPr/>
        <a:lstStyle/>
        <a:p>
          <a:pPr algn="ctr"/>
          <a:r>
            <a:rPr lang="en-US" sz="700"/>
            <a:t>Potential for attracting new customers and demographic groups</a:t>
          </a:r>
          <a:endParaRPr lang="en-IN" sz="700"/>
        </a:p>
      </dgm:t>
    </dgm:pt>
    <dgm:pt modelId="{1F511CE6-9F07-4A32-A9CD-CAD2F6E99ECA}" type="parTrans" cxnId="{0DC5B34B-ED5F-4E64-8366-403682920BC0}">
      <dgm:prSet/>
      <dgm:spPr/>
      <dgm:t>
        <a:bodyPr/>
        <a:lstStyle/>
        <a:p>
          <a:pPr algn="ctr"/>
          <a:endParaRPr lang="en-IN" sz="2000"/>
        </a:p>
      </dgm:t>
    </dgm:pt>
    <dgm:pt modelId="{A92FE2C7-7CE0-486D-8F87-C17335D2A60A}" type="sibTrans" cxnId="{0DC5B34B-ED5F-4E64-8366-403682920BC0}">
      <dgm:prSet custT="1"/>
      <dgm:spPr/>
      <dgm:t>
        <a:bodyPr/>
        <a:lstStyle/>
        <a:p>
          <a:pPr algn="ctr"/>
          <a:endParaRPr lang="en-IN" sz="600"/>
        </a:p>
      </dgm:t>
    </dgm:pt>
    <dgm:pt modelId="{CF3D50AB-DC8E-4773-8EC3-4386DC70FB34}">
      <dgm:prSet custT="1"/>
      <dgm:spPr/>
      <dgm:t>
        <a:bodyPr/>
        <a:lstStyle/>
        <a:p>
          <a:pPr algn="ctr"/>
          <a:r>
            <a:rPr lang="en-US" sz="700"/>
            <a:t>Entry into the Web 3.0 world</a:t>
          </a:r>
          <a:endParaRPr lang="en-IN" sz="700"/>
        </a:p>
      </dgm:t>
    </dgm:pt>
    <dgm:pt modelId="{6DB630C5-C703-4E14-9CFD-B8494E00132B}" type="parTrans" cxnId="{1985AF63-0C5A-4A23-8D93-584A67904237}">
      <dgm:prSet/>
      <dgm:spPr/>
      <dgm:t>
        <a:bodyPr/>
        <a:lstStyle/>
        <a:p>
          <a:pPr algn="ctr"/>
          <a:endParaRPr lang="en-IN" sz="2000"/>
        </a:p>
      </dgm:t>
    </dgm:pt>
    <dgm:pt modelId="{11ACEDAE-F649-4287-A16D-AD38558FFECF}" type="sibTrans" cxnId="{1985AF63-0C5A-4A23-8D93-584A67904237}">
      <dgm:prSet custT="1"/>
      <dgm:spPr/>
      <dgm:t>
        <a:bodyPr/>
        <a:lstStyle/>
        <a:p>
          <a:pPr algn="ctr"/>
          <a:endParaRPr lang="en-IN" sz="600"/>
        </a:p>
      </dgm:t>
    </dgm:pt>
    <dgm:pt modelId="{0CC051D9-F482-4CDC-AAFE-55938ECF1660}">
      <dgm:prSet custT="1"/>
      <dgm:spPr/>
      <dgm:t>
        <a:bodyPr/>
        <a:lstStyle/>
        <a:p>
          <a:pPr algn="ctr"/>
          <a:r>
            <a:rPr lang="en-US" sz="700"/>
            <a:t>Transaction transparency and auditability</a:t>
          </a:r>
          <a:endParaRPr lang="en-IN" sz="700"/>
        </a:p>
      </dgm:t>
    </dgm:pt>
    <dgm:pt modelId="{F8D200E3-65AA-4BAB-BD01-EC205102CA20}" type="parTrans" cxnId="{B05ED52B-DDFE-46FC-B392-92205ABA3A8D}">
      <dgm:prSet/>
      <dgm:spPr/>
      <dgm:t>
        <a:bodyPr/>
        <a:lstStyle/>
        <a:p>
          <a:pPr algn="ctr"/>
          <a:endParaRPr lang="en-IN" sz="2000"/>
        </a:p>
      </dgm:t>
    </dgm:pt>
    <dgm:pt modelId="{BE0E1FF0-DC8C-4C66-894C-A4B9A21A86AE}" type="sibTrans" cxnId="{B05ED52B-DDFE-46FC-B392-92205ABA3A8D}">
      <dgm:prSet custT="1"/>
      <dgm:spPr/>
      <dgm:t>
        <a:bodyPr/>
        <a:lstStyle/>
        <a:p>
          <a:pPr algn="ctr"/>
          <a:endParaRPr lang="en-IN" sz="600"/>
        </a:p>
      </dgm:t>
    </dgm:pt>
    <dgm:pt modelId="{350902D9-66E6-4A20-BC6A-25275F0A0AA3}">
      <dgm:prSet custT="1"/>
      <dgm:spPr/>
      <dgm:t>
        <a:bodyPr/>
        <a:lstStyle/>
        <a:p>
          <a:pPr algn="ctr"/>
          <a:r>
            <a:rPr lang="en-US" sz="700"/>
            <a:t>Extra layer of customer privacy</a:t>
          </a:r>
          <a:endParaRPr lang="en-IN" sz="700"/>
        </a:p>
      </dgm:t>
    </dgm:pt>
    <dgm:pt modelId="{2E43A30E-0361-4BDB-9871-638A2BA0F431}" type="parTrans" cxnId="{1FBF654E-7A7E-40B0-B249-3424EA36547D}">
      <dgm:prSet/>
      <dgm:spPr/>
      <dgm:t>
        <a:bodyPr/>
        <a:lstStyle/>
        <a:p>
          <a:pPr algn="ctr"/>
          <a:endParaRPr lang="en-IN" sz="2000"/>
        </a:p>
      </dgm:t>
    </dgm:pt>
    <dgm:pt modelId="{CEABD8AC-055D-402D-A271-B9E8D97DC116}" type="sibTrans" cxnId="{1FBF654E-7A7E-40B0-B249-3424EA36547D}">
      <dgm:prSet custT="1"/>
      <dgm:spPr/>
      <dgm:t>
        <a:bodyPr/>
        <a:lstStyle/>
        <a:p>
          <a:pPr algn="ctr"/>
          <a:endParaRPr lang="en-IN" sz="600"/>
        </a:p>
      </dgm:t>
    </dgm:pt>
    <dgm:pt modelId="{3FD7AE8A-F74C-4093-A37A-9724B86545FC}">
      <dgm:prSet custT="1"/>
      <dgm:spPr/>
      <dgm:t>
        <a:bodyPr/>
        <a:lstStyle/>
        <a:p>
          <a:pPr algn="ctr"/>
          <a:r>
            <a:rPr lang="en-US" sz="700"/>
            <a:t>Cross-border transactions</a:t>
          </a:r>
          <a:endParaRPr lang="en-IN" sz="700"/>
        </a:p>
      </dgm:t>
    </dgm:pt>
    <dgm:pt modelId="{066EE2E5-4D3C-47CF-8E77-B0C21D8E3910}" type="parTrans" cxnId="{CC17984A-0687-4CE7-B4A7-0E8282555866}">
      <dgm:prSet/>
      <dgm:spPr/>
      <dgm:t>
        <a:bodyPr/>
        <a:lstStyle/>
        <a:p>
          <a:pPr algn="ctr"/>
          <a:endParaRPr lang="en-IN" sz="2000"/>
        </a:p>
      </dgm:t>
    </dgm:pt>
    <dgm:pt modelId="{D4DF54E2-8403-4DB5-8FEA-45509257DC14}" type="sibTrans" cxnId="{CC17984A-0687-4CE7-B4A7-0E8282555866}">
      <dgm:prSet custT="1"/>
      <dgm:spPr/>
      <dgm:t>
        <a:bodyPr/>
        <a:lstStyle/>
        <a:p>
          <a:pPr algn="ctr"/>
          <a:endParaRPr lang="en-IN" sz="600"/>
        </a:p>
      </dgm:t>
    </dgm:pt>
    <dgm:pt modelId="{929BBB15-2C86-4DA0-A956-F937BA33350F}">
      <dgm:prSet custT="1"/>
      <dgm:spPr/>
      <dgm:t>
        <a:bodyPr/>
        <a:lstStyle/>
        <a:p>
          <a:pPr algn="ctr"/>
          <a:r>
            <a:rPr lang="en-US" sz="700"/>
            <a:t>Less risk of chargeback fraud</a:t>
          </a:r>
          <a:endParaRPr lang="en-IN" sz="700"/>
        </a:p>
      </dgm:t>
    </dgm:pt>
    <dgm:pt modelId="{6922CA90-6DB9-46C8-8225-799D60FCBA5C}" type="parTrans" cxnId="{F540B667-59D9-40F3-ABD4-EA48C8EED546}">
      <dgm:prSet/>
      <dgm:spPr/>
      <dgm:t>
        <a:bodyPr/>
        <a:lstStyle/>
        <a:p>
          <a:pPr algn="ctr"/>
          <a:endParaRPr lang="en-IN" sz="2000"/>
        </a:p>
      </dgm:t>
    </dgm:pt>
    <dgm:pt modelId="{6DFF8947-5070-4AAC-BA6F-0664A329EC76}" type="sibTrans" cxnId="{F540B667-59D9-40F3-ABD4-EA48C8EED546}">
      <dgm:prSet custT="1"/>
      <dgm:spPr/>
      <dgm:t>
        <a:bodyPr/>
        <a:lstStyle/>
        <a:p>
          <a:pPr algn="ctr"/>
          <a:endParaRPr lang="en-IN" sz="600"/>
        </a:p>
      </dgm:t>
    </dgm:pt>
    <dgm:pt modelId="{0B0D4BBB-043E-4BF9-81B9-0DD2E9D48CFE}" type="pres">
      <dgm:prSet presAssocID="{63C760AC-A5AB-45A2-AAAE-00B3EDA50664}" presName="cycle" presStyleCnt="0">
        <dgm:presLayoutVars>
          <dgm:dir/>
          <dgm:resizeHandles val="exact"/>
        </dgm:presLayoutVars>
      </dgm:prSet>
      <dgm:spPr/>
      <dgm:t>
        <a:bodyPr/>
        <a:lstStyle/>
        <a:p>
          <a:endParaRPr lang="en-US"/>
        </a:p>
      </dgm:t>
    </dgm:pt>
    <dgm:pt modelId="{667AEC46-95A1-4AC0-A2CD-17EC3C310EA0}" type="pres">
      <dgm:prSet presAssocID="{81E5B6D5-905E-4E5A-BBFE-1A61FBB0B7FC}" presName="node" presStyleLbl="node1" presStyleIdx="0" presStyleCnt="9">
        <dgm:presLayoutVars>
          <dgm:bulletEnabled val="1"/>
        </dgm:presLayoutVars>
      </dgm:prSet>
      <dgm:spPr/>
      <dgm:t>
        <a:bodyPr/>
        <a:lstStyle/>
        <a:p>
          <a:endParaRPr lang="en-US"/>
        </a:p>
      </dgm:t>
    </dgm:pt>
    <dgm:pt modelId="{A8479B3B-3112-4376-BB0D-79A81E6ADBA0}" type="pres">
      <dgm:prSet presAssocID="{DA240D46-723C-41CA-A0E6-87312A923D7B}" presName="sibTrans" presStyleLbl="sibTrans2D1" presStyleIdx="0" presStyleCnt="9"/>
      <dgm:spPr/>
      <dgm:t>
        <a:bodyPr/>
        <a:lstStyle/>
        <a:p>
          <a:endParaRPr lang="en-US"/>
        </a:p>
      </dgm:t>
    </dgm:pt>
    <dgm:pt modelId="{F1351E50-8AE0-421C-A25E-7F25453AF9A7}" type="pres">
      <dgm:prSet presAssocID="{DA240D46-723C-41CA-A0E6-87312A923D7B}" presName="connectorText" presStyleLbl="sibTrans2D1" presStyleIdx="0" presStyleCnt="9"/>
      <dgm:spPr/>
      <dgm:t>
        <a:bodyPr/>
        <a:lstStyle/>
        <a:p>
          <a:endParaRPr lang="en-US"/>
        </a:p>
      </dgm:t>
    </dgm:pt>
    <dgm:pt modelId="{7BF9E667-DA88-4D0E-8EB5-F62DF46E3951}" type="pres">
      <dgm:prSet presAssocID="{981FCAF5-0B73-4E51-B98B-A69DB5EB5C71}" presName="node" presStyleLbl="node1" presStyleIdx="1" presStyleCnt="9">
        <dgm:presLayoutVars>
          <dgm:bulletEnabled val="1"/>
        </dgm:presLayoutVars>
      </dgm:prSet>
      <dgm:spPr/>
      <dgm:t>
        <a:bodyPr/>
        <a:lstStyle/>
        <a:p>
          <a:endParaRPr lang="en-US"/>
        </a:p>
      </dgm:t>
    </dgm:pt>
    <dgm:pt modelId="{EFFFAF88-109E-4791-B356-AC6A633B60B6}" type="pres">
      <dgm:prSet presAssocID="{64AD9B57-F71D-4DA0-AE7D-4E23FA8B3EAA}" presName="sibTrans" presStyleLbl="sibTrans2D1" presStyleIdx="1" presStyleCnt="9"/>
      <dgm:spPr/>
      <dgm:t>
        <a:bodyPr/>
        <a:lstStyle/>
        <a:p>
          <a:endParaRPr lang="en-US"/>
        </a:p>
      </dgm:t>
    </dgm:pt>
    <dgm:pt modelId="{31030468-23CB-42D2-BDF3-B46A6EBE65CB}" type="pres">
      <dgm:prSet presAssocID="{64AD9B57-F71D-4DA0-AE7D-4E23FA8B3EAA}" presName="connectorText" presStyleLbl="sibTrans2D1" presStyleIdx="1" presStyleCnt="9"/>
      <dgm:spPr/>
      <dgm:t>
        <a:bodyPr/>
        <a:lstStyle/>
        <a:p>
          <a:endParaRPr lang="en-US"/>
        </a:p>
      </dgm:t>
    </dgm:pt>
    <dgm:pt modelId="{8C51D663-DDDA-4EA7-9F15-7701D44A042B}" type="pres">
      <dgm:prSet presAssocID="{CC40106D-23D2-4335-9D99-26A04EAC5F89}" presName="node" presStyleLbl="node1" presStyleIdx="2" presStyleCnt="9">
        <dgm:presLayoutVars>
          <dgm:bulletEnabled val="1"/>
        </dgm:presLayoutVars>
      </dgm:prSet>
      <dgm:spPr/>
      <dgm:t>
        <a:bodyPr/>
        <a:lstStyle/>
        <a:p>
          <a:endParaRPr lang="en-US"/>
        </a:p>
      </dgm:t>
    </dgm:pt>
    <dgm:pt modelId="{430E6FAE-629B-4871-A38D-988134DE5DC8}" type="pres">
      <dgm:prSet presAssocID="{141241BD-2A60-4894-A777-63AF605294D3}" presName="sibTrans" presStyleLbl="sibTrans2D1" presStyleIdx="2" presStyleCnt="9"/>
      <dgm:spPr/>
      <dgm:t>
        <a:bodyPr/>
        <a:lstStyle/>
        <a:p>
          <a:endParaRPr lang="en-US"/>
        </a:p>
      </dgm:t>
    </dgm:pt>
    <dgm:pt modelId="{35AC773F-2276-484A-BE3D-CF7F6D451059}" type="pres">
      <dgm:prSet presAssocID="{141241BD-2A60-4894-A777-63AF605294D3}" presName="connectorText" presStyleLbl="sibTrans2D1" presStyleIdx="2" presStyleCnt="9"/>
      <dgm:spPr/>
      <dgm:t>
        <a:bodyPr/>
        <a:lstStyle/>
        <a:p>
          <a:endParaRPr lang="en-US"/>
        </a:p>
      </dgm:t>
    </dgm:pt>
    <dgm:pt modelId="{F580589C-D64A-4608-9307-E4566102F9BF}" type="pres">
      <dgm:prSet presAssocID="{A329C221-DAFD-43EF-A257-B7EBEE4C6EFE}" presName="node" presStyleLbl="node1" presStyleIdx="3" presStyleCnt="9">
        <dgm:presLayoutVars>
          <dgm:bulletEnabled val="1"/>
        </dgm:presLayoutVars>
      </dgm:prSet>
      <dgm:spPr/>
      <dgm:t>
        <a:bodyPr/>
        <a:lstStyle/>
        <a:p>
          <a:endParaRPr lang="en-US"/>
        </a:p>
      </dgm:t>
    </dgm:pt>
    <dgm:pt modelId="{2AF2F1C8-6721-4736-B9EA-B9C80567BFF5}" type="pres">
      <dgm:prSet presAssocID="{A92FE2C7-7CE0-486D-8F87-C17335D2A60A}" presName="sibTrans" presStyleLbl="sibTrans2D1" presStyleIdx="3" presStyleCnt="9"/>
      <dgm:spPr/>
      <dgm:t>
        <a:bodyPr/>
        <a:lstStyle/>
        <a:p>
          <a:endParaRPr lang="en-US"/>
        </a:p>
      </dgm:t>
    </dgm:pt>
    <dgm:pt modelId="{E56D4838-040E-4077-BBA3-74C8313F51E1}" type="pres">
      <dgm:prSet presAssocID="{A92FE2C7-7CE0-486D-8F87-C17335D2A60A}" presName="connectorText" presStyleLbl="sibTrans2D1" presStyleIdx="3" presStyleCnt="9"/>
      <dgm:spPr/>
      <dgm:t>
        <a:bodyPr/>
        <a:lstStyle/>
        <a:p>
          <a:endParaRPr lang="en-US"/>
        </a:p>
      </dgm:t>
    </dgm:pt>
    <dgm:pt modelId="{14852C13-EFF3-4804-A7B8-8F329EA2689B}" type="pres">
      <dgm:prSet presAssocID="{CF3D50AB-DC8E-4773-8EC3-4386DC70FB34}" presName="node" presStyleLbl="node1" presStyleIdx="4" presStyleCnt="9">
        <dgm:presLayoutVars>
          <dgm:bulletEnabled val="1"/>
        </dgm:presLayoutVars>
      </dgm:prSet>
      <dgm:spPr/>
      <dgm:t>
        <a:bodyPr/>
        <a:lstStyle/>
        <a:p>
          <a:endParaRPr lang="en-US"/>
        </a:p>
      </dgm:t>
    </dgm:pt>
    <dgm:pt modelId="{02396A1A-F4B4-41E3-85F3-EB5797C80AE1}" type="pres">
      <dgm:prSet presAssocID="{11ACEDAE-F649-4287-A16D-AD38558FFECF}" presName="sibTrans" presStyleLbl="sibTrans2D1" presStyleIdx="4" presStyleCnt="9"/>
      <dgm:spPr/>
      <dgm:t>
        <a:bodyPr/>
        <a:lstStyle/>
        <a:p>
          <a:endParaRPr lang="en-US"/>
        </a:p>
      </dgm:t>
    </dgm:pt>
    <dgm:pt modelId="{F5CA42B3-E7EB-483B-AB62-4C75FA1AC8FB}" type="pres">
      <dgm:prSet presAssocID="{11ACEDAE-F649-4287-A16D-AD38558FFECF}" presName="connectorText" presStyleLbl="sibTrans2D1" presStyleIdx="4" presStyleCnt="9"/>
      <dgm:spPr/>
      <dgm:t>
        <a:bodyPr/>
        <a:lstStyle/>
        <a:p>
          <a:endParaRPr lang="en-US"/>
        </a:p>
      </dgm:t>
    </dgm:pt>
    <dgm:pt modelId="{23105616-E991-4BEC-97B1-F40632A35374}" type="pres">
      <dgm:prSet presAssocID="{0CC051D9-F482-4CDC-AAFE-55938ECF1660}" presName="node" presStyleLbl="node1" presStyleIdx="5" presStyleCnt="9">
        <dgm:presLayoutVars>
          <dgm:bulletEnabled val="1"/>
        </dgm:presLayoutVars>
      </dgm:prSet>
      <dgm:spPr/>
      <dgm:t>
        <a:bodyPr/>
        <a:lstStyle/>
        <a:p>
          <a:endParaRPr lang="en-US"/>
        </a:p>
      </dgm:t>
    </dgm:pt>
    <dgm:pt modelId="{A62C9E82-4B15-409F-8AA7-4641926FFBBA}" type="pres">
      <dgm:prSet presAssocID="{BE0E1FF0-DC8C-4C66-894C-A4B9A21A86AE}" presName="sibTrans" presStyleLbl="sibTrans2D1" presStyleIdx="5" presStyleCnt="9"/>
      <dgm:spPr/>
      <dgm:t>
        <a:bodyPr/>
        <a:lstStyle/>
        <a:p>
          <a:endParaRPr lang="en-US"/>
        </a:p>
      </dgm:t>
    </dgm:pt>
    <dgm:pt modelId="{4F5010C9-8BC4-4EBB-AB40-371844BB4B33}" type="pres">
      <dgm:prSet presAssocID="{BE0E1FF0-DC8C-4C66-894C-A4B9A21A86AE}" presName="connectorText" presStyleLbl="sibTrans2D1" presStyleIdx="5" presStyleCnt="9"/>
      <dgm:spPr/>
      <dgm:t>
        <a:bodyPr/>
        <a:lstStyle/>
        <a:p>
          <a:endParaRPr lang="en-US"/>
        </a:p>
      </dgm:t>
    </dgm:pt>
    <dgm:pt modelId="{FBDA086D-A986-44EA-91CC-76F6C94FE7F5}" type="pres">
      <dgm:prSet presAssocID="{350902D9-66E6-4A20-BC6A-25275F0A0AA3}" presName="node" presStyleLbl="node1" presStyleIdx="6" presStyleCnt="9">
        <dgm:presLayoutVars>
          <dgm:bulletEnabled val="1"/>
        </dgm:presLayoutVars>
      </dgm:prSet>
      <dgm:spPr/>
      <dgm:t>
        <a:bodyPr/>
        <a:lstStyle/>
        <a:p>
          <a:endParaRPr lang="en-US"/>
        </a:p>
      </dgm:t>
    </dgm:pt>
    <dgm:pt modelId="{651E1CE0-90E3-41F0-B5A1-523B55A85BC7}" type="pres">
      <dgm:prSet presAssocID="{CEABD8AC-055D-402D-A271-B9E8D97DC116}" presName="sibTrans" presStyleLbl="sibTrans2D1" presStyleIdx="6" presStyleCnt="9"/>
      <dgm:spPr/>
      <dgm:t>
        <a:bodyPr/>
        <a:lstStyle/>
        <a:p>
          <a:endParaRPr lang="en-US"/>
        </a:p>
      </dgm:t>
    </dgm:pt>
    <dgm:pt modelId="{49B9327E-944E-4259-95AC-4BD1FBC41AFD}" type="pres">
      <dgm:prSet presAssocID="{CEABD8AC-055D-402D-A271-B9E8D97DC116}" presName="connectorText" presStyleLbl="sibTrans2D1" presStyleIdx="6" presStyleCnt="9"/>
      <dgm:spPr/>
      <dgm:t>
        <a:bodyPr/>
        <a:lstStyle/>
        <a:p>
          <a:endParaRPr lang="en-US"/>
        </a:p>
      </dgm:t>
    </dgm:pt>
    <dgm:pt modelId="{01423258-B6AB-4BAE-8EEF-86562F4A752D}" type="pres">
      <dgm:prSet presAssocID="{3FD7AE8A-F74C-4093-A37A-9724B86545FC}" presName="node" presStyleLbl="node1" presStyleIdx="7" presStyleCnt="9">
        <dgm:presLayoutVars>
          <dgm:bulletEnabled val="1"/>
        </dgm:presLayoutVars>
      </dgm:prSet>
      <dgm:spPr/>
      <dgm:t>
        <a:bodyPr/>
        <a:lstStyle/>
        <a:p>
          <a:endParaRPr lang="en-US"/>
        </a:p>
      </dgm:t>
    </dgm:pt>
    <dgm:pt modelId="{878CBB36-8E6E-4B20-9F50-43C63C43F499}" type="pres">
      <dgm:prSet presAssocID="{D4DF54E2-8403-4DB5-8FEA-45509257DC14}" presName="sibTrans" presStyleLbl="sibTrans2D1" presStyleIdx="7" presStyleCnt="9"/>
      <dgm:spPr/>
      <dgm:t>
        <a:bodyPr/>
        <a:lstStyle/>
        <a:p>
          <a:endParaRPr lang="en-US"/>
        </a:p>
      </dgm:t>
    </dgm:pt>
    <dgm:pt modelId="{579356FE-5A65-4203-B004-238DD624F194}" type="pres">
      <dgm:prSet presAssocID="{D4DF54E2-8403-4DB5-8FEA-45509257DC14}" presName="connectorText" presStyleLbl="sibTrans2D1" presStyleIdx="7" presStyleCnt="9"/>
      <dgm:spPr/>
      <dgm:t>
        <a:bodyPr/>
        <a:lstStyle/>
        <a:p>
          <a:endParaRPr lang="en-US"/>
        </a:p>
      </dgm:t>
    </dgm:pt>
    <dgm:pt modelId="{E682C410-AD8A-4783-AB31-4E6F7B52F489}" type="pres">
      <dgm:prSet presAssocID="{929BBB15-2C86-4DA0-A956-F937BA33350F}" presName="node" presStyleLbl="node1" presStyleIdx="8" presStyleCnt="9">
        <dgm:presLayoutVars>
          <dgm:bulletEnabled val="1"/>
        </dgm:presLayoutVars>
      </dgm:prSet>
      <dgm:spPr/>
      <dgm:t>
        <a:bodyPr/>
        <a:lstStyle/>
        <a:p>
          <a:endParaRPr lang="en-US"/>
        </a:p>
      </dgm:t>
    </dgm:pt>
    <dgm:pt modelId="{B9A4F518-89FB-4863-A00E-FD7B60DC6ABD}" type="pres">
      <dgm:prSet presAssocID="{6DFF8947-5070-4AAC-BA6F-0664A329EC76}" presName="sibTrans" presStyleLbl="sibTrans2D1" presStyleIdx="8" presStyleCnt="9"/>
      <dgm:spPr/>
      <dgm:t>
        <a:bodyPr/>
        <a:lstStyle/>
        <a:p>
          <a:endParaRPr lang="en-US"/>
        </a:p>
      </dgm:t>
    </dgm:pt>
    <dgm:pt modelId="{960D1DF0-9D16-4C02-B555-FDE52AFADC61}" type="pres">
      <dgm:prSet presAssocID="{6DFF8947-5070-4AAC-BA6F-0664A329EC76}" presName="connectorText" presStyleLbl="sibTrans2D1" presStyleIdx="8" presStyleCnt="9"/>
      <dgm:spPr/>
      <dgm:t>
        <a:bodyPr/>
        <a:lstStyle/>
        <a:p>
          <a:endParaRPr lang="en-US"/>
        </a:p>
      </dgm:t>
    </dgm:pt>
  </dgm:ptLst>
  <dgm:cxnLst>
    <dgm:cxn modelId="{7579C47B-E1E4-4EFC-A374-8962FD9F4FBD}" type="presOf" srcId="{81E5B6D5-905E-4E5A-BBFE-1A61FBB0B7FC}" destId="{667AEC46-95A1-4AC0-A2CD-17EC3C310EA0}" srcOrd="0" destOrd="0" presId="urn:microsoft.com/office/officeart/2005/8/layout/cycle2"/>
    <dgm:cxn modelId="{0DC5B34B-ED5F-4E64-8366-403682920BC0}" srcId="{63C760AC-A5AB-45A2-AAAE-00B3EDA50664}" destId="{A329C221-DAFD-43EF-A257-B7EBEE4C6EFE}" srcOrd="3" destOrd="0" parTransId="{1F511CE6-9F07-4A32-A9CD-CAD2F6E99ECA}" sibTransId="{A92FE2C7-7CE0-486D-8F87-C17335D2A60A}"/>
    <dgm:cxn modelId="{B05ED52B-DDFE-46FC-B392-92205ABA3A8D}" srcId="{63C760AC-A5AB-45A2-AAAE-00B3EDA50664}" destId="{0CC051D9-F482-4CDC-AAFE-55938ECF1660}" srcOrd="5" destOrd="0" parTransId="{F8D200E3-65AA-4BAB-BD01-EC205102CA20}" sibTransId="{BE0E1FF0-DC8C-4C66-894C-A4B9A21A86AE}"/>
    <dgm:cxn modelId="{3EBAB867-FF3E-48B3-8E96-03563FC8D2A6}" type="presOf" srcId="{D4DF54E2-8403-4DB5-8FEA-45509257DC14}" destId="{579356FE-5A65-4203-B004-238DD624F194}" srcOrd="1" destOrd="0" presId="urn:microsoft.com/office/officeart/2005/8/layout/cycle2"/>
    <dgm:cxn modelId="{61C34594-C6BD-4CD2-A313-FEF0577E43DF}" type="presOf" srcId="{0CC051D9-F482-4CDC-AAFE-55938ECF1660}" destId="{23105616-E991-4BEC-97B1-F40632A35374}" srcOrd="0" destOrd="0" presId="urn:microsoft.com/office/officeart/2005/8/layout/cycle2"/>
    <dgm:cxn modelId="{35213BE6-4A77-457C-A995-0A512FC57C63}" type="presOf" srcId="{A92FE2C7-7CE0-486D-8F87-C17335D2A60A}" destId="{2AF2F1C8-6721-4736-B9EA-B9C80567BFF5}" srcOrd="0" destOrd="0" presId="urn:microsoft.com/office/officeart/2005/8/layout/cycle2"/>
    <dgm:cxn modelId="{B0BD39A8-C9F0-4201-BC85-EDCEBB6EC074}" srcId="{63C760AC-A5AB-45A2-AAAE-00B3EDA50664}" destId="{81E5B6D5-905E-4E5A-BBFE-1A61FBB0B7FC}" srcOrd="0" destOrd="0" parTransId="{0D2E0D20-DD74-4361-A5AF-0B5E5BF15721}" sibTransId="{DA240D46-723C-41CA-A0E6-87312A923D7B}"/>
    <dgm:cxn modelId="{F540B667-59D9-40F3-ABD4-EA48C8EED546}" srcId="{63C760AC-A5AB-45A2-AAAE-00B3EDA50664}" destId="{929BBB15-2C86-4DA0-A956-F937BA33350F}" srcOrd="8" destOrd="0" parTransId="{6922CA90-6DB9-46C8-8225-799D60FCBA5C}" sibTransId="{6DFF8947-5070-4AAC-BA6F-0664A329EC76}"/>
    <dgm:cxn modelId="{81E5799E-48C3-412A-9022-D582F7E2A6F0}" type="presOf" srcId="{CEABD8AC-055D-402D-A271-B9E8D97DC116}" destId="{49B9327E-944E-4259-95AC-4BD1FBC41AFD}" srcOrd="1" destOrd="0" presId="urn:microsoft.com/office/officeart/2005/8/layout/cycle2"/>
    <dgm:cxn modelId="{9BABF375-793E-4BBD-8CD9-3F2C5AD73A05}" type="presOf" srcId="{6DFF8947-5070-4AAC-BA6F-0664A329EC76}" destId="{B9A4F518-89FB-4863-A00E-FD7B60DC6ABD}" srcOrd="0" destOrd="0" presId="urn:microsoft.com/office/officeart/2005/8/layout/cycle2"/>
    <dgm:cxn modelId="{AA14C2AD-2E84-4FB0-A352-1DFCDBD00689}" type="presOf" srcId="{11ACEDAE-F649-4287-A16D-AD38558FFECF}" destId="{02396A1A-F4B4-41E3-85F3-EB5797C80AE1}" srcOrd="0" destOrd="0" presId="urn:microsoft.com/office/officeart/2005/8/layout/cycle2"/>
    <dgm:cxn modelId="{95427C93-D9CB-4816-A4E2-FD190DB1EB2E}" type="presOf" srcId="{141241BD-2A60-4894-A777-63AF605294D3}" destId="{35AC773F-2276-484A-BE3D-CF7F6D451059}" srcOrd="1" destOrd="0" presId="urn:microsoft.com/office/officeart/2005/8/layout/cycle2"/>
    <dgm:cxn modelId="{E5A82649-8A20-4DEE-A2AC-371413AAB2D2}" type="presOf" srcId="{11ACEDAE-F649-4287-A16D-AD38558FFECF}" destId="{F5CA42B3-E7EB-483B-AB62-4C75FA1AC8FB}" srcOrd="1" destOrd="0" presId="urn:microsoft.com/office/officeart/2005/8/layout/cycle2"/>
    <dgm:cxn modelId="{72902D5F-7FC7-4B3B-9818-674010FAD1E7}" type="presOf" srcId="{63C760AC-A5AB-45A2-AAAE-00B3EDA50664}" destId="{0B0D4BBB-043E-4BF9-81B9-0DD2E9D48CFE}" srcOrd="0" destOrd="0" presId="urn:microsoft.com/office/officeart/2005/8/layout/cycle2"/>
    <dgm:cxn modelId="{CC17984A-0687-4CE7-B4A7-0E8282555866}" srcId="{63C760AC-A5AB-45A2-AAAE-00B3EDA50664}" destId="{3FD7AE8A-F74C-4093-A37A-9724B86545FC}" srcOrd="7" destOrd="0" parTransId="{066EE2E5-4D3C-47CF-8E77-B0C21D8E3910}" sibTransId="{D4DF54E2-8403-4DB5-8FEA-45509257DC14}"/>
    <dgm:cxn modelId="{BE5651BD-C236-47AC-A9B3-672581A3894B}" type="presOf" srcId="{3FD7AE8A-F74C-4093-A37A-9724B86545FC}" destId="{01423258-B6AB-4BAE-8EEF-86562F4A752D}" srcOrd="0" destOrd="0" presId="urn:microsoft.com/office/officeart/2005/8/layout/cycle2"/>
    <dgm:cxn modelId="{1985AF63-0C5A-4A23-8D93-584A67904237}" srcId="{63C760AC-A5AB-45A2-AAAE-00B3EDA50664}" destId="{CF3D50AB-DC8E-4773-8EC3-4386DC70FB34}" srcOrd="4" destOrd="0" parTransId="{6DB630C5-C703-4E14-9CFD-B8494E00132B}" sibTransId="{11ACEDAE-F649-4287-A16D-AD38558FFECF}"/>
    <dgm:cxn modelId="{72A585F5-22E6-40B0-88F8-3A3DFC3B49A7}" type="presOf" srcId="{DA240D46-723C-41CA-A0E6-87312A923D7B}" destId="{A8479B3B-3112-4376-BB0D-79A81E6ADBA0}" srcOrd="0" destOrd="0" presId="urn:microsoft.com/office/officeart/2005/8/layout/cycle2"/>
    <dgm:cxn modelId="{C20BDFCE-E6BD-43B9-8316-C07984FABED1}" type="presOf" srcId="{A92FE2C7-7CE0-486D-8F87-C17335D2A60A}" destId="{E56D4838-040E-4077-BBA3-74C8313F51E1}" srcOrd="1" destOrd="0" presId="urn:microsoft.com/office/officeart/2005/8/layout/cycle2"/>
    <dgm:cxn modelId="{00052B8A-36F0-4AE9-95F9-9844564D157E}" type="presOf" srcId="{64AD9B57-F71D-4DA0-AE7D-4E23FA8B3EAA}" destId="{31030468-23CB-42D2-BDF3-B46A6EBE65CB}" srcOrd="1" destOrd="0" presId="urn:microsoft.com/office/officeart/2005/8/layout/cycle2"/>
    <dgm:cxn modelId="{9C24B852-5755-4BC4-AE24-3C26A44326E7}" type="presOf" srcId="{6DFF8947-5070-4AAC-BA6F-0664A329EC76}" destId="{960D1DF0-9D16-4C02-B555-FDE52AFADC61}" srcOrd="1" destOrd="0" presId="urn:microsoft.com/office/officeart/2005/8/layout/cycle2"/>
    <dgm:cxn modelId="{E41D28E0-19C7-42F8-844E-77A67E7AAD4D}" type="presOf" srcId="{D4DF54E2-8403-4DB5-8FEA-45509257DC14}" destId="{878CBB36-8E6E-4B20-9F50-43C63C43F499}" srcOrd="0" destOrd="0" presId="urn:microsoft.com/office/officeart/2005/8/layout/cycle2"/>
    <dgm:cxn modelId="{AC121277-D8FF-4C68-A043-0C2C4E586773}" type="presOf" srcId="{981FCAF5-0B73-4E51-B98B-A69DB5EB5C71}" destId="{7BF9E667-DA88-4D0E-8EB5-F62DF46E3951}" srcOrd="0" destOrd="0" presId="urn:microsoft.com/office/officeart/2005/8/layout/cycle2"/>
    <dgm:cxn modelId="{B81CE390-6478-4069-A97A-11F62AC6C390}" type="presOf" srcId="{BE0E1FF0-DC8C-4C66-894C-A4B9A21A86AE}" destId="{4F5010C9-8BC4-4EBB-AB40-371844BB4B33}" srcOrd="1" destOrd="0" presId="urn:microsoft.com/office/officeart/2005/8/layout/cycle2"/>
    <dgm:cxn modelId="{B00BB2E4-44DB-47C4-B063-CA49A684B41A}" type="presOf" srcId="{A329C221-DAFD-43EF-A257-B7EBEE4C6EFE}" destId="{F580589C-D64A-4608-9307-E4566102F9BF}" srcOrd="0" destOrd="0" presId="urn:microsoft.com/office/officeart/2005/8/layout/cycle2"/>
    <dgm:cxn modelId="{2A8DF18F-6764-481E-BFAE-CCF3D4586C02}" type="presOf" srcId="{64AD9B57-F71D-4DA0-AE7D-4E23FA8B3EAA}" destId="{EFFFAF88-109E-4791-B356-AC6A633B60B6}" srcOrd="0" destOrd="0" presId="urn:microsoft.com/office/officeart/2005/8/layout/cycle2"/>
    <dgm:cxn modelId="{649A2D0D-D8A9-4044-A751-848AE84C9E89}" type="presOf" srcId="{350902D9-66E6-4A20-BC6A-25275F0A0AA3}" destId="{FBDA086D-A986-44EA-91CC-76F6C94FE7F5}" srcOrd="0" destOrd="0" presId="urn:microsoft.com/office/officeart/2005/8/layout/cycle2"/>
    <dgm:cxn modelId="{DCB0D00C-F741-43E9-B83E-A80E534F78AC}" srcId="{63C760AC-A5AB-45A2-AAAE-00B3EDA50664}" destId="{CC40106D-23D2-4335-9D99-26A04EAC5F89}" srcOrd="2" destOrd="0" parTransId="{4F78BD6A-B27F-4580-A0B5-7FEB7F33AA88}" sibTransId="{141241BD-2A60-4894-A777-63AF605294D3}"/>
    <dgm:cxn modelId="{E9706C79-FBAC-4F1B-9D0C-D9444A697581}" type="presOf" srcId="{BE0E1FF0-DC8C-4C66-894C-A4B9A21A86AE}" destId="{A62C9E82-4B15-409F-8AA7-4641926FFBBA}" srcOrd="0" destOrd="0" presId="urn:microsoft.com/office/officeart/2005/8/layout/cycle2"/>
    <dgm:cxn modelId="{E99BA26F-887F-446A-8007-9786DF24381C}" type="presOf" srcId="{CC40106D-23D2-4335-9D99-26A04EAC5F89}" destId="{8C51D663-DDDA-4EA7-9F15-7701D44A042B}" srcOrd="0" destOrd="0" presId="urn:microsoft.com/office/officeart/2005/8/layout/cycle2"/>
    <dgm:cxn modelId="{BD8F9CFB-9442-4C93-9E09-F74E3032BACF}" type="presOf" srcId="{CEABD8AC-055D-402D-A271-B9E8D97DC116}" destId="{651E1CE0-90E3-41F0-B5A1-523B55A85BC7}" srcOrd="0" destOrd="0" presId="urn:microsoft.com/office/officeart/2005/8/layout/cycle2"/>
    <dgm:cxn modelId="{7BF845AF-91FC-4083-9E66-114CB56D130F}" type="presOf" srcId="{141241BD-2A60-4894-A777-63AF605294D3}" destId="{430E6FAE-629B-4871-A38D-988134DE5DC8}" srcOrd="0" destOrd="0" presId="urn:microsoft.com/office/officeart/2005/8/layout/cycle2"/>
    <dgm:cxn modelId="{854A3BE4-62A2-4878-AB47-1762A5559E51}" srcId="{63C760AC-A5AB-45A2-AAAE-00B3EDA50664}" destId="{981FCAF5-0B73-4E51-B98B-A69DB5EB5C71}" srcOrd="1" destOrd="0" parTransId="{0D5A004A-CD61-41BF-A600-33D35623DD80}" sibTransId="{64AD9B57-F71D-4DA0-AE7D-4E23FA8B3EAA}"/>
    <dgm:cxn modelId="{1FBF654E-7A7E-40B0-B249-3424EA36547D}" srcId="{63C760AC-A5AB-45A2-AAAE-00B3EDA50664}" destId="{350902D9-66E6-4A20-BC6A-25275F0A0AA3}" srcOrd="6" destOrd="0" parTransId="{2E43A30E-0361-4BDB-9871-638A2BA0F431}" sibTransId="{CEABD8AC-055D-402D-A271-B9E8D97DC116}"/>
    <dgm:cxn modelId="{92208366-F699-4E51-BDA3-602006613F98}" type="presOf" srcId="{DA240D46-723C-41CA-A0E6-87312A923D7B}" destId="{F1351E50-8AE0-421C-A25E-7F25453AF9A7}" srcOrd="1" destOrd="0" presId="urn:microsoft.com/office/officeart/2005/8/layout/cycle2"/>
    <dgm:cxn modelId="{A849EDFF-4504-4D6F-811B-EA1AC333475D}" type="presOf" srcId="{929BBB15-2C86-4DA0-A956-F937BA33350F}" destId="{E682C410-AD8A-4783-AB31-4E6F7B52F489}" srcOrd="0" destOrd="0" presId="urn:microsoft.com/office/officeart/2005/8/layout/cycle2"/>
    <dgm:cxn modelId="{87CC1E3C-85BB-41C2-9A60-6BC2B3B7B189}" type="presOf" srcId="{CF3D50AB-DC8E-4773-8EC3-4386DC70FB34}" destId="{14852C13-EFF3-4804-A7B8-8F329EA2689B}" srcOrd="0" destOrd="0" presId="urn:microsoft.com/office/officeart/2005/8/layout/cycle2"/>
    <dgm:cxn modelId="{97A57B26-81C8-4A3E-BE6E-E9353938A95A}" type="presParOf" srcId="{0B0D4BBB-043E-4BF9-81B9-0DD2E9D48CFE}" destId="{667AEC46-95A1-4AC0-A2CD-17EC3C310EA0}" srcOrd="0" destOrd="0" presId="urn:microsoft.com/office/officeart/2005/8/layout/cycle2"/>
    <dgm:cxn modelId="{AC855CC5-94AA-4D8E-8B44-8FA6874DB909}" type="presParOf" srcId="{0B0D4BBB-043E-4BF9-81B9-0DD2E9D48CFE}" destId="{A8479B3B-3112-4376-BB0D-79A81E6ADBA0}" srcOrd="1" destOrd="0" presId="urn:microsoft.com/office/officeart/2005/8/layout/cycle2"/>
    <dgm:cxn modelId="{8D7779D0-476F-45AE-AB54-019760A51B80}" type="presParOf" srcId="{A8479B3B-3112-4376-BB0D-79A81E6ADBA0}" destId="{F1351E50-8AE0-421C-A25E-7F25453AF9A7}" srcOrd="0" destOrd="0" presId="urn:microsoft.com/office/officeart/2005/8/layout/cycle2"/>
    <dgm:cxn modelId="{4955725C-1818-4021-A476-A2A7E6FA4F53}" type="presParOf" srcId="{0B0D4BBB-043E-4BF9-81B9-0DD2E9D48CFE}" destId="{7BF9E667-DA88-4D0E-8EB5-F62DF46E3951}" srcOrd="2" destOrd="0" presId="urn:microsoft.com/office/officeart/2005/8/layout/cycle2"/>
    <dgm:cxn modelId="{A65F7F80-C008-4D82-A8DC-C1EACF79072C}" type="presParOf" srcId="{0B0D4BBB-043E-4BF9-81B9-0DD2E9D48CFE}" destId="{EFFFAF88-109E-4791-B356-AC6A633B60B6}" srcOrd="3" destOrd="0" presId="urn:microsoft.com/office/officeart/2005/8/layout/cycle2"/>
    <dgm:cxn modelId="{44BBAD63-09DE-4EF9-9EBE-4E6CFB257FE9}" type="presParOf" srcId="{EFFFAF88-109E-4791-B356-AC6A633B60B6}" destId="{31030468-23CB-42D2-BDF3-B46A6EBE65CB}" srcOrd="0" destOrd="0" presId="urn:microsoft.com/office/officeart/2005/8/layout/cycle2"/>
    <dgm:cxn modelId="{953630AF-70E5-4286-B6F6-46A5C26E09DD}" type="presParOf" srcId="{0B0D4BBB-043E-4BF9-81B9-0DD2E9D48CFE}" destId="{8C51D663-DDDA-4EA7-9F15-7701D44A042B}" srcOrd="4" destOrd="0" presId="urn:microsoft.com/office/officeart/2005/8/layout/cycle2"/>
    <dgm:cxn modelId="{416F5495-5332-4401-A46C-40CD41056FB2}" type="presParOf" srcId="{0B0D4BBB-043E-4BF9-81B9-0DD2E9D48CFE}" destId="{430E6FAE-629B-4871-A38D-988134DE5DC8}" srcOrd="5" destOrd="0" presId="urn:microsoft.com/office/officeart/2005/8/layout/cycle2"/>
    <dgm:cxn modelId="{416BC92B-8D5C-4E19-8378-3D271FD1C026}" type="presParOf" srcId="{430E6FAE-629B-4871-A38D-988134DE5DC8}" destId="{35AC773F-2276-484A-BE3D-CF7F6D451059}" srcOrd="0" destOrd="0" presId="urn:microsoft.com/office/officeart/2005/8/layout/cycle2"/>
    <dgm:cxn modelId="{C4BB8E76-34F4-449B-8F68-239154C62CB2}" type="presParOf" srcId="{0B0D4BBB-043E-4BF9-81B9-0DD2E9D48CFE}" destId="{F580589C-D64A-4608-9307-E4566102F9BF}" srcOrd="6" destOrd="0" presId="urn:microsoft.com/office/officeart/2005/8/layout/cycle2"/>
    <dgm:cxn modelId="{A02BB5CF-BDD4-4439-B008-896EBBDD07D0}" type="presParOf" srcId="{0B0D4BBB-043E-4BF9-81B9-0DD2E9D48CFE}" destId="{2AF2F1C8-6721-4736-B9EA-B9C80567BFF5}" srcOrd="7" destOrd="0" presId="urn:microsoft.com/office/officeart/2005/8/layout/cycle2"/>
    <dgm:cxn modelId="{6AB15182-F7A8-4ADB-ADBD-56A679C900DF}" type="presParOf" srcId="{2AF2F1C8-6721-4736-B9EA-B9C80567BFF5}" destId="{E56D4838-040E-4077-BBA3-74C8313F51E1}" srcOrd="0" destOrd="0" presId="urn:microsoft.com/office/officeart/2005/8/layout/cycle2"/>
    <dgm:cxn modelId="{F23C73FC-B48D-49B1-859B-8A89B8A0C5C7}" type="presParOf" srcId="{0B0D4BBB-043E-4BF9-81B9-0DD2E9D48CFE}" destId="{14852C13-EFF3-4804-A7B8-8F329EA2689B}" srcOrd="8" destOrd="0" presId="urn:microsoft.com/office/officeart/2005/8/layout/cycle2"/>
    <dgm:cxn modelId="{470BAE5E-FF21-4DE2-B5E8-7665EDBA411C}" type="presParOf" srcId="{0B0D4BBB-043E-4BF9-81B9-0DD2E9D48CFE}" destId="{02396A1A-F4B4-41E3-85F3-EB5797C80AE1}" srcOrd="9" destOrd="0" presId="urn:microsoft.com/office/officeart/2005/8/layout/cycle2"/>
    <dgm:cxn modelId="{0F732C4A-46D5-4A0A-8FBF-8EA5781A053D}" type="presParOf" srcId="{02396A1A-F4B4-41E3-85F3-EB5797C80AE1}" destId="{F5CA42B3-E7EB-483B-AB62-4C75FA1AC8FB}" srcOrd="0" destOrd="0" presId="urn:microsoft.com/office/officeart/2005/8/layout/cycle2"/>
    <dgm:cxn modelId="{2FDDD6A4-7B54-4153-839C-AA77AAC96DA2}" type="presParOf" srcId="{0B0D4BBB-043E-4BF9-81B9-0DD2E9D48CFE}" destId="{23105616-E991-4BEC-97B1-F40632A35374}" srcOrd="10" destOrd="0" presId="urn:microsoft.com/office/officeart/2005/8/layout/cycle2"/>
    <dgm:cxn modelId="{9C57446C-737E-475A-8F77-DCB8890C909A}" type="presParOf" srcId="{0B0D4BBB-043E-4BF9-81B9-0DD2E9D48CFE}" destId="{A62C9E82-4B15-409F-8AA7-4641926FFBBA}" srcOrd="11" destOrd="0" presId="urn:microsoft.com/office/officeart/2005/8/layout/cycle2"/>
    <dgm:cxn modelId="{12F5E5AD-F012-44DE-A17D-B91DD9AF1AF0}" type="presParOf" srcId="{A62C9E82-4B15-409F-8AA7-4641926FFBBA}" destId="{4F5010C9-8BC4-4EBB-AB40-371844BB4B33}" srcOrd="0" destOrd="0" presId="urn:microsoft.com/office/officeart/2005/8/layout/cycle2"/>
    <dgm:cxn modelId="{DAA9C2B5-D787-47B1-AD1D-3F762C6355E9}" type="presParOf" srcId="{0B0D4BBB-043E-4BF9-81B9-0DD2E9D48CFE}" destId="{FBDA086D-A986-44EA-91CC-76F6C94FE7F5}" srcOrd="12" destOrd="0" presId="urn:microsoft.com/office/officeart/2005/8/layout/cycle2"/>
    <dgm:cxn modelId="{22B334D8-778E-4956-8134-43641CE3FEC1}" type="presParOf" srcId="{0B0D4BBB-043E-4BF9-81B9-0DD2E9D48CFE}" destId="{651E1CE0-90E3-41F0-B5A1-523B55A85BC7}" srcOrd="13" destOrd="0" presId="urn:microsoft.com/office/officeart/2005/8/layout/cycle2"/>
    <dgm:cxn modelId="{D23483E7-AA87-46D6-A26B-ED4CC94F8C46}" type="presParOf" srcId="{651E1CE0-90E3-41F0-B5A1-523B55A85BC7}" destId="{49B9327E-944E-4259-95AC-4BD1FBC41AFD}" srcOrd="0" destOrd="0" presId="urn:microsoft.com/office/officeart/2005/8/layout/cycle2"/>
    <dgm:cxn modelId="{EF0192A5-16DC-44B8-B597-A6C240DD5FD2}" type="presParOf" srcId="{0B0D4BBB-043E-4BF9-81B9-0DD2E9D48CFE}" destId="{01423258-B6AB-4BAE-8EEF-86562F4A752D}" srcOrd="14" destOrd="0" presId="urn:microsoft.com/office/officeart/2005/8/layout/cycle2"/>
    <dgm:cxn modelId="{D84E0C49-437F-4B9C-8ED4-3E4941D0CBAF}" type="presParOf" srcId="{0B0D4BBB-043E-4BF9-81B9-0DD2E9D48CFE}" destId="{878CBB36-8E6E-4B20-9F50-43C63C43F499}" srcOrd="15" destOrd="0" presId="urn:microsoft.com/office/officeart/2005/8/layout/cycle2"/>
    <dgm:cxn modelId="{968BA91F-4FA3-493E-BA9E-BE68BD29013A}" type="presParOf" srcId="{878CBB36-8E6E-4B20-9F50-43C63C43F499}" destId="{579356FE-5A65-4203-B004-238DD624F194}" srcOrd="0" destOrd="0" presId="urn:microsoft.com/office/officeart/2005/8/layout/cycle2"/>
    <dgm:cxn modelId="{50C3D83B-33DE-48D8-B499-1D8DB12AAA9E}" type="presParOf" srcId="{0B0D4BBB-043E-4BF9-81B9-0DD2E9D48CFE}" destId="{E682C410-AD8A-4783-AB31-4E6F7B52F489}" srcOrd="16" destOrd="0" presId="urn:microsoft.com/office/officeart/2005/8/layout/cycle2"/>
    <dgm:cxn modelId="{EF0825EB-6715-418D-BA04-4F3CE660A8BC}" type="presParOf" srcId="{0B0D4BBB-043E-4BF9-81B9-0DD2E9D48CFE}" destId="{B9A4F518-89FB-4863-A00E-FD7B60DC6ABD}" srcOrd="17" destOrd="0" presId="urn:microsoft.com/office/officeart/2005/8/layout/cycle2"/>
    <dgm:cxn modelId="{ED87588F-3E45-4A38-B55B-61D4A620B05C}" type="presParOf" srcId="{B9A4F518-89FB-4863-A00E-FD7B60DC6ABD}" destId="{960D1DF0-9D16-4C02-B555-FDE52AFADC61}" srcOrd="0" destOrd="0" presId="urn:microsoft.com/office/officeart/2005/8/layout/cycle2"/>
  </dgm:cxnLst>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7AEC46-95A1-4AC0-A2CD-17EC3C310EA0}">
      <dsp:nvSpPr>
        <dsp:cNvPr id="0" name=""/>
        <dsp:cNvSpPr/>
      </dsp:nvSpPr>
      <dsp:spPr>
        <a:xfrm>
          <a:off x="2468387" y="689"/>
          <a:ext cx="717875" cy="717875"/>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No paper money required</a:t>
          </a:r>
          <a:endParaRPr lang="en-IN" sz="700" kern="1200"/>
        </a:p>
      </dsp:txBody>
      <dsp:txXfrm>
        <a:off x="2573517" y="105819"/>
        <a:ext cx="507615" cy="507615"/>
      </dsp:txXfrm>
    </dsp:sp>
    <dsp:sp modelId="{A8479B3B-3112-4376-BB0D-79A81E6ADBA0}">
      <dsp:nvSpPr>
        <dsp:cNvPr id="0" name=""/>
        <dsp:cNvSpPr/>
      </dsp:nvSpPr>
      <dsp:spPr>
        <a:xfrm rot="1200000">
          <a:off x="3233213" y="420903"/>
          <a:ext cx="190598" cy="242282"/>
        </a:xfrm>
        <a:prstGeom prst="rightArrow">
          <a:avLst>
            <a:gd name="adj1" fmla="val 600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a:off x="3234937" y="459581"/>
        <a:ext cx="133419" cy="145370"/>
      </dsp:txXfrm>
    </dsp:sp>
    <dsp:sp modelId="{7BF9E667-DA88-4D0E-8EB5-F62DF46E3951}">
      <dsp:nvSpPr>
        <dsp:cNvPr id="0" name=""/>
        <dsp:cNvSpPr/>
      </dsp:nvSpPr>
      <dsp:spPr>
        <a:xfrm>
          <a:off x="3480901" y="369214"/>
          <a:ext cx="717875" cy="717875"/>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Access to new liquidity and capital</a:t>
          </a:r>
          <a:endParaRPr lang="en-IN" sz="700" kern="1200"/>
        </a:p>
      </dsp:txBody>
      <dsp:txXfrm>
        <a:off x="3586031" y="474344"/>
        <a:ext cx="507615" cy="507615"/>
      </dsp:txXfrm>
    </dsp:sp>
    <dsp:sp modelId="{EFFFAF88-109E-4791-B356-AC6A633B60B6}">
      <dsp:nvSpPr>
        <dsp:cNvPr id="0" name=""/>
        <dsp:cNvSpPr/>
      </dsp:nvSpPr>
      <dsp:spPr>
        <a:xfrm rot="3600000">
          <a:off x="4011216" y="1068908"/>
          <a:ext cx="190598" cy="242282"/>
        </a:xfrm>
        <a:prstGeom prst="rightArrow">
          <a:avLst>
            <a:gd name="adj1" fmla="val 600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a:off x="4025511" y="1092605"/>
        <a:ext cx="133419" cy="145370"/>
      </dsp:txXfrm>
    </dsp:sp>
    <dsp:sp modelId="{8C51D663-DDDA-4EA7-9F15-7701D44A042B}">
      <dsp:nvSpPr>
        <dsp:cNvPr id="0" name=""/>
        <dsp:cNvSpPr/>
      </dsp:nvSpPr>
      <dsp:spPr>
        <a:xfrm>
          <a:off x="4019648" y="1302352"/>
          <a:ext cx="717875" cy="717875"/>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Expanded </a:t>
          </a:r>
          <a:r>
            <a:rPr lang="en-US" sz="800" kern="1200"/>
            <a:t>payment</a:t>
          </a:r>
          <a:r>
            <a:rPr lang="en-US" sz="700" kern="1200"/>
            <a:t> methods</a:t>
          </a:r>
          <a:endParaRPr lang="en-IN" sz="700" kern="1200"/>
        </a:p>
      </dsp:txBody>
      <dsp:txXfrm>
        <a:off x="4124778" y="1407482"/>
        <a:ext cx="507615" cy="507615"/>
      </dsp:txXfrm>
    </dsp:sp>
    <dsp:sp modelId="{430E6FAE-629B-4871-A38D-988134DE5DC8}">
      <dsp:nvSpPr>
        <dsp:cNvPr id="0" name=""/>
        <dsp:cNvSpPr/>
      </dsp:nvSpPr>
      <dsp:spPr>
        <a:xfrm rot="6000000">
          <a:off x="4190671" y="2065398"/>
          <a:ext cx="190598" cy="242282"/>
        </a:xfrm>
        <a:prstGeom prst="rightArrow">
          <a:avLst>
            <a:gd name="adj1" fmla="val 600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rot="10800000">
        <a:off x="4224225" y="2085699"/>
        <a:ext cx="133419" cy="145370"/>
      </dsp:txXfrm>
    </dsp:sp>
    <dsp:sp modelId="{F580589C-D64A-4608-9307-E4566102F9BF}">
      <dsp:nvSpPr>
        <dsp:cNvPr id="0" name=""/>
        <dsp:cNvSpPr/>
      </dsp:nvSpPr>
      <dsp:spPr>
        <a:xfrm>
          <a:off x="3832543" y="2363477"/>
          <a:ext cx="717875" cy="717875"/>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Potential for attracting new customers and demographic groups</a:t>
          </a:r>
          <a:endParaRPr lang="en-IN" sz="700" kern="1200"/>
        </a:p>
      </dsp:txBody>
      <dsp:txXfrm>
        <a:off x="3937673" y="2468607"/>
        <a:ext cx="507615" cy="507615"/>
      </dsp:txXfrm>
    </dsp:sp>
    <dsp:sp modelId="{2AF2F1C8-6721-4736-B9EA-B9C80567BFF5}">
      <dsp:nvSpPr>
        <dsp:cNvPr id="0" name=""/>
        <dsp:cNvSpPr/>
      </dsp:nvSpPr>
      <dsp:spPr>
        <a:xfrm rot="8400000">
          <a:off x="3687609" y="2944106"/>
          <a:ext cx="190598" cy="242282"/>
        </a:xfrm>
        <a:prstGeom prst="rightArrow">
          <a:avLst>
            <a:gd name="adj1" fmla="val 600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rot="10800000">
        <a:off x="3738099" y="2974185"/>
        <a:ext cx="133419" cy="145370"/>
      </dsp:txXfrm>
    </dsp:sp>
    <dsp:sp modelId="{14852C13-EFF3-4804-A7B8-8F329EA2689B}">
      <dsp:nvSpPr>
        <dsp:cNvPr id="0" name=""/>
        <dsp:cNvSpPr/>
      </dsp:nvSpPr>
      <dsp:spPr>
        <a:xfrm>
          <a:off x="3007134" y="3056077"/>
          <a:ext cx="717875" cy="717875"/>
        </a:xfrm>
        <a:prstGeom prst="ellipse">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Entry into the Web 3.0 world</a:t>
          </a:r>
          <a:endParaRPr lang="en-IN" sz="700" kern="1200"/>
        </a:p>
      </dsp:txBody>
      <dsp:txXfrm>
        <a:off x="3112264" y="3161207"/>
        <a:ext cx="507615" cy="507615"/>
      </dsp:txXfrm>
    </dsp:sp>
    <dsp:sp modelId="{02396A1A-F4B4-41E3-85F3-EB5797C80AE1}">
      <dsp:nvSpPr>
        <dsp:cNvPr id="0" name=""/>
        <dsp:cNvSpPr/>
      </dsp:nvSpPr>
      <dsp:spPr>
        <a:xfrm rot="10800000">
          <a:off x="2737420" y="3293873"/>
          <a:ext cx="190598" cy="242282"/>
        </a:xfrm>
        <a:prstGeom prst="rightArrow">
          <a:avLst>
            <a:gd name="adj1" fmla="val 60000"/>
            <a:gd name="adj2" fmla="val 5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rot="10800000">
        <a:off x="2794599" y="3342329"/>
        <a:ext cx="133419" cy="145370"/>
      </dsp:txXfrm>
    </dsp:sp>
    <dsp:sp modelId="{23105616-E991-4BEC-97B1-F40632A35374}">
      <dsp:nvSpPr>
        <dsp:cNvPr id="0" name=""/>
        <dsp:cNvSpPr/>
      </dsp:nvSpPr>
      <dsp:spPr>
        <a:xfrm>
          <a:off x="1929639" y="3056077"/>
          <a:ext cx="717875" cy="717875"/>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Transaction transparency and auditability</a:t>
          </a:r>
          <a:endParaRPr lang="en-IN" sz="700" kern="1200"/>
        </a:p>
      </dsp:txBody>
      <dsp:txXfrm>
        <a:off x="2034769" y="3161207"/>
        <a:ext cx="507615" cy="507615"/>
      </dsp:txXfrm>
    </dsp:sp>
    <dsp:sp modelId="{A62C9E82-4B15-409F-8AA7-4641926FFBBA}">
      <dsp:nvSpPr>
        <dsp:cNvPr id="0" name=""/>
        <dsp:cNvSpPr/>
      </dsp:nvSpPr>
      <dsp:spPr>
        <a:xfrm rot="13200000">
          <a:off x="1784706" y="2951041"/>
          <a:ext cx="190598" cy="242282"/>
        </a:xfrm>
        <a:prstGeom prst="rightArrow">
          <a:avLst>
            <a:gd name="adj1" fmla="val 600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rot="10800000">
        <a:off x="1835196" y="3017874"/>
        <a:ext cx="133419" cy="145370"/>
      </dsp:txXfrm>
    </dsp:sp>
    <dsp:sp modelId="{FBDA086D-A986-44EA-91CC-76F6C94FE7F5}">
      <dsp:nvSpPr>
        <dsp:cNvPr id="0" name=""/>
        <dsp:cNvSpPr/>
      </dsp:nvSpPr>
      <dsp:spPr>
        <a:xfrm>
          <a:off x="1104231" y="2363477"/>
          <a:ext cx="717875" cy="717875"/>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Extra layer of customer privacy</a:t>
          </a:r>
          <a:endParaRPr lang="en-IN" sz="700" kern="1200"/>
        </a:p>
      </dsp:txBody>
      <dsp:txXfrm>
        <a:off x="1209361" y="2468607"/>
        <a:ext cx="507615" cy="507615"/>
      </dsp:txXfrm>
    </dsp:sp>
    <dsp:sp modelId="{651E1CE0-90E3-41F0-B5A1-523B55A85BC7}">
      <dsp:nvSpPr>
        <dsp:cNvPr id="0" name=""/>
        <dsp:cNvSpPr/>
      </dsp:nvSpPr>
      <dsp:spPr>
        <a:xfrm rot="15600000">
          <a:off x="1275254" y="2076023"/>
          <a:ext cx="190598" cy="242282"/>
        </a:xfrm>
        <a:prstGeom prst="rightArrow">
          <a:avLst>
            <a:gd name="adj1" fmla="val 600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rot="10800000">
        <a:off x="1308808" y="2152634"/>
        <a:ext cx="133419" cy="145370"/>
      </dsp:txXfrm>
    </dsp:sp>
    <dsp:sp modelId="{01423258-B6AB-4BAE-8EEF-86562F4A752D}">
      <dsp:nvSpPr>
        <dsp:cNvPr id="0" name=""/>
        <dsp:cNvSpPr/>
      </dsp:nvSpPr>
      <dsp:spPr>
        <a:xfrm>
          <a:off x="917126" y="1302352"/>
          <a:ext cx="717875" cy="717875"/>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Cross-border transactions</a:t>
          </a:r>
          <a:endParaRPr lang="en-IN" sz="700" kern="1200"/>
        </a:p>
      </dsp:txBody>
      <dsp:txXfrm>
        <a:off x="1022256" y="1407482"/>
        <a:ext cx="507615" cy="507615"/>
      </dsp:txXfrm>
    </dsp:sp>
    <dsp:sp modelId="{878CBB36-8E6E-4B20-9F50-43C63C43F499}">
      <dsp:nvSpPr>
        <dsp:cNvPr id="0" name=""/>
        <dsp:cNvSpPr/>
      </dsp:nvSpPr>
      <dsp:spPr>
        <a:xfrm rot="18000000">
          <a:off x="1447441" y="1078251"/>
          <a:ext cx="190598" cy="242282"/>
        </a:xfrm>
        <a:prstGeom prst="rightArrow">
          <a:avLst>
            <a:gd name="adj1" fmla="val 600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a:off x="1461736" y="1151466"/>
        <a:ext cx="133419" cy="145370"/>
      </dsp:txXfrm>
    </dsp:sp>
    <dsp:sp modelId="{E682C410-AD8A-4783-AB31-4E6F7B52F489}">
      <dsp:nvSpPr>
        <dsp:cNvPr id="0" name=""/>
        <dsp:cNvSpPr/>
      </dsp:nvSpPr>
      <dsp:spPr>
        <a:xfrm>
          <a:off x="1455873" y="369214"/>
          <a:ext cx="717875" cy="717875"/>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Less risk of chargeback fraud</a:t>
          </a:r>
          <a:endParaRPr lang="en-IN" sz="700" kern="1200"/>
        </a:p>
      </dsp:txBody>
      <dsp:txXfrm>
        <a:off x="1561003" y="474344"/>
        <a:ext cx="507615" cy="507615"/>
      </dsp:txXfrm>
    </dsp:sp>
    <dsp:sp modelId="{B9A4F518-89FB-4863-A00E-FD7B60DC6ABD}">
      <dsp:nvSpPr>
        <dsp:cNvPr id="0" name=""/>
        <dsp:cNvSpPr/>
      </dsp:nvSpPr>
      <dsp:spPr>
        <a:xfrm rot="20400000">
          <a:off x="2220700" y="424593"/>
          <a:ext cx="190598" cy="242282"/>
        </a:xfrm>
        <a:prstGeom prst="rightArrow">
          <a:avLst>
            <a:gd name="adj1" fmla="val 600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a:off x="2222424" y="482827"/>
        <a:ext cx="133419" cy="145370"/>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3404</Words>
  <Characters>19374</Characters>
  <Application>Microsoft Office Word</Application>
  <DocSecurity>0</DocSecurity>
  <Lines>691</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ZEAL INSTITUTE</dc:creator>
  <cp:keywords/>
  <dc:description/>
  <cp:lastModifiedBy>ZEAL INSTITUTE</cp:lastModifiedBy>
  <cp:revision>17</cp:revision>
  <dcterms:created xsi:type="dcterms:W3CDTF">2023-07-27T04:14:00Z</dcterms:created>
  <dcterms:modified xsi:type="dcterms:W3CDTF">2023-07-27T05:15:00Z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ffef621c-6127-4d81-8bd5-7bb24b9ed32e</vt:lpwstr>
  </property>
</Properties>
</file>