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w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24C3E" w:rsidRPr="00724C3E" w:rsidRDefault="00D608CD" w:rsidP="00D608CD">
      <w:pPr>
        <w:rPr>
          <w:rFonts w:ascii="Times New Roman" w:hAnsi="Times New Roman"/>
          <w:b/>
          <w:sz w:val="28"/>
          <w:szCs w:val="28"/>
        </w:rPr>
      </w:pPr>
      <w:r>
        <w:rPr>
          <w:rFonts w:ascii="Times New Roman" w:hAnsi="Times New Roman"/>
          <w:b/>
          <w:sz w:val="28"/>
          <w:szCs w:val="28"/>
        </w:rPr>
        <w:t>NOSOCOMIAL INFECTION AND CONTROL</w:t>
      </w:r>
      <w:r w:rsidR="00724C3E" w:rsidRPr="00724C3E">
        <w:rPr>
          <w:rFonts w:ascii="Times New Roman" w:hAnsi="Times New Roman"/>
          <w:b/>
          <w:sz w:val="28"/>
          <w:szCs w:val="28"/>
        </w:rPr>
        <w:t xml:space="preserve"> </w:t>
      </w:r>
      <w:r>
        <w:rPr>
          <w:rFonts w:ascii="Times New Roman" w:hAnsi="Times New Roman"/>
          <w:b/>
          <w:sz w:val="28"/>
          <w:szCs w:val="28"/>
        </w:rPr>
        <w:t>MEASURES</w:t>
      </w:r>
      <w:r w:rsidR="00724C3E" w:rsidRPr="00724C3E">
        <w:rPr>
          <w:rFonts w:ascii="Times New Roman" w:hAnsi="Times New Roman"/>
          <w:b/>
          <w:sz w:val="28"/>
          <w:szCs w:val="28"/>
        </w:rPr>
        <w:t xml:space="preserve">                   </w:t>
      </w:r>
      <w:r>
        <w:rPr>
          <w:rFonts w:ascii="Times New Roman" w:hAnsi="Times New Roman"/>
          <w:b/>
          <w:sz w:val="28"/>
          <w:szCs w:val="28"/>
        </w:rPr>
        <w:t xml:space="preserve">      </w:t>
      </w:r>
    </w:p>
    <w:p w:rsidR="00724C3E" w:rsidRDefault="005F215D" w:rsidP="00973EB8">
      <w:pPr>
        <w:rPr>
          <w:rFonts w:ascii="Times New Roman" w:hAnsi="Times New Roman"/>
          <w:sz w:val="24"/>
          <w:szCs w:val="24"/>
        </w:rPr>
      </w:pPr>
      <w:r>
        <w:rPr>
          <w:rFonts w:ascii="Times New Roman" w:hAnsi="Times New Roman"/>
          <w:sz w:val="24"/>
          <w:szCs w:val="24"/>
        </w:rPr>
        <w:t xml:space="preserve">              </w:t>
      </w:r>
      <w:r w:rsidR="00BC7852">
        <w:rPr>
          <w:rFonts w:ascii="Times New Roman" w:hAnsi="Times New Roman"/>
          <w:sz w:val="24"/>
          <w:szCs w:val="24"/>
        </w:rPr>
        <w:t>*Dr.R.Krishnav</w:t>
      </w:r>
      <w:r>
        <w:rPr>
          <w:rFonts w:ascii="Times New Roman" w:hAnsi="Times New Roman"/>
          <w:sz w:val="24"/>
          <w:szCs w:val="24"/>
        </w:rPr>
        <w:t>eni</w:t>
      </w:r>
      <w:r w:rsidR="005107A7" w:rsidRPr="005107A7">
        <w:rPr>
          <w:rFonts w:ascii="Times New Roman" w:hAnsi="Times New Roman"/>
          <w:sz w:val="24"/>
          <w:szCs w:val="24"/>
          <w:vertAlign w:val="superscript"/>
        </w:rPr>
        <w:t>1</w:t>
      </w:r>
      <w:r>
        <w:rPr>
          <w:rFonts w:ascii="Times New Roman" w:hAnsi="Times New Roman"/>
          <w:sz w:val="24"/>
          <w:szCs w:val="24"/>
        </w:rPr>
        <w:t>, S. Lavanya</w:t>
      </w:r>
      <w:r w:rsidR="005107A7" w:rsidRPr="005107A7">
        <w:rPr>
          <w:rFonts w:ascii="Times New Roman" w:hAnsi="Times New Roman"/>
          <w:sz w:val="24"/>
          <w:szCs w:val="24"/>
          <w:vertAlign w:val="superscript"/>
        </w:rPr>
        <w:t>1</w:t>
      </w:r>
      <w:r>
        <w:rPr>
          <w:rFonts w:ascii="Times New Roman" w:hAnsi="Times New Roman"/>
          <w:sz w:val="24"/>
          <w:szCs w:val="24"/>
        </w:rPr>
        <w:t>, N.Najma Begam</w:t>
      </w:r>
      <w:r w:rsidR="005107A7" w:rsidRPr="005107A7">
        <w:rPr>
          <w:rFonts w:ascii="Times New Roman" w:hAnsi="Times New Roman"/>
          <w:sz w:val="24"/>
          <w:szCs w:val="24"/>
          <w:vertAlign w:val="superscript"/>
        </w:rPr>
        <w:t>1</w:t>
      </w:r>
      <w:r>
        <w:rPr>
          <w:rFonts w:ascii="Times New Roman" w:hAnsi="Times New Roman"/>
          <w:sz w:val="24"/>
          <w:szCs w:val="24"/>
        </w:rPr>
        <w:t>, R.Raja Rajeshwari</w:t>
      </w:r>
      <w:r w:rsidR="005107A7" w:rsidRPr="005107A7">
        <w:rPr>
          <w:rFonts w:ascii="Times New Roman" w:hAnsi="Times New Roman"/>
          <w:sz w:val="24"/>
          <w:szCs w:val="24"/>
          <w:vertAlign w:val="superscript"/>
        </w:rPr>
        <w:t>1</w:t>
      </w:r>
    </w:p>
    <w:p w:rsidR="005107A7" w:rsidRDefault="005107A7" w:rsidP="00973EB8">
      <w:pPr>
        <w:rPr>
          <w:rFonts w:ascii="Times New Roman" w:hAnsi="Times New Roman"/>
          <w:sz w:val="24"/>
          <w:szCs w:val="24"/>
        </w:rPr>
      </w:pPr>
      <w:r>
        <w:rPr>
          <w:rFonts w:ascii="Times New Roman" w:hAnsi="Times New Roman"/>
          <w:sz w:val="24"/>
          <w:szCs w:val="24"/>
        </w:rPr>
        <w:t>*Dr.R.Krishnaveni</w:t>
      </w:r>
      <w:r w:rsidRPr="005107A7">
        <w:rPr>
          <w:rFonts w:ascii="Times New Roman" w:hAnsi="Times New Roman"/>
          <w:sz w:val="24"/>
          <w:szCs w:val="24"/>
          <w:vertAlign w:val="superscript"/>
        </w:rPr>
        <w:t>1</w:t>
      </w:r>
      <w:r>
        <w:rPr>
          <w:rFonts w:ascii="Times New Roman" w:hAnsi="Times New Roman"/>
          <w:sz w:val="24"/>
          <w:szCs w:val="24"/>
        </w:rPr>
        <w:t>,Assistant professor and Head,Department of Microbiology,Idhaya college for women.Kumbakonam.</w:t>
      </w:r>
    </w:p>
    <w:p w:rsidR="005107A7" w:rsidRDefault="005107A7" w:rsidP="00973EB8">
      <w:pPr>
        <w:rPr>
          <w:rFonts w:ascii="Times New Roman" w:hAnsi="Times New Roman"/>
          <w:sz w:val="24"/>
          <w:szCs w:val="24"/>
        </w:rPr>
      </w:pPr>
      <w:r>
        <w:rPr>
          <w:rFonts w:ascii="Times New Roman" w:hAnsi="Times New Roman"/>
          <w:sz w:val="24"/>
          <w:szCs w:val="24"/>
        </w:rPr>
        <w:t>S. Lavanya</w:t>
      </w:r>
      <w:r w:rsidRPr="005107A7">
        <w:rPr>
          <w:rFonts w:ascii="Times New Roman" w:hAnsi="Times New Roman"/>
          <w:sz w:val="24"/>
          <w:szCs w:val="24"/>
          <w:vertAlign w:val="superscript"/>
        </w:rPr>
        <w:t>1</w:t>
      </w:r>
      <w:r>
        <w:rPr>
          <w:rFonts w:ascii="Times New Roman" w:hAnsi="Times New Roman"/>
          <w:sz w:val="24"/>
          <w:szCs w:val="24"/>
        </w:rPr>
        <w:t>, N.Najma Begam</w:t>
      </w:r>
      <w:r w:rsidRPr="005107A7">
        <w:rPr>
          <w:rFonts w:ascii="Times New Roman" w:hAnsi="Times New Roman"/>
          <w:sz w:val="24"/>
          <w:szCs w:val="24"/>
          <w:vertAlign w:val="superscript"/>
        </w:rPr>
        <w:t>1</w:t>
      </w:r>
      <w:r>
        <w:rPr>
          <w:rFonts w:ascii="Times New Roman" w:hAnsi="Times New Roman"/>
          <w:sz w:val="24"/>
          <w:szCs w:val="24"/>
        </w:rPr>
        <w:t>, R.Raja Rajeshwari</w:t>
      </w:r>
      <w:r w:rsidRPr="005107A7">
        <w:rPr>
          <w:rFonts w:ascii="Times New Roman" w:hAnsi="Times New Roman"/>
          <w:sz w:val="24"/>
          <w:szCs w:val="24"/>
          <w:vertAlign w:val="superscript"/>
        </w:rPr>
        <w:t>1</w:t>
      </w:r>
      <w:r>
        <w:rPr>
          <w:rFonts w:ascii="Times New Roman" w:hAnsi="Times New Roman"/>
          <w:sz w:val="24"/>
          <w:szCs w:val="24"/>
        </w:rPr>
        <w:t>,Research students ,Department of Microbniology.Idhaya college for women.Kumbakonam.</w:t>
      </w:r>
    </w:p>
    <w:p w:rsidR="002C4656" w:rsidRPr="005107A7" w:rsidRDefault="002C4656" w:rsidP="00973EB8">
      <w:pPr>
        <w:rPr>
          <w:rFonts w:ascii="Times New Roman" w:hAnsi="Times New Roman"/>
          <w:sz w:val="24"/>
          <w:szCs w:val="24"/>
        </w:rPr>
      </w:pPr>
      <w:r>
        <w:rPr>
          <w:rFonts w:ascii="Times New Roman" w:hAnsi="Times New Roman"/>
          <w:sz w:val="24"/>
          <w:szCs w:val="24"/>
        </w:rPr>
        <w:t>Corresponding Author ;R.Krishnaveni ,Mail.id</w:t>
      </w:r>
      <w:r w:rsidR="004B46A5">
        <w:rPr>
          <w:rFonts w:ascii="Times New Roman" w:hAnsi="Times New Roman"/>
          <w:sz w:val="24"/>
          <w:szCs w:val="24"/>
        </w:rPr>
        <w:t>;</w:t>
      </w:r>
      <w:r>
        <w:rPr>
          <w:rFonts w:ascii="Times New Roman" w:hAnsi="Times New Roman"/>
          <w:sz w:val="24"/>
          <w:szCs w:val="24"/>
        </w:rPr>
        <w:t>.krishnavenimicro@gmail.com</w:t>
      </w:r>
    </w:p>
    <w:p w:rsidR="005107A7" w:rsidRPr="005F215D" w:rsidRDefault="005107A7" w:rsidP="00973EB8">
      <w:pPr>
        <w:rPr>
          <w:rFonts w:ascii="Times New Roman" w:hAnsi="Times New Roman"/>
          <w:sz w:val="24"/>
          <w:szCs w:val="24"/>
        </w:rPr>
      </w:pPr>
    </w:p>
    <w:p w:rsidR="00B56931" w:rsidRPr="00F87F70" w:rsidRDefault="00973EB8" w:rsidP="00973EB8">
      <w:pPr>
        <w:rPr>
          <w:rFonts w:ascii="Times New Roman" w:hAnsi="Times New Roman"/>
          <w:b/>
          <w:sz w:val="28"/>
          <w:szCs w:val="28"/>
        </w:rPr>
      </w:pPr>
      <w:r w:rsidRPr="00F87F70">
        <w:rPr>
          <w:rFonts w:ascii="Times New Roman" w:hAnsi="Times New Roman"/>
          <w:b/>
          <w:sz w:val="28"/>
          <w:szCs w:val="28"/>
        </w:rPr>
        <w:t>INTRODUCTION</w:t>
      </w:r>
    </w:p>
    <w:p w:rsidR="00973EB8" w:rsidRPr="00F87F70" w:rsidRDefault="00973EB8" w:rsidP="00F87F70">
      <w:pPr>
        <w:jc w:val="both"/>
        <w:rPr>
          <w:rFonts w:ascii="Times New Roman" w:hAnsi="Times New Roman"/>
          <w:sz w:val="24"/>
          <w:szCs w:val="24"/>
        </w:rPr>
      </w:pPr>
      <w:r>
        <w:rPr>
          <w:sz w:val="24"/>
        </w:rPr>
        <w:t xml:space="preserve">                      </w:t>
      </w:r>
      <w:r>
        <w:rPr>
          <w:sz w:val="24"/>
        </w:rPr>
        <w:tab/>
      </w:r>
      <w:r w:rsidRPr="00F87F70">
        <w:rPr>
          <w:rFonts w:ascii="Times New Roman" w:hAnsi="Times New Roman"/>
          <w:sz w:val="24"/>
          <w:szCs w:val="24"/>
        </w:rPr>
        <w:t>The hospital acquired infections otherwise called Nosocomial infection. It occurs in hospital or other healthcare or other healthcare facilities. It occurs</w:t>
      </w:r>
      <w:r w:rsidR="00773E8A">
        <w:rPr>
          <w:rFonts w:ascii="Times New Roman" w:hAnsi="Times New Roman"/>
          <w:sz w:val="24"/>
          <w:szCs w:val="24"/>
        </w:rPr>
        <w:t xml:space="preserve"> in hospital, nursing home, out</w:t>
      </w:r>
      <w:r w:rsidRPr="00F87F70">
        <w:rPr>
          <w:rFonts w:ascii="Times New Roman" w:hAnsi="Times New Roman"/>
          <w:sz w:val="24"/>
          <w:szCs w:val="24"/>
        </w:rPr>
        <w:t>patient clinic or other. The contaminant equipment, bed lines or air droplet spread infection.</w:t>
      </w:r>
    </w:p>
    <w:p w:rsidR="00462C35" w:rsidRPr="00F87F70" w:rsidRDefault="00973EB8" w:rsidP="00F87F70">
      <w:pPr>
        <w:jc w:val="both"/>
        <w:rPr>
          <w:rFonts w:ascii="Times New Roman" w:hAnsi="Times New Roman"/>
          <w:sz w:val="24"/>
          <w:szCs w:val="24"/>
        </w:rPr>
      </w:pPr>
      <w:r w:rsidRPr="00F87F70">
        <w:rPr>
          <w:rFonts w:ascii="Times New Roman" w:hAnsi="Times New Roman"/>
          <w:sz w:val="24"/>
          <w:szCs w:val="24"/>
        </w:rPr>
        <w:t xml:space="preserve">           </w:t>
      </w:r>
      <w:r w:rsidR="00773E8A">
        <w:rPr>
          <w:rFonts w:ascii="Times New Roman" w:hAnsi="Times New Roman"/>
          <w:sz w:val="24"/>
          <w:szCs w:val="24"/>
        </w:rPr>
        <w:t xml:space="preserve">               Indwelling cathe</w:t>
      </w:r>
      <w:r w:rsidRPr="00F87F70">
        <w:rPr>
          <w:rFonts w:ascii="Times New Roman" w:hAnsi="Times New Roman"/>
          <w:sz w:val="24"/>
          <w:szCs w:val="24"/>
        </w:rPr>
        <w:t>ters, procedure using intravascular, antimicrobial lock thera</w:t>
      </w:r>
      <w:r w:rsidR="00DD7C57" w:rsidRPr="00F87F70">
        <w:rPr>
          <w:rFonts w:ascii="Times New Roman" w:hAnsi="Times New Roman"/>
          <w:sz w:val="24"/>
          <w:szCs w:val="24"/>
        </w:rPr>
        <w:t>py. Unexpected blood borne pathogens introducing antibiotics, catheter. Main route of transmission contact by direct contact method. Droplet transmission by droplet containing microbes from infected person. Droplet are generated from coughing, sneezing and taking bronchoseopy. Particle less then 5Mm or small size suspend air for long time so the dust particle contain infectious agents. Air borne transmission by environmental factors. Ventilation microbes tr</w:t>
      </w:r>
      <w:r w:rsidR="005438A7" w:rsidRPr="00F87F70">
        <w:rPr>
          <w:rFonts w:ascii="Times New Roman" w:hAnsi="Times New Roman"/>
          <w:sz w:val="24"/>
          <w:szCs w:val="24"/>
        </w:rPr>
        <w:t>ansmitted by air borne transmis</w:t>
      </w:r>
      <w:r w:rsidR="00DD7C57" w:rsidRPr="00F87F70">
        <w:rPr>
          <w:rFonts w:ascii="Times New Roman" w:hAnsi="Times New Roman"/>
          <w:sz w:val="24"/>
          <w:szCs w:val="24"/>
        </w:rPr>
        <w:t xml:space="preserve">sion include </w:t>
      </w:r>
      <w:r w:rsidR="00DD7C57" w:rsidRPr="00F87F70">
        <w:rPr>
          <w:rFonts w:ascii="Times New Roman" w:hAnsi="Times New Roman"/>
          <w:i/>
          <w:sz w:val="24"/>
          <w:szCs w:val="24"/>
        </w:rPr>
        <w:t>Micobacterium tuberculosis</w:t>
      </w:r>
      <w:r w:rsidR="00773E8A">
        <w:rPr>
          <w:rFonts w:ascii="Times New Roman" w:hAnsi="Times New Roman"/>
          <w:sz w:val="24"/>
          <w:szCs w:val="24"/>
        </w:rPr>
        <w:t>,</w:t>
      </w:r>
      <w:r w:rsidR="005438A7" w:rsidRPr="00F87F70">
        <w:rPr>
          <w:rFonts w:ascii="Times New Roman" w:hAnsi="Times New Roman"/>
          <w:sz w:val="24"/>
          <w:szCs w:val="24"/>
        </w:rPr>
        <w:t xml:space="preserve"> </w:t>
      </w:r>
      <w:r w:rsidR="005438A7" w:rsidRPr="00F87F70">
        <w:rPr>
          <w:rFonts w:ascii="Times New Roman" w:hAnsi="Times New Roman"/>
          <w:i/>
          <w:sz w:val="24"/>
          <w:szCs w:val="24"/>
        </w:rPr>
        <w:t xml:space="preserve">Varicella viruses, </w:t>
      </w:r>
      <w:r w:rsidR="005438A7" w:rsidRPr="00F87F70">
        <w:rPr>
          <w:rFonts w:ascii="Times New Roman" w:hAnsi="Times New Roman"/>
          <w:sz w:val="24"/>
          <w:szCs w:val="24"/>
        </w:rPr>
        <w:t>Legionella</w:t>
      </w:r>
      <w:r w:rsidR="005438A7" w:rsidRPr="00F87F70">
        <w:rPr>
          <w:rFonts w:ascii="Times New Roman" w:hAnsi="Times New Roman"/>
          <w:i/>
          <w:sz w:val="24"/>
          <w:szCs w:val="24"/>
        </w:rPr>
        <w:t xml:space="preserve"> sp.,. </w:t>
      </w:r>
      <w:r w:rsidR="005438A7" w:rsidRPr="00F87F70">
        <w:rPr>
          <w:rFonts w:ascii="Times New Roman" w:hAnsi="Times New Roman"/>
          <w:sz w:val="24"/>
          <w:szCs w:val="24"/>
        </w:rPr>
        <w:t xml:space="preserve"> Common vehicle transmission microbes transmitted to host by contaminately items, s</w:t>
      </w:r>
      <w:r w:rsidR="00773E8A">
        <w:rPr>
          <w:rFonts w:ascii="Times New Roman" w:hAnsi="Times New Roman"/>
          <w:sz w:val="24"/>
          <w:szCs w:val="24"/>
        </w:rPr>
        <w:t xml:space="preserve">uch as food, water medications, </w:t>
      </w:r>
      <w:r w:rsidR="005438A7" w:rsidRPr="00F87F70">
        <w:rPr>
          <w:rFonts w:ascii="Times New Roman" w:hAnsi="Times New Roman"/>
          <w:sz w:val="24"/>
          <w:szCs w:val="24"/>
        </w:rPr>
        <w:t>divices equipment. Vector borne transmission by mosquito, flies, rats. Root of contact transmission direct transmission. It involve direct body surface to body surface contact it transmit others when turns a patients</w:t>
      </w:r>
      <w:r w:rsidR="00462C35" w:rsidRPr="00F87F70">
        <w:rPr>
          <w:rFonts w:ascii="Times New Roman" w:hAnsi="Times New Roman"/>
          <w:sz w:val="24"/>
          <w:szCs w:val="24"/>
        </w:rPr>
        <w:t>.</w:t>
      </w:r>
    </w:p>
    <w:p w:rsidR="00462C35" w:rsidRPr="00F87F70" w:rsidRDefault="00462C35" w:rsidP="00F87F70">
      <w:pPr>
        <w:jc w:val="both"/>
        <w:rPr>
          <w:rFonts w:ascii="Times New Roman" w:hAnsi="Times New Roman"/>
          <w:sz w:val="24"/>
          <w:szCs w:val="24"/>
        </w:rPr>
      </w:pPr>
      <w:r w:rsidRPr="00F87F70">
        <w:rPr>
          <w:rFonts w:ascii="Times New Roman" w:hAnsi="Times New Roman"/>
          <w:sz w:val="24"/>
          <w:szCs w:val="24"/>
        </w:rPr>
        <w:t xml:space="preserve">                          Transient flora </w:t>
      </w:r>
      <w:r w:rsidRPr="00F87F70">
        <w:rPr>
          <w:rFonts w:ascii="Times New Roman" w:hAnsi="Times New Roman"/>
          <w:i/>
          <w:sz w:val="24"/>
          <w:szCs w:val="24"/>
        </w:rPr>
        <w:t>S</w:t>
      </w:r>
      <w:r w:rsidR="00773E8A">
        <w:rPr>
          <w:rFonts w:ascii="Times New Roman" w:hAnsi="Times New Roman"/>
          <w:i/>
          <w:sz w:val="24"/>
          <w:szCs w:val="24"/>
        </w:rPr>
        <w:t>taphylococcus aureus, Klepsiella</w:t>
      </w:r>
      <w:r w:rsidRPr="00F87F70">
        <w:rPr>
          <w:rFonts w:ascii="Times New Roman" w:hAnsi="Times New Roman"/>
          <w:i/>
          <w:sz w:val="24"/>
          <w:szCs w:val="24"/>
        </w:rPr>
        <w:t xml:space="preserve"> pnemoniae, Acinetebacter, Enterobacter, Candida spp.</w:t>
      </w:r>
      <w:r w:rsidRPr="00F87F70">
        <w:rPr>
          <w:rFonts w:ascii="Times New Roman" w:hAnsi="Times New Roman"/>
          <w:sz w:val="24"/>
          <w:szCs w:val="24"/>
        </w:rPr>
        <w:t xml:space="preserve"> This goal of hand hygine by washing normal antiseptic soap hand washing, alcohol based hand </w:t>
      </w:r>
      <w:r w:rsidR="005438A7" w:rsidRPr="00F87F70">
        <w:rPr>
          <w:rFonts w:ascii="Times New Roman" w:hAnsi="Times New Roman"/>
          <w:sz w:val="24"/>
          <w:szCs w:val="24"/>
        </w:rPr>
        <w:t xml:space="preserve"> </w:t>
      </w:r>
      <w:r w:rsidRPr="00F87F70">
        <w:rPr>
          <w:rFonts w:ascii="Times New Roman" w:hAnsi="Times New Roman"/>
          <w:sz w:val="24"/>
          <w:szCs w:val="24"/>
        </w:rPr>
        <w:t>rubs. Gloves use of reduce risk. Fomite can transmit microbes. Surface sanitation by non-flammable alcohol vapour in co</w:t>
      </w:r>
      <w:r w:rsidRPr="00F87F70">
        <w:rPr>
          <w:rFonts w:ascii="Times New Roman" w:hAnsi="Times New Roman"/>
          <w:sz w:val="24"/>
          <w:szCs w:val="24"/>
          <w:vertAlign w:val="subscript"/>
        </w:rPr>
        <w:t xml:space="preserve">2 </w:t>
      </w:r>
      <w:r w:rsidR="00D3288D" w:rsidRPr="00F87F70">
        <w:rPr>
          <w:rFonts w:ascii="Times New Roman" w:hAnsi="Times New Roman"/>
          <w:sz w:val="24"/>
          <w:szCs w:val="24"/>
        </w:rPr>
        <w:t xml:space="preserve"> system.</w:t>
      </w:r>
    </w:p>
    <w:p w:rsidR="00D3288D" w:rsidRPr="00F87F70" w:rsidRDefault="00D3288D" w:rsidP="00F87F70">
      <w:pPr>
        <w:jc w:val="both"/>
        <w:rPr>
          <w:rFonts w:ascii="Times New Roman" w:hAnsi="Times New Roman"/>
          <w:sz w:val="24"/>
          <w:szCs w:val="24"/>
        </w:rPr>
      </w:pPr>
      <w:r w:rsidRPr="00F87F70">
        <w:rPr>
          <w:rFonts w:ascii="Times New Roman" w:hAnsi="Times New Roman"/>
          <w:sz w:val="24"/>
          <w:szCs w:val="24"/>
        </w:rPr>
        <w:t xml:space="preserve">                          The importance of the estimation of the quality and types of airborne microorganisms are that these values can be used as an index or the cleanliness of the environment as well as an index of risk in relation to human health and as source of hospital-acquired infections</w:t>
      </w:r>
      <w:r w:rsidR="00773E8A">
        <w:rPr>
          <w:rFonts w:ascii="Times New Roman" w:hAnsi="Times New Roman"/>
          <w:sz w:val="24"/>
          <w:szCs w:val="24"/>
        </w:rPr>
        <w:t xml:space="preserve"> (Jaffal AA, </w:t>
      </w:r>
      <w:r w:rsidRPr="00F87F70">
        <w:rPr>
          <w:rFonts w:ascii="Times New Roman" w:hAnsi="Times New Roman"/>
          <w:sz w:val="24"/>
          <w:szCs w:val="24"/>
        </w:rPr>
        <w:t>Benat IM, et al., 1997).</w:t>
      </w:r>
    </w:p>
    <w:p w:rsidR="00D3288D" w:rsidRPr="00F87F70" w:rsidRDefault="00D3288D" w:rsidP="00F87F70">
      <w:pPr>
        <w:jc w:val="both"/>
        <w:rPr>
          <w:rFonts w:ascii="Times New Roman" w:hAnsi="Times New Roman"/>
          <w:sz w:val="24"/>
          <w:szCs w:val="24"/>
        </w:rPr>
      </w:pPr>
      <w:r w:rsidRPr="00F87F70">
        <w:rPr>
          <w:rFonts w:ascii="Times New Roman" w:hAnsi="Times New Roman"/>
          <w:sz w:val="24"/>
          <w:szCs w:val="24"/>
        </w:rPr>
        <w:t xml:space="preserve">                          The aim of this study was to evaluate the bacterial and fungal pathogens contaminating the air and protective wears in the theatre and surgical wards of two teritiary-care hospital in Kumbakonam.</w:t>
      </w:r>
    </w:p>
    <w:p w:rsidR="00EC146B" w:rsidRPr="00F87F70" w:rsidRDefault="00D3288D" w:rsidP="00F87F70">
      <w:pPr>
        <w:jc w:val="both"/>
        <w:rPr>
          <w:rFonts w:ascii="Times New Roman" w:hAnsi="Times New Roman"/>
          <w:sz w:val="24"/>
          <w:szCs w:val="24"/>
        </w:rPr>
      </w:pPr>
      <w:r w:rsidRPr="00F87F70">
        <w:rPr>
          <w:rFonts w:ascii="Times New Roman" w:hAnsi="Times New Roman"/>
          <w:sz w:val="24"/>
          <w:szCs w:val="24"/>
        </w:rPr>
        <w:t xml:space="preserve">                          Microorganisms are the primary sources of indoor air contamination. The </w:t>
      </w:r>
      <w:r w:rsidR="00EC146B" w:rsidRPr="00F87F70">
        <w:rPr>
          <w:rFonts w:ascii="Times New Roman" w:hAnsi="Times New Roman"/>
          <w:sz w:val="24"/>
          <w:szCs w:val="24"/>
        </w:rPr>
        <w:t>indoor air environment can potentially place patients at greater risk than the outside environment, because enclosed spaces can confine aerosols and allow than to build up to infectious levels (Lewis, F.A., 1994).Indoor biological population has only recently begun to receive the afforded attention.</w:t>
      </w:r>
      <w:r w:rsidR="00773E8A">
        <w:rPr>
          <w:rFonts w:ascii="Times New Roman" w:hAnsi="Times New Roman"/>
          <w:sz w:val="24"/>
          <w:szCs w:val="24"/>
        </w:rPr>
        <w:t xml:space="preserve"> </w:t>
      </w:r>
      <w:r w:rsidR="00EC146B" w:rsidRPr="00F87F70">
        <w:rPr>
          <w:rFonts w:ascii="Times New Roman" w:hAnsi="Times New Roman"/>
          <w:sz w:val="24"/>
          <w:szCs w:val="24"/>
        </w:rPr>
        <w:t>The apparent lack of interest is tied to the difficulties in sampling biological aerosol as well as the evaluation of their variable health effect</w:t>
      </w:r>
      <w:r w:rsidR="00773E8A">
        <w:rPr>
          <w:rFonts w:ascii="Times New Roman" w:hAnsi="Times New Roman"/>
          <w:sz w:val="24"/>
          <w:szCs w:val="24"/>
        </w:rPr>
        <w:t xml:space="preserve"> </w:t>
      </w:r>
      <w:r w:rsidR="00EC146B" w:rsidRPr="00F87F70">
        <w:rPr>
          <w:rFonts w:ascii="Times New Roman" w:hAnsi="Times New Roman"/>
          <w:sz w:val="24"/>
          <w:szCs w:val="24"/>
        </w:rPr>
        <w:t>(Glick,T.H, 1978).</w:t>
      </w:r>
    </w:p>
    <w:p w:rsidR="00D3288D" w:rsidRPr="00F87F70" w:rsidRDefault="00EC146B" w:rsidP="00F87F70">
      <w:pPr>
        <w:jc w:val="both"/>
        <w:rPr>
          <w:rFonts w:ascii="Times New Roman" w:hAnsi="Times New Roman"/>
          <w:sz w:val="24"/>
          <w:szCs w:val="24"/>
        </w:rPr>
      </w:pPr>
      <w:r w:rsidRPr="00F87F70">
        <w:rPr>
          <w:rFonts w:ascii="Times New Roman" w:hAnsi="Times New Roman"/>
          <w:sz w:val="24"/>
          <w:szCs w:val="24"/>
        </w:rPr>
        <w:t xml:space="preserve">                           For this </w:t>
      </w:r>
      <w:r w:rsidR="00F43758" w:rsidRPr="00F87F70">
        <w:rPr>
          <w:rFonts w:ascii="Times New Roman" w:hAnsi="Times New Roman"/>
          <w:sz w:val="24"/>
          <w:szCs w:val="24"/>
        </w:rPr>
        <w:t>study, we used settle plates te</w:t>
      </w:r>
      <w:r w:rsidRPr="00F87F70">
        <w:rPr>
          <w:rFonts w:ascii="Times New Roman" w:hAnsi="Times New Roman"/>
          <w:sz w:val="24"/>
          <w:szCs w:val="24"/>
        </w:rPr>
        <w:t xml:space="preserve">chnique to </w:t>
      </w:r>
      <w:r w:rsidR="00F43758" w:rsidRPr="00F87F70">
        <w:rPr>
          <w:rFonts w:ascii="Times New Roman" w:hAnsi="Times New Roman"/>
          <w:sz w:val="24"/>
          <w:szCs w:val="24"/>
        </w:rPr>
        <w:t>estimate bacterial load in the indoor air of wards.</w:t>
      </w:r>
    </w:p>
    <w:p w:rsidR="00F43758" w:rsidRPr="00F87F70" w:rsidRDefault="00F43758" w:rsidP="00F87F70">
      <w:pPr>
        <w:jc w:val="both"/>
        <w:rPr>
          <w:rFonts w:ascii="Times New Roman" w:hAnsi="Times New Roman"/>
          <w:sz w:val="24"/>
          <w:szCs w:val="24"/>
        </w:rPr>
      </w:pPr>
      <w:r w:rsidRPr="00F87F70">
        <w:rPr>
          <w:rFonts w:ascii="Times New Roman" w:hAnsi="Times New Roman"/>
          <w:sz w:val="24"/>
          <w:szCs w:val="24"/>
        </w:rPr>
        <w:t xml:space="preserve">                          The present study carried out on the Government hospital, Kumbakonam, Thanjavur(D.t) health care facility in the city of kumbakonam p</w:t>
      </w:r>
      <w:r w:rsidR="00773E8A">
        <w:rPr>
          <w:rFonts w:ascii="Times New Roman" w:hAnsi="Times New Roman"/>
          <w:sz w:val="24"/>
          <w:szCs w:val="24"/>
        </w:rPr>
        <w:t>r</w:t>
      </w:r>
      <w:r w:rsidRPr="00F87F70">
        <w:rPr>
          <w:rFonts w:ascii="Times New Roman" w:hAnsi="Times New Roman"/>
          <w:sz w:val="24"/>
          <w:szCs w:val="24"/>
        </w:rPr>
        <w:t>ovides</w:t>
      </w:r>
      <w:r w:rsidR="00773E8A">
        <w:rPr>
          <w:rFonts w:ascii="Times New Roman" w:hAnsi="Times New Roman"/>
          <w:sz w:val="24"/>
          <w:szCs w:val="24"/>
        </w:rPr>
        <w:t xml:space="preserve"> </w:t>
      </w:r>
      <w:r w:rsidRPr="00F87F70">
        <w:rPr>
          <w:rFonts w:ascii="Times New Roman" w:hAnsi="Times New Roman"/>
          <w:sz w:val="24"/>
          <w:szCs w:val="24"/>
        </w:rPr>
        <w:t>high level Medicare to a large population of people in a highly populated state, and render mostly free medical services.</w:t>
      </w:r>
    </w:p>
    <w:p w:rsidR="00F43758" w:rsidRPr="00F87F70" w:rsidRDefault="00F43758" w:rsidP="00973EB8">
      <w:pPr>
        <w:rPr>
          <w:rFonts w:ascii="Times New Roman" w:hAnsi="Times New Roman"/>
          <w:b/>
          <w:sz w:val="28"/>
          <w:szCs w:val="28"/>
        </w:rPr>
      </w:pPr>
      <w:r w:rsidRPr="00F87F70">
        <w:rPr>
          <w:rFonts w:ascii="Times New Roman" w:hAnsi="Times New Roman"/>
          <w:b/>
          <w:sz w:val="28"/>
          <w:szCs w:val="28"/>
        </w:rPr>
        <w:t>RESULT</w:t>
      </w:r>
    </w:p>
    <w:p w:rsidR="005B3E95" w:rsidRPr="00F87F70" w:rsidRDefault="00F43758" w:rsidP="00F87F70">
      <w:pPr>
        <w:jc w:val="both"/>
        <w:rPr>
          <w:rFonts w:ascii="Times New Roman" w:hAnsi="Times New Roman"/>
          <w:sz w:val="24"/>
          <w:szCs w:val="24"/>
        </w:rPr>
      </w:pPr>
      <w:r>
        <w:rPr>
          <w:sz w:val="24"/>
        </w:rPr>
        <w:t xml:space="preserve">                         </w:t>
      </w:r>
      <w:r w:rsidRPr="00F87F70">
        <w:rPr>
          <w:rFonts w:ascii="Times New Roman" w:hAnsi="Times New Roman"/>
          <w:i/>
          <w:sz w:val="24"/>
          <w:szCs w:val="24"/>
        </w:rPr>
        <w:t>Pseudomonas aeruginosa</w:t>
      </w:r>
      <w:r w:rsidRPr="00F87F70">
        <w:rPr>
          <w:rFonts w:ascii="Times New Roman" w:hAnsi="Times New Roman"/>
          <w:sz w:val="24"/>
          <w:szCs w:val="24"/>
        </w:rPr>
        <w:t xml:space="preserve"> is a very significant contaminant of pharmaceutical and cosmetics its presence in such as products causes inactivation of medicaments, it creates thread to patient care. Therefore, continuous careful monitoring of the object and sights is necessary to control infection in hospitalised patients. Regular practice is environmental </w:t>
      </w:r>
      <w:r w:rsidR="005B3E95" w:rsidRPr="00F87F70">
        <w:rPr>
          <w:rFonts w:ascii="Times New Roman" w:hAnsi="Times New Roman"/>
          <w:sz w:val="24"/>
          <w:szCs w:val="24"/>
        </w:rPr>
        <w:t>survive and suitable control measure help to reduce hospital acquired infection considerably.</w:t>
      </w:r>
    </w:p>
    <w:p w:rsidR="005438A7" w:rsidRPr="00F87F70" w:rsidRDefault="005B3E95" w:rsidP="00F87F70">
      <w:pPr>
        <w:jc w:val="both"/>
        <w:rPr>
          <w:rFonts w:ascii="Times New Roman" w:hAnsi="Times New Roman"/>
          <w:sz w:val="24"/>
          <w:szCs w:val="24"/>
        </w:rPr>
      </w:pPr>
      <w:r w:rsidRPr="00F87F70">
        <w:rPr>
          <w:rFonts w:ascii="Times New Roman" w:hAnsi="Times New Roman"/>
          <w:sz w:val="24"/>
          <w:szCs w:val="24"/>
        </w:rPr>
        <w:t xml:space="preserve"> </w:t>
      </w:r>
      <w:r w:rsidR="00F43758" w:rsidRPr="00F87F70">
        <w:rPr>
          <w:rFonts w:ascii="Times New Roman" w:hAnsi="Times New Roman"/>
          <w:sz w:val="24"/>
          <w:szCs w:val="24"/>
        </w:rPr>
        <w:t xml:space="preserve">   </w:t>
      </w:r>
      <w:r w:rsidRPr="00F87F70">
        <w:rPr>
          <w:rFonts w:ascii="Times New Roman" w:hAnsi="Times New Roman"/>
          <w:sz w:val="24"/>
          <w:szCs w:val="24"/>
        </w:rPr>
        <w:t xml:space="preserve">                     The antibiotic susceptibility pattern of environmental isolates of        </w:t>
      </w:r>
      <w:r w:rsidRPr="00F87F70">
        <w:rPr>
          <w:rFonts w:ascii="Times New Roman" w:hAnsi="Times New Roman"/>
          <w:i/>
          <w:sz w:val="24"/>
          <w:szCs w:val="24"/>
        </w:rPr>
        <w:t>Pseudomonas aeruginosa</w:t>
      </w:r>
      <w:r w:rsidRPr="00F87F70">
        <w:rPr>
          <w:rFonts w:ascii="Times New Roman" w:hAnsi="Times New Roman"/>
          <w:sz w:val="24"/>
          <w:szCs w:val="24"/>
        </w:rPr>
        <w:t xml:space="preserve"> is mostly over looked and rarely reported a few reports available on susceptibility pattern on </w:t>
      </w:r>
      <w:r w:rsidRPr="00F87F70">
        <w:rPr>
          <w:rFonts w:ascii="Times New Roman" w:hAnsi="Times New Roman"/>
          <w:i/>
          <w:sz w:val="24"/>
          <w:szCs w:val="24"/>
        </w:rPr>
        <w:t>Pseudomonas aeruginosa</w:t>
      </w:r>
      <w:r w:rsidRPr="00F87F70">
        <w:rPr>
          <w:rFonts w:ascii="Times New Roman" w:hAnsi="Times New Roman"/>
          <w:sz w:val="24"/>
          <w:szCs w:val="24"/>
        </w:rPr>
        <w:t xml:space="preserve"> such as significant resistant to a variety of antibacterial agents (Nagovabs, beshmukh SR et al.,1997; Gadgf, Eidomany et al., 2007; Lemmen SW,</w:t>
      </w:r>
      <w:r w:rsidR="00EA401B" w:rsidRPr="00F87F70">
        <w:rPr>
          <w:rFonts w:ascii="Times New Roman" w:hAnsi="Times New Roman"/>
          <w:sz w:val="24"/>
          <w:szCs w:val="24"/>
        </w:rPr>
        <w:t xml:space="preserve"> Hafner H et al., 2004; pal RB , Rodrigues M,, data S, 2010).</w:t>
      </w:r>
    </w:p>
    <w:p w:rsidR="00EC31CD" w:rsidRPr="00F87F70" w:rsidRDefault="00EC31CD" w:rsidP="00F87F70">
      <w:pPr>
        <w:jc w:val="both"/>
        <w:rPr>
          <w:rFonts w:ascii="Times New Roman" w:hAnsi="Times New Roman"/>
          <w:sz w:val="24"/>
          <w:szCs w:val="24"/>
        </w:rPr>
      </w:pPr>
      <w:r w:rsidRPr="00F87F70">
        <w:rPr>
          <w:rFonts w:ascii="Times New Roman" w:hAnsi="Times New Roman"/>
          <w:sz w:val="24"/>
          <w:szCs w:val="24"/>
        </w:rPr>
        <w:t xml:space="preserve">                          Bacteriologic identification ratio of hospital patients was very high but the prevention method was probably antibiotic treatment before admission on the way to low bacteriologic identification (Celaayaz et al.,2004). The mixed bacterial infection revealed that</w:t>
      </w:r>
      <w:r w:rsidR="007A695F" w:rsidRPr="00F87F70">
        <w:rPr>
          <w:rFonts w:ascii="Times New Roman" w:hAnsi="Times New Roman"/>
          <w:sz w:val="24"/>
          <w:szCs w:val="24"/>
        </w:rPr>
        <w:t xml:space="preserve">                      </w:t>
      </w:r>
      <w:r w:rsidRPr="00F87F70">
        <w:rPr>
          <w:rFonts w:ascii="Times New Roman" w:hAnsi="Times New Roman"/>
          <w:sz w:val="24"/>
          <w:szCs w:val="24"/>
        </w:rPr>
        <w:t xml:space="preserve"> </w:t>
      </w:r>
      <w:r w:rsidRPr="00F87F70">
        <w:rPr>
          <w:rFonts w:ascii="Times New Roman" w:hAnsi="Times New Roman"/>
          <w:i/>
          <w:sz w:val="24"/>
          <w:szCs w:val="24"/>
        </w:rPr>
        <w:t>Pseudomonas sp.,E.coli,S.aureus and Proteus sp.,Pseudomonas auroginosa</w:t>
      </w:r>
      <w:r w:rsidRPr="00F87F70">
        <w:rPr>
          <w:rFonts w:ascii="Times New Roman" w:hAnsi="Times New Roman"/>
          <w:sz w:val="24"/>
          <w:szCs w:val="24"/>
        </w:rPr>
        <w:t xml:space="preserve"> stains isolated </w:t>
      </w:r>
      <w:r w:rsidR="00773E8A">
        <w:rPr>
          <w:rFonts w:ascii="Times New Roman" w:hAnsi="Times New Roman"/>
          <w:sz w:val="24"/>
          <w:szCs w:val="24"/>
        </w:rPr>
        <w:t>from patients invoved in an out</w:t>
      </w:r>
      <w:r w:rsidRPr="00F87F70">
        <w:rPr>
          <w:rFonts w:ascii="Times New Roman" w:hAnsi="Times New Roman"/>
          <w:sz w:val="24"/>
          <w:szCs w:val="24"/>
        </w:rPr>
        <w:t xml:space="preserve">break of catheter associated urinary tract infection that occurred in a neurosurgery ward of a hospital in sandai,Japan( Se kiguchi,2005). The present observation also present in </w:t>
      </w:r>
      <w:r w:rsidR="007A695F" w:rsidRPr="00F87F70">
        <w:rPr>
          <w:rFonts w:ascii="Times New Roman" w:hAnsi="Times New Roman"/>
          <w:i/>
          <w:sz w:val="24"/>
          <w:szCs w:val="24"/>
        </w:rPr>
        <w:t>Pseudomonas sp.,.</w:t>
      </w:r>
      <w:r w:rsidR="007A695F" w:rsidRPr="00F87F70">
        <w:rPr>
          <w:rFonts w:ascii="Times New Roman" w:hAnsi="Times New Roman"/>
          <w:sz w:val="24"/>
          <w:szCs w:val="24"/>
        </w:rPr>
        <w:t xml:space="preserve"> This </w:t>
      </w:r>
      <w:r w:rsidRPr="00F87F70">
        <w:rPr>
          <w:rFonts w:ascii="Times New Roman" w:hAnsi="Times New Roman"/>
          <w:sz w:val="24"/>
          <w:szCs w:val="24"/>
        </w:rPr>
        <w:t>organism resistance to some kinds of</w:t>
      </w:r>
      <w:r w:rsidR="007A695F" w:rsidRPr="00F87F70">
        <w:rPr>
          <w:rFonts w:ascii="Times New Roman" w:hAnsi="Times New Roman"/>
          <w:sz w:val="24"/>
          <w:szCs w:val="24"/>
        </w:rPr>
        <w:t xml:space="preserve"> disinfectants. The several study showed that </w:t>
      </w:r>
      <w:r w:rsidR="007A695F" w:rsidRPr="00F87F70">
        <w:rPr>
          <w:rFonts w:ascii="Times New Roman" w:hAnsi="Times New Roman"/>
          <w:i/>
          <w:sz w:val="24"/>
          <w:szCs w:val="24"/>
        </w:rPr>
        <w:t>Proteus sp.,</w:t>
      </w:r>
      <w:r w:rsidR="007A695F" w:rsidRPr="00F87F70">
        <w:rPr>
          <w:rFonts w:ascii="Times New Roman" w:hAnsi="Times New Roman"/>
          <w:sz w:val="24"/>
          <w:szCs w:val="24"/>
        </w:rPr>
        <w:t xml:space="preserve"> occurred more frequently in infectious among the older group (Silberg SI et al., 1976). In the present study </w:t>
      </w:r>
      <w:r w:rsidR="007A695F" w:rsidRPr="00F87F70">
        <w:rPr>
          <w:rFonts w:ascii="Times New Roman" w:hAnsi="Times New Roman"/>
          <w:i/>
          <w:sz w:val="24"/>
          <w:szCs w:val="24"/>
        </w:rPr>
        <w:t>Proteus sp.,</w:t>
      </w:r>
      <w:r w:rsidR="007A695F" w:rsidRPr="00F87F70">
        <w:rPr>
          <w:rFonts w:ascii="Times New Roman" w:hAnsi="Times New Roman"/>
          <w:sz w:val="24"/>
          <w:szCs w:val="24"/>
        </w:rPr>
        <w:t xml:space="preserve"> present in male ward.</w:t>
      </w:r>
    </w:p>
    <w:p w:rsidR="007A695F" w:rsidRPr="00F87F70" w:rsidRDefault="007A695F" w:rsidP="00F87F70">
      <w:pPr>
        <w:jc w:val="both"/>
        <w:rPr>
          <w:rFonts w:ascii="Times New Roman" w:hAnsi="Times New Roman"/>
          <w:sz w:val="24"/>
          <w:szCs w:val="24"/>
        </w:rPr>
      </w:pPr>
      <w:r w:rsidRPr="00F87F70">
        <w:rPr>
          <w:rFonts w:ascii="Times New Roman" w:hAnsi="Times New Roman"/>
          <w:sz w:val="24"/>
          <w:szCs w:val="24"/>
        </w:rPr>
        <w:t xml:space="preserve">                          Most of the study indicated that </w:t>
      </w:r>
      <w:r w:rsidRPr="002242D4">
        <w:rPr>
          <w:rFonts w:ascii="Times New Roman" w:hAnsi="Times New Roman"/>
          <w:i/>
          <w:sz w:val="24"/>
          <w:szCs w:val="24"/>
        </w:rPr>
        <w:t>Escherichia coli</w:t>
      </w:r>
      <w:r w:rsidRPr="00F87F70">
        <w:rPr>
          <w:rFonts w:ascii="Times New Roman" w:hAnsi="Times New Roman"/>
          <w:sz w:val="24"/>
          <w:szCs w:val="24"/>
        </w:rPr>
        <w:t xml:space="preserve"> with core criteria of Indole positive, oxidase negative, non spreading </w:t>
      </w:r>
      <w:r w:rsidR="007F3A3D" w:rsidRPr="00F87F70">
        <w:rPr>
          <w:rFonts w:ascii="Times New Roman" w:hAnsi="Times New Roman"/>
          <w:sz w:val="24"/>
          <w:szCs w:val="24"/>
        </w:rPr>
        <w:t xml:space="preserve">organisms on sheep blood agar plates, having typical gram-negative rod plate morphology. Defined as gram positive growth on gram-negative rod-selective media(York MK et al., 2000). Recently urinary tract infections have become more complicated and difficult to treat affected from </w:t>
      </w:r>
      <w:r w:rsidR="007F3A3D" w:rsidRPr="002242D4">
        <w:rPr>
          <w:rFonts w:ascii="Times New Roman" w:hAnsi="Times New Roman"/>
          <w:i/>
          <w:sz w:val="24"/>
          <w:szCs w:val="24"/>
        </w:rPr>
        <w:t>Enterococcs faecials</w:t>
      </w:r>
      <w:r w:rsidR="007F3A3D" w:rsidRPr="00F87F70">
        <w:rPr>
          <w:rFonts w:ascii="Times New Roman" w:hAnsi="Times New Roman"/>
          <w:sz w:val="24"/>
          <w:szCs w:val="24"/>
        </w:rPr>
        <w:t xml:space="preserve"> followed by </w:t>
      </w:r>
      <w:r w:rsidR="007F3A3D" w:rsidRPr="002242D4">
        <w:rPr>
          <w:rFonts w:ascii="Times New Roman" w:hAnsi="Times New Roman"/>
          <w:i/>
          <w:sz w:val="24"/>
          <w:szCs w:val="24"/>
        </w:rPr>
        <w:t>Pseudomonas,</w:t>
      </w:r>
      <w:r w:rsidR="007F3A3D" w:rsidRPr="00F87F70">
        <w:rPr>
          <w:rFonts w:ascii="Times New Roman" w:hAnsi="Times New Roman"/>
          <w:sz w:val="24"/>
          <w:szCs w:val="24"/>
        </w:rPr>
        <w:t xml:space="preserve">(Shegemura K et al., 2005). </w:t>
      </w:r>
      <w:r w:rsidR="007F3A3D" w:rsidRPr="002242D4">
        <w:rPr>
          <w:rFonts w:ascii="Times New Roman" w:hAnsi="Times New Roman"/>
          <w:i/>
          <w:sz w:val="24"/>
          <w:szCs w:val="24"/>
        </w:rPr>
        <w:t>Pseudomonas auroginosa</w:t>
      </w:r>
      <w:r w:rsidR="007F3A3D" w:rsidRPr="00F87F70">
        <w:rPr>
          <w:rFonts w:ascii="Times New Roman" w:hAnsi="Times New Roman"/>
          <w:sz w:val="24"/>
          <w:szCs w:val="24"/>
        </w:rPr>
        <w:t>, that is</w:t>
      </w:r>
      <w:r w:rsidRPr="00F87F70">
        <w:rPr>
          <w:rFonts w:ascii="Times New Roman" w:hAnsi="Times New Roman"/>
          <w:sz w:val="24"/>
          <w:szCs w:val="24"/>
        </w:rPr>
        <w:t xml:space="preserve"> </w:t>
      </w:r>
      <w:r w:rsidR="007F3A3D" w:rsidRPr="00F87F70">
        <w:rPr>
          <w:rFonts w:ascii="Times New Roman" w:hAnsi="Times New Roman"/>
          <w:sz w:val="24"/>
          <w:szCs w:val="24"/>
        </w:rPr>
        <w:t>found mainly in environmental flora, have low virulence and is frequently pathogenic in immune suppressive patients with invivo foreign materials.</w:t>
      </w:r>
    </w:p>
    <w:p w:rsidR="007F3A3D" w:rsidRPr="00F87F70" w:rsidRDefault="007F3A3D" w:rsidP="00F87F70">
      <w:pPr>
        <w:jc w:val="both"/>
        <w:rPr>
          <w:rFonts w:ascii="Times New Roman" w:hAnsi="Times New Roman"/>
          <w:b/>
          <w:sz w:val="28"/>
          <w:szCs w:val="28"/>
        </w:rPr>
      </w:pPr>
      <w:r w:rsidRPr="00F87F70">
        <w:rPr>
          <w:rFonts w:ascii="Times New Roman" w:hAnsi="Times New Roman"/>
          <w:b/>
          <w:sz w:val="28"/>
          <w:szCs w:val="28"/>
        </w:rPr>
        <w:t>SUMMARY</w:t>
      </w:r>
    </w:p>
    <w:p w:rsidR="007F3A3D" w:rsidRDefault="007F3A3D" w:rsidP="00F87F70">
      <w:pPr>
        <w:jc w:val="both"/>
        <w:rPr>
          <w:sz w:val="24"/>
        </w:rPr>
      </w:pPr>
      <w:r w:rsidRPr="00F87F70">
        <w:rPr>
          <w:rFonts w:ascii="Times New Roman" w:hAnsi="Times New Roman"/>
          <w:sz w:val="24"/>
          <w:szCs w:val="24"/>
        </w:rPr>
        <w:t xml:space="preserve">                  Nosocominal infection make up an </w:t>
      </w:r>
      <w:r w:rsidR="002242D4">
        <w:rPr>
          <w:rFonts w:ascii="Times New Roman" w:hAnsi="Times New Roman"/>
          <w:sz w:val="24"/>
          <w:szCs w:val="24"/>
        </w:rPr>
        <w:t>i</w:t>
      </w:r>
      <w:r w:rsidRPr="00F87F70">
        <w:rPr>
          <w:rFonts w:ascii="Times New Roman" w:hAnsi="Times New Roman"/>
          <w:sz w:val="24"/>
          <w:szCs w:val="24"/>
        </w:rPr>
        <w:t>mportant problem in public health care nosocominal infections are influenced by the microbes intrinsic virulence as well as its ability to</w:t>
      </w:r>
      <w:r>
        <w:rPr>
          <w:sz w:val="24"/>
        </w:rPr>
        <w:t xml:space="preserve"> colonize and survive with in institution in the present study the microbes </w:t>
      </w:r>
      <w:r w:rsidR="00634C98">
        <w:rPr>
          <w:sz w:val="24"/>
        </w:rPr>
        <w:t>are collected from K</w:t>
      </w:r>
      <w:r>
        <w:rPr>
          <w:sz w:val="24"/>
        </w:rPr>
        <w:t xml:space="preserve">umbakonam </w:t>
      </w:r>
      <w:r w:rsidR="00634C98">
        <w:rPr>
          <w:sz w:val="24"/>
        </w:rPr>
        <w:t>G</w:t>
      </w:r>
      <w:r>
        <w:rPr>
          <w:sz w:val="24"/>
        </w:rPr>
        <w:t xml:space="preserve">overnment </w:t>
      </w:r>
      <w:r w:rsidR="00634C98">
        <w:rPr>
          <w:sz w:val="24"/>
        </w:rPr>
        <w:t>hospital</w:t>
      </w:r>
      <w:r>
        <w:rPr>
          <w:sz w:val="24"/>
        </w:rPr>
        <w:t>.</w:t>
      </w:r>
    </w:p>
    <w:p w:rsidR="00634C98" w:rsidRPr="00F87F70" w:rsidRDefault="00634C98" w:rsidP="00F87F70">
      <w:pPr>
        <w:jc w:val="both"/>
        <w:rPr>
          <w:rFonts w:ascii="Times New Roman" w:hAnsi="Times New Roman"/>
          <w:sz w:val="24"/>
        </w:rPr>
      </w:pPr>
      <w:r w:rsidRPr="00F87F70">
        <w:rPr>
          <w:rFonts w:ascii="Times New Roman" w:hAnsi="Times New Roman"/>
          <w:sz w:val="24"/>
        </w:rPr>
        <w:t xml:space="preserve">                The microorganisms are identified biochemical and culture technique the microbes like Environmental </w:t>
      </w:r>
      <w:r w:rsidRPr="002242D4">
        <w:rPr>
          <w:rFonts w:ascii="Times New Roman" w:hAnsi="Times New Roman"/>
          <w:i/>
          <w:sz w:val="24"/>
        </w:rPr>
        <w:t>Klebsiella sp., Pseudomonas sp.</w:t>
      </w:r>
      <w:r w:rsidR="00374B60">
        <w:rPr>
          <w:rFonts w:ascii="Times New Roman" w:hAnsi="Times New Roman"/>
          <w:i/>
          <w:sz w:val="24"/>
        </w:rPr>
        <w:t>, Aeromonas, Proteus sp., E.coli</w:t>
      </w:r>
      <w:r w:rsidRPr="002242D4">
        <w:rPr>
          <w:rFonts w:ascii="Times New Roman" w:hAnsi="Times New Roman"/>
          <w:i/>
          <w:sz w:val="24"/>
        </w:rPr>
        <w:t>, Staphylococcus sp.,</w:t>
      </w:r>
      <w:r w:rsidR="00773E8A">
        <w:rPr>
          <w:rFonts w:ascii="Times New Roman" w:hAnsi="Times New Roman"/>
          <w:sz w:val="24"/>
        </w:rPr>
        <w:t xml:space="preserve"> Out</w:t>
      </w:r>
      <w:r w:rsidRPr="00F87F70">
        <w:rPr>
          <w:rFonts w:ascii="Times New Roman" w:hAnsi="Times New Roman"/>
          <w:sz w:val="24"/>
        </w:rPr>
        <w:t xml:space="preserve">patient ward </w:t>
      </w:r>
      <w:r w:rsidR="00374B60">
        <w:rPr>
          <w:rFonts w:ascii="Times New Roman" w:hAnsi="Times New Roman"/>
          <w:i/>
          <w:sz w:val="24"/>
        </w:rPr>
        <w:t>E.coli</w:t>
      </w:r>
      <w:r w:rsidRPr="002242D4">
        <w:rPr>
          <w:rFonts w:ascii="Times New Roman" w:hAnsi="Times New Roman"/>
          <w:i/>
          <w:sz w:val="24"/>
        </w:rPr>
        <w:t>, Klebsilla sp., Pseudomonas sp., Enterobacteria, Citrobacteria</w:t>
      </w:r>
      <w:r w:rsidRPr="00F87F70">
        <w:rPr>
          <w:rFonts w:ascii="Times New Roman" w:hAnsi="Times New Roman"/>
          <w:sz w:val="24"/>
        </w:rPr>
        <w:t xml:space="preserve"> ICU </w:t>
      </w:r>
      <w:r w:rsidR="00374B60">
        <w:rPr>
          <w:rFonts w:ascii="Times New Roman" w:hAnsi="Times New Roman"/>
          <w:i/>
          <w:sz w:val="24"/>
        </w:rPr>
        <w:t>E.coli</w:t>
      </w:r>
      <w:r w:rsidRPr="002242D4">
        <w:rPr>
          <w:rFonts w:ascii="Times New Roman" w:hAnsi="Times New Roman"/>
          <w:i/>
          <w:sz w:val="24"/>
        </w:rPr>
        <w:t>, Staphylococcus sp.,</w:t>
      </w:r>
      <w:r w:rsidRPr="00F87F70">
        <w:rPr>
          <w:rFonts w:ascii="Times New Roman" w:hAnsi="Times New Roman"/>
          <w:sz w:val="24"/>
        </w:rPr>
        <w:t xml:space="preserve"> Male surgery ward </w:t>
      </w:r>
      <w:r w:rsidRPr="002242D4">
        <w:rPr>
          <w:rFonts w:ascii="Times New Roman" w:hAnsi="Times New Roman"/>
          <w:i/>
          <w:sz w:val="24"/>
        </w:rPr>
        <w:t xml:space="preserve">Pseudomonas sp., Enterobacteria, Proteus sp., Klebsilla sp., </w:t>
      </w:r>
      <w:r w:rsidRPr="00F87F70">
        <w:rPr>
          <w:rFonts w:ascii="Times New Roman" w:hAnsi="Times New Roman"/>
          <w:sz w:val="24"/>
        </w:rPr>
        <w:t xml:space="preserve">Materity ward </w:t>
      </w:r>
      <w:r w:rsidR="00374B60">
        <w:rPr>
          <w:rFonts w:ascii="Times New Roman" w:hAnsi="Times New Roman"/>
          <w:i/>
          <w:sz w:val="24"/>
        </w:rPr>
        <w:t>E.coli</w:t>
      </w:r>
      <w:r w:rsidRPr="002242D4">
        <w:rPr>
          <w:rFonts w:ascii="Times New Roman" w:hAnsi="Times New Roman"/>
          <w:i/>
          <w:sz w:val="24"/>
        </w:rPr>
        <w:t>, citrobacter, Pseudomonas sp., Shiella sp., Salmonella sp.,</w:t>
      </w:r>
      <w:r w:rsidRPr="00F87F70">
        <w:rPr>
          <w:rFonts w:ascii="Times New Roman" w:hAnsi="Times New Roman"/>
          <w:sz w:val="24"/>
        </w:rPr>
        <w:t xml:space="preserve"> the microbes was isolated.</w:t>
      </w:r>
    </w:p>
    <w:p w:rsidR="001D0C17" w:rsidRDefault="00634C98" w:rsidP="00F87F70">
      <w:pPr>
        <w:jc w:val="both"/>
        <w:rPr>
          <w:rFonts w:ascii="Times New Roman" w:hAnsi="Times New Roman"/>
          <w:sz w:val="24"/>
        </w:rPr>
      </w:pPr>
      <w:r w:rsidRPr="00F87F70">
        <w:rPr>
          <w:rFonts w:ascii="Times New Roman" w:hAnsi="Times New Roman"/>
          <w:sz w:val="24"/>
        </w:rPr>
        <w:t xml:space="preserve"> </w:t>
      </w:r>
      <w:r w:rsidR="00EC31CD" w:rsidRPr="00F87F70">
        <w:rPr>
          <w:rFonts w:ascii="Times New Roman" w:hAnsi="Times New Roman"/>
          <w:sz w:val="24"/>
        </w:rPr>
        <w:t xml:space="preserve"> </w:t>
      </w:r>
      <w:r w:rsidRPr="00F87F70">
        <w:rPr>
          <w:rFonts w:ascii="Times New Roman" w:hAnsi="Times New Roman"/>
          <w:sz w:val="24"/>
        </w:rPr>
        <w:t xml:space="preserve">               In this report, the microbial </w:t>
      </w:r>
      <w:r w:rsidR="00F87F70" w:rsidRPr="00F87F70">
        <w:rPr>
          <w:rFonts w:ascii="Times New Roman" w:hAnsi="Times New Roman"/>
          <w:sz w:val="24"/>
        </w:rPr>
        <w:t>load obtain from the different section of the hospital varies. The total viable count(TVC) obtain in female surgica</w:t>
      </w:r>
      <w:r w:rsidR="00374B60">
        <w:rPr>
          <w:rFonts w:ascii="Times New Roman" w:hAnsi="Times New Roman"/>
          <w:sz w:val="24"/>
        </w:rPr>
        <w:t>l wards (FSW) was higher and si</w:t>
      </w:r>
      <w:r w:rsidR="00F87F70" w:rsidRPr="00F87F70">
        <w:rPr>
          <w:rFonts w:ascii="Times New Roman" w:hAnsi="Times New Roman"/>
          <w:sz w:val="24"/>
        </w:rPr>
        <w:t xml:space="preserve">gnificantly different (p&lt;0.05) from the other sections. The bacteria isolated from the hospital section sampled are </w:t>
      </w:r>
      <w:r w:rsidR="00F87F70" w:rsidRPr="002242D4">
        <w:rPr>
          <w:rFonts w:ascii="Times New Roman" w:hAnsi="Times New Roman"/>
          <w:i/>
          <w:sz w:val="24"/>
        </w:rPr>
        <w:t>Escherchia coli, Klebsiella pnemoniae, Staphylococcus</w:t>
      </w:r>
      <w:r w:rsidR="002242D4">
        <w:rPr>
          <w:rFonts w:ascii="Times New Roman" w:hAnsi="Times New Roman"/>
          <w:i/>
          <w:sz w:val="24"/>
        </w:rPr>
        <w:t xml:space="preserve"> aureus, </w:t>
      </w:r>
      <w:r w:rsidR="00F87F70" w:rsidRPr="002242D4">
        <w:rPr>
          <w:rFonts w:ascii="Times New Roman" w:hAnsi="Times New Roman"/>
          <w:i/>
          <w:sz w:val="24"/>
        </w:rPr>
        <w:t>Bacillus subtilis and Proteus mirabilis.</w:t>
      </w:r>
      <w:r w:rsidR="00F87F70" w:rsidRPr="00F87F70">
        <w:rPr>
          <w:rFonts w:ascii="Times New Roman" w:hAnsi="Times New Roman"/>
          <w:sz w:val="24"/>
        </w:rPr>
        <w:t xml:space="preserve"> Previous reports had</w:t>
      </w:r>
      <w:r w:rsidR="00374B60">
        <w:rPr>
          <w:rFonts w:ascii="Times New Roman" w:hAnsi="Times New Roman"/>
          <w:sz w:val="24"/>
        </w:rPr>
        <w:t xml:space="preserve"> implicated most of the bacteria</w:t>
      </w:r>
      <w:r w:rsidR="00F87F70" w:rsidRPr="00F87F70">
        <w:rPr>
          <w:rFonts w:ascii="Times New Roman" w:hAnsi="Times New Roman"/>
          <w:sz w:val="24"/>
        </w:rPr>
        <w:t xml:space="preserve"> isolates listed above as common pathogens isolated </w:t>
      </w:r>
      <w:r w:rsidR="00374B60">
        <w:rPr>
          <w:rFonts w:ascii="Times New Roman" w:hAnsi="Times New Roman"/>
          <w:sz w:val="24"/>
        </w:rPr>
        <w:t>from hospital en</w:t>
      </w:r>
      <w:r w:rsidR="00F87F70" w:rsidRPr="00F87F70">
        <w:rPr>
          <w:rFonts w:ascii="Times New Roman" w:hAnsi="Times New Roman"/>
          <w:sz w:val="24"/>
        </w:rPr>
        <w:t>vironment (Amadi and Amadife,2006; Madigan et al., 2000; Ogunbi and Anyiwo,1998; Fuest, 19</w:t>
      </w:r>
      <w:r w:rsidR="00F87F70">
        <w:rPr>
          <w:rFonts w:ascii="Times New Roman" w:hAnsi="Times New Roman"/>
          <w:sz w:val="24"/>
        </w:rPr>
        <w:t>83</w:t>
      </w:r>
      <w:r w:rsidR="001D0C17">
        <w:rPr>
          <w:rFonts w:ascii="Times New Roman" w:hAnsi="Times New Roman"/>
          <w:sz w:val="24"/>
        </w:rPr>
        <w:t>).</w:t>
      </w:r>
    </w:p>
    <w:p w:rsidR="00785DA9" w:rsidRDefault="001D0C17" w:rsidP="00F87F70">
      <w:pPr>
        <w:jc w:val="both"/>
        <w:rPr>
          <w:rFonts w:ascii="Times New Roman" w:hAnsi="Times New Roman"/>
          <w:sz w:val="24"/>
        </w:rPr>
      </w:pPr>
      <w:r>
        <w:rPr>
          <w:rFonts w:ascii="Times New Roman" w:hAnsi="Times New Roman"/>
          <w:sz w:val="24"/>
        </w:rPr>
        <w:t xml:space="preserve">              In this study the higher microbial load in en</w:t>
      </w:r>
      <w:r w:rsidR="00374B60">
        <w:rPr>
          <w:rFonts w:ascii="Times New Roman" w:hAnsi="Times New Roman"/>
          <w:sz w:val="24"/>
        </w:rPr>
        <w:t xml:space="preserve">vironment and all wards due to </w:t>
      </w:r>
      <w:r>
        <w:rPr>
          <w:rFonts w:ascii="Times New Roman" w:hAnsi="Times New Roman"/>
          <w:sz w:val="24"/>
        </w:rPr>
        <w:t>hygienic</w:t>
      </w:r>
      <w:r w:rsidR="00EC31CD" w:rsidRPr="00F87F70">
        <w:rPr>
          <w:rFonts w:ascii="Times New Roman" w:hAnsi="Times New Roman"/>
          <w:sz w:val="24"/>
        </w:rPr>
        <w:t xml:space="preserve"> </w:t>
      </w:r>
      <w:r w:rsidR="00785DA9">
        <w:rPr>
          <w:rFonts w:ascii="Times New Roman" w:hAnsi="Times New Roman"/>
          <w:sz w:val="24"/>
        </w:rPr>
        <w:t>and poor waste management system. Attention must be given control those environment factors which favou</w:t>
      </w:r>
      <w:r w:rsidR="00374B60">
        <w:rPr>
          <w:rFonts w:ascii="Times New Roman" w:hAnsi="Times New Roman"/>
          <w:sz w:val="24"/>
        </w:rPr>
        <w:t>r</w:t>
      </w:r>
      <w:r w:rsidR="00785DA9">
        <w:rPr>
          <w:rFonts w:ascii="Times New Roman" w:hAnsi="Times New Roman"/>
          <w:sz w:val="24"/>
        </w:rPr>
        <w:t>s the growth and multiplication of microbes in indoor environment.</w:t>
      </w:r>
    </w:p>
    <w:p w:rsidR="00724C3E" w:rsidRDefault="00EC31CD" w:rsidP="00F87F70">
      <w:pPr>
        <w:jc w:val="both"/>
        <w:rPr>
          <w:rFonts w:ascii="Times New Roman" w:hAnsi="Times New Roman"/>
          <w:sz w:val="24"/>
        </w:rPr>
      </w:pPr>
      <w:r w:rsidRPr="00F87F70">
        <w:rPr>
          <w:rFonts w:ascii="Times New Roman" w:hAnsi="Times New Roman"/>
          <w:sz w:val="24"/>
        </w:rPr>
        <w:t xml:space="preserve">  </w:t>
      </w:r>
      <w:r w:rsidR="00973EB8" w:rsidRPr="00F87F70">
        <w:rPr>
          <w:rFonts w:ascii="Times New Roman" w:hAnsi="Times New Roman"/>
          <w:i/>
          <w:sz w:val="24"/>
        </w:rPr>
        <w:t xml:space="preserve"> </w:t>
      </w:r>
      <w:r w:rsidR="00785DA9">
        <w:rPr>
          <w:rFonts w:ascii="Times New Roman" w:hAnsi="Times New Roman"/>
          <w:i/>
          <w:sz w:val="24"/>
        </w:rPr>
        <w:t xml:space="preserve">          </w:t>
      </w:r>
      <w:r w:rsidR="00374B60">
        <w:rPr>
          <w:rFonts w:ascii="Times New Roman" w:hAnsi="Times New Roman"/>
          <w:sz w:val="24"/>
        </w:rPr>
        <w:t>A  hospital environment may</w:t>
      </w:r>
      <w:r w:rsidR="00785DA9">
        <w:rPr>
          <w:rFonts w:ascii="Times New Roman" w:hAnsi="Times New Roman"/>
          <w:sz w:val="24"/>
        </w:rPr>
        <w:t xml:space="preserve"> not be a place the where people get well and but also be a place where sick people get sicker(Madigan e</w:t>
      </w:r>
      <w:r w:rsidR="00374B60">
        <w:rPr>
          <w:rFonts w:ascii="Times New Roman" w:hAnsi="Times New Roman"/>
          <w:sz w:val="24"/>
        </w:rPr>
        <w:t>t al., 2000). Infections in hos</w:t>
      </w:r>
      <w:r w:rsidR="00785DA9">
        <w:rPr>
          <w:rFonts w:ascii="Times New Roman" w:hAnsi="Times New Roman"/>
          <w:sz w:val="24"/>
        </w:rPr>
        <w:t>pital environment are</w:t>
      </w:r>
      <w:r w:rsidR="00724C3E">
        <w:rPr>
          <w:rFonts w:ascii="Times New Roman" w:hAnsi="Times New Roman"/>
          <w:sz w:val="24"/>
        </w:rPr>
        <w:t xml:space="preserve"> </w:t>
      </w:r>
    </w:p>
    <w:p w:rsidR="00724C3E" w:rsidRDefault="00724C3E" w:rsidP="00F87F70">
      <w:pPr>
        <w:jc w:val="both"/>
        <w:rPr>
          <w:rFonts w:ascii="Times New Roman" w:hAnsi="Times New Roman"/>
          <w:sz w:val="24"/>
        </w:rPr>
      </w:pPr>
    </w:p>
    <w:p w:rsidR="00785DA9" w:rsidRDefault="00785DA9" w:rsidP="00F87F70">
      <w:pPr>
        <w:jc w:val="both"/>
        <w:rPr>
          <w:rFonts w:ascii="Times New Roman" w:hAnsi="Times New Roman"/>
          <w:sz w:val="24"/>
        </w:rPr>
      </w:pPr>
      <w:r>
        <w:rPr>
          <w:rFonts w:ascii="Times New Roman" w:hAnsi="Times New Roman"/>
          <w:sz w:val="24"/>
        </w:rPr>
        <w:t>as a result of the following factors: microorganisms in the hospital, the compromised immune status of the patient and the chain of hospital (Tortora et al</w:t>
      </w:r>
      <w:r w:rsidR="00374B60">
        <w:rPr>
          <w:rFonts w:ascii="Times New Roman" w:hAnsi="Times New Roman"/>
          <w:sz w:val="24"/>
        </w:rPr>
        <w:t>., 2004). The alarming frequentl</w:t>
      </w:r>
      <w:r>
        <w:rPr>
          <w:rFonts w:ascii="Times New Roman" w:hAnsi="Times New Roman"/>
          <w:sz w:val="24"/>
        </w:rPr>
        <w:t xml:space="preserve">y with which microorganisms in hospital environment resistant to antibiotics, particularly by the mechanisms of transmissible drug resistant and the fact that the antibiotics </w:t>
      </w:r>
      <w:r w:rsidR="002242D4">
        <w:rPr>
          <w:rFonts w:ascii="Times New Roman" w:hAnsi="Times New Roman"/>
          <w:sz w:val="24"/>
        </w:rPr>
        <w:t>to w</w:t>
      </w:r>
      <w:r>
        <w:rPr>
          <w:rFonts w:ascii="Times New Roman" w:hAnsi="Times New Roman"/>
          <w:sz w:val="24"/>
        </w:rPr>
        <w:t>hich they remain se</w:t>
      </w:r>
      <w:r w:rsidR="00374B60">
        <w:rPr>
          <w:rFonts w:ascii="Times New Roman" w:hAnsi="Times New Roman"/>
          <w:sz w:val="24"/>
        </w:rPr>
        <w:t>n</w:t>
      </w:r>
      <w:r>
        <w:rPr>
          <w:rFonts w:ascii="Times New Roman" w:hAnsi="Times New Roman"/>
          <w:sz w:val="24"/>
        </w:rPr>
        <w:t>sitive often highly toxic has made nosocominal infection in a serious problem (Thomas, 1987).</w:t>
      </w:r>
    </w:p>
    <w:p w:rsidR="00FE3C94" w:rsidRDefault="00785DA9" w:rsidP="00F87F70">
      <w:pPr>
        <w:jc w:val="both"/>
        <w:rPr>
          <w:rFonts w:ascii="Times New Roman" w:hAnsi="Times New Roman"/>
          <w:sz w:val="24"/>
        </w:rPr>
      </w:pPr>
      <w:r w:rsidRPr="00785DA9">
        <w:rPr>
          <w:rFonts w:ascii="Times New Roman" w:hAnsi="Times New Roman"/>
          <w:sz w:val="24"/>
        </w:rPr>
        <w:t xml:space="preserve">            </w:t>
      </w:r>
      <w:r w:rsidR="00374B60">
        <w:rPr>
          <w:rFonts w:ascii="Times New Roman" w:hAnsi="Times New Roman"/>
          <w:sz w:val="24"/>
        </w:rPr>
        <w:t>In our present investig</w:t>
      </w:r>
      <w:r>
        <w:rPr>
          <w:rFonts w:ascii="Times New Roman" w:hAnsi="Times New Roman"/>
          <w:sz w:val="24"/>
        </w:rPr>
        <w:t>ation the hospital surroun</w:t>
      </w:r>
      <w:r w:rsidR="00374B60">
        <w:rPr>
          <w:rFonts w:ascii="Times New Roman" w:hAnsi="Times New Roman"/>
          <w:sz w:val="24"/>
        </w:rPr>
        <w:t>dings and different ward like ma</w:t>
      </w:r>
      <w:r>
        <w:rPr>
          <w:rFonts w:ascii="Times New Roman" w:hAnsi="Times New Roman"/>
          <w:sz w:val="24"/>
        </w:rPr>
        <w:t>ternity ward</w:t>
      </w:r>
      <w:r w:rsidR="00773E8A">
        <w:rPr>
          <w:rFonts w:ascii="Times New Roman" w:hAnsi="Times New Roman"/>
          <w:sz w:val="24"/>
        </w:rPr>
        <w:t xml:space="preserve"> ICU and male surgery ward. Out</w:t>
      </w:r>
      <w:r>
        <w:rPr>
          <w:rFonts w:ascii="Times New Roman" w:hAnsi="Times New Roman"/>
          <w:sz w:val="24"/>
        </w:rPr>
        <w:t>patien</w:t>
      </w:r>
      <w:r w:rsidR="00374B60">
        <w:rPr>
          <w:rFonts w:ascii="Times New Roman" w:hAnsi="Times New Roman"/>
          <w:sz w:val="24"/>
        </w:rPr>
        <w:t>t ward, consist of more antibiotic resistance bacteria</w:t>
      </w:r>
      <w:r>
        <w:rPr>
          <w:rFonts w:ascii="Times New Roman" w:hAnsi="Times New Roman"/>
          <w:sz w:val="24"/>
        </w:rPr>
        <w:t>, care sh</w:t>
      </w:r>
      <w:r w:rsidR="00374B60">
        <w:rPr>
          <w:rFonts w:ascii="Times New Roman" w:hAnsi="Times New Roman"/>
          <w:sz w:val="24"/>
        </w:rPr>
        <w:t>ould taken for maintain environment and wards, clean</w:t>
      </w:r>
      <w:r>
        <w:rPr>
          <w:rFonts w:ascii="Times New Roman" w:hAnsi="Times New Roman"/>
          <w:sz w:val="24"/>
        </w:rPr>
        <w:t>l</w:t>
      </w:r>
      <w:r w:rsidR="00773E8A">
        <w:rPr>
          <w:rFonts w:ascii="Times New Roman" w:hAnsi="Times New Roman"/>
          <w:sz w:val="24"/>
        </w:rPr>
        <w:t>in</w:t>
      </w:r>
      <w:r>
        <w:rPr>
          <w:rFonts w:ascii="Times New Roman" w:hAnsi="Times New Roman"/>
          <w:sz w:val="24"/>
        </w:rPr>
        <w:t xml:space="preserve">ess and make reduce </w:t>
      </w:r>
      <w:r w:rsidR="00374B60">
        <w:rPr>
          <w:rFonts w:ascii="Times New Roman" w:hAnsi="Times New Roman"/>
          <w:sz w:val="24"/>
        </w:rPr>
        <w:t>transient microbes and its dise</w:t>
      </w:r>
      <w:r>
        <w:rPr>
          <w:rFonts w:ascii="Times New Roman" w:hAnsi="Times New Roman"/>
          <w:sz w:val="24"/>
        </w:rPr>
        <w:t xml:space="preserve">ases.  </w:t>
      </w:r>
    </w:p>
    <w:p w:rsidR="00FE3C94" w:rsidRDefault="00570127" w:rsidP="00F87F70">
      <w:pPr>
        <w:jc w:val="both"/>
        <w:rPr>
          <w:rFonts w:ascii="Times New Roman" w:hAnsi="Times New Roman"/>
          <w:sz w:val="24"/>
        </w:rPr>
      </w:pPr>
      <w:r>
        <w:rPr>
          <w:rFonts w:ascii="Times New Roman" w:hAnsi="Times New Roman"/>
          <w:noProof/>
          <w:sz w:val="24"/>
          <w:lang w:bidi="ar-SA"/>
        </w:rPr>
        <w:drawing>
          <wp:anchor distT="0" distB="0" distL="0" distR="0" simplePos="0" relativeHeight="251659264" behindDoc="1" locked="0" layoutInCell="1" allowOverlap="1">
            <wp:simplePos x="0" y="0"/>
            <wp:positionH relativeFrom="page">
              <wp:posOffset>173355</wp:posOffset>
            </wp:positionH>
            <wp:positionV relativeFrom="page">
              <wp:posOffset>4269105</wp:posOffset>
            </wp:positionV>
            <wp:extent cx="7527925" cy="6808470"/>
            <wp:effectExtent l="1905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27925" cy="6808470"/>
                    </a:xfrm>
                    <a:prstGeom prst="rect">
                      <a:avLst/>
                    </a:prstGeom>
                  </pic:spPr>
                </pic:pic>
              </a:graphicData>
            </a:graphic>
          </wp:anchor>
        </w:drawing>
      </w: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61007B" w:rsidP="0061007B">
      <w:pPr>
        <w:ind w:left="-540" w:firstLine="540"/>
        <w:jc w:val="both"/>
        <w:rPr>
          <w:rFonts w:ascii="Times New Roman" w:hAnsi="Times New Roman"/>
          <w:sz w:val="24"/>
        </w:rPr>
      </w:pPr>
      <w:r>
        <w:rPr>
          <w:rFonts w:ascii="Times New Roman" w:hAnsi="Times New Roman"/>
          <w:noProof/>
          <w:sz w:val="24"/>
          <w:lang w:bidi="ar-SA"/>
        </w:rPr>
        <w:drawing>
          <wp:anchor distT="0" distB="0" distL="0" distR="0" simplePos="0" relativeHeight="251661312" behindDoc="1" locked="0" layoutInCell="1" allowOverlap="1">
            <wp:simplePos x="0" y="0"/>
            <wp:positionH relativeFrom="page">
              <wp:posOffset>599342</wp:posOffset>
            </wp:positionH>
            <wp:positionV relativeFrom="page">
              <wp:posOffset>641838</wp:posOffset>
            </wp:positionV>
            <wp:extent cx="7974330" cy="9144000"/>
            <wp:effectExtent l="19050" t="0" r="762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7974330" cy="9144000"/>
                    </a:xfrm>
                    <a:prstGeom prst="rect">
                      <a:avLst/>
                    </a:prstGeom>
                  </pic:spPr>
                </pic:pic>
              </a:graphicData>
            </a:graphic>
          </wp:anchor>
        </w:drawing>
      </w: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8B57F1" w:rsidRDefault="00FE3C94" w:rsidP="00F87F70">
      <w:pPr>
        <w:jc w:val="both"/>
        <w:rPr>
          <w:rFonts w:ascii="Times New Roman" w:hAnsi="Times New Roman"/>
          <w:sz w:val="24"/>
        </w:rPr>
      </w:pPr>
      <w:r w:rsidRPr="00FE3C94">
        <w:rPr>
          <w:rFonts w:ascii="Times New Roman" w:hAnsi="Times New Roman"/>
          <w:noProof/>
          <w:sz w:val="24"/>
          <w:lang w:bidi="ar-SA"/>
        </w:rPr>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6949440" cy="91440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6946900" cy="9144000"/>
                    </a:xfrm>
                    <a:prstGeom prst="rect">
                      <a:avLst/>
                    </a:prstGeom>
                  </pic:spPr>
                </pic:pic>
              </a:graphicData>
            </a:graphic>
          </wp:anchor>
        </w:drawing>
      </w: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r w:rsidRPr="00FE3C94">
        <w:rPr>
          <w:rFonts w:ascii="Times New Roman" w:hAnsi="Times New Roman"/>
          <w:noProof/>
          <w:sz w:val="24"/>
          <w:lang w:bidi="ar-SA"/>
        </w:rPr>
        <w:drawing>
          <wp:anchor distT="0" distB="0" distL="0" distR="0" simplePos="0" relativeHeight="251665408" behindDoc="1" locked="0" layoutInCell="1" allowOverlap="1">
            <wp:simplePos x="0" y="0"/>
            <wp:positionH relativeFrom="page">
              <wp:posOffset>0</wp:posOffset>
            </wp:positionH>
            <wp:positionV relativeFrom="page">
              <wp:posOffset>0</wp:posOffset>
            </wp:positionV>
            <wp:extent cx="6806317" cy="91440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6807200" cy="9144000"/>
                    </a:xfrm>
                    <a:prstGeom prst="rect">
                      <a:avLst/>
                    </a:prstGeom>
                  </pic:spPr>
                </pic:pic>
              </a:graphicData>
            </a:graphic>
          </wp:anchor>
        </w:drawing>
      </w: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A939BD" w:rsidP="00F87F70">
      <w:pPr>
        <w:jc w:val="both"/>
        <w:rPr>
          <w:rFonts w:ascii="Times New Roman" w:hAnsi="Times New Roman"/>
          <w:sz w:val="24"/>
        </w:rPr>
      </w:pPr>
      <w:r>
        <w:rPr>
          <w:rFonts w:ascii="Times New Roman" w:hAnsi="Times New Roman"/>
          <w:noProof/>
          <w:sz w:val="24"/>
          <w:lang w:bidi="ar-SA"/>
        </w:rPr>
        <w:drawing>
          <wp:anchor distT="0" distB="0" distL="0" distR="0" simplePos="0" relativeHeight="251667456" behindDoc="1" locked="0" layoutInCell="1" allowOverlap="1">
            <wp:simplePos x="0" y="0"/>
            <wp:positionH relativeFrom="page">
              <wp:posOffset>562707</wp:posOffset>
            </wp:positionH>
            <wp:positionV relativeFrom="page">
              <wp:posOffset>1226006</wp:posOffset>
            </wp:positionV>
            <wp:extent cx="5354515" cy="7782288"/>
            <wp:effectExtent l="1905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354856" cy="7782784"/>
                    </a:xfrm>
                    <a:prstGeom prst="rect">
                      <a:avLst/>
                    </a:prstGeom>
                  </pic:spPr>
                </pic:pic>
              </a:graphicData>
            </a:graphic>
          </wp:anchor>
        </w:drawing>
      </w: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5F215D" w:rsidP="00F87F70">
      <w:pPr>
        <w:jc w:val="both"/>
        <w:rPr>
          <w:rFonts w:ascii="Times New Roman" w:hAnsi="Times New Roman"/>
          <w:sz w:val="24"/>
        </w:rPr>
      </w:pPr>
      <w:r>
        <w:rPr>
          <w:rFonts w:ascii="Times New Roman" w:hAnsi="Times New Roman"/>
          <w:noProof/>
          <w:sz w:val="24"/>
          <w:lang w:bidi="ar-SA"/>
        </w:rPr>
        <w:drawing>
          <wp:anchor distT="0" distB="0" distL="0" distR="0" simplePos="0" relativeHeight="251669504" behindDoc="1" locked="0" layoutInCell="1" allowOverlap="1">
            <wp:simplePos x="0" y="0"/>
            <wp:positionH relativeFrom="page">
              <wp:posOffset>1329055</wp:posOffset>
            </wp:positionH>
            <wp:positionV relativeFrom="page">
              <wp:posOffset>83820</wp:posOffset>
            </wp:positionV>
            <wp:extent cx="4902200" cy="9144000"/>
            <wp:effectExtent l="1905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4902200" cy="9144000"/>
                    </a:xfrm>
                    <a:prstGeom prst="rect">
                      <a:avLst/>
                    </a:prstGeom>
                  </pic:spPr>
                </pic:pic>
              </a:graphicData>
            </a:graphic>
          </wp:anchor>
        </w:drawing>
      </w: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5F215D" w:rsidP="00F87F70">
      <w:pPr>
        <w:jc w:val="both"/>
        <w:rPr>
          <w:rFonts w:ascii="Times New Roman" w:hAnsi="Times New Roman"/>
          <w:sz w:val="24"/>
        </w:rPr>
      </w:pPr>
      <w:r>
        <w:rPr>
          <w:rFonts w:ascii="Times New Roman" w:hAnsi="Times New Roman"/>
          <w:noProof/>
          <w:sz w:val="24"/>
          <w:lang w:bidi="ar-SA"/>
        </w:rPr>
        <w:drawing>
          <wp:anchor distT="0" distB="0" distL="0" distR="0" simplePos="0" relativeHeight="251671552" behindDoc="1" locked="0" layoutInCell="1" allowOverlap="1">
            <wp:simplePos x="0" y="0"/>
            <wp:positionH relativeFrom="page">
              <wp:posOffset>1299210</wp:posOffset>
            </wp:positionH>
            <wp:positionV relativeFrom="page">
              <wp:posOffset>147711</wp:posOffset>
            </wp:positionV>
            <wp:extent cx="5115657" cy="8855612"/>
            <wp:effectExtent l="19050" t="0" r="8793"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115657" cy="8855612"/>
                    </a:xfrm>
                    <a:prstGeom prst="rect">
                      <a:avLst/>
                    </a:prstGeom>
                  </pic:spPr>
                </pic:pic>
              </a:graphicData>
            </a:graphic>
          </wp:anchor>
        </w:drawing>
      </w:r>
    </w:p>
    <w:p w:rsidR="00FE3C94" w:rsidRDefault="00FE3C94" w:rsidP="00F87F70">
      <w:pPr>
        <w:jc w:val="both"/>
        <w:rPr>
          <w:rFonts w:ascii="Times New Roman" w:hAnsi="Times New Roman"/>
          <w:sz w:val="24"/>
        </w:rPr>
      </w:pPr>
    </w:p>
    <w:p w:rsidR="00FE3C94" w:rsidRDefault="00A939BD" w:rsidP="00A939BD">
      <w:pPr>
        <w:tabs>
          <w:tab w:val="left" w:pos="6494"/>
        </w:tabs>
        <w:jc w:val="both"/>
        <w:rPr>
          <w:rFonts w:ascii="Times New Roman" w:hAnsi="Times New Roman"/>
          <w:sz w:val="24"/>
        </w:rPr>
      </w:pPr>
      <w:r>
        <w:rPr>
          <w:rFonts w:ascii="Times New Roman" w:hAnsi="Times New Roman"/>
          <w:sz w:val="24"/>
        </w:rPr>
        <w:tab/>
      </w:r>
    </w:p>
    <w:p w:rsidR="00A939BD" w:rsidRDefault="00A939BD" w:rsidP="00A939BD">
      <w:pPr>
        <w:tabs>
          <w:tab w:val="left" w:pos="6494"/>
        </w:tabs>
        <w:jc w:val="both"/>
        <w:rPr>
          <w:rFonts w:ascii="Times New Roman" w:hAnsi="Times New Roman"/>
          <w:sz w:val="24"/>
        </w:rPr>
      </w:pPr>
    </w:p>
    <w:p w:rsidR="00A939BD" w:rsidRDefault="00A939BD" w:rsidP="00A939BD">
      <w:pPr>
        <w:tabs>
          <w:tab w:val="left" w:pos="6494"/>
        </w:tabs>
        <w:jc w:val="both"/>
        <w:rPr>
          <w:rFonts w:ascii="Times New Roman" w:hAnsi="Times New Roman"/>
          <w:sz w:val="24"/>
        </w:rPr>
      </w:pPr>
    </w:p>
    <w:p w:rsidR="00A939BD" w:rsidRDefault="00A939BD" w:rsidP="00A939BD">
      <w:pPr>
        <w:tabs>
          <w:tab w:val="left" w:pos="6494"/>
        </w:tabs>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sz w:val="24"/>
        </w:rPr>
      </w:pPr>
    </w:p>
    <w:p w:rsidR="00FE3C94" w:rsidRDefault="00FE3C94" w:rsidP="00F87F70">
      <w:pPr>
        <w:jc w:val="both"/>
        <w:rPr>
          <w:rFonts w:ascii="Times New Roman" w:hAnsi="Times New Roman"/>
          <w:b/>
          <w:sz w:val="28"/>
        </w:rPr>
      </w:pPr>
    </w:p>
    <w:p w:rsidR="00FE3C94" w:rsidRDefault="00FE3C94" w:rsidP="00F87F70">
      <w:pPr>
        <w:jc w:val="both"/>
        <w:rPr>
          <w:rFonts w:ascii="Times New Roman" w:hAnsi="Times New Roman"/>
          <w:b/>
          <w:sz w:val="28"/>
        </w:rPr>
      </w:pPr>
    </w:p>
    <w:p w:rsidR="00FE3C94" w:rsidRDefault="00FE3C94" w:rsidP="00F87F70">
      <w:pPr>
        <w:jc w:val="both"/>
        <w:rPr>
          <w:rFonts w:ascii="Times New Roman" w:hAnsi="Times New Roman"/>
          <w:b/>
          <w:sz w:val="28"/>
        </w:rPr>
      </w:pPr>
    </w:p>
    <w:p w:rsidR="00FE3C94" w:rsidRDefault="00FE3C94" w:rsidP="00F87F70">
      <w:pPr>
        <w:jc w:val="both"/>
        <w:rPr>
          <w:rFonts w:ascii="Times New Roman" w:hAnsi="Times New Roman"/>
          <w:b/>
          <w:sz w:val="28"/>
        </w:rPr>
      </w:pPr>
    </w:p>
    <w:p w:rsidR="00FE3C94" w:rsidRDefault="00FE3C94" w:rsidP="00F87F70">
      <w:pPr>
        <w:jc w:val="both"/>
        <w:rPr>
          <w:rFonts w:ascii="Times New Roman" w:hAnsi="Times New Roman"/>
          <w:b/>
          <w:sz w:val="28"/>
        </w:rPr>
      </w:pPr>
    </w:p>
    <w:p w:rsidR="005F215D" w:rsidRDefault="005F215D" w:rsidP="00F87F70">
      <w:pPr>
        <w:jc w:val="both"/>
        <w:rPr>
          <w:rFonts w:ascii="Times New Roman" w:hAnsi="Times New Roman"/>
          <w:b/>
          <w:sz w:val="28"/>
        </w:rPr>
      </w:pPr>
    </w:p>
    <w:p w:rsidR="005F215D" w:rsidRDefault="005F215D" w:rsidP="00F87F70">
      <w:pPr>
        <w:jc w:val="both"/>
        <w:rPr>
          <w:rFonts w:ascii="Times New Roman" w:hAnsi="Times New Roman"/>
          <w:b/>
          <w:sz w:val="28"/>
        </w:rPr>
      </w:pPr>
    </w:p>
    <w:p w:rsidR="00973EB8" w:rsidRPr="008B57F1" w:rsidRDefault="008B57F1" w:rsidP="00F87F70">
      <w:pPr>
        <w:jc w:val="both"/>
        <w:rPr>
          <w:rFonts w:ascii="Times New Roman" w:hAnsi="Times New Roman"/>
          <w:sz w:val="28"/>
        </w:rPr>
      </w:pPr>
      <w:r w:rsidRPr="008B57F1">
        <w:rPr>
          <w:rFonts w:ascii="Times New Roman" w:hAnsi="Times New Roman"/>
          <w:b/>
          <w:sz w:val="28"/>
        </w:rPr>
        <w:t>REFERENCE:</w:t>
      </w:r>
      <w:r w:rsidRPr="008B57F1">
        <w:rPr>
          <w:rFonts w:ascii="Times New Roman" w:hAnsi="Times New Roman"/>
          <w:sz w:val="28"/>
        </w:rPr>
        <w:t xml:space="preserve">       </w:t>
      </w:r>
      <w:r w:rsidR="00EA401B" w:rsidRPr="008B57F1">
        <w:rPr>
          <w:rFonts w:ascii="Times New Roman" w:hAnsi="Times New Roman"/>
          <w:sz w:val="28"/>
        </w:rPr>
        <w:t xml:space="preserve">    </w:t>
      </w:r>
      <w:r w:rsidR="00973EB8" w:rsidRPr="008B57F1">
        <w:rPr>
          <w:rFonts w:ascii="Times New Roman" w:hAnsi="Times New Roman"/>
          <w:sz w:val="28"/>
        </w:rPr>
        <w:t xml:space="preserve">                             </w:t>
      </w:r>
    </w:p>
    <w:p w:rsidR="008B57F1" w:rsidRPr="008B57F1" w:rsidRDefault="008B57F1" w:rsidP="008B57F1">
      <w:pPr>
        <w:numPr>
          <w:ilvl w:val="0"/>
          <w:numId w:val="1"/>
        </w:numPr>
        <w:jc w:val="both"/>
        <w:rPr>
          <w:rFonts w:ascii="Times New Roman" w:hAnsi="Times New Roman"/>
          <w:sz w:val="24"/>
        </w:rPr>
      </w:pPr>
      <w:r>
        <w:rPr>
          <w:rFonts w:ascii="Times New Roman" w:hAnsi="Times New Roman"/>
          <w:sz w:val="24"/>
        </w:rPr>
        <w:t>Jaffal AA, Bannat IM, EI Mogtheth AA, Nsanze H, Benar A, Ameen AS. Residential indoor airbone microbial populations in the United Arab Emirates. Environment International.</w:t>
      </w:r>
      <w:r w:rsidRPr="008B57F1">
        <w:rPr>
          <w:rFonts w:ascii="Times New Roman" w:hAnsi="Times New Roman"/>
          <w:b/>
          <w:sz w:val="28"/>
        </w:rPr>
        <w:t xml:space="preserve"> </w:t>
      </w:r>
    </w:p>
    <w:p w:rsidR="00F23DA2" w:rsidRDefault="008B57F1" w:rsidP="008B57F1">
      <w:pPr>
        <w:numPr>
          <w:ilvl w:val="0"/>
          <w:numId w:val="1"/>
        </w:numPr>
        <w:jc w:val="both"/>
        <w:rPr>
          <w:rFonts w:ascii="Times New Roman" w:hAnsi="Times New Roman"/>
          <w:sz w:val="24"/>
        </w:rPr>
      </w:pPr>
      <w:r>
        <w:rPr>
          <w:rFonts w:ascii="Times New Roman" w:hAnsi="Times New Roman"/>
          <w:sz w:val="24"/>
        </w:rPr>
        <w:t xml:space="preserve">Amadi, E.C.and A.M.Amadifi, 2006. Bacteria air micorflora of medical in the surgical wards of a Teaching Hospital in Nigeria . Proceedings, workshop Foundation for Africal Development Through </w:t>
      </w:r>
      <w:r w:rsidR="00F23DA2">
        <w:rPr>
          <w:rFonts w:ascii="Times New Roman" w:hAnsi="Times New Roman"/>
          <w:sz w:val="24"/>
        </w:rPr>
        <w:t>International Biotechnology(FADIB).</w:t>
      </w:r>
    </w:p>
    <w:p w:rsidR="00F23DA2" w:rsidRPr="00F23DA2" w:rsidRDefault="00F23DA2" w:rsidP="008B57F1">
      <w:pPr>
        <w:numPr>
          <w:ilvl w:val="0"/>
          <w:numId w:val="1"/>
        </w:numPr>
        <w:jc w:val="both"/>
        <w:rPr>
          <w:rFonts w:ascii="Times New Roman" w:hAnsi="Times New Roman"/>
          <w:sz w:val="24"/>
          <w:vertAlign w:val="superscript"/>
        </w:rPr>
      </w:pPr>
      <w:r>
        <w:rPr>
          <w:rFonts w:ascii="Times New Roman" w:hAnsi="Times New Roman"/>
          <w:sz w:val="24"/>
        </w:rPr>
        <w:t>Madigan, M.T.,J.M.Martinko and J.parker , 2000. Brock Biology of Microorganisms 8</w:t>
      </w:r>
      <w:r>
        <w:rPr>
          <w:rFonts w:ascii="Times New Roman" w:hAnsi="Times New Roman"/>
          <w:sz w:val="24"/>
          <w:vertAlign w:val="superscript"/>
        </w:rPr>
        <w:t>th</w:t>
      </w:r>
      <w:r>
        <w:rPr>
          <w:rFonts w:ascii="Times New Roman" w:hAnsi="Times New Roman"/>
          <w:sz w:val="24"/>
        </w:rPr>
        <w:t xml:space="preserve"> Edition. Prentice Hall, Upper saddle River, NJ.</w:t>
      </w:r>
    </w:p>
    <w:p w:rsidR="008B57F1" w:rsidRPr="00F23DA2" w:rsidRDefault="00F23DA2" w:rsidP="008B57F1">
      <w:pPr>
        <w:numPr>
          <w:ilvl w:val="0"/>
          <w:numId w:val="1"/>
        </w:numPr>
        <w:jc w:val="both"/>
        <w:rPr>
          <w:rFonts w:ascii="Times New Roman" w:hAnsi="Times New Roman"/>
          <w:sz w:val="24"/>
          <w:vertAlign w:val="superscript"/>
        </w:rPr>
      </w:pPr>
      <w:r>
        <w:rPr>
          <w:rFonts w:ascii="Times New Roman" w:hAnsi="Times New Roman"/>
          <w:sz w:val="24"/>
        </w:rPr>
        <w:t>Ogunbi O. and C.E.Anywo, 1998. Lagos University Teaching Hospital (LUTH) infection control programme. Proceedings Third Edition National symposium on Nsoscominal infections, lagos.pp</w:t>
      </w:r>
    </w:p>
    <w:p w:rsidR="00F23DA2" w:rsidRPr="00F23DA2" w:rsidRDefault="00F23DA2" w:rsidP="008B57F1">
      <w:pPr>
        <w:numPr>
          <w:ilvl w:val="0"/>
          <w:numId w:val="1"/>
        </w:numPr>
        <w:jc w:val="both"/>
        <w:rPr>
          <w:rFonts w:ascii="Times New Roman" w:hAnsi="Times New Roman"/>
          <w:sz w:val="24"/>
          <w:vertAlign w:val="superscript"/>
        </w:rPr>
      </w:pPr>
      <w:r>
        <w:rPr>
          <w:rFonts w:ascii="Times New Roman" w:hAnsi="Times New Roman"/>
          <w:sz w:val="24"/>
        </w:rPr>
        <w:t>Thomas, C.G.A. 1988 medical microbiology 6</w:t>
      </w:r>
      <w:r>
        <w:rPr>
          <w:rFonts w:ascii="Times New Roman" w:hAnsi="Times New Roman"/>
          <w:sz w:val="24"/>
          <w:vertAlign w:val="superscript"/>
        </w:rPr>
        <w:t xml:space="preserve">th </w:t>
      </w:r>
      <w:r>
        <w:rPr>
          <w:rFonts w:ascii="Times New Roman" w:hAnsi="Times New Roman"/>
          <w:sz w:val="24"/>
        </w:rPr>
        <w:t>Edn., Bailler Tindall, London,pp.</w:t>
      </w:r>
    </w:p>
    <w:p w:rsidR="00F23DA2" w:rsidRPr="00F23DA2" w:rsidRDefault="00F23DA2" w:rsidP="008B57F1">
      <w:pPr>
        <w:numPr>
          <w:ilvl w:val="0"/>
          <w:numId w:val="1"/>
        </w:numPr>
        <w:jc w:val="both"/>
        <w:rPr>
          <w:rFonts w:ascii="Times New Roman" w:hAnsi="Times New Roman"/>
          <w:sz w:val="24"/>
          <w:vertAlign w:val="superscript"/>
        </w:rPr>
      </w:pPr>
      <w:r>
        <w:rPr>
          <w:rFonts w:ascii="Times New Roman" w:hAnsi="Times New Roman"/>
          <w:sz w:val="24"/>
        </w:rPr>
        <w:t>Shigemura K. Tanaka k, Okada H, Nakano Y, kinoshita S, Gotoh A, Arakakwa S, fujisawa M, (2005). Pathogen occurrence and antimicrobial susceptibility of urinary tract infections during a 20 year period JPN.</w:t>
      </w:r>
    </w:p>
    <w:p w:rsidR="00927847" w:rsidRPr="00927847" w:rsidRDefault="00927847" w:rsidP="008B57F1">
      <w:pPr>
        <w:numPr>
          <w:ilvl w:val="0"/>
          <w:numId w:val="1"/>
        </w:numPr>
        <w:jc w:val="both"/>
        <w:rPr>
          <w:rFonts w:ascii="Times New Roman" w:hAnsi="Times New Roman"/>
          <w:sz w:val="24"/>
          <w:vertAlign w:val="superscript"/>
        </w:rPr>
      </w:pPr>
      <w:r>
        <w:rPr>
          <w:rFonts w:ascii="Times New Roman" w:hAnsi="Times New Roman"/>
          <w:sz w:val="24"/>
        </w:rPr>
        <w:t>Silberg SL, Adess ML, Parker DE, Corrie RN,(1976). Epidemiologic aspects of nosocominal infections .  South Med J. Wells WF.(1995). Airborne contagion and air hygine. Chapter 1, Harvard University Press, Cambridge, Massachusetts.</w:t>
      </w:r>
    </w:p>
    <w:p w:rsidR="00F23DA2" w:rsidRPr="00F23DA2" w:rsidRDefault="00927847" w:rsidP="008B57F1">
      <w:pPr>
        <w:numPr>
          <w:ilvl w:val="0"/>
          <w:numId w:val="1"/>
        </w:numPr>
        <w:jc w:val="both"/>
        <w:rPr>
          <w:rFonts w:ascii="Times New Roman" w:hAnsi="Times New Roman"/>
          <w:sz w:val="24"/>
          <w:vertAlign w:val="superscript"/>
        </w:rPr>
      </w:pPr>
      <w:r>
        <w:rPr>
          <w:rFonts w:ascii="Times New Roman" w:hAnsi="Times New Roman"/>
          <w:sz w:val="24"/>
        </w:rPr>
        <w:t>York MK, Baron EJ, Clarridge JE, Thomoson RB, Weinstein MP, (2000). Multi laboratory validation of rapid spot tests for identification of Escherichia coli.J clin Microbiol.</w:t>
      </w:r>
    </w:p>
    <w:sectPr w:rsidR="00F23DA2" w:rsidRPr="00F23DA2" w:rsidSect="00A939BD">
      <w:headerReference w:type="even" r:id="rId15"/>
      <w:headerReference w:type="default" r:id="rId16"/>
      <w:footerReference w:type="even" r:id="rId17"/>
      <w:footerReference w:type="default" r:id="rId18"/>
      <w:headerReference w:type="first" r:id="rId19"/>
      <w:footerReference w:type="first" r:id="rId20"/>
      <w:pgSz w:w="12240" w:h="15840"/>
      <w:pgMar w:top="22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0290B" w:rsidRDefault="00F0290B" w:rsidP="00724C3E">
      <w:pPr>
        <w:spacing w:after="0" w:line="240" w:lineRule="auto"/>
      </w:pPr>
      <w:r>
        <w:separator/>
      </w:r>
    </w:p>
  </w:endnote>
  <w:endnote w:type="continuationSeparator" w:id="0">
    <w:p w:rsidR="00F0290B" w:rsidRDefault="00F0290B" w:rsidP="00724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4C3E" w:rsidRDefault="00724C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4C3E" w:rsidRDefault="00724C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4C3E" w:rsidRDefault="00724C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0290B" w:rsidRDefault="00F0290B" w:rsidP="00724C3E">
      <w:pPr>
        <w:spacing w:after="0" w:line="240" w:lineRule="auto"/>
      </w:pPr>
      <w:r>
        <w:separator/>
      </w:r>
    </w:p>
  </w:footnote>
  <w:footnote w:type="continuationSeparator" w:id="0">
    <w:p w:rsidR="00F0290B" w:rsidRDefault="00F0290B" w:rsidP="00724C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4C3E" w:rsidRDefault="00724C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4C3E" w:rsidRDefault="00724C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24C3E" w:rsidRDefault="00724C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966329"/>
    <w:multiLevelType w:val="hybridMultilevel"/>
    <w:tmpl w:val="E388637E"/>
    <w:lvl w:ilvl="0" w:tplc="04090001">
      <w:start w:val="1"/>
      <w:numFmt w:val="bullet"/>
      <w:lvlText w:val=""/>
      <w:lvlJc w:val="left"/>
      <w:pPr>
        <w:ind w:left="1689" w:hanging="360"/>
      </w:pPr>
      <w:rPr>
        <w:rFonts w:ascii="Symbol" w:hAnsi="Symbol" w:hint="default"/>
      </w:rPr>
    </w:lvl>
    <w:lvl w:ilvl="1" w:tplc="04090003" w:tentative="1">
      <w:start w:val="1"/>
      <w:numFmt w:val="bullet"/>
      <w:lvlText w:val="o"/>
      <w:lvlJc w:val="left"/>
      <w:pPr>
        <w:ind w:left="2409" w:hanging="360"/>
      </w:pPr>
      <w:rPr>
        <w:rFonts w:ascii="Courier New" w:hAnsi="Courier New" w:cs="Courier New" w:hint="default"/>
      </w:rPr>
    </w:lvl>
    <w:lvl w:ilvl="2" w:tplc="04090005" w:tentative="1">
      <w:start w:val="1"/>
      <w:numFmt w:val="bullet"/>
      <w:lvlText w:val=""/>
      <w:lvlJc w:val="left"/>
      <w:pPr>
        <w:ind w:left="3129" w:hanging="360"/>
      </w:pPr>
      <w:rPr>
        <w:rFonts w:ascii="Wingdings" w:hAnsi="Wingdings" w:hint="default"/>
      </w:rPr>
    </w:lvl>
    <w:lvl w:ilvl="3" w:tplc="04090001" w:tentative="1">
      <w:start w:val="1"/>
      <w:numFmt w:val="bullet"/>
      <w:lvlText w:val=""/>
      <w:lvlJc w:val="left"/>
      <w:pPr>
        <w:ind w:left="3849" w:hanging="360"/>
      </w:pPr>
      <w:rPr>
        <w:rFonts w:ascii="Symbol" w:hAnsi="Symbol" w:hint="default"/>
      </w:rPr>
    </w:lvl>
    <w:lvl w:ilvl="4" w:tplc="04090003" w:tentative="1">
      <w:start w:val="1"/>
      <w:numFmt w:val="bullet"/>
      <w:lvlText w:val="o"/>
      <w:lvlJc w:val="left"/>
      <w:pPr>
        <w:ind w:left="4569" w:hanging="360"/>
      </w:pPr>
      <w:rPr>
        <w:rFonts w:ascii="Courier New" w:hAnsi="Courier New" w:cs="Courier New" w:hint="default"/>
      </w:rPr>
    </w:lvl>
    <w:lvl w:ilvl="5" w:tplc="04090005" w:tentative="1">
      <w:start w:val="1"/>
      <w:numFmt w:val="bullet"/>
      <w:lvlText w:val=""/>
      <w:lvlJc w:val="left"/>
      <w:pPr>
        <w:ind w:left="5289" w:hanging="360"/>
      </w:pPr>
      <w:rPr>
        <w:rFonts w:ascii="Wingdings" w:hAnsi="Wingdings" w:hint="default"/>
      </w:rPr>
    </w:lvl>
    <w:lvl w:ilvl="6" w:tplc="04090001" w:tentative="1">
      <w:start w:val="1"/>
      <w:numFmt w:val="bullet"/>
      <w:lvlText w:val=""/>
      <w:lvlJc w:val="left"/>
      <w:pPr>
        <w:ind w:left="6009" w:hanging="360"/>
      </w:pPr>
      <w:rPr>
        <w:rFonts w:ascii="Symbol" w:hAnsi="Symbol" w:hint="default"/>
      </w:rPr>
    </w:lvl>
    <w:lvl w:ilvl="7" w:tplc="04090003" w:tentative="1">
      <w:start w:val="1"/>
      <w:numFmt w:val="bullet"/>
      <w:lvlText w:val="o"/>
      <w:lvlJc w:val="left"/>
      <w:pPr>
        <w:ind w:left="6729" w:hanging="360"/>
      </w:pPr>
      <w:rPr>
        <w:rFonts w:ascii="Courier New" w:hAnsi="Courier New" w:cs="Courier New" w:hint="default"/>
      </w:rPr>
    </w:lvl>
    <w:lvl w:ilvl="8" w:tplc="04090005" w:tentative="1">
      <w:start w:val="1"/>
      <w:numFmt w:val="bullet"/>
      <w:lvlText w:val=""/>
      <w:lvlJc w:val="left"/>
      <w:pPr>
        <w:ind w:left="744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attachedTemplate r:id="rId1"/>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7F1"/>
    <w:rsid w:val="00017A25"/>
    <w:rsid w:val="00132B7D"/>
    <w:rsid w:val="00155739"/>
    <w:rsid w:val="001917F2"/>
    <w:rsid w:val="001D0C17"/>
    <w:rsid w:val="002242D4"/>
    <w:rsid w:val="002C4656"/>
    <w:rsid w:val="0031183E"/>
    <w:rsid w:val="00374B60"/>
    <w:rsid w:val="00417C42"/>
    <w:rsid w:val="00462C35"/>
    <w:rsid w:val="004B46A5"/>
    <w:rsid w:val="004F776B"/>
    <w:rsid w:val="005107A7"/>
    <w:rsid w:val="005438A7"/>
    <w:rsid w:val="00570127"/>
    <w:rsid w:val="005B3E95"/>
    <w:rsid w:val="005F215D"/>
    <w:rsid w:val="0061007B"/>
    <w:rsid w:val="00634C98"/>
    <w:rsid w:val="00675FB8"/>
    <w:rsid w:val="00724C3E"/>
    <w:rsid w:val="00773E8A"/>
    <w:rsid w:val="00785DA9"/>
    <w:rsid w:val="007A695F"/>
    <w:rsid w:val="007F3A3D"/>
    <w:rsid w:val="00823E27"/>
    <w:rsid w:val="00847B75"/>
    <w:rsid w:val="0085609C"/>
    <w:rsid w:val="008B57F1"/>
    <w:rsid w:val="008D4291"/>
    <w:rsid w:val="00927847"/>
    <w:rsid w:val="0093748E"/>
    <w:rsid w:val="00973EB8"/>
    <w:rsid w:val="009C03D9"/>
    <w:rsid w:val="00A030A9"/>
    <w:rsid w:val="00A751B2"/>
    <w:rsid w:val="00A939BD"/>
    <w:rsid w:val="00B27BC4"/>
    <w:rsid w:val="00B56931"/>
    <w:rsid w:val="00BC7852"/>
    <w:rsid w:val="00BE12C4"/>
    <w:rsid w:val="00CD1EB8"/>
    <w:rsid w:val="00D3288D"/>
    <w:rsid w:val="00D608CD"/>
    <w:rsid w:val="00D749D5"/>
    <w:rsid w:val="00DD7C57"/>
    <w:rsid w:val="00DF1998"/>
    <w:rsid w:val="00E2351F"/>
    <w:rsid w:val="00EA401B"/>
    <w:rsid w:val="00EC146B"/>
    <w:rsid w:val="00EC31CD"/>
    <w:rsid w:val="00ED1AB0"/>
    <w:rsid w:val="00EE650C"/>
    <w:rsid w:val="00F0290B"/>
    <w:rsid w:val="00F22A76"/>
    <w:rsid w:val="00F23DA2"/>
    <w:rsid w:val="00F308C2"/>
    <w:rsid w:val="00F34A51"/>
    <w:rsid w:val="00F43758"/>
    <w:rsid w:val="00F87F70"/>
    <w:rsid w:val="00FE3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10CF4F-4F88-9C41-AFB5-013AA21B2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8C2"/>
    <w:pPr>
      <w:spacing w:after="200" w:line="276" w:lineRule="auto"/>
    </w:pPr>
    <w:rPr>
      <w:sz w:val="22"/>
      <w:szCs w:val="22"/>
      <w:lang w:bidi="en-US"/>
    </w:rPr>
  </w:style>
  <w:style w:type="paragraph" w:styleId="Heading1">
    <w:name w:val="heading 1"/>
    <w:basedOn w:val="Normal"/>
    <w:next w:val="Normal"/>
    <w:link w:val="Heading1Char"/>
    <w:uiPriority w:val="9"/>
    <w:qFormat/>
    <w:rsid w:val="00F308C2"/>
    <w:pPr>
      <w:spacing w:before="600" w:after="0" w:line="360" w:lineRule="auto"/>
      <w:outlineLvl w:val="0"/>
    </w:pPr>
    <w:rPr>
      <w:rFonts w:ascii="Cambria" w:eastAsia="Times New Roman" w:hAnsi="Cambria"/>
      <w:b/>
      <w:bCs/>
      <w:i/>
      <w:iCs/>
      <w:sz w:val="32"/>
      <w:szCs w:val="32"/>
    </w:rPr>
  </w:style>
  <w:style w:type="paragraph" w:styleId="Heading2">
    <w:name w:val="heading 2"/>
    <w:basedOn w:val="Normal"/>
    <w:next w:val="Normal"/>
    <w:link w:val="Heading2Char"/>
    <w:uiPriority w:val="9"/>
    <w:unhideWhenUsed/>
    <w:qFormat/>
    <w:rsid w:val="00F308C2"/>
    <w:pPr>
      <w:spacing w:before="320" w:after="0" w:line="360"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F308C2"/>
    <w:pPr>
      <w:spacing w:before="320" w:after="0" w:line="360" w:lineRule="auto"/>
      <w:outlineLvl w:val="2"/>
    </w:pPr>
    <w:rPr>
      <w:rFonts w:ascii="Cambria" w:eastAsia="Times New Roman" w:hAnsi="Cambria"/>
      <w:b/>
      <w:bCs/>
      <w:i/>
      <w:iCs/>
      <w:sz w:val="26"/>
      <w:szCs w:val="26"/>
    </w:rPr>
  </w:style>
  <w:style w:type="paragraph" w:styleId="Heading4">
    <w:name w:val="heading 4"/>
    <w:basedOn w:val="Normal"/>
    <w:next w:val="Normal"/>
    <w:link w:val="Heading4Char"/>
    <w:uiPriority w:val="9"/>
    <w:semiHidden/>
    <w:unhideWhenUsed/>
    <w:qFormat/>
    <w:rsid w:val="00F308C2"/>
    <w:pPr>
      <w:spacing w:before="280" w:after="0" w:line="360" w:lineRule="auto"/>
      <w:outlineLvl w:val="3"/>
    </w:pPr>
    <w:rPr>
      <w:rFonts w:ascii="Cambria" w:eastAsia="Times New Roman" w:hAnsi="Cambria"/>
      <w:b/>
      <w:bCs/>
      <w:i/>
      <w:iCs/>
      <w:sz w:val="24"/>
      <w:szCs w:val="24"/>
    </w:rPr>
  </w:style>
  <w:style w:type="paragraph" w:styleId="Heading5">
    <w:name w:val="heading 5"/>
    <w:basedOn w:val="Normal"/>
    <w:next w:val="Normal"/>
    <w:link w:val="Heading5Char"/>
    <w:uiPriority w:val="9"/>
    <w:semiHidden/>
    <w:unhideWhenUsed/>
    <w:qFormat/>
    <w:rsid w:val="00F308C2"/>
    <w:pPr>
      <w:spacing w:before="280" w:after="0" w:line="360" w:lineRule="auto"/>
      <w:outlineLvl w:val="4"/>
    </w:pPr>
    <w:rPr>
      <w:rFonts w:ascii="Cambria" w:eastAsia="Times New Roman" w:hAnsi="Cambria"/>
      <w:b/>
      <w:bCs/>
      <w:i/>
      <w:iCs/>
    </w:rPr>
  </w:style>
  <w:style w:type="paragraph" w:styleId="Heading6">
    <w:name w:val="heading 6"/>
    <w:basedOn w:val="Normal"/>
    <w:next w:val="Normal"/>
    <w:link w:val="Heading6Char"/>
    <w:uiPriority w:val="9"/>
    <w:semiHidden/>
    <w:unhideWhenUsed/>
    <w:qFormat/>
    <w:rsid w:val="00F308C2"/>
    <w:pPr>
      <w:spacing w:before="280" w:after="80" w:line="360" w:lineRule="auto"/>
      <w:outlineLvl w:val="5"/>
    </w:pPr>
    <w:rPr>
      <w:rFonts w:ascii="Cambria" w:eastAsia="Times New Roman" w:hAnsi="Cambria"/>
      <w:b/>
      <w:bCs/>
      <w:i/>
      <w:iCs/>
    </w:rPr>
  </w:style>
  <w:style w:type="paragraph" w:styleId="Heading7">
    <w:name w:val="heading 7"/>
    <w:basedOn w:val="Normal"/>
    <w:next w:val="Normal"/>
    <w:link w:val="Heading7Char"/>
    <w:uiPriority w:val="9"/>
    <w:semiHidden/>
    <w:unhideWhenUsed/>
    <w:qFormat/>
    <w:rsid w:val="00F308C2"/>
    <w:pPr>
      <w:spacing w:before="280" w:after="0" w:line="360" w:lineRule="auto"/>
      <w:outlineLvl w:val="6"/>
    </w:pPr>
    <w:rPr>
      <w:rFonts w:ascii="Cambria" w:eastAsia="Times New Roman" w:hAnsi="Cambria"/>
      <w:b/>
      <w:bCs/>
      <w:i/>
      <w:iCs/>
      <w:sz w:val="20"/>
      <w:szCs w:val="20"/>
    </w:rPr>
  </w:style>
  <w:style w:type="paragraph" w:styleId="Heading8">
    <w:name w:val="heading 8"/>
    <w:basedOn w:val="Normal"/>
    <w:next w:val="Normal"/>
    <w:link w:val="Heading8Char"/>
    <w:uiPriority w:val="9"/>
    <w:semiHidden/>
    <w:unhideWhenUsed/>
    <w:qFormat/>
    <w:rsid w:val="00F308C2"/>
    <w:pPr>
      <w:spacing w:before="280" w:after="0" w:line="360" w:lineRule="auto"/>
      <w:outlineLvl w:val="7"/>
    </w:pPr>
    <w:rPr>
      <w:rFonts w:ascii="Cambria" w:eastAsia="Times New Roman" w:hAnsi="Cambria"/>
      <w:b/>
      <w:bCs/>
      <w:i/>
      <w:iCs/>
      <w:sz w:val="18"/>
      <w:szCs w:val="18"/>
    </w:rPr>
  </w:style>
  <w:style w:type="paragraph" w:styleId="Heading9">
    <w:name w:val="heading 9"/>
    <w:basedOn w:val="Normal"/>
    <w:next w:val="Normal"/>
    <w:link w:val="Heading9Char"/>
    <w:uiPriority w:val="9"/>
    <w:semiHidden/>
    <w:unhideWhenUsed/>
    <w:qFormat/>
    <w:rsid w:val="00F308C2"/>
    <w:pPr>
      <w:spacing w:before="280" w:after="0" w:line="360" w:lineRule="auto"/>
      <w:outlineLvl w:val="8"/>
    </w:pPr>
    <w:rPr>
      <w:rFonts w:ascii="Cambria" w:eastAsia="Times New Roman" w:hAnsi="Cambria"/>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8C2"/>
    <w:rPr>
      <w:rFonts w:ascii="Cambria" w:eastAsia="Times New Roman" w:hAnsi="Cambria" w:cs="Times New Roman"/>
      <w:b/>
      <w:bCs/>
      <w:i/>
      <w:iCs/>
      <w:sz w:val="32"/>
      <w:szCs w:val="32"/>
    </w:rPr>
  </w:style>
  <w:style w:type="character" w:customStyle="1" w:styleId="Heading2Char">
    <w:name w:val="Heading 2 Char"/>
    <w:basedOn w:val="DefaultParagraphFont"/>
    <w:link w:val="Heading2"/>
    <w:uiPriority w:val="9"/>
    <w:rsid w:val="00F308C2"/>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F308C2"/>
    <w:rPr>
      <w:rFonts w:ascii="Cambria" w:eastAsia="Times New Roman" w:hAnsi="Cambria" w:cs="Times New Roman"/>
      <w:b/>
      <w:bCs/>
      <w:i/>
      <w:iCs/>
      <w:sz w:val="26"/>
      <w:szCs w:val="26"/>
    </w:rPr>
  </w:style>
  <w:style w:type="character" w:customStyle="1" w:styleId="Heading4Char">
    <w:name w:val="Heading 4 Char"/>
    <w:basedOn w:val="DefaultParagraphFont"/>
    <w:link w:val="Heading4"/>
    <w:uiPriority w:val="9"/>
    <w:semiHidden/>
    <w:rsid w:val="00F308C2"/>
    <w:rPr>
      <w:rFonts w:ascii="Cambria" w:eastAsia="Times New Roman" w:hAnsi="Cambria" w:cs="Times New Roman"/>
      <w:b/>
      <w:bCs/>
      <w:i/>
      <w:iCs/>
      <w:sz w:val="24"/>
      <w:szCs w:val="24"/>
    </w:rPr>
  </w:style>
  <w:style w:type="character" w:customStyle="1" w:styleId="Heading5Char">
    <w:name w:val="Heading 5 Char"/>
    <w:basedOn w:val="DefaultParagraphFont"/>
    <w:link w:val="Heading5"/>
    <w:uiPriority w:val="9"/>
    <w:semiHidden/>
    <w:rsid w:val="00F308C2"/>
    <w:rPr>
      <w:rFonts w:ascii="Cambria" w:eastAsia="Times New Roman" w:hAnsi="Cambria" w:cs="Times New Roman"/>
      <w:b/>
      <w:bCs/>
      <w:i/>
      <w:iCs/>
    </w:rPr>
  </w:style>
  <w:style w:type="character" w:customStyle="1" w:styleId="Heading6Char">
    <w:name w:val="Heading 6 Char"/>
    <w:basedOn w:val="DefaultParagraphFont"/>
    <w:link w:val="Heading6"/>
    <w:uiPriority w:val="9"/>
    <w:semiHidden/>
    <w:rsid w:val="00F308C2"/>
    <w:rPr>
      <w:rFonts w:ascii="Cambria" w:eastAsia="Times New Roman" w:hAnsi="Cambria" w:cs="Times New Roman"/>
      <w:b/>
      <w:bCs/>
      <w:i/>
      <w:iCs/>
    </w:rPr>
  </w:style>
  <w:style w:type="character" w:customStyle="1" w:styleId="Heading7Char">
    <w:name w:val="Heading 7 Char"/>
    <w:basedOn w:val="DefaultParagraphFont"/>
    <w:link w:val="Heading7"/>
    <w:uiPriority w:val="9"/>
    <w:semiHidden/>
    <w:rsid w:val="00F308C2"/>
    <w:rPr>
      <w:rFonts w:ascii="Cambria" w:eastAsia="Times New Roman" w:hAnsi="Cambria" w:cs="Times New Roman"/>
      <w:b/>
      <w:bCs/>
      <w:i/>
      <w:iCs/>
      <w:sz w:val="20"/>
      <w:szCs w:val="20"/>
    </w:rPr>
  </w:style>
  <w:style w:type="character" w:customStyle="1" w:styleId="Heading8Char">
    <w:name w:val="Heading 8 Char"/>
    <w:basedOn w:val="DefaultParagraphFont"/>
    <w:link w:val="Heading8"/>
    <w:uiPriority w:val="9"/>
    <w:semiHidden/>
    <w:rsid w:val="00F308C2"/>
    <w:rPr>
      <w:rFonts w:ascii="Cambria" w:eastAsia="Times New Roman" w:hAnsi="Cambria" w:cs="Times New Roman"/>
      <w:b/>
      <w:bCs/>
      <w:i/>
      <w:iCs/>
      <w:sz w:val="18"/>
      <w:szCs w:val="18"/>
    </w:rPr>
  </w:style>
  <w:style w:type="character" w:customStyle="1" w:styleId="Heading9Char">
    <w:name w:val="Heading 9 Char"/>
    <w:basedOn w:val="DefaultParagraphFont"/>
    <w:link w:val="Heading9"/>
    <w:uiPriority w:val="9"/>
    <w:semiHidden/>
    <w:rsid w:val="00F308C2"/>
    <w:rPr>
      <w:rFonts w:ascii="Cambria" w:eastAsia="Times New Roman" w:hAnsi="Cambria" w:cs="Times New Roman"/>
      <w:i/>
      <w:iCs/>
      <w:sz w:val="18"/>
      <w:szCs w:val="18"/>
    </w:rPr>
  </w:style>
  <w:style w:type="paragraph" w:styleId="Caption">
    <w:name w:val="caption"/>
    <w:basedOn w:val="Normal"/>
    <w:next w:val="Normal"/>
    <w:uiPriority w:val="35"/>
    <w:semiHidden/>
    <w:unhideWhenUsed/>
    <w:qFormat/>
    <w:rsid w:val="00F308C2"/>
    <w:rPr>
      <w:b/>
      <w:bCs/>
      <w:sz w:val="18"/>
      <w:szCs w:val="18"/>
    </w:rPr>
  </w:style>
  <w:style w:type="paragraph" w:styleId="Title">
    <w:name w:val="Title"/>
    <w:basedOn w:val="Normal"/>
    <w:next w:val="Normal"/>
    <w:link w:val="TitleChar"/>
    <w:uiPriority w:val="10"/>
    <w:qFormat/>
    <w:rsid w:val="00F308C2"/>
    <w:pPr>
      <w:spacing w:line="240" w:lineRule="auto"/>
    </w:pPr>
    <w:rPr>
      <w:rFonts w:ascii="Cambria" w:eastAsia="Times New Roman" w:hAnsi="Cambria"/>
      <w:b/>
      <w:bCs/>
      <w:i/>
      <w:iCs/>
      <w:spacing w:val="10"/>
      <w:sz w:val="60"/>
      <w:szCs w:val="60"/>
    </w:rPr>
  </w:style>
  <w:style w:type="character" w:customStyle="1" w:styleId="TitleChar">
    <w:name w:val="Title Char"/>
    <w:basedOn w:val="DefaultParagraphFont"/>
    <w:link w:val="Title"/>
    <w:uiPriority w:val="10"/>
    <w:rsid w:val="00F308C2"/>
    <w:rPr>
      <w:rFonts w:ascii="Cambria" w:eastAsia="Times New Roman" w:hAnsi="Cambria" w:cs="Times New Roman"/>
      <w:b/>
      <w:bCs/>
      <w:i/>
      <w:iCs/>
      <w:spacing w:val="10"/>
      <w:sz w:val="60"/>
      <w:szCs w:val="60"/>
    </w:rPr>
  </w:style>
  <w:style w:type="paragraph" w:styleId="Subtitle">
    <w:name w:val="Subtitle"/>
    <w:basedOn w:val="Normal"/>
    <w:next w:val="Normal"/>
    <w:link w:val="SubtitleChar"/>
    <w:uiPriority w:val="11"/>
    <w:qFormat/>
    <w:rsid w:val="00F308C2"/>
    <w:pPr>
      <w:spacing w:after="320"/>
      <w:jc w:val="right"/>
    </w:pPr>
    <w:rPr>
      <w:i/>
      <w:iCs/>
      <w:color w:val="808080"/>
      <w:spacing w:val="10"/>
      <w:sz w:val="24"/>
      <w:szCs w:val="24"/>
    </w:rPr>
  </w:style>
  <w:style w:type="character" w:customStyle="1" w:styleId="SubtitleChar">
    <w:name w:val="Subtitle Char"/>
    <w:basedOn w:val="DefaultParagraphFont"/>
    <w:link w:val="Subtitle"/>
    <w:uiPriority w:val="11"/>
    <w:rsid w:val="00F308C2"/>
    <w:rPr>
      <w:i/>
      <w:iCs/>
      <w:color w:val="808080"/>
      <w:spacing w:val="10"/>
      <w:sz w:val="24"/>
      <w:szCs w:val="24"/>
    </w:rPr>
  </w:style>
  <w:style w:type="character" w:styleId="Strong">
    <w:name w:val="Strong"/>
    <w:basedOn w:val="DefaultParagraphFont"/>
    <w:uiPriority w:val="22"/>
    <w:qFormat/>
    <w:rsid w:val="00F308C2"/>
    <w:rPr>
      <w:b/>
      <w:bCs/>
      <w:spacing w:val="0"/>
    </w:rPr>
  </w:style>
  <w:style w:type="character" w:styleId="Emphasis">
    <w:name w:val="Emphasis"/>
    <w:uiPriority w:val="20"/>
    <w:qFormat/>
    <w:rsid w:val="00F308C2"/>
    <w:rPr>
      <w:b/>
      <w:bCs/>
      <w:i/>
      <w:iCs/>
      <w:color w:val="auto"/>
    </w:rPr>
  </w:style>
  <w:style w:type="paragraph" w:styleId="NoSpacing">
    <w:name w:val="No Spacing"/>
    <w:basedOn w:val="Normal"/>
    <w:uiPriority w:val="1"/>
    <w:qFormat/>
    <w:rsid w:val="00F308C2"/>
    <w:pPr>
      <w:spacing w:after="0" w:line="240" w:lineRule="auto"/>
    </w:pPr>
  </w:style>
  <w:style w:type="paragraph" w:styleId="ListParagraph">
    <w:name w:val="List Paragraph"/>
    <w:basedOn w:val="Normal"/>
    <w:uiPriority w:val="34"/>
    <w:qFormat/>
    <w:rsid w:val="00F308C2"/>
    <w:pPr>
      <w:ind w:left="720"/>
      <w:contextualSpacing/>
    </w:pPr>
  </w:style>
  <w:style w:type="paragraph" w:styleId="Quote">
    <w:name w:val="Quote"/>
    <w:basedOn w:val="Normal"/>
    <w:next w:val="Normal"/>
    <w:link w:val="QuoteChar"/>
    <w:uiPriority w:val="29"/>
    <w:qFormat/>
    <w:rsid w:val="00F308C2"/>
    <w:rPr>
      <w:color w:val="5A5A5A"/>
    </w:rPr>
  </w:style>
  <w:style w:type="character" w:customStyle="1" w:styleId="QuoteChar">
    <w:name w:val="Quote Char"/>
    <w:basedOn w:val="DefaultParagraphFont"/>
    <w:link w:val="Quote"/>
    <w:uiPriority w:val="29"/>
    <w:rsid w:val="00F308C2"/>
    <w:rPr>
      <w:rFonts w:ascii="Calibri"/>
      <w:color w:val="5A5A5A"/>
    </w:rPr>
  </w:style>
  <w:style w:type="paragraph" w:styleId="IntenseQuote">
    <w:name w:val="Intense Quote"/>
    <w:basedOn w:val="Normal"/>
    <w:next w:val="Normal"/>
    <w:link w:val="IntenseQuoteChar"/>
    <w:uiPriority w:val="30"/>
    <w:qFormat/>
    <w:rsid w:val="00F308C2"/>
    <w:pPr>
      <w:spacing w:before="320" w:after="480" w:line="240" w:lineRule="auto"/>
      <w:ind w:left="720" w:right="720"/>
      <w:jc w:val="center"/>
    </w:pPr>
    <w:rPr>
      <w:rFonts w:ascii="Cambria" w:eastAsia="Times New Roman" w:hAnsi="Cambria"/>
      <w:i/>
      <w:iCs/>
      <w:sz w:val="20"/>
      <w:szCs w:val="20"/>
    </w:rPr>
  </w:style>
  <w:style w:type="character" w:customStyle="1" w:styleId="IntenseQuoteChar">
    <w:name w:val="Intense Quote Char"/>
    <w:basedOn w:val="DefaultParagraphFont"/>
    <w:link w:val="IntenseQuote"/>
    <w:uiPriority w:val="30"/>
    <w:rsid w:val="00F308C2"/>
    <w:rPr>
      <w:rFonts w:ascii="Cambria" w:eastAsia="Times New Roman" w:hAnsi="Cambria" w:cs="Times New Roman"/>
      <w:i/>
      <w:iCs/>
      <w:sz w:val="20"/>
      <w:szCs w:val="20"/>
    </w:rPr>
  </w:style>
  <w:style w:type="character" w:styleId="SubtleEmphasis">
    <w:name w:val="Subtle Emphasis"/>
    <w:uiPriority w:val="19"/>
    <w:qFormat/>
    <w:rsid w:val="00F308C2"/>
    <w:rPr>
      <w:i/>
      <w:iCs/>
      <w:color w:val="5A5A5A"/>
    </w:rPr>
  </w:style>
  <w:style w:type="character" w:styleId="IntenseEmphasis">
    <w:name w:val="Intense Emphasis"/>
    <w:uiPriority w:val="21"/>
    <w:qFormat/>
    <w:rsid w:val="00F308C2"/>
    <w:rPr>
      <w:b/>
      <w:bCs/>
      <w:i/>
      <w:iCs/>
      <w:color w:val="auto"/>
      <w:u w:val="single"/>
    </w:rPr>
  </w:style>
  <w:style w:type="character" w:styleId="SubtleReference">
    <w:name w:val="Subtle Reference"/>
    <w:uiPriority w:val="31"/>
    <w:qFormat/>
    <w:rsid w:val="00F308C2"/>
    <w:rPr>
      <w:smallCaps/>
    </w:rPr>
  </w:style>
  <w:style w:type="character" w:styleId="IntenseReference">
    <w:name w:val="Intense Reference"/>
    <w:uiPriority w:val="32"/>
    <w:qFormat/>
    <w:rsid w:val="00F308C2"/>
    <w:rPr>
      <w:b/>
      <w:bCs/>
      <w:smallCaps/>
      <w:color w:val="auto"/>
    </w:rPr>
  </w:style>
  <w:style w:type="character" w:styleId="BookTitle">
    <w:name w:val="Book Title"/>
    <w:uiPriority w:val="33"/>
    <w:qFormat/>
    <w:rsid w:val="00F308C2"/>
    <w:rPr>
      <w:rFonts w:ascii="Cambria" w:eastAsia="Times New Roman" w:hAnsi="Cambria" w:cs="Times New Roman"/>
      <w:b/>
      <w:bCs/>
      <w:smallCaps/>
      <w:color w:val="auto"/>
      <w:u w:val="single"/>
    </w:rPr>
  </w:style>
  <w:style w:type="paragraph" w:styleId="TOCHeading">
    <w:name w:val="TOC Heading"/>
    <w:basedOn w:val="Heading1"/>
    <w:next w:val="Normal"/>
    <w:uiPriority w:val="39"/>
    <w:semiHidden/>
    <w:unhideWhenUsed/>
    <w:qFormat/>
    <w:rsid w:val="00F308C2"/>
    <w:pPr>
      <w:outlineLvl w:val="9"/>
    </w:pPr>
  </w:style>
  <w:style w:type="paragraph" w:styleId="Header">
    <w:name w:val="header"/>
    <w:basedOn w:val="Normal"/>
    <w:link w:val="HeaderChar"/>
    <w:uiPriority w:val="99"/>
    <w:semiHidden/>
    <w:unhideWhenUsed/>
    <w:rsid w:val="00724C3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4C3E"/>
    <w:rPr>
      <w:sz w:val="22"/>
      <w:szCs w:val="22"/>
      <w:lang w:bidi="en-US"/>
    </w:rPr>
  </w:style>
  <w:style w:type="paragraph" w:styleId="Footer">
    <w:name w:val="footer"/>
    <w:basedOn w:val="Normal"/>
    <w:link w:val="FooterChar"/>
    <w:uiPriority w:val="99"/>
    <w:semiHidden/>
    <w:unhideWhenUsed/>
    <w:rsid w:val="00724C3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24C3E"/>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footer" Target="footer2.xml" /><Relationship Id="rId3" Type="http://schemas.openxmlformats.org/officeDocument/2006/relationships/styles" Target="styles.xml" /><Relationship Id="rId21"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header" Target="header2.xml" /><Relationship Id="rId20" Type="http://schemas.openxmlformats.org/officeDocument/2006/relationships/footer" Target="foot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header" Target="header1.xml" /><Relationship Id="rId10" Type="http://schemas.openxmlformats.org/officeDocument/2006/relationships/image" Target="media/image3.jpeg" /><Relationship Id="rId19" Type="http://schemas.openxmlformats.org/officeDocument/2006/relationships/header" Target="header3.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theme" Target="theme/theme1.xml"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Desktop\3%20Micro%20LNR.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CAD41-85CE-467A-AA63-DF6FCFF6435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3%20Micro%20LNR.dot</Template>
  <TotalTime>0</TotalTime>
  <Pages>1</Pages>
  <Words>1567</Words>
  <Characters>8935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krishnavenimicro@gmail.com</cp:lastModifiedBy>
  <cp:revision>2</cp:revision>
  <dcterms:created xsi:type="dcterms:W3CDTF">2023-08-16T10:14:00Z</dcterms:created>
  <dcterms:modified xsi:type="dcterms:W3CDTF">2023-08-16T10:14:00Z</dcterms:modified>
</cp:coreProperties>
</file>