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75A2" w:rsidRDefault="00F075A2" w:rsidP="00F075A2">
      <w:pPr>
        <w:ind w:left="2160" w:firstLine="720"/>
        <w:rPr>
          <w:rFonts w:ascii="Times New Roman" w:hAnsi="Times New Roman" w:cs="Times New Roman"/>
          <w:b/>
          <w:bCs/>
          <w:u w:val="single"/>
          <w:lang w:val="en-US"/>
        </w:rPr>
      </w:pPr>
    </w:p>
    <w:p w:rsidR="006346AE" w:rsidRDefault="00F17E33" w:rsidP="00F075A2">
      <w:pPr>
        <w:ind w:left="2160" w:firstLine="720"/>
        <w:rPr>
          <w:rFonts w:ascii="Times New Roman" w:hAnsi="Times New Roman" w:cs="Times New Roman"/>
          <w:b/>
          <w:bCs/>
          <w:u w:val="single"/>
          <w:lang w:val="en-US"/>
        </w:rPr>
      </w:pPr>
      <w:r w:rsidRPr="00F505F2">
        <w:rPr>
          <w:rFonts w:ascii="Times New Roman" w:hAnsi="Times New Roman" w:cs="Times New Roman"/>
          <w:b/>
          <w:bCs/>
          <w:u w:val="single"/>
          <w:lang w:val="en-US"/>
        </w:rPr>
        <w:t>Introduction of Pharmacotherapeutics</w:t>
      </w:r>
    </w:p>
    <w:p w:rsidR="00F075A2" w:rsidRPr="00F505F2" w:rsidRDefault="00F075A2" w:rsidP="00F075A2">
      <w:pPr>
        <w:ind w:left="2160" w:firstLine="720"/>
        <w:rPr>
          <w:rFonts w:ascii="Times New Roman" w:hAnsi="Times New Roman" w:cs="Times New Roman"/>
          <w:b/>
          <w:bCs/>
          <w:u w:val="single"/>
          <w:lang w:val="en-US"/>
        </w:rPr>
      </w:pPr>
    </w:p>
    <w:p w:rsidR="00F17E33" w:rsidRPr="00F505F2" w:rsidRDefault="00F17E33" w:rsidP="00F505F2">
      <w:pPr>
        <w:rPr>
          <w:rFonts w:ascii="Times New Roman" w:hAnsi="Times New Roman" w:cs="Times New Roman"/>
          <w:b/>
          <w:bCs/>
          <w:lang w:val="en-US"/>
        </w:rPr>
      </w:pPr>
      <w:r w:rsidRPr="00F505F2">
        <w:rPr>
          <w:rFonts w:ascii="Times New Roman" w:hAnsi="Times New Roman" w:cs="Times New Roman"/>
          <w:b/>
          <w:bCs/>
          <w:lang w:val="en-US"/>
        </w:rPr>
        <w:t>Pharmacotherapeutics:</w:t>
      </w:r>
    </w:p>
    <w:p w:rsidR="00F17E33" w:rsidRPr="00F505F2" w:rsidRDefault="00F17E33" w:rsidP="00F505F2">
      <w:pPr>
        <w:shd w:val="clear" w:color="auto" w:fill="FFFFFF"/>
        <w:spacing w:after="0" w:line="0" w:lineRule="auto"/>
        <w:rPr>
          <w:rFonts w:ascii="Times New Roman" w:eastAsia="Times New Roman" w:hAnsi="Times New Roman" w:cs="Times New Roman"/>
          <w:color w:val="434343"/>
          <w:spacing w:val="882"/>
          <w:lang w:eastAsia="en-IN" w:bidi="hi-IN"/>
        </w:rPr>
      </w:pPr>
      <w:r w:rsidRPr="00F505F2">
        <w:rPr>
          <w:rFonts w:ascii="Times New Roman" w:eastAsia="Times New Roman" w:hAnsi="Times New Roman" w:cs="Times New Roman"/>
          <w:color w:val="666666"/>
          <w:position w:val="-4"/>
          <w:lang w:eastAsia="en-IN" w:bidi="hi-IN"/>
        </w:rPr>
        <w:t>        </w:t>
      </w:r>
    </w:p>
    <w:p w:rsidR="00F17E33" w:rsidRPr="00F505F2" w:rsidRDefault="00F17E33" w:rsidP="00F505F2">
      <w:pPr>
        <w:shd w:val="clear" w:color="auto" w:fill="FFFFFF"/>
        <w:spacing w:after="0" w:line="0" w:lineRule="auto"/>
        <w:rPr>
          <w:rFonts w:ascii="Times New Roman" w:eastAsia="Times New Roman" w:hAnsi="Times New Roman" w:cs="Times New Roman"/>
          <w:color w:val="666666"/>
          <w:lang w:eastAsia="en-IN" w:bidi="hi-IN"/>
        </w:rPr>
      </w:pPr>
      <w:r w:rsidRPr="00F505F2">
        <w:rPr>
          <w:rFonts w:ascii="Times New Roman" w:eastAsia="Times New Roman" w:hAnsi="Times New Roman" w:cs="Times New Roman"/>
          <w:color w:val="666666"/>
          <w:lang w:eastAsia="en-IN" w:bidi="hi-IN"/>
        </w:rPr>
        <w:t></w:t>
      </w:r>
    </w:p>
    <w:p w:rsidR="00F17E33" w:rsidRPr="00F505F2" w:rsidRDefault="00F17E33" w:rsidP="00F505F2">
      <w:pPr>
        <w:shd w:val="clear" w:color="auto" w:fill="FFFFFF"/>
        <w:spacing w:after="0" w:line="0" w:lineRule="auto"/>
        <w:rPr>
          <w:rFonts w:ascii="Times New Roman" w:eastAsia="Times New Roman" w:hAnsi="Times New Roman" w:cs="Times New Roman"/>
          <w:color w:val="666666"/>
          <w:lang w:eastAsia="en-IN" w:bidi="hi-IN"/>
        </w:rPr>
      </w:pPr>
      <w:r w:rsidRPr="00F505F2">
        <w:rPr>
          <w:rFonts w:ascii="Times New Roman" w:eastAsia="Times New Roman" w:hAnsi="Times New Roman" w:cs="Times New Roman"/>
          <w:color w:val="666666"/>
          <w:lang w:eastAsia="en-IN" w:bidi="hi-IN"/>
        </w:rPr>
        <w:t></w:t>
      </w:r>
    </w:p>
    <w:p w:rsidR="00F17E33" w:rsidRPr="00F505F2" w:rsidRDefault="00F17E33" w:rsidP="00F505F2">
      <w:pPr>
        <w:shd w:val="clear" w:color="auto" w:fill="FFFFFF"/>
        <w:spacing w:after="0" w:line="0" w:lineRule="auto"/>
        <w:rPr>
          <w:rFonts w:ascii="Times New Roman" w:eastAsia="Times New Roman" w:hAnsi="Times New Roman" w:cs="Times New Roman"/>
          <w:color w:val="666666"/>
          <w:lang w:eastAsia="en-IN" w:bidi="hi-IN"/>
        </w:rPr>
      </w:pPr>
      <w:r w:rsidRPr="00F505F2">
        <w:rPr>
          <w:rFonts w:ascii="Times New Roman" w:eastAsia="Times New Roman" w:hAnsi="Times New Roman" w:cs="Times New Roman"/>
          <w:color w:val="666666"/>
          <w:lang w:eastAsia="en-IN" w:bidi="hi-IN"/>
        </w:rPr>
        <w:t></w:t>
      </w:r>
    </w:p>
    <w:p w:rsidR="00F17E33" w:rsidRPr="00F505F2" w:rsidRDefault="00013766" w:rsidP="00F505F2">
      <w:pPr>
        <w:spacing w:line="360" w:lineRule="auto"/>
        <w:rPr>
          <w:rFonts w:ascii="Times New Roman" w:hAnsi="Times New Roman" w:cs="Times New Roman"/>
          <w:lang w:val="en-US"/>
        </w:rPr>
      </w:pPr>
      <w:r w:rsidRPr="00F505F2">
        <w:rPr>
          <w:rFonts w:ascii="Times New Roman" w:hAnsi="Times New Roman" w:cs="Times New Roman"/>
          <w:lang w:val="en-US"/>
        </w:rPr>
        <w:t>The word of</w:t>
      </w:r>
      <w:r w:rsidR="00F17E33" w:rsidRPr="00F505F2">
        <w:rPr>
          <w:rFonts w:ascii="Times New Roman" w:hAnsi="Times New Roman" w:cs="Times New Roman"/>
          <w:lang w:val="en-US"/>
        </w:rPr>
        <w:t xml:space="preserve"> </w:t>
      </w:r>
      <w:r w:rsidR="00B36848" w:rsidRPr="00F505F2">
        <w:rPr>
          <w:rFonts w:ascii="Times New Roman" w:hAnsi="Times New Roman" w:cs="Times New Roman"/>
          <w:lang w:val="en-US"/>
        </w:rPr>
        <w:t xml:space="preserve">Pharmacotherapeutics derived from the two words, Pharmakon means ‘the drugs’, and therapeutic means ‘diagnosis or treatment of any disease. </w:t>
      </w:r>
    </w:p>
    <w:p w:rsidR="00B36848" w:rsidRPr="00F505F2" w:rsidRDefault="00B36848" w:rsidP="00F505F2">
      <w:pPr>
        <w:rPr>
          <w:rFonts w:ascii="Times New Roman" w:hAnsi="Times New Roman" w:cs="Times New Roman"/>
          <w:noProof/>
          <w:lang w:eastAsia="en-IN" w:bidi="hi-IN"/>
        </w:rPr>
      </w:pPr>
      <w:r w:rsidRPr="00F505F2">
        <w:rPr>
          <w:rFonts w:ascii="Times New Roman" w:hAnsi="Times New Roman" w:cs="Times New Roman"/>
          <w:noProof/>
          <w:lang w:eastAsia="en-IN" w:bidi="hi-IN"/>
        </w:rPr>
        <w:t xml:space="preserve">                           </w:t>
      </w:r>
      <w:r w:rsidRPr="00F505F2">
        <w:rPr>
          <w:rFonts w:ascii="Times New Roman" w:hAnsi="Times New Roman" w:cs="Times New Roman"/>
          <w:noProof/>
          <w:lang w:eastAsia="en-IN" w:bidi="hi-IN"/>
        </w:rPr>
        <w:drawing>
          <wp:inline distT="0" distB="0" distL="0" distR="0">
            <wp:extent cx="4063117" cy="2241744"/>
            <wp:effectExtent l="0" t="57150" r="52070" b="825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013766" w:rsidRPr="00F505F2" w:rsidRDefault="00013766" w:rsidP="00F505F2">
      <w:pPr>
        <w:spacing w:line="360" w:lineRule="auto"/>
        <w:rPr>
          <w:rFonts w:ascii="Times New Roman" w:hAnsi="Times New Roman" w:cs="Times New Roman"/>
          <w:lang w:val="en-US"/>
        </w:rPr>
      </w:pPr>
      <w:r w:rsidRPr="00F505F2">
        <w:rPr>
          <w:rFonts w:ascii="Times New Roman" w:hAnsi="Times New Roman" w:cs="Times New Roman"/>
          <w:b/>
          <w:bCs/>
          <w:noProof/>
          <w:lang w:eastAsia="en-IN" w:bidi="hi-IN"/>
        </w:rPr>
        <w:t xml:space="preserve">Definition of Pharmacotherapeutics: </w:t>
      </w:r>
      <w:r w:rsidRPr="00F505F2">
        <w:rPr>
          <w:rFonts w:ascii="Times New Roman" w:hAnsi="Times New Roman" w:cs="Times New Roman"/>
          <w:noProof/>
          <w:lang w:eastAsia="en-IN" w:bidi="hi-IN"/>
        </w:rPr>
        <w:t>Pharmacotherapeutics is a branch of pharmacology that deals with the therapeutic uses and effects of drugs.</w:t>
      </w:r>
    </w:p>
    <w:p w:rsidR="00F17E33" w:rsidRPr="00F505F2" w:rsidRDefault="00F17E33" w:rsidP="00F505F2">
      <w:pPr>
        <w:spacing w:line="360" w:lineRule="auto"/>
        <w:rPr>
          <w:rFonts w:ascii="Times New Roman" w:hAnsi="Times New Roman" w:cs="Times New Roman"/>
        </w:rPr>
      </w:pPr>
      <w:r w:rsidRPr="00F505F2">
        <w:rPr>
          <w:rFonts w:ascii="Times New Roman" w:hAnsi="Times New Roman" w:cs="Times New Roman"/>
          <w:b/>
          <w:bCs/>
          <w:lang w:val="en-US"/>
        </w:rPr>
        <w:t>Branches of the Pharmacotherapeutics</w:t>
      </w:r>
      <w:r w:rsidR="001A56AE" w:rsidRPr="00F505F2">
        <w:rPr>
          <w:rFonts w:ascii="Times New Roman" w:hAnsi="Times New Roman" w:cs="Times New Roman"/>
          <w:b/>
          <w:bCs/>
          <w:lang w:val="en-US"/>
        </w:rPr>
        <w:t>:</w:t>
      </w:r>
    </w:p>
    <w:p w:rsidR="004D5B08" w:rsidRPr="00F505F2" w:rsidRDefault="00B36848" w:rsidP="00F505F2">
      <w:pPr>
        <w:numPr>
          <w:ilvl w:val="0"/>
          <w:numId w:val="2"/>
        </w:numPr>
        <w:spacing w:line="360" w:lineRule="auto"/>
        <w:rPr>
          <w:rFonts w:ascii="Times New Roman" w:hAnsi="Times New Roman" w:cs="Times New Roman"/>
        </w:rPr>
      </w:pPr>
      <w:r w:rsidRPr="00F505F2">
        <w:rPr>
          <w:rFonts w:ascii="Times New Roman" w:hAnsi="Times New Roman" w:cs="Times New Roman"/>
          <w:b/>
          <w:bCs/>
          <w:lang w:val="en-US"/>
        </w:rPr>
        <w:t>Pharmacokinetics</w:t>
      </w:r>
      <w:r w:rsidR="001A56AE" w:rsidRPr="00F505F2">
        <w:rPr>
          <w:rFonts w:ascii="Times New Roman" w:hAnsi="Times New Roman" w:cs="Times New Roman"/>
          <w:b/>
          <w:bCs/>
          <w:lang w:val="en-US"/>
        </w:rPr>
        <w:t xml:space="preserve">: </w:t>
      </w:r>
    </w:p>
    <w:p w:rsidR="004D5B08" w:rsidRPr="00F505F2" w:rsidRDefault="00B36848" w:rsidP="00F505F2">
      <w:pPr>
        <w:numPr>
          <w:ilvl w:val="0"/>
          <w:numId w:val="3"/>
        </w:numPr>
        <w:spacing w:line="360" w:lineRule="auto"/>
        <w:rPr>
          <w:rFonts w:ascii="Times New Roman" w:hAnsi="Times New Roman" w:cs="Times New Roman"/>
        </w:rPr>
      </w:pPr>
      <w:r w:rsidRPr="00F505F2">
        <w:rPr>
          <w:rFonts w:ascii="Times New Roman" w:hAnsi="Times New Roman" w:cs="Times New Roman"/>
          <w:b/>
          <w:bCs/>
          <w:lang w:val="en-US"/>
        </w:rPr>
        <w:t>Drug absorption</w:t>
      </w:r>
      <w:r w:rsidR="001A56AE" w:rsidRPr="00F505F2">
        <w:rPr>
          <w:rFonts w:ascii="Times New Roman" w:hAnsi="Times New Roman" w:cs="Times New Roman"/>
          <w:lang w:val="en-US"/>
        </w:rPr>
        <w:t>:</w:t>
      </w:r>
      <w:r w:rsidRPr="00F505F2">
        <w:rPr>
          <w:rFonts w:ascii="Times New Roman" w:hAnsi="Times New Roman" w:cs="Times New Roman"/>
          <w:lang w:val="en-US"/>
        </w:rPr>
        <w:t xml:space="preserve"> </w:t>
      </w:r>
      <w:r w:rsidR="001A56AE" w:rsidRPr="00F505F2">
        <w:rPr>
          <w:rFonts w:ascii="Times New Roman" w:hAnsi="Times New Roman" w:cs="Times New Roman"/>
          <w:lang w:val="en-US"/>
        </w:rPr>
        <w:t>D</w:t>
      </w:r>
      <w:r w:rsidR="00F97289" w:rsidRPr="00F505F2">
        <w:rPr>
          <w:rFonts w:ascii="Times New Roman" w:hAnsi="Times New Roman" w:cs="Times New Roman"/>
          <w:lang w:val="en-US"/>
        </w:rPr>
        <w:t xml:space="preserve">rug absorption may be defined as </w:t>
      </w:r>
      <w:r w:rsidR="001A56AE" w:rsidRPr="00F505F2">
        <w:rPr>
          <w:rFonts w:ascii="Times New Roman" w:hAnsi="Times New Roman" w:cs="Times New Roman"/>
          <w:lang w:val="en-US"/>
        </w:rPr>
        <w:t>“</w:t>
      </w:r>
      <w:r w:rsidRPr="00F505F2">
        <w:rPr>
          <w:rFonts w:ascii="Times New Roman" w:hAnsi="Times New Roman" w:cs="Times New Roman"/>
          <w:lang w:val="en-US"/>
        </w:rPr>
        <w:t>Initially, when we consume the medicine then it is dissolved or broken down into smaller particles absorbed by the different-different route according to their solubility and protein/receptor binding capacity</w:t>
      </w:r>
      <w:r w:rsidR="001A56AE" w:rsidRPr="00F505F2">
        <w:rPr>
          <w:rFonts w:ascii="Times New Roman" w:hAnsi="Times New Roman" w:cs="Times New Roman"/>
          <w:lang w:val="en-US"/>
        </w:rPr>
        <w:t>”</w:t>
      </w:r>
      <w:r w:rsidRPr="00F505F2">
        <w:rPr>
          <w:rFonts w:ascii="Times New Roman" w:hAnsi="Times New Roman" w:cs="Times New Roman"/>
          <w:lang w:val="en-US"/>
        </w:rPr>
        <w:t>.</w:t>
      </w:r>
    </w:p>
    <w:p w:rsidR="004D5B08" w:rsidRPr="00F505F2" w:rsidRDefault="00B36848" w:rsidP="00F505F2">
      <w:pPr>
        <w:numPr>
          <w:ilvl w:val="0"/>
          <w:numId w:val="3"/>
        </w:numPr>
        <w:spacing w:line="360" w:lineRule="auto"/>
        <w:rPr>
          <w:rFonts w:ascii="Times New Roman" w:hAnsi="Times New Roman" w:cs="Times New Roman"/>
        </w:rPr>
      </w:pPr>
      <w:r w:rsidRPr="00F505F2">
        <w:rPr>
          <w:rFonts w:ascii="Times New Roman" w:hAnsi="Times New Roman" w:cs="Times New Roman"/>
          <w:b/>
          <w:bCs/>
          <w:lang w:val="en-US"/>
        </w:rPr>
        <w:t xml:space="preserve">Drug distribution— </w:t>
      </w:r>
      <w:r w:rsidR="001A56AE" w:rsidRPr="00F505F2">
        <w:rPr>
          <w:rFonts w:ascii="Times New Roman" w:hAnsi="Times New Roman" w:cs="Times New Roman"/>
          <w:lang w:val="en-US"/>
        </w:rPr>
        <w:t>Drug distribution may be defined as,</w:t>
      </w:r>
      <w:r w:rsidR="001A56AE" w:rsidRPr="00F505F2">
        <w:rPr>
          <w:rFonts w:ascii="Times New Roman" w:hAnsi="Times New Roman" w:cs="Times New Roman"/>
          <w:b/>
          <w:bCs/>
          <w:lang w:val="en-US"/>
        </w:rPr>
        <w:t xml:space="preserve"> “</w:t>
      </w:r>
      <w:r w:rsidRPr="00F505F2">
        <w:rPr>
          <w:rFonts w:ascii="Times New Roman" w:hAnsi="Times New Roman" w:cs="Times New Roman"/>
          <w:lang w:val="en-US"/>
        </w:rPr>
        <w:t>After the completion of absorption, drugs are distributed to the effective area through the blood or other connective tissue and finally bind to the specific receptors and show their action. Distribution is also based on the solubility and protein/receptor binding capacity</w:t>
      </w:r>
      <w:r w:rsidR="001A56AE" w:rsidRPr="00F505F2">
        <w:rPr>
          <w:rFonts w:ascii="Times New Roman" w:hAnsi="Times New Roman" w:cs="Times New Roman"/>
          <w:lang w:val="en-US"/>
        </w:rPr>
        <w:t>”</w:t>
      </w:r>
      <w:r w:rsidRPr="00F505F2">
        <w:rPr>
          <w:rFonts w:ascii="Times New Roman" w:hAnsi="Times New Roman" w:cs="Times New Roman"/>
          <w:lang w:val="en-US"/>
        </w:rPr>
        <w:t>.</w:t>
      </w:r>
    </w:p>
    <w:p w:rsidR="00F505F2" w:rsidRPr="00F075A2" w:rsidRDefault="00B36848" w:rsidP="00F505F2">
      <w:pPr>
        <w:numPr>
          <w:ilvl w:val="0"/>
          <w:numId w:val="4"/>
        </w:numPr>
        <w:spacing w:line="360" w:lineRule="auto"/>
        <w:rPr>
          <w:rFonts w:ascii="Times New Roman" w:hAnsi="Times New Roman" w:cs="Times New Roman"/>
        </w:rPr>
      </w:pPr>
      <w:r w:rsidRPr="00F505F2">
        <w:rPr>
          <w:rFonts w:ascii="Times New Roman" w:hAnsi="Times New Roman" w:cs="Times New Roman"/>
          <w:b/>
          <w:bCs/>
          <w:lang w:val="en-US"/>
        </w:rPr>
        <w:t>Drug elimination</w:t>
      </w:r>
      <w:r w:rsidR="001A56AE" w:rsidRPr="00F505F2">
        <w:rPr>
          <w:rFonts w:ascii="Times New Roman" w:hAnsi="Times New Roman" w:cs="Times New Roman"/>
          <w:b/>
          <w:bCs/>
          <w:lang w:val="en-US"/>
        </w:rPr>
        <w:t xml:space="preserve">: </w:t>
      </w:r>
      <w:r w:rsidR="001A56AE" w:rsidRPr="00F505F2">
        <w:rPr>
          <w:rFonts w:ascii="Times New Roman" w:hAnsi="Times New Roman" w:cs="Times New Roman"/>
          <w:lang w:val="en-US"/>
        </w:rPr>
        <w:t>Drug elimination may be defined as, “</w:t>
      </w:r>
      <w:r w:rsidRPr="00F505F2">
        <w:rPr>
          <w:rFonts w:ascii="Times New Roman" w:hAnsi="Times New Roman" w:cs="Times New Roman"/>
          <w:lang w:val="en-US"/>
        </w:rPr>
        <w:t>the bioavailability of any drug, the drug is excreted/eliminated from the body</w:t>
      </w:r>
      <w:r w:rsidR="001A56AE" w:rsidRPr="00F505F2">
        <w:rPr>
          <w:rFonts w:ascii="Times New Roman" w:hAnsi="Times New Roman" w:cs="Times New Roman"/>
          <w:lang w:val="en-US"/>
        </w:rPr>
        <w:t>”</w:t>
      </w:r>
      <w:r w:rsidRPr="00F505F2">
        <w:rPr>
          <w:rFonts w:ascii="Times New Roman" w:hAnsi="Times New Roman" w:cs="Times New Roman"/>
          <w:lang w:val="en-US"/>
        </w:rPr>
        <w:t xml:space="preserve">. </w:t>
      </w:r>
    </w:p>
    <w:p w:rsidR="00F075A2" w:rsidRDefault="00F075A2" w:rsidP="00F075A2">
      <w:pPr>
        <w:spacing w:line="360" w:lineRule="auto"/>
        <w:ind w:left="720"/>
        <w:rPr>
          <w:rFonts w:ascii="Times New Roman" w:hAnsi="Times New Roman" w:cs="Times New Roman"/>
        </w:rPr>
      </w:pPr>
    </w:p>
    <w:p w:rsidR="00F075A2" w:rsidRPr="00F505F2" w:rsidRDefault="00F075A2" w:rsidP="00F075A2">
      <w:pPr>
        <w:spacing w:line="360" w:lineRule="auto"/>
        <w:ind w:left="720"/>
        <w:rPr>
          <w:rFonts w:ascii="Times New Roman" w:hAnsi="Times New Roman" w:cs="Times New Roman"/>
        </w:rPr>
      </w:pPr>
    </w:p>
    <w:p w:rsidR="00F505F2" w:rsidRPr="00F505F2" w:rsidRDefault="00B36848" w:rsidP="00F505F2">
      <w:pPr>
        <w:numPr>
          <w:ilvl w:val="0"/>
          <w:numId w:val="5"/>
        </w:numPr>
        <w:spacing w:line="360" w:lineRule="auto"/>
        <w:rPr>
          <w:rFonts w:ascii="Times New Roman" w:hAnsi="Times New Roman" w:cs="Times New Roman"/>
        </w:rPr>
      </w:pPr>
      <w:r w:rsidRPr="00F505F2">
        <w:rPr>
          <w:rFonts w:ascii="Times New Roman" w:hAnsi="Times New Roman" w:cs="Times New Roman"/>
          <w:b/>
          <w:bCs/>
          <w:lang w:val="en-US"/>
        </w:rPr>
        <w:lastRenderedPageBreak/>
        <w:t>Pharmacodynamics</w:t>
      </w:r>
      <w:r w:rsidR="001A56AE" w:rsidRPr="00F505F2">
        <w:rPr>
          <w:rFonts w:ascii="Times New Roman" w:hAnsi="Times New Roman" w:cs="Times New Roman"/>
          <w:b/>
          <w:bCs/>
          <w:lang w:val="en-US"/>
        </w:rPr>
        <w:t>:</w:t>
      </w:r>
    </w:p>
    <w:p w:rsidR="004D5B08" w:rsidRPr="00F505F2" w:rsidRDefault="00B36848" w:rsidP="00F505F2">
      <w:pPr>
        <w:numPr>
          <w:ilvl w:val="0"/>
          <w:numId w:val="6"/>
        </w:numPr>
        <w:spacing w:line="360" w:lineRule="auto"/>
        <w:rPr>
          <w:rFonts w:ascii="Times New Roman" w:hAnsi="Times New Roman" w:cs="Times New Roman"/>
        </w:rPr>
      </w:pPr>
      <w:r w:rsidRPr="00F505F2">
        <w:rPr>
          <w:rFonts w:ascii="Times New Roman" w:hAnsi="Times New Roman" w:cs="Times New Roman"/>
          <w:b/>
          <w:bCs/>
          <w:lang w:val="en-US"/>
        </w:rPr>
        <w:t xml:space="preserve">Systemic effects- </w:t>
      </w:r>
      <w:r w:rsidRPr="00F505F2">
        <w:rPr>
          <w:rFonts w:ascii="Times New Roman" w:hAnsi="Times New Roman" w:cs="Times New Roman"/>
          <w:lang w:val="en-US"/>
        </w:rPr>
        <w:t xml:space="preserve">In this branch, we study the drug’s action on body organs and their responses. Different chemicals show different mechanisms of action on the different body parts. </w:t>
      </w:r>
    </w:p>
    <w:p w:rsidR="007114D2" w:rsidRPr="00F505F2" w:rsidRDefault="00B36848" w:rsidP="00F505F2">
      <w:pPr>
        <w:numPr>
          <w:ilvl w:val="0"/>
          <w:numId w:val="6"/>
        </w:numPr>
        <w:spacing w:line="360" w:lineRule="auto"/>
        <w:rPr>
          <w:rFonts w:ascii="Times New Roman" w:hAnsi="Times New Roman" w:cs="Times New Roman"/>
        </w:rPr>
      </w:pPr>
      <w:r w:rsidRPr="00F505F2">
        <w:rPr>
          <w:rFonts w:ascii="Times New Roman" w:hAnsi="Times New Roman" w:cs="Times New Roman"/>
          <w:b/>
          <w:bCs/>
          <w:lang w:val="en-US"/>
        </w:rPr>
        <w:t xml:space="preserve">Cellular effects- </w:t>
      </w:r>
      <w:r w:rsidRPr="00F505F2">
        <w:rPr>
          <w:rFonts w:ascii="Times New Roman" w:hAnsi="Times New Roman" w:cs="Times New Roman"/>
          <w:lang w:val="en-US"/>
        </w:rPr>
        <w:t>when the drugs are absorbed they reach the cell and bind to the specific cell receptors and carry on the metabolism</w:t>
      </w:r>
      <w:r w:rsidR="00DD196C" w:rsidRPr="00F505F2">
        <w:rPr>
          <w:rFonts w:ascii="Times New Roman" w:hAnsi="Times New Roman" w:cs="Times New Roman"/>
          <w:lang w:val="en-US"/>
        </w:rPr>
        <w:t>.</w:t>
      </w:r>
    </w:p>
    <w:p w:rsidR="00B36848" w:rsidRPr="00F505F2" w:rsidRDefault="00B36848" w:rsidP="00F505F2">
      <w:pPr>
        <w:rPr>
          <w:rFonts w:ascii="Times New Roman" w:hAnsi="Times New Roman" w:cs="Times New Roman"/>
          <w:b/>
          <w:bCs/>
          <w:lang w:val="en-US"/>
        </w:rPr>
      </w:pPr>
      <w:r w:rsidRPr="00F505F2">
        <w:rPr>
          <w:rFonts w:ascii="Times New Roman" w:hAnsi="Times New Roman" w:cs="Times New Roman"/>
          <w:b/>
          <w:bCs/>
          <w:lang w:val="en-US"/>
        </w:rPr>
        <w:t xml:space="preserve">Scope of Pharmacotherapeutics: </w:t>
      </w:r>
    </w:p>
    <w:p w:rsidR="00013766" w:rsidRPr="00F505F2" w:rsidRDefault="00013766" w:rsidP="00F505F2">
      <w:pPr>
        <w:pStyle w:val="ListParagraph"/>
        <w:spacing w:line="360" w:lineRule="auto"/>
        <w:rPr>
          <w:szCs w:val="22"/>
        </w:rPr>
      </w:pPr>
      <w:r w:rsidRPr="00F505F2">
        <w:rPr>
          <w:szCs w:val="22"/>
        </w:rPr>
        <w:t>To increase the knowledge and upgrade the skills which are necessary for the safe use and medicine distribution by the pharmacists and nurses in hospital to the patients.</w:t>
      </w:r>
    </w:p>
    <w:p w:rsidR="00013766" w:rsidRPr="00F505F2" w:rsidRDefault="00013766" w:rsidP="00F505F2">
      <w:pPr>
        <w:pStyle w:val="ListParagraph"/>
        <w:spacing w:line="360" w:lineRule="auto"/>
        <w:rPr>
          <w:szCs w:val="22"/>
        </w:rPr>
      </w:pPr>
      <w:r w:rsidRPr="00F505F2">
        <w:rPr>
          <w:szCs w:val="22"/>
        </w:rPr>
        <w:t>The study of Pharmacotherapeutics improves the understanding of the concept of pharmacist working in retail shop for disease eradication and prescribed medicines.</w:t>
      </w:r>
    </w:p>
    <w:p w:rsidR="007114D2" w:rsidRPr="00F505F2" w:rsidRDefault="00560D20" w:rsidP="00F505F2">
      <w:pPr>
        <w:pStyle w:val="ListParagraph"/>
        <w:spacing w:line="360" w:lineRule="auto"/>
        <w:rPr>
          <w:szCs w:val="22"/>
        </w:rPr>
      </w:pPr>
      <w:r w:rsidRPr="00F505F2">
        <w:rPr>
          <w:szCs w:val="22"/>
        </w:rPr>
        <w:t>It ensures the proper and rational use of drugs determina</w:t>
      </w:r>
      <w:r w:rsidR="00554689">
        <w:rPr>
          <w:szCs w:val="22"/>
        </w:rPr>
        <w:t xml:space="preserve">tion of therapeutic activities, selection </w:t>
      </w:r>
      <w:r w:rsidRPr="00F505F2">
        <w:rPr>
          <w:szCs w:val="22"/>
        </w:rPr>
        <w:t xml:space="preserve">most appropriate drug, dosage, and duration of treatment considering the stages of the disease. </w:t>
      </w:r>
    </w:p>
    <w:p w:rsidR="007114D2" w:rsidRPr="00F505F2" w:rsidRDefault="00013766" w:rsidP="00F505F2">
      <w:pPr>
        <w:pStyle w:val="ListParagraph"/>
        <w:spacing w:line="360" w:lineRule="auto"/>
        <w:rPr>
          <w:szCs w:val="22"/>
        </w:rPr>
      </w:pPr>
      <w:r w:rsidRPr="00F505F2">
        <w:rPr>
          <w:szCs w:val="22"/>
        </w:rPr>
        <w:t xml:space="preserve">It helps to understand the </w:t>
      </w:r>
      <w:r w:rsidR="00DD196C" w:rsidRPr="00F505F2">
        <w:rPr>
          <w:szCs w:val="22"/>
        </w:rPr>
        <w:t>pathophysiology</w:t>
      </w:r>
      <w:r w:rsidRPr="00F505F2">
        <w:rPr>
          <w:szCs w:val="22"/>
        </w:rPr>
        <w:t xml:space="preserve"> </w:t>
      </w:r>
      <w:r w:rsidR="007114D2" w:rsidRPr="00F505F2">
        <w:rPr>
          <w:szCs w:val="22"/>
        </w:rPr>
        <w:t>of common diseases and their management.</w:t>
      </w:r>
    </w:p>
    <w:p w:rsidR="007114D2" w:rsidRPr="00F505F2" w:rsidRDefault="007114D2" w:rsidP="00F505F2">
      <w:pPr>
        <w:pStyle w:val="ListParagraph"/>
        <w:spacing w:line="360" w:lineRule="auto"/>
        <w:rPr>
          <w:b/>
          <w:bCs/>
          <w:szCs w:val="22"/>
        </w:rPr>
      </w:pPr>
      <w:r w:rsidRPr="00F505F2">
        <w:rPr>
          <w:szCs w:val="22"/>
        </w:rPr>
        <w:t>It helps to clear the concepts for different diagnostic and pathology laboraties.</w:t>
      </w:r>
    </w:p>
    <w:p w:rsidR="00013766" w:rsidRPr="00F505F2" w:rsidRDefault="00013766" w:rsidP="00F505F2">
      <w:pPr>
        <w:rPr>
          <w:rFonts w:ascii="Times New Roman" w:hAnsi="Times New Roman" w:cs="Times New Roman"/>
        </w:rPr>
      </w:pPr>
    </w:p>
    <w:p w:rsidR="007114D2" w:rsidRPr="00F505F2" w:rsidRDefault="00B36848" w:rsidP="00F505F2">
      <w:pPr>
        <w:rPr>
          <w:rFonts w:ascii="Times New Roman" w:hAnsi="Times New Roman" w:cs="Times New Roman"/>
          <w:b/>
          <w:bCs/>
          <w:lang w:val="en-US"/>
        </w:rPr>
      </w:pPr>
      <w:r w:rsidRPr="00F505F2">
        <w:rPr>
          <w:rFonts w:ascii="Times New Roman" w:hAnsi="Times New Roman" w:cs="Times New Roman"/>
          <w:b/>
          <w:bCs/>
          <w:lang w:val="en-US"/>
        </w:rPr>
        <w:t>Objectives of Pharmacotherapeutics:</w:t>
      </w:r>
    </w:p>
    <w:p w:rsidR="007114D2" w:rsidRPr="00F505F2" w:rsidRDefault="007114D2" w:rsidP="00F505F2">
      <w:pPr>
        <w:pStyle w:val="ListParagraph"/>
        <w:numPr>
          <w:ilvl w:val="0"/>
          <w:numId w:val="9"/>
        </w:numPr>
        <w:spacing w:before="240" w:after="240" w:line="360" w:lineRule="auto"/>
        <w:rPr>
          <w:szCs w:val="22"/>
          <w:lang w:val="en-IN"/>
        </w:rPr>
      </w:pPr>
      <w:r w:rsidRPr="00F505F2">
        <w:rPr>
          <w:szCs w:val="22"/>
        </w:rPr>
        <w:t xml:space="preserve">The main objective of Pharmacotherapeutics is to hence the safety of prescription maximize the effect of the drug and minimize side effects.  </w:t>
      </w:r>
    </w:p>
    <w:p w:rsidR="007114D2" w:rsidRPr="00F505F2" w:rsidRDefault="007114D2" w:rsidP="00F505F2">
      <w:pPr>
        <w:pStyle w:val="ListParagraph"/>
        <w:numPr>
          <w:ilvl w:val="0"/>
          <w:numId w:val="9"/>
        </w:numPr>
        <w:spacing w:before="240" w:after="240" w:line="360" w:lineRule="auto"/>
        <w:rPr>
          <w:szCs w:val="22"/>
        </w:rPr>
      </w:pPr>
      <w:r w:rsidRPr="00F505F2">
        <w:rPr>
          <w:szCs w:val="22"/>
        </w:rPr>
        <w:t>To define the patient’s problem for which treatment is indicated.</w:t>
      </w:r>
    </w:p>
    <w:p w:rsidR="007114D2" w:rsidRPr="00F505F2" w:rsidRDefault="007114D2" w:rsidP="00F505F2">
      <w:pPr>
        <w:pStyle w:val="ListParagraph"/>
        <w:numPr>
          <w:ilvl w:val="0"/>
          <w:numId w:val="9"/>
        </w:numPr>
        <w:spacing w:before="240" w:after="240" w:line="360" w:lineRule="auto"/>
        <w:rPr>
          <w:szCs w:val="22"/>
        </w:rPr>
      </w:pPr>
      <w:r w:rsidRPr="00F505F2">
        <w:rPr>
          <w:szCs w:val="22"/>
        </w:rPr>
        <w:t>To prepare an appropriate therapeutic plan based on diagnosis.</w:t>
      </w:r>
    </w:p>
    <w:p w:rsidR="007114D2" w:rsidRPr="00F505F2" w:rsidRDefault="007114D2" w:rsidP="00F505F2">
      <w:pPr>
        <w:pStyle w:val="ListParagraph"/>
        <w:numPr>
          <w:ilvl w:val="0"/>
          <w:numId w:val="9"/>
        </w:numPr>
        <w:spacing w:before="240" w:after="240" w:line="360" w:lineRule="auto"/>
        <w:rPr>
          <w:szCs w:val="22"/>
        </w:rPr>
      </w:pPr>
      <w:r w:rsidRPr="00F505F2">
        <w:rPr>
          <w:szCs w:val="22"/>
        </w:rPr>
        <w:t>To avoid medical errors.</w:t>
      </w:r>
    </w:p>
    <w:p w:rsidR="00987349" w:rsidRPr="00F505F2" w:rsidRDefault="00987349" w:rsidP="00F505F2">
      <w:pPr>
        <w:pStyle w:val="ListParagraph"/>
        <w:numPr>
          <w:ilvl w:val="0"/>
          <w:numId w:val="9"/>
        </w:numPr>
        <w:spacing w:before="240" w:after="240" w:line="360" w:lineRule="auto"/>
        <w:rPr>
          <w:szCs w:val="22"/>
        </w:rPr>
      </w:pPr>
      <w:r w:rsidRPr="00F505F2">
        <w:rPr>
          <w:szCs w:val="22"/>
        </w:rPr>
        <w:t>To ensure the patient’s compliance</w:t>
      </w:r>
    </w:p>
    <w:p w:rsidR="007114D2" w:rsidRPr="00F505F2" w:rsidRDefault="00987349" w:rsidP="00F505F2">
      <w:pPr>
        <w:pStyle w:val="ListParagraph"/>
        <w:numPr>
          <w:ilvl w:val="0"/>
          <w:numId w:val="9"/>
        </w:numPr>
        <w:spacing w:before="240" w:after="240" w:line="360" w:lineRule="auto"/>
        <w:rPr>
          <w:szCs w:val="22"/>
        </w:rPr>
      </w:pPr>
      <w:r w:rsidRPr="00F505F2">
        <w:rPr>
          <w:szCs w:val="22"/>
        </w:rPr>
        <w:t>To understand the positive benefits of the drug therapy.</w:t>
      </w:r>
    </w:p>
    <w:p w:rsidR="00987349" w:rsidRPr="00F505F2" w:rsidRDefault="00987349" w:rsidP="00F505F2">
      <w:pPr>
        <w:pStyle w:val="ListParagraph"/>
        <w:numPr>
          <w:ilvl w:val="0"/>
          <w:numId w:val="9"/>
        </w:numPr>
        <w:spacing w:before="240" w:after="240" w:line="360" w:lineRule="auto"/>
        <w:rPr>
          <w:szCs w:val="22"/>
        </w:rPr>
      </w:pPr>
      <w:r w:rsidRPr="00F505F2">
        <w:rPr>
          <w:szCs w:val="22"/>
        </w:rPr>
        <w:t>Summarize the possible therapeutic approach in disease management.</w:t>
      </w:r>
    </w:p>
    <w:p w:rsidR="00987349" w:rsidRPr="00F505F2" w:rsidRDefault="00987349" w:rsidP="00F505F2">
      <w:pPr>
        <w:pStyle w:val="ListParagraph"/>
        <w:numPr>
          <w:ilvl w:val="0"/>
          <w:numId w:val="9"/>
        </w:numPr>
        <w:spacing w:before="240" w:after="240" w:line="360" w:lineRule="auto"/>
        <w:rPr>
          <w:szCs w:val="22"/>
        </w:rPr>
      </w:pPr>
      <w:r w:rsidRPr="00F505F2">
        <w:rPr>
          <w:szCs w:val="22"/>
        </w:rPr>
        <w:t>To maintain the drug therapy costs and provides quality &amp; effective treatment.</w:t>
      </w:r>
    </w:p>
    <w:p w:rsidR="00F97289" w:rsidRPr="00F505F2" w:rsidRDefault="00F97289" w:rsidP="00F505F2">
      <w:pPr>
        <w:spacing w:before="240" w:after="240"/>
        <w:rPr>
          <w:rFonts w:ascii="Times New Roman" w:hAnsi="Times New Roman" w:cs="Times New Roman"/>
          <w:b/>
          <w:bCs/>
          <w:lang w:val="en-US"/>
        </w:rPr>
      </w:pPr>
      <w:r w:rsidRPr="00F505F2">
        <w:rPr>
          <w:rFonts w:ascii="Times New Roman" w:hAnsi="Times New Roman" w:cs="Times New Roman"/>
          <w:b/>
          <w:bCs/>
          <w:lang w:val="en-US"/>
        </w:rPr>
        <w:t xml:space="preserve">Rational use of medicine: </w:t>
      </w:r>
    </w:p>
    <w:p w:rsidR="00DD196C" w:rsidRPr="00F505F2" w:rsidRDefault="00DD196C" w:rsidP="00F505F2">
      <w:pPr>
        <w:spacing w:before="240" w:after="240" w:line="360" w:lineRule="auto"/>
        <w:rPr>
          <w:rFonts w:ascii="Times New Roman" w:hAnsi="Times New Roman" w:cs="Times New Roman"/>
          <w:lang w:val="en-US"/>
        </w:rPr>
      </w:pPr>
      <w:r w:rsidRPr="00F505F2">
        <w:rPr>
          <w:rFonts w:ascii="Times New Roman" w:hAnsi="Times New Roman" w:cs="Times New Roman"/>
          <w:lang w:val="en-US"/>
        </w:rPr>
        <w:t>WHO defines rational use of medicines as, “prescribing the right medicines, in an adequate dose for a sufficient duration to produce appropriate therapeutic action for the patient at the lowest cost”.</w:t>
      </w:r>
    </w:p>
    <w:p w:rsidR="00DD196C" w:rsidRPr="00F505F2" w:rsidRDefault="00DD196C" w:rsidP="00F505F2">
      <w:pPr>
        <w:spacing w:before="240" w:after="240" w:line="360" w:lineRule="auto"/>
        <w:rPr>
          <w:rFonts w:ascii="Times New Roman" w:hAnsi="Times New Roman" w:cs="Times New Roman"/>
          <w:lang w:val="en-US"/>
        </w:rPr>
      </w:pPr>
      <w:r w:rsidRPr="00F505F2">
        <w:rPr>
          <w:rFonts w:ascii="Times New Roman" w:hAnsi="Times New Roman" w:cs="Times New Roman"/>
          <w:lang w:val="en-US"/>
        </w:rPr>
        <w:t>Rational use of medicine includes:</w:t>
      </w:r>
    </w:p>
    <w:p w:rsidR="00DD196C" w:rsidRPr="00F505F2" w:rsidRDefault="00DD196C" w:rsidP="00F505F2">
      <w:pPr>
        <w:pStyle w:val="ListParagraph"/>
        <w:numPr>
          <w:ilvl w:val="0"/>
          <w:numId w:val="11"/>
        </w:numPr>
        <w:spacing w:before="240" w:after="240" w:line="360" w:lineRule="auto"/>
        <w:rPr>
          <w:szCs w:val="22"/>
        </w:rPr>
      </w:pPr>
      <w:r w:rsidRPr="00F505F2">
        <w:rPr>
          <w:szCs w:val="22"/>
        </w:rPr>
        <w:t xml:space="preserve">Right medicine </w:t>
      </w:r>
    </w:p>
    <w:p w:rsidR="00DD196C" w:rsidRPr="00F505F2" w:rsidRDefault="00DD196C" w:rsidP="00F505F2">
      <w:pPr>
        <w:pStyle w:val="ListParagraph"/>
        <w:numPr>
          <w:ilvl w:val="0"/>
          <w:numId w:val="11"/>
        </w:numPr>
        <w:spacing w:before="240" w:after="240" w:line="360" w:lineRule="auto"/>
        <w:rPr>
          <w:szCs w:val="22"/>
        </w:rPr>
      </w:pPr>
      <w:r w:rsidRPr="00F505F2">
        <w:rPr>
          <w:szCs w:val="22"/>
        </w:rPr>
        <w:t xml:space="preserve">Right dispensed </w:t>
      </w:r>
    </w:p>
    <w:p w:rsidR="00DD196C" w:rsidRPr="00F505F2" w:rsidRDefault="00DD196C" w:rsidP="00F505F2">
      <w:pPr>
        <w:pStyle w:val="ListParagraph"/>
        <w:numPr>
          <w:ilvl w:val="0"/>
          <w:numId w:val="11"/>
        </w:numPr>
        <w:spacing w:before="240" w:after="240" w:line="360" w:lineRule="auto"/>
        <w:rPr>
          <w:szCs w:val="22"/>
        </w:rPr>
      </w:pPr>
      <w:r w:rsidRPr="00F505F2">
        <w:rPr>
          <w:szCs w:val="22"/>
        </w:rPr>
        <w:lastRenderedPageBreak/>
        <w:t>Right indication</w:t>
      </w:r>
    </w:p>
    <w:p w:rsidR="00DD196C" w:rsidRPr="00F505F2" w:rsidRDefault="00DD196C" w:rsidP="00F505F2">
      <w:pPr>
        <w:pStyle w:val="ListParagraph"/>
        <w:numPr>
          <w:ilvl w:val="0"/>
          <w:numId w:val="11"/>
        </w:numPr>
        <w:spacing w:before="240" w:after="240" w:line="360" w:lineRule="auto"/>
        <w:rPr>
          <w:szCs w:val="22"/>
        </w:rPr>
      </w:pPr>
      <w:r w:rsidRPr="00F505F2">
        <w:rPr>
          <w:szCs w:val="22"/>
        </w:rPr>
        <w:t xml:space="preserve">Right dose </w:t>
      </w:r>
    </w:p>
    <w:p w:rsidR="00DD196C" w:rsidRPr="00F505F2" w:rsidRDefault="00DD196C" w:rsidP="00F505F2">
      <w:pPr>
        <w:pStyle w:val="ListParagraph"/>
        <w:numPr>
          <w:ilvl w:val="0"/>
          <w:numId w:val="11"/>
        </w:numPr>
        <w:spacing w:before="240" w:after="240" w:line="360" w:lineRule="auto"/>
        <w:rPr>
          <w:szCs w:val="22"/>
        </w:rPr>
      </w:pPr>
      <w:r w:rsidRPr="00F505F2">
        <w:rPr>
          <w:szCs w:val="22"/>
        </w:rPr>
        <w:t xml:space="preserve">Right dose </w:t>
      </w:r>
    </w:p>
    <w:p w:rsidR="00DD196C" w:rsidRPr="00F505F2" w:rsidRDefault="00DD196C" w:rsidP="00F505F2">
      <w:pPr>
        <w:pStyle w:val="ListParagraph"/>
        <w:numPr>
          <w:ilvl w:val="0"/>
          <w:numId w:val="11"/>
        </w:numPr>
        <w:spacing w:before="240" w:after="240" w:line="360" w:lineRule="auto"/>
        <w:rPr>
          <w:szCs w:val="22"/>
        </w:rPr>
      </w:pPr>
      <w:r w:rsidRPr="00F505F2">
        <w:rPr>
          <w:szCs w:val="22"/>
        </w:rPr>
        <w:t>Right routes of administration</w:t>
      </w:r>
    </w:p>
    <w:p w:rsidR="00DD196C" w:rsidRPr="00F505F2" w:rsidRDefault="00DD196C" w:rsidP="00F505F2">
      <w:pPr>
        <w:pStyle w:val="ListParagraph"/>
        <w:numPr>
          <w:ilvl w:val="0"/>
          <w:numId w:val="11"/>
        </w:numPr>
        <w:spacing w:before="240" w:after="240" w:line="360" w:lineRule="auto"/>
        <w:rPr>
          <w:szCs w:val="22"/>
        </w:rPr>
      </w:pPr>
      <w:r w:rsidRPr="00F505F2">
        <w:rPr>
          <w:szCs w:val="22"/>
        </w:rPr>
        <w:t xml:space="preserve">Right patient counseling </w:t>
      </w:r>
    </w:p>
    <w:p w:rsidR="00DD196C" w:rsidRPr="00F505F2" w:rsidRDefault="00DD196C" w:rsidP="00F505F2">
      <w:pPr>
        <w:pStyle w:val="ListParagraph"/>
        <w:numPr>
          <w:ilvl w:val="0"/>
          <w:numId w:val="11"/>
        </w:numPr>
        <w:spacing w:before="240" w:after="240" w:line="360" w:lineRule="auto"/>
        <w:rPr>
          <w:szCs w:val="22"/>
        </w:rPr>
      </w:pPr>
      <w:r w:rsidRPr="00F505F2">
        <w:rPr>
          <w:szCs w:val="22"/>
        </w:rPr>
        <w:t>Right patient adherence</w:t>
      </w:r>
    </w:p>
    <w:p w:rsidR="00FD6F74" w:rsidRPr="00F505F2" w:rsidRDefault="00DD196C" w:rsidP="00F505F2">
      <w:pPr>
        <w:pStyle w:val="ListParagraph"/>
        <w:numPr>
          <w:ilvl w:val="0"/>
          <w:numId w:val="11"/>
        </w:numPr>
        <w:spacing w:before="240" w:after="240" w:line="360" w:lineRule="auto"/>
        <w:rPr>
          <w:szCs w:val="22"/>
        </w:rPr>
      </w:pPr>
      <w:r w:rsidRPr="00F505F2">
        <w:rPr>
          <w:szCs w:val="22"/>
        </w:rPr>
        <w:t>Right drug efficacy, safety &amp; suitability</w:t>
      </w:r>
      <w:r w:rsidR="009E6168" w:rsidRPr="00F505F2">
        <w:rPr>
          <w:szCs w:val="22"/>
        </w:rPr>
        <w:t>.</w:t>
      </w:r>
    </w:p>
    <w:p w:rsidR="00F97289" w:rsidRPr="00F505F2" w:rsidRDefault="00F97289" w:rsidP="00F505F2">
      <w:pPr>
        <w:rPr>
          <w:rFonts w:ascii="Times New Roman" w:hAnsi="Times New Roman" w:cs="Times New Roman"/>
          <w:lang w:val="en-US"/>
        </w:rPr>
      </w:pPr>
      <w:r w:rsidRPr="00F505F2">
        <w:rPr>
          <w:rFonts w:ascii="Times New Roman" w:hAnsi="Times New Roman" w:cs="Times New Roman"/>
          <w:noProof/>
          <w:lang w:eastAsia="en-IN" w:bidi="hi-IN"/>
        </w:rPr>
        <w:drawing>
          <wp:inline distT="0" distB="0" distL="0" distR="0">
            <wp:extent cx="5311737" cy="3824909"/>
            <wp:effectExtent l="0" t="38100" r="0" b="806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FD6F74" w:rsidRPr="00F505F2" w:rsidRDefault="00FD6F74" w:rsidP="00F505F2">
      <w:pPr>
        <w:rPr>
          <w:rFonts w:ascii="Times New Roman" w:hAnsi="Times New Roman" w:cs="Times New Roman"/>
          <w:lang w:val="en-US"/>
        </w:rPr>
      </w:pPr>
    </w:p>
    <w:p w:rsidR="00FD6F74" w:rsidRPr="00F505F2" w:rsidRDefault="00FD6F74" w:rsidP="00F505F2">
      <w:pPr>
        <w:rPr>
          <w:rFonts w:ascii="Times New Roman" w:hAnsi="Times New Roman" w:cs="Times New Roman"/>
          <w:lang w:val="en-US"/>
        </w:rPr>
      </w:pPr>
      <w:r w:rsidRPr="00F505F2">
        <w:rPr>
          <w:rFonts w:ascii="Times New Roman" w:hAnsi="Times New Roman" w:cs="Times New Roman"/>
          <w:b/>
          <w:bCs/>
          <w:lang w:val="en-US"/>
        </w:rPr>
        <w:t>Irrational use of medicines:</w:t>
      </w:r>
      <w:r w:rsidRPr="00F505F2">
        <w:rPr>
          <w:rFonts w:ascii="Times New Roman" w:hAnsi="Times New Roman" w:cs="Times New Roman"/>
          <w:lang w:val="en-US"/>
        </w:rPr>
        <w:t xml:space="preserve"> It includes </w:t>
      </w:r>
    </w:p>
    <w:p w:rsidR="00FD6F74" w:rsidRPr="00F505F2" w:rsidRDefault="00FD6F74" w:rsidP="00F505F2">
      <w:pPr>
        <w:pStyle w:val="ListParagraph"/>
        <w:numPr>
          <w:ilvl w:val="0"/>
          <w:numId w:val="12"/>
        </w:numPr>
        <w:spacing w:line="360" w:lineRule="auto"/>
        <w:rPr>
          <w:szCs w:val="22"/>
        </w:rPr>
      </w:pPr>
      <w:r w:rsidRPr="00F505F2">
        <w:rPr>
          <w:szCs w:val="22"/>
        </w:rPr>
        <w:t>Unnecessary use of antibiotic drugs.</w:t>
      </w:r>
    </w:p>
    <w:p w:rsidR="00FD6F74" w:rsidRPr="00F505F2" w:rsidRDefault="00FD6F74" w:rsidP="00F505F2">
      <w:pPr>
        <w:pStyle w:val="ListParagraph"/>
        <w:numPr>
          <w:ilvl w:val="0"/>
          <w:numId w:val="12"/>
        </w:numPr>
        <w:spacing w:line="360" w:lineRule="auto"/>
        <w:rPr>
          <w:szCs w:val="22"/>
        </w:rPr>
      </w:pPr>
      <w:r w:rsidRPr="00F505F2">
        <w:rPr>
          <w:szCs w:val="22"/>
        </w:rPr>
        <w:t>Unnecessary combination of drugs.</w:t>
      </w:r>
    </w:p>
    <w:p w:rsidR="00FD6F74" w:rsidRPr="00F505F2" w:rsidRDefault="00FD6F74" w:rsidP="00F505F2">
      <w:pPr>
        <w:pStyle w:val="ListParagraph"/>
        <w:numPr>
          <w:ilvl w:val="0"/>
          <w:numId w:val="12"/>
        </w:numPr>
        <w:spacing w:line="360" w:lineRule="auto"/>
        <w:rPr>
          <w:szCs w:val="22"/>
        </w:rPr>
      </w:pPr>
      <w:r w:rsidRPr="00F505F2">
        <w:rPr>
          <w:szCs w:val="22"/>
        </w:rPr>
        <w:t>Incorrect dosing &amp; route of administration.</w:t>
      </w:r>
    </w:p>
    <w:p w:rsidR="00FD6F74" w:rsidRPr="00F505F2" w:rsidRDefault="00FD6F74" w:rsidP="00F505F2">
      <w:pPr>
        <w:pStyle w:val="ListParagraph"/>
        <w:numPr>
          <w:ilvl w:val="0"/>
          <w:numId w:val="12"/>
        </w:numPr>
        <w:spacing w:line="360" w:lineRule="auto"/>
        <w:rPr>
          <w:szCs w:val="22"/>
        </w:rPr>
      </w:pPr>
      <w:r w:rsidRPr="00F505F2">
        <w:rPr>
          <w:szCs w:val="22"/>
        </w:rPr>
        <w:t>Unnecessary use of expensive medicines &amp; supplementary drugs.</w:t>
      </w:r>
    </w:p>
    <w:p w:rsidR="009E6168" w:rsidRPr="00F505F2" w:rsidRDefault="00FD6F74" w:rsidP="00F505F2">
      <w:pPr>
        <w:pStyle w:val="ListParagraph"/>
        <w:numPr>
          <w:ilvl w:val="0"/>
          <w:numId w:val="12"/>
        </w:numPr>
        <w:spacing w:line="360" w:lineRule="auto"/>
        <w:rPr>
          <w:szCs w:val="22"/>
        </w:rPr>
      </w:pPr>
      <w:r w:rsidRPr="00F505F2">
        <w:rPr>
          <w:szCs w:val="22"/>
        </w:rPr>
        <w:t>Poly pharmacy &amp; inappropriate self medicatio</w:t>
      </w:r>
      <w:r w:rsidR="00D75592" w:rsidRPr="00F505F2">
        <w:rPr>
          <w:szCs w:val="22"/>
        </w:rPr>
        <w:t>n.</w:t>
      </w:r>
    </w:p>
    <w:p w:rsidR="00FD6F74" w:rsidRPr="00F505F2" w:rsidRDefault="00FD6F74" w:rsidP="00F505F2">
      <w:pPr>
        <w:spacing w:line="360" w:lineRule="auto"/>
        <w:rPr>
          <w:rFonts w:ascii="Times New Roman" w:hAnsi="Times New Roman" w:cs="Times New Roman"/>
          <w:b/>
          <w:bCs/>
        </w:rPr>
      </w:pPr>
      <w:r w:rsidRPr="00F505F2">
        <w:rPr>
          <w:rFonts w:ascii="Times New Roman" w:hAnsi="Times New Roman" w:cs="Times New Roman"/>
          <w:b/>
          <w:bCs/>
        </w:rPr>
        <w:t>Reasons</w:t>
      </w:r>
      <w:r w:rsidR="009E6168" w:rsidRPr="00F505F2">
        <w:rPr>
          <w:rFonts w:ascii="Times New Roman" w:hAnsi="Times New Roman" w:cs="Times New Roman"/>
          <w:b/>
          <w:bCs/>
        </w:rPr>
        <w:t xml:space="preserve"> for irrational use of medicines: </w:t>
      </w:r>
    </w:p>
    <w:p w:rsidR="009E6168" w:rsidRPr="00F505F2" w:rsidRDefault="009E6168" w:rsidP="00F505F2">
      <w:pPr>
        <w:pStyle w:val="ListParagraph"/>
        <w:numPr>
          <w:ilvl w:val="0"/>
          <w:numId w:val="13"/>
        </w:numPr>
        <w:spacing w:line="360" w:lineRule="auto"/>
        <w:rPr>
          <w:szCs w:val="22"/>
        </w:rPr>
      </w:pPr>
      <w:r w:rsidRPr="00F505F2">
        <w:rPr>
          <w:szCs w:val="22"/>
        </w:rPr>
        <w:t>Lack of sufficient information of medicine.</w:t>
      </w:r>
    </w:p>
    <w:p w:rsidR="009E6168" w:rsidRPr="00F505F2" w:rsidRDefault="009E6168" w:rsidP="00F505F2">
      <w:pPr>
        <w:pStyle w:val="ListParagraph"/>
        <w:numPr>
          <w:ilvl w:val="0"/>
          <w:numId w:val="13"/>
        </w:numPr>
        <w:spacing w:line="360" w:lineRule="auto"/>
        <w:rPr>
          <w:szCs w:val="22"/>
        </w:rPr>
      </w:pPr>
      <w:r w:rsidRPr="00F505F2">
        <w:rPr>
          <w:szCs w:val="22"/>
        </w:rPr>
        <w:t>Promotional activities of pharmaceutical industries.</w:t>
      </w:r>
    </w:p>
    <w:p w:rsidR="009E6168" w:rsidRPr="00F505F2" w:rsidRDefault="009E6168" w:rsidP="00F505F2">
      <w:pPr>
        <w:pStyle w:val="ListParagraph"/>
        <w:numPr>
          <w:ilvl w:val="0"/>
          <w:numId w:val="13"/>
        </w:numPr>
        <w:spacing w:line="360" w:lineRule="auto"/>
        <w:rPr>
          <w:szCs w:val="22"/>
        </w:rPr>
      </w:pPr>
      <w:r w:rsidRPr="00F505F2">
        <w:rPr>
          <w:szCs w:val="22"/>
        </w:rPr>
        <w:t>Defective drug supply systems.</w:t>
      </w:r>
    </w:p>
    <w:p w:rsidR="009E6168" w:rsidRPr="00F505F2" w:rsidRDefault="009E6168" w:rsidP="00F505F2">
      <w:pPr>
        <w:pStyle w:val="ListParagraph"/>
        <w:numPr>
          <w:ilvl w:val="0"/>
          <w:numId w:val="13"/>
        </w:numPr>
        <w:spacing w:line="360" w:lineRule="auto"/>
        <w:rPr>
          <w:szCs w:val="22"/>
        </w:rPr>
      </w:pPr>
      <w:r w:rsidRPr="00F505F2">
        <w:rPr>
          <w:szCs w:val="22"/>
        </w:rPr>
        <w:lastRenderedPageBreak/>
        <w:t>Demand from the patients.</w:t>
      </w:r>
    </w:p>
    <w:p w:rsidR="009E6168" w:rsidRPr="00F505F2" w:rsidRDefault="009E6168" w:rsidP="00F505F2">
      <w:pPr>
        <w:pStyle w:val="ListParagraph"/>
        <w:numPr>
          <w:ilvl w:val="0"/>
          <w:numId w:val="13"/>
        </w:numPr>
        <w:spacing w:line="360" w:lineRule="auto"/>
        <w:rPr>
          <w:szCs w:val="22"/>
        </w:rPr>
      </w:pPr>
      <w:r w:rsidRPr="00F505F2">
        <w:rPr>
          <w:szCs w:val="22"/>
        </w:rPr>
        <w:t>Confusion about diagnosis.</w:t>
      </w:r>
    </w:p>
    <w:p w:rsidR="009E6168" w:rsidRPr="00F505F2" w:rsidRDefault="009E6168" w:rsidP="00F505F2">
      <w:pPr>
        <w:pStyle w:val="ListParagraph"/>
        <w:numPr>
          <w:ilvl w:val="0"/>
          <w:numId w:val="13"/>
        </w:numPr>
        <w:spacing w:line="360" w:lineRule="auto"/>
        <w:rPr>
          <w:szCs w:val="22"/>
        </w:rPr>
      </w:pPr>
      <w:r w:rsidRPr="00F505F2">
        <w:rPr>
          <w:szCs w:val="22"/>
        </w:rPr>
        <w:t>Ineffective drug regulation.</w:t>
      </w:r>
    </w:p>
    <w:p w:rsidR="009E6168" w:rsidRPr="00F505F2" w:rsidRDefault="009E6168" w:rsidP="00F505F2">
      <w:pPr>
        <w:spacing w:line="360" w:lineRule="auto"/>
        <w:rPr>
          <w:rFonts w:ascii="Times New Roman" w:hAnsi="Times New Roman" w:cs="Times New Roman"/>
        </w:rPr>
      </w:pPr>
    </w:p>
    <w:p w:rsidR="009E6168" w:rsidRPr="00F505F2" w:rsidRDefault="009E6168" w:rsidP="00F505F2">
      <w:pPr>
        <w:spacing w:line="360" w:lineRule="auto"/>
        <w:rPr>
          <w:rFonts w:ascii="Times New Roman" w:hAnsi="Times New Roman" w:cs="Times New Roman"/>
          <w:b/>
          <w:bCs/>
        </w:rPr>
      </w:pPr>
      <w:r w:rsidRPr="00F505F2">
        <w:rPr>
          <w:rFonts w:ascii="Times New Roman" w:hAnsi="Times New Roman" w:cs="Times New Roman"/>
          <w:b/>
          <w:bCs/>
        </w:rPr>
        <w:t>Evidence Based Medicine (EBM):</w:t>
      </w:r>
    </w:p>
    <w:p w:rsidR="009E6168" w:rsidRPr="00F505F2" w:rsidRDefault="00E35F95" w:rsidP="00F505F2">
      <w:pPr>
        <w:spacing w:line="360" w:lineRule="auto"/>
        <w:rPr>
          <w:rFonts w:ascii="Times New Roman" w:hAnsi="Times New Roman" w:cs="Times New Roman"/>
        </w:rPr>
      </w:pPr>
      <w:r>
        <w:rPr>
          <w:rFonts w:ascii="Times New Roman" w:hAnsi="Times New Roman" w:cs="Times New Roman"/>
          <w:noProof/>
          <w:lang w:eastAsia="en-IN" w:bidi="hi-IN"/>
        </w:rPr>
        <mc:AlternateContent>
          <mc:Choice Requires="wps">
            <w:drawing>
              <wp:anchor distT="0" distB="0" distL="114300" distR="114300" simplePos="0" relativeHeight="251658240" behindDoc="0" locked="0" layoutInCell="1" allowOverlap="1">
                <wp:simplePos x="0" y="0"/>
                <wp:positionH relativeFrom="column">
                  <wp:posOffset>2027555</wp:posOffset>
                </wp:positionH>
                <wp:positionV relativeFrom="paragraph">
                  <wp:posOffset>589915</wp:posOffset>
                </wp:positionV>
                <wp:extent cx="1598295" cy="334010"/>
                <wp:effectExtent l="19050" t="19050" r="20955" b="46990"/>
                <wp:wrapNone/>
                <wp:docPr id="9"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8295" cy="33401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707D8" w:rsidRDefault="003707D8">
                            <w:pPr>
                              <w:rPr>
                                <w:lang w:val="en-US"/>
                              </w:rPr>
                            </w:pPr>
                            <w:r>
                              <w:rPr>
                                <w:lang w:val="en-US"/>
                              </w:rPr>
                              <w:t xml:space="preserve">    Clinical decision</w:t>
                            </w:r>
                          </w:p>
                          <w:p w:rsidR="00554689" w:rsidRDefault="00554689">
                            <w:pPr>
                              <w:rPr>
                                <w:lang w:val="en-US"/>
                              </w:rPr>
                            </w:pPr>
                          </w:p>
                          <w:p w:rsidR="00554689" w:rsidRDefault="00554689">
                            <w:pPr>
                              <w:rPr>
                                <w:lang w:val="en-US"/>
                              </w:rPr>
                            </w:pPr>
                          </w:p>
                          <w:p w:rsidR="00554689" w:rsidRPr="003707D8" w:rsidRDefault="0055468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3" o:spid="_x0000_s1026" style="position:absolute;margin-left:159.65pt;margin-top:46.45pt;width:125.85pt;height:2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" fillcolor="#9bbb59 [3206]" strokecolor="#f2f2f2 [3041]" strokeweight="3pt">
                <v:shadow on="t" color="#4e6128 [1606]" opacity=".5" offset="1pt"/>
                <v:path arrowok="t"/>
                <v:textbox>
                  <w:txbxContent>
                    <w:p w:rsidR="003707D8" w:rsidRDefault="003707D8">
                      <w:pPr>
                        <w:rPr>
                          <w:lang w:val="en-US"/>
                        </w:rPr>
                      </w:pPr>
                      <w:r>
                        <w:rPr>
                          <w:lang w:val="en-US"/>
                        </w:rPr>
                        <w:t xml:space="preserve">    Clinical decision</w:t>
                      </w:r>
                    </w:p>
                    <w:p w:rsidR="00554689" w:rsidRDefault="00554689">
                      <w:pPr>
                        <w:rPr>
                          <w:lang w:val="en-US"/>
                        </w:rPr>
                      </w:pPr>
                    </w:p>
                    <w:p w:rsidR="00554689" w:rsidRDefault="00554689">
                      <w:pPr>
                        <w:rPr>
                          <w:lang w:val="en-US"/>
                        </w:rPr>
                      </w:pPr>
                    </w:p>
                    <w:p w:rsidR="00554689" w:rsidRPr="003707D8" w:rsidRDefault="00554689">
                      <w:pPr>
                        <w:rPr>
                          <w:lang w:val="en-US"/>
                        </w:rPr>
                      </w:pPr>
                    </w:p>
                  </w:txbxContent>
                </v:textbox>
              </v:rect>
            </w:pict>
          </mc:Fallback>
        </mc:AlternateContent>
      </w:r>
      <w:r w:rsidR="00C0242F">
        <w:rPr>
          <w:rFonts w:ascii="Times New Roman" w:hAnsi="Times New Roman" w:cs="Times New Roman"/>
        </w:rPr>
        <w:t xml:space="preserve">The </w:t>
      </w:r>
      <w:r w:rsidR="003707D8" w:rsidRPr="00F505F2">
        <w:rPr>
          <w:rFonts w:ascii="Times New Roman" w:hAnsi="Times New Roman" w:cs="Times New Roman"/>
        </w:rPr>
        <w:t>Evidence Based medicine may be defined as, “</w:t>
      </w:r>
      <w:r w:rsidR="00C0242F">
        <w:rPr>
          <w:rFonts w:ascii="Times New Roman" w:hAnsi="Times New Roman" w:cs="Times New Roman"/>
        </w:rPr>
        <w:t xml:space="preserve">the </w:t>
      </w:r>
      <w:r w:rsidR="003707D8" w:rsidRPr="00F505F2">
        <w:rPr>
          <w:rFonts w:ascii="Times New Roman" w:hAnsi="Times New Roman" w:cs="Times New Roman"/>
        </w:rPr>
        <w:t>systematic approach to clinical problem solving which allows the integration of the best available research evidence with clinical expertise &amp; patient values”.</w:t>
      </w:r>
    </w:p>
    <w:p w:rsidR="003707D8" w:rsidRPr="00F505F2" w:rsidRDefault="00E35F95" w:rsidP="00F505F2">
      <w:pPr>
        <w:spacing w:line="360" w:lineRule="auto"/>
        <w:rPr>
          <w:rFonts w:ascii="Times New Roman" w:hAnsi="Times New Roman" w:cs="Times New Roman"/>
        </w:rPr>
      </w:pPr>
      <w:r>
        <w:rPr>
          <w:rFonts w:ascii="Times New Roman" w:hAnsi="Times New Roman" w:cs="Times New Roman"/>
          <w:b/>
          <w:bCs/>
          <w:noProof/>
          <w:lang w:eastAsia="en-IN" w:bidi="hi-IN"/>
        </w:rPr>
        <mc:AlternateContent>
          <mc:Choice Requires="wps">
            <w:drawing>
              <wp:anchor distT="0" distB="0" distL="114300" distR="114300" simplePos="0" relativeHeight="251659264" behindDoc="0" locked="0" layoutInCell="1" allowOverlap="1">
                <wp:simplePos x="0" y="0"/>
                <wp:positionH relativeFrom="column">
                  <wp:posOffset>2743200</wp:posOffset>
                </wp:positionH>
                <wp:positionV relativeFrom="paragraph">
                  <wp:posOffset>376555</wp:posOffset>
                </wp:positionV>
                <wp:extent cx="0" cy="270510"/>
                <wp:effectExtent l="38100" t="38100" r="38100" b="0"/>
                <wp:wrapNone/>
                <wp:docPr id="8" nam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E559E0" id="_x0000_t32" coordsize="21600,21600" o:spt="32" o:oned="t" path="m,l21600,21600e" filled="f">
                <v:path arrowok="t" fillok="f" o:connecttype="none"/>
                <o:lock v:ext="edit" shapetype="t"/>
              </v:shapetype>
              <v:shape id=" 5" o:spid="_x0000_s1026" type="#_x0000_t32" style="position:absolute;margin-left:3in;margin-top:29.65pt;width:0;height:21.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">
                <v:stroke endarrow="block"/>
                <o:lock v:ext="edit" shapetype="f"/>
              </v:shape>
            </w:pict>
          </mc:Fallback>
        </mc:AlternateContent>
      </w:r>
    </w:p>
    <w:p w:rsidR="009E6168" w:rsidRPr="00F505F2" w:rsidRDefault="00E35F95" w:rsidP="00F505F2">
      <w:pPr>
        <w:spacing w:line="360" w:lineRule="auto"/>
        <w:rPr>
          <w:rFonts w:ascii="Times New Roman" w:hAnsi="Times New Roman" w:cs="Times New Roman"/>
          <w:b/>
          <w:bCs/>
        </w:rPr>
      </w:pPr>
      <w:r>
        <w:rPr>
          <w:rFonts w:ascii="Times New Roman" w:hAnsi="Times New Roman" w:cs="Times New Roman"/>
          <w:b/>
          <w:bCs/>
          <w:noProof/>
          <w:lang w:eastAsia="en-IN" w:bidi="hi-IN"/>
        </w:rPr>
        <mc:AlternateContent>
          <mc:Choice Requires="wps">
            <w:drawing>
              <wp:anchor distT="0" distB="0" distL="114300" distR="114300" simplePos="0" relativeHeight="251660288" behindDoc="0" locked="0" layoutInCell="1" allowOverlap="1">
                <wp:simplePos x="0" y="0"/>
                <wp:positionH relativeFrom="column">
                  <wp:posOffset>1455420</wp:posOffset>
                </wp:positionH>
                <wp:positionV relativeFrom="paragraph">
                  <wp:posOffset>352425</wp:posOffset>
                </wp:positionV>
                <wp:extent cx="2607945" cy="262255"/>
                <wp:effectExtent l="19050" t="19050" r="20955" b="42545"/>
                <wp:wrapNone/>
                <wp:docPr id="7"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7945" cy="262255"/>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3707D8" w:rsidRPr="003707D8" w:rsidRDefault="003707D8">
                            <w:pPr>
                              <w:rPr>
                                <w:lang w:val="en-US"/>
                              </w:rPr>
                            </w:pPr>
                            <w:r>
                              <w:rPr>
                                <w:lang w:val="en-US"/>
                              </w:rPr>
                              <w:t xml:space="preserve">                  Best available Evidence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6" o:spid="_x0000_s1027" style="position:absolute;margin-left:114.6pt;margin-top:27.75pt;width:205.3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" fillcolor="#9bbb59 [3206]" strokecolor="#f2f2f2 [3041]" strokeweight="3pt">
                <v:shadow on="t" color="#4e6128 [1606]" opacity=".5" offset="1pt"/>
                <v:path arrowok="t"/>
                <v:textbox>
                  <w:txbxContent>
                    <w:p w:rsidR="003707D8" w:rsidRPr="003707D8" w:rsidRDefault="003707D8">
                      <w:pPr>
                        <w:rPr>
                          <w:lang w:val="en-US"/>
                        </w:rPr>
                      </w:pPr>
                      <w:r>
                        <w:rPr>
                          <w:lang w:val="en-US"/>
                        </w:rPr>
                        <w:t xml:space="preserve">                  Best available Evidence</w:t>
                      </w:r>
                    </w:p>
                  </w:txbxContent>
                </v:textbox>
              </v:rect>
            </w:pict>
          </mc:Fallback>
        </mc:AlternateContent>
      </w:r>
    </w:p>
    <w:p w:rsidR="009E6168" w:rsidRPr="00F505F2" w:rsidRDefault="009E6168" w:rsidP="00F505F2">
      <w:pPr>
        <w:spacing w:line="360" w:lineRule="auto"/>
        <w:rPr>
          <w:rFonts w:ascii="Times New Roman" w:hAnsi="Times New Roman" w:cs="Times New Roman"/>
          <w:b/>
          <w:bCs/>
        </w:rPr>
      </w:pPr>
    </w:p>
    <w:p w:rsidR="009F4374" w:rsidRPr="00F505F2" w:rsidRDefault="00E35F95" w:rsidP="00F505F2">
      <w:pPr>
        <w:spacing w:line="360" w:lineRule="auto"/>
        <w:rPr>
          <w:rFonts w:ascii="Times New Roman" w:hAnsi="Times New Roman" w:cs="Times New Roman"/>
          <w:lang w:val="en-US"/>
        </w:rPr>
      </w:pPr>
      <w:r>
        <w:rPr>
          <w:rFonts w:ascii="Times New Roman" w:hAnsi="Times New Roman" w:cs="Times New Roman"/>
          <w:noProof/>
          <w:lang w:eastAsia="en-IN" w:bidi="hi-IN"/>
        </w:rPr>
        <mc:AlternateContent>
          <mc:Choice Requires="wps">
            <w:drawing>
              <wp:anchor distT="0" distB="0" distL="114300" distR="114300" simplePos="0" relativeHeight="251661312" behindDoc="0" locked="0" layoutInCell="1" allowOverlap="1">
                <wp:simplePos x="0" y="0"/>
                <wp:positionH relativeFrom="column">
                  <wp:posOffset>1144905</wp:posOffset>
                </wp:positionH>
                <wp:positionV relativeFrom="paragraph">
                  <wp:posOffset>8255</wp:posOffset>
                </wp:positionV>
                <wp:extent cx="445135" cy="389255"/>
                <wp:effectExtent l="0" t="38100" r="31115" b="10795"/>
                <wp:wrapNone/>
                <wp:docPr id="6"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45135"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5D4A99" id=" 7" o:spid="_x0000_s1026" type="#_x0000_t32" style="position:absolute;margin-left:90.15pt;margin-top:.65pt;width:35.05pt;height:30.6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">
                <v:stroke endarrow="block"/>
                <o:lock v:ext="edit" shapetype="f"/>
              </v:shape>
            </w:pict>
          </mc:Fallback>
        </mc:AlternateContent>
      </w:r>
      <w:r>
        <w:rPr>
          <w:rFonts w:ascii="Times New Roman" w:hAnsi="Times New Roman" w:cs="Times New Roman"/>
          <w:noProof/>
          <w:lang w:eastAsia="en-IN" w:bidi="hi-IN"/>
        </w:rPr>
        <mc:AlternateContent>
          <mc:Choice Requires="wps">
            <w:drawing>
              <wp:anchor distT="0" distB="0" distL="114300" distR="114300" simplePos="0" relativeHeight="251662336" behindDoc="0" locked="0" layoutInCell="1" allowOverlap="1">
                <wp:simplePos x="0" y="0"/>
                <wp:positionH relativeFrom="column">
                  <wp:posOffset>3434715</wp:posOffset>
                </wp:positionH>
                <wp:positionV relativeFrom="paragraph">
                  <wp:posOffset>8255</wp:posOffset>
                </wp:positionV>
                <wp:extent cx="365760" cy="389255"/>
                <wp:effectExtent l="38100" t="38100" r="15240" b="10795"/>
                <wp:wrapNone/>
                <wp:docPr id="5" nam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65760" cy="389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CB7BD" id=" 9" o:spid="_x0000_s1026" type="#_x0000_t32" style="position:absolute;margin-left:270.45pt;margin-top:.65pt;width:28.8pt;height:30.65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">
                <v:stroke endarrow="block"/>
                <o:lock v:ext="edit" shapetype="f"/>
              </v:shape>
            </w:pict>
          </mc:Fallback>
        </mc:AlternateContent>
      </w:r>
    </w:p>
    <w:p w:rsidR="009F4374" w:rsidRPr="00F505F2" w:rsidRDefault="00E35F95" w:rsidP="00F505F2">
      <w:pPr>
        <w:spacing w:line="360" w:lineRule="auto"/>
        <w:rPr>
          <w:rFonts w:ascii="Times New Roman" w:hAnsi="Times New Roman" w:cs="Times New Roman"/>
          <w:lang w:val="en-US"/>
        </w:rPr>
      </w:pPr>
      <w:r>
        <w:rPr>
          <w:rFonts w:ascii="Times New Roman" w:hAnsi="Times New Roman" w:cs="Times New Roman"/>
          <w:noProof/>
          <w:lang w:eastAsia="en-IN" w:bidi="hi-IN"/>
        </w:rPr>
        <mc:AlternateContent>
          <mc:Choice Requires="wps">
            <w:drawing>
              <wp:anchor distT="0" distB="0" distL="114300" distR="114300" simplePos="0" relativeHeight="251664384" behindDoc="0" locked="0" layoutInCell="1" allowOverlap="1">
                <wp:simplePos x="0" y="0"/>
                <wp:positionH relativeFrom="column">
                  <wp:posOffset>3037205</wp:posOffset>
                </wp:positionH>
                <wp:positionV relativeFrom="paragraph">
                  <wp:posOffset>117475</wp:posOffset>
                </wp:positionV>
                <wp:extent cx="2306320" cy="302260"/>
                <wp:effectExtent l="19050" t="19050" r="17780" b="40640"/>
                <wp:wrapNone/>
                <wp:docPr id="4"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06320" cy="3022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F4374" w:rsidRPr="009F4374" w:rsidRDefault="009F4374">
                            <w:pPr>
                              <w:rPr>
                                <w:lang w:val="en-US"/>
                              </w:rPr>
                            </w:pPr>
                            <w:r>
                              <w:rPr>
                                <w:lang w:val="en-US"/>
                              </w:rPr>
                              <w:t xml:space="preserve">       Knowledge experience,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1" o:spid="_x0000_s1028" style="position:absolute;margin-left:239.15pt;margin-top:9.25pt;width:181.6pt;height:2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" fillcolor="#9bbb59 [3206]" strokecolor="#f2f2f2 [3041]" strokeweight="3pt">
                <v:shadow on="t" color="#4e6128 [1606]" opacity=".5" offset="1pt"/>
                <v:path arrowok="t"/>
                <v:textbox>
                  <w:txbxContent>
                    <w:p w:rsidR="009F4374" w:rsidRPr="009F4374" w:rsidRDefault="009F4374">
                      <w:pPr>
                        <w:rPr>
                          <w:lang w:val="en-US"/>
                        </w:rPr>
                      </w:pPr>
                      <w:r>
                        <w:rPr>
                          <w:lang w:val="en-US"/>
                        </w:rPr>
                        <w:t xml:space="preserve">       Knowledge experience, Skills</w:t>
                      </w:r>
                    </w:p>
                  </w:txbxContent>
                </v:textbox>
              </v:rect>
            </w:pict>
          </mc:Fallback>
        </mc:AlternateContent>
      </w:r>
      <w:r>
        <w:rPr>
          <w:rFonts w:ascii="Times New Roman" w:hAnsi="Times New Roman" w:cs="Times New Roman"/>
          <w:noProof/>
          <w:lang w:eastAsia="en-IN" w:bidi="hi-IN"/>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117475</wp:posOffset>
                </wp:positionV>
                <wp:extent cx="2019300" cy="302260"/>
                <wp:effectExtent l="19050" t="19050" r="19050" b="40640"/>
                <wp:wrapNone/>
                <wp:docPr id="3"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30226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9F4374" w:rsidRPr="009F4374" w:rsidRDefault="009F4374">
                            <w:pPr>
                              <w:rPr>
                                <w:lang w:val="en-US"/>
                              </w:rPr>
                            </w:pPr>
                            <w:r>
                              <w:rPr>
                                <w:lang w:val="en-US"/>
                              </w:rPr>
                              <w:t xml:space="preserve">            Patient’s values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0" o:spid="_x0000_s1029" style="position:absolute;margin-left:-11.25pt;margin-top:9.25pt;width:159pt;height:2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" fillcolor="#9bbb59 [3206]" strokecolor="#f2f2f2 [3041]" strokeweight="3pt">
                <v:shadow on="t" color="#4e6128 [1606]" opacity=".5" offset="1pt"/>
                <v:path arrowok="t"/>
                <v:textbox>
                  <w:txbxContent>
                    <w:p w:rsidR="009F4374" w:rsidRPr="009F4374" w:rsidRDefault="009F4374">
                      <w:pPr>
                        <w:rPr>
                          <w:lang w:val="en-US"/>
                        </w:rPr>
                      </w:pPr>
                      <w:r>
                        <w:rPr>
                          <w:lang w:val="en-US"/>
                        </w:rPr>
                        <w:t xml:space="preserve">            Patient’s values</w:t>
                      </w:r>
                    </w:p>
                  </w:txbxContent>
                </v:textbox>
              </v:rect>
            </w:pict>
          </mc:Fallback>
        </mc:AlternateContent>
      </w:r>
    </w:p>
    <w:p w:rsidR="009F4374" w:rsidRPr="00F505F2" w:rsidRDefault="009F4374" w:rsidP="00F505F2">
      <w:pPr>
        <w:spacing w:line="360" w:lineRule="auto"/>
        <w:rPr>
          <w:rFonts w:ascii="Times New Roman" w:hAnsi="Times New Roman" w:cs="Times New Roman"/>
          <w:lang w:val="en-US"/>
        </w:rPr>
      </w:pPr>
    </w:p>
    <w:p w:rsidR="00FD6F74" w:rsidRPr="00F505F2" w:rsidRDefault="009F4374" w:rsidP="00F505F2">
      <w:pPr>
        <w:spacing w:line="360" w:lineRule="auto"/>
        <w:ind w:left="2160" w:firstLine="720"/>
        <w:rPr>
          <w:rFonts w:ascii="Times New Roman" w:hAnsi="Times New Roman" w:cs="Times New Roman"/>
          <w:b/>
          <w:bCs/>
          <w:lang w:val="en-US"/>
        </w:rPr>
      </w:pPr>
      <w:r w:rsidRPr="00F505F2">
        <w:rPr>
          <w:rFonts w:ascii="Times New Roman" w:hAnsi="Times New Roman" w:cs="Times New Roman"/>
          <w:b/>
          <w:bCs/>
          <w:lang w:val="en-US"/>
        </w:rPr>
        <w:t>Flow chart of evidence based medicine</w:t>
      </w:r>
    </w:p>
    <w:p w:rsidR="009F4374" w:rsidRPr="00F505F2" w:rsidRDefault="009F4374" w:rsidP="00F505F2">
      <w:pPr>
        <w:spacing w:line="360" w:lineRule="auto"/>
        <w:rPr>
          <w:rFonts w:ascii="Times New Roman" w:hAnsi="Times New Roman" w:cs="Times New Roman"/>
          <w:b/>
          <w:bCs/>
          <w:lang w:val="en-US"/>
        </w:rPr>
      </w:pPr>
      <w:r w:rsidRPr="00F505F2">
        <w:rPr>
          <w:rFonts w:ascii="Times New Roman" w:hAnsi="Times New Roman" w:cs="Times New Roman"/>
          <w:b/>
          <w:bCs/>
          <w:lang w:val="en-US"/>
        </w:rPr>
        <w:t>Objectives of Evidence Based Medicine:</w:t>
      </w:r>
    </w:p>
    <w:p w:rsidR="009F4374" w:rsidRPr="00F505F2" w:rsidRDefault="009F4374" w:rsidP="00F505F2">
      <w:pPr>
        <w:pStyle w:val="ListParagraph"/>
        <w:numPr>
          <w:ilvl w:val="0"/>
          <w:numId w:val="14"/>
        </w:numPr>
        <w:spacing w:before="240" w:after="240" w:line="360" w:lineRule="auto"/>
        <w:rPr>
          <w:szCs w:val="22"/>
        </w:rPr>
      </w:pPr>
      <w:r w:rsidRPr="00F505F2">
        <w:rPr>
          <w:szCs w:val="22"/>
        </w:rPr>
        <w:t xml:space="preserve">To use </w:t>
      </w:r>
      <w:r w:rsidR="00C0242F">
        <w:rPr>
          <w:szCs w:val="22"/>
        </w:rPr>
        <w:t>recent</w:t>
      </w:r>
      <w:r w:rsidR="00A27F28">
        <w:rPr>
          <w:szCs w:val="22"/>
        </w:rPr>
        <w:t xml:space="preserve"> knowledge to</w:t>
      </w:r>
      <w:r w:rsidRPr="00F505F2">
        <w:rPr>
          <w:szCs w:val="22"/>
        </w:rPr>
        <w:t xml:space="preserve"> connect with patient preference and clinical expertise to standardize &amp; improv</w:t>
      </w:r>
      <w:r w:rsidR="00C0242F">
        <w:rPr>
          <w:szCs w:val="22"/>
        </w:rPr>
        <w:t xml:space="preserve">e care process, and ultimately </w:t>
      </w:r>
      <w:r w:rsidRPr="00F505F2">
        <w:rPr>
          <w:szCs w:val="22"/>
        </w:rPr>
        <w:t>patient outcomes.</w:t>
      </w:r>
    </w:p>
    <w:p w:rsidR="009F4374" w:rsidRPr="00F505F2" w:rsidRDefault="009F4374" w:rsidP="00F505F2">
      <w:pPr>
        <w:pStyle w:val="ListParagraph"/>
        <w:numPr>
          <w:ilvl w:val="0"/>
          <w:numId w:val="14"/>
        </w:numPr>
        <w:spacing w:before="240" w:after="240" w:line="360" w:lineRule="auto"/>
        <w:rPr>
          <w:szCs w:val="22"/>
        </w:rPr>
      </w:pPr>
      <w:r w:rsidRPr="00F505F2">
        <w:rPr>
          <w:szCs w:val="22"/>
        </w:rPr>
        <w:t>To recognize information needed while caring for a patient.</w:t>
      </w:r>
    </w:p>
    <w:p w:rsidR="009F4374" w:rsidRPr="00F505F2" w:rsidRDefault="00A27F28" w:rsidP="00F505F2">
      <w:pPr>
        <w:pStyle w:val="ListParagraph"/>
        <w:numPr>
          <w:ilvl w:val="0"/>
          <w:numId w:val="14"/>
        </w:numPr>
        <w:spacing w:before="240" w:after="240" w:line="360" w:lineRule="auto"/>
        <w:rPr>
          <w:szCs w:val="22"/>
        </w:rPr>
      </w:pPr>
      <w:r>
        <w:rPr>
          <w:szCs w:val="22"/>
        </w:rPr>
        <w:t xml:space="preserve">To identify </w:t>
      </w:r>
      <w:r w:rsidR="009F4374" w:rsidRPr="00F505F2">
        <w:rPr>
          <w:szCs w:val="22"/>
        </w:rPr>
        <w:t>best existing evidence to help resolve the problem.</w:t>
      </w:r>
    </w:p>
    <w:p w:rsidR="00F76407" w:rsidRPr="00F075A2" w:rsidRDefault="00C0242F" w:rsidP="00F505F2">
      <w:pPr>
        <w:pStyle w:val="ListParagraph"/>
        <w:numPr>
          <w:ilvl w:val="0"/>
          <w:numId w:val="14"/>
        </w:numPr>
        <w:spacing w:before="240" w:after="240" w:line="360" w:lineRule="auto"/>
        <w:rPr>
          <w:szCs w:val="22"/>
        </w:rPr>
      </w:pPr>
      <w:r>
        <w:rPr>
          <w:szCs w:val="22"/>
        </w:rPr>
        <w:t>To integrate the</w:t>
      </w:r>
      <w:r w:rsidR="009F4374" w:rsidRPr="00F505F2">
        <w:rPr>
          <w:szCs w:val="22"/>
        </w:rPr>
        <w:t xml:space="preserve"> evidence into a medical plan.</w:t>
      </w:r>
    </w:p>
    <w:p w:rsidR="009F4374" w:rsidRPr="00F505F2" w:rsidRDefault="00F76407" w:rsidP="00F505F2">
      <w:pPr>
        <w:spacing w:line="360" w:lineRule="auto"/>
        <w:rPr>
          <w:rFonts w:ascii="Times New Roman" w:hAnsi="Times New Roman" w:cs="Times New Roman"/>
          <w:b/>
          <w:bCs/>
          <w:lang w:val="en-US"/>
        </w:rPr>
      </w:pPr>
      <w:r w:rsidRPr="00F505F2">
        <w:rPr>
          <w:rFonts w:ascii="Times New Roman" w:hAnsi="Times New Roman" w:cs="Times New Roman"/>
          <w:b/>
          <w:bCs/>
          <w:lang w:val="en-US"/>
        </w:rPr>
        <w:t xml:space="preserve">Significance of Evidence Based Medicine: </w:t>
      </w:r>
    </w:p>
    <w:p w:rsidR="001C0FDF" w:rsidRPr="00F505F2" w:rsidRDefault="00560D20" w:rsidP="00F505F2">
      <w:pPr>
        <w:pStyle w:val="ListParagraph"/>
        <w:spacing w:line="360" w:lineRule="auto"/>
        <w:rPr>
          <w:szCs w:val="22"/>
          <w:lang w:val="en-IN"/>
        </w:rPr>
      </w:pPr>
      <w:r w:rsidRPr="00F505F2">
        <w:rPr>
          <w:szCs w:val="22"/>
        </w:rPr>
        <w:t>It provides cost-effective medical care.</w:t>
      </w:r>
    </w:p>
    <w:p w:rsidR="001C0FDF" w:rsidRPr="00A27F28" w:rsidRDefault="00560D20" w:rsidP="00A27F28">
      <w:pPr>
        <w:pStyle w:val="ListParagraph"/>
        <w:spacing w:line="360" w:lineRule="auto"/>
        <w:rPr>
          <w:szCs w:val="22"/>
          <w:lang w:val="en-IN"/>
        </w:rPr>
      </w:pPr>
      <w:r w:rsidRPr="00F505F2">
        <w:rPr>
          <w:szCs w:val="22"/>
        </w:rPr>
        <w:t>It promotes consistency of treatment and optimal outcomes.</w:t>
      </w:r>
    </w:p>
    <w:p w:rsidR="00A27F28" w:rsidRPr="00F505F2" w:rsidRDefault="00A27F28" w:rsidP="00F505F2">
      <w:pPr>
        <w:pStyle w:val="ListParagraph"/>
        <w:spacing w:line="360" w:lineRule="auto"/>
        <w:rPr>
          <w:szCs w:val="22"/>
          <w:lang w:val="en-IN"/>
        </w:rPr>
      </w:pPr>
      <w:r>
        <w:rPr>
          <w:szCs w:val="22"/>
        </w:rPr>
        <w:t>To establish the standards of patient care.</w:t>
      </w:r>
    </w:p>
    <w:p w:rsidR="001C0FDF" w:rsidRPr="00F505F2" w:rsidRDefault="00560D20" w:rsidP="00F505F2">
      <w:pPr>
        <w:pStyle w:val="ListParagraph"/>
        <w:spacing w:line="360" w:lineRule="auto"/>
        <w:rPr>
          <w:szCs w:val="22"/>
          <w:lang w:val="en-IN"/>
        </w:rPr>
      </w:pPr>
      <w:r w:rsidRPr="00F505F2">
        <w:rPr>
          <w:szCs w:val="22"/>
        </w:rPr>
        <w:t>It keeps doctors and other healthcare professionals updated.</w:t>
      </w:r>
    </w:p>
    <w:p w:rsidR="001C0FDF" w:rsidRPr="00F505F2" w:rsidRDefault="00560D20" w:rsidP="00F505F2">
      <w:pPr>
        <w:pStyle w:val="ListParagraph"/>
        <w:spacing w:line="360" w:lineRule="auto"/>
        <w:rPr>
          <w:szCs w:val="22"/>
          <w:lang w:val="en-IN"/>
        </w:rPr>
      </w:pPr>
      <w:r w:rsidRPr="00F505F2">
        <w:rPr>
          <w:szCs w:val="22"/>
        </w:rPr>
        <w:t>It identifies a</w:t>
      </w:r>
      <w:r w:rsidR="00A27F28">
        <w:rPr>
          <w:szCs w:val="22"/>
        </w:rPr>
        <w:t>nd promotes practices and eliminates those that are</w:t>
      </w:r>
      <w:r w:rsidRPr="00F505F2">
        <w:rPr>
          <w:szCs w:val="22"/>
        </w:rPr>
        <w:t xml:space="preserve"> ineffective or harmful.</w:t>
      </w:r>
    </w:p>
    <w:p w:rsidR="00F76407" w:rsidRPr="00F505F2" w:rsidRDefault="00F76407" w:rsidP="00F505F2">
      <w:pPr>
        <w:pStyle w:val="ListParagraph"/>
        <w:numPr>
          <w:ilvl w:val="0"/>
          <w:numId w:val="0"/>
        </w:numPr>
        <w:spacing w:line="360" w:lineRule="auto"/>
        <w:ind w:left="720"/>
        <w:rPr>
          <w:szCs w:val="22"/>
          <w:lang w:val="en-IN"/>
        </w:rPr>
      </w:pPr>
    </w:p>
    <w:p w:rsidR="00F76407" w:rsidRPr="00F505F2" w:rsidRDefault="00F76407" w:rsidP="00F505F2">
      <w:pPr>
        <w:spacing w:line="360" w:lineRule="auto"/>
        <w:rPr>
          <w:rFonts w:ascii="Times New Roman" w:hAnsi="Times New Roman" w:cs="Times New Roman"/>
        </w:rPr>
      </w:pPr>
      <w:r w:rsidRPr="00F505F2">
        <w:rPr>
          <w:rFonts w:ascii="Times New Roman" w:hAnsi="Times New Roman" w:cs="Times New Roman"/>
          <w:b/>
          <w:bCs/>
        </w:rPr>
        <w:t xml:space="preserve">Steps involved in Practice of Evidence Based Medicine: </w:t>
      </w:r>
      <w:r w:rsidRPr="00F505F2">
        <w:rPr>
          <w:rFonts w:ascii="Times New Roman" w:hAnsi="Times New Roman" w:cs="Times New Roman"/>
        </w:rPr>
        <w:t>Some steps are involved in practice of EBM:</w:t>
      </w:r>
    </w:p>
    <w:p w:rsidR="00F76407" w:rsidRPr="00F505F2" w:rsidRDefault="00A27F28" w:rsidP="00F505F2">
      <w:pPr>
        <w:pStyle w:val="ListParagraph"/>
        <w:numPr>
          <w:ilvl w:val="0"/>
          <w:numId w:val="17"/>
        </w:numPr>
        <w:spacing w:line="360" w:lineRule="auto"/>
        <w:rPr>
          <w:szCs w:val="22"/>
        </w:rPr>
      </w:pPr>
      <w:r>
        <w:rPr>
          <w:szCs w:val="22"/>
        </w:rPr>
        <w:lastRenderedPageBreak/>
        <w:t xml:space="preserve">To </w:t>
      </w:r>
      <w:r w:rsidR="00F76407" w:rsidRPr="00F505F2">
        <w:rPr>
          <w:szCs w:val="22"/>
        </w:rPr>
        <w:t>Framing answerable clinical questions.</w:t>
      </w:r>
    </w:p>
    <w:p w:rsidR="00F76407" w:rsidRPr="00F505F2" w:rsidRDefault="00A27F28" w:rsidP="00F505F2">
      <w:pPr>
        <w:pStyle w:val="ListParagraph"/>
        <w:numPr>
          <w:ilvl w:val="0"/>
          <w:numId w:val="17"/>
        </w:numPr>
        <w:spacing w:line="360" w:lineRule="auto"/>
        <w:rPr>
          <w:szCs w:val="22"/>
        </w:rPr>
      </w:pPr>
      <w:r>
        <w:rPr>
          <w:szCs w:val="22"/>
        </w:rPr>
        <w:t xml:space="preserve">To </w:t>
      </w:r>
      <w:r w:rsidR="00F76407" w:rsidRPr="00F505F2">
        <w:rPr>
          <w:szCs w:val="22"/>
        </w:rPr>
        <w:t>Finding the evidence.</w:t>
      </w:r>
    </w:p>
    <w:p w:rsidR="00F76407" w:rsidRPr="00F505F2" w:rsidRDefault="00A27F28" w:rsidP="00F505F2">
      <w:pPr>
        <w:pStyle w:val="ListParagraph"/>
        <w:numPr>
          <w:ilvl w:val="0"/>
          <w:numId w:val="17"/>
        </w:numPr>
        <w:spacing w:line="360" w:lineRule="auto"/>
        <w:rPr>
          <w:szCs w:val="22"/>
        </w:rPr>
      </w:pPr>
      <w:r>
        <w:rPr>
          <w:szCs w:val="22"/>
        </w:rPr>
        <w:t xml:space="preserve">To </w:t>
      </w:r>
      <w:r w:rsidR="00F76407" w:rsidRPr="00F505F2">
        <w:rPr>
          <w:szCs w:val="22"/>
        </w:rPr>
        <w:t>Appraising the evidence.</w:t>
      </w:r>
    </w:p>
    <w:p w:rsidR="00F76407" w:rsidRPr="00F505F2" w:rsidRDefault="00A27F28" w:rsidP="00F505F2">
      <w:pPr>
        <w:pStyle w:val="ListParagraph"/>
        <w:numPr>
          <w:ilvl w:val="0"/>
          <w:numId w:val="17"/>
        </w:numPr>
        <w:spacing w:line="360" w:lineRule="auto"/>
        <w:rPr>
          <w:szCs w:val="22"/>
        </w:rPr>
      </w:pPr>
      <w:r>
        <w:rPr>
          <w:szCs w:val="22"/>
        </w:rPr>
        <w:t xml:space="preserve">To </w:t>
      </w:r>
      <w:r w:rsidR="00F76407" w:rsidRPr="00F505F2">
        <w:rPr>
          <w:szCs w:val="22"/>
        </w:rPr>
        <w:t>Applying the evidence.</w:t>
      </w:r>
    </w:p>
    <w:p w:rsidR="00D2448E" w:rsidRPr="00F505F2" w:rsidRDefault="00A27F28" w:rsidP="00F505F2">
      <w:pPr>
        <w:pStyle w:val="ListParagraph"/>
        <w:numPr>
          <w:ilvl w:val="0"/>
          <w:numId w:val="17"/>
        </w:numPr>
        <w:spacing w:line="360" w:lineRule="auto"/>
        <w:rPr>
          <w:szCs w:val="22"/>
        </w:rPr>
      </w:pPr>
      <w:r>
        <w:rPr>
          <w:szCs w:val="22"/>
        </w:rPr>
        <w:t xml:space="preserve">To </w:t>
      </w:r>
      <w:r w:rsidR="00F76407" w:rsidRPr="00F505F2">
        <w:rPr>
          <w:szCs w:val="22"/>
        </w:rPr>
        <w:t>Evaluating performance.</w:t>
      </w:r>
    </w:p>
    <w:p w:rsidR="00D2448E" w:rsidRPr="00F505F2" w:rsidRDefault="00D2448E" w:rsidP="00F505F2">
      <w:pPr>
        <w:spacing w:line="360" w:lineRule="auto"/>
        <w:rPr>
          <w:rFonts w:ascii="Times New Roman" w:hAnsi="Times New Roman" w:cs="Times New Roman"/>
          <w:b/>
          <w:bCs/>
        </w:rPr>
      </w:pPr>
      <w:r w:rsidRPr="00F505F2">
        <w:rPr>
          <w:rFonts w:ascii="Times New Roman" w:hAnsi="Times New Roman" w:cs="Times New Roman"/>
          <w:b/>
          <w:bCs/>
        </w:rPr>
        <w:t>Essential Medicines List:</w:t>
      </w:r>
    </w:p>
    <w:p w:rsidR="00D2448E" w:rsidRPr="00F505F2" w:rsidRDefault="00D2448E" w:rsidP="00F505F2">
      <w:pPr>
        <w:spacing w:line="360" w:lineRule="auto"/>
        <w:rPr>
          <w:rFonts w:ascii="Times New Roman" w:hAnsi="Times New Roman" w:cs="Times New Roman"/>
        </w:rPr>
      </w:pPr>
      <w:r w:rsidRPr="00F505F2">
        <w:rPr>
          <w:rFonts w:ascii="Times New Roman" w:hAnsi="Times New Roman" w:cs="Times New Roman"/>
        </w:rPr>
        <w:t xml:space="preserve">WHO </w:t>
      </w:r>
      <w:r w:rsidR="00A27F28">
        <w:rPr>
          <w:rFonts w:ascii="Times New Roman" w:hAnsi="Times New Roman" w:cs="Times New Roman"/>
        </w:rPr>
        <w:t>defines essential medicines are those</w:t>
      </w:r>
      <w:r w:rsidRPr="00F505F2">
        <w:rPr>
          <w:rFonts w:ascii="Times New Roman" w:hAnsi="Times New Roman" w:cs="Times New Roman"/>
        </w:rPr>
        <w:t xml:space="preserve"> satisfy the priority h</w:t>
      </w:r>
      <w:r w:rsidR="00EA4157" w:rsidRPr="00F505F2">
        <w:rPr>
          <w:rFonts w:ascii="Times New Roman" w:hAnsi="Times New Roman" w:cs="Times New Roman"/>
        </w:rPr>
        <w:t xml:space="preserve">ealthcare needs of the </w:t>
      </w:r>
      <w:r w:rsidR="00A27F28" w:rsidRPr="00F505F2">
        <w:rPr>
          <w:rFonts w:ascii="Times New Roman" w:hAnsi="Times New Roman" w:cs="Times New Roman"/>
        </w:rPr>
        <w:t>population.</w:t>
      </w:r>
    </w:p>
    <w:p w:rsidR="00EA4157" w:rsidRPr="00F505F2" w:rsidRDefault="00EA4157" w:rsidP="00F505F2">
      <w:pPr>
        <w:pStyle w:val="ListParagraph"/>
        <w:numPr>
          <w:ilvl w:val="0"/>
          <w:numId w:val="19"/>
        </w:numPr>
        <w:spacing w:line="360" w:lineRule="auto"/>
        <w:rPr>
          <w:szCs w:val="22"/>
        </w:rPr>
      </w:pPr>
      <w:r w:rsidRPr="00F505F2">
        <w:rPr>
          <w:szCs w:val="22"/>
        </w:rPr>
        <w:t>The essential medicines should be available at all the times in adequate quantity and in appropriate dosage forms.</w:t>
      </w:r>
    </w:p>
    <w:p w:rsidR="00EA4157" w:rsidRPr="00F505F2" w:rsidRDefault="00EA4157" w:rsidP="00F505F2">
      <w:pPr>
        <w:pStyle w:val="ListParagraph"/>
        <w:numPr>
          <w:ilvl w:val="0"/>
          <w:numId w:val="19"/>
        </w:numPr>
        <w:spacing w:line="360" w:lineRule="auto"/>
        <w:rPr>
          <w:szCs w:val="22"/>
        </w:rPr>
      </w:pPr>
      <w:r w:rsidRPr="00F505F2">
        <w:rPr>
          <w:szCs w:val="22"/>
        </w:rPr>
        <w:t>Each country can prepare its own list of essential medicines based on disease burden, priority health concern of that country.</w:t>
      </w:r>
    </w:p>
    <w:p w:rsidR="00EA4157" w:rsidRPr="00F505F2" w:rsidRDefault="00EA4157" w:rsidP="00F505F2">
      <w:pPr>
        <w:spacing w:line="360" w:lineRule="auto"/>
        <w:rPr>
          <w:rFonts w:ascii="Times New Roman" w:hAnsi="Times New Roman" w:cs="Times New Roman"/>
          <w:b/>
          <w:bCs/>
        </w:rPr>
      </w:pPr>
      <w:r w:rsidRPr="00F505F2">
        <w:rPr>
          <w:rFonts w:ascii="Times New Roman" w:hAnsi="Times New Roman" w:cs="Times New Roman"/>
          <w:b/>
          <w:bCs/>
        </w:rPr>
        <w:t xml:space="preserve">History of the Essential Medicines List: </w:t>
      </w:r>
    </w:p>
    <w:p w:rsidR="00EA4157" w:rsidRPr="00F505F2" w:rsidRDefault="00EA4157" w:rsidP="00F505F2">
      <w:pPr>
        <w:pStyle w:val="ListParagraph"/>
        <w:numPr>
          <w:ilvl w:val="0"/>
          <w:numId w:val="18"/>
        </w:numPr>
        <w:spacing w:line="360" w:lineRule="auto"/>
        <w:rPr>
          <w:szCs w:val="22"/>
        </w:rPr>
      </w:pPr>
      <w:r w:rsidRPr="00F505F2">
        <w:rPr>
          <w:szCs w:val="22"/>
        </w:rPr>
        <w:t>In 1970, Tanzania becomes the first country to prepare essential medicine list.</w:t>
      </w:r>
    </w:p>
    <w:p w:rsidR="00EA4157" w:rsidRPr="00F505F2" w:rsidRDefault="00EA4157" w:rsidP="00F505F2">
      <w:pPr>
        <w:pStyle w:val="ListParagraph"/>
        <w:numPr>
          <w:ilvl w:val="0"/>
          <w:numId w:val="18"/>
        </w:numPr>
        <w:spacing w:line="360" w:lineRule="auto"/>
        <w:rPr>
          <w:szCs w:val="22"/>
        </w:rPr>
      </w:pPr>
      <w:r w:rsidRPr="00F505F2">
        <w:rPr>
          <w:szCs w:val="22"/>
        </w:rPr>
        <w:t>The first</w:t>
      </w:r>
      <w:r w:rsidR="007704D7">
        <w:rPr>
          <w:szCs w:val="22"/>
        </w:rPr>
        <w:t xml:space="preserve"> list of essential medicines of </w:t>
      </w:r>
      <w:r w:rsidRPr="00F505F2">
        <w:rPr>
          <w:szCs w:val="22"/>
        </w:rPr>
        <w:t>WHO model was published in the year 1977 which contained 186 medicines.</w:t>
      </w:r>
    </w:p>
    <w:p w:rsidR="00EA4157" w:rsidRPr="00F505F2" w:rsidRDefault="00EA4157" w:rsidP="00F505F2">
      <w:pPr>
        <w:pStyle w:val="ListParagraph"/>
        <w:numPr>
          <w:ilvl w:val="0"/>
          <w:numId w:val="18"/>
        </w:numPr>
        <w:spacing w:line="360" w:lineRule="auto"/>
        <w:rPr>
          <w:szCs w:val="22"/>
        </w:rPr>
      </w:pPr>
      <w:r w:rsidRPr="00F505F2">
        <w:rPr>
          <w:szCs w:val="22"/>
        </w:rPr>
        <w:t>The latest WHO model list of essential medicines in 22</w:t>
      </w:r>
      <w:r w:rsidRPr="00F505F2">
        <w:rPr>
          <w:szCs w:val="22"/>
          <w:vertAlign w:val="superscript"/>
        </w:rPr>
        <w:t>nd</w:t>
      </w:r>
      <w:r w:rsidRPr="00F505F2">
        <w:rPr>
          <w:szCs w:val="22"/>
        </w:rPr>
        <w:t xml:space="preserve"> list published in 2021</w:t>
      </w:r>
      <w:r w:rsidR="009D24D3" w:rsidRPr="00F505F2">
        <w:rPr>
          <w:szCs w:val="22"/>
        </w:rPr>
        <w:t xml:space="preserve"> which contained 399 medicines.</w:t>
      </w:r>
    </w:p>
    <w:p w:rsidR="003170A1" w:rsidRPr="003170A1" w:rsidRDefault="009D24D3" w:rsidP="003170A1">
      <w:pPr>
        <w:pStyle w:val="ListParagraph"/>
        <w:numPr>
          <w:ilvl w:val="0"/>
          <w:numId w:val="18"/>
        </w:numPr>
        <w:spacing w:line="360" w:lineRule="auto"/>
        <w:rPr>
          <w:szCs w:val="22"/>
        </w:rPr>
      </w:pPr>
      <w:r w:rsidRPr="00F505F2">
        <w:rPr>
          <w:szCs w:val="22"/>
        </w:rPr>
        <w:t xml:space="preserve">The </w:t>
      </w:r>
      <w:r w:rsidR="007704D7" w:rsidRPr="00F505F2">
        <w:rPr>
          <w:szCs w:val="22"/>
        </w:rPr>
        <w:t xml:space="preserve">lists of essential medicines </w:t>
      </w:r>
      <w:r w:rsidR="007704D7">
        <w:rPr>
          <w:szCs w:val="22"/>
        </w:rPr>
        <w:t xml:space="preserve">of </w:t>
      </w:r>
      <w:r w:rsidRPr="00F505F2">
        <w:rPr>
          <w:szCs w:val="22"/>
        </w:rPr>
        <w:t>WHO model are updated every two years by the expert committee on selection and use of essential medicines.</w:t>
      </w:r>
    </w:p>
    <w:p w:rsidR="009D24D3" w:rsidRPr="00F505F2" w:rsidRDefault="009D24D3" w:rsidP="00F505F2">
      <w:pPr>
        <w:spacing w:line="360" w:lineRule="auto"/>
        <w:rPr>
          <w:rFonts w:ascii="Times New Roman" w:hAnsi="Times New Roman" w:cs="Times New Roman"/>
        </w:rPr>
      </w:pPr>
      <w:r w:rsidRPr="00F505F2">
        <w:rPr>
          <w:rFonts w:ascii="Times New Roman" w:hAnsi="Times New Roman" w:cs="Times New Roman"/>
          <w:b/>
          <w:bCs/>
        </w:rPr>
        <w:t xml:space="preserve">Selection of Essential Medicines: </w:t>
      </w:r>
      <w:r w:rsidRPr="00F505F2">
        <w:rPr>
          <w:rFonts w:ascii="Times New Roman" w:eastAsia="Arial" w:hAnsi="Times New Roman" w:cs="Times New Roman"/>
          <w:color w:val="000000"/>
          <w:lang w:val="en-US" w:eastAsia="en-IN" w:bidi="hi-IN"/>
        </w:rPr>
        <w:t xml:space="preserve"> </w:t>
      </w:r>
      <w:r w:rsidRPr="00F505F2">
        <w:rPr>
          <w:rFonts w:ascii="Times New Roman" w:hAnsi="Times New Roman" w:cs="Times New Roman"/>
          <w:lang w:val="en-US"/>
        </w:rPr>
        <w:t>The following factors are considered for the selection of essential medicines:</w:t>
      </w:r>
    </w:p>
    <w:p w:rsidR="001C0FDF" w:rsidRPr="00F505F2" w:rsidRDefault="00560D20" w:rsidP="00F505F2">
      <w:pPr>
        <w:numPr>
          <w:ilvl w:val="0"/>
          <w:numId w:val="20"/>
        </w:numPr>
        <w:spacing w:line="360" w:lineRule="auto"/>
        <w:rPr>
          <w:rFonts w:ascii="Times New Roman" w:hAnsi="Times New Roman" w:cs="Times New Roman"/>
        </w:rPr>
      </w:pPr>
      <w:r w:rsidRPr="00F505F2">
        <w:rPr>
          <w:rFonts w:ascii="Times New Roman" w:hAnsi="Times New Roman" w:cs="Times New Roman"/>
          <w:lang w:val="en-US"/>
        </w:rPr>
        <w:t>Occurrence of disease.</w:t>
      </w:r>
    </w:p>
    <w:p w:rsidR="001C0FDF" w:rsidRPr="00F505F2" w:rsidRDefault="007704D7" w:rsidP="00F505F2">
      <w:pPr>
        <w:numPr>
          <w:ilvl w:val="0"/>
          <w:numId w:val="20"/>
        </w:numPr>
        <w:spacing w:line="360" w:lineRule="auto"/>
        <w:rPr>
          <w:rFonts w:ascii="Times New Roman" w:hAnsi="Times New Roman" w:cs="Times New Roman"/>
        </w:rPr>
      </w:pPr>
      <w:r>
        <w:rPr>
          <w:rFonts w:ascii="Times New Roman" w:hAnsi="Times New Roman" w:cs="Times New Roman"/>
          <w:lang w:val="en-US"/>
        </w:rPr>
        <w:t xml:space="preserve">The </w:t>
      </w:r>
      <w:r w:rsidR="00560D20" w:rsidRPr="00F505F2">
        <w:rPr>
          <w:rFonts w:ascii="Times New Roman" w:hAnsi="Times New Roman" w:cs="Times New Roman"/>
          <w:lang w:val="en-US"/>
        </w:rPr>
        <w:t>Efficacy, safety, and comparative cost-effectiveness of available medicines.</w:t>
      </w:r>
    </w:p>
    <w:p w:rsidR="001C0FDF" w:rsidRPr="00F505F2" w:rsidRDefault="00560D20" w:rsidP="00F505F2">
      <w:pPr>
        <w:numPr>
          <w:ilvl w:val="0"/>
          <w:numId w:val="20"/>
        </w:numPr>
        <w:spacing w:line="360" w:lineRule="auto"/>
        <w:rPr>
          <w:rFonts w:ascii="Times New Roman" w:hAnsi="Times New Roman" w:cs="Times New Roman"/>
        </w:rPr>
      </w:pPr>
      <w:r w:rsidRPr="00F505F2">
        <w:rPr>
          <w:rFonts w:ascii="Times New Roman" w:hAnsi="Times New Roman" w:cs="Times New Roman"/>
          <w:lang w:val="en-US"/>
        </w:rPr>
        <w:t xml:space="preserve">The medicine should be </w:t>
      </w:r>
      <w:r w:rsidR="007704D7">
        <w:rPr>
          <w:rFonts w:ascii="Times New Roman" w:hAnsi="Times New Roman" w:cs="Times New Roman"/>
          <w:lang w:val="en-US"/>
        </w:rPr>
        <w:t>use</w:t>
      </w:r>
      <w:r w:rsidRPr="00F505F2">
        <w:rPr>
          <w:rFonts w:ascii="Times New Roman" w:hAnsi="Times New Roman" w:cs="Times New Roman"/>
          <w:lang w:val="en-US"/>
        </w:rPr>
        <w:t xml:space="preserve"> with the current treatment guidelines for the disease.</w:t>
      </w:r>
    </w:p>
    <w:p w:rsidR="001C0FDF" w:rsidRPr="00F505F2" w:rsidRDefault="00560D20" w:rsidP="00F505F2">
      <w:pPr>
        <w:numPr>
          <w:ilvl w:val="0"/>
          <w:numId w:val="20"/>
        </w:numPr>
        <w:spacing w:line="360" w:lineRule="auto"/>
        <w:rPr>
          <w:rFonts w:ascii="Times New Roman" w:hAnsi="Times New Roman" w:cs="Times New Roman"/>
        </w:rPr>
      </w:pPr>
      <w:r w:rsidRPr="00F505F2">
        <w:rPr>
          <w:rFonts w:ascii="Times New Roman" w:hAnsi="Times New Roman" w:cs="Times New Roman"/>
          <w:lang w:val="en-US"/>
        </w:rPr>
        <w:t>Level of healthcare facility available.</w:t>
      </w:r>
    </w:p>
    <w:p w:rsidR="001C0FDF" w:rsidRPr="00F505F2" w:rsidRDefault="00560D20" w:rsidP="00F505F2">
      <w:pPr>
        <w:numPr>
          <w:ilvl w:val="0"/>
          <w:numId w:val="20"/>
        </w:numPr>
        <w:spacing w:line="360" w:lineRule="auto"/>
        <w:rPr>
          <w:rFonts w:ascii="Times New Roman" w:hAnsi="Times New Roman" w:cs="Times New Roman"/>
        </w:rPr>
      </w:pPr>
      <w:r w:rsidRPr="00F505F2">
        <w:rPr>
          <w:rFonts w:ascii="Times New Roman" w:hAnsi="Times New Roman" w:cs="Times New Roman"/>
          <w:lang w:val="en-US"/>
        </w:rPr>
        <w:t>Treatment facilities are available.</w:t>
      </w:r>
    </w:p>
    <w:p w:rsidR="001C0FDF" w:rsidRPr="00F505F2" w:rsidRDefault="007704D7" w:rsidP="00F505F2">
      <w:pPr>
        <w:numPr>
          <w:ilvl w:val="0"/>
          <w:numId w:val="20"/>
        </w:numPr>
        <w:spacing w:line="360" w:lineRule="auto"/>
        <w:rPr>
          <w:rFonts w:ascii="Times New Roman" w:hAnsi="Times New Roman" w:cs="Times New Roman"/>
        </w:rPr>
      </w:pPr>
      <w:r>
        <w:rPr>
          <w:rFonts w:ascii="Times New Roman" w:hAnsi="Times New Roman" w:cs="Times New Roman"/>
          <w:lang w:val="en-US"/>
        </w:rPr>
        <w:t>To t</w:t>
      </w:r>
      <w:r w:rsidR="00560D20" w:rsidRPr="00F505F2">
        <w:rPr>
          <w:rFonts w:ascii="Times New Roman" w:hAnsi="Times New Roman" w:cs="Times New Roman"/>
          <w:lang w:val="en-US"/>
        </w:rPr>
        <w:t>raining and experience of the available personnel.</w:t>
      </w:r>
    </w:p>
    <w:p w:rsidR="001C0FDF" w:rsidRPr="00F505F2" w:rsidRDefault="007704D7" w:rsidP="00F505F2">
      <w:pPr>
        <w:numPr>
          <w:ilvl w:val="0"/>
          <w:numId w:val="20"/>
        </w:numPr>
        <w:spacing w:line="360" w:lineRule="auto"/>
        <w:rPr>
          <w:rFonts w:ascii="Times New Roman" w:hAnsi="Times New Roman" w:cs="Times New Roman"/>
        </w:rPr>
      </w:pPr>
      <w:r>
        <w:rPr>
          <w:rFonts w:ascii="Times New Roman" w:hAnsi="Times New Roman" w:cs="Times New Roman"/>
          <w:lang w:val="en-US"/>
        </w:rPr>
        <w:t>The l</w:t>
      </w:r>
      <w:r w:rsidR="00560D20" w:rsidRPr="00F505F2">
        <w:rPr>
          <w:rFonts w:ascii="Times New Roman" w:hAnsi="Times New Roman" w:cs="Times New Roman"/>
          <w:lang w:val="en-US"/>
        </w:rPr>
        <w:t>ocal availability of individual drugs.</w:t>
      </w:r>
    </w:p>
    <w:p w:rsidR="001C0FDF" w:rsidRPr="00F505F2" w:rsidRDefault="007704D7" w:rsidP="00F505F2">
      <w:pPr>
        <w:numPr>
          <w:ilvl w:val="0"/>
          <w:numId w:val="20"/>
        </w:numPr>
        <w:spacing w:line="360" w:lineRule="auto"/>
        <w:rPr>
          <w:rFonts w:ascii="Times New Roman" w:hAnsi="Times New Roman" w:cs="Times New Roman"/>
        </w:rPr>
      </w:pPr>
      <w:r>
        <w:rPr>
          <w:rFonts w:ascii="Times New Roman" w:hAnsi="Times New Roman" w:cs="Times New Roman"/>
          <w:lang w:val="en-US"/>
        </w:rPr>
        <w:t>F</w:t>
      </w:r>
      <w:r w:rsidR="00560D20" w:rsidRPr="00F505F2">
        <w:rPr>
          <w:rFonts w:ascii="Times New Roman" w:hAnsi="Times New Roman" w:cs="Times New Roman"/>
          <w:lang w:val="en-US"/>
        </w:rPr>
        <w:t>inancial resources</w:t>
      </w:r>
      <w:r>
        <w:rPr>
          <w:rFonts w:ascii="Times New Roman" w:hAnsi="Times New Roman" w:cs="Times New Roman"/>
          <w:lang w:val="en-US"/>
        </w:rPr>
        <w:t xml:space="preserve"> are available</w:t>
      </w:r>
      <w:r w:rsidR="00560D20" w:rsidRPr="00F505F2">
        <w:rPr>
          <w:rFonts w:ascii="Times New Roman" w:hAnsi="Times New Roman" w:cs="Times New Roman"/>
          <w:lang w:val="en-US"/>
        </w:rPr>
        <w:t>.</w:t>
      </w:r>
    </w:p>
    <w:p w:rsidR="00F76407" w:rsidRPr="00F505F2" w:rsidRDefault="007704D7" w:rsidP="00F505F2">
      <w:pPr>
        <w:numPr>
          <w:ilvl w:val="0"/>
          <w:numId w:val="20"/>
        </w:numPr>
        <w:spacing w:line="360" w:lineRule="auto"/>
        <w:rPr>
          <w:rFonts w:ascii="Times New Roman" w:hAnsi="Times New Roman" w:cs="Times New Roman"/>
        </w:rPr>
      </w:pPr>
      <w:r>
        <w:rPr>
          <w:rFonts w:ascii="Times New Roman" w:hAnsi="Times New Roman" w:cs="Times New Roman"/>
          <w:lang w:val="en-US"/>
        </w:rPr>
        <w:t xml:space="preserve">The </w:t>
      </w:r>
      <w:r w:rsidR="00560D20" w:rsidRPr="00F505F2">
        <w:rPr>
          <w:rFonts w:ascii="Times New Roman" w:hAnsi="Times New Roman" w:cs="Times New Roman"/>
          <w:lang w:val="en-US"/>
        </w:rPr>
        <w:t>Environmental f</w:t>
      </w:r>
      <w:r w:rsidR="009D24D3" w:rsidRPr="00F505F2">
        <w:rPr>
          <w:rFonts w:ascii="Times New Roman" w:hAnsi="Times New Roman" w:cs="Times New Roman"/>
          <w:lang w:val="en-US"/>
        </w:rPr>
        <w:t>actor/stability of the product.</w:t>
      </w:r>
    </w:p>
    <w:p w:rsidR="00F76407" w:rsidRPr="00F505F2" w:rsidRDefault="00F76407" w:rsidP="00F505F2">
      <w:pPr>
        <w:spacing w:line="360" w:lineRule="auto"/>
        <w:ind w:left="360"/>
        <w:rPr>
          <w:rFonts w:ascii="Times New Roman" w:hAnsi="Times New Roman" w:cs="Times New Roman"/>
          <w:b/>
          <w:bCs/>
        </w:rPr>
      </w:pPr>
      <w:r w:rsidRPr="00F505F2">
        <w:rPr>
          <w:rFonts w:ascii="Times New Roman" w:hAnsi="Times New Roman" w:cs="Times New Roman"/>
          <w:b/>
          <w:bCs/>
        </w:rPr>
        <w:t xml:space="preserve"> </w:t>
      </w:r>
      <w:r w:rsidR="00D75592" w:rsidRPr="00F505F2">
        <w:rPr>
          <w:rFonts w:ascii="Times New Roman" w:hAnsi="Times New Roman" w:cs="Times New Roman"/>
          <w:b/>
          <w:bCs/>
        </w:rPr>
        <w:t>Standard Treatment Guidelines:</w:t>
      </w:r>
    </w:p>
    <w:p w:rsidR="00D75592" w:rsidRPr="00F505F2" w:rsidRDefault="00D75592" w:rsidP="00F505F2">
      <w:pPr>
        <w:spacing w:line="360" w:lineRule="auto"/>
        <w:ind w:left="360"/>
        <w:rPr>
          <w:rFonts w:ascii="Times New Roman" w:hAnsi="Times New Roman" w:cs="Times New Roman"/>
          <w:lang w:val="en-US"/>
        </w:rPr>
      </w:pPr>
      <w:r w:rsidRPr="00F505F2">
        <w:rPr>
          <w:rFonts w:ascii="Times New Roman" w:hAnsi="Times New Roman" w:cs="Times New Roman"/>
          <w:lang w:val="en-US"/>
        </w:rPr>
        <w:t xml:space="preserve">A standard Treatment Guideline (STG) is a systematically developed statement designed to assist practitioners and patients in making decisions about appropriate healthcare for specific clinical circumstances. </w:t>
      </w:r>
    </w:p>
    <w:p w:rsidR="00D75592" w:rsidRPr="00F505F2" w:rsidRDefault="00D75592" w:rsidP="00F505F2">
      <w:pPr>
        <w:spacing w:line="360" w:lineRule="auto"/>
        <w:ind w:left="360"/>
        <w:rPr>
          <w:rFonts w:ascii="Times New Roman" w:hAnsi="Times New Roman" w:cs="Times New Roman"/>
          <w:b/>
          <w:bCs/>
          <w:lang w:val="en-US"/>
        </w:rPr>
      </w:pPr>
      <w:r w:rsidRPr="00F505F2">
        <w:rPr>
          <w:rFonts w:ascii="Times New Roman" w:hAnsi="Times New Roman" w:cs="Times New Roman"/>
          <w:b/>
          <w:bCs/>
          <w:lang w:val="en-US"/>
        </w:rPr>
        <w:t>Advantages of Standard Treatment Guidelines:</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Provides standardized guidance to practitioners.</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It provides the most effective therapy in terms of quality.</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Encourages practitioners for high-quality care.</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The healthcare system needs to provide only the medicines as per the formulary or list of essential medicines.</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Enables healthcare providers to concentrate on making the correct diagnosis.</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Provides a basis for evaluating the quality of care provided by health care professionals.</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 xml:space="preserve">Provides a vehicle for integrating special programs (e.g., diarrhoea disease control, tuberculosis control, malaria, etc.) </w:t>
      </w:r>
    </w:p>
    <w:p w:rsidR="00BF39AE" w:rsidRPr="00F505F2" w:rsidRDefault="00904E05" w:rsidP="00F505F2">
      <w:pPr>
        <w:numPr>
          <w:ilvl w:val="0"/>
          <w:numId w:val="21"/>
        </w:numPr>
        <w:spacing w:line="360" w:lineRule="auto"/>
        <w:rPr>
          <w:rFonts w:ascii="Times New Roman" w:hAnsi="Times New Roman" w:cs="Times New Roman"/>
        </w:rPr>
      </w:pPr>
      <w:r w:rsidRPr="00F505F2">
        <w:rPr>
          <w:rFonts w:ascii="Times New Roman" w:hAnsi="Times New Roman" w:cs="Times New Roman"/>
          <w:lang w:val="en-US"/>
        </w:rPr>
        <w:t>Helps to manage the drug supply system.</w:t>
      </w:r>
    </w:p>
    <w:p w:rsidR="00AE7E9F" w:rsidRPr="00F505F2" w:rsidRDefault="00AE7E9F" w:rsidP="00F505F2">
      <w:pPr>
        <w:spacing w:line="360" w:lineRule="auto"/>
        <w:ind w:left="360"/>
        <w:rPr>
          <w:rFonts w:ascii="Times New Roman" w:hAnsi="Times New Roman" w:cs="Times New Roman"/>
          <w:b/>
          <w:bCs/>
        </w:rPr>
      </w:pPr>
      <w:r w:rsidRPr="00F505F2">
        <w:rPr>
          <w:rFonts w:ascii="Times New Roman" w:hAnsi="Times New Roman" w:cs="Times New Roman"/>
          <w:b/>
          <w:bCs/>
        </w:rPr>
        <w:t>Disadvantages of Standard Treatment Guidelines:</w:t>
      </w:r>
    </w:p>
    <w:p w:rsidR="00AE7E9F" w:rsidRPr="00F505F2" w:rsidRDefault="00AE7E9F" w:rsidP="00F505F2">
      <w:pPr>
        <w:pStyle w:val="ListParagraph"/>
        <w:numPr>
          <w:ilvl w:val="0"/>
          <w:numId w:val="22"/>
        </w:numPr>
        <w:spacing w:line="360" w:lineRule="auto"/>
        <w:rPr>
          <w:szCs w:val="22"/>
        </w:rPr>
      </w:pPr>
      <w:r w:rsidRPr="00F505F2">
        <w:rPr>
          <w:szCs w:val="22"/>
        </w:rPr>
        <w:t>Inaccurate or incomplete guidelines will provide the wrong information for provides may be harmful.</w:t>
      </w:r>
    </w:p>
    <w:p w:rsidR="00AE7E9F" w:rsidRPr="00F505F2" w:rsidRDefault="00AE7E9F" w:rsidP="00F505F2">
      <w:pPr>
        <w:pStyle w:val="ListParagraph"/>
        <w:numPr>
          <w:ilvl w:val="0"/>
          <w:numId w:val="22"/>
        </w:numPr>
        <w:spacing w:line="360" w:lineRule="auto"/>
        <w:rPr>
          <w:szCs w:val="22"/>
        </w:rPr>
      </w:pPr>
      <w:r w:rsidRPr="00F505F2">
        <w:rPr>
          <w:szCs w:val="22"/>
        </w:rPr>
        <w:t>Establishing, developing and implementing of STGs are very difficult and time consuming processes.</w:t>
      </w:r>
    </w:p>
    <w:p w:rsidR="00AE7E9F" w:rsidRPr="00F505F2" w:rsidRDefault="00AE7E9F" w:rsidP="00F505F2">
      <w:pPr>
        <w:pStyle w:val="ListParagraph"/>
        <w:numPr>
          <w:ilvl w:val="0"/>
          <w:numId w:val="22"/>
        </w:numPr>
        <w:spacing w:line="360" w:lineRule="auto"/>
        <w:rPr>
          <w:szCs w:val="22"/>
        </w:rPr>
      </w:pPr>
      <w:r w:rsidRPr="00F505F2">
        <w:rPr>
          <w:szCs w:val="22"/>
        </w:rPr>
        <w:t>STG manual should be concise and small enough to carry it easily.</w:t>
      </w:r>
    </w:p>
    <w:p w:rsidR="00AE7E9F" w:rsidRPr="00F505F2" w:rsidRDefault="00AE7E9F" w:rsidP="00F505F2">
      <w:pPr>
        <w:spacing w:line="360" w:lineRule="auto"/>
        <w:ind w:left="360"/>
        <w:rPr>
          <w:rFonts w:ascii="Times New Roman" w:hAnsi="Times New Roman" w:cs="Times New Roman"/>
          <w:b/>
          <w:bCs/>
        </w:rPr>
      </w:pPr>
      <w:r w:rsidRPr="00F505F2">
        <w:rPr>
          <w:rFonts w:ascii="Times New Roman" w:hAnsi="Times New Roman" w:cs="Times New Roman"/>
          <w:b/>
          <w:bCs/>
          <w:lang w:val="en-US"/>
        </w:rPr>
        <w:t>Standard Treatment Guidelines in India:</w:t>
      </w:r>
    </w:p>
    <w:p w:rsidR="00BF39AE" w:rsidRPr="00F505F2"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Hypertension: Screening, Diagnosis, Assessment, and Management of Primary Hypertension in Adults in India, AUGUST 2017, Ministry of Health and Family Welfare, Government of India.</w:t>
      </w:r>
    </w:p>
    <w:p w:rsidR="00BF39AE" w:rsidRPr="00F505F2"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Treatment Guidelines for Antimicrobial Use in Common Syndromes. 2</w:t>
      </w:r>
      <w:r w:rsidRPr="00F505F2">
        <w:rPr>
          <w:rFonts w:ascii="Times New Roman" w:hAnsi="Times New Roman" w:cs="Times New Roman"/>
          <w:vertAlign w:val="superscript"/>
          <w:lang w:val="en-US"/>
        </w:rPr>
        <w:t>nd</w:t>
      </w:r>
      <w:r w:rsidRPr="00F505F2">
        <w:rPr>
          <w:rFonts w:ascii="Times New Roman" w:hAnsi="Times New Roman" w:cs="Times New Roman"/>
          <w:lang w:val="en-US"/>
        </w:rPr>
        <w:t xml:space="preserve"> edition. Publications of the ICMR, New Delhi.</w:t>
      </w:r>
    </w:p>
    <w:p w:rsidR="00BF39AE" w:rsidRPr="00F505F2"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Guidelines for Programmatic Management of Drug Resistant TB (PMDT) in India, March 2021, National TB Elimination Programme, Central TB Division, Ministry of Health and Family Welfare, Government of India, New Delhi.</w:t>
      </w:r>
    </w:p>
    <w:p w:rsidR="00BF39AE" w:rsidRPr="00F505F2"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National Guidelines for Clinical Management of Dengue Fever, National Vector Borne Disease Control Programme, WHO, 2015.</w:t>
      </w:r>
    </w:p>
    <w:p w:rsidR="00BF39AE" w:rsidRPr="00F505F2"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Standard Treatment Protocol, Public Health Department, Government of Maharashtra.</w:t>
      </w:r>
    </w:p>
    <w:p w:rsidR="00BF39AE" w:rsidRPr="00F505F2"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Standard Treatment Guidelines, A Manual for Medical Therapeutics, First Edition 2014, Gujarat Medical Services Corporation Ltd., Health and Family Welfare Department, Government of Gujarat.</w:t>
      </w:r>
    </w:p>
    <w:p w:rsidR="004E1440" w:rsidRPr="007704D7" w:rsidRDefault="00904E05" w:rsidP="00F505F2">
      <w:pPr>
        <w:numPr>
          <w:ilvl w:val="0"/>
          <w:numId w:val="23"/>
        </w:numPr>
        <w:spacing w:line="360" w:lineRule="auto"/>
        <w:rPr>
          <w:rFonts w:ascii="Times New Roman" w:hAnsi="Times New Roman" w:cs="Times New Roman"/>
        </w:rPr>
      </w:pPr>
      <w:r w:rsidRPr="00F505F2">
        <w:rPr>
          <w:rFonts w:ascii="Times New Roman" w:hAnsi="Times New Roman" w:cs="Times New Roman"/>
          <w:lang w:val="en-US"/>
        </w:rPr>
        <w:t>Standard Treatment Guidelines (2016), Department of Public Health and Family Welfare, Madhya Pradesh</w:t>
      </w:r>
      <w:r w:rsidR="00F075A2">
        <w:rPr>
          <w:rFonts w:ascii="Times New Roman" w:hAnsi="Times New Roman" w:cs="Times New Roman"/>
          <w:lang w:val="en-US"/>
        </w:rPr>
        <w:t>.</w:t>
      </w:r>
    </w:p>
    <w:p w:rsidR="004E1440" w:rsidRPr="00F505F2" w:rsidRDefault="004E1440" w:rsidP="00F505F2">
      <w:pPr>
        <w:spacing w:line="360" w:lineRule="auto"/>
        <w:rPr>
          <w:rFonts w:ascii="Times New Roman" w:hAnsi="Times New Roman" w:cs="Times New Roman"/>
          <w:b/>
          <w:bCs/>
          <w:lang w:val="en-US"/>
        </w:rPr>
      </w:pPr>
      <w:r w:rsidRPr="00F505F2">
        <w:rPr>
          <w:rFonts w:ascii="Times New Roman" w:hAnsi="Times New Roman" w:cs="Times New Roman"/>
          <w:b/>
          <w:bCs/>
          <w:lang w:val="en-US"/>
        </w:rPr>
        <w:t xml:space="preserve">References: </w:t>
      </w:r>
    </w:p>
    <w:p w:rsidR="004E1440" w:rsidRPr="00F505F2" w:rsidRDefault="004E1440" w:rsidP="00F505F2">
      <w:pPr>
        <w:spacing w:line="360" w:lineRule="auto"/>
        <w:rPr>
          <w:rFonts w:ascii="Times New Roman" w:hAnsi="Times New Roman" w:cs="Times New Roman"/>
          <w:lang w:val="en-US"/>
        </w:rPr>
      </w:pPr>
      <w:r w:rsidRPr="00F505F2">
        <w:rPr>
          <w:rFonts w:ascii="Times New Roman" w:hAnsi="Times New Roman" w:cs="Times New Roman"/>
          <w:lang w:val="en-US"/>
        </w:rPr>
        <w:t>Tri</w:t>
      </w:r>
      <w:r w:rsidR="00D75592" w:rsidRPr="00F505F2">
        <w:rPr>
          <w:rFonts w:ascii="Times New Roman" w:hAnsi="Times New Roman" w:cs="Times New Roman"/>
          <w:lang w:val="en-US"/>
        </w:rPr>
        <w:t>pathi K.D.,</w:t>
      </w:r>
      <w:r w:rsidR="00F505F2" w:rsidRPr="00F505F2">
        <w:rPr>
          <w:rFonts w:ascii="Times New Roman" w:hAnsi="Times New Roman" w:cs="Times New Roman"/>
          <w:lang w:val="en-US"/>
        </w:rPr>
        <w:t xml:space="preserve"> </w:t>
      </w:r>
      <w:r w:rsidR="009E352B" w:rsidRPr="00F505F2">
        <w:rPr>
          <w:rFonts w:ascii="Times New Roman" w:hAnsi="Times New Roman" w:cs="Times New Roman"/>
          <w:lang w:val="en-US"/>
        </w:rPr>
        <w:t xml:space="preserve">(2014), </w:t>
      </w:r>
      <w:r w:rsidR="00F505F2" w:rsidRPr="00F505F2">
        <w:rPr>
          <w:rFonts w:ascii="Times New Roman" w:hAnsi="Times New Roman" w:cs="Times New Roman"/>
          <w:lang w:val="en-US"/>
        </w:rPr>
        <w:t>“</w:t>
      </w:r>
      <w:r w:rsidR="00D75592" w:rsidRPr="00F505F2">
        <w:rPr>
          <w:rFonts w:ascii="Times New Roman" w:hAnsi="Times New Roman" w:cs="Times New Roman"/>
          <w:lang w:val="en-US"/>
        </w:rPr>
        <w:t xml:space="preserve">Essential of Medical Pharmacology”, </w:t>
      </w:r>
      <w:r w:rsidR="009E352B" w:rsidRPr="00F505F2">
        <w:rPr>
          <w:rFonts w:ascii="Times New Roman" w:hAnsi="Times New Roman" w:cs="Times New Roman"/>
          <w:lang w:val="en-US"/>
        </w:rPr>
        <w:t>Seventh edition, Jaypee Brothers Medical Publishers,</w:t>
      </w:r>
      <w:r w:rsidR="00F505F2" w:rsidRPr="00F505F2">
        <w:rPr>
          <w:rFonts w:ascii="Times New Roman" w:hAnsi="Times New Roman" w:cs="Times New Roman"/>
          <w:lang w:val="en-US"/>
        </w:rPr>
        <w:t xml:space="preserve"> New Delhi, </w:t>
      </w:r>
      <w:r w:rsidR="009E352B" w:rsidRPr="00F505F2">
        <w:rPr>
          <w:rFonts w:ascii="Times New Roman" w:hAnsi="Times New Roman" w:cs="Times New Roman"/>
          <w:lang w:val="en-US"/>
        </w:rPr>
        <w:t xml:space="preserve"> Page no: 2.</w:t>
      </w:r>
    </w:p>
    <w:p w:rsidR="009E352B" w:rsidRPr="00F505F2" w:rsidRDefault="009E352B" w:rsidP="00F505F2">
      <w:pPr>
        <w:spacing w:line="360" w:lineRule="auto"/>
        <w:rPr>
          <w:rFonts w:ascii="Times New Roman" w:hAnsi="Times New Roman" w:cs="Times New Roman"/>
          <w:lang w:val="en-US"/>
        </w:rPr>
      </w:pPr>
      <w:r w:rsidRPr="00F505F2">
        <w:rPr>
          <w:rFonts w:ascii="Times New Roman" w:hAnsi="Times New Roman" w:cs="Times New Roman"/>
          <w:lang w:val="en-US"/>
        </w:rPr>
        <w:t xml:space="preserve">Bakliwal Sunil R. </w:t>
      </w:r>
      <w:r w:rsidR="00F505F2" w:rsidRPr="00F505F2">
        <w:rPr>
          <w:rFonts w:ascii="Times New Roman" w:hAnsi="Times New Roman" w:cs="Times New Roman"/>
          <w:lang w:val="en-US"/>
        </w:rPr>
        <w:t>et.al., (</w:t>
      </w:r>
      <w:r w:rsidRPr="00F505F2">
        <w:rPr>
          <w:rFonts w:ascii="Times New Roman" w:hAnsi="Times New Roman" w:cs="Times New Roman"/>
          <w:lang w:val="en-US"/>
        </w:rPr>
        <w:t>2022), “  A Textbook of Pharmacotherapeutics”, First edition, Nirali Prakashan, Pune, Page no: 1-1.7 .</w:t>
      </w:r>
    </w:p>
    <w:p w:rsidR="009E352B" w:rsidRDefault="009E352B" w:rsidP="00F505F2">
      <w:pPr>
        <w:spacing w:line="360" w:lineRule="auto"/>
        <w:rPr>
          <w:rFonts w:ascii="Times New Roman" w:hAnsi="Times New Roman" w:cs="Times New Roman"/>
          <w:lang w:val="en-US"/>
        </w:rPr>
      </w:pPr>
      <w:r w:rsidRPr="00F505F2">
        <w:rPr>
          <w:rFonts w:ascii="Times New Roman" w:hAnsi="Times New Roman" w:cs="Times New Roman"/>
          <w:lang w:val="en-US"/>
        </w:rPr>
        <w:t>Raje V N, (2023), “A Textbook of Pharmacotherapeutics”, First edition, CBS Publishers &amp; Distributors, New Delhi, Page no: 1-9.</w:t>
      </w:r>
    </w:p>
    <w:p w:rsidR="00F505F2" w:rsidRDefault="00F505F2" w:rsidP="00F505F2">
      <w:pPr>
        <w:spacing w:line="360" w:lineRule="auto"/>
        <w:rPr>
          <w:rFonts w:ascii="Times New Roman" w:hAnsi="Times New Roman" w:cs="Times New Roman"/>
          <w:lang w:val="en-US"/>
        </w:rPr>
      </w:pPr>
      <w:r>
        <w:rPr>
          <w:rFonts w:ascii="Times New Roman" w:hAnsi="Times New Roman" w:cs="Times New Roman"/>
          <w:lang w:val="en-US"/>
        </w:rPr>
        <w:t>Dr Baweja Himanshu, (2022), “A Textbook of Pharmacotherapeutics”,</w:t>
      </w:r>
      <w:r w:rsidRPr="00F505F2">
        <w:rPr>
          <w:rFonts w:ascii="Times New Roman" w:hAnsi="Times New Roman" w:cs="Times New Roman"/>
          <w:lang w:val="en-US"/>
        </w:rPr>
        <w:t xml:space="preserve"> First edition, </w:t>
      </w:r>
      <w:r>
        <w:rPr>
          <w:rFonts w:ascii="Times New Roman" w:hAnsi="Times New Roman" w:cs="Times New Roman"/>
          <w:lang w:val="en-US"/>
        </w:rPr>
        <w:t>Pee Vee</w:t>
      </w:r>
      <w:r w:rsidRPr="00F505F2">
        <w:rPr>
          <w:rFonts w:ascii="Times New Roman" w:hAnsi="Times New Roman" w:cs="Times New Roman"/>
          <w:lang w:val="en-US"/>
        </w:rPr>
        <w:t xml:space="preserve">, </w:t>
      </w:r>
      <w:r>
        <w:rPr>
          <w:rFonts w:ascii="Times New Roman" w:hAnsi="Times New Roman" w:cs="Times New Roman"/>
          <w:lang w:val="en-US"/>
        </w:rPr>
        <w:t>Jalandhar.</w:t>
      </w:r>
    </w:p>
    <w:p w:rsidR="00F505F2" w:rsidRDefault="00F505F2" w:rsidP="00F505F2">
      <w:pPr>
        <w:spacing w:line="360" w:lineRule="auto"/>
        <w:rPr>
          <w:rFonts w:ascii="Times New Roman" w:hAnsi="Times New Roman" w:cs="Times New Roman"/>
          <w:lang w:val="en-US"/>
        </w:rPr>
      </w:pPr>
    </w:p>
    <w:p w:rsidR="00F505F2" w:rsidRPr="00F505F2" w:rsidRDefault="00F505F2" w:rsidP="00F505F2">
      <w:pPr>
        <w:spacing w:line="360" w:lineRule="auto"/>
        <w:rPr>
          <w:rFonts w:ascii="Times New Roman" w:hAnsi="Times New Roman" w:cs="Times New Roman"/>
          <w:lang w:val="en-US"/>
        </w:rPr>
      </w:pPr>
    </w:p>
    <w:p w:rsidR="009E352B" w:rsidRPr="00F505F2" w:rsidRDefault="00F505F2" w:rsidP="00F505F2">
      <w:pPr>
        <w:spacing w:line="360" w:lineRule="auto"/>
        <w:rPr>
          <w:rFonts w:ascii="Times New Roman" w:hAnsi="Times New Roman" w:cs="Times New Roman"/>
          <w:lang w:val="en-US"/>
        </w:rPr>
      </w:pPr>
      <w:r>
        <w:rPr>
          <w:rFonts w:ascii="Times New Roman" w:hAnsi="Times New Roman" w:cs="Times New Roman"/>
          <w:lang w:val="en-US"/>
        </w:rPr>
        <w:t>,</w:t>
      </w:r>
    </w:p>
    <w:p w:rsidR="009E352B" w:rsidRPr="00F505F2" w:rsidRDefault="009E352B" w:rsidP="00F505F2">
      <w:pPr>
        <w:spacing w:line="360" w:lineRule="auto"/>
        <w:rPr>
          <w:rFonts w:ascii="Times New Roman" w:hAnsi="Times New Roman" w:cs="Times New Roman"/>
          <w:lang w:val="en-US"/>
        </w:rPr>
      </w:pPr>
      <w:r w:rsidRPr="00F505F2">
        <w:rPr>
          <w:rFonts w:ascii="Times New Roman" w:hAnsi="Times New Roman" w:cs="Times New Roman"/>
          <w:lang w:val="en-US"/>
        </w:rPr>
        <w:t xml:space="preserve"> .</w:t>
      </w:r>
    </w:p>
    <w:p w:rsidR="009E352B" w:rsidRPr="00F505F2" w:rsidRDefault="009E352B" w:rsidP="00F505F2">
      <w:pPr>
        <w:spacing w:line="360" w:lineRule="auto"/>
        <w:rPr>
          <w:rFonts w:ascii="Times New Roman" w:hAnsi="Times New Roman" w:cs="Times New Roman"/>
          <w:lang w:val="en-US"/>
        </w:rPr>
      </w:pPr>
    </w:p>
    <w:p w:rsidR="009E352B" w:rsidRPr="00F505F2" w:rsidRDefault="009E352B" w:rsidP="00F505F2">
      <w:pPr>
        <w:spacing w:line="360" w:lineRule="auto"/>
        <w:rPr>
          <w:rFonts w:ascii="Times New Roman" w:hAnsi="Times New Roman" w:cs="Times New Roman"/>
          <w:lang w:val="en-US"/>
        </w:rPr>
      </w:pPr>
    </w:p>
    <w:sectPr w:rsidR="009E352B" w:rsidRPr="00F505F2" w:rsidSect="00634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C576D"/>
    <w:multiLevelType w:val="hybridMultilevel"/>
    <w:tmpl w:val="657A8E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4D38F8"/>
    <w:multiLevelType w:val="hybridMultilevel"/>
    <w:tmpl w:val="250E024C"/>
    <w:lvl w:ilvl="0" w:tplc="94922A44">
      <w:start w:val="1"/>
      <w:numFmt w:val="bullet"/>
      <w:lvlText w:val="•"/>
      <w:lvlJc w:val="left"/>
      <w:pPr>
        <w:tabs>
          <w:tab w:val="num" w:pos="720"/>
        </w:tabs>
        <w:ind w:left="720" w:hanging="360"/>
      </w:pPr>
      <w:rPr>
        <w:rFonts w:ascii="Arial" w:hAnsi="Arial" w:hint="default"/>
      </w:rPr>
    </w:lvl>
    <w:lvl w:ilvl="1" w:tplc="CEC26568" w:tentative="1">
      <w:start w:val="1"/>
      <w:numFmt w:val="bullet"/>
      <w:lvlText w:val="•"/>
      <w:lvlJc w:val="left"/>
      <w:pPr>
        <w:tabs>
          <w:tab w:val="num" w:pos="1440"/>
        </w:tabs>
        <w:ind w:left="1440" w:hanging="360"/>
      </w:pPr>
      <w:rPr>
        <w:rFonts w:ascii="Arial" w:hAnsi="Arial" w:hint="default"/>
      </w:rPr>
    </w:lvl>
    <w:lvl w:ilvl="2" w:tplc="AD8AF848" w:tentative="1">
      <w:start w:val="1"/>
      <w:numFmt w:val="bullet"/>
      <w:lvlText w:val="•"/>
      <w:lvlJc w:val="left"/>
      <w:pPr>
        <w:tabs>
          <w:tab w:val="num" w:pos="2160"/>
        </w:tabs>
        <w:ind w:left="2160" w:hanging="360"/>
      </w:pPr>
      <w:rPr>
        <w:rFonts w:ascii="Arial" w:hAnsi="Arial" w:hint="default"/>
      </w:rPr>
    </w:lvl>
    <w:lvl w:ilvl="3" w:tplc="67B61764" w:tentative="1">
      <w:start w:val="1"/>
      <w:numFmt w:val="bullet"/>
      <w:lvlText w:val="•"/>
      <w:lvlJc w:val="left"/>
      <w:pPr>
        <w:tabs>
          <w:tab w:val="num" w:pos="2880"/>
        </w:tabs>
        <w:ind w:left="2880" w:hanging="360"/>
      </w:pPr>
      <w:rPr>
        <w:rFonts w:ascii="Arial" w:hAnsi="Arial" w:hint="default"/>
      </w:rPr>
    </w:lvl>
    <w:lvl w:ilvl="4" w:tplc="997A7B58" w:tentative="1">
      <w:start w:val="1"/>
      <w:numFmt w:val="bullet"/>
      <w:lvlText w:val="•"/>
      <w:lvlJc w:val="left"/>
      <w:pPr>
        <w:tabs>
          <w:tab w:val="num" w:pos="3600"/>
        </w:tabs>
        <w:ind w:left="3600" w:hanging="360"/>
      </w:pPr>
      <w:rPr>
        <w:rFonts w:ascii="Arial" w:hAnsi="Arial" w:hint="default"/>
      </w:rPr>
    </w:lvl>
    <w:lvl w:ilvl="5" w:tplc="5B486328" w:tentative="1">
      <w:start w:val="1"/>
      <w:numFmt w:val="bullet"/>
      <w:lvlText w:val="•"/>
      <w:lvlJc w:val="left"/>
      <w:pPr>
        <w:tabs>
          <w:tab w:val="num" w:pos="4320"/>
        </w:tabs>
        <w:ind w:left="4320" w:hanging="360"/>
      </w:pPr>
      <w:rPr>
        <w:rFonts w:ascii="Arial" w:hAnsi="Arial" w:hint="default"/>
      </w:rPr>
    </w:lvl>
    <w:lvl w:ilvl="6" w:tplc="7E867350" w:tentative="1">
      <w:start w:val="1"/>
      <w:numFmt w:val="bullet"/>
      <w:lvlText w:val="•"/>
      <w:lvlJc w:val="left"/>
      <w:pPr>
        <w:tabs>
          <w:tab w:val="num" w:pos="5040"/>
        </w:tabs>
        <w:ind w:left="5040" w:hanging="360"/>
      </w:pPr>
      <w:rPr>
        <w:rFonts w:ascii="Arial" w:hAnsi="Arial" w:hint="default"/>
      </w:rPr>
    </w:lvl>
    <w:lvl w:ilvl="7" w:tplc="5710852A" w:tentative="1">
      <w:start w:val="1"/>
      <w:numFmt w:val="bullet"/>
      <w:lvlText w:val="•"/>
      <w:lvlJc w:val="left"/>
      <w:pPr>
        <w:tabs>
          <w:tab w:val="num" w:pos="5760"/>
        </w:tabs>
        <w:ind w:left="5760" w:hanging="360"/>
      </w:pPr>
      <w:rPr>
        <w:rFonts w:ascii="Arial" w:hAnsi="Arial" w:hint="default"/>
      </w:rPr>
    </w:lvl>
    <w:lvl w:ilvl="8" w:tplc="3F146C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C17F97"/>
    <w:multiLevelType w:val="hybridMultilevel"/>
    <w:tmpl w:val="477245FA"/>
    <w:lvl w:ilvl="0" w:tplc="1DB61B32">
      <w:start w:val="1"/>
      <w:numFmt w:val="decimal"/>
      <w:lvlText w:val="%1."/>
      <w:lvlJc w:val="left"/>
      <w:pPr>
        <w:tabs>
          <w:tab w:val="num" w:pos="720"/>
        </w:tabs>
        <w:ind w:left="720" w:hanging="360"/>
      </w:pPr>
    </w:lvl>
    <w:lvl w:ilvl="1" w:tplc="AE989FBC" w:tentative="1">
      <w:start w:val="1"/>
      <w:numFmt w:val="decimal"/>
      <w:lvlText w:val="%2."/>
      <w:lvlJc w:val="left"/>
      <w:pPr>
        <w:tabs>
          <w:tab w:val="num" w:pos="1440"/>
        </w:tabs>
        <w:ind w:left="1440" w:hanging="360"/>
      </w:pPr>
    </w:lvl>
    <w:lvl w:ilvl="2" w:tplc="93049734" w:tentative="1">
      <w:start w:val="1"/>
      <w:numFmt w:val="decimal"/>
      <w:lvlText w:val="%3."/>
      <w:lvlJc w:val="left"/>
      <w:pPr>
        <w:tabs>
          <w:tab w:val="num" w:pos="2160"/>
        </w:tabs>
        <w:ind w:left="2160" w:hanging="360"/>
      </w:pPr>
    </w:lvl>
    <w:lvl w:ilvl="3" w:tplc="455AE6AC" w:tentative="1">
      <w:start w:val="1"/>
      <w:numFmt w:val="decimal"/>
      <w:lvlText w:val="%4."/>
      <w:lvlJc w:val="left"/>
      <w:pPr>
        <w:tabs>
          <w:tab w:val="num" w:pos="2880"/>
        </w:tabs>
        <w:ind w:left="2880" w:hanging="360"/>
      </w:pPr>
    </w:lvl>
    <w:lvl w:ilvl="4" w:tplc="E5241790" w:tentative="1">
      <w:start w:val="1"/>
      <w:numFmt w:val="decimal"/>
      <w:lvlText w:val="%5."/>
      <w:lvlJc w:val="left"/>
      <w:pPr>
        <w:tabs>
          <w:tab w:val="num" w:pos="3600"/>
        </w:tabs>
        <w:ind w:left="3600" w:hanging="360"/>
      </w:pPr>
    </w:lvl>
    <w:lvl w:ilvl="5" w:tplc="614647D0" w:tentative="1">
      <w:start w:val="1"/>
      <w:numFmt w:val="decimal"/>
      <w:lvlText w:val="%6."/>
      <w:lvlJc w:val="left"/>
      <w:pPr>
        <w:tabs>
          <w:tab w:val="num" w:pos="4320"/>
        </w:tabs>
        <w:ind w:left="4320" w:hanging="360"/>
      </w:pPr>
    </w:lvl>
    <w:lvl w:ilvl="6" w:tplc="58A408F0" w:tentative="1">
      <w:start w:val="1"/>
      <w:numFmt w:val="decimal"/>
      <w:lvlText w:val="%7."/>
      <w:lvlJc w:val="left"/>
      <w:pPr>
        <w:tabs>
          <w:tab w:val="num" w:pos="5040"/>
        </w:tabs>
        <w:ind w:left="5040" w:hanging="360"/>
      </w:pPr>
    </w:lvl>
    <w:lvl w:ilvl="7" w:tplc="45CABA02" w:tentative="1">
      <w:start w:val="1"/>
      <w:numFmt w:val="decimal"/>
      <w:lvlText w:val="%8."/>
      <w:lvlJc w:val="left"/>
      <w:pPr>
        <w:tabs>
          <w:tab w:val="num" w:pos="5760"/>
        </w:tabs>
        <w:ind w:left="5760" w:hanging="360"/>
      </w:pPr>
    </w:lvl>
    <w:lvl w:ilvl="8" w:tplc="90522322" w:tentative="1">
      <w:start w:val="1"/>
      <w:numFmt w:val="decimal"/>
      <w:lvlText w:val="%9."/>
      <w:lvlJc w:val="left"/>
      <w:pPr>
        <w:tabs>
          <w:tab w:val="num" w:pos="6480"/>
        </w:tabs>
        <w:ind w:left="6480" w:hanging="360"/>
      </w:pPr>
    </w:lvl>
  </w:abstractNum>
  <w:abstractNum w:abstractNumId="3" w15:restartNumberingAfterBreak="0">
    <w:nsid w:val="14566404"/>
    <w:multiLevelType w:val="hybridMultilevel"/>
    <w:tmpl w:val="5276EF3A"/>
    <w:lvl w:ilvl="0" w:tplc="3906F3A0">
      <w:start w:val="1"/>
      <w:numFmt w:val="decimal"/>
      <w:lvlText w:val="%1."/>
      <w:lvlJc w:val="left"/>
      <w:pPr>
        <w:tabs>
          <w:tab w:val="num" w:pos="720"/>
        </w:tabs>
        <w:ind w:left="720" w:hanging="360"/>
      </w:pPr>
    </w:lvl>
    <w:lvl w:ilvl="1" w:tplc="E8C096FA" w:tentative="1">
      <w:start w:val="1"/>
      <w:numFmt w:val="decimal"/>
      <w:lvlText w:val="%2."/>
      <w:lvlJc w:val="left"/>
      <w:pPr>
        <w:tabs>
          <w:tab w:val="num" w:pos="1440"/>
        </w:tabs>
        <w:ind w:left="1440" w:hanging="360"/>
      </w:pPr>
    </w:lvl>
    <w:lvl w:ilvl="2" w:tplc="98A81262" w:tentative="1">
      <w:start w:val="1"/>
      <w:numFmt w:val="decimal"/>
      <w:lvlText w:val="%3."/>
      <w:lvlJc w:val="left"/>
      <w:pPr>
        <w:tabs>
          <w:tab w:val="num" w:pos="2160"/>
        </w:tabs>
        <w:ind w:left="2160" w:hanging="360"/>
      </w:pPr>
    </w:lvl>
    <w:lvl w:ilvl="3" w:tplc="77601E9A" w:tentative="1">
      <w:start w:val="1"/>
      <w:numFmt w:val="decimal"/>
      <w:lvlText w:val="%4."/>
      <w:lvlJc w:val="left"/>
      <w:pPr>
        <w:tabs>
          <w:tab w:val="num" w:pos="2880"/>
        </w:tabs>
        <w:ind w:left="2880" w:hanging="360"/>
      </w:pPr>
    </w:lvl>
    <w:lvl w:ilvl="4" w:tplc="43BE2004" w:tentative="1">
      <w:start w:val="1"/>
      <w:numFmt w:val="decimal"/>
      <w:lvlText w:val="%5."/>
      <w:lvlJc w:val="left"/>
      <w:pPr>
        <w:tabs>
          <w:tab w:val="num" w:pos="3600"/>
        </w:tabs>
        <w:ind w:left="3600" w:hanging="360"/>
      </w:pPr>
    </w:lvl>
    <w:lvl w:ilvl="5" w:tplc="ACA23F2C" w:tentative="1">
      <w:start w:val="1"/>
      <w:numFmt w:val="decimal"/>
      <w:lvlText w:val="%6."/>
      <w:lvlJc w:val="left"/>
      <w:pPr>
        <w:tabs>
          <w:tab w:val="num" w:pos="4320"/>
        </w:tabs>
        <w:ind w:left="4320" w:hanging="360"/>
      </w:pPr>
    </w:lvl>
    <w:lvl w:ilvl="6" w:tplc="FA1A41E2" w:tentative="1">
      <w:start w:val="1"/>
      <w:numFmt w:val="decimal"/>
      <w:lvlText w:val="%7."/>
      <w:lvlJc w:val="left"/>
      <w:pPr>
        <w:tabs>
          <w:tab w:val="num" w:pos="5040"/>
        </w:tabs>
        <w:ind w:left="5040" w:hanging="360"/>
      </w:pPr>
    </w:lvl>
    <w:lvl w:ilvl="7" w:tplc="02C824E4" w:tentative="1">
      <w:start w:val="1"/>
      <w:numFmt w:val="decimal"/>
      <w:lvlText w:val="%8."/>
      <w:lvlJc w:val="left"/>
      <w:pPr>
        <w:tabs>
          <w:tab w:val="num" w:pos="5760"/>
        </w:tabs>
        <w:ind w:left="5760" w:hanging="360"/>
      </w:pPr>
    </w:lvl>
    <w:lvl w:ilvl="8" w:tplc="94EA80AA" w:tentative="1">
      <w:start w:val="1"/>
      <w:numFmt w:val="decimal"/>
      <w:lvlText w:val="%9."/>
      <w:lvlJc w:val="left"/>
      <w:pPr>
        <w:tabs>
          <w:tab w:val="num" w:pos="6480"/>
        </w:tabs>
        <w:ind w:left="6480" w:hanging="360"/>
      </w:pPr>
    </w:lvl>
  </w:abstractNum>
  <w:abstractNum w:abstractNumId="4" w15:restartNumberingAfterBreak="0">
    <w:nsid w:val="14886412"/>
    <w:multiLevelType w:val="hybridMultilevel"/>
    <w:tmpl w:val="8E4C7E3E"/>
    <w:lvl w:ilvl="0" w:tplc="955A17D6">
      <w:start w:val="1"/>
      <w:numFmt w:val="upperLetter"/>
      <w:lvlText w:val="%1."/>
      <w:lvlJc w:val="left"/>
      <w:pPr>
        <w:tabs>
          <w:tab w:val="num" w:pos="720"/>
        </w:tabs>
        <w:ind w:left="720" w:hanging="360"/>
      </w:pPr>
    </w:lvl>
    <w:lvl w:ilvl="1" w:tplc="D10EA60E" w:tentative="1">
      <w:start w:val="1"/>
      <w:numFmt w:val="upperLetter"/>
      <w:lvlText w:val="%2."/>
      <w:lvlJc w:val="left"/>
      <w:pPr>
        <w:tabs>
          <w:tab w:val="num" w:pos="1440"/>
        </w:tabs>
        <w:ind w:left="1440" w:hanging="360"/>
      </w:pPr>
    </w:lvl>
    <w:lvl w:ilvl="2" w:tplc="F11C42F0" w:tentative="1">
      <w:start w:val="1"/>
      <w:numFmt w:val="upperLetter"/>
      <w:lvlText w:val="%3."/>
      <w:lvlJc w:val="left"/>
      <w:pPr>
        <w:tabs>
          <w:tab w:val="num" w:pos="2160"/>
        </w:tabs>
        <w:ind w:left="2160" w:hanging="360"/>
      </w:pPr>
    </w:lvl>
    <w:lvl w:ilvl="3" w:tplc="7B9A26D8" w:tentative="1">
      <w:start w:val="1"/>
      <w:numFmt w:val="upperLetter"/>
      <w:lvlText w:val="%4."/>
      <w:lvlJc w:val="left"/>
      <w:pPr>
        <w:tabs>
          <w:tab w:val="num" w:pos="2880"/>
        </w:tabs>
        <w:ind w:left="2880" w:hanging="360"/>
      </w:pPr>
    </w:lvl>
    <w:lvl w:ilvl="4" w:tplc="BA1C45C4" w:tentative="1">
      <w:start w:val="1"/>
      <w:numFmt w:val="upperLetter"/>
      <w:lvlText w:val="%5."/>
      <w:lvlJc w:val="left"/>
      <w:pPr>
        <w:tabs>
          <w:tab w:val="num" w:pos="3600"/>
        </w:tabs>
        <w:ind w:left="3600" w:hanging="360"/>
      </w:pPr>
    </w:lvl>
    <w:lvl w:ilvl="5" w:tplc="C3FE9288" w:tentative="1">
      <w:start w:val="1"/>
      <w:numFmt w:val="upperLetter"/>
      <w:lvlText w:val="%6."/>
      <w:lvlJc w:val="left"/>
      <w:pPr>
        <w:tabs>
          <w:tab w:val="num" w:pos="4320"/>
        </w:tabs>
        <w:ind w:left="4320" w:hanging="360"/>
      </w:pPr>
    </w:lvl>
    <w:lvl w:ilvl="6" w:tplc="FD30A8BC" w:tentative="1">
      <w:start w:val="1"/>
      <w:numFmt w:val="upperLetter"/>
      <w:lvlText w:val="%7."/>
      <w:lvlJc w:val="left"/>
      <w:pPr>
        <w:tabs>
          <w:tab w:val="num" w:pos="5040"/>
        </w:tabs>
        <w:ind w:left="5040" w:hanging="360"/>
      </w:pPr>
    </w:lvl>
    <w:lvl w:ilvl="7" w:tplc="A998A014" w:tentative="1">
      <w:start w:val="1"/>
      <w:numFmt w:val="upperLetter"/>
      <w:lvlText w:val="%8."/>
      <w:lvlJc w:val="left"/>
      <w:pPr>
        <w:tabs>
          <w:tab w:val="num" w:pos="5760"/>
        </w:tabs>
        <w:ind w:left="5760" w:hanging="360"/>
      </w:pPr>
    </w:lvl>
    <w:lvl w:ilvl="8" w:tplc="AD644618" w:tentative="1">
      <w:start w:val="1"/>
      <w:numFmt w:val="upperLetter"/>
      <w:lvlText w:val="%9."/>
      <w:lvlJc w:val="left"/>
      <w:pPr>
        <w:tabs>
          <w:tab w:val="num" w:pos="6480"/>
        </w:tabs>
        <w:ind w:left="6480" w:hanging="360"/>
      </w:pPr>
    </w:lvl>
  </w:abstractNum>
  <w:abstractNum w:abstractNumId="5" w15:restartNumberingAfterBreak="0">
    <w:nsid w:val="1D3E0435"/>
    <w:multiLevelType w:val="hybridMultilevel"/>
    <w:tmpl w:val="421C98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C716E9"/>
    <w:multiLevelType w:val="hybridMultilevel"/>
    <w:tmpl w:val="5C42B20A"/>
    <w:lvl w:ilvl="0" w:tplc="D3B43C66">
      <w:start w:val="1"/>
      <w:numFmt w:val="decimal"/>
      <w:lvlText w:val="%1."/>
      <w:lvlJc w:val="left"/>
      <w:pPr>
        <w:tabs>
          <w:tab w:val="num" w:pos="720"/>
        </w:tabs>
        <w:ind w:left="720" w:hanging="360"/>
      </w:pPr>
    </w:lvl>
    <w:lvl w:ilvl="1" w:tplc="864C798A" w:tentative="1">
      <w:start w:val="1"/>
      <w:numFmt w:val="decimal"/>
      <w:lvlText w:val="%2."/>
      <w:lvlJc w:val="left"/>
      <w:pPr>
        <w:tabs>
          <w:tab w:val="num" w:pos="1440"/>
        </w:tabs>
        <w:ind w:left="1440" w:hanging="360"/>
      </w:pPr>
    </w:lvl>
    <w:lvl w:ilvl="2" w:tplc="05EA2830" w:tentative="1">
      <w:start w:val="1"/>
      <w:numFmt w:val="decimal"/>
      <w:lvlText w:val="%3."/>
      <w:lvlJc w:val="left"/>
      <w:pPr>
        <w:tabs>
          <w:tab w:val="num" w:pos="2160"/>
        </w:tabs>
        <w:ind w:left="2160" w:hanging="360"/>
      </w:pPr>
    </w:lvl>
    <w:lvl w:ilvl="3" w:tplc="3544DD30" w:tentative="1">
      <w:start w:val="1"/>
      <w:numFmt w:val="decimal"/>
      <w:lvlText w:val="%4."/>
      <w:lvlJc w:val="left"/>
      <w:pPr>
        <w:tabs>
          <w:tab w:val="num" w:pos="2880"/>
        </w:tabs>
        <w:ind w:left="2880" w:hanging="360"/>
      </w:pPr>
    </w:lvl>
    <w:lvl w:ilvl="4" w:tplc="1988DE5E" w:tentative="1">
      <w:start w:val="1"/>
      <w:numFmt w:val="decimal"/>
      <w:lvlText w:val="%5."/>
      <w:lvlJc w:val="left"/>
      <w:pPr>
        <w:tabs>
          <w:tab w:val="num" w:pos="3600"/>
        </w:tabs>
        <w:ind w:left="3600" w:hanging="360"/>
      </w:pPr>
    </w:lvl>
    <w:lvl w:ilvl="5" w:tplc="45E6191A" w:tentative="1">
      <w:start w:val="1"/>
      <w:numFmt w:val="decimal"/>
      <w:lvlText w:val="%6."/>
      <w:lvlJc w:val="left"/>
      <w:pPr>
        <w:tabs>
          <w:tab w:val="num" w:pos="4320"/>
        </w:tabs>
        <w:ind w:left="4320" w:hanging="360"/>
      </w:pPr>
    </w:lvl>
    <w:lvl w:ilvl="6" w:tplc="67E2CD76" w:tentative="1">
      <w:start w:val="1"/>
      <w:numFmt w:val="decimal"/>
      <w:lvlText w:val="%7."/>
      <w:lvlJc w:val="left"/>
      <w:pPr>
        <w:tabs>
          <w:tab w:val="num" w:pos="5040"/>
        </w:tabs>
        <w:ind w:left="5040" w:hanging="360"/>
      </w:pPr>
    </w:lvl>
    <w:lvl w:ilvl="7" w:tplc="E468164A" w:tentative="1">
      <w:start w:val="1"/>
      <w:numFmt w:val="decimal"/>
      <w:lvlText w:val="%8."/>
      <w:lvlJc w:val="left"/>
      <w:pPr>
        <w:tabs>
          <w:tab w:val="num" w:pos="5760"/>
        </w:tabs>
        <w:ind w:left="5760" w:hanging="360"/>
      </w:pPr>
    </w:lvl>
    <w:lvl w:ilvl="8" w:tplc="8FC8654E" w:tentative="1">
      <w:start w:val="1"/>
      <w:numFmt w:val="decimal"/>
      <w:lvlText w:val="%9."/>
      <w:lvlJc w:val="left"/>
      <w:pPr>
        <w:tabs>
          <w:tab w:val="num" w:pos="6480"/>
        </w:tabs>
        <w:ind w:left="6480" w:hanging="360"/>
      </w:pPr>
    </w:lvl>
  </w:abstractNum>
  <w:abstractNum w:abstractNumId="7" w15:restartNumberingAfterBreak="0">
    <w:nsid w:val="236F0312"/>
    <w:multiLevelType w:val="hybridMultilevel"/>
    <w:tmpl w:val="EC566560"/>
    <w:lvl w:ilvl="0" w:tplc="AB50A3BE">
      <w:start w:val="1"/>
      <w:numFmt w:val="decimal"/>
      <w:lvlText w:val="%1."/>
      <w:lvlJc w:val="left"/>
      <w:pPr>
        <w:tabs>
          <w:tab w:val="num" w:pos="720"/>
        </w:tabs>
        <w:ind w:left="720" w:hanging="360"/>
      </w:pPr>
    </w:lvl>
    <w:lvl w:ilvl="1" w:tplc="277E503E" w:tentative="1">
      <w:start w:val="1"/>
      <w:numFmt w:val="decimal"/>
      <w:lvlText w:val="%2."/>
      <w:lvlJc w:val="left"/>
      <w:pPr>
        <w:tabs>
          <w:tab w:val="num" w:pos="1440"/>
        </w:tabs>
        <w:ind w:left="1440" w:hanging="360"/>
      </w:pPr>
    </w:lvl>
    <w:lvl w:ilvl="2" w:tplc="D660C956" w:tentative="1">
      <w:start w:val="1"/>
      <w:numFmt w:val="decimal"/>
      <w:lvlText w:val="%3."/>
      <w:lvlJc w:val="left"/>
      <w:pPr>
        <w:tabs>
          <w:tab w:val="num" w:pos="2160"/>
        </w:tabs>
        <w:ind w:left="2160" w:hanging="360"/>
      </w:pPr>
    </w:lvl>
    <w:lvl w:ilvl="3" w:tplc="730AC69E" w:tentative="1">
      <w:start w:val="1"/>
      <w:numFmt w:val="decimal"/>
      <w:lvlText w:val="%4."/>
      <w:lvlJc w:val="left"/>
      <w:pPr>
        <w:tabs>
          <w:tab w:val="num" w:pos="2880"/>
        </w:tabs>
        <w:ind w:left="2880" w:hanging="360"/>
      </w:pPr>
    </w:lvl>
    <w:lvl w:ilvl="4" w:tplc="1946E61A" w:tentative="1">
      <w:start w:val="1"/>
      <w:numFmt w:val="decimal"/>
      <w:lvlText w:val="%5."/>
      <w:lvlJc w:val="left"/>
      <w:pPr>
        <w:tabs>
          <w:tab w:val="num" w:pos="3600"/>
        </w:tabs>
        <w:ind w:left="3600" w:hanging="360"/>
      </w:pPr>
    </w:lvl>
    <w:lvl w:ilvl="5" w:tplc="1AFA6F00" w:tentative="1">
      <w:start w:val="1"/>
      <w:numFmt w:val="decimal"/>
      <w:lvlText w:val="%6."/>
      <w:lvlJc w:val="left"/>
      <w:pPr>
        <w:tabs>
          <w:tab w:val="num" w:pos="4320"/>
        </w:tabs>
        <w:ind w:left="4320" w:hanging="360"/>
      </w:pPr>
    </w:lvl>
    <w:lvl w:ilvl="6" w:tplc="DC625AD2" w:tentative="1">
      <w:start w:val="1"/>
      <w:numFmt w:val="decimal"/>
      <w:lvlText w:val="%7."/>
      <w:lvlJc w:val="left"/>
      <w:pPr>
        <w:tabs>
          <w:tab w:val="num" w:pos="5040"/>
        </w:tabs>
        <w:ind w:left="5040" w:hanging="360"/>
      </w:pPr>
    </w:lvl>
    <w:lvl w:ilvl="7" w:tplc="8A10093E" w:tentative="1">
      <w:start w:val="1"/>
      <w:numFmt w:val="decimal"/>
      <w:lvlText w:val="%8."/>
      <w:lvlJc w:val="left"/>
      <w:pPr>
        <w:tabs>
          <w:tab w:val="num" w:pos="5760"/>
        </w:tabs>
        <w:ind w:left="5760" w:hanging="360"/>
      </w:pPr>
    </w:lvl>
    <w:lvl w:ilvl="8" w:tplc="D5ACD6CA" w:tentative="1">
      <w:start w:val="1"/>
      <w:numFmt w:val="decimal"/>
      <w:lvlText w:val="%9."/>
      <w:lvlJc w:val="left"/>
      <w:pPr>
        <w:tabs>
          <w:tab w:val="num" w:pos="6480"/>
        </w:tabs>
        <w:ind w:left="6480" w:hanging="360"/>
      </w:pPr>
    </w:lvl>
  </w:abstractNum>
  <w:abstractNum w:abstractNumId="8" w15:restartNumberingAfterBreak="0">
    <w:nsid w:val="28C07E3C"/>
    <w:multiLevelType w:val="hybridMultilevel"/>
    <w:tmpl w:val="24727D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C3654D"/>
    <w:multiLevelType w:val="hybridMultilevel"/>
    <w:tmpl w:val="22B031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6358CD"/>
    <w:multiLevelType w:val="hybridMultilevel"/>
    <w:tmpl w:val="08E45C0A"/>
    <w:lvl w:ilvl="0" w:tplc="899EF48C">
      <w:start w:val="1"/>
      <w:numFmt w:val="decimal"/>
      <w:lvlText w:val="%1."/>
      <w:lvlJc w:val="left"/>
      <w:pPr>
        <w:tabs>
          <w:tab w:val="num" w:pos="720"/>
        </w:tabs>
        <w:ind w:left="720" w:hanging="360"/>
      </w:pPr>
    </w:lvl>
    <w:lvl w:ilvl="1" w:tplc="4588CE40" w:tentative="1">
      <w:start w:val="1"/>
      <w:numFmt w:val="decimal"/>
      <w:lvlText w:val="%2."/>
      <w:lvlJc w:val="left"/>
      <w:pPr>
        <w:tabs>
          <w:tab w:val="num" w:pos="1440"/>
        </w:tabs>
        <w:ind w:left="1440" w:hanging="360"/>
      </w:pPr>
    </w:lvl>
    <w:lvl w:ilvl="2" w:tplc="2B50E6F2" w:tentative="1">
      <w:start w:val="1"/>
      <w:numFmt w:val="decimal"/>
      <w:lvlText w:val="%3."/>
      <w:lvlJc w:val="left"/>
      <w:pPr>
        <w:tabs>
          <w:tab w:val="num" w:pos="2160"/>
        </w:tabs>
        <w:ind w:left="2160" w:hanging="360"/>
      </w:pPr>
    </w:lvl>
    <w:lvl w:ilvl="3" w:tplc="69BCD56A" w:tentative="1">
      <w:start w:val="1"/>
      <w:numFmt w:val="decimal"/>
      <w:lvlText w:val="%4."/>
      <w:lvlJc w:val="left"/>
      <w:pPr>
        <w:tabs>
          <w:tab w:val="num" w:pos="2880"/>
        </w:tabs>
        <w:ind w:left="2880" w:hanging="360"/>
      </w:pPr>
    </w:lvl>
    <w:lvl w:ilvl="4" w:tplc="EB666578" w:tentative="1">
      <w:start w:val="1"/>
      <w:numFmt w:val="decimal"/>
      <w:lvlText w:val="%5."/>
      <w:lvlJc w:val="left"/>
      <w:pPr>
        <w:tabs>
          <w:tab w:val="num" w:pos="3600"/>
        </w:tabs>
        <w:ind w:left="3600" w:hanging="360"/>
      </w:pPr>
    </w:lvl>
    <w:lvl w:ilvl="5" w:tplc="0E96F772" w:tentative="1">
      <w:start w:val="1"/>
      <w:numFmt w:val="decimal"/>
      <w:lvlText w:val="%6."/>
      <w:lvlJc w:val="left"/>
      <w:pPr>
        <w:tabs>
          <w:tab w:val="num" w:pos="4320"/>
        </w:tabs>
        <w:ind w:left="4320" w:hanging="360"/>
      </w:pPr>
    </w:lvl>
    <w:lvl w:ilvl="6" w:tplc="82F676DE" w:tentative="1">
      <w:start w:val="1"/>
      <w:numFmt w:val="decimal"/>
      <w:lvlText w:val="%7."/>
      <w:lvlJc w:val="left"/>
      <w:pPr>
        <w:tabs>
          <w:tab w:val="num" w:pos="5040"/>
        </w:tabs>
        <w:ind w:left="5040" w:hanging="360"/>
      </w:pPr>
    </w:lvl>
    <w:lvl w:ilvl="7" w:tplc="964EBEE0" w:tentative="1">
      <w:start w:val="1"/>
      <w:numFmt w:val="decimal"/>
      <w:lvlText w:val="%8."/>
      <w:lvlJc w:val="left"/>
      <w:pPr>
        <w:tabs>
          <w:tab w:val="num" w:pos="5760"/>
        </w:tabs>
        <w:ind w:left="5760" w:hanging="360"/>
      </w:pPr>
    </w:lvl>
    <w:lvl w:ilvl="8" w:tplc="20D01DC6" w:tentative="1">
      <w:start w:val="1"/>
      <w:numFmt w:val="decimal"/>
      <w:lvlText w:val="%9."/>
      <w:lvlJc w:val="left"/>
      <w:pPr>
        <w:tabs>
          <w:tab w:val="num" w:pos="6480"/>
        </w:tabs>
        <w:ind w:left="6480" w:hanging="360"/>
      </w:pPr>
    </w:lvl>
  </w:abstractNum>
  <w:abstractNum w:abstractNumId="11" w15:restartNumberingAfterBreak="0">
    <w:nsid w:val="2F1A38D0"/>
    <w:multiLevelType w:val="hybridMultilevel"/>
    <w:tmpl w:val="9554497E"/>
    <w:lvl w:ilvl="0" w:tplc="F2EE4EAA">
      <w:start w:val="1"/>
      <w:numFmt w:val="bullet"/>
      <w:lvlText w:val="•"/>
      <w:lvlJc w:val="left"/>
      <w:pPr>
        <w:tabs>
          <w:tab w:val="num" w:pos="720"/>
        </w:tabs>
        <w:ind w:left="720" w:hanging="360"/>
      </w:pPr>
      <w:rPr>
        <w:rFonts w:ascii="Arial" w:hAnsi="Arial" w:hint="default"/>
      </w:rPr>
    </w:lvl>
    <w:lvl w:ilvl="1" w:tplc="60343F0A" w:tentative="1">
      <w:start w:val="1"/>
      <w:numFmt w:val="bullet"/>
      <w:lvlText w:val="•"/>
      <w:lvlJc w:val="left"/>
      <w:pPr>
        <w:tabs>
          <w:tab w:val="num" w:pos="1440"/>
        </w:tabs>
        <w:ind w:left="1440" w:hanging="360"/>
      </w:pPr>
      <w:rPr>
        <w:rFonts w:ascii="Arial" w:hAnsi="Arial" w:hint="default"/>
      </w:rPr>
    </w:lvl>
    <w:lvl w:ilvl="2" w:tplc="EC24E38E" w:tentative="1">
      <w:start w:val="1"/>
      <w:numFmt w:val="bullet"/>
      <w:lvlText w:val="•"/>
      <w:lvlJc w:val="left"/>
      <w:pPr>
        <w:tabs>
          <w:tab w:val="num" w:pos="2160"/>
        </w:tabs>
        <w:ind w:left="2160" w:hanging="360"/>
      </w:pPr>
      <w:rPr>
        <w:rFonts w:ascii="Arial" w:hAnsi="Arial" w:hint="default"/>
      </w:rPr>
    </w:lvl>
    <w:lvl w:ilvl="3" w:tplc="66262F92" w:tentative="1">
      <w:start w:val="1"/>
      <w:numFmt w:val="bullet"/>
      <w:lvlText w:val="•"/>
      <w:lvlJc w:val="left"/>
      <w:pPr>
        <w:tabs>
          <w:tab w:val="num" w:pos="2880"/>
        </w:tabs>
        <w:ind w:left="2880" w:hanging="360"/>
      </w:pPr>
      <w:rPr>
        <w:rFonts w:ascii="Arial" w:hAnsi="Arial" w:hint="default"/>
      </w:rPr>
    </w:lvl>
    <w:lvl w:ilvl="4" w:tplc="38685B26" w:tentative="1">
      <w:start w:val="1"/>
      <w:numFmt w:val="bullet"/>
      <w:lvlText w:val="•"/>
      <w:lvlJc w:val="left"/>
      <w:pPr>
        <w:tabs>
          <w:tab w:val="num" w:pos="3600"/>
        </w:tabs>
        <w:ind w:left="3600" w:hanging="360"/>
      </w:pPr>
      <w:rPr>
        <w:rFonts w:ascii="Arial" w:hAnsi="Arial" w:hint="default"/>
      </w:rPr>
    </w:lvl>
    <w:lvl w:ilvl="5" w:tplc="5CB85238" w:tentative="1">
      <w:start w:val="1"/>
      <w:numFmt w:val="bullet"/>
      <w:lvlText w:val="•"/>
      <w:lvlJc w:val="left"/>
      <w:pPr>
        <w:tabs>
          <w:tab w:val="num" w:pos="4320"/>
        </w:tabs>
        <w:ind w:left="4320" w:hanging="360"/>
      </w:pPr>
      <w:rPr>
        <w:rFonts w:ascii="Arial" w:hAnsi="Arial" w:hint="default"/>
      </w:rPr>
    </w:lvl>
    <w:lvl w:ilvl="6" w:tplc="BD4ECD88" w:tentative="1">
      <w:start w:val="1"/>
      <w:numFmt w:val="bullet"/>
      <w:lvlText w:val="•"/>
      <w:lvlJc w:val="left"/>
      <w:pPr>
        <w:tabs>
          <w:tab w:val="num" w:pos="5040"/>
        </w:tabs>
        <w:ind w:left="5040" w:hanging="360"/>
      </w:pPr>
      <w:rPr>
        <w:rFonts w:ascii="Arial" w:hAnsi="Arial" w:hint="default"/>
      </w:rPr>
    </w:lvl>
    <w:lvl w:ilvl="7" w:tplc="5344E60A" w:tentative="1">
      <w:start w:val="1"/>
      <w:numFmt w:val="bullet"/>
      <w:lvlText w:val="•"/>
      <w:lvlJc w:val="left"/>
      <w:pPr>
        <w:tabs>
          <w:tab w:val="num" w:pos="5760"/>
        </w:tabs>
        <w:ind w:left="5760" w:hanging="360"/>
      </w:pPr>
      <w:rPr>
        <w:rFonts w:ascii="Arial" w:hAnsi="Arial" w:hint="default"/>
      </w:rPr>
    </w:lvl>
    <w:lvl w:ilvl="8" w:tplc="D36A0B8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1595D6C"/>
    <w:multiLevelType w:val="hybridMultilevel"/>
    <w:tmpl w:val="75363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C479D1"/>
    <w:multiLevelType w:val="hybridMultilevel"/>
    <w:tmpl w:val="1EBC6A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0F7A1E"/>
    <w:multiLevelType w:val="hybridMultilevel"/>
    <w:tmpl w:val="27D6958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5173585"/>
    <w:multiLevelType w:val="hybridMultilevel"/>
    <w:tmpl w:val="F740FFD2"/>
    <w:lvl w:ilvl="0" w:tplc="A7A4DE5E">
      <w:start w:val="2"/>
      <w:numFmt w:val="decimal"/>
      <w:lvlText w:val="%1."/>
      <w:lvlJc w:val="left"/>
      <w:pPr>
        <w:tabs>
          <w:tab w:val="num" w:pos="720"/>
        </w:tabs>
        <w:ind w:left="720" w:hanging="360"/>
      </w:pPr>
    </w:lvl>
    <w:lvl w:ilvl="1" w:tplc="784A4B3C" w:tentative="1">
      <w:start w:val="1"/>
      <w:numFmt w:val="decimal"/>
      <w:lvlText w:val="%2."/>
      <w:lvlJc w:val="left"/>
      <w:pPr>
        <w:tabs>
          <w:tab w:val="num" w:pos="1440"/>
        </w:tabs>
        <w:ind w:left="1440" w:hanging="360"/>
      </w:pPr>
    </w:lvl>
    <w:lvl w:ilvl="2" w:tplc="C26A057A" w:tentative="1">
      <w:start w:val="1"/>
      <w:numFmt w:val="decimal"/>
      <w:lvlText w:val="%3."/>
      <w:lvlJc w:val="left"/>
      <w:pPr>
        <w:tabs>
          <w:tab w:val="num" w:pos="2160"/>
        </w:tabs>
        <w:ind w:left="2160" w:hanging="360"/>
      </w:pPr>
    </w:lvl>
    <w:lvl w:ilvl="3" w:tplc="9A1A5092" w:tentative="1">
      <w:start w:val="1"/>
      <w:numFmt w:val="decimal"/>
      <w:lvlText w:val="%4."/>
      <w:lvlJc w:val="left"/>
      <w:pPr>
        <w:tabs>
          <w:tab w:val="num" w:pos="2880"/>
        </w:tabs>
        <w:ind w:left="2880" w:hanging="360"/>
      </w:pPr>
    </w:lvl>
    <w:lvl w:ilvl="4" w:tplc="827EB832" w:tentative="1">
      <w:start w:val="1"/>
      <w:numFmt w:val="decimal"/>
      <w:lvlText w:val="%5."/>
      <w:lvlJc w:val="left"/>
      <w:pPr>
        <w:tabs>
          <w:tab w:val="num" w:pos="3600"/>
        </w:tabs>
        <w:ind w:left="3600" w:hanging="360"/>
      </w:pPr>
    </w:lvl>
    <w:lvl w:ilvl="5" w:tplc="FF2A9AB0" w:tentative="1">
      <w:start w:val="1"/>
      <w:numFmt w:val="decimal"/>
      <w:lvlText w:val="%6."/>
      <w:lvlJc w:val="left"/>
      <w:pPr>
        <w:tabs>
          <w:tab w:val="num" w:pos="4320"/>
        </w:tabs>
        <w:ind w:left="4320" w:hanging="360"/>
      </w:pPr>
    </w:lvl>
    <w:lvl w:ilvl="6" w:tplc="C0A4D976" w:tentative="1">
      <w:start w:val="1"/>
      <w:numFmt w:val="decimal"/>
      <w:lvlText w:val="%7."/>
      <w:lvlJc w:val="left"/>
      <w:pPr>
        <w:tabs>
          <w:tab w:val="num" w:pos="5040"/>
        </w:tabs>
        <w:ind w:left="5040" w:hanging="360"/>
      </w:pPr>
    </w:lvl>
    <w:lvl w:ilvl="7" w:tplc="2BAA671A" w:tentative="1">
      <w:start w:val="1"/>
      <w:numFmt w:val="decimal"/>
      <w:lvlText w:val="%8."/>
      <w:lvlJc w:val="left"/>
      <w:pPr>
        <w:tabs>
          <w:tab w:val="num" w:pos="5760"/>
        </w:tabs>
        <w:ind w:left="5760" w:hanging="360"/>
      </w:pPr>
    </w:lvl>
    <w:lvl w:ilvl="8" w:tplc="CC321F7A" w:tentative="1">
      <w:start w:val="1"/>
      <w:numFmt w:val="decimal"/>
      <w:lvlText w:val="%9."/>
      <w:lvlJc w:val="left"/>
      <w:pPr>
        <w:tabs>
          <w:tab w:val="num" w:pos="6480"/>
        </w:tabs>
        <w:ind w:left="6480" w:hanging="360"/>
      </w:pPr>
    </w:lvl>
  </w:abstractNum>
  <w:abstractNum w:abstractNumId="16" w15:restartNumberingAfterBreak="0">
    <w:nsid w:val="502317D6"/>
    <w:multiLevelType w:val="hybridMultilevel"/>
    <w:tmpl w:val="22A6B7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8520FEA"/>
    <w:multiLevelType w:val="hybridMultilevel"/>
    <w:tmpl w:val="5F7C8F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DBF4013"/>
    <w:multiLevelType w:val="hybridMultilevel"/>
    <w:tmpl w:val="D826B3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11E19FC"/>
    <w:multiLevelType w:val="hybridMultilevel"/>
    <w:tmpl w:val="C75CAD48"/>
    <w:lvl w:ilvl="0" w:tplc="4A2E4126">
      <w:start w:val="1"/>
      <w:numFmt w:val="bullet"/>
      <w:pStyle w:val="ListParagraph"/>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3D094D"/>
    <w:multiLevelType w:val="hybridMultilevel"/>
    <w:tmpl w:val="E2DA7250"/>
    <w:lvl w:ilvl="0" w:tplc="DA7C56FC">
      <w:start w:val="1"/>
      <w:numFmt w:val="upperLetter"/>
      <w:lvlText w:val="%1."/>
      <w:lvlJc w:val="left"/>
      <w:pPr>
        <w:tabs>
          <w:tab w:val="num" w:pos="720"/>
        </w:tabs>
        <w:ind w:left="720" w:hanging="360"/>
      </w:pPr>
    </w:lvl>
    <w:lvl w:ilvl="1" w:tplc="5E5E90AE" w:tentative="1">
      <w:start w:val="1"/>
      <w:numFmt w:val="upperLetter"/>
      <w:lvlText w:val="%2."/>
      <w:lvlJc w:val="left"/>
      <w:pPr>
        <w:tabs>
          <w:tab w:val="num" w:pos="1440"/>
        </w:tabs>
        <w:ind w:left="1440" w:hanging="360"/>
      </w:pPr>
    </w:lvl>
    <w:lvl w:ilvl="2" w:tplc="DE0270FE" w:tentative="1">
      <w:start w:val="1"/>
      <w:numFmt w:val="upperLetter"/>
      <w:lvlText w:val="%3."/>
      <w:lvlJc w:val="left"/>
      <w:pPr>
        <w:tabs>
          <w:tab w:val="num" w:pos="2160"/>
        </w:tabs>
        <w:ind w:left="2160" w:hanging="360"/>
      </w:pPr>
    </w:lvl>
    <w:lvl w:ilvl="3" w:tplc="47E48306" w:tentative="1">
      <w:start w:val="1"/>
      <w:numFmt w:val="upperLetter"/>
      <w:lvlText w:val="%4."/>
      <w:lvlJc w:val="left"/>
      <w:pPr>
        <w:tabs>
          <w:tab w:val="num" w:pos="2880"/>
        </w:tabs>
        <w:ind w:left="2880" w:hanging="360"/>
      </w:pPr>
    </w:lvl>
    <w:lvl w:ilvl="4" w:tplc="0916E6AE" w:tentative="1">
      <w:start w:val="1"/>
      <w:numFmt w:val="upperLetter"/>
      <w:lvlText w:val="%5."/>
      <w:lvlJc w:val="left"/>
      <w:pPr>
        <w:tabs>
          <w:tab w:val="num" w:pos="3600"/>
        </w:tabs>
        <w:ind w:left="3600" w:hanging="360"/>
      </w:pPr>
    </w:lvl>
    <w:lvl w:ilvl="5" w:tplc="4DE48996" w:tentative="1">
      <w:start w:val="1"/>
      <w:numFmt w:val="upperLetter"/>
      <w:lvlText w:val="%6."/>
      <w:lvlJc w:val="left"/>
      <w:pPr>
        <w:tabs>
          <w:tab w:val="num" w:pos="4320"/>
        </w:tabs>
        <w:ind w:left="4320" w:hanging="360"/>
      </w:pPr>
    </w:lvl>
    <w:lvl w:ilvl="6" w:tplc="DFC63D78" w:tentative="1">
      <w:start w:val="1"/>
      <w:numFmt w:val="upperLetter"/>
      <w:lvlText w:val="%7."/>
      <w:lvlJc w:val="left"/>
      <w:pPr>
        <w:tabs>
          <w:tab w:val="num" w:pos="5040"/>
        </w:tabs>
        <w:ind w:left="5040" w:hanging="360"/>
      </w:pPr>
    </w:lvl>
    <w:lvl w:ilvl="7" w:tplc="93EC5F3C" w:tentative="1">
      <w:start w:val="1"/>
      <w:numFmt w:val="upperLetter"/>
      <w:lvlText w:val="%8."/>
      <w:lvlJc w:val="left"/>
      <w:pPr>
        <w:tabs>
          <w:tab w:val="num" w:pos="5760"/>
        </w:tabs>
        <w:ind w:left="5760" w:hanging="360"/>
      </w:pPr>
    </w:lvl>
    <w:lvl w:ilvl="8" w:tplc="12161930" w:tentative="1">
      <w:start w:val="1"/>
      <w:numFmt w:val="upperLetter"/>
      <w:lvlText w:val="%9."/>
      <w:lvlJc w:val="left"/>
      <w:pPr>
        <w:tabs>
          <w:tab w:val="num" w:pos="6480"/>
        </w:tabs>
        <w:ind w:left="6480" w:hanging="360"/>
      </w:pPr>
    </w:lvl>
  </w:abstractNum>
  <w:abstractNum w:abstractNumId="21" w15:restartNumberingAfterBreak="0">
    <w:nsid w:val="71EE7A24"/>
    <w:multiLevelType w:val="hybridMultilevel"/>
    <w:tmpl w:val="1834DBAC"/>
    <w:lvl w:ilvl="0" w:tplc="18782342">
      <w:start w:val="3"/>
      <w:numFmt w:val="upperLetter"/>
      <w:lvlText w:val="%1."/>
      <w:lvlJc w:val="left"/>
      <w:pPr>
        <w:tabs>
          <w:tab w:val="num" w:pos="720"/>
        </w:tabs>
        <w:ind w:left="720" w:hanging="360"/>
      </w:pPr>
    </w:lvl>
    <w:lvl w:ilvl="1" w:tplc="2328428C" w:tentative="1">
      <w:start w:val="1"/>
      <w:numFmt w:val="upperLetter"/>
      <w:lvlText w:val="%2."/>
      <w:lvlJc w:val="left"/>
      <w:pPr>
        <w:tabs>
          <w:tab w:val="num" w:pos="1440"/>
        </w:tabs>
        <w:ind w:left="1440" w:hanging="360"/>
      </w:pPr>
    </w:lvl>
    <w:lvl w:ilvl="2" w:tplc="4F78FF0E" w:tentative="1">
      <w:start w:val="1"/>
      <w:numFmt w:val="upperLetter"/>
      <w:lvlText w:val="%3."/>
      <w:lvlJc w:val="left"/>
      <w:pPr>
        <w:tabs>
          <w:tab w:val="num" w:pos="2160"/>
        </w:tabs>
        <w:ind w:left="2160" w:hanging="360"/>
      </w:pPr>
    </w:lvl>
    <w:lvl w:ilvl="3" w:tplc="575A8D62" w:tentative="1">
      <w:start w:val="1"/>
      <w:numFmt w:val="upperLetter"/>
      <w:lvlText w:val="%4."/>
      <w:lvlJc w:val="left"/>
      <w:pPr>
        <w:tabs>
          <w:tab w:val="num" w:pos="2880"/>
        </w:tabs>
        <w:ind w:left="2880" w:hanging="360"/>
      </w:pPr>
    </w:lvl>
    <w:lvl w:ilvl="4" w:tplc="63564582" w:tentative="1">
      <w:start w:val="1"/>
      <w:numFmt w:val="upperLetter"/>
      <w:lvlText w:val="%5."/>
      <w:lvlJc w:val="left"/>
      <w:pPr>
        <w:tabs>
          <w:tab w:val="num" w:pos="3600"/>
        </w:tabs>
        <w:ind w:left="3600" w:hanging="360"/>
      </w:pPr>
    </w:lvl>
    <w:lvl w:ilvl="5" w:tplc="F5F42BBA" w:tentative="1">
      <w:start w:val="1"/>
      <w:numFmt w:val="upperLetter"/>
      <w:lvlText w:val="%6."/>
      <w:lvlJc w:val="left"/>
      <w:pPr>
        <w:tabs>
          <w:tab w:val="num" w:pos="4320"/>
        </w:tabs>
        <w:ind w:left="4320" w:hanging="360"/>
      </w:pPr>
    </w:lvl>
    <w:lvl w:ilvl="6" w:tplc="F6C2339C" w:tentative="1">
      <w:start w:val="1"/>
      <w:numFmt w:val="upperLetter"/>
      <w:lvlText w:val="%7."/>
      <w:lvlJc w:val="left"/>
      <w:pPr>
        <w:tabs>
          <w:tab w:val="num" w:pos="5040"/>
        </w:tabs>
        <w:ind w:left="5040" w:hanging="360"/>
      </w:pPr>
    </w:lvl>
    <w:lvl w:ilvl="7" w:tplc="56FEC080" w:tentative="1">
      <w:start w:val="1"/>
      <w:numFmt w:val="upperLetter"/>
      <w:lvlText w:val="%8."/>
      <w:lvlJc w:val="left"/>
      <w:pPr>
        <w:tabs>
          <w:tab w:val="num" w:pos="5760"/>
        </w:tabs>
        <w:ind w:left="5760" w:hanging="360"/>
      </w:pPr>
    </w:lvl>
    <w:lvl w:ilvl="8" w:tplc="76BA4A64" w:tentative="1">
      <w:start w:val="1"/>
      <w:numFmt w:val="upperLetter"/>
      <w:lvlText w:val="%9."/>
      <w:lvlJc w:val="left"/>
      <w:pPr>
        <w:tabs>
          <w:tab w:val="num" w:pos="6480"/>
        </w:tabs>
        <w:ind w:left="6480" w:hanging="360"/>
      </w:pPr>
    </w:lvl>
  </w:abstractNum>
  <w:abstractNum w:abstractNumId="22" w15:restartNumberingAfterBreak="0">
    <w:nsid w:val="74413D36"/>
    <w:multiLevelType w:val="hybridMultilevel"/>
    <w:tmpl w:val="23DAEACA"/>
    <w:lvl w:ilvl="0" w:tplc="EB5849EE">
      <w:start w:val="1"/>
      <w:numFmt w:val="decimal"/>
      <w:lvlText w:val="%1."/>
      <w:lvlJc w:val="left"/>
      <w:pPr>
        <w:tabs>
          <w:tab w:val="num" w:pos="720"/>
        </w:tabs>
        <w:ind w:left="720" w:hanging="360"/>
      </w:pPr>
    </w:lvl>
    <w:lvl w:ilvl="1" w:tplc="BFF24104" w:tentative="1">
      <w:start w:val="1"/>
      <w:numFmt w:val="decimal"/>
      <w:lvlText w:val="%2."/>
      <w:lvlJc w:val="left"/>
      <w:pPr>
        <w:tabs>
          <w:tab w:val="num" w:pos="1440"/>
        </w:tabs>
        <w:ind w:left="1440" w:hanging="360"/>
      </w:pPr>
    </w:lvl>
    <w:lvl w:ilvl="2" w:tplc="ABB860EA" w:tentative="1">
      <w:start w:val="1"/>
      <w:numFmt w:val="decimal"/>
      <w:lvlText w:val="%3."/>
      <w:lvlJc w:val="left"/>
      <w:pPr>
        <w:tabs>
          <w:tab w:val="num" w:pos="2160"/>
        </w:tabs>
        <w:ind w:left="2160" w:hanging="360"/>
      </w:pPr>
    </w:lvl>
    <w:lvl w:ilvl="3" w:tplc="4B205CD0" w:tentative="1">
      <w:start w:val="1"/>
      <w:numFmt w:val="decimal"/>
      <w:lvlText w:val="%4."/>
      <w:lvlJc w:val="left"/>
      <w:pPr>
        <w:tabs>
          <w:tab w:val="num" w:pos="2880"/>
        </w:tabs>
        <w:ind w:left="2880" w:hanging="360"/>
      </w:pPr>
    </w:lvl>
    <w:lvl w:ilvl="4" w:tplc="255208E4" w:tentative="1">
      <w:start w:val="1"/>
      <w:numFmt w:val="decimal"/>
      <w:lvlText w:val="%5."/>
      <w:lvlJc w:val="left"/>
      <w:pPr>
        <w:tabs>
          <w:tab w:val="num" w:pos="3600"/>
        </w:tabs>
        <w:ind w:left="3600" w:hanging="360"/>
      </w:pPr>
    </w:lvl>
    <w:lvl w:ilvl="5" w:tplc="54DCD572" w:tentative="1">
      <w:start w:val="1"/>
      <w:numFmt w:val="decimal"/>
      <w:lvlText w:val="%6."/>
      <w:lvlJc w:val="left"/>
      <w:pPr>
        <w:tabs>
          <w:tab w:val="num" w:pos="4320"/>
        </w:tabs>
        <w:ind w:left="4320" w:hanging="360"/>
      </w:pPr>
    </w:lvl>
    <w:lvl w:ilvl="6" w:tplc="308CF5B8" w:tentative="1">
      <w:start w:val="1"/>
      <w:numFmt w:val="decimal"/>
      <w:lvlText w:val="%7."/>
      <w:lvlJc w:val="left"/>
      <w:pPr>
        <w:tabs>
          <w:tab w:val="num" w:pos="5040"/>
        </w:tabs>
        <w:ind w:left="5040" w:hanging="360"/>
      </w:pPr>
    </w:lvl>
    <w:lvl w:ilvl="7" w:tplc="4766646E" w:tentative="1">
      <w:start w:val="1"/>
      <w:numFmt w:val="decimal"/>
      <w:lvlText w:val="%8."/>
      <w:lvlJc w:val="left"/>
      <w:pPr>
        <w:tabs>
          <w:tab w:val="num" w:pos="5760"/>
        </w:tabs>
        <w:ind w:left="5760" w:hanging="360"/>
      </w:pPr>
    </w:lvl>
    <w:lvl w:ilvl="8" w:tplc="51F47782" w:tentative="1">
      <w:start w:val="1"/>
      <w:numFmt w:val="decimal"/>
      <w:lvlText w:val="%9."/>
      <w:lvlJc w:val="left"/>
      <w:pPr>
        <w:tabs>
          <w:tab w:val="num" w:pos="6480"/>
        </w:tabs>
        <w:ind w:left="6480" w:hanging="360"/>
      </w:pPr>
    </w:lvl>
  </w:abstractNum>
  <w:num w:numId="1" w16cid:durableId="857811356">
    <w:abstractNumId w:val="1"/>
  </w:num>
  <w:num w:numId="2" w16cid:durableId="1506940929">
    <w:abstractNumId w:val="3"/>
  </w:num>
  <w:num w:numId="3" w16cid:durableId="1878927549">
    <w:abstractNumId w:val="4"/>
  </w:num>
  <w:num w:numId="4" w16cid:durableId="177159556">
    <w:abstractNumId w:val="21"/>
  </w:num>
  <w:num w:numId="5" w16cid:durableId="440806001">
    <w:abstractNumId w:val="15"/>
  </w:num>
  <w:num w:numId="6" w16cid:durableId="53818681">
    <w:abstractNumId w:val="20"/>
  </w:num>
  <w:num w:numId="7" w16cid:durableId="1729918195">
    <w:abstractNumId w:val="19"/>
  </w:num>
  <w:num w:numId="8" w16cid:durableId="1546983921">
    <w:abstractNumId w:val="11"/>
  </w:num>
  <w:num w:numId="9" w16cid:durableId="1235512469">
    <w:abstractNumId w:val="0"/>
  </w:num>
  <w:num w:numId="10" w16cid:durableId="2116317859">
    <w:abstractNumId w:val="10"/>
  </w:num>
  <w:num w:numId="11" w16cid:durableId="253049277">
    <w:abstractNumId w:val="18"/>
  </w:num>
  <w:num w:numId="12" w16cid:durableId="1904245331">
    <w:abstractNumId w:val="12"/>
  </w:num>
  <w:num w:numId="13" w16cid:durableId="2135636046">
    <w:abstractNumId w:val="5"/>
  </w:num>
  <w:num w:numId="14" w16cid:durableId="1206065932">
    <w:abstractNumId w:val="17"/>
  </w:num>
  <w:num w:numId="15" w16cid:durableId="1461653108">
    <w:abstractNumId w:val="16"/>
  </w:num>
  <w:num w:numId="16" w16cid:durableId="1914074203">
    <w:abstractNumId w:val="7"/>
  </w:num>
  <w:num w:numId="17" w16cid:durableId="1508515490">
    <w:abstractNumId w:val="9"/>
  </w:num>
  <w:num w:numId="18" w16cid:durableId="1354768476">
    <w:abstractNumId w:val="13"/>
  </w:num>
  <w:num w:numId="19" w16cid:durableId="521670676">
    <w:abstractNumId w:val="8"/>
  </w:num>
  <w:num w:numId="20" w16cid:durableId="1314218453">
    <w:abstractNumId w:val="22"/>
  </w:num>
  <w:num w:numId="21" w16cid:durableId="1345018347">
    <w:abstractNumId w:val="6"/>
  </w:num>
  <w:num w:numId="22" w16cid:durableId="1215316036">
    <w:abstractNumId w:val="14"/>
  </w:num>
  <w:num w:numId="23" w16cid:durableId="203962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E33"/>
    <w:rsid w:val="00013766"/>
    <w:rsid w:val="001A56AE"/>
    <w:rsid w:val="001C0FDF"/>
    <w:rsid w:val="001E2106"/>
    <w:rsid w:val="00302D35"/>
    <w:rsid w:val="003170A1"/>
    <w:rsid w:val="003707D8"/>
    <w:rsid w:val="004D5B08"/>
    <w:rsid w:val="004E1440"/>
    <w:rsid w:val="00525C98"/>
    <w:rsid w:val="00554689"/>
    <w:rsid w:val="00560D20"/>
    <w:rsid w:val="005B54CD"/>
    <w:rsid w:val="006346AE"/>
    <w:rsid w:val="006B27B5"/>
    <w:rsid w:val="007114D2"/>
    <w:rsid w:val="00746388"/>
    <w:rsid w:val="007704D7"/>
    <w:rsid w:val="007C1E22"/>
    <w:rsid w:val="008017F3"/>
    <w:rsid w:val="00904E05"/>
    <w:rsid w:val="00987349"/>
    <w:rsid w:val="009D24D3"/>
    <w:rsid w:val="009E352B"/>
    <w:rsid w:val="009E6168"/>
    <w:rsid w:val="009F4374"/>
    <w:rsid w:val="00A27F28"/>
    <w:rsid w:val="00AD278D"/>
    <w:rsid w:val="00AE7E9F"/>
    <w:rsid w:val="00B36848"/>
    <w:rsid w:val="00BF39AE"/>
    <w:rsid w:val="00C0242F"/>
    <w:rsid w:val="00D2448E"/>
    <w:rsid w:val="00D75592"/>
    <w:rsid w:val="00DD196C"/>
    <w:rsid w:val="00DD6A1A"/>
    <w:rsid w:val="00E35F95"/>
    <w:rsid w:val="00EA4157"/>
    <w:rsid w:val="00F075A2"/>
    <w:rsid w:val="00F17E33"/>
    <w:rsid w:val="00F505F2"/>
    <w:rsid w:val="00F76407"/>
    <w:rsid w:val="00F97289"/>
    <w:rsid w:val="00FD6F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4" type="connector" idref="#_x0000_s1029"/>
        <o:r id="V:Rule5" type="connector" idref="#_x0000_s1033"/>
        <o:r id="V:Rule6" type="connector" idref="#_x0000_s1031"/>
      </o:rules>
    </o:shapelayout>
  </w:shapeDefaults>
  <w:decimalSymbol w:val="."/>
  <w:listSeparator w:val=","/>
  <w15:docId w15:val="{47CD16B0-8C69-D146-842F-B2E04972E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3">
    <w:name w:val="ff3"/>
    <w:basedOn w:val="DefaultParagraphFont"/>
    <w:rsid w:val="00F17E33"/>
  </w:style>
  <w:style w:type="character" w:customStyle="1" w:styleId="a">
    <w:name w:val="_"/>
    <w:basedOn w:val="DefaultParagraphFont"/>
    <w:rsid w:val="00F17E33"/>
  </w:style>
  <w:style w:type="paragraph" w:styleId="ListParagraph">
    <w:name w:val="List Paragraph"/>
    <w:basedOn w:val="Normal"/>
    <w:uiPriority w:val="34"/>
    <w:qFormat/>
    <w:rsid w:val="007114D2"/>
    <w:pPr>
      <w:numPr>
        <w:numId w:val="7"/>
      </w:numPr>
      <w:spacing w:after="0" w:line="240" w:lineRule="auto"/>
      <w:contextualSpacing/>
    </w:pPr>
    <w:rPr>
      <w:rFonts w:ascii="Times New Roman" w:eastAsia="Times New Roman" w:hAnsi="Times New Roman" w:cs="Times New Roman"/>
      <w:szCs w:val="20"/>
      <w:lang w:val="en-US" w:eastAsia="en-IN" w:bidi="hi-IN"/>
    </w:rPr>
  </w:style>
  <w:style w:type="paragraph" w:styleId="BalloonText">
    <w:name w:val="Balloon Text"/>
    <w:basedOn w:val="Normal"/>
    <w:link w:val="BalloonTextChar"/>
    <w:uiPriority w:val="99"/>
    <w:semiHidden/>
    <w:unhideWhenUsed/>
    <w:rsid w:val="00F97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289"/>
    <w:rPr>
      <w:rFonts w:ascii="Tahoma" w:hAnsi="Tahoma" w:cs="Tahoma"/>
      <w:sz w:val="16"/>
      <w:szCs w:val="16"/>
    </w:rPr>
  </w:style>
  <w:style w:type="paragraph" w:styleId="NormalWeb">
    <w:name w:val="Normal (Web)"/>
    <w:basedOn w:val="Normal"/>
    <w:uiPriority w:val="99"/>
    <w:semiHidden/>
    <w:unhideWhenUsed/>
    <w:rsid w:val="009D24D3"/>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1228">
      <w:bodyDiv w:val="1"/>
      <w:marLeft w:val="0"/>
      <w:marRight w:val="0"/>
      <w:marTop w:val="0"/>
      <w:marBottom w:val="0"/>
      <w:divBdr>
        <w:top w:val="none" w:sz="0" w:space="0" w:color="auto"/>
        <w:left w:val="none" w:sz="0" w:space="0" w:color="auto"/>
        <w:bottom w:val="none" w:sz="0" w:space="0" w:color="auto"/>
        <w:right w:val="none" w:sz="0" w:space="0" w:color="auto"/>
      </w:divBdr>
      <w:divsChild>
        <w:div w:id="410859051">
          <w:marLeft w:val="547"/>
          <w:marRight w:val="0"/>
          <w:marTop w:val="0"/>
          <w:marBottom w:val="0"/>
          <w:divBdr>
            <w:top w:val="none" w:sz="0" w:space="0" w:color="auto"/>
            <w:left w:val="none" w:sz="0" w:space="0" w:color="auto"/>
            <w:bottom w:val="none" w:sz="0" w:space="0" w:color="auto"/>
            <w:right w:val="none" w:sz="0" w:space="0" w:color="auto"/>
          </w:divBdr>
        </w:div>
        <w:div w:id="960769873">
          <w:marLeft w:val="547"/>
          <w:marRight w:val="0"/>
          <w:marTop w:val="0"/>
          <w:marBottom w:val="0"/>
          <w:divBdr>
            <w:top w:val="none" w:sz="0" w:space="0" w:color="auto"/>
            <w:left w:val="none" w:sz="0" w:space="0" w:color="auto"/>
            <w:bottom w:val="none" w:sz="0" w:space="0" w:color="auto"/>
            <w:right w:val="none" w:sz="0" w:space="0" w:color="auto"/>
          </w:divBdr>
        </w:div>
        <w:div w:id="1253971156">
          <w:marLeft w:val="547"/>
          <w:marRight w:val="0"/>
          <w:marTop w:val="0"/>
          <w:marBottom w:val="0"/>
          <w:divBdr>
            <w:top w:val="none" w:sz="0" w:space="0" w:color="auto"/>
            <w:left w:val="none" w:sz="0" w:space="0" w:color="auto"/>
            <w:bottom w:val="none" w:sz="0" w:space="0" w:color="auto"/>
            <w:right w:val="none" w:sz="0" w:space="0" w:color="auto"/>
          </w:divBdr>
        </w:div>
        <w:div w:id="103234554">
          <w:marLeft w:val="547"/>
          <w:marRight w:val="0"/>
          <w:marTop w:val="0"/>
          <w:marBottom w:val="0"/>
          <w:divBdr>
            <w:top w:val="none" w:sz="0" w:space="0" w:color="auto"/>
            <w:left w:val="none" w:sz="0" w:space="0" w:color="auto"/>
            <w:bottom w:val="none" w:sz="0" w:space="0" w:color="auto"/>
            <w:right w:val="none" w:sz="0" w:space="0" w:color="auto"/>
          </w:divBdr>
        </w:div>
        <w:div w:id="147285553">
          <w:marLeft w:val="547"/>
          <w:marRight w:val="0"/>
          <w:marTop w:val="0"/>
          <w:marBottom w:val="0"/>
          <w:divBdr>
            <w:top w:val="none" w:sz="0" w:space="0" w:color="auto"/>
            <w:left w:val="none" w:sz="0" w:space="0" w:color="auto"/>
            <w:bottom w:val="none" w:sz="0" w:space="0" w:color="auto"/>
            <w:right w:val="none" w:sz="0" w:space="0" w:color="auto"/>
          </w:divBdr>
        </w:div>
        <w:div w:id="217209755">
          <w:marLeft w:val="547"/>
          <w:marRight w:val="0"/>
          <w:marTop w:val="0"/>
          <w:marBottom w:val="0"/>
          <w:divBdr>
            <w:top w:val="none" w:sz="0" w:space="0" w:color="auto"/>
            <w:left w:val="none" w:sz="0" w:space="0" w:color="auto"/>
            <w:bottom w:val="none" w:sz="0" w:space="0" w:color="auto"/>
            <w:right w:val="none" w:sz="0" w:space="0" w:color="auto"/>
          </w:divBdr>
        </w:div>
        <w:div w:id="1740178457">
          <w:marLeft w:val="547"/>
          <w:marRight w:val="0"/>
          <w:marTop w:val="0"/>
          <w:marBottom w:val="0"/>
          <w:divBdr>
            <w:top w:val="none" w:sz="0" w:space="0" w:color="auto"/>
            <w:left w:val="none" w:sz="0" w:space="0" w:color="auto"/>
            <w:bottom w:val="none" w:sz="0" w:space="0" w:color="auto"/>
            <w:right w:val="none" w:sz="0" w:space="0" w:color="auto"/>
          </w:divBdr>
        </w:div>
        <w:div w:id="1187718115">
          <w:marLeft w:val="547"/>
          <w:marRight w:val="0"/>
          <w:marTop w:val="0"/>
          <w:marBottom w:val="0"/>
          <w:divBdr>
            <w:top w:val="none" w:sz="0" w:space="0" w:color="auto"/>
            <w:left w:val="none" w:sz="0" w:space="0" w:color="auto"/>
            <w:bottom w:val="none" w:sz="0" w:space="0" w:color="auto"/>
            <w:right w:val="none" w:sz="0" w:space="0" w:color="auto"/>
          </w:divBdr>
        </w:div>
        <w:div w:id="1299845611">
          <w:marLeft w:val="547"/>
          <w:marRight w:val="0"/>
          <w:marTop w:val="0"/>
          <w:marBottom w:val="0"/>
          <w:divBdr>
            <w:top w:val="none" w:sz="0" w:space="0" w:color="auto"/>
            <w:left w:val="none" w:sz="0" w:space="0" w:color="auto"/>
            <w:bottom w:val="none" w:sz="0" w:space="0" w:color="auto"/>
            <w:right w:val="none" w:sz="0" w:space="0" w:color="auto"/>
          </w:divBdr>
        </w:div>
      </w:divsChild>
    </w:div>
    <w:div w:id="89470421">
      <w:bodyDiv w:val="1"/>
      <w:marLeft w:val="0"/>
      <w:marRight w:val="0"/>
      <w:marTop w:val="0"/>
      <w:marBottom w:val="0"/>
      <w:divBdr>
        <w:top w:val="none" w:sz="0" w:space="0" w:color="auto"/>
        <w:left w:val="none" w:sz="0" w:space="0" w:color="auto"/>
        <w:bottom w:val="none" w:sz="0" w:space="0" w:color="auto"/>
        <w:right w:val="none" w:sz="0" w:space="0" w:color="auto"/>
      </w:divBdr>
    </w:div>
    <w:div w:id="108471566">
      <w:bodyDiv w:val="1"/>
      <w:marLeft w:val="0"/>
      <w:marRight w:val="0"/>
      <w:marTop w:val="0"/>
      <w:marBottom w:val="0"/>
      <w:divBdr>
        <w:top w:val="none" w:sz="0" w:space="0" w:color="auto"/>
        <w:left w:val="none" w:sz="0" w:space="0" w:color="auto"/>
        <w:bottom w:val="none" w:sz="0" w:space="0" w:color="auto"/>
        <w:right w:val="none" w:sz="0" w:space="0" w:color="auto"/>
      </w:divBdr>
      <w:divsChild>
        <w:div w:id="653534639">
          <w:marLeft w:val="547"/>
          <w:marRight w:val="0"/>
          <w:marTop w:val="0"/>
          <w:marBottom w:val="0"/>
          <w:divBdr>
            <w:top w:val="none" w:sz="0" w:space="0" w:color="auto"/>
            <w:left w:val="none" w:sz="0" w:space="0" w:color="auto"/>
            <w:bottom w:val="none" w:sz="0" w:space="0" w:color="auto"/>
            <w:right w:val="none" w:sz="0" w:space="0" w:color="auto"/>
          </w:divBdr>
        </w:div>
        <w:div w:id="91363389">
          <w:marLeft w:val="547"/>
          <w:marRight w:val="0"/>
          <w:marTop w:val="0"/>
          <w:marBottom w:val="0"/>
          <w:divBdr>
            <w:top w:val="none" w:sz="0" w:space="0" w:color="auto"/>
            <w:left w:val="none" w:sz="0" w:space="0" w:color="auto"/>
            <w:bottom w:val="none" w:sz="0" w:space="0" w:color="auto"/>
            <w:right w:val="none" w:sz="0" w:space="0" w:color="auto"/>
          </w:divBdr>
        </w:div>
        <w:div w:id="1688826394">
          <w:marLeft w:val="547"/>
          <w:marRight w:val="0"/>
          <w:marTop w:val="0"/>
          <w:marBottom w:val="0"/>
          <w:divBdr>
            <w:top w:val="none" w:sz="0" w:space="0" w:color="auto"/>
            <w:left w:val="none" w:sz="0" w:space="0" w:color="auto"/>
            <w:bottom w:val="none" w:sz="0" w:space="0" w:color="auto"/>
            <w:right w:val="none" w:sz="0" w:space="0" w:color="auto"/>
          </w:divBdr>
        </w:div>
        <w:div w:id="49036346">
          <w:marLeft w:val="547"/>
          <w:marRight w:val="0"/>
          <w:marTop w:val="0"/>
          <w:marBottom w:val="0"/>
          <w:divBdr>
            <w:top w:val="none" w:sz="0" w:space="0" w:color="auto"/>
            <w:left w:val="none" w:sz="0" w:space="0" w:color="auto"/>
            <w:bottom w:val="none" w:sz="0" w:space="0" w:color="auto"/>
            <w:right w:val="none" w:sz="0" w:space="0" w:color="auto"/>
          </w:divBdr>
        </w:div>
      </w:divsChild>
    </w:div>
    <w:div w:id="200243619">
      <w:bodyDiv w:val="1"/>
      <w:marLeft w:val="0"/>
      <w:marRight w:val="0"/>
      <w:marTop w:val="0"/>
      <w:marBottom w:val="0"/>
      <w:divBdr>
        <w:top w:val="none" w:sz="0" w:space="0" w:color="auto"/>
        <w:left w:val="none" w:sz="0" w:space="0" w:color="auto"/>
        <w:bottom w:val="none" w:sz="0" w:space="0" w:color="auto"/>
        <w:right w:val="none" w:sz="0" w:space="0" w:color="auto"/>
      </w:divBdr>
    </w:div>
    <w:div w:id="250700425">
      <w:bodyDiv w:val="1"/>
      <w:marLeft w:val="0"/>
      <w:marRight w:val="0"/>
      <w:marTop w:val="0"/>
      <w:marBottom w:val="0"/>
      <w:divBdr>
        <w:top w:val="none" w:sz="0" w:space="0" w:color="auto"/>
        <w:left w:val="none" w:sz="0" w:space="0" w:color="auto"/>
        <w:bottom w:val="none" w:sz="0" w:space="0" w:color="auto"/>
        <w:right w:val="none" w:sz="0" w:space="0" w:color="auto"/>
      </w:divBdr>
    </w:div>
    <w:div w:id="400718988">
      <w:bodyDiv w:val="1"/>
      <w:marLeft w:val="0"/>
      <w:marRight w:val="0"/>
      <w:marTop w:val="0"/>
      <w:marBottom w:val="0"/>
      <w:divBdr>
        <w:top w:val="none" w:sz="0" w:space="0" w:color="auto"/>
        <w:left w:val="none" w:sz="0" w:space="0" w:color="auto"/>
        <w:bottom w:val="none" w:sz="0" w:space="0" w:color="auto"/>
        <w:right w:val="none" w:sz="0" w:space="0" w:color="auto"/>
      </w:divBdr>
      <w:divsChild>
        <w:div w:id="1249264271">
          <w:marLeft w:val="547"/>
          <w:marRight w:val="0"/>
          <w:marTop w:val="0"/>
          <w:marBottom w:val="0"/>
          <w:divBdr>
            <w:top w:val="none" w:sz="0" w:space="0" w:color="auto"/>
            <w:left w:val="none" w:sz="0" w:space="0" w:color="auto"/>
            <w:bottom w:val="none" w:sz="0" w:space="0" w:color="auto"/>
            <w:right w:val="none" w:sz="0" w:space="0" w:color="auto"/>
          </w:divBdr>
        </w:div>
        <w:div w:id="1905212790">
          <w:marLeft w:val="547"/>
          <w:marRight w:val="0"/>
          <w:marTop w:val="0"/>
          <w:marBottom w:val="0"/>
          <w:divBdr>
            <w:top w:val="none" w:sz="0" w:space="0" w:color="auto"/>
            <w:left w:val="none" w:sz="0" w:space="0" w:color="auto"/>
            <w:bottom w:val="none" w:sz="0" w:space="0" w:color="auto"/>
            <w:right w:val="none" w:sz="0" w:space="0" w:color="auto"/>
          </w:divBdr>
        </w:div>
        <w:div w:id="1626504936">
          <w:marLeft w:val="547"/>
          <w:marRight w:val="0"/>
          <w:marTop w:val="0"/>
          <w:marBottom w:val="0"/>
          <w:divBdr>
            <w:top w:val="none" w:sz="0" w:space="0" w:color="auto"/>
            <w:left w:val="none" w:sz="0" w:space="0" w:color="auto"/>
            <w:bottom w:val="none" w:sz="0" w:space="0" w:color="auto"/>
            <w:right w:val="none" w:sz="0" w:space="0" w:color="auto"/>
          </w:divBdr>
        </w:div>
        <w:div w:id="1135024039">
          <w:marLeft w:val="547"/>
          <w:marRight w:val="0"/>
          <w:marTop w:val="0"/>
          <w:marBottom w:val="0"/>
          <w:divBdr>
            <w:top w:val="none" w:sz="0" w:space="0" w:color="auto"/>
            <w:left w:val="none" w:sz="0" w:space="0" w:color="auto"/>
            <w:bottom w:val="none" w:sz="0" w:space="0" w:color="auto"/>
            <w:right w:val="none" w:sz="0" w:space="0" w:color="auto"/>
          </w:divBdr>
        </w:div>
        <w:div w:id="1800103643">
          <w:marLeft w:val="547"/>
          <w:marRight w:val="0"/>
          <w:marTop w:val="0"/>
          <w:marBottom w:val="0"/>
          <w:divBdr>
            <w:top w:val="none" w:sz="0" w:space="0" w:color="auto"/>
            <w:left w:val="none" w:sz="0" w:space="0" w:color="auto"/>
            <w:bottom w:val="none" w:sz="0" w:space="0" w:color="auto"/>
            <w:right w:val="none" w:sz="0" w:space="0" w:color="auto"/>
          </w:divBdr>
        </w:div>
      </w:divsChild>
    </w:div>
    <w:div w:id="523783155">
      <w:bodyDiv w:val="1"/>
      <w:marLeft w:val="0"/>
      <w:marRight w:val="0"/>
      <w:marTop w:val="0"/>
      <w:marBottom w:val="0"/>
      <w:divBdr>
        <w:top w:val="none" w:sz="0" w:space="0" w:color="auto"/>
        <w:left w:val="none" w:sz="0" w:space="0" w:color="auto"/>
        <w:bottom w:val="none" w:sz="0" w:space="0" w:color="auto"/>
        <w:right w:val="none" w:sz="0" w:space="0" w:color="auto"/>
      </w:divBdr>
      <w:divsChild>
        <w:div w:id="1698508594">
          <w:marLeft w:val="677"/>
          <w:marRight w:val="0"/>
          <w:marTop w:val="0"/>
          <w:marBottom w:val="0"/>
          <w:divBdr>
            <w:top w:val="none" w:sz="0" w:space="0" w:color="auto"/>
            <w:left w:val="none" w:sz="0" w:space="0" w:color="auto"/>
            <w:bottom w:val="none" w:sz="0" w:space="0" w:color="auto"/>
            <w:right w:val="none" w:sz="0" w:space="0" w:color="auto"/>
          </w:divBdr>
        </w:div>
      </w:divsChild>
    </w:div>
    <w:div w:id="1028068438">
      <w:bodyDiv w:val="1"/>
      <w:marLeft w:val="0"/>
      <w:marRight w:val="0"/>
      <w:marTop w:val="0"/>
      <w:marBottom w:val="0"/>
      <w:divBdr>
        <w:top w:val="none" w:sz="0" w:space="0" w:color="auto"/>
        <w:left w:val="none" w:sz="0" w:space="0" w:color="auto"/>
        <w:bottom w:val="none" w:sz="0" w:space="0" w:color="auto"/>
        <w:right w:val="none" w:sz="0" w:space="0" w:color="auto"/>
      </w:divBdr>
      <w:divsChild>
        <w:div w:id="747969995">
          <w:marLeft w:val="547"/>
          <w:marRight w:val="0"/>
          <w:marTop w:val="0"/>
          <w:marBottom w:val="0"/>
          <w:divBdr>
            <w:top w:val="none" w:sz="0" w:space="0" w:color="auto"/>
            <w:left w:val="none" w:sz="0" w:space="0" w:color="auto"/>
            <w:bottom w:val="none" w:sz="0" w:space="0" w:color="auto"/>
            <w:right w:val="none" w:sz="0" w:space="0" w:color="auto"/>
          </w:divBdr>
        </w:div>
        <w:div w:id="995375861">
          <w:marLeft w:val="547"/>
          <w:marRight w:val="0"/>
          <w:marTop w:val="0"/>
          <w:marBottom w:val="0"/>
          <w:divBdr>
            <w:top w:val="none" w:sz="0" w:space="0" w:color="auto"/>
            <w:left w:val="none" w:sz="0" w:space="0" w:color="auto"/>
            <w:bottom w:val="none" w:sz="0" w:space="0" w:color="auto"/>
            <w:right w:val="none" w:sz="0" w:space="0" w:color="auto"/>
          </w:divBdr>
        </w:div>
        <w:div w:id="1602764155">
          <w:marLeft w:val="547"/>
          <w:marRight w:val="0"/>
          <w:marTop w:val="0"/>
          <w:marBottom w:val="0"/>
          <w:divBdr>
            <w:top w:val="none" w:sz="0" w:space="0" w:color="auto"/>
            <w:left w:val="none" w:sz="0" w:space="0" w:color="auto"/>
            <w:bottom w:val="none" w:sz="0" w:space="0" w:color="auto"/>
            <w:right w:val="none" w:sz="0" w:space="0" w:color="auto"/>
          </w:divBdr>
        </w:div>
      </w:divsChild>
    </w:div>
    <w:div w:id="1079208151">
      <w:bodyDiv w:val="1"/>
      <w:marLeft w:val="0"/>
      <w:marRight w:val="0"/>
      <w:marTop w:val="0"/>
      <w:marBottom w:val="0"/>
      <w:divBdr>
        <w:top w:val="none" w:sz="0" w:space="0" w:color="auto"/>
        <w:left w:val="none" w:sz="0" w:space="0" w:color="auto"/>
        <w:bottom w:val="none" w:sz="0" w:space="0" w:color="auto"/>
        <w:right w:val="none" w:sz="0" w:space="0" w:color="auto"/>
      </w:divBdr>
      <w:divsChild>
        <w:div w:id="1578319525">
          <w:marLeft w:val="547"/>
          <w:marRight w:val="0"/>
          <w:marTop w:val="0"/>
          <w:marBottom w:val="0"/>
          <w:divBdr>
            <w:top w:val="none" w:sz="0" w:space="0" w:color="auto"/>
            <w:left w:val="none" w:sz="0" w:space="0" w:color="auto"/>
            <w:bottom w:val="none" w:sz="0" w:space="0" w:color="auto"/>
            <w:right w:val="none" w:sz="0" w:space="0" w:color="auto"/>
          </w:divBdr>
        </w:div>
        <w:div w:id="1372153221">
          <w:marLeft w:val="547"/>
          <w:marRight w:val="0"/>
          <w:marTop w:val="0"/>
          <w:marBottom w:val="0"/>
          <w:divBdr>
            <w:top w:val="none" w:sz="0" w:space="0" w:color="auto"/>
            <w:left w:val="none" w:sz="0" w:space="0" w:color="auto"/>
            <w:bottom w:val="none" w:sz="0" w:space="0" w:color="auto"/>
            <w:right w:val="none" w:sz="0" w:space="0" w:color="auto"/>
          </w:divBdr>
        </w:div>
        <w:div w:id="962613615">
          <w:marLeft w:val="547"/>
          <w:marRight w:val="0"/>
          <w:marTop w:val="0"/>
          <w:marBottom w:val="0"/>
          <w:divBdr>
            <w:top w:val="none" w:sz="0" w:space="0" w:color="auto"/>
            <w:left w:val="none" w:sz="0" w:space="0" w:color="auto"/>
            <w:bottom w:val="none" w:sz="0" w:space="0" w:color="auto"/>
            <w:right w:val="none" w:sz="0" w:space="0" w:color="auto"/>
          </w:divBdr>
        </w:div>
        <w:div w:id="963853610">
          <w:marLeft w:val="547"/>
          <w:marRight w:val="0"/>
          <w:marTop w:val="0"/>
          <w:marBottom w:val="0"/>
          <w:divBdr>
            <w:top w:val="none" w:sz="0" w:space="0" w:color="auto"/>
            <w:left w:val="none" w:sz="0" w:space="0" w:color="auto"/>
            <w:bottom w:val="none" w:sz="0" w:space="0" w:color="auto"/>
            <w:right w:val="none" w:sz="0" w:space="0" w:color="auto"/>
          </w:divBdr>
        </w:div>
        <w:div w:id="435253659">
          <w:marLeft w:val="547"/>
          <w:marRight w:val="0"/>
          <w:marTop w:val="0"/>
          <w:marBottom w:val="0"/>
          <w:divBdr>
            <w:top w:val="none" w:sz="0" w:space="0" w:color="auto"/>
            <w:left w:val="none" w:sz="0" w:space="0" w:color="auto"/>
            <w:bottom w:val="none" w:sz="0" w:space="0" w:color="auto"/>
            <w:right w:val="none" w:sz="0" w:space="0" w:color="auto"/>
          </w:divBdr>
        </w:div>
        <w:div w:id="1704086908">
          <w:marLeft w:val="547"/>
          <w:marRight w:val="0"/>
          <w:marTop w:val="0"/>
          <w:marBottom w:val="0"/>
          <w:divBdr>
            <w:top w:val="none" w:sz="0" w:space="0" w:color="auto"/>
            <w:left w:val="none" w:sz="0" w:space="0" w:color="auto"/>
            <w:bottom w:val="none" w:sz="0" w:space="0" w:color="auto"/>
            <w:right w:val="none" w:sz="0" w:space="0" w:color="auto"/>
          </w:divBdr>
        </w:div>
        <w:div w:id="938873027">
          <w:marLeft w:val="547"/>
          <w:marRight w:val="0"/>
          <w:marTop w:val="0"/>
          <w:marBottom w:val="0"/>
          <w:divBdr>
            <w:top w:val="none" w:sz="0" w:space="0" w:color="auto"/>
            <w:left w:val="none" w:sz="0" w:space="0" w:color="auto"/>
            <w:bottom w:val="none" w:sz="0" w:space="0" w:color="auto"/>
            <w:right w:val="none" w:sz="0" w:space="0" w:color="auto"/>
          </w:divBdr>
        </w:div>
        <w:div w:id="605625157">
          <w:marLeft w:val="547"/>
          <w:marRight w:val="0"/>
          <w:marTop w:val="0"/>
          <w:marBottom w:val="0"/>
          <w:divBdr>
            <w:top w:val="none" w:sz="0" w:space="0" w:color="auto"/>
            <w:left w:val="none" w:sz="0" w:space="0" w:color="auto"/>
            <w:bottom w:val="none" w:sz="0" w:space="0" w:color="auto"/>
            <w:right w:val="none" w:sz="0" w:space="0" w:color="auto"/>
          </w:divBdr>
        </w:div>
      </w:divsChild>
    </w:div>
    <w:div w:id="1109736708">
      <w:bodyDiv w:val="1"/>
      <w:marLeft w:val="0"/>
      <w:marRight w:val="0"/>
      <w:marTop w:val="0"/>
      <w:marBottom w:val="0"/>
      <w:divBdr>
        <w:top w:val="none" w:sz="0" w:space="0" w:color="auto"/>
        <w:left w:val="none" w:sz="0" w:space="0" w:color="auto"/>
        <w:bottom w:val="none" w:sz="0" w:space="0" w:color="auto"/>
        <w:right w:val="none" w:sz="0" w:space="0" w:color="auto"/>
      </w:divBdr>
      <w:divsChild>
        <w:div w:id="1003045864">
          <w:marLeft w:val="547"/>
          <w:marRight w:val="0"/>
          <w:marTop w:val="0"/>
          <w:marBottom w:val="0"/>
          <w:divBdr>
            <w:top w:val="none" w:sz="0" w:space="0" w:color="auto"/>
            <w:left w:val="none" w:sz="0" w:space="0" w:color="auto"/>
            <w:bottom w:val="none" w:sz="0" w:space="0" w:color="auto"/>
            <w:right w:val="none" w:sz="0" w:space="0" w:color="auto"/>
          </w:divBdr>
        </w:div>
      </w:divsChild>
    </w:div>
    <w:div w:id="1436363920">
      <w:bodyDiv w:val="1"/>
      <w:marLeft w:val="0"/>
      <w:marRight w:val="0"/>
      <w:marTop w:val="0"/>
      <w:marBottom w:val="0"/>
      <w:divBdr>
        <w:top w:val="none" w:sz="0" w:space="0" w:color="auto"/>
        <w:left w:val="none" w:sz="0" w:space="0" w:color="auto"/>
        <w:bottom w:val="none" w:sz="0" w:space="0" w:color="auto"/>
        <w:right w:val="none" w:sz="0" w:space="0" w:color="auto"/>
      </w:divBdr>
    </w:div>
    <w:div w:id="1837189693">
      <w:bodyDiv w:val="1"/>
      <w:marLeft w:val="0"/>
      <w:marRight w:val="0"/>
      <w:marTop w:val="0"/>
      <w:marBottom w:val="0"/>
      <w:divBdr>
        <w:top w:val="none" w:sz="0" w:space="0" w:color="auto"/>
        <w:left w:val="none" w:sz="0" w:space="0" w:color="auto"/>
        <w:bottom w:val="none" w:sz="0" w:space="0" w:color="auto"/>
        <w:right w:val="none" w:sz="0" w:space="0" w:color="auto"/>
      </w:divBdr>
      <w:divsChild>
        <w:div w:id="1102072486">
          <w:marLeft w:val="446"/>
          <w:marRight w:val="0"/>
          <w:marTop w:val="0"/>
          <w:marBottom w:val="0"/>
          <w:divBdr>
            <w:top w:val="none" w:sz="0" w:space="0" w:color="auto"/>
            <w:left w:val="none" w:sz="0" w:space="0" w:color="auto"/>
            <w:bottom w:val="none" w:sz="0" w:space="0" w:color="auto"/>
            <w:right w:val="none" w:sz="0" w:space="0" w:color="auto"/>
          </w:divBdr>
        </w:div>
      </w:divsChild>
    </w:div>
    <w:div w:id="1978758820">
      <w:bodyDiv w:val="1"/>
      <w:marLeft w:val="0"/>
      <w:marRight w:val="0"/>
      <w:marTop w:val="0"/>
      <w:marBottom w:val="0"/>
      <w:divBdr>
        <w:top w:val="none" w:sz="0" w:space="0" w:color="auto"/>
        <w:left w:val="none" w:sz="0" w:space="0" w:color="auto"/>
        <w:bottom w:val="none" w:sz="0" w:space="0" w:color="auto"/>
        <w:right w:val="none" w:sz="0" w:space="0" w:color="auto"/>
      </w:divBdr>
      <w:divsChild>
        <w:div w:id="773670963">
          <w:marLeft w:val="547"/>
          <w:marRight w:val="0"/>
          <w:marTop w:val="0"/>
          <w:marBottom w:val="0"/>
          <w:divBdr>
            <w:top w:val="none" w:sz="0" w:space="0" w:color="auto"/>
            <w:left w:val="none" w:sz="0" w:space="0" w:color="auto"/>
            <w:bottom w:val="none" w:sz="0" w:space="0" w:color="auto"/>
            <w:right w:val="none" w:sz="0" w:space="0" w:color="auto"/>
          </w:divBdr>
        </w:div>
      </w:divsChild>
    </w:div>
    <w:div w:id="2018072532">
      <w:bodyDiv w:val="1"/>
      <w:marLeft w:val="0"/>
      <w:marRight w:val="0"/>
      <w:marTop w:val="0"/>
      <w:marBottom w:val="0"/>
      <w:divBdr>
        <w:top w:val="none" w:sz="0" w:space="0" w:color="auto"/>
        <w:left w:val="none" w:sz="0" w:space="0" w:color="auto"/>
        <w:bottom w:val="none" w:sz="0" w:space="0" w:color="auto"/>
        <w:right w:val="none" w:sz="0" w:space="0" w:color="auto"/>
      </w:divBdr>
      <w:divsChild>
        <w:div w:id="484854598">
          <w:marLeft w:val="547"/>
          <w:marRight w:val="0"/>
          <w:marTop w:val="0"/>
          <w:marBottom w:val="0"/>
          <w:divBdr>
            <w:top w:val="none" w:sz="0" w:space="0" w:color="auto"/>
            <w:left w:val="none" w:sz="0" w:space="0" w:color="auto"/>
            <w:bottom w:val="none" w:sz="0" w:space="0" w:color="auto"/>
            <w:right w:val="none" w:sz="0" w:space="0" w:color="auto"/>
          </w:divBdr>
        </w:div>
        <w:div w:id="1708488762">
          <w:marLeft w:val="547"/>
          <w:marRight w:val="0"/>
          <w:marTop w:val="0"/>
          <w:marBottom w:val="0"/>
          <w:divBdr>
            <w:top w:val="none" w:sz="0" w:space="0" w:color="auto"/>
            <w:left w:val="none" w:sz="0" w:space="0" w:color="auto"/>
            <w:bottom w:val="none" w:sz="0" w:space="0" w:color="auto"/>
            <w:right w:val="none" w:sz="0" w:space="0" w:color="auto"/>
          </w:divBdr>
        </w:div>
        <w:div w:id="2092044291">
          <w:marLeft w:val="547"/>
          <w:marRight w:val="0"/>
          <w:marTop w:val="0"/>
          <w:marBottom w:val="0"/>
          <w:divBdr>
            <w:top w:val="none" w:sz="0" w:space="0" w:color="auto"/>
            <w:left w:val="none" w:sz="0" w:space="0" w:color="auto"/>
            <w:bottom w:val="none" w:sz="0" w:space="0" w:color="auto"/>
            <w:right w:val="none" w:sz="0" w:space="0" w:color="auto"/>
          </w:divBdr>
        </w:div>
        <w:div w:id="1363018175">
          <w:marLeft w:val="547"/>
          <w:marRight w:val="0"/>
          <w:marTop w:val="0"/>
          <w:marBottom w:val="0"/>
          <w:divBdr>
            <w:top w:val="none" w:sz="0" w:space="0" w:color="auto"/>
            <w:left w:val="none" w:sz="0" w:space="0" w:color="auto"/>
            <w:bottom w:val="none" w:sz="0" w:space="0" w:color="auto"/>
            <w:right w:val="none" w:sz="0" w:space="0" w:color="auto"/>
          </w:divBdr>
        </w:div>
        <w:div w:id="217593793">
          <w:marLeft w:val="547"/>
          <w:marRight w:val="0"/>
          <w:marTop w:val="0"/>
          <w:marBottom w:val="0"/>
          <w:divBdr>
            <w:top w:val="none" w:sz="0" w:space="0" w:color="auto"/>
            <w:left w:val="none" w:sz="0" w:space="0" w:color="auto"/>
            <w:bottom w:val="none" w:sz="0" w:space="0" w:color="auto"/>
            <w:right w:val="none" w:sz="0" w:space="0" w:color="auto"/>
          </w:divBdr>
        </w:div>
        <w:div w:id="44725490">
          <w:marLeft w:val="547"/>
          <w:marRight w:val="0"/>
          <w:marTop w:val="0"/>
          <w:marBottom w:val="0"/>
          <w:divBdr>
            <w:top w:val="none" w:sz="0" w:space="0" w:color="auto"/>
            <w:left w:val="none" w:sz="0" w:space="0" w:color="auto"/>
            <w:bottom w:val="none" w:sz="0" w:space="0" w:color="auto"/>
            <w:right w:val="none" w:sz="0" w:space="0" w:color="auto"/>
          </w:divBdr>
        </w:div>
        <w:div w:id="5227932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13" Type="http://schemas.openxmlformats.org/officeDocument/2006/relationships/diagramColors" Target="diagrams/colors2.xml" /><Relationship Id="rId3" Type="http://schemas.openxmlformats.org/officeDocument/2006/relationships/settings" Target="settings.xml" /><Relationship Id="rId7" Type="http://schemas.openxmlformats.org/officeDocument/2006/relationships/diagramQuickStyle" Target="diagrams/quickStyle1.xml" /><Relationship Id="rId12" Type="http://schemas.openxmlformats.org/officeDocument/2006/relationships/diagramQuickStyle" Target="diagrams/quickStyle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diagramLayout" Target="diagrams/layout2.xml" /><Relationship Id="rId5" Type="http://schemas.openxmlformats.org/officeDocument/2006/relationships/diagramData" Target="diagrams/data1.xml" /><Relationship Id="rId15" Type="http://schemas.openxmlformats.org/officeDocument/2006/relationships/fontTable" Target="fontTable.xml" /><Relationship Id="rId10" Type="http://schemas.openxmlformats.org/officeDocument/2006/relationships/diagramData" Target="diagrams/data2.xml" /><Relationship Id="rId4" Type="http://schemas.openxmlformats.org/officeDocument/2006/relationships/webSettings" Target="webSettings.xml" /><Relationship Id="rId9" Type="http://schemas.microsoft.com/office/2007/relationships/diagramDrawing" Target="diagrams/drawing1.xml" /><Relationship Id="rId14" Type="http://schemas.microsoft.com/office/2007/relationships/diagramDrawing" Target="diagrams/drawing2.xml" /></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699B66-CCBE-4618-B4CA-D8EABFDB369A}" type="doc">
      <dgm:prSet loTypeId="urn:microsoft.com/office/officeart/2005/8/layout/cycle7" loCatId="cycle" qsTypeId="urn:microsoft.com/office/officeart/2005/8/quickstyle/3d1" qsCatId="3D" csTypeId="urn:microsoft.com/office/officeart/2005/8/colors/accent6_1" csCatId="accent6" phldr="1"/>
      <dgm:spPr/>
      <dgm:t>
        <a:bodyPr/>
        <a:lstStyle/>
        <a:p>
          <a:endParaRPr lang="en-IN"/>
        </a:p>
      </dgm:t>
    </dgm:pt>
    <dgm:pt modelId="{5DF16A65-D838-4E83-8279-5D6B2909CB45}">
      <dgm:prSet phldrT="[Text]"/>
      <dgm:spPr/>
      <dgm:t>
        <a:bodyPr/>
        <a:lstStyle/>
        <a:p>
          <a:r>
            <a:rPr lang="en-IN"/>
            <a:t>Pharmacotherapeutics</a:t>
          </a:r>
        </a:p>
      </dgm:t>
    </dgm:pt>
    <dgm:pt modelId="{9D7C89F3-3D32-49A1-B51F-8EAF9FF68F6C}" type="parTrans" cxnId="{EFF38AFC-B6CE-4A41-8308-08B1BE0F2E76}">
      <dgm:prSet/>
      <dgm:spPr/>
      <dgm:t>
        <a:bodyPr/>
        <a:lstStyle/>
        <a:p>
          <a:endParaRPr lang="en-IN"/>
        </a:p>
      </dgm:t>
    </dgm:pt>
    <dgm:pt modelId="{5449F7FA-C520-4D52-B452-99E1DF76242F}" type="sibTrans" cxnId="{EFF38AFC-B6CE-4A41-8308-08B1BE0F2E76}">
      <dgm:prSet/>
      <dgm:spPr/>
      <dgm:t>
        <a:bodyPr/>
        <a:lstStyle/>
        <a:p>
          <a:endParaRPr lang="en-IN"/>
        </a:p>
      </dgm:t>
    </dgm:pt>
    <dgm:pt modelId="{D73F3476-971C-4BE2-8E92-02BAF7827BA5}">
      <dgm:prSet phldrT="[Text]"/>
      <dgm:spPr/>
      <dgm:t>
        <a:bodyPr/>
        <a:lstStyle/>
        <a:p>
          <a:r>
            <a:rPr lang="en-IN"/>
            <a:t>Therapeutc</a:t>
          </a:r>
        </a:p>
        <a:p>
          <a:r>
            <a:rPr lang="en-IN"/>
            <a:t>(Diagnosis/treatment of any disease)</a:t>
          </a:r>
        </a:p>
      </dgm:t>
    </dgm:pt>
    <dgm:pt modelId="{A6A5857C-CE6C-4FD6-8FB8-3B275247708B}" type="parTrans" cxnId="{241688B6-32D0-48AF-9C73-857AEEEDEB0E}">
      <dgm:prSet/>
      <dgm:spPr/>
      <dgm:t>
        <a:bodyPr/>
        <a:lstStyle/>
        <a:p>
          <a:endParaRPr lang="en-IN"/>
        </a:p>
      </dgm:t>
    </dgm:pt>
    <dgm:pt modelId="{3F34D40E-BB59-4896-A037-A5D1AC27B39E}" type="sibTrans" cxnId="{241688B6-32D0-48AF-9C73-857AEEEDEB0E}">
      <dgm:prSet/>
      <dgm:spPr/>
      <dgm:t>
        <a:bodyPr/>
        <a:lstStyle/>
        <a:p>
          <a:endParaRPr lang="en-IN"/>
        </a:p>
      </dgm:t>
    </dgm:pt>
    <dgm:pt modelId="{96C4F4B9-B3A5-4BE2-B3E8-454F2470380A}">
      <dgm:prSet phldrT="[Text]"/>
      <dgm:spPr/>
      <dgm:t>
        <a:bodyPr/>
        <a:lstStyle/>
        <a:p>
          <a:r>
            <a:rPr lang="en-IN"/>
            <a:t>Pharmakon </a:t>
          </a:r>
        </a:p>
        <a:p>
          <a:r>
            <a:rPr lang="en-IN"/>
            <a:t>(the drugs/medicines)</a:t>
          </a:r>
        </a:p>
      </dgm:t>
    </dgm:pt>
    <dgm:pt modelId="{86BBE288-ED09-4879-A566-04FA0F2679DA}" type="parTrans" cxnId="{86E18300-99BF-4E8E-9AA8-4D8B150F3069}">
      <dgm:prSet/>
      <dgm:spPr/>
      <dgm:t>
        <a:bodyPr/>
        <a:lstStyle/>
        <a:p>
          <a:endParaRPr lang="en-IN"/>
        </a:p>
      </dgm:t>
    </dgm:pt>
    <dgm:pt modelId="{48B3B767-FB83-4F6D-ABAF-A5792EEE22DA}" type="sibTrans" cxnId="{86E18300-99BF-4E8E-9AA8-4D8B150F3069}">
      <dgm:prSet/>
      <dgm:spPr/>
      <dgm:t>
        <a:bodyPr/>
        <a:lstStyle/>
        <a:p>
          <a:endParaRPr lang="en-IN"/>
        </a:p>
      </dgm:t>
    </dgm:pt>
    <dgm:pt modelId="{C10769B6-4482-4399-B39B-0E5BEF3602E1}" type="pres">
      <dgm:prSet presAssocID="{C4699B66-CCBE-4618-B4CA-D8EABFDB369A}" presName="Name0" presStyleCnt="0">
        <dgm:presLayoutVars>
          <dgm:dir/>
          <dgm:resizeHandles val="exact"/>
        </dgm:presLayoutVars>
      </dgm:prSet>
      <dgm:spPr/>
    </dgm:pt>
    <dgm:pt modelId="{3A2EF491-6860-407F-8279-D84C5B50C387}" type="pres">
      <dgm:prSet presAssocID="{5DF16A65-D838-4E83-8279-5D6B2909CB45}" presName="node" presStyleLbl="node1" presStyleIdx="0" presStyleCnt="3">
        <dgm:presLayoutVars>
          <dgm:bulletEnabled val="1"/>
        </dgm:presLayoutVars>
      </dgm:prSet>
      <dgm:spPr/>
    </dgm:pt>
    <dgm:pt modelId="{24BDDC78-48AD-40AB-B125-AE2A6B95F4B7}" type="pres">
      <dgm:prSet presAssocID="{5449F7FA-C520-4D52-B452-99E1DF76242F}" presName="sibTrans" presStyleLbl="sibTrans2D1" presStyleIdx="0" presStyleCnt="3"/>
      <dgm:spPr/>
    </dgm:pt>
    <dgm:pt modelId="{F889A6B3-9272-4822-8DB0-2579013E090E}" type="pres">
      <dgm:prSet presAssocID="{5449F7FA-C520-4D52-B452-99E1DF76242F}" presName="connectorText" presStyleLbl="sibTrans2D1" presStyleIdx="0" presStyleCnt="3"/>
      <dgm:spPr/>
    </dgm:pt>
    <dgm:pt modelId="{4C94721F-AD36-4803-A1B0-9E7B93209966}" type="pres">
      <dgm:prSet presAssocID="{D73F3476-971C-4BE2-8E92-02BAF7827BA5}" presName="node" presStyleLbl="node1" presStyleIdx="1" presStyleCnt="3">
        <dgm:presLayoutVars>
          <dgm:bulletEnabled val="1"/>
        </dgm:presLayoutVars>
      </dgm:prSet>
      <dgm:spPr/>
    </dgm:pt>
    <dgm:pt modelId="{90FDCCD3-8740-44D1-AA1B-3039548C54A3}" type="pres">
      <dgm:prSet presAssocID="{3F34D40E-BB59-4896-A037-A5D1AC27B39E}" presName="sibTrans" presStyleLbl="sibTrans2D1" presStyleIdx="1" presStyleCnt="3" custFlipVert="1" custFlipHor="1" custScaleX="5302" custScaleY="15763" custLinFactX="177892" custLinFactY="-500000" custLinFactNeighborX="200000" custLinFactNeighborY="-571343"/>
      <dgm:spPr/>
    </dgm:pt>
    <dgm:pt modelId="{B6156CF3-8693-40CD-A05F-DB53180818CF}" type="pres">
      <dgm:prSet presAssocID="{3F34D40E-BB59-4896-A037-A5D1AC27B39E}" presName="connectorText" presStyleLbl="sibTrans2D1" presStyleIdx="1" presStyleCnt="3"/>
      <dgm:spPr/>
    </dgm:pt>
    <dgm:pt modelId="{D7F81EFD-382E-41E3-A239-3FB124E7FB71}" type="pres">
      <dgm:prSet presAssocID="{96C4F4B9-B3A5-4BE2-B3E8-454F2470380A}" presName="node" presStyleLbl="node1" presStyleIdx="2" presStyleCnt="3">
        <dgm:presLayoutVars>
          <dgm:bulletEnabled val="1"/>
        </dgm:presLayoutVars>
      </dgm:prSet>
      <dgm:spPr/>
    </dgm:pt>
    <dgm:pt modelId="{A1C34EDA-8F07-4F1C-81E6-F64807E4E83B}" type="pres">
      <dgm:prSet presAssocID="{48B3B767-FB83-4F6D-ABAF-A5792EEE22DA}" presName="sibTrans" presStyleLbl="sibTrans2D1" presStyleIdx="2" presStyleCnt="3"/>
      <dgm:spPr/>
    </dgm:pt>
    <dgm:pt modelId="{8D9099D3-34B5-4370-9764-8875B9121769}" type="pres">
      <dgm:prSet presAssocID="{48B3B767-FB83-4F6D-ABAF-A5792EEE22DA}" presName="connectorText" presStyleLbl="sibTrans2D1" presStyleIdx="2" presStyleCnt="3"/>
      <dgm:spPr/>
    </dgm:pt>
  </dgm:ptLst>
  <dgm:cxnLst>
    <dgm:cxn modelId="{86E18300-99BF-4E8E-9AA8-4D8B150F3069}" srcId="{C4699B66-CCBE-4618-B4CA-D8EABFDB369A}" destId="{96C4F4B9-B3A5-4BE2-B3E8-454F2470380A}" srcOrd="2" destOrd="0" parTransId="{86BBE288-ED09-4879-A566-04FA0F2679DA}" sibTransId="{48B3B767-FB83-4F6D-ABAF-A5792EEE22DA}"/>
    <dgm:cxn modelId="{62F9D602-82A5-440B-B96F-66831114D9E3}" type="presOf" srcId="{48B3B767-FB83-4F6D-ABAF-A5792EEE22DA}" destId="{A1C34EDA-8F07-4F1C-81E6-F64807E4E83B}" srcOrd="0" destOrd="0" presId="urn:microsoft.com/office/officeart/2005/8/layout/cycle7"/>
    <dgm:cxn modelId="{C4292B16-02A7-4D11-9336-ADADDB921E97}" type="presOf" srcId="{96C4F4B9-B3A5-4BE2-B3E8-454F2470380A}" destId="{D7F81EFD-382E-41E3-A239-3FB124E7FB71}" srcOrd="0" destOrd="0" presId="urn:microsoft.com/office/officeart/2005/8/layout/cycle7"/>
    <dgm:cxn modelId="{0FB6E11D-AC5F-4659-A11A-8D3F58E53B41}" type="presOf" srcId="{5DF16A65-D838-4E83-8279-5D6B2909CB45}" destId="{3A2EF491-6860-407F-8279-D84C5B50C387}" srcOrd="0" destOrd="0" presId="urn:microsoft.com/office/officeart/2005/8/layout/cycle7"/>
    <dgm:cxn modelId="{7021BE23-5918-407F-88FB-5551DD886667}" type="presOf" srcId="{48B3B767-FB83-4F6D-ABAF-A5792EEE22DA}" destId="{8D9099D3-34B5-4370-9764-8875B9121769}" srcOrd="1" destOrd="0" presId="urn:microsoft.com/office/officeart/2005/8/layout/cycle7"/>
    <dgm:cxn modelId="{45326B29-9D9E-4E4A-91F6-1D3155B5D9C0}" type="presOf" srcId="{3F34D40E-BB59-4896-A037-A5D1AC27B39E}" destId="{B6156CF3-8693-40CD-A05F-DB53180818CF}" srcOrd="1" destOrd="0" presId="urn:microsoft.com/office/officeart/2005/8/layout/cycle7"/>
    <dgm:cxn modelId="{942AFD76-1D4E-43A1-AFA3-B143C14A7C30}" type="presOf" srcId="{5449F7FA-C520-4D52-B452-99E1DF76242F}" destId="{F889A6B3-9272-4822-8DB0-2579013E090E}" srcOrd="1" destOrd="0" presId="urn:microsoft.com/office/officeart/2005/8/layout/cycle7"/>
    <dgm:cxn modelId="{B12E3DAD-1688-4739-A754-15F82E79B42C}" type="presOf" srcId="{5449F7FA-C520-4D52-B452-99E1DF76242F}" destId="{24BDDC78-48AD-40AB-B125-AE2A6B95F4B7}" srcOrd="0" destOrd="0" presId="urn:microsoft.com/office/officeart/2005/8/layout/cycle7"/>
    <dgm:cxn modelId="{241688B6-32D0-48AF-9C73-857AEEEDEB0E}" srcId="{C4699B66-CCBE-4618-B4CA-D8EABFDB369A}" destId="{D73F3476-971C-4BE2-8E92-02BAF7827BA5}" srcOrd="1" destOrd="0" parTransId="{A6A5857C-CE6C-4FD6-8FB8-3B275247708B}" sibTransId="{3F34D40E-BB59-4896-A037-A5D1AC27B39E}"/>
    <dgm:cxn modelId="{58D504BB-969A-49DD-83F6-4A540AB629FA}" type="presOf" srcId="{D73F3476-971C-4BE2-8E92-02BAF7827BA5}" destId="{4C94721F-AD36-4803-A1B0-9E7B93209966}" srcOrd="0" destOrd="0" presId="urn:microsoft.com/office/officeart/2005/8/layout/cycle7"/>
    <dgm:cxn modelId="{186F88C6-053A-4DD1-8C9A-95BEC242E70B}" type="presOf" srcId="{C4699B66-CCBE-4618-B4CA-D8EABFDB369A}" destId="{C10769B6-4482-4399-B39B-0E5BEF3602E1}" srcOrd="0" destOrd="0" presId="urn:microsoft.com/office/officeart/2005/8/layout/cycle7"/>
    <dgm:cxn modelId="{C1D4F8EA-EEE0-438A-87F0-18628FD00E0D}" type="presOf" srcId="{3F34D40E-BB59-4896-A037-A5D1AC27B39E}" destId="{90FDCCD3-8740-44D1-AA1B-3039548C54A3}" srcOrd="0" destOrd="0" presId="urn:microsoft.com/office/officeart/2005/8/layout/cycle7"/>
    <dgm:cxn modelId="{EFF38AFC-B6CE-4A41-8308-08B1BE0F2E76}" srcId="{C4699B66-CCBE-4618-B4CA-D8EABFDB369A}" destId="{5DF16A65-D838-4E83-8279-5D6B2909CB45}" srcOrd="0" destOrd="0" parTransId="{9D7C89F3-3D32-49A1-B51F-8EAF9FF68F6C}" sibTransId="{5449F7FA-C520-4D52-B452-99E1DF76242F}"/>
    <dgm:cxn modelId="{20210313-76C5-4F69-8E98-4B9BB31A042E}" type="presParOf" srcId="{C10769B6-4482-4399-B39B-0E5BEF3602E1}" destId="{3A2EF491-6860-407F-8279-D84C5B50C387}" srcOrd="0" destOrd="0" presId="urn:microsoft.com/office/officeart/2005/8/layout/cycle7"/>
    <dgm:cxn modelId="{251AC5E1-7878-4E81-BBF0-2A75CFB403D1}" type="presParOf" srcId="{C10769B6-4482-4399-B39B-0E5BEF3602E1}" destId="{24BDDC78-48AD-40AB-B125-AE2A6B95F4B7}" srcOrd="1" destOrd="0" presId="urn:microsoft.com/office/officeart/2005/8/layout/cycle7"/>
    <dgm:cxn modelId="{D3BDF146-C888-48F2-A910-751D0DAE578D}" type="presParOf" srcId="{24BDDC78-48AD-40AB-B125-AE2A6B95F4B7}" destId="{F889A6B3-9272-4822-8DB0-2579013E090E}" srcOrd="0" destOrd="0" presId="urn:microsoft.com/office/officeart/2005/8/layout/cycle7"/>
    <dgm:cxn modelId="{F02DAF3E-055D-489F-85E0-EDBFC6F74F2A}" type="presParOf" srcId="{C10769B6-4482-4399-B39B-0E5BEF3602E1}" destId="{4C94721F-AD36-4803-A1B0-9E7B93209966}" srcOrd="2" destOrd="0" presId="urn:microsoft.com/office/officeart/2005/8/layout/cycle7"/>
    <dgm:cxn modelId="{D9A1C224-4C05-4A3F-86F8-66010A0DF776}" type="presParOf" srcId="{C10769B6-4482-4399-B39B-0E5BEF3602E1}" destId="{90FDCCD3-8740-44D1-AA1B-3039548C54A3}" srcOrd="3" destOrd="0" presId="urn:microsoft.com/office/officeart/2005/8/layout/cycle7"/>
    <dgm:cxn modelId="{E98FE034-F140-4AF7-943D-FBE4B94E9D87}" type="presParOf" srcId="{90FDCCD3-8740-44D1-AA1B-3039548C54A3}" destId="{B6156CF3-8693-40CD-A05F-DB53180818CF}" srcOrd="0" destOrd="0" presId="urn:microsoft.com/office/officeart/2005/8/layout/cycle7"/>
    <dgm:cxn modelId="{7BA384AA-FD25-434D-AA3A-686FBD0D0749}" type="presParOf" srcId="{C10769B6-4482-4399-B39B-0E5BEF3602E1}" destId="{D7F81EFD-382E-41E3-A239-3FB124E7FB71}" srcOrd="4" destOrd="0" presId="urn:microsoft.com/office/officeart/2005/8/layout/cycle7"/>
    <dgm:cxn modelId="{DCDC0FBD-D483-4921-A315-20EDC9FD239B}" type="presParOf" srcId="{C10769B6-4482-4399-B39B-0E5BEF3602E1}" destId="{A1C34EDA-8F07-4F1C-81E6-F64807E4E83B}" srcOrd="5" destOrd="0" presId="urn:microsoft.com/office/officeart/2005/8/layout/cycle7"/>
    <dgm:cxn modelId="{32685ABC-6A76-4D9B-85B3-2F2A02CD9CB9}" type="presParOf" srcId="{A1C34EDA-8F07-4F1C-81E6-F64807E4E83B}" destId="{8D9099D3-34B5-4370-9764-8875B9121769}" srcOrd="0" destOrd="0" presId="urn:microsoft.com/office/officeart/2005/8/layout/cycle7"/>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3E350AE-C5F7-4E19-A32D-0759FDF12F4B}" type="doc">
      <dgm:prSet loTypeId="urn:microsoft.com/office/officeart/2005/8/layout/radial1" loCatId="cycle" qsTypeId="urn:microsoft.com/office/officeart/2005/8/quickstyle/simple3" qsCatId="simple" csTypeId="urn:microsoft.com/office/officeart/2005/8/colors/colorful2" csCatId="colorful" phldr="1"/>
      <dgm:spPr/>
      <dgm:t>
        <a:bodyPr/>
        <a:lstStyle/>
        <a:p>
          <a:endParaRPr lang="en-US"/>
        </a:p>
      </dgm:t>
    </dgm:pt>
    <dgm:pt modelId="{90468B7D-F331-435A-BE93-1FE34E0065BA}">
      <dgm:prSet phldrT="[Text]"/>
      <dgm:spPr/>
      <dgm:t>
        <a:bodyPr/>
        <a:lstStyle/>
        <a:p>
          <a:r>
            <a:rPr lang="en-US" dirty="0"/>
            <a:t>Rational use of medicine</a:t>
          </a:r>
        </a:p>
      </dgm:t>
    </dgm:pt>
    <dgm:pt modelId="{0FCBA33A-83E5-49B6-815F-F8733C686398}" type="parTrans" cxnId="{108F15F7-60D4-4F37-90BD-DB67F8BD7749}">
      <dgm:prSet/>
      <dgm:spPr/>
      <dgm:t>
        <a:bodyPr/>
        <a:lstStyle/>
        <a:p>
          <a:endParaRPr lang="en-US"/>
        </a:p>
      </dgm:t>
    </dgm:pt>
    <dgm:pt modelId="{421A626E-AE91-4AA3-90BF-18919D6BAFE1}" type="sibTrans" cxnId="{108F15F7-60D4-4F37-90BD-DB67F8BD7749}">
      <dgm:prSet/>
      <dgm:spPr/>
      <dgm:t>
        <a:bodyPr/>
        <a:lstStyle/>
        <a:p>
          <a:endParaRPr lang="en-US"/>
        </a:p>
      </dgm:t>
    </dgm:pt>
    <dgm:pt modelId="{98935664-35D4-488E-8511-366013C97F88}">
      <dgm:prSet phldrT="[Text]" custT="1"/>
      <dgm:spPr/>
      <dgm:t>
        <a:bodyPr/>
        <a:lstStyle/>
        <a:p>
          <a:r>
            <a:rPr lang="en-US" sz="1400" b="1" dirty="0"/>
            <a:t>Right drug</a:t>
          </a:r>
        </a:p>
      </dgm:t>
    </dgm:pt>
    <dgm:pt modelId="{38EEE866-8614-4545-8665-F3A7EC9EB09C}" type="parTrans" cxnId="{82AC78E3-48C6-4CE7-AF1D-B1617AB0503C}">
      <dgm:prSet/>
      <dgm:spPr/>
      <dgm:t>
        <a:bodyPr/>
        <a:lstStyle/>
        <a:p>
          <a:endParaRPr lang="en-US"/>
        </a:p>
      </dgm:t>
    </dgm:pt>
    <dgm:pt modelId="{A4273DEF-DF9F-4E4D-AA07-24F8E765956E}" type="sibTrans" cxnId="{82AC78E3-48C6-4CE7-AF1D-B1617AB0503C}">
      <dgm:prSet/>
      <dgm:spPr/>
      <dgm:t>
        <a:bodyPr/>
        <a:lstStyle/>
        <a:p>
          <a:endParaRPr lang="en-US"/>
        </a:p>
      </dgm:t>
    </dgm:pt>
    <dgm:pt modelId="{7AB700FE-2DDD-4B2F-850E-78C817265756}">
      <dgm:prSet phldrT="[Text]" custT="1"/>
      <dgm:spPr/>
      <dgm:t>
        <a:bodyPr/>
        <a:lstStyle/>
        <a:p>
          <a:r>
            <a:rPr lang="en-US" sz="1400" b="1" dirty="0"/>
            <a:t>Right indication</a:t>
          </a:r>
        </a:p>
      </dgm:t>
    </dgm:pt>
    <dgm:pt modelId="{4D34CFE3-A8A2-42D7-BD29-DF0AA9A8965A}" type="parTrans" cxnId="{ABAEA631-CA5B-4254-B27D-D482A120F4AA}">
      <dgm:prSet/>
      <dgm:spPr/>
      <dgm:t>
        <a:bodyPr/>
        <a:lstStyle/>
        <a:p>
          <a:endParaRPr lang="en-US"/>
        </a:p>
      </dgm:t>
    </dgm:pt>
    <dgm:pt modelId="{8635368E-59B4-447B-9FB9-89CD87752A8E}" type="sibTrans" cxnId="{ABAEA631-CA5B-4254-B27D-D482A120F4AA}">
      <dgm:prSet/>
      <dgm:spPr/>
      <dgm:t>
        <a:bodyPr/>
        <a:lstStyle/>
        <a:p>
          <a:endParaRPr lang="en-US"/>
        </a:p>
      </dgm:t>
    </dgm:pt>
    <dgm:pt modelId="{DBC99B89-6C03-4B02-B611-537DD45B5665}">
      <dgm:prSet phldrT="[Text]" custT="1"/>
      <dgm:spPr/>
      <dgm:t>
        <a:bodyPr/>
        <a:lstStyle/>
        <a:p>
          <a:r>
            <a:rPr lang="en-US" sz="1400" b="1" dirty="0"/>
            <a:t>Right dispensing</a:t>
          </a:r>
        </a:p>
      </dgm:t>
    </dgm:pt>
    <dgm:pt modelId="{EE2B2B39-E0E7-414A-B32A-F9D5C8EFF2D9}" type="parTrans" cxnId="{88596C94-D854-4708-84B9-EFC13A4D4AF2}">
      <dgm:prSet/>
      <dgm:spPr/>
      <dgm:t>
        <a:bodyPr/>
        <a:lstStyle/>
        <a:p>
          <a:endParaRPr lang="en-US"/>
        </a:p>
      </dgm:t>
    </dgm:pt>
    <dgm:pt modelId="{DF6DFACD-184F-4214-9009-8DB492656083}" type="sibTrans" cxnId="{88596C94-D854-4708-84B9-EFC13A4D4AF2}">
      <dgm:prSet/>
      <dgm:spPr/>
      <dgm:t>
        <a:bodyPr/>
        <a:lstStyle/>
        <a:p>
          <a:endParaRPr lang="en-US"/>
        </a:p>
      </dgm:t>
    </dgm:pt>
    <dgm:pt modelId="{06606933-B176-48A6-BCB1-8E485D9D04E1}">
      <dgm:prSet phldrT="[Text]" custT="1"/>
      <dgm:spPr/>
      <dgm:t>
        <a:bodyPr/>
        <a:lstStyle/>
        <a:p>
          <a:r>
            <a:rPr lang="en-US" sz="1400" dirty="0"/>
            <a:t>Patient adherence  to treatment</a:t>
          </a:r>
        </a:p>
      </dgm:t>
    </dgm:pt>
    <dgm:pt modelId="{27F420B8-57D2-41AA-99DF-6FF8660E2CB3}" type="parTrans" cxnId="{2A3C3394-F6FA-4319-B65F-1B5DE581745C}">
      <dgm:prSet/>
      <dgm:spPr/>
      <dgm:t>
        <a:bodyPr/>
        <a:lstStyle/>
        <a:p>
          <a:endParaRPr lang="en-US"/>
        </a:p>
      </dgm:t>
    </dgm:pt>
    <dgm:pt modelId="{E3454B08-FDD7-4D3D-89EF-863121593E77}" type="sibTrans" cxnId="{2A3C3394-F6FA-4319-B65F-1B5DE581745C}">
      <dgm:prSet/>
      <dgm:spPr/>
      <dgm:t>
        <a:bodyPr/>
        <a:lstStyle/>
        <a:p>
          <a:endParaRPr lang="en-US"/>
        </a:p>
      </dgm:t>
    </dgm:pt>
    <dgm:pt modelId="{192FE927-C04B-459B-8D98-7EE389801933}">
      <dgm:prSet custT="1"/>
      <dgm:spPr/>
      <dgm:t>
        <a:bodyPr/>
        <a:lstStyle/>
        <a:p>
          <a:r>
            <a:rPr lang="en-US" sz="1200" b="1" dirty="0"/>
            <a:t>Right drug efficacy, safety, suitability</a:t>
          </a:r>
        </a:p>
      </dgm:t>
    </dgm:pt>
    <dgm:pt modelId="{71F60039-63AF-43C5-8E4C-D9D38B0DD82C}" type="parTrans" cxnId="{FAF937BE-FA88-4F8E-A2F5-E705328B09ED}">
      <dgm:prSet/>
      <dgm:spPr/>
      <dgm:t>
        <a:bodyPr/>
        <a:lstStyle/>
        <a:p>
          <a:endParaRPr lang="en-US"/>
        </a:p>
      </dgm:t>
    </dgm:pt>
    <dgm:pt modelId="{1A73EBCF-1A16-4A92-BE74-F8469EE68967}" type="sibTrans" cxnId="{FAF937BE-FA88-4F8E-A2F5-E705328B09ED}">
      <dgm:prSet/>
      <dgm:spPr/>
      <dgm:t>
        <a:bodyPr/>
        <a:lstStyle/>
        <a:p>
          <a:endParaRPr lang="en-US"/>
        </a:p>
      </dgm:t>
    </dgm:pt>
    <dgm:pt modelId="{ED184655-168B-4C30-9909-3463B67360A7}" type="pres">
      <dgm:prSet presAssocID="{73E350AE-C5F7-4E19-A32D-0759FDF12F4B}" presName="cycle" presStyleCnt="0">
        <dgm:presLayoutVars>
          <dgm:chMax val="1"/>
          <dgm:dir/>
          <dgm:animLvl val="ctr"/>
          <dgm:resizeHandles val="exact"/>
        </dgm:presLayoutVars>
      </dgm:prSet>
      <dgm:spPr/>
    </dgm:pt>
    <dgm:pt modelId="{C91C4FA9-8A13-449A-B896-269F0901AD87}" type="pres">
      <dgm:prSet presAssocID="{90468B7D-F331-435A-BE93-1FE34E0065BA}" presName="centerShape" presStyleLbl="node0" presStyleIdx="0" presStyleCnt="1"/>
      <dgm:spPr/>
    </dgm:pt>
    <dgm:pt modelId="{DECDBE02-CAC3-4AC9-9B41-9CA0EB6C63DF}" type="pres">
      <dgm:prSet presAssocID="{38EEE866-8614-4545-8665-F3A7EC9EB09C}" presName="Name9" presStyleLbl="parChTrans1D2" presStyleIdx="0" presStyleCnt="5"/>
      <dgm:spPr/>
    </dgm:pt>
    <dgm:pt modelId="{DD7BD788-0E80-4FE3-8B1D-F0AA9CCA270E}" type="pres">
      <dgm:prSet presAssocID="{38EEE866-8614-4545-8665-F3A7EC9EB09C}" presName="connTx" presStyleLbl="parChTrans1D2" presStyleIdx="0" presStyleCnt="5"/>
      <dgm:spPr/>
    </dgm:pt>
    <dgm:pt modelId="{CBD0F985-5CCF-4ED9-8D70-2BC23AC2998F}" type="pres">
      <dgm:prSet presAssocID="{98935664-35D4-488E-8511-366013C97F88}" presName="node" presStyleLbl="node1" presStyleIdx="0" presStyleCnt="5">
        <dgm:presLayoutVars>
          <dgm:bulletEnabled val="1"/>
        </dgm:presLayoutVars>
      </dgm:prSet>
      <dgm:spPr/>
    </dgm:pt>
    <dgm:pt modelId="{DBEB447F-CECD-4990-BF9E-048891D7F4E7}" type="pres">
      <dgm:prSet presAssocID="{4D34CFE3-A8A2-42D7-BD29-DF0AA9A8965A}" presName="Name9" presStyleLbl="parChTrans1D2" presStyleIdx="1" presStyleCnt="5"/>
      <dgm:spPr/>
    </dgm:pt>
    <dgm:pt modelId="{5F7690EA-6878-424E-BD4B-EE5A71FE79AC}" type="pres">
      <dgm:prSet presAssocID="{4D34CFE3-A8A2-42D7-BD29-DF0AA9A8965A}" presName="connTx" presStyleLbl="parChTrans1D2" presStyleIdx="1" presStyleCnt="5"/>
      <dgm:spPr/>
    </dgm:pt>
    <dgm:pt modelId="{3BD6251B-15E6-4DA3-B385-E7F456471861}" type="pres">
      <dgm:prSet presAssocID="{7AB700FE-2DDD-4B2F-850E-78C817265756}" presName="node" presStyleLbl="node1" presStyleIdx="1" presStyleCnt="5" custScaleX="113189" custScaleY="97019">
        <dgm:presLayoutVars>
          <dgm:bulletEnabled val="1"/>
        </dgm:presLayoutVars>
      </dgm:prSet>
      <dgm:spPr/>
    </dgm:pt>
    <dgm:pt modelId="{133B81A3-B9EB-491E-9FED-8C16FF794B34}" type="pres">
      <dgm:prSet presAssocID="{71F60039-63AF-43C5-8E4C-D9D38B0DD82C}" presName="Name9" presStyleLbl="parChTrans1D2" presStyleIdx="2" presStyleCnt="5"/>
      <dgm:spPr/>
    </dgm:pt>
    <dgm:pt modelId="{C700A038-1501-4052-A46B-04D11C127234}" type="pres">
      <dgm:prSet presAssocID="{71F60039-63AF-43C5-8E4C-D9D38B0DD82C}" presName="connTx" presStyleLbl="parChTrans1D2" presStyleIdx="2" presStyleCnt="5"/>
      <dgm:spPr/>
    </dgm:pt>
    <dgm:pt modelId="{43CF67BC-B878-4EE2-BB55-A6601E878EED}" type="pres">
      <dgm:prSet presAssocID="{192FE927-C04B-459B-8D98-7EE389801933}" presName="node" presStyleLbl="node1" presStyleIdx="2" presStyleCnt="5" custScaleX="105104">
        <dgm:presLayoutVars>
          <dgm:bulletEnabled val="1"/>
        </dgm:presLayoutVars>
      </dgm:prSet>
      <dgm:spPr/>
    </dgm:pt>
    <dgm:pt modelId="{928A1683-D948-4C9B-B661-11C677D80D4C}" type="pres">
      <dgm:prSet presAssocID="{EE2B2B39-E0E7-414A-B32A-F9D5C8EFF2D9}" presName="Name9" presStyleLbl="parChTrans1D2" presStyleIdx="3" presStyleCnt="5"/>
      <dgm:spPr/>
    </dgm:pt>
    <dgm:pt modelId="{FE043845-20B8-4565-A2A5-DC3A69689568}" type="pres">
      <dgm:prSet presAssocID="{EE2B2B39-E0E7-414A-B32A-F9D5C8EFF2D9}" presName="connTx" presStyleLbl="parChTrans1D2" presStyleIdx="3" presStyleCnt="5"/>
      <dgm:spPr/>
    </dgm:pt>
    <dgm:pt modelId="{08152F62-EEB6-4A6C-A47D-B8F8F966B48F}" type="pres">
      <dgm:prSet presAssocID="{DBC99B89-6C03-4B02-B611-537DD45B5665}" presName="node" presStyleLbl="node1" presStyleIdx="3" presStyleCnt="5" custScaleX="121274">
        <dgm:presLayoutVars>
          <dgm:bulletEnabled val="1"/>
        </dgm:presLayoutVars>
      </dgm:prSet>
      <dgm:spPr/>
    </dgm:pt>
    <dgm:pt modelId="{E3E0A142-8071-422E-BADC-EFE450A797BC}" type="pres">
      <dgm:prSet presAssocID="{27F420B8-57D2-41AA-99DF-6FF8660E2CB3}" presName="Name9" presStyleLbl="parChTrans1D2" presStyleIdx="4" presStyleCnt="5"/>
      <dgm:spPr/>
    </dgm:pt>
    <dgm:pt modelId="{A0F7379B-C6FE-4DB7-B717-E057FA0A3D1E}" type="pres">
      <dgm:prSet presAssocID="{27F420B8-57D2-41AA-99DF-6FF8660E2CB3}" presName="connTx" presStyleLbl="parChTrans1D2" presStyleIdx="4" presStyleCnt="5"/>
      <dgm:spPr/>
    </dgm:pt>
    <dgm:pt modelId="{7C9211F9-0CE5-49B1-9A89-837C5CD6FBC1}" type="pres">
      <dgm:prSet presAssocID="{06606933-B176-48A6-BCB1-8E485D9D04E1}" presName="node" presStyleLbl="node1" presStyleIdx="4" presStyleCnt="5" custScaleX="110351">
        <dgm:presLayoutVars>
          <dgm:bulletEnabled val="1"/>
        </dgm:presLayoutVars>
      </dgm:prSet>
      <dgm:spPr/>
    </dgm:pt>
  </dgm:ptLst>
  <dgm:cxnLst>
    <dgm:cxn modelId="{68940D13-DC5F-46BD-B007-891AC8D00CD9}" type="presOf" srcId="{DBC99B89-6C03-4B02-B611-537DD45B5665}" destId="{08152F62-EEB6-4A6C-A47D-B8F8F966B48F}" srcOrd="0" destOrd="0" presId="urn:microsoft.com/office/officeart/2005/8/layout/radial1"/>
    <dgm:cxn modelId="{7E29A624-5FED-4DF2-BF4F-39F88AF287D3}" type="presOf" srcId="{27F420B8-57D2-41AA-99DF-6FF8660E2CB3}" destId="{A0F7379B-C6FE-4DB7-B717-E057FA0A3D1E}" srcOrd="1" destOrd="0" presId="urn:microsoft.com/office/officeart/2005/8/layout/radial1"/>
    <dgm:cxn modelId="{0E772328-BE80-42E6-B131-94BB7E1E8B16}" type="presOf" srcId="{EE2B2B39-E0E7-414A-B32A-F9D5C8EFF2D9}" destId="{FE043845-20B8-4565-A2A5-DC3A69689568}" srcOrd="1" destOrd="0" presId="urn:microsoft.com/office/officeart/2005/8/layout/radial1"/>
    <dgm:cxn modelId="{ABAEA631-CA5B-4254-B27D-D482A120F4AA}" srcId="{90468B7D-F331-435A-BE93-1FE34E0065BA}" destId="{7AB700FE-2DDD-4B2F-850E-78C817265756}" srcOrd="1" destOrd="0" parTransId="{4D34CFE3-A8A2-42D7-BD29-DF0AA9A8965A}" sibTransId="{8635368E-59B4-447B-9FB9-89CD87752A8E}"/>
    <dgm:cxn modelId="{49819136-49D7-45A9-93A0-090DBC95B294}" type="presOf" srcId="{90468B7D-F331-435A-BE93-1FE34E0065BA}" destId="{C91C4FA9-8A13-449A-B896-269F0901AD87}" srcOrd="0" destOrd="0" presId="urn:microsoft.com/office/officeart/2005/8/layout/radial1"/>
    <dgm:cxn modelId="{ACB7BE39-B823-4116-8861-DB277C25305F}" type="presOf" srcId="{06606933-B176-48A6-BCB1-8E485D9D04E1}" destId="{7C9211F9-0CE5-49B1-9A89-837C5CD6FBC1}" srcOrd="0" destOrd="0" presId="urn:microsoft.com/office/officeart/2005/8/layout/radial1"/>
    <dgm:cxn modelId="{F2626648-AEAE-4959-AFC2-8CE674064571}" type="presOf" srcId="{98935664-35D4-488E-8511-366013C97F88}" destId="{CBD0F985-5CCF-4ED9-8D70-2BC23AC2998F}" srcOrd="0" destOrd="0" presId="urn:microsoft.com/office/officeart/2005/8/layout/radial1"/>
    <dgm:cxn modelId="{6B8B5C4C-844A-47F7-8929-9A0947B15892}" type="presOf" srcId="{4D34CFE3-A8A2-42D7-BD29-DF0AA9A8965A}" destId="{DBEB447F-CECD-4990-BF9E-048891D7F4E7}" srcOrd="0" destOrd="0" presId="urn:microsoft.com/office/officeart/2005/8/layout/radial1"/>
    <dgm:cxn modelId="{A2C58952-E05A-4FAE-9281-2F9ABACC448B}" type="presOf" srcId="{71F60039-63AF-43C5-8E4C-D9D38B0DD82C}" destId="{133B81A3-B9EB-491E-9FED-8C16FF794B34}" srcOrd="0" destOrd="0" presId="urn:microsoft.com/office/officeart/2005/8/layout/radial1"/>
    <dgm:cxn modelId="{5551F154-A0A7-4DB8-BFBB-0F2596C92D76}" type="presOf" srcId="{4D34CFE3-A8A2-42D7-BD29-DF0AA9A8965A}" destId="{5F7690EA-6878-424E-BD4B-EE5A71FE79AC}" srcOrd="1" destOrd="0" presId="urn:microsoft.com/office/officeart/2005/8/layout/radial1"/>
    <dgm:cxn modelId="{05F22F7C-6377-45D0-A943-9DBBB8CFC6C0}" type="presOf" srcId="{192FE927-C04B-459B-8D98-7EE389801933}" destId="{43CF67BC-B878-4EE2-BB55-A6601E878EED}" srcOrd="0" destOrd="0" presId="urn:microsoft.com/office/officeart/2005/8/layout/radial1"/>
    <dgm:cxn modelId="{0A0E4185-A9C3-460E-9160-1ED4AE10A6A4}" type="presOf" srcId="{7AB700FE-2DDD-4B2F-850E-78C817265756}" destId="{3BD6251B-15E6-4DA3-B385-E7F456471861}" srcOrd="0" destOrd="0" presId="urn:microsoft.com/office/officeart/2005/8/layout/radial1"/>
    <dgm:cxn modelId="{2A3C3394-F6FA-4319-B65F-1B5DE581745C}" srcId="{90468B7D-F331-435A-BE93-1FE34E0065BA}" destId="{06606933-B176-48A6-BCB1-8E485D9D04E1}" srcOrd="4" destOrd="0" parTransId="{27F420B8-57D2-41AA-99DF-6FF8660E2CB3}" sibTransId="{E3454B08-FDD7-4D3D-89EF-863121593E77}"/>
    <dgm:cxn modelId="{88596C94-D854-4708-84B9-EFC13A4D4AF2}" srcId="{90468B7D-F331-435A-BE93-1FE34E0065BA}" destId="{DBC99B89-6C03-4B02-B611-537DD45B5665}" srcOrd="3" destOrd="0" parTransId="{EE2B2B39-E0E7-414A-B32A-F9D5C8EFF2D9}" sibTransId="{DF6DFACD-184F-4214-9009-8DB492656083}"/>
    <dgm:cxn modelId="{E1C69B9C-D064-41FC-AFA9-45EB7FA580C0}" type="presOf" srcId="{71F60039-63AF-43C5-8E4C-D9D38B0DD82C}" destId="{C700A038-1501-4052-A46B-04D11C127234}" srcOrd="1" destOrd="0" presId="urn:microsoft.com/office/officeart/2005/8/layout/radial1"/>
    <dgm:cxn modelId="{B8AE06B9-B218-4BA4-BC74-E34E4D8300D2}" type="presOf" srcId="{38EEE866-8614-4545-8665-F3A7EC9EB09C}" destId="{DECDBE02-CAC3-4AC9-9B41-9CA0EB6C63DF}" srcOrd="0" destOrd="0" presId="urn:microsoft.com/office/officeart/2005/8/layout/radial1"/>
    <dgm:cxn modelId="{FAF937BE-FA88-4F8E-A2F5-E705328B09ED}" srcId="{90468B7D-F331-435A-BE93-1FE34E0065BA}" destId="{192FE927-C04B-459B-8D98-7EE389801933}" srcOrd="2" destOrd="0" parTransId="{71F60039-63AF-43C5-8E4C-D9D38B0DD82C}" sibTransId="{1A73EBCF-1A16-4A92-BE74-F8469EE68967}"/>
    <dgm:cxn modelId="{67D75BC1-252A-41E3-A339-5017DE87882D}" type="presOf" srcId="{73E350AE-C5F7-4E19-A32D-0759FDF12F4B}" destId="{ED184655-168B-4C30-9909-3463B67360A7}" srcOrd="0" destOrd="0" presId="urn:microsoft.com/office/officeart/2005/8/layout/radial1"/>
    <dgm:cxn modelId="{82AC78E3-48C6-4CE7-AF1D-B1617AB0503C}" srcId="{90468B7D-F331-435A-BE93-1FE34E0065BA}" destId="{98935664-35D4-488E-8511-366013C97F88}" srcOrd="0" destOrd="0" parTransId="{38EEE866-8614-4545-8665-F3A7EC9EB09C}" sibTransId="{A4273DEF-DF9F-4E4D-AA07-24F8E765956E}"/>
    <dgm:cxn modelId="{11A2A2E8-6DC8-40FB-A27B-9606094C0ED6}" type="presOf" srcId="{38EEE866-8614-4545-8665-F3A7EC9EB09C}" destId="{DD7BD788-0E80-4FE3-8B1D-F0AA9CCA270E}" srcOrd="1" destOrd="0" presId="urn:microsoft.com/office/officeart/2005/8/layout/radial1"/>
    <dgm:cxn modelId="{BD0498F4-8203-436F-80A7-1201F454B4BB}" type="presOf" srcId="{27F420B8-57D2-41AA-99DF-6FF8660E2CB3}" destId="{E3E0A142-8071-422E-BADC-EFE450A797BC}" srcOrd="0" destOrd="0" presId="urn:microsoft.com/office/officeart/2005/8/layout/radial1"/>
    <dgm:cxn modelId="{E3F1E2F6-2BE9-4C9B-A720-C08EC736796A}" type="presOf" srcId="{EE2B2B39-E0E7-414A-B32A-F9D5C8EFF2D9}" destId="{928A1683-D948-4C9B-B661-11C677D80D4C}" srcOrd="0" destOrd="0" presId="urn:microsoft.com/office/officeart/2005/8/layout/radial1"/>
    <dgm:cxn modelId="{108F15F7-60D4-4F37-90BD-DB67F8BD7749}" srcId="{73E350AE-C5F7-4E19-A32D-0759FDF12F4B}" destId="{90468B7D-F331-435A-BE93-1FE34E0065BA}" srcOrd="0" destOrd="0" parTransId="{0FCBA33A-83E5-49B6-815F-F8733C686398}" sibTransId="{421A626E-AE91-4AA3-90BF-18919D6BAFE1}"/>
    <dgm:cxn modelId="{09EF168A-7474-46B2-881C-59AE60B02D9E}" type="presParOf" srcId="{ED184655-168B-4C30-9909-3463B67360A7}" destId="{C91C4FA9-8A13-449A-B896-269F0901AD87}" srcOrd="0" destOrd="0" presId="urn:microsoft.com/office/officeart/2005/8/layout/radial1"/>
    <dgm:cxn modelId="{AEE1E971-D6E6-4D03-AEDC-B938D62FCEC3}" type="presParOf" srcId="{ED184655-168B-4C30-9909-3463B67360A7}" destId="{DECDBE02-CAC3-4AC9-9B41-9CA0EB6C63DF}" srcOrd="1" destOrd="0" presId="urn:microsoft.com/office/officeart/2005/8/layout/radial1"/>
    <dgm:cxn modelId="{100F1414-AB53-4C96-9903-070557790BAD}" type="presParOf" srcId="{DECDBE02-CAC3-4AC9-9B41-9CA0EB6C63DF}" destId="{DD7BD788-0E80-4FE3-8B1D-F0AA9CCA270E}" srcOrd="0" destOrd="0" presId="urn:microsoft.com/office/officeart/2005/8/layout/radial1"/>
    <dgm:cxn modelId="{EAD2CBE0-1F21-49FC-A8C4-59CBC4910056}" type="presParOf" srcId="{ED184655-168B-4C30-9909-3463B67360A7}" destId="{CBD0F985-5CCF-4ED9-8D70-2BC23AC2998F}" srcOrd="2" destOrd="0" presId="urn:microsoft.com/office/officeart/2005/8/layout/radial1"/>
    <dgm:cxn modelId="{77A5E030-BFD6-4B30-860E-06823432A4B6}" type="presParOf" srcId="{ED184655-168B-4C30-9909-3463B67360A7}" destId="{DBEB447F-CECD-4990-BF9E-048891D7F4E7}" srcOrd="3" destOrd="0" presId="urn:microsoft.com/office/officeart/2005/8/layout/radial1"/>
    <dgm:cxn modelId="{E21D60A3-2824-4292-A79C-6BA4C5275F58}" type="presParOf" srcId="{DBEB447F-CECD-4990-BF9E-048891D7F4E7}" destId="{5F7690EA-6878-424E-BD4B-EE5A71FE79AC}" srcOrd="0" destOrd="0" presId="urn:microsoft.com/office/officeart/2005/8/layout/radial1"/>
    <dgm:cxn modelId="{16755689-0CE3-41DD-BEF5-097183EBD110}" type="presParOf" srcId="{ED184655-168B-4C30-9909-3463B67360A7}" destId="{3BD6251B-15E6-4DA3-B385-E7F456471861}" srcOrd="4" destOrd="0" presId="urn:microsoft.com/office/officeart/2005/8/layout/radial1"/>
    <dgm:cxn modelId="{6399EACA-060D-46E3-A320-8B3B6BCC1180}" type="presParOf" srcId="{ED184655-168B-4C30-9909-3463B67360A7}" destId="{133B81A3-B9EB-491E-9FED-8C16FF794B34}" srcOrd="5" destOrd="0" presId="urn:microsoft.com/office/officeart/2005/8/layout/radial1"/>
    <dgm:cxn modelId="{6171DCFF-A76D-45A5-B6C9-8B9AFF989548}" type="presParOf" srcId="{133B81A3-B9EB-491E-9FED-8C16FF794B34}" destId="{C700A038-1501-4052-A46B-04D11C127234}" srcOrd="0" destOrd="0" presId="urn:microsoft.com/office/officeart/2005/8/layout/radial1"/>
    <dgm:cxn modelId="{103AED6B-3D93-4954-85FF-E9C44FED7C66}" type="presParOf" srcId="{ED184655-168B-4C30-9909-3463B67360A7}" destId="{43CF67BC-B878-4EE2-BB55-A6601E878EED}" srcOrd="6" destOrd="0" presId="urn:microsoft.com/office/officeart/2005/8/layout/radial1"/>
    <dgm:cxn modelId="{ADAE6E5E-D4C2-4C95-9FD2-C23291D82B37}" type="presParOf" srcId="{ED184655-168B-4C30-9909-3463B67360A7}" destId="{928A1683-D948-4C9B-B661-11C677D80D4C}" srcOrd="7" destOrd="0" presId="urn:microsoft.com/office/officeart/2005/8/layout/radial1"/>
    <dgm:cxn modelId="{91918F11-F13B-4EEF-B2E7-7ED0A56EEA04}" type="presParOf" srcId="{928A1683-D948-4C9B-B661-11C677D80D4C}" destId="{FE043845-20B8-4565-A2A5-DC3A69689568}" srcOrd="0" destOrd="0" presId="urn:microsoft.com/office/officeart/2005/8/layout/radial1"/>
    <dgm:cxn modelId="{A5508474-6A0B-4A35-A44C-F48DA30A9F47}" type="presParOf" srcId="{ED184655-168B-4C30-9909-3463B67360A7}" destId="{08152F62-EEB6-4A6C-A47D-B8F8F966B48F}" srcOrd="8" destOrd="0" presId="urn:microsoft.com/office/officeart/2005/8/layout/radial1"/>
    <dgm:cxn modelId="{3FEDBFC3-8E79-40BD-831D-2CD4FA70E315}" type="presParOf" srcId="{ED184655-168B-4C30-9909-3463B67360A7}" destId="{E3E0A142-8071-422E-BADC-EFE450A797BC}" srcOrd="9" destOrd="0" presId="urn:microsoft.com/office/officeart/2005/8/layout/radial1"/>
    <dgm:cxn modelId="{78CD3E6B-C1E0-4D78-B966-FEE1D11D631B}" type="presParOf" srcId="{E3E0A142-8071-422E-BADC-EFE450A797BC}" destId="{A0F7379B-C6FE-4DB7-B717-E057FA0A3D1E}" srcOrd="0" destOrd="0" presId="urn:microsoft.com/office/officeart/2005/8/layout/radial1"/>
    <dgm:cxn modelId="{29E31B31-11E6-4F6E-A4BD-4615F3659412}" type="presParOf" srcId="{ED184655-168B-4C30-9909-3463B67360A7}" destId="{7C9211F9-0CE5-49B1-9A89-837C5CD6FBC1}" srcOrd="10" destOrd="0" presId="urn:microsoft.com/office/officeart/2005/8/layout/radial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2EF491-6860-407F-8279-D84C5B50C387}">
      <dsp:nvSpPr>
        <dsp:cNvPr id="0" name=""/>
        <dsp:cNvSpPr/>
      </dsp:nvSpPr>
      <dsp:spPr>
        <a:xfrm>
          <a:off x="1451254" y="696"/>
          <a:ext cx="1160607" cy="5803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Pharmacotherapeutics</a:t>
          </a:r>
        </a:p>
      </dsp:txBody>
      <dsp:txXfrm>
        <a:off x="1468250" y="17692"/>
        <a:ext cx="1126615" cy="546311"/>
      </dsp:txXfrm>
    </dsp:sp>
    <dsp:sp modelId="{24BDDC78-48AD-40AB-B125-AE2A6B95F4B7}">
      <dsp:nvSpPr>
        <dsp:cNvPr id="0" name=""/>
        <dsp:cNvSpPr/>
      </dsp:nvSpPr>
      <dsp:spPr>
        <a:xfrm rot="3600000">
          <a:off x="2208272" y="1019318"/>
          <a:ext cx="605001" cy="203106"/>
        </a:xfrm>
        <a:prstGeom prst="lef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2269204" y="1059939"/>
        <a:ext cx="483137" cy="121864"/>
      </dsp:txXfrm>
    </dsp:sp>
    <dsp:sp modelId="{4C94721F-AD36-4803-A1B0-9E7B93209966}">
      <dsp:nvSpPr>
        <dsp:cNvPr id="0" name=""/>
        <dsp:cNvSpPr/>
      </dsp:nvSpPr>
      <dsp:spPr>
        <a:xfrm>
          <a:off x="2409684" y="1660744"/>
          <a:ext cx="1160607" cy="5803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Therapeutc</a:t>
          </a:r>
        </a:p>
        <a:p>
          <a:pPr marL="0" lvl="0" indent="0" algn="ctr" defTabSz="400050">
            <a:lnSpc>
              <a:spcPct val="90000"/>
            </a:lnSpc>
            <a:spcBef>
              <a:spcPct val="0"/>
            </a:spcBef>
            <a:spcAft>
              <a:spcPct val="35000"/>
            </a:spcAft>
            <a:buNone/>
          </a:pPr>
          <a:r>
            <a:rPr lang="en-IN" sz="900" kern="1200"/>
            <a:t>(Diagnosis/treatment of any disease)</a:t>
          </a:r>
        </a:p>
      </dsp:txBody>
      <dsp:txXfrm>
        <a:off x="2426680" y="1677740"/>
        <a:ext cx="1126615" cy="546311"/>
      </dsp:txXfrm>
    </dsp:sp>
    <dsp:sp modelId="{90FDCCD3-8740-44D1-AA1B-3039548C54A3}">
      <dsp:nvSpPr>
        <dsp:cNvPr id="0" name=""/>
        <dsp:cNvSpPr/>
      </dsp:nvSpPr>
      <dsp:spPr>
        <a:xfrm rot="10800000" flipH="1" flipV="1">
          <a:off x="4047078" y="-16007"/>
          <a:ext cx="32077" cy="32015"/>
        </a:xfrm>
        <a:prstGeom prst="lef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4056683" y="-9604"/>
        <a:ext cx="12868" cy="19209"/>
      </dsp:txXfrm>
    </dsp:sp>
    <dsp:sp modelId="{D7F81EFD-382E-41E3-A239-3FB124E7FB71}">
      <dsp:nvSpPr>
        <dsp:cNvPr id="0" name=""/>
        <dsp:cNvSpPr/>
      </dsp:nvSpPr>
      <dsp:spPr>
        <a:xfrm>
          <a:off x="492825" y="1660744"/>
          <a:ext cx="1160607" cy="580303"/>
        </a:xfrm>
        <a:prstGeom prst="roundRect">
          <a:avLst>
            <a:gd name="adj" fmla="val 10000"/>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Pharmakon </a:t>
          </a:r>
        </a:p>
        <a:p>
          <a:pPr marL="0" lvl="0" indent="0" algn="ctr" defTabSz="400050">
            <a:lnSpc>
              <a:spcPct val="90000"/>
            </a:lnSpc>
            <a:spcBef>
              <a:spcPct val="0"/>
            </a:spcBef>
            <a:spcAft>
              <a:spcPct val="35000"/>
            </a:spcAft>
            <a:buNone/>
          </a:pPr>
          <a:r>
            <a:rPr lang="en-IN" sz="900" kern="1200"/>
            <a:t>(the drugs/medicines)</a:t>
          </a:r>
        </a:p>
      </dsp:txBody>
      <dsp:txXfrm>
        <a:off x="509821" y="1677740"/>
        <a:ext cx="1126615" cy="546311"/>
      </dsp:txXfrm>
    </dsp:sp>
    <dsp:sp modelId="{A1C34EDA-8F07-4F1C-81E6-F64807E4E83B}">
      <dsp:nvSpPr>
        <dsp:cNvPr id="0" name=""/>
        <dsp:cNvSpPr/>
      </dsp:nvSpPr>
      <dsp:spPr>
        <a:xfrm rot="18000000">
          <a:off x="1249843" y="1019318"/>
          <a:ext cx="605001" cy="203106"/>
        </a:xfrm>
        <a:prstGeom prst="leftRightArrow">
          <a:avLst>
            <a:gd name="adj1" fmla="val 60000"/>
            <a:gd name="adj2" fmla="val 50000"/>
          </a:avLst>
        </a:prstGeom>
        <a:gradFill rotWithShape="0">
          <a:gsLst>
            <a:gs pos="0">
              <a:schemeClr val="accent6">
                <a:tint val="60000"/>
                <a:hueOff val="0"/>
                <a:satOff val="0"/>
                <a:lumOff val="0"/>
                <a:alphaOff val="0"/>
                <a:shade val="51000"/>
                <a:satMod val="130000"/>
              </a:schemeClr>
            </a:gs>
            <a:gs pos="80000">
              <a:schemeClr val="accent6">
                <a:tint val="60000"/>
                <a:hueOff val="0"/>
                <a:satOff val="0"/>
                <a:lumOff val="0"/>
                <a:alphaOff val="0"/>
                <a:shade val="93000"/>
                <a:satMod val="130000"/>
              </a:schemeClr>
            </a:gs>
            <a:gs pos="100000">
              <a:schemeClr val="accent6">
                <a:tint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IN" sz="700" kern="1200"/>
        </a:p>
      </dsp:txBody>
      <dsp:txXfrm>
        <a:off x="1310775" y="1059939"/>
        <a:ext cx="483137" cy="1218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1C4FA9-8A13-449A-B896-269F0901AD87}">
      <dsp:nvSpPr>
        <dsp:cNvPr id="0" name=""/>
        <dsp:cNvSpPr/>
      </dsp:nvSpPr>
      <dsp:spPr>
        <a:xfrm>
          <a:off x="2082348" y="1487566"/>
          <a:ext cx="1130991" cy="113099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US" sz="1600" kern="1200" dirty="0"/>
            <a:t>Rational use of medicine</a:t>
          </a:r>
        </a:p>
      </dsp:txBody>
      <dsp:txXfrm>
        <a:off x="2247978" y="1653196"/>
        <a:ext cx="799731" cy="799731"/>
      </dsp:txXfrm>
    </dsp:sp>
    <dsp:sp modelId="{DECDBE02-CAC3-4AC9-9B41-9CA0EB6C63DF}">
      <dsp:nvSpPr>
        <dsp:cNvPr id="0" name=""/>
        <dsp:cNvSpPr/>
      </dsp:nvSpPr>
      <dsp:spPr>
        <a:xfrm rot="16200000">
          <a:off x="2477107" y="1297666"/>
          <a:ext cx="341473" cy="38326"/>
        </a:xfrm>
        <a:custGeom>
          <a:avLst/>
          <a:gdLst/>
          <a:ahLst/>
          <a:cxnLst/>
          <a:rect l="0" t="0" r="0" b="0"/>
          <a:pathLst>
            <a:path>
              <a:moveTo>
                <a:pt x="0" y="19163"/>
              </a:moveTo>
              <a:lnTo>
                <a:pt x="341473" y="1916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39307" y="1308293"/>
        <a:ext cx="17073" cy="17073"/>
      </dsp:txXfrm>
    </dsp:sp>
    <dsp:sp modelId="{CBD0F985-5CCF-4ED9-8D70-2BC23AC2998F}">
      <dsp:nvSpPr>
        <dsp:cNvPr id="0" name=""/>
        <dsp:cNvSpPr/>
      </dsp:nvSpPr>
      <dsp:spPr>
        <a:xfrm>
          <a:off x="2082348" y="15102"/>
          <a:ext cx="1130991" cy="1130991"/>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dirty="0"/>
            <a:t>Right drug</a:t>
          </a:r>
        </a:p>
      </dsp:txBody>
      <dsp:txXfrm>
        <a:off x="2247978" y="180732"/>
        <a:ext cx="799731" cy="799731"/>
      </dsp:txXfrm>
    </dsp:sp>
    <dsp:sp modelId="{DBEB447F-CECD-4990-BF9E-048891D7F4E7}">
      <dsp:nvSpPr>
        <dsp:cNvPr id="0" name=""/>
        <dsp:cNvSpPr/>
      </dsp:nvSpPr>
      <dsp:spPr>
        <a:xfrm rot="20520000">
          <a:off x="3178867" y="1816252"/>
          <a:ext cx="277648" cy="38326"/>
        </a:xfrm>
        <a:custGeom>
          <a:avLst/>
          <a:gdLst/>
          <a:ahLst/>
          <a:cxnLst/>
          <a:rect l="0" t="0" r="0" b="0"/>
          <a:pathLst>
            <a:path>
              <a:moveTo>
                <a:pt x="0" y="19163"/>
              </a:moveTo>
              <a:lnTo>
                <a:pt x="277648" y="1916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0751" y="1828474"/>
        <a:ext cx="13882" cy="13882"/>
      </dsp:txXfrm>
    </dsp:sp>
    <dsp:sp modelId="{3BD6251B-15E6-4DA3-B385-E7F456471861}">
      <dsp:nvSpPr>
        <dsp:cNvPr id="0" name=""/>
        <dsp:cNvSpPr/>
      </dsp:nvSpPr>
      <dsp:spPr>
        <a:xfrm>
          <a:off x="3408162" y="1049407"/>
          <a:ext cx="1280157" cy="1097276"/>
        </a:xfrm>
        <a:prstGeom prst="ellipse">
          <a:avLst/>
        </a:prstGeom>
        <a:gradFill rotWithShape="0">
          <a:gsLst>
            <a:gs pos="0">
              <a:schemeClr val="accent2">
                <a:hueOff val="1170380"/>
                <a:satOff val="-1460"/>
                <a:lumOff val="343"/>
                <a:alphaOff val="0"/>
                <a:tint val="50000"/>
                <a:satMod val="300000"/>
              </a:schemeClr>
            </a:gs>
            <a:gs pos="35000">
              <a:schemeClr val="accent2">
                <a:hueOff val="1170380"/>
                <a:satOff val="-1460"/>
                <a:lumOff val="343"/>
                <a:alphaOff val="0"/>
                <a:tint val="37000"/>
                <a:satMod val="300000"/>
              </a:schemeClr>
            </a:gs>
            <a:gs pos="100000">
              <a:schemeClr val="accent2">
                <a:hueOff val="1170380"/>
                <a:satOff val="-1460"/>
                <a:lumOff val="34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dirty="0"/>
            <a:t>Right indication</a:t>
          </a:r>
        </a:p>
      </dsp:txBody>
      <dsp:txXfrm>
        <a:off x="3595637" y="1210099"/>
        <a:ext cx="905207" cy="775892"/>
      </dsp:txXfrm>
    </dsp:sp>
    <dsp:sp modelId="{133B81A3-B9EB-491E-9FED-8C16FF794B34}">
      <dsp:nvSpPr>
        <dsp:cNvPr id="0" name=""/>
        <dsp:cNvSpPr/>
      </dsp:nvSpPr>
      <dsp:spPr>
        <a:xfrm rot="3240000">
          <a:off x="2911810" y="2625684"/>
          <a:ext cx="331982" cy="38326"/>
        </a:xfrm>
        <a:custGeom>
          <a:avLst/>
          <a:gdLst/>
          <a:ahLst/>
          <a:cxnLst/>
          <a:rect l="0" t="0" r="0" b="0"/>
          <a:pathLst>
            <a:path>
              <a:moveTo>
                <a:pt x="0" y="19163"/>
              </a:moveTo>
              <a:lnTo>
                <a:pt x="331982" y="1916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069501" y="2636548"/>
        <a:ext cx="16599" cy="16599"/>
      </dsp:txXfrm>
    </dsp:sp>
    <dsp:sp modelId="{43CF67BC-B878-4EE2-BB55-A6601E878EED}">
      <dsp:nvSpPr>
        <dsp:cNvPr id="0" name=""/>
        <dsp:cNvSpPr/>
      </dsp:nvSpPr>
      <dsp:spPr>
        <a:xfrm>
          <a:off x="2918978" y="2678815"/>
          <a:ext cx="1188717" cy="1130991"/>
        </a:xfrm>
        <a:prstGeom prst="ellipse">
          <a:avLst/>
        </a:prstGeom>
        <a:gradFill rotWithShape="0">
          <a:gsLst>
            <a:gs pos="0">
              <a:schemeClr val="accent2">
                <a:hueOff val="2340760"/>
                <a:satOff val="-2919"/>
                <a:lumOff val="686"/>
                <a:alphaOff val="0"/>
                <a:tint val="50000"/>
                <a:satMod val="300000"/>
              </a:schemeClr>
            </a:gs>
            <a:gs pos="35000">
              <a:schemeClr val="accent2">
                <a:hueOff val="2340760"/>
                <a:satOff val="-2919"/>
                <a:lumOff val="686"/>
                <a:alphaOff val="0"/>
                <a:tint val="37000"/>
                <a:satMod val="300000"/>
              </a:schemeClr>
            </a:gs>
            <a:gs pos="100000">
              <a:schemeClr val="accent2">
                <a:hueOff val="2340760"/>
                <a:satOff val="-2919"/>
                <a:lumOff val="68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dirty="0"/>
            <a:t>Right drug efficacy, safety, suitability</a:t>
          </a:r>
        </a:p>
      </dsp:txBody>
      <dsp:txXfrm>
        <a:off x="3093062" y="2844445"/>
        <a:ext cx="840549" cy="799731"/>
      </dsp:txXfrm>
    </dsp:sp>
    <dsp:sp modelId="{928A1683-D948-4C9B-B661-11C677D80D4C}">
      <dsp:nvSpPr>
        <dsp:cNvPr id="0" name=""/>
        <dsp:cNvSpPr/>
      </dsp:nvSpPr>
      <dsp:spPr>
        <a:xfrm rot="7560000">
          <a:off x="2071451" y="2615720"/>
          <a:ext cx="307349" cy="38326"/>
        </a:xfrm>
        <a:custGeom>
          <a:avLst/>
          <a:gdLst/>
          <a:ahLst/>
          <a:cxnLst/>
          <a:rect l="0" t="0" r="0" b="0"/>
          <a:pathLst>
            <a:path>
              <a:moveTo>
                <a:pt x="0" y="19163"/>
              </a:moveTo>
              <a:lnTo>
                <a:pt x="307349" y="1916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217442" y="2627199"/>
        <a:ext cx="15367" cy="15367"/>
      </dsp:txXfrm>
    </dsp:sp>
    <dsp:sp modelId="{08152F62-EEB6-4A6C-A47D-B8F8F966B48F}">
      <dsp:nvSpPr>
        <dsp:cNvPr id="0" name=""/>
        <dsp:cNvSpPr/>
      </dsp:nvSpPr>
      <dsp:spPr>
        <a:xfrm>
          <a:off x="1096551" y="2678815"/>
          <a:ext cx="1371598" cy="1130991"/>
        </a:xfrm>
        <a:prstGeom prst="ellipse">
          <a:avLst/>
        </a:prstGeom>
        <a:gradFill rotWithShape="0">
          <a:gsLst>
            <a:gs pos="0">
              <a:schemeClr val="accent2">
                <a:hueOff val="3511140"/>
                <a:satOff val="-4379"/>
                <a:lumOff val="1030"/>
                <a:alphaOff val="0"/>
                <a:tint val="50000"/>
                <a:satMod val="300000"/>
              </a:schemeClr>
            </a:gs>
            <a:gs pos="35000">
              <a:schemeClr val="accent2">
                <a:hueOff val="3511140"/>
                <a:satOff val="-4379"/>
                <a:lumOff val="1030"/>
                <a:alphaOff val="0"/>
                <a:tint val="37000"/>
                <a:satMod val="300000"/>
              </a:schemeClr>
            </a:gs>
            <a:gs pos="100000">
              <a:schemeClr val="accent2">
                <a:hueOff val="3511140"/>
                <a:satOff val="-4379"/>
                <a:lumOff val="10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dirty="0"/>
            <a:t>Right dispensing</a:t>
          </a:r>
        </a:p>
      </dsp:txBody>
      <dsp:txXfrm>
        <a:off x="1297417" y="2844445"/>
        <a:ext cx="969866" cy="799731"/>
      </dsp:txXfrm>
    </dsp:sp>
    <dsp:sp modelId="{E3E0A142-8071-422E-BADC-EFE450A797BC}">
      <dsp:nvSpPr>
        <dsp:cNvPr id="0" name=""/>
        <dsp:cNvSpPr/>
      </dsp:nvSpPr>
      <dsp:spPr>
        <a:xfrm rot="11880000">
          <a:off x="1827779" y="1814448"/>
          <a:ext cx="289326" cy="38326"/>
        </a:xfrm>
        <a:custGeom>
          <a:avLst/>
          <a:gdLst/>
          <a:ahLst/>
          <a:cxnLst/>
          <a:rect l="0" t="0" r="0" b="0"/>
          <a:pathLst>
            <a:path>
              <a:moveTo>
                <a:pt x="0" y="19163"/>
              </a:moveTo>
              <a:lnTo>
                <a:pt x="289326" y="19163"/>
              </a:lnTo>
            </a:path>
          </a:pathLst>
        </a:custGeom>
        <a:noFill/>
        <a:ln w="25400" cap="flat" cmpd="sng" algn="ctr">
          <a:solidFill>
            <a:schemeClr val="accent3">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1965209" y="1826377"/>
        <a:ext cx="14466" cy="14466"/>
      </dsp:txXfrm>
    </dsp:sp>
    <dsp:sp modelId="{7C9211F9-0CE5-49B1-9A89-837C5CD6FBC1}">
      <dsp:nvSpPr>
        <dsp:cNvPr id="0" name=""/>
        <dsp:cNvSpPr/>
      </dsp:nvSpPr>
      <dsp:spPr>
        <a:xfrm>
          <a:off x="623416" y="1032550"/>
          <a:ext cx="1248060" cy="1130991"/>
        </a:xfrm>
        <a:prstGeom prst="ellipse">
          <a:avLst/>
        </a:prstGeom>
        <a:gradFill rotWithShape="0">
          <a:gsLst>
            <a:gs pos="0">
              <a:schemeClr val="accent2">
                <a:hueOff val="4681520"/>
                <a:satOff val="-5839"/>
                <a:lumOff val="1373"/>
                <a:alphaOff val="0"/>
                <a:tint val="50000"/>
                <a:satMod val="300000"/>
              </a:schemeClr>
            </a:gs>
            <a:gs pos="35000">
              <a:schemeClr val="accent2">
                <a:hueOff val="4681520"/>
                <a:satOff val="-5839"/>
                <a:lumOff val="1373"/>
                <a:alphaOff val="0"/>
                <a:tint val="37000"/>
                <a:satMod val="300000"/>
              </a:schemeClr>
            </a:gs>
            <a:gs pos="100000">
              <a:schemeClr val="accent2">
                <a:hueOff val="4681520"/>
                <a:satOff val="-5839"/>
                <a:lumOff val="137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dirty="0"/>
            <a:t>Patient adherence  to treatment</a:t>
          </a:r>
        </a:p>
      </dsp:txBody>
      <dsp:txXfrm>
        <a:off x="806190" y="1198180"/>
        <a:ext cx="882512" cy="799731"/>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1418</Words>
  <Characters>8087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IDP Education Pty Ltd</Company>
  <LinksUpToDate>false</LinksUpToDate>
  <CharactersWithSpaces>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917017214958</cp:lastModifiedBy>
  <cp:revision>2</cp:revision>
  <dcterms:created xsi:type="dcterms:W3CDTF">2023-09-01T06:19:00Z</dcterms:created>
  <dcterms:modified xsi:type="dcterms:W3CDTF">2023-09-01T06:19:00Z</dcterms:modified>
</cp:coreProperties>
</file>