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F45E" w14:textId="20B53999" w:rsidR="00F70322" w:rsidRDefault="00F70322" w:rsidP="00F70322">
      <w:pPr>
        <w:spacing w:before="120" w:after="120" w:line="360" w:lineRule="auto"/>
        <w:ind w:firstLine="720"/>
        <w:jc w:val="center"/>
        <w:rPr>
          <w:rFonts w:ascii="Times New Roman" w:hAnsi="Times New Roman" w:cs="Times New Roman"/>
          <w:b/>
          <w:bCs/>
          <w:sz w:val="28"/>
          <w:szCs w:val="28"/>
        </w:rPr>
      </w:pPr>
      <w:r w:rsidRPr="00F70322">
        <w:rPr>
          <w:rFonts w:ascii="Times New Roman" w:hAnsi="Times New Roman" w:cs="Times New Roman"/>
          <w:b/>
          <w:bCs/>
          <w:sz w:val="28"/>
          <w:szCs w:val="28"/>
        </w:rPr>
        <w:t>Phosphate solubilizing as effective biofertilizer- an introduction</w:t>
      </w:r>
    </w:p>
    <w:p w14:paraId="321A1346" w14:textId="7348A548" w:rsidR="00987626" w:rsidRDefault="00987626" w:rsidP="00987626">
      <w:pPr>
        <w:spacing w:before="120" w:after="120" w:line="360" w:lineRule="auto"/>
        <w:rPr>
          <w:rFonts w:ascii="Times New Roman" w:hAnsi="Times New Roman" w:cs="Times New Roman"/>
          <w:b/>
          <w:bCs/>
          <w:sz w:val="24"/>
          <w:szCs w:val="24"/>
        </w:rPr>
      </w:pPr>
      <w:r w:rsidRPr="00987626">
        <w:rPr>
          <w:rFonts w:ascii="Times New Roman" w:hAnsi="Times New Roman" w:cs="Times New Roman"/>
          <w:b/>
          <w:bCs/>
          <w:sz w:val="24"/>
          <w:szCs w:val="24"/>
        </w:rPr>
        <w:t xml:space="preserve">Dr. Linu M Salim, Guest faculty, Faculty of Fisheries Engineering, KUFOS, Cochin, Kerala, India </w:t>
      </w:r>
    </w:p>
    <w:p w14:paraId="3BEEA63C" w14:textId="67875445" w:rsidR="00987626" w:rsidRPr="00987626" w:rsidRDefault="00987626" w:rsidP="00987626">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Email- linukufos@gmail.com</w:t>
      </w:r>
    </w:p>
    <w:p w14:paraId="0FD33F82" w14:textId="3D24B8AD" w:rsidR="00993A9B" w:rsidRDefault="00993A9B" w:rsidP="00993A9B">
      <w:pPr>
        <w:spacing w:before="120" w:after="120" w:line="360" w:lineRule="auto"/>
        <w:ind w:firstLine="720"/>
        <w:jc w:val="both"/>
        <w:rPr>
          <w:rFonts w:ascii="Times New Roman" w:hAnsi="Times New Roman" w:cs="Times New Roman"/>
          <w:sz w:val="24"/>
          <w:szCs w:val="24"/>
        </w:rPr>
      </w:pPr>
      <w:r w:rsidRPr="000141A7">
        <w:rPr>
          <w:rFonts w:ascii="Times New Roman" w:hAnsi="Times New Roman" w:cs="Times New Roman"/>
          <w:sz w:val="24"/>
          <w:szCs w:val="24"/>
        </w:rPr>
        <w:t xml:space="preserve">Agriculture plays a </w:t>
      </w:r>
      <w:r w:rsidR="0030018F">
        <w:rPr>
          <w:rFonts w:ascii="Times New Roman" w:hAnsi="Times New Roman" w:cs="Times New Roman"/>
          <w:sz w:val="24"/>
          <w:szCs w:val="24"/>
        </w:rPr>
        <w:t>significant</w:t>
      </w:r>
      <w:r w:rsidRPr="000141A7">
        <w:rPr>
          <w:rFonts w:ascii="Times New Roman" w:hAnsi="Times New Roman" w:cs="Times New Roman"/>
          <w:sz w:val="24"/>
          <w:szCs w:val="24"/>
        </w:rPr>
        <w:t xml:space="preserve"> role in the entire life of a given economy. Agriculture is the backbone of economic system of a given country. </w:t>
      </w:r>
      <w:r>
        <w:rPr>
          <w:rFonts w:ascii="Times New Roman" w:hAnsi="Times New Roman" w:cs="Times New Roman"/>
          <w:sz w:val="24"/>
          <w:szCs w:val="24"/>
        </w:rPr>
        <w:t xml:space="preserve">Besides </w:t>
      </w:r>
      <w:r w:rsidRPr="000141A7">
        <w:rPr>
          <w:rFonts w:ascii="Times New Roman" w:hAnsi="Times New Roman" w:cs="Times New Roman"/>
          <w:sz w:val="24"/>
          <w:szCs w:val="24"/>
        </w:rPr>
        <w:t>providing food and raw material, agriculture also provides employment opportunities to very large percentage of population.</w:t>
      </w:r>
      <w:r>
        <w:rPr>
          <w:rFonts w:ascii="Times New Roman" w:hAnsi="Times New Roman" w:cs="Times New Roman"/>
          <w:sz w:val="24"/>
          <w:szCs w:val="24"/>
        </w:rPr>
        <w:t xml:space="preserve"> As the world’s human population is </w:t>
      </w:r>
      <w:r w:rsidR="00837FE3">
        <w:rPr>
          <w:rFonts w:ascii="Times New Roman" w:hAnsi="Times New Roman" w:cs="Times New Roman"/>
          <w:sz w:val="24"/>
          <w:szCs w:val="24"/>
        </w:rPr>
        <w:t xml:space="preserve">drastically </w:t>
      </w:r>
      <w:r>
        <w:rPr>
          <w:rFonts w:ascii="Times New Roman" w:hAnsi="Times New Roman" w:cs="Times New Roman"/>
          <w:sz w:val="24"/>
          <w:szCs w:val="24"/>
        </w:rPr>
        <w:t xml:space="preserve">increasing, the demands </w:t>
      </w:r>
      <w:r w:rsidR="00837FE3">
        <w:rPr>
          <w:rFonts w:ascii="Times New Roman" w:hAnsi="Times New Roman" w:cs="Times New Roman"/>
          <w:sz w:val="24"/>
          <w:szCs w:val="24"/>
        </w:rPr>
        <w:t>forced</w:t>
      </w:r>
      <w:r>
        <w:rPr>
          <w:rFonts w:ascii="Times New Roman" w:hAnsi="Times New Roman" w:cs="Times New Roman"/>
          <w:sz w:val="24"/>
          <w:szCs w:val="24"/>
        </w:rPr>
        <w:t xml:space="preserve"> upon agriculture to </w:t>
      </w:r>
      <w:r w:rsidR="00837FE3">
        <w:rPr>
          <w:rFonts w:ascii="Times New Roman" w:hAnsi="Times New Roman" w:cs="Times New Roman"/>
          <w:sz w:val="24"/>
          <w:szCs w:val="24"/>
        </w:rPr>
        <w:t>provide</w:t>
      </w:r>
      <w:r>
        <w:rPr>
          <w:rFonts w:ascii="Times New Roman" w:hAnsi="Times New Roman" w:cs="Times New Roman"/>
          <w:sz w:val="24"/>
          <w:szCs w:val="24"/>
        </w:rPr>
        <w:t xml:space="preserve"> future food will be one of the </w:t>
      </w:r>
      <w:r w:rsidR="00837FE3">
        <w:rPr>
          <w:rFonts w:ascii="Times New Roman" w:hAnsi="Times New Roman" w:cs="Times New Roman"/>
          <w:sz w:val="24"/>
          <w:szCs w:val="24"/>
        </w:rPr>
        <w:t>highest problem</w:t>
      </w:r>
      <w:r>
        <w:rPr>
          <w:rFonts w:ascii="Times New Roman" w:hAnsi="Times New Roman" w:cs="Times New Roman"/>
          <w:sz w:val="24"/>
          <w:szCs w:val="24"/>
        </w:rPr>
        <w:t xml:space="preserve"> facing the entire </w:t>
      </w:r>
      <w:r w:rsidR="00837FE3">
        <w:rPr>
          <w:rFonts w:ascii="Times New Roman" w:hAnsi="Times New Roman" w:cs="Times New Roman"/>
          <w:sz w:val="24"/>
          <w:szCs w:val="24"/>
        </w:rPr>
        <w:t>world</w:t>
      </w:r>
      <w:r>
        <w:rPr>
          <w:rFonts w:ascii="Times New Roman" w:hAnsi="Times New Roman" w:cs="Times New Roman"/>
          <w:sz w:val="24"/>
          <w:szCs w:val="24"/>
        </w:rPr>
        <w:t xml:space="preserve">. In order to </w:t>
      </w:r>
      <w:r w:rsidR="00837FE3">
        <w:rPr>
          <w:rFonts w:ascii="Times New Roman" w:hAnsi="Times New Roman" w:cs="Times New Roman"/>
          <w:sz w:val="24"/>
          <w:szCs w:val="24"/>
        </w:rPr>
        <w:t xml:space="preserve">solve </w:t>
      </w:r>
      <w:r>
        <w:rPr>
          <w:rFonts w:ascii="Times New Roman" w:hAnsi="Times New Roman" w:cs="Times New Roman"/>
          <w:sz w:val="24"/>
          <w:szCs w:val="24"/>
        </w:rPr>
        <w:t xml:space="preserve">this </w:t>
      </w:r>
      <w:r w:rsidR="00837FE3">
        <w:rPr>
          <w:rFonts w:ascii="Times New Roman" w:hAnsi="Times New Roman" w:cs="Times New Roman"/>
          <w:sz w:val="24"/>
          <w:szCs w:val="24"/>
        </w:rPr>
        <w:t>issue</w:t>
      </w:r>
      <w:r>
        <w:rPr>
          <w:rFonts w:ascii="Times New Roman" w:hAnsi="Times New Roman" w:cs="Times New Roman"/>
          <w:sz w:val="24"/>
          <w:szCs w:val="24"/>
        </w:rPr>
        <w:t xml:space="preserve">, a great deal of effort focusing on the soil biological system and the agro-ecosystem as a whole is needed to understand better the complex processes and interactions governing the stability of agricultural land. The green revolution is one of the most </w:t>
      </w:r>
      <w:r w:rsidR="00837FE3">
        <w:rPr>
          <w:rFonts w:ascii="Times New Roman" w:hAnsi="Times New Roman" w:cs="Times New Roman"/>
          <w:sz w:val="24"/>
          <w:szCs w:val="24"/>
        </w:rPr>
        <w:t xml:space="preserve">significant </w:t>
      </w:r>
      <w:r>
        <w:rPr>
          <w:rFonts w:ascii="Times New Roman" w:hAnsi="Times New Roman" w:cs="Times New Roman"/>
          <w:sz w:val="24"/>
          <w:szCs w:val="24"/>
        </w:rPr>
        <w:t xml:space="preserve">human activities </w:t>
      </w:r>
      <w:r w:rsidR="0003688B">
        <w:rPr>
          <w:rFonts w:ascii="Times New Roman" w:hAnsi="Times New Roman" w:cs="Times New Roman"/>
          <w:sz w:val="24"/>
          <w:szCs w:val="24"/>
        </w:rPr>
        <w:t>leading to</w:t>
      </w:r>
      <w:r>
        <w:rPr>
          <w:rFonts w:ascii="Times New Roman" w:hAnsi="Times New Roman" w:cs="Times New Roman"/>
          <w:sz w:val="24"/>
          <w:szCs w:val="24"/>
        </w:rPr>
        <w:t xml:space="preserve"> global food security and, consequently transformed some of the developing countries, such as India, from being food-deficient to a food surplus</w:t>
      </w:r>
      <w:r w:rsidR="0003688B">
        <w:rPr>
          <w:rFonts w:ascii="Times New Roman" w:hAnsi="Times New Roman" w:cs="Times New Roman"/>
          <w:sz w:val="24"/>
          <w:szCs w:val="24"/>
        </w:rPr>
        <w:t xml:space="preserve"> condition</w:t>
      </w:r>
      <w:r>
        <w:rPr>
          <w:rFonts w:ascii="Times New Roman" w:hAnsi="Times New Roman" w:cs="Times New Roman"/>
          <w:sz w:val="24"/>
          <w:szCs w:val="24"/>
        </w:rPr>
        <w:t>. However, the consistent and alarming increase in the human population has again threatened the world’s food security. Moreover the increased application of chemical fertilizers and fungicides to maintain the productivity has led to many adverse effects on soil and human health. Also the continued cultivation of Indian soils has led to the depletion of fertility of soil.</w:t>
      </w:r>
    </w:p>
    <w:p w14:paraId="36382509" w14:textId="0A3BFEB7" w:rsidR="00993A9B" w:rsidRDefault="00993A9B" w:rsidP="00993A9B">
      <w:pPr>
        <w:spacing w:before="120" w:after="12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Phosphorus is one of the most important nutrients essential for plant growth. Its</w:t>
      </w:r>
      <w:r w:rsidR="00C43B9E">
        <w:rPr>
          <w:rFonts w:ascii="Times New Roman" w:hAnsi="Times New Roman" w:cs="Times New Roman"/>
          <w:sz w:val="24"/>
          <w:szCs w:val="24"/>
        </w:rPr>
        <w:t xml:space="preserve"> </w:t>
      </w:r>
      <w:r>
        <w:rPr>
          <w:rFonts w:ascii="Times New Roman" w:hAnsi="Times New Roman" w:cs="Times New Roman"/>
          <w:sz w:val="24"/>
          <w:szCs w:val="24"/>
        </w:rPr>
        <w:t xml:space="preserve">functions cannot be performed by any other nutrient, and an adequate supply of P is required for optimum growth and reproduction. Phosphorus is </w:t>
      </w:r>
      <w:r w:rsidR="00C43B9E">
        <w:rPr>
          <w:rFonts w:ascii="Times New Roman" w:hAnsi="Times New Roman" w:cs="Times New Roman"/>
          <w:sz w:val="24"/>
          <w:szCs w:val="24"/>
        </w:rPr>
        <w:t>considered</w:t>
      </w:r>
      <w:r>
        <w:rPr>
          <w:rFonts w:ascii="Times New Roman" w:hAnsi="Times New Roman" w:cs="Times New Roman"/>
          <w:sz w:val="24"/>
          <w:szCs w:val="24"/>
        </w:rPr>
        <w:t xml:space="preserve"> as a major nutrient, meaning that it is </w:t>
      </w:r>
      <w:r w:rsidR="001D1EE1">
        <w:rPr>
          <w:rFonts w:ascii="Times New Roman" w:hAnsi="Times New Roman" w:cs="Times New Roman"/>
          <w:sz w:val="24"/>
          <w:szCs w:val="24"/>
        </w:rPr>
        <w:t>usually</w:t>
      </w:r>
      <w:r>
        <w:rPr>
          <w:rFonts w:ascii="Times New Roman" w:hAnsi="Times New Roman" w:cs="Times New Roman"/>
          <w:sz w:val="24"/>
          <w:szCs w:val="24"/>
        </w:rPr>
        <w:t xml:space="preserve"> deficient for crop production and is </w:t>
      </w:r>
      <w:r w:rsidR="001D1EE1">
        <w:rPr>
          <w:rFonts w:ascii="Times New Roman" w:hAnsi="Times New Roman" w:cs="Times New Roman"/>
          <w:sz w:val="24"/>
          <w:szCs w:val="24"/>
        </w:rPr>
        <w:t>needed</w:t>
      </w:r>
      <w:r>
        <w:rPr>
          <w:rFonts w:ascii="Times New Roman" w:hAnsi="Times New Roman" w:cs="Times New Roman"/>
          <w:sz w:val="24"/>
          <w:szCs w:val="24"/>
        </w:rPr>
        <w:t xml:space="preserve"> by crops in </w:t>
      </w:r>
      <w:r w:rsidR="001D1EE1">
        <w:rPr>
          <w:rFonts w:ascii="Times New Roman" w:hAnsi="Times New Roman" w:cs="Times New Roman"/>
          <w:sz w:val="24"/>
          <w:szCs w:val="24"/>
        </w:rPr>
        <w:t>comparatively</w:t>
      </w:r>
      <w:r>
        <w:rPr>
          <w:rFonts w:ascii="Times New Roman" w:hAnsi="Times New Roman" w:cs="Times New Roman"/>
          <w:sz w:val="24"/>
          <w:szCs w:val="24"/>
        </w:rPr>
        <w:t xml:space="preserve"> large amounts. Phosphorus plays a </w:t>
      </w:r>
      <w:r w:rsidR="001D1EE1">
        <w:rPr>
          <w:rFonts w:ascii="Times New Roman" w:hAnsi="Times New Roman" w:cs="Times New Roman"/>
          <w:sz w:val="24"/>
          <w:szCs w:val="24"/>
        </w:rPr>
        <w:t>significant</w:t>
      </w:r>
      <w:r>
        <w:rPr>
          <w:rFonts w:ascii="Times New Roman" w:hAnsi="Times New Roman" w:cs="Times New Roman"/>
          <w:sz w:val="24"/>
          <w:szCs w:val="24"/>
        </w:rPr>
        <w:t xml:space="preserve"> role in every plant process that involves energy transfer. High energy phosphate, held as a part of the chemical structure of ADP and ATP, is the source of energy that drives the multitude of chemical </w:t>
      </w:r>
      <w:r w:rsidR="001D1EE1">
        <w:rPr>
          <w:rFonts w:ascii="Times New Roman" w:hAnsi="Times New Roman" w:cs="Times New Roman"/>
          <w:sz w:val="24"/>
          <w:szCs w:val="24"/>
        </w:rPr>
        <w:t>processes</w:t>
      </w:r>
      <w:r>
        <w:rPr>
          <w:rFonts w:ascii="Times New Roman" w:hAnsi="Times New Roman" w:cs="Times New Roman"/>
          <w:sz w:val="24"/>
          <w:szCs w:val="24"/>
        </w:rPr>
        <w:t xml:space="preserve"> within the plant. Phosphorus deficiency </w:t>
      </w:r>
      <w:r w:rsidR="0030018F">
        <w:rPr>
          <w:rFonts w:ascii="Times New Roman" w:hAnsi="Times New Roman" w:cs="Times New Roman"/>
          <w:sz w:val="24"/>
          <w:szCs w:val="24"/>
        </w:rPr>
        <w:t>mostly leads to</w:t>
      </w:r>
      <w:r>
        <w:rPr>
          <w:rFonts w:ascii="Times New Roman" w:hAnsi="Times New Roman" w:cs="Times New Roman"/>
          <w:sz w:val="24"/>
          <w:szCs w:val="24"/>
        </w:rPr>
        <w:t xml:space="preserve"> small brown leaves, weak stem and slow plant growth (</w:t>
      </w:r>
      <w:r w:rsidRPr="00DF6FC1">
        <w:rPr>
          <w:rFonts w:ascii="Times New Roman" w:hAnsi="Times New Roman" w:cs="Times New Roman"/>
          <w:bCs/>
          <w:sz w:val="24"/>
          <w:szCs w:val="24"/>
        </w:rPr>
        <w:t>Sonam</w:t>
      </w:r>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2011). Phosphorus constitutes about 0.2% of plant dry weight. Generally plants </w:t>
      </w:r>
      <w:r w:rsidR="001D1EE1">
        <w:rPr>
          <w:rFonts w:ascii="Times New Roman" w:hAnsi="Times New Roman" w:cs="Times New Roman"/>
          <w:bCs/>
          <w:sz w:val="24"/>
          <w:szCs w:val="24"/>
        </w:rPr>
        <w:t xml:space="preserve">absorb </w:t>
      </w:r>
      <w:r>
        <w:rPr>
          <w:rFonts w:ascii="Times New Roman" w:hAnsi="Times New Roman" w:cs="Times New Roman"/>
          <w:bCs/>
          <w:sz w:val="24"/>
          <w:szCs w:val="24"/>
        </w:rPr>
        <w:t xml:space="preserve">P from soil as phosphate anions which become immobilized through precipitation with cations such as Mg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Ca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Fe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and Al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depending on the soil properties. In these forms, P is highly insoluble and </w:t>
      </w:r>
      <w:r w:rsidR="001D1EE1">
        <w:rPr>
          <w:rFonts w:ascii="Times New Roman" w:hAnsi="Times New Roman" w:cs="Times New Roman"/>
          <w:bCs/>
          <w:sz w:val="24"/>
          <w:szCs w:val="24"/>
        </w:rPr>
        <w:t xml:space="preserve">remains </w:t>
      </w:r>
      <w:r>
        <w:rPr>
          <w:rFonts w:ascii="Times New Roman" w:hAnsi="Times New Roman" w:cs="Times New Roman"/>
          <w:bCs/>
          <w:sz w:val="24"/>
          <w:szCs w:val="24"/>
        </w:rPr>
        <w:t xml:space="preserve">unavailable to plants. Hence the amount of P available to plants remains low. Adequate P fertilization </w:t>
      </w:r>
      <w:r w:rsidR="00A422EE">
        <w:rPr>
          <w:rFonts w:ascii="Times New Roman" w:hAnsi="Times New Roman" w:cs="Times New Roman"/>
          <w:bCs/>
          <w:sz w:val="24"/>
          <w:szCs w:val="24"/>
        </w:rPr>
        <w:t>enhances t</w:t>
      </w:r>
      <w:r>
        <w:rPr>
          <w:rFonts w:ascii="Times New Roman" w:hAnsi="Times New Roman" w:cs="Times New Roman"/>
          <w:bCs/>
          <w:sz w:val="24"/>
          <w:szCs w:val="24"/>
        </w:rPr>
        <w:t>he quality of fruits and vegetables and enhance their resistance to adverse conditions and diseases.</w:t>
      </w:r>
    </w:p>
    <w:p w14:paraId="22F196B3" w14:textId="39F5A1D8" w:rsidR="00993A9B" w:rsidRPr="00A96AE1" w:rsidRDefault="00993A9B" w:rsidP="00993A9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96AE1">
        <w:rPr>
          <w:rFonts w:ascii="Times New Roman" w:hAnsi="Times New Roman" w:cs="Times New Roman"/>
          <w:sz w:val="24"/>
          <w:szCs w:val="24"/>
        </w:rPr>
        <w:t xml:space="preserve">The </w:t>
      </w:r>
      <w:r w:rsidR="0030018F">
        <w:rPr>
          <w:rFonts w:ascii="Times New Roman" w:hAnsi="Times New Roman" w:cs="Times New Roman"/>
          <w:sz w:val="24"/>
          <w:szCs w:val="24"/>
        </w:rPr>
        <w:t>continuous</w:t>
      </w:r>
      <w:r w:rsidRPr="00A96AE1">
        <w:rPr>
          <w:rFonts w:ascii="Times New Roman" w:hAnsi="Times New Roman" w:cs="Times New Roman"/>
          <w:sz w:val="24"/>
          <w:szCs w:val="24"/>
        </w:rPr>
        <w:t xml:space="preserve"> and uncontrolled </w:t>
      </w:r>
      <w:r w:rsidR="0030018F">
        <w:rPr>
          <w:rFonts w:ascii="Times New Roman" w:hAnsi="Times New Roman" w:cs="Times New Roman"/>
          <w:sz w:val="24"/>
          <w:szCs w:val="24"/>
        </w:rPr>
        <w:t xml:space="preserve">use </w:t>
      </w:r>
      <w:r w:rsidRPr="00A96AE1">
        <w:rPr>
          <w:rFonts w:ascii="Times New Roman" w:hAnsi="Times New Roman" w:cs="Times New Roman"/>
          <w:sz w:val="24"/>
          <w:szCs w:val="24"/>
        </w:rPr>
        <w:t xml:space="preserve">of chemical </w:t>
      </w:r>
      <w:r w:rsidR="0003688B">
        <w:rPr>
          <w:rFonts w:ascii="Times New Roman" w:hAnsi="Times New Roman" w:cs="Times New Roman"/>
          <w:sz w:val="24"/>
          <w:szCs w:val="24"/>
        </w:rPr>
        <w:t>Phosphorus</w:t>
      </w:r>
      <w:r w:rsidRPr="00A96AE1">
        <w:rPr>
          <w:rFonts w:ascii="Times New Roman" w:hAnsi="Times New Roman" w:cs="Times New Roman"/>
          <w:sz w:val="24"/>
          <w:szCs w:val="24"/>
        </w:rPr>
        <w:t xml:space="preserve"> fertilizers </w:t>
      </w:r>
      <w:r w:rsidR="0030018F">
        <w:rPr>
          <w:rFonts w:ascii="Times New Roman" w:hAnsi="Times New Roman" w:cs="Times New Roman"/>
          <w:sz w:val="24"/>
          <w:szCs w:val="24"/>
        </w:rPr>
        <w:t>will degrade</w:t>
      </w:r>
      <w:r w:rsidRPr="00A96AE1">
        <w:rPr>
          <w:rFonts w:ascii="Times New Roman" w:hAnsi="Times New Roman" w:cs="Times New Roman"/>
          <w:sz w:val="24"/>
          <w:szCs w:val="24"/>
        </w:rPr>
        <w:t xml:space="preserve"> the soil fertility (Gyaneshwar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2002) by </w:t>
      </w:r>
      <w:r w:rsidR="0030018F">
        <w:rPr>
          <w:rFonts w:ascii="Times New Roman" w:hAnsi="Times New Roman" w:cs="Times New Roman"/>
          <w:sz w:val="24"/>
          <w:szCs w:val="24"/>
        </w:rPr>
        <w:t>reducing</w:t>
      </w:r>
      <w:r w:rsidRPr="00A96AE1">
        <w:rPr>
          <w:rFonts w:ascii="Times New Roman" w:hAnsi="Times New Roman" w:cs="Times New Roman"/>
          <w:sz w:val="24"/>
          <w:szCs w:val="24"/>
        </w:rPr>
        <w:t xml:space="preserve"> the microbial </w:t>
      </w:r>
      <w:r w:rsidR="0030018F">
        <w:rPr>
          <w:rFonts w:ascii="Times New Roman" w:hAnsi="Times New Roman" w:cs="Times New Roman"/>
          <w:sz w:val="24"/>
          <w:szCs w:val="24"/>
        </w:rPr>
        <w:t>load</w:t>
      </w:r>
      <w:r w:rsidRPr="00A96AE1">
        <w:rPr>
          <w:rFonts w:ascii="Times New Roman" w:hAnsi="Times New Roman" w:cs="Times New Roman"/>
          <w:sz w:val="24"/>
          <w:szCs w:val="24"/>
        </w:rPr>
        <w:t xml:space="preserve"> and thereby affects the crop yields.  Phosphorus deficiency restricts crop yields severely.  Generally tropical and subtropical soils are acidic</w:t>
      </w:r>
      <w:r w:rsidR="0030018F">
        <w:rPr>
          <w:rFonts w:ascii="Times New Roman" w:hAnsi="Times New Roman" w:cs="Times New Roman"/>
          <w:sz w:val="24"/>
          <w:szCs w:val="24"/>
        </w:rPr>
        <w:t xml:space="preserve"> in nature</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with insufficient</w:t>
      </w:r>
      <w:r w:rsidRPr="00A96AE1">
        <w:rPr>
          <w:rFonts w:ascii="Times New Roman" w:hAnsi="Times New Roman" w:cs="Times New Roman"/>
          <w:sz w:val="24"/>
          <w:szCs w:val="24"/>
        </w:rPr>
        <w:t xml:space="preserve"> phosphorus</w:t>
      </w:r>
      <w:r w:rsidR="0030018F">
        <w:rPr>
          <w:rFonts w:ascii="Times New Roman" w:hAnsi="Times New Roman" w:cs="Times New Roman"/>
          <w:sz w:val="24"/>
          <w:szCs w:val="24"/>
        </w:rPr>
        <w:t xml:space="preserve"> level</w:t>
      </w:r>
      <w:r w:rsidRPr="00A96AE1">
        <w:rPr>
          <w:rFonts w:ascii="Times New Roman" w:hAnsi="Times New Roman" w:cs="Times New Roman"/>
          <w:sz w:val="24"/>
          <w:szCs w:val="24"/>
        </w:rPr>
        <w:t xml:space="preserve"> (Gaume, 2000. The comparatively low levels of phosphorus </w:t>
      </w:r>
      <w:r w:rsidR="00A422EE">
        <w:rPr>
          <w:rFonts w:ascii="Times New Roman" w:hAnsi="Times New Roman" w:cs="Times New Roman"/>
          <w:sz w:val="24"/>
          <w:szCs w:val="24"/>
        </w:rPr>
        <w:t xml:space="preserve">are </w:t>
      </w:r>
      <w:r w:rsidRPr="00A96AE1">
        <w:rPr>
          <w:rFonts w:ascii="Times New Roman" w:hAnsi="Times New Roman" w:cs="Times New Roman"/>
          <w:sz w:val="24"/>
          <w:szCs w:val="24"/>
        </w:rPr>
        <w:t xml:space="preserve">mainly due to high reactivity of soluble phosphate with other elements. </w:t>
      </w:r>
    </w:p>
    <w:p w14:paraId="16F45AB0" w14:textId="2E3AEDEC" w:rsidR="00F70322" w:rsidRPr="004E4E6F" w:rsidRDefault="00993A9B" w:rsidP="00F70322">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Under these circumstances, naturally occurring soil microorganisms possessing</w:t>
      </w:r>
      <w:r w:rsidR="0030018F">
        <w:rPr>
          <w:rFonts w:ascii="Times New Roman" w:hAnsi="Times New Roman" w:cs="Times New Roman"/>
          <w:sz w:val="24"/>
          <w:szCs w:val="24"/>
        </w:rPr>
        <w:t xml:space="preserve"> </w:t>
      </w:r>
      <w:r w:rsidRPr="00A96AE1">
        <w:rPr>
          <w:rFonts w:ascii="Times New Roman" w:hAnsi="Times New Roman" w:cs="Times New Roman"/>
          <w:sz w:val="24"/>
          <w:szCs w:val="24"/>
        </w:rPr>
        <w:t>phosphate solubiliz</w:t>
      </w:r>
      <w:r w:rsidR="006F49D0">
        <w:rPr>
          <w:rFonts w:ascii="Times New Roman" w:hAnsi="Times New Roman" w:cs="Times New Roman"/>
          <w:sz w:val="24"/>
          <w:szCs w:val="24"/>
        </w:rPr>
        <w:t>ation</w:t>
      </w:r>
      <w:r w:rsidRPr="00A96AE1">
        <w:rPr>
          <w:rFonts w:ascii="Times New Roman" w:hAnsi="Times New Roman" w:cs="Times New Roman"/>
          <w:sz w:val="24"/>
          <w:szCs w:val="24"/>
        </w:rPr>
        <w:t xml:space="preserve"> </w:t>
      </w:r>
      <w:r w:rsidR="006F49D0">
        <w:rPr>
          <w:rFonts w:ascii="Times New Roman" w:hAnsi="Times New Roman" w:cs="Times New Roman"/>
          <w:sz w:val="24"/>
          <w:szCs w:val="24"/>
        </w:rPr>
        <w:t>capacity</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is a promising</w:t>
      </w:r>
      <w:r w:rsidRPr="00A96AE1">
        <w:rPr>
          <w:rFonts w:ascii="Times New Roman" w:hAnsi="Times New Roman" w:cs="Times New Roman"/>
          <w:sz w:val="24"/>
          <w:szCs w:val="24"/>
        </w:rPr>
        <w:t xml:space="preserve"> alternative for chemical </w:t>
      </w:r>
      <w:r w:rsidR="006F49D0">
        <w:rPr>
          <w:rFonts w:ascii="Times New Roman" w:hAnsi="Times New Roman" w:cs="Times New Roman"/>
          <w:sz w:val="24"/>
          <w:szCs w:val="24"/>
        </w:rPr>
        <w:t>sources</w:t>
      </w:r>
      <w:r w:rsidRPr="00A96AE1">
        <w:rPr>
          <w:rFonts w:ascii="Times New Roman" w:hAnsi="Times New Roman" w:cs="Times New Roman"/>
          <w:sz w:val="24"/>
          <w:szCs w:val="24"/>
        </w:rPr>
        <w:t xml:space="preserve">. The use of mineral phosphate solubilizing microorganisms (PSM) in solubilizing phosphorus and making them available to plants has been studied under various soil conditions throughout the world and have been recognized as a potential means to convert insoluble form of phosphorus to soluble form. Microorganisms are important component of soil and directly or indirectly influence the soil health through their detrimental or beneficial activities. Many bacteria and fungi like </w:t>
      </w:r>
      <w:r w:rsidRPr="00A96AE1">
        <w:rPr>
          <w:rFonts w:ascii="Times New Roman" w:hAnsi="Times New Roman" w:cs="Times New Roman"/>
          <w:i/>
          <w:sz w:val="24"/>
          <w:szCs w:val="24"/>
        </w:rPr>
        <w:t>Burkholderia</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Bacillus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Pseudomonas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Streptomyces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Aspergillus</w:t>
      </w:r>
      <w:r w:rsidRPr="00A96AE1">
        <w:rPr>
          <w:rFonts w:ascii="Times New Roman" w:hAnsi="Times New Roman" w:cs="Times New Roman"/>
          <w:sz w:val="24"/>
          <w:szCs w:val="24"/>
        </w:rPr>
        <w:t xml:space="preserve"> and </w:t>
      </w:r>
      <w:r w:rsidRPr="00A96AE1">
        <w:rPr>
          <w:rFonts w:ascii="Times New Roman" w:hAnsi="Times New Roman" w:cs="Times New Roman"/>
          <w:i/>
          <w:sz w:val="24"/>
          <w:szCs w:val="24"/>
        </w:rPr>
        <w:t>Trichoderma</w:t>
      </w:r>
      <w:r w:rsidRPr="00A96AE1">
        <w:rPr>
          <w:rFonts w:ascii="Times New Roman" w:hAnsi="Times New Roman" w:cs="Times New Roman"/>
          <w:sz w:val="24"/>
          <w:szCs w:val="24"/>
        </w:rPr>
        <w:t xml:space="preserve"> spp. are known to have phosphate solubilization potential (Kucey </w:t>
      </w:r>
      <w:r w:rsidRPr="00A96AE1">
        <w:rPr>
          <w:rFonts w:ascii="Times New Roman" w:hAnsi="Times New Roman" w:cs="Times New Roman"/>
          <w:i/>
          <w:sz w:val="24"/>
          <w:szCs w:val="24"/>
        </w:rPr>
        <w:t>et al</w:t>
      </w:r>
      <w:r w:rsidRPr="00A96AE1">
        <w:rPr>
          <w:rFonts w:ascii="Times New Roman" w:hAnsi="Times New Roman" w:cs="Times New Roman"/>
          <w:sz w:val="24"/>
          <w:szCs w:val="24"/>
        </w:rPr>
        <w:t>., 198</w:t>
      </w:r>
      <w:r w:rsidR="002E4CF6">
        <w:rPr>
          <w:rFonts w:ascii="Times New Roman" w:hAnsi="Times New Roman" w:cs="Times New Roman"/>
          <w:sz w:val="24"/>
          <w:szCs w:val="24"/>
        </w:rPr>
        <w:t>3</w:t>
      </w:r>
      <w:r w:rsidR="00327B87">
        <w:rPr>
          <w:rFonts w:ascii="Times New Roman" w:hAnsi="Times New Roman" w:cs="Times New Roman"/>
          <w:sz w:val="24"/>
          <w:szCs w:val="24"/>
        </w:rPr>
        <w:t xml:space="preserve"> and</w:t>
      </w:r>
      <w:r w:rsidRPr="00A96AE1">
        <w:rPr>
          <w:rFonts w:ascii="Times New Roman" w:hAnsi="Times New Roman" w:cs="Times New Roman"/>
          <w:sz w:val="24"/>
          <w:szCs w:val="24"/>
        </w:rPr>
        <w:t xml:space="preserve"> Vassilev </w:t>
      </w:r>
      <w:r w:rsidRPr="00A96AE1">
        <w:rPr>
          <w:rFonts w:ascii="Times New Roman" w:hAnsi="Times New Roman" w:cs="Times New Roman"/>
          <w:i/>
          <w:sz w:val="24"/>
          <w:szCs w:val="24"/>
        </w:rPr>
        <w:t>et al</w:t>
      </w:r>
      <w:r w:rsidRPr="00A96AE1">
        <w:rPr>
          <w:rFonts w:ascii="Times New Roman" w:hAnsi="Times New Roman" w:cs="Times New Roman"/>
          <w:sz w:val="24"/>
          <w:szCs w:val="24"/>
        </w:rPr>
        <w:t>., 2006).</w:t>
      </w:r>
      <w:r w:rsidR="00F70322" w:rsidRP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 xml:space="preserve">A wide range of bacteria belonging to </w:t>
      </w:r>
      <w:r w:rsidR="00F70322" w:rsidRPr="004E4E6F">
        <w:rPr>
          <w:rFonts w:ascii="Times New Roman" w:hAnsi="Times New Roman" w:cs="Times New Roman"/>
          <w:i/>
          <w:sz w:val="24"/>
          <w:szCs w:val="24"/>
        </w:rPr>
        <w:t xml:space="preserve">Pseudomonas </w:t>
      </w:r>
      <w:r w:rsidR="00F70322" w:rsidRPr="004E4E6F">
        <w:rPr>
          <w:rFonts w:ascii="Times New Roman" w:hAnsi="Times New Roman" w:cs="Times New Roman"/>
          <w:sz w:val="24"/>
          <w:szCs w:val="24"/>
        </w:rPr>
        <w:t xml:space="preserve">and </w:t>
      </w:r>
      <w:r w:rsidR="00F70322" w:rsidRPr="004E4E6F">
        <w:rPr>
          <w:rFonts w:ascii="Times New Roman" w:hAnsi="Times New Roman" w:cs="Times New Roman"/>
          <w:i/>
          <w:sz w:val="24"/>
          <w:szCs w:val="24"/>
        </w:rPr>
        <w:t xml:space="preserve">Bacillus </w:t>
      </w:r>
      <w:r w:rsidR="00F70322" w:rsidRPr="004E4E6F">
        <w:rPr>
          <w:rFonts w:ascii="Times New Roman" w:hAnsi="Times New Roman" w:cs="Times New Roman"/>
          <w:sz w:val="24"/>
          <w:szCs w:val="24"/>
        </w:rPr>
        <w:t>genera are proved to be efficient P solubilizers. Bacteria belonging</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to</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 xml:space="preserve">Pseudomonas </w:t>
      </w:r>
      <w:r w:rsidR="00F70322" w:rsidRPr="004E4E6F">
        <w:rPr>
          <w:rFonts w:ascii="Times New Roman" w:hAnsi="Times New Roman" w:cs="Times New Roman"/>
          <w:sz w:val="24"/>
          <w:szCs w:val="24"/>
        </w:rPr>
        <w:t>genera are known to be efficient phosphate</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solubilizers (Gulati</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et al</w:t>
      </w:r>
      <w:r w:rsidR="00F70322" w:rsidRPr="004E4E6F">
        <w:rPr>
          <w:rFonts w:ascii="Times New Roman" w:hAnsi="Times New Roman" w:cs="Times New Roman"/>
          <w:sz w:val="24"/>
          <w:szCs w:val="24"/>
        </w:rPr>
        <w:t>., 2007). The production of P</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solubilizing activity has been found to be highly dependent</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on the cultural conditions</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w:t>
      </w:r>
      <w:r w:rsidR="00F70322" w:rsidRPr="004E4E6F">
        <w:rPr>
          <w:rFonts w:ascii="Times New Roman" w:hAnsi="Times New Roman" w:cs="Times New Roman"/>
          <w:bCs/>
          <w:sz w:val="24"/>
          <w:szCs w:val="24"/>
        </w:rPr>
        <w:t>Deepshikha</w:t>
      </w:r>
      <w:r w:rsidR="00F70322">
        <w:rPr>
          <w:rFonts w:ascii="Times New Roman" w:hAnsi="Times New Roman" w:cs="Times New Roman"/>
          <w:bCs/>
          <w:sz w:val="24"/>
          <w:szCs w:val="24"/>
        </w:rPr>
        <w:t xml:space="preserve"> </w:t>
      </w:r>
      <w:r w:rsidR="00F70322" w:rsidRPr="004E4E6F">
        <w:rPr>
          <w:rFonts w:ascii="Times New Roman" w:hAnsi="Times New Roman" w:cs="Times New Roman"/>
          <w:bCs/>
          <w:i/>
          <w:sz w:val="24"/>
          <w:szCs w:val="24"/>
        </w:rPr>
        <w:t>et al</w:t>
      </w:r>
      <w:r w:rsidR="00F70322" w:rsidRPr="004E4E6F">
        <w:rPr>
          <w:rFonts w:ascii="Times New Roman" w:hAnsi="Times New Roman" w:cs="Times New Roman"/>
          <w:bCs/>
          <w:sz w:val="24"/>
          <w:szCs w:val="24"/>
        </w:rPr>
        <w:t>., 2014)</w:t>
      </w:r>
      <w:r w:rsidR="00F70322" w:rsidRPr="004E4E6F">
        <w:rPr>
          <w:rFonts w:ascii="Times New Roman" w:hAnsi="Times New Roman" w:cs="Times New Roman"/>
          <w:sz w:val="24"/>
          <w:szCs w:val="24"/>
        </w:rPr>
        <w:t>. Each species or a strain has a</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characteristic minimum, optimum and maximum temperature</w:t>
      </w:r>
      <w:r w:rsidR="00F70322">
        <w:rPr>
          <w:rFonts w:ascii="Times New Roman" w:hAnsi="Times New Roman" w:cs="Times New Roman"/>
          <w:sz w:val="24"/>
          <w:szCs w:val="24"/>
        </w:rPr>
        <w:t>, pH and nutrient sources for P solubilization</w:t>
      </w:r>
      <w:r w:rsidR="00F70322" w:rsidRPr="004E4E6F">
        <w:rPr>
          <w:rFonts w:ascii="Times New Roman" w:hAnsi="Times New Roman" w:cs="Times New Roman"/>
          <w:sz w:val="24"/>
          <w:szCs w:val="24"/>
        </w:rPr>
        <w:t>.</w:t>
      </w:r>
    </w:p>
    <w:p w14:paraId="292F0EFF" w14:textId="05D007FF"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 Phosphate solubilizing microorganisms are </w:t>
      </w:r>
      <w:r w:rsidR="00DE6515">
        <w:rPr>
          <w:rFonts w:ascii="Times New Roman" w:hAnsi="Times New Roman" w:cs="Times New Roman"/>
          <w:sz w:val="24"/>
          <w:szCs w:val="24"/>
        </w:rPr>
        <w:t>significant</w:t>
      </w:r>
      <w:r w:rsidRPr="00A96AE1">
        <w:rPr>
          <w:rFonts w:ascii="Times New Roman" w:hAnsi="Times New Roman" w:cs="Times New Roman"/>
          <w:sz w:val="24"/>
          <w:szCs w:val="24"/>
        </w:rPr>
        <w:t xml:space="preserve"> and their </w:t>
      </w:r>
      <w:r w:rsidR="00DE6515">
        <w:rPr>
          <w:rFonts w:ascii="Times New Roman" w:hAnsi="Times New Roman" w:cs="Times New Roman"/>
          <w:sz w:val="24"/>
          <w:szCs w:val="24"/>
        </w:rPr>
        <w:t xml:space="preserve">load </w:t>
      </w:r>
      <w:r w:rsidRPr="00A96AE1">
        <w:rPr>
          <w:rFonts w:ascii="Times New Roman" w:hAnsi="Times New Roman" w:cs="Times New Roman"/>
          <w:sz w:val="24"/>
          <w:szCs w:val="24"/>
        </w:rPr>
        <w:t>var</w:t>
      </w:r>
      <w:r w:rsidR="00DE6515">
        <w:rPr>
          <w:rFonts w:ascii="Times New Roman" w:hAnsi="Times New Roman" w:cs="Times New Roman"/>
          <w:sz w:val="24"/>
          <w:szCs w:val="24"/>
        </w:rPr>
        <w:t>ies</w:t>
      </w:r>
      <w:r w:rsidRPr="00A96AE1">
        <w:rPr>
          <w:rFonts w:ascii="Times New Roman" w:hAnsi="Times New Roman" w:cs="Times New Roman"/>
          <w:sz w:val="24"/>
          <w:szCs w:val="24"/>
        </w:rPr>
        <w:t xml:space="preserve"> from soil to soil. Generally in soil phosphate solubilizing bacteria constitute 1-50% and fungi 0.5%-0.1% of the total respective population. The high proportion of PSMs is seen in the rhizospheres and is metabolically more active than those isolated from sources other than the rhizosphere (Vazquez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2000). </w:t>
      </w:r>
    </w:p>
    <w:p w14:paraId="0D5F086F" w14:textId="77777777"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The viable microbial preparations having phosphate solubilizing activity are generally termed as microphos (Zaidi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w:t>
      </w:r>
      <w:hyperlink r:id="rId4" w:anchor="CR134" w:history="1">
        <w:r w:rsidRPr="00A96AE1">
          <w:rPr>
            <w:rStyle w:val="Hyperlink"/>
            <w:rFonts w:ascii="Times New Roman" w:hAnsi="Times New Roman" w:cs="Times New Roman"/>
            <w:sz w:val="24"/>
            <w:szCs w:val="24"/>
          </w:rPr>
          <w:t>2009</w:t>
        </w:r>
      </w:hyperlink>
      <w:r w:rsidRPr="00A96AE1">
        <w:rPr>
          <w:rFonts w:ascii="Times New Roman" w:hAnsi="Times New Roman" w:cs="Times New Roman"/>
          <w:sz w:val="24"/>
          <w:szCs w:val="24"/>
        </w:rPr>
        <w:t xml:space="preserve">). The phosphate solubilizing microbes showing greater P solubilization under </w:t>
      </w:r>
      <w:r w:rsidRPr="00A96AE1">
        <w:rPr>
          <w:rFonts w:ascii="Times New Roman" w:hAnsi="Times New Roman" w:cs="Times New Roman"/>
          <w:i/>
          <w:sz w:val="24"/>
          <w:szCs w:val="24"/>
        </w:rPr>
        <w:t xml:space="preserve">in vitro </w:t>
      </w:r>
      <w:r w:rsidRPr="00A96AE1">
        <w:rPr>
          <w:rFonts w:ascii="Times New Roman" w:hAnsi="Times New Roman" w:cs="Times New Roman"/>
          <w:sz w:val="24"/>
          <w:szCs w:val="24"/>
        </w:rPr>
        <w:t>conditions were subjected to field trials prior to bulk production and transmission as biofertilizer. Moreover inocula developed from a particular soil fail to function effectively in a different soil. Hence there is a need to study phosphate solubilizing activity in correlation with different physiological and nutritional factors before application as a biofertilizer.</w:t>
      </w:r>
    </w:p>
    <w:p w14:paraId="11D33BDB" w14:textId="5AF3D67B" w:rsidR="00993A9B" w:rsidRDefault="00993A9B" w:rsidP="00993A9B">
      <w:pPr>
        <w:spacing w:before="120" w:after="120" w:line="360" w:lineRule="auto"/>
        <w:ind w:firstLine="720"/>
        <w:jc w:val="both"/>
        <w:rPr>
          <w:rFonts w:ascii="Times New Roman" w:eastAsia="Times New Roman" w:hAnsi="Times New Roman" w:cs="Times New Roman"/>
          <w:sz w:val="24"/>
          <w:szCs w:val="24"/>
        </w:rPr>
      </w:pPr>
      <w:r w:rsidRPr="00A96AE1">
        <w:rPr>
          <w:rFonts w:ascii="Times New Roman" w:hAnsi="Times New Roman" w:cs="Times New Roman"/>
          <w:sz w:val="24"/>
          <w:szCs w:val="24"/>
        </w:rPr>
        <w:lastRenderedPageBreak/>
        <w:t>The primary mechanism of phosphate solubilization in microorganisms is organic acid production (Stephen and Jisha, 2011).</w:t>
      </w:r>
      <w:r w:rsidR="00F70322" w:rsidRPr="00E05A74">
        <w:rPr>
          <w:rFonts w:ascii="Times New Roman" w:hAnsi="Times New Roman" w:cs="Times New Roman"/>
          <w:color w:val="231F20"/>
          <w:sz w:val="24"/>
          <w:szCs w:val="24"/>
        </w:rPr>
        <w:t xml:space="preserve"> Low molecular weight</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organic acids, mainly gluconic and</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ketogluconic acids</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are responsible for tricalcium phosphate and rock</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phosphate solubilization (Kumari</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i/>
          <w:color w:val="231F20"/>
          <w:sz w:val="24"/>
          <w:szCs w:val="24"/>
        </w:rPr>
        <w:t>et al</w:t>
      </w:r>
      <w:r w:rsidR="00F70322" w:rsidRPr="00E05A74">
        <w:rPr>
          <w:rFonts w:ascii="Times New Roman" w:hAnsi="Times New Roman" w:cs="Times New Roman"/>
          <w:color w:val="231F20"/>
          <w:sz w:val="24"/>
          <w:szCs w:val="24"/>
        </w:rPr>
        <w:t>., 2008).</w:t>
      </w:r>
      <w:r w:rsidR="00F70322" w:rsidRPr="00CF6900">
        <w:rPr>
          <w:rFonts w:ascii="Times New Roman" w:hAnsi="Times New Roman" w:cs="Times New Roman"/>
          <w:sz w:val="24"/>
          <w:szCs w:val="24"/>
        </w:rPr>
        <w:t xml:space="preserve"> These organic acids solubilize insoluble forms of phosphate to a so</w:t>
      </w:r>
      <w:r w:rsidR="00F70322">
        <w:rPr>
          <w:rFonts w:ascii="Times New Roman" w:hAnsi="Times New Roman" w:cs="Times New Roman"/>
          <w:sz w:val="24"/>
          <w:szCs w:val="24"/>
        </w:rPr>
        <w:t xml:space="preserve">luble form, such as </w:t>
      </w:r>
      <w:r w:rsidR="00F70322" w:rsidRPr="00CF6900">
        <w:rPr>
          <w:rFonts w:ascii="Times New Roman" w:hAnsi="Times New Roman" w:cs="Times New Roman"/>
          <w:sz w:val="24"/>
          <w:szCs w:val="24"/>
        </w:rPr>
        <w:t xml:space="preserve">orthophosphate, thus increasing the potential availability of phosphate for plants. Strains from the genera </w:t>
      </w:r>
      <w:r w:rsidR="00F70322" w:rsidRPr="007624D5">
        <w:rPr>
          <w:rFonts w:ascii="Times New Roman" w:hAnsi="Times New Roman" w:cs="Times New Roman"/>
          <w:i/>
          <w:sz w:val="24"/>
          <w:szCs w:val="24"/>
        </w:rPr>
        <w:t>Pseudomonas</w:t>
      </w:r>
      <w:r w:rsidR="00F70322" w:rsidRPr="00CF6900">
        <w:rPr>
          <w:rFonts w:ascii="Times New Roman" w:hAnsi="Times New Roman" w:cs="Times New Roman"/>
          <w:sz w:val="24"/>
          <w:szCs w:val="24"/>
        </w:rPr>
        <w:t xml:space="preserve">, </w:t>
      </w:r>
      <w:r w:rsidR="00F70322" w:rsidRPr="007624D5">
        <w:rPr>
          <w:rFonts w:ascii="Times New Roman" w:hAnsi="Times New Roman" w:cs="Times New Roman"/>
          <w:i/>
          <w:sz w:val="24"/>
          <w:szCs w:val="24"/>
        </w:rPr>
        <w:t>Bacillus</w:t>
      </w:r>
      <w:r w:rsidR="00F70322" w:rsidRPr="00CF6900">
        <w:rPr>
          <w:rFonts w:ascii="Times New Roman" w:hAnsi="Times New Roman" w:cs="Times New Roman"/>
          <w:sz w:val="24"/>
          <w:szCs w:val="24"/>
        </w:rPr>
        <w:t xml:space="preserve"> and </w:t>
      </w:r>
      <w:r w:rsidR="00F70322" w:rsidRPr="007624D5">
        <w:rPr>
          <w:rFonts w:ascii="Times New Roman" w:hAnsi="Times New Roman" w:cs="Times New Roman"/>
          <w:i/>
          <w:sz w:val="24"/>
          <w:szCs w:val="24"/>
        </w:rPr>
        <w:t>Rhizobium</w:t>
      </w:r>
      <w:r w:rsidR="00F70322" w:rsidRPr="00CF6900">
        <w:rPr>
          <w:rFonts w:ascii="Times New Roman" w:hAnsi="Times New Roman" w:cs="Times New Roman"/>
          <w:sz w:val="24"/>
          <w:szCs w:val="24"/>
        </w:rPr>
        <w:t xml:space="preserve"> are among the most powerful phosphate solubilizers.</w:t>
      </w:r>
      <w:r w:rsidR="00F70322">
        <w:rPr>
          <w:rFonts w:ascii="Times New Roman" w:hAnsi="Times New Roman" w:cs="Times New Roman"/>
          <w:sz w:val="24"/>
          <w:szCs w:val="24"/>
        </w:rPr>
        <w:t xml:space="preserve"> </w:t>
      </w:r>
      <w:r w:rsidRPr="00A96AE1">
        <w:rPr>
          <w:rFonts w:ascii="Times New Roman" w:hAnsi="Times New Roman" w:cs="Times New Roman"/>
          <w:sz w:val="24"/>
          <w:szCs w:val="24"/>
        </w:rPr>
        <w:t xml:space="preserve"> Phosphate solubilization process also involves the action of enzymes </w:t>
      </w:r>
      <w:r w:rsidRPr="00A96AE1">
        <w:rPr>
          <w:rFonts w:ascii="Times New Roman" w:hAnsi="Times New Roman" w:cs="Times New Roman"/>
          <w:i/>
          <w:sz w:val="24"/>
          <w:szCs w:val="24"/>
        </w:rPr>
        <w:t>viz</w:t>
      </w:r>
      <w:r w:rsidRPr="00A96AE1">
        <w:rPr>
          <w:rFonts w:ascii="Times New Roman" w:hAnsi="Times New Roman" w:cs="Times New Roman"/>
          <w:sz w:val="24"/>
          <w:szCs w:val="24"/>
        </w:rPr>
        <w:t>., phosphatase, phytase and phosphonatases. Among them phosphatases (phosphohydrolase) perform dephosphorylation of phosphor-ester or phosphoanhydride bonds in organic matter, phytases cause p release from phytic acid and phosphonatases and C–P lyases that perform C–P cleavage in organo phosphonates. The enzyme phosphatase</w:t>
      </w:r>
      <w:r>
        <w:rPr>
          <w:rFonts w:ascii="Times New Roman" w:hAnsi="Times New Roman" w:cs="Times New Roman"/>
          <w:sz w:val="24"/>
          <w:szCs w:val="24"/>
        </w:rPr>
        <w:t xml:space="preserve"> </w:t>
      </w:r>
      <w:commentRangeStart w:id="0"/>
      <w:r w:rsidRPr="00A96AE1">
        <w:rPr>
          <w:rFonts w:ascii="Times New Roman" w:hAnsi="Times New Roman" w:cs="Times New Roman"/>
          <w:sz w:val="24"/>
          <w:szCs w:val="24"/>
        </w:rPr>
        <w:t>function</w:t>
      </w:r>
      <w:commentRangeEnd w:id="0"/>
      <w:r>
        <w:rPr>
          <w:rStyle w:val="CommentReference"/>
        </w:rPr>
        <w:commentReference w:id="0"/>
      </w:r>
      <w:r w:rsidR="00A422EE">
        <w:rPr>
          <w:rFonts w:ascii="Times New Roman" w:hAnsi="Times New Roman" w:cs="Times New Roman"/>
          <w:sz w:val="24"/>
          <w:szCs w:val="24"/>
        </w:rPr>
        <w:t>s</w:t>
      </w:r>
      <w:r w:rsidRPr="00A96AE1">
        <w:rPr>
          <w:rFonts w:ascii="Times New Roman" w:hAnsi="Times New Roman" w:cs="Times New Roman"/>
          <w:sz w:val="24"/>
          <w:szCs w:val="24"/>
        </w:rPr>
        <w:t xml:space="preserve"> as organic phosphor-ester scavengers, releasing inorganic phosphates from nucleotide and sugar phosphates and thereby providing the cell with essential nutrients. As a result interest in these enzymes increased during the last decades due to their potential biotechnological applications (Rodriguez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2006). Several acid phosphatase genes from </w:t>
      </w:r>
      <w:r w:rsidRPr="00A96AE1">
        <w:rPr>
          <w:rFonts w:ascii="Times New Roman" w:eastAsia="Times New Roman" w:hAnsi="Times New Roman" w:cs="Times New Roman"/>
          <w:sz w:val="24"/>
          <w:szCs w:val="24"/>
        </w:rPr>
        <w:t xml:space="preserve">Gram negative bacteria have been isolated and characterized (Rossolini </w:t>
      </w:r>
      <w:r w:rsidRPr="00A96AE1">
        <w:rPr>
          <w:rFonts w:ascii="Times New Roman" w:eastAsia="Times New Roman" w:hAnsi="Times New Roman" w:cs="Times New Roman"/>
          <w:i/>
          <w:sz w:val="24"/>
          <w:szCs w:val="24"/>
        </w:rPr>
        <w:t>et al</w:t>
      </w:r>
      <w:r w:rsidRPr="00A96AE1">
        <w:rPr>
          <w:rFonts w:ascii="Times New Roman" w:eastAsia="Times New Roman" w:hAnsi="Times New Roman" w:cs="Times New Roman"/>
          <w:sz w:val="24"/>
          <w:szCs w:val="24"/>
        </w:rPr>
        <w:t>., 1998) and some of them code for acid phosphatase that are capable of performing well in soil.</w:t>
      </w:r>
    </w:p>
    <w:p w14:paraId="666592D9" w14:textId="180BAC85" w:rsidR="00F70322" w:rsidRDefault="00F70322" w:rsidP="00993A9B">
      <w:pPr>
        <w:spacing w:before="120" w:after="120" w:line="360" w:lineRule="auto"/>
        <w:ind w:firstLine="720"/>
        <w:jc w:val="both"/>
        <w:rPr>
          <w:rFonts w:ascii="Times New Roman" w:hAnsi="Times New Roman" w:cs="Times New Roman"/>
          <w:spacing w:val="-2"/>
          <w:sz w:val="24"/>
          <w:szCs w:val="24"/>
        </w:rPr>
      </w:pPr>
      <w:r w:rsidRPr="00AD7F7F">
        <w:rPr>
          <w:rFonts w:ascii="Times New Roman" w:hAnsi="Times New Roman" w:cs="Times New Roman"/>
          <w:spacing w:val="-2"/>
          <w:sz w:val="24"/>
          <w:szCs w:val="24"/>
        </w:rPr>
        <w:t xml:space="preserve">The plant growth promoting rhizobacteria such as </w:t>
      </w:r>
      <w:r w:rsidRPr="00AD7F7F">
        <w:rPr>
          <w:rFonts w:ascii="Times New Roman" w:hAnsi="Times New Roman" w:cs="Times New Roman"/>
          <w:i/>
          <w:spacing w:val="-2"/>
          <w:sz w:val="24"/>
          <w:szCs w:val="24"/>
        </w:rPr>
        <w:t>Alcaligenes, Arthrobacter, Bacillus, Burkholderia, Enterobacter, Flavobacterium, Pseudomonas, Rhizobium</w:t>
      </w:r>
      <w:r w:rsidRPr="00AD7F7F">
        <w:rPr>
          <w:rFonts w:ascii="Times New Roman" w:hAnsi="Times New Roman" w:cs="Times New Roman"/>
          <w:spacing w:val="-2"/>
          <w:sz w:val="24"/>
          <w:szCs w:val="24"/>
        </w:rPr>
        <w:t xml:space="preserve"> and </w:t>
      </w:r>
      <w:r w:rsidRPr="00AD7F7F">
        <w:rPr>
          <w:rFonts w:ascii="Times New Roman" w:hAnsi="Times New Roman" w:cs="Times New Roman"/>
          <w:i/>
          <w:spacing w:val="-2"/>
          <w:sz w:val="24"/>
          <w:szCs w:val="24"/>
        </w:rPr>
        <w:t>Serratia</w:t>
      </w:r>
      <w:r w:rsidRPr="00AD7F7F">
        <w:rPr>
          <w:rFonts w:ascii="Times New Roman" w:hAnsi="Times New Roman" w:cs="Times New Roman"/>
          <w:spacing w:val="-2"/>
          <w:sz w:val="24"/>
          <w:szCs w:val="24"/>
        </w:rPr>
        <w:t xml:space="preserve"> are used as biofertilizers or biocontrol agents for rural improvement. Several studies reported the ability of different bacteria </w:t>
      </w:r>
      <w:r w:rsidR="00DE6515">
        <w:rPr>
          <w:rFonts w:ascii="Times New Roman" w:hAnsi="Times New Roman" w:cs="Times New Roman"/>
          <w:spacing w:val="-2"/>
          <w:sz w:val="24"/>
          <w:szCs w:val="24"/>
        </w:rPr>
        <w:t>producing</w:t>
      </w:r>
      <w:r w:rsidRPr="00AD7F7F">
        <w:rPr>
          <w:rFonts w:ascii="Times New Roman" w:hAnsi="Times New Roman" w:cs="Times New Roman"/>
          <w:spacing w:val="-2"/>
          <w:sz w:val="24"/>
          <w:szCs w:val="24"/>
        </w:rPr>
        <w:t xml:space="preserve"> phosphate from inorganic phosphate such as tricalcium phosphate, dicalcium phosphate, hydroxyl apatite and rock phosphate through solubilization and mineralization (Vassilev </w:t>
      </w:r>
      <w:r w:rsidRPr="00AD7F7F">
        <w:rPr>
          <w:rFonts w:ascii="Times New Roman" w:hAnsi="Times New Roman" w:cs="Times New Roman"/>
          <w:i/>
          <w:spacing w:val="-2"/>
          <w:sz w:val="24"/>
          <w:szCs w:val="24"/>
        </w:rPr>
        <w:t>et al</w:t>
      </w:r>
      <w:r w:rsidRPr="00AD7F7F">
        <w:rPr>
          <w:rFonts w:ascii="Times New Roman" w:hAnsi="Times New Roman" w:cs="Times New Roman"/>
          <w:spacing w:val="-2"/>
          <w:sz w:val="24"/>
          <w:szCs w:val="24"/>
        </w:rPr>
        <w:t>., 1996). PSB have a high potential to be used for the management of phosphorus in P deficient soils as well as disease suppression. Therefore, usage of environmental friendly microorganisms is needed for plant-growth promotion and disease control for sustainable agriculture.</w:t>
      </w:r>
    </w:p>
    <w:p w14:paraId="6EAC59D6" w14:textId="3B653D0E" w:rsidR="00F70322" w:rsidRDefault="00F70322" w:rsidP="00993A9B">
      <w:pPr>
        <w:spacing w:before="120" w:after="120" w:line="360" w:lineRule="auto"/>
        <w:ind w:firstLine="720"/>
        <w:jc w:val="both"/>
        <w:rPr>
          <w:rFonts w:ascii="Times New Roman" w:hAnsi="Times New Roman" w:cs="Times New Roman"/>
          <w:b/>
          <w:bCs/>
          <w:spacing w:val="-2"/>
          <w:sz w:val="24"/>
          <w:szCs w:val="24"/>
        </w:rPr>
      </w:pPr>
      <w:r w:rsidRPr="00F70322">
        <w:rPr>
          <w:rFonts w:ascii="Times New Roman" w:hAnsi="Times New Roman" w:cs="Times New Roman"/>
          <w:b/>
          <w:bCs/>
          <w:spacing w:val="-2"/>
          <w:sz w:val="24"/>
          <w:szCs w:val="24"/>
        </w:rPr>
        <w:t xml:space="preserve">References </w:t>
      </w:r>
    </w:p>
    <w:p w14:paraId="6395C6F7"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t xml:space="preserve">Deepshikha, T., Mohinder, K., and Vineet, S. (2014). Optimization of best cultural conditions for high production of phosphate solubilizing activity by fluorescent </w:t>
      </w:r>
      <w:r w:rsidRPr="006233E6">
        <w:rPr>
          <w:rFonts w:ascii="Times New Roman" w:hAnsi="Times New Roman" w:cs="Times New Roman"/>
          <w:bCs/>
          <w:i/>
          <w:sz w:val="24"/>
          <w:szCs w:val="24"/>
        </w:rPr>
        <w:t xml:space="preserve">Pseudomonas </w:t>
      </w:r>
      <w:r w:rsidRPr="006233E6">
        <w:rPr>
          <w:rFonts w:ascii="Times New Roman" w:hAnsi="Times New Roman" w:cs="Times New Roman"/>
          <w:bCs/>
          <w:sz w:val="24"/>
          <w:szCs w:val="24"/>
        </w:rPr>
        <w:t xml:space="preserve">isolated from normal and replant sites of apple and pear. </w:t>
      </w:r>
      <w:r w:rsidRPr="006233E6">
        <w:rPr>
          <w:rFonts w:ascii="Times New Roman" w:hAnsi="Times New Roman" w:cs="Times New Roman"/>
          <w:bCs/>
          <w:i/>
          <w:sz w:val="24"/>
          <w:szCs w:val="24"/>
        </w:rPr>
        <w:t>The Bioscan</w:t>
      </w:r>
      <w:r w:rsidRPr="006233E6">
        <w:rPr>
          <w:rFonts w:ascii="Times New Roman" w:hAnsi="Times New Roman" w:cs="Times New Roman"/>
          <w:bCs/>
          <w:sz w:val="24"/>
          <w:szCs w:val="24"/>
        </w:rPr>
        <w:t xml:space="preserve">, </w:t>
      </w:r>
      <w:r w:rsidRPr="006233E6">
        <w:rPr>
          <w:rFonts w:ascii="Times New Roman" w:hAnsi="Times New Roman" w:cs="Times New Roman"/>
          <w:b/>
          <w:sz w:val="24"/>
          <w:szCs w:val="24"/>
        </w:rPr>
        <w:t>9</w:t>
      </w:r>
      <w:r w:rsidRPr="006233E6">
        <w:rPr>
          <w:rFonts w:ascii="Times New Roman" w:hAnsi="Times New Roman" w:cs="Times New Roman"/>
          <w:sz w:val="24"/>
          <w:szCs w:val="24"/>
        </w:rPr>
        <w:t>(1):143-150.</w:t>
      </w:r>
    </w:p>
    <w:p w14:paraId="38AB1686" w14:textId="27EFE660"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Gaume, A. (2000). Low P tolerance of various maize cultivars; the contribution of the root exudation, Ph.D.dissertation, Swiss Federal Institute of Technology, Zurich, Switzerland.</w:t>
      </w:r>
    </w:p>
    <w:p w14:paraId="6F4F5F59"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lastRenderedPageBreak/>
        <w:t>Gulati, A., Rahi, P., and Vyas, P. (2007)</w:t>
      </w:r>
      <w:r w:rsidRPr="006233E6">
        <w:rPr>
          <w:rFonts w:ascii="Times New Roman" w:hAnsi="Times New Roman" w:cs="Times New Roman"/>
          <w:b/>
          <w:bCs/>
          <w:sz w:val="24"/>
          <w:szCs w:val="24"/>
        </w:rPr>
        <w:t xml:space="preserve">. </w:t>
      </w:r>
      <w:r w:rsidRPr="006233E6">
        <w:rPr>
          <w:rFonts w:ascii="Times New Roman" w:hAnsi="Times New Roman" w:cs="Times New Roman"/>
          <w:sz w:val="24"/>
          <w:szCs w:val="24"/>
        </w:rPr>
        <w:t xml:space="preserve">Characterization of phosphate solubilization </w:t>
      </w:r>
      <w:r w:rsidRPr="006233E6">
        <w:rPr>
          <w:rFonts w:ascii="Times New Roman" w:hAnsi="Times New Roman" w:cs="Times New Roman"/>
          <w:iCs/>
          <w:sz w:val="24"/>
          <w:szCs w:val="24"/>
        </w:rPr>
        <w:t>fluorescent pseudomonads</w:t>
      </w:r>
      <w:r w:rsidRPr="006233E6">
        <w:rPr>
          <w:rFonts w:ascii="Times New Roman" w:hAnsi="Times New Roman" w:cs="Times New Roman"/>
          <w:i/>
          <w:iCs/>
          <w:sz w:val="24"/>
          <w:szCs w:val="24"/>
        </w:rPr>
        <w:t xml:space="preserve"> </w:t>
      </w:r>
      <w:r w:rsidRPr="006233E6">
        <w:rPr>
          <w:rFonts w:ascii="Times New Roman" w:hAnsi="Times New Roman" w:cs="Times New Roman"/>
          <w:sz w:val="24"/>
          <w:szCs w:val="24"/>
        </w:rPr>
        <w:t xml:space="preserve">from the rhizosphere of seabuckthorn growing in the cold desert of Himalayas. </w:t>
      </w:r>
      <w:r w:rsidRPr="006233E6">
        <w:rPr>
          <w:rFonts w:ascii="Times New Roman" w:hAnsi="Times New Roman" w:cs="Times New Roman"/>
          <w:i/>
          <w:iCs/>
          <w:sz w:val="24"/>
          <w:szCs w:val="24"/>
        </w:rPr>
        <w:t>Current</w:t>
      </w:r>
      <w:r w:rsidRPr="006233E6">
        <w:rPr>
          <w:rFonts w:ascii="Times New Roman" w:hAnsi="Times New Roman" w:cs="Times New Roman"/>
          <w:sz w:val="24"/>
          <w:szCs w:val="24"/>
        </w:rPr>
        <w:t xml:space="preserve"> </w:t>
      </w:r>
      <w:r w:rsidRPr="006233E6">
        <w:rPr>
          <w:rFonts w:ascii="Times New Roman" w:hAnsi="Times New Roman" w:cs="Times New Roman"/>
          <w:i/>
          <w:iCs/>
          <w:sz w:val="24"/>
          <w:szCs w:val="24"/>
        </w:rPr>
        <w:t xml:space="preserve">Microbiology, </w:t>
      </w:r>
      <w:r w:rsidRPr="006233E6">
        <w:rPr>
          <w:rFonts w:ascii="Times New Roman" w:hAnsi="Times New Roman" w:cs="Times New Roman"/>
          <w:b/>
          <w:bCs/>
          <w:sz w:val="24"/>
          <w:szCs w:val="24"/>
        </w:rPr>
        <w:t xml:space="preserve">56: </w:t>
      </w:r>
      <w:r w:rsidRPr="006233E6">
        <w:rPr>
          <w:rFonts w:ascii="Times New Roman" w:hAnsi="Times New Roman" w:cs="Times New Roman"/>
          <w:sz w:val="24"/>
          <w:szCs w:val="24"/>
        </w:rPr>
        <w:t>73-79.</w:t>
      </w:r>
    </w:p>
    <w:p w14:paraId="15038C4F" w14:textId="77777777" w:rsidR="002E4CF6" w:rsidRDefault="00327B87"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Gyaneshwar, P., Naresh, K.G., Parekh, L.J. and Poole, P.S. (2002). Role of soil microorganisms in improving P nutrition of plants. </w:t>
      </w:r>
      <w:r w:rsidRPr="006233E6">
        <w:rPr>
          <w:rFonts w:ascii="Times New Roman" w:hAnsi="Times New Roman" w:cs="Times New Roman"/>
          <w:i/>
          <w:sz w:val="24"/>
          <w:szCs w:val="24"/>
        </w:rPr>
        <w:t>Plant Soil</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245</w:t>
      </w:r>
      <w:r w:rsidRPr="006233E6">
        <w:rPr>
          <w:rFonts w:ascii="Times New Roman" w:hAnsi="Times New Roman" w:cs="Times New Roman"/>
          <w:sz w:val="24"/>
          <w:szCs w:val="24"/>
        </w:rPr>
        <w:t>:83–93.</w:t>
      </w:r>
      <w:r w:rsidR="002E4CF6" w:rsidRPr="002E4CF6">
        <w:rPr>
          <w:rFonts w:ascii="Times New Roman" w:hAnsi="Times New Roman" w:cs="Times New Roman"/>
          <w:sz w:val="24"/>
          <w:szCs w:val="24"/>
        </w:rPr>
        <w:t xml:space="preserve"> </w:t>
      </w:r>
    </w:p>
    <w:p w14:paraId="6A3D8230" w14:textId="77777777" w:rsidR="002E4CF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Kucey, R.M.N. (1983). Phosphate solubilizing bacteria and fungi in various cultivated and virgin Alberta soils. </w:t>
      </w:r>
      <w:r w:rsidRPr="006233E6">
        <w:rPr>
          <w:rFonts w:ascii="Times New Roman" w:hAnsi="Times New Roman" w:cs="Times New Roman"/>
          <w:i/>
          <w:sz w:val="24"/>
          <w:szCs w:val="24"/>
        </w:rPr>
        <w:t>Canadian Journal of Soil Science</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63</w:t>
      </w:r>
      <w:r w:rsidRPr="006233E6">
        <w:rPr>
          <w:rFonts w:ascii="Times New Roman" w:hAnsi="Times New Roman" w:cs="Times New Roman"/>
          <w:sz w:val="24"/>
          <w:szCs w:val="24"/>
        </w:rPr>
        <w:t xml:space="preserve">:671–678. </w:t>
      </w:r>
    </w:p>
    <w:p w14:paraId="230C74EF" w14:textId="718A85D7" w:rsidR="002E4CF6" w:rsidRDefault="002E4CF6" w:rsidP="002E4CF6">
      <w:pPr>
        <w:spacing w:after="240"/>
        <w:ind w:left="851" w:hanging="851"/>
        <w:jc w:val="both"/>
        <w:rPr>
          <w:rFonts w:ascii="Times New Roman" w:hAnsi="Times New Roman" w:cs="Times New Roman"/>
          <w:color w:val="231F20"/>
          <w:sz w:val="24"/>
          <w:szCs w:val="24"/>
        </w:rPr>
      </w:pPr>
      <w:r w:rsidRPr="006233E6">
        <w:rPr>
          <w:rFonts w:ascii="Times New Roman" w:hAnsi="Times New Roman" w:cs="Times New Roman"/>
          <w:color w:val="231F20"/>
          <w:sz w:val="24"/>
          <w:szCs w:val="24"/>
        </w:rPr>
        <w:t xml:space="preserve">Kumari, A., Kapoor, K.K., Kundu, B.S., and Mehta, R.K. (2008). Identification of organic acids produced during rice straw decomposition and their role in rock phosphate solubilization. </w:t>
      </w:r>
      <w:r w:rsidRPr="006233E6">
        <w:rPr>
          <w:rFonts w:ascii="Times New Roman" w:hAnsi="Times New Roman" w:cs="Times New Roman"/>
          <w:i/>
          <w:color w:val="231F20"/>
          <w:sz w:val="24"/>
          <w:szCs w:val="24"/>
        </w:rPr>
        <w:t>Plant Soil and Environment</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54</w:t>
      </w:r>
      <w:r w:rsidRPr="006233E6">
        <w:rPr>
          <w:rFonts w:ascii="Times New Roman" w:hAnsi="Times New Roman" w:cs="Times New Roman"/>
          <w:color w:val="231F20"/>
          <w:sz w:val="24"/>
          <w:szCs w:val="24"/>
        </w:rPr>
        <w:t>:72–77.</w:t>
      </w:r>
    </w:p>
    <w:p w14:paraId="287E03E4" w14:textId="77777777" w:rsidR="002E4CF6" w:rsidRPr="006233E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Rodriguez, H., Fraga, R., Gonzalez, T., and Bashan, T. (2006). Genetics of phosphate solubilization and its potential applications for improving plant growth promoting bacteria. </w:t>
      </w:r>
      <w:r w:rsidRPr="006233E6">
        <w:rPr>
          <w:rFonts w:ascii="Times New Roman" w:hAnsi="Times New Roman" w:cs="Times New Roman"/>
          <w:i/>
          <w:iCs/>
          <w:sz w:val="24"/>
          <w:szCs w:val="24"/>
        </w:rPr>
        <w:t>Plant and Soil</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287:</w:t>
      </w:r>
      <w:r w:rsidRPr="006233E6">
        <w:rPr>
          <w:rFonts w:ascii="Times New Roman" w:hAnsi="Times New Roman" w:cs="Times New Roman"/>
          <w:sz w:val="24"/>
          <w:szCs w:val="24"/>
        </w:rPr>
        <w:t>15–21.</w:t>
      </w:r>
    </w:p>
    <w:p w14:paraId="0337D8EB" w14:textId="77777777" w:rsidR="002E4CF6" w:rsidRPr="006233E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Rossolini, G.M., Shippa, S., Riccio, M.L., Berlutti, F., Macaskie, L.E., and Thaller, M.C. (1998). Bacterial nonspecific acid phosphatases: physiology, evolution, and use as tools in microbial biotechnology. </w:t>
      </w:r>
      <w:r w:rsidRPr="006233E6">
        <w:rPr>
          <w:rFonts w:ascii="Times New Roman" w:hAnsi="Times New Roman" w:cs="Times New Roman"/>
          <w:i/>
          <w:iCs/>
          <w:sz w:val="24"/>
          <w:szCs w:val="24"/>
        </w:rPr>
        <w:t>Cellular and Molecular Life Sciences</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54:</w:t>
      </w:r>
      <w:r w:rsidRPr="006233E6">
        <w:rPr>
          <w:rFonts w:ascii="Times New Roman" w:hAnsi="Times New Roman" w:cs="Times New Roman"/>
          <w:sz w:val="24"/>
          <w:szCs w:val="24"/>
        </w:rPr>
        <w:t>833–850.</w:t>
      </w:r>
    </w:p>
    <w:p w14:paraId="43ED18B5" w14:textId="77777777" w:rsidR="002E4CF6" w:rsidRPr="006233E6" w:rsidRDefault="002E4CF6" w:rsidP="002E4CF6">
      <w:pPr>
        <w:spacing w:after="240"/>
        <w:ind w:left="851" w:hanging="851"/>
        <w:jc w:val="both"/>
        <w:rPr>
          <w:rFonts w:ascii="Times New Roman" w:hAnsi="Times New Roman" w:cs="Times New Roman"/>
          <w:bCs/>
          <w:sz w:val="24"/>
          <w:szCs w:val="24"/>
        </w:rPr>
      </w:pPr>
      <w:r w:rsidRPr="006233E6">
        <w:rPr>
          <w:rFonts w:ascii="Times New Roman" w:hAnsi="Times New Roman" w:cs="Times New Roman"/>
          <w:bCs/>
          <w:sz w:val="24"/>
          <w:szCs w:val="24"/>
        </w:rPr>
        <w:t xml:space="preserve">Sonam, S., Vijay, K., and Ram Babu, T. (2011). Isolation of Phosphate Solubilizing Microorganism (PSMs) From Soil. </w:t>
      </w:r>
      <w:r w:rsidRPr="006233E6">
        <w:rPr>
          <w:rFonts w:ascii="Times New Roman" w:hAnsi="Times New Roman" w:cs="Times New Roman"/>
          <w:bCs/>
          <w:i/>
          <w:sz w:val="24"/>
          <w:szCs w:val="24"/>
        </w:rPr>
        <w:t>Journal of Microbiology and  Biotechnology  Research</w:t>
      </w:r>
      <w:r w:rsidRPr="006233E6">
        <w:rPr>
          <w:rFonts w:ascii="Times New Roman" w:hAnsi="Times New Roman" w:cs="Times New Roman"/>
          <w:bCs/>
          <w:sz w:val="24"/>
          <w:szCs w:val="24"/>
        </w:rPr>
        <w:t xml:space="preserve">,  </w:t>
      </w:r>
      <w:r w:rsidRPr="006233E6">
        <w:rPr>
          <w:rFonts w:ascii="Times New Roman" w:hAnsi="Times New Roman" w:cs="Times New Roman"/>
          <w:b/>
          <w:bCs/>
          <w:sz w:val="24"/>
          <w:szCs w:val="24"/>
        </w:rPr>
        <w:t>1</w:t>
      </w:r>
      <w:r w:rsidRPr="006233E6">
        <w:rPr>
          <w:rFonts w:ascii="Times New Roman" w:hAnsi="Times New Roman" w:cs="Times New Roman"/>
          <w:bCs/>
          <w:sz w:val="24"/>
          <w:szCs w:val="24"/>
        </w:rPr>
        <w:t>(2): 90-95.</w:t>
      </w:r>
    </w:p>
    <w:p w14:paraId="36CE6A18" w14:textId="77777777" w:rsidR="00CC7D94" w:rsidRDefault="002E4CF6"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Stephen, J., and Jisha, M.S. (2011). </w:t>
      </w:r>
      <w:r w:rsidRPr="006233E6">
        <w:rPr>
          <w:rFonts w:ascii="Times New Roman" w:hAnsi="Times New Roman" w:cs="Times New Roman"/>
          <w:bCs/>
          <w:color w:val="231F20"/>
          <w:sz w:val="24"/>
          <w:szCs w:val="24"/>
        </w:rPr>
        <w:t xml:space="preserve">Gluconic acid production as the principal mechanism of mineral phosphate solubilization by </w:t>
      </w:r>
      <w:r w:rsidRPr="006233E6">
        <w:rPr>
          <w:rFonts w:ascii="Times New Roman" w:hAnsi="Times New Roman" w:cs="Times New Roman"/>
          <w:bCs/>
          <w:i/>
          <w:iCs/>
          <w:color w:val="231F20"/>
          <w:sz w:val="24"/>
          <w:szCs w:val="24"/>
        </w:rPr>
        <w:t xml:space="preserve">Burkholderia </w:t>
      </w:r>
      <w:r w:rsidRPr="006233E6">
        <w:rPr>
          <w:rFonts w:ascii="Times New Roman" w:hAnsi="Times New Roman" w:cs="Times New Roman"/>
          <w:bCs/>
          <w:color w:val="231F20"/>
          <w:sz w:val="24"/>
          <w:szCs w:val="24"/>
        </w:rPr>
        <w:t>sp. (MTCC 8369).</w:t>
      </w:r>
      <w:r w:rsidRPr="006233E6">
        <w:rPr>
          <w:rFonts w:ascii="Times New Roman" w:hAnsi="Times New Roman" w:cs="Times New Roman"/>
          <w:color w:val="231F20"/>
          <w:sz w:val="24"/>
          <w:szCs w:val="24"/>
        </w:rPr>
        <w:t xml:space="preserve"> </w:t>
      </w:r>
      <w:r w:rsidRPr="006233E6">
        <w:rPr>
          <w:rFonts w:ascii="Times New Roman" w:hAnsi="Times New Roman" w:cs="Times New Roman"/>
          <w:i/>
          <w:color w:val="231F20"/>
          <w:sz w:val="24"/>
          <w:szCs w:val="24"/>
        </w:rPr>
        <w:t>Journal of Tropical Agriculture</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49</w:t>
      </w:r>
      <w:r w:rsidRPr="006233E6">
        <w:rPr>
          <w:rFonts w:ascii="Times New Roman" w:hAnsi="Times New Roman" w:cs="Times New Roman"/>
          <w:color w:val="231F20"/>
          <w:sz w:val="24"/>
          <w:szCs w:val="24"/>
        </w:rPr>
        <w:t xml:space="preserve"> (1-2):99-103.</w:t>
      </w:r>
      <w:r w:rsidR="00CC7D94" w:rsidRPr="00CC7D94">
        <w:rPr>
          <w:rFonts w:ascii="Times New Roman" w:hAnsi="Times New Roman" w:cs="Times New Roman"/>
          <w:sz w:val="24"/>
          <w:szCs w:val="24"/>
        </w:rPr>
        <w:t xml:space="preserve"> </w:t>
      </w:r>
    </w:p>
    <w:p w14:paraId="1B558F38" w14:textId="27C8F4DC" w:rsidR="00CC7D94" w:rsidRPr="00CC7D94"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Vassilev, N., Baca, M.T., Vassileva, M., Franco, I., Azcon, R., and De Nobili, M. (1996). Mineralization of three agro-industrial wastes by an acid producing strain of </w:t>
      </w:r>
      <w:r w:rsidRPr="006233E6">
        <w:rPr>
          <w:rFonts w:ascii="Times New Roman" w:hAnsi="Times New Roman" w:cs="Times New Roman"/>
          <w:i/>
          <w:sz w:val="24"/>
          <w:szCs w:val="24"/>
        </w:rPr>
        <w:t>Aspergillusniger</w:t>
      </w:r>
      <w:r w:rsidRPr="006233E6">
        <w:rPr>
          <w:rFonts w:ascii="Times New Roman" w:hAnsi="Times New Roman" w:cs="Times New Roman"/>
          <w:sz w:val="24"/>
          <w:szCs w:val="24"/>
        </w:rPr>
        <w:t>.</w:t>
      </w:r>
      <w:r w:rsidRPr="006233E6">
        <w:rPr>
          <w:rFonts w:ascii="Times New Roman" w:hAnsi="Times New Roman" w:cs="Times New Roman"/>
          <w:i/>
          <w:sz w:val="24"/>
          <w:szCs w:val="24"/>
        </w:rPr>
        <w:t>In The Science of Composting</w:t>
      </w:r>
      <w:r w:rsidRPr="006233E6">
        <w:rPr>
          <w:rFonts w:ascii="Times New Roman" w:hAnsi="Times New Roman" w:cs="Times New Roman"/>
          <w:sz w:val="24"/>
          <w:szCs w:val="24"/>
        </w:rPr>
        <w:t xml:space="preserve"> (Springer), 1376-1379.</w:t>
      </w:r>
    </w:p>
    <w:p w14:paraId="1F63BC6C" w14:textId="6FCA6D17" w:rsidR="002E4CF6" w:rsidRDefault="002E4CF6" w:rsidP="00CC7D94">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Vassilev, N., Vassileva, M., and Nikolaeva, I. (2006). Simultaneous P-solubilizing and biocontrol activity of microorganisms: potentials and future trends. </w:t>
      </w:r>
      <w:r w:rsidRPr="006233E6">
        <w:rPr>
          <w:rFonts w:ascii="Times New Roman" w:hAnsi="Times New Roman" w:cs="Times New Roman"/>
          <w:i/>
          <w:sz w:val="24"/>
          <w:szCs w:val="24"/>
        </w:rPr>
        <w:t>Applied Microbiology and Biotechnology</w:t>
      </w:r>
      <w:r w:rsidRPr="006233E6">
        <w:rPr>
          <w:rFonts w:ascii="Times New Roman" w:hAnsi="Times New Roman" w:cs="Times New Roman"/>
          <w:sz w:val="24"/>
          <w:szCs w:val="24"/>
        </w:rPr>
        <w:t>,</w:t>
      </w:r>
      <w:r>
        <w:rPr>
          <w:rFonts w:ascii="Times New Roman" w:hAnsi="Times New Roman" w:cs="Times New Roman"/>
          <w:sz w:val="24"/>
          <w:szCs w:val="24"/>
        </w:rPr>
        <w:t xml:space="preserve"> </w:t>
      </w:r>
      <w:r w:rsidRPr="006233E6">
        <w:rPr>
          <w:rFonts w:ascii="Times New Roman" w:hAnsi="Times New Roman" w:cs="Times New Roman"/>
          <w:b/>
          <w:iCs/>
          <w:sz w:val="24"/>
          <w:szCs w:val="24"/>
        </w:rPr>
        <w:t>71</w:t>
      </w:r>
      <w:r w:rsidRPr="006233E6">
        <w:rPr>
          <w:rFonts w:ascii="Times New Roman" w:hAnsi="Times New Roman" w:cs="Times New Roman"/>
          <w:sz w:val="24"/>
          <w:szCs w:val="24"/>
        </w:rPr>
        <w:t>:137-144</w:t>
      </w:r>
      <w:r>
        <w:rPr>
          <w:rFonts w:ascii="Times New Roman" w:hAnsi="Times New Roman" w:cs="Times New Roman"/>
          <w:sz w:val="24"/>
          <w:szCs w:val="24"/>
        </w:rPr>
        <w:t>.</w:t>
      </w:r>
    </w:p>
    <w:p w14:paraId="51ACDDEB" w14:textId="77777777" w:rsidR="00CC7D94" w:rsidRPr="006233E6"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Zaidi, A., Khan, M., Ahemad, M., and Oves, M. (2009). Plant growth promotion by phosphate solubilizing bacteria. </w:t>
      </w:r>
      <w:r w:rsidRPr="006233E6">
        <w:rPr>
          <w:rFonts w:ascii="Times New Roman" w:hAnsi="Times New Roman" w:cs="Times New Roman"/>
          <w:i/>
          <w:sz w:val="24"/>
          <w:szCs w:val="24"/>
        </w:rPr>
        <w:t>Actamicrobiologica et immunologicaHungarica</w:t>
      </w:r>
      <w:r w:rsidRPr="006233E6">
        <w:rPr>
          <w:rFonts w:ascii="Times New Roman" w:hAnsi="Times New Roman" w:cs="Times New Roman"/>
          <w:i/>
          <w:iCs/>
          <w:sz w:val="24"/>
          <w:szCs w:val="24"/>
        </w:rPr>
        <w:t>,</w:t>
      </w:r>
      <w:r>
        <w:rPr>
          <w:rFonts w:ascii="Times New Roman" w:hAnsi="Times New Roman" w:cs="Times New Roman"/>
          <w:i/>
          <w:iCs/>
          <w:sz w:val="24"/>
          <w:szCs w:val="24"/>
        </w:rPr>
        <w:t xml:space="preserve"> </w:t>
      </w:r>
      <w:r w:rsidRPr="006233E6">
        <w:rPr>
          <w:rFonts w:ascii="Times New Roman" w:hAnsi="Times New Roman" w:cs="Times New Roman"/>
          <w:b/>
          <w:iCs/>
          <w:sz w:val="24"/>
          <w:szCs w:val="24"/>
        </w:rPr>
        <w:t>56</w:t>
      </w:r>
      <w:r w:rsidRPr="006233E6">
        <w:rPr>
          <w:rFonts w:ascii="Times New Roman" w:hAnsi="Times New Roman" w:cs="Times New Roman"/>
          <w:iCs/>
          <w:sz w:val="24"/>
          <w:szCs w:val="24"/>
        </w:rPr>
        <w:t>:</w:t>
      </w:r>
      <w:r w:rsidRPr="006233E6">
        <w:rPr>
          <w:rFonts w:ascii="Times New Roman" w:hAnsi="Times New Roman" w:cs="Times New Roman"/>
          <w:sz w:val="24"/>
          <w:szCs w:val="24"/>
        </w:rPr>
        <w:t>263-284.</w:t>
      </w:r>
    </w:p>
    <w:p w14:paraId="3AA5A208" w14:textId="77777777" w:rsidR="002E4CF6" w:rsidRPr="006233E6" w:rsidRDefault="002E4CF6" w:rsidP="002E4CF6">
      <w:pPr>
        <w:spacing w:after="240"/>
        <w:ind w:left="851" w:hanging="851"/>
        <w:jc w:val="both"/>
        <w:rPr>
          <w:rFonts w:ascii="Times New Roman" w:hAnsi="Times New Roman" w:cs="Times New Roman"/>
          <w:iCs/>
          <w:sz w:val="24"/>
          <w:szCs w:val="24"/>
        </w:rPr>
      </w:pPr>
    </w:p>
    <w:p w14:paraId="3F380A7C" w14:textId="50404317" w:rsidR="00327B87" w:rsidRDefault="00327B87" w:rsidP="00327B87">
      <w:pPr>
        <w:spacing w:after="240"/>
        <w:ind w:left="851" w:hanging="851"/>
        <w:jc w:val="both"/>
        <w:rPr>
          <w:rFonts w:ascii="Times New Roman" w:hAnsi="Times New Roman" w:cs="Times New Roman"/>
          <w:sz w:val="24"/>
          <w:szCs w:val="24"/>
        </w:rPr>
      </w:pPr>
    </w:p>
    <w:p w14:paraId="4584065E" w14:textId="77777777" w:rsidR="002E4CF6" w:rsidRPr="006233E6" w:rsidRDefault="002E4CF6" w:rsidP="00327B87">
      <w:pPr>
        <w:spacing w:after="240"/>
        <w:ind w:left="851" w:hanging="851"/>
        <w:jc w:val="both"/>
        <w:rPr>
          <w:rFonts w:ascii="Times New Roman" w:hAnsi="Times New Roman" w:cs="Times New Roman"/>
          <w:sz w:val="24"/>
          <w:szCs w:val="24"/>
        </w:rPr>
      </w:pPr>
    </w:p>
    <w:p w14:paraId="6956CCE7" w14:textId="77777777" w:rsidR="00FF0A1B" w:rsidRDefault="00FF0A1B"/>
    <w:sectPr w:rsidR="00FF0A1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 joseph" w:date="2015-11-29T12:46:00Z" w:initials="dj">
    <w:p w14:paraId="6DCC7368" w14:textId="77777777" w:rsidR="00993A9B" w:rsidRDefault="00993A9B" w:rsidP="00993A9B">
      <w:pPr>
        <w:pStyle w:val="CommentText"/>
      </w:pPr>
      <w:r>
        <w:rPr>
          <w:rStyle w:val="CommentReference"/>
        </w:rPr>
        <w:annotationRef/>
      </w:r>
      <w:r>
        <w:t>functions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C73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C7368" w16cid:durableId="28778D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B"/>
    <w:rsid w:val="0003688B"/>
    <w:rsid w:val="00147B61"/>
    <w:rsid w:val="001D1EE1"/>
    <w:rsid w:val="002E4CF6"/>
    <w:rsid w:val="0030018F"/>
    <w:rsid w:val="00327B87"/>
    <w:rsid w:val="006F49D0"/>
    <w:rsid w:val="00837FE3"/>
    <w:rsid w:val="00987626"/>
    <w:rsid w:val="00993A9B"/>
    <w:rsid w:val="00A422EE"/>
    <w:rsid w:val="00C43B9E"/>
    <w:rsid w:val="00CC7D94"/>
    <w:rsid w:val="00DB580B"/>
    <w:rsid w:val="00DE6515"/>
    <w:rsid w:val="00F70322"/>
    <w:rsid w:val="00FF0A1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37D"/>
  <w15:chartTrackingRefBased/>
  <w15:docId w15:val="{867A1703-525C-4ED9-817C-78013FC7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9B"/>
    <w:rPr>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A9B"/>
    <w:rPr>
      <w:color w:val="0000FF"/>
      <w:u w:val="single"/>
    </w:rPr>
  </w:style>
  <w:style w:type="character" w:styleId="CommentReference">
    <w:name w:val="annotation reference"/>
    <w:basedOn w:val="DefaultParagraphFont"/>
    <w:uiPriority w:val="99"/>
    <w:semiHidden/>
    <w:unhideWhenUsed/>
    <w:rsid w:val="00993A9B"/>
    <w:rPr>
      <w:sz w:val="16"/>
      <w:szCs w:val="16"/>
    </w:rPr>
  </w:style>
  <w:style w:type="paragraph" w:styleId="CommentText">
    <w:name w:val="annotation text"/>
    <w:basedOn w:val="Normal"/>
    <w:link w:val="CommentTextChar"/>
    <w:uiPriority w:val="99"/>
    <w:semiHidden/>
    <w:unhideWhenUsed/>
    <w:rsid w:val="00993A9B"/>
    <w:pPr>
      <w:spacing w:line="240" w:lineRule="auto"/>
    </w:pPr>
    <w:rPr>
      <w:sz w:val="20"/>
      <w:szCs w:val="20"/>
    </w:rPr>
  </w:style>
  <w:style w:type="character" w:customStyle="1" w:styleId="CommentTextChar">
    <w:name w:val="Comment Text Char"/>
    <w:basedOn w:val="DefaultParagraphFont"/>
    <w:link w:val="CommentText"/>
    <w:uiPriority w:val="99"/>
    <w:semiHidden/>
    <w:rsid w:val="00993A9B"/>
    <w:rPr>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http://www.ncbi.nlm.nih.gov/pmc/articles/PMC432021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Najmal Babu</dc:creator>
  <cp:keywords/>
  <dc:description/>
  <cp:lastModifiedBy>Najmal Babu</cp:lastModifiedBy>
  <cp:revision>6</cp:revision>
  <dcterms:created xsi:type="dcterms:W3CDTF">2023-08-07T09:31:00Z</dcterms:created>
  <dcterms:modified xsi:type="dcterms:W3CDTF">2023-08-30T09:16:00Z</dcterms:modified>
</cp:coreProperties>
</file>