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35D42" w14:textId="0DF44585" w:rsidR="009B2133" w:rsidRDefault="00EB2FC5" w:rsidP="00512160">
      <w:pPr>
        <w:spacing w:after="0" w:line="240" w:lineRule="auto"/>
        <w:jc w:val="center"/>
        <w:rPr>
          <w:rFonts w:ascii="Times New Roman" w:hAnsi="Times New Roman" w:cs="Times New Roman"/>
          <w:b/>
          <w:color w:val="000000" w:themeColor="text1"/>
          <w:sz w:val="48"/>
          <w:szCs w:val="48"/>
        </w:rPr>
      </w:pPr>
      <w:r w:rsidRPr="00FE13DD">
        <w:rPr>
          <w:rFonts w:ascii="Times New Roman" w:hAnsi="Times New Roman" w:cs="Times New Roman"/>
          <w:b/>
          <w:color w:val="000000" w:themeColor="text1"/>
          <w:sz w:val="48"/>
          <w:szCs w:val="48"/>
        </w:rPr>
        <w:t>Biomass energy as a carbon neutral energy source: Precautions for the future use</w:t>
      </w:r>
    </w:p>
    <w:p w14:paraId="76617A14" w14:textId="77777777" w:rsidR="00512160" w:rsidRPr="00FE13DD" w:rsidRDefault="00512160" w:rsidP="00512160">
      <w:pPr>
        <w:spacing w:after="0" w:line="240" w:lineRule="auto"/>
        <w:jc w:val="center"/>
        <w:rPr>
          <w:rFonts w:ascii="Times New Roman" w:hAnsi="Times New Roman" w:cs="Times New Roman"/>
          <w:b/>
          <w:color w:val="000000" w:themeColor="text1"/>
          <w:sz w:val="48"/>
          <w:szCs w:val="48"/>
        </w:rPr>
      </w:pPr>
    </w:p>
    <w:tbl>
      <w:tblPr>
        <w:tblStyle w:val="TableGrid"/>
        <w:tblW w:w="8748" w:type="dxa"/>
        <w:tblLook w:val="04A0" w:firstRow="1" w:lastRow="0" w:firstColumn="1" w:lastColumn="0" w:noHBand="0" w:noVBand="1"/>
      </w:tblPr>
      <w:tblGrid>
        <w:gridCol w:w="8748"/>
      </w:tblGrid>
      <w:tr w:rsidR="00512160" w14:paraId="43986084" w14:textId="77777777" w:rsidTr="00512160">
        <w:trPr>
          <w:trHeight w:val="1394"/>
        </w:trPr>
        <w:tc>
          <w:tcPr>
            <w:tcW w:w="8748" w:type="dxa"/>
            <w:tcBorders>
              <w:top w:val="nil"/>
              <w:left w:val="nil"/>
              <w:bottom w:val="nil"/>
              <w:right w:val="nil"/>
            </w:tcBorders>
          </w:tcPr>
          <w:p w14:paraId="2383F8DA" w14:textId="19C5915E" w:rsidR="00512160" w:rsidRPr="00FE13DD" w:rsidRDefault="00512160" w:rsidP="00512160">
            <w:pPr>
              <w:rPr>
                <w:rFonts w:ascii="Times New Roman" w:hAnsi="Times New Roman" w:cs="Times New Roman"/>
                <w:bCs/>
                <w:color w:val="000000" w:themeColor="text1"/>
                <w:sz w:val="20"/>
                <w:szCs w:val="20"/>
              </w:rPr>
            </w:pPr>
            <w:r w:rsidRPr="00FE13DD">
              <w:rPr>
                <w:rFonts w:ascii="Times New Roman" w:hAnsi="Times New Roman" w:cs="Times New Roman"/>
                <w:bCs/>
                <w:color w:val="000000" w:themeColor="text1"/>
                <w:sz w:val="20"/>
                <w:szCs w:val="20"/>
              </w:rPr>
              <w:t>Supriya K Salimath</w:t>
            </w:r>
            <w:r>
              <w:rPr>
                <w:rFonts w:ascii="Times New Roman" w:hAnsi="Times New Roman" w:cs="Times New Roman"/>
                <w:bCs/>
                <w:color w:val="000000" w:themeColor="text1"/>
                <w:sz w:val="20"/>
                <w:szCs w:val="20"/>
              </w:rPr>
              <w:t>*</w:t>
            </w:r>
            <w:r w:rsidRPr="00512160">
              <w:rPr>
                <w:rFonts w:ascii="Times New Roman" w:hAnsi="Times New Roman" w:cs="Times New Roman"/>
                <w:bCs/>
                <w:color w:val="000000" w:themeColor="text1"/>
                <w:sz w:val="20"/>
                <w:szCs w:val="20"/>
                <w:vertAlign w:val="superscript"/>
              </w:rPr>
              <w:t>+</w:t>
            </w:r>
            <w:r>
              <w:rPr>
                <w:rFonts w:ascii="Times New Roman" w:hAnsi="Times New Roman" w:cs="Times New Roman"/>
                <w:bCs/>
                <w:color w:val="000000" w:themeColor="text1"/>
                <w:sz w:val="20"/>
                <w:szCs w:val="20"/>
              </w:rPr>
              <w:t xml:space="preserve">, </w:t>
            </w:r>
            <w:r w:rsidRPr="00FE13DD">
              <w:rPr>
                <w:rFonts w:ascii="Times New Roman" w:hAnsi="Times New Roman" w:cs="Times New Roman"/>
                <w:bCs/>
                <w:color w:val="000000" w:themeColor="text1"/>
                <w:sz w:val="20"/>
                <w:szCs w:val="20"/>
              </w:rPr>
              <w:t>Clara Manasa PA</w:t>
            </w:r>
            <w:r>
              <w:rPr>
                <w:rFonts w:ascii="Times New Roman" w:hAnsi="Times New Roman" w:cs="Times New Roman"/>
                <w:bCs/>
                <w:color w:val="000000" w:themeColor="text1"/>
                <w:sz w:val="20"/>
                <w:szCs w:val="20"/>
              </w:rPr>
              <w:t xml:space="preserve">*, </w:t>
            </w:r>
            <w:r w:rsidRPr="00FE13DD">
              <w:rPr>
                <w:rFonts w:ascii="Times New Roman" w:hAnsi="Times New Roman" w:cs="Times New Roman"/>
                <w:bCs/>
                <w:color w:val="000000" w:themeColor="text1"/>
                <w:sz w:val="20"/>
                <w:szCs w:val="20"/>
              </w:rPr>
              <w:t>Ramakrishna Hegde</w:t>
            </w:r>
            <w:r>
              <w:rPr>
                <w:rFonts w:ascii="Times New Roman" w:hAnsi="Times New Roman" w:cs="Times New Roman"/>
                <w:bCs/>
                <w:color w:val="000000" w:themeColor="text1"/>
                <w:sz w:val="20"/>
                <w:szCs w:val="20"/>
              </w:rPr>
              <w:t xml:space="preserve">* and </w:t>
            </w:r>
            <w:r w:rsidRPr="00FE13DD">
              <w:rPr>
                <w:rFonts w:ascii="Times New Roman" w:hAnsi="Times New Roman" w:cs="Times New Roman"/>
                <w:bCs/>
                <w:color w:val="000000" w:themeColor="text1"/>
                <w:sz w:val="20"/>
                <w:szCs w:val="20"/>
              </w:rPr>
              <w:t xml:space="preserve">Deepthi </w:t>
            </w:r>
            <w:proofErr w:type="spellStart"/>
            <w:r w:rsidRPr="00FE13DD">
              <w:rPr>
                <w:rFonts w:ascii="Times New Roman" w:hAnsi="Times New Roman" w:cs="Times New Roman"/>
                <w:bCs/>
                <w:color w:val="000000" w:themeColor="text1"/>
                <w:sz w:val="20"/>
                <w:szCs w:val="20"/>
              </w:rPr>
              <w:t>Dechamma</w:t>
            </w:r>
            <w:proofErr w:type="spellEnd"/>
            <w:r w:rsidRPr="00FE13DD">
              <w:rPr>
                <w:rFonts w:ascii="Times New Roman" w:hAnsi="Times New Roman" w:cs="Times New Roman"/>
                <w:bCs/>
                <w:color w:val="000000" w:themeColor="text1"/>
                <w:sz w:val="20"/>
                <w:szCs w:val="20"/>
              </w:rPr>
              <w:t xml:space="preserve"> NL</w:t>
            </w:r>
            <w:r>
              <w:rPr>
                <w:rFonts w:ascii="Times New Roman" w:hAnsi="Times New Roman" w:cs="Times New Roman"/>
                <w:bCs/>
                <w:color w:val="000000" w:themeColor="text1"/>
                <w:sz w:val="20"/>
                <w:szCs w:val="20"/>
              </w:rPr>
              <w:t>*</w:t>
            </w:r>
          </w:p>
          <w:p w14:paraId="55D82AD7" w14:textId="583C0771" w:rsidR="00512160" w:rsidRPr="00FE13DD" w:rsidRDefault="00512160" w:rsidP="00FE13DD">
            <w:pPr>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r w:rsidRPr="00FE13DD">
              <w:rPr>
                <w:rFonts w:ascii="Times New Roman" w:hAnsi="Times New Roman" w:cs="Times New Roman"/>
                <w:bCs/>
                <w:color w:val="000000" w:themeColor="text1"/>
                <w:sz w:val="20"/>
                <w:szCs w:val="20"/>
              </w:rPr>
              <w:t xml:space="preserve">College of Forestry, Ponnampet, </w:t>
            </w:r>
            <w:proofErr w:type="spellStart"/>
            <w:r w:rsidRPr="00FE13DD">
              <w:rPr>
                <w:rFonts w:ascii="Times New Roman" w:hAnsi="Times New Roman" w:cs="Times New Roman"/>
                <w:bCs/>
                <w:color w:val="000000" w:themeColor="text1"/>
                <w:sz w:val="20"/>
                <w:szCs w:val="20"/>
              </w:rPr>
              <w:t>Keladi</w:t>
            </w:r>
            <w:proofErr w:type="spellEnd"/>
            <w:r w:rsidRPr="00FE13DD">
              <w:rPr>
                <w:rFonts w:ascii="Times New Roman" w:hAnsi="Times New Roman" w:cs="Times New Roman"/>
                <w:bCs/>
                <w:color w:val="000000" w:themeColor="text1"/>
                <w:sz w:val="20"/>
                <w:szCs w:val="20"/>
              </w:rPr>
              <w:t xml:space="preserve"> </w:t>
            </w:r>
            <w:proofErr w:type="spellStart"/>
            <w:r w:rsidRPr="00FE13DD">
              <w:rPr>
                <w:rFonts w:ascii="Times New Roman" w:hAnsi="Times New Roman" w:cs="Times New Roman"/>
                <w:bCs/>
                <w:color w:val="000000" w:themeColor="text1"/>
                <w:sz w:val="20"/>
                <w:szCs w:val="20"/>
              </w:rPr>
              <w:t>Shivappa</w:t>
            </w:r>
            <w:proofErr w:type="spellEnd"/>
            <w:r w:rsidRPr="00FE13DD">
              <w:rPr>
                <w:rFonts w:ascii="Times New Roman" w:hAnsi="Times New Roman" w:cs="Times New Roman"/>
                <w:bCs/>
                <w:color w:val="000000" w:themeColor="text1"/>
                <w:sz w:val="20"/>
                <w:szCs w:val="20"/>
              </w:rPr>
              <w:t xml:space="preserve"> Nayaka University of Agricultural and Horticultural Sciences, Shivamogga, Karnataka, India</w:t>
            </w:r>
          </w:p>
          <w:p w14:paraId="60F04ED9" w14:textId="77777777" w:rsidR="00512160" w:rsidRPr="00FE13DD" w:rsidRDefault="00512160" w:rsidP="00FE13DD">
            <w:pPr>
              <w:jc w:val="center"/>
              <w:rPr>
                <w:rFonts w:ascii="Times New Roman" w:hAnsi="Times New Roman" w:cs="Times New Roman"/>
                <w:bCs/>
                <w:color w:val="000000" w:themeColor="text1"/>
                <w:sz w:val="20"/>
                <w:szCs w:val="20"/>
              </w:rPr>
            </w:pPr>
            <w:r w:rsidRPr="00FE13DD">
              <w:rPr>
                <w:rFonts w:ascii="Times New Roman" w:hAnsi="Times New Roman" w:cs="Times New Roman"/>
                <w:bCs/>
                <w:color w:val="000000" w:themeColor="text1"/>
                <w:sz w:val="20"/>
                <w:szCs w:val="20"/>
                <w:vertAlign w:val="superscript"/>
              </w:rPr>
              <w:t>*</w:t>
            </w:r>
            <w:r w:rsidRPr="00FE13DD">
              <w:rPr>
                <w:rFonts w:ascii="Times New Roman" w:hAnsi="Times New Roman" w:cs="Times New Roman"/>
                <w:bCs/>
                <w:color w:val="000000" w:themeColor="text1"/>
                <w:sz w:val="20"/>
                <w:szCs w:val="20"/>
              </w:rPr>
              <w:t>Corresponding author: supriyasalimath673@gmail.com</w:t>
            </w:r>
          </w:p>
          <w:p w14:paraId="5BD5C21B" w14:textId="2771E113" w:rsidR="00512160" w:rsidRPr="00FE13DD" w:rsidRDefault="00512160" w:rsidP="00512160">
            <w:pPr>
              <w:rPr>
                <w:rFonts w:ascii="Times New Roman" w:hAnsi="Times New Roman" w:cs="Times New Roman"/>
                <w:bCs/>
                <w:color w:val="000000" w:themeColor="text1"/>
                <w:sz w:val="20"/>
                <w:szCs w:val="20"/>
              </w:rPr>
            </w:pPr>
          </w:p>
        </w:tc>
      </w:tr>
    </w:tbl>
    <w:p w14:paraId="4C37721B" w14:textId="77777777" w:rsidR="00FE13DD" w:rsidRDefault="00FE13DD" w:rsidP="00EB2FC5">
      <w:pPr>
        <w:spacing w:after="0" w:line="240" w:lineRule="auto"/>
        <w:jc w:val="center"/>
        <w:rPr>
          <w:rFonts w:ascii="Times New Roman" w:hAnsi="Times New Roman" w:cs="Times New Roman"/>
          <w:bCs/>
          <w:color w:val="000000" w:themeColor="text1"/>
          <w:sz w:val="24"/>
          <w:szCs w:val="24"/>
        </w:rPr>
      </w:pPr>
    </w:p>
    <w:p w14:paraId="3597170C" w14:textId="41E28F9A" w:rsidR="00F81DEF" w:rsidRDefault="00FE13DD" w:rsidP="00FE13DD">
      <w:pPr>
        <w:pStyle w:val="Abstract"/>
        <w:spacing w:after="0"/>
        <w:ind w:firstLine="0"/>
        <w:jc w:val="center"/>
        <w:rPr>
          <w:rFonts w:eastAsia="MS Mincho"/>
          <w:iCs/>
          <w:sz w:val="20"/>
          <w:szCs w:val="20"/>
        </w:rPr>
      </w:pPr>
      <w:r w:rsidRPr="00FE13DD">
        <w:rPr>
          <w:rFonts w:eastAsia="MS Mincho"/>
          <w:iCs/>
          <w:sz w:val="20"/>
          <w:szCs w:val="20"/>
        </w:rPr>
        <w:t>ABSTRACT</w:t>
      </w:r>
    </w:p>
    <w:p w14:paraId="362C3AED" w14:textId="77777777" w:rsidR="00512160" w:rsidRPr="00FE13DD" w:rsidRDefault="00512160" w:rsidP="00FE13DD">
      <w:pPr>
        <w:pStyle w:val="Abstract"/>
        <w:spacing w:after="0"/>
        <w:ind w:firstLine="0"/>
        <w:jc w:val="center"/>
        <w:rPr>
          <w:rFonts w:eastAsia="MS Mincho"/>
          <w:iCs/>
          <w:sz w:val="20"/>
          <w:szCs w:val="20"/>
        </w:rPr>
      </w:pPr>
    </w:p>
    <w:p w14:paraId="005BF776" w14:textId="1F532FB3" w:rsidR="002852A4" w:rsidRPr="00FE13DD" w:rsidRDefault="005422ED" w:rsidP="004F503C">
      <w:pPr>
        <w:spacing w:after="0" w:line="240" w:lineRule="auto"/>
        <w:jc w:val="both"/>
        <w:rPr>
          <w:rFonts w:ascii="Times New Roman" w:eastAsia="CIDFont+F1" w:hAnsi="Times New Roman" w:cs="Times New Roman"/>
          <w:bCs/>
          <w:color w:val="000000" w:themeColor="text1"/>
          <w:sz w:val="20"/>
          <w:szCs w:val="20"/>
        </w:rPr>
      </w:pPr>
      <w:r w:rsidRPr="005422ED">
        <w:rPr>
          <w:rFonts w:ascii="Times New Roman" w:hAnsi="Times New Roman" w:cs="Times New Roman"/>
          <w:bCs/>
          <w:color w:val="000000" w:themeColor="text1"/>
          <w:sz w:val="20"/>
          <w:szCs w:val="20"/>
        </w:rPr>
        <w:t>While recently experiencing the warmest months, Earth's temperature has risen over the past few decades. The main contributor to global climate change is an increase in greenhouse gases brought on by human activities. Finding an alternative to fossil fuels, which are the largest contributor to the negative consequences of climate change, is the fundamental objective of the worldwide effort to reduce greenhouse gas emissions. Biomass is currently garnering interest as a source of energy due to its ability to be renewed, the potential for decentralized production, and—most importantly—its carbon neutrality. People are burning more wood for fuel due to the concept of carbon neutrality rather than utilizing sustainable harvesting and replanting methods, which might have a substantial influence on the stocks of terrestrial carbon and atmospheric carbon.</w:t>
      </w:r>
      <w:r>
        <w:rPr>
          <w:rFonts w:ascii="Times New Roman" w:hAnsi="Times New Roman" w:cs="Times New Roman"/>
          <w:bCs/>
          <w:color w:val="000000" w:themeColor="text1"/>
          <w:sz w:val="20"/>
          <w:szCs w:val="20"/>
        </w:rPr>
        <w:t xml:space="preserve"> </w:t>
      </w:r>
      <w:r w:rsidRPr="005422ED">
        <w:rPr>
          <w:rFonts w:ascii="Times New Roman" w:eastAsia="CIDFont+F1" w:hAnsi="Times New Roman" w:cs="Times New Roman"/>
          <w:bCs/>
          <w:color w:val="000000" w:themeColor="text1"/>
          <w:sz w:val="20"/>
          <w:szCs w:val="20"/>
        </w:rPr>
        <w:t>In comparison to continued use of fossil fuels, woody biomass has various degrees of ability to reduce human emissions in the atmosphere depending on the source of biomass employed and the time horizon taken into consideration. Forests, on the other hand, act as a net carbon source, releasing more carbon than they store and eventually raising the atmospheric concentration of CO</w:t>
      </w:r>
      <w:r w:rsidRPr="005422ED">
        <w:rPr>
          <w:rFonts w:ascii="Times New Roman" w:eastAsia="CIDFont+F1" w:hAnsi="Times New Roman" w:cs="Times New Roman"/>
          <w:bCs/>
          <w:color w:val="000000" w:themeColor="text1"/>
          <w:sz w:val="20"/>
          <w:szCs w:val="20"/>
          <w:vertAlign w:val="subscript"/>
        </w:rPr>
        <w:t>2</w:t>
      </w:r>
      <w:r w:rsidR="00A778A8" w:rsidRPr="00A778A8">
        <w:rPr>
          <w:rFonts w:ascii="Times New Roman" w:eastAsia="CIDFont+F1" w:hAnsi="Times New Roman" w:cs="Times New Roman"/>
          <w:bCs/>
          <w:color w:val="000000" w:themeColor="text1"/>
          <w:sz w:val="20"/>
          <w:szCs w:val="20"/>
        </w:rPr>
        <w:t>Although most regulatory frameworks for renewable energy assume that burning biomass is carbon neutral, this assumption cannot be made since burning biomass emits more carbon per unit of energy than burning most fossil fuel</w:t>
      </w:r>
      <w:r w:rsidR="00A778A8">
        <w:rPr>
          <w:rFonts w:ascii="Times New Roman" w:eastAsia="CIDFont+F1" w:hAnsi="Times New Roman" w:cs="Times New Roman"/>
          <w:bCs/>
          <w:color w:val="000000" w:themeColor="text1"/>
          <w:sz w:val="20"/>
          <w:szCs w:val="20"/>
        </w:rPr>
        <w:t>s when considered the various aspects</w:t>
      </w:r>
      <w:r w:rsidRPr="005422ED">
        <w:rPr>
          <w:rFonts w:ascii="Times New Roman" w:eastAsia="CIDFont+F1" w:hAnsi="Times New Roman" w:cs="Times New Roman"/>
          <w:bCs/>
          <w:color w:val="000000" w:themeColor="text1"/>
          <w:sz w:val="20"/>
          <w:szCs w:val="20"/>
        </w:rPr>
        <w:t>.</w:t>
      </w:r>
      <w:r w:rsidR="00176703" w:rsidRPr="00FE13DD">
        <w:rPr>
          <w:rFonts w:ascii="Times New Roman" w:eastAsia="CIDFont+F1" w:hAnsi="Times New Roman" w:cs="Times New Roman"/>
          <w:bCs/>
          <w:color w:val="000000" w:themeColor="text1"/>
          <w:sz w:val="20"/>
          <w:szCs w:val="20"/>
        </w:rPr>
        <w:t xml:space="preserve"> </w:t>
      </w:r>
    </w:p>
    <w:p w14:paraId="3F047AA5" w14:textId="77777777" w:rsidR="005A284C" w:rsidRDefault="00031542" w:rsidP="005A284C">
      <w:pPr>
        <w:spacing w:after="0" w:line="480" w:lineRule="auto"/>
        <w:jc w:val="both"/>
        <w:rPr>
          <w:rFonts w:ascii="Times New Roman" w:eastAsia="CIDFont+F1" w:hAnsi="Times New Roman" w:cs="Times New Roman"/>
          <w:bCs/>
          <w:color w:val="000000" w:themeColor="text1"/>
          <w:sz w:val="20"/>
          <w:szCs w:val="20"/>
        </w:rPr>
      </w:pPr>
      <w:r w:rsidRPr="00FE13DD">
        <w:rPr>
          <w:rFonts w:ascii="Times New Roman" w:eastAsia="CIDFont+F1" w:hAnsi="Times New Roman" w:cs="Times New Roman"/>
          <w:b/>
          <w:color w:val="000000" w:themeColor="text1"/>
          <w:sz w:val="20"/>
          <w:szCs w:val="20"/>
        </w:rPr>
        <w:t>Keywords</w:t>
      </w:r>
      <w:r w:rsidRPr="00FE13DD">
        <w:rPr>
          <w:rFonts w:ascii="Times New Roman" w:eastAsia="CIDFont+F1" w:hAnsi="Times New Roman" w:cs="Times New Roman"/>
          <w:bCs/>
          <w:color w:val="000000" w:themeColor="text1"/>
          <w:sz w:val="20"/>
          <w:szCs w:val="20"/>
        </w:rPr>
        <w:t>: Bioenergy, Carbon neutrality</w:t>
      </w:r>
      <w:r w:rsidR="00A67EA0" w:rsidRPr="00FE13DD">
        <w:rPr>
          <w:rFonts w:ascii="Times New Roman" w:eastAsia="CIDFont+F1" w:hAnsi="Times New Roman" w:cs="Times New Roman"/>
          <w:bCs/>
          <w:color w:val="000000" w:themeColor="text1"/>
          <w:sz w:val="20"/>
          <w:szCs w:val="20"/>
        </w:rPr>
        <w:t>,</w:t>
      </w:r>
      <w:r w:rsidRPr="00FE13DD">
        <w:rPr>
          <w:rFonts w:ascii="Times New Roman" w:eastAsia="CIDFont+F1" w:hAnsi="Times New Roman" w:cs="Times New Roman"/>
          <w:bCs/>
          <w:color w:val="000000" w:themeColor="text1"/>
          <w:sz w:val="20"/>
          <w:szCs w:val="20"/>
        </w:rPr>
        <w:t xml:space="preserve"> CO</w:t>
      </w:r>
      <w:r w:rsidRPr="00FE13DD">
        <w:rPr>
          <w:rFonts w:ascii="Times New Roman" w:eastAsia="CIDFont+F1" w:hAnsi="Times New Roman" w:cs="Times New Roman"/>
          <w:bCs/>
          <w:color w:val="000000" w:themeColor="text1"/>
          <w:sz w:val="20"/>
          <w:szCs w:val="20"/>
          <w:vertAlign w:val="subscript"/>
        </w:rPr>
        <w:t>2</w:t>
      </w:r>
      <w:r w:rsidRPr="00FE13DD">
        <w:rPr>
          <w:rFonts w:ascii="Times New Roman" w:eastAsia="CIDFont+F1" w:hAnsi="Times New Roman" w:cs="Times New Roman"/>
          <w:bCs/>
          <w:color w:val="000000" w:themeColor="text1"/>
          <w:sz w:val="20"/>
          <w:szCs w:val="20"/>
        </w:rPr>
        <w:t>, energy</w:t>
      </w:r>
    </w:p>
    <w:p w14:paraId="6D316D9F" w14:textId="29E1EAA7" w:rsidR="003714CA" w:rsidRPr="00FE13DD" w:rsidRDefault="005A284C" w:rsidP="005A284C">
      <w:pPr>
        <w:spacing w:after="0" w:line="480" w:lineRule="auto"/>
        <w:jc w:val="center"/>
        <w:rPr>
          <w:rFonts w:ascii="Times New Roman" w:hAnsi="Times New Roman" w:cs="Times New Roman"/>
          <w:bCs/>
          <w:color w:val="000000" w:themeColor="text1"/>
          <w:sz w:val="20"/>
          <w:szCs w:val="20"/>
        </w:rPr>
      </w:pPr>
      <w:r>
        <w:rPr>
          <w:rFonts w:ascii="Times New Roman" w:eastAsia="CIDFont+F1" w:hAnsi="Times New Roman" w:cs="Times New Roman"/>
          <w:bCs/>
          <w:color w:val="000000" w:themeColor="text1"/>
          <w:sz w:val="20"/>
          <w:szCs w:val="20"/>
        </w:rPr>
        <w:t xml:space="preserve">I </w:t>
      </w:r>
      <w:r w:rsidR="00FE13DD" w:rsidRPr="00FE13DD">
        <w:rPr>
          <w:rFonts w:ascii="Times New Roman" w:hAnsi="Times New Roman" w:cs="Times New Roman"/>
          <w:b/>
          <w:color w:val="000000" w:themeColor="text1"/>
          <w:sz w:val="20"/>
          <w:szCs w:val="20"/>
        </w:rPr>
        <w:t>INTRODUCTION</w:t>
      </w:r>
    </w:p>
    <w:p w14:paraId="1C4757B0" w14:textId="585AFDB2" w:rsidR="00C749E3" w:rsidRPr="00FE13DD" w:rsidRDefault="005422ED" w:rsidP="00FE13DD">
      <w:pPr>
        <w:spacing w:after="0" w:line="240" w:lineRule="auto"/>
        <w:ind w:firstLine="720"/>
        <w:jc w:val="both"/>
        <w:rPr>
          <w:rFonts w:ascii="Times New Roman" w:hAnsi="Times New Roman" w:cs="Times New Roman"/>
          <w:bCs/>
          <w:color w:val="000000" w:themeColor="text1"/>
          <w:sz w:val="20"/>
          <w:szCs w:val="20"/>
        </w:rPr>
      </w:pPr>
      <w:r w:rsidRPr="005422ED">
        <w:rPr>
          <w:rFonts w:ascii="Times New Roman" w:hAnsi="Times New Roman" w:cs="Times New Roman"/>
          <w:bCs/>
          <w:color w:val="000000" w:themeColor="text1"/>
          <w:sz w:val="20"/>
          <w:szCs w:val="20"/>
        </w:rPr>
        <w:t xml:space="preserve">The earth has warmed over the past century, changing the precipitation to have drier summers, </w:t>
      </w:r>
      <w:proofErr w:type="spellStart"/>
      <w:r w:rsidRPr="005422ED">
        <w:rPr>
          <w:rFonts w:ascii="Times New Roman" w:hAnsi="Times New Roman" w:cs="Times New Roman"/>
          <w:bCs/>
          <w:color w:val="000000" w:themeColor="text1"/>
          <w:sz w:val="20"/>
          <w:szCs w:val="20"/>
        </w:rPr>
        <w:t>wetter</w:t>
      </w:r>
      <w:proofErr w:type="spellEnd"/>
      <w:r w:rsidRPr="005422ED">
        <w:rPr>
          <w:rFonts w:ascii="Times New Roman" w:hAnsi="Times New Roman" w:cs="Times New Roman"/>
          <w:bCs/>
          <w:color w:val="000000" w:themeColor="text1"/>
          <w:sz w:val="20"/>
          <w:szCs w:val="20"/>
        </w:rPr>
        <w:t xml:space="preserve"> winters, and more frequent heavy rains. According to the United Nations Environment Program (UNEP), the World Meteorological Organization (WMO), and the Intergovernmental Panel on Climate Change (IPCC), the average surface temperature of the globe increased by around 0.6° to 0.2°C throughout the 20th century. Although regional and short-term temperatures fluctuate across a wide range, there may appear to be little change in world temperatures overall. The main cause of the global climate change that has been seen since the middle of the 20th century is the concentration of greenhouse gases (GHGs) brought on by human activity. According to the current scenario, GHG concentrations will continue to rise indefinitely, resulting in a process of</w:t>
      </w:r>
      <w:r>
        <w:rPr>
          <w:rFonts w:ascii="Times New Roman" w:hAnsi="Times New Roman" w:cs="Times New Roman"/>
          <w:bCs/>
          <w:color w:val="000000" w:themeColor="text1"/>
          <w:sz w:val="20"/>
          <w:szCs w:val="20"/>
        </w:rPr>
        <w:t xml:space="preserve"> </w:t>
      </w:r>
      <w:r w:rsidR="002852A4" w:rsidRPr="00FE13DD">
        <w:rPr>
          <w:rFonts w:ascii="Times New Roman" w:hAnsi="Times New Roman" w:cs="Times New Roman"/>
          <w:bCs/>
          <w:color w:val="000000" w:themeColor="text1"/>
          <w:sz w:val="20"/>
          <w:szCs w:val="20"/>
        </w:rPr>
        <w:t>continued global warming</w:t>
      </w:r>
      <w:r w:rsidR="00031542" w:rsidRPr="00FE13DD">
        <w:rPr>
          <w:rFonts w:ascii="Times New Roman" w:hAnsi="Times New Roman" w:cs="Times New Roman"/>
          <w:bCs/>
          <w:color w:val="000000" w:themeColor="text1"/>
          <w:sz w:val="20"/>
          <w:szCs w:val="20"/>
        </w:rPr>
        <w:t>.</w:t>
      </w:r>
      <w:r w:rsidR="00512160">
        <w:rPr>
          <w:rFonts w:ascii="Times New Roman" w:hAnsi="Times New Roman" w:cs="Times New Roman"/>
          <w:bCs/>
          <w:color w:val="000000" w:themeColor="text1"/>
          <w:sz w:val="20"/>
          <w:szCs w:val="20"/>
        </w:rPr>
        <w:t xml:space="preserve"> [1]</w:t>
      </w:r>
      <w:r w:rsidR="00031542" w:rsidRPr="00FE13DD">
        <w:rPr>
          <w:rFonts w:ascii="Times New Roman" w:hAnsi="Times New Roman" w:cs="Times New Roman"/>
          <w:bCs/>
          <w:color w:val="000000" w:themeColor="text1"/>
          <w:sz w:val="20"/>
          <w:szCs w:val="20"/>
        </w:rPr>
        <w:t xml:space="preserve"> </w:t>
      </w:r>
    </w:p>
    <w:p w14:paraId="77FBB634" w14:textId="2BD299D2" w:rsidR="00C118AA" w:rsidRPr="00FE13DD" w:rsidRDefault="005422ED" w:rsidP="00FE13DD">
      <w:pPr>
        <w:spacing w:after="0" w:line="240" w:lineRule="auto"/>
        <w:ind w:firstLine="720"/>
        <w:jc w:val="both"/>
        <w:rPr>
          <w:rFonts w:ascii="Times New Roman" w:hAnsi="Times New Roman" w:cs="Times New Roman"/>
          <w:bCs/>
          <w:color w:val="000000" w:themeColor="text1"/>
          <w:sz w:val="20"/>
          <w:szCs w:val="20"/>
        </w:rPr>
      </w:pPr>
      <w:r w:rsidRPr="005422ED">
        <w:rPr>
          <w:rFonts w:ascii="Times New Roman" w:hAnsi="Times New Roman" w:cs="Times New Roman"/>
          <w:bCs/>
          <w:color w:val="000000" w:themeColor="text1"/>
          <w:sz w:val="20"/>
          <w:szCs w:val="20"/>
        </w:rPr>
        <w:t>The only approach to ameliorate the problem in all industries, including the forestry sector, is through significant and ongoing reductions of GHGs. The forestry sector can help implement several strategies for reducing climate change. The most crucial is to increase the amount of carbon that trees remove from the atmosphere while lowering wood-related emissions.</w:t>
      </w:r>
      <w:r w:rsidR="00512160">
        <w:rPr>
          <w:rFonts w:ascii="Times New Roman" w:hAnsi="Times New Roman" w:cs="Times New Roman"/>
          <w:bCs/>
          <w:color w:val="000000" w:themeColor="text1"/>
          <w:sz w:val="20"/>
          <w:szCs w:val="20"/>
        </w:rPr>
        <w:t>[2]</w:t>
      </w:r>
      <w:r w:rsidR="00F449F8" w:rsidRPr="00FE13DD">
        <w:rPr>
          <w:rFonts w:ascii="Times New Roman" w:hAnsi="Times New Roman" w:cs="Times New Roman"/>
          <w:bCs/>
          <w:color w:val="000000" w:themeColor="text1"/>
          <w:sz w:val="20"/>
          <w:szCs w:val="20"/>
        </w:rPr>
        <w:t xml:space="preserve"> </w:t>
      </w:r>
    </w:p>
    <w:p w14:paraId="27BCE23D" w14:textId="69B11690" w:rsidR="00FE13DD" w:rsidRDefault="005422ED" w:rsidP="00FE13DD">
      <w:pPr>
        <w:spacing w:after="0" w:line="240" w:lineRule="auto"/>
        <w:ind w:firstLine="720"/>
        <w:jc w:val="both"/>
        <w:rPr>
          <w:rFonts w:ascii="Times New Roman" w:hAnsi="Times New Roman" w:cs="Times New Roman"/>
          <w:bCs/>
          <w:color w:val="000000" w:themeColor="text1"/>
          <w:sz w:val="20"/>
          <w:szCs w:val="20"/>
        </w:rPr>
      </w:pPr>
      <w:r w:rsidRPr="005422ED">
        <w:rPr>
          <w:rFonts w:ascii="Times New Roman" w:hAnsi="Times New Roman" w:cs="Times New Roman"/>
          <w:bCs/>
          <w:color w:val="000000" w:themeColor="text1"/>
          <w:sz w:val="20"/>
          <w:szCs w:val="20"/>
        </w:rPr>
        <w:t xml:space="preserve">The world's top priority is lowering GHG emissions and locating a renewable energy source to replace fossil fuels. Biomass can subsidize the world's energy supply since it is a productive renewable energy source. To minimize GHG emissions, improve energy supply security, and lessen their reliance on fossil fuels, developing nations prioritize biomass. Therefore, the renewability, carbon neutrality, </w:t>
      </w:r>
      <w:proofErr w:type="spellStart"/>
      <w:r w:rsidRPr="005422ED">
        <w:rPr>
          <w:rFonts w:ascii="Times New Roman" w:hAnsi="Times New Roman" w:cs="Times New Roman"/>
          <w:bCs/>
          <w:color w:val="000000" w:themeColor="text1"/>
          <w:sz w:val="20"/>
          <w:szCs w:val="20"/>
        </w:rPr>
        <w:t>decentralised</w:t>
      </w:r>
      <w:proofErr w:type="spellEnd"/>
      <w:r w:rsidRPr="005422ED">
        <w:rPr>
          <w:rFonts w:ascii="Times New Roman" w:hAnsi="Times New Roman" w:cs="Times New Roman"/>
          <w:bCs/>
          <w:color w:val="000000" w:themeColor="text1"/>
          <w:sz w:val="20"/>
          <w:szCs w:val="20"/>
        </w:rPr>
        <w:t xml:space="preserve"> production capability, and role in mitigating climate change are the key reasons why biomass is gaining attention nowadays. </w:t>
      </w:r>
      <w:r w:rsidR="005A284C" w:rsidRPr="005A284C">
        <w:rPr>
          <w:rFonts w:ascii="Times New Roman" w:hAnsi="Times New Roman" w:cs="Times New Roman"/>
          <w:bCs/>
          <w:color w:val="000000" w:themeColor="text1"/>
          <w:sz w:val="20"/>
          <w:szCs w:val="20"/>
        </w:rPr>
        <w:t xml:space="preserve">The purpose of this chapter is to discuss the arguments for and against utilizing bioenergy as a green energy source. </w:t>
      </w:r>
      <w:r w:rsidR="00C52E28">
        <w:rPr>
          <w:rFonts w:ascii="Times New Roman" w:hAnsi="Times New Roman" w:cs="Times New Roman"/>
          <w:bCs/>
          <w:color w:val="000000" w:themeColor="text1"/>
          <w:sz w:val="20"/>
          <w:szCs w:val="20"/>
        </w:rPr>
        <w:t>Based on</w:t>
      </w:r>
      <w:r w:rsidR="005A284C" w:rsidRPr="005A284C">
        <w:rPr>
          <w:rFonts w:ascii="Times New Roman" w:hAnsi="Times New Roman" w:cs="Times New Roman"/>
          <w:bCs/>
          <w:color w:val="000000" w:themeColor="text1"/>
          <w:sz w:val="20"/>
          <w:szCs w:val="20"/>
        </w:rPr>
        <w:t xml:space="preserve"> its potential to be a carbon-neutral fuel, many scientists' arguments for using bioenergy as a strategy to slow down climate change have been reviewed in this article.</w:t>
      </w:r>
    </w:p>
    <w:p w14:paraId="291B6011" w14:textId="77777777" w:rsidR="005A284C" w:rsidRDefault="005A284C" w:rsidP="00FE13DD">
      <w:pPr>
        <w:spacing w:after="0" w:line="240" w:lineRule="auto"/>
        <w:ind w:firstLine="720"/>
        <w:jc w:val="both"/>
        <w:rPr>
          <w:rFonts w:ascii="Times New Roman" w:hAnsi="Times New Roman" w:cs="Times New Roman"/>
          <w:bCs/>
          <w:color w:val="000000" w:themeColor="text1"/>
          <w:sz w:val="20"/>
          <w:szCs w:val="20"/>
        </w:rPr>
      </w:pPr>
    </w:p>
    <w:p w14:paraId="5230FB44" w14:textId="77777777" w:rsidR="005A284C" w:rsidRDefault="005A284C" w:rsidP="00FE13DD">
      <w:pPr>
        <w:spacing w:after="0" w:line="240" w:lineRule="auto"/>
        <w:ind w:firstLine="720"/>
        <w:jc w:val="both"/>
        <w:rPr>
          <w:rFonts w:ascii="Times New Roman" w:hAnsi="Times New Roman" w:cs="Times New Roman"/>
          <w:bCs/>
          <w:color w:val="000000" w:themeColor="text1"/>
          <w:sz w:val="20"/>
          <w:szCs w:val="20"/>
        </w:rPr>
      </w:pPr>
    </w:p>
    <w:p w14:paraId="56C00426" w14:textId="77777777" w:rsidR="005A284C" w:rsidRDefault="005A284C" w:rsidP="00FE13DD">
      <w:pPr>
        <w:spacing w:after="0" w:line="240" w:lineRule="auto"/>
        <w:ind w:firstLine="720"/>
        <w:jc w:val="both"/>
        <w:rPr>
          <w:rFonts w:ascii="Times New Roman" w:hAnsi="Times New Roman" w:cs="Times New Roman"/>
          <w:bCs/>
          <w:color w:val="000000" w:themeColor="text1"/>
          <w:sz w:val="20"/>
          <w:szCs w:val="20"/>
        </w:rPr>
      </w:pPr>
    </w:p>
    <w:p w14:paraId="0C77B769" w14:textId="77777777" w:rsidR="005A284C" w:rsidRDefault="005A284C" w:rsidP="00FE13DD">
      <w:pPr>
        <w:spacing w:after="0" w:line="240" w:lineRule="auto"/>
        <w:ind w:firstLine="720"/>
        <w:jc w:val="both"/>
        <w:rPr>
          <w:rFonts w:ascii="Times New Roman" w:hAnsi="Times New Roman" w:cs="Times New Roman"/>
          <w:bCs/>
          <w:color w:val="000000" w:themeColor="text1"/>
          <w:sz w:val="24"/>
          <w:szCs w:val="24"/>
        </w:rPr>
      </w:pPr>
    </w:p>
    <w:p w14:paraId="3A24B851" w14:textId="77777777" w:rsidR="005422ED" w:rsidRPr="002B25CB" w:rsidRDefault="005422ED" w:rsidP="00FE13DD">
      <w:pPr>
        <w:spacing w:after="0" w:line="240" w:lineRule="auto"/>
        <w:ind w:firstLine="720"/>
        <w:jc w:val="both"/>
        <w:rPr>
          <w:rFonts w:ascii="Times New Roman" w:hAnsi="Times New Roman" w:cs="Times New Roman"/>
          <w:bCs/>
          <w:color w:val="000000" w:themeColor="text1"/>
          <w:sz w:val="24"/>
          <w:szCs w:val="24"/>
        </w:rPr>
      </w:pPr>
    </w:p>
    <w:p w14:paraId="59E5C4E1" w14:textId="7DE972BE" w:rsidR="00C118AA" w:rsidRPr="00FE13DD" w:rsidRDefault="00FE13DD" w:rsidP="00FE13DD">
      <w:pPr>
        <w:pStyle w:val="ListParagraph"/>
        <w:numPr>
          <w:ilvl w:val="0"/>
          <w:numId w:val="8"/>
        </w:numPr>
        <w:spacing w:after="0" w:line="360" w:lineRule="auto"/>
        <w:jc w:val="center"/>
        <w:rPr>
          <w:rFonts w:ascii="Times New Roman" w:hAnsi="Times New Roman" w:cs="Times New Roman"/>
          <w:b/>
          <w:color w:val="000000" w:themeColor="text1"/>
          <w:sz w:val="20"/>
          <w:szCs w:val="20"/>
        </w:rPr>
      </w:pPr>
      <w:r w:rsidRPr="00FE13DD">
        <w:rPr>
          <w:rFonts w:ascii="Times New Roman" w:hAnsi="Times New Roman" w:cs="Times New Roman"/>
          <w:b/>
          <w:color w:val="000000" w:themeColor="text1"/>
          <w:sz w:val="20"/>
          <w:szCs w:val="20"/>
        </w:rPr>
        <w:t>WHAT IS BIOENERGY?</w:t>
      </w:r>
    </w:p>
    <w:p w14:paraId="5EBEC87F" w14:textId="3C2E9A48" w:rsidR="00C118AA" w:rsidRDefault="005422ED" w:rsidP="005422ED">
      <w:pPr>
        <w:autoSpaceDE w:val="0"/>
        <w:autoSpaceDN w:val="0"/>
        <w:adjustRightInd w:val="0"/>
        <w:spacing w:after="0" w:line="240" w:lineRule="auto"/>
        <w:ind w:firstLine="720"/>
        <w:jc w:val="both"/>
        <w:rPr>
          <w:rFonts w:ascii="Times New Roman" w:hAnsi="Times New Roman" w:cs="Times New Roman"/>
          <w:bCs/>
          <w:color w:val="000000" w:themeColor="text1"/>
          <w:sz w:val="20"/>
          <w:szCs w:val="20"/>
        </w:rPr>
      </w:pPr>
      <w:r w:rsidRPr="005422ED">
        <w:rPr>
          <w:rFonts w:ascii="Times New Roman" w:hAnsi="Times New Roman" w:cs="Times New Roman"/>
          <w:bCs/>
          <w:color w:val="000000" w:themeColor="text1"/>
          <w:sz w:val="20"/>
          <w:szCs w:val="20"/>
        </w:rPr>
        <w:t>Bioenergy is power produced from renewable biological resources (biomass). It may be used to generate heat or energy that can be used to power a system. In the developing world, there is an increase in the usage of biomass-based biofuels, which are used as a feedstock for the creation of bio-energy generated either directly or indirectly from biomass. Biofuels are frequently found in solid or liquid forms, such as fuelwood, charcoal, wood pellets, and briquettes. Liquid biofuels include bioethanol and biodiesel. Wood fuel, agricultural fuels, and municipal wastes are the three types of biofuel sources.</w:t>
      </w:r>
      <w:r>
        <w:rPr>
          <w:rFonts w:ascii="Times New Roman" w:hAnsi="Times New Roman" w:cs="Times New Roman"/>
          <w:bCs/>
          <w:color w:val="000000" w:themeColor="text1"/>
          <w:sz w:val="20"/>
          <w:szCs w:val="20"/>
        </w:rPr>
        <w:t xml:space="preserve"> </w:t>
      </w:r>
      <w:r w:rsidR="006965CE" w:rsidRPr="00FE13DD">
        <w:rPr>
          <w:rFonts w:ascii="Times New Roman" w:hAnsi="Times New Roman" w:cs="Times New Roman"/>
          <w:bCs/>
          <w:color w:val="000000" w:themeColor="text1"/>
          <w:sz w:val="20"/>
          <w:szCs w:val="20"/>
        </w:rPr>
        <w:t>(Table 1)</w:t>
      </w:r>
      <w:r w:rsidR="00031542" w:rsidRPr="00FE13DD">
        <w:rPr>
          <w:rFonts w:ascii="Times New Roman" w:hAnsi="Times New Roman" w:cs="Times New Roman"/>
          <w:bCs/>
          <w:color w:val="000000" w:themeColor="text1"/>
          <w:sz w:val="20"/>
          <w:szCs w:val="20"/>
        </w:rPr>
        <w:t>.</w:t>
      </w:r>
    </w:p>
    <w:p w14:paraId="57E59D39" w14:textId="77777777" w:rsidR="00FE13DD" w:rsidRPr="00FE13DD" w:rsidRDefault="00FE13DD" w:rsidP="00FE13DD">
      <w:pPr>
        <w:autoSpaceDE w:val="0"/>
        <w:autoSpaceDN w:val="0"/>
        <w:adjustRightInd w:val="0"/>
        <w:spacing w:after="0" w:line="240" w:lineRule="auto"/>
        <w:ind w:firstLine="720"/>
        <w:jc w:val="both"/>
        <w:rPr>
          <w:rFonts w:ascii="Times New Roman" w:hAnsi="Times New Roman" w:cs="Times New Roman"/>
          <w:bCs/>
          <w:color w:val="000000" w:themeColor="text1"/>
          <w:sz w:val="20"/>
          <w:szCs w:val="20"/>
        </w:rPr>
      </w:pPr>
    </w:p>
    <w:p w14:paraId="581EAB65" w14:textId="417109F9" w:rsidR="00AD400A" w:rsidRPr="00FE13DD" w:rsidRDefault="00031542" w:rsidP="00DD1D57">
      <w:pPr>
        <w:spacing w:after="0" w:line="360" w:lineRule="auto"/>
        <w:jc w:val="center"/>
        <w:rPr>
          <w:rFonts w:ascii="Times New Roman" w:hAnsi="Times New Roman" w:cs="Times New Roman"/>
          <w:b/>
          <w:color w:val="000000" w:themeColor="text1"/>
          <w:sz w:val="20"/>
          <w:szCs w:val="20"/>
        </w:rPr>
      </w:pPr>
      <w:r w:rsidRPr="00FE13DD">
        <w:rPr>
          <w:rFonts w:ascii="Times New Roman" w:hAnsi="Times New Roman" w:cs="Times New Roman"/>
          <w:b/>
          <w:color w:val="000000" w:themeColor="text1"/>
          <w:sz w:val="20"/>
          <w:szCs w:val="20"/>
        </w:rPr>
        <w:t xml:space="preserve">Table 1. </w:t>
      </w:r>
      <w:r w:rsidR="00A778A8">
        <w:rPr>
          <w:rFonts w:ascii="Times New Roman" w:hAnsi="Times New Roman" w:cs="Times New Roman"/>
          <w:b/>
          <w:color w:val="000000" w:themeColor="text1"/>
          <w:sz w:val="20"/>
          <w:szCs w:val="20"/>
        </w:rPr>
        <w:t>Various form of biofuels</w:t>
      </w:r>
      <w:r w:rsidR="005425FD">
        <w:rPr>
          <w:rFonts w:ascii="Times New Roman" w:hAnsi="Times New Roman" w:cs="Times New Roman"/>
          <w:b/>
          <w:color w:val="000000" w:themeColor="text1"/>
          <w:sz w:val="20"/>
          <w:szCs w:val="20"/>
        </w:rPr>
        <w:t xml:space="preserve"> [3]</w:t>
      </w:r>
    </w:p>
    <w:tbl>
      <w:tblPr>
        <w:tblStyle w:val="TableGrid"/>
        <w:tblW w:w="8883" w:type="dxa"/>
        <w:tblLook w:val="04A0" w:firstRow="1" w:lastRow="0" w:firstColumn="1" w:lastColumn="0" w:noHBand="0" w:noVBand="1"/>
      </w:tblPr>
      <w:tblGrid>
        <w:gridCol w:w="1255"/>
        <w:gridCol w:w="2520"/>
        <w:gridCol w:w="5108"/>
      </w:tblGrid>
      <w:tr w:rsidR="002B25CB" w:rsidRPr="00FE13DD" w14:paraId="1A92F7EB" w14:textId="77777777" w:rsidTr="00512160">
        <w:trPr>
          <w:trHeight w:val="204"/>
        </w:trPr>
        <w:tc>
          <w:tcPr>
            <w:tcW w:w="3775" w:type="dxa"/>
            <w:gridSpan w:val="2"/>
          </w:tcPr>
          <w:p w14:paraId="2BA213D0" w14:textId="6860D1D7" w:rsidR="00AD400A" w:rsidRPr="00FE13DD" w:rsidRDefault="00A778A8" w:rsidP="00512160">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B</w:t>
            </w:r>
            <w:r w:rsidR="00031542" w:rsidRPr="00FE13DD">
              <w:rPr>
                <w:rFonts w:ascii="Times New Roman" w:hAnsi="Times New Roman" w:cs="Times New Roman"/>
                <w:b/>
                <w:color w:val="000000" w:themeColor="text1"/>
                <w:sz w:val="20"/>
                <w:szCs w:val="20"/>
              </w:rPr>
              <w:t>iofuels</w:t>
            </w:r>
          </w:p>
        </w:tc>
        <w:tc>
          <w:tcPr>
            <w:tcW w:w="5108" w:type="dxa"/>
          </w:tcPr>
          <w:p w14:paraId="03DEEF67" w14:textId="1DFB51FE" w:rsidR="00AD400A" w:rsidRPr="00FE13DD" w:rsidRDefault="00A778A8" w:rsidP="00512160">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Description</w:t>
            </w:r>
          </w:p>
        </w:tc>
      </w:tr>
      <w:tr w:rsidR="002B25CB" w:rsidRPr="00FE13DD" w14:paraId="4D54E89E" w14:textId="77777777" w:rsidTr="00512160">
        <w:trPr>
          <w:trHeight w:val="403"/>
        </w:trPr>
        <w:tc>
          <w:tcPr>
            <w:tcW w:w="1255" w:type="dxa"/>
            <w:vMerge w:val="restart"/>
            <w:vAlign w:val="center"/>
          </w:tcPr>
          <w:p w14:paraId="133DC060" w14:textId="77777777" w:rsidR="00AD400A" w:rsidRPr="00FE13DD" w:rsidRDefault="00031542" w:rsidP="00512160">
            <w:pPr>
              <w:jc w:val="both"/>
              <w:rPr>
                <w:rFonts w:ascii="Times New Roman" w:hAnsi="Times New Roman" w:cs="Times New Roman"/>
                <w:bCs/>
                <w:color w:val="000000" w:themeColor="text1"/>
                <w:sz w:val="20"/>
                <w:szCs w:val="20"/>
              </w:rPr>
            </w:pPr>
            <w:r w:rsidRPr="00FE13DD">
              <w:rPr>
                <w:rFonts w:ascii="Times New Roman" w:hAnsi="Times New Roman" w:cs="Times New Roman"/>
                <w:bCs/>
                <w:color w:val="000000" w:themeColor="text1"/>
                <w:sz w:val="20"/>
                <w:szCs w:val="20"/>
              </w:rPr>
              <w:t>Wood fuel</w:t>
            </w:r>
          </w:p>
        </w:tc>
        <w:tc>
          <w:tcPr>
            <w:tcW w:w="2520" w:type="dxa"/>
          </w:tcPr>
          <w:p w14:paraId="4309D9B9" w14:textId="77777777" w:rsidR="00AD400A" w:rsidRPr="00FE13DD" w:rsidRDefault="00031542" w:rsidP="00512160">
            <w:pPr>
              <w:autoSpaceDE w:val="0"/>
              <w:autoSpaceDN w:val="0"/>
              <w:adjustRightInd w:val="0"/>
              <w:jc w:val="both"/>
              <w:rPr>
                <w:rFonts w:ascii="Times New Roman" w:hAnsi="Times New Roman" w:cs="Times New Roman"/>
                <w:bCs/>
                <w:color w:val="000000" w:themeColor="text1"/>
                <w:sz w:val="20"/>
                <w:szCs w:val="20"/>
              </w:rPr>
            </w:pPr>
            <w:r w:rsidRPr="00FE13DD">
              <w:rPr>
                <w:rFonts w:ascii="Times New Roman" w:hAnsi="Times New Roman" w:cs="Times New Roman"/>
                <w:bCs/>
                <w:color w:val="000000" w:themeColor="text1"/>
                <w:sz w:val="20"/>
                <w:szCs w:val="20"/>
              </w:rPr>
              <w:t xml:space="preserve">Direct wood fuel </w:t>
            </w:r>
          </w:p>
        </w:tc>
        <w:tc>
          <w:tcPr>
            <w:tcW w:w="5108" w:type="dxa"/>
          </w:tcPr>
          <w:p w14:paraId="6BF2668C" w14:textId="47C9DCB7" w:rsidR="00AD400A" w:rsidRPr="00FE13DD" w:rsidRDefault="005422ED" w:rsidP="00512160">
            <w:pPr>
              <w:autoSpaceDE w:val="0"/>
              <w:autoSpaceDN w:val="0"/>
              <w:adjustRightInd w:val="0"/>
              <w:jc w:val="both"/>
              <w:rPr>
                <w:rFonts w:ascii="Times New Roman" w:hAnsi="Times New Roman" w:cs="Times New Roman"/>
                <w:bCs/>
                <w:color w:val="000000" w:themeColor="text1"/>
                <w:sz w:val="20"/>
                <w:szCs w:val="20"/>
              </w:rPr>
            </w:pPr>
            <w:r w:rsidRPr="005422ED">
              <w:rPr>
                <w:rFonts w:ascii="Times New Roman" w:hAnsi="Times New Roman" w:cs="Times New Roman"/>
                <w:bCs/>
                <w:color w:val="000000" w:themeColor="text1"/>
                <w:sz w:val="20"/>
                <w:szCs w:val="20"/>
              </w:rPr>
              <w:t>Fuel generated from wood from other trees, shrubs, and woods</w:t>
            </w:r>
          </w:p>
        </w:tc>
      </w:tr>
      <w:tr w:rsidR="002B25CB" w:rsidRPr="00FE13DD" w14:paraId="73F27E63" w14:textId="77777777" w:rsidTr="00512160">
        <w:trPr>
          <w:trHeight w:val="467"/>
        </w:trPr>
        <w:tc>
          <w:tcPr>
            <w:tcW w:w="1255" w:type="dxa"/>
            <w:vMerge/>
            <w:vAlign w:val="center"/>
          </w:tcPr>
          <w:p w14:paraId="4D6CD4A2" w14:textId="77777777" w:rsidR="00AD400A" w:rsidRPr="00FE13DD" w:rsidRDefault="00AD400A" w:rsidP="00512160">
            <w:pPr>
              <w:jc w:val="both"/>
              <w:rPr>
                <w:rFonts w:ascii="Times New Roman" w:hAnsi="Times New Roman" w:cs="Times New Roman"/>
                <w:bCs/>
                <w:color w:val="000000" w:themeColor="text1"/>
                <w:sz w:val="20"/>
                <w:szCs w:val="20"/>
              </w:rPr>
            </w:pPr>
          </w:p>
        </w:tc>
        <w:tc>
          <w:tcPr>
            <w:tcW w:w="2520" w:type="dxa"/>
          </w:tcPr>
          <w:p w14:paraId="63261F85" w14:textId="77777777" w:rsidR="00AD400A" w:rsidRPr="00FE13DD" w:rsidRDefault="00031542" w:rsidP="00512160">
            <w:pPr>
              <w:autoSpaceDE w:val="0"/>
              <w:autoSpaceDN w:val="0"/>
              <w:adjustRightInd w:val="0"/>
              <w:jc w:val="both"/>
              <w:rPr>
                <w:rFonts w:ascii="Times New Roman" w:hAnsi="Times New Roman" w:cs="Times New Roman"/>
                <w:bCs/>
                <w:color w:val="000000" w:themeColor="text1"/>
                <w:sz w:val="20"/>
                <w:szCs w:val="20"/>
              </w:rPr>
            </w:pPr>
            <w:r w:rsidRPr="00FE13DD">
              <w:rPr>
                <w:rFonts w:ascii="Times New Roman" w:hAnsi="Times New Roman" w:cs="Times New Roman"/>
                <w:bCs/>
                <w:color w:val="000000" w:themeColor="text1"/>
                <w:sz w:val="20"/>
                <w:szCs w:val="20"/>
              </w:rPr>
              <w:t xml:space="preserve">Indirect wood fuel </w:t>
            </w:r>
          </w:p>
        </w:tc>
        <w:tc>
          <w:tcPr>
            <w:tcW w:w="5108" w:type="dxa"/>
          </w:tcPr>
          <w:p w14:paraId="489414E5" w14:textId="00ADA27E" w:rsidR="00AD400A" w:rsidRPr="00FE13DD" w:rsidRDefault="00130913" w:rsidP="00512160">
            <w:pPr>
              <w:autoSpaceDE w:val="0"/>
              <w:autoSpaceDN w:val="0"/>
              <w:adjustRightInd w:val="0"/>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Mostly</w:t>
            </w:r>
            <w:r w:rsidR="00031542" w:rsidRPr="00FE13DD">
              <w:rPr>
                <w:rFonts w:ascii="Times New Roman" w:hAnsi="Times New Roman" w:cs="Times New Roman"/>
                <w:bCs/>
                <w:color w:val="000000" w:themeColor="text1"/>
                <w:sz w:val="20"/>
                <w:szCs w:val="20"/>
              </w:rPr>
              <w:t xml:space="preserve"> solid biofuels </w:t>
            </w:r>
            <w:r>
              <w:rPr>
                <w:rFonts w:ascii="Times New Roman" w:hAnsi="Times New Roman" w:cs="Times New Roman"/>
                <w:bCs/>
                <w:color w:val="000000" w:themeColor="text1"/>
                <w:sz w:val="20"/>
                <w:szCs w:val="20"/>
              </w:rPr>
              <w:t>obtained</w:t>
            </w:r>
            <w:r w:rsidR="00031542" w:rsidRPr="00FE13DD">
              <w:rPr>
                <w:rFonts w:ascii="Times New Roman" w:hAnsi="Times New Roman" w:cs="Times New Roman"/>
                <w:bCs/>
                <w:color w:val="000000" w:themeColor="text1"/>
                <w:sz w:val="20"/>
                <w:szCs w:val="20"/>
              </w:rPr>
              <w:t xml:space="preserve"> from wood</w:t>
            </w:r>
            <w:r w:rsidR="007C1162" w:rsidRPr="00FE13DD">
              <w:rPr>
                <w:rFonts w:ascii="Times New Roman" w:hAnsi="Times New Roman" w:cs="Times New Roman"/>
                <w:bCs/>
                <w:color w:val="000000" w:themeColor="text1"/>
                <w:sz w:val="20"/>
                <w:szCs w:val="20"/>
              </w:rPr>
              <w:t xml:space="preserve"> </w:t>
            </w:r>
            <w:r w:rsidR="00031542" w:rsidRPr="00FE13DD">
              <w:rPr>
                <w:rFonts w:ascii="Times New Roman" w:hAnsi="Times New Roman" w:cs="Times New Roman"/>
                <w:bCs/>
                <w:color w:val="000000" w:themeColor="text1"/>
                <w:sz w:val="20"/>
                <w:szCs w:val="20"/>
              </w:rPr>
              <w:t>processing activities</w:t>
            </w:r>
          </w:p>
        </w:tc>
      </w:tr>
      <w:tr w:rsidR="002B25CB" w:rsidRPr="00FE13DD" w14:paraId="36000CC4" w14:textId="77777777" w:rsidTr="00512160">
        <w:trPr>
          <w:trHeight w:val="616"/>
        </w:trPr>
        <w:tc>
          <w:tcPr>
            <w:tcW w:w="1255" w:type="dxa"/>
            <w:vMerge/>
            <w:vAlign w:val="center"/>
          </w:tcPr>
          <w:p w14:paraId="38E79D11" w14:textId="77777777" w:rsidR="00AD400A" w:rsidRPr="00FE13DD" w:rsidRDefault="00AD400A" w:rsidP="00512160">
            <w:pPr>
              <w:jc w:val="both"/>
              <w:rPr>
                <w:rFonts w:ascii="Times New Roman" w:hAnsi="Times New Roman" w:cs="Times New Roman"/>
                <w:bCs/>
                <w:color w:val="000000" w:themeColor="text1"/>
                <w:sz w:val="20"/>
                <w:szCs w:val="20"/>
              </w:rPr>
            </w:pPr>
          </w:p>
        </w:tc>
        <w:tc>
          <w:tcPr>
            <w:tcW w:w="2520" w:type="dxa"/>
          </w:tcPr>
          <w:p w14:paraId="28816DD1" w14:textId="77777777" w:rsidR="00AD400A" w:rsidRPr="00FE13DD" w:rsidRDefault="00031542" w:rsidP="00512160">
            <w:pPr>
              <w:autoSpaceDE w:val="0"/>
              <w:autoSpaceDN w:val="0"/>
              <w:adjustRightInd w:val="0"/>
              <w:jc w:val="both"/>
              <w:rPr>
                <w:rFonts w:ascii="Times New Roman" w:hAnsi="Times New Roman" w:cs="Times New Roman"/>
                <w:bCs/>
                <w:color w:val="000000" w:themeColor="text1"/>
                <w:sz w:val="20"/>
                <w:szCs w:val="20"/>
              </w:rPr>
            </w:pPr>
            <w:r w:rsidRPr="00FE13DD">
              <w:rPr>
                <w:rFonts w:ascii="Times New Roman" w:hAnsi="Times New Roman" w:cs="Times New Roman"/>
                <w:bCs/>
                <w:color w:val="000000" w:themeColor="text1"/>
                <w:sz w:val="20"/>
                <w:szCs w:val="20"/>
              </w:rPr>
              <w:t>Recovered wood fuel</w:t>
            </w:r>
          </w:p>
        </w:tc>
        <w:tc>
          <w:tcPr>
            <w:tcW w:w="5108" w:type="dxa"/>
          </w:tcPr>
          <w:p w14:paraId="085EC033" w14:textId="16C300DC" w:rsidR="00AD400A" w:rsidRPr="00FE13DD" w:rsidRDefault="00130913" w:rsidP="00512160">
            <w:pPr>
              <w:autoSpaceDE w:val="0"/>
              <w:autoSpaceDN w:val="0"/>
              <w:adjustRightInd w:val="0"/>
              <w:jc w:val="both"/>
              <w:rPr>
                <w:rFonts w:ascii="Times New Roman" w:hAnsi="Times New Roman" w:cs="Times New Roman"/>
                <w:bCs/>
                <w:color w:val="000000" w:themeColor="text1"/>
                <w:sz w:val="20"/>
                <w:szCs w:val="20"/>
              </w:rPr>
            </w:pPr>
            <w:r w:rsidRPr="00130913">
              <w:rPr>
                <w:rFonts w:ascii="Times New Roman" w:hAnsi="Times New Roman" w:cs="Times New Roman"/>
                <w:bCs/>
                <w:color w:val="000000" w:themeColor="text1"/>
                <w:sz w:val="20"/>
                <w:szCs w:val="20"/>
              </w:rPr>
              <w:t>The wood, which originates from socioeconomic activity outside the forest sector, is utilized directly or indirectly as fuel.</w:t>
            </w:r>
          </w:p>
        </w:tc>
      </w:tr>
      <w:tr w:rsidR="002B25CB" w:rsidRPr="00FE13DD" w14:paraId="76721D29" w14:textId="77777777" w:rsidTr="00512160">
        <w:trPr>
          <w:trHeight w:val="410"/>
        </w:trPr>
        <w:tc>
          <w:tcPr>
            <w:tcW w:w="1255" w:type="dxa"/>
            <w:vMerge/>
            <w:vAlign w:val="center"/>
          </w:tcPr>
          <w:p w14:paraId="3AF6836F" w14:textId="77777777" w:rsidR="00AD400A" w:rsidRPr="00FE13DD" w:rsidRDefault="00AD400A" w:rsidP="00512160">
            <w:pPr>
              <w:jc w:val="both"/>
              <w:rPr>
                <w:rFonts w:ascii="Times New Roman" w:hAnsi="Times New Roman" w:cs="Times New Roman"/>
                <w:bCs/>
                <w:color w:val="000000" w:themeColor="text1"/>
                <w:sz w:val="20"/>
                <w:szCs w:val="20"/>
              </w:rPr>
            </w:pPr>
          </w:p>
        </w:tc>
        <w:tc>
          <w:tcPr>
            <w:tcW w:w="2520" w:type="dxa"/>
          </w:tcPr>
          <w:p w14:paraId="1E1D1710" w14:textId="77777777" w:rsidR="00AD400A" w:rsidRPr="00FE13DD" w:rsidRDefault="00031542" w:rsidP="00512160">
            <w:pPr>
              <w:autoSpaceDE w:val="0"/>
              <w:autoSpaceDN w:val="0"/>
              <w:adjustRightInd w:val="0"/>
              <w:jc w:val="both"/>
              <w:rPr>
                <w:rFonts w:ascii="Times New Roman" w:hAnsi="Times New Roman" w:cs="Times New Roman"/>
                <w:bCs/>
                <w:color w:val="000000" w:themeColor="text1"/>
                <w:sz w:val="20"/>
                <w:szCs w:val="20"/>
              </w:rPr>
            </w:pPr>
            <w:r w:rsidRPr="00FE13DD">
              <w:rPr>
                <w:rFonts w:ascii="Times New Roman" w:hAnsi="Times New Roman" w:cs="Times New Roman"/>
                <w:bCs/>
                <w:color w:val="000000" w:themeColor="text1"/>
                <w:sz w:val="20"/>
                <w:szCs w:val="20"/>
              </w:rPr>
              <w:t xml:space="preserve">Wood-based fuels </w:t>
            </w:r>
          </w:p>
        </w:tc>
        <w:tc>
          <w:tcPr>
            <w:tcW w:w="5108" w:type="dxa"/>
          </w:tcPr>
          <w:p w14:paraId="5D0A7D34" w14:textId="57F99E4D" w:rsidR="00AD400A" w:rsidRPr="00FE13DD" w:rsidRDefault="00130913" w:rsidP="00512160">
            <w:pPr>
              <w:autoSpaceDE w:val="0"/>
              <w:autoSpaceDN w:val="0"/>
              <w:adjustRightInd w:val="0"/>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Majority of</w:t>
            </w:r>
            <w:r w:rsidR="00031542" w:rsidRPr="00FE13DD">
              <w:rPr>
                <w:rFonts w:ascii="Times New Roman" w:hAnsi="Times New Roman" w:cs="Times New Roman"/>
                <w:bCs/>
                <w:color w:val="000000" w:themeColor="text1"/>
                <w:sz w:val="20"/>
                <w:szCs w:val="20"/>
              </w:rPr>
              <w:t xml:space="preserve"> liquid and gaseous biofuels</w:t>
            </w:r>
            <w:r w:rsidR="007C1162" w:rsidRPr="00FE13DD">
              <w:rPr>
                <w:rFonts w:ascii="Times New Roman" w:hAnsi="Times New Roman" w:cs="Times New Roman"/>
                <w:bCs/>
                <w:color w:val="000000" w:themeColor="text1"/>
                <w:sz w:val="20"/>
                <w:szCs w:val="20"/>
              </w:rPr>
              <w:t xml:space="preserve"> </w:t>
            </w:r>
            <w:r>
              <w:rPr>
                <w:rFonts w:ascii="Times New Roman" w:hAnsi="Times New Roman" w:cs="Times New Roman"/>
                <w:bCs/>
                <w:color w:val="000000" w:themeColor="text1"/>
                <w:sz w:val="20"/>
                <w:szCs w:val="20"/>
              </w:rPr>
              <w:t>obtained</w:t>
            </w:r>
            <w:r w:rsidR="00031542" w:rsidRPr="00FE13DD">
              <w:rPr>
                <w:rFonts w:ascii="Times New Roman" w:hAnsi="Times New Roman" w:cs="Times New Roman"/>
                <w:bCs/>
                <w:color w:val="000000" w:themeColor="text1"/>
                <w:sz w:val="20"/>
                <w:szCs w:val="20"/>
              </w:rPr>
              <w:t xml:space="preserve"> from woody biomass</w:t>
            </w:r>
          </w:p>
        </w:tc>
      </w:tr>
      <w:tr w:rsidR="002B25CB" w:rsidRPr="00FE13DD" w14:paraId="29450F61" w14:textId="77777777" w:rsidTr="00512160">
        <w:trPr>
          <w:trHeight w:val="204"/>
        </w:trPr>
        <w:tc>
          <w:tcPr>
            <w:tcW w:w="1255" w:type="dxa"/>
            <w:vMerge w:val="restart"/>
            <w:vAlign w:val="center"/>
          </w:tcPr>
          <w:p w14:paraId="12D5B5F8" w14:textId="77777777" w:rsidR="00AD400A" w:rsidRPr="00FE13DD" w:rsidRDefault="00031542" w:rsidP="00512160">
            <w:pPr>
              <w:jc w:val="both"/>
              <w:rPr>
                <w:rFonts w:ascii="Times New Roman" w:hAnsi="Times New Roman" w:cs="Times New Roman"/>
                <w:bCs/>
                <w:color w:val="000000" w:themeColor="text1"/>
                <w:sz w:val="20"/>
                <w:szCs w:val="20"/>
              </w:rPr>
            </w:pPr>
            <w:r w:rsidRPr="00FE13DD">
              <w:rPr>
                <w:rFonts w:ascii="Times New Roman" w:hAnsi="Times New Roman" w:cs="Times New Roman"/>
                <w:bCs/>
                <w:color w:val="000000" w:themeColor="text1"/>
                <w:sz w:val="20"/>
                <w:szCs w:val="20"/>
              </w:rPr>
              <w:t>Agrofuels</w:t>
            </w:r>
          </w:p>
        </w:tc>
        <w:tc>
          <w:tcPr>
            <w:tcW w:w="2520" w:type="dxa"/>
          </w:tcPr>
          <w:p w14:paraId="2BB2992D" w14:textId="77777777" w:rsidR="00AD400A" w:rsidRPr="00FE13DD" w:rsidRDefault="00031542" w:rsidP="00512160">
            <w:pPr>
              <w:autoSpaceDE w:val="0"/>
              <w:autoSpaceDN w:val="0"/>
              <w:adjustRightInd w:val="0"/>
              <w:jc w:val="both"/>
              <w:rPr>
                <w:rFonts w:ascii="Times New Roman" w:hAnsi="Times New Roman" w:cs="Times New Roman"/>
                <w:bCs/>
                <w:color w:val="000000" w:themeColor="text1"/>
                <w:sz w:val="20"/>
                <w:szCs w:val="20"/>
              </w:rPr>
            </w:pPr>
            <w:r w:rsidRPr="00FE13DD">
              <w:rPr>
                <w:rFonts w:ascii="Times New Roman" w:hAnsi="Times New Roman" w:cs="Times New Roman"/>
                <w:bCs/>
                <w:color w:val="000000" w:themeColor="text1"/>
                <w:sz w:val="20"/>
                <w:szCs w:val="20"/>
              </w:rPr>
              <w:t>Fuel crops</w:t>
            </w:r>
          </w:p>
        </w:tc>
        <w:tc>
          <w:tcPr>
            <w:tcW w:w="5108" w:type="dxa"/>
          </w:tcPr>
          <w:p w14:paraId="7DAB2205" w14:textId="77777777" w:rsidR="00AD400A" w:rsidRPr="00FE13DD" w:rsidRDefault="00031542" w:rsidP="00512160">
            <w:pPr>
              <w:autoSpaceDE w:val="0"/>
              <w:autoSpaceDN w:val="0"/>
              <w:adjustRightInd w:val="0"/>
              <w:jc w:val="both"/>
              <w:rPr>
                <w:rFonts w:ascii="Times New Roman" w:hAnsi="Times New Roman" w:cs="Times New Roman"/>
                <w:bCs/>
                <w:color w:val="000000" w:themeColor="text1"/>
                <w:sz w:val="20"/>
                <w:szCs w:val="20"/>
              </w:rPr>
            </w:pPr>
            <w:r w:rsidRPr="00FE13DD">
              <w:rPr>
                <w:rFonts w:ascii="Times New Roman" w:hAnsi="Times New Roman" w:cs="Times New Roman"/>
                <w:bCs/>
                <w:color w:val="000000" w:themeColor="text1"/>
                <w:sz w:val="20"/>
                <w:szCs w:val="20"/>
              </w:rPr>
              <w:t>Growing plants for the production of</w:t>
            </w:r>
            <w:r w:rsidR="007C1162" w:rsidRPr="00FE13DD">
              <w:rPr>
                <w:rFonts w:ascii="Times New Roman" w:hAnsi="Times New Roman" w:cs="Times New Roman"/>
                <w:bCs/>
                <w:color w:val="000000" w:themeColor="text1"/>
                <w:sz w:val="20"/>
                <w:szCs w:val="20"/>
              </w:rPr>
              <w:t xml:space="preserve"> </w:t>
            </w:r>
            <w:r w:rsidRPr="00FE13DD">
              <w:rPr>
                <w:rFonts w:ascii="Times New Roman" w:hAnsi="Times New Roman" w:cs="Times New Roman"/>
                <w:bCs/>
                <w:color w:val="000000" w:themeColor="text1"/>
                <w:sz w:val="20"/>
                <w:szCs w:val="20"/>
              </w:rPr>
              <w:t>biofuels</w:t>
            </w:r>
          </w:p>
        </w:tc>
      </w:tr>
      <w:tr w:rsidR="002B25CB" w:rsidRPr="00FE13DD" w14:paraId="306B6996" w14:textId="77777777" w:rsidTr="00512160">
        <w:trPr>
          <w:trHeight w:val="616"/>
        </w:trPr>
        <w:tc>
          <w:tcPr>
            <w:tcW w:w="1255" w:type="dxa"/>
            <w:vMerge/>
            <w:vAlign w:val="center"/>
          </w:tcPr>
          <w:p w14:paraId="596BD5ED" w14:textId="77777777" w:rsidR="00AD400A" w:rsidRPr="00FE13DD" w:rsidRDefault="00AD400A" w:rsidP="00512160">
            <w:pPr>
              <w:jc w:val="both"/>
              <w:rPr>
                <w:rFonts w:ascii="Times New Roman" w:hAnsi="Times New Roman" w:cs="Times New Roman"/>
                <w:bCs/>
                <w:color w:val="000000" w:themeColor="text1"/>
                <w:sz w:val="20"/>
                <w:szCs w:val="20"/>
              </w:rPr>
            </w:pPr>
          </w:p>
        </w:tc>
        <w:tc>
          <w:tcPr>
            <w:tcW w:w="2520" w:type="dxa"/>
          </w:tcPr>
          <w:p w14:paraId="18FACF33" w14:textId="77777777" w:rsidR="00AD400A" w:rsidRPr="00FE13DD" w:rsidRDefault="00031542" w:rsidP="00512160">
            <w:pPr>
              <w:autoSpaceDE w:val="0"/>
              <w:autoSpaceDN w:val="0"/>
              <w:adjustRightInd w:val="0"/>
              <w:jc w:val="both"/>
              <w:rPr>
                <w:rFonts w:ascii="Times New Roman" w:hAnsi="Times New Roman" w:cs="Times New Roman"/>
                <w:bCs/>
                <w:color w:val="000000" w:themeColor="text1"/>
                <w:sz w:val="20"/>
                <w:szCs w:val="20"/>
              </w:rPr>
            </w:pPr>
            <w:r w:rsidRPr="00FE13DD">
              <w:rPr>
                <w:rFonts w:ascii="Times New Roman" w:hAnsi="Times New Roman" w:cs="Times New Roman"/>
                <w:bCs/>
                <w:color w:val="000000" w:themeColor="text1"/>
                <w:sz w:val="20"/>
                <w:szCs w:val="20"/>
              </w:rPr>
              <w:t>Agricultural by-products</w:t>
            </w:r>
          </w:p>
        </w:tc>
        <w:tc>
          <w:tcPr>
            <w:tcW w:w="5108" w:type="dxa"/>
          </w:tcPr>
          <w:p w14:paraId="68EB92CB" w14:textId="1C9267B1" w:rsidR="00AD400A" w:rsidRPr="00FE13DD" w:rsidRDefault="00130913" w:rsidP="00512160">
            <w:pPr>
              <w:autoSpaceDE w:val="0"/>
              <w:autoSpaceDN w:val="0"/>
              <w:adjustRightInd w:val="0"/>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P</w:t>
            </w:r>
            <w:r w:rsidRPr="00130913">
              <w:rPr>
                <w:rFonts w:ascii="Times New Roman" w:hAnsi="Times New Roman" w:cs="Times New Roman"/>
                <w:bCs/>
                <w:color w:val="000000" w:themeColor="text1"/>
                <w:sz w:val="20"/>
                <w:szCs w:val="20"/>
              </w:rPr>
              <w:t>rimarily residual agricultural byproducts from crop harvesting and other types of agricultural activities</w:t>
            </w:r>
          </w:p>
        </w:tc>
      </w:tr>
      <w:tr w:rsidR="002B25CB" w:rsidRPr="00FE13DD" w14:paraId="1EB98F34" w14:textId="77777777" w:rsidTr="00512160">
        <w:trPr>
          <w:trHeight w:val="410"/>
        </w:trPr>
        <w:tc>
          <w:tcPr>
            <w:tcW w:w="1255" w:type="dxa"/>
            <w:vMerge/>
            <w:vAlign w:val="center"/>
          </w:tcPr>
          <w:p w14:paraId="23BE724A" w14:textId="77777777" w:rsidR="00AD400A" w:rsidRPr="00FE13DD" w:rsidRDefault="00AD400A" w:rsidP="00512160">
            <w:pPr>
              <w:jc w:val="both"/>
              <w:rPr>
                <w:rFonts w:ascii="Times New Roman" w:hAnsi="Times New Roman" w:cs="Times New Roman"/>
                <w:bCs/>
                <w:color w:val="000000" w:themeColor="text1"/>
                <w:sz w:val="20"/>
                <w:szCs w:val="20"/>
              </w:rPr>
            </w:pPr>
          </w:p>
        </w:tc>
        <w:tc>
          <w:tcPr>
            <w:tcW w:w="2520" w:type="dxa"/>
          </w:tcPr>
          <w:p w14:paraId="5C334FB5" w14:textId="77777777" w:rsidR="00AD400A" w:rsidRPr="00FE13DD" w:rsidRDefault="00031542" w:rsidP="00512160">
            <w:pPr>
              <w:jc w:val="both"/>
              <w:rPr>
                <w:rFonts w:ascii="Times New Roman" w:hAnsi="Times New Roman" w:cs="Times New Roman"/>
                <w:bCs/>
                <w:color w:val="000000" w:themeColor="text1"/>
                <w:sz w:val="20"/>
                <w:szCs w:val="20"/>
              </w:rPr>
            </w:pPr>
            <w:r w:rsidRPr="00FE13DD">
              <w:rPr>
                <w:rFonts w:ascii="Times New Roman" w:hAnsi="Times New Roman" w:cs="Times New Roman"/>
                <w:bCs/>
                <w:color w:val="000000" w:themeColor="text1"/>
                <w:sz w:val="20"/>
                <w:szCs w:val="20"/>
              </w:rPr>
              <w:t>Animal by-products</w:t>
            </w:r>
          </w:p>
        </w:tc>
        <w:tc>
          <w:tcPr>
            <w:tcW w:w="5108" w:type="dxa"/>
          </w:tcPr>
          <w:p w14:paraId="3785AFE4" w14:textId="66949E9B" w:rsidR="00AD400A" w:rsidRPr="00FE13DD" w:rsidRDefault="00130913" w:rsidP="00512160">
            <w:pPr>
              <w:autoSpaceDE w:val="0"/>
              <w:autoSpaceDN w:val="0"/>
              <w:adjustRightInd w:val="0"/>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P</w:t>
            </w:r>
            <w:r w:rsidRPr="00130913">
              <w:rPr>
                <w:rFonts w:ascii="Times New Roman" w:hAnsi="Times New Roman" w:cs="Times New Roman"/>
                <w:bCs/>
                <w:color w:val="000000" w:themeColor="text1"/>
                <w:sz w:val="20"/>
                <w:szCs w:val="20"/>
              </w:rPr>
              <w:t>rimarily the waste products of cattle, horses, pigs, and birds</w:t>
            </w:r>
          </w:p>
        </w:tc>
      </w:tr>
      <w:tr w:rsidR="002B25CB" w:rsidRPr="00FE13DD" w14:paraId="47BFDD9B" w14:textId="77777777" w:rsidTr="00512160">
        <w:trPr>
          <w:trHeight w:val="494"/>
        </w:trPr>
        <w:tc>
          <w:tcPr>
            <w:tcW w:w="1255" w:type="dxa"/>
            <w:vMerge/>
            <w:vAlign w:val="center"/>
          </w:tcPr>
          <w:p w14:paraId="4FB77B68" w14:textId="77777777" w:rsidR="00AD400A" w:rsidRPr="00FE13DD" w:rsidRDefault="00AD400A" w:rsidP="00512160">
            <w:pPr>
              <w:jc w:val="both"/>
              <w:rPr>
                <w:rFonts w:ascii="Times New Roman" w:hAnsi="Times New Roman" w:cs="Times New Roman"/>
                <w:bCs/>
                <w:color w:val="000000" w:themeColor="text1"/>
                <w:sz w:val="20"/>
                <w:szCs w:val="20"/>
              </w:rPr>
            </w:pPr>
          </w:p>
        </w:tc>
        <w:tc>
          <w:tcPr>
            <w:tcW w:w="2520" w:type="dxa"/>
          </w:tcPr>
          <w:p w14:paraId="4D06237D" w14:textId="77777777" w:rsidR="00AD400A" w:rsidRPr="00FE13DD" w:rsidRDefault="00031542" w:rsidP="00512160">
            <w:pPr>
              <w:autoSpaceDE w:val="0"/>
              <w:autoSpaceDN w:val="0"/>
              <w:adjustRightInd w:val="0"/>
              <w:jc w:val="both"/>
              <w:rPr>
                <w:rFonts w:ascii="Times New Roman" w:hAnsi="Times New Roman" w:cs="Times New Roman"/>
                <w:bCs/>
                <w:color w:val="000000" w:themeColor="text1"/>
                <w:sz w:val="20"/>
                <w:szCs w:val="20"/>
              </w:rPr>
            </w:pPr>
            <w:r w:rsidRPr="00FE13DD">
              <w:rPr>
                <w:rFonts w:ascii="Times New Roman" w:hAnsi="Times New Roman" w:cs="Times New Roman"/>
                <w:bCs/>
                <w:color w:val="000000" w:themeColor="text1"/>
                <w:sz w:val="20"/>
                <w:szCs w:val="20"/>
              </w:rPr>
              <w:t>Agro-industrial by-products</w:t>
            </w:r>
          </w:p>
        </w:tc>
        <w:tc>
          <w:tcPr>
            <w:tcW w:w="5108" w:type="dxa"/>
          </w:tcPr>
          <w:p w14:paraId="7F8C6306" w14:textId="03736985" w:rsidR="00AD400A" w:rsidRPr="00FE13DD" w:rsidRDefault="00130913" w:rsidP="00512160">
            <w:pPr>
              <w:autoSpaceDE w:val="0"/>
              <w:autoSpaceDN w:val="0"/>
              <w:adjustRightInd w:val="0"/>
              <w:jc w:val="both"/>
              <w:rPr>
                <w:rFonts w:ascii="Times New Roman" w:hAnsi="Times New Roman" w:cs="Times New Roman"/>
                <w:bCs/>
                <w:color w:val="000000" w:themeColor="text1"/>
                <w:sz w:val="20"/>
                <w:szCs w:val="20"/>
              </w:rPr>
            </w:pPr>
            <w:r w:rsidRPr="00130913">
              <w:rPr>
                <w:rFonts w:ascii="Times New Roman" w:hAnsi="Times New Roman" w:cs="Times New Roman"/>
                <w:bCs/>
                <w:color w:val="000000" w:themeColor="text1"/>
                <w:sz w:val="20"/>
                <w:szCs w:val="20"/>
              </w:rPr>
              <w:t>Several biomass components, such bagasse and rice husks, are primarily generated in the food and fibre processing sectors.</w:t>
            </w:r>
          </w:p>
        </w:tc>
      </w:tr>
      <w:tr w:rsidR="002B25CB" w:rsidRPr="00FE13DD" w14:paraId="1818E2E8" w14:textId="77777777" w:rsidTr="00512160">
        <w:trPr>
          <w:trHeight w:val="403"/>
        </w:trPr>
        <w:tc>
          <w:tcPr>
            <w:tcW w:w="1255" w:type="dxa"/>
            <w:vAlign w:val="center"/>
          </w:tcPr>
          <w:p w14:paraId="26A56A0A" w14:textId="77777777" w:rsidR="00AD400A" w:rsidRPr="00FE13DD" w:rsidRDefault="00031542" w:rsidP="00512160">
            <w:pPr>
              <w:autoSpaceDE w:val="0"/>
              <w:autoSpaceDN w:val="0"/>
              <w:adjustRightInd w:val="0"/>
              <w:jc w:val="both"/>
              <w:rPr>
                <w:rFonts w:ascii="Times New Roman" w:hAnsi="Times New Roman" w:cs="Times New Roman"/>
                <w:bCs/>
                <w:color w:val="000000" w:themeColor="text1"/>
                <w:sz w:val="20"/>
                <w:szCs w:val="20"/>
              </w:rPr>
            </w:pPr>
            <w:r w:rsidRPr="00FE13DD">
              <w:rPr>
                <w:rFonts w:ascii="Times New Roman" w:hAnsi="Times New Roman" w:cs="Times New Roman"/>
                <w:bCs/>
                <w:color w:val="000000" w:themeColor="text1"/>
                <w:sz w:val="20"/>
                <w:szCs w:val="20"/>
              </w:rPr>
              <w:t>Municipal by-products</w:t>
            </w:r>
          </w:p>
        </w:tc>
        <w:tc>
          <w:tcPr>
            <w:tcW w:w="7628" w:type="dxa"/>
            <w:gridSpan w:val="2"/>
          </w:tcPr>
          <w:p w14:paraId="32E1B63C" w14:textId="4CA68124" w:rsidR="00AD400A" w:rsidRPr="00FE13DD" w:rsidRDefault="00130913" w:rsidP="00512160">
            <w:pPr>
              <w:autoSpaceDE w:val="0"/>
              <w:autoSpaceDN w:val="0"/>
              <w:adjustRightInd w:val="0"/>
              <w:jc w:val="both"/>
              <w:rPr>
                <w:rFonts w:ascii="Times New Roman" w:hAnsi="Times New Roman" w:cs="Times New Roman"/>
                <w:bCs/>
                <w:color w:val="000000" w:themeColor="text1"/>
                <w:sz w:val="20"/>
                <w:szCs w:val="20"/>
              </w:rPr>
            </w:pPr>
            <w:r w:rsidRPr="00130913">
              <w:rPr>
                <w:rFonts w:ascii="Times New Roman" w:hAnsi="Times New Roman" w:cs="Times New Roman"/>
                <w:bCs/>
                <w:color w:val="000000" w:themeColor="text1"/>
                <w:sz w:val="20"/>
                <w:szCs w:val="20"/>
              </w:rPr>
              <w:t>In urban societies, a variety of solid and liquid municipal biomass products are generated.</w:t>
            </w:r>
          </w:p>
        </w:tc>
      </w:tr>
    </w:tbl>
    <w:p w14:paraId="0DC5A039" w14:textId="73A3F159" w:rsidR="007C1162" w:rsidRPr="00FE13DD" w:rsidRDefault="00031542" w:rsidP="00FE13DD">
      <w:pPr>
        <w:pStyle w:val="ListParagraph"/>
        <w:numPr>
          <w:ilvl w:val="0"/>
          <w:numId w:val="8"/>
        </w:numPr>
        <w:spacing w:before="240" w:after="0" w:line="360" w:lineRule="auto"/>
        <w:jc w:val="center"/>
        <w:rPr>
          <w:rFonts w:ascii="Times New Roman" w:hAnsi="Times New Roman" w:cs="Times New Roman"/>
          <w:b/>
          <w:color w:val="000000" w:themeColor="text1"/>
          <w:sz w:val="20"/>
          <w:szCs w:val="20"/>
        </w:rPr>
      </w:pPr>
      <w:r w:rsidRPr="00FE13DD">
        <w:rPr>
          <w:rFonts w:ascii="Times New Roman" w:hAnsi="Times New Roman" w:cs="Times New Roman"/>
          <w:b/>
          <w:color w:val="000000" w:themeColor="text1"/>
          <w:sz w:val="20"/>
          <w:szCs w:val="20"/>
        </w:rPr>
        <w:t xml:space="preserve">Carbon neutrality of </w:t>
      </w:r>
      <w:r w:rsidR="005C7804" w:rsidRPr="00FE13DD">
        <w:rPr>
          <w:rFonts w:ascii="Times New Roman" w:hAnsi="Times New Roman" w:cs="Times New Roman"/>
          <w:b/>
          <w:color w:val="000000" w:themeColor="text1"/>
          <w:sz w:val="20"/>
          <w:szCs w:val="20"/>
        </w:rPr>
        <w:t>wood burning for energy</w:t>
      </w:r>
    </w:p>
    <w:p w14:paraId="2F640D18" w14:textId="23B46589" w:rsidR="00917D4D" w:rsidRPr="00FE13DD" w:rsidRDefault="00847B9E" w:rsidP="00FE13DD">
      <w:pPr>
        <w:autoSpaceDE w:val="0"/>
        <w:autoSpaceDN w:val="0"/>
        <w:adjustRightInd w:val="0"/>
        <w:spacing w:after="0" w:line="240" w:lineRule="auto"/>
        <w:ind w:firstLine="720"/>
        <w:jc w:val="both"/>
        <w:rPr>
          <w:rFonts w:ascii="Times New Roman" w:hAnsi="Times New Roman" w:cs="Times New Roman"/>
          <w:bCs/>
          <w:color w:val="000000" w:themeColor="text1"/>
          <w:sz w:val="20"/>
          <w:szCs w:val="20"/>
        </w:rPr>
      </w:pPr>
      <w:r w:rsidRPr="00FE13DD">
        <w:rPr>
          <w:rFonts w:ascii="Times New Roman" w:hAnsi="Times New Roman" w:cs="Times New Roman"/>
          <w:bCs/>
          <w:color w:val="000000" w:themeColor="text1"/>
          <w:sz w:val="20"/>
          <w:szCs w:val="20"/>
        </w:rPr>
        <w:t xml:space="preserve">Global concerns </w:t>
      </w:r>
      <w:r w:rsidR="00C52E28">
        <w:rPr>
          <w:rFonts w:ascii="Times New Roman" w:hAnsi="Times New Roman" w:cs="Times New Roman"/>
          <w:bCs/>
          <w:color w:val="000000" w:themeColor="text1"/>
          <w:sz w:val="20"/>
          <w:szCs w:val="20"/>
        </w:rPr>
        <w:t>about</w:t>
      </w:r>
      <w:r w:rsidRPr="00FE13DD">
        <w:rPr>
          <w:rFonts w:ascii="Times New Roman" w:hAnsi="Times New Roman" w:cs="Times New Roman"/>
          <w:bCs/>
          <w:color w:val="000000" w:themeColor="text1"/>
          <w:sz w:val="20"/>
          <w:szCs w:val="20"/>
        </w:rPr>
        <w:t xml:space="preserve"> climate change and energy security have opened up new opportunities for biomass-based energy use</w:t>
      </w:r>
      <w:r w:rsidR="00031542" w:rsidRPr="00FE13DD">
        <w:rPr>
          <w:rFonts w:ascii="Times New Roman" w:hAnsi="Times New Roman" w:cs="Times New Roman"/>
          <w:bCs/>
          <w:color w:val="000000" w:themeColor="text1"/>
          <w:sz w:val="20"/>
          <w:szCs w:val="20"/>
        </w:rPr>
        <w:t xml:space="preserve">. Biomass can play an indispensable role in reducing GHG emissions by creating diversification of </w:t>
      </w:r>
      <w:r w:rsidR="00C52E28">
        <w:rPr>
          <w:rFonts w:ascii="Times New Roman" w:hAnsi="Times New Roman" w:cs="Times New Roman"/>
          <w:bCs/>
          <w:color w:val="000000" w:themeColor="text1"/>
          <w:sz w:val="20"/>
          <w:szCs w:val="20"/>
        </w:rPr>
        <w:t xml:space="preserve">the </w:t>
      </w:r>
      <w:r w:rsidR="00031542" w:rsidRPr="00FE13DD">
        <w:rPr>
          <w:rFonts w:ascii="Times New Roman" w:hAnsi="Times New Roman" w:cs="Times New Roman"/>
          <w:bCs/>
          <w:color w:val="000000" w:themeColor="text1"/>
          <w:sz w:val="20"/>
          <w:szCs w:val="20"/>
        </w:rPr>
        <w:t>energy mix</w:t>
      </w:r>
      <w:r w:rsidRPr="00FE13DD">
        <w:rPr>
          <w:rFonts w:ascii="Times New Roman" w:hAnsi="Times New Roman" w:cs="Times New Roman"/>
          <w:bCs/>
          <w:color w:val="000000" w:themeColor="text1"/>
          <w:sz w:val="20"/>
          <w:szCs w:val="20"/>
        </w:rPr>
        <w:t xml:space="preserve">, </w:t>
      </w:r>
      <w:r w:rsidR="00033BF2" w:rsidRPr="00FE13DD">
        <w:rPr>
          <w:rFonts w:ascii="Times New Roman" w:hAnsi="Times New Roman" w:cs="Times New Roman"/>
          <w:bCs/>
          <w:color w:val="000000" w:themeColor="text1"/>
          <w:sz w:val="20"/>
          <w:szCs w:val="20"/>
        </w:rPr>
        <w:t>thus,</w:t>
      </w:r>
      <w:r w:rsidR="00031542" w:rsidRPr="00FE13DD">
        <w:rPr>
          <w:rFonts w:ascii="Times New Roman" w:hAnsi="Times New Roman" w:cs="Times New Roman"/>
          <w:bCs/>
          <w:color w:val="000000" w:themeColor="text1"/>
          <w:sz w:val="20"/>
          <w:szCs w:val="20"/>
        </w:rPr>
        <w:t xml:space="preserve"> helping countries lessen </w:t>
      </w:r>
      <w:r w:rsidRPr="00FE13DD">
        <w:rPr>
          <w:rFonts w:ascii="Times New Roman" w:hAnsi="Times New Roman" w:cs="Times New Roman"/>
          <w:bCs/>
          <w:color w:val="000000" w:themeColor="text1"/>
          <w:sz w:val="20"/>
          <w:szCs w:val="20"/>
        </w:rPr>
        <w:t xml:space="preserve">their </w:t>
      </w:r>
      <w:r w:rsidR="00031542" w:rsidRPr="00FE13DD">
        <w:rPr>
          <w:rFonts w:ascii="Times New Roman" w:hAnsi="Times New Roman" w:cs="Times New Roman"/>
          <w:bCs/>
          <w:color w:val="000000" w:themeColor="text1"/>
          <w:sz w:val="20"/>
          <w:szCs w:val="20"/>
        </w:rPr>
        <w:t xml:space="preserve">reliance on fossil fuels and aid in meeting global energy demand. </w:t>
      </w:r>
      <w:r w:rsidR="00436FD4" w:rsidRPr="00FE13DD">
        <w:rPr>
          <w:rFonts w:ascii="Times New Roman" w:hAnsi="Times New Roman" w:cs="Times New Roman"/>
          <w:bCs/>
          <w:color w:val="000000" w:themeColor="text1"/>
          <w:sz w:val="20"/>
          <w:szCs w:val="20"/>
        </w:rPr>
        <w:t>Burning wood simply returns CO</w:t>
      </w:r>
      <w:r w:rsidR="00436FD4" w:rsidRPr="00FE13DD">
        <w:rPr>
          <w:rFonts w:ascii="Times New Roman" w:hAnsi="Times New Roman" w:cs="Times New Roman"/>
          <w:bCs/>
          <w:color w:val="000000" w:themeColor="text1"/>
          <w:sz w:val="20"/>
          <w:szCs w:val="20"/>
          <w:vertAlign w:val="subscript"/>
        </w:rPr>
        <w:t>2</w:t>
      </w:r>
      <w:r w:rsidR="00436FD4" w:rsidRPr="00FE13DD">
        <w:rPr>
          <w:rFonts w:ascii="Times New Roman" w:hAnsi="Times New Roman" w:cs="Times New Roman"/>
          <w:bCs/>
          <w:color w:val="000000" w:themeColor="text1"/>
          <w:sz w:val="20"/>
          <w:szCs w:val="20"/>
        </w:rPr>
        <w:t xml:space="preserve"> to the atmosphere initially absorbed </w:t>
      </w:r>
      <w:r w:rsidR="00A67EA0" w:rsidRPr="00FE13DD">
        <w:rPr>
          <w:rFonts w:ascii="Times New Roman" w:hAnsi="Times New Roman" w:cs="Times New Roman"/>
          <w:bCs/>
          <w:color w:val="000000" w:themeColor="text1"/>
          <w:sz w:val="20"/>
          <w:szCs w:val="20"/>
        </w:rPr>
        <w:t>by</w:t>
      </w:r>
      <w:r w:rsidR="00436FD4" w:rsidRPr="00FE13DD">
        <w:rPr>
          <w:rFonts w:ascii="Times New Roman" w:hAnsi="Times New Roman" w:cs="Times New Roman"/>
          <w:bCs/>
          <w:color w:val="000000" w:themeColor="text1"/>
          <w:sz w:val="20"/>
          <w:szCs w:val="20"/>
        </w:rPr>
        <w:t xml:space="preserve"> the tree in its lifecycle, implicating no net release of CO</w:t>
      </w:r>
      <w:r w:rsidR="00436FD4" w:rsidRPr="00FE13DD">
        <w:rPr>
          <w:rFonts w:ascii="Times New Roman" w:hAnsi="Times New Roman" w:cs="Times New Roman"/>
          <w:bCs/>
          <w:color w:val="000000" w:themeColor="text1"/>
          <w:sz w:val="20"/>
          <w:szCs w:val="20"/>
          <w:vertAlign w:val="subscript"/>
        </w:rPr>
        <w:t>2</w:t>
      </w:r>
      <w:r w:rsidRPr="00FE13DD">
        <w:rPr>
          <w:rFonts w:ascii="Times New Roman" w:hAnsi="Times New Roman" w:cs="Times New Roman"/>
          <w:bCs/>
          <w:color w:val="000000" w:themeColor="text1"/>
          <w:sz w:val="20"/>
          <w:szCs w:val="20"/>
          <w:vertAlign w:val="subscript"/>
        </w:rPr>
        <w:t>,</w:t>
      </w:r>
      <w:r w:rsidR="00575BEE" w:rsidRPr="00FE13DD">
        <w:rPr>
          <w:rFonts w:ascii="Times New Roman" w:hAnsi="Times New Roman" w:cs="Times New Roman"/>
          <w:bCs/>
          <w:color w:val="000000" w:themeColor="text1"/>
          <w:sz w:val="20"/>
          <w:szCs w:val="20"/>
          <w:vertAlign w:val="subscript"/>
        </w:rPr>
        <w:t xml:space="preserve"> </w:t>
      </w:r>
      <w:r w:rsidR="00575BEE" w:rsidRPr="00FE13DD">
        <w:rPr>
          <w:rFonts w:ascii="Times New Roman" w:hAnsi="Times New Roman" w:cs="Times New Roman"/>
          <w:bCs/>
          <w:color w:val="000000" w:themeColor="text1"/>
          <w:sz w:val="20"/>
          <w:szCs w:val="20"/>
        </w:rPr>
        <w:t>making it a</w:t>
      </w:r>
      <w:r w:rsidR="00575BEE" w:rsidRPr="00FE13DD">
        <w:rPr>
          <w:rFonts w:ascii="Times New Roman" w:hAnsi="Times New Roman" w:cs="Times New Roman"/>
          <w:bCs/>
          <w:color w:val="000000" w:themeColor="text1"/>
          <w:sz w:val="20"/>
          <w:szCs w:val="20"/>
          <w:vertAlign w:val="subscript"/>
        </w:rPr>
        <w:t xml:space="preserve"> </w:t>
      </w:r>
      <w:r w:rsidR="00575BEE" w:rsidRPr="00FE13DD">
        <w:rPr>
          <w:rFonts w:ascii="Times New Roman" w:hAnsi="Times New Roman" w:cs="Times New Roman"/>
          <w:bCs/>
          <w:color w:val="000000" w:themeColor="text1"/>
          <w:sz w:val="20"/>
          <w:szCs w:val="20"/>
        </w:rPr>
        <w:t>carbon dioxide-neutral fuel</w:t>
      </w:r>
      <w:r w:rsidR="00C4466B" w:rsidRPr="00FE13DD">
        <w:rPr>
          <w:rFonts w:ascii="Times New Roman" w:hAnsi="Times New Roman" w:cs="Times New Roman"/>
          <w:bCs/>
          <w:color w:val="000000" w:themeColor="text1"/>
          <w:sz w:val="20"/>
          <w:szCs w:val="20"/>
        </w:rPr>
        <w:t xml:space="preserve"> (Fig. 1)</w:t>
      </w:r>
      <w:r w:rsidR="00436FD4" w:rsidRPr="00FE13DD">
        <w:rPr>
          <w:rFonts w:ascii="Times New Roman" w:hAnsi="Times New Roman" w:cs="Times New Roman"/>
          <w:bCs/>
          <w:color w:val="000000" w:themeColor="text1"/>
          <w:sz w:val="20"/>
          <w:szCs w:val="20"/>
        </w:rPr>
        <w:t>.</w:t>
      </w:r>
      <w:r w:rsidR="00685E40" w:rsidRPr="00FE13DD">
        <w:rPr>
          <w:rFonts w:ascii="Times New Roman" w:hAnsi="Times New Roman" w:cs="Times New Roman"/>
          <w:bCs/>
          <w:color w:val="000000" w:themeColor="text1"/>
          <w:sz w:val="20"/>
          <w:szCs w:val="20"/>
        </w:rPr>
        <w:t xml:space="preserve"> Production of wood fuel is sustainable</w:t>
      </w:r>
      <w:r w:rsidRPr="00FE13DD">
        <w:rPr>
          <w:rFonts w:ascii="Times New Roman" w:hAnsi="Times New Roman" w:cs="Times New Roman"/>
          <w:bCs/>
          <w:color w:val="000000" w:themeColor="text1"/>
          <w:sz w:val="20"/>
          <w:szCs w:val="20"/>
        </w:rPr>
        <w:t>,</w:t>
      </w:r>
      <w:r w:rsidR="00685E40" w:rsidRPr="00FE13DD">
        <w:rPr>
          <w:rFonts w:ascii="Times New Roman" w:hAnsi="Times New Roman" w:cs="Times New Roman"/>
          <w:bCs/>
          <w:color w:val="000000" w:themeColor="text1"/>
          <w:sz w:val="20"/>
          <w:szCs w:val="20"/>
        </w:rPr>
        <w:t xml:space="preserve"> provided that the trees harvested for fuel are replaced with new ones. Using wood for heating reduces carbon emissions by 90-95 </w:t>
      </w:r>
      <w:r w:rsidRPr="00FE13DD">
        <w:rPr>
          <w:rFonts w:ascii="Times New Roman" w:hAnsi="Times New Roman" w:cs="Times New Roman"/>
          <w:bCs/>
          <w:color w:val="000000" w:themeColor="text1"/>
          <w:sz w:val="20"/>
          <w:szCs w:val="20"/>
        </w:rPr>
        <w:t>percent</w:t>
      </w:r>
      <w:r w:rsidR="00685E40" w:rsidRPr="00FE13DD">
        <w:rPr>
          <w:rFonts w:ascii="Times New Roman" w:hAnsi="Times New Roman" w:cs="Times New Roman"/>
          <w:bCs/>
          <w:color w:val="000000" w:themeColor="text1"/>
          <w:sz w:val="20"/>
          <w:szCs w:val="20"/>
        </w:rPr>
        <w:t xml:space="preserve"> compared to fossil fuel use.</w:t>
      </w:r>
      <w:r w:rsidR="00184B8E" w:rsidRPr="00FE13DD">
        <w:rPr>
          <w:rFonts w:ascii="Times New Roman" w:hAnsi="Times New Roman" w:cs="Times New Roman"/>
          <w:bCs/>
          <w:color w:val="000000" w:themeColor="text1"/>
          <w:sz w:val="20"/>
          <w:szCs w:val="20"/>
        </w:rPr>
        <w:t xml:space="preserve"> </w:t>
      </w:r>
      <w:r w:rsidR="0034321C" w:rsidRPr="00FE13DD">
        <w:rPr>
          <w:rFonts w:ascii="Times New Roman" w:hAnsi="Times New Roman" w:cs="Times New Roman"/>
          <w:bCs/>
          <w:color w:val="000000" w:themeColor="text1"/>
          <w:sz w:val="20"/>
          <w:szCs w:val="20"/>
        </w:rPr>
        <w:t xml:space="preserve">The usage of biomass can also be </w:t>
      </w:r>
      <w:r w:rsidR="005425FD" w:rsidRPr="00FE13DD">
        <w:rPr>
          <w:rFonts w:ascii="Times New Roman" w:hAnsi="Times New Roman" w:cs="Times New Roman"/>
          <w:bCs/>
          <w:color w:val="000000" w:themeColor="text1"/>
          <w:sz w:val="20"/>
          <w:szCs w:val="20"/>
        </w:rPr>
        <w:t>utilized</w:t>
      </w:r>
      <w:r w:rsidR="0034321C" w:rsidRPr="00FE13DD">
        <w:rPr>
          <w:rFonts w:ascii="Times New Roman" w:hAnsi="Times New Roman" w:cs="Times New Roman"/>
          <w:bCs/>
          <w:color w:val="000000" w:themeColor="text1"/>
          <w:sz w:val="20"/>
          <w:szCs w:val="20"/>
        </w:rPr>
        <w:t xml:space="preserve"> to help developed countries comply with the Kyoto Protocol.</w:t>
      </w:r>
    </w:p>
    <w:p w14:paraId="2C571BAD" w14:textId="01F38942" w:rsidR="00917D4D" w:rsidRPr="00FE13DD" w:rsidRDefault="00386223" w:rsidP="00FE13DD">
      <w:pPr>
        <w:autoSpaceDE w:val="0"/>
        <w:autoSpaceDN w:val="0"/>
        <w:adjustRightInd w:val="0"/>
        <w:spacing w:after="0" w:line="240" w:lineRule="auto"/>
        <w:ind w:firstLine="720"/>
        <w:jc w:val="both"/>
        <w:rPr>
          <w:rFonts w:ascii="Times New Roman" w:hAnsi="Times New Roman" w:cs="Times New Roman"/>
          <w:bCs/>
          <w:color w:val="000000" w:themeColor="text1"/>
          <w:sz w:val="20"/>
          <w:szCs w:val="20"/>
        </w:rPr>
      </w:pPr>
      <w:r w:rsidRPr="00386223">
        <w:rPr>
          <w:rFonts w:ascii="Times New Roman" w:hAnsi="Times New Roman" w:cs="Times New Roman"/>
          <w:bCs/>
          <w:color w:val="000000" w:themeColor="text1"/>
          <w:sz w:val="20"/>
          <w:szCs w:val="20"/>
        </w:rPr>
        <w:t>The climatic effects of CO</w:t>
      </w:r>
      <w:r w:rsidRPr="00B503B9">
        <w:rPr>
          <w:rFonts w:ascii="Times New Roman" w:hAnsi="Times New Roman" w:cs="Times New Roman"/>
          <w:bCs/>
          <w:color w:val="000000" w:themeColor="text1"/>
          <w:sz w:val="20"/>
          <w:szCs w:val="20"/>
          <w:vertAlign w:val="subscript"/>
        </w:rPr>
        <w:t>2</w:t>
      </w:r>
      <w:r w:rsidRPr="00386223">
        <w:rPr>
          <w:rFonts w:ascii="Times New Roman" w:hAnsi="Times New Roman" w:cs="Times New Roman"/>
          <w:bCs/>
          <w:color w:val="000000" w:themeColor="text1"/>
          <w:sz w:val="20"/>
          <w:szCs w:val="20"/>
        </w:rPr>
        <w:t xml:space="preserve"> emitted by the burning of biomass are </w:t>
      </w:r>
      <w:r w:rsidR="00C52E28">
        <w:rPr>
          <w:rFonts w:ascii="Times New Roman" w:hAnsi="Times New Roman" w:cs="Times New Roman"/>
          <w:bCs/>
          <w:color w:val="000000" w:themeColor="text1"/>
          <w:sz w:val="20"/>
          <w:szCs w:val="20"/>
        </w:rPr>
        <w:t xml:space="preserve">the </w:t>
      </w:r>
      <w:r w:rsidRPr="00386223">
        <w:rPr>
          <w:rFonts w:ascii="Times New Roman" w:hAnsi="Times New Roman" w:cs="Times New Roman"/>
          <w:bCs/>
          <w:color w:val="000000" w:themeColor="text1"/>
          <w:sz w:val="20"/>
          <w:szCs w:val="20"/>
        </w:rPr>
        <w:t xml:space="preserve">same </w:t>
      </w:r>
      <w:r w:rsidR="00C52E28">
        <w:rPr>
          <w:rFonts w:ascii="Times New Roman" w:hAnsi="Times New Roman" w:cs="Times New Roman"/>
          <w:bCs/>
          <w:color w:val="000000" w:themeColor="text1"/>
          <w:sz w:val="20"/>
          <w:szCs w:val="20"/>
        </w:rPr>
        <w:t>as</w:t>
      </w:r>
      <w:r w:rsidRPr="00386223">
        <w:rPr>
          <w:rFonts w:ascii="Times New Roman" w:hAnsi="Times New Roman" w:cs="Times New Roman"/>
          <w:bCs/>
          <w:color w:val="000000" w:themeColor="text1"/>
          <w:sz w:val="20"/>
          <w:szCs w:val="20"/>
        </w:rPr>
        <w:t xml:space="preserve"> those of CO</w:t>
      </w:r>
      <w:r w:rsidRPr="00AC2E20">
        <w:rPr>
          <w:rFonts w:ascii="Times New Roman" w:hAnsi="Times New Roman" w:cs="Times New Roman"/>
          <w:bCs/>
          <w:color w:val="000000" w:themeColor="text1"/>
          <w:sz w:val="20"/>
          <w:szCs w:val="20"/>
          <w:vertAlign w:val="subscript"/>
        </w:rPr>
        <w:t>2</w:t>
      </w:r>
      <w:r w:rsidRPr="00386223">
        <w:rPr>
          <w:rFonts w:ascii="Times New Roman" w:hAnsi="Times New Roman" w:cs="Times New Roman"/>
          <w:bCs/>
          <w:color w:val="000000" w:themeColor="text1"/>
          <w:sz w:val="20"/>
          <w:szCs w:val="20"/>
        </w:rPr>
        <w:t xml:space="preserve"> emitted by the combustion of fossil fuels. Compar</w:t>
      </w:r>
      <w:r w:rsidR="00C52E28">
        <w:rPr>
          <w:rFonts w:ascii="Times New Roman" w:hAnsi="Times New Roman" w:cs="Times New Roman"/>
          <w:bCs/>
          <w:color w:val="000000" w:themeColor="text1"/>
          <w:sz w:val="20"/>
          <w:szCs w:val="20"/>
        </w:rPr>
        <w:t>ed</w:t>
      </w:r>
      <w:r w:rsidRPr="00386223">
        <w:rPr>
          <w:rFonts w:ascii="Times New Roman" w:hAnsi="Times New Roman" w:cs="Times New Roman"/>
          <w:bCs/>
          <w:color w:val="000000" w:themeColor="text1"/>
          <w:sz w:val="20"/>
          <w:szCs w:val="20"/>
        </w:rPr>
        <w:t xml:space="preserve"> to CO</w:t>
      </w:r>
      <w:r w:rsidRPr="00C52E28">
        <w:rPr>
          <w:rFonts w:ascii="Times New Roman" w:hAnsi="Times New Roman" w:cs="Times New Roman"/>
          <w:bCs/>
          <w:color w:val="000000" w:themeColor="text1"/>
          <w:sz w:val="20"/>
          <w:szCs w:val="20"/>
          <w:vertAlign w:val="subscript"/>
        </w:rPr>
        <w:t>2</w:t>
      </w:r>
      <w:r w:rsidRPr="00386223">
        <w:rPr>
          <w:rFonts w:ascii="Times New Roman" w:hAnsi="Times New Roman" w:cs="Times New Roman"/>
          <w:bCs/>
          <w:color w:val="000000" w:themeColor="text1"/>
          <w:sz w:val="20"/>
          <w:szCs w:val="20"/>
        </w:rPr>
        <w:t xml:space="preserve"> from fossil fuels, CO</w:t>
      </w:r>
      <w:r w:rsidRPr="00AC2E20">
        <w:rPr>
          <w:rFonts w:ascii="Times New Roman" w:hAnsi="Times New Roman" w:cs="Times New Roman"/>
          <w:bCs/>
          <w:color w:val="000000" w:themeColor="text1"/>
          <w:sz w:val="20"/>
          <w:szCs w:val="20"/>
          <w:vertAlign w:val="subscript"/>
        </w:rPr>
        <w:t>2</w:t>
      </w:r>
      <w:r w:rsidRPr="00386223">
        <w:rPr>
          <w:rFonts w:ascii="Times New Roman" w:hAnsi="Times New Roman" w:cs="Times New Roman"/>
          <w:bCs/>
          <w:color w:val="000000" w:themeColor="text1"/>
          <w:sz w:val="20"/>
          <w:szCs w:val="20"/>
        </w:rPr>
        <w:t xml:space="preserve"> emitted by the burning of biomass has a range of net climatic effects. </w:t>
      </w:r>
      <w:r w:rsidR="00C52E28">
        <w:rPr>
          <w:rFonts w:ascii="Times New Roman" w:hAnsi="Times New Roman" w:cs="Times New Roman"/>
          <w:bCs/>
          <w:color w:val="000000" w:themeColor="text1"/>
          <w:sz w:val="20"/>
          <w:szCs w:val="20"/>
        </w:rPr>
        <w:t>T</w:t>
      </w:r>
      <w:r w:rsidRPr="00386223">
        <w:rPr>
          <w:rFonts w:ascii="Times New Roman" w:hAnsi="Times New Roman" w:cs="Times New Roman"/>
          <w:bCs/>
          <w:color w:val="000000" w:themeColor="text1"/>
          <w:sz w:val="20"/>
          <w:szCs w:val="20"/>
        </w:rPr>
        <w:t>o account for regeneration, [4] proposed the idea of global warming potential (GWP). It calculates, taking into account infrared radiation absorption and air lifetime, the total potential warming effect of a pulse of GHGs over a certain time. The CO</w:t>
      </w:r>
      <w:r w:rsidRPr="00B503B9">
        <w:rPr>
          <w:rFonts w:ascii="Times New Roman" w:hAnsi="Times New Roman" w:cs="Times New Roman"/>
          <w:bCs/>
          <w:color w:val="000000" w:themeColor="text1"/>
          <w:sz w:val="20"/>
          <w:szCs w:val="20"/>
          <w:vertAlign w:val="subscript"/>
        </w:rPr>
        <w:t>2</w:t>
      </w:r>
      <w:r w:rsidRPr="00386223">
        <w:rPr>
          <w:rFonts w:ascii="Times New Roman" w:hAnsi="Times New Roman" w:cs="Times New Roman"/>
          <w:bCs/>
          <w:color w:val="000000" w:themeColor="text1"/>
          <w:sz w:val="20"/>
          <w:szCs w:val="20"/>
        </w:rPr>
        <w:t xml:space="preserve"> GWP has assigned a ratio of 1. From a climatic standpoint, bioenergy from trees is superior t</w:t>
      </w:r>
      <w:r w:rsidR="00C52E28">
        <w:rPr>
          <w:rFonts w:ascii="Times New Roman" w:hAnsi="Times New Roman" w:cs="Times New Roman"/>
          <w:bCs/>
          <w:color w:val="000000" w:themeColor="text1"/>
          <w:sz w:val="20"/>
          <w:szCs w:val="20"/>
        </w:rPr>
        <w:t>o</w:t>
      </w:r>
      <w:r w:rsidRPr="00386223">
        <w:rPr>
          <w:rFonts w:ascii="Times New Roman" w:hAnsi="Times New Roman" w:cs="Times New Roman"/>
          <w:bCs/>
          <w:color w:val="000000" w:themeColor="text1"/>
          <w:sz w:val="20"/>
          <w:szCs w:val="20"/>
        </w:rPr>
        <w:t xml:space="preserve"> fossil fuels if the global warming potential is much below 1.0.</w:t>
      </w:r>
      <w:r w:rsidR="005425FD">
        <w:rPr>
          <w:rFonts w:ascii="Times New Roman" w:hAnsi="Times New Roman" w:cs="Times New Roman"/>
          <w:bCs/>
          <w:color w:val="000000" w:themeColor="text1"/>
          <w:sz w:val="20"/>
          <w:szCs w:val="20"/>
        </w:rPr>
        <w:t>[5]</w:t>
      </w:r>
    </w:p>
    <w:p w14:paraId="22366C14" w14:textId="4DBBD2D0" w:rsidR="00C4466B" w:rsidRPr="002B25CB" w:rsidRDefault="007F2019" w:rsidP="00C4466B">
      <w:pPr>
        <w:autoSpaceDE w:val="0"/>
        <w:autoSpaceDN w:val="0"/>
        <w:adjustRightInd w:val="0"/>
        <w:spacing w:after="0" w:line="360" w:lineRule="auto"/>
        <w:jc w:val="both"/>
        <w:rPr>
          <w:rFonts w:ascii="Times New Roman" w:hAnsi="Times New Roman" w:cs="Times New Roman"/>
          <w:bCs/>
          <w:color w:val="000000" w:themeColor="text1"/>
          <w:sz w:val="24"/>
          <w:szCs w:val="24"/>
        </w:rPr>
      </w:pPr>
      <w:r w:rsidRPr="002B25CB">
        <w:rPr>
          <w:noProof/>
          <w:color w:val="000000" w:themeColor="text1"/>
        </w:rPr>
        <w:lastRenderedPageBreak/>
        <w:drawing>
          <wp:anchor distT="0" distB="0" distL="114300" distR="114300" simplePos="0" relativeHeight="251658240" behindDoc="0" locked="0" layoutInCell="1" allowOverlap="1" wp14:anchorId="105A189D" wp14:editId="07481480">
            <wp:simplePos x="0" y="0"/>
            <wp:positionH relativeFrom="column">
              <wp:posOffset>624840</wp:posOffset>
            </wp:positionH>
            <wp:positionV relativeFrom="paragraph">
              <wp:posOffset>87630</wp:posOffset>
            </wp:positionV>
            <wp:extent cx="3630490" cy="2392680"/>
            <wp:effectExtent l="76200" t="76200" r="141605" b="140970"/>
            <wp:wrapSquare wrapText="bothSides"/>
            <wp:docPr id="9475200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b="5851"/>
                    <a:stretch/>
                  </pic:blipFill>
                  <pic:spPr bwMode="auto">
                    <a:xfrm>
                      <a:off x="0" y="0"/>
                      <a:ext cx="3630490" cy="23926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1C5038" w14:textId="6F8B58A9" w:rsidR="00C4466B" w:rsidRPr="002B25CB" w:rsidRDefault="00031542" w:rsidP="00DD1D57">
      <w:pPr>
        <w:autoSpaceDE w:val="0"/>
        <w:autoSpaceDN w:val="0"/>
        <w:adjustRightInd w:val="0"/>
        <w:spacing w:after="0" w:line="360" w:lineRule="auto"/>
        <w:jc w:val="both"/>
        <w:rPr>
          <w:rFonts w:ascii="Times New Roman" w:hAnsi="Times New Roman" w:cs="Times New Roman"/>
          <w:bCs/>
          <w:color w:val="000000" w:themeColor="text1"/>
          <w:sz w:val="24"/>
          <w:szCs w:val="24"/>
          <w:vertAlign w:val="superscript"/>
        </w:rPr>
      </w:pPr>
      <w:r w:rsidRPr="002B25CB">
        <w:rPr>
          <w:rFonts w:ascii="Times New Roman" w:hAnsi="Times New Roman" w:cs="Times New Roman"/>
          <w:bCs/>
          <w:color w:val="000000" w:themeColor="text1"/>
          <w:sz w:val="24"/>
          <w:szCs w:val="24"/>
          <w:vertAlign w:val="superscript"/>
        </w:rPr>
        <w:tab/>
      </w:r>
    </w:p>
    <w:p w14:paraId="7458BD9B" w14:textId="77777777" w:rsidR="00C4466B" w:rsidRPr="002B25CB" w:rsidRDefault="00C4466B" w:rsidP="00DD1D57">
      <w:pPr>
        <w:autoSpaceDE w:val="0"/>
        <w:autoSpaceDN w:val="0"/>
        <w:adjustRightInd w:val="0"/>
        <w:spacing w:after="0" w:line="360" w:lineRule="auto"/>
        <w:jc w:val="both"/>
        <w:rPr>
          <w:rFonts w:ascii="Times New Roman" w:hAnsi="Times New Roman" w:cs="Times New Roman"/>
          <w:bCs/>
          <w:color w:val="000000" w:themeColor="text1"/>
          <w:sz w:val="24"/>
          <w:szCs w:val="24"/>
          <w:vertAlign w:val="superscript"/>
        </w:rPr>
      </w:pPr>
    </w:p>
    <w:p w14:paraId="382C2990" w14:textId="77777777" w:rsidR="00C4466B" w:rsidRPr="002B25CB" w:rsidRDefault="00C4466B" w:rsidP="00DD1D57">
      <w:pPr>
        <w:autoSpaceDE w:val="0"/>
        <w:autoSpaceDN w:val="0"/>
        <w:adjustRightInd w:val="0"/>
        <w:spacing w:after="0" w:line="360" w:lineRule="auto"/>
        <w:jc w:val="both"/>
        <w:rPr>
          <w:rFonts w:ascii="Times New Roman" w:hAnsi="Times New Roman" w:cs="Times New Roman"/>
          <w:bCs/>
          <w:color w:val="000000" w:themeColor="text1"/>
          <w:sz w:val="24"/>
          <w:szCs w:val="24"/>
          <w:vertAlign w:val="superscript"/>
        </w:rPr>
      </w:pPr>
    </w:p>
    <w:p w14:paraId="5C1F5044" w14:textId="77777777" w:rsidR="00C4466B" w:rsidRPr="002B25CB" w:rsidRDefault="00C4466B" w:rsidP="00DD1D57">
      <w:pPr>
        <w:autoSpaceDE w:val="0"/>
        <w:autoSpaceDN w:val="0"/>
        <w:adjustRightInd w:val="0"/>
        <w:spacing w:after="0" w:line="360" w:lineRule="auto"/>
        <w:jc w:val="both"/>
        <w:rPr>
          <w:rFonts w:ascii="Times New Roman" w:hAnsi="Times New Roman" w:cs="Times New Roman"/>
          <w:bCs/>
          <w:color w:val="000000" w:themeColor="text1"/>
          <w:sz w:val="24"/>
          <w:szCs w:val="24"/>
          <w:vertAlign w:val="superscript"/>
        </w:rPr>
      </w:pPr>
    </w:p>
    <w:p w14:paraId="01293218" w14:textId="77777777" w:rsidR="00C4466B" w:rsidRPr="002B25CB" w:rsidRDefault="00C4466B" w:rsidP="00DD1D57">
      <w:pPr>
        <w:autoSpaceDE w:val="0"/>
        <w:autoSpaceDN w:val="0"/>
        <w:adjustRightInd w:val="0"/>
        <w:spacing w:after="0" w:line="360" w:lineRule="auto"/>
        <w:jc w:val="both"/>
        <w:rPr>
          <w:rFonts w:ascii="Times New Roman" w:hAnsi="Times New Roman" w:cs="Times New Roman"/>
          <w:bCs/>
          <w:color w:val="000000" w:themeColor="text1"/>
          <w:sz w:val="24"/>
          <w:szCs w:val="24"/>
          <w:vertAlign w:val="superscript"/>
        </w:rPr>
      </w:pPr>
    </w:p>
    <w:p w14:paraId="7C3111D8" w14:textId="77777777" w:rsidR="00C4466B" w:rsidRPr="002B25CB" w:rsidRDefault="00C4466B" w:rsidP="00DD1D57">
      <w:pPr>
        <w:autoSpaceDE w:val="0"/>
        <w:autoSpaceDN w:val="0"/>
        <w:adjustRightInd w:val="0"/>
        <w:spacing w:after="0" w:line="360" w:lineRule="auto"/>
        <w:jc w:val="both"/>
        <w:rPr>
          <w:rFonts w:ascii="Times New Roman" w:hAnsi="Times New Roman" w:cs="Times New Roman"/>
          <w:bCs/>
          <w:color w:val="000000" w:themeColor="text1"/>
          <w:sz w:val="24"/>
          <w:szCs w:val="24"/>
          <w:vertAlign w:val="superscript"/>
        </w:rPr>
      </w:pPr>
    </w:p>
    <w:p w14:paraId="1F77207B" w14:textId="77777777" w:rsidR="00C4466B" w:rsidRPr="002B25CB" w:rsidRDefault="00C4466B" w:rsidP="00DD1D57">
      <w:pPr>
        <w:autoSpaceDE w:val="0"/>
        <w:autoSpaceDN w:val="0"/>
        <w:adjustRightInd w:val="0"/>
        <w:spacing w:after="0" w:line="360" w:lineRule="auto"/>
        <w:jc w:val="both"/>
        <w:rPr>
          <w:rFonts w:ascii="Times New Roman" w:hAnsi="Times New Roman" w:cs="Times New Roman"/>
          <w:bCs/>
          <w:color w:val="000000" w:themeColor="text1"/>
          <w:sz w:val="24"/>
          <w:szCs w:val="24"/>
          <w:vertAlign w:val="superscript"/>
        </w:rPr>
      </w:pPr>
    </w:p>
    <w:p w14:paraId="1C0C56C5" w14:textId="77777777" w:rsidR="00C4466B" w:rsidRPr="002B25CB" w:rsidRDefault="00C4466B" w:rsidP="00DD1D57">
      <w:pPr>
        <w:autoSpaceDE w:val="0"/>
        <w:autoSpaceDN w:val="0"/>
        <w:adjustRightInd w:val="0"/>
        <w:spacing w:after="0" w:line="360" w:lineRule="auto"/>
        <w:jc w:val="both"/>
        <w:rPr>
          <w:rFonts w:ascii="Times New Roman" w:hAnsi="Times New Roman" w:cs="Times New Roman"/>
          <w:bCs/>
          <w:color w:val="000000" w:themeColor="text1"/>
          <w:sz w:val="24"/>
          <w:szCs w:val="24"/>
          <w:vertAlign w:val="superscript"/>
        </w:rPr>
      </w:pPr>
    </w:p>
    <w:p w14:paraId="08D7D4DF" w14:textId="77777777" w:rsidR="00C4466B" w:rsidRPr="002B25CB" w:rsidRDefault="00C4466B" w:rsidP="00DD1D57">
      <w:pPr>
        <w:autoSpaceDE w:val="0"/>
        <w:autoSpaceDN w:val="0"/>
        <w:adjustRightInd w:val="0"/>
        <w:spacing w:after="0" w:line="360" w:lineRule="auto"/>
        <w:jc w:val="both"/>
        <w:rPr>
          <w:rFonts w:ascii="Times New Roman" w:hAnsi="Times New Roman" w:cs="Times New Roman"/>
          <w:bCs/>
          <w:color w:val="000000" w:themeColor="text1"/>
          <w:sz w:val="24"/>
          <w:szCs w:val="24"/>
          <w:vertAlign w:val="superscript"/>
        </w:rPr>
      </w:pPr>
    </w:p>
    <w:p w14:paraId="473CD35E" w14:textId="102DD825" w:rsidR="00C4466B" w:rsidRPr="00FE13DD" w:rsidRDefault="00C4466B" w:rsidP="00017DF7">
      <w:pPr>
        <w:autoSpaceDE w:val="0"/>
        <w:autoSpaceDN w:val="0"/>
        <w:adjustRightInd w:val="0"/>
        <w:spacing w:after="0" w:line="360" w:lineRule="auto"/>
        <w:jc w:val="center"/>
        <w:rPr>
          <w:rFonts w:ascii="Times New Roman" w:hAnsi="Times New Roman" w:cs="Times New Roman"/>
          <w:b/>
          <w:color w:val="000000" w:themeColor="text1"/>
          <w:sz w:val="20"/>
          <w:szCs w:val="20"/>
        </w:rPr>
      </w:pPr>
      <w:r w:rsidRPr="00FE13DD">
        <w:rPr>
          <w:rFonts w:ascii="Times New Roman" w:hAnsi="Times New Roman" w:cs="Times New Roman"/>
          <w:b/>
          <w:color w:val="000000" w:themeColor="text1"/>
          <w:sz w:val="20"/>
          <w:szCs w:val="20"/>
        </w:rPr>
        <w:t>Figure 1. Carbon neutrality of bioenergy</w:t>
      </w:r>
    </w:p>
    <w:p w14:paraId="24CD7A0A" w14:textId="5FEE2B94" w:rsidR="00184B8E" w:rsidRPr="00FE13DD" w:rsidRDefault="00031542" w:rsidP="00FE13DD">
      <w:pPr>
        <w:autoSpaceDE w:val="0"/>
        <w:autoSpaceDN w:val="0"/>
        <w:adjustRightInd w:val="0"/>
        <w:spacing w:after="0" w:line="240" w:lineRule="auto"/>
        <w:jc w:val="both"/>
        <w:rPr>
          <w:rFonts w:ascii="Times New Roman" w:hAnsi="Times New Roman" w:cs="Times New Roman"/>
          <w:bCs/>
          <w:color w:val="000000" w:themeColor="text1"/>
          <w:sz w:val="20"/>
          <w:szCs w:val="20"/>
        </w:rPr>
      </w:pPr>
      <w:r w:rsidRPr="00FE13DD">
        <w:rPr>
          <w:rFonts w:ascii="Times New Roman" w:eastAsia="Times New Roman" w:hAnsi="Times New Roman" w:cs="Times New Roman"/>
          <w:bCs/>
          <w:color w:val="000000" w:themeColor="text1"/>
          <w:sz w:val="20"/>
          <w:szCs w:val="20"/>
        </w:rPr>
        <w:t xml:space="preserve">Emissions from biomass combustion may vary with the type of wood used and the technology generated. For example, sulfur dioxide emission is considered minimal if wood is the primary energy source. In wood combustion, there is a release of </w:t>
      </w:r>
      <w:bookmarkStart w:id="0" w:name="_Hlk94813572"/>
      <w:r w:rsidR="006F60EF" w:rsidRPr="00FE13DD">
        <w:rPr>
          <w:rFonts w:ascii="Times New Roman" w:eastAsia="Times New Roman" w:hAnsi="Times New Roman" w:cs="Times New Roman"/>
          <w:bCs/>
          <w:color w:val="000000" w:themeColor="text1"/>
          <w:sz w:val="20"/>
          <w:szCs w:val="20"/>
        </w:rPr>
        <w:t>CO</w:t>
      </w:r>
      <w:r w:rsidR="006F60EF" w:rsidRPr="00FE13DD">
        <w:rPr>
          <w:rFonts w:ascii="Times New Roman" w:eastAsia="Times New Roman" w:hAnsi="Times New Roman" w:cs="Times New Roman"/>
          <w:bCs/>
          <w:color w:val="000000" w:themeColor="text1"/>
          <w:sz w:val="20"/>
          <w:szCs w:val="20"/>
          <w:vertAlign w:val="subscript"/>
        </w:rPr>
        <w:t>2</w:t>
      </w:r>
      <w:r w:rsidR="00513D14" w:rsidRPr="00FE13DD">
        <w:rPr>
          <w:rFonts w:ascii="Times New Roman" w:eastAsia="Times New Roman" w:hAnsi="Times New Roman" w:cs="Times New Roman"/>
          <w:bCs/>
          <w:color w:val="000000" w:themeColor="text1"/>
          <w:sz w:val="20"/>
          <w:szCs w:val="20"/>
        </w:rPr>
        <w:t xml:space="preserve"> </w:t>
      </w:r>
      <w:bookmarkEnd w:id="0"/>
      <w:r w:rsidR="00513D14" w:rsidRPr="00FE13DD">
        <w:rPr>
          <w:rFonts w:ascii="Times New Roman" w:eastAsia="Times New Roman" w:hAnsi="Times New Roman" w:cs="Times New Roman"/>
          <w:bCs/>
          <w:color w:val="000000" w:themeColor="text1"/>
          <w:sz w:val="20"/>
          <w:szCs w:val="20"/>
        </w:rPr>
        <w:t>into</w:t>
      </w:r>
      <w:r w:rsidRPr="00FE13DD">
        <w:rPr>
          <w:rFonts w:ascii="Times New Roman" w:eastAsia="Times New Roman" w:hAnsi="Times New Roman" w:cs="Times New Roman"/>
          <w:bCs/>
          <w:color w:val="000000" w:themeColor="text1"/>
          <w:sz w:val="20"/>
          <w:szCs w:val="20"/>
        </w:rPr>
        <w:t xml:space="preserve"> the atmosphere. Still, through the cycle of growing trees, using wood, afforestation</w:t>
      </w:r>
      <w:r w:rsidR="00847B9E" w:rsidRPr="00FE13DD">
        <w:rPr>
          <w:rFonts w:ascii="Times New Roman" w:eastAsia="Times New Roman" w:hAnsi="Times New Roman" w:cs="Times New Roman"/>
          <w:bCs/>
          <w:color w:val="000000" w:themeColor="text1"/>
          <w:sz w:val="20"/>
          <w:szCs w:val="20"/>
        </w:rPr>
        <w:t>,</w:t>
      </w:r>
      <w:r w:rsidRPr="00FE13DD">
        <w:rPr>
          <w:rFonts w:ascii="Times New Roman" w:eastAsia="Times New Roman" w:hAnsi="Times New Roman" w:cs="Times New Roman"/>
          <w:bCs/>
          <w:color w:val="000000" w:themeColor="text1"/>
          <w:sz w:val="20"/>
          <w:szCs w:val="20"/>
        </w:rPr>
        <w:t xml:space="preserve"> and reforestation, the </w:t>
      </w:r>
      <w:r w:rsidR="006F60EF" w:rsidRPr="00FE13DD">
        <w:rPr>
          <w:rFonts w:ascii="Times New Roman" w:eastAsia="Times New Roman" w:hAnsi="Times New Roman" w:cs="Times New Roman"/>
          <w:bCs/>
          <w:color w:val="000000" w:themeColor="text1"/>
          <w:sz w:val="20"/>
          <w:szCs w:val="20"/>
        </w:rPr>
        <w:t>CO</w:t>
      </w:r>
      <w:r w:rsidR="006F60EF" w:rsidRPr="00FE13DD">
        <w:rPr>
          <w:rFonts w:ascii="Times New Roman" w:eastAsia="Times New Roman" w:hAnsi="Times New Roman" w:cs="Times New Roman"/>
          <w:bCs/>
          <w:color w:val="000000" w:themeColor="text1"/>
          <w:sz w:val="20"/>
          <w:szCs w:val="20"/>
          <w:vertAlign w:val="subscript"/>
        </w:rPr>
        <w:t>2</w:t>
      </w:r>
      <w:r w:rsidRPr="00FE13DD">
        <w:rPr>
          <w:rFonts w:ascii="Times New Roman" w:eastAsia="Times New Roman" w:hAnsi="Times New Roman" w:cs="Times New Roman"/>
          <w:bCs/>
          <w:color w:val="000000" w:themeColor="text1"/>
          <w:sz w:val="20"/>
          <w:szCs w:val="20"/>
        </w:rPr>
        <w:t xml:space="preserve"> is </w:t>
      </w:r>
      <w:r w:rsidR="00F04D53" w:rsidRPr="00FE13DD">
        <w:rPr>
          <w:rFonts w:ascii="Times New Roman" w:eastAsia="Times New Roman" w:hAnsi="Times New Roman" w:cs="Times New Roman"/>
          <w:bCs/>
          <w:color w:val="000000" w:themeColor="text1"/>
          <w:sz w:val="20"/>
          <w:szCs w:val="20"/>
        </w:rPr>
        <w:t>sequestered</w:t>
      </w:r>
      <w:r w:rsidRPr="00FE13DD">
        <w:rPr>
          <w:rFonts w:ascii="Times New Roman" w:eastAsia="Times New Roman" w:hAnsi="Times New Roman" w:cs="Times New Roman"/>
          <w:bCs/>
          <w:color w:val="000000" w:themeColor="text1"/>
          <w:sz w:val="20"/>
          <w:szCs w:val="20"/>
        </w:rPr>
        <w:t xml:space="preserve"> from the atmosphere. </w:t>
      </w:r>
      <w:r w:rsidR="00A778A8" w:rsidRPr="00A778A8">
        <w:rPr>
          <w:rFonts w:ascii="Times New Roman" w:hAnsi="Times New Roman" w:cs="Times New Roman"/>
          <w:bCs/>
          <w:color w:val="000000" w:themeColor="text1"/>
          <w:sz w:val="20"/>
          <w:szCs w:val="20"/>
        </w:rPr>
        <w:t>Fossil fuels required millions of years to form, but they are burnt within a few decades, and at a rate that is much quicker than the global carbon cycle can handle. Fossil fuels burn by releasing their stored carbon into the air as CO2. In contrast, burning wood is effectively carbon neutral since the CO2 generated while burning is offset by the growth of new trees. By keeping waste wood out of landfills, using wood fuel can also help to lower the release of methane.</w:t>
      </w:r>
    </w:p>
    <w:p w14:paraId="3682A51B" w14:textId="77777777" w:rsidR="004619C4" w:rsidRDefault="004619C4" w:rsidP="00FE13DD">
      <w:pPr>
        <w:autoSpaceDE w:val="0"/>
        <w:autoSpaceDN w:val="0"/>
        <w:adjustRightInd w:val="0"/>
        <w:spacing w:after="0" w:line="240" w:lineRule="auto"/>
        <w:ind w:firstLine="720"/>
        <w:jc w:val="both"/>
        <w:rPr>
          <w:rFonts w:ascii="Times New Roman" w:hAnsi="Times New Roman" w:cs="Times New Roman"/>
          <w:bCs/>
          <w:color w:val="000000" w:themeColor="text1"/>
          <w:sz w:val="20"/>
          <w:szCs w:val="20"/>
        </w:rPr>
      </w:pPr>
      <w:r w:rsidRPr="004619C4">
        <w:rPr>
          <w:rFonts w:ascii="Times New Roman" w:hAnsi="Times New Roman" w:cs="Times New Roman"/>
          <w:bCs/>
          <w:color w:val="000000" w:themeColor="text1"/>
          <w:sz w:val="20"/>
          <w:szCs w:val="20"/>
        </w:rPr>
        <w:t>The potential solution for preventing climate change today is to replace fossil fuel energy. It finally results in a developing market for the generation of biomass energy. Before entering this market, it is crucial to understand that the advantages of forest bioenergy depend on weighing different alternatives for forest management against a worst-case scenario, taking carbon stocks into account. Stand productivity, which is expressed by the change in silvicultural management, the prior land use, and baseline assumptions are some crucial assumptions that affect the growth of woody bioenergy through time.</w:t>
      </w:r>
    </w:p>
    <w:p w14:paraId="6C33800F" w14:textId="77777777" w:rsidR="004619C4" w:rsidRDefault="004619C4" w:rsidP="00FE13DD">
      <w:pPr>
        <w:autoSpaceDE w:val="0"/>
        <w:autoSpaceDN w:val="0"/>
        <w:adjustRightInd w:val="0"/>
        <w:spacing w:after="0" w:line="240" w:lineRule="auto"/>
        <w:ind w:firstLine="720"/>
        <w:jc w:val="both"/>
        <w:rPr>
          <w:rFonts w:ascii="Times New Roman" w:eastAsia="CIDFont+F1" w:hAnsi="Times New Roman" w:cs="Times New Roman"/>
          <w:bCs/>
          <w:color w:val="000000" w:themeColor="text1"/>
          <w:sz w:val="20"/>
          <w:szCs w:val="20"/>
        </w:rPr>
      </w:pPr>
      <w:r w:rsidRPr="004619C4">
        <w:rPr>
          <w:rFonts w:ascii="Times New Roman" w:eastAsia="CIDFont+F1" w:hAnsi="Times New Roman" w:cs="Times New Roman"/>
          <w:bCs/>
          <w:color w:val="000000" w:themeColor="text1"/>
          <w:sz w:val="20"/>
          <w:szCs w:val="20"/>
        </w:rPr>
        <w:t>According to [6], a forest may also operate as a carbon source since they produce more carbon than they store, making them a net carbon source that ultimately raises the atmospheric concentration of CO2. While certain forest biomass sources may result in decades-long increases in atmospheric GHGs, others may offer near-immediate GHG reductions. Additionally, felling affects the carbon pool dynamics in the stands. For instance, following harvesting, there will frequently be a net release of carbon from the soil layer. In addition, if the stand is not harvested, there will often be more growth and biomass buildup.</w:t>
      </w:r>
      <w:r>
        <w:rPr>
          <w:rFonts w:ascii="Times New Roman" w:eastAsia="CIDFont+F1" w:hAnsi="Times New Roman" w:cs="Times New Roman"/>
          <w:bCs/>
          <w:color w:val="000000" w:themeColor="text1"/>
          <w:sz w:val="20"/>
          <w:szCs w:val="20"/>
        </w:rPr>
        <w:t xml:space="preserve"> </w:t>
      </w:r>
      <w:r w:rsidRPr="004619C4">
        <w:rPr>
          <w:rFonts w:ascii="Times New Roman" w:eastAsia="CIDFont+F1" w:hAnsi="Times New Roman" w:cs="Times New Roman"/>
          <w:bCs/>
          <w:color w:val="000000" w:themeColor="text1"/>
          <w:sz w:val="20"/>
          <w:szCs w:val="20"/>
        </w:rPr>
        <w:t>In order to determine the possible climatic consequences of harvesting, it is important to compare the harvest scenario to a no-harvest approach that also includes a description of the stand's carbon dynamics.</w:t>
      </w:r>
    </w:p>
    <w:p w14:paraId="34F9AAA7" w14:textId="2469066E" w:rsidR="00320064" w:rsidRDefault="004619C4" w:rsidP="00FE13DD">
      <w:pPr>
        <w:autoSpaceDE w:val="0"/>
        <w:autoSpaceDN w:val="0"/>
        <w:adjustRightInd w:val="0"/>
        <w:spacing w:after="0" w:line="240" w:lineRule="auto"/>
        <w:ind w:firstLine="720"/>
        <w:jc w:val="both"/>
        <w:rPr>
          <w:rFonts w:ascii="Times New Roman" w:eastAsia="CIDFont+F1" w:hAnsi="Times New Roman" w:cs="Times New Roman"/>
          <w:bCs/>
          <w:color w:val="000000" w:themeColor="text1"/>
          <w:sz w:val="20"/>
          <w:szCs w:val="20"/>
        </w:rPr>
      </w:pPr>
      <w:r w:rsidRPr="004619C4">
        <w:rPr>
          <w:rFonts w:ascii="Times New Roman" w:hAnsi="Times New Roman" w:cs="Times New Roman"/>
          <w:bCs/>
          <w:color w:val="000000" w:themeColor="text1"/>
          <w:sz w:val="20"/>
          <w:szCs w:val="20"/>
        </w:rPr>
        <w:t>Furthermore, two concerns lead to extra considerations. First, although emissions and regrowth for annual crops happen within a single year, there is a lag between emissions and regrowth for woody biomass. Increasing current harvest levels, for instance, in order to meet renewable energy goals without enough afforestation. Additionally, the overall carbon stock of such stands in intensively and sustainably managed forests may be smaller than in the non-bioenergy scenario. Wherever harvest rises, the biosphere's carbon reserves are burned instead, releasing CO</w:t>
      </w:r>
      <w:r w:rsidRPr="004619C4">
        <w:rPr>
          <w:rFonts w:ascii="Times New Roman" w:hAnsi="Times New Roman" w:cs="Times New Roman"/>
          <w:bCs/>
          <w:color w:val="000000" w:themeColor="text1"/>
          <w:sz w:val="20"/>
          <w:szCs w:val="20"/>
          <w:vertAlign w:val="subscript"/>
        </w:rPr>
        <w:t>2</w:t>
      </w:r>
      <w:r w:rsidRPr="004619C4">
        <w:rPr>
          <w:rFonts w:ascii="Times New Roman" w:hAnsi="Times New Roman" w:cs="Times New Roman"/>
          <w:bCs/>
          <w:color w:val="000000" w:themeColor="text1"/>
          <w:sz w:val="20"/>
          <w:szCs w:val="20"/>
        </w:rPr>
        <w:t xml:space="preserve"> into the atmosphere.</w:t>
      </w:r>
    </w:p>
    <w:p w14:paraId="638EE439" w14:textId="03F28F7D" w:rsidR="00EE2B45" w:rsidRPr="00FE13DD" w:rsidRDefault="00587EB7" w:rsidP="00FE13DD">
      <w:pPr>
        <w:autoSpaceDE w:val="0"/>
        <w:autoSpaceDN w:val="0"/>
        <w:adjustRightInd w:val="0"/>
        <w:spacing w:after="0" w:line="240" w:lineRule="auto"/>
        <w:ind w:firstLine="720"/>
        <w:jc w:val="both"/>
        <w:rPr>
          <w:rFonts w:ascii="Times New Roman" w:eastAsia="CIDFont+F1" w:hAnsi="Times New Roman" w:cs="Times New Roman"/>
          <w:bCs/>
          <w:color w:val="000000" w:themeColor="text1"/>
          <w:sz w:val="20"/>
          <w:szCs w:val="20"/>
        </w:rPr>
      </w:pPr>
      <w:r w:rsidRPr="00FE13DD">
        <w:rPr>
          <w:rFonts w:ascii="Times New Roman" w:eastAsia="CIDFont+F1" w:hAnsi="Times New Roman" w:cs="Times New Roman"/>
          <w:bCs/>
          <w:color w:val="000000" w:themeColor="text1"/>
          <w:sz w:val="20"/>
          <w:szCs w:val="20"/>
        </w:rPr>
        <w:t xml:space="preserve"> </w:t>
      </w:r>
    </w:p>
    <w:p w14:paraId="7BD65876" w14:textId="45535B0E" w:rsidR="006C5439" w:rsidRPr="00FE13DD" w:rsidRDefault="00DD1D57" w:rsidP="00FE13DD">
      <w:pPr>
        <w:pStyle w:val="ListParagraph"/>
        <w:numPr>
          <w:ilvl w:val="0"/>
          <w:numId w:val="8"/>
        </w:numPr>
        <w:autoSpaceDE w:val="0"/>
        <w:autoSpaceDN w:val="0"/>
        <w:adjustRightInd w:val="0"/>
        <w:spacing w:after="0" w:line="360" w:lineRule="auto"/>
        <w:jc w:val="center"/>
        <w:rPr>
          <w:rFonts w:ascii="Times New Roman" w:eastAsia="CIDFont+F1" w:hAnsi="Times New Roman" w:cs="Times New Roman"/>
          <w:b/>
          <w:color w:val="000000" w:themeColor="text1"/>
          <w:sz w:val="20"/>
          <w:szCs w:val="20"/>
        </w:rPr>
      </w:pPr>
      <w:r w:rsidRPr="00FE13DD">
        <w:rPr>
          <w:rFonts w:ascii="Times New Roman" w:eastAsia="CIDFont+F1" w:hAnsi="Times New Roman" w:cs="Times New Roman"/>
          <w:b/>
          <w:color w:val="000000" w:themeColor="text1"/>
          <w:sz w:val="20"/>
          <w:szCs w:val="20"/>
        </w:rPr>
        <w:t xml:space="preserve">Precautions to use bioenergy as a </w:t>
      </w:r>
      <w:r w:rsidR="00847B9E" w:rsidRPr="00FE13DD">
        <w:rPr>
          <w:rFonts w:ascii="Times New Roman" w:eastAsia="CIDFont+F1" w:hAnsi="Times New Roman" w:cs="Times New Roman"/>
          <w:b/>
          <w:color w:val="000000" w:themeColor="text1"/>
          <w:sz w:val="20"/>
          <w:szCs w:val="20"/>
        </w:rPr>
        <w:t>carbon-neutral</w:t>
      </w:r>
      <w:r w:rsidRPr="00FE13DD">
        <w:rPr>
          <w:rFonts w:ascii="Times New Roman" w:eastAsia="CIDFont+F1" w:hAnsi="Times New Roman" w:cs="Times New Roman"/>
          <w:b/>
          <w:color w:val="000000" w:themeColor="text1"/>
          <w:sz w:val="20"/>
          <w:szCs w:val="20"/>
        </w:rPr>
        <w:t xml:space="preserve"> energy source</w:t>
      </w:r>
    </w:p>
    <w:p w14:paraId="78CFBB03" w14:textId="3BA2CA94" w:rsidR="00FE13DD" w:rsidRPr="00FE13DD" w:rsidRDefault="00ED074B" w:rsidP="00FE13DD">
      <w:pPr>
        <w:spacing w:after="0" w:line="240" w:lineRule="auto"/>
        <w:ind w:firstLine="720"/>
        <w:jc w:val="both"/>
        <w:rPr>
          <w:rFonts w:ascii="Times New Roman" w:eastAsia="CIDFont+F1" w:hAnsi="Times New Roman" w:cs="Times New Roman"/>
          <w:bCs/>
          <w:color w:val="000000" w:themeColor="text1"/>
          <w:sz w:val="20"/>
          <w:szCs w:val="20"/>
        </w:rPr>
      </w:pPr>
      <w:r w:rsidRPr="00ED074B">
        <w:rPr>
          <w:rFonts w:ascii="Times New Roman" w:eastAsia="CIDFont+F1" w:hAnsi="Times New Roman" w:cs="Times New Roman"/>
          <w:bCs/>
          <w:color w:val="000000" w:themeColor="text1"/>
          <w:sz w:val="20"/>
          <w:szCs w:val="20"/>
        </w:rPr>
        <w:t>It is common knowledge that about half of the wood harvested from forests worldwide is used to provide energy, principally for cooking and heating, of which 17</w:t>
      </w:r>
      <w:r w:rsidR="004619C4">
        <w:rPr>
          <w:rFonts w:ascii="Times New Roman" w:eastAsia="CIDFont+F1" w:hAnsi="Times New Roman" w:cs="Times New Roman"/>
          <w:bCs/>
          <w:color w:val="000000" w:themeColor="text1"/>
          <w:sz w:val="20"/>
          <w:szCs w:val="20"/>
        </w:rPr>
        <w:t xml:space="preserve"> %</w:t>
      </w:r>
      <w:r w:rsidRPr="00ED074B">
        <w:rPr>
          <w:rFonts w:ascii="Times New Roman" w:eastAsia="CIDFont+F1" w:hAnsi="Times New Roman" w:cs="Times New Roman"/>
          <w:bCs/>
          <w:color w:val="000000" w:themeColor="text1"/>
          <w:sz w:val="20"/>
          <w:szCs w:val="20"/>
        </w:rPr>
        <w:t xml:space="preserve"> is turned into charcoal. The production and consumption of fuelwood and charcoal </w:t>
      </w:r>
      <w:r w:rsidR="00C52E28">
        <w:rPr>
          <w:rFonts w:ascii="Times New Roman" w:eastAsia="CIDFont+F1" w:hAnsi="Times New Roman" w:cs="Times New Roman"/>
          <w:bCs/>
          <w:color w:val="000000" w:themeColor="text1"/>
          <w:sz w:val="20"/>
          <w:szCs w:val="20"/>
        </w:rPr>
        <w:t>are</w:t>
      </w:r>
      <w:r w:rsidRPr="00ED074B">
        <w:rPr>
          <w:rFonts w:ascii="Times New Roman" w:eastAsia="CIDFont+F1" w:hAnsi="Times New Roman" w:cs="Times New Roman"/>
          <w:bCs/>
          <w:color w:val="000000" w:themeColor="text1"/>
          <w:sz w:val="20"/>
          <w:szCs w:val="20"/>
        </w:rPr>
        <w:t xml:space="preserve"> projected to release between 1.2 and 2.4 Gt CO</w:t>
      </w:r>
      <w:r w:rsidRPr="004619C4">
        <w:rPr>
          <w:rFonts w:ascii="Times New Roman" w:eastAsia="CIDFont+F1" w:hAnsi="Times New Roman" w:cs="Times New Roman"/>
          <w:bCs/>
          <w:color w:val="000000" w:themeColor="text1"/>
          <w:sz w:val="20"/>
          <w:szCs w:val="20"/>
          <w:vertAlign w:val="subscript"/>
        </w:rPr>
        <w:t>2</w:t>
      </w:r>
      <w:r w:rsidRPr="00ED074B">
        <w:rPr>
          <w:rFonts w:ascii="Times New Roman" w:eastAsia="CIDFont+F1" w:hAnsi="Times New Roman" w:cs="Times New Roman"/>
          <w:bCs/>
          <w:color w:val="000000" w:themeColor="text1"/>
          <w:sz w:val="20"/>
          <w:szCs w:val="20"/>
        </w:rPr>
        <w:t xml:space="preserve"> yearly, or 2 to 7 percent of all anthropogenic emissions worldwide. These emissions are mostly caused by the burning of wood fuel, inefficient charcoal production, and unsustainable forest management. The information shown in Fig. 2 alerts people to the threat posed by a continual rise in the production of wood fuel worldwide and urges them to take the required steps to reduce CO</w:t>
      </w:r>
      <w:r w:rsidRPr="004619C4">
        <w:rPr>
          <w:rFonts w:ascii="Times New Roman" w:eastAsia="CIDFont+F1" w:hAnsi="Times New Roman" w:cs="Times New Roman"/>
          <w:bCs/>
          <w:color w:val="000000" w:themeColor="text1"/>
          <w:sz w:val="20"/>
          <w:szCs w:val="20"/>
          <w:vertAlign w:val="subscript"/>
        </w:rPr>
        <w:t>2</w:t>
      </w:r>
      <w:r w:rsidRPr="00ED074B">
        <w:rPr>
          <w:rFonts w:ascii="Times New Roman" w:eastAsia="CIDFont+F1" w:hAnsi="Times New Roman" w:cs="Times New Roman"/>
          <w:bCs/>
          <w:color w:val="000000" w:themeColor="text1"/>
          <w:sz w:val="20"/>
          <w:szCs w:val="20"/>
        </w:rPr>
        <w:t xml:space="preserve"> emissions from burning wood.</w:t>
      </w:r>
      <w:r>
        <w:rPr>
          <w:rFonts w:ascii="Times New Roman" w:eastAsia="CIDFont+F1" w:hAnsi="Times New Roman" w:cs="Times New Roman"/>
          <w:bCs/>
          <w:color w:val="000000" w:themeColor="text1"/>
          <w:sz w:val="20"/>
          <w:szCs w:val="20"/>
        </w:rPr>
        <w:t xml:space="preserve"> </w:t>
      </w:r>
      <w:r w:rsidRPr="00ED074B">
        <w:rPr>
          <w:rFonts w:ascii="Times New Roman" w:eastAsia="CIDFont+F1" w:hAnsi="Times New Roman" w:cs="Times New Roman"/>
          <w:bCs/>
          <w:color w:val="000000" w:themeColor="text1"/>
          <w:sz w:val="20"/>
          <w:szCs w:val="20"/>
        </w:rPr>
        <w:t>The idea that wood fuel is carbon-neutral has prompted people to use it without proper planning for afforestation, reforestation, and using sustainable harvesting methods. This could cause significant changes in the terrestrial carbon stocks, eventually increasing the concentration of CO</w:t>
      </w:r>
      <w:r w:rsidRPr="00C52E28">
        <w:rPr>
          <w:rFonts w:ascii="Times New Roman" w:eastAsia="CIDFont+F1" w:hAnsi="Times New Roman" w:cs="Times New Roman"/>
          <w:bCs/>
          <w:color w:val="000000" w:themeColor="text1"/>
          <w:sz w:val="20"/>
          <w:szCs w:val="20"/>
          <w:vertAlign w:val="subscript"/>
        </w:rPr>
        <w:t>2</w:t>
      </w:r>
      <w:r w:rsidRPr="00ED074B">
        <w:rPr>
          <w:rFonts w:ascii="Times New Roman" w:eastAsia="CIDFont+F1" w:hAnsi="Times New Roman" w:cs="Times New Roman"/>
          <w:bCs/>
          <w:color w:val="000000" w:themeColor="text1"/>
          <w:sz w:val="20"/>
          <w:szCs w:val="20"/>
        </w:rPr>
        <w:t xml:space="preserve"> in the atmosphere.</w:t>
      </w:r>
      <w:r>
        <w:rPr>
          <w:rFonts w:ascii="Times New Roman" w:eastAsia="CIDFont+F1" w:hAnsi="Times New Roman" w:cs="Times New Roman"/>
          <w:bCs/>
          <w:color w:val="000000" w:themeColor="text1"/>
          <w:sz w:val="20"/>
          <w:szCs w:val="20"/>
        </w:rPr>
        <w:t xml:space="preserve"> </w:t>
      </w:r>
    </w:p>
    <w:p w14:paraId="26668438" w14:textId="77777777" w:rsidR="00E25C36" w:rsidRPr="002B25CB" w:rsidRDefault="00031542" w:rsidP="00DD1D57">
      <w:pPr>
        <w:spacing w:after="0" w:line="360" w:lineRule="auto"/>
        <w:jc w:val="center"/>
        <w:rPr>
          <w:rFonts w:ascii="Times New Roman" w:eastAsia="CIDFont+F1" w:hAnsi="Times New Roman" w:cs="Times New Roman"/>
          <w:bCs/>
          <w:color w:val="000000" w:themeColor="text1"/>
          <w:sz w:val="24"/>
          <w:szCs w:val="24"/>
        </w:rPr>
      </w:pPr>
      <w:r w:rsidRPr="002B25CB">
        <w:rPr>
          <w:rFonts w:ascii="Times New Roman" w:eastAsia="CIDFont+F1" w:hAnsi="Times New Roman" w:cs="Times New Roman"/>
          <w:bCs/>
          <w:noProof/>
          <w:color w:val="000000" w:themeColor="text1"/>
          <w:sz w:val="24"/>
          <w:szCs w:val="24"/>
        </w:rPr>
        <w:lastRenderedPageBreak/>
        <w:drawing>
          <wp:inline distT="0" distB="0" distL="0" distR="0" wp14:anchorId="6299384B" wp14:editId="6C67A1C0">
            <wp:extent cx="5189567" cy="3102836"/>
            <wp:effectExtent l="76200" t="76200" r="125730" b="135890"/>
            <wp:docPr id="10" name="Picture 10" descr="F:\goalzz\reviewed arrticals\Captur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goalzz\reviewed arrticals\Capture22.PNG"/>
                    <pic:cNvPicPr>
                      <a:picLocks noChangeAspect="1" noChangeArrowheads="1"/>
                    </pic:cNvPicPr>
                  </pic:nvPicPr>
                  <pic:blipFill>
                    <a:blip r:embed="rId8">
                      <a:extLst>
                        <a:ext uri="{28A0092B-C50C-407E-A947-70E740481C1C}">
                          <a14:useLocalDpi xmlns:a14="http://schemas.microsoft.com/office/drawing/2010/main" val="0"/>
                        </a:ext>
                      </a:extLst>
                    </a:blip>
                    <a:srcRect t="17327" b="7776"/>
                    <a:stretch>
                      <a:fillRect/>
                    </a:stretch>
                  </pic:blipFill>
                  <pic:spPr bwMode="auto">
                    <a:xfrm>
                      <a:off x="0" y="0"/>
                      <a:ext cx="5204691" cy="311187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45EB2CB7" w14:textId="53763D15" w:rsidR="00E25C36" w:rsidRPr="00FE13DD" w:rsidRDefault="00031542" w:rsidP="00FE13DD">
      <w:pPr>
        <w:spacing w:after="0" w:line="240" w:lineRule="auto"/>
        <w:ind w:firstLine="720"/>
        <w:jc w:val="center"/>
        <w:rPr>
          <w:rFonts w:ascii="Times New Roman" w:eastAsia="CIDFont+F1" w:hAnsi="Times New Roman" w:cs="Times New Roman"/>
          <w:b/>
          <w:color w:val="000000" w:themeColor="text1"/>
          <w:sz w:val="20"/>
          <w:szCs w:val="20"/>
        </w:rPr>
      </w:pPr>
      <w:r w:rsidRPr="00FE13DD">
        <w:rPr>
          <w:rFonts w:ascii="Times New Roman" w:eastAsia="CIDFont+F1" w:hAnsi="Times New Roman" w:cs="Times New Roman"/>
          <w:b/>
          <w:color w:val="000000" w:themeColor="text1"/>
          <w:sz w:val="20"/>
          <w:szCs w:val="20"/>
        </w:rPr>
        <w:t xml:space="preserve">Figure </w:t>
      </w:r>
      <w:r w:rsidR="00C4466B" w:rsidRPr="00FE13DD">
        <w:rPr>
          <w:rFonts w:ascii="Times New Roman" w:eastAsia="CIDFont+F1" w:hAnsi="Times New Roman" w:cs="Times New Roman"/>
          <w:b/>
          <w:color w:val="000000" w:themeColor="text1"/>
          <w:sz w:val="20"/>
          <w:szCs w:val="20"/>
        </w:rPr>
        <w:t>2</w:t>
      </w:r>
      <w:r w:rsidRPr="00FE13DD">
        <w:rPr>
          <w:rFonts w:ascii="Times New Roman" w:eastAsia="CIDFont+F1" w:hAnsi="Times New Roman" w:cs="Times New Roman"/>
          <w:b/>
          <w:color w:val="000000" w:themeColor="text1"/>
          <w:sz w:val="20"/>
          <w:szCs w:val="20"/>
        </w:rPr>
        <w:t xml:space="preserve">:  </w:t>
      </w:r>
      <w:r w:rsidR="008C2491" w:rsidRPr="00FE13DD">
        <w:rPr>
          <w:rFonts w:ascii="Times New Roman" w:eastAsia="CIDFont+F1" w:hAnsi="Times New Roman" w:cs="Times New Roman"/>
          <w:b/>
          <w:color w:val="000000" w:themeColor="text1"/>
          <w:sz w:val="20"/>
          <w:szCs w:val="20"/>
        </w:rPr>
        <w:t>Wood fuel</w:t>
      </w:r>
      <w:r w:rsidRPr="00FE13DD">
        <w:rPr>
          <w:rFonts w:ascii="Times New Roman" w:eastAsia="CIDFont+F1" w:hAnsi="Times New Roman" w:cs="Times New Roman"/>
          <w:b/>
          <w:color w:val="000000" w:themeColor="text1"/>
          <w:sz w:val="20"/>
          <w:szCs w:val="20"/>
        </w:rPr>
        <w:t xml:space="preserve"> Production worldwide and by the region (Source: </w:t>
      </w:r>
      <w:r w:rsidR="00320064">
        <w:rPr>
          <w:rFonts w:ascii="Times New Roman" w:eastAsia="CIDFont+F1" w:hAnsi="Times New Roman" w:cs="Times New Roman"/>
          <w:b/>
          <w:color w:val="000000" w:themeColor="text1"/>
          <w:sz w:val="20"/>
          <w:szCs w:val="20"/>
        </w:rPr>
        <w:t>[7])</w:t>
      </w:r>
    </w:p>
    <w:p w14:paraId="6E35896F" w14:textId="77777777" w:rsidR="00FE13DD" w:rsidRDefault="00FE13DD" w:rsidP="00DD1D57">
      <w:pPr>
        <w:autoSpaceDE w:val="0"/>
        <w:autoSpaceDN w:val="0"/>
        <w:adjustRightInd w:val="0"/>
        <w:spacing w:after="0" w:line="360" w:lineRule="auto"/>
        <w:ind w:firstLine="720"/>
        <w:jc w:val="both"/>
        <w:rPr>
          <w:rFonts w:ascii="Times New Roman" w:eastAsia="CIDFont+F1" w:hAnsi="Times New Roman" w:cs="Times New Roman"/>
          <w:bCs/>
          <w:color w:val="000000" w:themeColor="text1"/>
          <w:sz w:val="24"/>
          <w:szCs w:val="24"/>
        </w:rPr>
      </w:pPr>
    </w:p>
    <w:p w14:paraId="61271667" w14:textId="707AEFF6" w:rsidR="00D845DF" w:rsidRDefault="00D845DF" w:rsidP="00FE13DD">
      <w:pPr>
        <w:autoSpaceDE w:val="0"/>
        <w:autoSpaceDN w:val="0"/>
        <w:adjustRightInd w:val="0"/>
        <w:spacing w:after="0" w:line="240" w:lineRule="auto"/>
        <w:ind w:firstLine="720"/>
        <w:jc w:val="both"/>
        <w:rPr>
          <w:rFonts w:ascii="Times New Roman" w:eastAsia="CIDFont+F1" w:hAnsi="Times New Roman" w:cs="Times New Roman"/>
          <w:bCs/>
          <w:color w:val="000000" w:themeColor="text1"/>
          <w:sz w:val="20"/>
          <w:szCs w:val="20"/>
        </w:rPr>
      </w:pPr>
      <w:r w:rsidRPr="00D845DF">
        <w:rPr>
          <w:rFonts w:ascii="Times New Roman" w:eastAsia="CIDFont+F1" w:hAnsi="Times New Roman" w:cs="Times New Roman"/>
          <w:bCs/>
          <w:color w:val="000000" w:themeColor="text1"/>
          <w:sz w:val="20"/>
          <w:szCs w:val="20"/>
        </w:rPr>
        <w:t xml:space="preserve">By reducing the forest carbon sink owing to wood harvesting, the advantages of avoiding fossil emissions through material and energy substitution are primarily lost. If time horizons </w:t>
      </w:r>
      <w:r w:rsidR="00C52E28">
        <w:rPr>
          <w:rFonts w:ascii="Times New Roman" w:eastAsia="CIDFont+F1" w:hAnsi="Times New Roman" w:cs="Times New Roman"/>
          <w:bCs/>
          <w:color w:val="000000" w:themeColor="text1"/>
          <w:sz w:val="20"/>
          <w:szCs w:val="20"/>
        </w:rPr>
        <w:t xml:space="preserve">of </w:t>
      </w:r>
      <w:r w:rsidRPr="00D845DF">
        <w:rPr>
          <w:rFonts w:ascii="Times New Roman" w:eastAsia="CIDFont+F1" w:hAnsi="Times New Roman" w:cs="Times New Roman"/>
          <w:bCs/>
          <w:color w:val="000000" w:themeColor="text1"/>
          <w:sz w:val="20"/>
          <w:szCs w:val="20"/>
        </w:rPr>
        <w:t>less than 100 years were taken into account, the effect of the trees as a carbon sink would be considerably more important. The global climate policy is put to the test by this trade-off: although using wood reduces fossil carbon emissions in part, further emission-reduction efforts are required to make up for the decreased forest carbon sink brought on by wood harvesting. The above is problematic since all fossil fuel emissions must be eliminated within a few decades. Before 2100, even detrimental net emissions will probably be needed globally to keep the rise in the global average temperature under 2°C. [8]</w:t>
      </w:r>
    </w:p>
    <w:p w14:paraId="61BF7CDF" w14:textId="44D05C57" w:rsidR="000E4A7E" w:rsidRPr="00FE13DD" w:rsidRDefault="00D845DF" w:rsidP="00FE13DD">
      <w:pPr>
        <w:autoSpaceDE w:val="0"/>
        <w:autoSpaceDN w:val="0"/>
        <w:adjustRightInd w:val="0"/>
        <w:spacing w:after="0" w:line="240" w:lineRule="auto"/>
        <w:ind w:firstLine="720"/>
        <w:jc w:val="both"/>
        <w:rPr>
          <w:rFonts w:ascii="Times New Roman" w:eastAsia="CIDFont+F1" w:hAnsi="Times New Roman" w:cs="Times New Roman"/>
          <w:bCs/>
          <w:color w:val="000000" w:themeColor="text1"/>
          <w:sz w:val="20"/>
          <w:szCs w:val="20"/>
        </w:rPr>
      </w:pPr>
      <w:r w:rsidRPr="00D845DF">
        <w:rPr>
          <w:rFonts w:ascii="Times New Roman" w:eastAsia="CIDFont+F1" w:hAnsi="Times New Roman" w:cs="Times New Roman"/>
          <w:bCs/>
          <w:color w:val="000000" w:themeColor="text1"/>
          <w:sz w:val="20"/>
          <w:szCs w:val="20"/>
        </w:rPr>
        <w:t>Furthermore, even if biomass is generated responsibly, the IPCC criteria do not consider biomass-based energy to be carbon neutral. Because harvesting and regrowth of bioenergy crops may result in CO2 emissions and removals at any time; land use changes brought on by biomass production may result in significant GHG fluxes as well; and there may be additional significant emissions that are estimated and reported in the sectors where they occur. For instance, direct methane and nitrous oxide emissions from the combustion of the biomass; emissions from the manufacture and usage of fertili</w:t>
      </w:r>
      <w:r w:rsidR="00C52E28">
        <w:rPr>
          <w:rFonts w:ascii="Times New Roman" w:eastAsia="CIDFont+F1" w:hAnsi="Times New Roman" w:cs="Times New Roman"/>
          <w:bCs/>
          <w:color w:val="000000" w:themeColor="text1"/>
          <w:sz w:val="20"/>
          <w:szCs w:val="20"/>
        </w:rPr>
        <w:t>z</w:t>
      </w:r>
      <w:r w:rsidRPr="00D845DF">
        <w:rPr>
          <w:rFonts w:ascii="Times New Roman" w:eastAsia="CIDFont+F1" w:hAnsi="Times New Roman" w:cs="Times New Roman"/>
          <w:bCs/>
          <w:color w:val="000000" w:themeColor="text1"/>
          <w:sz w:val="20"/>
          <w:szCs w:val="20"/>
        </w:rPr>
        <w:t>ers and liming if either is used to grow the biomass; and emissions from the processing and transportation of the biomass</w:t>
      </w:r>
      <w:r w:rsidRPr="00D845DF">
        <w:t xml:space="preserve"> </w:t>
      </w:r>
      <w:r w:rsidRPr="00D845DF">
        <w:rPr>
          <w:rFonts w:ascii="Times New Roman" w:eastAsia="CIDFont+F1" w:hAnsi="Times New Roman" w:cs="Times New Roman"/>
          <w:bCs/>
          <w:color w:val="000000" w:themeColor="text1"/>
          <w:sz w:val="20"/>
          <w:szCs w:val="20"/>
        </w:rPr>
        <w:t>Land use changes can be caused by growing crops for bioenergy, either directly by converting land to bioenergy production or indirectly by causing land use shifts elsewhere. Among these will be emissions caused by indirect land-use change inside a country. It is difficult to isolate solely those fluxes caused by indirect land-use change, though. Indirect fluctuations in terrestrial carbon stocks are difficult to model, contain significant uncertainties, are not readily visible, and are difficult to trace to a single source.</w:t>
      </w:r>
    </w:p>
    <w:p w14:paraId="0A2674BF" w14:textId="4D776A26" w:rsidR="00D773C8" w:rsidRPr="00FE13DD" w:rsidRDefault="00DD1D57" w:rsidP="00FE13DD">
      <w:pPr>
        <w:autoSpaceDE w:val="0"/>
        <w:autoSpaceDN w:val="0"/>
        <w:adjustRightInd w:val="0"/>
        <w:spacing w:after="0" w:line="240" w:lineRule="auto"/>
        <w:ind w:firstLine="720"/>
        <w:jc w:val="both"/>
        <w:rPr>
          <w:rFonts w:ascii="Times New Roman" w:eastAsia="CIDFont+F1" w:hAnsi="Times New Roman" w:cs="Times New Roman"/>
          <w:bCs/>
          <w:color w:val="000000" w:themeColor="text1"/>
          <w:sz w:val="20"/>
          <w:szCs w:val="20"/>
        </w:rPr>
      </w:pPr>
      <w:r w:rsidRPr="00FE13DD">
        <w:rPr>
          <w:rFonts w:ascii="Times New Roman" w:eastAsia="CIDFont+F1" w:hAnsi="Times New Roman" w:cs="Times New Roman"/>
          <w:bCs/>
          <w:color w:val="000000" w:themeColor="text1"/>
          <w:sz w:val="20"/>
          <w:szCs w:val="20"/>
        </w:rPr>
        <w:t xml:space="preserve">Many </w:t>
      </w:r>
      <w:r w:rsidR="00437B35" w:rsidRPr="00FE13DD">
        <w:rPr>
          <w:rFonts w:ascii="Times New Roman" w:eastAsia="CIDFont+F1" w:hAnsi="Times New Roman" w:cs="Times New Roman"/>
          <w:bCs/>
          <w:color w:val="000000" w:themeColor="text1"/>
          <w:sz w:val="20"/>
          <w:szCs w:val="20"/>
        </w:rPr>
        <w:t>researchers</w:t>
      </w:r>
      <w:r w:rsidRPr="00FE13DD">
        <w:rPr>
          <w:rFonts w:ascii="Times New Roman" w:eastAsia="CIDFont+F1" w:hAnsi="Times New Roman" w:cs="Times New Roman"/>
          <w:bCs/>
          <w:color w:val="000000" w:themeColor="text1"/>
          <w:sz w:val="20"/>
          <w:szCs w:val="20"/>
        </w:rPr>
        <w:t xml:space="preserve"> </w:t>
      </w:r>
      <w:r w:rsidR="00446697" w:rsidRPr="00FE13DD">
        <w:rPr>
          <w:rFonts w:ascii="Times New Roman" w:eastAsia="CIDFont+F1" w:hAnsi="Times New Roman" w:cs="Times New Roman"/>
          <w:bCs/>
          <w:color w:val="000000" w:themeColor="text1"/>
          <w:sz w:val="20"/>
          <w:szCs w:val="20"/>
        </w:rPr>
        <w:t xml:space="preserve">opine </w:t>
      </w:r>
      <w:r w:rsidR="00031542" w:rsidRPr="00FE13DD">
        <w:rPr>
          <w:rFonts w:ascii="Times New Roman" w:eastAsia="CIDFont+F1" w:hAnsi="Times New Roman" w:cs="Times New Roman"/>
          <w:bCs/>
          <w:color w:val="000000" w:themeColor="text1"/>
          <w:sz w:val="20"/>
          <w:szCs w:val="20"/>
        </w:rPr>
        <w:t>that wood-burning is CO</w:t>
      </w:r>
      <w:r w:rsidR="00031542" w:rsidRPr="00FE13DD">
        <w:rPr>
          <w:rFonts w:ascii="Times New Roman" w:eastAsia="CIDFont+F1" w:hAnsi="Times New Roman" w:cs="Times New Roman"/>
          <w:bCs/>
          <w:color w:val="000000" w:themeColor="text1"/>
          <w:sz w:val="20"/>
          <w:szCs w:val="20"/>
          <w:vertAlign w:val="subscript"/>
        </w:rPr>
        <w:t>2</w:t>
      </w:r>
      <w:r w:rsidR="00031542" w:rsidRPr="00FE13DD">
        <w:rPr>
          <w:rFonts w:ascii="Times New Roman" w:eastAsia="CIDFont+F1" w:hAnsi="Times New Roman" w:cs="Times New Roman"/>
          <w:bCs/>
          <w:color w:val="000000" w:themeColor="text1"/>
          <w:sz w:val="20"/>
          <w:szCs w:val="20"/>
        </w:rPr>
        <w:t xml:space="preserve"> neutral</w:t>
      </w:r>
      <w:r w:rsidR="00437B35" w:rsidRPr="00FE13DD">
        <w:rPr>
          <w:rFonts w:ascii="Times New Roman" w:eastAsia="CIDFont+F1" w:hAnsi="Times New Roman" w:cs="Times New Roman"/>
          <w:bCs/>
          <w:color w:val="000000" w:themeColor="text1"/>
          <w:sz w:val="20"/>
          <w:szCs w:val="20"/>
        </w:rPr>
        <w:t xml:space="preserve"> is irrational</w:t>
      </w:r>
      <w:r w:rsidR="00031542" w:rsidRPr="00FE13DD">
        <w:rPr>
          <w:rFonts w:ascii="Times New Roman" w:eastAsia="CIDFont+F1" w:hAnsi="Times New Roman" w:cs="Times New Roman"/>
          <w:bCs/>
          <w:color w:val="000000" w:themeColor="text1"/>
          <w:sz w:val="20"/>
          <w:szCs w:val="20"/>
        </w:rPr>
        <w:t xml:space="preserve"> because biomass growth absorbs the wood-burning CO</w:t>
      </w:r>
      <w:r w:rsidR="00031542" w:rsidRPr="00FE13DD">
        <w:rPr>
          <w:rFonts w:ascii="Times New Roman" w:eastAsia="CIDFont+F1" w:hAnsi="Times New Roman" w:cs="Times New Roman"/>
          <w:bCs/>
          <w:color w:val="000000" w:themeColor="text1"/>
          <w:sz w:val="20"/>
          <w:szCs w:val="20"/>
          <w:vertAlign w:val="subscript"/>
        </w:rPr>
        <w:t>2</w:t>
      </w:r>
      <w:r w:rsidRPr="00FE13DD">
        <w:rPr>
          <w:rFonts w:ascii="Times New Roman" w:eastAsia="CIDFont+F1" w:hAnsi="Times New Roman" w:cs="Times New Roman"/>
          <w:bCs/>
          <w:color w:val="000000" w:themeColor="text1"/>
          <w:sz w:val="20"/>
          <w:szCs w:val="20"/>
        </w:rPr>
        <w:t xml:space="preserve"> </w:t>
      </w:r>
      <w:r w:rsidR="00446697" w:rsidRPr="00FE13DD">
        <w:rPr>
          <w:rFonts w:ascii="Times New Roman" w:eastAsia="CIDFont+F1" w:hAnsi="Times New Roman" w:cs="Times New Roman"/>
          <w:bCs/>
          <w:color w:val="000000" w:themeColor="text1"/>
          <w:sz w:val="20"/>
          <w:szCs w:val="20"/>
        </w:rPr>
        <w:t xml:space="preserve">and </w:t>
      </w:r>
      <w:r w:rsidRPr="00FE13DD">
        <w:rPr>
          <w:rFonts w:ascii="Times New Roman" w:eastAsia="CIDFont+F1" w:hAnsi="Times New Roman" w:cs="Times New Roman"/>
          <w:bCs/>
          <w:color w:val="000000" w:themeColor="text1"/>
          <w:sz w:val="20"/>
          <w:szCs w:val="20"/>
        </w:rPr>
        <w:t>has overlooked many factors</w:t>
      </w:r>
      <w:r w:rsidR="00031542" w:rsidRPr="00FE13DD">
        <w:rPr>
          <w:rFonts w:ascii="Times New Roman" w:eastAsia="CIDFont+F1" w:hAnsi="Times New Roman" w:cs="Times New Roman"/>
          <w:bCs/>
          <w:color w:val="000000" w:themeColor="text1"/>
          <w:sz w:val="20"/>
          <w:szCs w:val="20"/>
        </w:rPr>
        <w:t xml:space="preserve">. </w:t>
      </w:r>
      <w:r w:rsidRPr="00FE13DD">
        <w:rPr>
          <w:rFonts w:ascii="Times New Roman" w:eastAsia="CIDFont+F1" w:hAnsi="Times New Roman" w:cs="Times New Roman"/>
          <w:bCs/>
          <w:color w:val="000000" w:themeColor="text1"/>
          <w:sz w:val="20"/>
          <w:szCs w:val="20"/>
        </w:rPr>
        <w:t xml:space="preserve">For example, </w:t>
      </w:r>
      <w:r w:rsidR="00031542" w:rsidRPr="00FE13DD">
        <w:rPr>
          <w:rFonts w:ascii="Times New Roman" w:eastAsia="CIDFont+F1" w:hAnsi="Times New Roman" w:cs="Times New Roman"/>
          <w:bCs/>
          <w:color w:val="000000" w:themeColor="text1"/>
          <w:sz w:val="20"/>
          <w:szCs w:val="20"/>
        </w:rPr>
        <w:t xml:space="preserve">a power plant producing wood chips or </w:t>
      </w:r>
      <w:r w:rsidR="00446697" w:rsidRPr="00FE13DD">
        <w:rPr>
          <w:rFonts w:ascii="Times New Roman" w:eastAsia="CIDFont+F1" w:hAnsi="Times New Roman" w:cs="Times New Roman"/>
          <w:bCs/>
          <w:color w:val="000000" w:themeColor="text1"/>
          <w:sz w:val="20"/>
          <w:szCs w:val="20"/>
        </w:rPr>
        <w:t xml:space="preserve">a </w:t>
      </w:r>
      <w:r w:rsidR="00031542" w:rsidRPr="00FE13DD">
        <w:rPr>
          <w:rFonts w:ascii="Times New Roman" w:eastAsia="CIDFont+F1" w:hAnsi="Times New Roman" w:cs="Times New Roman"/>
          <w:bCs/>
          <w:color w:val="000000" w:themeColor="text1"/>
          <w:sz w:val="20"/>
          <w:szCs w:val="20"/>
        </w:rPr>
        <w:t>heating plant adds CO</w:t>
      </w:r>
      <w:r w:rsidR="00031542" w:rsidRPr="00FE13DD">
        <w:rPr>
          <w:rFonts w:ascii="Times New Roman" w:eastAsia="CIDFont+F1" w:hAnsi="Times New Roman" w:cs="Times New Roman"/>
          <w:bCs/>
          <w:color w:val="000000" w:themeColor="text1"/>
          <w:sz w:val="20"/>
          <w:szCs w:val="20"/>
          <w:vertAlign w:val="subscript"/>
        </w:rPr>
        <w:t>2</w:t>
      </w:r>
      <w:r w:rsidR="00031542" w:rsidRPr="00FE13DD">
        <w:rPr>
          <w:rFonts w:ascii="Times New Roman" w:eastAsia="CIDFont+F1" w:hAnsi="Times New Roman" w:cs="Times New Roman"/>
          <w:bCs/>
          <w:color w:val="000000" w:themeColor="text1"/>
          <w:sz w:val="20"/>
          <w:szCs w:val="20"/>
        </w:rPr>
        <w:t xml:space="preserve"> to the atmosphere </w:t>
      </w:r>
      <w:r w:rsidR="001E2E82" w:rsidRPr="00FE13DD">
        <w:rPr>
          <w:rFonts w:ascii="Times New Roman" w:eastAsia="CIDFont+F1" w:hAnsi="Times New Roman" w:cs="Times New Roman"/>
          <w:bCs/>
          <w:color w:val="000000" w:themeColor="text1"/>
          <w:sz w:val="20"/>
          <w:szCs w:val="20"/>
        </w:rPr>
        <w:t>during the following processes:</w:t>
      </w:r>
      <w:r w:rsidR="00031542" w:rsidRPr="00FE13DD">
        <w:rPr>
          <w:rFonts w:ascii="Times New Roman" w:eastAsia="CIDFont+F1" w:hAnsi="Times New Roman" w:cs="Times New Roman"/>
          <w:bCs/>
          <w:color w:val="000000" w:themeColor="text1"/>
          <w:sz w:val="20"/>
          <w:szCs w:val="20"/>
        </w:rPr>
        <w:t xml:space="preserve"> </w:t>
      </w:r>
    </w:p>
    <w:p w14:paraId="00596EED" w14:textId="06634E32" w:rsidR="00D773C8" w:rsidRPr="00FE13DD" w:rsidRDefault="004619C4" w:rsidP="00FE13DD">
      <w:pPr>
        <w:pStyle w:val="ListParagraph"/>
        <w:numPr>
          <w:ilvl w:val="0"/>
          <w:numId w:val="4"/>
        </w:numPr>
        <w:autoSpaceDE w:val="0"/>
        <w:autoSpaceDN w:val="0"/>
        <w:adjustRightInd w:val="0"/>
        <w:spacing w:after="0" w:line="240" w:lineRule="auto"/>
        <w:jc w:val="both"/>
        <w:rPr>
          <w:rFonts w:ascii="Times New Roman" w:eastAsia="CIDFont+F1" w:hAnsi="Times New Roman" w:cs="Times New Roman"/>
          <w:bCs/>
          <w:color w:val="000000" w:themeColor="text1"/>
          <w:sz w:val="20"/>
          <w:szCs w:val="20"/>
        </w:rPr>
      </w:pPr>
      <w:r>
        <w:rPr>
          <w:rFonts w:ascii="Times New Roman" w:eastAsia="CIDFont+F1" w:hAnsi="Times New Roman" w:cs="Times New Roman"/>
          <w:bCs/>
          <w:color w:val="000000" w:themeColor="text1"/>
          <w:sz w:val="20"/>
          <w:szCs w:val="20"/>
        </w:rPr>
        <w:t>Addition of CO</w:t>
      </w:r>
      <w:r w:rsidRPr="004619C4">
        <w:rPr>
          <w:rFonts w:ascii="Times New Roman" w:eastAsia="CIDFont+F1" w:hAnsi="Times New Roman" w:cs="Times New Roman"/>
          <w:bCs/>
          <w:color w:val="000000" w:themeColor="text1"/>
          <w:sz w:val="20"/>
          <w:szCs w:val="20"/>
          <w:vertAlign w:val="subscript"/>
        </w:rPr>
        <w:t>2</w:t>
      </w:r>
      <w:r>
        <w:rPr>
          <w:rFonts w:ascii="Times New Roman" w:eastAsia="CIDFont+F1" w:hAnsi="Times New Roman" w:cs="Times New Roman"/>
          <w:bCs/>
          <w:color w:val="000000" w:themeColor="text1"/>
          <w:sz w:val="20"/>
          <w:szCs w:val="20"/>
        </w:rPr>
        <w:t xml:space="preserve"> in logging </w:t>
      </w:r>
      <w:r w:rsidR="00031542" w:rsidRPr="00FE13DD">
        <w:rPr>
          <w:rFonts w:ascii="Times New Roman" w:eastAsia="CIDFont+F1" w:hAnsi="Times New Roman" w:cs="Times New Roman"/>
          <w:bCs/>
          <w:color w:val="000000" w:themeColor="text1"/>
          <w:sz w:val="20"/>
          <w:szCs w:val="20"/>
        </w:rPr>
        <w:t xml:space="preserve">due to soil disturbance; vehicle transport, equipment </w:t>
      </w:r>
      <w:r w:rsidR="00513D14" w:rsidRPr="00FE13DD">
        <w:rPr>
          <w:rFonts w:ascii="Times New Roman" w:eastAsia="CIDFont+F1" w:hAnsi="Times New Roman" w:cs="Times New Roman"/>
          <w:bCs/>
          <w:color w:val="000000" w:themeColor="text1"/>
          <w:sz w:val="20"/>
          <w:szCs w:val="20"/>
        </w:rPr>
        <w:t>uses</w:t>
      </w:r>
      <w:r w:rsidR="00D24B42">
        <w:rPr>
          <w:rFonts w:ascii="Times New Roman" w:eastAsia="CIDFont+F1" w:hAnsi="Times New Roman" w:cs="Times New Roman"/>
          <w:bCs/>
          <w:color w:val="000000" w:themeColor="text1"/>
          <w:sz w:val="20"/>
          <w:szCs w:val="20"/>
        </w:rPr>
        <w:t xml:space="preserve">, </w:t>
      </w:r>
      <w:r w:rsidR="00031542" w:rsidRPr="00FE13DD">
        <w:rPr>
          <w:rFonts w:ascii="Times New Roman" w:eastAsia="CIDFont+F1" w:hAnsi="Times New Roman" w:cs="Times New Roman"/>
          <w:bCs/>
          <w:color w:val="000000" w:themeColor="text1"/>
          <w:sz w:val="20"/>
          <w:szCs w:val="20"/>
        </w:rPr>
        <w:t>replacements and diesel</w:t>
      </w:r>
      <w:r w:rsidR="00C52E28">
        <w:rPr>
          <w:rFonts w:ascii="Times New Roman" w:eastAsia="CIDFont+F1" w:hAnsi="Times New Roman" w:cs="Times New Roman"/>
          <w:bCs/>
          <w:color w:val="000000" w:themeColor="text1"/>
          <w:sz w:val="20"/>
          <w:szCs w:val="20"/>
        </w:rPr>
        <w:t xml:space="preserve"> </w:t>
      </w:r>
      <w:r w:rsidR="00031542" w:rsidRPr="00FE13DD">
        <w:rPr>
          <w:rFonts w:ascii="Times New Roman" w:eastAsia="CIDFont+F1" w:hAnsi="Times New Roman" w:cs="Times New Roman"/>
          <w:bCs/>
          <w:color w:val="000000" w:themeColor="text1"/>
          <w:sz w:val="20"/>
          <w:szCs w:val="20"/>
        </w:rPr>
        <w:t>burning.</w:t>
      </w:r>
    </w:p>
    <w:p w14:paraId="02011BAB" w14:textId="77777777" w:rsidR="00D773C8" w:rsidRPr="00FE13DD" w:rsidRDefault="00031542" w:rsidP="00FE13DD">
      <w:pPr>
        <w:pStyle w:val="ListParagraph"/>
        <w:numPr>
          <w:ilvl w:val="0"/>
          <w:numId w:val="4"/>
        </w:numPr>
        <w:autoSpaceDE w:val="0"/>
        <w:autoSpaceDN w:val="0"/>
        <w:adjustRightInd w:val="0"/>
        <w:spacing w:after="0" w:line="240" w:lineRule="auto"/>
        <w:jc w:val="both"/>
        <w:rPr>
          <w:rFonts w:ascii="Times New Roman" w:eastAsia="CIDFont+F1" w:hAnsi="Times New Roman" w:cs="Times New Roman"/>
          <w:bCs/>
          <w:color w:val="000000" w:themeColor="text1"/>
          <w:sz w:val="20"/>
          <w:szCs w:val="20"/>
        </w:rPr>
      </w:pPr>
      <w:r w:rsidRPr="00FE13DD">
        <w:rPr>
          <w:rFonts w:ascii="Times New Roman" w:eastAsia="CIDFont+F1" w:hAnsi="Times New Roman" w:cs="Times New Roman"/>
          <w:bCs/>
          <w:color w:val="000000" w:themeColor="text1"/>
          <w:sz w:val="20"/>
          <w:szCs w:val="20"/>
        </w:rPr>
        <w:t>Construction of buildings for the wood-burning</w:t>
      </w:r>
    </w:p>
    <w:p w14:paraId="7F8F30FB" w14:textId="77777777" w:rsidR="00D773C8" w:rsidRPr="00FE13DD" w:rsidRDefault="00031542" w:rsidP="00FE13DD">
      <w:pPr>
        <w:pStyle w:val="ListParagraph"/>
        <w:numPr>
          <w:ilvl w:val="0"/>
          <w:numId w:val="4"/>
        </w:numPr>
        <w:autoSpaceDE w:val="0"/>
        <w:autoSpaceDN w:val="0"/>
        <w:adjustRightInd w:val="0"/>
        <w:spacing w:after="0" w:line="240" w:lineRule="auto"/>
        <w:jc w:val="both"/>
        <w:rPr>
          <w:rFonts w:ascii="Times New Roman" w:eastAsia="CIDFont+F1" w:hAnsi="Times New Roman" w:cs="Times New Roman"/>
          <w:bCs/>
          <w:color w:val="000000" w:themeColor="text1"/>
          <w:sz w:val="20"/>
          <w:szCs w:val="20"/>
        </w:rPr>
      </w:pPr>
      <w:r w:rsidRPr="00FE13DD">
        <w:rPr>
          <w:rFonts w:ascii="Times New Roman" w:eastAsia="CIDFont+F1" w:hAnsi="Times New Roman" w:cs="Times New Roman"/>
          <w:bCs/>
          <w:color w:val="000000" w:themeColor="text1"/>
          <w:sz w:val="20"/>
          <w:szCs w:val="20"/>
        </w:rPr>
        <w:t>Plant organic matter and restorations and replacements, which adds CO</w:t>
      </w:r>
      <w:r w:rsidRPr="00FE13DD">
        <w:rPr>
          <w:rFonts w:ascii="Times New Roman" w:eastAsia="CIDFont+F1" w:hAnsi="Times New Roman" w:cs="Times New Roman"/>
          <w:bCs/>
          <w:color w:val="000000" w:themeColor="text1"/>
          <w:sz w:val="20"/>
          <w:szCs w:val="20"/>
          <w:vertAlign w:val="subscript"/>
        </w:rPr>
        <w:t>2</w:t>
      </w:r>
    </w:p>
    <w:p w14:paraId="33570ECD" w14:textId="3CADCBD0" w:rsidR="00D773C8" w:rsidRPr="00FE13DD" w:rsidRDefault="00031542" w:rsidP="00FE13DD">
      <w:pPr>
        <w:pStyle w:val="ListParagraph"/>
        <w:numPr>
          <w:ilvl w:val="0"/>
          <w:numId w:val="4"/>
        </w:numPr>
        <w:autoSpaceDE w:val="0"/>
        <w:autoSpaceDN w:val="0"/>
        <w:adjustRightInd w:val="0"/>
        <w:spacing w:after="0" w:line="240" w:lineRule="auto"/>
        <w:jc w:val="both"/>
        <w:rPr>
          <w:rFonts w:ascii="Times New Roman" w:eastAsia="CIDFont+F1" w:hAnsi="Times New Roman" w:cs="Times New Roman"/>
          <w:bCs/>
          <w:color w:val="000000" w:themeColor="text1"/>
          <w:sz w:val="20"/>
          <w:szCs w:val="20"/>
        </w:rPr>
      </w:pPr>
      <w:r w:rsidRPr="00FE13DD">
        <w:rPr>
          <w:rFonts w:ascii="Times New Roman" w:eastAsia="CIDFont+F1" w:hAnsi="Times New Roman" w:cs="Times New Roman"/>
          <w:bCs/>
          <w:color w:val="000000" w:themeColor="text1"/>
          <w:sz w:val="20"/>
          <w:szCs w:val="20"/>
        </w:rPr>
        <w:t>Burning wood</w:t>
      </w:r>
      <w:r w:rsidR="00446697" w:rsidRPr="00FE13DD">
        <w:rPr>
          <w:rFonts w:ascii="Times New Roman" w:eastAsia="CIDFont+F1" w:hAnsi="Times New Roman" w:cs="Times New Roman"/>
          <w:bCs/>
          <w:color w:val="000000" w:themeColor="text1"/>
          <w:sz w:val="20"/>
          <w:szCs w:val="20"/>
        </w:rPr>
        <w:t>,</w:t>
      </w:r>
      <w:r w:rsidRPr="00FE13DD">
        <w:rPr>
          <w:rFonts w:ascii="Times New Roman" w:eastAsia="CIDFont+F1" w:hAnsi="Times New Roman" w:cs="Times New Roman"/>
          <w:bCs/>
          <w:color w:val="000000" w:themeColor="text1"/>
          <w:sz w:val="20"/>
          <w:szCs w:val="20"/>
        </w:rPr>
        <w:t xml:space="preserve"> which adds CO</w:t>
      </w:r>
      <w:r w:rsidRPr="00FE13DD">
        <w:rPr>
          <w:rFonts w:ascii="Times New Roman" w:eastAsia="CIDFont+F1" w:hAnsi="Times New Roman" w:cs="Times New Roman"/>
          <w:bCs/>
          <w:color w:val="000000" w:themeColor="text1"/>
          <w:sz w:val="20"/>
          <w:szCs w:val="20"/>
          <w:vertAlign w:val="subscript"/>
        </w:rPr>
        <w:t>2</w:t>
      </w:r>
      <w:r w:rsidRPr="00FE13DD">
        <w:rPr>
          <w:rFonts w:ascii="Times New Roman" w:eastAsia="CIDFont+F1" w:hAnsi="Times New Roman" w:cs="Times New Roman"/>
          <w:bCs/>
          <w:color w:val="000000" w:themeColor="text1"/>
          <w:sz w:val="20"/>
          <w:szCs w:val="20"/>
        </w:rPr>
        <w:t xml:space="preserve"> at much higher rates/energy units than other fuels</w:t>
      </w:r>
    </w:p>
    <w:p w14:paraId="2DDF8B3E" w14:textId="77777777" w:rsidR="00D773C8" w:rsidRPr="00FE13DD" w:rsidRDefault="00031542" w:rsidP="00FE13DD">
      <w:pPr>
        <w:pStyle w:val="ListParagraph"/>
        <w:numPr>
          <w:ilvl w:val="0"/>
          <w:numId w:val="4"/>
        </w:numPr>
        <w:autoSpaceDE w:val="0"/>
        <w:autoSpaceDN w:val="0"/>
        <w:adjustRightInd w:val="0"/>
        <w:spacing w:after="0" w:line="240" w:lineRule="auto"/>
        <w:jc w:val="both"/>
        <w:rPr>
          <w:rFonts w:ascii="Times New Roman" w:eastAsia="CIDFont+F1" w:hAnsi="Times New Roman" w:cs="Times New Roman"/>
          <w:bCs/>
          <w:color w:val="000000" w:themeColor="text1"/>
          <w:sz w:val="20"/>
          <w:szCs w:val="20"/>
        </w:rPr>
      </w:pPr>
      <w:r w:rsidRPr="00FE13DD">
        <w:rPr>
          <w:rFonts w:ascii="Times New Roman" w:eastAsia="CIDFont+F1" w:hAnsi="Times New Roman" w:cs="Times New Roman"/>
          <w:bCs/>
          <w:color w:val="000000" w:themeColor="text1"/>
          <w:sz w:val="20"/>
          <w:szCs w:val="20"/>
        </w:rPr>
        <w:t>Decommissioning the plant which adds CO</w:t>
      </w:r>
      <w:r w:rsidRPr="00FE13DD">
        <w:rPr>
          <w:rFonts w:ascii="Times New Roman" w:eastAsia="CIDFont+F1" w:hAnsi="Times New Roman" w:cs="Times New Roman"/>
          <w:bCs/>
          <w:color w:val="000000" w:themeColor="text1"/>
          <w:sz w:val="20"/>
          <w:szCs w:val="20"/>
          <w:vertAlign w:val="subscript"/>
        </w:rPr>
        <w:t>2</w:t>
      </w:r>
    </w:p>
    <w:p w14:paraId="67536B14" w14:textId="343AD657" w:rsidR="00FE13DD" w:rsidRPr="00FE13DD" w:rsidRDefault="00D845DF" w:rsidP="00FE13DD">
      <w:pPr>
        <w:autoSpaceDE w:val="0"/>
        <w:autoSpaceDN w:val="0"/>
        <w:adjustRightInd w:val="0"/>
        <w:spacing w:after="0" w:line="240" w:lineRule="auto"/>
        <w:ind w:firstLine="851"/>
        <w:jc w:val="both"/>
        <w:rPr>
          <w:rFonts w:ascii="Times New Roman" w:hAnsi="Times New Roman" w:cs="Times New Roman"/>
          <w:bCs/>
          <w:color w:val="000000" w:themeColor="text1"/>
          <w:sz w:val="20"/>
          <w:szCs w:val="20"/>
        </w:rPr>
      </w:pPr>
      <w:r>
        <w:rPr>
          <w:rFonts w:ascii="Times New Roman" w:eastAsia="CIDFont+F1" w:hAnsi="Times New Roman" w:cs="Times New Roman"/>
          <w:bCs/>
          <w:color w:val="000000" w:themeColor="text1"/>
          <w:sz w:val="20"/>
          <w:szCs w:val="20"/>
        </w:rPr>
        <w:t xml:space="preserve">Though it would take longer for the biomass to become harvestable, one advantageous approach would be to build the new bioenergy-designated plants on abandoned or degraded lands, which has the benefit of having a lower carbon stock value than </w:t>
      </w:r>
      <w:r w:rsidR="00C52E28">
        <w:rPr>
          <w:rFonts w:ascii="Times New Roman" w:eastAsia="CIDFont+F1" w:hAnsi="Times New Roman" w:cs="Times New Roman"/>
          <w:bCs/>
          <w:color w:val="000000" w:themeColor="text1"/>
          <w:sz w:val="20"/>
          <w:szCs w:val="20"/>
        </w:rPr>
        <w:t xml:space="preserve">the </w:t>
      </w:r>
      <w:r>
        <w:rPr>
          <w:rFonts w:ascii="Times New Roman" w:eastAsia="CIDFont+F1" w:hAnsi="Times New Roman" w:cs="Times New Roman"/>
          <w:bCs/>
          <w:color w:val="000000" w:themeColor="text1"/>
          <w:sz w:val="20"/>
          <w:szCs w:val="20"/>
        </w:rPr>
        <w:t>baseline (Fig. 3). The harvest of standing live trees, either in addition to or in place of current harvest operations for traditional wood products, is among the least preferable solutions.</w:t>
      </w:r>
    </w:p>
    <w:p w14:paraId="0AD60486" w14:textId="7803424C" w:rsidR="00DD1D57" w:rsidRPr="002B25CB" w:rsidRDefault="00C4466B" w:rsidP="004F503C">
      <w:pPr>
        <w:autoSpaceDE w:val="0"/>
        <w:autoSpaceDN w:val="0"/>
        <w:adjustRightInd w:val="0"/>
        <w:spacing w:after="0" w:line="360" w:lineRule="auto"/>
        <w:jc w:val="center"/>
        <w:rPr>
          <w:rFonts w:ascii="Times New Roman" w:eastAsia="Times New Roman" w:hAnsi="Times New Roman" w:cs="Times New Roman"/>
          <w:bCs/>
          <w:color w:val="000000" w:themeColor="text1"/>
          <w:sz w:val="24"/>
          <w:szCs w:val="24"/>
        </w:rPr>
      </w:pPr>
      <w:r w:rsidRPr="002B25CB">
        <w:rPr>
          <w:noProof/>
          <w:color w:val="000000" w:themeColor="text1"/>
        </w:rPr>
        <w:lastRenderedPageBreak/>
        <w:drawing>
          <wp:inline distT="0" distB="0" distL="0" distR="0" wp14:anchorId="3D5B0FA4" wp14:editId="5232D39C">
            <wp:extent cx="4647092" cy="2438557"/>
            <wp:effectExtent l="76200" t="76200" r="134620" b="133350"/>
            <wp:docPr id="150003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b="6708"/>
                    <a:stretch/>
                  </pic:blipFill>
                  <pic:spPr bwMode="auto">
                    <a:xfrm>
                      <a:off x="0" y="0"/>
                      <a:ext cx="4669739" cy="245044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5360B096" w14:textId="042FCE50" w:rsidR="00C4466B" w:rsidRDefault="00C4466B" w:rsidP="00FE13DD">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FE13DD">
        <w:rPr>
          <w:rFonts w:ascii="Times New Roman" w:eastAsia="Times New Roman" w:hAnsi="Times New Roman" w:cs="Times New Roman"/>
          <w:b/>
          <w:color w:val="000000" w:themeColor="text1"/>
          <w:sz w:val="20"/>
          <w:szCs w:val="20"/>
        </w:rPr>
        <w:t>Fig</w:t>
      </w:r>
      <w:r w:rsidR="00446697" w:rsidRPr="00FE13DD">
        <w:rPr>
          <w:rFonts w:ascii="Times New Roman" w:eastAsia="Times New Roman" w:hAnsi="Times New Roman" w:cs="Times New Roman"/>
          <w:b/>
          <w:color w:val="000000" w:themeColor="text1"/>
          <w:sz w:val="20"/>
          <w:szCs w:val="20"/>
        </w:rPr>
        <w:t>ure</w:t>
      </w:r>
      <w:r w:rsidRPr="00FE13DD">
        <w:rPr>
          <w:rFonts w:ascii="Times New Roman" w:eastAsia="Times New Roman" w:hAnsi="Times New Roman" w:cs="Times New Roman"/>
          <w:b/>
          <w:color w:val="000000" w:themeColor="text1"/>
          <w:sz w:val="20"/>
          <w:szCs w:val="20"/>
        </w:rPr>
        <w:t xml:space="preserve"> </w:t>
      </w:r>
      <w:r w:rsidR="00017DF7" w:rsidRPr="00FE13DD">
        <w:rPr>
          <w:rFonts w:ascii="Times New Roman" w:eastAsia="Times New Roman" w:hAnsi="Times New Roman" w:cs="Times New Roman"/>
          <w:b/>
          <w:color w:val="000000" w:themeColor="text1"/>
          <w:sz w:val="20"/>
          <w:szCs w:val="20"/>
        </w:rPr>
        <w:t>3</w:t>
      </w:r>
      <w:r w:rsidRPr="00FE13DD">
        <w:rPr>
          <w:rFonts w:ascii="Times New Roman" w:eastAsia="Times New Roman" w:hAnsi="Times New Roman" w:cs="Times New Roman"/>
          <w:b/>
          <w:color w:val="000000" w:themeColor="text1"/>
          <w:sz w:val="20"/>
          <w:szCs w:val="20"/>
        </w:rPr>
        <w:t>. Schematic view of emissions during the bioenergy utilization and strategy for the sustainability</w:t>
      </w:r>
    </w:p>
    <w:p w14:paraId="55FB41AE" w14:textId="77777777" w:rsidR="00FE13DD" w:rsidRPr="00FE13DD" w:rsidRDefault="00FE13DD" w:rsidP="00FE13DD">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p>
    <w:p w14:paraId="7AAA461B" w14:textId="647925D7" w:rsidR="00994FAA" w:rsidRPr="00FE13DD" w:rsidRDefault="00031542" w:rsidP="00FE13DD">
      <w:pPr>
        <w:autoSpaceDE w:val="0"/>
        <w:autoSpaceDN w:val="0"/>
        <w:adjustRightInd w:val="0"/>
        <w:spacing w:line="240" w:lineRule="auto"/>
        <w:jc w:val="center"/>
        <w:rPr>
          <w:rFonts w:ascii="Times New Roman" w:eastAsia="Times New Roman" w:hAnsi="Times New Roman" w:cs="Times New Roman"/>
          <w:b/>
          <w:color w:val="000000" w:themeColor="text1"/>
          <w:sz w:val="20"/>
          <w:szCs w:val="20"/>
        </w:rPr>
      </w:pPr>
      <w:r w:rsidRPr="00FE13DD">
        <w:rPr>
          <w:rFonts w:ascii="Times New Roman" w:eastAsia="Times New Roman" w:hAnsi="Times New Roman" w:cs="Times New Roman"/>
          <w:b/>
          <w:color w:val="000000" w:themeColor="text1"/>
          <w:sz w:val="20"/>
          <w:szCs w:val="20"/>
        </w:rPr>
        <w:t>Table 2</w:t>
      </w:r>
      <w:r w:rsidR="00A4518E" w:rsidRPr="00FE13DD">
        <w:rPr>
          <w:rFonts w:ascii="Times New Roman" w:eastAsia="Times New Roman" w:hAnsi="Times New Roman" w:cs="Times New Roman"/>
          <w:b/>
          <w:color w:val="000000" w:themeColor="text1"/>
          <w:sz w:val="20"/>
          <w:szCs w:val="20"/>
        </w:rPr>
        <w:t xml:space="preserve">: </w:t>
      </w:r>
      <w:r w:rsidR="00DD1D57" w:rsidRPr="00FE13DD">
        <w:rPr>
          <w:rFonts w:ascii="Times New Roman" w:eastAsia="Times New Roman" w:hAnsi="Times New Roman" w:cs="Times New Roman"/>
          <w:b/>
          <w:color w:val="000000" w:themeColor="text1"/>
          <w:sz w:val="20"/>
          <w:szCs w:val="20"/>
        </w:rPr>
        <w:t>Authors cautioning for the use of bioenergy as a carbon</w:t>
      </w:r>
      <w:r w:rsidR="00C52E28">
        <w:rPr>
          <w:rFonts w:ascii="Times New Roman" w:eastAsia="Times New Roman" w:hAnsi="Times New Roman" w:cs="Times New Roman"/>
          <w:b/>
          <w:color w:val="000000" w:themeColor="text1"/>
          <w:sz w:val="20"/>
          <w:szCs w:val="20"/>
        </w:rPr>
        <w:t>-</w:t>
      </w:r>
      <w:r w:rsidR="00DD1D57" w:rsidRPr="00FE13DD">
        <w:rPr>
          <w:rFonts w:ascii="Times New Roman" w:eastAsia="Times New Roman" w:hAnsi="Times New Roman" w:cs="Times New Roman"/>
          <w:b/>
          <w:color w:val="000000" w:themeColor="text1"/>
          <w:sz w:val="20"/>
          <w:szCs w:val="20"/>
        </w:rPr>
        <w:t>neutral source</w:t>
      </w:r>
      <w:r w:rsidR="00A4518E" w:rsidRPr="00FE13DD">
        <w:rPr>
          <w:rFonts w:ascii="Times New Roman" w:eastAsia="Times New Roman" w:hAnsi="Times New Roman" w:cs="Times New Roman"/>
          <w:b/>
          <w:color w:val="000000" w:themeColor="text1"/>
          <w:sz w:val="20"/>
          <w:szCs w:val="20"/>
        </w:rPr>
        <w:t>.</w:t>
      </w:r>
    </w:p>
    <w:tbl>
      <w:tblPr>
        <w:tblStyle w:val="TableGrid"/>
        <w:tblW w:w="5040" w:type="pct"/>
        <w:tblLook w:val="04A0" w:firstRow="1" w:lastRow="0" w:firstColumn="1" w:lastColumn="0" w:noHBand="0" w:noVBand="1"/>
      </w:tblPr>
      <w:tblGrid>
        <w:gridCol w:w="1180"/>
        <w:gridCol w:w="6322"/>
        <w:gridCol w:w="1587"/>
      </w:tblGrid>
      <w:tr w:rsidR="002B25CB" w:rsidRPr="00FE13DD" w14:paraId="771DD617" w14:textId="77777777" w:rsidTr="00B30F36">
        <w:trPr>
          <w:trHeight w:val="302"/>
        </w:trPr>
        <w:tc>
          <w:tcPr>
            <w:tcW w:w="649" w:type="pct"/>
          </w:tcPr>
          <w:p w14:paraId="71507690" w14:textId="77777777" w:rsidR="00A4518E" w:rsidRPr="00FE13DD" w:rsidRDefault="00031542" w:rsidP="00FE13DD">
            <w:pPr>
              <w:jc w:val="center"/>
              <w:rPr>
                <w:rFonts w:ascii="Times New Roman" w:hAnsi="Times New Roman" w:cs="Times New Roman"/>
                <w:b/>
                <w:color w:val="000000" w:themeColor="text1"/>
                <w:sz w:val="20"/>
                <w:szCs w:val="20"/>
              </w:rPr>
            </w:pPr>
            <w:r w:rsidRPr="00FE13DD">
              <w:rPr>
                <w:rFonts w:ascii="Times New Roman" w:hAnsi="Times New Roman" w:cs="Times New Roman"/>
                <w:b/>
                <w:color w:val="000000" w:themeColor="text1"/>
                <w:sz w:val="20"/>
                <w:szCs w:val="20"/>
              </w:rPr>
              <w:t>Sl. No</w:t>
            </w:r>
          </w:p>
        </w:tc>
        <w:tc>
          <w:tcPr>
            <w:tcW w:w="3478" w:type="pct"/>
          </w:tcPr>
          <w:p w14:paraId="36E15CC9" w14:textId="77777777" w:rsidR="00A4518E" w:rsidRPr="00FE13DD" w:rsidRDefault="00031542" w:rsidP="00FE13DD">
            <w:pPr>
              <w:jc w:val="center"/>
              <w:rPr>
                <w:rFonts w:ascii="Times New Roman" w:hAnsi="Times New Roman" w:cs="Times New Roman"/>
                <w:b/>
                <w:color w:val="000000" w:themeColor="text1"/>
                <w:sz w:val="20"/>
                <w:szCs w:val="20"/>
              </w:rPr>
            </w:pPr>
            <w:r w:rsidRPr="00FE13DD">
              <w:rPr>
                <w:rFonts w:ascii="Times New Roman" w:hAnsi="Times New Roman" w:cs="Times New Roman"/>
                <w:b/>
                <w:color w:val="000000" w:themeColor="text1"/>
                <w:sz w:val="20"/>
                <w:szCs w:val="20"/>
              </w:rPr>
              <w:t>Statements</w:t>
            </w:r>
          </w:p>
        </w:tc>
        <w:tc>
          <w:tcPr>
            <w:tcW w:w="873" w:type="pct"/>
          </w:tcPr>
          <w:p w14:paraId="7EB16933" w14:textId="77777777" w:rsidR="00A4518E" w:rsidRPr="00FE13DD" w:rsidRDefault="00031542" w:rsidP="00FE13DD">
            <w:pPr>
              <w:jc w:val="center"/>
              <w:rPr>
                <w:rFonts w:ascii="Times New Roman" w:hAnsi="Times New Roman" w:cs="Times New Roman"/>
                <w:b/>
                <w:color w:val="000000" w:themeColor="text1"/>
                <w:sz w:val="20"/>
                <w:szCs w:val="20"/>
              </w:rPr>
            </w:pPr>
            <w:r w:rsidRPr="00FE13DD">
              <w:rPr>
                <w:rFonts w:ascii="Times New Roman" w:hAnsi="Times New Roman" w:cs="Times New Roman"/>
                <w:b/>
                <w:color w:val="000000" w:themeColor="text1"/>
                <w:sz w:val="20"/>
                <w:szCs w:val="20"/>
              </w:rPr>
              <w:t>Reference</w:t>
            </w:r>
          </w:p>
        </w:tc>
      </w:tr>
      <w:tr w:rsidR="002B25CB" w:rsidRPr="00FE13DD" w14:paraId="2CA17724" w14:textId="77777777" w:rsidTr="00FE13DD">
        <w:trPr>
          <w:trHeight w:val="854"/>
        </w:trPr>
        <w:tc>
          <w:tcPr>
            <w:tcW w:w="649" w:type="pct"/>
          </w:tcPr>
          <w:p w14:paraId="4EAB2744" w14:textId="77777777" w:rsidR="00A4518E" w:rsidRPr="00FE13DD" w:rsidRDefault="00A4518E" w:rsidP="004F503C">
            <w:pPr>
              <w:pStyle w:val="ListParagraph"/>
              <w:numPr>
                <w:ilvl w:val="0"/>
                <w:numId w:val="6"/>
              </w:numPr>
              <w:jc w:val="both"/>
              <w:rPr>
                <w:rFonts w:ascii="Times New Roman" w:hAnsi="Times New Roman" w:cs="Times New Roman"/>
                <w:bCs/>
                <w:color w:val="000000" w:themeColor="text1"/>
                <w:sz w:val="20"/>
                <w:szCs w:val="20"/>
              </w:rPr>
            </w:pPr>
          </w:p>
        </w:tc>
        <w:tc>
          <w:tcPr>
            <w:tcW w:w="3478" w:type="pct"/>
          </w:tcPr>
          <w:p w14:paraId="170E3FBC" w14:textId="16AD83EC" w:rsidR="00A4518E" w:rsidRPr="00FE13DD" w:rsidRDefault="00D845DF" w:rsidP="004F503C">
            <w:pPr>
              <w:jc w:val="both"/>
              <w:rPr>
                <w:rFonts w:ascii="Times New Roman" w:hAnsi="Times New Roman" w:cs="Times New Roman"/>
                <w:bCs/>
                <w:color w:val="000000" w:themeColor="text1"/>
                <w:sz w:val="20"/>
                <w:szCs w:val="20"/>
              </w:rPr>
            </w:pPr>
            <w:r w:rsidRPr="00D845DF">
              <w:rPr>
                <w:rFonts w:ascii="Times New Roman" w:hAnsi="Times New Roman" w:cs="Times New Roman"/>
                <w:bCs/>
                <w:color w:val="000000" w:themeColor="text1"/>
                <w:sz w:val="20"/>
                <w:szCs w:val="20"/>
              </w:rPr>
              <w:t>The European Union's industries have exploited wood burning's carbon neutrality, which is the main danger to fulfilling the goals of the Paris Agreement.</w:t>
            </w:r>
          </w:p>
        </w:tc>
        <w:tc>
          <w:tcPr>
            <w:tcW w:w="873" w:type="pct"/>
          </w:tcPr>
          <w:p w14:paraId="18AFD595" w14:textId="17A79087" w:rsidR="00A4518E" w:rsidRPr="00FE13DD" w:rsidRDefault="005425FD" w:rsidP="004F503C">
            <w:pPr>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r w:rsidR="00320064">
              <w:rPr>
                <w:rFonts w:ascii="Times New Roman" w:hAnsi="Times New Roman" w:cs="Times New Roman"/>
                <w:bCs/>
                <w:color w:val="000000" w:themeColor="text1"/>
                <w:sz w:val="20"/>
                <w:szCs w:val="20"/>
              </w:rPr>
              <w:t>9</w:t>
            </w:r>
            <w:r>
              <w:rPr>
                <w:rFonts w:ascii="Times New Roman" w:hAnsi="Times New Roman" w:cs="Times New Roman"/>
                <w:bCs/>
                <w:color w:val="000000" w:themeColor="text1"/>
                <w:sz w:val="20"/>
                <w:szCs w:val="20"/>
              </w:rPr>
              <w:t>]</w:t>
            </w:r>
          </w:p>
        </w:tc>
      </w:tr>
      <w:tr w:rsidR="002B25CB" w:rsidRPr="00FE13DD" w14:paraId="49197AAF" w14:textId="77777777" w:rsidTr="00B30F36">
        <w:trPr>
          <w:trHeight w:val="895"/>
        </w:trPr>
        <w:tc>
          <w:tcPr>
            <w:tcW w:w="649" w:type="pct"/>
          </w:tcPr>
          <w:p w14:paraId="0974545B" w14:textId="77777777" w:rsidR="00A4518E" w:rsidRPr="00FE13DD" w:rsidRDefault="00A4518E" w:rsidP="004F503C">
            <w:pPr>
              <w:pStyle w:val="ListParagraph"/>
              <w:numPr>
                <w:ilvl w:val="0"/>
                <w:numId w:val="6"/>
              </w:numPr>
              <w:jc w:val="both"/>
              <w:rPr>
                <w:rFonts w:ascii="Times New Roman" w:hAnsi="Times New Roman" w:cs="Times New Roman"/>
                <w:bCs/>
                <w:color w:val="000000" w:themeColor="text1"/>
                <w:sz w:val="20"/>
                <w:szCs w:val="20"/>
              </w:rPr>
            </w:pPr>
          </w:p>
        </w:tc>
        <w:tc>
          <w:tcPr>
            <w:tcW w:w="3478" w:type="pct"/>
          </w:tcPr>
          <w:p w14:paraId="4ED4CD59" w14:textId="2D92812B" w:rsidR="00A4518E" w:rsidRPr="00FE13DD" w:rsidRDefault="00D845DF" w:rsidP="004F503C">
            <w:pPr>
              <w:autoSpaceDE w:val="0"/>
              <w:autoSpaceDN w:val="0"/>
              <w:adjustRightInd w:val="0"/>
              <w:jc w:val="both"/>
              <w:rPr>
                <w:rFonts w:ascii="Times New Roman" w:hAnsi="Times New Roman" w:cs="Times New Roman"/>
                <w:bCs/>
                <w:color w:val="000000" w:themeColor="text1"/>
                <w:sz w:val="20"/>
                <w:szCs w:val="20"/>
              </w:rPr>
            </w:pPr>
            <w:r w:rsidRPr="00D845DF">
              <w:rPr>
                <w:rFonts w:ascii="Times New Roman" w:hAnsi="Times New Roman" w:cs="Times New Roman"/>
                <w:bCs/>
                <w:color w:val="000000" w:themeColor="text1"/>
                <w:sz w:val="20"/>
                <w:szCs w:val="20"/>
              </w:rPr>
              <w:t>The most unsuitable technique to combat global warming is to burn stuff (wood), a practice that involves physicians drilling holes in patients' skulls to release their demons and charging for it.</w:t>
            </w:r>
          </w:p>
        </w:tc>
        <w:tc>
          <w:tcPr>
            <w:tcW w:w="873" w:type="pct"/>
          </w:tcPr>
          <w:p w14:paraId="54D6A234" w14:textId="75D81C66" w:rsidR="00A4518E" w:rsidRPr="00FE13DD" w:rsidRDefault="005425FD" w:rsidP="004F503C">
            <w:pPr>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r w:rsidR="00320064">
              <w:rPr>
                <w:rFonts w:ascii="Times New Roman" w:hAnsi="Times New Roman" w:cs="Times New Roman"/>
                <w:bCs/>
                <w:color w:val="000000" w:themeColor="text1"/>
                <w:sz w:val="20"/>
                <w:szCs w:val="20"/>
              </w:rPr>
              <w:t>10</w:t>
            </w:r>
            <w:r>
              <w:rPr>
                <w:rFonts w:ascii="Times New Roman" w:hAnsi="Times New Roman" w:cs="Times New Roman"/>
                <w:bCs/>
                <w:color w:val="000000" w:themeColor="text1"/>
                <w:sz w:val="20"/>
                <w:szCs w:val="20"/>
              </w:rPr>
              <w:t>]</w:t>
            </w:r>
          </w:p>
        </w:tc>
      </w:tr>
      <w:tr w:rsidR="002B25CB" w:rsidRPr="00FE13DD" w14:paraId="67177462" w14:textId="77777777" w:rsidTr="00FE13DD">
        <w:trPr>
          <w:trHeight w:val="1070"/>
        </w:trPr>
        <w:tc>
          <w:tcPr>
            <w:tcW w:w="649" w:type="pct"/>
          </w:tcPr>
          <w:p w14:paraId="71846496" w14:textId="77777777" w:rsidR="00A4518E" w:rsidRPr="00FE13DD" w:rsidRDefault="00A4518E" w:rsidP="004F503C">
            <w:pPr>
              <w:pStyle w:val="ListParagraph"/>
              <w:numPr>
                <w:ilvl w:val="0"/>
                <w:numId w:val="6"/>
              </w:numPr>
              <w:jc w:val="both"/>
              <w:rPr>
                <w:rFonts w:ascii="Times New Roman" w:hAnsi="Times New Roman" w:cs="Times New Roman"/>
                <w:bCs/>
                <w:color w:val="000000" w:themeColor="text1"/>
                <w:sz w:val="20"/>
                <w:szCs w:val="20"/>
              </w:rPr>
            </w:pPr>
          </w:p>
        </w:tc>
        <w:tc>
          <w:tcPr>
            <w:tcW w:w="3478" w:type="pct"/>
          </w:tcPr>
          <w:p w14:paraId="7F13C699" w14:textId="43647F94" w:rsidR="00A4518E" w:rsidRPr="00FE13DD" w:rsidRDefault="00D845DF" w:rsidP="004F503C">
            <w:pPr>
              <w:jc w:val="both"/>
              <w:rPr>
                <w:rFonts w:ascii="Times New Roman" w:hAnsi="Times New Roman" w:cs="Times New Roman"/>
                <w:bCs/>
                <w:color w:val="000000" w:themeColor="text1"/>
                <w:sz w:val="20"/>
                <w:szCs w:val="20"/>
              </w:rPr>
            </w:pPr>
            <w:r w:rsidRPr="00D845DF">
              <w:rPr>
                <w:rFonts w:ascii="Times New Roman" w:hAnsi="Times New Roman" w:cs="Times New Roman"/>
                <w:bCs/>
                <w:color w:val="000000" w:themeColor="text1"/>
                <w:sz w:val="20"/>
                <w:szCs w:val="20"/>
              </w:rPr>
              <w:t>Depending on the source of biomass used and the time horizon taken into account, woody biomass's capacity to reduce human emissions in the atmosphere in comparison to continuous fossil fuel usage varies greatly.</w:t>
            </w:r>
          </w:p>
        </w:tc>
        <w:tc>
          <w:tcPr>
            <w:tcW w:w="873" w:type="pct"/>
          </w:tcPr>
          <w:p w14:paraId="34B6E261" w14:textId="1B87F997" w:rsidR="00A4518E" w:rsidRPr="00FE13DD" w:rsidRDefault="005425FD" w:rsidP="004F503C">
            <w:pPr>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r w:rsidR="00320064">
              <w:rPr>
                <w:rFonts w:ascii="Times New Roman" w:hAnsi="Times New Roman" w:cs="Times New Roman"/>
                <w:bCs/>
                <w:color w:val="000000" w:themeColor="text1"/>
                <w:sz w:val="20"/>
                <w:szCs w:val="20"/>
              </w:rPr>
              <w:t>1</w:t>
            </w:r>
            <w:r>
              <w:rPr>
                <w:rFonts w:ascii="Times New Roman" w:hAnsi="Times New Roman" w:cs="Times New Roman"/>
                <w:bCs/>
                <w:color w:val="000000" w:themeColor="text1"/>
                <w:sz w:val="20"/>
                <w:szCs w:val="20"/>
              </w:rPr>
              <w:t>]</w:t>
            </w:r>
          </w:p>
        </w:tc>
      </w:tr>
      <w:tr w:rsidR="002B25CB" w:rsidRPr="00FE13DD" w14:paraId="4972E139" w14:textId="77777777" w:rsidTr="005425FD">
        <w:trPr>
          <w:trHeight w:val="845"/>
        </w:trPr>
        <w:tc>
          <w:tcPr>
            <w:tcW w:w="649" w:type="pct"/>
          </w:tcPr>
          <w:p w14:paraId="09D8C8F1" w14:textId="77777777" w:rsidR="00A4518E" w:rsidRPr="00FE13DD" w:rsidRDefault="00A4518E" w:rsidP="004F503C">
            <w:pPr>
              <w:pStyle w:val="ListParagraph"/>
              <w:numPr>
                <w:ilvl w:val="0"/>
                <w:numId w:val="6"/>
              </w:numPr>
              <w:jc w:val="both"/>
              <w:rPr>
                <w:rFonts w:ascii="Times New Roman" w:hAnsi="Times New Roman" w:cs="Times New Roman"/>
                <w:bCs/>
                <w:color w:val="000000" w:themeColor="text1"/>
                <w:sz w:val="20"/>
                <w:szCs w:val="20"/>
              </w:rPr>
            </w:pPr>
          </w:p>
        </w:tc>
        <w:tc>
          <w:tcPr>
            <w:tcW w:w="3478" w:type="pct"/>
          </w:tcPr>
          <w:p w14:paraId="5CA18A42" w14:textId="19AAADE8" w:rsidR="00A4518E" w:rsidRPr="00FE13DD" w:rsidRDefault="0008576A" w:rsidP="004F503C">
            <w:pPr>
              <w:jc w:val="both"/>
              <w:rPr>
                <w:rFonts w:ascii="Times New Roman" w:hAnsi="Times New Roman" w:cs="Times New Roman"/>
                <w:bCs/>
                <w:color w:val="000000" w:themeColor="text1"/>
                <w:sz w:val="20"/>
                <w:szCs w:val="20"/>
              </w:rPr>
            </w:pPr>
            <w:r w:rsidRPr="0008576A">
              <w:rPr>
                <w:rFonts w:ascii="Times New Roman" w:hAnsi="Times New Roman" w:cs="Times New Roman"/>
                <w:bCs/>
                <w:color w:val="000000" w:themeColor="text1"/>
                <w:sz w:val="20"/>
                <w:szCs w:val="20"/>
              </w:rPr>
              <w:t>Although it results in considerable carbon releases, cutting down old-growth forests for wood burning or growing energy crops is considered a 100 percent decrease in energy emissions.</w:t>
            </w:r>
          </w:p>
        </w:tc>
        <w:tc>
          <w:tcPr>
            <w:tcW w:w="873" w:type="pct"/>
          </w:tcPr>
          <w:p w14:paraId="3C41F578" w14:textId="7E6E82FE" w:rsidR="00A4518E" w:rsidRPr="00FE13DD" w:rsidRDefault="005425FD" w:rsidP="004F503C">
            <w:pPr>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r w:rsidR="00320064">
              <w:rPr>
                <w:rFonts w:ascii="Times New Roman" w:hAnsi="Times New Roman" w:cs="Times New Roman"/>
                <w:bCs/>
                <w:color w:val="000000" w:themeColor="text1"/>
                <w:sz w:val="20"/>
                <w:szCs w:val="20"/>
              </w:rPr>
              <w:t>2</w:t>
            </w:r>
            <w:r>
              <w:rPr>
                <w:rFonts w:ascii="Times New Roman" w:hAnsi="Times New Roman" w:cs="Times New Roman"/>
                <w:bCs/>
                <w:color w:val="000000" w:themeColor="text1"/>
                <w:sz w:val="20"/>
                <w:szCs w:val="20"/>
              </w:rPr>
              <w:t>]</w:t>
            </w:r>
          </w:p>
        </w:tc>
      </w:tr>
      <w:tr w:rsidR="002B25CB" w:rsidRPr="00FE13DD" w14:paraId="73352D74" w14:textId="77777777" w:rsidTr="00FE13DD">
        <w:trPr>
          <w:trHeight w:val="890"/>
        </w:trPr>
        <w:tc>
          <w:tcPr>
            <w:tcW w:w="649" w:type="pct"/>
          </w:tcPr>
          <w:p w14:paraId="57371F5F" w14:textId="77777777" w:rsidR="00A4518E" w:rsidRPr="00FE13DD" w:rsidRDefault="00A4518E" w:rsidP="004F503C">
            <w:pPr>
              <w:pStyle w:val="ListParagraph"/>
              <w:numPr>
                <w:ilvl w:val="0"/>
                <w:numId w:val="6"/>
              </w:numPr>
              <w:jc w:val="both"/>
              <w:rPr>
                <w:rFonts w:ascii="Times New Roman" w:hAnsi="Times New Roman" w:cs="Times New Roman"/>
                <w:bCs/>
                <w:color w:val="000000" w:themeColor="text1"/>
                <w:sz w:val="20"/>
                <w:szCs w:val="20"/>
              </w:rPr>
            </w:pPr>
          </w:p>
        </w:tc>
        <w:tc>
          <w:tcPr>
            <w:tcW w:w="3478" w:type="pct"/>
          </w:tcPr>
          <w:p w14:paraId="78BB6D47" w14:textId="4E7C324C" w:rsidR="00A4518E" w:rsidRPr="00FE13DD" w:rsidRDefault="0008576A" w:rsidP="004F503C">
            <w:pPr>
              <w:jc w:val="both"/>
              <w:rPr>
                <w:rFonts w:ascii="Times New Roman" w:hAnsi="Times New Roman" w:cs="Times New Roman"/>
                <w:bCs/>
                <w:color w:val="000000" w:themeColor="text1"/>
                <w:sz w:val="20"/>
                <w:szCs w:val="20"/>
              </w:rPr>
            </w:pPr>
            <w:r w:rsidRPr="0008576A">
              <w:rPr>
                <w:rFonts w:ascii="Times New Roman" w:hAnsi="Times New Roman" w:cs="Times New Roman"/>
                <w:bCs/>
                <w:color w:val="000000" w:themeColor="text1"/>
                <w:sz w:val="20"/>
                <w:szCs w:val="20"/>
              </w:rPr>
              <w:t>For a few years to more than a century, live tree biomass from forests used for energy surpasses GHG emissions from fossil fuels when properly accounted for, and the difference can be noticeable.</w:t>
            </w:r>
            <w:r w:rsidR="00031542" w:rsidRPr="00FE13DD">
              <w:rPr>
                <w:rFonts w:ascii="Times New Roman" w:hAnsi="Times New Roman" w:cs="Times New Roman"/>
                <w:bCs/>
                <w:color w:val="000000" w:themeColor="text1"/>
                <w:sz w:val="20"/>
                <w:szCs w:val="20"/>
              </w:rPr>
              <w:t>,</w:t>
            </w:r>
          </w:p>
        </w:tc>
        <w:tc>
          <w:tcPr>
            <w:tcW w:w="873" w:type="pct"/>
          </w:tcPr>
          <w:p w14:paraId="495C40F7" w14:textId="6B28AC49" w:rsidR="00A4518E" w:rsidRPr="00FE13DD" w:rsidRDefault="005425FD" w:rsidP="004F503C">
            <w:pPr>
              <w:jc w:val="both"/>
              <w:rPr>
                <w:rFonts w:ascii="Times New Roman" w:hAnsi="Times New Roman" w:cs="Times New Roman"/>
                <w:bCs/>
                <w:color w:val="000000" w:themeColor="text1"/>
                <w:sz w:val="20"/>
                <w:szCs w:val="20"/>
              </w:rPr>
            </w:pPr>
            <w:bookmarkStart w:id="1" w:name="_Hlk94805777"/>
            <w:r>
              <w:rPr>
                <w:rFonts w:ascii="Times New Roman" w:hAnsi="Times New Roman" w:cs="Times New Roman"/>
                <w:bCs/>
                <w:color w:val="000000" w:themeColor="text1"/>
                <w:sz w:val="20"/>
                <w:szCs w:val="20"/>
              </w:rPr>
              <w:t>[1</w:t>
            </w:r>
            <w:r w:rsidR="00320064">
              <w:rPr>
                <w:rFonts w:ascii="Times New Roman" w:hAnsi="Times New Roman" w:cs="Times New Roman"/>
                <w:bCs/>
                <w:color w:val="000000" w:themeColor="text1"/>
                <w:sz w:val="20"/>
                <w:szCs w:val="20"/>
              </w:rPr>
              <w:t>3</w:t>
            </w:r>
            <w:r>
              <w:rPr>
                <w:rFonts w:ascii="Times New Roman" w:hAnsi="Times New Roman" w:cs="Times New Roman"/>
                <w:bCs/>
                <w:color w:val="000000" w:themeColor="text1"/>
                <w:sz w:val="20"/>
                <w:szCs w:val="20"/>
              </w:rPr>
              <w:t>]</w:t>
            </w:r>
            <w:bookmarkEnd w:id="1"/>
          </w:p>
        </w:tc>
      </w:tr>
      <w:tr w:rsidR="002B25CB" w:rsidRPr="00FE13DD" w14:paraId="12965EE8" w14:textId="77777777" w:rsidTr="00B30F36">
        <w:trPr>
          <w:trHeight w:val="895"/>
        </w:trPr>
        <w:tc>
          <w:tcPr>
            <w:tcW w:w="649" w:type="pct"/>
          </w:tcPr>
          <w:p w14:paraId="5A1DA04B" w14:textId="77777777" w:rsidR="00A4518E" w:rsidRPr="00FE13DD" w:rsidRDefault="00A4518E" w:rsidP="004F503C">
            <w:pPr>
              <w:pStyle w:val="ListParagraph"/>
              <w:numPr>
                <w:ilvl w:val="0"/>
                <w:numId w:val="6"/>
              </w:numPr>
              <w:jc w:val="both"/>
              <w:rPr>
                <w:rFonts w:ascii="Times New Roman" w:hAnsi="Times New Roman" w:cs="Times New Roman"/>
                <w:bCs/>
                <w:color w:val="000000" w:themeColor="text1"/>
                <w:sz w:val="20"/>
                <w:szCs w:val="20"/>
              </w:rPr>
            </w:pPr>
          </w:p>
        </w:tc>
        <w:tc>
          <w:tcPr>
            <w:tcW w:w="3478" w:type="pct"/>
          </w:tcPr>
          <w:p w14:paraId="3D9B3F7A" w14:textId="756D1714" w:rsidR="00A4518E" w:rsidRPr="00FE13DD" w:rsidRDefault="00A778A8" w:rsidP="004F503C">
            <w:pPr>
              <w:jc w:val="both"/>
              <w:rPr>
                <w:rFonts w:ascii="Times New Roman" w:hAnsi="Times New Roman" w:cs="Times New Roman"/>
                <w:bCs/>
                <w:color w:val="000000" w:themeColor="text1"/>
                <w:sz w:val="20"/>
                <w:szCs w:val="20"/>
              </w:rPr>
            </w:pPr>
            <w:r w:rsidRPr="00A778A8">
              <w:rPr>
                <w:rFonts w:ascii="Times New Roman" w:hAnsi="Times New Roman" w:cs="Times New Roman"/>
                <w:bCs/>
                <w:color w:val="000000" w:themeColor="text1"/>
                <w:sz w:val="20"/>
                <w:szCs w:val="20"/>
              </w:rPr>
              <w:t>By diminishing the forest carbon sink from wood harvesting, the advantages of avoiding fossil emissions through material and energy substitution are primarily lost.</w:t>
            </w:r>
          </w:p>
        </w:tc>
        <w:tc>
          <w:tcPr>
            <w:tcW w:w="873" w:type="pct"/>
          </w:tcPr>
          <w:p w14:paraId="07DF0A2F" w14:textId="7EC7828E" w:rsidR="00A4518E" w:rsidRPr="00FE13DD" w:rsidRDefault="005425FD" w:rsidP="004F503C">
            <w:pPr>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r w:rsidR="00320064">
              <w:rPr>
                <w:rFonts w:ascii="Times New Roman" w:hAnsi="Times New Roman" w:cs="Times New Roman"/>
                <w:bCs/>
                <w:color w:val="000000" w:themeColor="text1"/>
                <w:sz w:val="20"/>
                <w:szCs w:val="20"/>
              </w:rPr>
              <w:t>8</w:t>
            </w:r>
            <w:r>
              <w:rPr>
                <w:rFonts w:ascii="Times New Roman" w:hAnsi="Times New Roman" w:cs="Times New Roman"/>
                <w:bCs/>
                <w:color w:val="000000" w:themeColor="text1"/>
                <w:sz w:val="20"/>
                <w:szCs w:val="20"/>
              </w:rPr>
              <w:t>]</w:t>
            </w:r>
          </w:p>
        </w:tc>
      </w:tr>
      <w:tr w:rsidR="002B25CB" w:rsidRPr="00FE13DD" w14:paraId="4C3F5AB1" w14:textId="77777777" w:rsidTr="00FE13DD">
        <w:trPr>
          <w:trHeight w:val="881"/>
        </w:trPr>
        <w:tc>
          <w:tcPr>
            <w:tcW w:w="649" w:type="pct"/>
          </w:tcPr>
          <w:p w14:paraId="2DC395BE" w14:textId="77777777" w:rsidR="00A4518E" w:rsidRPr="00FE13DD" w:rsidRDefault="00A4518E" w:rsidP="004F503C">
            <w:pPr>
              <w:pStyle w:val="ListParagraph"/>
              <w:numPr>
                <w:ilvl w:val="0"/>
                <w:numId w:val="6"/>
              </w:numPr>
              <w:jc w:val="both"/>
              <w:rPr>
                <w:rFonts w:ascii="Times New Roman" w:hAnsi="Times New Roman" w:cs="Times New Roman"/>
                <w:bCs/>
                <w:color w:val="000000" w:themeColor="text1"/>
                <w:sz w:val="20"/>
                <w:szCs w:val="20"/>
              </w:rPr>
            </w:pPr>
          </w:p>
        </w:tc>
        <w:tc>
          <w:tcPr>
            <w:tcW w:w="3478" w:type="pct"/>
          </w:tcPr>
          <w:p w14:paraId="43545AFD" w14:textId="3D82CF1B" w:rsidR="00A4518E" w:rsidRPr="00FE13DD" w:rsidRDefault="0008576A" w:rsidP="004F503C">
            <w:pPr>
              <w:jc w:val="both"/>
              <w:rPr>
                <w:rFonts w:ascii="Times New Roman" w:hAnsi="Times New Roman" w:cs="Times New Roman"/>
                <w:bCs/>
                <w:color w:val="000000" w:themeColor="text1"/>
                <w:sz w:val="20"/>
                <w:szCs w:val="20"/>
              </w:rPr>
            </w:pPr>
            <w:r w:rsidRPr="0008576A">
              <w:rPr>
                <w:rFonts w:ascii="Times New Roman" w:hAnsi="Times New Roman" w:cs="Times New Roman"/>
                <w:bCs/>
                <w:color w:val="000000" w:themeColor="text1"/>
                <w:sz w:val="20"/>
                <w:szCs w:val="20"/>
              </w:rPr>
              <w:t>Similar to burning fossil fuels, burning biomass increases the quantity of carbon in the atmosphere; harvesting biomass lowers the amount of carbon sequestered in plants and soils or diminishes carbon storage.</w:t>
            </w:r>
          </w:p>
        </w:tc>
        <w:tc>
          <w:tcPr>
            <w:tcW w:w="873" w:type="pct"/>
          </w:tcPr>
          <w:p w14:paraId="163361E5" w14:textId="5E01F3FF" w:rsidR="00A4518E" w:rsidRPr="00FE13DD" w:rsidRDefault="005425FD" w:rsidP="004F503C">
            <w:pPr>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r w:rsidR="00320064">
              <w:rPr>
                <w:rFonts w:ascii="Times New Roman" w:hAnsi="Times New Roman" w:cs="Times New Roman"/>
                <w:bCs/>
                <w:color w:val="000000" w:themeColor="text1"/>
                <w:sz w:val="20"/>
                <w:szCs w:val="20"/>
              </w:rPr>
              <w:t>4</w:t>
            </w:r>
            <w:r>
              <w:rPr>
                <w:rFonts w:ascii="Times New Roman" w:hAnsi="Times New Roman" w:cs="Times New Roman"/>
                <w:bCs/>
                <w:color w:val="000000" w:themeColor="text1"/>
                <w:sz w:val="20"/>
                <w:szCs w:val="20"/>
              </w:rPr>
              <w:t>]</w:t>
            </w:r>
          </w:p>
        </w:tc>
      </w:tr>
      <w:tr w:rsidR="002B25CB" w:rsidRPr="00FE13DD" w14:paraId="0C1DB58D" w14:textId="77777777" w:rsidTr="00FE13DD">
        <w:trPr>
          <w:trHeight w:val="989"/>
        </w:trPr>
        <w:tc>
          <w:tcPr>
            <w:tcW w:w="649" w:type="pct"/>
          </w:tcPr>
          <w:p w14:paraId="35872399" w14:textId="77777777" w:rsidR="00A4518E" w:rsidRPr="00FE13DD" w:rsidRDefault="00A4518E" w:rsidP="004F503C">
            <w:pPr>
              <w:pStyle w:val="ListParagraph"/>
              <w:numPr>
                <w:ilvl w:val="0"/>
                <w:numId w:val="6"/>
              </w:numPr>
              <w:jc w:val="both"/>
              <w:rPr>
                <w:rFonts w:ascii="Times New Roman" w:hAnsi="Times New Roman" w:cs="Times New Roman"/>
                <w:bCs/>
                <w:color w:val="000000" w:themeColor="text1"/>
                <w:sz w:val="20"/>
                <w:szCs w:val="20"/>
              </w:rPr>
            </w:pPr>
          </w:p>
        </w:tc>
        <w:tc>
          <w:tcPr>
            <w:tcW w:w="3478" w:type="pct"/>
          </w:tcPr>
          <w:p w14:paraId="1C6D829F" w14:textId="43DE6776" w:rsidR="00A4518E" w:rsidRPr="00FE13DD" w:rsidRDefault="0008576A" w:rsidP="004F503C">
            <w:pPr>
              <w:jc w:val="both"/>
              <w:rPr>
                <w:rFonts w:ascii="Times New Roman" w:hAnsi="Times New Roman" w:cs="Times New Roman"/>
                <w:bCs/>
                <w:color w:val="000000" w:themeColor="text1"/>
                <w:sz w:val="20"/>
                <w:szCs w:val="20"/>
              </w:rPr>
            </w:pPr>
            <w:r w:rsidRPr="0008576A">
              <w:rPr>
                <w:rFonts w:ascii="Times New Roman" w:hAnsi="Times New Roman" w:cs="Times New Roman"/>
                <w:bCs/>
                <w:color w:val="000000" w:themeColor="text1"/>
                <w:sz w:val="20"/>
                <w:szCs w:val="20"/>
              </w:rPr>
              <w:t>While bioenergy systems can aid in climate mitigation, it is important to carefully assess what GHG reductions are required and how the deployment of bioenergy interacts with other climate mitigation alternatives to make the most use of the finite biomass resource.</w:t>
            </w:r>
          </w:p>
        </w:tc>
        <w:tc>
          <w:tcPr>
            <w:tcW w:w="873" w:type="pct"/>
          </w:tcPr>
          <w:p w14:paraId="3038BFAA" w14:textId="20FA3277" w:rsidR="00A4518E" w:rsidRPr="00FE13DD" w:rsidRDefault="005425FD" w:rsidP="004F503C">
            <w:pPr>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r w:rsidR="00320064">
              <w:rPr>
                <w:rFonts w:ascii="Times New Roman" w:hAnsi="Times New Roman" w:cs="Times New Roman"/>
                <w:bCs/>
                <w:color w:val="000000" w:themeColor="text1"/>
                <w:sz w:val="20"/>
                <w:szCs w:val="20"/>
              </w:rPr>
              <w:t>5</w:t>
            </w:r>
            <w:r>
              <w:rPr>
                <w:rFonts w:ascii="Times New Roman" w:hAnsi="Times New Roman" w:cs="Times New Roman"/>
                <w:bCs/>
                <w:color w:val="000000" w:themeColor="text1"/>
                <w:sz w:val="20"/>
                <w:szCs w:val="20"/>
              </w:rPr>
              <w:t>]</w:t>
            </w:r>
          </w:p>
        </w:tc>
      </w:tr>
      <w:tr w:rsidR="00C150FA" w:rsidRPr="00FE13DD" w14:paraId="13E50964" w14:textId="77777777" w:rsidTr="00FE13DD">
        <w:trPr>
          <w:trHeight w:val="791"/>
        </w:trPr>
        <w:tc>
          <w:tcPr>
            <w:tcW w:w="649" w:type="pct"/>
          </w:tcPr>
          <w:p w14:paraId="6ACA9F10" w14:textId="77777777" w:rsidR="00783CF8" w:rsidRPr="00FE13DD" w:rsidRDefault="00783CF8" w:rsidP="00FE13DD">
            <w:pPr>
              <w:pStyle w:val="ListParagraph"/>
              <w:numPr>
                <w:ilvl w:val="0"/>
                <w:numId w:val="6"/>
              </w:numPr>
              <w:jc w:val="both"/>
              <w:rPr>
                <w:rFonts w:ascii="Times New Roman" w:hAnsi="Times New Roman" w:cs="Times New Roman"/>
                <w:bCs/>
                <w:color w:val="000000" w:themeColor="text1"/>
                <w:sz w:val="20"/>
                <w:szCs w:val="20"/>
              </w:rPr>
            </w:pPr>
          </w:p>
        </w:tc>
        <w:tc>
          <w:tcPr>
            <w:tcW w:w="3478" w:type="pct"/>
          </w:tcPr>
          <w:p w14:paraId="7A451588" w14:textId="3145CF23" w:rsidR="00783CF8" w:rsidRPr="00FE13DD" w:rsidRDefault="00A778A8" w:rsidP="00FE13DD">
            <w:pPr>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Within less than 100 years, the climate will reach a tipping point. The danger of climate change may eventually increase with increased usage of bioenergy from slowly expanding forests.</w:t>
            </w:r>
          </w:p>
        </w:tc>
        <w:tc>
          <w:tcPr>
            <w:tcW w:w="873" w:type="pct"/>
          </w:tcPr>
          <w:p w14:paraId="4757F1D3" w14:textId="4C75572C" w:rsidR="00783CF8" w:rsidRPr="00FE13DD" w:rsidRDefault="005425FD" w:rsidP="00FE13DD">
            <w:pPr>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[5]</w:t>
            </w:r>
          </w:p>
        </w:tc>
      </w:tr>
    </w:tbl>
    <w:p w14:paraId="54A5FDB8" w14:textId="28E2DD6E" w:rsidR="00EE2B45" w:rsidRPr="005425FD" w:rsidRDefault="00031542" w:rsidP="005425FD">
      <w:pPr>
        <w:pStyle w:val="ListParagraph"/>
        <w:numPr>
          <w:ilvl w:val="0"/>
          <w:numId w:val="8"/>
        </w:numPr>
        <w:autoSpaceDE w:val="0"/>
        <w:autoSpaceDN w:val="0"/>
        <w:adjustRightInd w:val="0"/>
        <w:spacing w:before="240" w:after="0" w:line="240" w:lineRule="auto"/>
        <w:jc w:val="center"/>
        <w:rPr>
          <w:rFonts w:ascii="Times New Roman" w:eastAsia="CIDFont+F1" w:hAnsi="Times New Roman" w:cs="Times New Roman"/>
          <w:b/>
          <w:color w:val="000000" w:themeColor="text1"/>
          <w:sz w:val="20"/>
          <w:szCs w:val="20"/>
        </w:rPr>
      </w:pPr>
      <w:r w:rsidRPr="005425FD">
        <w:rPr>
          <w:rFonts w:ascii="Times New Roman" w:eastAsia="CIDFont+F1" w:hAnsi="Times New Roman" w:cs="Times New Roman"/>
          <w:b/>
          <w:color w:val="000000" w:themeColor="text1"/>
          <w:sz w:val="20"/>
          <w:szCs w:val="20"/>
        </w:rPr>
        <w:lastRenderedPageBreak/>
        <w:t>Conclusions</w:t>
      </w:r>
    </w:p>
    <w:p w14:paraId="1BF0B09A" w14:textId="671123D6" w:rsidR="00C4466B" w:rsidRDefault="0008576A" w:rsidP="00A778A8">
      <w:pPr>
        <w:autoSpaceDE w:val="0"/>
        <w:autoSpaceDN w:val="0"/>
        <w:adjustRightInd w:val="0"/>
        <w:spacing w:after="0" w:line="240" w:lineRule="auto"/>
        <w:ind w:firstLine="720"/>
        <w:jc w:val="both"/>
        <w:rPr>
          <w:rFonts w:ascii="Times New Roman" w:eastAsia="CIDFont+F1" w:hAnsi="Times New Roman" w:cs="Times New Roman"/>
          <w:bCs/>
          <w:color w:val="000000" w:themeColor="text1"/>
          <w:sz w:val="20"/>
          <w:szCs w:val="20"/>
        </w:rPr>
      </w:pPr>
      <w:r w:rsidRPr="0008576A">
        <w:rPr>
          <w:rFonts w:ascii="Times New Roman" w:eastAsia="CIDFont+F1" w:hAnsi="Times New Roman" w:cs="Times New Roman"/>
          <w:bCs/>
          <w:color w:val="000000" w:themeColor="text1"/>
          <w:sz w:val="20"/>
          <w:szCs w:val="20"/>
        </w:rPr>
        <w:t xml:space="preserve">Even though India's bioenergy sector is still in its infancy, it is important to take note of what has been learned in other nations. The use of bioenergy is a terrific way to slow down climate change, but it must be approached with caution. Although the use of wood as bioenergy has increased recently, the myth that it is carbon-neutral has concealed its true impact on climate change. </w:t>
      </w:r>
      <w:r w:rsidR="00A778A8" w:rsidRPr="00A778A8">
        <w:rPr>
          <w:rFonts w:ascii="Times New Roman" w:eastAsia="CIDFont+F1" w:hAnsi="Times New Roman" w:cs="Times New Roman"/>
          <w:bCs/>
          <w:color w:val="000000" w:themeColor="text1"/>
          <w:sz w:val="20"/>
          <w:szCs w:val="20"/>
        </w:rPr>
        <w:t xml:space="preserve">This has to be properly examined, taking into consideration the contributions of all the researchers. It's also critical to </w:t>
      </w:r>
      <w:proofErr w:type="spellStart"/>
      <w:r w:rsidR="00A778A8" w:rsidRPr="00A778A8">
        <w:rPr>
          <w:rFonts w:ascii="Times New Roman" w:eastAsia="CIDFont+F1" w:hAnsi="Times New Roman" w:cs="Times New Roman"/>
          <w:bCs/>
          <w:color w:val="000000" w:themeColor="text1"/>
          <w:sz w:val="20"/>
          <w:szCs w:val="20"/>
        </w:rPr>
        <w:t>realise</w:t>
      </w:r>
      <w:proofErr w:type="spellEnd"/>
      <w:r w:rsidR="00A778A8" w:rsidRPr="00A778A8">
        <w:rPr>
          <w:rFonts w:ascii="Times New Roman" w:eastAsia="CIDFont+F1" w:hAnsi="Times New Roman" w:cs="Times New Roman"/>
          <w:bCs/>
          <w:color w:val="000000" w:themeColor="text1"/>
          <w:sz w:val="20"/>
          <w:szCs w:val="20"/>
        </w:rPr>
        <w:t xml:space="preserve"> that, in order to fully account for the emission benefits of replacing fossil fuels with bioenergy, it is also necessary to account for the forest carbon that would have remained had fossil fuels not been substituted with bioenergy. It is necessary to alter policies and objectives to promote the use of bioenergy solely from new biomass that lowers GHG emissions without displacing other ecosystem services.</w:t>
      </w:r>
    </w:p>
    <w:p w14:paraId="5B507E5C" w14:textId="77777777" w:rsidR="00A778A8" w:rsidRPr="002B25CB" w:rsidRDefault="00A778A8" w:rsidP="00A778A8">
      <w:pPr>
        <w:autoSpaceDE w:val="0"/>
        <w:autoSpaceDN w:val="0"/>
        <w:adjustRightInd w:val="0"/>
        <w:spacing w:after="0" w:line="240" w:lineRule="auto"/>
        <w:ind w:firstLine="720"/>
        <w:jc w:val="both"/>
        <w:rPr>
          <w:rFonts w:ascii="Times New Roman" w:hAnsi="Times New Roman" w:cs="Times New Roman"/>
          <w:b/>
          <w:color w:val="000000" w:themeColor="text1"/>
          <w:sz w:val="24"/>
          <w:szCs w:val="24"/>
        </w:rPr>
      </w:pPr>
    </w:p>
    <w:p w14:paraId="404B119B" w14:textId="073DAB83" w:rsidR="007871EA" w:rsidRPr="00FE13DD" w:rsidRDefault="00FE13DD" w:rsidP="00FE13DD">
      <w:pPr>
        <w:spacing w:after="0" w:line="360" w:lineRule="auto"/>
        <w:jc w:val="center"/>
        <w:rPr>
          <w:rFonts w:ascii="Times New Roman" w:hAnsi="Times New Roman" w:cs="Times New Roman"/>
          <w:b/>
          <w:color w:val="000000" w:themeColor="text1"/>
          <w:sz w:val="20"/>
          <w:szCs w:val="20"/>
        </w:rPr>
      </w:pPr>
      <w:r w:rsidRPr="00FE13DD">
        <w:rPr>
          <w:rFonts w:ascii="Times New Roman" w:hAnsi="Times New Roman" w:cs="Times New Roman"/>
          <w:b/>
          <w:color w:val="000000" w:themeColor="text1"/>
          <w:sz w:val="20"/>
          <w:szCs w:val="20"/>
        </w:rPr>
        <w:t>REFERENCES</w:t>
      </w:r>
    </w:p>
    <w:p w14:paraId="2AACF6DF" w14:textId="062C299E" w:rsidR="00320064" w:rsidRPr="00FE13DD" w:rsidRDefault="00320064" w:rsidP="00320064">
      <w:pPr>
        <w:pStyle w:val="references"/>
        <w:numPr>
          <w:ilvl w:val="0"/>
          <w:numId w:val="0"/>
        </w:numPr>
        <w:spacing w:line="240" w:lineRule="auto"/>
        <w:rPr>
          <w:bCs/>
          <w:iCs/>
          <w:color w:val="000000" w:themeColor="text1"/>
        </w:rPr>
      </w:pPr>
      <w:r>
        <w:rPr>
          <w:bCs/>
          <w:color w:val="000000" w:themeColor="text1"/>
        </w:rPr>
        <w:t xml:space="preserve">[1] </w:t>
      </w:r>
      <w:r w:rsidR="00834F41">
        <w:rPr>
          <w:bCs/>
          <w:color w:val="000000" w:themeColor="text1"/>
        </w:rPr>
        <w:t xml:space="preserve">D. </w:t>
      </w:r>
      <w:r w:rsidRPr="00FE13DD">
        <w:rPr>
          <w:bCs/>
          <w:color w:val="000000" w:themeColor="text1"/>
        </w:rPr>
        <w:t xml:space="preserve">Sujatha, </w:t>
      </w:r>
      <w:r w:rsidR="00834F41">
        <w:rPr>
          <w:bCs/>
          <w:color w:val="000000" w:themeColor="text1"/>
        </w:rPr>
        <w:t xml:space="preserve">C.N. </w:t>
      </w:r>
      <w:r w:rsidRPr="00FE13DD">
        <w:rPr>
          <w:bCs/>
          <w:color w:val="000000" w:themeColor="text1"/>
        </w:rPr>
        <w:t>Pandey</w:t>
      </w:r>
      <w:r w:rsidR="00834F41">
        <w:rPr>
          <w:bCs/>
          <w:color w:val="000000" w:themeColor="text1"/>
        </w:rPr>
        <w:t>, S.K.</w:t>
      </w:r>
      <w:r w:rsidRPr="00FE13DD">
        <w:rPr>
          <w:bCs/>
          <w:color w:val="000000" w:themeColor="text1"/>
        </w:rPr>
        <w:t xml:space="preserve"> Nath</w:t>
      </w:r>
      <w:r w:rsidR="00834F41">
        <w:rPr>
          <w:bCs/>
          <w:color w:val="000000" w:themeColor="text1"/>
        </w:rPr>
        <w:t>, “</w:t>
      </w:r>
      <w:r w:rsidRPr="00FE13DD">
        <w:rPr>
          <w:bCs/>
          <w:color w:val="000000" w:themeColor="text1"/>
        </w:rPr>
        <w:t xml:space="preserve"> </w:t>
      </w:r>
      <w:r w:rsidR="00834F41" w:rsidRPr="00FE13DD">
        <w:rPr>
          <w:bCs/>
          <w:color w:val="000000" w:themeColor="text1"/>
        </w:rPr>
        <w:t>Impact of Forestry Products on Climate Change Mitigation in India</w:t>
      </w:r>
      <w:r w:rsidR="00834F41">
        <w:rPr>
          <w:bCs/>
          <w:color w:val="000000" w:themeColor="text1"/>
        </w:rPr>
        <w:t>,”</w:t>
      </w:r>
      <w:r w:rsidR="007232C0">
        <w:rPr>
          <w:bCs/>
          <w:color w:val="000000" w:themeColor="text1"/>
        </w:rPr>
        <w:t xml:space="preserve"> </w:t>
      </w:r>
      <w:r w:rsidRPr="00FE13DD">
        <w:rPr>
          <w:bCs/>
          <w:color w:val="000000" w:themeColor="text1"/>
        </w:rPr>
        <w:t>Int J Appl Sci Technol.</w:t>
      </w:r>
      <w:r w:rsidRPr="00FE13DD">
        <w:rPr>
          <w:bCs/>
          <w:i/>
          <w:iCs/>
          <w:color w:val="000000" w:themeColor="text1"/>
        </w:rPr>
        <w:t xml:space="preserve"> </w:t>
      </w:r>
      <w:r w:rsidRPr="00FE13DD">
        <w:rPr>
          <w:bCs/>
          <w:iCs/>
          <w:color w:val="000000" w:themeColor="text1"/>
        </w:rPr>
        <w:t>4(7):97</w:t>
      </w:r>
      <w:r w:rsidR="00834F41">
        <w:rPr>
          <w:bCs/>
          <w:iCs/>
          <w:color w:val="000000" w:themeColor="text1"/>
        </w:rPr>
        <w:t>, 2014</w:t>
      </w:r>
    </w:p>
    <w:p w14:paraId="2F833C3B" w14:textId="42844621" w:rsidR="00320064" w:rsidRPr="00FE13DD" w:rsidRDefault="00320064" w:rsidP="00320064">
      <w:pPr>
        <w:spacing w:after="50" w:line="240" w:lineRule="auto"/>
        <w:jc w:val="both"/>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[2] </w:t>
      </w:r>
      <w:r w:rsidR="007232C0">
        <w:rPr>
          <w:rFonts w:ascii="Times New Roman" w:hAnsi="Times New Roman" w:cs="Times New Roman"/>
          <w:bCs/>
          <w:color w:val="000000" w:themeColor="text1"/>
          <w:sz w:val="16"/>
          <w:szCs w:val="16"/>
        </w:rPr>
        <w:t xml:space="preserve">M. </w:t>
      </w:r>
      <w:r w:rsidRPr="00FE13DD">
        <w:rPr>
          <w:rFonts w:ascii="Times New Roman" w:hAnsi="Times New Roman" w:cs="Times New Roman"/>
          <w:bCs/>
          <w:color w:val="000000" w:themeColor="text1"/>
          <w:sz w:val="16"/>
          <w:szCs w:val="16"/>
        </w:rPr>
        <w:t>Matsumoto</w:t>
      </w:r>
      <w:r w:rsidR="007232C0">
        <w:rPr>
          <w:rFonts w:ascii="Times New Roman" w:hAnsi="Times New Roman" w:cs="Times New Roman"/>
          <w:bCs/>
          <w:color w:val="000000" w:themeColor="text1"/>
          <w:sz w:val="16"/>
          <w:szCs w:val="16"/>
        </w:rPr>
        <w:t xml:space="preserve">, H. </w:t>
      </w:r>
      <w:r w:rsidRPr="00FE13DD">
        <w:rPr>
          <w:rFonts w:ascii="Times New Roman" w:hAnsi="Times New Roman" w:cs="Times New Roman"/>
          <w:bCs/>
          <w:color w:val="000000" w:themeColor="text1"/>
          <w:sz w:val="16"/>
          <w:szCs w:val="16"/>
        </w:rPr>
        <w:t>Oka</w:t>
      </w:r>
      <w:r w:rsidR="007232C0">
        <w:rPr>
          <w:rFonts w:ascii="Times New Roman" w:hAnsi="Times New Roman" w:cs="Times New Roman"/>
          <w:bCs/>
          <w:color w:val="000000" w:themeColor="text1"/>
          <w:sz w:val="16"/>
          <w:szCs w:val="16"/>
        </w:rPr>
        <w:t xml:space="preserve">, Y. </w:t>
      </w:r>
      <w:r w:rsidRPr="00FE13DD">
        <w:rPr>
          <w:rFonts w:ascii="Times New Roman" w:hAnsi="Times New Roman" w:cs="Times New Roman"/>
          <w:bCs/>
          <w:color w:val="000000" w:themeColor="text1"/>
          <w:sz w:val="16"/>
          <w:szCs w:val="16"/>
        </w:rPr>
        <w:t>Mitsuda</w:t>
      </w:r>
      <w:r w:rsidR="007232C0">
        <w:rPr>
          <w:rFonts w:ascii="Times New Roman" w:hAnsi="Times New Roman" w:cs="Times New Roman"/>
          <w:bCs/>
          <w:color w:val="000000" w:themeColor="text1"/>
          <w:sz w:val="16"/>
          <w:szCs w:val="16"/>
        </w:rPr>
        <w:t>, S.</w:t>
      </w:r>
      <w:r w:rsidRPr="00FE13DD">
        <w:rPr>
          <w:rFonts w:ascii="Times New Roman" w:hAnsi="Times New Roman" w:cs="Times New Roman"/>
          <w:bCs/>
          <w:color w:val="000000" w:themeColor="text1"/>
          <w:sz w:val="16"/>
          <w:szCs w:val="16"/>
        </w:rPr>
        <w:t xml:space="preserve"> Hashimoto</w:t>
      </w:r>
      <w:r w:rsidR="007232C0">
        <w:rPr>
          <w:rFonts w:ascii="Times New Roman" w:hAnsi="Times New Roman" w:cs="Times New Roman"/>
          <w:bCs/>
          <w:color w:val="000000" w:themeColor="text1"/>
          <w:sz w:val="16"/>
          <w:szCs w:val="16"/>
        </w:rPr>
        <w:t xml:space="preserve">, </w:t>
      </w:r>
      <w:proofErr w:type="spellStart"/>
      <w:proofErr w:type="gramStart"/>
      <w:r w:rsidR="007232C0">
        <w:rPr>
          <w:rFonts w:ascii="Times New Roman" w:hAnsi="Times New Roman" w:cs="Times New Roman"/>
          <w:bCs/>
          <w:color w:val="000000" w:themeColor="text1"/>
          <w:sz w:val="16"/>
          <w:szCs w:val="16"/>
        </w:rPr>
        <w:t>C.</w:t>
      </w:r>
      <w:r w:rsidRPr="00FE13DD">
        <w:rPr>
          <w:rFonts w:ascii="Times New Roman" w:hAnsi="Times New Roman" w:cs="Times New Roman"/>
          <w:bCs/>
          <w:color w:val="000000" w:themeColor="text1"/>
          <w:sz w:val="16"/>
          <w:szCs w:val="16"/>
        </w:rPr>
        <w:t>Kayo</w:t>
      </w:r>
      <w:proofErr w:type="spellEnd"/>
      <w:proofErr w:type="gramEnd"/>
      <w:r w:rsidR="007232C0">
        <w:rPr>
          <w:rFonts w:ascii="Times New Roman" w:hAnsi="Times New Roman" w:cs="Times New Roman"/>
          <w:bCs/>
          <w:color w:val="000000" w:themeColor="text1"/>
          <w:sz w:val="16"/>
          <w:szCs w:val="16"/>
        </w:rPr>
        <w:t xml:space="preserve">, </w:t>
      </w:r>
      <w:proofErr w:type="spellStart"/>
      <w:r w:rsidR="007232C0">
        <w:rPr>
          <w:rFonts w:ascii="Times New Roman" w:hAnsi="Times New Roman" w:cs="Times New Roman"/>
          <w:bCs/>
          <w:color w:val="000000" w:themeColor="text1"/>
          <w:sz w:val="16"/>
          <w:szCs w:val="16"/>
        </w:rPr>
        <w:t>Y.</w:t>
      </w:r>
      <w:r w:rsidRPr="00FE13DD">
        <w:rPr>
          <w:rFonts w:ascii="Times New Roman" w:hAnsi="Times New Roman" w:cs="Times New Roman"/>
          <w:bCs/>
          <w:color w:val="000000" w:themeColor="text1"/>
          <w:sz w:val="16"/>
          <w:szCs w:val="16"/>
        </w:rPr>
        <w:t>Tsunetsugu</w:t>
      </w:r>
      <w:proofErr w:type="spellEnd"/>
      <w:r w:rsidR="007232C0">
        <w:rPr>
          <w:rFonts w:ascii="Times New Roman" w:hAnsi="Times New Roman" w:cs="Times New Roman"/>
          <w:bCs/>
          <w:color w:val="000000" w:themeColor="text1"/>
          <w:sz w:val="16"/>
          <w:szCs w:val="16"/>
        </w:rPr>
        <w:t xml:space="preserve">, </w:t>
      </w:r>
      <w:proofErr w:type="spellStart"/>
      <w:r w:rsidR="007232C0">
        <w:rPr>
          <w:rFonts w:ascii="Times New Roman" w:hAnsi="Times New Roman" w:cs="Times New Roman"/>
          <w:bCs/>
          <w:color w:val="000000" w:themeColor="text1"/>
          <w:sz w:val="16"/>
          <w:szCs w:val="16"/>
        </w:rPr>
        <w:t>M.</w:t>
      </w:r>
      <w:r w:rsidRPr="00FE13DD">
        <w:rPr>
          <w:rFonts w:ascii="Times New Roman" w:hAnsi="Times New Roman" w:cs="Times New Roman"/>
          <w:bCs/>
          <w:color w:val="000000" w:themeColor="text1"/>
          <w:sz w:val="16"/>
          <w:szCs w:val="16"/>
        </w:rPr>
        <w:t>Tonosaki</w:t>
      </w:r>
      <w:proofErr w:type="spellEnd"/>
      <w:r w:rsidR="007232C0">
        <w:rPr>
          <w:rFonts w:ascii="Times New Roman" w:hAnsi="Times New Roman" w:cs="Times New Roman"/>
          <w:bCs/>
          <w:color w:val="000000" w:themeColor="text1"/>
          <w:sz w:val="16"/>
          <w:szCs w:val="16"/>
        </w:rPr>
        <w:t>, “</w:t>
      </w:r>
      <w:r w:rsidRPr="00FE13DD">
        <w:rPr>
          <w:rFonts w:ascii="Times New Roman" w:hAnsi="Times New Roman" w:cs="Times New Roman"/>
          <w:bCs/>
          <w:color w:val="000000" w:themeColor="text1"/>
          <w:sz w:val="16"/>
          <w:szCs w:val="16"/>
        </w:rPr>
        <w:t xml:space="preserve"> </w:t>
      </w:r>
      <w:r w:rsidR="007232C0" w:rsidRPr="00FE13DD">
        <w:rPr>
          <w:rFonts w:ascii="Times New Roman" w:hAnsi="Times New Roman" w:cs="Times New Roman"/>
          <w:bCs/>
          <w:color w:val="000000" w:themeColor="text1"/>
          <w:sz w:val="16"/>
          <w:szCs w:val="16"/>
        </w:rPr>
        <w:t>Potential Contributions Of Forestry And Wood Use To Climate Change Mitigation In Japan</w:t>
      </w:r>
      <w:r w:rsidR="007232C0">
        <w:rPr>
          <w:rFonts w:ascii="Times New Roman" w:hAnsi="Times New Roman" w:cs="Times New Roman"/>
          <w:bCs/>
          <w:color w:val="000000" w:themeColor="text1"/>
          <w:sz w:val="16"/>
          <w:szCs w:val="16"/>
        </w:rPr>
        <w:t xml:space="preserve">,” </w:t>
      </w:r>
      <w:r w:rsidRPr="00FE13DD">
        <w:rPr>
          <w:rFonts w:ascii="Times New Roman" w:hAnsi="Times New Roman" w:cs="Times New Roman"/>
          <w:bCs/>
          <w:color w:val="000000" w:themeColor="text1"/>
          <w:sz w:val="16"/>
          <w:szCs w:val="16"/>
        </w:rPr>
        <w:t>J For Res. 21(5): 211–222.</w:t>
      </w:r>
      <w:r w:rsidR="007232C0" w:rsidRPr="007232C0">
        <w:rPr>
          <w:rFonts w:ascii="Times New Roman" w:hAnsi="Times New Roman" w:cs="Times New Roman"/>
          <w:bCs/>
          <w:color w:val="000000" w:themeColor="text1"/>
          <w:sz w:val="16"/>
          <w:szCs w:val="16"/>
        </w:rPr>
        <w:t xml:space="preserve"> </w:t>
      </w:r>
      <w:r w:rsidR="007232C0" w:rsidRPr="00FE13DD">
        <w:rPr>
          <w:rFonts w:ascii="Times New Roman" w:hAnsi="Times New Roman" w:cs="Times New Roman"/>
          <w:bCs/>
          <w:color w:val="000000" w:themeColor="text1"/>
          <w:sz w:val="16"/>
          <w:szCs w:val="16"/>
        </w:rPr>
        <w:t>2016.</w:t>
      </w:r>
    </w:p>
    <w:p w14:paraId="58AA5FE6" w14:textId="68B8AC41" w:rsidR="00320064" w:rsidRPr="00FE13DD" w:rsidRDefault="00320064" w:rsidP="00320064">
      <w:pPr>
        <w:spacing w:after="50" w:line="240" w:lineRule="auto"/>
        <w:jc w:val="both"/>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[3] </w:t>
      </w:r>
      <w:r w:rsidRPr="00FE13DD">
        <w:rPr>
          <w:rFonts w:ascii="Times New Roman" w:hAnsi="Times New Roman" w:cs="Times New Roman"/>
          <w:bCs/>
          <w:color w:val="000000" w:themeColor="text1"/>
          <w:sz w:val="16"/>
          <w:szCs w:val="16"/>
        </w:rPr>
        <w:t xml:space="preserve">FAO. Unified bioenergy terminology. Food And Agriculture Organization </w:t>
      </w:r>
      <w:proofErr w:type="gramStart"/>
      <w:r w:rsidRPr="00FE13DD">
        <w:rPr>
          <w:rFonts w:ascii="Times New Roman" w:hAnsi="Times New Roman" w:cs="Times New Roman"/>
          <w:bCs/>
          <w:color w:val="000000" w:themeColor="text1"/>
          <w:sz w:val="16"/>
          <w:szCs w:val="16"/>
        </w:rPr>
        <w:t>Of</w:t>
      </w:r>
      <w:proofErr w:type="gramEnd"/>
      <w:r w:rsidRPr="00FE13DD">
        <w:rPr>
          <w:rFonts w:ascii="Times New Roman" w:hAnsi="Times New Roman" w:cs="Times New Roman"/>
          <w:bCs/>
          <w:color w:val="000000" w:themeColor="text1"/>
          <w:sz w:val="16"/>
          <w:szCs w:val="16"/>
        </w:rPr>
        <w:t xml:space="preserve"> The United Nations.</w:t>
      </w:r>
      <w:r w:rsidR="007232C0" w:rsidRPr="007232C0">
        <w:rPr>
          <w:rFonts w:ascii="Times New Roman" w:hAnsi="Times New Roman" w:cs="Times New Roman"/>
          <w:bCs/>
          <w:color w:val="000000" w:themeColor="text1"/>
          <w:sz w:val="16"/>
          <w:szCs w:val="16"/>
        </w:rPr>
        <w:t xml:space="preserve"> </w:t>
      </w:r>
      <w:r w:rsidR="007232C0" w:rsidRPr="00FE13DD">
        <w:rPr>
          <w:rFonts w:ascii="Times New Roman" w:hAnsi="Times New Roman" w:cs="Times New Roman"/>
          <w:bCs/>
          <w:color w:val="000000" w:themeColor="text1"/>
          <w:sz w:val="16"/>
          <w:szCs w:val="16"/>
        </w:rPr>
        <w:t>2004.</w:t>
      </w:r>
    </w:p>
    <w:p w14:paraId="1B2DEACD" w14:textId="008E5502" w:rsidR="00320064" w:rsidRPr="00FE13DD" w:rsidRDefault="00320064" w:rsidP="00320064">
      <w:pPr>
        <w:spacing w:after="50" w:line="240" w:lineRule="auto"/>
        <w:jc w:val="both"/>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[4]</w:t>
      </w:r>
      <w:r w:rsidRPr="00FE13DD">
        <w:rPr>
          <w:rFonts w:ascii="Times New Roman" w:hAnsi="Times New Roman" w:cs="Times New Roman"/>
          <w:bCs/>
          <w:color w:val="000000" w:themeColor="text1"/>
          <w:sz w:val="16"/>
          <w:szCs w:val="16"/>
        </w:rPr>
        <w:t xml:space="preserve"> </w:t>
      </w:r>
      <w:r w:rsidR="007232C0">
        <w:rPr>
          <w:rFonts w:ascii="Times New Roman" w:hAnsi="Times New Roman" w:cs="Times New Roman"/>
          <w:bCs/>
          <w:color w:val="000000" w:themeColor="text1"/>
          <w:sz w:val="16"/>
          <w:szCs w:val="16"/>
        </w:rPr>
        <w:t xml:space="preserve">F. </w:t>
      </w:r>
      <w:r w:rsidRPr="00FE13DD">
        <w:rPr>
          <w:rFonts w:ascii="Times New Roman" w:hAnsi="Times New Roman" w:cs="Times New Roman"/>
          <w:bCs/>
          <w:color w:val="000000" w:themeColor="text1"/>
          <w:sz w:val="16"/>
          <w:szCs w:val="16"/>
        </w:rPr>
        <w:t>Cherubini</w:t>
      </w:r>
      <w:r w:rsidR="007232C0">
        <w:rPr>
          <w:rFonts w:ascii="Times New Roman" w:hAnsi="Times New Roman" w:cs="Times New Roman"/>
          <w:bCs/>
          <w:color w:val="000000" w:themeColor="text1"/>
          <w:sz w:val="16"/>
          <w:szCs w:val="16"/>
        </w:rPr>
        <w:t xml:space="preserve">, </w:t>
      </w:r>
      <w:proofErr w:type="spellStart"/>
      <w:r w:rsidR="007232C0">
        <w:rPr>
          <w:rFonts w:ascii="Times New Roman" w:hAnsi="Times New Roman" w:cs="Times New Roman"/>
          <w:bCs/>
          <w:color w:val="000000" w:themeColor="text1"/>
          <w:sz w:val="16"/>
          <w:szCs w:val="16"/>
        </w:rPr>
        <w:t>G.</w:t>
      </w:r>
      <w:proofErr w:type="gramStart"/>
      <w:r w:rsidR="007232C0">
        <w:rPr>
          <w:rFonts w:ascii="Times New Roman" w:hAnsi="Times New Roman" w:cs="Times New Roman"/>
          <w:bCs/>
          <w:color w:val="000000" w:themeColor="text1"/>
          <w:sz w:val="16"/>
          <w:szCs w:val="16"/>
        </w:rPr>
        <w:t>P.</w:t>
      </w:r>
      <w:r w:rsidRPr="00FE13DD">
        <w:rPr>
          <w:rFonts w:ascii="Times New Roman" w:hAnsi="Times New Roman" w:cs="Times New Roman"/>
          <w:bCs/>
          <w:color w:val="000000" w:themeColor="text1"/>
          <w:sz w:val="16"/>
          <w:szCs w:val="16"/>
        </w:rPr>
        <w:t>Peters</w:t>
      </w:r>
      <w:proofErr w:type="spellEnd"/>
      <w:proofErr w:type="gramEnd"/>
      <w:r w:rsidR="007232C0">
        <w:rPr>
          <w:rFonts w:ascii="Times New Roman" w:hAnsi="Times New Roman" w:cs="Times New Roman"/>
          <w:bCs/>
          <w:color w:val="000000" w:themeColor="text1"/>
          <w:sz w:val="16"/>
          <w:szCs w:val="16"/>
        </w:rPr>
        <w:t xml:space="preserve">, </w:t>
      </w:r>
      <w:proofErr w:type="spellStart"/>
      <w:r w:rsidR="007232C0">
        <w:rPr>
          <w:rFonts w:ascii="Times New Roman" w:hAnsi="Times New Roman" w:cs="Times New Roman"/>
          <w:bCs/>
          <w:color w:val="000000" w:themeColor="text1"/>
          <w:sz w:val="16"/>
          <w:szCs w:val="16"/>
        </w:rPr>
        <w:t>T.</w:t>
      </w:r>
      <w:r w:rsidRPr="00FE13DD">
        <w:rPr>
          <w:rFonts w:ascii="Times New Roman" w:hAnsi="Times New Roman" w:cs="Times New Roman"/>
          <w:bCs/>
          <w:color w:val="000000" w:themeColor="text1"/>
          <w:sz w:val="16"/>
          <w:szCs w:val="16"/>
        </w:rPr>
        <w:t>Berntsen</w:t>
      </w:r>
      <w:proofErr w:type="spellEnd"/>
      <w:r w:rsidR="007232C0">
        <w:rPr>
          <w:rFonts w:ascii="Times New Roman" w:hAnsi="Times New Roman" w:cs="Times New Roman"/>
          <w:bCs/>
          <w:color w:val="000000" w:themeColor="text1"/>
          <w:sz w:val="16"/>
          <w:szCs w:val="16"/>
        </w:rPr>
        <w:t xml:space="preserve">, </w:t>
      </w:r>
      <w:proofErr w:type="spellStart"/>
      <w:r w:rsidR="007232C0">
        <w:rPr>
          <w:rFonts w:ascii="Times New Roman" w:hAnsi="Times New Roman" w:cs="Times New Roman"/>
          <w:bCs/>
          <w:color w:val="000000" w:themeColor="text1"/>
          <w:sz w:val="16"/>
          <w:szCs w:val="16"/>
        </w:rPr>
        <w:t>A.H.S</w:t>
      </w:r>
      <w:r w:rsidRPr="00FE13DD">
        <w:rPr>
          <w:rFonts w:ascii="Times New Roman" w:hAnsi="Times New Roman" w:cs="Times New Roman"/>
          <w:bCs/>
          <w:color w:val="000000" w:themeColor="text1"/>
          <w:sz w:val="16"/>
          <w:szCs w:val="16"/>
        </w:rPr>
        <w:t>trømman</w:t>
      </w:r>
      <w:proofErr w:type="spellEnd"/>
      <w:r w:rsidR="007232C0">
        <w:rPr>
          <w:rFonts w:ascii="Times New Roman" w:hAnsi="Times New Roman" w:cs="Times New Roman"/>
          <w:bCs/>
          <w:color w:val="000000" w:themeColor="text1"/>
          <w:sz w:val="16"/>
          <w:szCs w:val="16"/>
        </w:rPr>
        <w:t xml:space="preserve">, E. </w:t>
      </w:r>
      <w:proofErr w:type="spellStart"/>
      <w:r w:rsidRPr="00FE13DD">
        <w:rPr>
          <w:rFonts w:ascii="Times New Roman" w:hAnsi="Times New Roman" w:cs="Times New Roman"/>
          <w:bCs/>
          <w:color w:val="000000" w:themeColor="text1"/>
          <w:sz w:val="16"/>
          <w:szCs w:val="16"/>
        </w:rPr>
        <w:t>Hertwich</w:t>
      </w:r>
      <w:proofErr w:type="spellEnd"/>
      <w:r w:rsidR="007232C0">
        <w:rPr>
          <w:rFonts w:ascii="Times New Roman" w:hAnsi="Times New Roman" w:cs="Times New Roman"/>
          <w:bCs/>
          <w:color w:val="000000" w:themeColor="text1"/>
          <w:sz w:val="16"/>
          <w:szCs w:val="16"/>
        </w:rPr>
        <w:t>, “</w:t>
      </w:r>
      <w:r w:rsidR="007232C0" w:rsidRPr="00FE13DD">
        <w:rPr>
          <w:rFonts w:ascii="Times New Roman" w:hAnsi="Times New Roman" w:cs="Times New Roman"/>
          <w:bCs/>
          <w:color w:val="000000" w:themeColor="text1"/>
          <w:sz w:val="16"/>
          <w:szCs w:val="16"/>
        </w:rPr>
        <w:t>CO</w:t>
      </w:r>
      <w:r w:rsidR="007232C0" w:rsidRPr="00FE13DD">
        <w:rPr>
          <w:rFonts w:ascii="Times New Roman" w:hAnsi="Times New Roman" w:cs="Times New Roman"/>
          <w:bCs/>
          <w:color w:val="000000" w:themeColor="text1"/>
          <w:sz w:val="16"/>
          <w:szCs w:val="16"/>
          <w:vertAlign w:val="subscript"/>
        </w:rPr>
        <w:t>2</w:t>
      </w:r>
      <w:r w:rsidR="007232C0" w:rsidRPr="00FE13DD">
        <w:rPr>
          <w:rFonts w:ascii="Times New Roman" w:hAnsi="Times New Roman" w:cs="Times New Roman"/>
          <w:bCs/>
          <w:color w:val="000000" w:themeColor="text1"/>
          <w:sz w:val="16"/>
          <w:szCs w:val="16"/>
        </w:rPr>
        <w:t xml:space="preserve"> Emissions From Biomass Combustion For Bioenergy: Atmospheric Decay And Contribution To Global Warming</w:t>
      </w:r>
      <w:r w:rsidR="007232C0">
        <w:rPr>
          <w:rFonts w:ascii="Times New Roman" w:hAnsi="Times New Roman" w:cs="Times New Roman"/>
          <w:bCs/>
          <w:color w:val="000000" w:themeColor="text1"/>
          <w:sz w:val="16"/>
          <w:szCs w:val="16"/>
        </w:rPr>
        <w:t xml:space="preserve">,” </w:t>
      </w:r>
      <w:r w:rsidRPr="00FE13DD">
        <w:rPr>
          <w:rFonts w:ascii="Times New Roman" w:hAnsi="Times New Roman" w:cs="Times New Roman"/>
          <w:bCs/>
          <w:color w:val="000000" w:themeColor="text1"/>
          <w:sz w:val="16"/>
          <w:szCs w:val="16"/>
        </w:rPr>
        <w:t>Glob Change Biol Bioenergy. 3(5): 413–426.</w:t>
      </w:r>
      <w:r w:rsidR="007232C0" w:rsidRPr="007232C0">
        <w:rPr>
          <w:rFonts w:ascii="Times New Roman" w:hAnsi="Times New Roman" w:cs="Times New Roman"/>
          <w:bCs/>
          <w:color w:val="000000" w:themeColor="text1"/>
          <w:sz w:val="16"/>
          <w:szCs w:val="16"/>
        </w:rPr>
        <w:t xml:space="preserve"> </w:t>
      </w:r>
      <w:r w:rsidR="007232C0" w:rsidRPr="00FE13DD">
        <w:rPr>
          <w:rFonts w:ascii="Times New Roman" w:hAnsi="Times New Roman" w:cs="Times New Roman"/>
          <w:bCs/>
          <w:color w:val="000000" w:themeColor="text1"/>
          <w:sz w:val="16"/>
          <w:szCs w:val="16"/>
        </w:rPr>
        <w:t>2011.</w:t>
      </w:r>
    </w:p>
    <w:p w14:paraId="4B9571B2" w14:textId="6D645A95" w:rsidR="00320064" w:rsidRPr="00FE13DD" w:rsidRDefault="00320064" w:rsidP="00320064">
      <w:pPr>
        <w:spacing w:after="50" w:line="240" w:lineRule="auto"/>
        <w:jc w:val="both"/>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[5] </w:t>
      </w:r>
      <w:r w:rsidR="007232C0">
        <w:rPr>
          <w:rFonts w:ascii="Times New Roman" w:hAnsi="Times New Roman" w:cs="Times New Roman"/>
          <w:bCs/>
          <w:color w:val="000000" w:themeColor="text1"/>
          <w:sz w:val="16"/>
          <w:szCs w:val="16"/>
        </w:rPr>
        <w:t xml:space="preserve">B. </w:t>
      </w:r>
      <w:proofErr w:type="spellStart"/>
      <w:r w:rsidRPr="00FE13DD">
        <w:rPr>
          <w:rFonts w:ascii="Times New Roman" w:hAnsi="Times New Roman" w:cs="Times New Roman"/>
          <w:bCs/>
          <w:color w:val="000000" w:themeColor="text1"/>
          <w:sz w:val="16"/>
          <w:szCs w:val="16"/>
        </w:rPr>
        <w:t>Holtsmar</w:t>
      </w:r>
      <w:r w:rsidR="007232C0">
        <w:rPr>
          <w:rFonts w:ascii="Times New Roman" w:hAnsi="Times New Roman" w:cs="Times New Roman"/>
          <w:bCs/>
          <w:color w:val="000000" w:themeColor="text1"/>
          <w:sz w:val="16"/>
          <w:szCs w:val="16"/>
        </w:rPr>
        <w:t>k</w:t>
      </w:r>
      <w:proofErr w:type="spellEnd"/>
      <w:r w:rsidR="007232C0">
        <w:rPr>
          <w:rFonts w:ascii="Times New Roman" w:hAnsi="Times New Roman" w:cs="Times New Roman"/>
          <w:bCs/>
          <w:color w:val="000000" w:themeColor="text1"/>
          <w:sz w:val="16"/>
          <w:szCs w:val="16"/>
        </w:rPr>
        <w:t xml:space="preserve">, </w:t>
      </w:r>
      <w:proofErr w:type="gramStart"/>
      <w:r w:rsidR="007232C0">
        <w:rPr>
          <w:rFonts w:ascii="Times New Roman" w:hAnsi="Times New Roman" w:cs="Times New Roman"/>
          <w:bCs/>
          <w:color w:val="000000" w:themeColor="text1"/>
          <w:sz w:val="16"/>
          <w:szCs w:val="16"/>
        </w:rPr>
        <w:t>“</w:t>
      </w:r>
      <w:r w:rsidRPr="00FE13DD">
        <w:rPr>
          <w:rFonts w:ascii="Times New Roman" w:hAnsi="Times New Roman" w:cs="Times New Roman"/>
          <w:bCs/>
          <w:color w:val="000000" w:themeColor="text1"/>
          <w:sz w:val="16"/>
          <w:szCs w:val="16"/>
        </w:rPr>
        <w:t xml:space="preserve"> </w:t>
      </w:r>
      <w:r w:rsidR="007232C0" w:rsidRPr="00FE13DD">
        <w:rPr>
          <w:rFonts w:ascii="Times New Roman" w:hAnsi="Times New Roman" w:cs="Times New Roman"/>
          <w:bCs/>
          <w:color w:val="000000" w:themeColor="text1"/>
          <w:sz w:val="16"/>
          <w:szCs w:val="16"/>
        </w:rPr>
        <w:t>A</w:t>
      </w:r>
      <w:proofErr w:type="gramEnd"/>
      <w:r w:rsidR="007232C0" w:rsidRPr="00FE13DD">
        <w:rPr>
          <w:rFonts w:ascii="Times New Roman" w:hAnsi="Times New Roman" w:cs="Times New Roman"/>
          <w:bCs/>
          <w:color w:val="000000" w:themeColor="text1"/>
          <w:sz w:val="16"/>
          <w:szCs w:val="16"/>
        </w:rPr>
        <w:t xml:space="preserve"> Comparison Of The Global Warming Effects Of Wood Fuels And Fossil Fuels Taking Albedo Into Account,</w:t>
      </w:r>
      <w:r w:rsidR="007232C0">
        <w:rPr>
          <w:rFonts w:ascii="Times New Roman" w:hAnsi="Times New Roman" w:cs="Times New Roman"/>
          <w:bCs/>
          <w:color w:val="000000" w:themeColor="text1"/>
          <w:sz w:val="16"/>
          <w:szCs w:val="16"/>
        </w:rPr>
        <w:t>”</w:t>
      </w:r>
      <w:r w:rsidR="007232C0" w:rsidRPr="00FE13DD">
        <w:rPr>
          <w:rFonts w:ascii="Times New Roman" w:hAnsi="Times New Roman" w:cs="Times New Roman"/>
          <w:bCs/>
          <w:color w:val="000000" w:themeColor="text1"/>
          <w:sz w:val="16"/>
          <w:szCs w:val="16"/>
        </w:rPr>
        <w:t xml:space="preserve"> </w:t>
      </w:r>
      <w:r w:rsidRPr="00FE13DD">
        <w:rPr>
          <w:rFonts w:ascii="Times New Roman" w:hAnsi="Times New Roman" w:cs="Times New Roman"/>
          <w:bCs/>
          <w:color w:val="000000" w:themeColor="text1"/>
          <w:sz w:val="16"/>
          <w:szCs w:val="16"/>
        </w:rPr>
        <w:t>Glob Change Biol Bioenergy. 7(5): 984–997.</w:t>
      </w:r>
      <w:r w:rsidR="007232C0" w:rsidRPr="007232C0">
        <w:rPr>
          <w:rFonts w:ascii="Times New Roman" w:hAnsi="Times New Roman" w:cs="Times New Roman"/>
          <w:bCs/>
          <w:color w:val="000000" w:themeColor="text1"/>
          <w:sz w:val="16"/>
          <w:szCs w:val="16"/>
        </w:rPr>
        <w:t xml:space="preserve"> </w:t>
      </w:r>
      <w:r w:rsidR="007232C0" w:rsidRPr="00FE13DD">
        <w:rPr>
          <w:rFonts w:ascii="Times New Roman" w:hAnsi="Times New Roman" w:cs="Times New Roman"/>
          <w:bCs/>
          <w:color w:val="000000" w:themeColor="text1"/>
          <w:sz w:val="16"/>
          <w:szCs w:val="16"/>
        </w:rPr>
        <w:t>2015.</w:t>
      </w:r>
    </w:p>
    <w:p w14:paraId="3F378E7C" w14:textId="39AEAE10" w:rsidR="00320064" w:rsidRPr="00FE13DD" w:rsidRDefault="00320064" w:rsidP="00320064">
      <w:pPr>
        <w:spacing w:after="50" w:line="240" w:lineRule="auto"/>
        <w:jc w:val="both"/>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[6] </w:t>
      </w:r>
      <w:r w:rsidR="007232C0">
        <w:rPr>
          <w:rFonts w:ascii="Times New Roman" w:hAnsi="Times New Roman" w:cs="Times New Roman"/>
          <w:bCs/>
          <w:color w:val="000000" w:themeColor="text1"/>
          <w:sz w:val="16"/>
          <w:szCs w:val="16"/>
        </w:rPr>
        <w:t xml:space="preserve">A. </w:t>
      </w:r>
      <w:proofErr w:type="spellStart"/>
      <w:r w:rsidRPr="00FE13DD">
        <w:rPr>
          <w:rFonts w:ascii="Times New Roman" w:hAnsi="Times New Roman" w:cs="Times New Roman"/>
          <w:bCs/>
          <w:color w:val="000000" w:themeColor="text1"/>
          <w:sz w:val="16"/>
          <w:szCs w:val="16"/>
        </w:rPr>
        <w:t>Bijalwan</w:t>
      </w:r>
      <w:proofErr w:type="spellEnd"/>
      <w:r w:rsidR="007232C0">
        <w:rPr>
          <w:rFonts w:ascii="Times New Roman" w:hAnsi="Times New Roman" w:cs="Times New Roman"/>
          <w:bCs/>
          <w:color w:val="000000" w:themeColor="text1"/>
          <w:sz w:val="16"/>
          <w:szCs w:val="16"/>
        </w:rPr>
        <w:t xml:space="preserve">, </w:t>
      </w:r>
      <w:proofErr w:type="spellStart"/>
      <w:proofErr w:type="gramStart"/>
      <w:r w:rsidR="007232C0">
        <w:rPr>
          <w:rFonts w:ascii="Times New Roman" w:hAnsi="Times New Roman" w:cs="Times New Roman"/>
          <w:bCs/>
          <w:color w:val="000000" w:themeColor="text1"/>
          <w:sz w:val="16"/>
          <w:szCs w:val="16"/>
        </w:rPr>
        <w:t>A.</w:t>
      </w:r>
      <w:r w:rsidRPr="00FE13DD">
        <w:rPr>
          <w:rFonts w:ascii="Times New Roman" w:hAnsi="Times New Roman" w:cs="Times New Roman"/>
          <w:bCs/>
          <w:color w:val="000000" w:themeColor="text1"/>
          <w:sz w:val="16"/>
          <w:szCs w:val="16"/>
        </w:rPr>
        <w:t>Shankhwar</w:t>
      </w:r>
      <w:proofErr w:type="spellEnd"/>
      <w:proofErr w:type="gramEnd"/>
      <w:r w:rsidR="007232C0">
        <w:rPr>
          <w:rFonts w:ascii="Times New Roman" w:hAnsi="Times New Roman" w:cs="Times New Roman"/>
          <w:bCs/>
          <w:color w:val="000000" w:themeColor="text1"/>
          <w:sz w:val="16"/>
          <w:szCs w:val="16"/>
        </w:rPr>
        <w:t xml:space="preserve">, M.J.R. </w:t>
      </w:r>
      <w:r w:rsidRPr="00FE13DD">
        <w:rPr>
          <w:rFonts w:ascii="Times New Roman" w:hAnsi="Times New Roman" w:cs="Times New Roman"/>
          <w:bCs/>
          <w:color w:val="000000" w:themeColor="text1"/>
          <w:sz w:val="16"/>
          <w:szCs w:val="16"/>
        </w:rPr>
        <w:t>Dobriyal</w:t>
      </w:r>
      <w:r w:rsidR="007232C0">
        <w:rPr>
          <w:rFonts w:ascii="Times New Roman" w:hAnsi="Times New Roman" w:cs="Times New Roman"/>
          <w:bCs/>
          <w:color w:val="000000" w:themeColor="text1"/>
          <w:sz w:val="16"/>
          <w:szCs w:val="16"/>
        </w:rPr>
        <w:t>,</w:t>
      </w:r>
      <w:r w:rsidRPr="00FE13DD">
        <w:rPr>
          <w:rFonts w:ascii="Times New Roman" w:hAnsi="Times New Roman" w:cs="Times New Roman"/>
          <w:bCs/>
          <w:color w:val="000000" w:themeColor="text1"/>
          <w:sz w:val="16"/>
          <w:szCs w:val="16"/>
        </w:rPr>
        <w:t xml:space="preserve"> </w:t>
      </w:r>
      <w:r w:rsidR="007232C0">
        <w:rPr>
          <w:rFonts w:ascii="Times New Roman" w:hAnsi="Times New Roman" w:cs="Times New Roman"/>
          <w:bCs/>
          <w:color w:val="000000" w:themeColor="text1"/>
          <w:sz w:val="16"/>
          <w:szCs w:val="16"/>
        </w:rPr>
        <w:t xml:space="preserve">P. </w:t>
      </w:r>
      <w:r w:rsidRPr="00FE13DD">
        <w:rPr>
          <w:rFonts w:ascii="Times New Roman" w:hAnsi="Times New Roman" w:cs="Times New Roman"/>
          <w:bCs/>
          <w:color w:val="000000" w:themeColor="text1"/>
          <w:sz w:val="16"/>
          <w:szCs w:val="16"/>
        </w:rPr>
        <w:t>Verma</w:t>
      </w:r>
      <w:r w:rsidR="007232C0">
        <w:rPr>
          <w:rFonts w:ascii="Times New Roman" w:hAnsi="Times New Roman" w:cs="Times New Roman"/>
          <w:bCs/>
          <w:color w:val="000000" w:themeColor="text1"/>
          <w:sz w:val="16"/>
          <w:szCs w:val="16"/>
        </w:rPr>
        <w:t>, “</w:t>
      </w:r>
      <w:r w:rsidRPr="00FE13DD">
        <w:rPr>
          <w:rFonts w:ascii="Times New Roman" w:hAnsi="Times New Roman" w:cs="Times New Roman"/>
          <w:bCs/>
          <w:color w:val="000000" w:themeColor="text1"/>
          <w:sz w:val="16"/>
          <w:szCs w:val="16"/>
        </w:rPr>
        <w:t xml:space="preserve"> </w:t>
      </w:r>
      <w:r w:rsidR="007232C0" w:rsidRPr="00FE13DD">
        <w:rPr>
          <w:rFonts w:ascii="Times New Roman" w:hAnsi="Times New Roman" w:cs="Times New Roman"/>
          <w:bCs/>
          <w:color w:val="000000" w:themeColor="text1"/>
          <w:sz w:val="16"/>
          <w:szCs w:val="16"/>
        </w:rPr>
        <w:t>Wood Is Good: A Way Forward For Climate Change Mitigation</w:t>
      </w:r>
      <w:r w:rsidR="007232C0">
        <w:rPr>
          <w:rFonts w:ascii="Times New Roman" w:hAnsi="Times New Roman" w:cs="Times New Roman"/>
          <w:bCs/>
          <w:color w:val="000000" w:themeColor="text1"/>
          <w:sz w:val="16"/>
          <w:szCs w:val="16"/>
        </w:rPr>
        <w:t>,”</w:t>
      </w:r>
      <w:r w:rsidR="007232C0" w:rsidRPr="00FE13DD">
        <w:rPr>
          <w:rFonts w:ascii="Times New Roman" w:hAnsi="Times New Roman" w:cs="Times New Roman"/>
          <w:bCs/>
          <w:color w:val="000000" w:themeColor="text1"/>
          <w:sz w:val="16"/>
          <w:szCs w:val="16"/>
        </w:rPr>
        <w:t xml:space="preserve"> </w:t>
      </w:r>
      <w:r w:rsidRPr="00FE13DD">
        <w:rPr>
          <w:rFonts w:ascii="Times New Roman" w:hAnsi="Times New Roman" w:cs="Times New Roman"/>
          <w:bCs/>
          <w:color w:val="000000" w:themeColor="text1"/>
          <w:sz w:val="16"/>
          <w:szCs w:val="16"/>
        </w:rPr>
        <w:t xml:space="preserve">Int J </w:t>
      </w:r>
      <w:proofErr w:type="spellStart"/>
      <w:r w:rsidRPr="00FE13DD">
        <w:rPr>
          <w:rFonts w:ascii="Times New Roman" w:hAnsi="Times New Roman" w:cs="Times New Roman"/>
          <w:bCs/>
          <w:color w:val="000000" w:themeColor="text1"/>
          <w:sz w:val="16"/>
          <w:szCs w:val="16"/>
        </w:rPr>
        <w:t>Curr</w:t>
      </w:r>
      <w:proofErr w:type="spellEnd"/>
      <w:r w:rsidRPr="00FE13DD">
        <w:rPr>
          <w:rFonts w:ascii="Times New Roman" w:hAnsi="Times New Roman" w:cs="Times New Roman"/>
          <w:bCs/>
          <w:color w:val="000000" w:themeColor="text1"/>
          <w:sz w:val="16"/>
          <w:szCs w:val="16"/>
        </w:rPr>
        <w:t xml:space="preserve"> </w:t>
      </w:r>
      <w:proofErr w:type="spellStart"/>
      <w:r w:rsidRPr="00FE13DD">
        <w:rPr>
          <w:rFonts w:ascii="Times New Roman" w:hAnsi="Times New Roman" w:cs="Times New Roman"/>
          <w:bCs/>
          <w:color w:val="000000" w:themeColor="text1"/>
          <w:sz w:val="16"/>
          <w:szCs w:val="16"/>
        </w:rPr>
        <w:t>Microbiol</w:t>
      </w:r>
      <w:proofErr w:type="spellEnd"/>
      <w:r w:rsidRPr="00FE13DD">
        <w:rPr>
          <w:rFonts w:ascii="Times New Roman" w:hAnsi="Times New Roman" w:cs="Times New Roman"/>
          <w:bCs/>
          <w:color w:val="000000" w:themeColor="text1"/>
          <w:sz w:val="16"/>
          <w:szCs w:val="16"/>
        </w:rPr>
        <w:t xml:space="preserve"> App Sci</w:t>
      </w:r>
      <w:r w:rsidRPr="00FE13DD">
        <w:rPr>
          <w:rFonts w:ascii="Times New Roman" w:hAnsi="Times New Roman" w:cs="Times New Roman"/>
          <w:bCs/>
          <w:i/>
          <w:iCs/>
          <w:color w:val="000000" w:themeColor="text1"/>
          <w:sz w:val="16"/>
          <w:szCs w:val="16"/>
        </w:rPr>
        <w:t xml:space="preserve">. </w:t>
      </w:r>
      <w:r w:rsidRPr="00FE13DD">
        <w:rPr>
          <w:rFonts w:ascii="Times New Roman" w:hAnsi="Times New Roman" w:cs="Times New Roman"/>
          <w:bCs/>
          <w:color w:val="000000" w:themeColor="text1"/>
          <w:sz w:val="16"/>
          <w:szCs w:val="16"/>
        </w:rPr>
        <w:t>6(11): 5460-5465.</w:t>
      </w:r>
      <w:r w:rsidR="007232C0" w:rsidRPr="007232C0">
        <w:rPr>
          <w:rFonts w:ascii="Times New Roman" w:hAnsi="Times New Roman" w:cs="Times New Roman"/>
          <w:bCs/>
          <w:color w:val="000000" w:themeColor="text1"/>
          <w:sz w:val="16"/>
          <w:szCs w:val="16"/>
        </w:rPr>
        <w:t xml:space="preserve"> </w:t>
      </w:r>
      <w:r w:rsidR="007232C0" w:rsidRPr="00FE13DD">
        <w:rPr>
          <w:rFonts w:ascii="Times New Roman" w:hAnsi="Times New Roman" w:cs="Times New Roman"/>
          <w:bCs/>
          <w:color w:val="000000" w:themeColor="text1"/>
          <w:sz w:val="16"/>
          <w:szCs w:val="16"/>
        </w:rPr>
        <w:t>2017.</w:t>
      </w:r>
    </w:p>
    <w:p w14:paraId="5161F633" w14:textId="3C165237" w:rsidR="00320064" w:rsidRPr="00FE13DD" w:rsidRDefault="00320064" w:rsidP="00320064">
      <w:pPr>
        <w:spacing w:after="50" w:line="240" w:lineRule="auto"/>
        <w:jc w:val="both"/>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[7] </w:t>
      </w:r>
      <w:proofErr w:type="gramStart"/>
      <w:r w:rsidRPr="00FE13DD">
        <w:rPr>
          <w:rFonts w:ascii="Times New Roman" w:hAnsi="Times New Roman" w:cs="Times New Roman"/>
          <w:bCs/>
          <w:color w:val="000000" w:themeColor="text1"/>
          <w:sz w:val="16"/>
          <w:szCs w:val="16"/>
        </w:rPr>
        <w:t>FAO  FAOSTAT</w:t>
      </w:r>
      <w:proofErr w:type="gramEnd"/>
      <w:r w:rsidRPr="00FE13DD">
        <w:rPr>
          <w:rFonts w:ascii="Times New Roman" w:hAnsi="Times New Roman" w:cs="Times New Roman"/>
          <w:bCs/>
          <w:color w:val="000000" w:themeColor="text1"/>
          <w:sz w:val="16"/>
          <w:szCs w:val="16"/>
        </w:rPr>
        <w:t xml:space="preserve">. Online Statistical Database (available at </w:t>
      </w:r>
      <w:hyperlink r:id="rId10" w:history="1">
        <w:r w:rsidRPr="00FE13DD">
          <w:rPr>
            <w:rFonts w:ascii="Times New Roman" w:hAnsi="Times New Roman" w:cs="Times New Roman"/>
            <w:color w:val="000000" w:themeColor="text1"/>
            <w:sz w:val="16"/>
            <w:szCs w:val="16"/>
          </w:rPr>
          <w:t>http://faostat.fao.org/</w:t>
        </w:r>
      </w:hyperlink>
      <w:r w:rsidRPr="00FE13DD">
        <w:rPr>
          <w:rFonts w:ascii="Times New Roman" w:hAnsi="Times New Roman" w:cs="Times New Roman"/>
          <w:bCs/>
          <w:color w:val="000000" w:themeColor="text1"/>
          <w:sz w:val="16"/>
          <w:szCs w:val="16"/>
        </w:rPr>
        <w:t>)</w:t>
      </w:r>
      <w:r w:rsidR="007232C0">
        <w:rPr>
          <w:rFonts w:ascii="Times New Roman" w:hAnsi="Times New Roman" w:cs="Times New Roman"/>
          <w:bCs/>
          <w:color w:val="000000" w:themeColor="text1"/>
          <w:sz w:val="16"/>
          <w:szCs w:val="16"/>
        </w:rPr>
        <w:t xml:space="preserve">. </w:t>
      </w:r>
      <w:r w:rsidR="007232C0" w:rsidRPr="00FE13DD">
        <w:rPr>
          <w:rFonts w:ascii="Times New Roman" w:hAnsi="Times New Roman" w:cs="Times New Roman"/>
          <w:bCs/>
          <w:color w:val="000000" w:themeColor="text1"/>
          <w:sz w:val="16"/>
          <w:szCs w:val="16"/>
        </w:rPr>
        <w:t>2016.</w:t>
      </w:r>
    </w:p>
    <w:p w14:paraId="362EE37C" w14:textId="75973DC6" w:rsidR="00320064" w:rsidRPr="00FE13DD" w:rsidRDefault="00320064" w:rsidP="00320064">
      <w:pPr>
        <w:spacing w:after="50" w:line="240" w:lineRule="auto"/>
        <w:jc w:val="both"/>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[8] </w:t>
      </w:r>
      <w:r w:rsidR="007232C0">
        <w:rPr>
          <w:rFonts w:ascii="Times New Roman" w:hAnsi="Times New Roman" w:cs="Times New Roman"/>
          <w:bCs/>
          <w:color w:val="000000" w:themeColor="text1"/>
          <w:sz w:val="16"/>
          <w:szCs w:val="16"/>
        </w:rPr>
        <w:t xml:space="preserve">S. </w:t>
      </w:r>
      <w:proofErr w:type="spellStart"/>
      <w:r w:rsidRPr="00FE13DD">
        <w:rPr>
          <w:rFonts w:ascii="Times New Roman" w:hAnsi="Times New Roman" w:cs="Times New Roman"/>
          <w:bCs/>
          <w:color w:val="000000" w:themeColor="text1"/>
          <w:sz w:val="16"/>
          <w:szCs w:val="16"/>
        </w:rPr>
        <w:t>Soimakallio</w:t>
      </w:r>
      <w:proofErr w:type="spellEnd"/>
      <w:r w:rsidR="007232C0">
        <w:rPr>
          <w:rFonts w:ascii="Times New Roman" w:hAnsi="Times New Roman" w:cs="Times New Roman"/>
          <w:bCs/>
          <w:color w:val="000000" w:themeColor="text1"/>
          <w:sz w:val="16"/>
          <w:szCs w:val="16"/>
        </w:rPr>
        <w:t xml:space="preserve">, L. </w:t>
      </w:r>
      <w:proofErr w:type="spellStart"/>
      <w:r w:rsidRPr="00FE13DD">
        <w:rPr>
          <w:rFonts w:ascii="Times New Roman" w:hAnsi="Times New Roman" w:cs="Times New Roman"/>
          <w:bCs/>
          <w:color w:val="000000" w:themeColor="text1"/>
          <w:sz w:val="16"/>
          <w:szCs w:val="16"/>
        </w:rPr>
        <w:t>Saikku</w:t>
      </w:r>
      <w:proofErr w:type="spellEnd"/>
      <w:r w:rsidR="007232C0">
        <w:rPr>
          <w:rFonts w:ascii="Times New Roman" w:hAnsi="Times New Roman" w:cs="Times New Roman"/>
          <w:bCs/>
          <w:color w:val="000000" w:themeColor="text1"/>
          <w:sz w:val="16"/>
          <w:szCs w:val="16"/>
        </w:rPr>
        <w:t xml:space="preserve">, L. </w:t>
      </w:r>
      <w:proofErr w:type="spellStart"/>
      <w:r w:rsidRPr="00FE13DD">
        <w:rPr>
          <w:rFonts w:ascii="Times New Roman" w:hAnsi="Times New Roman" w:cs="Times New Roman"/>
          <w:bCs/>
          <w:color w:val="000000" w:themeColor="text1"/>
          <w:sz w:val="16"/>
          <w:szCs w:val="16"/>
        </w:rPr>
        <w:t>Valsta</w:t>
      </w:r>
      <w:proofErr w:type="spellEnd"/>
      <w:r w:rsidR="007232C0">
        <w:rPr>
          <w:rFonts w:ascii="Times New Roman" w:hAnsi="Times New Roman" w:cs="Times New Roman"/>
          <w:bCs/>
          <w:color w:val="000000" w:themeColor="text1"/>
          <w:sz w:val="16"/>
          <w:szCs w:val="16"/>
        </w:rPr>
        <w:t xml:space="preserve">, K. </w:t>
      </w:r>
      <w:proofErr w:type="spellStart"/>
      <w:r w:rsidRPr="00FE13DD">
        <w:rPr>
          <w:rFonts w:ascii="Times New Roman" w:hAnsi="Times New Roman" w:cs="Times New Roman"/>
          <w:bCs/>
          <w:color w:val="000000" w:themeColor="text1"/>
          <w:sz w:val="16"/>
          <w:szCs w:val="16"/>
        </w:rPr>
        <w:t>Pingoud</w:t>
      </w:r>
      <w:proofErr w:type="spellEnd"/>
      <w:r w:rsidR="007232C0">
        <w:rPr>
          <w:rFonts w:ascii="Times New Roman" w:hAnsi="Times New Roman" w:cs="Times New Roman"/>
          <w:bCs/>
          <w:color w:val="000000" w:themeColor="text1"/>
          <w:sz w:val="16"/>
          <w:szCs w:val="16"/>
        </w:rPr>
        <w:t xml:space="preserve">, </w:t>
      </w:r>
      <w:proofErr w:type="gramStart"/>
      <w:r w:rsidR="007232C0">
        <w:rPr>
          <w:rFonts w:ascii="Times New Roman" w:hAnsi="Times New Roman" w:cs="Times New Roman"/>
          <w:bCs/>
          <w:color w:val="000000" w:themeColor="text1"/>
          <w:sz w:val="16"/>
          <w:szCs w:val="16"/>
        </w:rPr>
        <w:t>“</w:t>
      </w:r>
      <w:r w:rsidRPr="00FE13DD">
        <w:rPr>
          <w:rFonts w:ascii="Times New Roman" w:hAnsi="Times New Roman" w:cs="Times New Roman"/>
          <w:bCs/>
          <w:color w:val="000000" w:themeColor="text1"/>
          <w:sz w:val="16"/>
          <w:szCs w:val="16"/>
        </w:rPr>
        <w:t xml:space="preserve"> </w:t>
      </w:r>
      <w:r w:rsidR="007232C0" w:rsidRPr="00FE13DD">
        <w:rPr>
          <w:rFonts w:ascii="Times New Roman" w:hAnsi="Times New Roman" w:cs="Times New Roman"/>
          <w:bCs/>
          <w:color w:val="000000" w:themeColor="text1"/>
          <w:sz w:val="16"/>
          <w:szCs w:val="16"/>
        </w:rPr>
        <w:t>Climate</w:t>
      </w:r>
      <w:proofErr w:type="gramEnd"/>
      <w:r w:rsidR="007232C0" w:rsidRPr="00FE13DD">
        <w:rPr>
          <w:rFonts w:ascii="Times New Roman" w:hAnsi="Times New Roman" w:cs="Times New Roman"/>
          <w:bCs/>
          <w:color w:val="000000" w:themeColor="text1"/>
          <w:sz w:val="16"/>
          <w:szCs w:val="16"/>
        </w:rPr>
        <w:t xml:space="preserve"> Change Mitigation Challenge for Wood Utilization-The Case of Finland</w:t>
      </w:r>
      <w:r w:rsidR="007232C0">
        <w:rPr>
          <w:rFonts w:ascii="Times New Roman" w:hAnsi="Times New Roman" w:cs="Times New Roman"/>
          <w:bCs/>
          <w:color w:val="000000" w:themeColor="text1"/>
          <w:sz w:val="16"/>
          <w:szCs w:val="16"/>
        </w:rPr>
        <w:t>,”</w:t>
      </w:r>
      <w:r w:rsidR="007232C0" w:rsidRPr="00FE13DD">
        <w:rPr>
          <w:rFonts w:ascii="Times New Roman" w:hAnsi="Times New Roman" w:cs="Times New Roman"/>
          <w:bCs/>
          <w:color w:val="000000" w:themeColor="text1"/>
          <w:sz w:val="16"/>
          <w:szCs w:val="16"/>
        </w:rPr>
        <w:t xml:space="preserve"> </w:t>
      </w:r>
      <w:r w:rsidRPr="00FE13DD">
        <w:rPr>
          <w:rFonts w:ascii="Times New Roman" w:hAnsi="Times New Roman" w:cs="Times New Roman"/>
          <w:bCs/>
          <w:color w:val="000000" w:themeColor="text1"/>
          <w:sz w:val="16"/>
          <w:szCs w:val="16"/>
        </w:rPr>
        <w:t>Environ Sci Technol. 50(10): 5127−5134.</w:t>
      </w:r>
      <w:r w:rsidR="007232C0" w:rsidRPr="007232C0">
        <w:rPr>
          <w:rFonts w:ascii="Times New Roman" w:hAnsi="Times New Roman" w:cs="Times New Roman"/>
          <w:bCs/>
          <w:color w:val="000000" w:themeColor="text1"/>
          <w:sz w:val="16"/>
          <w:szCs w:val="16"/>
        </w:rPr>
        <w:t xml:space="preserve"> </w:t>
      </w:r>
      <w:r w:rsidR="007232C0" w:rsidRPr="00FE13DD">
        <w:rPr>
          <w:rFonts w:ascii="Times New Roman" w:hAnsi="Times New Roman" w:cs="Times New Roman"/>
          <w:bCs/>
          <w:color w:val="000000" w:themeColor="text1"/>
          <w:sz w:val="16"/>
          <w:szCs w:val="16"/>
        </w:rPr>
        <w:t>2016.</w:t>
      </w:r>
    </w:p>
    <w:p w14:paraId="4AF5A95C" w14:textId="77777777" w:rsidR="007232C0" w:rsidRDefault="00320064" w:rsidP="007232C0">
      <w:pPr>
        <w:spacing w:after="50" w:line="240" w:lineRule="auto"/>
        <w:jc w:val="both"/>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[9] </w:t>
      </w:r>
      <w:r w:rsidR="007232C0">
        <w:rPr>
          <w:rFonts w:ascii="Times New Roman" w:hAnsi="Times New Roman" w:cs="Times New Roman"/>
          <w:bCs/>
          <w:color w:val="000000" w:themeColor="text1"/>
          <w:sz w:val="16"/>
          <w:szCs w:val="16"/>
        </w:rPr>
        <w:t xml:space="preserve">P. </w:t>
      </w:r>
      <w:r w:rsidRPr="00FE13DD">
        <w:rPr>
          <w:rFonts w:ascii="Times New Roman" w:hAnsi="Times New Roman" w:cs="Times New Roman"/>
          <w:bCs/>
          <w:color w:val="000000" w:themeColor="text1"/>
          <w:sz w:val="16"/>
          <w:szCs w:val="16"/>
        </w:rPr>
        <w:t>Pearce</w:t>
      </w:r>
      <w:r w:rsidR="007232C0">
        <w:rPr>
          <w:rFonts w:ascii="Times New Roman" w:hAnsi="Times New Roman" w:cs="Times New Roman"/>
          <w:bCs/>
          <w:color w:val="000000" w:themeColor="text1"/>
          <w:sz w:val="16"/>
          <w:szCs w:val="16"/>
        </w:rPr>
        <w:t>, “</w:t>
      </w:r>
      <w:r w:rsidR="007232C0" w:rsidRPr="00FE13DD">
        <w:rPr>
          <w:rFonts w:ascii="Times New Roman" w:hAnsi="Times New Roman" w:cs="Times New Roman"/>
          <w:bCs/>
          <w:color w:val="000000" w:themeColor="text1"/>
          <w:sz w:val="16"/>
          <w:szCs w:val="16"/>
        </w:rPr>
        <w:t xml:space="preserve">Carbon Loophole: Why Is Burning Counted As Green </w:t>
      </w:r>
      <w:proofErr w:type="gramStart"/>
      <w:r w:rsidR="007232C0" w:rsidRPr="00FE13DD">
        <w:rPr>
          <w:rFonts w:ascii="Times New Roman" w:hAnsi="Times New Roman" w:cs="Times New Roman"/>
          <w:bCs/>
          <w:color w:val="000000" w:themeColor="text1"/>
          <w:sz w:val="16"/>
          <w:szCs w:val="16"/>
        </w:rPr>
        <w:t>Energy?</w:t>
      </w:r>
      <w:r w:rsidR="007232C0">
        <w:rPr>
          <w:rFonts w:ascii="Times New Roman" w:hAnsi="Times New Roman" w:cs="Times New Roman"/>
          <w:bCs/>
          <w:color w:val="000000" w:themeColor="text1"/>
          <w:sz w:val="16"/>
          <w:szCs w:val="16"/>
        </w:rPr>
        <w:t>,</w:t>
      </w:r>
      <w:proofErr w:type="gramEnd"/>
      <w:r w:rsidR="007232C0">
        <w:rPr>
          <w:rFonts w:ascii="Times New Roman" w:hAnsi="Times New Roman" w:cs="Times New Roman"/>
          <w:bCs/>
          <w:color w:val="000000" w:themeColor="text1"/>
          <w:sz w:val="16"/>
          <w:szCs w:val="16"/>
        </w:rPr>
        <w:t>”</w:t>
      </w:r>
      <w:r w:rsidR="007232C0" w:rsidRPr="00FE13DD">
        <w:rPr>
          <w:rFonts w:ascii="Times New Roman" w:hAnsi="Times New Roman" w:cs="Times New Roman"/>
          <w:bCs/>
          <w:color w:val="000000" w:themeColor="text1"/>
          <w:sz w:val="16"/>
          <w:szCs w:val="16"/>
        </w:rPr>
        <w:t xml:space="preserve"> </w:t>
      </w:r>
      <w:r w:rsidRPr="00FE13DD">
        <w:rPr>
          <w:rFonts w:ascii="Times New Roman" w:hAnsi="Times New Roman" w:cs="Times New Roman"/>
          <w:bCs/>
          <w:color w:val="000000" w:themeColor="text1"/>
          <w:sz w:val="16"/>
          <w:szCs w:val="16"/>
        </w:rPr>
        <w:t>Yale school of Forestry and environmental Studies. pp. 1-8.</w:t>
      </w:r>
      <w:r w:rsidR="007232C0" w:rsidRPr="007232C0">
        <w:rPr>
          <w:rFonts w:ascii="Times New Roman" w:hAnsi="Times New Roman" w:cs="Times New Roman"/>
          <w:bCs/>
          <w:color w:val="000000" w:themeColor="text1"/>
          <w:sz w:val="16"/>
          <w:szCs w:val="16"/>
        </w:rPr>
        <w:t xml:space="preserve"> </w:t>
      </w:r>
      <w:r w:rsidR="007232C0" w:rsidRPr="00FE13DD">
        <w:rPr>
          <w:rFonts w:ascii="Times New Roman" w:hAnsi="Times New Roman" w:cs="Times New Roman"/>
          <w:bCs/>
          <w:color w:val="000000" w:themeColor="text1"/>
          <w:sz w:val="16"/>
          <w:szCs w:val="16"/>
        </w:rPr>
        <w:t>2017.</w:t>
      </w:r>
      <w:r w:rsidR="007232C0">
        <w:rPr>
          <w:rFonts w:ascii="Times New Roman" w:hAnsi="Times New Roman" w:cs="Times New Roman"/>
          <w:bCs/>
          <w:color w:val="000000" w:themeColor="text1"/>
          <w:sz w:val="16"/>
          <w:szCs w:val="16"/>
        </w:rPr>
        <w:t xml:space="preserve"> </w:t>
      </w:r>
    </w:p>
    <w:p w14:paraId="6C489D99" w14:textId="116E2E5F" w:rsidR="007232C0" w:rsidRPr="00FE13DD" w:rsidRDefault="007232C0" w:rsidP="007232C0">
      <w:pPr>
        <w:spacing w:after="50" w:line="240" w:lineRule="auto"/>
        <w:jc w:val="both"/>
        <w:rPr>
          <w:rFonts w:ascii="Times New Roman" w:hAnsi="Times New Roman" w:cs="Times New Roman"/>
          <w:bCs/>
          <w:color w:val="000000" w:themeColor="text1"/>
          <w:sz w:val="16"/>
          <w:szCs w:val="16"/>
        </w:rPr>
      </w:pPr>
      <w:r>
        <w:rPr>
          <w:rFonts w:ascii="Times New Roman" w:hAnsi="Times New Roman" w:cs="Times New Roman"/>
          <w:color w:val="000000" w:themeColor="text1"/>
          <w:sz w:val="16"/>
          <w:szCs w:val="16"/>
        </w:rPr>
        <w:t xml:space="preserve">[10] H.K. </w:t>
      </w:r>
      <w:r w:rsidRPr="00FE13DD">
        <w:rPr>
          <w:rFonts w:ascii="Times New Roman" w:hAnsi="Times New Roman" w:cs="Times New Roman"/>
          <w:color w:val="000000" w:themeColor="text1"/>
          <w:sz w:val="16"/>
          <w:szCs w:val="16"/>
        </w:rPr>
        <w:t>Gibbs</w:t>
      </w:r>
      <w:r>
        <w:rPr>
          <w:rFonts w:ascii="Times New Roman" w:hAnsi="Times New Roman" w:cs="Times New Roman"/>
          <w:color w:val="000000" w:themeColor="text1"/>
          <w:sz w:val="16"/>
          <w:szCs w:val="16"/>
        </w:rPr>
        <w:t xml:space="preserve">, M. </w:t>
      </w:r>
      <w:r w:rsidRPr="00FE13DD">
        <w:rPr>
          <w:rFonts w:ascii="Times New Roman" w:hAnsi="Times New Roman" w:cs="Times New Roman"/>
          <w:color w:val="000000" w:themeColor="text1"/>
          <w:sz w:val="16"/>
          <w:szCs w:val="16"/>
        </w:rPr>
        <w:t>Johnston</w:t>
      </w:r>
      <w:r w:rsidRPr="00FE13DD">
        <w:rPr>
          <w:rFonts w:ascii="Times New Roman" w:hAnsi="Times New Roman" w:cs="Times New Roman"/>
          <w:bCs/>
          <w:color w:val="000000" w:themeColor="text1"/>
          <w:sz w:val="16"/>
          <w:szCs w:val="16"/>
        </w:rPr>
        <w:t>, </w:t>
      </w:r>
      <w:r>
        <w:rPr>
          <w:rFonts w:ascii="Times New Roman" w:hAnsi="Times New Roman" w:cs="Times New Roman"/>
          <w:bCs/>
          <w:color w:val="000000" w:themeColor="text1"/>
          <w:sz w:val="16"/>
          <w:szCs w:val="16"/>
        </w:rPr>
        <w:t xml:space="preserve">J.A. </w:t>
      </w:r>
      <w:r w:rsidRPr="00FE13DD">
        <w:rPr>
          <w:rFonts w:ascii="Times New Roman" w:hAnsi="Times New Roman" w:cs="Times New Roman"/>
          <w:color w:val="000000" w:themeColor="text1"/>
          <w:sz w:val="16"/>
          <w:szCs w:val="16"/>
        </w:rPr>
        <w:t>Foley</w:t>
      </w:r>
      <w:r>
        <w:rPr>
          <w:rFonts w:ascii="Times New Roman" w:hAnsi="Times New Roman" w:cs="Times New Roman"/>
          <w:color w:val="000000" w:themeColor="text1"/>
          <w:sz w:val="16"/>
          <w:szCs w:val="16"/>
        </w:rPr>
        <w:t>, T.</w:t>
      </w:r>
      <w:r w:rsidRPr="00FE13DD">
        <w:rPr>
          <w:rFonts w:ascii="Times New Roman" w:hAnsi="Times New Roman" w:cs="Times New Roman"/>
          <w:bCs/>
          <w:color w:val="000000" w:themeColor="text1"/>
          <w:sz w:val="16"/>
          <w:szCs w:val="16"/>
        </w:rPr>
        <w:t> </w:t>
      </w:r>
      <w:r w:rsidRPr="00FE13DD">
        <w:rPr>
          <w:rFonts w:ascii="Times New Roman" w:hAnsi="Times New Roman" w:cs="Times New Roman"/>
          <w:color w:val="000000" w:themeColor="text1"/>
          <w:sz w:val="16"/>
          <w:szCs w:val="16"/>
        </w:rPr>
        <w:t>Holloway</w:t>
      </w:r>
      <w:r>
        <w:rPr>
          <w:rFonts w:ascii="Times New Roman" w:hAnsi="Times New Roman" w:cs="Times New Roman"/>
          <w:color w:val="000000" w:themeColor="text1"/>
          <w:sz w:val="16"/>
          <w:szCs w:val="16"/>
        </w:rPr>
        <w:t>, C.</w:t>
      </w:r>
      <w:r w:rsidRPr="00FE13DD">
        <w:rPr>
          <w:rFonts w:ascii="Times New Roman" w:hAnsi="Times New Roman" w:cs="Times New Roman"/>
          <w:bCs/>
          <w:color w:val="000000" w:themeColor="text1"/>
          <w:sz w:val="16"/>
          <w:szCs w:val="16"/>
        </w:rPr>
        <w:t> </w:t>
      </w:r>
      <w:r w:rsidRPr="00FE13DD">
        <w:rPr>
          <w:rFonts w:ascii="Times New Roman" w:hAnsi="Times New Roman" w:cs="Times New Roman"/>
          <w:color w:val="000000" w:themeColor="text1"/>
          <w:sz w:val="16"/>
          <w:szCs w:val="16"/>
        </w:rPr>
        <w:t>Monfreda</w:t>
      </w:r>
      <w:r w:rsidRPr="00FE13DD">
        <w:rPr>
          <w:rFonts w:ascii="Times New Roman" w:hAnsi="Times New Roman" w:cs="Times New Roman"/>
          <w:bCs/>
          <w:color w:val="000000" w:themeColor="text1"/>
          <w:sz w:val="16"/>
          <w:szCs w:val="16"/>
        </w:rPr>
        <w:t>, </w:t>
      </w:r>
      <w:r>
        <w:rPr>
          <w:rFonts w:ascii="Times New Roman" w:hAnsi="Times New Roman" w:cs="Times New Roman"/>
          <w:bCs/>
          <w:color w:val="000000" w:themeColor="text1"/>
          <w:sz w:val="16"/>
          <w:szCs w:val="16"/>
        </w:rPr>
        <w:t xml:space="preserve">N. </w:t>
      </w:r>
      <w:proofErr w:type="spellStart"/>
      <w:r w:rsidRPr="00FE13DD">
        <w:rPr>
          <w:rFonts w:ascii="Times New Roman" w:hAnsi="Times New Roman" w:cs="Times New Roman"/>
          <w:color w:val="000000" w:themeColor="text1"/>
          <w:sz w:val="16"/>
          <w:szCs w:val="16"/>
        </w:rPr>
        <w:t>Ramankutt</w:t>
      </w:r>
      <w:proofErr w:type="spellEnd"/>
      <w:r>
        <w:rPr>
          <w:rFonts w:ascii="Times New Roman" w:hAnsi="Times New Roman" w:cs="Times New Roman"/>
          <w:color w:val="000000" w:themeColor="text1"/>
          <w:sz w:val="16"/>
          <w:szCs w:val="16"/>
        </w:rPr>
        <w:t>,</w:t>
      </w:r>
      <w:r w:rsidRPr="00FE13DD">
        <w:rPr>
          <w:rFonts w:ascii="Times New Roman" w:hAnsi="Times New Roman" w:cs="Times New Roman"/>
          <w:bCs/>
          <w:color w:val="000000" w:themeColor="text1"/>
          <w:sz w:val="16"/>
          <w:szCs w:val="16"/>
        </w:rPr>
        <w:t> </w:t>
      </w:r>
      <w:r>
        <w:rPr>
          <w:rFonts w:ascii="Times New Roman" w:hAnsi="Times New Roman" w:cs="Times New Roman"/>
          <w:bCs/>
          <w:color w:val="000000" w:themeColor="text1"/>
          <w:sz w:val="16"/>
          <w:szCs w:val="16"/>
        </w:rPr>
        <w:t xml:space="preserve">D. </w:t>
      </w:r>
      <w:r w:rsidRPr="00FE13DD">
        <w:rPr>
          <w:rFonts w:ascii="Times New Roman" w:hAnsi="Times New Roman" w:cs="Times New Roman"/>
          <w:color w:val="000000" w:themeColor="text1"/>
          <w:sz w:val="16"/>
          <w:szCs w:val="16"/>
        </w:rPr>
        <w:t>Zaks</w:t>
      </w:r>
      <w:r>
        <w:rPr>
          <w:rFonts w:ascii="Times New Roman" w:hAnsi="Times New Roman" w:cs="Times New Roman"/>
          <w:color w:val="000000" w:themeColor="text1"/>
          <w:sz w:val="16"/>
          <w:szCs w:val="16"/>
        </w:rPr>
        <w:t>,</w:t>
      </w:r>
      <w:r w:rsidRPr="00FE13DD">
        <w:rPr>
          <w:rFonts w:ascii="Times New Roman" w:hAnsi="Times New Roman" w:cs="Times New Roman"/>
          <w:bCs/>
          <w:color w:val="000000" w:themeColor="text1"/>
          <w:sz w:val="16"/>
          <w:szCs w:val="16"/>
        </w:rPr>
        <w:t> </w:t>
      </w:r>
      <w:r>
        <w:rPr>
          <w:rFonts w:ascii="Times New Roman" w:hAnsi="Times New Roman" w:cs="Times New Roman"/>
          <w:bCs/>
          <w:color w:val="000000" w:themeColor="text1"/>
          <w:sz w:val="16"/>
          <w:szCs w:val="16"/>
        </w:rPr>
        <w:t>“</w:t>
      </w:r>
      <w:r w:rsidRPr="00FE13DD">
        <w:rPr>
          <w:rFonts w:ascii="Times New Roman" w:hAnsi="Times New Roman" w:cs="Times New Roman"/>
          <w:color w:val="000000" w:themeColor="text1"/>
          <w:sz w:val="16"/>
          <w:szCs w:val="16"/>
        </w:rPr>
        <w:t xml:space="preserve">Carbon Payback Times </w:t>
      </w:r>
      <w:proofErr w:type="gramStart"/>
      <w:r w:rsidRPr="00FE13DD">
        <w:rPr>
          <w:rFonts w:ascii="Times New Roman" w:hAnsi="Times New Roman" w:cs="Times New Roman"/>
          <w:color w:val="000000" w:themeColor="text1"/>
          <w:sz w:val="16"/>
          <w:szCs w:val="16"/>
        </w:rPr>
        <w:t>For</w:t>
      </w:r>
      <w:proofErr w:type="gramEnd"/>
      <w:r w:rsidRPr="00FE13DD">
        <w:rPr>
          <w:rFonts w:ascii="Times New Roman" w:hAnsi="Times New Roman" w:cs="Times New Roman"/>
          <w:color w:val="000000" w:themeColor="text1"/>
          <w:sz w:val="16"/>
          <w:szCs w:val="16"/>
        </w:rPr>
        <w:t xml:space="preserve"> Crop-Based Biofuel Expansion In The Tropics: The Effects Of Changing Yield And Technology</w:t>
      </w:r>
      <w:r>
        <w:rPr>
          <w:rFonts w:ascii="Times New Roman" w:hAnsi="Times New Roman" w:cs="Times New Roman"/>
          <w:bCs/>
          <w:color w:val="000000" w:themeColor="text1"/>
          <w:sz w:val="16"/>
          <w:szCs w:val="16"/>
        </w:rPr>
        <w:t xml:space="preserve">,” </w:t>
      </w:r>
      <w:r w:rsidRPr="00FE13DD">
        <w:rPr>
          <w:rFonts w:ascii="Times New Roman" w:hAnsi="Times New Roman" w:cs="Times New Roman"/>
          <w:bCs/>
          <w:color w:val="000000" w:themeColor="text1"/>
          <w:sz w:val="16"/>
          <w:szCs w:val="16"/>
        </w:rPr>
        <w:t>Environmental Research Letters. </w:t>
      </w:r>
      <w:r w:rsidRPr="00FE13DD">
        <w:rPr>
          <w:rFonts w:ascii="Times New Roman" w:hAnsi="Times New Roman" w:cs="Times New Roman"/>
          <w:color w:val="000000" w:themeColor="text1"/>
          <w:sz w:val="16"/>
          <w:szCs w:val="16"/>
        </w:rPr>
        <w:t>3</w:t>
      </w:r>
      <w:r w:rsidRPr="00FE13DD">
        <w:rPr>
          <w:rFonts w:ascii="Times New Roman" w:hAnsi="Times New Roman" w:cs="Times New Roman"/>
          <w:bCs/>
          <w:color w:val="000000" w:themeColor="text1"/>
          <w:sz w:val="16"/>
          <w:szCs w:val="16"/>
        </w:rPr>
        <w:t>(</w:t>
      </w:r>
      <w:r w:rsidRPr="00FE13DD">
        <w:rPr>
          <w:rFonts w:ascii="Times New Roman" w:hAnsi="Times New Roman" w:cs="Times New Roman"/>
          <w:color w:val="000000" w:themeColor="text1"/>
          <w:sz w:val="16"/>
          <w:szCs w:val="16"/>
        </w:rPr>
        <w:t>3</w:t>
      </w:r>
      <w:r w:rsidRPr="00FE13DD">
        <w:rPr>
          <w:rFonts w:ascii="Times New Roman" w:hAnsi="Times New Roman" w:cs="Times New Roman"/>
          <w:bCs/>
          <w:color w:val="000000" w:themeColor="text1"/>
          <w:sz w:val="16"/>
          <w:szCs w:val="16"/>
        </w:rPr>
        <w:t>): 034001</w:t>
      </w:r>
      <w:r>
        <w:rPr>
          <w:rFonts w:ascii="Times New Roman" w:hAnsi="Times New Roman" w:cs="Times New Roman"/>
          <w:bCs/>
          <w:color w:val="000000" w:themeColor="text1"/>
          <w:sz w:val="16"/>
          <w:szCs w:val="16"/>
        </w:rPr>
        <w:t xml:space="preserve">, </w:t>
      </w:r>
      <w:r w:rsidRPr="00FE13DD">
        <w:rPr>
          <w:rFonts w:ascii="Times New Roman" w:hAnsi="Times New Roman" w:cs="Times New Roman"/>
          <w:color w:val="000000" w:themeColor="text1"/>
          <w:sz w:val="16"/>
          <w:szCs w:val="16"/>
        </w:rPr>
        <w:t>2008</w:t>
      </w:r>
      <w:r w:rsidRPr="00FE13DD">
        <w:rPr>
          <w:rFonts w:ascii="Times New Roman" w:hAnsi="Times New Roman" w:cs="Times New Roman"/>
          <w:bCs/>
          <w:color w:val="000000" w:themeColor="text1"/>
          <w:sz w:val="16"/>
          <w:szCs w:val="16"/>
        </w:rPr>
        <w:t xml:space="preserve">.  </w:t>
      </w:r>
    </w:p>
    <w:p w14:paraId="38D2E7F3" w14:textId="77777777" w:rsidR="007232C0" w:rsidRPr="00FE13DD" w:rsidRDefault="007232C0" w:rsidP="007232C0">
      <w:pPr>
        <w:spacing w:after="50" w:line="240" w:lineRule="auto"/>
        <w:jc w:val="both"/>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[11] G. </w:t>
      </w:r>
      <w:r w:rsidRPr="00FE13DD">
        <w:rPr>
          <w:rFonts w:ascii="Times New Roman" w:hAnsi="Times New Roman" w:cs="Times New Roman"/>
          <w:bCs/>
          <w:color w:val="000000" w:themeColor="text1"/>
          <w:sz w:val="16"/>
          <w:szCs w:val="16"/>
        </w:rPr>
        <w:t>Zanchi</w:t>
      </w:r>
      <w:r>
        <w:rPr>
          <w:rFonts w:ascii="Times New Roman" w:hAnsi="Times New Roman" w:cs="Times New Roman"/>
          <w:bCs/>
          <w:color w:val="000000" w:themeColor="text1"/>
          <w:sz w:val="16"/>
          <w:szCs w:val="16"/>
        </w:rPr>
        <w:t xml:space="preserve">, N. </w:t>
      </w:r>
      <w:r w:rsidRPr="00FE13DD">
        <w:rPr>
          <w:rFonts w:ascii="Times New Roman" w:hAnsi="Times New Roman" w:cs="Times New Roman"/>
          <w:bCs/>
          <w:color w:val="000000" w:themeColor="text1"/>
          <w:sz w:val="16"/>
          <w:szCs w:val="16"/>
        </w:rPr>
        <w:t>Pena</w:t>
      </w:r>
      <w:r>
        <w:rPr>
          <w:rFonts w:ascii="Times New Roman" w:hAnsi="Times New Roman" w:cs="Times New Roman"/>
          <w:bCs/>
          <w:color w:val="000000" w:themeColor="text1"/>
          <w:sz w:val="16"/>
          <w:szCs w:val="16"/>
        </w:rPr>
        <w:t xml:space="preserve">, B. </w:t>
      </w:r>
      <w:r w:rsidRPr="00FE13DD">
        <w:rPr>
          <w:rFonts w:ascii="Times New Roman" w:hAnsi="Times New Roman" w:cs="Times New Roman"/>
          <w:bCs/>
          <w:color w:val="000000" w:themeColor="text1"/>
          <w:sz w:val="16"/>
          <w:szCs w:val="16"/>
        </w:rPr>
        <w:t>Bird</w:t>
      </w:r>
      <w:r>
        <w:rPr>
          <w:rFonts w:ascii="Times New Roman" w:hAnsi="Times New Roman" w:cs="Times New Roman"/>
          <w:bCs/>
          <w:color w:val="000000" w:themeColor="text1"/>
          <w:sz w:val="16"/>
          <w:szCs w:val="16"/>
        </w:rPr>
        <w:t>, “</w:t>
      </w:r>
      <w:r w:rsidRPr="00FE13DD">
        <w:rPr>
          <w:rFonts w:ascii="Times New Roman" w:hAnsi="Times New Roman" w:cs="Times New Roman"/>
          <w:bCs/>
          <w:color w:val="000000" w:themeColor="text1"/>
          <w:sz w:val="16"/>
          <w:szCs w:val="16"/>
        </w:rPr>
        <w:t xml:space="preserve">Is Woody Bioenergy Carbon Neutral? A Comparative Assessment Of Emissions From Consumption Of Woody Bioenergy And Fossil </w:t>
      </w:r>
      <w:proofErr w:type="spellStart"/>
      <w:r w:rsidRPr="00FE13DD">
        <w:rPr>
          <w:rFonts w:ascii="Times New Roman" w:hAnsi="Times New Roman" w:cs="Times New Roman"/>
          <w:bCs/>
          <w:color w:val="000000" w:themeColor="text1"/>
          <w:sz w:val="16"/>
          <w:szCs w:val="16"/>
        </w:rPr>
        <w:t>Fuel</w:t>
      </w:r>
      <w:proofErr w:type="gramStart"/>
      <w:r>
        <w:rPr>
          <w:rFonts w:ascii="Times New Roman" w:hAnsi="Times New Roman" w:cs="Times New Roman"/>
          <w:bCs/>
          <w:color w:val="000000" w:themeColor="text1"/>
          <w:sz w:val="16"/>
          <w:szCs w:val="16"/>
        </w:rPr>
        <w:t>,”</w:t>
      </w:r>
      <w:r w:rsidRPr="00FE13DD">
        <w:rPr>
          <w:rFonts w:ascii="Times New Roman" w:hAnsi="Times New Roman" w:cs="Times New Roman"/>
          <w:bCs/>
          <w:color w:val="000000" w:themeColor="text1"/>
          <w:sz w:val="16"/>
          <w:szCs w:val="16"/>
        </w:rPr>
        <w:t>Glob</w:t>
      </w:r>
      <w:proofErr w:type="spellEnd"/>
      <w:proofErr w:type="gramEnd"/>
      <w:r w:rsidRPr="00FE13DD">
        <w:rPr>
          <w:rFonts w:ascii="Times New Roman" w:hAnsi="Times New Roman" w:cs="Times New Roman"/>
          <w:bCs/>
          <w:color w:val="000000" w:themeColor="text1"/>
          <w:sz w:val="16"/>
          <w:szCs w:val="16"/>
        </w:rPr>
        <w:t xml:space="preserve"> Change Biol Bioenergy. 4(6): 761-772</w:t>
      </w:r>
      <w:r>
        <w:rPr>
          <w:rFonts w:ascii="Times New Roman" w:hAnsi="Times New Roman" w:cs="Times New Roman"/>
          <w:bCs/>
          <w:color w:val="000000" w:themeColor="text1"/>
          <w:sz w:val="16"/>
          <w:szCs w:val="16"/>
        </w:rPr>
        <w:t xml:space="preserve">, </w:t>
      </w:r>
      <w:r w:rsidRPr="00FE13DD">
        <w:rPr>
          <w:rFonts w:ascii="Times New Roman" w:hAnsi="Times New Roman" w:cs="Times New Roman"/>
          <w:bCs/>
          <w:color w:val="000000" w:themeColor="text1"/>
          <w:sz w:val="16"/>
          <w:szCs w:val="16"/>
        </w:rPr>
        <w:t>2012</w:t>
      </w:r>
    </w:p>
    <w:p w14:paraId="0E192860" w14:textId="77777777" w:rsidR="007232C0" w:rsidRPr="00FE13DD" w:rsidRDefault="007232C0" w:rsidP="007232C0">
      <w:pPr>
        <w:spacing w:after="50" w:line="240" w:lineRule="auto"/>
        <w:jc w:val="both"/>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[12] T.D. </w:t>
      </w:r>
      <w:proofErr w:type="spellStart"/>
      <w:r w:rsidRPr="00FE13DD">
        <w:rPr>
          <w:rFonts w:ascii="Times New Roman" w:hAnsi="Times New Roman" w:cs="Times New Roman"/>
          <w:bCs/>
          <w:color w:val="000000" w:themeColor="text1"/>
          <w:sz w:val="16"/>
          <w:szCs w:val="16"/>
        </w:rPr>
        <w:t>Searchinger</w:t>
      </w:r>
      <w:proofErr w:type="spellEnd"/>
      <w:r>
        <w:rPr>
          <w:rFonts w:ascii="Times New Roman" w:hAnsi="Times New Roman" w:cs="Times New Roman"/>
          <w:bCs/>
          <w:color w:val="000000" w:themeColor="text1"/>
          <w:sz w:val="16"/>
          <w:szCs w:val="16"/>
        </w:rPr>
        <w:t>, S.P.</w:t>
      </w:r>
      <w:r w:rsidRPr="00FE13DD">
        <w:rPr>
          <w:rFonts w:ascii="Times New Roman" w:hAnsi="Times New Roman" w:cs="Times New Roman"/>
          <w:bCs/>
          <w:color w:val="000000" w:themeColor="text1"/>
          <w:sz w:val="16"/>
          <w:szCs w:val="16"/>
        </w:rPr>
        <w:t xml:space="preserve"> Hamburg, </w:t>
      </w:r>
      <w:r>
        <w:rPr>
          <w:rFonts w:ascii="Times New Roman" w:hAnsi="Times New Roman" w:cs="Times New Roman"/>
          <w:bCs/>
          <w:color w:val="000000" w:themeColor="text1"/>
          <w:sz w:val="16"/>
          <w:szCs w:val="16"/>
        </w:rPr>
        <w:t xml:space="preserve">J. </w:t>
      </w:r>
      <w:r w:rsidRPr="00FE13DD">
        <w:rPr>
          <w:rFonts w:ascii="Times New Roman" w:hAnsi="Times New Roman" w:cs="Times New Roman"/>
          <w:bCs/>
          <w:color w:val="000000" w:themeColor="text1"/>
          <w:sz w:val="16"/>
          <w:szCs w:val="16"/>
        </w:rPr>
        <w:t xml:space="preserve">Melillo, </w:t>
      </w:r>
      <w:r>
        <w:rPr>
          <w:rFonts w:ascii="Times New Roman" w:hAnsi="Times New Roman" w:cs="Times New Roman"/>
          <w:bCs/>
          <w:color w:val="000000" w:themeColor="text1"/>
          <w:sz w:val="16"/>
          <w:szCs w:val="16"/>
        </w:rPr>
        <w:t xml:space="preserve">W. </w:t>
      </w:r>
      <w:proofErr w:type="spellStart"/>
      <w:r w:rsidRPr="00FE13DD">
        <w:rPr>
          <w:rFonts w:ascii="Times New Roman" w:hAnsi="Times New Roman" w:cs="Times New Roman"/>
          <w:bCs/>
          <w:color w:val="000000" w:themeColor="text1"/>
          <w:sz w:val="16"/>
          <w:szCs w:val="16"/>
        </w:rPr>
        <w:t>Chameides</w:t>
      </w:r>
      <w:proofErr w:type="spellEnd"/>
      <w:r>
        <w:rPr>
          <w:rFonts w:ascii="Times New Roman" w:hAnsi="Times New Roman" w:cs="Times New Roman"/>
          <w:bCs/>
          <w:color w:val="000000" w:themeColor="text1"/>
          <w:sz w:val="16"/>
          <w:szCs w:val="16"/>
        </w:rPr>
        <w:t>, P.</w:t>
      </w:r>
      <w:r w:rsidRPr="00FE13DD">
        <w:rPr>
          <w:rFonts w:ascii="Times New Roman" w:hAnsi="Times New Roman" w:cs="Times New Roman"/>
          <w:bCs/>
          <w:color w:val="000000" w:themeColor="text1"/>
          <w:sz w:val="16"/>
          <w:szCs w:val="16"/>
        </w:rPr>
        <w:t xml:space="preserve"> Havlik</w:t>
      </w:r>
      <w:r>
        <w:rPr>
          <w:rFonts w:ascii="Times New Roman" w:hAnsi="Times New Roman" w:cs="Times New Roman"/>
          <w:bCs/>
          <w:color w:val="000000" w:themeColor="text1"/>
          <w:sz w:val="16"/>
          <w:szCs w:val="16"/>
        </w:rPr>
        <w:t>,</w:t>
      </w:r>
      <w:r w:rsidRPr="00FE13DD">
        <w:rPr>
          <w:rFonts w:ascii="Times New Roman" w:hAnsi="Times New Roman" w:cs="Times New Roman"/>
          <w:bCs/>
          <w:color w:val="000000" w:themeColor="text1"/>
          <w:sz w:val="16"/>
          <w:szCs w:val="16"/>
        </w:rPr>
        <w:t xml:space="preserve"> </w:t>
      </w:r>
      <w:r>
        <w:rPr>
          <w:rFonts w:ascii="Times New Roman" w:hAnsi="Times New Roman" w:cs="Times New Roman"/>
          <w:bCs/>
          <w:color w:val="000000" w:themeColor="text1"/>
          <w:sz w:val="16"/>
          <w:szCs w:val="16"/>
        </w:rPr>
        <w:t xml:space="preserve">D.M. </w:t>
      </w:r>
      <w:proofErr w:type="spellStart"/>
      <w:r w:rsidRPr="00FE13DD">
        <w:rPr>
          <w:rFonts w:ascii="Times New Roman" w:hAnsi="Times New Roman" w:cs="Times New Roman"/>
          <w:bCs/>
          <w:color w:val="000000" w:themeColor="text1"/>
          <w:sz w:val="16"/>
          <w:szCs w:val="16"/>
        </w:rPr>
        <w:t>Kammen</w:t>
      </w:r>
      <w:proofErr w:type="spellEnd"/>
      <w:r>
        <w:rPr>
          <w:rFonts w:ascii="Times New Roman" w:hAnsi="Times New Roman" w:cs="Times New Roman"/>
          <w:bCs/>
          <w:color w:val="000000" w:themeColor="text1"/>
          <w:sz w:val="16"/>
          <w:szCs w:val="16"/>
        </w:rPr>
        <w:t>, G.E.</w:t>
      </w:r>
      <w:r w:rsidRPr="00FE13DD">
        <w:rPr>
          <w:rFonts w:ascii="Times New Roman" w:hAnsi="Times New Roman" w:cs="Times New Roman"/>
          <w:bCs/>
          <w:color w:val="000000" w:themeColor="text1"/>
          <w:sz w:val="16"/>
          <w:szCs w:val="16"/>
        </w:rPr>
        <w:t xml:space="preserve"> Likens</w:t>
      </w:r>
      <w:r>
        <w:rPr>
          <w:rFonts w:ascii="Times New Roman" w:hAnsi="Times New Roman" w:cs="Times New Roman"/>
          <w:bCs/>
          <w:color w:val="000000" w:themeColor="text1"/>
          <w:sz w:val="16"/>
          <w:szCs w:val="16"/>
        </w:rPr>
        <w:t>, et al. “</w:t>
      </w:r>
      <w:r w:rsidRPr="00FE13DD">
        <w:rPr>
          <w:rFonts w:ascii="Times New Roman" w:hAnsi="Times New Roman" w:cs="Times New Roman"/>
          <w:bCs/>
          <w:color w:val="000000" w:themeColor="text1"/>
          <w:sz w:val="16"/>
          <w:szCs w:val="16"/>
        </w:rPr>
        <w:t xml:space="preserve">Fixing A Critical Climate Accounting </w:t>
      </w:r>
      <w:proofErr w:type="spellStart"/>
      <w:r w:rsidRPr="00FE13DD">
        <w:rPr>
          <w:rFonts w:ascii="Times New Roman" w:hAnsi="Times New Roman" w:cs="Times New Roman"/>
          <w:bCs/>
          <w:color w:val="000000" w:themeColor="text1"/>
          <w:sz w:val="16"/>
          <w:szCs w:val="16"/>
        </w:rPr>
        <w:t>Error</w:t>
      </w:r>
      <w:proofErr w:type="gramStart"/>
      <w:r>
        <w:rPr>
          <w:rFonts w:ascii="Times New Roman" w:hAnsi="Times New Roman" w:cs="Times New Roman"/>
          <w:bCs/>
          <w:color w:val="000000" w:themeColor="text1"/>
          <w:sz w:val="16"/>
          <w:szCs w:val="16"/>
        </w:rPr>
        <w:t>,”</w:t>
      </w:r>
      <w:r w:rsidRPr="00FE13DD">
        <w:rPr>
          <w:rFonts w:ascii="Times New Roman" w:hAnsi="Times New Roman" w:cs="Times New Roman"/>
          <w:bCs/>
          <w:color w:val="000000" w:themeColor="text1"/>
          <w:sz w:val="16"/>
          <w:szCs w:val="16"/>
        </w:rPr>
        <w:t>Science</w:t>
      </w:r>
      <w:proofErr w:type="spellEnd"/>
      <w:proofErr w:type="gramEnd"/>
      <w:r w:rsidRPr="00FE13DD">
        <w:rPr>
          <w:rFonts w:ascii="Times New Roman" w:hAnsi="Times New Roman" w:cs="Times New Roman"/>
          <w:bCs/>
          <w:color w:val="000000" w:themeColor="text1"/>
          <w:sz w:val="16"/>
          <w:szCs w:val="16"/>
        </w:rPr>
        <w:t>, 326(5952), pp.527-528.</w:t>
      </w:r>
      <w:r w:rsidRPr="007232C0">
        <w:rPr>
          <w:rFonts w:ascii="Times New Roman" w:hAnsi="Times New Roman" w:cs="Times New Roman"/>
          <w:bCs/>
          <w:color w:val="000000" w:themeColor="text1"/>
          <w:sz w:val="16"/>
          <w:szCs w:val="16"/>
        </w:rPr>
        <w:t xml:space="preserve"> </w:t>
      </w:r>
      <w:r w:rsidRPr="00FE13DD">
        <w:rPr>
          <w:rFonts w:ascii="Times New Roman" w:hAnsi="Times New Roman" w:cs="Times New Roman"/>
          <w:bCs/>
          <w:color w:val="000000" w:themeColor="text1"/>
          <w:sz w:val="16"/>
          <w:szCs w:val="16"/>
        </w:rPr>
        <w:t>2009</w:t>
      </w:r>
    </w:p>
    <w:p w14:paraId="762EAF35" w14:textId="77777777" w:rsidR="007232C0" w:rsidRPr="00FE13DD" w:rsidRDefault="007232C0" w:rsidP="007232C0">
      <w:pPr>
        <w:spacing w:after="50" w:line="240" w:lineRule="auto"/>
        <w:jc w:val="both"/>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[13] S. B. </w:t>
      </w:r>
      <w:r w:rsidRPr="00FE13DD">
        <w:rPr>
          <w:rFonts w:ascii="Times New Roman" w:hAnsi="Times New Roman" w:cs="Times New Roman"/>
          <w:bCs/>
          <w:color w:val="000000" w:themeColor="text1"/>
          <w:sz w:val="16"/>
          <w:szCs w:val="16"/>
        </w:rPr>
        <w:t>Ter-Mikaelian</w:t>
      </w:r>
      <w:r>
        <w:rPr>
          <w:rFonts w:ascii="Times New Roman" w:hAnsi="Times New Roman" w:cs="Times New Roman"/>
          <w:bCs/>
          <w:color w:val="000000" w:themeColor="text1"/>
          <w:sz w:val="16"/>
          <w:szCs w:val="16"/>
        </w:rPr>
        <w:t>, “</w:t>
      </w:r>
      <w:r w:rsidRPr="00FE13DD">
        <w:rPr>
          <w:rFonts w:ascii="Times New Roman" w:hAnsi="Times New Roman" w:cs="Times New Roman"/>
          <w:bCs/>
          <w:color w:val="000000" w:themeColor="text1"/>
          <w:sz w:val="16"/>
          <w:szCs w:val="16"/>
        </w:rPr>
        <w:t>The Role of Biomass in Achieving Climate and Energy Goals</w:t>
      </w:r>
      <w:r>
        <w:rPr>
          <w:rFonts w:ascii="Times New Roman" w:hAnsi="Times New Roman" w:cs="Times New Roman"/>
          <w:bCs/>
          <w:color w:val="000000" w:themeColor="text1"/>
          <w:sz w:val="16"/>
          <w:szCs w:val="16"/>
        </w:rPr>
        <w:t xml:space="preserve">,”. </w:t>
      </w:r>
      <w:r w:rsidRPr="00FE13DD">
        <w:rPr>
          <w:rFonts w:ascii="Times New Roman" w:hAnsi="Times New Roman" w:cs="Times New Roman"/>
          <w:bCs/>
          <w:color w:val="000000" w:themeColor="text1"/>
          <w:sz w:val="16"/>
          <w:szCs w:val="16"/>
        </w:rPr>
        <w:t>Air &amp; Waste Management Association. pp. 20-24</w:t>
      </w:r>
      <w:r>
        <w:rPr>
          <w:rFonts w:ascii="Times New Roman" w:hAnsi="Times New Roman" w:cs="Times New Roman"/>
          <w:bCs/>
          <w:color w:val="000000" w:themeColor="text1"/>
          <w:sz w:val="16"/>
          <w:szCs w:val="16"/>
        </w:rPr>
        <w:t xml:space="preserve">. </w:t>
      </w:r>
      <w:r w:rsidRPr="00FE13DD">
        <w:rPr>
          <w:rFonts w:ascii="Times New Roman" w:hAnsi="Times New Roman" w:cs="Times New Roman"/>
          <w:bCs/>
          <w:color w:val="000000" w:themeColor="text1"/>
          <w:sz w:val="16"/>
          <w:szCs w:val="16"/>
        </w:rPr>
        <w:t>2013</w:t>
      </w:r>
    </w:p>
    <w:p w14:paraId="78047744" w14:textId="77777777" w:rsidR="007232C0" w:rsidRPr="00FE13DD" w:rsidRDefault="007232C0" w:rsidP="007232C0">
      <w:pPr>
        <w:spacing w:after="50" w:line="240" w:lineRule="auto"/>
        <w:jc w:val="both"/>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[14] H. </w:t>
      </w:r>
      <w:r w:rsidRPr="00FE13DD">
        <w:rPr>
          <w:rFonts w:ascii="Times New Roman" w:hAnsi="Times New Roman" w:cs="Times New Roman"/>
          <w:bCs/>
          <w:color w:val="000000" w:themeColor="text1"/>
          <w:sz w:val="16"/>
          <w:szCs w:val="16"/>
        </w:rPr>
        <w:t>Haberl</w:t>
      </w:r>
      <w:r>
        <w:rPr>
          <w:rFonts w:ascii="Times New Roman" w:hAnsi="Times New Roman" w:cs="Times New Roman"/>
          <w:bCs/>
          <w:color w:val="000000" w:themeColor="text1"/>
          <w:sz w:val="16"/>
          <w:szCs w:val="16"/>
        </w:rPr>
        <w:t>,</w:t>
      </w:r>
      <w:r w:rsidRPr="00FE13DD">
        <w:rPr>
          <w:rFonts w:ascii="Times New Roman" w:hAnsi="Times New Roman" w:cs="Times New Roman"/>
          <w:bCs/>
          <w:color w:val="000000" w:themeColor="text1"/>
          <w:sz w:val="16"/>
          <w:szCs w:val="16"/>
        </w:rPr>
        <w:t xml:space="preserve"> </w:t>
      </w:r>
      <w:r>
        <w:rPr>
          <w:rFonts w:ascii="Times New Roman" w:hAnsi="Times New Roman" w:cs="Times New Roman"/>
          <w:bCs/>
          <w:color w:val="000000" w:themeColor="text1"/>
          <w:sz w:val="16"/>
          <w:szCs w:val="16"/>
        </w:rPr>
        <w:t xml:space="preserve">D. </w:t>
      </w:r>
      <w:r w:rsidRPr="00FE13DD">
        <w:rPr>
          <w:rFonts w:ascii="Times New Roman" w:hAnsi="Times New Roman" w:cs="Times New Roman"/>
          <w:bCs/>
          <w:color w:val="000000" w:themeColor="text1"/>
          <w:sz w:val="16"/>
          <w:szCs w:val="16"/>
        </w:rPr>
        <w:t>Sprinz</w:t>
      </w:r>
      <w:r>
        <w:rPr>
          <w:rFonts w:ascii="Times New Roman" w:hAnsi="Times New Roman" w:cs="Times New Roman"/>
          <w:bCs/>
          <w:color w:val="000000" w:themeColor="text1"/>
          <w:sz w:val="16"/>
          <w:szCs w:val="16"/>
        </w:rPr>
        <w:t xml:space="preserve">, M. </w:t>
      </w:r>
      <w:r w:rsidRPr="00FE13DD">
        <w:rPr>
          <w:rFonts w:ascii="Times New Roman" w:hAnsi="Times New Roman" w:cs="Times New Roman"/>
          <w:bCs/>
          <w:color w:val="000000" w:themeColor="text1"/>
          <w:sz w:val="16"/>
          <w:szCs w:val="16"/>
        </w:rPr>
        <w:t xml:space="preserve"> </w:t>
      </w:r>
      <w:proofErr w:type="spellStart"/>
      <w:r w:rsidRPr="00FE13DD">
        <w:rPr>
          <w:rFonts w:ascii="Times New Roman" w:hAnsi="Times New Roman" w:cs="Times New Roman"/>
          <w:bCs/>
          <w:color w:val="000000" w:themeColor="text1"/>
          <w:sz w:val="16"/>
          <w:szCs w:val="16"/>
        </w:rPr>
        <w:t>Bonazountas</w:t>
      </w:r>
      <w:proofErr w:type="spellEnd"/>
      <w:r>
        <w:rPr>
          <w:rFonts w:ascii="Times New Roman" w:hAnsi="Times New Roman" w:cs="Times New Roman"/>
          <w:bCs/>
          <w:color w:val="000000" w:themeColor="text1"/>
          <w:sz w:val="16"/>
          <w:szCs w:val="16"/>
        </w:rPr>
        <w:t xml:space="preserve">, </w:t>
      </w:r>
      <w:proofErr w:type="spellStart"/>
      <w:proofErr w:type="gramStart"/>
      <w:r>
        <w:rPr>
          <w:rFonts w:ascii="Times New Roman" w:hAnsi="Times New Roman" w:cs="Times New Roman"/>
          <w:bCs/>
          <w:color w:val="000000" w:themeColor="text1"/>
          <w:sz w:val="16"/>
          <w:szCs w:val="16"/>
        </w:rPr>
        <w:t>P.</w:t>
      </w:r>
      <w:r w:rsidRPr="00FE13DD">
        <w:rPr>
          <w:rFonts w:ascii="Times New Roman" w:hAnsi="Times New Roman" w:cs="Times New Roman"/>
          <w:bCs/>
          <w:color w:val="000000" w:themeColor="text1"/>
          <w:sz w:val="16"/>
          <w:szCs w:val="16"/>
        </w:rPr>
        <w:t>Cocco</w:t>
      </w:r>
      <w:proofErr w:type="spellEnd"/>
      <w:proofErr w:type="gramEnd"/>
      <w:r>
        <w:rPr>
          <w:rFonts w:ascii="Times New Roman" w:hAnsi="Times New Roman" w:cs="Times New Roman"/>
          <w:bCs/>
          <w:color w:val="000000" w:themeColor="text1"/>
          <w:sz w:val="16"/>
          <w:szCs w:val="16"/>
        </w:rPr>
        <w:t xml:space="preserve">, Y. </w:t>
      </w:r>
      <w:proofErr w:type="spellStart"/>
      <w:r w:rsidRPr="00FE13DD">
        <w:rPr>
          <w:rFonts w:ascii="Times New Roman" w:hAnsi="Times New Roman" w:cs="Times New Roman"/>
          <w:bCs/>
          <w:color w:val="000000" w:themeColor="text1"/>
          <w:sz w:val="16"/>
          <w:szCs w:val="16"/>
        </w:rPr>
        <w:t>Desaubies</w:t>
      </w:r>
      <w:proofErr w:type="spellEnd"/>
      <w:r>
        <w:rPr>
          <w:rFonts w:ascii="Times New Roman" w:hAnsi="Times New Roman" w:cs="Times New Roman"/>
          <w:bCs/>
          <w:color w:val="000000" w:themeColor="text1"/>
          <w:sz w:val="16"/>
          <w:szCs w:val="16"/>
        </w:rPr>
        <w:t>, M.</w:t>
      </w:r>
      <w:r w:rsidRPr="00FE13DD">
        <w:rPr>
          <w:rFonts w:ascii="Times New Roman" w:hAnsi="Times New Roman" w:cs="Times New Roman"/>
          <w:bCs/>
          <w:color w:val="000000" w:themeColor="text1"/>
          <w:sz w:val="16"/>
          <w:szCs w:val="16"/>
        </w:rPr>
        <w:t xml:space="preserve"> Henze</w:t>
      </w:r>
      <w:r>
        <w:rPr>
          <w:rFonts w:ascii="Times New Roman" w:hAnsi="Times New Roman" w:cs="Times New Roman"/>
          <w:bCs/>
          <w:color w:val="000000" w:themeColor="text1"/>
          <w:sz w:val="16"/>
          <w:szCs w:val="16"/>
        </w:rPr>
        <w:t>, et al. “</w:t>
      </w:r>
      <w:r w:rsidRPr="00FE13DD">
        <w:rPr>
          <w:rFonts w:ascii="Times New Roman" w:hAnsi="Times New Roman" w:cs="Times New Roman"/>
          <w:bCs/>
          <w:color w:val="000000" w:themeColor="text1"/>
          <w:sz w:val="16"/>
          <w:szCs w:val="16"/>
        </w:rPr>
        <w:t xml:space="preserve"> Correcting A Fundamental Error In Greenhouse Gas Accounting Related To Bioenergy.</w:t>
      </w:r>
      <w:r>
        <w:rPr>
          <w:rFonts w:ascii="Times New Roman" w:hAnsi="Times New Roman" w:cs="Times New Roman"/>
          <w:bCs/>
          <w:color w:val="000000" w:themeColor="text1"/>
          <w:sz w:val="16"/>
          <w:szCs w:val="16"/>
        </w:rPr>
        <w:t xml:space="preserve">” </w:t>
      </w:r>
      <w:r w:rsidRPr="00FE13DD">
        <w:rPr>
          <w:rFonts w:ascii="Times New Roman" w:hAnsi="Times New Roman" w:cs="Times New Roman"/>
          <w:bCs/>
          <w:color w:val="000000" w:themeColor="text1"/>
          <w:sz w:val="16"/>
          <w:szCs w:val="16"/>
        </w:rPr>
        <w:t>Energy Policy. 45(6): 18–23.</w:t>
      </w:r>
      <w:r w:rsidRPr="007232C0">
        <w:rPr>
          <w:rFonts w:ascii="Times New Roman" w:hAnsi="Times New Roman" w:cs="Times New Roman"/>
          <w:bCs/>
          <w:color w:val="000000" w:themeColor="text1"/>
          <w:sz w:val="16"/>
          <w:szCs w:val="16"/>
        </w:rPr>
        <w:t xml:space="preserve"> </w:t>
      </w:r>
      <w:r w:rsidRPr="00FE13DD">
        <w:rPr>
          <w:rFonts w:ascii="Times New Roman" w:hAnsi="Times New Roman" w:cs="Times New Roman"/>
          <w:bCs/>
          <w:color w:val="000000" w:themeColor="text1"/>
          <w:sz w:val="16"/>
          <w:szCs w:val="16"/>
        </w:rPr>
        <w:t>2012.</w:t>
      </w:r>
    </w:p>
    <w:p w14:paraId="5E606503" w14:textId="77777777" w:rsidR="007232C0" w:rsidRPr="00FE13DD" w:rsidRDefault="007232C0" w:rsidP="007232C0">
      <w:pPr>
        <w:spacing w:after="50" w:line="240" w:lineRule="auto"/>
        <w:jc w:val="both"/>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[15] P. </w:t>
      </w:r>
      <w:r w:rsidRPr="00FE13DD">
        <w:rPr>
          <w:rFonts w:ascii="Times New Roman" w:hAnsi="Times New Roman" w:cs="Times New Roman"/>
          <w:bCs/>
          <w:color w:val="000000" w:themeColor="text1"/>
          <w:sz w:val="16"/>
          <w:szCs w:val="16"/>
        </w:rPr>
        <w:t>Thornley</w:t>
      </w:r>
      <w:r>
        <w:rPr>
          <w:rFonts w:ascii="Times New Roman" w:hAnsi="Times New Roman" w:cs="Times New Roman"/>
          <w:bCs/>
          <w:color w:val="000000" w:themeColor="text1"/>
          <w:sz w:val="16"/>
          <w:szCs w:val="16"/>
        </w:rPr>
        <w:t xml:space="preserve">, </w:t>
      </w:r>
      <w:proofErr w:type="spellStart"/>
      <w:proofErr w:type="gramStart"/>
      <w:r>
        <w:rPr>
          <w:rFonts w:ascii="Times New Roman" w:hAnsi="Times New Roman" w:cs="Times New Roman"/>
          <w:bCs/>
          <w:color w:val="000000" w:themeColor="text1"/>
          <w:sz w:val="16"/>
          <w:szCs w:val="16"/>
        </w:rPr>
        <w:t>P.</w:t>
      </w:r>
      <w:r w:rsidRPr="00FE13DD">
        <w:rPr>
          <w:rFonts w:ascii="Times New Roman" w:hAnsi="Times New Roman" w:cs="Times New Roman"/>
          <w:bCs/>
          <w:color w:val="000000" w:themeColor="text1"/>
          <w:sz w:val="16"/>
          <w:szCs w:val="16"/>
        </w:rPr>
        <w:t>Gilbert</w:t>
      </w:r>
      <w:proofErr w:type="spellEnd"/>
      <w:proofErr w:type="gramEnd"/>
      <w:r>
        <w:rPr>
          <w:rFonts w:ascii="Times New Roman" w:hAnsi="Times New Roman" w:cs="Times New Roman"/>
          <w:bCs/>
          <w:color w:val="000000" w:themeColor="text1"/>
          <w:sz w:val="16"/>
          <w:szCs w:val="16"/>
        </w:rPr>
        <w:t xml:space="preserve">, S. </w:t>
      </w:r>
      <w:r w:rsidRPr="00FE13DD">
        <w:rPr>
          <w:rFonts w:ascii="Times New Roman" w:hAnsi="Times New Roman" w:cs="Times New Roman"/>
          <w:bCs/>
          <w:color w:val="000000" w:themeColor="text1"/>
          <w:sz w:val="16"/>
          <w:szCs w:val="16"/>
        </w:rPr>
        <w:t>Shackley</w:t>
      </w:r>
      <w:r>
        <w:rPr>
          <w:rFonts w:ascii="Times New Roman" w:hAnsi="Times New Roman" w:cs="Times New Roman"/>
          <w:bCs/>
          <w:color w:val="000000" w:themeColor="text1"/>
          <w:sz w:val="16"/>
          <w:szCs w:val="16"/>
        </w:rPr>
        <w:t xml:space="preserve">, J. </w:t>
      </w:r>
      <w:r w:rsidRPr="00FE13DD">
        <w:rPr>
          <w:rFonts w:ascii="Times New Roman" w:hAnsi="Times New Roman" w:cs="Times New Roman"/>
          <w:bCs/>
          <w:color w:val="000000" w:themeColor="text1"/>
          <w:sz w:val="16"/>
          <w:szCs w:val="16"/>
        </w:rPr>
        <w:t>Hammond</w:t>
      </w:r>
      <w:r>
        <w:rPr>
          <w:rFonts w:ascii="Times New Roman" w:hAnsi="Times New Roman" w:cs="Times New Roman"/>
          <w:bCs/>
          <w:color w:val="000000" w:themeColor="text1"/>
          <w:sz w:val="16"/>
          <w:szCs w:val="16"/>
        </w:rPr>
        <w:t>, “</w:t>
      </w:r>
      <w:r w:rsidRPr="00FE13DD">
        <w:rPr>
          <w:rFonts w:ascii="Times New Roman" w:hAnsi="Times New Roman" w:cs="Times New Roman"/>
          <w:bCs/>
          <w:color w:val="000000" w:themeColor="text1"/>
          <w:sz w:val="16"/>
          <w:szCs w:val="16"/>
        </w:rPr>
        <w:t xml:space="preserve"> Maximizing The Greenhouse Gas Reductions From Biomass: The Role Of Life Cycle Assessment</w:t>
      </w:r>
      <w:r>
        <w:rPr>
          <w:rFonts w:ascii="Times New Roman" w:hAnsi="Times New Roman" w:cs="Times New Roman"/>
          <w:bCs/>
          <w:color w:val="000000" w:themeColor="text1"/>
          <w:sz w:val="16"/>
          <w:szCs w:val="16"/>
        </w:rPr>
        <w:t xml:space="preserve">,” </w:t>
      </w:r>
      <w:r w:rsidRPr="00FE13DD">
        <w:rPr>
          <w:rStyle w:val="Strong"/>
          <w:rFonts w:ascii="Times New Roman" w:hAnsi="Times New Roman" w:cs="Times New Roman"/>
          <w:b w:val="0"/>
          <w:color w:val="000000" w:themeColor="text1"/>
          <w:sz w:val="16"/>
          <w:szCs w:val="16"/>
          <w:shd w:val="clear" w:color="auto" w:fill="FFFFFF"/>
        </w:rPr>
        <w:t>Biomass Bioenergy</w:t>
      </w:r>
      <w:r w:rsidRPr="00FE13DD">
        <w:rPr>
          <w:rFonts w:ascii="Times New Roman" w:hAnsi="Times New Roman" w:cs="Times New Roman"/>
          <w:bCs/>
          <w:color w:val="000000" w:themeColor="text1"/>
          <w:sz w:val="16"/>
          <w:szCs w:val="16"/>
        </w:rPr>
        <w:t>. 81(10): 1-9. 2015.</w:t>
      </w:r>
    </w:p>
    <w:p w14:paraId="63FFED89" w14:textId="77777777" w:rsidR="007232C0" w:rsidRPr="00FE13DD" w:rsidRDefault="007232C0" w:rsidP="00320064">
      <w:pPr>
        <w:spacing w:after="50" w:line="240" w:lineRule="auto"/>
        <w:jc w:val="both"/>
        <w:rPr>
          <w:rFonts w:ascii="Times New Roman" w:hAnsi="Times New Roman" w:cs="Times New Roman"/>
          <w:bCs/>
          <w:color w:val="000000" w:themeColor="text1"/>
          <w:sz w:val="16"/>
          <w:szCs w:val="16"/>
        </w:rPr>
      </w:pPr>
    </w:p>
    <w:sectPr w:rsidR="007232C0" w:rsidRPr="00FE13DD" w:rsidSect="00FE13DD">
      <w:footerReference w:type="default" r:id="rId11"/>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EEB56" w14:textId="77777777" w:rsidR="00705C5F" w:rsidRDefault="00705C5F">
      <w:pPr>
        <w:spacing w:after="0" w:line="240" w:lineRule="auto"/>
      </w:pPr>
      <w:r>
        <w:separator/>
      </w:r>
    </w:p>
  </w:endnote>
  <w:endnote w:type="continuationSeparator" w:id="0">
    <w:p w14:paraId="29ACAD13" w14:textId="77777777" w:rsidR="00705C5F" w:rsidRDefault="00705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909513"/>
      <w:docPartObj>
        <w:docPartGallery w:val="Page Numbers (Bottom of Page)"/>
        <w:docPartUnique/>
      </w:docPartObj>
    </w:sdtPr>
    <w:sdtEndPr>
      <w:rPr>
        <w:noProof/>
      </w:rPr>
    </w:sdtEndPr>
    <w:sdtContent>
      <w:p w14:paraId="6EC55CA2" w14:textId="77777777" w:rsidR="008F11E7" w:rsidRDefault="00031542">
        <w:pPr>
          <w:pStyle w:val="Footer"/>
          <w:jc w:val="right"/>
        </w:pPr>
        <w:r>
          <w:fldChar w:fldCharType="begin"/>
        </w:r>
        <w:r>
          <w:instrText xml:space="preserve"> PAGE   \* MERGEFORMAT </w:instrText>
        </w:r>
        <w:r>
          <w:fldChar w:fldCharType="separate"/>
        </w:r>
        <w:r w:rsidR="00CB6757">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AA950" w14:textId="77777777" w:rsidR="00705C5F" w:rsidRDefault="00705C5F">
      <w:pPr>
        <w:spacing w:after="0" w:line="240" w:lineRule="auto"/>
      </w:pPr>
      <w:r>
        <w:separator/>
      </w:r>
    </w:p>
  </w:footnote>
  <w:footnote w:type="continuationSeparator" w:id="0">
    <w:p w14:paraId="66F2982E" w14:textId="77777777" w:rsidR="00705C5F" w:rsidRDefault="00705C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751"/>
    <w:multiLevelType w:val="hybridMultilevel"/>
    <w:tmpl w:val="0AFE08DA"/>
    <w:lvl w:ilvl="0" w:tplc="040A5708">
      <w:start w:val="1"/>
      <w:numFmt w:val="decimal"/>
      <w:lvlText w:val="%1."/>
      <w:lvlJc w:val="left"/>
      <w:pPr>
        <w:ind w:left="720" w:hanging="360"/>
      </w:pPr>
    </w:lvl>
    <w:lvl w:ilvl="1" w:tplc="3F0AC5EC" w:tentative="1">
      <w:start w:val="1"/>
      <w:numFmt w:val="lowerLetter"/>
      <w:lvlText w:val="%2."/>
      <w:lvlJc w:val="left"/>
      <w:pPr>
        <w:ind w:left="1440" w:hanging="360"/>
      </w:pPr>
    </w:lvl>
    <w:lvl w:ilvl="2" w:tplc="6366C696" w:tentative="1">
      <w:start w:val="1"/>
      <w:numFmt w:val="lowerRoman"/>
      <w:lvlText w:val="%3."/>
      <w:lvlJc w:val="right"/>
      <w:pPr>
        <w:ind w:left="2160" w:hanging="180"/>
      </w:pPr>
    </w:lvl>
    <w:lvl w:ilvl="3" w:tplc="1DCA219E" w:tentative="1">
      <w:start w:val="1"/>
      <w:numFmt w:val="decimal"/>
      <w:lvlText w:val="%4."/>
      <w:lvlJc w:val="left"/>
      <w:pPr>
        <w:ind w:left="2880" w:hanging="360"/>
      </w:pPr>
    </w:lvl>
    <w:lvl w:ilvl="4" w:tplc="FF64300E" w:tentative="1">
      <w:start w:val="1"/>
      <w:numFmt w:val="lowerLetter"/>
      <w:lvlText w:val="%5."/>
      <w:lvlJc w:val="left"/>
      <w:pPr>
        <w:ind w:left="3600" w:hanging="360"/>
      </w:pPr>
    </w:lvl>
    <w:lvl w:ilvl="5" w:tplc="14A09290" w:tentative="1">
      <w:start w:val="1"/>
      <w:numFmt w:val="lowerRoman"/>
      <w:lvlText w:val="%6."/>
      <w:lvlJc w:val="right"/>
      <w:pPr>
        <w:ind w:left="4320" w:hanging="180"/>
      </w:pPr>
    </w:lvl>
    <w:lvl w:ilvl="6" w:tplc="30220254" w:tentative="1">
      <w:start w:val="1"/>
      <w:numFmt w:val="decimal"/>
      <w:lvlText w:val="%7."/>
      <w:lvlJc w:val="left"/>
      <w:pPr>
        <w:ind w:left="5040" w:hanging="360"/>
      </w:pPr>
    </w:lvl>
    <w:lvl w:ilvl="7" w:tplc="A55EB7E4" w:tentative="1">
      <w:start w:val="1"/>
      <w:numFmt w:val="lowerLetter"/>
      <w:lvlText w:val="%8."/>
      <w:lvlJc w:val="left"/>
      <w:pPr>
        <w:ind w:left="5760" w:hanging="360"/>
      </w:pPr>
    </w:lvl>
    <w:lvl w:ilvl="8" w:tplc="55A06730" w:tentative="1">
      <w:start w:val="1"/>
      <w:numFmt w:val="lowerRoman"/>
      <w:lvlText w:val="%9."/>
      <w:lvlJc w:val="right"/>
      <w:pPr>
        <w:ind w:left="6480" w:hanging="180"/>
      </w:pPr>
    </w:lvl>
  </w:abstractNum>
  <w:abstractNum w:abstractNumId="1" w15:restartNumberingAfterBreak="0">
    <w:nsid w:val="1783331E"/>
    <w:multiLevelType w:val="hybridMultilevel"/>
    <w:tmpl w:val="ED08DC1A"/>
    <w:lvl w:ilvl="0" w:tplc="AC9ED0F8">
      <w:start w:val="1"/>
      <w:numFmt w:val="decimal"/>
      <w:lvlText w:val="%1."/>
      <w:lvlJc w:val="left"/>
    </w:lvl>
    <w:lvl w:ilvl="1" w:tplc="48624902" w:tentative="1">
      <w:start w:val="1"/>
      <w:numFmt w:val="lowerLetter"/>
      <w:lvlText w:val="%2."/>
      <w:lvlJc w:val="left"/>
      <w:pPr>
        <w:ind w:left="1440" w:hanging="360"/>
      </w:pPr>
    </w:lvl>
    <w:lvl w:ilvl="2" w:tplc="241C8B52" w:tentative="1">
      <w:start w:val="1"/>
      <w:numFmt w:val="lowerRoman"/>
      <w:lvlText w:val="%3."/>
      <w:lvlJc w:val="right"/>
      <w:pPr>
        <w:ind w:left="2160" w:hanging="180"/>
      </w:pPr>
    </w:lvl>
    <w:lvl w:ilvl="3" w:tplc="4F281114" w:tentative="1">
      <w:start w:val="1"/>
      <w:numFmt w:val="decimal"/>
      <w:lvlText w:val="%4."/>
      <w:lvlJc w:val="left"/>
      <w:pPr>
        <w:ind w:left="2880" w:hanging="360"/>
      </w:pPr>
    </w:lvl>
    <w:lvl w:ilvl="4" w:tplc="83527434" w:tentative="1">
      <w:start w:val="1"/>
      <w:numFmt w:val="lowerLetter"/>
      <w:lvlText w:val="%5."/>
      <w:lvlJc w:val="left"/>
      <w:pPr>
        <w:ind w:left="3600" w:hanging="360"/>
      </w:pPr>
    </w:lvl>
    <w:lvl w:ilvl="5" w:tplc="562076EC" w:tentative="1">
      <w:start w:val="1"/>
      <w:numFmt w:val="lowerRoman"/>
      <w:lvlText w:val="%6."/>
      <w:lvlJc w:val="right"/>
      <w:pPr>
        <w:ind w:left="4320" w:hanging="180"/>
      </w:pPr>
    </w:lvl>
    <w:lvl w:ilvl="6" w:tplc="A86CDEB6" w:tentative="1">
      <w:start w:val="1"/>
      <w:numFmt w:val="decimal"/>
      <w:lvlText w:val="%7."/>
      <w:lvlJc w:val="left"/>
      <w:pPr>
        <w:ind w:left="5040" w:hanging="360"/>
      </w:pPr>
    </w:lvl>
    <w:lvl w:ilvl="7" w:tplc="8E3C3FF4" w:tentative="1">
      <w:start w:val="1"/>
      <w:numFmt w:val="lowerLetter"/>
      <w:lvlText w:val="%8."/>
      <w:lvlJc w:val="left"/>
      <w:pPr>
        <w:ind w:left="5760" w:hanging="360"/>
      </w:pPr>
    </w:lvl>
    <w:lvl w:ilvl="8" w:tplc="F4425178" w:tentative="1">
      <w:start w:val="1"/>
      <w:numFmt w:val="lowerRoman"/>
      <w:lvlText w:val="%9."/>
      <w:lvlJc w:val="right"/>
      <w:pPr>
        <w:ind w:left="6480" w:hanging="180"/>
      </w:pPr>
    </w:lvl>
  </w:abstractNum>
  <w:abstractNum w:abstractNumId="2" w15:restartNumberingAfterBreak="0">
    <w:nsid w:val="1E3C2DD9"/>
    <w:multiLevelType w:val="hybridMultilevel"/>
    <w:tmpl w:val="1362141E"/>
    <w:lvl w:ilvl="0" w:tplc="053C3002">
      <w:start w:val="1"/>
      <w:numFmt w:val="decimal"/>
      <w:lvlText w:val="%1."/>
      <w:lvlJc w:val="left"/>
      <w:pPr>
        <w:ind w:left="360" w:hanging="360"/>
      </w:pPr>
      <w:rPr>
        <w:rFonts w:hint="default"/>
      </w:rPr>
    </w:lvl>
    <w:lvl w:ilvl="1" w:tplc="12D28A26" w:tentative="1">
      <w:start w:val="1"/>
      <w:numFmt w:val="bullet"/>
      <w:lvlText w:val="o"/>
      <w:lvlJc w:val="left"/>
      <w:pPr>
        <w:ind w:left="1080" w:hanging="360"/>
      </w:pPr>
      <w:rPr>
        <w:rFonts w:ascii="Courier New" w:hAnsi="Courier New" w:cs="Courier New" w:hint="default"/>
      </w:rPr>
    </w:lvl>
    <w:lvl w:ilvl="2" w:tplc="7E5E58E2" w:tentative="1">
      <w:start w:val="1"/>
      <w:numFmt w:val="bullet"/>
      <w:lvlText w:val=""/>
      <w:lvlJc w:val="left"/>
      <w:pPr>
        <w:ind w:left="1800" w:hanging="360"/>
      </w:pPr>
      <w:rPr>
        <w:rFonts w:ascii="Wingdings" w:hAnsi="Wingdings" w:hint="default"/>
      </w:rPr>
    </w:lvl>
    <w:lvl w:ilvl="3" w:tplc="4BE86F8E" w:tentative="1">
      <w:start w:val="1"/>
      <w:numFmt w:val="bullet"/>
      <w:lvlText w:val=""/>
      <w:lvlJc w:val="left"/>
      <w:pPr>
        <w:ind w:left="2520" w:hanging="360"/>
      </w:pPr>
      <w:rPr>
        <w:rFonts w:ascii="Symbol" w:hAnsi="Symbol" w:hint="default"/>
      </w:rPr>
    </w:lvl>
    <w:lvl w:ilvl="4" w:tplc="F74CD690" w:tentative="1">
      <w:start w:val="1"/>
      <w:numFmt w:val="bullet"/>
      <w:lvlText w:val="o"/>
      <w:lvlJc w:val="left"/>
      <w:pPr>
        <w:ind w:left="3240" w:hanging="360"/>
      </w:pPr>
      <w:rPr>
        <w:rFonts w:ascii="Courier New" w:hAnsi="Courier New" w:cs="Courier New" w:hint="default"/>
      </w:rPr>
    </w:lvl>
    <w:lvl w:ilvl="5" w:tplc="F77CDA40" w:tentative="1">
      <w:start w:val="1"/>
      <w:numFmt w:val="bullet"/>
      <w:lvlText w:val=""/>
      <w:lvlJc w:val="left"/>
      <w:pPr>
        <w:ind w:left="3960" w:hanging="360"/>
      </w:pPr>
      <w:rPr>
        <w:rFonts w:ascii="Wingdings" w:hAnsi="Wingdings" w:hint="default"/>
      </w:rPr>
    </w:lvl>
    <w:lvl w:ilvl="6" w:tplc="7218A778" w:tentative="1">
      <w:start w:val="1"/>
      <w:numFmt w:val="bullet"/>
      <w:lvlText w:val=""/>
      <w:lvlJc w:val="left"/>
      <w:pPr>
        <w:ind w:left="4680" w:hanging="360"/>
      </w:pPr>
      <w:rPr>
        <w:rFonts w:ascii="Symbol" w:hAnsi="Symbol" w:hint="default"/>
      </w:rPr>
    </w:lvl>
    <w:lvl w:ilvl="7" w:tplc="10ECAA20" w:tentative="1">
      <w:start w:val="1"/>
      <w:numFmt w:val="bullet"/>
      <w:lvlText w:val="o"/>
      <w:lvlJc w:val="left"/>
      <w:pPr>
        <w:ind w:left="5400" w:hanging="360"/>
      </w:pPr>
      <w:rPr>
        <w:rFonts w:ascii="Courier New" w:hAnsi="Courier New" w:cs="Courier New" w:hint="default"/>
      </w:rPr>
    </w:lvl>
    <w:lvl w:ilvl="8" w:tplc="1A42A9B8" w:tentative="1">
      <w:start w:val="1"/>
      <w:numFmt w:val="bullet"/>
      <w:lvlText w:val=""/>
      <w:lvlJc w:val="left"/>
      <w:pPr>
        <w:ind w:left="6120" w:hanging="360"/>
      </w:pPr>
      <w:rPr>
        <w:rFonts w:ascii="Wingdings" w:hAnsi="Wingdings" w:hint="default"/>
      </w:rPr>
    </w:lvl>
  </w:abstractNum>
  <w:abstractNum w:abstractNumId="3" w15:restartNumberingAfterBreak="0">
    <w:nsid w:val="229F752B"/>
    <w:multiLevelType w:val="hybridMultilevel"/>
    <w:tmpl w:val="0D70F58A"/>
    <w:lvl w:ilvl="0" w:tplc="AC1AE1D4">
      <w:start w:val="1"/>
      <w:numFmt w:val="upperRoman"/>
      <w:pStyle w:val="references"/>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40A3D96"/>
    <w:multiLevelType w:val="hybridMultilevel"/>
    <w:tmpl w:val="B830BB22"/>
    <w:lvl w:ilvl="0" w:tplc="8DE2B7FA">
      <w:start w:val="1"/>
      <w:numFmt w:val="bullet"/>
      <w:lvlText w:val=""/>
      <w:lvlJc w:val="left"/>
      <w:pPr>
        <w:ind w:left="1080" w:hanging="360"/>
      </w:pPr>
      <w:rPr>
        <w:rFonts w:ascii="Symbol" w:hAnsi="Symbol" w:hint="default"/>
      </w:rPr>
    </w:lvl>
    <w:lvl w:ilvl="1" w:tplc="7722F512" w:tentative="1">
      <w:start w:val="1"/>
      <w:numFmt w:val="bullet"/>
      <w:lvlText w:val="o"/>
      <w:lvlJc w:val="left"/>
      <w:pPr>
        <w:ind w:left="1800" w:hanging="360"/>
      </w:pPr>
      <w:rPr>
        <w:rFonts w:ascii="Courier New" w:hAnsi="Courier New" w:cs="Courier New" w:hint="default"/>
      </w:rPr>
    </w:lvl>
    <w:lvl w:ilvl="2" w:tplc="6C16EB92" w:tentative="1">
      <w:start w:val="1"/>
      <w:numFmt w:val="bullet"/>
      <w:lvlText w:val=""/>
      <w:lvlJc w:val="left"/>
      <w:pPr>
        <w:ind w:left="2520" w:hanging="360"/>
      </w:pPr>
      <w:rPr>
        <w:rFonts w:ascii="Wingdings" w:hAnsi="Wingdings" w:hint="default"/>
      </w:rPr>
    </w:lvl>
    <w:lvl w:ilvl="3" w:tplc="FE0A71A4" w:tentative="1">
      <w:start w:val="1"/>
      <w:numFmt w:val="bullet"/>
      <w:lvlText w:val=""/>
      <w:lvlJc w:val="left"/>
      <w:pPr>
        <w:ind w:left="3240" w:hanging="360"/>
      </w:pPr>
      <w:rPr>
        <w:rFonts w:ascii="Symbol" w:hAnsi="Symbol" w:hint="default"/>
      </w:rPr>
    </w:lvl>
    <w:lvl w:ilvl="4" w:tplc="1B88A72C" w:tentative="1">
      <w:start w:val="1"/>
      <w:numFmt w:val="bullet"/>
      <w:lvlText w:val="o"/>
      <w:lvlJc w:val="left"/>
      <w:pPr>
        <w:ind w:left="3960" w:hanging="360"/>
      </w:pPr>
      <w:rPr>
        <w:rFonts w:ascii="Courier New" w:hAnsi="Courier New" w:cs="Courier New" w:hint="default"/>
      </w:rPr>
    </w:lvl>
    <w:lvl w:ilvl="5" w:tplc="C2D6361C" w:tentative="1">
      <w:start w:val="1"/>
      <w:numFmt w:val="bullet"/>
      <w:lvlText w:val=""/>
      <w:lvlJc w:val="left"/>
      <w:pPr>
        <w:ind w:left="4680" w:hanging="360"/>
      </w:pPr>
      <w:rPr>
        <w:rFonts w:ascii="Wingdings" w:hAnsi="Wingdings" w:hint="default"/>
      </w:rPr>
    </w:lvl>
    <w:lvl w:ilvl="6" w:tplc="213ED374" w:tentative="1">
      <w:start w:val="1"/>
      <w:numFmt w:val="bullet"/>
      <w:lvlText w:val=""/>
      <w:lvlJc w:val="left"/>
      <w:pPr>
        <w:ind w:left="5400" w:hanging="360"/>
      </w:pPr>
      <w:rPr>
        <w:rFonts w:ascii="Symbol" w:hAnsi="Symbol" w:hint="default"/>
      </w:rPr>
    </w:lvl>
    <w:lvl w:ilvl="7" w:tplc="8F80AFA8" w:tentative="1">
      <w:start w:val="1"/>
      <w:numFmt w:val="bullet"/>
      <w:lvlText w:val="o"/>
      <w:lvlJc w:val="left"/>
      <w:pPr>
        <w:ind w:left="6120" w:hanging="360"/>
      </w:pPr>
      <w:rPr>
        <w:rFonts w:ascii="Courier New" w:hAnsi="Courier New" w:cs="Courier New" w:hint="default"/>
      </w:rPr>
    </w:lvl>
    <w:lvl w:ilvl="8" w:tplc="2E4C7876" w:tentative="1">
      <w:start w:val="1"/>
      <w:numFmt w:val="bullet"/>
      <w:lvlText w:val=""/>
      <w:lvlJc w:val="left"/>
      <w:pPr>
        <w:ind w:left="6840" w:hanging="360"/>
      </w:pPr>
      <w:rPr>
        <w:rFonts w:ascii="Wingdings" w:hAnsi="Wingdings" w:hint="default"/>
      </w:rPr>
    </w:lvl>
  </w:abstractNum>
  <w:abstractNum w:abstractNumId="5" w15:restartNumberingAfterBreak="0">
    <w:nsid w:val="49867031"/>
    <w:multiLevelType w:val="hybridMultilevel"/>
    <w:tmpl w:val="93E43B40"/>
    <w:lvl w:ilvl="0" w:tplc="99D289E0">
      <w:start w:val="1"/>
      <w:numFmt w:val="decimal"/>
      <w:lvlText w:val="%1."/>
      <w:lvlJc w:val="left"/>
      <w:pPr>
        <w:ind w:left="360" w:hanging="360"/>
      </w:pPr>
    </w:lvl>
    <w:lvl w:ilvl="1" w:tplc="B9986F2A" w:tentative="1">
      <w:start w:val="1"/>
      <w:numFmt w:val="lowerLetter"/>
      <w:lvlText w:val="%2."/>
      <w:lvlJc w:val="left"/>
      <w:pPr>
        <w:ind w:left="1080" w:hanging="360"/>
      </w:pPr>
    </w:lvl>
    <w:lvl w:ilvl="2" w:tplc="17300A1C" w:tentative="1">
      <w:start w:val="1"/>
      <w:numFmt w:val="lowerRoman"/>
      <w:lvlText w:val="%3."/>
      <w:lvlJc w:val="right"/>
      <w:pPr>
        <w:ind w:left="1800" w:hanging="180"/>
      </w:pPr>
    </w:lvl>
    <w:lvl w:ilvl="3" w:tplc="4AA05AE2" w:tentative="1">
      <w:start w:val="1"/>
      <w:numFmt w:val="decimal"/>
      <w:lvlText w:val="%4."/>
      <w:lvlJc w:val="left"/>
      <w:pPr>
        <w:ind w:left="2520" w:hanging="360"/>
      </w:pPr>
    </w:lvl>
    <w:lvl w:ilvl="4" w:tplc="FC48DA1C" w:tentative="1">
      <w:start w:val="1"/>
      <w:numFmt w:val="lowerLetter"/>
      <w:lvlText w:val="%5."/>
      <w:lvlJc w:val="left"/>
      <w:pPr>
        <w:ind w:left="3240" w:hanging="360"/>
      </w:pPr>
    </w:lvl>
    <w:lvl w:ilvl="5" w:tplc="E8AA65B0" w:tentative="1">
      <w:start w:val="1"/>
      <w:numFmt w:val="lowerRoman"/>
      <w:lvlText w:val="%6."/>
      <w:lvlJc w:val="right"/>
      <w:pPr>
        <w:ind w:left="3960" w:hanging="180"/>
      </w:pPr>
    </w:lvl>
    <w:lvl w:ilvl="6" w:tplc="6DD056A0" w:tentative="1">
      <w:start w:val="1"/>
      <w:numFmt w:val="decimal"/>
      <w:lvlText w:val="%7."/>
      <w:lvlJc w:val="left"/>
      <w:pPr>
        <w:ind w:left="4680" w:hanging="360"/>
      </w:pPr>
    </w:lvl>
    <w:lvl w:ilvl="7" w:tplc="8F2AB230" w:tentative="1">
      <w:start w:val="1"/>
      <w:numFmt w:val="lowerLetter"/>
      <w:lvlText w:val="%8."/>
      <w:lvlJc w:val="left"/>
      <w:pPr>
        <w:ind w:left="5400" w:hanging="360"/>
      </w:pPr>
    </w:lvl>
    <w:lvl w:ilvl="8" w:tplc="6BBC6288" w:tentative="1">
      <w:start w:val="1"/>
      <w:numFmt w:val="lowerRoman"/>
      <w:lvlText w:val="%9."/>
      <w:lvlJc w:val="right"/>
      <w:pPr>
        <w:ind w:left="6120" w:hanging="180"/>
      </w:pPr>
    </w:lvl>
  </w:abstractNum>
  <w:abstractNum w:abstractNumId="6" w15:restartNumberingAfterBreak="0">
    <w:nsid w:val="5DE732EA"/>
    <w:multiLevelType w:val="hybridMultilevel"/>
    <w:tmpl w:val="FAC283DC"/>
    <w:lvl w:ilvl="0" w:tplc="EDB6FA80">
      <w:start w:val="1"/>
      <w:numFmt w:val="decimal"/>
      <w:lvlText w:val="%1."/>
      <w:lvlJc w:val="left"/>
      <w:pPr>
        <w:ind w:left="720" w:hanging="360"/>
      </w:pPr>
    </w:lvl>
    <w:lvl w:ilvl="1" w:tplc="A0EC03E2" w:tentative="1">
      <w:start w:val="1"/>
      <w:numFmt w:val="lowerLetter"/>
      <w:lvlText w:val="%2."/>
      <w:lvlJc w:val="left"/>
      <w:pPr>
        <w:ind w:left="1440" w:hanging="360"/>
      </w:pPr>
    </w:lvl>
    <w:lvl w:ilvl="2" w:tplc="3DC88962" w:tentative="1">
      <w:start w:val="1"/>
      <w:numFmt w:val="lowerRoman"/>
      <w:lvlText w:val="%3."/>
      <w:lvlJc w:val="right"/>
      <w:pPr>
        <w:ind w:left="2160" w:hanging="180"/>
      </w:pPr>
    </w:lvl>
    <w:lvl w:ilvl="3" w:tplc="E0C0DF62" w:tentative="1">
      <w:start w:val="1"/>
      <w:numFmt w:val="decimal"/>
      <w:lvlText w:val="%4."/>
      <w:lvlJc w:val="left"/>
      <w:pPr>
        <w:ind w:left="2880" w:hanging="360"/>
      </w:pPr>
    </w:lvl>
    <w:lvl w:ilvl="4" w:tplc="462C5176" w:tentative="1">
      <w:start w:val="1"/>
      <w:numFmt w:val="lowerLetter"/>
      <w:lvlText w:val="%5."/>
      <w:lvlJc w:val="left"/>
      <w:pPr>
        <w:ind w:left="3600" w:hanging="360"/>
      </w:pPr>
    </w:lvl>
    <w:lvl w:ilvl="5" w:tplc="9134F082" w:tentative="1">
      <w:start w:val="1"/>
      <w:numFmt w:val="lowerRoman"/>
      <w:lvlText w:val="%6."/>
      <w:lvlJc w:val="right"/>
      <w:pPr>
        <w:ind w:left="4320" w:hanging="180"/>
      </w:pPr>
    </w:lvl>
    <w:lvl w:ilvl="6" w:tplc="571E7D2E" w:tentative="1">
      <w:start w:val="1"/>
      <w:numFmt w:val="decimal"/>
      <w:lvlText w:val="%7."/>
      <w:lvlJc w:val="left"/>
      <w:pPr>
        <w:ind w:left="5040" w:hanging="360"/>
      </w:pPr>
    </w:lvl>
    <w:lvl w:ilvl="7" w:tplc="DB447956" w:tentative="1">
      <w:start w:val="1"/>
      <w:numFmt w:val="lowerLetter"/>
      <w:lvlText w:val="%8."/>
      <w:lvlJc w:val="left"/>
      <w:pPr>
        <w:ind w:left="5760" w:hanging="360"/>
      </w:pPr>
    </w:lvl>
    <w:lvl w:ilvl="8" w:tplc="5A1697FA" w:tentative="1">
      <w:start w:val="1"/>
      <w:numFmt w:val="lowerRoman"/>
      <w:lvlText w:val="%9."/>
      <w:lvlJc w:val="right"/>
      <w:pPr>
        <w:ind w:left="6480" w:hanging="180"/>
      </w:pPr>
    </w:lvl>
  </w:abstractNum>
  <w:abstractNum w:abstractNumId="7" w15:restartNumberingAfterBreak="0">
    <w:nsid w:val="63881B24"/>
    <w:multiLevelType w:val="hybridMultilevel"/>
    <w:tmpl w:val="E6EA28E0"/>
    <w:lvl w:ilvl="0" w:tplc="B3CE7A0C">
      <w:start w:val="1"/>
      <w:numFmt w:val="bullet"/>
      <w:lvlText w:val=""/>
      <w:lvlJc w:val="left"/>
      <w:pPr>
        <w:ind w:left="720" w:hanging="360"/>
      </w:pPr>
      <w:rPr>
        <w:rFonts w:ascii="Symbol" w:hAnsi="Symbol" w:hint="default"/>
      </w:rPr>
    </w:lvl>
    <w:lvl w:ilvl="1" w:tplc="9626B14E" w:tentative="1">
      <w:start w:val="1"/>
      <w:numFmt w:val="bullet"/>
      <w:lvlText w:val="o"/>
      <w:lvlJc w:val="left"/>
      <w:pPr>
        <w:ind w:left="1440" w:hanging="360"/>
      </w:pPr>
      <w:rPr>
        <w:rFonts w:ascii="Courier New" w:hAnsi="Courier New" w:cs="Courier New" w:hint="default"/>
      </w:rPr>
    </w:lvl>
    <w:lvl w:ilvl="2" w:tplc="9CC4ADAC" w:tentative="1">
      <w:start w:val="1"/>
      <w:numFmt w:val="bullet"/>
      <w:lvlText w:val=""/>
      <w:lvlJc w:val="left"/>
      <w:pPr>
        <w:ind w:left="2160" w:hanging="360"/>
      </w:pPr>
      <w:rPr>
        <w:rFonts w:ascii="Wingdings" w:hAnsi="Wingdings" w:hint="default"/>
      </w:rPr>
    </w:lvl>
    <w:lvl w:ilvl="3" w:tplc="09D80BEA" w:tentative="1">
      <w:start w:val="1"/>
      <w:numFmt w:val="bullet"/>
      <w:lvlText w:val=""/>
      <w:lvlJc w:val="left"/>
      <w:pPr>
        <w:ind w:left="2880" w:hanging="360"/>
      </w:pPr>
      <w:rPr>
        <w:rFonts w:ascii="Symbol" w:hAnsi="Symbol" w:hint="default"/>
      </w:rPr>
    </w:lvl>
    <w:lvl w:ilvl="4" w:tplc="6688E462" w:tentative="1">
      <w:start w:val="1"/>
      <w:numFmt w:val="bullet"/>
      <w:lvlText w:val="o"/>
      <w:lvlJc w:val="left"/>
      <w:pPr>
        <w:ind w:left="3600" w:hanging="360"/>
      </w:pPr>
      <w:rPr>
        <w:rFonts w:ascii="Courier New" w:hAnsi="Courier New" w:cs="Courier New" w:hint="default"/>
      </w:rPr>
    </w:lvl>
    <w:lvl w:ilvl="5" w:tplc="153627CC" w:tentative="1">
      <w:start w:val="1"/>
      <w:numFmt w:val="bullet"/>
      <w:lvlText w:val=""/>
      <w:lvlJc w:val="left"/>
      <w:pPr>
        <w:ind w:left="4320" w:hanging="360"/>
      </w:pPr>
      <w:rPr>
        <w:rFonts w:ascii="Wingdings" w:hAnsi="Wingdings" w:hint="default"/>
      </w:rPr>
    </w:lvl>
    <w:lvl w:ilvl="6" w:tplc="0FB270A2" w:tentative="1">
      <w:start w:val="1"/>
      <w:numFmt w:val="bullet"/>
      <w:lvlText w:val=""/>
      <w:lvlJc w:val="left"/>
      <w:pPr>
        <w:ind w:left="5040" w:hanging="360"/>
      </w:pPr>
      <w:rPr>
        <w:rFonts w:ascii="Symbol" w:hAnsi="Symbol" w:hint="default"/>
      </w:rPr>
    </w:lvl>
    <w:lvl w:ilvl="7" w:tplc="8584A902" w:tentative="1">
      <w:start w:val="1"/>
      <w:numFmt w:val="bullet"/>
      <w:lvlText w:val="o"/>
      <w:lvlJc w:val="left"/>
      <w:pPr>
        <w:ind w:left="5760" w:hanging="360"/>
      </w:pPr>
      <w:rPr>
        <w:rFonts w:ascii="Courier New" w:hAnsi="Courier New" w:cs="Courier New" w:hint="default"/>
      </w:rPr>
    </w:lvl>
    <w:lvl w:ilvl="8" w:tplc="6124138A" w:tentative="1">
      <w:start w:val="1"/>
      <w:numFmt w:val="bullet"/>
      <w:lvlText w:val=""/>
      <w:lvlJc w:val="left"/>
      <w:pPr>
        <w:ind w:left="6480" w:hanging="360"/>
      </w:pPr>
      <w:rPr>
        <w:rFonts w:ascii="Wingdings" w:hAnsi="Wingdings" w:hint="default"/>
      </w:rPr>
    </w:lvl>
  </w:abstractNum>
  <w:num w:numId="1" w16cid:durableId="160241760">
    <w:abstractNumId w:val="7"/>
  </w:num>
  <w:num w:numId="2" w16cid:durableId="1613315487">
    <w:abstractNumId w:val="2"/>
  </w:num>
  <w:num w:numId="3" w16cid:durableId="1872305186">
    <w:abstractNumId w:val="4"/>
  </w:num>
  <w:num w:numId="4" w16cid:durableId="1595438329">
    <w:abstractNumId w:val="5"/>
  </w:num>
  <w:num w:numId="5" w16cid:durableId="1989242305">
    <w:abstractNumId w:val="0"/>
  </w:num>
  <w:num w:numId="6" w16cid:durableId="632560504">
    <w:abstractNumId w:val="1"/>
  </w:num>
  <w:num w:numId="7" w16cid:durableId="2083528060">
    <w:abstractNumId w:val="6"/>
  </w:num>
  <w:num w:numId="8" w16cid:durableId="18706777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AwNzE3t7CwMDaxMDNQ0lEKTi0uzszPAykwNK4FAKfOnX8tAAAA"/>
  </w:docVars>
  <w:rsids>
    <w:rsidRoot w:val="001525A2"/>
    <w:rsid w:val="00017DF7"/>
    <w:rsid w:val="00024F0C"/>
    <w:rsid w:val="00031542"/>
    <w:rsid w:val="0003378D"/>
    <w:rsid w:val="00033A9B"/>
    <w:rsid w:val="00033BF2"/>
    <w:rsid w:val="0004237F"/>
    <w:rsid w:val="00054D90"/>
    <w:rsid w:val="0005579A"/>
    <w:rsid w:val="000638F6"/>
    <w:rsid w:val="000643A0"/>
    <w:rsid w:val="00064A32"/>
    <w:rsid w:val="0008576A"/>
    <w:rsid w:val="00090D04"/>
    <w:rsid w:val="00092201"/>
    <w:rsid w:val="000A3A51"/>
    <w:rsid w:val="000D1FA8"/>
    <w:rsid w:val="000D5D56"/>
    <w:rsid w:val="000D78AA"/>
    <w:rsid w:val="000E441E"/>
    <w:rsid w:val="000E4A7E"/>
    <w:rsid w:val="000E72FE"/>
    <w:rsid w:val="000F2A65"/>
    <w:rsid w:val="00130913"/>
    <w:rsid w:val="00151F6C"/>
    <w:rsid w:val="001525A2"/>
    <w:rsid w:val="0016227C"/>
    <w:rsid w:val="001638E1"/>
    <w:rsid w:val="00165C06"/>
    <w:rsid w:val="00172FD6"/>
    <w:rsid w:val="00176703"/>
    <w:rsid w:val="001811CD"/>
    <w:rsid w:val="00184B8E"/>
    <w:rsid w:val="00184D78"/>
    <w:rsid w:val="001A15DE"/>
    <w:rsid w:val="001B1E42"/>
    <w:rsid w:val="001D37E1"/>
    <w:rsid w:val="001E2E82"/>
    <w:rsid w:val="001F4E45"/>
    <w:rsid w:val="002122DD"/>
    <w:rsid w:val="0025652E"/>
    <w:rsid w:val="00266937"/>
    <w:rsid w:val="002813DB"/>
    <w:rsid w:val="00283248"/>
    <w:rsid w:val="002852A4"/>
    <w:rsid w:val="002B1375"/>
    <w:rsid w:val="002B25CB"/>
    <w:rsid w:val="002B686F"/>
    <w:rsid w:val="002C772E"/>
    <w:rsid w:val="002E2A18"/>
    <w:rsid w:val="002E4B57"/>
    <w:rsid w:val="002F1127"/>
    <w:rsid w:val="00320064"/>
    <w:rsid w:val="003220BB"/>
    <w:rsid w:val="003227E0"/>
    <w:rsid w:val="003236F4"/>
    <w:rsid w:val="00342951"/>
    <w:rsid w:val="0034321C"/>
    <w:rsid w:val="00344F10"/>
    <w:rsid w:val="003714CA"/>
    <w:rsid w:val="00374E51"/>
    <w:rsid w:val="00386223"/>
    <w:rsid w:val="003A0D71"/>
    <w:rsid w:val="003E158E"/>
    <w:rsid w:val="003E2C23"/>
    <w:rsid w:val="003E3D23"/>
    <w:rsid w:val="003F5A89"/>
    <w:rsid w:val="0040186A"/>
    <w:rsid w:val="0040199A"/>
    <w:rsid w:val="00405EFF"/>
    <w:rsid w:val="004206F1"/>
    <w:rsid w:val="004208AF"/>
    <w:rsid w:val="00436FD4"/>
    <w:rsid w:val="00437B35"/>
    <w:rsid w:val="0044290B"/>
    <w:rsid w:val="0044636D"/>
    <w:rsid w:val="00446590"/>
    <w:rsid w:val="00446697"/>
    <w:rsid w:val="004619C4"/>
    <w:rsid w:val="0046222C"/>
    <w:rsid w:val="0047118F"/>
    <w:rsid w:val="00481DEE"/>
    <w:rsid w:val="00485023"/>
    <w:rsid w:val="0049459A"/>
    <w:rsid w:val="004A12A5"/>
    <w:rsid w:val="004A2B77"/>
    <w:rsid w:val="004C2A60"/>
    <w:rsid w:val="004E5B6F"/>
    <w:rsid w:val="004F503C"/>
    <w:rsid w:val="004F56A5"/>
    <w:rsid w:val="005000F2"/>
    <w:rsid w:val="00506E51"/>
    <w:rsid w:val="00512160"/>
    <w:rsid w:val="00513D14"/>
    <w:rsid w:val="00535885"/>
    <w:rsid w:val="005422ED"/>
    <w:rsid w:val="005425F0"/>
    <w:rsid w:val="005425FD"/>
    <w:rsid w:val="00550E78"/>
    <w:rsid w:val="00555E7E"/>
    <w:rsid w:val="00563E9B"/>
    <w:rsid w:val="00571493"/>
    <w:rsid w:val="00575BEE"/>
    <w:rsid w:val="00585578"/>
    <w:rsid w:val="00586B79"/>
    <w:rsid w:val="00587EB7"/>
    <w:rsid w:val="00591717"/>
    <w:rsid w:val="005975CA"/>
    <w:rsid w:val="005A284C"/>
    <w:rsid w:val="005A6C19"/>
    <w:rsid w:val="005B4F22"/>
    <w:rsid w:val="005C3F25"/>
    <w:rsid w:val="005C7804"/>
    <w:rsid w:val="005D3AFE"/>
    <w:rsid w:val="005E1523"/>
    <w:rsid w:val="005F102C"/>
    <w:rsid w:val="005F5541"/>
    <w:rsid w:val="00605151"/>
    <w:rsid w:val="00611E7E"/>
    <w:rsid w:val="0062549B"/>
    <w:rsid w:val="006777AD"/>
    <w:rsid w:val="00677BDE"/>
    <w:rsid w:val="00685E40"/>
    <w:rsid w:val="00690304"/>
    <w:rsid w:val="006954DF"/>
    <w:rsid w:val="006965CE"/>
    <w:rsid w:val="006A360C"/>
    <w:rsid w:val="006B69EA"/>
    <w:rsid w:val="006C5439"/>
    <w:rsid w:val="006E3AFB"/>
    <w:rsid w:val="006F60EF"/>
    <w:rsid w:val="00701EE7"/>
    <w:rsid w:val="00705C5F"/>
    <w:rsid w:val="00711E22"/>
    <w:rsid w:val="00717B94"/>
    <w:rsid w:val="007232C0"/>
    <w:rsid w:val="007301AC"/>
    <w:rsid w:val="00735ECA"/>
    <w:rsid w:val="007628A5"/>
    <w:rsid w:val="0077486C"/>
    <w:rsid w:val="0077799C"/>
    <w:rsid w:val="00780060"/>
    <w:rsid w:val="00783CF8"/>
    <w:rsid w:val="007857D7"/>
    <w:rsid w:val="007871EA"/>
    <w:rsid w:val="007B38F6"/>
    <w:rsid w:val="007C1162"/>
    <w:rsid w:val="007D1580"/>
    <w:rsid w:val="007E29FA"/>
    <w:rsid w:val="007E413C"/>
    <w:rsid w:val="007E5D88"/>
    <w:rsid w:val="007F2019"/>
    <w:rsid w:val="007F65D8"/>
    <w:rsid w:val="008106EF"/>
    <w:rsid w:val="008153CB"/>
    <w:rsid w:val="00824E30"/>
    <w:rsid w:val="00834F41"/>
    <w:rsid w:val="00844B07"/>
    <w:rsid w:val="00844BF6"/>
    <w:rsid w:val="00847B9E"/>
    <w:rsid w:val="00857D23"/>
    <w:rsid w:val="00864BCC"/>
    <w:rsid w:val="008712CB"/>
    <w:rsid w:val="00874F4D"/>
    <w:rsid w:val="008831D4"/>
    <w:rsid w:val="0089268D"/>
    <w:rsid w:val="008C0C35"/>
    <w:rsid w:val="008C2491"/>
    <w:rsid w:val="008C307B"/>
    <w:rsid w:val="008D434C"/>
    <w:rsid w:val="008E4694"/>
    <w:rsid w:val="008F11E7"/>
    <w:rsid w:val="00910921"/>
    <w:rsid w:val="00917D4D"/>
    <w:rsid w:val="00966126"/>
    <w:rsid w:val="009731DB"/>
    <w:rsid w:val="00991837"/>
    <w:rsid w:val="00993ADE"/>
    <w:rsid w:val="00994FAA"/>
    <w:rsid w:val="009B2133"/>
    <w:rsid w:val="009C129B"/>
    <w:rsid w:val="009C14A1"/>
    <w:rsid w:val="009D0533"/>
    <w:rsid w:val="009F2224"/>
    <w:rsid w:val="009F4EB5"/>
    <w:rsid w:val="00A02CB8"/>
    <w:rsid w:val="00A13A4D"/>
    <w:rsid w:val="00A14512"/>
    <w:rsid w:val="00A147E0"/>
    <w:rsid w:val="00A152CD"/>
    <w:rsid w:val="00A261E2"/>
    <w:rsid w:val="00A3276B"/>
    <w:rsid w:val="00A4518E"/>
    <w:rsid w:val="00A67EA0"/>
    <w:rsid w:val="00A76D16"/>
    <w:rsid w:val="00A778A8"/>
    <w:rsid w:val="00A84A7F"/>
    <w:rsid w:val="00A8743D"/>
    <w:rsid w:val="00AB3265"/>
    <w:rsid w:val="00AC2E20"/>
    <w:rsid w:val="00AD400A"/>
    <w:rsid w:val="00B05888"/>
    <w:rsid w:val="00B06B61"/>
    <w:rsid w:val="00B10DA7"/>
    <w:rsid w:val="00B30F36"/>
    <w:rsid w:val="00B47798"/>
    <w:rsid w:val="00B47D53"/>
    <w:rsid w:val="00B503B9"/>
    <w:rsid w:val="00B674C4"/>
    <w:rsid w:val="00B84CD1"/>
    <w:rsid w:val="00B86505"/>
    <w:rsid w:val="00B92791"/>
    <w:rsid w:val="00BA3577"/>
    <w:rsid w:val="00BB4C76"/>
    <w:rsid w:val="00BF3268"/>
    <w:rsid w:val="00BF7E90"/>
    <w:rsid w:val="00C008BD"/>
    <w:rsid w:val="00C0572C"/>
    <w:rsid w:val="00C06123"/>
    <w:rsid w:val="00C07196"/>
    <w:rsid w:val="00C07A44"/>
    <w:rsid w:val="00C118AA"/>
    <w:rsid w:val="00C150FA"/>
    <w:rsid w:val="00C172AA"/>
    <w:rsid w:val="00C3042C"/>
    <w:rsid w:val="00C30593"/>
    <w:rsid w:val="00C404A9"/>
    <w:rsid w:val="00C4466B"/>
    <w:rsid w:val="00C52E28"/>
    <w:rsid w:val="00C55CF9"/>
    <w:rsid w:val="00C60E53"/>
    <w:rsid w:val="00C749E3"/>
    <w:rsid w:val="00C91517"/>
    <w:rsid w:val="00C96D33"/>
    <w:rsid w:val="00CA39E5"/>
    <w:rsid w:val="00CB4290"/>
    <w:rsid w:val="00CB56F4"/>
    <w:rsid w:val="00CB5F51"/>
    <w:rsid w:val="00CB6757"/>
    <w:rsid w:val="00CC56F5"/>
    <w:rsid w:val="00CC5D56"/>
    <w:rsid w:val="00CD003A"/>
    <w:rsid w:val="00CD4572"/>
    <w:rsid w:val="00CE7BD0"/>
    <w:rsid w:val="00CF0CB1"/>
    <w:rsid w:val="00CF6E49"/>
    <w:rsid w:val="00D060DF"/>
    <w:rsid w:val="00D068CF"/>
    <w:rsid w:val="00D06B9C"/>
    <w:rsid w:val="00D234FB"/>
    <w:rsid w:val="00D24B42"/>
    <w:rsid w:val="00D262F2"/>
    <w:rsid w:val="00D26D17"/>
    <w:rsid w:val="00D47EB0"/>
    <w:rsid w:val="00D578F9"/>
    <w:rsid w:val="00D627CC"/>
    <w:rsid w:val="00D65823"/>
    <w:rsid w:val="00D773C8"/>
    <w:rsid w:val="00D845DF"/>
    <w:rsid w:val="00D92787"/>
    <w:rsid w:val="00D971EE"/>
    <w:rsid w:val="00DA38FA"/>
    <w:rsid w:val="00DB2ACE"/>
    <w:rsid w:val="00DB499A"/>
    <w:rsid w:val="00DC2CB1"/>
    <w:rsid w:val="00DD1D57"/>
    <w:rsid w:val="00DE1A77"/>
    <w:rsid w:val="00E056B1"/>
    <w:rsid w:val="00E067DA"/>
    <w:rsid w:val="00E235A1"/>
    <w:rsid w:val="00E25C36"/>
    <w:rsid w:val="00E350F8"/>
    <w:rsid w:val="00E82069"/>
    <w:rsid w:val="00E935C2"/>
    <w:rsid w:val="00E951AB"/>
    <w:rsid w:val="00EA1FA7"/>
    <w:rsid w:val="00EA4A5E"/>
    <w:rsid w:val="00EB0F35"/>
    <w:rsid w:val="00EB2FC5"/>
    <w:rsid w:val="00EB53BB"/>
    <w:rsid w:val="00ED074B"/>
    <w:rsid w:val="00ED71E6"/>
    <w:rsid w:val="00EE2B45"/>
    <w:rsid w:val="00F04D53"/>
    <w:rsid w:val="00F13A24"/>
    <w:rsid w:val="00F15DA9"/>
    <w:rsid w:val="00F23B8A"/>
    <w:rsid w:val="00F250CB"/>
    <w:rsid w:val="00F33778"/>
    <w:rsid w:val="00F449F8"/>
    <w:rsid w:val="00F45F42"/>
    <w:rsid w:val="00F5379B"/>
    <w:rsid w:val="00F55EC9"/>
    <w:rsid w:val="00F65293"/>
    <w:rsid w:val="00F73AB8"/>
    <w:rsid w:val="00F81DEF"/>
    <w:rsid w:val="00F856E3"/>
    <w:rsid w:val="00FA059C"/>
    <w:rsid w:val="00FA0C81"/>
    <w:rsid w:val="00FA1333"/>
    <w:rsid w:val="00FB13A2"/>
    <w:rsid w:val="00FC2BD5"/>
    <w:rsid w:val="00FC7113"/>
    <w:rsid w:val="00FD1AF9"/>
    <w:rsid w:val="00FE13DD"/>
    <w:rsid w:val="00FE4572"/>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C70F8"/>
  <w15:chartTrackingRefBased/>
  <w15:docId w15:val="{D3784FDD-6537-4B2C-BD45-149B900EA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6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E4A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5DA9"/>
    <w:rPr>
      <w:color w:val="0563C1" w:themeColor="hyperlink"/>
      <w:u w:val="single"/>
    </w:rPr>
  </w:style>
  <w:style w:type="paragraph" w:styleId="Header">
    <w:name w:val="header"/>
    <w:basedOn w:val="Normal"/>
    <w:link w:val="HeaderChar"/>
    <w:uiPriority w:val="99"/>
    <w:unhideWhenUsed/>
    <w:rsid w:val="008F11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1E7"/>
  </w:style>
  <w:style w:type="paragraph" w:styleId="Footer">
    <w:name w:val="footer"/>
    <w:basedOn w:val="Normal"/>
    <w:link w:val="FooterChar"/>
    <w:uiPriority w:val="99"/>
    <w:unhideWhenUsed/>
    <w:rsid w:val="008F11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1E7"/>
  </w:style>
  <w:style w:type="paragraph" w:styleId="ListParagraph">
    <w:name w:val="List Paragraph"/>
    <w:basedOn w:val="Normal"/>
    <w:uiPriority w:val="34"/>
    <w:qFormat/>
    <w:rsid w:val="00E82069"/>
    <w:pPr>
      <w:ind w:left="720"/>
      <w:contextualSpacing/>
    </w:pPr>
  </w:style>
  <w:style w:type="character" w:customStyle="1" w:styleId="UnresolvedMention1">
    <w:name w:val="Unresolved Mention1"/>
    <w:basedOn w:val="DefaultParagraphFont"/>
    <w:uiPriority w:val="99"/>
    <w:rsid w:val="002F1127"/>
    <w:rPr>
      <w:color w:val="605E5C"/>
      <w:shd w:val="clear" w:color="auto" w:fill="E1DFDD"/>
    </w:rPr>
  </w:style>
  <w:style w:type="character" w:styleId="Strong">
    <w:name w:val="Strong"/>
    <w:basedOn w:val="DefaultParagraphFont"/>
    <w:uiPriority w:val="22"/>
    <w:qFormat/>
    <w:rsid w:val="007628A5"/>
    <w:rPr>
      <w:b/>
      <w:bCs/>
    </w:rPr>
  </w:style>
  <w:style w:type="character" w:styleId="UnresolvedMention">
    <w:name w:val="Unresolved Mention"/>
    <w:basedOn w:val="DefaultParagraphFont"/>
    <w:uiPriority w:val="99"/>
    <w:rsid w:val="00C07196"/>
    <w:rPr>
      <w:color w:val="605E5C"/>
      <w:shd w:val="clear" w:color="auto" w:fill="E1DFDD"/>
    </w:rPr>
  </w:style>
  <w:style w:type="character" w:customStyle="1" w:styleId="author">
    <w:name w:val="author"/>
    <w:basedOn w:val="DefaultParagraphFont"/>
    <w:rsid w:val="00C07196"/>
  </w:style>
  <w:style w:type="character" w:customStyle="1" w:styleId="pubyear">
    <w:name w:val="pubyear"/>
    <w:basedOn w:val="DefaultParagraphFont"/>
    <w:rsid w:val="00C07196"/>
  </w:style>
  <w:style w:type="character" w:customStyle="1" w:styleId="articletitle">
    <w:name w:val="articletitle"/>
    <w:basedOn w:val="DefaultParagraphFont"/>
    <w:rsid w:val="00C07196"/>
  </w:style>
  <w:style w:type="character" w:customStyle="1" w:styleId="vol">
    <w:name w:val="vol"/>
    <w:basedOn w:val="DefaultParagraphFont"/>
    <w:rsid w:val="00C07196"/>
  </w:style>
  <w:style w:type="character" w:customStyle="1" w:styleId="citedissue">
    <w:name w:val="citedissue"/>
    <w:basedOn w:val="DefaultParagraphFont"/>
    <w:rsid w:val="00C07196"/>
  </w:style>
  <w:style w:type="paragraph" w:styleId="Revision">
    <w:name w:val="Revision"/>
    <w:hidden/>
    <w:uiPriority w:val="99"/>
    <w:semiHidden/>
    <w:rsid w:val="00033BF2"/>
    <w:pPr>
      <w:spacing w:after="0" w:line="240" w:lineRule="auto"/>
    </w:pPr>
  </w:style>
  <w:style w:type="character" w:styleId="CommentReference">
    <w:name w:val="annotation reference"/>
    <w:basedOn w:val="DefaultParagraphFont"/>
    <w:uiPriority w:val="99"/>
    <w:semiHidden/>
    <w:unhideWhenUsed/>
    <w:rsid w:val="00033BF2"/>
    <w:rPr>
      <w:sz w:val="16"/>
      <w:szCs w:val="16"/>
    </w:rPr>
  </w:style>
  <w:style w:type="paragraph" w:styleId="CommentText">
    <w:name w:val="annotation text"/>
    <w:basedOn w:val="Normal"/>
    <w:link w:val="CommentTextChar"/>
    <w:uiPriority w:val="99"/>
    <w:semiHidden/>
    <w:unhideWhenUsed/>
    <w:rsid w:val="00033BF2"/>
    <w:pPr>
      <w:spacing w:line="240" w:lineRule="auto"/>
    </w:pPr>
    <w:rPr>
      <w:sz w:val="20"/>
      <w:szCs w:val="20"/>
    </w:rPr>
  </w:style>
  <w:style w:type="character" w:customStyle="1" w:styleId="CommentTextChar">
    <w:name w:val="Comment Text Char"/>
    <w:basedOn w:val="DefaultParagraphFont"/>
    <w:link w:val="CommentText"/>
    <w:uiPriority w:val="99"/>
    <w:semiHidden/>
    <w:rsid w:val="00033BF2"/>
    <w:rPr>
      <w:sz w:val="20"/>
      <w:szCs w:val="20"/>
    </w:rPr>
  </w:style>
  <w:style w:type="paragraph" w:styleId="CommentSubject">
    <w:name w:val="annotation subject"/>
    <w:basedOn w:val="CommentText"/>
    <w:next w:val="CommentText"/>
    <w:link w:val="CommentSubjectChar"/>
    <w:uiPriority w:val="99"/>
    <w:semiHidden/>
    <w:unhideWhenUsed/>
    <w:rsid w:val="00033BF2"/>
    <w:rPr>
      <w:b/>
      <w:bCs/>
    </w:rPr>
  </w:style>
  <w:style w:type="character" w:customStyle="1" w:styleId="CommentSubjectChar">
    <w:name w:val="Comment Subject Char"/>
    <w:basedOn w:val="CommentTextChar"/>
    <w:link w:val="CommentSubject"/>
    <w:uiPriority w:val="99"/>
    <w:semiHidden/>
    <w:rsid w:val="00033BF2"/>
    <w:rPr>
      <w:b/>
      <w:bCs/>
      <w:sz w:val="20"/>
      <w:szCs w:val="20"/>
    </w:rPr>
  </w:style>
  <w:style w:type="paragraph" w:customStyle="1" w:styleId="Abstract">
    <w:name w:val="Abstract"/>
    <w:uiPriority w:val="99"/>
    <w:rsid w:val="00FE13DD"/>
    <w:pPr>
      <w:spacing w:after="200" w:line="240" w:lineRule="auto"/>
      <w:ind w:firstLine="274"/>
      <w:jc w:val="both"/>
    </w:pPr>
    <w:rPr>
      <w:rFonts w:ascii="Times New Roman" w:eastAsia="Times New Roman" w:hAnsi="Times New Roman" w:cs="Times New Roman"/>
      <w:b/>
      <w:bCs/>
      <w:sz w:val="18"/>
      <w:szCs w:val="18"/>
    </w:rPr>
  </w:style>
  <w:style w:type="paragraph" w:customStyle="1" w:styleId="references">
    <w:name w:val="references"/>
    <w:uiPriority w:val="99"/>
    <w:rsid w:val="00320064"/>
    <w:pPr>
      <w:numPr>
        <w:numId w:val="8"/>
      </w:numPr>
      <w:tabs>
        <w:tab w:val="num" w:pos="360"/>
      </w:tabs>
      <w:spacing w:after="50" w:line="180" w:lineRule="exact"/>
      <w:ind w:left="360" w:hanging="360"/>
      <w:jc w:val="both"/>
    </w:pPr>
    <w:rPr>
      <w:rFonts w:ascii="Times New Roman" w:eastAsia="Times New Roman" w:hAnsi="Times New Roman" w:cs="Times New Roman"/>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faostat.fao.org/"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09"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BC65D85-DB61-461B-83B6-3A81DBB7EC0B}">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1712</TotalTime>
  <Pages>1</Pages>
  <Words>3007</Words>
  <Characters>17145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Supriya Salimath</dc:creator>
  <cp:lastModifiedBy>supriya salimath</cp:lastModifiedBy>
  <cp:revision>218</cp:revision>
  <dcterms:created xsi:type="dcterms:W3CDTF">2018-01-31T03:59:00Z</dcterms:created>
  <dcterms:modified xsi:type="dcterms:W3CDTF">2023-08-04T16:15:00Z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4bbc7a82450dafa2e9f1f58052fea09fd8827f9ad26526a1d5b6aa8134c223dd</vt:lpwstr>
  </property>
</Properties>
</file>