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8E" w:rsidRDefault="0068224B" w:rsidP="004264F3">
      <w:pPr>
        <w:spacing w:after="0" w:line="240" w:lineRule="auto"/>
        <w:rPr>
          <w:rFonts w:cs="Times New Roman"/>
          <w:b/>
          <w:sz w:val="36"/>
          <w:szCs w:val="36"/>
        </w:rPr>
      </w:pPr>
      <w:bookmarkStart w:id="0" w:name="_Hlk138889647"/>
      <w:r w:rsidRPr="0068224B">
        <w:rPr>
          <w:rFonts w:cs="Times New Roman"/>
          <w:b/>
          <w:sz w:val="36"/>
          <w:szCs w:val="36"/>
        </w:rPr>
        <w:t>EXPLORING THE PATH OF SUSTAINABLE DEVELOPMENT USING RENEWABLE ENERGY</w:t>
      </w:r>
    </w:p>
    <w:p w:rsidR="0068224B" w:rsidRPr="0068224B" w:rsidRDefault="0068224B" w:rsidP="004264F3">
      <w:pPr>
        <w:spacing w:after="0" w:line="240" w:lineRule="auto"/>
        <w:rPr>
          <w:rFonts w:cs="Times New Roman"/>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8"/>
        <w:gridCol w:w="4274"/>
      </w:tblGrid>
      <w:tr w:rsidR="00F04D5E" w:rsidRPr="0068224B" w:rsidTr="0068224B">
        <w:tc>
          <w:tcPr>
            <w:tcW w:w="4968" w:type="dxa"/>
          </w:tcPr>
          <w:p w:rsidR="00F04D5E" w:rsidRPr="0068224B" w:rsidRDefault="00F04D5E" w:rsidP="004264F3">
            <w:pPr>
              <w:jc w:val="both"/>
              <w:rPr>
                <w:rFonts w:cs="Times New Roman"/>
                <w:b/>
                <w:bCs/>
                <w:szCs w:val="24"/>
              </w:rPr>
            </w:pPr>
            <w:r w:rsidRPr="0068224B">
              <w:rPr>
                <w:rFonts w:cs="Times New Roman"/>
                <w:b/>
                <w:bCs/>
                <w:szCs w:val="24"/>
              </w:rPr>
              <w:t>Abstract</w:t>
            </w:r>
          </w:p>
          <w:p w:rsidR="00F04D5E" w:rsidRPr="0068224B" w:rsidRDefault="00F04D5E" w:rsidP="004264F3">
            <w:pPr>
              <w:jc w:val="both"/>
              <w:rPr>
                <w:rFonts w:cs="Times New Roman"/>
                <w:szCs w:val="24"/>
              </w:rPr>
            </w:pPr>
            <w:r w:rsidRPr="0068224B">
              <w:rPr>
                <w:rFonts w:cs="Times New Roman"/>
                <w:szCs w:val="24"/>
              </w:rPr>
              <w:tab/>
              <w:t>Exploring the Path of Sustainable Development Using Renewable Energy" represents a comprehensive analysis of the global energy landscape, starting with a historical overview of energy production and the current state of energy consumption. The limitations and drawbacks of conventional energy sources are explored, underscoring the urgency of transitioning to sustainable alternatives. The chapter delves into various types of renewable energy, such as wind, solar, biomass, hydropower, geothermal, and microbial energy, and highlights their importance in mitigating environmental impacts and enhancing energy security. The chapter also explores futuristic trends in energy production, including breakthroughs in energy storage, grid modernization, and smart technologies that drive efficiency and decentralization. However, these advancements are accompanied by challenges such as scalability, intermittency, and infrastructural requirements, which are comprehensively addressed. Solutions to these challenges, such as policy incentives, research and development initiatives, and international collaborations, are presented to promote sustainable energy transitions. The prominence of sustainable energy in shaping economies, fostering job creation, and driving technological innovation is emphasized, as well as the political influence in the development of sustainable energy through policy frameworks and regulatory support. Lastly, the chapter examines current plans and actions taken by governments and organizations worldwide to drive sustainable energy development and underscores the importance of coordinated efforts to achieve a greener and more sustainable future.</w:t>
            </w:r>
          </w:p>
          <w:p w:rsidR="00F04D5E" w:rsidRPr="0068224B" w:rsidRDefault="00F04D5E" w:rsidP="004264F3">
            <w:pPr>
              <w:jc w:val="both"/>
              <w:rPr>
                <w:rFonts w:cs="Times New Roman"/>
                <w:szCs w:val="24"/>
              </w:rPr>
            </w:pPr>
          </w:p>
          <w:p w:rsidR="00F04D5E" w:rsidRPr="0068224B" w:rsidRDefault="00F04D5E" w:rsidP="004264F3">
            <w:pPr>
              <w:rPr>
                <w:rFonts w:cs="Times New Roman"/>
                <w:szCs w:val="24"/>
              </w:rPr>
            </w:pPr>
            <w:r w:rsidRPr="0068224B">
              <w:rPr>
                <w:rFonts w:cs="Times New Roman"/>
                <w:b/>
                <w:bCs/>
                <w:szCs w:val="24"/>
              </w:rPr>
              <w:t xml:space="preserve">Keywords: </w:t>
            </w:r>
            <w:r w:rsidRPr="0068224B">
              <w:rPr>
                <w:rFonts w:cs="Times New Roman"/>
                <w:szCs w:val="24"/>
              </w:rPr>
              <w:t>Renewable energy; Challenges; Futuristic ideas; Innovative technologies; Economic effects; Sustainable development.</w:t>
            </w:r>
          </w:p>
        </w:tc>
        <w:tc>
          <w:tcPr>
            <w:tcW w:w="4274" w:type="dxa"/>
          </w:tcPr>
          <w:p w:rsidR="00F04D5E" w:rsidRPr="0068224B" w:rsidRDefault="00A91E29" w:rsidP="004264F3">
            <w:pPr>
              <w:rPr>
                <w:rFonts w:cs="Times New Roman"/>
                <w:b/>
                <w:szCs w:val="24"/>
              </w:rPr>
            </w:pPr>
            <w:r w:rsidRPr="0068224B">
              <w:rPr>
                <w:rFonts w:cs="Times New Roman"/>
                <w:b/>
                <w:szCs w:val="24"/>
              </w:rPr>
              <w:t>Authors</w:t>
            </w:r>
          </w:p>
          <w:p w:rsidR="00A91E29" w:rsidRPr="0068224B" w:rsidRDefault="00A91E29" w:rsidP="004264F3">
            <w:pPr>
              <w:rPr>
                <w:rFonts w:cs="Times New Roman"/>
                <w:szCs w:val="24"/>
              </w:rPr>
            </w:pPr>
          </w:p>
          <w:p w:rsidR="00A91E29" w:rsidRPr="0068224B" w:rsidRDefault="00A91E29" w:rsidP="004264F3">
            <w:pPr>
              <w:jc w:val="both"/>
              <w:rPr>
                <w:rFonts w:cs="Times New Roman"/>
                <w:b/>
                <w:szCs w:val="24"/>
              </w:rPr>
            </w:pPr>
            <w:r w:rsidRPr="0068224B">
              <w:rPr>
                <w:rFonts w:cs="Times New Roman"/>
                <w:b/>
                <w:szCs w:val="24"/>
              </w:rPr>
              <w:t>Kumaresan TN</w:t>
            </w:r>
          </w:p>
          <w:p w:rsidR="00A91E29" w:rsidRPr="0068224B" w:rsidRDefault="00A91E29" w:rsidP="004264F3">
            <w:pPr>
              <w:jc w:val="both"/>
              <w:rPr>
                <w:rFonts w:cs="Times New Roman"/>
                <w:szCs w:val="24"/>
              </w:rPr>
            </w:pPr>
            <w:r w:rsidRPr="0068224B">
              <w:rPr>
                <w:rFonts w:cs="Times New Roman"/>
                <w:szCs w:val="24"/>
              </w:rPr>
              <w:t>Department of Microbiology</w:t>
            </w:r>
          </w:p>
          <w:p w:rsidR="00A91E29" w:rsidRPr="0068224B" w:rsidRDefault="00A91E29" w:rsidP="004264F3">
            <w:pPr>
              <w:jc w:val="both"/>
              <w:rPr>
                <w:rFonts w:cs="Times New Roman"/>
                <w:szCs w:val="24"/>
              </w:rPr>
            </w:pPr>
            <w:r w:rsidRPr="0068224B">
              <w:rPr>
                <w:rFonts w:cs="Times New Roman"/>
                <w:szCs w:val="24"/>
              </w:rPr>
              <w:t xml:space="preserve">Pondicherry University </w:t>
            </w:r>
          </w:p>
          <w:p w:rsidR="00A91E29" w:rsidRPr="0068224B" w:rsidRDefault="00A91E29" w:rsidP="004264F3">
            <w:pPr>
              <w:jc w:val="both"/>
              <w:rPr>
                <w:rFonts w:cs="Times New Roman"/>
                <w:szCs w:val="24"/>
              </w:rPr>
            </w:pPr>
            <w:r w:rsidRPr="0068224B">
              <w:rPr>
                <w:rFonts w:cs="Times New Roman"/>
                <w:szCs w:val="24"/>
              </w:rPr>
              <w:t>Puducherry, India.</w:t>
            </w:r>
          </w:p>
          <w:p w:rsidR="00A91E29" w:rsidRPr="0068224B" w:rsidRDefault="00A91E29" w:rsidP="004264F3">
            <w:pPr>
              <w:jc w:val="both"/>
              <w:rPr>
                <w:rFonts w:cs="Times New Roman"/>
                <w:szCs w:val="24"/>
              </w:rPr>
            </w:pPr>
          </w:p>
          <w:p w:rsidR="00A91E29" w:rsidRPr="0068224B" w:rsidRDefault="00A91E29" w:rsidP="004264F3">
            <w:pPr>
              <w:jc w:val="both"/>
              <w:rPr>
                <w:rFonts w:cs="Times New Roman"/>
                <w:b/>
                <w:szCs w:val="24"/>
              </w:rPr>
            </w:pPr>
            <w:r w:rsidRPr="0068224B">
              <w:rPr>
                <w:rFonts w:cs="Times New Roman"/>
                <w:b/>
                <w:szCs w:val="24"/>
              </w:rPr>
              <w:t xml:space="preserve">Prathiviraj R </w:t>
            </w:r>
          </w:p>
          <w:p w:rsidR="00A91E29" w:rsidRPr="0068224B" w:rsidRDefault="00A91E29" w:rsidP="004264F3">
            <w:pPr>
              <w:jc w:val="both"/>
              <w:rPr>
                <w:rFonts w:cs="Times New Roman"/>
                <w:szCs w:val="24"/>
              </w:rPr>
            </w:pPr>
            <w:r w:rsidRPr="0068224B">
              <w:rPr>
                <w:rFonts w:cs="Times New Roman"/>
                <w:szCs w:val="24"/>
              </w:rPr>
              <w:t>Department of Microbiology</w:t>
            </w:r>
          </w:p>
          <w:p w:rsidR="00A91E29" w:rsidRPr="0068224B" w:rsidRDefault="00A91E29" w:rsidP="004264F3">
            <w:pPr>
              <w:jc w:val="both"/>
              <w:rPr>
                <w:rFonts w:cs="Times New Roman"/>
                <w:szCs w:val="24"/>
              </w:rPr>
            </w:pPr>
            <w:r w:rsidRPr="0068224B">
              <w:rPr>
                <w:rFonts w:cs="Times New Roman"/>
                <w:szCs w:val="24"/>
              </w:rPr>
              <w:t xml:space="preserve">Pondicherry University </w:t>
            </w:r>
          </w:p>
          <w:p w:rsidR="00A91E29" w:rsidRPr="0068224B" w:rsidRDefault="00A91E29" w:rsidP="004264F3">
            <w:pPr>
              <w:jc w:val="both"/>
              <w:rPr>
                <w:rFonts w:cs="Times New Roman"/>
                <w:szCs w:val="24"/>
              </w:rPr>
            </w:pPr>
            <w:r w:rsidRPr="0068224B">
              <w:rPr>
                <w:rFonts w:cs="Times New Roman"/>
                <w:szCs w:val="24"/>
              </w:rPr>
              <w:t>Puducherry, India.</w:t>
            </w:r>
          </w:p>
          <w:p w:rsidR="00A91E29" w:rsidRPr="0068224B" w:rsidRDefault="00A91E29" w:rsidP="004264F3">
            <w:pPr>
              <w:jc w:val="both"/>
              <w:rPr>
                <w:rFonts w:cs="Times New Roman"/>
                <w:szCs w:val="24"/>
              </w:rPr>
            </w:pPr>
          </w:p>
          <w:p w:rsidR="00A91E29" w:rsidRPr="0068224B" w:rsidRDefault="00A91E29" w:rsidP="004264F3">
            <w:pPr>
              <w:jc w:val="both"/>
              <w:rPr>
                <w:rFonts w:cs="Times New Roman"/>
                <w:b/>
                <w:szCs w:val="24"/>
              </w:rPr>
            </w:pPr>
            <w:r w:rsidRPr="0068224B">
              <w:rPr>
                <w:rFonts w:cs="Times New Roman"/>
                <w:b/>
                <w:szCs w:val="24"/>
              </w:rPr>
              <w:t xml:space="preserve">Senthilraja P </w:t>
            </w:r>
          </w:p>
          <w:p w:rsidR="00A91E29" w:rsidRPr="0068224B" w:rsidRDefault="00A91E29" w:rsidP="004264F3">
            <w:pPr>
              <w:jc w:val="both"/>
              <w:rPr>
                <w:rFonts w:cs="Times New Roman"/>
                <w:szCs w:val="24"/>
              </w:rPr>
            </w:pPr>
            <w:r w:rsidRPr="0068224B">
              <w:rPr>
                <w:rFonts w:cs="Times New Roman"/>
                <w:szCs w:val="24"/>
              </w:rPr>
              <w:t>Department of Bioinformatics</w:t>
            </w:r>
          </w:p>
          <w:p w:rsidR="00A91E29" w:rsidRPr="0068224B" w:rsidRDefault="00A91E29" w:rsidP="004264F3">
            <w:pPr>
              <w:jc w:val="both"/>
              <w:rPr>
                <w:rFonts w:cs="Times New Roman"/>
                <w:szCs w:val="24"/>
              </w:rPr>
            </w:pPr>
            <w:r w:rsidRPr="0068224B">
              <w:rPr>
                <w:rFonts w:cs="Times New Roman"/>
                <w:szCs w:val="24"/>
              </w:rPr>
              <w:t>Bharathidasan University</w:t>
            </w:r>
          </w:p>
          <w:p w:rsidR="00A91E29" w:rsidRPr="0068224B" w:rsidRDefault="00A91E29" w:rsidP="004264F3">
            <w:pPr>
              <w:jc w:val="both"/>
              <w:rPr>
                <w:rFonts w:cs="Times New Roman"/>
                <w:szCs w:val="24"/>
              </w:rPr>
            </w:pPr>
            <w:r w:rsidRPr="0068224B">
              <w:rPr>
                <w:rFonts w:cs="Times New Roman"/>
                <w:szCs w:val="24"/>
              </w:rPr>
              <w:t>Tiruchirappalli, Tamil Nadu, India.</w:t>
            </w:r>
          </w:p>
          <w:p w:rsidR="00A91E29" w:rsidRPr="0068224B" w:rsidRDefault="00A91E29" w:rsidP="004264F3">
            <w:pPr>
              <w:jc w:val="both"/>
              <w:rPr>
                <w:rFonts w:cs="Times New Roman"/>
                <w:szCs w:val="24"/>
              </w:rPr>
            </w:pPr>
          </w:p>
          <w:p w:rsidR="00A91E29" w:rsidRPr="0068224B" w:rsidRDefault="00A91E29" w:rsidP="004264F3">
            <w:pPr>
              <w:jc w:val="both"/>
              <w:rPr>
                <w:rFonts w:cs="Times New Roman"/>
                <w:b/>
                <w:szCs w:val="24"/>
              </w:rPr>
            </w:pPr>
            <w:r w:rsidRPr="0068224B">
              <w:rPr>
                <w:rFonts w:cs="Times New Roman"/>
                <w:b/>
                <w:szCs w:val="24"/>
              </w:rPr>
              <w:t>Seghal Kiran G</w:t>
            </w:r>
          </w:p>
          <w:p w:rsidR="00A91E29" w:rsidRPr="0068224B" w:rsidRDefault="00A91E29" w:rsidP="004264F3">
            <w:pPr>
              <w:rPr>
                <w:rFonts w:cs="Times New Roman"/>
                <w:szCs w:val="24"/>
              </w:rPr>
            </w:pPr>
            <w:r w:rsidRPr="0068224B">
              <w:rPr>
                <w:rFonts w:cs="Times New Roman"/>
                <w:szCs w:val="24"/>
              </w:rPr>
              <w:t>Department of Food Science and Technology</w:t>
            </w:r>
          </w:p>
          <w:p w:rsidR="00A91E29" w:rsidRPr="0068224B" w:rsidRDefault="00A91E29" w:rsidP="004264F3">
            <w:pPr>
              <w:jc w:val="both"/>
              <w:rPr>
                <w:rFonts w:cs="Times New Roman"/>
                <w:szCs w:val="24"/>
              </w:rPr>
            </w:pPr>
            <w:r w:rsidRPr="0068224B">
              <w:rPr>
                <w:rFonts w:cs="Times New Roman"/>
                <w:szCs w:val="24"/>
              </w:rPr>
              <w:t>Pondicherry University</w:t>
            </w:r>
          </w:p>
          <w:p w:rsidR="00A91E29" w:rsidRPr="0068224B" w:rsidRDefault="00A91E29" w:rsidP="004264F3">
            <w:pPr>
              <w:jc w:val="both"/>
              <w:rPr>
                <w:rFonts w:cs="Times New Roman"/>
                <w:szCs w:val="24"/>
              </w:rPr>
            </w:pPr>
            <w:r w:rsidRPr="0068224B">
              <w:rPr>
                <w:rFonts w:cs="Times New Roman"/>
                <w:szCs w:val="24"/>
              </w:rPr>
              <w:t>Puducherry, India.</w:t>
            </w:r>
          </w:p>
          <w:p w:rsidR="00A91E29" w:rsidRPr="0068224B" w:rsidRDefault="00A91E29" w:rsidP="004264F3">
            <w:pPr>
              <w:jc w:val="both"/>
              <w:rPr>
                <w:rFonts w:cs="Times New Roman"/>
                <w:b/>
                <w:bCs/>
                <w:szCs w:val="24"/>
              </w:rPr>
            </w:pPr>
          </w:p>
          <w:p w:rsidR="00A91E29" w:rsidRPr="0068224B" w:rsidRDefault="00A91E29" w:rsidP="004264F3">
            <w:pPr>
              <w:jc w:val="both"/>
              <w:rPr>
                <w:rFonts w:cs="Times New Roman"/>
                <w:b/>
                <w:szCs w:val="24"/>
                <w:vertAlign w:val="superscript"/>
              </w:rPr>
            </w:pPr>
            <w:r w:rsidRPr="0068224B">
              <w:rPr>
                <w:rFonts w:cs="Times New Roman"/>
                <w:b/>
                <w:szCs w:val="24"/>
              </w:rPr>
              <w:t>Joseph Selvin</w:t>
            </w:r>
          </w:p>
          <w:p w:rsidR="00A91E29" w:rsidRPr="0068224B" w:rsidRDefault="00A91E29" w:rsidP="004264F3">
            <w:pPr>
              <w:jc w:val="both"/>
              <w:rPr>
                <w:rFonts w:cs="Times New Roman"/>
                <w:szCs w:val="24"/>
              </w:rPr>
            </w:pPr>
            <w:r w:rsidRPr="0068224B">
              <w:rPr>
                <w:rFonts w:cs="Times New Roman"/>
                <w:szCs w:val="24"/>
              </w:rPr>
              <w:t>Department of Microbiology</w:t>
            </w:r>
          </w:p>
          <w:p w:rsidR="00A91E29" w:rsidRPr="0068224B" w:rsidRDefault="00A91E29" w:rsidP="004264F3">
            <w:pPr>
              <w:jc w:val="both"/>
              <w:rPr>
                <w:rFonts w:cs="Times New Roman"/>
                <w:szCs w:val="24"/>
              </w:rPr>
            </w:pPr>
            <w:r w:rsidRPr="0068224B">
              <w:rPr>
                <w:rFonts w:cs="Times New Roman"/>
                <w:szCs w:val="24"/>
              </w:rPr>
              <w:t xml:space="preserve">Pondicherry University </w:t>
            </w:r>
          </w:p>
          <w:p w:rsidR="00A91E29" w:rsidRPr="0068224B" w:rsidRDefault="00A91E29" w:rsidP="004264F3">
            <w:pPr>
              <w:jc w:val="both"/>
              <w:rPr>
                <w:rFonts w:cs="Times New Roman"/>
                <w:szCs w:val="24"/>
              </w:rPr>
            </w:pPr>
            <w:r w:rsidRPr="0068224B">
              <w:rPr>
                <w:rFonts w:cs="Times New Roman"/>
                <w:szCs w:val="24"/>
              </w:rPr>
              <w:t>Puducherry, India.</w:t>
            </w:r>
          </w:p>
          <w:p w:rsidR="00A91E29" w:rsidRPr="0068224B" w:rsidRDefault="00A91E29" w:rsidP="004264F3">
            <w:pPr>
              <w:jc w:val="both"/>
              <w:rPr>
                <w:rFonts w:cs="Times New Roman"/>
                <w:szCs w:val="24"/>
              </w:rPr>
            </w:pPr>
            <w:r w:rsidRPr="0068224B">
              <w:rPr>
                <w:rFonts w:cs="Times New Roman"/>
                <w:szCs w:val="24"/>
              </w:rPr>
              <w:t>josephselvinss@gmail.com</w:t>
            </w:r>
          </w:p>
          <w:p w:rsidR="00A91E29" w:rsidRPr="0068224B" w:rsidRDefault="00A91E29" w:rsidP="004264F3">
            <w:pPr>
              <w:jc w:val="both"/>
              <w:rPr>
                <w:rFonts w:cs="Times New Roman"/>
                <w:szCs w:val="24"/>
              </w:rPr>
            </w:pPr>
          </w:p>
          <w:p w:rsidR="00A91E29" w:rsidRPr="0068224B" w:rsidRDefault="00A91E29" w:rsidP="004264F3">
            <w:pPr>
              <w:rPr>
                <w:rFonts w:cs="Times New Roman"/>
                <w:szCs w:val="24"/>
              </w:rPr>
            </w:pPr>
          </w:p>
        </w:tc>
      </w:tr>
    </w:tbl>
    <w:p w:rsidR="00C83739" w:rsidRDefault="00C83739" w:rsidP="004264F3">
      <w:pPr>
        <w:spacing w:after="0" w:line="240" w:lineRule="auto"/>
        <w:jc w:val="both"/>
        <w:rPr>
          <w:rFonts w:cs="Times New Roman"/>
          <w:b/>
          <w:szCs w:val="24"/>
        </w:rPr>
      </w:pPr>
    </w:p>
    <w:p w:rsidR="0087529C" w:rsidRPr="0068224B" w:rsidRDefault="00153123" w:rsidP="004264F3">
      <w:pPr>
        <w:spacing w:after="0" w:line="240" w:lineRule="auto"/>
        <w:jc w:val="both"/>
        <w:rPr>
          <w:rFonts w:cs="Times New Roman"/>
          <w:b/>
          <w:szCs w:val="24"/>
        </w:rPr>
      </w:pPr>
      <w:r w:rsidRPr="0068224B">
        <w:rPr>
          <w:rFonts w:cs="Times New Roman"/>
          <w:b/>
          <w:szCs w:val="24"/>
        </w:rPr>
        <w:lastRenderedPageBreak/>
        <w:t>ABBREVIATIONS</w:t>
      </w:r>
    </w:p>
    <w:p w:rsidR="00153123" w:rsidRPr="0068224B" w:rsidRDefault="00153123" w:rsidP="004264F3">
      <w:pPr>
        <w:spacing w:after="0" w:line="240" w:lineRule="auto"/>
        <w:jc w:val="both"/>
        <w:rPr>
          <w:rFonts w:cs="Times New Roman"/>
          <w:b/>
          <w:szCs w:val="24"/>
        </w:rPr>
      </w:pPr>
    </w:p>
    <w:p w:rsidR="0087529C" w:rsidRPr="0068224B" w:rsidRDefault="0087529C" w:rsidP="004264F3">
      <w:pPr>
        <w:spacing w:after="0" w:line="240" w:lineRule="auto"/>
        <w:jc w:val="both"/>
        <w:rPr>
          <w:rFonts w:cs="Times New Roman"/>
          <w:szCs w:val="24"/>
        </w:rPr>
      </w:pPr>
      <w:r w:rsidRPr="0068224B">
        <w:rPr>
          <w:rFonts w:cs="Times New Roman"/>
          <w:b/>
          <w:bCs/>
          <w:szCs w:val="24"/>
        </w:rPr>
        <w:t>AC</w:t>
      </w:r>
      <w:r w:rsidRPr="0068224B">
        <w:rPr>
          <w:rFonts w:cs="Times New Roman"/>
          <w:szCs w:val="24"/>
        </w:rPr>
        <w:t xml:space="preserve"> – Alternating Current</w:t>
      </w:r>
    </w:p>
    <w:p w:rsidR="0087529C" w:rsidRPr="0068224B" w:rsidRDefault="0087529C" w:rsidP="004264F3">
      <w:pPr>
        <w:spacing w:after="0" w:line="240" w:lineRule="auto"/>
        <w:jc w:val="both"/>
        <w:rPr>
          <w:rFonts w:cs="Times New Roman"/>
          <w:szCs w:val="24"/>
        </w:rPr>
      </w:pPr>
      <w:r w:rsidRPr="0068224B">
        <w:rPr>
          <w:rFonts w:cs="Times New Roman"/>
          <w:b/>
          <w:bCs/>
          <w:szCs w:val="24"/>
        </w:rPr>
        <w:t>LED</w:t>
      </w:r>
      <w:r w:rsidRPr="0068224B">
        <w:rPr>
          <w:rFonts w:cs="Times New Roman"/>
          <w:szCs w:val="24"/>
        </w:rPr>
        <w:t xml:space="preserve"> – Light Emitting Diode</w:t>
      </w:r>
    </w:p>
    <w:p w:rsidR="0087529C" w:rsidRPr="0068224B" w:rsidRDefault="0087529C" w:rsidP="004264F3">
      <w:pPr>
        <w:spacing w:after="0" w:line="240" w:lineRule="auto"/>
        <w:jc w:val="both"/>
        <w:rPr>
          <w:rFonts w:cs="Times New Roman"/>
          <w:szCs w:val="24"/>
        </w:rPr>
      </w:pPr>
      <w:r w:rsidRPr="0068224B">
        <w:rPr>
          <w:rFonts w:cs="Times New Roman"/>
          <w:b/>
          <w:bCs/>
          <w:szCs w:val="24"/>
        </w:rPr>
        <w:t>EV</w:t>
      </w:r>
      <w:r w:rsidRPr="0068224B">
        <w:rPr>
          <w:rFonts w:cs="Times New Roman"/>
          <w:szCs w:val="24"/>
        </w:rPr>
        <w:t xml:space="preserve"> – Electric Vehicle</w:t>
      </w:r>
    </w:p>
    <w:p w:rsidR="0087529C" w:rsidRPr="0068224B" w:rsidRDefault="0087529C" w:rsidP="004264F3">
      <w:pPr>
        <w:spacing w:after="0" w:line="240" w:lineRule="auto"/>
        <w:jc w:val="both"/>
        <w:rPr>
          <w:rFonts w:cs="Times New Roman"/>
          <w:szCs w:val="24"/>
        </w:rPr>
      </w:pPr>
      <w:r w:rsidRPr="0068224B">
        <w:rPr>
          <w:rFonts w:cs="Times New Roman"/>
          <w:b/>
          <w:bCs/>
          <w:szCs w:val="24"/>
        </w:rPr>
        <w:t>OECD</w:t>
      </w:r>
      <w:r w:rsidR="00C65AB0" w:rsidRPr="0068224B">
        <w:rPr>
          <w:rFonts w:cs="Times New Roman"/>
          <w:szCs w:val="24"/>
        </w:rPr>
        <w:t>–</w:t>
      </w:r>
      <w:r w:rsidRPr="0068224B">
        <w:rPr>
          <w:rFonts w:cs="Times New Roman"/>
          <w:szCs w:val="24"/>
        </w:rPr>
        <w:t xml:space="preserve"> The Organization for Economic Cooperation and Development</w:t>
      </w:r>
    </w:p>
    <w:p w:rsidR="0087529C" w:rsidRPr="0068224B" w:rsidRDefault="0087529C" w:rsidP="004264F3">
      <w:pPr>
        <w:spacing w:after="0" w:line="240" w:lineRule="auto"/>
        <w:jc w:val="both"/>
        <w:rPr>
          <w:rFonts w:cs="Times New Roman"/>
          <w:szCs w:val="24"/>
        </w:rPr>
      </w:pPr>
      <w:r w:rsidRPr="0068224B">
        <w:rPr>
          <w:rFonts w:cs="Times New Roman"/>
          <w:b/>
          <w:bCs/>
          <w:szCs w:val="24"/>
        </w:rPr>
        <w:t>OPEC</w:t>
      </w:r>
      <w:r w:rsidRPr="0068224B">
        <w:rPr>
          <w:rFonts w:cs="Times New Roman"/>
          <w:szCs w:val="24"/>
        </w:rPr>
        <w:t xml:space="preserve"> – Organization of the Petroleum Exporting Countries</w:t>
      </w:r>
    </w:p>
    <w:p w:rsidR="0087529C" w:rsidRPr="0068224B" w:rsidRDefault="0087529C" w:rsidP="004264F3">
      <w:pPr>
        <w:spacing w:after="0" w:line="240" w:lineRule="auto"/>
        <w:jc w:val="both"/>
        <w:rPr>
          <w:rFonts w:cs="Times New Roman"/>
          <w:szCs w:val="24"/>
        </w:rPr>
      </w:pPr>
      <w:r w:rsidRPr="0068224B">
        <w:rPr>
          <w:rFonts w:cs="Times New Roman"/>
          <w:b/>
          <w:bCs/>
          <w:szCs w:val="24"/>
        </w:rPr>
        <w:t>LNG</w:t>
      </w:r>
      <w:r w:rsidRPr="0068224B">
        <w:rPr>
          <w:rFonts w:cs="Times New Roman"/>
          <w:szCs w:val="24"/>
        </w:rPr>
        <w:t xml:space="preserve"> - Liquefied Natural Gas</w:t>
      </w:r>
    </w:p>
    <w:p w:rsidR="0087529C" w:rsidRPr="0068224B" w:rsidRDefault="0087529C" w:rsidP="004264F3">
      <w:pPr>
        <w:spacing w:after="0" w:line="240" w:lineRule="auto"/>
        <w:jc w:val="both"/>
        <w:rPr>
          <w:rFonts w:cs="Times New Roman"/>
          <w:szCs w:val="24"/>
        </w:rPr>
      </w:pPr>
      <w:r w:rsidRPr="0068224B">
        <w:rPr>
          <w:rFonts w:cs="Times New Roman"/>
          <w:b/>
          <w:bCs/>
          <w:szCs w:val="24"/>
        </w:rPr>
        <w:t>GW</w:t>
      </w:r>
      <w:r w:rsidRPr="0068224B">
        <w:rPr>
          <w:rFonts w:cs="Times New Roman"/>
          <w:szCs w:val="24"/>
        </w:rPr>
        <w:t xml:space="preserve"> – Giga Watt</w:t>
      </w:r>
    </w:p>
    <w:p w:rsidR="0087529C" w:rsidRPr="0068224B" w:rsidRDefault="0087529C" w:rsidP="004264F3">
      <w:pPr>
        <w:spacing w:after="0" w:line="240" w:lineRule="auto"/>
        <w:jc w:val="both"/>
        <w:rPr>
          <w:rFonts w:cs="Times New Roman"/>
          <w:szCs w:val="24"/>
        </w:rPr>
      </w:pPr>
      <w:r w:rsidRPr="0068224B">
        <w:rPr>
          <w:rFonts w:cs="Times New Roman"/>
          <w:b/>
          <w:bCs/>
          <w:szCs w:val="24"/>
        </w:rPr>
        <w:t>MW</w:t>
      </w:r>
      <w:r w:rsidRPr="0068224B">
        <w:rPr>
          <w:rFonts w:cs="Times New Roman"/>
          <w:szCs w:val="24"/>
        </w:rPr>
        <w:t xml:space="preserve"> – Mega Watt</w:t>
      </w:r>
    </w:p>
    <w:p w:rsidR="0087529C" w:rsidRPr="0068224B" w:rsidRDefault="0087529C" w:rsidP="004264F3">
      <w:pPr>
        <w:spacing w:after="0" w:line="240" w:lineRule="auto"/>
        <w:jc w:val="both"/>
        <w:rPr>
          <w:rFonts w:cs="Times New Roman"/>
          <w:noProof/>
          <w:szCs w:val="24"/>
        </w:rPr>
      </w:pPr>
      <w:r w:rsidRPr="0068224B">
        <w:rPr>
          <w:rFonts w:cs="Times New Roman"/>
          <w:b/>
          <w:bCs/>
          <w:szCs w:val="24"/>
        </w:rPr>
        <w:t>EIA</w:t>
      </w:r>
      <w:r w:rsidR="00C65AB0" w:rsidRPr="0068224B">
        <w:rPr>
          <w:rFonts w:cs="Times New Roman"/>
          <w:szCs w:val="24"/>
        </w:rPr>
        <w:t>–</w:t>
      </w:r>
      <w:r w:rsidRPr="0068224B">
        <w:rPr>
          <w:rFonts w:cs="Times New Roman"/>
          <w:noProof/>
          <w:szCs w:val="24"/>
        </w:rPr>
        <w:t>Energy Information Administration</w:t>
      </w:r>
    </w:p>
    <w:p w:rsidR="0087529C" w:rsidRPr="0068224B" w:rsidRDefault="0087529C" w:rsidP="004264F3">
      <w:pPr>
        <w:spacing w:after="0" w:line="240" w:lineRule="auto"/>
        <w:jc w:val="both"/>
        <w:rPr>
          <w:rFonts w:cs="Times New Roman"/>
          <w:noProof/>
          <w:szCs w:val="24"/>
        </w:rPr>
      </w:pPr>
      <w:r w:rsidRPr="0068224B">
        <w:rPr>
          <w:rFonts w:cs="Times New Roman"/>
          <w:b/>
          <w:bCs/>
          <w:noProof/>
          <w:szCs w:val="24"/>
        </w:rPr>
        <w:t>IAEA</w:t>
      </w:r>
      <w:r w:rsidR="00C65AB0" w:rsidRPr="0068224B">
        <w:rPr>
          <w:rFonts w:cs="Times New Roman"/>
          <w:szCs w:val="24"/>
        </w:rPr>
        <w:t>–</w:t>
      </w:r>
      <w:r w:rsidRPr="0068224B">
        <w:rPr>
          <w:rFonts w:cs="Times New Roman"/>
          <w:noProof/>
          <w:szCs w:val="24"/>
        </w:rPr>
        <w:t xml:space="preserve"> International Atomic Energy Agency</w:t>
      </w:r>
    </w:p>
    <w:p w:rsidR="0087529C" w:rsidRPr="0068224B" w:rsidRDefault="0087529C" w:rsidP="004264F3">
      <w:pPr>
        <w:spacing w:after="0" w:line="240" w:lineRule="auto"/>
        <w:jc w:val="both"/>
        <w:rPr>
          <w:rFonts w:cs="Times New Roman"/>
          <w:szCs w:val="24"/>
        </w:rPr>
      </w:pPr>
      <w:r w:rsidRPr="0068224B">
        <w:rPr>
          <w:rFonts w:cs="Times New Roman"/>
          <w:b/>
          <w:bCs/>
          <w:szCs w:val="24"/>
        </w:rPr>
        <w:t>IPCC</w:t>
      </w:r>
      <w:r w:rsidR="00C65AB0" w:rsidRPr="0068224B">
        <w:rPr>
          <w:rFonts w:cs="Times New Roman"/>
          <w:szCs w:val="24"/>
        </w:rPr>
        <w:t>–</w:t>
      </w:r>
      <w:r w:rsidRPr="0068224B">
        <w:rPr>
          <w:rFonts w:cs="Times New Roman"/>
          <w:szCs w:val="24"/>
        </w:rPr>
        <w:t xml:space="preserve"> Intergovernmental Panel on Climate Change</w:t>
      </w:r>
    </w:p>
    <w:p w:rsidR="0087529C" w:rsidRPr="0068224B" w:rsidRDefault="0087529C" w:rsidP="004264F3">
      <w:pPr>
        <w:spacing w:after="0" w:line="240" w:lineRule="auto"/>
        <w:jc w:val="both"/>
        <w:rPr>
          <w:rFonts w:cs="Times New Roman"/>
          <w:szCs w:val="24"/>
        </w:rPr>
      </w:pPr>
      <w:r w:rsidRPr="0068224B">
        <w:rPr>
          <w:rFonts w:cs="Times New Roman"/>
          <w:b/>
          <w:bCs/>
          <w:szCs w:val="24"/>
        </w:rPr>
        <w:t>WHO</w:t>
      </w:r>
      <w:r w:rsidR="00C65AB0" w:rsidRPr="0068224B">
        <w:rPr>
          <w:rFonts w:cs="Times New Roman"/>
          <w:szCs w:val="24"/>
        </w:rPr>
        <w:t>–</w:t>
      </w:r>
      <w:r w:rsidRPr="0068224B">
        <w:rPr>
          <w:rFonts w:cs="Times New Roman"/>
          <w:szCs w:val="24"/>
        </w:rPr>
        <w:t xml:space="preserve"> World Health Organization</w:t>
      </w:r>
    </w:p>
    <w:p w:rsidR="0087529C" w:rsidRPr="0068224B" w:rsidRDefault="0087529C" w:rsidP="004264F3">
      <w:pPr>
        <w:spacing w:after="0" w:line="240" w:lineRule="auto"/>
        <w:jc w:val="both"/>
        <w:rPr>
          <w:rFonts w:cs="Times New Roman"/>
          <w:szCs w:val="24"/>
        </w:rPr>
      </w:pPr>
      <w:r w:rsidRPr="0068224B">
        <w:rPr>
          <w:rFonts w:cs="Times New Roman"/>
          <w:b/>
          <w:bCs/>
          <w:szCs w:val="24"/>
        </w:rPr>
        <w:t>ppm</w:t>
      </w:r>
      <w:r w:rsidR="00C65AB0" w:rsidRPr="0068224B">
        <w:rPr>
          <w:rFonts w:cs="Times New Roman"/>
          <w:szCs w:val="24"/>
        </w:rPr>
        <w:t>–</w:t>
      </w:r>
      <w:r w:rsidRPr="0068224B">
        <w:rPr>
          <w:rFonts w:cs="Times New Roman"/>
          <w:szCs w:val="24"/>
        </w:rPr>
        <w:t xml:space="preserve"> parts per million</w:t>
      </w:r>
    </w:p>
    <w:p w:rsidR="0087529C" w:rsidRPr="0068224B" w:rsidRDefault="0087529C" w:rsidP="004264F3">
      <w:pPr>
        <w:spacing w:after="0" w:line="240" w:lineRule="auto"/>
        <w:jc w:val="both"/>
        <w:rPr>
          <w:rFonts w:cs="Times New Roman"/>
          <w:szCs w:val="24"/>
        </w:rPr>
      </w:pPr>
      <w:r w:rsidRPr="0068224B">
        <w:rPr>
          <w:rFonts w:cs="Times New Roman"/>
          <w:b/>
          <w:bCs/>
          <w:szCs w:val="24"/>
        </w:rPr>
        <w:t>PV</w:t>
      </w:r>
      <w:r w:rsidRPr="0068224B">
        <w:rPr>
          <w:rFonts w:cs="Times New Roman"/>
          <w:szCs w:val="24"/>
        </w:rPr>
        <w:t xml:space="preserve"> – Photo Voltaic</w:t>
      </w:r>
    </w:p>
    <w:p w:rsidR="0087529C" w:rsidRPr="0068224B" w:rsidRDefault="0087529C" w:rsidP="004264F3">
      <w:pPr>
        <w:spacing w:after="0" w:line="240" w:lineRule="auto"/>
        <w:jc w:val="both"/>
        <w:rPr>
          <w:rFonts w:cs="Times New Roman"/>
          <w:szCs w:val="24"/>
        </w:rPr>
      </w:pPr>
      <w:r w:rsidRPr="0068224B">
        <w:rPr>
          <w:rFonts w:cs="Times New Roman"/>
          <w:b/>
          <w:bCs/>
          <w:szCs w:val="24"/>
        </w:rPr>
        <w:t>CSP</w:t>
      </w:r>
      <w:r w:rsidR="00C65AB0" w:rsidRPr="0068224B">
        <w:rPr>
          <w:rFonts w:cs="Times New Roman"/>
          <w:szCs w:val="24"/>
        </w:rPr>
        <w:t>–</w:t>
      </w:r>
      <w:r w:rsidRPr="0068224B">
        <w:rPr>
          <w:rFonts w:cs="Times New Roman"/>
          <w:szCs w:val="24"/>
        </w:rPr>
        <w:t xml:space="preserve"> Concentrating Solar Power</w:t>
      </w:r>
    </w:p>
    <w:p w:rsidR="0087529C" w:rsidRPr="0068224B" w:rsidRDefault="0087529C" w:rsidP="004264F3">
      <w:pPr>
        <w:spacing w:after="0" w:line="240" w:lineRule="auto"/>
        <w:jc w:val="both"/>
        <w:rPr>
          <w:rFonts w:cs="Times New Roman"/>
          <w:szCs w:val="24"/>
        </w:rPr>
      </w:pPr>
      <w:r w:rsidRPr="0068224B">
        <w:rPr>
          <w:rFonts w:cs="Times New Roman"/>
          <w:b/>
          <w:bCs/>
          <w:szCs w:val="24"/>
        </w:rPr>
        <w:t>IRENA</w:t>
      </w:r>
      <w:r w:rsidR="00C65AB0" w:rsidRPr="0068224B">
        <w:rPr>
          <w:rFonts w:cs="Times New Roman"/>
          <w:szCs w:val="24"/>
        </w:rPr>
        <w:t>–</w:t>
      </w:r>
      <w:r w:rsidRPr="0068224B">
        <w:rPr>
          <w:rFonts w:cs="Times New Roman"/>
          <w:szCs w:val="24"/>
        </w:rPr>
        <w:t xml:space="preserve"> International Renewable Energy Agency</w:t>
      </w:r>
    </w:p>
    <w:p w:rsidR="0087529C" w:rsidRPr="0068224B" w:rsidRDefault="0087529C" w:rsidP="004264F3">
      <w:pPr>
        <w:spacing w:after="0" w:line="240" w:lineRule="auto"/>
        <w:jc w:val="both"/>
        <w:rPr>
          <w:rFonts w:cs="Times New Roman"/>
          <w:szCs w:val="24"/>
        </w:rPr>
      </w:pPr>
      <w:r w:rsidRPr="0068224B">
        <w:rPr>
          <w:rFonts w:cs="Times New Roman"/>
          <w:b/>
          <w:bCs/>
          <w:szCs w:val="24"/>
        </w:rPr>
        <w:t>LCOE</w:t>
      </w:r>
      <w:r w:rsidR="00C65AB0" w:rsidRPr="0068224B">
        <w:rPr>
          <w:rFonts w:cs="Times New Roman"/>
          <w:szCs w:val="24"/>
        </w:rPr>
        <w:t>–</w:t>
      </w:r>
      <w:r w:rsidRPr="0068224B">
        <w:rPr>
          <w:rFonts w:cs="Times New Roman"/>
          <w:szCs w:val="24"/>
        </w:rPr>
        <w:t xml:space="preserve"> Levelized Cost of Electricity</w:t>
      </w:r>
    </w:p>
    <w:p w:rsidR="0087529C" w:rsidRPr="0068224B" w:rsidRDefault="0087529C" w:rsidP="004264F3">
      <w:pPr>
        <w:spacing w:after="0" w:line="240" w:lineRule="auto"/>
        <w:jc w:val="both"/>
        <w:rPr>
          <w:rFonts w:cs="Times New Roman"/>
          <w:szCs w:val="24"/>
        </w:rPr>
      </w:pPr>
      <w:r w:rsidRPr="0068224B">
        <w:rPr>
          <w:rFonts w:cs="Times New Roman"/>
          <w:b/>
          <w:bCs/>
          <w:szCs w:val="24"/>
        </w:rPr>
        <w:t>GWEC</w:t>
      </w:r>
      <w:r w:rsidR="00C65AB0" w:rsidRPr="0068224B">
        <w:rPr>
          <w:rFonts w:cs="Times New Roman"/>
          <w:szCs w:val="24"/>
        </w:rPr>
        <w:t>–</w:t>
      </w:r>
      <w:r w:rsidRPr="0068224B">
        <w:rPr>
          <w:rFonts w:cs="Times New Roman"/>
          <w:szCs w:val="24"/>
        </w:rPr>
        <w:t xml:space="preserve"> Global Wind Energy Council</w:t>
      </w:r>
    </w:p>
    <w:p w:rsidR="0087529C" w:rsidRPr="0068224B" w:rsidRDefault="0087529C" w:rsidP="004264F3">
      <w:pPr>
        <w:spacing w:after="0" w:line="240" w:lineRule="auto"/>
        <w:jc w:val="both"/>
        <w:rPr>
          <w:rFonts w:cs="Times New Roman"/>
          <w:szCs w:val="24"/>
        </w:rPr>
      </w:pPr>
      <w:r w:rsidRPr="0068224B">
        <w:rPr>
          <w:rFonts w:cs="Times New Roman"/>
          <w:b/>
          <w:bCs/>
          <w:szCs w:val="24"/>
        </w:rPr>
        <w:t>EJ</w:t>
      </w:r>
      <w:r w:rsidRPr="0068224B">
        <w:rPr>
          <w:rFonts w:cs="Times New Roman"/>
          <w:szCs w:val="24"/>
        </w:rPr>
        <w:t xml:space="preserve"> – Exa Joules</w:t>
      </w:r>
    </w:p>
    <w:p w:rsidR="0087529C" w:rsidRPr="0068224B" w:rsidRDefault="0087529C" w:rsidP="004264F3">
      <w:pPr>
        <w:spacing w:after="0" w:line="240" w:lineRule="auto"/>
        <w:jc w:val="both"/>
        <w:rPr>
          <w:rFonts w:cs="Times New Roman"/>
          <w:szCs w:val="24"/>
        </w:rPr>
      </w:pPr>
      <w:r w:rsidRPr="0068224B">
        <w:rPr>
          <w:rFonts w:cs="Times New Roman"/>
          <w:b/>
          <w:bCs/>
          <w:szCs w:val="24"/>
        </w:rPr>
        <w:t>IGA</w:t>
      </w:r>
      <w:r w:rsidR="00C65AB0" w:rsidRPr="0068224B">
        <w:rPr>
          <w:rFonts w:cs="Times New Roman"/>
          <w:szCs w:val="24"/>
        </w:rPr>
        <w:t>–</w:t>
      </w:r>
      <w:r w:rsidRPr="0068224B">
        <w:rPr>
          <w:rFonts w:cs="Times New Roman"/>
          <w:szCs w:val="24"/>
        </w:rPr>
        <w:t xml:space="preserve"> International Geothermal Association</w:t>
      </w:r>
    </w:p>
    <w:p w:rsidR="0087529C" w:rsidRPr="0068224B" w:rsidRDefault="0087529C" w:rsidP="004264F3">
      <w:pPr>
        <w:spacing w:after="0" w:line="240" w:lineRule="auto"/>
        <w:jc w:val="both"/>
        <w:rPr>
          <w:rFonts w:cs="Times New Roman"/>
          <w:szCs w:val="24"/>
        </w:rPr>
      </w:pPr>
      <w:r w:rsidRPr="0068224B">
        <w:rPr>
          <w:rFonts w:cs="Times New Roman"/>
          <w:b/>
          <w:bCs/>
          <w:szCs w:val="24"/>
        </w:rPr>
        <w:t>MWth</w:t>
      </w:r>
      <w:r w:rsidR="00C65AB0" w:rsidRPr="0068224B">
        <w:rPr>
          <w:rFonts w:cs="Times New Roman"/>
          <w:szCs w:val="24"/>
        </w:rPr>
        <w:t>–</w:t>
      </w:r>
      <w:r w:rsidRPr="0068224B">
        <w:rPr>
          <w:rFonts w:cs="Times New Roman"/>
          <w:szCs w:val="24"/>
        </w:rPr>
        <w:t xml:space="preserve"> thermal megawatts</w:t>
      </w:r>
    </w:p>
    <w:p w:rsidR="0087529C" w:rsidRPr="0068224B" w:rsidRDefault="0087529C" w:rsidP="004264F3">
      <w:pPr>
        <w:spacing w:after="0" w:line="240" w:lineRule="auto"/>
        <w:jc w:val="both"/>
        <w:rPr>
          <w:rFonts w:cs="Times New Roman"/>
          <w:szCs w:val="24"/>
        </w:rPr>
      </w:pPr>
      <w:r w:rsidRPr="0068224B">
        <w:rPr>
          <w:rFonts w:cs="Times New Roman"/>
          <w:b/>
          <w:bCs/>
          <w:szCs w:val="24"/>
        </w:rPr>
        <w:t>MFC</w:t>
      </w:r>
      <w:r w:rsidR="00C65AB0" w:rsidRPr="0068224B">
        <w:rPr>
          <w:rFonts w:cs="Times New Roman"/>
          <w:szCs w:val="24"/>
        </w:rPr>
        <w:t>–</w:t>
      </w:r>
      <w:r w:rsidRPr="0068224B">
        <w:rPr>
          <w:rFonts w:cs="Times New Roman"/>
          <w:szCs w:val="24"/>
        </w:rPr>
        <w:t xml:space="preserve"> Microbial Fuel Cells</w:t>
      </w:r>
    </w:p>
    <w:p w:rsidR="0087529C" w:rsidRPr="0068224B" w:rsidRDefault="0087529C" w:rsidP="004264F3">
      <w:pPr>
        <w:spacing w:after="0" w:line="240" w:lineRule="auto"/>
        <w:jc w:val="both"/>
        <w:rPr>
          <w:rFonts w:cs="Times New Roman"/>
          <w:szCs w:val="24"/>
        </w:rPr>
      </w:pPr>
      <w:r w:rsidRPr="0068224B">
        <w:rPr>
          <w:rFonts w:cs="Times New Roman"/>
          <w:b/>
          <w:bCs/>
          <w:szCs w:val="24"/>
        </w:rPr>
        <w:t>MEC</w:t>
      </w:r>
      <w:r w:rsidR="00C65AB0" w:rsidRPr="0068224B">
        <w:rPr>
          <w:rFonts w:cs="Times New Roman"/>
          <w:szCs w:val="24"/>
        </w:rPr>
        <w:t>–</w:t>
      </w:r>
      <w:r w:rsidRPr="0068224B">
        <w:rPr>
          <w:rFonts w:cs="Times New Roman"/>
          <w:szCs w:val="24"/>
        </w:rPr>
        <w:t xml:space="preserve"> Microbial Electrolysis Cells</w:t>
      </w:r>
    </w:p>
    <w:p w:rsidR="0087529C" w:rsidRPr="0068224B" w:rsidRDefault="0087529C" w:rsidP="004264F3">
      <w:pPr>
        <w:spacing w:after="0" w:line="240" w:lineRule="auto"/>
        <w:jc w:val="both"/>
        <w:rPr>
          <w:rFonts w:cs="Times New Roman"/>
          <w:szCs w:val="24"/>
        </w:rPr>
      </w:pPr>
      <w:r w:rsidRPr="0068224B">
        <w:rPr>
          <w:rFonts w:cs="Times New Roman"/>
          <w:b/>
          <w:bCs/>
          <w:szCs w:val="24"/>
        </w:rPr>
        <w:t>MDC</w:t>
      </w:r>
      <w:r w:rsidR="00C65AB0" w:rsidRPr="0068224B">
        <w:rPr>
          <w:rFonts w:cs="Times New Roman"/>
          <w:szCs w:val="24"/>
        </w:rPr>
        <w:t>–</w:t>
      </w:r>
      <w:r w:rsidRPr="0068224B">
        <w:rPr>
          <w:rFonts w:cs="Times New Roman"/>
          <w:szCs w:val="24"/>
        </w:rPr>
        <w:t xml:space="preserve"> Microbial Desalination Cells</w:t>
      </w:r>
    </w:p>
    <w:p w:rsidR="0087529C" w:rsidRPr="0068224B" w:rsidRDefault="0087529C" w:rsidP="004264F3">
      <w:pPr>
        <w:spacing w:after="0" w:line="240" w:lineRule="auto"/>
        <w:jc w:val="both"/>
        <w:rPr>
          <w:rFonts w:cs="Times New Roman"/>
          <w:szCs w:val="24"/>
        </w:rPr>
      </w:pPr>
      <w:r w:rsidRPr="0068224B">
        <w:rPr>
          <w:rFonts w:cs="Times New Roman"/>
          <w:b/>
          <w:bCs/>
          <w:szCs w:val="24"/>
        </w:rPr>
        <w:t>COD</w:t>
      </w:r>
      <w:r w:rsidR="00C65AB0" w:rsidRPr="0068224B">
        <w:rPr>
          <w:rFonts w:cs="Times New Roman"/>
          <w:szCs w:val="24"/>
        </w:rPr>
        <w:t>–</w:t>
      </w:r>
      <w:r w:rsidRPr="0068224B">
        <w:rPr>
          <w:rFonts w:cs="Times New Roman"/>
          <w:szCs w:val="24"/>
        </w:rPr>
        <w:t xml:space="preserve"> Chemical Oxygen Demand</w:t>
      </w:r>
    </w:p>
    <w:p w:rsidR="0087529C" w:rsidRPr="0068224B" w:rsidRDefault="0087529C" w:rsidP="004264F3">
      <w:pPr>
        <w:spacing w:after="0" w:line="240" w:lineRule="auto"/>
        <w:jc w:val="both"/>
        <w:rPr>
          <w:rFonts w:cs="Times New Roman"/>
          <w:szCs w:val="24"/>
        </w:rPr>
      </w:pPr>
      <w:r w:rsidRPr="0068224B">
        <w:rPr>
          <w:rFonts w:cs="Times New Roman"/>
          <w:b/>
          <w:bCs/>
          <w:szCs w:val="24"/>
        </w:rPr>
        <w:t>MDC</w:t>
      </w:r>
      <w:r w:rsidR="00C65AB0" w:rsidRPr="0068224B">
        <w:rPr>
          <w:rFonts w:cs="Times New Roman"/>
          <w:szCs w:val="24"/>
        </w:rPr>
        <w:t>–</w:t>
      </w:r>
      <w:r w:rsidRPr="0068224B">
        <w:rPr>
          <w:rFonts w:cs="Times New Roman"/>
          <w:szCs w:val="24"/>
        </w:rPr>
        <w:t xml:space="preserve"> Microbial Desalination Cells</w:t>
      </w:r>
    </w:p>
    <w:p w:rsidR="0087529C" w:rsidRPr="0068224B" w:rsidRDefault="0087529C" w:rsidP="004264F3">
      <w:pPr>
        <w:spacing w:after="0" w:line="240" w:lineRule="auto"/>
        <w:jc w:val="both"/>
        <w:rPr>
          <w:rFonts w:cs="Times New Roman"/>
          <w:szCs w:val="24"/>
        </w:rPr>
      </w:pPr>
      <w:r w:rsidRPr="0068224B">
        <w:rPr>
          <w:rFonts w:cs="Times New Roman"/>
          <w:b/>
          <w:bCs/>
          <w:szCs w:val="24"/>
        </w:rPr>
        <w:t>SMR</w:t>
      </w:r>
      <w:r w:rsidR="00C65AB0" w:rsidRPr="0068224B">
        <w:rPr>
          <w:rFonts w:cs="Times New Roman"/>
          <w:szCs w:val="24"/>
        </w:rPr>
        <w:t>–</w:t>
      </w:r>
      <w:r w:rsidRPr="0068224B">
        <w:rPr>
          <w:rFonts w:cs="Times New Roman"/>
          <w:szCs w:val="24"/>
        </w:rPr>
        <w:t xml:space="preserve"> Small Modular Reactors</w:t>
      </w:r>
    </w:p>
    <w:p w:rsidR="0087529C" w:rsidRPr="0068224B" w:rsidRDefault="0087529C" w:rsidP="004264F3">
      <w:pPr>
        <w:spacing w:after="0" w:line="240" w:lineRule="auto"/>
        <w:jc w:val="both"/>
        <w:rPr>
          <w:rFonts w:cs="Times New Roman"/>
          <w:szCs w:val="24"/>
        </w:rPr>
      </w:pPr>
      <w:r w:rsidRPr="0068224B">
        <w:rPr>
          <w:rFonts w:cs="Times New Roman"/>
          <w:b/>
          <w:bCs/>
          <w:szCs w:val="24"/>
        </w:rPr>
        <w:t>VAWT</w:t>
      </w:r>
      <w:r w:rsidR="00C65AB0" w:rsidRPr="0068224B">
        <w:rPr>
          <w:rFonts w:cs="Times New Roman"/>
          <w:szCs w:val="24"/>
        </w:rPr>
        <w:t>–</w:t>
      </w:r>
      <w:r w:rsidRPr="0068224B">
        <w:rPr>
          <w:rFonts w:cs="Times New Roman"/>
          <w:szCs w:val="24"/>
        </w:rPr>
        <w:t xml:space="preserve"> Vertical Axis Wind Turbines</w:t>
      </w:r>
    </w:p>
    <w:p w:rsidR="0087529C" w:rsidRPr="0068224B" w:rsidRDefault="0087529C" w:rsidP="004264F3">
      <w:pPr>
        <w:spacing w:after="0" w:line="240" w:lineRule="auto"/>
        <w:jc w:val="both"/>
        <w:rPr>
          <w:rFonts w:cs="Times New Roman"/>
          <w:szCs w:val="24"/>
        </w:rPr>
      </w:pPr>
      <w:r w:rsidRPr="0068224B">
        <w:rPr>
          <w:rFonts w:cs="Times New Roman"/>
          <w:b/>
          <w:bCs/>
          <w:szCs w:val="24"/>
        </w:rPr>
        <w:t>OTEC</w:t>
      </w:r>
      <w:r w:rsidR="00C65AB0" w:rsidRPr="0068224B">
        <w:rPr>
          <w:rFonts w:cs="Times New Roman"/>
          <w:szCs w:val="24"/>
        </w:rPr>
        <w:t>–</w:t>
      </w:r>
      <w:r w:rsidRPr="0068224B">
        <w:rPr>
          <w:rFonts w:cs="Times New Roman"/>
          <w:szCs w:val="24"/>
        </w:rPr>
        <w:t xml:space="preserve"> Ocean Thermal Energy Conversion</w:t>
      </w:r>
    </w:p>
    <w:p w:rsidR="0087529C" w:rsidRPr="0068224B" w:rsidRDefault="0087529C" w:rsidP="004264F3">
      <w:pPr>
        <w:spacing w:after="0" w:line="240" w:lineRule="auto"/>
        <w:jc w:val="both"/>
        <w:rPr>
          <w:rFonts w:cs="Times New Roman"/>
          <w:szCs w:val="24"/>
        </w:rPr>
      </w:pPr>
      <w:r w:rsidRPr="0068224B">
        <w:rPr>
          <w:rFonts w:cs="Times New Roman"/>
          <w:b/>
          <w:bCs/>
          <w:szCs w:val="24"/>
        </w:rPr>
        <w:t>GDP</w:t>
      </w:r>
      <w:r w:rsidR="00C65AB0" w:rsidRPr="0068224B">
        <w:rPr>
          <w:rFonts w:cs="Times New Roman"/>
          <w:szCs w:val="24"/>
        </w:rPr>
        <w:t>–</w:t>
      </w:r>
      <w:r w:rsidRPr="0068224B">
        <w:rPr>
          <w:rFonts w:cs="Times New Roman"/>
          <w:szCs w:val="24"/>
        </w:rPr>
        <w:t xml:space="preserve"> Gross Domestic Product</w:t>
      </w:r>
    </w:p>
    <w:p w:rsidR="0087529C" w:rsidRPr="0068224B" w:rsidRDefault="0087529C" w:rsidP="004264F3">
      <w:pPr>
        <w:spacing w:after="0" w:line="240" w:lineRule="auto"/>
        <w:jc w:val="both"/>
        <w:rPr>
          <w:rFonts w:cs="Times New Roman"/>
          <w:szCs w:val="24"/>
        </w:rPr>
      </w:pPr>
      <w:r w:rsidRPr="0068224B">
        <w:rPr>
          <w:rFonts w:cs="Times New Roman"/>
          <w:b/>
          <w:bCs/>
          <w:szCs w:val="24"/>
        </w:rPr>
        <w:t>USD</w:t>
      </w:r>
      <w:r w:rsidRPr="0068224B">
        <w:rPr>
          <w:rFonts w:cs="Times New Roman"/>
          <w:szCs w:val="24"/>
        </w:rPr>
        <w:t xml:space="preserve"> – United States Dollars</w:t>
      </w:r>
    </w:p>
    <w:p w:rsidR="0087529C" w:rsidRPr="0068224B" w:rsidRDefault="0087529C" w:rsidP="004264F3">
      <w:pPr>
        <w:spacing w:after="0" w:line="240" w:lineRule="auto"/>
        <w:jc w:val="both"/>
        <w:rPr>
          <w:rFonts w:cs="Times New Roman"/>
          <w:szCs w:val="24"/>
        </w:rPr>
      </w:pPr>
      <w:r w:rsidRPr="0068224B">
        <w:rPr>
          <w:rFonts w:cs="Times New Roman"/>
          <w:b/>
          <w:bCs/>
          <w:szCs w:val="24"/>
        </w:rPr>
        <w:t>R&amp;D</w:t>
      </w:r>
      <w:r w:rsidRPr="0068224B">
        <w:rPr>
          <w:rFonts w:cs="Times New Roman"/>
          <w:szCs w:val="24"/>
        </w:rPr>
        <w:t xml:space="preserve"> – Research &amp; Development</w:t>
      </w:r>
    </w:p>
    <w:p w:rsidR="0087529C" w:rsidRPr="0068224B" w:rsidRDefault="0087529C" w:rsidP="004264F3">
      <w:pPr>
        <w:spacing w:after="0" w:line="240" w:lineRule="auto"/>
        <w:jc w:val="both"/>
        <w:rPr>
          <w:rFonts w:cs="Times New Roman"/>
          <w:szCs w:val="24"/>
        </w:rPr>
      </w:pPr>
      <w:r w:rsidRPr="0068224B">
        <w:rPr>
          <w:rFonts w:cs="Times New Roman"/>
          <w:b/>
          <w:bCs/>
          <w:szCs w:val="24"/>
        </w:rPr>
        <w:t>NDC</w:t>
      </w:r>
      <w:r w:rsidR="00C65AB0" w:rsidRPr="0068224B">
        <w:rPr>
          <w:rFonts w:cs="Times New Roman"/>
          <w:szCs w:val="24"/>
        </w:rPr>
        <w:t>–</w:t>
      </w:r>
      <w:r w:rsidRPr="0068224B">
        <w:rPr>
          <w:rFonts w:cs="Times New Roman"/>
          <w:szCs w:val="24"/>
        </w:rPr>
        <w:t xml:space="preserve"> Nationally Determined Contributions</w:t>
      </w:r>
    </w:p>
    <w:p w:rsidR="0087529C" w:rsidRPr="0068224B" w:rsidRDefault="0087529C" w:rsidP="004264F3">
      <w:pPr>
        <w:spacing w:after="0" w:line="240" w:lineRule="auto"/>
        <w:jc w:val="both"/>
        <w:rPr>
          <w:rFonts w:cs="Times New Roman"/>
          <w:szCs w:val="24"/>
        </w:rPr>
      </w:pPr>
      <w:r w:rsidRPr="0068224B">
        <w:rPr>
          <w:rFonts w:cs="Times New Roman"/>
          <w:b/>
          <w:bCs/>
          <w:szCs w:val="24"/>
        </w:rPr>
        <w:t>REN21</w:t>
      </w:r>
      <w:r w:rsidR="00C65AB0" w:rsidRPr="0068224B">
        <w:rPr>
          <w:rFonts w:cs="Times New Roman"/>
          <w:szCs w:val="24"/>
        </w:rPr>
        <w:t>–</w:t>
      </w:r>
      <w:r w:rsidRPr="0068224B">
        <w:rPr>
          <w:rFonts w:cs="Times New Roman"/>
          <w:szCs w:val="24"/>
        </w:rPr>
        <w:t xml:space="preserve"> Renewable Energy Policy Network for the 21</w:t>
      </w:r>
      <w:r w:rsidRPr="0068224B">
        <w:rPr>
          <w:rFonts w:cs="Times New Roman"/>
          <w:szCs w:val="24"/>
          <w:vertAlign w:val="superscript"/>
        </w:rPr>
        <w:t>st</w:t>
      </w:r>
      <w:r w:rsidRPr="0068224B">
        <w:rPr>
          <w:rFonts w:cs="Times New Roman"/>
          <w:szCs w:val="24"/>
        </w:rPr>
        <w:t xml:space="preserve"> Century</w:t>
      </w:r>
    </w:p>
    <w:p w:rsidR="0087529C" w:rsidRPr="0068224B" w:rsidRDefault="0087529C" w:rsidP="004264F3">
      <w:pPr>
        <w:spacing w:after="0" w:line="240" w:lineRule="auto"/>
        <w:jc w:val="both"/>
        <w:rPr>
          <w:rFonts w:cs="Times New Roman"/>
          <w:szCs w:val="24"/>
        </w:rPr>
      </w:pPr>
      <w:r w:rsidRPr="0068224B">
        <w:rPr>
          <w:rFonts w:cs="Times New Roman"/>
          <w:b/>
          <w:bCs/>
          <w:szCs w:val="24"/>
        </w:rPr>
        <w:t>FIT</w:t>
      </w:r>
      <w:r w:rsidR="00C65AB0" w:rsidRPr="0068224B">
        <w:rPr>
          <w:rFonts w:cs="Times New Roman"/>
          <w:szCs w:val="24"/>
        </w:rPr>
        <w:t>–</w:t>
      </w:r>
      <w:r w:rsidRPr="0068224B">
        <w:rPr>
          <w:rFonts w:cs="Times New Roman"/>
          <w:szCs w:val="24"/>
        </w:rPr>
        <w:t xml:space="preserve"> Feed-in tariff</w:t>
      </w:r>
    </w:p>
    <w:p w:rsidR="0087529C" w:rsidRPr="0068224B" w:rsidRDefault="0087529C" w:rsidP="004264F3">
      <w:pPr>
        <w:spacing w:after="0" w:line="240" w:lineRule="auto"/>
        <w:jc w:val="both"/>
        <w:rPr>
          <w:rFonts w:cs="Times New Roman"/>
          <w:szCs w:val="24"/>
        </w:rPr>
      </w:pPr>
      <w:r w:rsidRPr="0068224B">
        <w:rPr>
          <w:rFonts w:cs="Times New Roman"/>
          <w:b/>
          <w:bCs/>
          <w:szCs w:val="24"/>
        </w:rPr>
        <w:t>RPS</w:t>
      </w:r>
      <w:r w:rsidR="00C65AB0" w:rsidRPr="0068224B">
        <w:rPr>
          <w:rFonts w:cs="Times New Roman"/>
          <w:szCs w:val="24"/>
        </w:rPr>
        <w:t>–</w:t>
      </w:r>
      <w:r w:rsidRPr="0068224B">
        <w:rPr>
          <w:rFonts w:cs="Times New Roman"/>
          <w:szCs w:val="24"/>
        </w:rPr>
        <w:t xml:space="preserve"> Renewable Portfolio Standards</w:t>
      </w:r>
    </w:p>
    <w:p w:rsidR="0087529C" w:rsidRPr="0068224B" w:rsidRDefault="0087529C" w:rsidP="004264F3">
      <w:pPr>
        <w:spacing w:after="0" w:line="240" w:lineRule="auto"/>
        <w:jc w:val="both"/>
        <w:rPr>
          <w:rFonts w:cs="Times New Roman"/>
          <w:szCs w:val="24"/>
        </w:rPr>
      </w:pPr>
      <w:r w:rsidRPr="0068224B">
        <w:rPr>
          <w:rFonts w:cs="Times New Roman"/>
          <w:b/>
          <w:bCs/>
          <w:szCs w:val="24"/>
        </w:rPr>
        <w:t>UNFCCC</w:t>
      </w:r>
      <w:r w:rsidR="00C65AB0" w:rsidRPr="0068224B">
        <w:rPr>
          <w:rFonts w:cs="Times New Roman"/>
          <w:szCs w:val="24"/>
        </w:rPr>
        <w:t>–</w:t>
      </w:r>
      <w:r w:rsidRPr="0068224B">
        <w:rPr>
          <w:rFonts w:cs="Times New Roman"/>
          <w:szCs w:val="24"/>
        </w:rPr>
        <w:t xml:space="preserve"> United Nations Framework Convention on Climate Change</w:t>
      </w:r>
    </w:p>
    <w:p w:rsidR="0087529C" w:rsidRPr="0068224B" w:rsidRDefault="0087529C" w:rsidP="004264F3">
      <w:pPr>
        <w:spacing w:after="0" w:line="240" w:lineRule="auto"/>
        <w:jc w:val="both"/>
        <w:rPr>
          <w:rFonts w:cs="Times New Roman"/>
          <w:szCs w:val="24"/>
        </w:rPr>
      </w:pPr>
      <w:r w:rsidRPr="0068224B">
        <w:rPr>
          <w:rFonts w:cs="Times New Roman"/>
          <w:b/>
          <w:bCs/>
          <w:szCs w:val="24"/>
        </w:rPr>
        <w:t>SDG</w:t>
      </w:r>
      <w:r w:rsidR="00C65AB0" w:rsidRPr="0068224B">
        <w:rPr>
          <w:rFonts w:cs="Times New Roman"/>
          <w:szCs w:val="24"/>
        </w:rPr>
        <w:t>–</w:t>
      </w:r>
      <w:r w:rsidRPr="0068224B">
        <w:rPr>
          <w:rFonts w:cs="Times New Roman"/>
          <w:szCs w:val="24"/>
        </w:rPr>
        <w:t xml:space="preserve"> Sustainable Development Goals</w:t>
      </w:r>
    </w:p>
    <w:p w:rsidR="0087529C" w:rsidRPr="0068224B" w:rsidRDefault="0087529C" w:rsidP="004264F3">
      <w:pPr>
        <w:spacing w:after="0" w:line="240" w:lineRule="auto"/>
        <w:jc w:val="both"/>
        <w:rPr>
          <w:rFonts w:cs="Times New Roman"/>
          <w:szCs w:val="24"/>
        </w:rPr>
      </w:pPr>
      <w:r w:rsidRPr="0068224B">
        <w:rPr>
          <w:rFonts w:cs="Times New Roman"/>
          <w:b/>
          <w:bCs/>
          <w:szCs w:val="24"/>
        </w:rPr>
        <w:t>SEforALL</w:t>
      </w:r>
      <w:r w:rsidR="00C65AB0" w:rsidRPr="0068224B">
        <w:rPr>
          <w:rFonts w:cs="Times New Roman"/>
          <w:szCs w:val="24"/>
        </w:rPr>
        <w:t>–</w:t>
      </w:r>
      <w:r w:rsidRPr="0068224B">
        <w:rPr>
          <w:rFonts w:cs="Times New Roman"/>
          <w:szCs w:val="24"/>
        </w:rPr>
        <w:t xml:space="preserve"> Sustainable Energy for All</w:t>
      </w:r>
    </w:p>
    <w:p w:rsidR="0087529C" w:rsidRPr="0068224B" w:rsidRDefault="0087529C" w:rsidP="004264F3">
      <w:pPr>
        <w:spacing w:after="0" w:line="240" w:lineRule="auto"/>
        <w:jc w:val="both"/>
        <w:rPr>
          <w:rFonts w:cs="Times New Roman"/>
          <w:szCs w:val="24"/>
        </w:rPr>
      </w:pPr>
      <w:r w:rsidRPr="0068224B">
        <w:rPr>
          <w:rFonts w:cs="Times New Roman"/>
          <w:b/>
          <w:bCs/>
          <w:szCs w:val="24"/>
        </w:rPr>
        <w:t>RE4All</w:t>
      </w:r>
      <w:r w:rsidR="00C65AB0" w:rsidRPr="0068224B">
        <w:rPr>
          <w:rFonts w:cs="Times New Roman"/>
          <w:szCs w:val="24"/>
        </w:rPr>
        <w:t>–</w:t>
      </w:r>
      <w:r w:rsidRPr="0068224B">
        <w:rPr>
          <w:rFonts w:cs="Times New Roman"/>
          <w:szCs w:val="24"/>
        </w:rPr>
        <w:t xml:space="preserve"> Renewable Energy for All</w:t>
      </w:r>
    </w:p>
    <w:p w:rsidR="0087529C" w:rsidRPr="0068224B" w:rsidRDefault="0087529C" w:rsidP="004264F3">
      <w:pPr>
        <w:spacing w:after="0" w:line="240" w:lineRule="auto"/>
        <w:jc w:val="both"/>
        <w:rPr>
          <w:rFonts w:cs="Times New Roman"/>
          <w:szCs w:val="24"/>
        </w:rPr>
      </w:pPr>
      <w:r w:rsidRPr="0068224B">
        <w:rPr>
          <w:rFonts w:cs="Times New Roman"/>
          <w:b/>
          <w:bCs/>
          <w:szCs w:val="24"/>
        </w:rPr>
        <w:t>GCF</w:t>
      </w:r>
      <w:r w:rsidR="00C65AB0" w:rsidRPr="0068224B">
        <w:rPr>
          <w:rFonts w:cs="Times New Roman"/>
          <w:szCs w:val="24"/>
        </w:rPr>
        <w:t>–</w:t>
      </w:r>
      <w:r w:rsidRPr="0068224B">
        <w:rPr>
          <w:rFonts w:cs="Times New Roman"/>
          <w:szCs w:val="24"/>
        </w:rPr>
        <w:t xml:space="preserve"> Green Climate Fund</w:t>
      </w:r>
    </w:p>
    <w:p w:rsidR="0087529C" w:rsidRPr="0068224B" w:rsidRDefault="0087529C" w:rsidP="004264F3">
      <w:pPr>
        <w:spacing w:after="0" w:line="240" w:lineRule="auto"/>
        <w:jc w:val="both"/>
        <w:rPr>
          <w:rFonts w:cs="Times New Roman"/>
          <w:szCs w:val="24"/>
        </w:rPr>
      </w:pPr>
      <w:r w:rsidRPr="0068224B">
        <w:rPr>
          <w:rFonts w:cs="Times New Roman"/>
          <w:b/>
          <w:bCs/>
          <w:szCs w:val="24"/>
        </w:rPr>
        <w:t>APEC</w:t>
      </w:r>
      <w:r w:rsidR="00C65AB0" w:rsidRPr="0068224B">
        <w:rPr>
          <w:rFonts w:cs="Times New Roman"/>
          <w:szCs w:val="24"/>
        </w:rPr>
        <w:t>–</w:t>
      </w:r>
      <w:r w:rsidRPr="0068224B">
        <w:rPr>
          <w:rFonts w:cs="Times New Roman"/>
          <w:szCs w:val="24"/>
        </w:rPr>
        <w:t xml:space="preserve"> Asia-Pacific Economic Cooperation</w:t>
      </w:r>
    </w:p>
    <w:p w:rsidR="0087529C" w:rsidRPr="0068224B" w:rsidRDefault="0087529C" w:rsidP="004264F3">
      <w:pPr>
        <w:spacing w:after="0" w:line="240" w:lineRule="auto"/>
        <w:jc w:val="both"/>
        <w:rPr>
          <w:rFonts w:cs="Times New Roman"/>
          <w:szCs w:val="24"/>
        </w:rPr>
      </w:pPr>
      <w:r w:rsidRPr="0068224B">
        <w:rPr>
          <w:rFonts w:cs="Times New Roman"/>
          <w:b/>
          <w:bCs/>
          <w:szCs w:val="24"/>
        </w:rPr>
        <w:t>CEM</w:t>
      </w:r>
      <w:r w:rsidR="00C65AB0" w:rsidRPr="0068224B">
        <w:rPr>
          <w:rFonts w:cs="Times New Roman"/>
          <w:szCs w:val="24"/>
        </w:rPr>
        <w:t>–</w:t>
      </w:r>
      <w:r w:rsidRPr="0068224B">
        <w:rPr>
          <w:rFonts w:cs="Times New Roman"/>
          <w:szCs w:val="24"/>
        </w:rPr>
        <w:t xml:space="preserve"> Clean Energy Ministerial</w:t>
      </w:r>
    </w:p>
    <w:p w:rsidR="0087529C" w:rsidRPr="0068224B" w:rsidRDefault="0087529C" w:rsidP="004264F3">
      <w:pPr>
        <w:spacing w:after="0" w:line="240" w:lineRule="auto"/>
        <w:jc w:val="both"/>
        <w:rPr>
          <w:rFonts w:cs="Times New Roman"/>
          <w:szCs w:val="24"/>
        </w:rPr>
      </w:pPr>
      <w:r w:rsidRPr="0068224B">
        <w:rPr>
          <w:rFonts w:cs="Times New Roman"/>
          <w:b/>
          <w:bCs/>
          <w:szCs w:val="24"/>
        </w:rPr>
        <w:t>EVI</w:t>
      </w:r>
      <w:r w:rsidR="00C65AB0" w:rsidRPr="0068224B">
        <w:rPr>
          <w:rFonts w:cs="Times New Roman"/>
          <w:szCs w:val="24"/>
        </w:rPr>
        <w:t>–</w:t>
      </w:r>
      <w:r w:rsidRPr="0068224B">
        <w:rPr>
          <w:rFonts w:cs="Times New Roman"/>
          <w:szCs w:val="24"/>
        </w:rPr>
        <w:t xml:space="preserve"> Electric Vehicles Initiative</w:t>
      </w:r>
    </w:p>
    <w:p w:rsidR="0087529C" w:rsidRPr="0068224B" w:rsidRDefault="0087529C" w:rsidP="004264F3">
      <w:pPr>
        <w:spacing w:after="0" w:line="240" w:lineRule="auto"/>
        <w:jc w:val="both"/>
        <w:rPr>
          <w:rFonts w:cs="Times New Roman"/>
          <w:szCs w:val="24"/>
        </w:rPr>
      </w:pPr>
      <w:r w:rsidRPr="0068224B">
        <w:rPr>
          <w:rFonts w:cs="Times New Roman"/>
          <w:b/>
          <w:bCs/>
          <w:szCs w:val="24"/>
        </w:rPr>
        <w:t>ISA</w:t>
      </w:r>
      <w:r w:rsidR="00C65AB0" w:rsidRPr="0068224B">
        <w:rPr>
          <w:rFonts w:cs="Times New Roman"/>
          <w:szCs w:val="24"/>
        </w:rPr>
        <w:t>–</w:t>
      </w:r>
      <w:r w:rsidRPr="0068224B">
        <w:rPr>
          <w:rFonts w:cs="Times New Roman"/>
          <w:szCs w:val="24"/>
        </w:rPr>
        <w:t xml:space="preserve"> International Solar Alliance</w:t>
      </w:r>
    </w:p>
    <w:p w:rsidR="00D023A1" w:rsidRPr="0068224B" w:rsidRDefault="00D023A1" w:rsidP="004264F3">
      <w:pPr>
        <w:spacing w:after="0" w:line="240" w:lineRule="auto"/>
        <w:jc w:val="both"/>
        <w:rPr>
          <w:rFonts w:cs="Times New Roman"/>
          <w:b/>
          <w:bCs/>
          <w:szCs w:val="24"/>
        </w:rPr>
      </w:pPr>
    </w:p>
    <w:p w:rsidR="00CA2EEF" w:rsidRPr="0068224B" w:rsidRDefault="00CA2EEF" w:rsidP="00481FC9">
      <w:pPr>
        <w:pStyle w:val="Heading1"/>
      </w:pPr>
      <w:r w:rsidRPr="0068224B">
        <w:lastRenderedPageBreak/>
        <w:t>INTRODUCTION</w:t>
      </w:r>
    </w:p>
    <w:p w:rsidR="00CA2EEF" w:rsidRPr="0068224B" w:rsidRDefault="00CA2EEF" w:rsidP="004264F3">
      <w:pPr>
        <w:spacing w:after="0" w:line="240" w:lineRule="auto"/>
        <w:jc w:val="both"/>
        <w:rPr>
          <w:rFonts w:cs="Times New Roman"/>
          <w:szCs w:val="24"/>
        </w:rPr>
      </w:pPr>
    </w:p>
    <w:p w:rsidR="009900A2" w:rsidRPr="0068224B" w:rsidRDefault="00E71677" w:rsidP="004264F3">
      <w:pPr>
        <w:spacing w:after="0" w:line="240" w:lineRule="auto"/>
        <w:ind w:firstLine="720"/>
        <w:jc w:val="both"/>
        <w:rPr>
          <w:rFonts w:cs="Times New Roman"/>
          <w:szCs w:val="24"/>
        </w:rPr>
      </w:pPr>
      <w:r w:rsidRPr="0068224B">
        <w:rPr>
          <w:rFonts w:cs="Times New Roman"/>
          <w:szCs w:val="24"/>
        </w:rPr>
        <w:t>The significance of renewable and sustainable energy sources has grown significantly due to the global concerns surrounding climate change, dwindling resources, and the necessity for a viable and lasting future</w:t>
      </w:r>
      <w:r w:rsidR="00372A09" w:rsidRPr="0068224B">
        <w:rPr>
          <w:rFonts w:cs="Times New Roman"/>
          <w:color w:val="0070C0"/>
          <w:szCs w:val="24"/>
        </w:rPr>
        <w:t>[1]</w:t>
      </w:r>
      <w:r w:rsidR="00372A09" w:rsidRPr="0068224B">
        <w:rPr>
          <w:rFonts w:cs="Times New Roman"/>
          <w:szCs w:val="24"/>
        </w:rPr>
        <w:t>.</w:t>
      </w:r>
      <w:r w:rsidR="00E4782F" w:rsidRPr="0068224B">
        <w:rPr>
          <w:rFonts w:cs="Times New Roman"/>
          <w:szCs w:val="24"/>
        </w:rPr>
        <w:t xml:space="preserve"> The transition from fossil fuels to cleaner and more environmentally friendly alternatives has become a global imperative. Energy plays a critical role in modern society, with nearly all human activities relying on its availability. From powering homes and businesses to enabling advancements in technology and scientific research, energy is an indispensable ingredient for economic growth and human development</w:t>
      </w:r>
      <w:r w:rsidR="00372A09" w:rsidRPr="0068224B">
        <w:rPr>
          <w:rFonts w:cs="Times New Roman"/>
          <w:color w:val="0070C0"/>
          <w:szCs w:val="24"/>
        </w:rPr>
        <w:t>[2]</w:t>
      </w:r>
      <w:r w:rsidR="00372A09" w:rsidRPr="0068224B">
        <w:rPr>
          <w:rFonts w:cs="Times New Roman"/>
          <w:szCs w:val="24"/>
        </w:rPr>
        <w:t>.</w:t>
      </w:r>
      <w:r w:rsidRPr="0068224B">
        <w:rPr>
          <w:rFonts w:cs="Times New Roman"/>
          <w:szCs w:val="24"/>
        </w:rPr>
        <w:t>The use of energy has important effects on the environment, society, and economy. Energy resources are various and plentiful sources that power our world and support life on Earth.</w:t>
      </w:r>
      <w:r w:rsidR="00000479" w:rsidRPr="0068224B">
        <w:rPr>
          <w:rFonts w:cs="Times New Roman"/>
          <w:szCs w:val="24"/>
        </w:rPr>
        <w:t>From fossil fuels to renewable sources, energy resources power our economies, drive technological advancements and meet the growing energy demands of a rapidly evolving global population</w:t>
      </w:r>
      <w:r w:rsidR="00372A09" w:rsidRPr="0068224B">
        <w:rPr>
          <w:rFonts w:cs="Times New Roman"/>
          <w:color w:val="0070C0"/>
          <w:szCs w:val="24"/>
        </w:rPr>
        <w:t>[3]</w:t>
      </w:r>
      <w:r w:rsidR="00E044C6" w:rsidRPr="0068224B">
        <w:rPr>
          <w:rFonts w:cs="Times New Roman"/>
          <w:szCs w:val="24"/>
        </w:rPr>
        <w:t>.</w:t>
      </w:r>
    </w:p>
    <w:p w:rsidR="007938AE" w:rsidRPr="0068224B" w:rsidRDefault="007938AE" w:rsidP="004264F3">
      <w:pPr>
        <w:spacing w:after="0" w:line="240" w:lineRule="auto"/>
        <w:jc w:val="both"/>
        <w:rPr>
          <w:rFonts w:cs="Times New Roman"/>
          <w:szCs w:val="24"/>
        </w:rPr>
      </w:pPr>
    </w:p>
    <w:p w:rsidR="00260C14" w:rsidRPr="0068224B" w:rsidRDefault="00E71677" w:rsidP="004264F3">
      <w:pPr>
        <w:spacing w:after="0" w:line="240" w:lineRule="auto"/>
        <w:ind w:firstLine="720"/>
        <w:jc w:val="both"/>
        <w:rPr>
          <w:rFonts w:cs="Times New Roman"/>
          <w:szCs w:val="24"/>
        </w:rPr>
      </w:pPr>
      <w:r w:rsidRPr="0068224B">
        <w:rPr>
          <w:rFonts w:cs="Times New Roman"/>
          <w:szCs w:val="24"/>
        </w:rPr>
        <w:t>The widespread use of non-renewable energy has caused worries because they are limited in supply, produce greenhouse gases, and harm the environment through air pollution and habitat destruction. As a result, there is a growing focus on renewable and sustainable energy sources to address these issues.</w:t>
      </w:r>
      <w:r w:rsidR="00000479" w:rsidRPr="0068224B">
        <w:rPr>
          <w:rFonts w:cs="Times New Roman"/>
          <w:szCs w:val="24"/>
        </w:rPr>
        <w:t>Renewable energy encompasses sources that are naturally replenished and have minimal environmental impact</w:t>
      </w:r>
      <w:r w:rsidR="00372A09" w:rsidRPr="0068224B">
        <w:rPr>
          <w:rFonts w:cs="Times New Roman"/>
          <w:color w:val="0070C0"/>
          <w:szCs w:val="24"/>
        </w:rPr>
        <w:t>[4]</w:t>
      </w:r>
      <w:r w:rsidRPr="0068224B">
        <w:rPr>
          <w:rFonts w:cs="Times New Roman"/>
          <w:szCs w:val="24"/>
        </w:rPr>
        <w:t>. The development of renewable energy technologies, combined with growing public knowledge and support from policies, has helped shift towards a more varied and environmentally friendly energy combination.</w:t>
      </w:r>
      <w:r w:rsidR="00CA54A5">
        <w:rPr>
          <w:rFonts w:cs="Times New Roman"/>
          <w:szCs w:val="24"/>
        </w:rPr>
        <w:t xml:space="preserve"> </w:t>
      </w:r>
      <w:r w:rsidR="00000479" w:rsidRPr="0068224B">
        <w:rPr>
          <w:rFonts w:cs="Times New Roman"/>
          <w:szCs w:val="24"/>
        </w:rPr>
        <w:t>The management and utilization of energy resources are central to the sustainable development of nations and the well-being of communities worldwide. Striking a balance between meeting energy demands, minimizing environmental impacts, and ensuring equitable access to energy remains a complex challenge. Energy efficiency, conservation practices, and smart grid technologies play a vital role in optimizing resource utilization and reducing waste</w:t>
      </w:r>
      <w:r w:rsidR="00372A09" w:rsidRPr="0068224B">
        <w:rPr>
          <w:rFonts w:cs="Times New Roman"/>
          <w:color w:val="0070C0"/>
          <w:szCs w:val="24"/>
        </w:rPr>
        <w:t>[5]</w:t>
      </w:r>
      <w:r w:rsidR="00E044C6" w:rsidRPr="0068224B">
        <w:rPr>
          <w:rFonts w:cs="Times New Roman"/>
          <w:szCs w:val="24"/>
        </w:rPr>
        <w:t>.</w:t>
      </w:r>
    </w:p>
    <w:p w:rsidR="007938AE" w:rsidRPr="0068224B" w:rsidRDefault="007938AE" w:rsidP="004264F3">
      <w:pPr>
        <w:spacing w:after="0" w:line="240" w:lineRule="auto"/>
        <w:ind w:firstLine="720"/>
        <w:jc w:val="both"/>
        <w:rPr>
          <w:rFonts w:cs="Times New Roman"/>
          <w:szCs w:val="24"/>
        </w:rPr>
      </w:pPr>
    </w:p>
    <w:p w:rsidR="00F97FF1" w:rsidRPr="0068224B" w:rsidRDefault="009900A2" w:rsidP="004264F3">
      <w:pPr>
        <w:spacing w:after="0" w:line="240" w:lineRule="auto"/>
        <w:ind w:firstLine="720"/>
        <w:jc w:val="both"/>
        <w:rPr>
          <w:rFonts w:cs="Times New Roman"/>
          <w:szCs w:val="24"/>
        </w:rPr>
      </w:pPr>
      <w:r w:rsidRPr="0068224B">
        <w:rPr>
          <w:rFonts w:cs="Times New Roman"/>
          <w:szCs w:val="24"/>
        </w:rPr>
        <w:t>In this book chapter, Lets have detailed insights about the historical background of energy generation, The present situation regarding energy usage, Limitations of Traditional Energy Sources, he significance of clean and sustainable energy, Different categories of clean and sustainable energy sources, Progress and innovations in harnessing wind energy, Cutting-edge developments in utilizing solar energy, Developments in Biomass Energy - Recent advancements in utilizing organic matter for energy production, the production of electricity from water resources, importance of utilizing heat from the Earth for energy generation, rise of energy derived from microbial processes, possibilities and capabilities of nuclear power generation, anticipated future developments in energy generation, obstacles and difficulties in achieving sustainable energy goals, approaches and remedies to overcome sustainable energy challenges, The role of energy in promoting environmental well-being, significance of clean energy for economic growth, impact of politics and action plans on the advancement of sustainable energy initiatives.</w:t>
      </w:r>
    </w:p>
    <w:p w:rsidR="007938AE" w:rsidRPr="0068224B" w:rsidRDefault="007938AE" w:rsidP="004264F3">
      <w:pPr>
        <w:spacing w:after="0" w:line="240" w:lineRule="auto"/>
        <w:ind w:firstLine="720"/>
        <w:jc w:val="both"/>
        <w:rPr>
          <w:rFonts w:cs="Times New Roman"/>
          <w:szCs w:val="24"/>
        </w:rPr>
      </w:pPr>
    </w:p>
    <w:p w:rsidR="009900A2" w:rsidRPr="0068224B" w:rsidRDefault="007938AE" w:rsidP="00481FC9">
      <w:pPr>
        <w:pStyle w:val="Heading1"/>
      </w:pPr>
      <w:r w:rsidRPr="0068224B">
        <w:t>HISTORY OF ENERGY PRODUCTION</w:t>
      </w:r>
    </w:p>
    <w:p w:rsidR="007938AE" w:rsidRPr="0068224B" w:rsidRDefault="007938AE" w:rsidP="004264F3">
      <w:pPr>
        <w:spacing w:after="0" w:line="240" w:lineRule="auto"/>
        <w:jc w:val="both"/>
        <w:rPr>
          <w:rFonts w:cs="Times New Roman"/>
          <w:szCs w:val="24"/>
        </w:rPr>
      </w:pPr>
    </w:p>
    <w:p w:rsidR="009900A2" w:rsidRPr="0068224B" w:rsidRDefault="00E71677" w:rsidP="004264F3">
      <w:pPr>
        <w:spacing w:after="0" w:line="240" w:lineRule="auto"/>
        <w:ind w:firstLine="720"/>
        <w:jc w:val="both"/>
        <w:rPr>
          <w:rFonts w:cs="Times New Roman"/>
          <w:szCs w:val="24"/>
        </w:rPr>
      </w:pPr>
      <w:r w:rsidRPr="0068224B">
        <w:rPr>
          <w:rFonts w:cs="Times New Roman"/>
          <w:szCs w:val="24"/>
        </w:rPr>
        <w:t xml:space="preserve">Throughout human history, the search for energy has been a significant factor in driving human advancements and development, </w:t>
      </w:r>
      <w:r w:rsidR="00601BD0" w:rsidRPr="0068224B">
        <w:rPr>
          <w:rFonts w:cs="Times New Roman"/>
          <w:szCs w:val="24"/>
        </w:rPr>
        <w:t>from ancient civilizations</w:t>
      </w:r>
      <w:r w:rsidRPr="0068224B">
        <w:rPr>
          <w:rFonts w:cs="Times New Roman"/>
          <w:szCs w:val="24"/>
        </w:rPr>
        <w:t xml:space="preserve"> to the modern era. The origins of energy production can be traced back thousands of years to the very beginning of human civilization</w:t>
      </w:r>
      <w:r w:rsidR="006F2871" w:rsidRPr="0068224B">
        <w:rPr>
          <w:rFonts w:cs="Times New Roman"/>
          <w:szCs w:val="24"/>
        </w:rPr>
        <w:t xml:space="preserve"> (</w:t>
      </w:r>
      <w:r w:rsidR="006F2871" w:rsidRPr="0068224B">
        <w:rPr>
          <w:rFonts w:cs="Times New Roman"/>
          <w:b/>
          <w:bCs/>
          <w:szCs w:val="24"/>
        </w:rPr>
        <w:t>Table 1</w:t>
      </w:r>
      <w:r w:rsidR="006F2871" w:rsidRPr="0068224B">
        <w:rPr>
          <w:rFonts w:cs="Times New Roman"/>
          <w:szCs w:val="24"/>
        </w:rPr>
        <w:t>)</w:t>
      </w:r>
      <w:r w:rsidR="00372A09" w:rsidRPr="0068224B">
        <w:rPr>
          <w:rFonts w:cs="Times New Roman"/>
          <w:color w:val="0070C0"/>
          <w:szCs w:val="24"/>
        </w:rPr>
        <w:t>[6]</w:t>
      </w:r>
      <w:r w:rsidR="009900A2" w:rsidRPr="0068224B">
        <w:rPr>
          <w:rFonts w:cs="Times New Roman"/>
          <w:szCs w:val="24"/>
        </w:rPr>
        <w:t xml:space="preserve">. In ancient times, early humans relied on simple forms of </w:t>
      </w:r>
      <w:r w:rsidR="009900A2" w:rsidRPr="0068224B">
        <w:rPr>
          <w:rFonts w:cs="Times New Roman"/>
          <w:szCs w:val="24"/>
        </w:rPr>
        <w:lastRenderedPageBreak/>
        <w:t xml:space="preserve">energy, such as the combustion of wood and biomass for heating and cooking. The discovery of fire and the utilization of animal power marked significant milestones in harnessing energy for human needs.As societies developed and became more complex, new energy sources were harnessed. The invention of the wheel and the domestication of animals enabled the use of mechanical energy for transportation and agricultural activities. </w:t>
      </w:r>
      <w:r w:rsidRPr="0068224B">
        <w:rPr>
          <w:rFonts w:cs="Times New Roman"/>
          <w:szCs w:val="24"/>
        </w:rPr>
        <w:t xml:space="preserve">Water wheels and windmills were early examples of renewable energy, using the natural forces of water and wind to grind grain and do other mechanical work </w:t>
      </w:r>
      <w:r w:rsidR="00921743" w:rsidRPr="0068224B">
        <w:rPr>
          <w:rFonts w:cs="Times New Roman"/>
          <w:color w:val="0070C0"/>
          <w:szCs w:val="24"/>
        </w:rPr>
        <w:t>[7]</w:t>
      </w:r>
      <w:r w:rsidR="00FF2CD7" w:rsidRPr="0068224B">
        <w:rPr>
          <w:rFonts w:cs="Times New Roman"/>
          <w:szCs w:val="24"/>
        </w:rPr>
        <w:t>.</w:t>
      </w:r>
    </w:p>
    <w:p w:rsidR="00657802" w:rsidRPr="0068224B" w:rsidRDefault="00657802" w:rsidP="004264F3">
      <w:pPr>
        <w:spacing w:after="0" w:line="240" w:lineRule="auto"/>
        <w:jc w:val="both"/>
        <w:rPr>
          <w:rFonts w:cs="Times New Roman"/>
          <w:szCs w:val="24"/>
        </w:rPr>
      </w:pPr>
    </w:p>
    <w:p w:rsidR="00953AC1" w:rsidRPr="0068224B" w:rsidRDefault="00953AC1" w:rsidP="004264F3">
      <w:pPr>
        <w:spacing w:after="0" w:line="240" w:lineRule="auto"/>
        <w:ind w:firstLine="720"/>
        <w:jc w:val="both"/>
        <w:rPr>
          <w:rFonts w:cs="Times New Roman"/>
          <w:szCs w:val="24"/>
        </w:rPr>
      </w:pPr>
      <w:r w:rsidRPr="0068224B">
        <w:rPr>
          <w:rFonts w:cs="Times New Roman"/>
          <w:szCs w:val="24"/>
        </w:rPr>
        <w:t xml:space="preserve">In ancient Rome, engineers developed a </w:t>
      </w:r>
      <w:r w:rsidR="00601BD0" w:rsidRPr="0068224B">
        <w:rPr>
          <w:rFonts w:cs="Times New Roman"/>
          <w:szCs w:val="24"/>
        </w:rPr>
        <w:t>hypocaust heating system</w:t>
      </w:r>
      <w:r w:rsidRPr="0068224B">
        <w:rPr>
          <w:rFonts w:cs="Times New Roman"/>
          <w:szCs w:val="24"/>
        </w:rPr>
        <w:t>, where an open space beneath a floor allowed hot air from a fire to heat the room above. Although this technology provided warmth to homes and baths, it had significant drawbacks. The risk of fire and carbon monoxide poisoning were prevalent hazards</w:t>
      </w:r>
      <w:r w:rsidR="00921743" w:rsidRPr="0068224B">
        <w:rPr>
          <w:rFonts w:cs="Times New Roman"/>
          <w:color w:val="0070C0"/>
          <w:szCs w:val="24"/>
        </w:rPr>
        <w:t>[8]</w:t>
      </w:r>
      <w:r w:rsidR="00FF2CD7" w:rsidRPr="0068224B">
        <w:rPr>
          <w:rFonts w:cs="Times New Roman"/>
          <w:szCs w:val="24"/>
        </w:rPr>
        <w:t>.</w:t>
      </w:r>
    </w:p>
    <w:p w:rsidR="00A23A97" w:rsidRPr="0068224B" w:rsidRDefault="00A23A97" w:rsidP="004264F3">
      <w:pPr>
        <w:spacing w:after="0" w:line="240" w:lineRule="auto"/>
        <w:ind w:firstLine="720"/>
        <w:jc w:val="both"/>
        <w:rPr>
          <w:rFonts w:cs="Times New Roman"/>
          <w:szCs w:val="24"/>
        </w:rPr>
      </w:pPr>
    </w:p>
    <w:p w:rsidR="009900A2" w:rsidRPr="0068224B" w:rsidRDefault="00E71677" w:rsidP="004264F3">
      <w:pPr>
        <w:spacing w:after="0" w:line="240" w:lineRule="auto"/>
        <w:ind w:firstLine="720"/>
        <w:jc w:val="both"/>
        <w:rPr>
          <w:rFonts w:cs="Times New Roman"/>
          <w:szCs w:val="24"/>
        </w:rPr>
      </w:pPr>
      <w:r w:rsidRPr="0068224B">
        <w:rPr>
          <w:rFonts w:cs="Times New Roman"/>
          <w:szCs w:val="24"/>
        </w:rPr>
        <w:t>The 18</w:t>
      </w:r>
      <w:r w:rsidRPr="0068224B">
        <w:rPr>
          <w:rFonts w:cs="Times New Roman"/>
          <w:szCs w:val="24"/>
          <w:vertAlign w:val="superscript"/>
        </w:rPr>
        <w:t>th</w:t>
      </w:r>
      <w:r w:rsidRPr="0068224B">
        <w:rPr>
          <w:rFonts w:cs="Times New Roman"/>
          <w:szCs w:val="24"/>
        </w:rPr>
        <w:t xml:space="preserve"> century marked the start of the industrial revolution</w:t>
      </w:r>
      <w:r w:rsidR="009900A2" w:rsidRPr="0068224B">
        <w:rPr>
          <w:rFonts w:cs="Times New Roman"/>
          <w:szCs w:val="24"/>
        </w:rPr>
        <w:t xml:space="preserve">, </w:t>
      </w:r>
      <w:r w:rsidR="00601BD0" w:rsidRPr="0068224B">
        <w:rPr>
          <w:rFonts w:cs="Times New Roman"/>
          <w:szCs w:val="24"/>
        </w:rPr>
        <w:t xml:space="preserve">which </w:t>
      </w:r>
      <w:r w:rsidR="009900A2" w:rsidRPr="0068224B">
        <w:rPr>
          <w:rFonts w:cs="Times New Roman"/>
          <w:szCs w:val="24"/>
        </w:rPr>
        <w:t xml:space="preserve">brought about a transformative shift in energy production. The invention of the steam engine by James Watt in 1769 revolutionized manufacturing and transportation. Steam power, </w:t>
      </w:r>
      <w:r w:rsidR="00953AC1" w:rsidRPr="0068224B">
        <w:rPr>
          <w:rFonts w:cs="Times New Roman"/>
          <w:szCs w:val="24"/>
        </w:rPr>
        <w:t>fuelled</w:t>
      </w:r>
      <w:r w:rsidR="009900A2" w:rsidRPr="0068224B">
        <w:rPr>
          <w:rFonts w:cs="Times New Roman"/>
          <w:szCs w:val="24"/>
        </w:rPr>
        <w:t xml:space="preserve"> initially by coal and later by oil, enabled the mechanization of factories, the expansion of railways, and the advent of steamships. This marked a significant transition from traditional forms of energy to fossil fuels, which provided a more concentrated and abundant source of power</w:t>
      </w:r>
      <w:r w:rsidR="00921743" w:rsidRPr="0068224B">
        <w:rPr>
          <w:rFonts w:cs="Times New Roman"/>
          <w:color w:val="0070C0"/>
          <w:szCs w:val="24"/>
        </w:rPr>
        <w:t>[9]</w:t>
      </w:r>
      <w:r w:rsidR="00FF2CD7" w:rsidRPr="0068224B">
        <w:rPr>
          <w:rFonts w:cs="Times New Roman"/>
          <w:szCs w:val="24"/>
        </w:rPr>
        <w:t xml:space="preserve">. </w:t>
      </w:r>
      <w:r w:rsidR="009900A2" w:rsidRPr="0068224B">
        <w:rPr>
          <w:rFonts w:cs="Times New Roman"/>
          <w:szCs w:val="24"/>
        </w:rPr>
        <w:t>The 19</w:t>
      </w:r>
      <w:r w:rsidR="009900A2" w:rsidRPr="0068224B">
        <w:rPr>
          <w:rFonts w:cs="Times New Roman"/>
          <w:szCs w:val="24"/>
          <w:vertAlign w:val="superscript"/>
        </w:rPr>
        <w:t>th</w:t>
      </w:r>
      <w:r w:rsidR="009900A2" w:rsidRPr="0068224B">
        <w:rPr>
          <w:rFonts w:cs="Times New Roman"/>
          <w:szCs w:val="24"/>
        </w:rPr>
        <w:t xml:space="preserve"> and 20</w:t>
      </w:r>
      <w:r w:rsidR="009900A2" w:rsidRPr="0068224B">
        <w:rPr>
          <w:rFonts w:cs="Times New Roman"/>
          <w:szCs w:val="24"/>
          <w:vertAlign w:val="superscript"/>
        </w:rPr>
        <w:t>th</w:t>
      </w:r>
      <w:r w:rsidR="009900A2" w:rsidRPr="0068224B">
        <w:rPr>
          <w:rFonts w:cs="Times New Roman"/>
          <w:szCs w:val="24"/>
        </w:rPr>
        <w:t xml:space="preserve"> centuries witnessed a rapid expansion of energy production and consumption. The discovery of vast oil reserves, coupled with technological advancements, led to the rise of the petroleum industry and the dominance of oil </w:t>
      </w:r>
      <w:r w:rsidRPr="0068224B">
        <w:rPr>
          <w:rFonts w:cs="Times New Roman"/>
          <w:szCs w:val="24"/>
        </w:rPr>
        <w:t>as a main source of energy.</w:t>
      </w:r>
      <w:r w:rsidR="009900A2" w:rsidRPr="0068224B">
        <w:rPr>
          <w:rFonts w:cs="Times New Roman"/>
          <w:szCs w:val="24"/>
        </w:rPr>
        <w:t>The widespread adoption of electricity brought about a new era of energy utilization. The development of electric power grids enabled the distribution of electricity for lighting, heating, and powering appliances, transforming urban landscapes and improving the quality of life.Throughout the 20</w:t>
      </w:r>
      <w:r w:rsidR="009900A2" w:rsidRPr="0068224B">
        <w:rPr>
          <w:rFonts w:cs="Times New Roman"/>
          <w:szCs w:val="24"/>
          <w:vertAlign w:val="superscript"/>
        </w:rPr>
        <w:t>th</w:t>
      </w:r>
      <w:r w:rsidR="009900A2" w:rsidRPr="0068224B">
        <w:rPr>
          <w:rFonts w:cs="Times New Roman"/>
          <w:szCs w:val="24"/>
        </w:rPr>
        <w:t xml:space="preserve"> century, the demand for energy continued to soar. </w:t>
      </w:r>
      <w:r w:rsidRPr="0068224B">
        <w:rPr>
          <w:rFonts w:cs="Times New Roman"/>
          <w:szCs w:val="24"/>
        </w:rPr>
        <w:t xml:space="preserve">Burning more coal, oil, and natural gas helped industrialized countries grow and boosted their economies </w:t>
      </w:r>
      <w:r w:rsidR="00921743" w:rsidRPr="0068224B">
        <w:rPr>
          <w:rFonts w:cs="Times New Roman"/>
          <w:color w:val="0070C0"/>
          <w:szCs w:val="24"/>
        </w:rPr>
        <w:t>[10]</w:t>
      </w:r>
      <w:r w:rsidR="00FF2CD7" w:rsidRPr="0068224B">
        <w:rPr>
          <w:rFonts w:cs="Times New Roman"/>
          <w:szCs w:val="24"/>
        </w:rPr>
        <w:t>.</w:t>
      </w:r>
      <w:r w:rsidR="009900A2" w:rsidRPr="0068224B">
        <w:rPr>
          <w:rFonts w:cs="Times New Roman"/>
          <w:szCs w:val="24"/>
        </w:rPr>
        <w:t xml:space="preserve">However, this era of rapid energy consumption also brought about environmental and geopolitical challenges. </w:t>
      </w:r>
      <w:r w:rsidRPr="0068224B">
        <w:rPr>
          <w:rFonts w:cs="Times New Roman"/>
          <w:szCs w:val="24"/>
        </w:rPr>
        <w:t>The combustion of fossil fuels emitted significant quantities of greenhouse gases, which played a role in altering the climate and causing global warming.</w:t>
      </w:r>
      <w:r w:rsidR="009900A2" w:rsidRPr="0068224B">
        <w:rPr>
          <w:rFonts w:cs="Times New Roman"/>
          <w:szCs w:val="24"/>
        </w:rPr>
        <w:t xml:space="preserve"> Additionally, the reliance on finite and geographically concentrated fossil fuel resources raised concerns over energy security and geopolitical tensions.</w:t>
      </w:r>
      <w:r w:rsidR="00D154D6" w:rsidRPr="0068224B">
        <w:rPr>
          <w:rFonts w:cs="Times New Roman"/>
          <w:szCs w:val="24"/>
        </w:rPr>
        <w:t>As a response to these difficulties, the later part of the 20</w:t>
      </w:r>
      <w:r w:rsidR="00D154D6" w:rsidRPr="0068224B">
        <w:rPr>
          <w:rFonts w:cs="Times New Roman"/>
          <w:szCs w:val="24"/>
          <w:vertAlign w:val="superscript"/>
        </w:rPr>
        <w:t>th</w:t>
      </w:r>
      <w:r w:rsidR="00D154D6" w:rsidRPr="0068224B">
        <w:rPr>
          <w:rFonts w:cs="Times New Roman"/>
          <w:szCs w:val="24"/>
        </w:rPr>
        <w:t xml:space="preserve"> century and the beginning of the 21</w:t>
      </w:r>
      <w:r w:rsidR="00D154D6" w:rsidRPr="0068224B">
        <w:rPr>
          <w:rFonts w:cs="Times New Roman"/>
          <w:szCs w:val="24"/>
          <w:vertAlign w:val="superscript"/>
        </w:rPr>
        <w:t>st</w:t>
      </w:r>
      <w:r w:rsidR="00D154D6" w:rsidRPr="0068224B">
        <w:rPr>
          <w:rFonts w:cs="Times New Roman"/>
          <w:szCs w:val="24"/>
        </w:rPr>
        <w:t xml:space="preserve"> century experienced a renewed emphasis on energy sources that are renewable and sustainable. The decline in fossil fuel supplies and growing environmental worries prompted the creation and usage of alternative energy technologies. Solar power, wind power, hydropower, geothermal energy, and biomass energy emerged as encouraging options for renewable energy sources </w:t>
      </w:r>
      <w:r w:rsidR="00921743" w:rsidRPr="0068224B">
        <w:rPr>
          <w:rFonts w:cs="Times New Roman"/>
          <w:color w:val="0070C0"/>
          <w:szCs w:val="24"/>
        </w:rPr>
        <w:t>[11]</w:t>
      </w:r>
      <w:r w:rsidR="00FF2CD7" w:rsidRPr="0068224B">
        <w:rPr>
          <w:rFonts w:cs="Times New Roman"/>
          <w:szCs w:val="24"/>
        </w:rPr>
        <w:t>.</w:t>
      </w:r>
    </w:p>
    <w:p w:rsidR="000D4523" w:rsidRPr="0068224B" w:rsidRDefault="000D4523" w:rsidP="004264F3">
      <w:pPr>
        <w:spacing w:after="0" w:line="240" w:lineRule="auto"/>
        <w:ind w:firstLine="720"/>
        <w:jc w:val="both"/>
        <w:rPr>
          <w:rFonts w:cs="Times New Roman"/>
          <w:szCs w:val="24"/>
        </w:rPr>
      </w:pPr>
    </w:p>
    <w:p w:rsidR="00F97FF1" w:rsidRPr="0068224B" w:rsidRDefault="00D154D6" w:rsidP="004264F3">
      <w:pPr>
        <w:spacing w:after="0" w:line="240" w:lineRule="auto"/>
        <w:ind w:firstLine="720"/>
        <w:jc w:val="both"/>
        <w:rPr>
          <w:rFonts w:cs="Times New Roman"/>
          <w:szCs w:val="24"/>
        </w:rPr>
      </w:pPr>
      <w:r w:rsidRPr="0068224B">
        <w:rPr>
          <w:rFonts w:cs="Times New Roman"/>
          <w:szCs w:val="24"/>
        </w:rPr>
        <w:t xml:space="preserve">The progress in technology and policy has made it easier for people to use renewable energy. Solar panels have become better and cheaper, so now we can generate electricity from sunlight.Wind turbines grew larger and more powerful, utilizing wind energy to generate electricity on a significant level. Hydropower facilities expanded, tapping into the energy stored in moving water.Geothermal power plants use the Earth's heat for generating electricity, while biomass energy offers a fossil fuel alternative by using organic matter </w:t>
      </w:r>
      <w:r w:rsidR="00921743" w:rsidRPr="0068224B">
        <w:rPr>
          <w:rFonts w:cs="Times New Roman"/>
          <w:color w:val="0070C0"/>
          <w:szCs w:val="24"/>
        </w:rPr>
        <w:t>[12]</w:t>
      </w:r>
      <w:r w:rsidR="00FF2CD7" w:rsidRPr="0068224B">
        <w:rPr>
          <w:rFonts w:cs="Times New Roman"/>
          <w:szCs w:val="24"/>
        </w:rPr>
        <w:t>.</w:t>
      </w:r>
    </w:p>
    <w:p w:rsidR="00DF2BA7" w:rsidRDefault="00DF2BA7" w:rsidP="004264F3">
      <w:pPr>
        <w:spacing w:after="0" w:line="240" w:lineRule="auto"/>
        <w:jc w:val="center"/>
        <w:rPr>
          <w:rFonts w:cs="Times New Roman"/>
          <w:b/>
          <w:bCs/>
          <w:szCs w:val="24"/>
        </w:rPr>
      </w:pPr>
    </w:p>
    <w:p w:rsidR="003016B4" w:rsidRDefault="003016B4" w:rsidP="004264F3">
      <w:pPr>
        <w:spacing w:after="0" w:line="240" w:lineRule="auto"/>
        <w:jc w:val="center"/>
        <w:rPr>
          <w:rFonts w:cs="Times New Roman"/>
          <w:b/>
          <w:bCs/>
          <w:szCs w:val="24"/>
        </w:rPr>
      </w:pPr>
    </w:p>
    <w:p w:rsidR="003016B4" w:rsidRPr="0068224B" w:rsidRDefault="003016B4" w:rsidP="004264F3">
      <w:pPr>
        <w:spacing w:after="0" w:line="240" w:lineRule="auto"/>
        <w:jc w:val="center"/>
        <w:rPr>
          <w:rFonts w:cs="Times New Roman"/>
          <w:b/>
          <w:bCs/>
          <w:szCs w:val="24"/>
        </w:rPr>
      </w:pPr>
    </w:p>
    <w:p w:rsidR="00DF2BA7" w:rsidRPr="0068224B" w:rsidRDefault="00DF2BA7" w:rsidP="004264F3">
      <w:pPr>
        <w:spacing w:after="0" w:line="240" w:lineRule="auto"/>
        <w:jc w:val="center"/>
        <w:rPr>
          <w:rFonts w:cs="Times New Roman"/>
          <w:b/>
          <w:bCs/>
          <w:szCs w:val="24"/>
        </w:rPr>
      </w:pPr>
    </w:p>
    <w:p w:rsidR="00235D1B" w:rsidRPr="0068224B" w:rsidRDefault="006F2871" w:rsidP="003016B4">
      <w:pPr>
        <w:tabs>
          <w:tab w:val="left" w:pos="0"/>
        </w:tabs>
        <w:spacing w:after="0" w:line="240" w:lineRule="auto"/>
        <w:jc w:val="center"/>
        <w:rPr>
          <w:rFonts w:cs="Times New Roman"/>
          <w:szCs w:val="24"/>
        </w:rPr>
      </w:pPr>
      <w:r w:rsidRPr="0068224B">
        <w:rPr>
          <w:rFonts w:cs="Times New Roman"/>
          <w:b/>
          <w:bCs/>
          <w:szCs w:val="24"/>
        </w:rPr>
        <w:lastRenderedPageBreak/>
        <w:t xml:space="preserve">Table </w:t>
      </w:r>
      <w:r w:rsidR="00C011D5" w:rsidRPr="0068224B">
        <w:rPr>
          <w:rFonts w:cs="Times New Roman"/>
          <w:b/>
          <w:bCs/>
          <w:i/>
          <w:iCs/>
          <w:szCs w:val="24"/>
        </w:rPr>
        <w:fldChar w:fldCharType="begin"/>
      </w:r>
      <w:r w:rsidRPr="0068224B">
        <w:rPr>
          <w:rFonts w:cs="Times New Roman"/>
          <w:b/>
          <w:bCs/>
          <w:szCs w:val="24"/>
        </w:rPr>
        <w:instrText xml:space="preserve"> SEQ Figure \* ARABIC </w:instrText>
      </w:r>
      <w:r w:rsidR="00C011D5" w:rsidRPr="0068224B">
        <w:rPr>
          <w:rFonts w:cs="Times New Roman"/>
          <w:b/>
          <w:bCs/>
          <w:i/>
          <w:iCs/>
          <w:szCs w:val="24"/>
        </w:rPr>
        <w:fldChar w:fldCharType="separate"/>
      </w:r>
      <w:r w:rsidRPr="0068224B">
        <w:rPr>
          <w:rFonts w:cs="Times New Roman"/>
          <w:b/>
          <w:bCs/>
          <w:noProof/>
          <w:szCs w:val="24"/>
        </w:rPr>
        <w:t>1</w:t>
      </w:r>
      <w:r w:rsidR="00C011D5" w:rsidRPr="0068224B">
        <w:rPr>
          <w:rFonts w:cs="Times New Roman"/>
          <w:b/>
          <w:bCs/>
          <w:i/>
          <w:iCs/>
          <w:noProof/>
          <w:szCs w:val="24"/>
        </w:rPr>
        <w:fldChar w:fldCharType="end"/>
      </w:r>
      <w:r w:rsidRPr="0068224B">
        <w:rPr>
          <w:rFonts w:cs="Times New Roman"/>
          <w:b/>
          <w:bCs/>
          <w:szCs w:val="24"/>
        </w:rPr>
        <w:t>:</w:t>
      </w:r>
      <w:r w:rsidR="00DF2BA7" w:rsidRPr="0068224B">
        <w:rPr>
          <w:rFonts w:cs="Times New Roman"/>
          <w:b/>
          <w:bCs/>
          <w:szCs w:val="24"/>
        </w:rPr>
        <w:t xml:space="preserve"> </w:t>
      </w:r>
      <w:r w:rsidRPr="0068224B">
        <w:rPr>
          <w:rFonts w:cs="Times New Roman"/>
          <w:b/>
          <w:szCs w:val="24"/>
        </w:rPr>
        <w:t>History of Energy</w:t>
      </w:r>
      <w:r w:rsidRPr="0068224B">
        <w:rPr>
          <w:rFonts w:cs="Times New Roman"/>
          <w:b/>
          <w:szCs w:val="24"/>
        </w:rPr>
        <w:br/>
      </w:r>
    </w:p>
    <w:p w:rsidR="00B16A1D" w:rsidRPr="0068224B" w:rsidRDefault="00E47939" w:rsidP="004264F3">
      <w:pPr>
        <w:spacing w:after="0" w:line="240" w:lineRule="auto"/>
        <w:jc w:val="both"/>
        <w:rPr>
          <w:rFonts w:cs="Times New Roman"/>
          <w:szCs w:val="24"/>
        </w:rPr>
      </w:pPr>
      <w:r w:rsidRPr="0068224B">
        <w:rPr>
          <w:rFonts w:cs="Times New Roman"/>
          <w:noProof/>
          <w:szCs w:val="24"/>
          <w:lang w:eastAsia="en-IN"/>
        </w:rPr>
        <w:drawing>
          <wp:inline distT="0" distB="0" distL="0" distR="0" wp14:anchorId="698B6E9D" wp14:editId="251F7CF1">
            <wp:extent cx="5511417" cy="694062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5516863" cy="6947485"/>
                    </a:xfrm>
                    <a:prstGeom prst="rect">
                      <a:avLst/>
                    </a:prstGeom>
                    <a:noFill/>
                    <a:ln w="9525">
                      <a:noFill/>
                      <a:miter lim="800000"/>
                      <a:headEnd/>
                      <a:tailEnd/>
                    </a:ln>
                  </pic:spPr>
                </pic:pic>
              </a:graphicData>
            </a:graphic>
          </wp:inline>
        </w:drawing>
      </w:r>
    </w:p>
    <w:p w:rsidR="003016B4" w:rsidRPr="0068224B" w:rsidRDefault="00B16A1D" w:rsidP="003016B4">
      <w:pPr>
        <w:tabs>
          <w:tab w:val="left" w:pos="0"/>
        </w:tabs>
        <w:spacing w:after="0" w:line="240" w:lineRule="auto"/>
        <w:rPr>
          <w:rFonts w:cs="Times New Roman"/>
          <w:szCs w:val="24"/>
        </w:rPr>
      </w:pPr>
      <w:r w:rsidRPr="0068224B">
        <w:rPr>
          <w:rFonts w:cs="Times New Roman"/>
          <w:szCs w:val="24"/>
        </w:rPr>
        <w:tab/>
      </w:r>
      <w:r w:rsidR="003016B4" w:rsidRPr="0068224B">
        <w:rPr>
          <w:rFonts w:cs="Times New Roman"/>
          <w:b/>
          <w:bCs/>
          <w:szCs w:val="24"/>
        </w:rPr>
        <w:t xml:space="preserve">Source: </w:t>
      </w:r>
      <w:hyperlink r:id="rId9" w:history="1">
        <w:r w:rsidR="003016B4" w:rsidRPr="0068224B">
          <w:rPr>
            <w:rStyle w:val="Hyperlink"/>
            <w:rFonts w:cs="Times New Roman"/>
            <w:color w:val="auto"/>
            <w:szCs w:val="24"/>
            <w:u w:val="none"/>
          </w:rPr>
          <w:t>https://www.emsd.gov.hk/energyland/en/energy/principle/history.html</w:t>
        </w:r>
      </w:hyperlink>
    </w:p>
    <w:p w:rsidR="00235D1B" w:rsidRPr="0068224B" w:rsidRDefault="00235D1B" w:rsidP="004264F3">
      <w:pPr>
        <w:spacing w:after="0" w:line="240" w:lineRule="auto"/>
        <w:jc w:val="both"/>
        <w:rPr>
          <w:rFonts w:cs="Times New Roman"/>
          <w:szCs w:val="24"/>
        </w:rPr>
      </w:pPr>
    </w:p>
    <w:p w:rsidR="00B7729C" w:rsidRPr="0068224B" w:rsidRDefault="00E47939" w:rsidP="004264F3">
      <w:pPr>
        <w:spacing w:after="0" w:line="240" w:lineRule="auto"/>
        <w:jc w:val="both"/>
        <w:rPr>
          <w:rFonts w:cs="Times New Roman"/>
          <w:szCs w:val="24"/>
        </w:rPr>
      </w:pPr>
      <w:r w:rsidRPr="0068224B">
        <w:rPr>
          <w:rFonts w:cs="Times New Roman"/>
          <w:szCs w:val="24"/>
        </w:rPr>
        <w:t>The current scenario in energy consumption presents a dynamic and evolving global energy landscape. Primary energy demand witnessed a notable increase of 5.8% in 2021, surpassing the levels observed in 2019. During the</w:t>
      </w:r>
      <w:r w:rsidR="003016B4">
        <w:rPr>
          <w:rFonts w:cs="Times New Roman"/>
          <w:szCs w:val="24"/>
        </w:rPr>
        <w:t xml:space="preserve"> same period, renewable energy. E</w:t>
      </w:r>
      <w:r w:rsidR="00C94095" w:rsidRPr="0068224B">
        <w:rPr>
          <w:rFonts w:cs="Times New Roman"/>
          <w:szCs w:val="24"/>
        </w:rPr>
        <w:t xml:space="preserve">xperienced substantial growth, while the consumption of fossil fuels remained relatively stable. </w:t>
      </w:r>
      <w:r w:rsidR="00D154D6" w:rsidRPr="0068224B">
        <w:rPr>
          <w:rFonts w:cs="Times New Roman"/>
          <w:szCs w:val="24"/>
        </w:rPr>
        <w:t xml:space="preserve">Coal, oil, and gas, which are fossil fuels, made up 82% of the total energy consumed, indicating a small </w:t>
      </w:r>
      <w:r w:rsidR="00D154D6" w:rsidRPr="0068224B">
        <w:rPr>
          <w:rFonts w:cs="Times New Roman"/>
          <w:szCs w:val="24"/>
        </w:rPr>
        <w:lastRenderedPageBreak/>
        <w:t>decrease compared to previous periods.</w:t>
      </w:r>
      <w:r w:rsidR="00C94095" w:rsidRPr="0068224B">
        <w:rPr>
          <w:rFonts w:cs="Times New Roman"/>
          <w:szCs w:val="24"/>
        </w:rPr>
        <w:t xml:space="preserve">One concerning aspect of energy consumption is the rise in carbon dioxide emissions. </w:t>
      </w:r>
      <w:r w:rsidR="00D154D6" w:rsidRPr="0068224B">
        <w:rPr>
          <w:rFonts w:cs="Times New Roman"/>
          <w:szCs w:val="24"/>
        </w:rPr>
        <w:t xml:space="preserve">In 2021, worldwide carbon dioxide emissions from energy consumption, industrial activities, flaring, and methane experienced a 5.7% rise. More specifically, carbon dioxide emissions from energy use increased by 5.9%, reaching levels </w:t>
      </w:r>
      <w:r w:rsidR="00B7729C" w:rsidRPr="0068224B">
        <w:rPr>
          <w:rFonts w:cs="Times New Roman"/>
          <w:szCs w:val="24"/>
        </w:rPr>
        <w:t xml:space="preserve">similar to those observed in 2019. There were also moderate increases in emissions from flaring, methane, and industrial processes </w:t>
      </w:r>
      <w:r w:rsidR="00B7729C" w:rsidRPr="0068224B">
        <w:rPr>
          <w:rFonts w:cs="Times New Roman"/>
          <w:color w:val="0070C0"/>
          <w:szCs w:val="24"/>
        </w:rPr>
        <w:t>[13]</w:t>
      </w:r>
      <w:r w:rsidR="00B7729C" w:rsidRPr="0068224B">
        <w:rPr>
          <w:rFonts w:cs="Times New Roman"/>
          <w:szCs w:val="24"/>
        </w:rPr>
        <w:t>.</w:t>
      </w:r>
    </w:p>
    <w:p w:rsidR="00746826" w:rsidRPr="0068224B" w:rsidRDefault="00746826" w:rsidP="004264F3">
      <w:pPr>
        <w:spacing w:after="0" w:line="240" w:lineRule="auto"/>
        <w:jc w:val="both"/>
        <w:rPr>
          <w:rFonts w:cs="Times New Roman"/>
          <w:szCs w:val="24"/>
        </w:rPr>
      </w:pPr>
    </w:p>
    <w:p w:rsidR="00C94095" w:rsidRPr="0068224B" w:rsidRDefault="00C94095" w:rsidP="004264F3">
      <w:pPr>
        <w:spacing w:after="0" w:line="240" w:lineRule="auto"/>
        <w:ind w:firstLine="720"/>
        <w:jc w:val="both"/>
        <w:rPr>
          <w:rFonts w:cs="Times New Roman"/>
          <w:szCs w:val="24"/>
        </w:rPr>
      </w:pPr>
      <w:r w:rsidRPr="0068224B">
        <w:rPr>
          <w:rFonts w:cs="Times New Roman"/>
          <w:szCs w:val="24"/>
        </w:rPr>
        <w:t xml:space="preserve">The oil sector experienced significant shifts in both prices and consumption. Oil prices averaged the second-highest level since 2015, indicating a recovery from the economic impacts of the pandemic </w:t>
      </w:r>
      <w:r w:rsidR="00205753" w:rsidRPr="0068224B">
        <w:rPr>
          <w:rFonts w:cs="Times New Roman"/>
          <w:color w:val="0070C0"/>
          <w:szCs w:val="24"/>
        </w:rPr>
        <w:t>[14]</w:t>
      </w:r>
      <w:r w:rsidR="00406F4C" w:rsidRPr="0068224B">
        <w:rPr>
          <w:rFonts w:cs="Times New Roman"/>
          <w:szCs w:val="24"/>
        </w:rPr>
        <w:t>.</w:t>
      </w:r>
      <w:r w:rsidR="00D154D6" w:rsidRPr="0068224B">
        <w:rPr>
          <w:rFonts w:cs="Times New Roman"/>
          <w:szCs w:val="24"/>
        </w:rPr>
        <w:t>Although there was a rise in oil consumption of 5.3 million barrels per day (b/d) in 2021, it still fell short by 3.7 million b/d compared to 2019 levels. The majority of this growth came from gasoline and diesel/gasoil, with the United States, China, and the European Union playing significant roles. On the other hand, global oil production experienced a slight increase of 1.4 million b/d in 2021, primarily due to the efforts of OPEC+ nations.</w:t>
      </w:r>
      <w:r w:rsidR="00657802" w:rsidRPr="0068224B">
        <w:rPr>
          <w:rFonts w:cs="Times New Roman"/>
          <w:szCs w:val="24"/>
        </w:rPr>
        <w:t xml:space="preserve"> </w:t>
      </w:r>
      <w:r w:rsidRPr="0068224B">
        <w:rPr>
          <w:rFonts w:cs="Times New Roman"/>
          <w:szCs w:val="24"/>
        </w:rPr>
        <w:t xml:space="preserve">Among all nations, Libya, Iran, and Canada observed the largest production increments, while Nigeria, the United Kingdom, and Angola experienced declines. </w:t>
      </w:r>
      <w:r w:rsidR="00D154D6" w:rsidRPr="0068224B">
        <w:rPr>
          <w:rFonts w:cs="Times New Roman"/>
          <w:szCs w:val="24"/>
        </w:rPr>
        <w:t xml:space="preserve">Additionally, refinery capacity experienced its first decrease in over three decades, especially in OECD nations, leading to the lowest refining capacity level since 1998 </w:t>
      </w:r>
      <w:r w:rsidR="00205753" w:rsidRPr="0068224B">
        <w:rPr>
          <w:rFonts w:cs="Times New Roman"/>
          <w:color w:val="0070C0"/>
          <w:szCs w:val="24"/>
        </w:rPr>
        <w:t>[15]</w:t>
      </w:r>
      <w:r w:rsidR="00406F4C" w:rsidRPr="0068224B">
        <w:rPr>
          <w:rFonts w:cs="Times New Roman"/>
          <w:szCs w:val="24"/>
        </w:rPr>
        <w:t>.</w:t>
      </w:r>
    </w:p>
    <w:p w:rsidR="00746826" w:rsidRPr="0068224B" w:rsidRDefault="00746826" w:rsidP="004264F3">
      <w:pPr>
        <w:spacing w:after="0" w:line="240" w:lineRule="auto"/>
        <w:ind w:firstLine="720"/>
        <w:jc w:val="both"/>
        <w:rPr>
          <w:rFonts w:cs="Times New Roman"/>
          <w:szCs w:val="24"/>
        </w:rPr>
      </w:pPr>
    </w:p>
    <w:p w:rsidR="00C94095" w:rsidRPr="0068224B" w:rsidRDefault="00D154D6" w:rsidP="004264F3">
      <w:pPr>
        <w:spacing w:after="0" w:line="240" w:lineRule="auto"/>
        <w:ind w:firstLine="720"/>
        <w:jc w:val="both"/>
        <w:rPr>
          <w:rFonts w:cs="Times New Roman"/>
          <w:szCs w:val="24"/>
        </w:rPr>
      </w:pPr>
      <w:r w:rsidRPr="0068224B">
        <w:rPr>
          <w:rFonts w:cs="Times New Roman"/>
          <w:szCs w:val="24"/>
        </w:rPr>
        <w:t>In 2021, natural gas prices increased significantly in different parts of the world. In Europe, prices rose four times and reached new highs, while in Asia, spot market prices for LNG tripled. In the United States, Henry Hub prices nearly doubled and reached their highest level since 2014. Global demand for natural gas grew by 5.3%, surpassing the levels seen before the pandemic in 2019 and reaching a milestone of 4 trillion cubic meters for the first time. Despite this growth, the proportion of natural gas in the overall energy mix stayed the same at 24%</w:t>
      </w:r>
      <w:r w:rsidR="00205753" w:rsidRPr="0068224B">
        <w:rPr>
          <w:rFonts w:cs="Times New Roman"/>
          <w:color w:val="0070C0"/>
          <w:szCs w:val="24"/>
        </w:rPr>
        <w:t>[16]</w:t>
      </w:r>
      <w:r w:rsidR="00406F4C" w:rsidRPr="0068224B">
        <w:rPr>
          <w:rFonts w:cs="Times New Roman"/>
          <w:szCs w:val="24"/>
        </w:rPr>
        <w:t>.</w:t>
      </w:r>
    </w:p>
    <w:p w:rsidR="00746826" w:rsidRPr="0068224B" w:rsidRDefault="00746826" w:rsidP="004264F3">
      <w:pPr>
        <w:spacing w:after="0" w:line="240" w:lineRule="auto"/>
        <w:ind w:firstLine="720"/>
        <w:jc w:val="both"/>
        <w:rPr>
          <w:rFonts w:cs="Times New Roman"/>
          <w:szCs w:val="24"/>
        </w:rPr>
      </w:pPr>
    </w:p>
    <w:p w:rsidR="00C94095" w:rsidRPr="0068224B" w:rsidRDefault="00D154D6" w:rsidP="004264F3">
      <w:pPr>
        <w:spacing w:after="0" w:line="240" w:lineRule="auto"/>
        <w:ind w:firstLine="720"/>
        <w:jc w:val="both"/>
        <w:rPr>
          <w:rFonts w:cs="Times New Roman"/>
          <w:szCs w:val="24"/>
        </w:rPr>
      </w:pPr>
      <w:r w:rsidRPr="0068224B">
        <w:rPr>
          <w:rFonts w:cs="Times New Roman"/>
          <w:szCs w:val="24"/>
        </w:rPr>
        <w:t xml:space="preserve">In 2021, the production of electricity grew by 6.2%, similar to the recovery seen after the financial crisis in 2010. A noteworthy development was the significant milestone achieved by wind and solar power, as they exceeded a 10.2% portion of global electricity generation for the first time. This accomplishment surpassed the contribution of nuclear energy. Nevertheless, coal remained the primary source of fuel for generating power, with its percentage rising to 36% in 2021 from 35.1% the previous year. The use of natural gas in electricity generation increased by 2.6%, although its proportion decreased slightly </w:t>
      </w:r>
      <w:r w:rsidR="00205753" w:rsidRPr="0068224B">
        <w:rPr>
          <w:rFonts w:cs="Times New Roman"/>
          <w:color w:val="0070C0"/>
          <w:szCs w:val="24"/>
        </w:rPr>
        <w:t>[17]</w:t>
      </w:r>
      <w:r w:rsidR="00406F4C" w:rsidRPr="0068224B">
        <w:rPr>
          <w:rFonts w:cs="Times New Roman"/>
          <w:szCs w:val="24"/>
        </w:rPr>
        <w:t>.</w:t>
      </w:r>
    </w:p>
    <w:p w:rsidR="00746826" w:rsidRPr="0068224B" w:rsidRDefault="00746826" w:rsidP="004264F3">
      <w:pPr>
        <w:spacing w:after="0" w:line="240" w:lineRule="auto"/>
        <w:ind w:firstLine="720"/>
        <w:jc w:val="both"/>
        <w:rPr>
          <w:rFonts w:cs="Times New Roman"/>
          <w:szCs w:val="24"/>
        </w:rPr>
      </w:pPr>
    </w:p>
    <w:p w:rsidR="00C94095" w:rsidRPr="0068224B" w:rsidRDefault="00D154D6" w:rsidP="004264F3">
      <w:pPr>
        <w:spacing w:after="0" w:line="240" w:lineRule="auto"/>
        <w:ind w:firstLine="720"/>
        <w:jc w:val="both"/>
        <w:rPr>
          <w:rFonts w:cs="Times New Roman"/>
          <w:szCs w:val="24"/>
        </w:rPr>
      </w:pPr>
      <w:r w:rsidRPr="0068224B">
        <w:rPr>
          <w:rFonts w:cs="Times New Roman"/>
          <w:szCs w:val="24"/>
        </w:rPr>
        <w:t xml:space="preserve">In 2021, the use of coal increased significantly by more than 6%, reaching its highest level since 2014. The main factors behind this growth were China and India, which together accounted for more than 70% of the increased demand for coal. Interestingly, Europe and North America, despite experiencing a decline in coal consumption for almost ten years, also saw an increase in its usage in 2021 </w:t>
      </w:r>
      <w:r w:rsidR="00205753" w:rsidRPr="0068224B">
        <w:rPr>
          <w:rFonts w:cs="Times New Roman"/>
          <w:color w:val="0070C0"/>
          <w:szCs w:val="24"/>
        </w:rPr>
        <w:t>[18]</w:t>
      </w:r>
      <w:r w:rsidR="00406F4C" w:rsidRPr="0068224B">
        <w:rPr>
          <w:rFonts w:cs="Times New Roman"/>
          <w:szCs w:val="24"/>
        </w:rPr>
        <w:t>.</w:t>
      </w:r>
    </w:p>
    <w:p w:rsidR="00746826" w:rsidRPr="0068224B" w:rsidRDefault="00746826" w:rsidP="004264F3">
      <w:pPr>
        <w:spacing w:after="0" w:line="240" w:lineRule="auto"/>
        <w:ind w:firstLine="720"/>
        <w:jc w:val="both"/>
        <w:rPr>
          <w:rFonts w:cs="Times New Roman"/>
          <w:szCs w:val="24"/>
        </w:rPr>
      </w:pPr>
    </w:p>
    <w:p w:rsidR="00C94095" w:rsidRPr="0068224B" w:rsidRDefault="00D154D6" w:rsidP="004264F3">
      <w:pPr>
        <w:spacing w:after="0" w:line="240" w:lineRule="auto"/>
        <w:ind w:firstLine="720"/>
        <w:jc w:val="both"/>
        <w:rPr>
          <w:rFonts w:cs="Times New Roman"/>
          <w:szCs w:val="24"/>
        </w:rPr>
      </w:pPr>
      <w:r w:rsidRPr="0068224B">
        <w:rPr>
          <w:rFonts w:cs="Times New Roman"/>
          <w:szCs w:val="24"/>
        </w:rPr>
        <w:t xml:space="preserve">In 2021, renewable energy experienced significant growth. Excluding hydropower, renewable primary energy increased by around 5.1 EJ, showing an annual growth rate of 15%. The capacity for solar and wind energy continued to expand rapidly, with the addition of 226 GW, which was close to the previous year's record increase of 236 GW in 2020 </w:t>
      </w:r>
      <w:r w:rsidR="00205753" w:rsidRPr="0068224B">
        <w:rPr>
          <w:rFonts w:cs="Times New Roman"/>
          <w:color w:val="0070C0"/>
          <w:szCs w:val="24"/>
        </w:rPr>
        <w:t>[19]</w:t>
      </w:r>
      <w:r w:rsidR="00406F4C" w:rsidRPr="0068224B">
        <w:rPr>
          <w:rFonts w:cs="Times New Roman"/>
          <w:szCs w:val="24"/>
        </w:rPr>
        <w:t>.</w:t>
      </w:r>
      <w:r w:rsidRPr="0068224B">
        <w:rPr>
          <w:rFonts w:cs="Times New Roman"/>
          <w:szCs w:val="24"/>
        </w:rPr>
        <w:t xml:space="preserve">China played a crucial part in promoting the expansion of solar and wind energy, contributing about 36% and 40% to the global increase in capacity, respectively. However, hydroelectric power generation decreased by around 1.4% in 2021, while nuclear power generation experienced a strong growth of 4.2%, mainly driven by China </w:t>
      </w:r>
      <w:r w:rsidR="00205753" w:rsidRPr="0068224B">
        <w:rPr>
          <w:rFonts w:cs="Times New Roman"/>
          <w:color w:val="0070C0"/>
          <w:szCs w:val="24"/>
        </w:rPr>
        <w:t>[20]</w:t>
      </w:r>
      <w:r w:rsidR="00406F4C" w:rsidRPr="0068224B">
        <w:rPr>
          <w:rFonts w:cs="Times New Roman"/>
          <w:szCs w:val="24"/>
        </w:rPr>
        <w:t>.</w:t>
      </w:r>
    </w:p>
    <w:p w:rsidR="00602F20" w:rsidRPr="0068224B" w:rsidRDefault="00602F20" w:rsidP="004264F3">
      <w:pPr>
        <w:spacing w:after="0" w:line="240" w:lineRule="auto"/>
        <w:ind w:firstLine="720"/>
        <w:jc w:val="both"/>
        <w:rPr>
          <w:rFonts w:cs="Times New Roman"/>
          <w:szCs w:val="24"/>
        </w:rPr>
      </w:pPr>
    </w:p>
    <w:p w:rsidR="00746826" w:rsidRPr="0068224B" w:rsidRDefault="00602F20" w:rsidP="003016B4">
      <w:pPr>
        <w:pStyle w:val="Caption"/>
        <w:spacing w:after="0"/>
        <w:jc w:val="center"/>
        <w:rPr>
          <w:rFonts w:cs="Times New Roman"/>
          <w:szCs w:val="24"/>
        </w:rPr>
      </w:pPr>
      <w:r w:rsidRPr="0068224B">
        <w:rPr>
          <w:rFonts w:cs="Times New Roman"/>
          <w:b/>
          <w:bCs/>
          <w:i w:val="0"/>
          <w:iCs w:val="0"/>
          <w:color w:val="auto"/>
          <w:sz w:val="24"/>
          <w:szCs w:val="24"/>
        </w:rPr>
        <w:t>Table</w:t>
      </w:r>
      <w:r w:rsidRPr="0068224B">
        <w:rPr>
          <w:rFonts w:cs="Times New Roman"/>
          <w:b/>
          <w:bCs/>
          <w:i w:val="0"/>
          <w:iCs w:val="0"/>
          <w:color w:val="auto"/>
          <w:sz w:val="24"/>
          <w:szCs w:val="24"/>
        </w:rPr>
        <w:fldChar w:fldCharType="begin"/>
      </w:r>
      <w:r w:rsidRPr="0068224B">
        <w:rPr>
          <w:rFonts w:cs="Times New Roman"/>
          <w:b/>
          <w:bCs/>
          <w:i w:val="0"/>
          <w:iCs w:val="0"/>
          <w:color w:val="auto"/>
          <w:sz w:val="24"/>
          <w:szCs w:val="24"/>
        </w:rPr>
        <w:instrText xml:space="preserve"> SEQ Figure \* ARABIC </w:instrText>
      </w:r>
      <w:r w:rsidRPr="0068224B">
        <w:rPr>
          <w:rFonts w:cs="Times New Roman"/>
          <w:b/>
          <w:bCs/>
          <w:i w:val="0"/>
          <w:iCs w:val="0"/>
          <w:color w:val="auto"/>
          <w:sz w:val="24"/>
          <w:szCs w:val="24"/>
        </w:rPr>
        <w:fldChar w:fldCharType="separate"/>
      </w:r>
      <w:r w:rsidRPr="0068224B">
        <w:rPr>
          <w:rFonts w:cs="Times New Roman"/>
          <w:b/>
          <w:bCs/>
          <w:i w:val="0"/>
          <w:iCs w:val="0"/>
          <w:noProof/>
          <w:color w:val="auto"/>
          <w:sz w:val="24"/>
          <w:szCs w:val="24"/>
        </w:rPr>
        <w:t>2</w:t>
      </w:r>
      <w:r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Pr="0068224B">
        <w:rPr>
          <w:rFonts w:cs="Times New Roman"/>
          <w:i w:val="0"/>
          <w:iCs w:val="0"/>
          <w:color w:val="auto"/>
          <w:sz w:val="24"/>
          <w:szCs w:val="24"/>
        </w:rPr>
        <w:t xml:space="preserve"> World Energy Consumption in 2021</w:t>
      </w:r>
      <w:r w:rsidRPr="0068224B">
        <w:rPr>
          <w:rFonts w:cs="Times New Roman"/>
          <w:i w:val="0"/>
          <w:iCs w:val="0"/>
          <w:noProof/>
          <w:color w:val="auto"/>
          <w:sz w:val="24"/>
          <w:szCs w:val="24"/>
        </w:rPr>
        <w:br/>
      </w:r>
    </w:p>
    <w:tbl>
      <w:tblPr>
        <w:tblStyle w:val="TableGrid"/>
        <w:tblW w:w="0" w:type="auto"/>
        <w:jc w:val="center"/>
        <w:tblLook w:val="04A0" w:firstRow="1" w:lastRow="0" w:firstColumn="1" w:lastColumn="0" w:noHBand="0" w:noVBand="1"/>
      </w:tblPr>
      <w:tblGrid>
        <w:gridCol w:w="2263"/>
        <w:gridCol w:w="4595"/>
      </w:tblGrid>
      <w:tr w:rsidR="008454D8" w:rsidRPr="0068224B" w:rsidTr="003016B4">
        <w:trPr>
          <w:jc w:val="center"/>
        </w:trPr>
        <w:tc>
          <w:tcPr>
            <w:tcW w:w="2263" w:type="dxa"/>
            <w:shd w:val="clear" w:color="auto" w:fill="FFFFFF" w:themeFill="background1"/>
          </w:tcPr>
          <w:p w:rsidR="008454D8" w:rsidRPr="0068224B" w:rsidRDefault="008454D8" w:rsidP="004264F3">
            <w:pPr>
              <w:jc w:val="both"/>
              <w:rPr>
                <w:rFonts w:cs="Times New Roman"/>
                <w:b/>
                <w:bCs/>
                <w:szCs w:val="24"/>
              </w:rPr>
            </w:pPr>
            <w:r w:rsidRPr="0068224B">
              <w:rPr>
                <w:rFonts w:cs="Times New Roman"/>
                <w:b/>
                <w:bCs/>
                <w:szCs w:val="24"/>
              </w:rPr>
              <w:t>Country</w:t>
            </w:r>
          </w:p>
        </w:tc>
        <w:tc>
          <w:tcPr>
            <w:tcW w:w="4595" w:type="dxa"/>
            <w:shd w:val="clear" w:color="auto" w:fill="FFFFFF" w:themeFill="background1"/>
          </w:tcPr>
          <w:p w:rsidR="008454D8" w:rsidRPr="0068224B" w:rsidRDefault="008454D8" w:rsidP="004264F3">
            <w:pPr>
              <w:jc w:val="both"/>
              <w:rPr>
                <w:rFonts w:cs="Times New Roman"/>
                <w:b/>
                <w:bCs/>
                <w:szCs w:val="24"/>
              </w:rPr>
            </w:pPr>
            <w:r w:rsidRPr="0068224B">
              <w:rPr>
                <w:rFonts w:cs="Times New Roman"/>
                <w:b/>
                <w:bCs/>
                <w:szCs w:val="24"/>
              </w:rPr>
              <w:t>Energy Consumption (in Megawatt-hours)</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United States</w:t>
            </w:r>
          </w:p>
        </w:tc>
        <w:tc>
          <w:tcPr>
            <w:tcW w:w="4595" w:type="dxa"/>
          </w:tcPr>
          <w:p w:rsidR="008454D8" w:rsidRPr="0068224B" w:rsidRDefault="008454D8" w:rsidP="004264F3">
            <w:pPr>
              <w:jc w:val="both"/>
              <w:rPr>
                <w:rFonts w:cs="Times New Roman"/>
                <w:szCs w:val="24"/>
              </w:rPr>
            </w:pPr>
            <w:r w:rsidRPr="0068224B">
              <w:rPr>
                <w:rFonts w:cs="Times New Roman"/>
                <w:szCs w:val="24"/>
              </w:rPr>
              <w:t>10,000,000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China</w:t>
            </w:r>
          </w:p>
        </w:tc>
        <w:tc>
          <w:tcPr>
            <w:tcW w:w="4595" w:type="dxa"/>
          </w:tcPr>
          <w:p w:rsidR="008454D8" w:rsidRPr="0068224B" w:rsidRDefault="008454D8" w:rsidP="004264F3">
            <w:pPr>
              <w:jc w:val="both"/>
              <w:rPr>
                <w:rFonts w:cs="Times New Roman"/>
                <w:szCs w:val="24"/>
              </w:rPr>
            </w:pPr>
            <w:r w:rsidRPr="0068224B">
              <w:rPr>
                <w:rFonts w:cs="Times New Roman"/>
                <w:szCs w:val="24"/>
              </w:rPr>
              <w:t>8,500,000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Russia</w:t>
            </w:r>
          </w:p>
        </w:tc>
        <w:tc>
          <w:tcPr>
            <w:tcW w:w="4595" w:type="dxa"/>
          </w:tcPr>
          <w:p w:rsidR="008454D8" w:rsidRPr="0068224B" w:rsidRDefault="008454D8" w:rsidP="004264F3">
            <w:pPr>
              <w:jc w:val="both"/>
              <w:rPr>
                <w:rFonts w:cs="Times New Roman"/>
                <w:szCs w:val="24"/>
              </w:rPr>
            </w:pPr>
            <w:r w:rsidRPr="0068224B">
              <w:rPr>
                <w:rFonts w:cs="Times New Roman"/>
                <w:szCs w:val="24"/>
              </w:rPr>
              <w:t>5,500,000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India</w:t>
            </w:r>
          </w:p>
        </w:tc>
        <w:tc>
          <w:tcPr>
            <w:tcW w:w="4595" w:type="dxa"/>
          </w:tcPr>
          <w:p w:rsidR="008454D8" w:rsidRPr="0068224B" w:rsidRDefault="008454D8" w:rsidP="004264F3">
            <w:pPr>
              <w:jc w:val="both"/>
              <w:rPr>
                <w:rFonts w:cs="Times New Roman"/>
                <w:szCs w:val="24"/>
              </w:rPr>
            </w:pPr>
            <w:r w:rsidRPr="0068224B">
              <w:rPr>
                <w:rFonts w:cs="Times New Roman"/>
                <w:szCs w:val="24"/>
              </w:rPr>
              <w:t>4,800,000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Japan</w:t>
            </w:r>
          </w:p>
        </w:tc>
        <w:tc>
          <w:tcPr>
            <w:tcW w:w="4595" w:type="dxa"/>
          </w:tcPr>
          <w:p w:rsidR="008454D8" w:rsidRPr="0068224B" w:rsidRDefault="008454D8" w:rsidP="004264F3">
            <w:pPr>
              <w:jc w:val="both"/>
              <w:rPr>
                <w:rFonts w:cs="Times New Roman"/>
                <w:szCs w:val="24"/>
              </w:rPr>
            </w:pPr>
            <w:r w:rsidRPr="0068224B">
              <w:rPr>
                <w:rFonts w:cs="Times New Roman"/>
                <w:szCs w:val="24"/>
              </w:rPr>
              <w:t>3,500,000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Germany</w:t>
            </w:r>
          </w:p>
        </w:tc>
        <w:tc>
          <w:tcPr>
            <w:tcW w:w="4595" w:type="dxa"/>
          </w:tcPr>
          <w:p w:rsidR="008454D8" w:rsidRPr="0068224B" w:rsidRDefault="008454D8" w:rsidP="004264F3">
            <w:pPr>
              <w:jc w:val="both"/>
              <w:rPr>
                <w:rFonts w:cs="Times New Roman"/>
                <w:szCs w:val="24"/>
              </w:rPr>
            </w:pPr>
            <w:r w:rsidRPr="0068224B">
              <w:rPr>
                <w:rFonts w:cs="Times New Roman"/>
                <w:szCs w:val="24"/>
              </w:rPr>
              <w:t>3,200,000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Brazil</w:t>
            </w:r>
          </w:p>
        </w:tc>
        <w:tc>
          <w:tcPr>
            <w:tcW w:w="4595" w:type="dxa"/>
          </w:tcPr>
          <w:p w:rsidR="008454D8" w:rsidRPr="0068224B" w:rsidRDefault="008454D8" w:rsidP="004264F3">
            <w:pPr>
              <w:jc w:val="both"/>
              <w:rPr>
                <w:rFonts w:cs="Times New Roman"/>
                <w:szCs w:val="24"/>
              </w:rPr>
            </w:pPr>
            <w:r w:rsidRPr="0068224B">
              <w:rPr>
                <w:rFonts w:cs="Times New Roman"/>
                <w:szCs w:val="24"/>
              </w:rPr>
              <w:t>2,900,000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Canada</w:t>
            </w:r>
          </w:p>
        </w:tc>
        <w:tc>
          <w:tcPr>
            <w:tcW w:w="4595" w:type="dxa"/>
          </w:tcPr>
          <w:p w:rsidR="008454D8" w:rsidRPr="0068224B" w:rsidRDefault="008454D8" w:rsidP="004264F3">
            <w:pPr>
              <w:jc w:val="both"/>
              <w:rPr>
                <w:rFonts w:cs="Times New Roman"/>
                <w:szCs w:val="24"/>
              </w:rPr>
            </w:pPr>
            <w:r w:rsidRPr="0068224B">
              <w:rPr>
                <w:rFonts w:cs="Times New Roman"/>
                <w:szCs w:val="24"/>
              </w:rPr>
              <w:t>2,500,000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United Kingdom</w:t>
            </w:r>
          </w:p>
        </w:tc>
        <w:tc>
          <w:tcPr>
            <w:tcW w:w="4595" w:type="dxa"/>
          </w:tcPr>
          <w:p w:rsidR="008454D8" w:rsidRPr="0068224B" w:rsidRDefault="008454D8" w:rsidP="004264F3">
            <w:pPr>
              <w:jc w:val="both"/>
              <w:rPr>
                <w:rFonts w:cs="Times New Roman"/>
                <w:szCs w:val="24"/>
              </w:rPr>
            </w:pPr>
            <w:r w:rsidRPr="0068224B">
              <w:rPr>
                <w:rFonts w:cs="Times New Roman"/>
                <w:szCs w:val="24"/>
              </w:rPr>
              <w:t>2,200,000</w:t>
            </w:r>
          </w:p>
        </w:tc>
      </w:tr>
      <w:tr w:rsidR="008454D8" w:rsidRPr="0068224B" w:rsidTr="00B16A1D">
        <w:trPr>
          <w:jc w:val="center"/>
        </w:trPr>
        <w:tc>
          <w:tcPr>
            <w:tcW w:w="2263" w:type="dxa"/>
          </w:tcPr>
          <w:p w:rsidR="008454D8" w:rsidRPr="0068224B" w:rsidRDefault="008454D8" w:rsidP="004264F3">
            <w:pPr>
              <w:jc w:val="both"/>
              <w:rPr>
                <w:rFonts w:cs="Times New Roman"/>
                <w:bCs/>
                <w:szCs w:val="24"/>
              </w:rPr>
            </w:pPr>
            <w:r w:rsidRPr="0068224B">
              <w:rPr>
                <w:rFonts w:cs="Times New Roman"/>
                <w:bCs/>
                <w:szCs w:val="24"/>
              </w:rPr>
              <w:t>France</w:t>
            </w:r>
          </w:p>
        </w:tc>
        <w:tc>
          <w:tcPr>
            <w:tcW w:w="4595" w:type="dxa"/>
          </w:tcPr>
          <w:p w:rsidR="008454D8" w:rsidRPr="0068224B" w:rsidRDefault="008454D8" w:rsidP="004264F3">
            <w:pPr>
              <w:jc w:val="both"/>
              <w:rPr>
                <w:rFonts w:cs="Times New Roman"/>
                <w:szCs w:val="24"/>
              </w:rPr>
            </w:pPr>
            <w:r w:rsidRPr="0068224B">
              <w:rPr>
                <w:rFonts w:cs="Times New Roman"/>
                <w:szCs w:val="24"/>
              </w:rPr>
              <w:t>2,100,000</w:t>
            </w:r>
          </w:p>
        </w:tc>
      </w:tr>
    </w:tbl>
    <w:p w:rsidR="003016B4" w:rsidRPr="0068224B" w:rsidRDefault="003016B4" w:rsidP="003016B4">
      <w:pPr>
        <w:pStyle w:val="Caption"/>
        <w:spacing w:after="0"/>
        <w:jc w:val="center"/>
        <w:rPr>
          <w:rFonts w:cs="Times New Roman"/>
          <w:i w:val="0"/>
          <w:iCs w:val="0"/>
          <w:noProof/>
          <w:color w:val="auto"/>
          <w:sz w:val="24"/>
          <w:szCs w:val="24"/>
        </w:rPr>
      </w:pPr>
      <w:r w:rsidRPr="0068224B">
        <w:rPr>
          <w:rFonts w:cs="Times New Roman"/>
          <w:b/>
          <w:bCs/>
          <w:i w:val="0"/>
          <w:iCs w:val="0"/>
          <w:noProof/>
          <w:color w:val="auto"/>
          <w:sz w:val="24"/>
          <w:szCs w:val="24"/>
        </w:rPr>
        <w:t xml:space="preserve">Source: </w:t>
      </w:r>
      <w:r w:rsidRPr="0068224B">
        <w:rPr>
          <w:rFonts w:cs="Times New Roman"/>
          <w:i w:val="0"/>
          <w:iCs w:val="0"/>
          <w:noProof/>
          <w:color w:val="auto"/>
          <w:sz w:val="24"/>
          <w:szCs w:val="24"/>
        </w:rPr>
        <w:t xml:space="preserve">U.S. </w:t>
      </w:r>
      <w:bookmarkStart w:id="1" w:name="_Hlk141015599"/>
      <w:r w:rsidRPr="0068224B">
        <w:rPr>
          <w:rFonts w:cs="Times New Roman"/>
          <w:i w:val="0"/>
          <w:iCs w:val="0"/>
          <w:noProof/>
          <w:color w:val="auto"/>
          <w:sz w:val="24"/>
          <w:szCs w:val="24"/>
        </w:rPr>
        <w:t xml:space="preserve">Energy Information Administration </w:t>
      </w:r>
      <w:bookmarkEnd w:id="1"/>
      <w:r w:rsidRPr="0068224B">
        <w:rPr>
          <w:rFonts w:cs="Times New Roman"/>
          <w:i w:val="0"/>
          <w:iCs w:val="0"/>
          <w:noProof/>
          <w:color w:val="auto"/>
          <w:sz w:val="24"/>
          <w:szCs w:val="24"/>
        </w:rPr>
        <w:t xml:space="preserve">(EIA) &amp; the </w:t>
      </w:r>
      <w:bookmarkStart w:id="2" w:name="_Hlk141015611"/>
      <w:r w:rsidRPr="0068224B">
        <w:rPr>
          <w:rFonts w:cs="Times New Roman"/>
          <w:i w:val="0"/>
          <w:iCs w:val="0"/>
          <w:noProof/>
          <w:color w:val="auto"/>
          <w:sz w:val="24"/>
          <w:szCs w:val="24"/>
        </w:rPr>
        <w:t xml:space="preserve">International Atomic Energy Agency </w:t>
      </w:r>
      <w:bookmarkEnd w:id="2"/>
      <w:r w:rsidRPr="0068224B">
        <w:rPr>
          <w:rFonts w:cs="Times New Roman"/>
          <w:i w:val="0"/>
          <w:iCs w:val="0"/>
          <w:noProof/>
          <w:color w:val="auto"/>
          <w:sz w:val="24"/>
          <w:szCs w:val="24"/>
        </w:rPr>
        <w:t>(IAEA)</w:t>
      </w:r>
    </w:p>
    <w:p w:rsidR="008454D8" w:rsidRPr="0068224B" w:rsidRDefault="008454D8" w:rsidP="003016B4">
      <w:pPr>
        <w:pStyle w:val="Caption"/>
        <w:spacing w:after="0"/>
        <w:jc w:val="center"/>
        <w:rPr>
          <w:rFonts w:cs="Times New Roman"/>
          <w:sz w:val="24"/>
          <w:szCs w:val="24"/>
        </w:rPr>
      </w:pPr>
    </w:p>
    <w:p w:rsidR="009C51D2" w:rsidRPr="0068224B" w:rsidRDefault="00C94095" w:rsidP="004264F3">
      <w:pPr>
        <w:spacing w:after="0" w:line="240" w:lineRule="auto"/>
        <w:ind w:firstLine="720"/>
        <w:jc w:val="both"/>
        <w:rPr>
          <w:rFonts w:cs="Times New Roman"/>
          <w:szCs w:val="24"/>
        </w:rPr>
      </w:pPr>
      <w:r w:rsidRPr="0068224B">
        <w:rPr>
          <w:rFonts w:cs="Times New Roman"/>
          <w:szCs w:val="24"/>
        </w:rPr>
        <w:t>The current scenario in energy consumption demonstrates an intricate and evolving global energy landscape</w:t>
      </w:r>
      <w:r w:rsidR="006F2871" w:rsidRPr="0068224B">
        <w:rPr>
          <w:rFonts w:cs="Times New Roman"/>
          <w:szCs w:val="24"/>
        </w:rPr>
        <w:t xml:space="preserve"> (</w:t>
      </w:r>
      <w:r w:rsidR="006F2871" w:rsidRPr="0068224B">
        <w:rPr>
          <w:rFonts w:cs="Times New Roman"/>
          <w:b/>
          <w:bCs/>
          <w:szCs w:val="24"/>
        </w:rPr>
        <w:t>Table 2</w:t>
      </w:r>
      <w:r w:rsidR="006F2871" w:rsidRPr="0068224B">
        <w:rPr>
          <w:rFonts w:cs="Times New Roman"/>
          <w:szCs w:val="24"/>
        </w:rPr>
        <w:t>)</w:t>
      </w:r>
      <w:r w:rsidRPr="0068224B">
        <w:rPr>
          <w:rFonts w:cs="Times New Roman"/>
          <w:szCs w:val="24"/>
        </w:rPr>
        <w:t>. While renewable energy sources show promising growth, fossil fuels continue to dominate, albeit with slight declines. Rising carbon dioxide emissions and coal consumption present significant challenges to sustainability and climate goals. Understanding these trends and patterns is vital for policymakers and stakeholders to address energy transitions and promote a sustainable and low-carbon future.</w:t>
      </w:r>
    </w:p>
    <w:p w:rsidR="00746826" w:rsidRPr="0068224B" w:rsidRDefault="00746826" w:rsidP="004264F3">
      <w:pPr>
        <w:spacing w:after="0" w:line="240" w:lineRule="auto"/>
        <w:ind w:firstLine="720"/>
        <w:jc w:val="both"/>
        <w:rPr>
          <w:rFonts w:cs="Times New Roman"/>
          <w:szCs w:val="24"/>
        </w:rPr>
      </w:pPr>
    </w:p>
    <w:p w:rsidR="00746826" w:rsidRPr="0068224B" w:rsidRDefault="00D154D6" w:rsidP="004264F3">
      <w:pPr>
        <w:spacing w:after="0" w:line="240" w:lineRule="auto"/>
        <w:ind w:firstLine="284"/>
        <w:jc w:val="both"/>
        <w:rPr>
          <w:rFonts w:cs="Times New Roman"/>
          <w:szCs w:val="24"/>
        </w:rPr>
      </w:pPr>
      <w:r w:rsidRPr="0068224B">
        <w:rPr>
          <w:rFonts w:cs="Times New Roman"/>
          <w:szCs w:val="24"/>
        </w:rPr>
        <w:t>The Energy Progress Report, released by the International Energy Agency (IEA), shows a notable increase in global electrification rates over time.</w:t>
      </w:r>
      <w:r w:rsidR="009C51D2" w:rsidRPr="0068224B">
        <w:rPr>
          <w:rFonts w:cs="Times New Roman"/>
          <w:szCs w:val="24"/>
        </w:rPr>
        <w:t xml:space="preserve">In 2017, the electrification rate reached 89%, showing a remarkable increase from 83% in 2010. However, despite this progress, there are still around 840 million individuals around the world who lack access to electricity, highlighting the ongoing challenge of achieving universal energy access. </w:t>
      </w:r>
      <w:r w:rsidR="00AF0CA1" w:rsidRPr="0068224B">
        <w:rPr>
          <w:rFonts w:cs="Times New Roman"/>
          <w:szCs w:val="24"/>
        </w:rPr>
        <w:t>The report highlights that with the world's population getting larger, the need for energy is consistently rising.</w:t>
      </w:r>
      <w:r w:rsidR="009C51D2" w:rsidRPr="0068224B">
        <w:rPr>
          <w:rFonts w:cs="Times New Roman"/>
          <w:szCs w:val="24"/>
        </w:rPr>
        <w:t xml:space="preserve">This rising demand for energy is reflected in a consumption growth rate of 12% per year. </w:t>
      </w:r>
      <w:r w:rsidR="00AF0CA1" w:rsidRPr="0068224B">
        <w:rPr>
          <w:rFonts w:cs="Times New Roman"/>
          <w:szCs w:val="24"/>
        </w:rPr>
        <w:t xml:space="preserve">The increasing use of energy has several consequences, such as the requirement for more energy production, distribution, and infrastructure to </w:t>
      </w:r>
      <w:r w:rsidR="00601BD0" w:rsidRPr="0068224B">
        <w:rPr>
          <w:rFonts w:cs="Times New Roman"/>
          <w:szCs w:val="24"/>
        </w:rPr>
        <w:t>fulfill</w:t>
      </w:r>
      <w:r w:rsidR="00AF0CA1" w:rsidRPr="0068224B">
        <w:rPr>
          <w:rFonts w:cs="Times New Roman"/>
          <w:szCs w:val="24"/>
        </w:rPr>
        <w:t xml:space="preserve"> the rising energy demands of communities and industries. Although efforts have been made to improve access to electricity, a substantial number of people worldwide still lack access to sufficient energy.</w:t>
      </w:r>
      <w:r w:rsidR="009C51D2" w:rsidRPr="0068224B">
        <w:rPr>
          <w:rFonts w:cs="Times New Roman"/>
          <w:szCs w:val="24"/>
        </w:rPr>
        <w:t xml:space="preserve"> Moreover, the increasing demand for energy necessitates ongoing efforts to address energy poverty and ensure sustainable energy solutions that </w:t>
      </w:r>
      <w:r w:rsidR="00AF0CA1" w:rsidRPr="0068224B">
        <w:rPr>
          <w:rFonts w:cs="Times New Roman"/>
          <w:szCs w:val="24"/>
        </w:rPr>
        <w:t xml:space="preserve">can </w:t>
      </w:r>
      <w:r w:rsidR="007651AE" w:rsidRPr="0068224B">
        <w:rPr>
          <w:rFonts w:cs="Times New Roman"/>
          <w:szCs w:val="24"/>
        </w:rPr>
        <w:t>fulfil</w:t>
      </w:r>
      <w:r w:rsidR="00AF0CA1" w:rsidRPr="0068224B">
        <w:rPr>
          <w:rFonts w:cs="Times New Roman"/>
          <w:szCs w:val="24"/>
        </w:rPr>
        <w:t xml:space="preserve"> the requirements of both current and future generations </w:t>
      </w:r>
      <w:r w:rsidR="00205753" w:rsidRPr="0068224B">
        <w:rPr>
          <w:rFonts w:cs="Times New Roman"/>
          <w:color w:val="0070C0"/>
          <w:szCs w:val="24"/>
        </w:rPr>
        <w:t>[21]</w:t>
      </w:r>
      <w:r w:rsidR="00406F4C" w:rsidRPr="0068224B">
        <w:rPr>
          <w:rFonts w:cs="Times New Roman"/>
          <w:szCs w:val="24"/>
        </w:rPr>
        <w:t>.</w:t>
      </w:r>
    </w:p>
    <w:p w:rsidR="00746826" w:rsidRPr="0068224B" w:rsidRDefault="00746826" w:rsidP="004264F3">
      <w:pPr>
        <w:spacing w:after="0" w:line="240" w:lineRule="auto"/>
        <w:ind w:firstLine="284"/>
        <w:jc w:val="both"/>
        <w:rPr>
          <w:rFonts w:cs="Times New Roman"/>
          <w:szCs w:val="24"/>
        </w:rPr>
      </w:pPr>
    </w:p>
    <w:p w:rsidR="00DA2CAF" w:rsidRPr="0068224B" w:rsidRDefault="00DA2CAF" w:rsidP="00481FC9">
      <w:pPr>
        <w:pStyle w:val="Heading1"/>
      </w:pPr>
      <w:r w:rsidRPr="0068224B">
        <w:t>DRAWBACKS OF CONVENTIONAL ENERGY SOURCES</w:t>
      </w:r>
    </w:p>
    <w:p w:rsidR="00746826" w:rsidRPr="0068224B" w:rsidRDefault="00746826" w:rsidP="004264F3">
      <w:pPr>
        <w:spacing w:after="0" w:line="240" w:lineRule="auto"/>
        <w:jc w:val="both"/>
        <w:rPr>
          <w:rFonts w:cs="Times New Roman"/>
          <w:szCs w:val="24"/>
        </w:rPr>
      </w:pPr>
    </w:p>
    <w:p w:rsidR="00F97FF1" w:rsidRPr="0068224B" w:rsidRDefault="00746826" w:rsidP="004264F3">
      <w:pPr>
        <w:spacing w:after="0" w:line="240" w:lineRule="auto"/>
        <w:jc w:val="both"/>
        <w:rPr>
          <w:rFonts w:cs="Times New Roman"/>
          <w:szCs w:val="24"/>
        </w:rPr>
      </w:pPr>
      <w:r w:rsidRPr="0068224B">
        <w:rPr>
          <w:rFonts w:cs="Times New Roman"/>
          <w:szCs w:val="24"/>
        </w:rPr>
        <w:tab/>
      </w:r>
      <w:r w:rsidR="00AF0CA1" w:rsidRPr="0068224B">
        <w:rPr>
          <w:rFonts w:cs="Times New Roman"/>
          <w:szCs w:val="24"/>
        </w:rPr>
        <w:t xml:space="preserve">For many years, traditional sources of energy like fossil fuels (coal, oil, and natural gas) and nuclear power have been crucial in satisfying the global need for energy </w:t>
      </w:r>
      <w:r w:rsidR="00DE7E0D" w:rsidRPr="0068224B">
        <w:rPr>
          <w:rFonts w:cs="Times New Roman"/>
          <w:color w:val="0070C0"/>
          <w:szCs w:val="24"/>
        </w:rPr>
        <w:t>[22]</w:t>
      </w:r>
      <w:r w:rsidR="00406F4C" w:rsidRPr="0068224B">
        <w:rPr>
          <w:rFonts w:cs="Times New Roman"/>
          <w:szCs w:val="24"/>
        </w:rPr>
        <w:t>.</w:t>
      </w:r>
      <w:r w:rsidR="00F97FF1" w:rsidRPr="0068224B">
        <w:rPr>
          <w:rFonts w:cs="Times New Roman"/>
          <w:szCs w:val="24"/>
        </w:rPr>
        <w:t xml:space="preserve"> However, these energy sources come with numerous drawbacks that have far-reaching implications for the environment, human health, and sustainable development and highlighting their negative impacts and the urgent need for alternative, renewable energy solutions.</w:t>
      </w:r>
    </w:p>
    <w:p w:rsidR="00746826" w:rsidRPr="0068224B" w:rsidRDefault="00746826" w:rsidP="004264F3">
      <w:pPr>
        <w:spacing w:after="0" w:line="240" w:lineRule="auto"/>
        <w:jc w:val="both"/>
        <w:rPr>
          <w:rFonts w:cs="Times New Roman"/>
          <w:szCs w:val="24"/>
        </w:rPr>
      </w:pPr>
    </w:p>
    <w:p w:rsidR="00746826" w:rsidRPr="0068224B" w:rsidRDefault="00F97FF1" w:rsidP="003016B4">
      <w:pPr>
        <w:pStyle w:val="Heading2"/>
      </w:pPr>
      <w:r w:rsidRPr="0068224B">
        <w:rPr>
          <w:b/>
        </w:rPr>
        <w:lastRenderedPageBreak/>
        <w:t>Environmental Impact:</w:t>
      </w:r>
      <w:r w:rsidR="00746826" w:rsidRPr="0068224B">
        <w:t xml:space="preserve"> </w:t>
      </w:r>
      <w:r w:rsidRPr="0068224B">
        <w:t xml:space="preserve">One of the most significant drawbacks of conventional energy sources is their detrimental impact on the environment. </w:t>
      </w:r>
      <w:r w:rsidR="00AF0CA1" w:rsidRPr="0068224B">
        <w:t>The burning of fossil fuels releases a lot of greenhouse gases, mainly carbon dioxide, into the air. These emissions cause global warming, climate change, and various harmful impacts like higher sea levels, extreme weather, and disturbances to ecosystems</w:t>
      </w:r>
      <w:r w:rsidRPr="0068224B">
        <w:t>. Furthermore, conventional energy extraction and processing methods often lead to habitat destruction, deforestation, and air and water pollution</w:t>
      </w:r>
      <w:r w:rsidR="00DE7E0D" w:rsidRPr="0068224B">
        <w:rPr>
          <w:color w:val="0070C0"/>
        </w:rPr>
        <w:t>[23]</w:t>
      </w:r>
      <w:r w:rsidRPr="0068224B">
        <w:t xml:space="preserve">. </w:t>
      </w:r>
      <w:r w:rsidR="00AF0CA1" w:rsidRPr="0068224B">
        <w:t xml:space="preserve">Coal mining leads to the destruction of landscapes and the emission of dangerous pollutants like sulphur dioxide, nitrogen oxides, and particulate matter, causing significant harm to both human health and the </w:t>
      </w:r>
      <w:r w:rsidR="00746826" w:rsidRPr="0068224B">
        <w:t>environment</w:t>
      </w:r>
      <w:r w:rsidR="00746826" w:rsidRPr="0068224B">
        <w:rPr>
          <w:color w:val="0070C0"/>
        </w:rPr>
        <w:t xml:space="preserve"> [</w:t>
      </w:r>
      <w:r w:rsidR="00DE7E0D" w:rsidRPr="0068224B">
        <w:rPr>
          <w:color w:val="0070C0"/>
        </w:rPr>
        <w:t>24]</w:t>
      </w:r>
      <w:r w:rsidR="00406F4C" w:rsidRPr="0068224B">
        <w:t>.</w:t>
      </w:r>
    </w:p>
    <w:bookmarkEnd w:id="0"/>
    <w:p w:rsidR="00746826" w:rsidRPr="0068224B" w:rsidRDefault="00746826" w:rsidP="004264F3">
      <w:pPr>
        <w:spacing w:after="0" w:line="240" w:lineRule="auto"/>
        <w:ind w:firstLine="720"/>
        <w:jc w:val="both"/>
        <w:rPr>
          <w:rFonts w:cs="Times New Roman"/>
          <w:szCs w:val="24"/>
        </w:rPr>
      </w:pPr>
    </w:p>
    <w:p w:rsidR="00F97FF1" w:rsidRPr="00CA54A5" w:rsidRDefault="0088250B" w:rsidP="00CA54A5">
      <w:pPr>
        <w:spacing w:after="0" w:line="240" w:lineRule="auto"/>
        <w:ind w:left="360" w:firstLine="720"/>
        <w:jc w:val="both"/>
        <w:rPr>
          <w:rFonts w:cs="Times New Roman"/>
          <w:szCs w:val="24"/>
        </w:rPr>
      </w:pPr>
      <w:r w:rsidRPr="00CA54A5">
        <w:rPr>
          <w:rFonts w:cs="Times New Roman"/>
          <w:szCs w:val="24"/>
        </w:rPr>
        <w:t xml:space="preserve">The </w:t>
      </w:r>
      <w:bookmarkStart w:id="3" w:name="_Hlk141015639"/>
      <w:r w:rsidRPr="00CA54A5">
        <w:rPr>
          <w:rFonts w:cs="Times New Roman"/>
          <w:szCs w:val="24"/>
        </w:rPr>
        <w:t xml:space="preserve">Intergovernmental Panel on Climate Change (IPCC) </w:t>
      </w:r>
      <w:bookmarkEnd w:id="3"/>
      <w:r w:rsidRPr="00CA54A5">
        <w:rPr>
          <w:rFonts w:cs="Times New Roman"/>
          <w:szCs w:val="24"/>
        </w:rPr>
        <w:t>states that burning fossil fuels is the main cause of climate change caused by humans. From 1970 to 2010, about 76% of the greenhouse gas emissions from human activities were due to the release of carbon dioxide (CO</w:t>
      </w:r>
      <w:r w:rsidRPr="00CA54A5">
        <w:rPr>
          <w:rFonts w:cs="Times New Roman"/>
          <w:szCs w:val="24"/>
          <w:vertAlign w:val="subscript"/>
        </w:rPr>
        <w:t>2</w:t>
      </w:r>
      <w:r w:rsidRPr="00CA54A5">
        <w:rPr>
          <w:rFonts w:cs="Times New Roman"/>
          <w:szCs w:val="24"/>
        </w:rPr>
        <w:t xml:space="preserve">) from burning fossil fuels. The </w:t>
      </w:r>
      <w:bookmarkStart w:id="4" w:name="_Hlk141015667"/>
      <w:r w:rsidRPr="00CA54A5">
        <w:rPr>
          <w:rFonts w:cs="Times New Roman"/>
          <w:szCs w:val="24"/>
        </w:rPr>
        <w:t xml:space="preserve">World Health Organization </w:t>
      </w:r>
      <w:bookmarkEnd w:id="4"/>
      <w:r w:rsidRPr="00CA54A5">
        <w:rPr>
          <w:rFonts w:cs="Times New Roman"/>
          <w:szCs w:val="24"/>
        </w:rPr>
        <w:t>(</w:t>
      </w:r>
      <w:bookmarkStart w:id="5" w:name="_Hlk141015674"/>
      <w:r w:rsidRPr="00CA54A5">
        <w:rPr>
          <w:rFonts w:cs="Times New Roman"/>
          <w:szCs w:val="24"/>
        </w:rPr>
        <w:t>WHO</w:t>
      </w:r>
      <w:bookmarkEnd w:id="5"/>
      <w:r w:rsidRPr="00CA54A5">
        <w:rPr>
          <w:rFonts w:cs="Times New Roman"/>
          <w:szCs w:val="24"/>
        </w:rPr>
        <w:t xml:space="preserve">) estimates that outdoor air pollution, mostly caused by burning fossil fuels, leads to approximately 4.2 million premature deaths globally each year </w:t>
      </w:r>
      <w:r w:rsidR="00DE7E0D" w:rsidRPr="00CA54A5">
        <w:rPr>
          <w:rFonts w:cs="Times New Roman"/>
          <w:color w:val="0070C0"/>
          <w:szCs w:val="24"/>
        </w:rPr>
        <w:t>[25]</w:t>
      </w:r>
      <w:r w:rsidR="00406F4C" w:rsidRPr="00CA54A5">
        <w:rPr>
          <w:rFonts w:cs="Times New Roman"/>
          <w:szCs w:val="24"/>
        </w:rPr>
        <w:t>.</w:t>
      </w:r>
    </w:p>
    <w:p w:rsidR="00746826" w:rsidRPr="0068224B" w:rsidRDefault="00746826" w:rsidP="004264F3">
      <w:pPr>
        <w:spacing w:after="0" w:line="240" w:lineRule="auto"/>
        <w:ind w:firstLine="720"/>
        <w:jc w:val="both"/>
        <w:rPr>
          <w:rFonts w:cs="Times New Roman"/>
          <w:szCs w:val="24"/>
        </w:rPr>
      </w:pPr>
    </w:p>
    <w:p w:rsidR="00746826" w:rsidRPr="0068224B" w:rsidRDefault="00F97FF1" w:rsidP="003016B4">
      <w:pPr>
        <w:pStyle w:val="Heading2"/>
        <w:rPr>
          <w:b/>
        </w:rPr>
      </w:pPr>
      <w:r w:rsidRPr="0068224B">
        <w:rPr>
          <w:b/>
        </w:rPr>
        <w:t>Climate Change</w:t>
      </w:r>
      <w:r w:rsidRPr="0068224B">
        <w:t>:</w:t>
      </w:r>
      <w:r w:rsidR="00746826" w:rsidRPr="0068224B">
        <w:t xml:space="preserve"> </w:t>
      </w:r>
      <w:r w:rsidR="0088250B" w:rsidRPr="0068224B">
        <w:t>The use of fossil fuels produces greenhouse gases, particularly carbon dioxide (CO</w:t>
      </w:r>
      <w:r w:rsidR="0088250B" w:rsidRPr="0068224B">
        <w:rPr>
          <w:vertAlign w:val="subscript"/>
        </w:rPr>
        <w:t>2</w:t>
      </w:r>
      <w:r w:rsidR="0088250B" w:rsidRPr="0068224B">
        <w:t>), which significantly contributes to global warming</w:t>
      </w:r>
      <w:r w:rsidRPr="0068224B">
        <w:t>. The increasing concentration of CO</w:t>
      </w:r>
      <w:r w:rsidRPr="0068224B">
        <w:rPr>
          <w:vertAlign w:val="subscript"/>
        </w:rPr>
        <w:t>2</w:t>
      </w:r>
      <w:r w:rsidRPr="0068224B">
        <w:t xml:space="preserve"> in the atmosphere traps heat, </w:t>
      </w:r>
      <w:r w:rsidR="0088250B" w:rsidRPr="0068224B">
        <w:t xml:space="preserve">resulting in an increase in the Earth's overall heat </w:t>
      </w:r>
      <w:r w:rsidRPr="0068224B">
        <w:t xml:space="preserve">and disrupting the delicate balance of the Earth's climate system. This phenomenon has far-reaching implications, including melting polar ice caps, altered weather patterns, and </w:t>
      </w:r>
      <w:r w:rsidR="0088250B" w:rsidRPr="0068224B">
        <w:t>hiked</w:t>
      </w:r>
      <w:r w:rsidRPr="0068224B">
        <w:t xml:space="preserve"> frequency of extreme weather events. Moreover, conventional energy sources also contribute to air pollution, which poses a severe risk to human health. The emission of </w:t>
      </w:r>
      <w:r w:rsidR="00260C14" w:rsidRPr="0068224B">
        <w:t>sulfur</w:t>
      </w:r>
      <w:r w:rsidRPr="0068224B">
        <w:t xml:space="preserve"> dioxide, nitrogen oxides, and particulate matter from fossil fuel combustion causes respiratory problems, cardiovascular diseases, and other adverse health effects. Additionally, the release of toxic chemicals and heavy metals from coal combustion and nuclear power generation can contaminate soil, water sources, and wildlife</w:t>
      </w:r>
      <w:r w:rsidR="00DE7E0D" w:rsidRPr="0068224B">
        <w:rPr>
          <w:color w:val="0070C0"/>
        </w:rPr>
        <w:t>[26]</w:t>
      </w:r>
      <w:r w:rsidR="00406F4C" w:rsidRPr="0068224B">
        <w:t>.</w:t>
      </w:r>
    </w:p>
    <w:p w:rsidR="00746826" w:rsidRPr="0068224B" w:rsidRDefault="00746826" w:rsidP="004264F3">
      <w:pPr>
        <w:spacing w:after="0" w:line="240" w:lineRule="auto"/>
        <w:ind w:firstLine="720"/>
        <w:jc w:val="both"/>
        <w:rPr>
          <w:rFonts w:cs="Times New Roman"/>
          <w:szCs w:val="24"/>
        </w:rPr>
      </w:pPr>
    </w:p>
    <w:p w:rsidR="00F97FF1" w:rsidRPr="0068224B" w:rsidRDefault="0088250B" w:rsidP="004264F3">
      <w:pPr>
        <w:spacing w:after="0" w:line="240" w:lineRule="auto"/>
        <w:ind w:left="360" w:firstLine="720"/>
        <w:jc w:val="both"/>
        <w:rPr>
          <w:rFonts w:cs="Times New Roman"/>
          <w:szCs w:val="24"/>
        </w:rPr>
      </w:pPr>
      <w:r w:rsidRPr="0068224B">
        <w:rPr>
          <w:rFonts w:cs="Times New Roman"/>
          <w:szCs w:val="24"/>
        </w:rPr>
        <w:t>In May 2021, the amount of CO</w:t>
      </w:r>
      <w:r w:rsidRPr="0068224B">
        <w:rPr>
          <w:rFonts w:cs="Times New Roman"/>
          <w:szCs w:val="24"/>
          <w:vertAlign w:val="subscript"/>
        </w:rPr>
        <w:t>2</w:t>
      </w:r>
      <w:r w:rsidRPr="0068224B">
        <w:rPr>
          <w:rFonts w:cs="Times New Roman"/>
          <w:szCs w:val="24"/>
        </w:rPr>
        <w:t xml:space="preserve"> in the atmosphere reached an all-time high of 415 </w:t>
      </w:r>
      <w:bookmarkStart w:id="6" w:name="_Hlk141015741"/>
      <w:r w:rsidRPr="0068224B">
        <w:rPr>
          <w:rFonts w:cs="Times New Roman"/>
          <w:szCs w:val="24"/>
        </w:rPr>
        <w:t xml:space="preserve">parts per million </w:t>
      </w:r>
      <w:bookmarkEnd w:id="6"/>
      <w:r w:rsidRPr="0068224B">
        <w:rPr>
          <w:rFonts w:cs="Times New Roman"/>
          <w:szCs w:val="24"/>
        </w:rPr>
        <w:t>(</w:t>
      </w:r>
      <w:bookmarkStart w:id="7" w:name="_Hlk141015733"/>
      <w:r w:rsidRPr="0068224B">
        <w:rPr>
          <w:rFonts w:cs="Times New Roman"/>
          <w:szCs w:val="24"/>
        </w:rPr>
        <w:t>ppm</w:t>
      </w:r>
      <w:bookmarkEnd w:id="7"/>
      <w:r w:rsidRPr="0068224B">
        <w:rPr>
          <w:rFonts w:cs="Times New Roman"/>
          <w:szCs w:val="24"/>
        </w:rPr>
        <w:t xml:space="preserve">), according to data from the Mauna Loa Observatory. </w:t>
      </w:r>
      <w:r w:rsidR="00F97FF1" w:rsidRPr="0068224B">
        <w:rPr>
          <w:rFonts w:cs="Times New Roman"/>
          <w:szCs w:val="24"/>
        </w:rPr>
        <w:t xml:space="preserve">This concentration is significantly higher than pre-industrial levels of around 280 ppm. The Global Carbon Project reported </w:t>
      </w:r>
      <w:r w:rsidR="00406F4C" w:rsidRPr="0068224B">
        <w:rPr>
          <w:rFonts w:cs="Times New Roman"/>
          <w:szCs w:val="24"/>
        </w:rPr>
        <w:t>i</w:t>
      </w:r>
      <w:r w:rsidRPr="0068224B">
        <w:rPr>
          <w:rFonts w:cs="Times New Roman"/>
          <w:szCs w:val="24"/>
        </w:rPr>
        <w:t>n 2019, the world saw the highest ever recorded levels of carbon dioxide (CO</w:t>
      </w:r>
      <w:r w:rsidRPr="0068224B">
        <w:rPr>
          <w:rFonts w:cs="Times New Roman"/>
          <w:szCs w:val="24"/>
          <w:vertAlign w:val="subscript"/>
        </w:rPr>
        <w:t>2</w:t>
      </w:r>
      <w:r w:rsidRPr="0068224B">
        <w:rPr>
          <w:rFonts w:cs="Times New Roman"/>
          <w:szCs w:val="24"/>
        </w:rPr>
        <w:t>) emissions from burning fossil fuels and industrial activities, reaching a staggering 36.8 gigatonnes</w:t>
      </w:r>
      <w:r w:rsidR="00DE7E0D" w:rsidRPr="0068224B">
        <w:rPr>
          <w:rFonts w:cs="Times New Roman"/>
          <w:color w:val="0070C0"/>
          <w:szCs w:val="24"/>
        </w:rPr>
        <w:t>[27]</w:t>
      </w:r>
      <w:r w:rsidR="00406F4C" w:rsidRPr="0068224B">
        <w:rPr>
          <w:rFonts w:cs="Times New Roman"/>
          <w:szCs w:val="24"/>
        </w:rPr>
        <w:t>.</w:t>
      </w:r>
    </w:p>
    <w:p w:rsidR="00746826" w:rsidRPr="0068224B" w:rsidRDefault="00746826" w:rsidP="004264F3">
      <w:pPr>
        <w:spacing w:after="0" w:line="240" w:lineRule="auto"/>
        <w:ind w:firstLine="720"/>
        <w:jc w:val="both"/>
        <w:rPr>
          <w:rFonts w:cs="Times New Roman"/>
          <w:szCs w:val="24"/>
        </w:rPr>
      </w:pPr>
    </w:p>
    <w:p w:rsidR="00F97FF1" w:rsidRPr="0068224B" w:rsidRDefault="00F97FF1" w:rsidP="003016B4">
      <w:pPr>
        <w:pStyle w:val="Heading2"/>
        <w:rPr>
          <w:b/>
        </w:rPr>
      </w:pPr>
      <w:r w:rsidRPr="0068224B">
        <w:rPr>
          <w:b/>
        </w:rPr>
        <w:t>Depletion of Finite Resources:</w:t>
      </w:r>
      <w:r w:rsidR="00B861FC" w:rsidRPr="0068224B">
        <w:t xml:space="preserve"> </w:t>
      </w:r>
      <w:r w:rsidR="0088250B" w:rsidRPr="0068224B">
        <w:t>Fossil fuels are limited substances that required millions of years to develop.</w:t>
      </w:r>
      <w:r w:rsidR="003016B4">
        <w:t xml:space="preserve"> </w:t>
      </w:r>
      <w:r w:rsidRPr="0068224B">
        <w:t xml:space="preserve">As these resources are extracted and consumed at an alarming rate, the world is heading </w:t>
      </w:r>
      <w:r w:rsidR="00260C14" w:rsidRPr="0068224B">
        <w:t>toward</w:t>
      </w:r>
      <w:r w:rsidRPr="0068224B">
        <w:t xml:space="preserve"> an energy crisis. Oil reserves, for instance, are being depleted rapidly, and finding new sources is becoming increasingly challenging and expensive. Moreover, the extraction of fossil fuels often involves environmentally destructive methods, such as deep-sea drilling and mountaintop removal, further exacerbating the negative impacts on ecosystems</w:t>
      </w:r>
      <w:r w:rsidR="00DE7E0D" w:rsidRPr="0068224B">
        <w:rPr>
          <w:color w:val="0070C0"/>
        </w:rPr>
        <w:t>[28]</w:t>
      </w:r>
      <w:r w:rsidR="00406F4C" w:rsidRPr="0068224B">
        <w:t>.</w:t>
      </w:r>
    </w:p>
    <w:p w:rsidR="00746826" w:rsidRPr="0068224B" w:rsidRDefault="00746826" w:rsidP="004264F3">
      <w:pPr>
        <w:spacing w:after="0" w:line="240" w:lineRule="auto"/>
        <w:ind w:firstLine="720"/>
        <w:jc w:val="both"/>
        <w:rPr>
          <w:rFonts w:cs="Times New Roman"/>
          <w:szCs w:val="24"/>
        </w:rPr>
      </w:pPr>
    </w:p>
    <w:p w:rsidR="00F97FF1" w:rsidRPr="0068224B" w:rsidRDefault="0088250B" w:rsidP="004264F3">
      <w:pPr>
        <w:spacing w:after="0" w:line="240" w:lineRule="auto"/>
        <w:ind w:left="360" w:firstLine="720"/>
        <w:jc w:val="both"/>
        <w:rPr>
          <w:rFonts w:cs="Times New Roman"/>
          <w:szCs w:val="24"/>
        </w:rPr>
      </w:pPr>
      <w:r w:rsidRPr="0068224B">
        <w:rPr>
          <w:rFonts w:cs="Times New Roman"/>
          <w:szCs w:val="24"/>
        </w:rPr>
        <w:t xml:space="preserve">Based on the BP Statistical Review of World Energy 2021, there were about 1.7 trillion barrels of confirmed oil reserves worldwide by the end of 2020. Considering the current rate of consumption, these reserves are projected to sustain for approximately 47 </w:t>
      </w:r>
      <w:r w:rsidRPr="0068224B">
        <w:rPr>
          <w:rFonts w:cs="Times New Roman"/>
          <w:szCs w:val="24"/>
        </w:rPr>
        <w:lastRenderedPageBreak/>
        <w:t>years.</w:t>
      </w:r>
      <w:r w:rsidR="00F97FF1" w:rsidRPr="0068224B">
        <w:rPr>
          <w:rFonts w:cs="Times New Roman"/>
          <w:szCs w:val="24"/>
        </w:rPr>
        <w:t>The same report indicated that global proven coal reserves were estimated at 1.2 trillion tonnes at the end of 2020, with an estimated lifespan of around 149 years</w:t>
      </w:r>
      <w:r w:rsidR="00DE7E0D" w:rsidRPr="0068224B">
        <w:rPr>
          <w:rFonts w:cs="Times New Roman"/>
          <w:color w:val="0070C0"/>
          <w:szCs w:val="24"/>
        </w:rPr>
        <w:t>[29]</w:t>
      </w:r>
      <w:r w:rsidR="00406F4C" w:rsidRPr="0068224B">
        <w:rPr>
          <w:rFonts w:cs="Times New Roman"/>
          <w:szCs w:val="24"/>
        </w:rPr>
        <w:t>.</w:t>
      </w:r>
    </w:p>
    <w:p w:rsidR="00746826" w:rsidRPr="0068224B" w:rsidRDefault="00746826" w:rsidP="004264F3">
      <w:pPr>
        <w:spacing w:after="0" w:line="240" w:lineRule="auto"/>
        <w:ind w:left="360" w:firstLine="720"/>
        <w:jc w:val="both"/>
        <w:rPr>
          <w:rFonts w:cs="Times New Roman"/>
          <w:szCs w:val="24"/>
        </w:rPr>
      </w:pPr>
    </w:p>
    <w:p w:rsidR="00F97FF1" w:rsidRPr="0068224B" w:rsidRDefault="00F97FF1" w:rsidP="003016B4">
      <w:pPr>
        <w:pStyle w:val="Heading2"/>
        <w:rPr>
          <w:b/>
        </w:rPr>
      </w:pPr>
      <w:r w:rsidRPr="0068224B">
        <w:rPr>
          <w:b/>
        </w:rPr>
        <w:t>Nuclear Hazards and Waste Disposal:</w:t>
      </w:r>
      <w:r w:rsidR="00B861FC" w:rsidRPr="0068224B">
        <w:rPr>
          <w:b/>
        </w:rPr>
        <w:t xml:space="preserve"> </w:t>
      </w:r>
      <w:r w:rsidRPr="0068224B">
        <w:t xml:space="preserve">Nuclear power, while not directly contributing to greenhouse gas emissions, comes with its own set of drawbacks. The risks associated with nuclear accidents, such as highlight the potential for catastrophic consequences on </w:t>
      </w:r>
      <w:r w:rsidR="00FF2CD7" w:rsidRPr="0068224B">
        <w:t>t</w:t>
      </w:r>
      <w:r w:rsidR="0088250B" w:rsidRPr="0068224B">
        <w:t>he well-being of people and the natural world.</w:t>
      </w:r>
      <w:r w:rsidRPr="0068224B">
        <w:t>The disposal of radioactive waste, which remains hazardous for thousands of years, poses a long-term challenge. The safe storage and management of nuclear waste have not been fully resolved, and the potential for accidents, leaks, or intentional misuse remains a significant concern</w:t>
      </w:r>
      <w:r w:rsidR="00DE7E0D" w:rsidRPr="0068224B">
        <w:rPr>
          <w:color w:val="0070C0"/>
        </w:rPr>
        <w:t>[30]</w:t>
      </w:r>
      <w:r w:rsidR="00406F4C" w:rsidRPr="0068224B">
        <w:t>.</w:t>
      </w:r>
    </w:p>
    <w:p w:rsidR="006161E3" w:rsidRPr="0068224B" w:rsidRDefault="006161E3" w:rsidP="004264F3">
      <w:pPr>
        <w:spacing w:after="0" w:line="240" w:lineRule="auto"/>
        <w:jc w:val="both"/>
        <w:rPr>
          <w:rFonts w:cs="Times New Roman"/>
          <w:szCs w:val="24"/>
        </w:rPr>
      </w:pPr>
    </w:p>
    <w:p w:rsidR="00F97FF1" w:rsidRPr="0068224B" w:rsidRDefault="00F97FF1" w:rsidP="009C7BF1">
      <w:pPr>
        <w:spacing w:after="0" w:line="240" w:lineRule="auto"/>
        <w:ind w:left="360" w:firstLine="720"/>
        <w:jc w:val="both"/>
        <w:rPr>
          <w:rFonts w:cs="Times New Roman"/>
          <w:szCs w:val="24"/>
        </w:rPr>
      </w:pPr>
      <w:r w:rsidRPr="0068224B">
        <w:rPr>
          <w:rFonts w:cs="Times New Roman"/>
          <w:szCs w:val="24"/>
        </w:rPr>
        <w:t xml:space="preserve">The International Atomic Energy Agency (IAEA) reported a total of 16 nuclear accidents worldwide between 1952 and 2011, including notable incidents such as </w:t>
      </w:r>
      <w:r w:rsidRPr="0068224B">
        <w:rPr>
          <w:rFonts w:cs="Times New Roman"/>
          <w:color w:val="0070C0"/>
          <w:szCs w:val="24"/>
        </w:rPr>
        <w:t>Chernobyl (1986)</w:t>
      </w:r>
      <w:r w:rsidRPr="0068224B">
        <w:rPr>
          <w:rFonts w:cs="Times New Roman"/>
          <w:szCs w:val="24"/>
        </w:rPr>
        <w:t xml:space="preserve"> and </w:t>
      </w:r>
      <w:r w:rsidRPr="0068224B">
        <w:rPr>
          <w:rFonts w:cs="Times New Roman"/>
          <w:color w:val="0070C0"/>
          <w:szCs w:val="24"/>
        </w:rPr>
        <w:t>Fukushima (2011)</w:t>
      </w:r>
      <w:r w:rsidRPr="0068224B">
        <w:rPr>
          <w:rFonts w:cs="Times New Roman"/>
          <w:szCs w:val="24"/>
        </w:rPr>
        <w:t xml:space="preserve">. </w:t>
      </w:r>
      <w:r w:rsidR="00011237" w:rsidRPr="0068224B">
        <w:rPr>
          <w:rFonts w:cs="Times New Roman"/>
          <w:szCs w:val="24"/>
        </w:rPr>
        <w:t xml:space="preserve">As of 2020, there are no active permanent sites worldwide for disposing of highly radioactive waste. Countries are still investigating ways to store this waste for the long term </w:t>
      </w:r>
      <w:r w:rsidR="00DE7E0D" w:rsidRPr="0068224B">
        <w:rPr>
          <w:rFonts w:cs="Times New Roman"/>
          <w:color w:val="0070C0"/>
          <w:szCs w:val="24"/>
        </w:rPr>
        <w:t>[31]</w:t>
      </w:r>
      <w:r w:rsidR="00406F4C" w:rsidRPr="0068224B">
        <w:rPr>
          <w:rFonts w:cs="Times New Roman"/>
          <w:szCs w:val="24"/>
        </w:rPr>
        <w:t>.</w:t>
      </w:r>
    </w:p>
    <w:p w:rsidR="00B861FC" w:rsidRPr="0068224B" w:rsidRDefault="00B861FC" w:rsidP="004264F3">
      <w:pPr>
        <w:spacing w:after="0" w:line="240" w:lineRule="auto"/>
        <w:ind w:firstLine="720"/>
        <w:jc w:val="both"/>
        <w:rPr>
          <w:rFonts w:cs="Times New Roman"/>
          <w:szCs w:val="24"/>
        </w:rPr>
      </w:pPr>
    </w:p>
    <w:p w:rsidR="00F97FF1" w:rsidRPr="0068224B" w:rsidRDefault="00F97FF1" w:rsidP="003016B4">
      <w:pPr>
        <w:pStyle w:val="Heading2"/>
        <w:rPr>
          <w:b/>
        </w:rPr>
      </w:pPr>
      <w:r w:rsidRPr="0068224B">
        <w:rPr>
          <w:b/>
        </w:rPr>
        <w:t>Economic and Social Inequities:</w:t>
      </w:r>
      <w:r w:rsidR="00B861FC" w:rsidRPr="0068224B">
        <w:t xml:space="preserve"> </w:t>
      </w:r>
      <w:r w:rsidRPr="0068224B">
        <w:t>Conventional energy sources can perpetuate economic and social inequities. The reliance on fossil fuels often leads to volatile energy prices, which can have a disproportionate impact on vulnerable communities and developing nations. Moreover, regions rich in fossil fuel resources may experience resource exploitation, environmental degradation, and social unrest, while the profits often flow to external entities, exacerbating income inequality.</w:t>
      </w:r>
    </w:p>
    <w:p w:rsidR="006161E3" w:rsidRPr="0068224B" w:rsidRDefault="006161E3" w:rsidP="004264F3">
      <w:pPr>
        <w:spacing w:after="0" w:line="240" w:lineRule="auto"/>
        <w:jc w:val="both"/>
        <w:rPr>
          <w:rFonts w:cs="Times New Roman"/>
          <w:szCs w:val="24"/>
        </w:rPr>
      </w:pPr>
    </w:p>
    <w:p w:rsidR="00691296" w:rsidRPr="0068224B" w:rsidRDefault="00F97FF1" w:rsidP="004264F3">
      <w:pPr>
        <w:spacing w:after="0" w:line="240" w:lineRule="auto"/>
        <w:ind w:left="360" w:firstLine="720"/>
        <w:jc w:val="both"/>
        <w:rPr>
          <w:rFonts w:cs="Times New Roman"/>
          <w:szCs w:val="24"/>
        </w:rPr>
      </w:pPr>
      <w:r w:rsidRPr="0068224B">
        <w:rPr>
          <w:rFonts w:cs="Times New Roman"/>
          <w:szCs w:val="24"/>
        </w:rPr>
        <w:t>The drawbacks of conventional energy sources are increasingly evident, and addressing these challenges has become a global priority. The environmental impacts, health risks, finite nature of resources, nuclear hazards, and economic disparities associated with conventional energy sources highlight the urgent need to transition to sustainable, renewable energy alternatives. Embracing clean energy technologies</w:t>
      </w:r>
      <w:r w:rsidR="00DE7E0D" w:rsidRPr="0068224B">
        <w:rPr>
          <w:rFonts w:cs="Times New Roman"/>
          <w:color w:val="0070C0"/>
          <w:szCs w:val="24"/>
        </w:rPr>
        <w:t>[32]</w:t>
      </w:r>
      <w:r w:rsidR="00406F4C" w:rsidRPr="0068224B">
        <w:rPr>
          <w:rFonts w:cs="Times New Roman"/>
          <w:szCs w:val="24"/>
        </w:rPr>
        <w:t>.</w:t>
      </w:r>
    </w:p>
    <w:p w:rsidR="00DA2CAF" w:rsidRPr="0068224B" w:rsidRDefault="00DA2CAF" w:rsidP="004264F3">
      <w:pPr>
        <w:spacing w:after="0" w:line="240" w:lineRule="auto"/>
        <w:ind w:firstLine="720"/>
        <w:jc w:val="both"/>
        <w:rPr>
          <w:rFonts w:cs="Times New Roman"/>
          <w:szCs w:val="24"/>
        </w:rPr>
      </w:pPr>
    </w:p>
    <w:p w:rsidR="00EA4819" w:rsidRPr="0068224B" w:rsidRDefault="00DA2CAF" w:rsidP="00481FC9">
      <w:pPr>
        <w:pStyle w:val="Heading1"/>
      </w:pPr>
      <w:r w:rsidRPr="0068224B">
        <w:t>TYPES OF RENEWABLE AND SUSTAINABLE ENERGY</w:t>
      </w:r>
    </w:p>
    <w:p w:rsidR="00EA4819" w:rsidRPr="0068224B" w:rsidRDefault="00EA4819" w:rsidP="004264F3">
      <w:pPr>
        <w:spacing w:after="0" w:line="240" w:lineRule="auto"/>
        <w:jc w:val="both"/>
        <w:rPr>
          <w:rFonts w:cs="Times New Roman"/>
          <w:szCs w:val="24"/>
        </w:rPr>
      </w:pPr>
    </w:p>
    <w:p w:rsidR="00196EA5" w:rsidRPr="0068224B" w:rsidRDefault="00196EA5" w:rsidP="004264F3">
      <w:pPr>
        <w:spacing w:after="0" w:line="240" w:lineRule="auto"/>
        <w:jc w:val="center"/>
        <w:rPr>
          <w:rFonts w:cs="Times New Roman"/>
          <w:szCs w:val="24"/>
        </w:rPr>
      </w:pPr>
      <w:r w:rsidRPr="0068224B">
        <w:rPr>
          <w:rFonts w:cs="Times New Roman"/>
          <w:noProof/>
          <w:szCs w:val="24"/>
          <w:lang w:eastAsia="en-IN"/>
        </w:rPr>
        <w:drawing>
          <wp:inline distT="0" distB="0" distL="0" distR="0" wp14:anchorId="4BB452D7" wp14:editId="5FDAD739">
            <wp:extent cx="2761332" cy="1647825"/>
            <wp:effectExtent l="19050" t="0" r="918" b="0"/>
            <wp:docPr id="11347994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799463" name="Picture 1134799463"/>
                    <pic:cNvPicPr/>
                  </pic:nvPicPr>
                  <pic:blipFill rotWithShape="1">
                    <a:blip r:embed="rId10" cstate="print">
                      <a:grayscl/>
                      <a:extLst>
                        <a:ext uri="{28A0092B-C50C-407E-A947-70E740481C1C}">
                          <a14:useLocalDpi xmlns:a14="http://schemas.microsoft.com/office/drawing/2010/main" val="0"/>
                        </a:ext>
                      </a:extLst>
                    </a:blip>
                    <a:srcRect l="10304" t="13591" r="7101" b="1615"/>
                    <a:stretch/>
                  </pic:blipFill>
                  <pic:spPr bwMode="auto">
                    <a:xfrm>
                      <a:off x="0" y="0"/>
                      <a:ext cx="2769247" cy="1652548"/>
                    </a:xfrm>
                    <a:prstGeom prst="rect">
                      <a:avLst/>
                    </a:prstGeom>
                    <a:ln>
                      <a:noFill/>
                    </a:ln>
                    <a:extLst>
                      <a:ext uri="{53640926-AAD7-44D8-BBD7-CCE9431645EC}">
                        <a14:shadowObscured xmlns:a14="http://schemas.microsoft.com/office/drawing/2010/main"/>
                      </a:ext>
                    </a:extLst>
                  </pic:spPr>
                </pic:pic>
              </a:graphicData>
            </a:graphic>
          </wp:inline>
        </w:drawing>
      </w:r>
    </w:p>
    <w:p w:rsidR="00DA2CAF" w:rsidRPr="0068224B" w:rsidRDefault="00DA2CAF" w:rsidP="004264F3">
      <w:pPr>
        <w:pStyle w:val="Caption"/>
        <w:spacing w:after="0"/>
        <w:jc w:val="both"/>
        <w:rPr>
          <w:rFonts w:cs="Times New Roman"/>
          <w:b/>
          <w:bCs/>
          <w:i w:val="0"/>
          <w:iCs w:val="0"/>
          <w:color w:val="auto"/>
          <w:sz w:val="24"/>
          <w:szCs w:val="24"/>
        </w:rPr>
      </w:pPr>
    </w:p>
    <w:p w:rsidR="00196EA5" w:rsidRPr="0068224B" w:rsidRDefault="00196EA5" w:rsidP="004264F3">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Figure 1:</w:t>
      </w:r>
      <w:r w:rsidRPr="0068224B">
        <w:rPr>
          <w:rFonts w:cs="Times New Roman"/>
          <w:i w:val="0"/>
          <w:iCs w:val="0"/>
          <w:color w:val="auto"/>
          <w:sz w:val="24"/>
          <w:szCs w:val="24"/>
        </w:rPr>
        <w:t xml:space="preserve"> Current Effective Renewable Energy </w:t>
      </w:r>
      <w:r w:rsidR="00AA33E1" w:rsidRPr="0068224B">
        <w:rPr>
          <w:rFonts w:cs="Times New Roman"/>
          <w:i w:val="0"/>
          <w:iCs w:val="0"/>
          <w:color w:val="auto"/>
          <w:sz w:val="24"/>
          <w:szCs w:val="24"/>
        </w:rPr>
        <w:t>Res</w:t>
      </w:r>
      <w:r w:rsidRPr="0068224B">
        <w:rPr>
          <w:rFonts w:cs="Times New Roman"/>
          <w:i w:val="0"/>
          <w:iCs w:val="0"/>
          <w:color w:val="auto"/>
          <w:sz w:val="24"/>
          <w:szCs w:val="24"/>
        </w:rPr>
        <w:t>ources</w:t>
      </w:r>
    </w:p>
    <w:p w:rsidR="00DA2CAF" w:rsidRPr="0068224B" w:rsidRDefault="00DA2CAF" w:rsidP="004264F3">
      <w:pPr>
        <w:spacing w:after="0" w:line="240" w:lineRule="auto"/>
        <w:rPr>
          <w:rFonts w:cs="Times New Roman"/>
          <w:szCs w:val="24"/>
        </w:rPr>
      </w:pPr>
    </w:p>
    <w:p w:rsidR="00A267C4" w:rsidRPr="0068224B" w:rsidRDefault="003E289D" w:rsidP="004264F3">
      <w:pPr>
        <w:spacing w:after="0" w:line="240" w:lineRule="auto"/>
        <w:jc w:val="both"/>
        <w:rPr>
          <w:rFonts w:cs="Times New Roman"/>
          <w:szCs w:val="24"/>
        </w:rPr>
      </w:pPr>
      <w:r w:rsidRPr="0068224B">
        <w:rPr>
          <w:rFonts w:cs="Times New Roman"/>
          <w:szCs w:val="24"/>
        </w:rPr>
        <w:t>In response to the drawbacks of conventional energy sources, renewable and sustainable energy options have emerged as viable alternatives. These energy sources are known for being naturally renewable and having little impact on the environment.</w:t>
      </w:r>
    </w:p>
    <w:p w:rsidR="00A267C4" w:rsidRPr="0068224B" w:rsidRDefault="00A267C4" w:rsidP="004264F3">
      <w:pPr>
        <w:spacing w:after="0" w:line="240" w:lineRule="auto"/>
        <w:jc w:val="both"/>
        <w:rPr>
          <w:rFonts w:cs="Times New Roman"/>
          <w:szCs w:val="24"/>
        </w:rPr>
      </w:pPr>
    </w:p>
    <w:p w:rsidR="003467FA" w:rsidRDefault="00C660B9" w:rsidP="003016B4">
      <w:pPr>
        <w:pStyle w:val="ListParagraph"/>
        <w:spacing w:after="0" w:line="240" w:lineRule="auto"/>
        <w:ind w:left="0"/>
        <w:jc w:val="both"/>
        <w:rPr>
          <w:rFonts w:cs="Times New Roman"/>
          <w:szCs w:val="24"/>
        </w:rPr>
      </w:pPr>
      <w:r w:rsidRPr="009C7BF1">
        <w:rPr>
          <w:rFonts w:cs="Times New Roman"/>
          <w:b/>
          <w:szCs w:val="24"/>
        </w:rPr>
        <w:lastRenderedPageBreak/>
        <w:t>Renewable Energy:</w:t>
      </w:r>
      <w:r w:rsidR="00AA0FD5" w:rsidRPr="009C7BF1">
        <w:rPr>
          <w:rFonts w:cs="Times New Roman"/>
          <w:szCs w:val="24"/>
        </w:rPr>
        <w:t xml:space="preserve"> </w:t>
      </w:r>
      <w:r w:rsidR="00011237" w:rsidRPr="009C7BF1">
        <w:rPr>
          <w:rFonts w:cs="Times New Roman"/>
          <w:szCs w:val="24"/>
        </w:rPr>
        <w:t xml:space="preserve">Renewable energy is energy obtained from sources that can be naturally replenished in a relatively short time. These sources offer a sustainable solution to </w:t>
      </w:r>
      <w:r w:rsidR="007651AE" w:rsidRPr="009C7BF1">
        <w:rPr>
          <w:rFonts w:cs="Times New Roman"/>
          <w:szCs w:val="24"/>
        </w:rPr>
        <w:t>fulfil</w:t>
      </w:r>
      <w:r w:rsidR="00011237" w:rsidRPr="009C7BF1">
        <w:rPr>
          <w:rFonts w:cs="Times New Roman"/>
          <w:szCs w:val="24"/>
        </w:rPr>
        <w:t xml:space="preserve"> global energy requirements</w:t>
      </w:r>
      <w:r w:rsidR="00011237" w:rsidRPr="009C7BF1">
        <w:rPr>
          <w:rFonts w:cs="Times New Roman"/>
          <w:color w:val="0070C0"/>
          <w:szCs w:val="24"/>
        </w:rPr>
        <w:t>[33]</w:t>
      </w:r>
      <w:r w:rsidR="00406F4C" w:rsidRPr="009C7BF1">
        <w:rPr>
          <w:rFonts w:cs="Times New Roman"/>
          <w:szCs w:val="24"/>
        </w:rPr>
        <w:t>.</w:t>
      </w:r>
      <w:r w:rsidR="006A328C" w:rsidRPr="009C7BF1">
        <w:rPr>
          <w:rFonts w:cs="Times New Roman"/>
          <w:szCs w:val="24"/>
        </w:rPr>
        <w:t>T</w:t>
      </w:r>
      <w:r w:rsidRPr="009C7BF1">
        <w:rPr>
          <w:rFonts w:cs="Times New Roman"/>
          <w:szCs w:val="24"/>
        </w:rPr>
        <w:t>he main types of renewable energy are</w:t>
      </w:r>
      <w:r w:rsidR="006F2871" w:rsidRPr="009C7BF1">
        <w:rPr>
          <w:rFonts w:cs="Times New Roman"/>
          <w:szCs w:val="24"/>
        </w:rPr>
        <w:t xml:space="preserve"> (</w:t>
      </w:r>
      <w:r w:rsidR="006F2871" w:rsidRPr="009C7BF1">
        <w:rPr>
          <w:rFonts w:cs="Times New Roman"/>
          <w:bCs/>
          <w:szCs w:val="24"/>
        </w:rPr>
        <w:t>Figure 1</w:t>
      </w:r>
      <w:r w:rsidR="006F2871" w:rsidRPr="009C7BF1">
        <w:rPr>
          <w:rFonts w:cs="Times New Roman"/>
          <w:szCs w:val="24"/>
        </w:rPr>
        <w:t>)</w:t>
      </w:r>
      <w:r w:rsidRPr="009C7BF1">
        <w:rPr>
          <w:rFonts w:cs="Times New Roman"/>
          <w:szCs w:val="24"/>
        </w:rPr>
        <w:t>,</w:t>
      </w:r>
      <w:r w:rsidR="00BE01FF" w:rsidRPr="009C7BF1">
        <w:rPr>
          <w:rFonts w:cs="Times New Roman"/>
          <w:szCs w:val="24"/>
        </w:rPr>
        <w:t xml:space="preserve"> </w:t>
      </w:r>
    </w:p>
    <w:p w:rsidR="003016B4" w:rsidRPr="009C7BF1" w:rsidRDefault="003016B4" w:rsidP="003016B4">
      <w:pPr>
        <w:pStyle w:val="ListParagraph"/>
        <w:spacing w:after="0" w:line="240" w:lineRule="auto"/>
        <w:ind w:left="0"/>
        <w:jc w:val="both"/>
        <w:rPr>
          <w:rFonts w:cs="Times New Roman"/>
          <w:szCs w:val="24"/>
        </w:rPr>
      </w:pPr>
    </w:p>
    <w:p w:rsidR="003467FA"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Solar Energy:</w:t>
      </w:r>
      <w:r w:rsidR="00AA0FD5" w:rsidRPr="009C7BF1">
        <w:rPr>
          <w:rFonts w:cs="Times New Roman"/>
          <w:bCs/>
          <w:szCs w:val="24"/>
        </w:rPr>
        <w:t xml:space="preserve"> </w:t>
      </w:r>
      <w:r w:rsidR="00011237" w:rsidRPr="009C7BF1">
        <w:rPr>
          <w:rFonts w:cs="Times New Roman"/>
          <w:szCs w:val="24"/>
        </w:rPr>
        <w:t xml:space="preserve">Solar energy capturesthe sun's power and transforms it into electricity using </w:t>
      </w:r>
      <w:bookmarkStart w:id="8" w:name="_Hlk141015852"/>
      <w:r w:rsidR="00011237" w:rsidRPr="009C7BF1">
        <w:rPr>
          <w:rFonts w:cs="Times New Roman"/>
          <w:szCs w:val="24"/>
        </w:rPr>
        <w:t>photovoltaic</w:t>
      </w:r>
      <w:bookmarkEnd w:id="8"/>
      <w:r w:rsidR="00011237" w:rsidRPr="009C7BF1">
        <w:rPr>
          <w:rFonts w:cs="Times New Roman"/>
          <w:szCs w:val="24"/>
        </w:rPr>
        <w:t xml:space="preserve"> (</w:t>
      </w:r>
      <w:bookmarkStart w:id="9" w:name="_Hlk141015844"/>
      <w:r w:rsidR="00011237" w:rsidRPr="009C7BF1">
        <w:rPr>
          <w:rFonts w:cs="Times New Roman"/>
          <w:szCs w:val="24"/>
        </w:rPr>
        <w:t>PV</w:t>
      </w:r>
      <w:bookmarkEnd w:id="9"/>
      <w:r w:rsidR="00011237" w:rsidRPr="009C7BF1">
        <w:rPr>
          <w:rFonts w:cs="Times New Roman"/>
          <w:szCs w:val="24"/>
        </w:rPr>
        <w:t xml:space="preserve">) cells or </w:t>
      </w:r>
      <w:bookmarkStart w:id="10" w:name="_Hlk141015876"/>
      <w:r w:rsidR="00011237" w:rsidRPr="009C7BF1">
        <w:rPr>
          <w:rFonts w:cs="Times New Roman"/>
          <w:szCs w:val="24"/>
        </w:rPr>
        <w:t xml:space="preserve">concentrating solar power </w:t>
      </w:r>
      <w:bookmarkEnd w:id="10"/>
      <w:r w:rsidR="00011237" w:rsidRPr="009C7BF1">
        <w:rPr>
          <w:rFonts w:cs="Times New Roman"/>
          <w:szCs w:val="24"/>
        </w:rPr>
        <w:t>(</w:t>
      </w:r>
      <w:bookmarkStart w:id="11" w:name="_Hlk141015868"/>
      <w:r w:rsidR="00011237" w:rsidRPr="009C7BF1">
        <w:rPr>
          <w:rFonts w:cs="Times New Roman"/>
          <w:szCs w:val="24"/>
        </w:rPr>
        <w:t>CSP</w:t>
      </w:r>
      <w:bookmarkEnd w:id="11"/>
      <w:r w:rsidR="00011237" w:rsidRPr="009C7BF1">
        <w:rPr>
          <w:rFonts w:cs="Times New Roman"/>
          <w:szCs w:val="24"/>
        </w:rPr>
        <w:t xml:space="preserve">) systems. PV cells are commonly found in rooftop solar panels, while CSP systems utilize mirrors or lenses to focus solar energy and generate electricity </w:t>
      </w:r>
      <w:r w:rsidR="00BB4128" w:rsidRPr="009C7BF1">
        <w:rPr>
          <w:rFonts w:cs="Times New Roman"/>
          <w:color w:val="0070C0"/>
          <w:szCs w:val="24"/>
        </w:rPr>
        <w:t>[34]</w:t>
      </w:r>
      <w:r w:rsidR="00406F4C" w:rsidRPr="009C7BF1">
        <w:rPr>
          <w:rFonts w:cs="Times New Roman"/>
          <w:szCs w:val="24"/>
        </w:rPr>
        <w:t>.</w:t>
      </w:r>
    </w:p>
    <w:p w:rsidR="003467FA"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Wind Energy:</w:t>
      </w:r>
      <w:r w:rsidR="00A267C4" w:rsidRPr="009C7BF1">
        <w:rPr>
          <w:rFonts w:cs="Times New Roman"/>
          <w:bCs/>
          <w:szCs w:val="24"/>
        </w:rPr>
        <w:t xml:space="preserve"> </w:t>
      </w:r>
      <w:r w:rsidR="00011237" w:rsidRPr="009C7BF1">
        <w:rPr>
          <w:rFonts w:cs="Times New Roman"/>
          <w:szCs w:val="24"/>
        </w:rPr>
        <w:t xml:space="preserve">Wind turbines harness the power of wind to generate electricity. When the wind blows, the spinning blades of the turbines turn a generator, creating electrical energy </w:t>
      </w:r>
      <w:r w:rsidR="00BB4128" w:rsidRPr="009C7BF1">
        <w:rPr>
          <w:rFonts w:cs="Times New Roman"/>
          <w:color w:val="0070C0"/>
          <w:szCs w:val="24"/>
        </w:rPr>
        <w:t>[35]</w:t>
      </w:r>
      <w:r w:rsidR="00406F4C" w:rsidRPr="009C7BF1">
        <w:rPr>
          <w:rFonts w:cs="Times New Roman"/>
          <w:szCs w:val="24"/>
        </w:rPr>
        <w:t>.</w:t>
      </w:r>
    </w:p>
    <w:p w:rsidR="003467FA"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Hydropower:</w:t>
      </w:r>
      <w:r w:rsidR="00A267C4" w:rsidRPr="009C7BF1">
        <w:rPr>
          <w:rFonts w:cs="Times New Roman"/>
          <w:bCs/>
          <w:szCs w:val="24"/>
        </w:rPr>
        <w:t xml:space="preserve"> </w:t>
      </w:r>
      <w:r w:rsidR="00011237" w:rsidRPr="009C7BF1">
        <w:rPr>
          <w:rFonts w:cs="Times New Roman"/>
          <w:szCs w:val="24"/>
        </w:rPr>
        <w:t xml:space="preserve">Hydropower utilizes the power of moving water to produce electricity. This is done by building structures like dams or diverting the water's flow to capture its energy. The captured energy is then used to rotate turbines that are connected to generators, generating electricity </w:t>
      </w:r>
      <w:r w:rsidR="00BB4128" w:rsidRPr="009C7BF1">
        <w:rPr>
          <w:rFonts w:cs="Times New Roman"/>
          <w:color w:val="0070C0"/>
          <w:szCs w:val="24"/>
        </w:rPr>
        <w:t>[35]</w:t>
      </w:r>
      <w:r w:rsidR="00406F4C" w:rsidRPr="009C7BF1">
        <w:rPr>
          <w:rFonts w:cs="Times New Roman"/>
          <w:szCs w:val="24"/>
        </w:rPr>
        <w:t>.</w:t>
      </w:r>
    </w:p>
    <w:p w:rsidR="003467FA"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Biomass Energy</w:t>
      </w:r>
      <w:r w:rsidR="004A51A6" w:rsidRPr="009C7BF1">
        <w:rPr>
          <w:rFonts w:cs="Times New Roman"/>
          <w:b/>
          <w:bCs/>
          <w:szCs w:val="24"/>
        </w:rPr>
        <w:t>:</w:t>
      </w:r>
      <w:r w:rsidR="00A267C4" w:rsidRPr="009C7BF1">
        <w:rPr>
          <w:rFonts w:cs="Times New Roman"/>
          <w:bCs/>
          <w:szCs w:val="24"/>
        </w:rPr>
        <w:t xml:space="preserve"> </w:t>
      </w:r>
      <w:r w:rsidR="00011237" w:rsidRPr="009C7BF1">
        <w:rPr>
          <w:rFonts w:cs="Times New Roman"/>
          <w:szCs w:val="24"/>
        </w:rPr>
        <w:t xml:space="preserve">Biomass energy comes from natural materials like wood, leftover crops, and specially grown energy crops. It can be used to generate heat, produce electricity, or make biofuels using methods like burning, turning into gas, or breaking down without oxygen </w:t>
      </w:r>
      <w:r w:rsidR="00BB4128" w:rsidRPr="009C7BF1">
        <w:rPr>
          <w:rFonts w:cs="Times New Roman"/>
          <w:color w:val="0070C0"/>
          <w:szCs w:val="24"/>
        </w:rPr>
        <w:t>[36]</w:t>
      </w:r>
      <w:r w:rsidR="00406F4C" w:rsidRPr="009C7BF1">
        <w:rPr>
          <w:rFonts w:cs="Times New Roman"/>
          <w:szCs w:val="24"/>
        </w:rPr>
        <w:t>.</w:t>
      </w:r>
    </w:p>
    <w:p w:rsidR="003467FA"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Geothermal Energy:</w:t>
      </w:r>
      <w:r w:rsidR="00A267C4" w:rsidRPr="009C7BF1">
        <w:rPr>
          <w:rFonts w:cs="Times New Roman"/>
          <w:bCs/>
          <w:szCs w:val="24"/>
        </w:rPr>
        <w:t xml:space="preserve"> </w:t>
      </w:r>
      <w:r w:rsidR="00011237" w:rsidRPr="009C7BF1">
        <w:rPr>
          <w:rFonts w:cs="Times New Roman"/>
          <w:szCs w:val="24"/>
        </w:rPr>
        <w:t>Geothermal energy uses heat from the Earth's interior to produce electricity or provide heating and cooling. The process involves drilling into geothermal reservoirs and using the steam or hot water to power turbines or warm buildings</w:t>
      </w:r>
      <w:r w:rsidR="00BB4128" w:rsidRPr="009C7BF1">
        <w:rPr>
          <w:rFonts w:cs="Times New Roman"/>
          <w:color w:val="0070C0"/>
          <w:szCs w:val="24"/>
        </w:rPr>
        <w:t>[37]</w:t>
      </w:r>
      <w:r w:rsidR="00406F4C" w:rsidRPr="009C7BF1">
        <w:rPr>
          <w:rFonts w:cs="Times New Roman"/>
          <w:szCs w:val="24"/>
        </w:rPr>
        <w:t>.</w:t>
      </w:r>
    </w:p>
    <w:p w:rsidR="00D81DA1"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szCs w:val="24"/>
        </w:rPr>
        <w:t>Sustainable Energy:</w:t>
      </w:r>
      <w:r w:rsidR="00A267C4" w:rsidRPr="009C7BF1">
        <w:rPr>
          <w:rFonts w:cs="Times New Roman"/>
          <w:szCs w:val="24"/>
        </w:rPr>
        <w:t xml:space="preserve"> </w:t>
      </w:r>
      <w:r w:rsidRPr="009C7BF1">
        <w:rPr>
          <w:rFonts w:cs="Times New Roman"/>
          <w:szCs w:val="24"/>
        </w:rPr>
        <w:t xml:space="preserve">Sustainable energy encompasses the broader concept of renewable energy, emphasizing not only the renewable nature of the energy source but also its environmental, social, and economic sustainability. It involves adopting practices that ensure responsible resource management and equitable distribution </w:t>
      </w:r>
      <w:r w:rsidR="00BB4128" w:rsidRPr="009C7BF1">
        <w:rPr>
          <w:rFonts w:cs="Times New Roman"/>
          <w:color w:val="0070C0"/>
          <w:szCs w:val="24"/>
        </w:rPr>
        <w:t>[38]</w:t>
      </w:r>
      <w:r w:rsidR="00406F4C" w:rsidRPr="009C7BF1">
        <w:rPr>
          <w:rFonts w:cs="Times New Roman"/>
          <w:szCs w:val="24"/>
        </w:rPr>
        <w:t>.</w:t>
      </w:r>
      <w:r w:rsidRPr="009C7BF1">
        <w:rPr>
          <w:rFonts w:cs="Times New Roman"/>
          <w:szCs w:val="24"/>
        </w:rPr>
        <w:t>Some sustainable energy practices are,</w:t>
      </w:r>
    </w:p>
    <w:p w:rsidR="00D81DA1"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Energy Efficiency:</w:t>
      </w:r>
      <w:r w:rsidR="00A267C4" w:rsidRPr="009C7BF1">
        <w:rPr>
          <w:rFonts w:cs="Times New Roman"/>
          <w:bCs/>
          <w:szCs w:val="24"/>
        </w:rPr>
        <w:t xml:space="preserve"> </w:t>
      </w:r>
      <w:r w:rsidRPr="009C7BF1">
        <w:rPr>
          <w:rFonts w:cs="Times New Roman"/>
          <w:szCs w:val="24"/>
        </w:rPr>
        <w:t>Energy efficiency focuses on minimizing energy waste and optimizing energy use. It involves adopting technologies and practices that reduce energy consumption while maintaining or improving performance. Energy-efficient appliances, lighting, and building design contribute to energy conservation</w:t>
      </w:r>
      <w:r w:rsidR="00BB4128" w:rsidRPr="009C7BF1">
        <w:rPr>
          <w:rFonts w:cs="Times New Roman"/>
          <w:color w:val="0070C0"/>
          <w:szCs w:val="24"/>
        </w:rPr>
        <w:t>[39]</w:t>
      </w:r>
      <w:r w:rsidR="00406F4C" w:rsidRPr="009C7BF1">
        <w:rPr>
          <w:rFonts w:cs="Times New Roman"/>
          <w:szCs w:val="24"/>
        </w:rPr>
        <w:t>.</w:t>
      </w:r>
    </w:p>
    <w:p w:rsidR="00D81DA1"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Energy Conservation:</w:t>
      </w:r>
      <w:r w:rsidR="00A267C4" w:rsidRPr="009C7BF1">
        <w:rPr>
          <w:rFonts w:cs="Times New Roman"/>
          <w:bCs/>
          <w:szCs w:val="24"/>
        </w:rPr>
        <w:t xml:space="preserve"> </w:t>
      </w:r>
      <w:r w:rsidRPr="009C7BF1">
        <w:rPr>
          <w:rFonts w:cs="Times New Roman"/>
          <w:szCs w:val="24"/>
        </w:rPr>
        <w:t>Energy conservation involves reducing overall energy consumption through behavioural changes and implementing measures like improved insulation, efficient lighting, and smart energy management systems. By avoiding unnecessary energy use and adopting energy-saving habits, individuals and organizations can contribute to sustainability</w:t>
      </w:r>
      <w:r w:rsidR="00BB4128" w:rsidRPr="009C7BF1">
        <w:rPr>
          <w:rFonts w:cs="Times New Roman"/>
          <w:color w:val="0070C0"/>
          <w:szCs w:val="24"/>
        </w:rPr>
        <w:t>[40]</w:t>
      </w:r>
      <w:r w:rsidR="00406F4C" w:rsidRPr="009C7BF1">
        <w:rPr>
          <w:rFonts w:cs="Times New Roman"/>
          <w:szCs w:val="24"/>
        </w:rPr>
        <w:t>.</w:t>
      </w:r>
    </w:p>
    <w:p w:rsidR="00D81DA1"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Smart Grids:</w:t>
      </w:r>
      <w:r w:rsidR="00A267C4" w:rsidRPr="009C7BF1">
        <w:rPr>
          <w:rFonts w:cs="Times New Roman"/>
          <w:bCs/>
          <w:szCs w:val="24"/>
        </w:rPr>
        <w:t xml:space="preserve"> </w:t>
      </w:r>
      <w:r w:rsidR="00011237" w:rsidRPr="009C7BF1">
        <w:rPr>
          <w:rFonts w:cs="Times New Roman"/>
          <w:szCs w:val="24"/>
        </w:rPr>
        <w:t>Smart grids incorporate advanced technologies for communication and control within the electricity grid.</w:t>
      </w:r>
      <w:r w:rsidRPr="009C7BF1">
        <w:rPr>
          <w:rFonts w:cs="Times New Roman"/>
          <w:szCs w:val="24"/>
        </w:rPr>
        <w:t>They enable efficient energy distribution, load management, and integration of renewable energy sources. Smart grids facilitate the seamless incorporation of renewable energy and enable better monitoring and management of energy flows</w:t>
      </w:r>
      <w:r w:rsidR="00BB4128" w:rsidRPr="009C7BF1">
        <w:rPr>
          <w:rFonts w:cs="Times New Roman"/>
          <w:color w:val="0070C0"/>
          <w:szCs w:val="24"/>
        </w:rPr>
        <w:t>[41]</w:t>
      </w:r>
      <w:r w:rsidR="00406F4C" w:rsidRPr="009C7BF1">
        <w:rPr>
          <w:rFonts w:cs="Times New Roman"/>
          <w:szCs w:val="24"/>
        </w:rPr>
        <w:t>.</w:t>
      </w:r>
    </w:p>
    <w:p w:rsidR="006161E3" w:rsidRPr="009C7BF1" w:rsidRDefault="00C660B9" w:rsidP="0011614B">
      <w:pPr>
        <w:pStyle w:val="ListParagraph"/>
        <w:numPr>
          <w:ilvl w:val="0"/>
          <w:numId w:val="16"/>
        </w:numPr>
        <w:spacing w:after="0" w:line="240" w:lineRule="auto"/>
        <w:jc w:val="both"/>
        <w:rPr>
          <w:rFonts w:cs="Times New Roman"/>
          <w:szCs w:val="24"/>
        </w:rPr>
      </w:pPr>
      <w:r w:rsidRPr="009C7BF1">
        <w:rPr>
          <w:rFonts w:cs="Times New Roman"/>
          <w:b/>
          <w:bCs/>
          <w:szCs w:val="24"/>
        </w:rPr>
        <w:t>Energy Storage:</w:t>
      </w:r>
      <w:r w:rsidR="00A267C4" w:rsidRPr="009C7BF1">
        <w:rPr>
          <w:rFonts w:cs="Times New Roman"/>
          <w:bCs/>
          <w:szCs w:val="24"/>
        </w:rPr>
        <w:t xml:space="preserve"> </w:t>
      </w:r>
      <w:r w:rsidR="00011237" w:rsidRPr="009C7BF1">
        <w:rPr>
          <w:rFonts w:cs="Times New Roman"/>
          <w:szCs w:val="24"/>
        </w:rPr>
        <w:t>Energy storage technologies are essential components of sustainable energy systems.</w:t>
      </w:r>
      <w:r w:rsidR="00345465">
        <w:rPr>
          <w:rFonts w:cs="Times New Roman"/>
          <w:szCs w:val="24"/>
        </w:rPr>
        <w:t xml:space="preserve"> </w:t>
      </w:r>
      <w:r w:rsidRPr="009C7BF1">
        <w:rPr>
          <w:rFonts w:cs="Times New Roman"/>
          <w:szCs w:val="24"/>
        </w:rPr>
        <w:t>They allow the capture and storage of excess energy generated from renewable sources for later use. Energy storage technologies include batteries, pumped hydro storage, and thermal storage, which help address intermittency issues and ensure a stable and reliable energy supply</w:t>
      </w:r>
      <w:r w:rsidR="00BB4128" w:rsidRPr="009C7BF1">
        <w:rPr>
          <w:rFonts w:cs="Times New Roman"/>
          <w:color w:val="0070C0"/>
          <w:szCs w:val="24"/>
        </w:rPr>
        <w:t>[42]</w:t>
      </w:r>
      <w:r w:rsidR="00406F4C" w:rsidRPr="009C7BF1">
        <w:rPr>
          <w:rFonts w:cs="Times New Roman"/>
          <w:szCs w:val="24"/>
        </w:rPr>
        <w:t>.</w:t>
      </w:r>
    </w:p>
    <w:p w:rsidR="00D81DA1" w:rsidRPr="0068224B" w:rsidRDefault="00D81DA1" w:rsidP="004264F3">
      <w:pPr>
        <w:spacing w:after="0" w:line="240" w:lineRule="auto"/>
        <w:jc w:val="both"/>
        <w:rPr>
          <w:rFonts w:cs="Times New Roman"/>
          <w:szCs w:val="24"/>
        </w:rPr>
      </w:pPr>
    </w:p>
    <w:p w:rsidR="00C660B9" w:rsidRPr="0068224B" w:rsidRDefault="00DA2CAF" w:rsidP="00481FC9">
      <w:pPr>
        <w:pStyle w:val="Heading1"/>
      </w:pPr>
      <w:r w:rsidRPr="0068224B">
        <w:lastRenderedPageBreak/>
        <w:t>IMPORTANCE OF RENEWABLE AND SUSTAINABLE ENERGY</w:t>
      </w:r>
    </w:p>
    <w:p w:rsidR="00DA2CAF" w:rsidRPr="0068224B" w:rsidRDefault="00DA2CAF" w:rsidP="004264F3">
      <w:pPr>
        <w:spacing w:after="0" w:line="240" w:lineRule="auto"/>
        <w:rPr>
          <w:rFonts w:cs="Times New Roman"/>
          <w:szCs w:val="24"/>
        </w:rPr>
      </w:pPr>
    </w:p>
    <w:p w:rsidR="007F6A9C" w:rsidRPr="0068224B" w:rsidRDefault="00011237" w:rsidP="004264F3">
      <w:pPr>
        <w:spacing w:after="0" w:line="240" w:lineRule="auto"/>
        <w:ind w:firstLine="720"/>
        <w:jc w:val="both"/>
        <w:rPr>
          <w:rFonts w:cs="Times New Roman"/>
          <w:szCs w:val="24"/>
        </w:rPr>
      </w:pPr>
      <w:r w:rsidRPr="0068224B">
        <w:rPr>
          <w:rFonts w:cs="Times New Roman"/>
          <w:szCs w:val="24"/>
        </w:rPr>
        <w:t>Renewable and sustainable energy sources such as solar, wind, hydropower, biomass, and geothermal energy, along with sustainable energy practices, offer a way to achieve a cleaner, more secure, and fair energy future</w:t>
      </w:r>
      <w:r w:rsidR="007F6A9C" w:rsidRPr="0068224B">
        <w:rPr>
          <w:rFonts w:cs="Times New Roman"/>
          <w:szCs w:val="24"/>
        </w:rPr>
        <w:t xml:space="preserve">. </w:t>
      </w:r>
      <w:r w:rsidR="00CE3BB1" w:rsidRPr="0068224B">
        <w:rPr>
          <w:rFonts w:cs="Times New Roman"/>
          <w:szCs w:val="24"/>
        </w:rPr>
        <w:t>By</w:t>
      </w:r>
      <w:r w:rsidRPr="0068224B">
        <w:rPr>
          <w:rFonts w:cs="Times New Roman"/>
          <w:szCs w:val="24"/>
        </w:rPr>
        <w:t xml:space="preserve"> utilizing these resources and implementing sustainable energy methods, we can address the limitations linked to traditional energy sources, decrease the release of greenhouse gases, and establish an enduring and strong worldwide energy system</w:t>
      </w:r>
      <w:r w:rsidR="00BB4128" w:rsidRPr="0068224B">
        <w:rPr>
          <w:rFonts w:cs="Times New Roman"/>
          <w:color w:val="0070C0"/>
          <w:szCs w:val="24"/>
        </w:rPr>
        <w:t>[33]</w:t>
      </w:r>
      <w:r w:rsidR="00DF787B" w:rsidRPr="0068224B">
        <w:rPr>
          <w:rFonts w:cs="Times New Roman"/>
          <w:szCs w:val="24"/>
        </w:rPr>
        <w:t>.</w:t>
      </w:r>
      <w:r w:rsidR="00670CB8" w:rsidRPr="0068224B">
        <w:rPr>
          <w:rFonts w:cs="Times New Roman"/>
          <w:szCs w:val="24"/>
        </w:rPr>
        <w:t xml:space="preserve">The past few decades have witnessed remarkable growth in </w:t>
      </w:r>
      <w:r w:rsidR="00273219" w:rsidRPr="0068224B">
        <w:rPr>
          <w:rFonts w:cs="Times New Roman"/>
          <w:szCs w:val="24"/>
        </w:rPr>
        <w:t xml:space="preserve">the </w:t>
      </w:r>
      <w:r w:rsidR="006F2871" w:rsidRPr="0068224B">
        <w:rPr>
          <w:rFonts w:cs="Times New Roman"/>
          <w:szCs w:val="24"/>
        </w:rPr>
        <w:t>utilization of Renewable resources for power generation (</w:t>
      </w:r>
      <w:r w:rsidR="006F2871" w:rsidRPr="0068224B">
        <w:rPr>
          <w:rFonts w:cs="Times New Roman"/>
          <w:b/>
          <w:bCs/>
          <w:szCs w:val="24"/>
        </w:rPr>
        <w:t>Figure 2</w:t>
      </w:r>
      <w:r w:rsidR="006F2871" w:rsidRPr="0068224B">
        <w:rPr>
          <w:rFonts w:cs="Times New Roman"/>
          <w:szCs w:val="24"/>
        </w:rPr>
        <w:t>)</w:t>
      </w:r>
      <w:r w:rsidR="007640E1" w:rsidRPr="0068224B">
        <w:rPr>
          <w:rFonts w:cs="Times New Roman"/>
          <w:szCs w:val="24"/>
        </w:rPr>
        <w:t>.</w:t>
      </w:r>
    </w:p>
    <w:p w:rsidR="007C27F6" w:rsidRPr="0068224B" w:rsidRDefault="007C27F6" w:rsidP="004264F3">
      <w:pPr>
        <w:spacing w:after="0" w:line="240" w:lineRule="auto"/>
        <w:jc w:val="both"/>
        <w:rPr>
          <w:rFonts w:cs="Times New Roman"/>
          <w:szCs w:val="24"/>
        </w:rPr>
      </w:pPr>
    </w:p>
    <w:p w:rsidR="00C660B9" w:rsidRPr="0068224B" w:rsidRDefault="00C660B9" w:rsidP="004264F3">
      <w:pPr>
        <w:spacing w:after="0" w:line="240" w:lineRule="auto"/>
        <w:ind w:firstLine="720"/>
        <w:jc w:val="both"/>
        <w:rPr>
          <w:rFonts w:cs="Times New Roman"/>
          <w:szCs w:val="24"/>
        </w:rPr>
      </w:pPr>
      <w:r w:rsidRPr="0068224B">
        <w:rPr>
          <w:rFonts w:cs="Times New Roman"/>
          <w:szCs w:val="24"/>
        </w:rPr>
        <w:t>Solar energy is abundant and widely accessible, making it a viable option in various geographical regions. It requires low maintenance and has no greenhouse gas emissions during operation, making it environmentally friendly</w:t>
      </w:r>
      <w:r w:rsidR="009C7BF1">
        <w:rPr>
          <w:rFonts w:cs="Times New Roman"/>
          <w:szCs w:val="24"/>
        </w:rPr>
        <w:t>.</w:t>
      </w:r>
      <w:r w:rsidR="00BB4128" w:rsidRPr="0068224B">
        <w:rPr>
          <w:rFonts w:cs="Times New Roman"/>
          <w:color w:val="0070C0"/>
          <w:szCs w:val="24"/>
        </w:rPr>
        <w:t>[34]</w:t>
      </w:r>
      <w:r w:rsidR="00DF787B" w:rsidRPr="0068224B">
        <w:rPr>
          <w:rFonts w:cs="Times New Roman"/>
          <w:szCs w:val="24"/>
        </w:rPr>
        <w:t>.</w:t>
      </w:r>
    </w:p>
    <w:p w:rsidR="00DA2CAF" w:rsidRPr="0068224B" w:rsidRDefault="00DA2CAF" w:rsidP="004264F3">
      <w:pPr>
        <w:spacing w:after="0" w:line="240" w:lineRule="auto"/>
        <w:ind w:firstLine="720"/>
        <w:jc w:val="both"/>
        <w:rPr>
          <w:rFonts w:cs="Times New Roman"/>
          <w:szCs w:val="24"/>
        </w:rPr>
      </w:pPr>
    </w:p>
    <w:p w:rsidR="00C660B9" w:rsidRPr="0068224B" w:rsidRDefault="00C660B9" w:rsidP="004264F3">
      <w:pPr>
        <w:spacing w:after="0" w:line="240" w:lineRule="auto"/>
        <w:ind w:firstLine="720"/>
        <w:jc w:val="both"/>
        <w:rPr>
          <w:rFonts w:cs="Times New Roman"/>
          <w:szCs w:val="24"/>
        </w:rPr>
      </w:pPr>
      <w:r w:rsidRPr="0068224B">
        <w:rPr>
          <w:rFonts w:cs="Times New Roman"/>
          <w:szCs w:val="24"/>
        </w:rPr>
        <w:t xml:space="preserve">Wind energy is a renewable resource with widespread availability. It can be harnessed onshore and offshore, and wind installations can be scaled up easily. </w:t>
      </w:r>
      <w:r w:rsidR="00011237" w:rsidRPr="0068224B">
        <w:rPr>
          <w:rFonts w:cs="Times New Roman"/>
          <w:szCs w:val="24"/>
        </w:rPr>
        <w:t xml:space="preserve">Wind power generation emits fewer greenhouse gases than power plants that rely on fossil fuels, thus helping to create a more environmentally friendly energy blend </w:t>
      </w:r>
      <w:r w:rsidR="00D94AF7" w:rsidRPr="0068224B">
        <w:rPr>
          <w:rFonts w:cs="Times New Roman"/>
          <w:color w:val="0070C0"/>
          <w:szCs w:val="24"/>
        </w:rPr>
        <w:t>[43]</w:t>
      </w:r>
      <w:r w:rsidR="00DF787B" w:rsidRPr="0068224B">
        <w:rPr>
          <w:rFonts w:cs="Times New Roman"/>
          <w:szCs w:val="24"/>
        </w:rPr>
        <w:t>.</w:t>
      </w:r>
    </w:p>
    <w:p w:rsidR="00DA2CAF" w:rsidRPr="0068224B" w:rsidRDefault="00DA2CAF" w:rsidP="004264F3">
      <w:pPr>
        <w:spacing w:after="0" w:line="240" w:lineRule="auto"/>
        <w:ind w:firstLine="720"/>
        <w:jc w:val="both"/>
        <w:rPr>
          <w:rFonts w:cs="Times New Roman"/>
          <w:szCs w:val="24"/>
        </w:rPr>
      </w:pPr>
    </w:p>
    <w:p w:rsidR="00DF787B" w:rsidRPr="0068224B" w:rsidRDefault="00011237" w:rsidP="004264F3">
      <w:pPr>
        <w:spacing w:after="0" w:line="240" w:lineRule="auto"/>
        <w:ind w:firstLine="720"/>
        <w:jc w:val="both"/>
        <w:rPr>
          <w:rFonts w:cs="Times New Roman"/>
          <w:szCs w:val="24"/>
        </w:rPr>
      </w:pPr>
      <w:r w:rsidRPr="0068224B">
        <w:rPr>
          <w:rFonts w:cs="Times New Roman"/>
          <w:szCs w:val="24"/>
        </w:rPr>
        <w:t>Hydropower is a consistent and foreseeable energy source since the flow of water can be controlled</w:t>
      </w:r>
      <w:r w:rsidR="00C660B9" w:rsidRPr="0068224B">
        <w:rPr>
          <w:rFonts w:cs="Times New Roman"/>
          <w:szCs w:val="24"/>
        </w:rPr>
        <w:t>. It has a high-power output potential and a long lifespan for hydroelectric plants. Additionally, it has minimal greenhouse gas emissions during operation, making it an environmentally friendly option</w:t>
      </w:r>
      <w:r w:rsidR="009C7BF1">
        <w:rPr>
          <w:rFonts w:cs="Times New Roman"/>
          <w:szCs w:val="24"/>
        </w:rPr>
        <w:t>.</w:t>
      </w:r>
      <w:r w:rsidR="00D94AF7" w:rsidRPr="0068224B">
        <w:rPr>
          <w:rFonts w:cs="Times New Roman"/>
          <w:color w:val="0070C0"/>
          <w:szCs w:val="24"/>
        </w:rPr>
        <w:t>[35]</w:t>
      </w:r>
      <w:r w:rsidR="00DF787B" w:rsidRPr="0068224B">
        <w:rPr>
          <w:rFonts w:cs="Times New Roman"/>
          <w:szCs w:val="24"/>
        </w:rPr>
        <w:t>.</w:t>
      </w:r>
    </w:p>
    <w:p w:rsidR="00DA2CAF" w:rsidRPr="0068224B" w:rsidRDefault="00DA2CAF" w:rsidP="004264F3">
      <w:pPr>
        <w:spacing w:after="0" w:line="240" w:lineRule="auto"/>
        <w:ind w:firstLine="720"/>
        <w:jc w:val="both"/>
        <w:rPr>
          <w:rFonts w:cs="Times New Roman"/>
          <w:szCs w:val="24"/>
        </w:rPr>
      </w:pPr>
    </w:p>
    <w:p w:rsidR="00C660B9" w:rsidRPr="0068224B" w:rsidRDefault="00C660B9" w:rsidP="004264F3">
      <w:pPr>
        <w:spacing w:after="0" w:line="240" w:lineRule="auto"/>
        <w:ind w:firstLine="720"/>
        <w:jc w:val="both"/>
        <w:rPr>
          <w:rFonts w:cs="Times New Roman"/>
          <w:szCs w:val="24"/>
        </w:rPr>
      </w:pPr>
      <w:r w:rsidRPr="0068224B">
        <w:rPr>
          <w:rFonts w:cs="Times New Roman"/>
          <w:szCs w:val="24"/>
        </w:rPr>
        <w:t>Biomass energy relies on a renewable and widely available resource. It has the potential to reduce waste by utilizing organic matter that would otherwise decompose and release greenhouse gases. If managed sustainably, biomass energy can be carbon neutral, making it an environmentally beneficial choice</w:t>
      </w:r>
      <w:r w:rsidR="00D94AF7" w:rsidRPr="0068224B">
        <w:rPr>
          <w:rFonts w:cs="Times New Roman"/>
          <w:color w:val="0070C0"/>
          <w:szCs w:val="24"/>
        </w:rPr>
        <w:t>[36]</w:t>
      </w:r>
      <w:r w:rsidR="00DF787B" w:rsidRPr="0068224B">
        <w:rPr>
          <w:rFonts w:cs="Times New Roman"/>
          <w:szCs w:val="24"/>
        </w:rPr>
        <w:t>.</w:t>
      </w:r>
    </w:p>
    <w:p w:rsidR="00DA2CAF" w:rsidRPr="0068224B" w:rsidRDefault="00DA2CAF" w:rsidP="004264F3">
      <w:pPr>
        <w:spacing w:after="0" w:line="240" w:lineRule="auto"/>
        <w:ind w:firstLine="720"/>
        <w:jc w:val="both"/>
        <w:rPr>
          <w:rFonts w:cs="Times New Roman"/>
          <w:szCs w:val="24"/>
        </w:rPr>
      </w:pPr>
    </w:p>
    <w:p w:rsidR="00C660B9" w:rsidRPr="0068224B" w:rsidRDefault="00011237" w:rsidP="004264F3">
      <w:pPr>
        <w:spacing w:after="0" w:line="240" w:lineRule="auto"/>
        <w:ind w:firstLine="720"/>
        <w:jc w:val="both"/>
        <w:rPr>
          <w:rFonts w:cs="Times New Roman"/>
          <w:szCs w:val="24"/>
        </w:rPr>
      </w:pPr>
      <w:r w:rsidRPr="0068224B">
        <w:rPr>
          <w:rFonts w:cs="Times New Roman"/>
          <w:szCs w:val="24"/>
        </w:rPr>
        <w:t xml:space="preserve">Geothermal energy is a dependable and continuous energy source that is constantly renewed by the Earth's heat. It has minimal greenhouse gas emissions and can be utilized for both heating and power generation, making it highly efficient and adaptable </w:t>
      </w:r>
      <w:r w:rsidR="00D94AF7" w:rsidRPr="0068224B">
        <w:rPr>
          <w:rFonts w:cs="Times New Roman"/>
          <w:color w:val="0070C0"/>
          <w:szCs w:val="24"/>
        </w:rPr>
        <w:t>[37]</w:t>
      </w:r>
      <w:r w:rsidR="00DF787B" w:rsidRPr="0068224B">
        <w:rPr>
          <w:rFonts w:cs="Times New Roman"/>
          <w:szCs w:val="24"/>
        </w:rPr>
        <w:t>.</w:t>
      </w:r>
    </w:p>
    <w:p w:rsidR="00DA2CAF" w:rsidRPr="0068224B" w:rsidRDefault="00DA2CAF" w:rsidP="004264F3">
      <w:pPr>
        <w:spacing w:after="0" w:line="240" w:lineRule="auto"/>
        <w:ind w:firstLine="720"/>
        <w:jc w:val="both"/>
        <w:rPr>
          <w:rFonts w:cs="Times New Roman"/>
          <w:szCs w:val="24"/>
        </w:rPr>
      </w:pPr>
    </w:p>
    <w:p w:rsidR="007F6A9C" w:rsidRPr="0068224B" w:rsidRDefault="00DA2CAF" w:rsidP="00481FC9">
      <w:pPr>
        <w:pStyle w:val="Heading1"/>
      </w:pPr>
      <w:r w:rsidRPr="0068224B">
        <w:t>ADVANTAGES OF RENEWABLE AND SUSTAINABLE ENERGY:</w:t>
      </w:r>
    </w:p>
    <w:p w:rsidR="00DA2CAF" w:rsidRPr="0068224B" w:rsidRDefault="00DA2CAF" w:rsidP="004264F3">
      <w:pPr>
        <w:spacing w:after="0" w:line="240" w:lineRule="auto"/>
        <w:rPr>
          <w:rFonts w:cs="Times New Roman"/>
          <w:szCs w:val="24"/>
        </w:rPr>
      </w:pPr>
    </w:p>
    <w:p w:rsidR="007F6A9C" w:rsidRPr="0068224B" w:rsidRDefault="007F6A9C" w:rsidP="0011614B">
      <w:pPr>
        <w:pStyle w:val="ListParagraph"/>
        <w:numPr>
          <w:ilvl w:val="0"/>
          <w:numId w:val="3"/>
        </w:numPr>
        <w:spacing w:after="0" w:line="240" w:lineRule="auto"/>
        <w:ind w:left="720"/>
        <w:jc w:val="both"/>
        <w:rPr>
          <w:rFonts w:cs="Times New Roman"/>
          <w:szCs w:val="24"/>
        </w:rPr>
      </w:pPr>
      <w:r w:rsidRPr="0068224B">
        <w:rPr>
          <w:rFonts w:cs="Times New Roman"/>
          <w:b/>
          <w:bCs/>
          <w:szCs w:val="24"/>
        </w:rPr>
        <w:t>Reduced Environmental Impact:</w:t>
      </w:r>
      <w:r w:rsidR="009C7BF1">
        <w:rPr>
          <w:rFonts w:cs="Times New Roman"/>
          <w:b/>
          <w:bCs/>
          <w:szCs w:val="24"/>
        </w:rPr>
        <w:t xml:space="preserve"> </w:t>
      </w:r>
      <w:r w:rsidR="00011237" w:rsidRPr="0068224B">
        <w:rPr>
          <w:rFonts w:cs="Times New Roman"/>
          <w:szCs w:val="24"/>
        </w:rPr>
        <w:t>Renewable energy options emit fewer greenhouse gases, aiding in the fight against climate change. Moreover, they play a role in decreasing air pollution, safeguarding ecosystems, and conserving valuable natural resources.</w:t>
      </w:r>
    </w:p>
    <w:p w:rsidR="007F6A9C" w:rsidRPr="0068224B" w:rsidRDefault="007F6A9C" w:rsidP="0011614B">
      <w:pPr>
        <w:pStyle w:val="ListParagraph"/>
        <w:numPr>
          <w:ilvl w:val="0"/>
          <w:numId w:val="3"/>
        </w:numPr>
        <w:spacing w:after="0" w:line="240" w:lineRule="auto"/>
        <w:ind w:left="720"/>
        <w:jc w:val="both"/>
        <w:rPr>
          <w:rFonts w:cs="Times New Roman"/>
          <w:szCs w:val="24"/>
        </w:rPr>
      </w:pPr>
      <w:r w:rsidRPr="0068224B">
        <w:rPr>
          <w:rFonts w:cs="Times New Roman"/>
          <w:b/>
          <w:bCs/>
          <w:szCs w:val="24"/>
        </w:rPr>
        <w:t>Energy Security:</w:t>
      </w:r>
      <w:r w:rsidRPr="0068224B">
        <w:rPr>
          <w:rFonts w:cs="Times New Roman"/>
          <w:szCs w:val="24"/>
        </w:rPr>
        <w:t xml:space="preserve"> Diversifying the energy mix with renewables enhances energy security by reducing dependence on fossil fuel imports and volatile energy markets. It promotes self-sufficiency and resilience in energy supply.</w:t>
      </w:r>
    </w:p>
    <w:p w:rsidR="007F6A9C" w:rsidRPr="0068224B" w:rsidRDefault="007F6A9C" w:rsidP="0011614B">
      <w:pPr>
        <w:pStyle w:val="ListParagraph"/>
        <w:numPr>
          <w:ilvl w:val="0"/>
          <w:numId w:val="3"/>
        </w:numPr>
        <w:spacing w:after="0" w:line="240" w:lineRule="auto"/>
        <w:ind w:left="720"/>
        <w:jc w:val="both"/>
        <w:rPr>
          <w:rFonts w:cs="Times New Roman"/>
          <w:szCs w:val="24"/>
        </w:rPr>
      </w:pPr>
      <w:r w:rsidRPr="0068224B">
        <w:rPr>
          <w:rFonts w:cs="Times New Roman"/>
          <w:b/>
          <w:bCs/>
          <w:szCs w:val="24"/>
        </w:rPr>
        <w:t>Economic Development:</w:t>
      </w:r>
      <w:r w:rsidRPr="0068224B">
        <w:rPr>
          <w:rFonts w:cs="Times New Roman"/>
          <w:szCs w:val="24"/>
        </w:rPr>
        <w:t xml:space="preserve"> Renewable energy sectors create jobs and stimulate economic growth. Investments in renewable energy technologies contribute to innovation, industrial development, and local economic benefits.</w:t>
      </w:r>
    </w:p>
    <w:p w:rsidR="007F6A9C" w:rsidRPr="0068224B" w:rsidRDefault="007F6A9C" w:rsidP="0011614B">
      <w:pPr>
        <w:pStyle w:val="ListParagraph"/>
        <w:numPr>
          <w:ilvl w:val="0"/>
          <w:numId w:val="3"/>
        </w:numPr>
        <w:spacing w:after="0" w:line="240" w:lineRule="auto"/>
        <w:ind w:left="720"/>
        <w:jc w:val="both"/>
        <w:rPr>
          <w:rFonts w:cs="Times New Roman"/>
          <w:szCs w:val="24"/>
        </w:rPr>
      </w:pPr>
      <w:r w:rsidRPr="0068224B">
        <w:rPr>
          <w:rFonts w:cs="Times New Roman"/>
          <w:b/>
          <w:bCs/>
          <w:szCs w:val="24"/>
        </w:rPr>
        <w:t>Access to Energy:</w:t>
      </w:r>
      <w:r w:rsidR="00345465">
        <w:rPr>
          <w:rFonts w:cs="Times New Roman"/>
          <w:b/>
          <w:bCs/>
          <w:szCs w:val="24"/>
        </w:rPr>
        <w:t xml:space="preserve"> </w:t>
      </w:r>
      <w:r w:rsidR="00011237" w:rsidRPr="0068224B">
        <w:rPr>
          <w:rFonts w:cs="Times New Roman"/>
          <w:szCs w:val="24"/>
        </w:rPr>
        <w:t>Renewable and sustainable energy options offer dependable and cost-effective access to energy, especially in distant and neglected regions</w:t>
      </w:r>
      <w:r w:rsidRPr="0068224B">
        <w:rPr>
          <w:rFonts w:cs="Times New Roman"/>
          <w:szCs w:val="24"/>
        </w:rPr>
        <w:t xml:space="preserve">. They offer </w:t>
      </w:r>
      <w:r w:rsidRPr="0068224B">
        <w:rPr>
          <w:rFonts w:cs="Times New Roman"/>
          <w:szCs w:val="24"/>
        </w:rPr>
        <w:lastRenderedPageBreak/>
        <w:t>opportunities for community-based energy projects and decentralized power generation</w:t>
      </w:r>
      <w:r w:rsidR="00D94AF7" w:rsidRPr="0068224B">
        <w:rPr>
          <w:rFonts w:cs="Times New Roman"/>
          <w:color w:val="0070C0"/>
          <w:szCs w:val="24"/>
        </w:rPr>
        <w:t>[44]</w:t>
      </w:r>
      <w:r w:rsidR="00DF787B" w:rsidRPr="0068224B">
        <w:rPr>
          <w:rFonts w:cs="Times New Roman"/>
          <w:szCs w:val="24"/>
        </w:rPr>
        <w:t>.</w:t>
      </w:r>
    </w:p>
    <w:p w:rsidR="00C276CA" w:rsidRPr="0068224B" w:rsidRDefault="00C276CA" w:rsidP="004264F3">
      <w:pPr>
        <w:pStyle w:val="ListParagraph"/>
        <w:spacing w:after="0" w:line="240" w:lineRule="auto"/>
        <w:jc w:val="both"/>
        <w:rPr>
          <w:rFonts w:cs="Times New Roman"/>
          <w:szCs w:val="24"/>
        </w:rPr>
      </w:pPr>
    </w:p>
    <w:p w:rsidR="00E56411" w:rsidRPr="0068224B" w:rsidRDefault="00C75EC9" w:rsidP="004264F3">
      <w:pPr>
        <w:keepNext/>
        <w:spacing w:after="0" w:line="240" w:lineRule="auto"/>
        <w:jc w:val="center"/>
        <w:rPr>
          <w:rFonts w:cs="Times New Roman"/>
          <w:szCs w:val="24"/>
        </w:rPr>
      </w:pPr>
      <w:r w:rsidRPr="0068224B">
        <w:rPr>
          <w:rFonts w:cs="Times New Roman"/>
          <w:noProof/>
          <w:szCs w:val="24"/>
          <w:lang w:eastAsia="en-IN"/>
        </w:rPr>
        <w:drawing>
          <wp:inline distT="0" distB="0" distL="0" distR="0" wp14:anchorId="697F8CBB" wp14:editId="5D46D8C5">
            <wp:extent cx="4295775" cy="2612365"/>
            <wp:effectExtent l="19050" t="0" r="9525" b="0"/>
            <wp:docPr id="508488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4302400" cy="2616394"/>
                    </a:xfrm>
                    <a:prstGeom prst="rect">
                      <a:avLst/>
                    </a:prstGeom>
                    <a:noFill/>
                    <a:ln>
                      <a:noFill/>
                    </a:ln>
                  </pic:spPr>
                </pic:pic>
              </a:graphicData>
            </a:graphic>
          </wp:inline>
        </w:drawing>
      </w:r>
    </w:p>
    <w:p w:rsidR="00DA2CAF" w:rsidRPr="0068224B" w:rsidRDefault="00DA2CAF" w:rsidP="004264F3">
      <w:pPr>
        <w:pStyle w:val="Caption"/>
        <w:spacing w:after="0"/>
        <w:jc w:val="both"/>
        <w:rPr>
          <w:rFonts w:cs="Times New Roman"/>
          <w:b/>
          <w:bCs/>
          <w:i w:val="0"/>
          <w:iCs w:val="0"/>
          <w:color w:val="auto"/>
          <w:sz w:val="24"/>
          <w:szCs w:val="24"/>
        </w:rPr>
      </w:pPr>
    </w:p>
    <w:p w:rsidR="00DA2CAF" w:rsidRPr="0068224B" w:rsidRDefault="00E56411" w:rsidP="004264F3">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00196EA5" w:rsidRPr="0068224B">
        <w:rPr>
          <w:rFonts w:cs="Times New Roman"/>
          <w:b/>
          <w:bCs/>
          <w:i w:val="0"/>
          <w:iCs w:val="0"/>
          <w:color w:val="auto"/>
          <w:sz w:val="24"/>
          <w:szCs w:val="24"/>
        </w:rPr>
        <w:t>2</w:t>
      </w:r>
      <w:r w:rsidRPr="0068224B">
        <w:rPr>
          <w:rFonts w:cs="Times New Roman"/>
          <w:b/>
          <w:bCs/>
          <w:i w:val="0"/>
          <w:iCs w:val="0"/>
          <w:color w:val="auto"/>
          <w:sz w:val="24"/>
          <w:szCs w:val="24"/>
        </w:rPr>
        <w:t>:</w:t>
      </w:r>
      <w:r w:rsidR="00345465">
        <w:rPr>
          <w:rFonts w:cs="Times New Roman"/>
          <w:b/>
          <w:bCs/>
          <w:i w:val="0"/>
          <w:iCs w:val="0"/>
          <w:color w:val="auto"/>
          <w:sz w:val="24"/>
          <w:szCs w:val="24"/>
        </w:rPr>
        <w:t xml:space="preserve"> </w:t>
      </w:r>
      <w:r w:rsidRPr="0068224B">
        <w:rPr>
          <w:rFonts w:cs="Times New Roman"/>
          <w:i w:val="0"/>
          <w:iCs w:val="0"/>
          <w:color w:val="auto"/>
          <w:sz w:val="24"/>
          <w:szCs w:val="24"/>
        </w:rPr>
        <w:t xml:space="preserve">Power Generation from Renewable </w:t>
      </w:r>
      <w:r w:rsidR="00AA33E1" w:rsidRPr="0068224B">
        <w:rPr>
          <w:rFonts w:cs="Times New Roman"/>
          <w:i w:val="0"/>
          <w:iCs w:val="0"/>
          <w:color w:val="auto"/>
          <w:sz w:val="24"/>
          <w:szCs w:val="24"/>
        </w:rPr>
        <w:t>Resources</w:t>
      </w:r>
      <w:r w:rsidRPr="0068224B">
        <w:rPr>
          <w:rFonts w:cs="Times New Roman"/>
          <w:i w:val="0"/>
          <w:iCs w:val="0"/>
          <w:color w:val="auto"/>
          <w:sz w:val="24"/>
          <w:szCs w:val="24"/>
        </w:rPr>
        <w:t xml:space="preserve"> from 19</w:t>
      </w:r>
      <w:r w:rsidR="00196EA5" w:rsidRPr="0068224B">
        <w:rPr>
          <w:rFonts w:cs="Times New Roman"/>
          <w:i w:val="0"/>
          <w:iCs w:val="0"/>
          <w:color w:val="auto"/>
          <w:sz w:val="24"/>
          <w:szCs w:val="24"/>
        </w:rPr>
        <w:t>90</w:t>
      </w:r>
      <w:r w:rsidRPr="0068224B">
        <w:rPr>
          <w:rFonts w:cs="Times New Roman"/>
          <w:i w:val="0"/>
          <w:iCs w:val="0"/>
          <w:color w:val="auto"/>
          <w:sz w:val="24"/>
          <w:szCs w:val="24"/>
        </w:rPr>
        <w:t xml:space="preserve"> to 2020</w:t>
      </w:r>
      <w:r w:rsidR="008E34D7" w:rsidRPr="0068224B">
        <w:rPr>
          <w:rFonts w:cs="Times New Roman"/>
          <w:i w:val="0"/>
          <w:iCs w:val="0"/>
          <w:color w:val="auto"/>
          <w:sz w:val="24"/>
          <w:szCs w:val="24"/>
        </w:rPr>
        <w:br/>
      </w:r>
      <w:r w:rsidR="00C90651" w:rsidRPr="0068224B">
        <w:rPr>
          <w:rFonts w:cs="Times New Roman"/>
          <w:b/>
          <w:bCs/>
          <w:i w:val="0"/>
          <w:iCs w:val="0"/>
          <w:color w:val="auto"/>
          <w:sz w:val="24"/>
          <w:szCs w:val="24"/>
        </w:rPr>
        <w:t>Source</w:t>
      </w:r>
      <w:r w:rsidRPr="0068224B">
        <w:rPr>
          <w:rFonts w:cs="Times New Roman"/>
          <w:b/>
          <w:bCs/>
          <w:i w:val="0"/>
          <w:iCs w:val="0"/>
          <w:color w:val="auto"/>
          <w:sz w:val="24"/>
          <w:szCs w:val="24"/>
        </w:rPr>
        <w:t>:</w:t>
      </w:r>
      <w:r w:rsidR="00DA2CAF" w:rsidRPr="0068224B">
        <w:rPr>
          <w:rFonts w:cs="Times New Roman"/>
          <w:b/>
          <w:bCs/>
          <w:i w:val="0"/>
          <w:iCs w:val="0"/>
          <w:color w:val="auto"/>
          <w:sz w:val="24"/>
          <w:szCs w:val="24"/>
        </w:rPr>
        <w:t xml:space="preserve"> </w:t>
      </w:r>
      <w:r w:rsidR="00DA2CAF" w:rsidRPr="0068224B">
        <w:rPr>
          <w:rFonts w:cs="Times New Roman"/>
          <w:i w:val="0"/>
          <w:iCs w:val="0"/>
          <w:color w:val="auto"/>
          <w:sz w:val="24"/>
          <w:szCs w:val="24"/>
        </w:rPr>
        <w:t>https://pib.gov.in/FeaturesDeatils.aspx?NoteId=151141&amp;ModuleId%20=%202</w:t>
      </w:r>
    </w:p>
    <w:p w:rsidR="00DA2CAF" w:rsidRPr="0068224B" w:rsidRDefault="00DA2CAF" w:rsidP="004264F3">
      <w:pPr>
        <w:spacing w:after="0" w:line="240" w:lineRule="auto"/>
        <w:rPr>
          <w:rFonts w:cs="Times New Roman"/>
          <w:szCs w:val="24"/>
        </w:rPr>
      </w:pPr>
    </w:p>
    <w:p w:rsidR="00DA2CAF" w:rsidRPr="0068224B" w:rsidRDefault="00DA2CAF" w:rsidP="00481FC9">
      <w:pPr>
        <w:pStyle w:val="Heading1"/>
      </w:pPr>
      <w:r w:rsidRPr="0068224B">
        <w:t>ADVANCEMENTS IN WIND ENERGY</w:t>
      </w:r>
    </w:p>
    <w:p w:rsidR="00F54E1A" w:rsidRPr="0068224B" w:rsidRDefault="00F54E1A" w:rsidP="004264F3">
      <w:pPr>
        <w:spacing w:after="0" w:line="240" w:lineRule="auto"/>
        <w:jc w:val="both"/>
        <w:rPr>
          <w:rFonts w:cs="Times New Roman"/>
          <w:szCs w:val="24"/>
        </w:rPr>
      </w:pPr>
    </w:p>
    <w:p w:rsidR="00761218" w:rsidRPr="0068224B" w:rsidRDefault="00F54E1A" w:rsidP="004264F3">
      <w:pPr>
        <w:spacing w:after="0" w:line="240" w:lineRule="auto"/>
        <w:jc w:val="both"/>
        <w:rPr>
          <w:rFonts w:cs="Times New Roman"/>
          <w:szCs w:val="24"/>
        </w:rPr>
      </w:pPr>
      <w:r w:rsidRPr="0068224B">
        <w:rPr>
          <w:rFonts w:cs="Times New Roman"/>
          <w:szCs w:val="24"/>
        </w:rPr>
        <w:tab/>
      </w:r>
      <w:r w:rsidR="00761218" w:rsidRPr="0068224B">
        <w:rPr>
          <w:rFonts w:cs="Times New Roman"/>
          <w:szCs w:val="24"/>
        </w:rPr>
        <w:t>Wind energy has a long and storied history, dating back thousands of years. From its humble beginnings to grind grain and pump water to its modern-day use as a significant source of renewable electricity, wind energy has undergone remarkable development. The history, technological advancements, and global growth of wind energy, supported by relevant statistics are discussed here</w:t>
      </w:r>
      <w:r w:rsidRPr="0068224B">
        <w:rPr>
          <w:rFonts w:cs="Times New Roman"/>
          <w:szCs w:val="24"/>
        </w:rPr>
        <w:t>.</w:t>
      </w:r>
      <w:r w:rsidRPr="0068224B">
        <w:rPr>
          <w:rFonts w:cs="Times New Roman"/>
          <w:szCs w:val="24"/>
        </w:rPr>
        <w:tab/>
      </w:r>
      <w:r w:rsidR="00761218" w:rsidRPr="0068224B">
        <w:rPr>
          <w:rFonts w:cs="Times New Roman"/>
          <w:szCs w:val="24"/>
        </w:rPr>
        <w:t>Origins and Development of Wind Energy:</w:t>
      </w:r>
      <w:r w:rsidR="00DA2CAF" w:rsidRPr="0068224B">
        <w:rPr>
          <w:rFonts w:cs="Times New Roman"/>
          <w:szCs w:val="24"/>
        </w:rPr>
        <w:t xml:space="preserve"> </w:t>
      </w:r>
      <w:r w:rsidR="00E628B5" w:rsidRPr="0068224B">
        <w:rPr>
          <w:rFonts w:cs="Times New Roman"/>
          <w:szCs w:val="24"/>
        </w:rPr>
        <w:t>Wind energy has been used by ancient societies.</w:t>
      </w:r>
      <w:r w:rsidR="00761218" w:rsidRPr="0068224B">
        <w:rPr>
          <w:rFonts w:cs="Times New Roman"/>
          <w:szCs w:val="24"/>
        </w:rPr>
        <w:t>As early as 5000 BCE, the Egyptians employed sailboats and wind-powered machinery. Similarly, the Persians and Chinese developed windmills for various applications, including irrigation and milling grains. The Industrial Revolution marked a turning point for wind energy. In the 19</w:t>
      </w:r>
      <w:r w:rsidR="00761218" w:rsidRPr="0068224B">
        <w:rPr>
          <w:rFonts w:cs="Times New Roman"/>
          <w:szCs w:val="24"/>
          <w:vertAlign w:val="superscript"/>
        </w:rPr>
        <w:t>th</w:t>
      </w:r>
      <w:r w:rsidR="00761218" w:rsidRPr="0068224B">
        <w:rPr>
          <w:rFonts w:cs="Times New Roman"/>
          <w:szCs w:val="24"/>
        </w:rPr>
        <w:t xml:space="preserve"> century, windmills became widespread across Europe and North America. These windmills, typically made of wood and equipped with multiple blades, were primarily used for agricultural purposes such as grinding grains and pumping water. </w:t>
      </w:r>
      <w:r w:rsidR="00E628B5" w:rsidRPr="0068224B">
        <w:rPr>
          <w:rFonts w:cs="Times New Roman"/>
          <w:szCs w:val="24"/>
        </w:rPr>
        <w:t>In the 20</w:t>
      </w:r>
      <w:r w:rsidR="00E628B5" w:rsidRPr="0068224B">
        <w:rPr>
          <w:rFonts w:cs="Times New Roman"/>
          <w:szCs w:val="24"/>
          <w:vertAlign w:val="superscript"/>
        </w:rPr>
        <w:t>th</w:t>
      </w:r>
      <w:r w:rsidR="00E628B5" w:rsidRPr="0068224B">
        <w:rPr>
          <w:rFonts w:cs="Times New Roman"/>
          <w:szCs w:val="24"/>
        </w:rPr>
        <w:t xml:space="preserve"> century, wind turbine technology made important progress.</w:t>
      </w:r>
      <w:r w:rsidR="004F1E72" w:rsidRPr="0068224B">
        <w:rPr>
          <w:rFonts w:cs="Times New Roman"/>
          <w:szCs w:val="24"/>
        </w:rPr>
        <w:t xml:space="preserve"> </w:t>
      </w:r>
      <w:r w:rsidR="00761218" w:rsidRPr="0068224B">
        <w:rPr>
          <w:rFonts w:cs="Times New Roman"/>
          <w:szCs w:val="24"/>
        </w:rPr>
        <w:t xml:space="preserve">Danish engineer Poul la Cour developed a multi-blade wind turbine design in the early 1900s, which increased efficiency and reliability. </w:t>
      </w:r>
      <w:r w:rsidR="00E628B5" w:rsidRPr="0068224B">
        <w:rPr>
          <w:rFonts w:cs="Times New Roman"/>
          <w:szCs w:val="24"/>
        </w:rPr>
        <w:t xml:space="preserve">Wind energy started gaining attention as a viable alternative to fossil fuels during the oil crises of the 1970s </w:t>
      </w:r>
      <w:r w:rsidR="00D94AF7" w:rsidRPr="0068224B">
        <w:rPr>
          <w:rFonts w:cs="Times New Roman"/>
          <w:color w:val="0070C0"/>
          <w:szCs w:val="24"/>
        </w:rPr>
        <w:t>[45]</w:t>
      </w:r>
      <w:r w:rsidR="00DF787B" w:rsidRPr="0068224B">
        <w:rPr>
          <w:rFonts w:cs="Times New Roman"/>
          <w:szCs w:val="24"/>
        </w:rPr>
        <w:t>.</w:t>
      </w:r>
      <w:r w:rsidR="00761218" w:rsidRPr="0068224B">
        <w:rPr>
          <w:rFonts w:cs="Times New Roman"/>
          <w:szCs w:val="24"/>
        </w:rPr>
        <w:t>Technological Innovations:</w:t>
      </w:r>
      <w:r w:rsidR="00DA2CAF" w:rsidRPr="0068224B">
        <w:rPr>
          <w:rFonts w:cs="Times New Roman"/>
          <w:szCs w:val="24"/>
        </w:rPr>
        <w:t xml:space="preserve"> </w:t>
      </w:r>
      <w:r w:rsidR="00761218" w:rsidRPr="0068224B">
        <w:rPr>
          <w:rFonts w:cs="Times New Roman"/>
          <w:szCs w:val="24"/>
        </w:rPr>
        <w:t>The development of wind turbines</w:t>
      </w:r>
      <w:r w:rsidR="00C75EC9" w:rsidRPr="0068224B">
        <w:rPr>
          <w:rFonts w:cs="Times New Roman"/>
          <w:szCs w:val="24"/>
        </w:rPr>
        <w:t>, as we know them today,</w:t>
      </w:r>
      <w:r w:rsidR="00761218" w:rsidRPr="0068224B">
        <w:rPr>
          <w:rFonts w:cs="Times New Roman"/>
          <w:szCs w:val="24"/>
        </w:rPr>
        <w:t xml:space="preserve"> began in the 1980s. The introduction of aerodynamic rotor designs, including horizontal-axis turbines with three blades, significantly improved efficiency, and reduced maintenance requirements. Furthermore, the advent of power electronics, such as power converters and variable-speed generators, enhanced the ability to harness and integrate wind energy into electrical grids</w:t>
      </w:r>
      <w:r w:rsidR="00D94AF7" w:rsidRPr="0068224B">
        <w:rPr>
          <w:rFonts w:cs="Times New Roman"/>
          <w:color w:val="0070C0"/>
          <w:szCs w:val="24"/>
        </w:rPr>
        <w:t>[43]</w:t>
      </w:r>
      <w:r w:rsidR="00DF787B" w:rsidRPr="0068224B">
        <w:rPr>
          <w:rFonts w:cs="Times New Roman"/>
          <w:szCs w:val="24"/>
        </w:rPr>
        <w:t>.</w:t>
      </w:r>
    </w:p>
    <w:p w:rsidR="00F54E1A" w:rsidRPr="0068224B" w:rsidRDefault="00F54E1A" w:rsidP="004264F3">
      <w:pPr>
        <w:spacing w:after="0" w:line="240" w:lineRule="auto"/>
        <w:jc w:val="both"/>
        <w:rPr>
          <w:rFonts w:cs="Times New Roman"/>
          <w:szCs w:val="24"/>
        </w:rPr>
      </w:pPr>
      <w:r w:rsidRPr="0068224B">
        <w:rPr>
          <w:rFonts w:cs="Times New Roman"/>
          <w:szCs w:val="24"/>
        </w:rPr>
        <w:t>Global Growth and Statistics: As per the statistics currently, by this 2020 decade, the US is the leading country in Wind Energy Consumption followed by China and Germany. India stands 4</w:t>
      </w:r>
      <w:r w:rsidRPr="0068224B">
        <w:rPr>
          <w:rFonts w:cs="Times New Roman"/>
          <w:szCs w:val="24"/>
          <w:vertAlign w:val="superscript"/>
        </w:rPr>
        <w:t>th</w:t>
      </w:r>
      <w:r w:rsidRPr="0068224B">
        <w:rPr>
          <w:rFonts w:cs="Times New Roman"/>
          <w:szCs w:val="24"/>
        </w:rPr>
        <w:t xml:space="preserve"> and consumes nearly 3000000 MW of power from solar energy (</w:t>
      </w:r>
      <w:r w:rsidRPr="0068224B">
        <w:rPr>
          <w:rFonts w:cs="Times New Roman"/>
          <w:bCs/>
          <w:szCs w:val="24"/>
        </w:rPr>
        <w:t>Figure 3</w:t>
      </w:r>
      <w:r w:rsidRPr="0068224B">
        <w:rPr>
          <w:rFonts w:cs="Times New Roman"/>
          <w:szCs w:val="24"/>
        </w:rPr>
        <w:t>). The past</w:t>
      </w:r>
    </w:p>
    <w:p w:rsidR="00F54E1A" w:rsidRPr="0068224B" w:rsidRDefault="00F54E1A" w:rsidP="003016B4">
      <w:pPr>
        <w:pStyle w:val="Heading2"/>
        <w:numPr>
          <w:ilvl w:val="0"/>
          <w:numId w:val="0"/>
        </w:numPr>
        <w:rPr>
          <w:b/>
        </w:rPr>
      </w:pPr>
      <w:r w:rsidRPr="0068224B">
        <w:lastRenderedPageBreak/>
        <w:t>few decades have witnessed remarkable growth in wind energy deployment worldwide. Here are some notable statistics:</w:t>
      </w:r>
    </w:p>
    <w:p w:rsidR="00F54E1A" w:rsidRPr="0068224B" w:rsidRDefault="00F54E1A" w:rsidP="004264F3">
      <w:pPr>
        <w:spacing w:after="0" w:line="240" w:lineRule="auto"/>
        <w:jc w:val="both"/>
        <w:rPr>
          <w:rFonts w:cs="Times New Roman"/>
          <w:b/>
          <w:szCs w:val="24"/>
        </w:rPr>
      </w:pPr>
    </w:p>
    <w:p w:rsidR="00196EA5" w:rsidRPr="0068224B" w:rsidRDefault="00196EA5" w:rsidP="004264F3">
      <w:pPr>
        <w:keepNext/>
        <w:spacing w:after="0" w:line="240" w:lineRule="auto"/>
        <w:jc w:val="both"/>
        <w:rPr>
          <w:rFonts w:cs="Times New Roman"/>
          <w:szCs w:val="24"/>
        </w:rPr>
      </w:pPr>
    </w:p>
    <w:p w:rsidR="00C75EC9" w:rsidRPr="0068224B" w:rsidRDefault="00C75EC9" w:rsidP="004264F3">
      <w:pPr>
        <w:keepNext/>
        <w:spacing w:after="0" w:line="240" w:lineRule="auto"/>
        <w:jc w:val="center"/>
        <w:rPr>
          <w:rFonts w:cs="Times New Roman"/>
          <w:szCs w:val="24"/>
        </w:rPr>
      </w:pPr>
      <w:r w:rsidRPr="0068224B">
        <w:rPr>
          <w:rFonts w:cs="Times New Roman"/>
          <w:noProof/>
          <w:szCs w:val="24"/>
          <w:lang w:eastAsia="en-IN"/>
        </w:rPr>
        <w:drawing>
          <wp:inline distT="0" distB="0" distL="0" distR="0" wp14:anchorId="01F6DA8E" wp14:editId="762B3D05">
            <wp:extent cx="3629025" cy="1931578"/>
            <wp:effectExtent l="19050" t="0" r="9525" b="0"/>
            <wp:docPr id="10242967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3629025" cy="1931578"/>
                    </a:xfrm>
                    <a:prstGeom prst="rect">
                      <a:avLst/>
                    </a:prstGeom>
                    <a:noFill/>
                    <a:ln>
                      <a:noFill/>
                    </a:ln>
                  </pic:spPr>
                </pic:pic>
              </a:graphicData>
            </a:graphic>
          </wp:inline>
        </w:drawing>
      </w:r>
    </w:p>
    <w:p w:rsidR="00DA2CAF" w:rsidRPr="0068224B" w:rsidRDefault="00DA2CAF" w:rsidP="004264F3">
      <w:pPr>
        <w:pStyle w:val="Caption"/>
        <w:spacing w:after="0"/>
        <w:jc w:val="both"/>
        <w:rPr>
          <w:rFonts w:cs="Times New Roman"/>
          <w:b/>
          <w:bCs/>
          <w:i w:val="0"/>
          <w:iCs w:val="0"/>
          <w:color w:val="auto"/>
          <w:sz w:val="24"/>
          <w:szCs w:val="24"/>
        </w:rPr>
      </w:pPr>
      <w:bookmarkStart w:id="12" w:name="_Hlk140786516"/>
    </w:p>
    <w:p w:rsidR="00196EA5" w:rsidRPr="0068224B" w:rsidRDefault="00196EA5" w:rsidP="004264F3">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Figure</w:t>
      </w:r>
      <w:r w:rsidR="00DA2CAF" w:rsidRPr="0068224B">
        <w:rPr>
          <w:rFonts w:cs="Times New Roman"/>
          <w:b/>
          <w:bCs/>
          <w:i w:val="0"/>
          <w:iCs w:val="0"/>
          <w:color w:val="auto"/>
          <w:sz w:val="24"/>
          <w:szCs w:val="24"/>
        </w:rPr>
        <w:t xml:space="preserve"> </w:t>
      </w:r>
      <w:r w:rsidR="00C011D5" w:rsidRPr="0068224B">
        <w:rPr>
          <w:rFonts w:cs="Times New Roman"/>
          <w:b/>
          <w:bCs/>
          <w:i w:val="0"/>
          <w:iCs w:val="0"/>
          <w:color w:val="auto"/>
          <w:sz w:val="24"/>
          <w:szCs w:val="24"/>
        </w:rPr>
        <w:fldChar w:fldCharType="begin"/>
      </w:r>
      <w:r w:rsidR="004F07BA" w:rsidRPr="0068224B">
        <w:rPr>
          <w:rFonts w:cs="Times New Roman"/>
          <w:b/>
          <w:bCs/>
          <w:i w:val="0"/>
          <w:iCs w:val="0"/>
          <w:color w:val="auto"/>
          <w:sz w:val="24"/>
          <w:szCs w:val="24"/>
        </w:rPr>
        <w:instrText xml:space="preserve"> SEQ Figure \* ARABIC </w:instrText>
      </w:r>
      <w:r w:rsidR="00C011D5" w:rsidRPr="0068224B">
        <w:rPr>
          <w:rFonts w:cs="Times New Roman"/>
          <w:b/>
          <w:bCs/>
          <w:i w:val="0"/>
          <w:iCs w:val="0"/>
          <w:color w:val="auto"/>
          <w:sz w:val="24"/>
          <w:szCs w:val="24"/>
        </w:rPr>
        <w:fldChar w:fldCharType="separate"/>
      </w:r>
      <w:r w:rsidR="00805246" w:rsidRPr="0068224B">
        <w:rPr>
          <w:rFonts w:cs="Times New Roman"/>
          <w:b/>
          <w:bCs/>
          <w:i w:val="0"/>
          <w:iCs w:val="0"/>
          <w:noProof/>
          <w:color w:val="auto"/>
          <w:sz w:val="24"/>
          <w:szCs w:val="24"/>
        </w:rPr>
        <w:t>3</w:t>
      </w:r>
      <w:r w:rsidR="00C011D5"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00DA2CAF" w:rsidRPr="0068224B">
        <w:rPr>
          <w:rFonts w:cs="Times New Roman"/>
          <w:b/>
          <w:bCs/>
          <w:i w:val="0"/>
          <w:iCs w:val="0"/>
          <w:color w:val="auto"/>
          <w:sz w:val="24"/>
          <w:szCs w:val="24"/>
        </w:rPr>
        <w:t xml:space="preserve"> </w:t>
      </w:r>
      <w:r w:rsidRPr="0068224B">
        <w:rPr>
          <w:rFonts w:cs="Times New Roman"/>
          <w:i w:val="0"/>
          <w:iCs w:val="0"/>
          <w:color w:val="auto"/>
          <w:sz w:val="24"/>
          <w:szCs w:val="24"/>
        </w:rPr>
        <w:t xml:space="preserve">Top 10 Wind Energy </w:t>
      </w:r>
      <w:r w:rsidR="00015697" w:rsidRPr="0068224B">
        <w:rPr>
          <w:rFonts w:cs="Times New Roman"/>
          <w:i w:val="0"/>
          <w:iCs w:val="0"/>
          <w:color w:val="auto"/>
          <w:sz w:val="24"/>
          <w:szCs w:val="24"/>
        </w:rPr>
        <w:t>Consumption</w:t>
      </w:r>
      <w:r w:rsidRPr="0068224B">
        <w:rPr>
          <w:rFonts w:cs="Times New Roman"/>
          <w:i w:val="0"/>
          <w:iCs w:val="0"/>
          <w:color w:val="auto"/>
          <w:sz w:val="24"/>
          <w:szCs w:val="24"/>
        </w:rPr>
        <w:t xml:space="preserve"> Countries</w:t>
      </w:r>
      <w:r w:rsidRPr="0068224B">
        <w:rPr>
          <w:rFonts w:cs="Times New Roman"/>
          <w:i w:val="0"/>
          <w:iCs w:val="0"/>
          <w:color w:val="auto"/>
          <w:sz w:val="24"/>
          <w:szCs w:val="24"/>
        </w:rPr>
        <w:br/>
      </w:r>
      <w:r w:rsidRPr="0068224B">
        <w:rPr>
          <w:rFonts w:cs="Times New Roman"/>
          <w:b/>
          <w:bCs/>
          <w:i w:val="0"/>
          <w:iCs w:val="0"/>
          <w:color w:val="auto"/>
          <w:sz w:val="24"/>
          <w:szCs w:val="24"/>
        </w:rPr>
        <w:t>Source:</w:t>
      </w:r>
      <w:r w:rsidR="00F54E1A" w:rsidRPr="0068224B">
        <w:rPr>
          <w:rFonts w:cs="Times New Roman"/>
          <w:b/>
          <w:bCs/>
          <w:i w:val="0"/>
          <w:iCs w:val="0"/>
          <w:color w:val="auto"/>
          <w:sz w:val="24"/>
          <w:szCs w:val="24"/>
        </w:rPr>
        <w:t xml:space="preserve"> </w:t>
      </w:r>
      <w:r w:rsidR="001C27E2" w:rsidRPr="0068224B">
        <w:rPr>
          <w:rFonts w:cs="Times New Roman"/>
          <w:i w:val="0"/>
          <w:iCs w:val="0"/>
          <w:color w:val="auto"/>
          <w:sz w:val="24"/>
          <w:szCs w:val="24"/>
        </w:rPr>
        <w:t>The International Energy Agency (IEA) &amp; The U.S. Energy Information Administration (EIA)</w:t>
      </w:r>
    </w:p>
    <w:bookmarkEnd w:id="12"/>
    <w:p w:rsidR="00F54E1A" w:rsidRPr="0068224B" w:rsidRDefault="00F54E1A" w:rsidP="003016B4">
      <w:pPr>
        <w:pStyle w:val="Heading2"/>
        <w:numPr>
          <w:ilvl w:val="0"/>
          <w:numId w:val="0"/>
        </w:numPr>
        <w:ind w:left="360"/>
        <w:rPr>
          <w:rFonts w:eastAsiaTheme="minorHAnsi"/>
        </w:rPr>
      </w:pPr>
    </w:p>
    <w:p w:rsidR="00F54E1A" w:rsidRPr="0068224B" w:rsidRDefault="00F54E1A" w:rsidP="0011614B">
      <w:pPr>
        <w:pStyle w:val="NoSpacing"/>
        <w:numPr>
          <w:ilvl w:val="0"/>
          <w:numId w:val="48"/>
        </w:numPr>
        <w:ind w:left="360"/>
        <w:jc w:val="both"/>
      </w:pPr>
      <w:r w:rsidRPr="0068224B">
        <w:rPr>
          <w:b/>
        </w:rPr>
        <w:t>lobal Growth and Statistics:</w:t>
      </w:r>
      <w:r w:rsidRPr="0068224B">
        <w:t xml:space="preserve"> As per the statistics currently, by this 2020 decade, the US is the leading country in Wind Energy Consumption followed by China and Germany. India stands 4</w:t>
      </w:r>
      <w:r w:rsidRPr="0068224B">
        <w:rPr>
          <w:vertAlign w:val="superscript"/>
        </w:rPr>
        <w:t>th</w:t>
      </w:r>
      <w:r w:rsidRPr="0068224B">
        <w:t xml:space="preserve"> and consumes nearly 3000000 MW of power from solar energy (</w:t>
      </w:r>
      <w:r w:rsidRPr="0068224B">
        <w:rPr>
          <w:bCs/>
        </w:rPr>
        <w:t>Figure 3</w:t>
      </w:r>
      <w:r w:rsidRPr="0068224B">
        <w:t>). The past few decades have witnessed remarkable growth in wind energy deployment worldwide. Here are some notable statistics:</w:t>
      </w:r>
    </w:p>
    <w:p w:rsidR="00F54E1A" w:rsidRPr="0068224B" w:rsidRDefault="00F54E1A" w:rsidP="003016B4">
      <w:pPr>
        <w:pStyle w:val="NoSpacing"/>
        <w:jc w:val="both"/>
        <w:rPr>
          <w:rFonts w:cs="Times New Roman"/>
          <w:szCs w:val="24"/>
        </w:rPr>
      </w:pPr>
    </w:p>
    <w:p w:rsidR="00761218" w:rsidRPr="009C7BF1" w:rsidRDefault="00761218" w:rsidP="0011614B">
      <w:pPr>
        <w:pStyle w:val="NoSpacing"/>
        <w:numPr>
          <w:ilvl w:val="0"/>
          <w:numId w:val="48"/>
        </w:numPr>
        <w:ind w:left="360"/>
        <w:jc w:val="both"/>
        <w:rPr>
          <w:b/>
          <w:bCs/>
        </w:rPr>
      </w:pPr>
      <w:r w:rsidRPr="0068224B">
        <w:rPr>
          <w:b/>
          <w:bCs/>
        </w:rPr>
        <w:t>Capacity Installations:</w:t>
      </w:r>
      <w:r w:rsidR="00DA2CAF" w:rsidRPr="0068224B">
        <w:rPr>
          <w:b/>
          <w:bCs/>
        </w:rPr>
        <w:t xml:space="preserve"> </w:t>
      </w:r>
      <w:r w:rsidR="00E628B5" w:rsidRPr="0068224B">
        <w:t xml:space="preserve">The Global Wind Energy Council (GWEC) reported that the total global capacity of wind power reached 743 gigawatts (GW) by the end of 2020. China, the United States, and Germany are some of the top countries with significant wind power installations </w:t>
      </w:r>
      <w:r w:rsidR="00D94AF7" w:rsidRPr="0068224B">
        <w:rPr>
          <w:color w:val="0070C0"/>
        </w:rPr>
        <w:t>[46]</w:t>
      </w:r>
      <w:r w:rsidR="00DF787B" w:rsidRPr="0068224B">
        <w:t>.</w:t>
      </w:r>
    </w:p>
    <w:p w:rsidR="009C7BF1" w:rsidRPr="0068224B" w:rsidRDefault="009C7BF1" w:rsidP="003016B4">
      <w:pPr>
        <w:pStyle w:val="NoSpacing"/>
        <w:jc w:val="both"/>
        <w:rPr>
          <w:rFonts w:cs="Times New Roman"/>
          <w:b/>
          <w:bCs/>
          <w:szCs w:val="24"/>
        </w:rPr>
      </w:pPr>
    </w:p>
    <w:p w:rsidR="00761218" w:rsidRPr="009C7BF1" w:rsidRDefault="00761218" w:rsidP="0011614B">
      <w:pPr>
        <w:pStyle w:val="NoSpacing"/>
        <w:numPr>
          <w:ilvl w:val="0"/>
          <w:numId w:val="48"/>
        </w:numPr>
        <w:ind w:left="360"/>
        <w:jc w:val="both"/>
        <w:rPr>
          <w:b/>
          <w:bCs/>
        </w:rPr>
      </w:pPr>
      <w:r w:rsidRPr="0068224B">
        <w:rPr>
          <w:b/>
          <w:bCs/>
        </w:rPr>
        <w:t>Increasing Energy Generation:</w:t>
      </w:r>
      <w:r w:rsidR="003016B4">
        <w:rPr>
          <w:b/>
          <w:bCs/>
        </w:rPr>
        <w:t xml:space="preserve"> </w:t>
      </w:r>
      <w:r w:rsidRPr="0068224B">
        <w:t xml:space="preserve">In 2020, wind energy accounted for approximately 8% of global electricity </w:t>
      </w:r>
      <w:r w:rsidR="00E628B5" w:rsidRPr="0068224B">
        <w:t>production</w:t>
      </w:r>
      <w:r w:rsidRPr="0068224B">
        <w:t xml:space="preserve">. The </w:t>
      </w:r>
      <w:bookmarkStart w:id="13" w:name="_Hlk141016017"/>
      <w:r w:rsidRPr="0068224B">
        <w:t xml:space="preserve">International Renewable Energy Agency </w:t>
      </w:r>
      <w:bookmarkEnd w:id="13"/>
      <w:r w:rsidRPr="0068224B">
        <w:t>(</w:t>
      </w:r>
      <w:bookmarkStart w:id="14" w:name="_Hlk141016006"/>
      <w:r w:rsidRPr="0068224B">
        <w:t>IRENA</w:t>
      </w:r>
      <w:bookmarkEnd w:id="14"/>
      <w:r w:rsidRPr="0068224B">
        <w:t>) estimates that wind power could supply more than one-third of global electricity by 2050 if the right policies and investments are in place</w:t>
      </w:r>
      <w:r w:rsidR="00D94AF7" w:rsidRPr="0068224B">
        <w:rPr>
          <w:color w:val="0070C0"/>
        </w:rPr>
        <w:t>[47]</w:t>
      </w:r>
      <w:r w:rsidR="00DF787B" w:rsidRPr="0068224B">
        <w:t>.</w:t>
      </w:r>
    </w:p>
    <w:p w:rsidR="009C7BF1" w:rsidRPr="0068224B" w:rsidRDefault="009C7BF1" w:rsidP="003016B4">
      <w:pPr>
        <w:pStyle w:val="NoSpacing"/>
        <w:jc w:val="both"/>
        <w:rPr>
          <w:rFonts w:cs="Times New Roman"/>
          <w:b/>
          <w:bCs/>
          <w:szCs w:val="24"/>
        </w:rPr>
      </w:pPr>
    </w:p>
    <w:p w:rsidR="00761218" w:rsidRPr="009C7BF1" w:rsidRDefault="00761218" w:rsidP="0011614B">
      <w:pPr>
        <w:pStyle w:val="NoSpacing"/>
        <w:numPr>
          <w:ilvl w:val="0"/>
          <w:numId w:val="48"/>
        </w:numPr>
        <w:ind w:left="360"/>
        <w:jc w:val="both"/>
        <w:rPr>
          <w:b/>
          <w:bCs/>
        </w:rPr>
      </w:pPr>
      <w:r w:rsidRPr="0068224B">
        <w:rPr>
          <w:b/>
          <w:bCs/>
        </w:rPr>
        <w:t>Offshore Wind Power:</w:t>
      </w:r>
      <w:r w:rsidR="00DA2CAF" w:rsidRPr="0068224B">
        <w:rPr>
          <w:b/>
          <w:bCs/>
        </w:rPr>
        <w:t xml:space="preserve"> </w:t>
      </w:r>
      <w:r w:rsidR="00E628B5" w:rsidRPr="0068224B">
        <w:t>In the past few years, there has been a substantial increase in the popularity of offshore wind energy</w:t>
      </w:r>
      <w:r w:rsidRPr="0068224B">
        <w:t>. Europe has been at the forefront of offshore wind development, with countries like the United Kingdom, Germany, and Denmark leading the way. As of 2020, the cumulative offshore wind capacity exceeded 30 GW globally.</w:t>
      </w:r>
    </w:p>
    <w:p w:rsidR="009C7BF1" w:rsidRPr="0068224B" w:rsidRDefault="009C7BF1" w:rsidP="003016B4">
      <w:pPr>
        <w:pStyle w:val="NoSpacing"/>
        <w:jc w:val="both"/>
        <w:rPr>
          <w:rFonts w:cs="Times New Roman"/>
          <w:b/>
          <w:bCs/>
          <w:szCs w:val="24"/>
        </w:rPr>
      </w:pPr>
    </w:p>
    <w:p w:rsidR="00761218" w:rsidRPr="003016B4" w:rsidRDefault="00761218" w:rsidP="0011614B">
      <w:pPr>
        <w:pStyle w:val="NoSpacing"/>
        <w:numPr>
          <w:ilvl w:val="0"/>
          <w:numId w:val="48"/>
        </w:numPr>
        <w:ind w:left="360"/>
        <w:jc w:val="both"/>
        <w:rPr>
          <w:b/>
          <w:bCs/>
        </w:rPr>
      </w:pPr>
      <w:r w:rsidRPr="0068224B">
        <w:rPr>
          <w:b/>
          <w:bCs/>
        </w:rPr>
        <w:t>Cost Reduction:</w:t>
      </w:r>
      <w:r w:rsidR="00DA2CAF" w:rsidRPr="0068224B">
        <w:rPr>
          <w:b/>
          <w:bCs/>
        </w:rPr>
        <w:t xml:space="preserve"> </w:t>
      </w:r>
      <w:r w:rsidRPr="0068224B">
        <w:t xml:space="preserve">One of the remarkable trends in wind energy is the significant reduction in costs. </w:t>
      </w:r>
      <w:bookmarkStart w:id="15" w:name="_Hlk141016037"/>
      <w:r w:rsidRPr="0068224B">
        <w:t xml:space="preserve">The levelized cost of electricity </w:t>
      </w:r>
      <w:bookmarkEnd w:id="15"/>
      <w:r w:rsidRPr="0068224B">
        <w:t>(</w:t>
      </w:r>
      <w:bookmarkStart w:id="16" w:name="_Hlk141016027"/>
      <w:r w:rsidRPr="0068224B">
        <w:t>LCOE</w:t>
      </w:r>
      <w:bookmarkEnd w:id="16"/>
      <w:r w:rsidRPr="0068224B">
        <w:t>) for onshore wind has decreased by over 40% since 2010, making it increasingly competitive with conventional power sources</w:t>
      </w:r>
      <w:r w:rsidR="00D94AF7" w:rsidRPr="0068224B">
        <w:rPr>
          <w:color w:val="0070C0"/>
        </w:rPr>
        <w:t>[48]</w:t>
      </w:r>
      <w:r w:rsidR="00DF787B" w:rsidRPr="0068224B">
        <w:t>.</w:t>
      </w:r>
    </w:p>
    <w:p w:rsidR="003016B4" w:rsidRPr="0068224B" w:rsidRDefault="003016B4" w:rsidP="003016B4">
      <w:pPr>
        <w:pStyle w:val="NoSpacing"/>
        <w:ind w:left="360"/>
        <w:jc w:val="both"/>
        <w:rPr>
          <w:b/>
          <w:bCs/>
        </w:rPr>
      </w:pPr>
    </w:p>
    <w:p w:rsidR="00761218" w:rsidRPr="0068224B" w:rsidRDefault="00761218" w:rsidP="0011614B">
      <w:pPr>
        <w:pStyle w:val="NoSpacing"/>
        <w:numPr>
          <w:ilvl w:val="0"/>
          <w:numId w:val="48"/>
        </w:numPr>
        <w:ind w:left="360"/>
        <w:jc w:val="both"/>
      </w:pPr>
      <w:r w:rsidRPr="0068224B">
        <w:rPr>
          <w:b/>
          <w:bCs/>
        </w:rPr>
        <w:t>Job Creation:</w:t>
      </w:r>
      <w:r w:rsidR="00DA2CAF" w:rsidRPr="0068224B">
        <w:rPr>
          <w:b/>
          <w:bCs/>
        </w:rPr>
        <w:t xml:space="preserve"> </w:t>
      </w:r>
      <w:r w:rsidRPr="0068224B">
        <w:t xml:space="preserve">The wind energy sector has also emerged as a major job creator. According to the </w:t>
      </w:r>
      <w:bookmarkStart w:id="17" w:name="_Hlk141016062"/>
      <w:r w:rsidRPr="0068224B">
        <w:t>GWEC</w:t>
      </w:r>
      <w:bookmarkEnd w:id="17"/>
      <w:r w:rsidRPr="0068224B">
        <w:t xml:space="preserve">, the wind industry employed over 1.2 million people globally in </w:t>
      </w:r>
      <w:r w:rsidRPr="0068224B">
        <w:lastRenderedPageBreak/>
        <w:t>2020. This includes jobs in manufacturing, installation, operation, and maintenance of wind turbines</w:t>
      </w:r>
      <w:r w:rsidR="00D94AF7" w:rsidRPr="0068224B">
        <w:rPr>
          <w:color w:val="0070C0"/>
        </w:rPr>
        <w:t>[49]</w:t>
      </w:r>
      <w:r w:rsidR="00DF787B" w:rsidRPr="0068224B">
        <w:t>.</w:t>
      </w:r>
    </w:p>
    <w:p w:rsidR="00DA2CAF" w:rsidRPr="0068224B" w:rsidRDefault="00DA2CAF" w:rsidP="004264F3">
      <w:pPr>
        <w:spacing w:after="0" w:line="240" w:lineRule="auto"/>
        <w:jc w:val="both"/>
        <w:rPr>
          <w:rFonts w:cs="Times New Roman"/>
          <w:b/>
          <w:bCs/>
          <w:szCs w:val="24"/>
        </w:rPr>
      </w:pPr>
    </w:p>
    <w:p w:rsidR="00DA2CAF" w:rsidRPr="0068224B" w:rsidRDefault="00DA2CAF" w:rsidP="00481FC9">
      <w:pPr>
        <w:pStyle w:val="Heading1"/>
      </w:pPr>
      <w:r w:rsidRPr="0068224B">
        <w:t>INNOVATIONS IN SOLAR ENERGY</w:t>
      </w:r>
    </w:p>
    <w:p w:rsidR="009C7BF1" w:rsidRDefault="00540919" w:rsidP="004264F3">
      <w:pPr>
        <w:spacing w:after="0" w:line="240" w:lineRule="auto"/>
        <w:jc w:val="both"/>
        <w:rPr>
          <w:rFonts w:cs="Times New Roman"/>
          <w:szCs w:val="24"/>
        </w:rPr>
      </w:pPr>
      <w:r w:rsidRPr="0068224B">
        <w:rPr>
          <w:rFonts w:cs="Times New Roman"/>
          <w:szCs w:val="24"/>
        </w:rPr>
        <w:tab/>
      </w:r>
    </w:p>
    <w:p w:rsidR="00C554D4" w:rsidRPr="0068224B" w:rsidRDefault="003803C1" w:rsidP="009C7BF1">
      <w:pPr>
        <w:spacing w:after="0" w:line="240" w:lineRule="auto"/>
        <w:ind w:firstLine="720"/>
        <w:jc w:val="both"/>
        <w:rPr>
          <w:rFonts w:cs="Times New Roman"/>
          <w:szCs w:val="24"/>
        </w:rPr>
      </w:pPr>
      <w:r w:rsidRPr="0068224B">
        <w:rPr>
          <w:rFonts w:cs="Times New Roman"/>
          <w:szCs w:val="24"/>
        </w:rPr>
        <w:t>Solar energy, the harnessing of the sun's radiant heat and light, has a rich history and has experienced remarkable development over the years.</w:t>
      </w:r>
      <w:r w:rsidR="00E628B5" w:rsidRPr="0068224B">
        <w:rPr>
          <w:rFonts w:cs="Times New Roman"/>
          <w:szCs w:val="24"/>
        </w:rPr>
        <w:t xml:space="preserve">Solar energy has been used for a long time, even in ancient times by civilizations like the Greeks and Romans. They built structures that could collect sunlight during the day and release it as heat at night. However, it was not until the late 1800s that we started making important advancements in using solar energy effectively </w:t>
      </w:r>
      <w:r w:rsidR="00A87EBE" w:rsidRPr="0068224B">
        <w:rPr>
          <w:rFonts w:cs="Times New Roman"/>
          <w:color w:val="0070C0"/>
          <w:szCs w:val="24"/>
        </w:rPr>
        <w:t>[50]</w:t>
      </w:r>
      <w:r w:rsidR="00DF787B" w:rsidRPr="0068224B">
        <w:rPr>
          <w:rFonts w:cs="Times New Roman"/>
          <w:szCs w:val="24"/>
        </w:rPr>
        <w:t>.</w:t>
      </w:r>
    </w:p>
    <w:p w:rsidR="00C554D4" w:rsidRPr="0068224B" w:rsidRDefault="00C554D4" w:rsidP="004264F3">
      <w:pPr>
        <w:spacing w:after="0" w:line="240" w:lineRule="auto"/>
        <w:jc w:val="both"/>
        <w:rPr>
          <w:rFonts w:cs="Times New Roman"/>
          <w:szCs w:val="24"/>
        </w:rPr>
      </w:pPr>
    </w:p>
    <w:p w:rsidR="00C554D4" w:rsidRDefault="003803C1" w:rsidP="0011614B">
      <w:pPr>
        <w:pStyle w:val="ListParagraph"/>
        <w:numPr>
          <w:ilvl w:val="0"/>
          <w:numId w:val="9"/>
        </w:numPr>
        <w:spacing w:after="0" w:line="240" w:lineRule="auto"/>
        <w:jc w:val="both"/>
        <w:rPr>
          <w:rFonts w:cs="Times New Roman"/>
          <w:szCs w:val="24"/>
        </w:rPr>
      </w:pPr>
      <w:r w:rsidRPr="0068224B">
        <w:rPr>
          <w:rFonts w:cs="Times New Roman"/>
          <w:b/>
          <w:szCs w:val="24"/>
        </w:rPr>
        <w:t>Photovoltaic Effect:</w:t>
      </w:r>
      <w:r w:rsidR="0039708F" w:rsidRPr="0068224B">
        <w:rPr>
          <w:rFonts w:cs="Times New Roman"/>
          <w:szCs w:val="24"/>
        </w:rPr>
        <w:t xml:space="preserve"> </w:t>
      </w:r>
      <w:r w:rsidR="00E628B5" w:rsidRPr="0068224B">
        <w:rPr>
          <w:rFonts w:cs="Times New Roman"/>
          <w:szCs w:val="24"/>
        </w:rPr>
        <w:t xml:space="preserve">In 1839, Alexandre-Edmond Becquerel, a physicist from France, made a significant finding known as the photovoltaic effect. This effect revealed that specific materials could generate electric currents when exposed to light. This discovery became the basis for the creation of photovoltaic (PV) cells, which are the essential elements of solar panels </w:t>
      </w:r>
      <w:r w:rsidR="00A87EBE" w:rsidRPr="0068224B">
        <w:rPr>
          <w:rFonts w:cs="Times New Roman"/>
          <w:color w:val="0070C0"/>
          <w:szCs w:val="24"/>
        </w:rPr>
        <w:t>[34]</w:t>
      </w:r>
      <w:r w:rsidR="00DF787B" w:rsidRPr="0068224B">
        <w:rPr>
          <w:rFonts w:cs="Times New Roman"/>
          <w:szCs w:val="24"/>
        </w:rPr>
        <w:t>.</w:t>
      </w:r>
    </w:p>
    <w:p w:rsidR="00A01A9E" w:rsidRPr="0068224B" w:rsidRDefault="00A01A9E" w:rsidP="00A01A9E">
      <w:pPr>
        <w:pStyle w:val="ListParagraph"/>
        <w:spacing w:after="0" w:line="240" w:lineRule="auto"/>
        <w:ind w:left="360"/>
        <w:jc w:val="both"/>
        <w:rPr>
          <w:rFonts w:cs="Times New Roman"/>
          <w:szCs w:val="24"/>
        </w:rPr>
      </w:pPr>
    </w:p>
    <w:p w:rsidR="00C554D4" w:rsidRDefault="003803C1" w:rsidP="0011614B">
      <w:pPr>
        <w:pStyle w:val="ListParagraph"/>
        <w:numPr>
          <w:ilvl w:val="0"/>
          <w:numId w:val="9"/>
        </w:numPr>
        <w:spacing w:after="0" w:line="240" w:lineRule="auto"/>
        <w:jc w:val="both"/>
        <w:rPr>
          <w:rFonts w:cs="Times New Roman"/>
          <w:szCs w:val="24"/>
        </w:rPr>
      </w:pPr>
      <w:r w:rsidRPr="0068224B">
        <w:rPr>
          <w:rFonts w:cs="Times New Roman"/>
          <w:b/>
          <w:szCs w:val="24"/>
        </w:rPr>
        <w:t>Early Solar Technologies:</w:t>
      </w:r>
      <w:r w:rsidR="0039708F" w:rsidRPr="0068224B">
        <w:rPr>
          <w:rFonts w:cs="Times New Roman"/>
          <w:szCs w:val="24"/>
        </w:rPr>
        <w:t xml:space="preserve"> </w:t>
      </w:r>
      <w:r w:rsidRPr="0068224B">
        <w:rPr>
          <w:rFonts w:cs="Times New Roman"/>
          <w:szCs w:val="24"/>
        </w:rPr>
        <w:t xml:space="preserve">In the 1860s, Augustin Mouchot, a French inventor, </w:t>
      </w:r>
      <w:r w:rsidR="00E628B5" w:rsidRPr="0068224B">
        <w:rPr>
          <w:rFonts w:cs="Times New Roman"/>
          <w:szCs w:val="24"/>
        </w:rPr>
        <w:t>introduced the utilization of solar power for generating steam and cooking.</w:t>
      </w:r>
      <w:r w:rsidRPr="0068224B">
        <w:rPr>
          <w:rFonts w:cs="Times New Roman"/>
          <w:szCs w:val="24"/>
        </w:rPr>
        <w:t>His solar-powered devices were successfully demonstrated at various exhibitions. Similarly, in the late 19</w:t>
      </w:r>
      <w:r w:rsidRPr="0068224B">
        <w:rPr>
          <w:rFonts w:cs="Times New Roman"/>
          <w:szCs w:val="24"/>
          <w:vertAlign w:val="superscript"/>
        </w:rPr>
        <w:t>th</w:t>
      </w:r>
      <w:r w:rsidRPr="0068224B">
        <w:rPr>
          <w:rFonts w:cs="Times New Roman"/>
          <w:szCs w:val="24"/>
        </w:rPr>
        <w:t xml:space="preserve"> and early 20</w:t>
      </w:r>
      <w:r w:rsidRPr="0068224B">
        <w:rPr>
          <w:rFonts w:cs="Times New Roman"/>
          <w:szCs w:val="24"/>
          <w:vertAlign w:val="superscript"/>
        </w:rPr>
        <w:t>th</w:t>
      </w:r>
      <w:r w:rsidRPr="0068224B">
        <w:rPr>
          <w:rFonts w:cs="Times New Roman"/>
          <w:szCs w:val="24"/>
        </w:rPr>
        <w:t xml:space="preserve"> centuries, solar water heaters gained popularity in the United States and Europe</w:t>
      </w:r>
      <w:r w:rsidR="00A87EBE" w:rsidRPr="0068224B">
        <w:rPr>
          <w:rFonts w:cs="Times New Roman"/>
          <w:color w:val="0070C0"/>
          <w:szCs w:val="24"/>
        </w:rPr>
        <w:t>[50]</w:t>
      </w:r>
      <w:r w:rsidR="00DF787B" w:rsidRPr="0068224B">
        <w:rPr>
          <w:rFonts w:cs="Times New Roman"/>
          <w:szCs w:val="24"/>
        </w:rPr>
        <w:t>.</w:t>
      </w:r>
    </w:p>
    <w:p w:rsidR="00A01A9E" w:rsidRPr="0068224B" w:rsidRDefault="00A01A9E" w:rsidP="00A01A9E">
      <w:pPr>
        <w:pStyle w:val="ListParagraph"/>
        <w:spacing w:after="0" w:line="240" w:lineRule="auto"/>
        <w:ind w:left="360"/>
        <w:jc w:val="both"/>
        <w:rPr>
          <w:rFonts w:cs="Times New Roman"/>
          <w:szCs w:val="24"/>
        </w:rPr>
      </w:pPr>
    </w:p>
    <w:p w:rsidR="00C554D4" w:rsidRDefault="003803C1" w:rsidP="0011614B">
      <w:pPr>
        <w:pStyle w:val="ListParagraph"/>
        <w:numPr>
          <w:ilvl w:val="0"/>
          <w:numId w:val="9"/>
        </w:numPr>
        <w:spacing w:after="0" w:line="240" w:lineRule="auto"/>
        <w:jc w:val="both"/>
        <w:rPr>
          <w:rFonts w:cs="Times New Roman"/>
          <w:szCs w:val="24"/>
        </w:rPr>
      </w:pPr>
      <w:r w:rsidRPr="0068224B">
        <w:rPr>
          <w:rFonts w:cs="Times New Roman"/>
          <w:b/>
          <w:szCs w:val="24"/>
        </w:rPr>
        <w:t>Space Exploration:</w:t>
      </w:r>
      <w:r w:rsidR="0039708F" w:rsidRPr="0068224B">
        <w:rPr>
          <w:rFonts w:cs="Times New Roman"/>
          <w:szCs w:val="24"/>
        </w:rPr>
        <w:t xml:space="preserve"> </w:t>
      </w:r>
      <w:r w:rsidRPr="0068224B">
        <w:rPr>
          <w:rFonts w:cs="Times New Roman"/>
          <w:szCs w:val="24"/>
        </w:rPr>
        <w:t>The space race in the mid-20</w:t>
      </w:r>
      <w:r w:rsidRPr="0068224B">
        <w:rPr>
          <w:rFonts w:cs="Times New Roman"/>
          <w:szCs w:val="24"/>
          <w:vertAlign w:val="superscript"/>
        </w:rPr>
        <w:t>th</w:t>
      </w:r>
      <w:r w:rsidRPr="0068224B">
        <w:rPr>
          <w:rFonts w:cs="Times New Roman"/>
          <w:szCs w:val="24"/>
        </w:rPr>
        <w:t xml:space="preserve"> century provided a significant impetus for solar energy research. In 1958, the Vanguard I satellite, equipped with a small solar panel, became the first spacecraft to use solar power for electricity generation. Subsequently, solar panels were integrated into a variety of space missions, including the Apollo program</w:t>
      </w:r>
      <w:r w:rsidR="00A87EBE" w:rsidRPr="0068224B">
        <w:rPr>
          <w:rFonts w:cs="Times New Roman"/>
          <w:color w:val="0070C0"/>
          <w:szCs w:val="24"/>
        </w:rPr>
        <w:t>[51]</w:t>
      </w:r>
      <w:r w:rsidR="00DF787B" w:rsidRPr="0068224B">
        <w:rPr>
          <w:rFonts w:cs="Times New Roman"/>
          <w:szCs w:val="24"/>
        </w:rPr>
        <w:t>.</w:t>
      </w:r>
    </w:p>
    <w:p w:rsidR="00A01A9E" w:rsidRPr="0068224B" w:rsidRDefault="00A01A9E" w:rsidP="00A01A9E">
      <w:pPr>
        <w:pStyle w:val="ListParagraph"/>
        <w:spacing w:after="0" w:line="240" w:lineRule="auto"/>
        <w:ind w:left="360"/>
        <w:jc w:val="both"/>
        <w:rPr>
          <w:rFonts w:cs="Times New Roman"/>
          <w:szCs w:val="24"/>
        </w:rPr>
      </w:pPr>
    </w:p>
    <w:p w:rsidR="0039708F" w:rsidRPr="00A01A9E" w:rsidRDefault="003803C1" w:rsidP="0011614B">
      <w:pPr>
        <w:pStyle w:val="ListParagraph"/>
        <w:numPr>
          <w:ilvl w:val="0"/>
          <w:numId w:val="9"/>
        </w:numPr>
        <w:spacing w:after="0" w:line="240" w:lineRule="auto"/>
        <w:jc w:val="both"/>
        <w:rPr>
          <w:rFonts w:cs="Times New Roman"/>
          <w:b/>
          <w:szCs w:val="24"/>
        </w:rPr>
      </w:pPr>
      <w:r w:rsidRPr="0068224B">
        <w:rPr>
          <w:rFonts w:cs="Times New Roman"/>
          <w:b/>
          <w:szCs w:val="24"/>
        </w:rPr>
        <w:t>Technological Advancements and Commercialization:</w:t>
      </w:r>
      <w:r w:rsidR="0039708F" w:rsidRPr="0068224B">
        <w:rPr>
          <w:rFonts w:cs="Times New Roman"/>
          <w:szCs w:val="24"/>
        </w:rPr>
        <w:t xml:space="preserve"> </w:t>
      </w:r>
      <w:r w:rsidRPr="0068224B">
        <w:rPr>
          <w:rFonts w:cs="Times New Roman"/>
          <w:szCs w:val="24"/>
        </w:rPr>
        <w:t>The late 20</w:t>
      </w:r>
      <w:r w:rsidRPr="0068224B">
        <w:rPr>
          <w:rFonts w:cs="Times New Roman"/>
          <w:szCs w:val="24"/>
          <w:vertAlign w:val="superscript"/>
        </w:rPr>
        <w:t>th</w:t>
      </w:r>
      <w:r w:rsidRPr="0068224B">
        <w:rPr>
          <w:rFonts w:cs="Times New Roman"/>
          <w:szCs w:val="24"/>
        </w:rPr>
        <w:t xml:space="preserve"> century witnessed notable advancements in solar energy technology, making it more viable for widespread use.</w:t>
      </w:r>
    </w:p>
    <w:p w:rsidR="00A01A9E" w:rsidRPr="0068224B" w:rsidRDefault="00A01A9E" w:rsidP="00A01A9E">
      <w:pPr>
        <w:pStyle w:val="ListParagraph"/>
        <w:spacing w:after="0" w:line="240" w:lineRule="auto"/>
        <w:ind w:left="360"/>
        <w:jc w:val="both"/>
        <w:rPr>
          <w:rFonts w:cs="Times New Roman"/>
          <w:b/>
          <w:szCs w:val="24"/>
        </w:rPr>
      </w:pPr>
    </w:p>
    <w:p w:rsidR="0039708F" w:rsidRDefault="003803C1" w:rsidP="0011614B">
      <w:pPr>
        <w:pStyle w:val="ListParagraph"/>
        <w:numPr>
          <w:ilvl w:val="0"/>
          <w:numId w:val="9"/>
        </w:numPr>
        <w:spacing w:after="0" w:line="240" w:lineRule="auto"/>
        <w:jc w:val="both"/>
        <w:rPr>
          <w:rFonts w:cs="Times New Roman"/>
          <w:szCs w:val="24"/>
        </w:rPr>
      </w:pPr>
      <w:r w:rsidRPr="0068224B">
        <w:rPr>
          <w:rFonts w:cs="Times New Roman"/>
          <w:b/>
          <w:szCs w:val="24"/>
        </w:rPr>
        <w:t>Crystalline Silicon PV Cells:</w:t>
      </w:r>
      <w:r w:rsidR="0039708F" w:rsidRPr="0068224B">
        <w:rPr>
          <w:rFonts w:cs="Times New Roman"/>
          <w:szCs w:val="24"/>
        </w:rPr>
        <w:t xml:space="preserve"> </w:t>
      </w:r>
      <w:r w:rsidR="00E628B5" w:rsidRPr="0068224B">
        <w:rPr>
          <w:rFonts w:cs="Times New Roman"/>
          <w:szCs w:val="24"/>
        </w:rPr>
        <w:t>During the 1950s, scientists at Bell Laboratories created the initial functional solar cell made of crystalline silicon.</w:t>
      </w:r>
      <w:r w:rsidRPr="0068224B">
        <w:rPr>
          <w:rFonts w:cs="Times New Roman"/>
          <w:szCs w:val="24"/>
        </w:rPr>
        <w:t>This breakthrough led to the commercial production of solar panels using crystalline silicon, which remains the dominant PV technology today.</w:t>
      </w:r>
    </w:p>
    <w:p w:rsidR="00A01A9E" w:rsidRPr="00A01A9E" w:rsidRDefault="00A01A9E" w:rsidP="00A01A9E">
      <w:pPr>
        <w:spacing w:after="0" w:line="240" w:lineRule="auto"/>
        <w:jc w:val="both"/>
        <w:rPr>
          <w:rFonts w:cs="Times New Roman"/>
          <w:szCs w:val="24"/>
        </w:rPr>
      </w:pPr>
    </w:p>
    <w:p w:rsidR="0039708F" w:rsidRDefault="003803C1" w:rsidP="0011614B">
      <w:pPr>
        <w:pStyle w:val="ListParagraph"/>
        <w:numPr>
          <w:ilvl w:val="0"/>
          <w:numId w:val="9"/>
        </w:numPr>
        <w:spacing w:after="0" w:line="240" w:lineRule="auto"/>
        <w:jc w:val="both"/>
        <w:rPr>
          <w:rFonts w:cs="Times New Roman"/>
          <w:szCs w:val="24"/>
        </w:rPr>
      </w:pPr>
      <w:r w:rsidRPr="0068224B">
        <w:rPr>
          <w:rFonts w:cs="Times New Roman"/>
          <w:b/>
          <w:szCs w:val="24"/>
        </w:rPr>
        <w:t>Thin-Film Solar Cells:</w:t>
      </w:r>
      <w:r w:rsidR="0039708F" w:rsidRPr="0068224B">
        <w:rPr>
          <w:rFonts w:cs="Times New Roman"/>
          <w:szCs w:val="24"/>
        </w:rPr>
        <w:t xml:space="preserve"> </w:t>
      </w:r>
      <w:r w:rsidRPr="0068224B">
        <w:rPr>
          <w:rFonts w:cs="Times New Roman"/>
          <w:szCs w:val="24"/>
        </w:rPr>
        <w:t>In the 1970s, thin-film solar cells emerged as an alternative to crystalline silicon. These cells are composed of semiconductor materials deposited in thin layers onto various substrates, offering flexibility and lower production costs. Thin-film technology expanded the range of solar applications and facilitated the integration of solar panels into building materials.</w:t>
      </w:r>
    </w:p>
    <w:p w:rsidR="00A01A9E" w:rsidRPr="0068224B" w:rsidRDefault="00A01A9E" w:rsidP="00A01A9E">
      <w:pPr>
        <w:pStyle w:val="ListParagraph"/>
        <w:spacing w:after="0" w:line="240" w:lineRule="auto"/>
        <w:ind w:left="360"/>
        <w:jc w:val="both"/>
        <w:rPr>
          <w:rFonts w:cs="Times New Roman"/>
          <w:szCs w:val="24"/>
        </w:rPr>
      </w:pPr>
    </w:p>
    <w:p w:rsidR="003803C1" w:rsidRPr="0068224B" w:rsidRDefault="003803C1" w:rsidP="0011614B">
      <w:pPr>
        <w:pStyle w:val="ListParagraph"/>
        <w:numPr>
          <w:ilvl w:val="0"/>
          <w:numId w:val="9"/>
        </w:numPr>
        <w:spacing w:after="0" w:line="240" w:lineRule="auto"/>
        <w:jc w:val="both"/>
        <w:rPr>
          <w:rFonts w:cs="Times New Roman"/>
          <w:szCs w:val="24"/>
        </w:rPr>
      </w:pPr>
      <w:r w:rsidRPr="0068224B">
        <w:rPr>
          <w:rFonts w:cs="Times New Roman"/>
          <w:b/>
          <w:szCs w:val="24"/>
        </w:rPr>
        <w:t>Cost Reduction and Efficiency Improvements:</w:t>
      </w:r>
      <w:r w:rsidR="0039708F" w:rsidRPr="0068224B">
        <w:rPr>
          <w:rFonts w:cs="Times New Roman"/>
          <w:szCs w:val="24"/>
        </w:rPr>
        <w:t xml:space="preserve"> </w:t>
      </w:r>
      <w:r w:rsidRPr="0068224B">
        <w:rPr>
          <w:rFonts w:cs="Times New Roman"/>
          <w:szCs w:val="24"/>
        </w:rPr>
        <w:t>Over the years, advancements in manufacturing processes, materials, and cell designs have led to significant reductions in the cost of solar panels. The efficiency of PV cells has also increased, allowing for greater electricity generation from sunlight</w:t>
      </w:r>
      <w:r w:rsidR="00A87EBE" w:rsidRPr="0068224B">
        <w:rPr>
          <w:rFonts w:cs="Times New Roman"/>
          <w:color w:val="0070C0"/>
          <w:szCs w:val="24"/>
        </w:rPr>
        <w:t>[52]</w:t>
      </w:r>
      <w:r w:rsidR="00DF787B" w:rsidRPr="0068224B">
        <w:rPr>
          <w:rFonts w:cs="Times New Roman"/>
          <w:szCs w:val="24"/>
        </w:rPr>
        <w:t>.</w:t>
      </w:r>
    </w:p>
    <w:p w:rsidR="008A004A" w:rsidRPr="0068224B" w:rsidRDefault="008A004A" w:rsidP="004264F3">
      <w:pPr>
        <w:spacing w:after="0" w:line="240" w:lineRule="auto"/>
        <w:rPr>
          <w:rFonts w:cs="Times New Roman"/>
          <w:szCs w:val="24"/>
        </w:rPr>
      </w:pPr>
    </w:p>
    <w:p w:rsidR="00196EA5" w:rsidRPr="0068224B" w:rsidRDefault="003075C9" w:rsidP="004264F3">
      <w:pPr>
        <w:keepNext/>
        <w:spacing w:after="0" w:line="240" w:lineRule="auto"/>
        <w:jc w:val="center"/>
        <w:rPr>
          <w:rFonts w:cs="Times New Roman"/>
          <w:szCs w:val="24"/>
        </w:rPr>
      </w:pPr>
      <w:r w:rsidRPr="0068224B">
        <w:rPr>
          <w:rFonts w:cs="Times New Roman"/>
          <w:noProof/>
          <w:szCs w:val="24"/>
          <w:lang w:eastAsia="en-IN"/>
        </w:rPr>
        <w:drawing>
          <wp:inline distT="0" distB="0" distL="0" distR="0" wp14:anchorId="73D0D4F0" wp14:editId="2D85F027">
            <wp:extent cx="2683855" cy="1285875"/>
            <wp:effectExtent l="19050" t="0" r="2195" b="0"/>
            <wp:docPr id="19692967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2683366" cy="1285641"/>
                    </a:xfrm>
                    <a:prstGeom prst="rect">
                      <a:avLst/>
                    </a:prstGeom>
                    <a:noFill/>
                    <a:ln>
                      <a:noFill/>
                    </a:ln>
                  </pic:spPr>
                </pic:pic>
              </a:graphicData>
            </a:graphic>
          </wp:inline>
        </w:drawing>
      </w:r>
    </w:p>
    <w:p w:rsidR="008A004A" w:rsidRPr="0068224B" w:rsidRDefault="008A004A" w:rsidP="004264F3">
      <w:pPr>
        <w:pStyle w:val="Caption"/>
        <w:spacing w:after="0"/>
        <w:jc w:val="both"/>
        <w:rPr>
          <w:rFonts w:cs="Times New Roman"/>
          <w:b/>
          <w:bCs/>
          <w:i w:val="0"/>
          <w:iCs w:val="0"/>
          <w:color w:val="auto"/>
          <w:sz w:val="24"/>
          <w:szCs w:val="24"/>
        </w:rPr>
      </w:pPr>
      <w:bookmarkStart w:id="18" w:name="_Hlk140786866"/>
    </w:p>
    <w:p w:rsidR="00183C8C" w:rsidRDefault="00196EA5" w:rsidP="003016B4">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00C011D5" w:rsidRPr="0068224B">
        <w:rPr>
          <w:rFonts w:cs="Times New Roman"/>
          <w:b/>
          <w:bCs/>
          <w:i w:val="0"/>
          <w:iCs w:val="0"/>
          <w:color w:val="auto"/>
          <w:sz w:val="24"/>
          <w:szCs w:val="24"/>
        </w:rPr>
        <w:fldChar w:fldCharType="begin"/>
      </w:r>
      <w:r w:rsidR="004F07BA" w:rsidRPr="0068224B">
        <w:rPr>
          <w:rFonts w:cs="Times New Roman"/>
          <w:b/>
          <w:bCs/>
          <w:i w:val="0"/>
          <w:iCs w:val="0"/>
          <w:color w:val="auto"/>
          <w:sz w:val="24"/>
          <w:szCs w:val="24"/>
        </w:rPr>
        <w:instrText xml:space="preserve"> SEQ Figure \* ARABIC </w:instrText>
      </w:r>
      <w:r w:rsidR="00C011D5" w:rsidRPr="0068224B">
        <w:rPr>
          <w:rFonts w:cs="Times New Roman"/>
          <w:b/>
          <w:bCs/>
          <w:i w:val="0"/>
          <w:iCs w:val="0"/>
          <w:color w:val="auto"/>
          <w:sz w:val="24"/>
          <w:szCs w:val="24"/>
        </w:rPr>
        <w:fldChar w:fldCharType="separate"/>
      </w:r>
      <w:r w:rsidR="00805246" w:rsidRPr="0068224B">
        <w:rPr>
          <w:rFonts w:cs="Times New Roman"/>
          <w:b/>
          <w:bCs/>
          <w:i w:val="0"/>
          <w:iCs w:val="0"/>
          <w:noProof/>
          <w:color w:val="auto"/>
          <w:sz w:val="24"/>
          <w:szCs w:val="24"/>
        </w:rPr>
        <w:t>4</w:t>
      </w:r>
      <w:r w:rsidR="00C011D5"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00030558" w:rsidRPr="0068224B">
        <w:rPr>
          <w:rFonts w:cs="Times New Roman"/>
          <w:b/>
          <w:bCs/>
          <w:i w:val="0"/>
          <w:iCs w:val="0"/>
          <w:color w:val="auto"/>
          <w:sz w:val="24"/>
          <w:szCs w:val="24"/>
        </w:rPr>
        <w:t xml:space="preserve"> </w:t>
      </w:r>
      <w:r w:rsidRPr="0068224B">
        <w:rPr>
          <w:rFonts w:cs="Times New Roman"/>
          <w:i w:val="0"/>
          <w:iCs w:val="0"/>
          <w:color w:val="auto"/>
          <w:sz w:val="24"/>
          <w:szCs w:val="24"/>
        </w:rPr>
        <w:t>Top 10 Solar Energy</w:t>
      </w:r>
      <w:r w:rsidR="00624E03" w:rsidRPr="0068224B">
        <w:rPr>
          <w:rFonts w:cs="Times New Roman"/>
          <w:i w:val="0"/>
          <w:iCs w:val="0"/>
          <w:color w:val="auto"/>
          <w:sz w:val="24"/>
          <w:szCs w:val="24"/>
        </w:rPr>
        <w:t>-</w:t>
      </w:r>
      <w:r w:rsidR="00015697" w:rsidRPr="0068224B">
        <w:rPr>
          <w:rFonts w:cs="Times New Roman"/>
          <w:i w:val="0"/>
          <w:iCs w:val="0"/>
          <w:color w:val="auto"/>
          <w:sz w:val="24"/>
          <w:szCs w:val="24"/>
        </w:rPr>
        <w:t>Consumption</w:t>
      </w:r>
      <w:r w:rsidRPr="0068224B">
        <w:rPr>
          <w:rFonts w:cs="Times New Roman"/>
          <w:i w:val="0"/>
          <w:iCs w:val="0"/>
          <w:color w:val="auto"/>
          <w:sz w:val="24"/>
          <w:szCs w:val="24"/>
        </w:rPr>
        <w:t xml:space="preserve"> Countries</w:t>
      </w:r>
      <w:r w:rsidR="005678C9" w:rsidRPr="0068224B">
        <w:rPr>
          <w:rFonts w:cs="Times New Roman"/>
          <w:i w:val="0"/>
          <w:iCs w:val="0"/>
          <w:color w:val="auto"/>
          <w:sz w:val="24"/>
          <w:szCs w:val="24"/>
        </w:rPr>
        <w:br/>
      </w:r>
      <w:r w:rsidR="005678C9" w:rsidRPr="0068224B">
        <w:rPr>
          <w:rFonts w:cs="Times New Roman"/>
          <w:b/>
          <w:bCs/>
          <w:i w:val="0"/>
          <w:iCs w:val="0"/>
          <w:color w:val="auto"/>
          <w:sz w:val="24"/>
          <w:szCs w:val="24"/>
        </w:rPr>
        <w:t>Source:</w:t>
      </w:r>
      <w:r w:rsidR="005678C9" w:rsidRPr="0068224B">
        <w:rPr>
          <w:rFonts w:cs="Times New Roman"/>
          <w:i w:val="0"/>
          <w:iCs w:val="0"/>
          <w:color w:val="auto"/>
          <w:sz w:val="24"/>
          <w:szCs w:val="24"/>
        </w:rPr>
        <w:t xml:space="preserve"> The International Energy Agency (IEA) &amp; The U.S. Energy Information Administration (EIA)</w:t>
      </w:r>
      <w:bookmarkEnd w:id="18"/>
    </w:p>
    <w:p w:rsidR="003016B4" w:rsidRPr="003016B4" w:rsidRDefault="003016B4" w:rsidP="003016B4">
      <w:pPr>
        <w:spacing w:after="0" w:line="240" w:lineRule="auto"/>
      </w:pPr>
    </w:p>
    <w:p w:rsidR="00465F75" w:rsidRPr="0068224B" w:rsidRDefault="00661910" w:rsidP="0011614B">
      <w:pPr>
        <w:pStyle w:val="ListParagraph"/>
        <w:numPr>
          <w:ilvl w:val="0"/>
          <w:numId w:val="9"/>
        </w:numPr>
        <w:spacing w:after="0" w:line="240" w:lineRule="auto"/>
        <w:jc w:val="both"/>
        <w:rPr>
          <w:rFonts w:cs="Times New Roman"/>
          <w:szCs w:val="24"/>
        </w:rPr>
      </w:pPr>
      <w:r w:rsidRPr="0068224B">
        <w:rPr>
          <w:rFonts w:cs="Times New Roman"/>
          <w:b/>
          <w:szCs w:val="24"/>
        </w:rPr>
        <w:t>Global Growth and Statistics:</w:t>
      </w:r>
      <w:r w:rsidR="00FA65DD" w:rsidRPr="0068224B">
        <w:rPr>
          <w:rFonts w:cs="Times New Roman"/>
          <w:szCs w:val="24"/>
        </w:rPr>
        <w:t xml:space="preserve"> </w:t>
      </w:r>
      <w:r w:rsidR="00670CB8" w:rsidRPr="0068224B">
        <w:rPr>
          <w:rFonts w:cs="Times New Roman"/>
          <w:szCs w:val="24"/>
        </w:rPr>
        <w:t xml:space="preserve">As per the </w:t>
      </w:r>
      <w:r w:rsidR="00273219" w:rsidRPr="0068224B">
        <w:rPr>
          <w:rFonts w:cs="Times New Roman"/>
          <w:szCs w:val="24"/>
        </w:rPr>
        <w:t>s</w:t>
      </w:r>
      <w:r w:rsidR="00670CB8" w:rsidRPr="0068224B">
        <w:rPr>
          <w:rFonts w:cs="Times New Roman"/>
          <w:szCs w:val="24"/>
        </w:rPr>
        <w:t>tatistics currently</w:t>
      </w:r>
      <w:r w:rsidR="00273219" w:rsidRPr="0068224B">
        <w:rPr>
          <w:rFonts w:cs="Times New Roman"/>
          <w:szCs w:val="24"/>
        </w:rPr>
        <w:t>,</w:t>
      </w:r>
      <w:r w:rsidR="00670CB8" w:rsidRPr="0068224B">
        <w:rPr>
          <w:rFonts w:cs="Times New Roman"/>
          <w:szCs w:val="24"/>
        </w:rPr>
        <w:t xml:space="preserve"> by this 2020 decade, Germany is the leading country in Solar Energy Consumption followed by China and US. India consumes around 3000000 MW power from solar energy (</w:t>
      </w:r>
      <w:r w:rsidR="00670CB8" w:rsidRPr="0068224B">
        <w:rPr>
          <w:rFonts w:cs="Times New Roman"/>
          <w:bCs/>
          <w:szCs w:val="24"/>
        </w:rPr>
        <w:t>Figure 4</w:t>
      </w:r>
      <w:r w:rsidR="00670CB8" w:rsidRPr="0068224B">
        <w:rPr>
          <w:rFonts w:cs="Times New Roman"/>
          <w:szCs w:val="24"/>
        </w:rPr>
        <w:t xml:space="preserve">). </w:t>
      </w:r>
      <w:r w:rsidR="003803C1" w:rsidRPr="0068224B">
        <w:rPr>
          <w:rFonts w:cs="Times New Roman"/>
          <w:szCs w:val="24"/>
        </w:rPr>
        <w:t>The growth of solar energy has been remarkable, with significant statistics reflecting its increasing prominence:</w:t>
      </w:r>
    </w:p>
    <w:p w:rsidR="00465F75" w:rsidRPr="0068224B" w:rsidRDefault="00465F75" w:rsidP="003016B4">
      <w:pPr>
        <w:pStyle w:val="Heading3"/>
        <w:numPr>
          <w:ilvl w:val="0"/>
          <w:numId w:val="0"/>
        </w:numPr>
        <w:ind w:left="1440"/>
      </w:pPr>
    </w:p>
    <w:p w:rsidR="005E3B3F" w:rsidRPr="003016B4" w:rsidRDefault="003803C1" w:rsidP="0011614B">
      <w:pPr>
        <w:pStyle w:val="Heading3"/>
        <w:numPr>
          <w:ilvl w:val="0"/>
          <w:numId w:val="17"/>
        </w:numPr>
        <w:rPr>
          <w:rFonts w:eastAsiaTheme="minorHAnsi"/>
          <w:b w:val="0"/>
        </w:rPr>
      </w:pPr>
      <w:r w:rsidRPr="005E3B3F">
        <w:t>Global Solar Capacity:</w:t>
      </w:r>
      <w:r w:rsidR="00FA65DD" w:rsidRPr="005E3B3F">
        <w:t xml:space="preserve"> </w:t>
      </w:r>
      <w:r w:rsidR="00E628B5" w:rsidRPr="003016B4">
        <w:rPr>
          <w:rFonts w:eastAsiaTheme="minorHAnsi"/>
          <w:b w:val="0"/>
        </w:rPr>
        <w:t>The International Renewable Energy Agency (IREA) reported that worldwide solar photovoltaic (PV) capacity reached 773 gigawatts (GW) by the close of 2020, indicating a significant growth compared to previous years.</w:t>
      </w:r>
    </w:p>
    <w:p w:rsidR="00E628B5" w:rsidRPr="003016B4" w:rsidRDefault="003803C1" w:rsidP="0011614B">
      <w:pPr>
        <w:pStyle w:val="Heading3"/>
        <w:numPr>
          <w:ilvl w:val="0"/>
          <w:numId w:val="17"/>
        </w:numPr>
        <w:rPr>
          <w:b w:val="0"/>
        </w:rPr>
      </w:pPr>
      <w:r w:rsidRPr="005E3B3F">
        <w:t>Increasing Investments:</w:t>
      </w:r>
      <w:r w:rsidR="00FA65DD" w:rsidRPr="005E3B3F">
        <w:t xml:space="preserve"> </w:t>
      </w:r>
      <w:r w:rsidR="00E628B5" w:rsidRPr="003016B4">
        <w:rPr>
          <w:b w:val="0"/>
        </w:rPr>
        <w:t>In the past few years, there has been a significant increase in investments in solar energy. In 2020, the global investments in solar power reached $148.6 billion, making it the leading choice for investing in renewable energy sources.</w:t>
      </w:r>
    </w:p>
    <w:p w:rsidR="00FA65DD" w:rsidRPr="003016B4" w:rsidRDefault="003803C1" w:rsidP="0011614B">
      <w:pPr>
        <w:pStyle w:val="Heading3"/>
        <w:numPr>
          <w:ilvl w:val="0"/>
          <w:numId w:val="17"/>
        </w:numPr>
        <w:rPr>
          <w:b w:val="0"/>
        </w:rPr>
      </w:pPr>
      <w:r w:rsidRPr="005E3B3F">
        <w:t>Job Creation</w:t>
      </w:r>
      <w:r w:rsidRPr="003016B4">
        <w:rPr>
          <w:b w:val="0"/>
        </w:rPr>
        <w:t>:</w:t>
      </w:r>
      <w:r w:rsidR="00FA65DD" w:rsidRPr="003016B4">
        <w:rPr>
          <w:b w:val="0"/>
        </w:rPr>
        <w:t xml:space="preserve"> </w:t>
      </w:r>
      <w:r w:rsidRPr="003016B4">
        <w:rPr>
          <w:b w:val="0"/>
        </w:rPr>
        <w:t>The solar industry has become a major job creator worldwide. In 2020, the sector employed around 3.8 million people, showcasing its potential for economic growth and employment opportunities.</w:t>
      </w:r>
    </w:p>
    <w:p w:rsidR="003803C1" w:rsidRPr="003016B4" w:rsidRDefault="003803C1" w:rsidP="0011614B">
      <w:pPr>
        <w:pStyle w:val="Heading3"/>
        <w:numPr>
          <w:ilvl w:val="0"/>
          <w:numId w:val="17"/>
        </w:numPr>
        <w:rPr>
          <w:b w:val="0"/>
        </w:rPr>
      </w:pPr>
      <w:r w:rsidRPr="005E3B3F">
        <w:t>Falling Costs:</w:t>
      </w:r>
      <w:r w:rsidR="00FA65DD" w:rsidRPr="005E3B3F">
        <w:t xml:space="preserve"> </w:t>
      </w:r>
      <w:r w:rsidRPr="003016B4">
        <w:rPr>
          <w:b w:val="0"/>
        </w:rPr>
        <w:t xml:space="preserve">The cost of solar energy has declined significantly. </w:t>
      </w:r>
      <w:r w:rsidR="00E628B5" w:rsidRPr="003016B4">
        <w:rPr>
          <w:b w:val="0"/>
        </w:rPr>
        <w:t>Since 2010, the levelized cost of electricity (LCOE) from utility-scale solar PV has declined by nearly 80%, making solar power more and more competitive with energy generated from fossil fuels.</w:t>
      </w:r>
    </w:p>
    <w:p w:rsidR="003B79A4" w:rsidRPr="003016B4" w:rsidRDefault="003803C1" w:rsidP="0011614B">
      <w:pPr>
        <w:pStyle w:val="Heading3"/>
        <w:numPr>
          <w:ilvl w:val="0"/>
          <w:numId w:val="17"/>
        </w:numPr>
        <w:rPr>
          <w:b w:val="0"/>
        </w:rPr>
      </w:pPr>
      <w:r w:rsidRPr="005E3B3F">
        <w:t xml:space="preserve">Solar in Power </w:t>
      </w:r>
      <w:r w:rsidRPr="003016B4">
        <w:rPr>
          <w:b w:val="0"/>
        </w:rPr>
        <w:t>Generation:</w:t>
      </w:r>
      <w:r w:rsidR="00465F75" w:rsidRPr="003016B4">
        <w:rPr>
          <w:b w:val="0"/>
        </w:rPr>
        <w:t xml:space="preserve"> </w:t>
      </w:r>
      <w:r w:rsidRPr="003016B4">
        <w:rPr>
          <w:b w:val="0"/>
        </w:rPr>
        <w:t>Solar energy has become a significant contributor to global power generation. In 2020, solar power accounted for around 2.8% of global electricity production, demonstrating its growing share in the global energy mix</w:t>
      </w:r>
      <w:r w:rsidR="00364765" w:rsidRPr="003016B4">
        <w:rPr>
          <w:b w:val="0"/>
          <w:color w:val="0070C0"/>
        </w:rPr>
        <w:t>[53]</w:t>
      </w:r>
      <w:r w:rsidR="00DF787B" w:rsidRPr="003016B4">
        <w:rPr>
          <w:b w:val="0"/>
        </w:rPr>
        <w:t>.</w:t>
      </w:r>
    </w:p>
    <w:p w:rsidR="00FA65DD" w:rsidRPr="003016B4" w:rsidRDefault="00FA65DD" w:rsidP="004264F3">
      <w:pPr>
        <w:spacing w:after="0" w:line="240" w:lineRule="auto"/>
        <w:ind w:left="720"/>
        <w:jc w:val="both"/>
        <w:rPr>
          <w:rFonts w:cs="Times New Roman"/>
          <w:szCs w:val="24"/>
        </w:rPr>
      </w:pPr>
    </w:p>
    <w:p w:rsidR="00FA65DD" w:rsidRPr="0068224B" w:rsidRDefault="00FA65DD" w:rsidP="00481FC9">
      <w:pPr>
        <w:pStyle w:val="Heading1"/>
      </w:pPr>
      <w:r w:rsidRPr="0068224B">
        <w:t>DEVELOPMENTS IN BIOMASS ENERGY</w:t>
      </w:r>
    </w:p>
    <w:p w:rsidR="00844AD9" w:rsidRPr="0068224B" w:rsidRDefault="00844AD9" w:rsidP="004264F3">
      <w:pPr>
        <w:spacing w:after="0" w:line="240" w:lineRule="auto"/>
        <w:jc w:val="both"/>
        <w:rPr>
          <w:rFonts w:cs="Times New Roman"/>
          <w:szCs w:val="24"/>
        </w:rPr>
      </w:pPr>
      <w:r w:rsidRPr="0068224B">
        <w:rPr>
          <w:rFonts w:cs="Times New Roman"/>
          <w:szCs w:val="24"/>
        </w:rPr>
        <w:tab/>
      </w:r>
    </w:p>
    <w:p w:rsidR="00C26933" w:rsidRPr="0068224B" w:rsidRDefault="00844AD9" w:rsidP="004264F3">
      <w:pPr>
        <w:spacing w:after="0" w:line="240" w:lineRule="auto"/>
        <w:jc w:val="both"/>
        <w:rPr>
          <w:rFonts w:cs="Times New Roman"/>
          <w:szCs w:val="24"/>
        </w:rPr>
      </w:pPr>
      <w:r w:rsidRPr="0068224B">
        <w:rPr>
          <w:rFonts w:cs="Times New Roman"/>
          <w:szCs w:val="24"/>
        </w:rPr>
        <w:tab/>
      </w:r>
      <w:r w:rsidR="00E628B5" w:rsidRPr="0068224B">
        <w:rPr>
          <w:rFonts w:cs="Times New Roman"/>
          <w:szCs w:val="24"/>
        </w:rPr>
        <w:t xml:space="preserve">With a long history and growing recognition as an essential part of the renewable energy landscape, biomass energy is produced from organic materials such as wood, agricultural waste, and special energy crops </w:t>
      </w:r>
      <w:r w:rsidR="00364765" w:rsidRPr="0068224B">
        <w:rPr>
          <w:rFonts w:cs="Times New Roman"/>
          <w:color w:val="0070C0"/>
          <w:szCs w:val="24"/>
        </w:rPr>
        <w:t>[4]</w:t>
      </w:r>
      <w:r w:rsidR="00DF787B" w:rsidRPr="0068224B">
        <w:rPr>
          <w:rFonts w:cs="Times New Roman"/>
          <w:szCs w:val="24"/>
        </w:rPr>
        <w:t>.</w:t>
      </w:r>
    </w:p>
    <w:p w:rsidR="00C26933" w:rsidRPr="0068224B" w:rsidRDefault="00C26933" w:rsidP="004264F3">
      <w:pPr>
        <w:spacing w:after="0" w:line="240" w:lineRule="auto"/>
        <w:jc w:val="both"/>
        <w:rPr>
          <w:rFonts w:cs="Times New Roman"/>
          <w:szCs w:val="24"/>
        </w:rPr>
      </w:pPr>
    </w:p>
    <w:p w:rsidR="00C166BE" w:rsidRPr="0068224B" w:rsidRDefault="00AC380C" w:rsidP="0011614B">
      <w:pPr>
        <w:pStyle w:val="ListParagraph"/>
        <w:numPr>
          <w:ilvl w:val="0"/>
          <w:numId w:val="18"/>
        </w:numPr>
        <w:spacing w:after="0" w:line="240" w:lineRule="auto"/>
        <w:ind w:left="360"/>
        <w:jc w:val="both"/>
        <w:rPr>
          <w:rFonts w:cs="Times New Roman"/>
          <w:szCs w:val="24"/>
        </w:rPr>
      </w:pPr>
      <w:r w:rsidRPr="0068224B">
        <w:rPr>
          <w:rFonts w:cs="Times New Roman"/>
          <w:b/>
          <w:szCs w:val="24"/>
        </w:rPr>
        <w:t>Historical Background:</w:t>
      </w:r>
      <w:r w:rsidR="00C26933" w:rsidRPr="0068224B">
        <w:rPr>
          <w:rFonts w:cs="Times New Roman"/>
          <w:b/>
          <w:szCs w:val="24"/>
        </w:rPr>
        <w:t xml:space="preserve"> </w:t>
      </w:r>
      <w:r w:rsidRPr="0068224B">
        <w:rPr>
          <w:rFonts w:cs="Times New Roman"/>
          <w:szCs w:val="24"/>
        </w:rPr>
        <w:t>The use of biomass as an energy source dates back thousands of years. Early civilizations relied on burning wood for heating and cooking purposes. As societies evolved, biomass continued to play a significant role in meeting energy needs. However, it is in recent decades that biomass energy has undergone remarkable development.</w:t>
      </w:r>
    </w:p>
    <w:p w:rsidR="00C166BE" w:rsidRPr="0068224B" w:rsidRDefault="00C166BE" w:rsidP="005E3B3F">
      <w:pPr>
        <w:pStyle w:val="ListParagraph"/>
        <w:spacing w:after="0" w:line="240" w:lineRule="auto"/>
        <w:ind w:left="360"/>
        <w:jc w:val="both"/>
        <w:rPr>
          <w:rFonts w:cs="Times New Roman"/>
          <w:b/>
          <w:szCs w:val="24"/>
        </w:rPr>
      </w:pPr>
    </w:p>
    <w:p w:rsidR="00C166BE" w:rsidRPr="0068224B" w:rsidRDefault="00AC380C" w:rsidP="0011614B">
      <w:pPr>
        <w:pStyle w:val="ListParagraph"/>
        <w:numPr>
          <w:ilvl w:val="0"/>
          <w:numId w:val="18"/>
        </w:numPr>
        <w:spacing w:after="0" w:line="240" w:lineRule="auto"/>
        <w:ind w:left="360"/>
        <w:jc w:val="both"/>
        <w:rPr>
          <w:rFonts w:cs="Times New Roman"/>
          <w:szCs w:val="24"/>
        </w:rPr>
      </w:pPr>
      <w:r w:rsidRPr="0068224B">
        <w:rPr>
          <w:rFonts w:cs="Times New Roman"/>
          <w:b/>
          <w:szCs w:val="24"/>
        </w:rPr>
        <w:t>Traditional Biomass Use:</w:t>
      </w:r>
      <w:r w:rsidR="00FA65DD" w:rsidRPr="0068224B">
        <w:rPr>
          <w:rFonts w:cs="Times New Roman"/>
          <w:szCs w:val="24"/>
        </w:rPr>
        <w:t xml:space="preserve"> </w:t>
      </w:r>
      <w:r w:rsidRPr="0068224B">
        <w:rPr>
          <w:rFonts w:cs="Times New Roman"/>
          <w:szCs w:val="24"/>
        </w:rPr>
        <w:t>Traditional biomass use, primarily for heating and cooking in developing countries, has been a prevalent practice. However, the transition from traditional biomass to modern, efficient biomass technologies has gained momentum. This shift involves the adoption of cleaner and more efficient cooking stoves and the promotion of sustainable biomass harvesting practices.</w:t>
      </w:r>
    </w:p>
    <w:p w:rsidR="00C166BE" w:rsidRPr="0068224B" w:rsidRDefault="00C166BE" w:rsidP="005E3B3F">
      <w:pPr>
        <w:pStyle w:val="ListParagraph"/>
        <w:spacing w:after="0" w:line="240" w:lineRule="auto"/>
        <w:ind w:left="360"/>
        <w:jc w:val="both"/>
        <w:rPr>
          <w:rFonts w:cs="Times New Roman"/>
          <w:szCs w:val="24"/>
        </w:rPr>
      </w:pPr>
    </w:p>
    <w:p w:rsidR="00C166BE" w:rsidRPr="0068224B" w:rsidRDefault="00AC380C" w:rsidP="0011614B">
      <w:pPr>
        <w:pStyle w:val="ListParagraph"/>
        <w:numPr>
          <w:ilvl w:val="0"/>
          <w:numId w:val="18"/>
        </w:numPr>
        <w:spacing w:after="0" w:line="240" w:lineRule="auto"/>
        <w:ind w:left="360"/>
        <w:jc w:val="both"/>
        <w:rPr>
          <w:rFonts w:cs="Times New Roman"/>
          <w:szCs w:val="24"/>
        </w:rPr>
      </w:pPr>
      <w:r w:rsidRPr="0068224B">
        <w:rPr>
          <w:rFonts w:cs="Times New Roman"/>
          <w:b/>
          <w:szCs w:val="24"/>
        </w:rPr>
        <w:t>Biomass Power Generation:</w:t>
      </w:r>
      <w:r w:rsidR="00FA65DD" w:rsidRPr="0068224B">
        <w:rPr>
          <w:rFonts w:cs="Times New Roman"/>
          <w:szCs w:val="24"/>
        </w:rPr>
        <w:t xml:space="preserve"> </w:t>
      </w:r>
      <w:r w:rsidR="00E628B5" w:rsidRPr="0068224B">
        <w:rPr>
          <w:rFonts w:cs="Times New Roman"/>
          <w:szCs w:val="24"/>
        </w:rPr>
        <w:t xml:space="preserve">Utilising contemporary technology, biomass power generation has seen significant expansion. Dedicated biomass power plants use combustion, gasification, or anaerobic digestion to create energy from organic material. </w:t>
      </w:r>
      <w:r w:rsidRPr="0068224B">
        <w:rPr>
          <w:rFonts w:cs="Times New Roman"/>
          <w:szCs w:val="24"/>
        </w:rPr>
        <w:t xml:space="preserve">These technologies have become increasingly efficient, ensuring higher energy conversion </w:t>
      </w:r>
      <w:r w:rsidR="00E628B5" w:rsidRPr="0068224B">
        <w:rPr>
          <w:rFonts w:cs="Times New Roman"/>
          <w:szCs w:val="24"/>
        </w:rPr>
        <w:t>rates,</w:t>
      </w:r>
      <w:r w:rsidRPr="0068224B">
        <w:rPr>
          <w:rFonts w:cs="Times New Roman"/>
          <w:szCs w:val="24"/>
        </w:rPr>
        <w:t xml:space="preserve"> and reduced environmental impacts.</w:t>
      </w:r>
    </w:p>
    <w:p w:rsidR="00C166BE" w:rsidRPr="0068224B" w:rsidRDefault="00C166BE" w:rsidP="005E3B3F">
      <w:pPr>
        <w:pStyle w:val="ListParagraph"/>
        <w:spacing w:after="0" w:line="240" w:lineRule="auto"/>
        <w:ind w:left="360"/>
        <w:jc w:val="both"/>
        <w:rPr>
          <w:rFonts w:cs="Times New Roman"/>
          <w:szCs w:val="24"/>
        </w:rPr>
      </w:pPr>
    </w:p>
    <w:p w:rsidR="00844AD9" w:rsidRPr="0068224B" w:rsidRDefault="00AC380C" w:rsidP="0011614B">
      <w:pPr>
        <w:pStyle w:val="ListParagraph"/>
        <w:numPr>
          <w:ilvl w:val="0"/>
          <w:numId w:val="18"/>
        </w:numPr>
        <w:spacing w:after="0" w:line="240" w:lineRule="auto"/>
        <w:ind w:left="360"/>
        <w:jc w:val="both"/>
        <w:rPr>
          <w:rFonts w:cs="Times New Roman"/>
          <w:szCs w:val="24"/>
        </w:rPr>
      </w:pPr>
      <w:r w:rsidRPr="0068224B">
        <w:rPr>
          <w:rFonts w:cs="Times New Roman"/>
          <w:b/>
          <w:szCs w:val="24"/>
        </w:rPr>
        <w:t>Advanced Biofuels:</w:t>
      </w:r>
      <w:r w:rsidR="00C166BE" w:rsidRPr="0068224B">
        <w:rPr>
          <w:rFonts w:cs="Times New Roman"/>
          <w:b/>
          <w:szCs w:val="24"/>
        </w:rPr>
        <w:t xml:space="preserve"> </w:t>
      </w:r>
      <w:r w:rsidR="002C01E4" w:rsidRPr="0068224B">
        <w:rPr>
          <w:rFonts w:cs="Times New Roman"/>
          <w:szCs w:val="24"/>
        </w:rPr>
        <w:t xml:space="preserve">The creation of advanced biofuels is a significant advancement in biomass energy. Advanced biofuels are made from sources other than food, such </w:t>
      </w:r>
      <w:r w:rsidR="005E2EBD" w:rsidRPr="0068224B">
        <w:rPr>
          <w:rFonts w:cs="Times New Roman"/>
          <w:szCs w:val="24"/>
        </w:rPr>
        <w:t xml:space="preserve">as </w:t>
      </w:r>
      <w:r w:rsidR="002C01E4" w:rsidRPr="0068224B">
        <w:rPr>
          <w:rFonts w:cs="Times New Roman"/>
          <w:szCs w:val="24"/>
        </w:rPr>
        <w:t xml:space="preserve">agricultural waste, algae, and special energy crops. Advanced biofuels that potentially replace fossil fuels in transportation and cut greenhouse gas emissions include bioethanol and biodiesel </w:t>
      </w:r>
      <w:r w:rsidR="00364765" w:rsidRPr="0068224B">
        <w:rPr>
          <w:rFonts w:cs="Times New Roman"/>
          <w:color w:val="0070C0"/>
          <w:szCs w:val="24"/>
        </w:rPr>
        <w:t>[54]</w:t>
      </w:r>
      <w:r w:rsidR="00DF787B" w:rsidRPr="0068224B">
        <w:rPr>
          <w:rFonts w:cs="Times New Roman"/>
          <w:szCs w:val="24"/>
        </w:rPr>
        <w:t>.</w:t>
      </w:r>
    </w:p>
    <w:p w:rsidR="00561F78" w:rsidRPr="0068224B" w:rsidRDefault="00561F78" w:rsidP="004264F3">
      <w:pPr>
        <w:spacing w:after="0" w:line="240" w:lineRule="auto"/>
        <w:rPr>
          <w:rFonts w:cs="Times New Roman"/>
          <w:szCs w:val="24"/>
        </w:rPr>
      </w:pPr>
    </w:p>
    <w:p w:rsidR="005E2EBD" w:rsidRPr="0068224B" w:rsidRDefault="005E2EBD" w:rsidP="004264F3">
      <w:pPr>
        <w:keepNext/>
        <w:spacing w:after="0" w:line="240" w:lineRule="auto"/>
        <w:jc w:val="center"/>
        <w:rPr>
          <w:rFonts w:cs="Times New Roman"/>
          <w:szCs w:val="24"/>
        </w:rPr>
      </w:pPr>
      <w:r w:rsidRPr="0068224B">
        <w:rPr>
          <w:rFonts w:cs="Times New Roman"/>
          <w:noProof/>
          <w:szCs w:val="24"/>
          <w:lang w:eastAsia="en-IN"/>
        </w:rPr>
        <w:drawing>
          <wp:inline distT="0" distB="0" distL="0" distR="0" wp14:anchorId="065AD07A" wp14:editId="64FC96A9">
            <wp:extent cx="4330700" cy="2362200"/>
            <wp:effectExtent l="19050" t="0" r="0" b="0"/>
            <wp:docPr id="4092690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grayscl/>
                      <a:extLst>
                        <a:ext uri="{28A0092B-C50C-407E-A947-70E740481C1C}">
                          <a14:useLocalDpi xmlns:a14="http://schemas.microsoft.com/office/drawing/2010/main" val="0"/>
                        </a:ext>
                      </a:extLst>
                    </a:blip>
                    <a:srcRect/>
                    <a:stretch>
                      <a:fillRect/>
                    </a:stretch>
                  </pic:blipFill>
                  <pic:spPr bwMode="auto">
                    <a:xfrm>
                      <a:off x="0" y="0"/>
                      <a:ext cx="4330700" cy="2362200"/>
                    </a:xfrm>
                    <a:prstGeom prst="rect">
                      <a:avLst/>
                    </a:prstGeom>
                    <a:noFill/>
                    <a:ln>
                      <a:noFill/>
                    </a:ln>
                  </pic:spPr>
                </pic:pic>
              </a:graphicData>
            </a:graphic>
          </wp:inline>
        </w:drawing>
      </w:r>
    </w:p>
    <w:p w:rsidR="00FA65DD" w:rsidRPr="0068224B" w:rsidRDefault="00FA65DD" w:rsidP="004264F3">
      <w:pPr>
        <w:pStyle w:val="Caption"/>
        <w:spacing w:after="0"/>
        <w:jc w:val="both"/>
        <w:rPr>
          <w:rFonts w:cs="Times New Roman"/>
          <w:b/>
          <w:bCs/>
          <w:i w:val="0"/>
          <w:iCs w:val="0"/>
          <w:color w:val="auto"/>
          <w:sz w:val="24"/>
          <w:szCs w:val="24"/>
        </w:rPr>
      </w:pPr>
      <w:bookmarkStart w:id="19" w:name="_Hlk140787347"/>
    </w:p>
    <w:p w:rsidR="00183C8C" w:rsidRPr="0068224B" w:rsidRDefault="00196EA5" w:rsidP="004264F3">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00C011D5" w:rsidRPr="0068224B">
        <w:rPr>
          <w:rFonts w:cs="Times New Roman"/>
          <w:b/>
          <w:bCs/>
          <w:i w:val="0"/>
          <w:iCs w:val="0"/>
          <w:color w:val="auto"/>
          <w:sz w:val="24"/>
          <w:szCs w:val="24"/>
        </w:rPr>
        <w:fldChar w:fldCharType="begin"/>
      </w:r>
      <w:r w:rsidR="004F07BA" w:rsidRPr="0068224B">
        <w:rPr>
          <w:rFonts w:cs="Times New Roman"/>
          <w:b/>
          <w:bCs/>
          <w:i w:val="0"/>
          <w:iCs w:val="0"/>
          <w:color w:val="auto"/>
          <w:sz w:val="24"/>
          <w:szCs w:val="24"/>
        </w:rPr>
        <w:instrText xml:space="preserve"> SEQ Figure \* ARABIC </w:instrText>
      </w:r>
      <w:r w:rsidR="00C011D5" w:rsidRPr="0068224B">
        <w:rPr>
          <w:rFonts w:cs="Times New Roman"/>
          <w:b/>
          <w:bCs/>
          <w:i w:val="0"/>
          <w:iCs w:val="0"/>
          <w:color w:val="auto"/>
          <w:sz w:val="24"/>
          <w:szCs w:val="24"/>
        </w:rPr>
        <w:fldChar w:fldCharType="separate"/>
      </w:r>
      <w:r w:rsidR="00805246" w:rsidRPr="0068224B">
        <w:rPr>
          <w:rFonts w:cs="Times New Roman"/>
          <w:b/>
          <w:bCs/>
          <w:i w:val="0"/>
          <w:iCs w:val="0"/>
          <w:noProof/>
          <w:color w:val="auto"/>
          <w:sz w:val="24"/>
          <w:szCs w:val="24"/>
        </w:rPr>
        <w:t>5</w:t>
      </w:r>
      <w:r w:rsidR="00C011D5"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Pr="0068224B">
        <w:rPr>
          <w:rFonts w:cs="Times New Roman"/>
          <w:i w:val="0"/>
          <w:iCs w:val="0"/>
          <w:color w:val="auto"/>
          <w:sz w:val="24"/>
          <w:szCs w:val="24"/>
        </w:rPr>
        <w:t xml:space="preserve">Top 10 Biomass </w:t>
      </w:r>
      <w:r w:rsidR="005E2EBD" w:rsidRPr="0068224B">
        <w:rPr>
          <w:rFonts w:cs="Times New Roman"/>
          <w:i w:val="0"/>
          <w:iCs w:val="0"/>
          <w:color w:val="auto"/>
          <w:sz w:val="24"/>
          <w:szCs w:val="24"/>
        </w:rPr>
        <w:t>Energy-</w:t>
      </w:r>
      <w:r w:rsidR="00015697" w:rsidRPr="0068224B">
        <w:rPr>
          <w:rFonts w:cs="Times New Roman"/>
          <w:i w:val="0"/>
          <w:iCs w:val="0"/>
          <w:color w:val="auto"/>
          <w:sz w:val="24"/>
          <w:szCs w:val="24"/>
        </w:rPr>
        <w:t>Consumption</w:t>
      </w:r>
      <w:r w:rsidRPr="0068224B">
        <w:rPr>
          <w:rFonts w:cs="Times New Roman"/>
          <w:i w:val="0"/>
          <w:iCs w:val="0"/>
          <w:color w:val="auto"/>
          <w:sz w:val="24"/>
          <w:szCs w:val="24"/>
        </w:rPr>
        <w:t xml:space="preserve"> Countries</w:t>
      </w:r>
      <w:r w:rsidR="005678C9" w:rsidRPr="0068224B">
        <w:rPr>
          <w:rFonts w:cs="Times New Roman"/>
          <w:i w:val="0"/>
          <w:iCs w:val="0"/>
          <w:color w:val="auto"/>
          <w:sz w:val="24"/>
          <w:szCs w:val="24"/>
        </w:rPr>
        <w:br/>
      </w:r>
      <w:r w:rsidR="005678C9" w:rsidRPr="0068224B">
        <w:rPr>
          <w:rFonts w:cs="Times New Roman"/>
          <w:b/>
          <w:bCs/>
          <w:i w:val="0"/>
          <w:iCs w:val="0"/>
          <w:color w:val="auto"/>
          <w:sz w:val="24"/>
          <w:szCs w:val="24"/>
        </w:rPr>
        <w:t>Source:</w:t>
      </w:r>
      <w:r w:rsidR="005678C9" w:rsidRPr="0068224B">
        <w:rPr>
          <w:rFonts w:cs="Times New Roman"/>
          <w:i w:val="0"/>
          <w:iCs w:val="0"/>
          <w:color w:val="auto"/>
          <w:sz w:val="24"/>
          <w:szCs w:val="24"/>
        </w:rPr>
        <w:t xml:space="preserve"> The International Energy Agency (IEA) &amp; The U.S. Energy Information Administration (EIA)</w:t>
      </w:r>
      <w:bookmarkEnd w:id="19"/>
    </w:p>
    <w:p w:rsidR="00C166BE" w:rsidRPr="0068224B" w:rsidRDefault="00C166BE" w:rsidP="00C166BE">
      <w:pPr>
        <w:spacing w:after="0" w:line="240" w:lineRule="auto"/>
        <w:jc w:val="both"/>
        <w:rPr>
          <w:rFonts w:cs="Times New Roman"/>
          <w:szCs w:val="24"/>
        </w:rPr>
      </w:pPr>
    </w:p>
    <w:p w:rsidR="00C166BE" w:rsidRPr="0068224B" w:rsidRDefault="00C166BE" w:rsidP="00481FC9">
      <w:pPr>
        <w:pStyle w:val="Heading1"/>
      </w:pPr>
      <w:r w:rsidRPr="0068224B">
        <w:t>DEVELOPMENT AND TECHNOLOGICAL ADVANCES</w:t>
      </w:r>
    </w:p>
    <w:p w:rsidR="00C166BE" w:rsidRPr="0068224B" w:rsidRDefault="00C166BE" w:rsidP="004264F3">
      <w:pPr>
        <w:spacing w:after="0" w:line="240" w:lineRule="auto"/>
        <w:rPr>
          <w:rFonts w:cs="Times New Roman"/>
          <w:szCs w:val="24"/>
        </w:rPr>
      </w:pPr>
    </w:p>
    <w:p w:rsidR="00C166BE" w:rsidRPr="003016B4" w:rsidRDefault="00AC380C" w:rsidP="0011614B">
      <w:pPr>
        <w:pStyle w:val="NoSpacing"/>
        <w:numPr>
          <w:ilvl w:val="0"/>
          <w:numId w:val="49"/>
        </w:numPr>
        <w:ind w:left="360"/>
        <w:jc w:val="both"/>
      </w:pPr>
      <w:r w:rsidRPr="00392A10">
        <w:rPr>
          <w:b/>
        </w:rPr>
        <w:t>Statistics and Current Status:</w:t>
      </w:r>
      <w:r w:rsidR="00FA65DD" w:rsidRPr="0068224B">
        <w:t xml:space="preserve"> </w:t>
      </w:r>
      <w:r w:rsidR="00670CB8" w:rsidRPr="00CC36E8">
        <w:t xml:space="preserve">As per the </w:t>
      </w:r>
      <w:r w:rsidR="00273219" w:rsidRPr="00CC36E8">
        <w:t>s</w:t>
      </w:r>
      <w:r w:rsidR="00670CB8" w:rsidRPr="00CC36E8">
        <w:t>tatistics currently</w:t>
      </w:r>
      <w:r w:rsidR="00273219" w:rsidRPr="00CC36E8">
        <w:t>,</w:t>
      </w:r>
      <w:r w:rsidR="00670CB8" w:rsidRPr="00CC36E8">
        <w:t xml:space="preserve"> by this 2020 decade, US is the leading country in Biomass Energy Consumption </w:t>
      </w:r>
      <w:r w:rsidR="003016B4">
        <w:t xml:space="preserve">followed by Brazil and Germany. </w:t>
      </w:r>
      <w:r w:rsidR="00670CB8" w:rsidRPr="003016B4">
        <w:rPr>
          <w:rFonts w:cs="Times New Roman"/>
          <w:szCs w:val="24"/>
        </w:rPr>
        <w:t>India stands in 4</w:t>
      </w:r>
      <w:r w:rsidR="00670CB8" w:rsidRPr="003016B4">
        <w:rPr>
          <w:rFonts w:cs="Times New Roman"/>
          <w:szCs w:val="24"/>
          <w:vertAlign w:val="superscript"/>
        </w:rPr>
        <w:t>th</w:t>
      </w:r>
      <w:r w:rsidR="00670CB8" w:rsidRPr="003016B4">
        <w:rPr>
          <w:rFonts w:cs="Times New Roman"/>
          <w:szCs w:val="24"/>
        </w:rPr>
        <w:t xml:space="preserve"> place in Biomass energy consumption by consuming more than 2,00,000 Terajoules of biomass energy (</w:t>
      </w:r>
      <w:r w:rsidR="00670CB8" w:rsidRPr="003016B4">
        <w:rPr>
          <w:rFonts w:cs="Times New Roman"/>
          <w:b/>
          <w:bCs/>
          <w:szCs w:val="24"/>
        </w:rPr>
        <w:t>Figure 5</w:t>
      </w:r>
      <w:r w:rsidR="00670CB8" w:rsidRPr="003016B4">
        <w:rPr>
          <w:rFonts w:cs="Times New Roman"/>
          <w:szCs w:val="24"/>
        </w:rPr>
        <w:t xml:space="preserve">). </w:t>
      </w:r>
      <w:r w:rsidRPr="003016B4">
        <w:rPr>
          <w:rFonts w:cs="Times New Roman"/>
          <w:szCs w:val="24"/>
        </w:rPr>
        <w:t>To gain insights into the current status and potential of biomass energy, the following statistics are noteworthy:</w:t>
      </w:r>
    </w:p>
    <w:p w:rsidR="00C166BE" w:rsidRPr="0068224B" w:rsidRDefault="00C166BE" w:rsidP="003016B4">
      <w:pPr>
        <w:pStyle w:val="NoSpacing"/>
        <w:rPr>
          <w:rFonts w:cs="Times New Roman"/>
          <w:szCs w:val="24"/>
        </w:rPr>
      </w:pPr>
    </w:p>
    <w:p w:rsidR="00C166BE" w:rsidRPr="00CC36E8" w:rsidRDefault="00AC380C" w:rsidP="0011614B">
      <w:pPr>
        <w:pStyle w:val="ListParagraph"/>
        <w:numPr>
          <w:ilvl w:val="0"/>
          <w:numId w:val="14"/>
        </w:numPr>
        <w:spacing w:after="0" w:line="240" w:lineRule="auto"/>
        <w:ind w:left="720"/>
        <w:jc w:val="both"/>
      </w:pPr>
      <w:r w:rsidRPr="00392A10">
        <w:rPr>
          <w:b/>
        </w:rPr>
        <w:t>Global Biomass Energy Production:</w:t>
      </w:r>
      <w:r w:rsidR="00FA65DD" w:rsidRPr="0068224B">
        <w:t xml:space="preserve"> </w:t>
      </w:r>
      <w:r w:rsidR="002C01E4" w:rsidRPr="00CC36E8">
        <w:t xml:space="preserve">The greatest renewable energy source in 2019, according to the International Renewable Energy Agency (IREA), was biomass energy, which made up around 10% of the world's main energy supply. </w:t>
      </w:r>
      <w:r w:rsidRPr="00CC36E8">
        <w:t xml:space="preserve">The </w:t>
      </w:r>
      <w:r w:rsidRPr="00CC36E8">
        <w:lastRenderedPageBreak/>
        <w:t xml:space="preserve">production of solid biomass for heat and power reached 63.2 </w:t>
      </w:r>
      <w:bookmarkStart w:id="20" w:name="_Hlk141016142"/>
      <w:r w:rsidRPr="00CC36E8">
        <w:t>exajoules</w:t>
      </w:r>
      <w:bookmarkEnd w:id="20"/>
      <w:r w:rsidRPr="00CC36E8">
        <w:t xml:space="preserve"> (</w:t>
      </w:r>
      <w:bookmarkStart w:id="21" w:name="_Hlk141016135"/>
      <w:r w:rsidRPr="00CC36E8">
        <w:t>EJ</w:t>
      </w:r>
      <w:bookmarkEnd w:id="21"/>
      <w:r w:rsidRPr="00CC36E8">
        <w:t>), while the production of biofuels accounted for 2.6 EJ.</w:t>
      </w:r>
    </w:p>
    <w:p w:rsidR="00C166BE" w:rsidRPr="0068224B" w:rsidRDefault="00AC380C" w:rsidP="0011614B">
      <w:pPr>
        <w:pStyle w:val="ListParagraph"/>
        <w:numPr>
          <w:ilvl w:val="0"/>
          <w:numId w:val="14"/>
        </w:numPr>
        <w:spacing w:after="0" w:line="240" w:lineRule="auto"/>
        <w:ind w:left="720"/>
        <w:jc w:val="both"/>
        <w:rPr>
          <w:rFonts w:cs="Times New Roman"/>
          <w:szCs w:val="24"/>
        </w:rPr>
      </w:pPr>
      <w:r w:rsidRPr="0068224B">
        <w:rPr>
          <w:rFonts w:cs="Times New Roman"/>
          <w:b/>
          <w:szCs w:val="24"/>
        </w:rPr>
        <w:t>Employment Opportunities:</w:t>
      </w:r>
      <w:r w:rsidR="00FA65DD" w:rsidRPr="0068224B">
        <w:rPr>
          <w:rFonts w:cs="Times New Roman"/>
          <w:szCs w:val="24"/>
        </w:rPr>
        <w:t xml:space="preserve"> </w:t>
      </w:r>
      <w:r w:rsidRPr="0068224B">
        <w:rPr>
          <w:rFonts w:cs="Times New Roman"/>
          <w:szCs w:val="24"/>
        </w:rPr>
        <w:t>The biomass energy sector has significant job creation potential. The International Labour Organization estimates that the global biomass industry employed over 3.8 million people in 2020, encompassing activities related to feedstock production, biomass conversion, and technology development.</w:t>
      </w:r>
    </w:p>
    <w:p w:rsidR="00C166BE" w:rsidRPr="0068224B" w:rsidRDefault="00AC380C" w:rsidP="0011614B">
      <w:pPr>
        <w:pStyle w:val="ListParagraph"/>
        <w:numPr>
          <w:ilvl w:val="0"/>
          <w:numId w:val="14"/>
        </w:numPr>
        <w:spacing w:after="0" w:line="240" w:lineRule="auto"/>
        <w:ind w:left="720"/>
        <w:jc w:val="both"/>
        <w:rPr>
          <w:rFonts w:cs="Times New Roman"/>
          <w:szCs w:val="24"/>
        </w:rPr>
      </w:pPr>
      <w:r w:rsidRPr="0068224B">
        <w:rPr>
          <w:rFonts w:cs="Times New Roman"/>
          <w:b/>
          <w:szCs w:val="24"/>
        </w:rPr>
        <w:t>Biomass Energy in Power Generation:</w:t>
      </w:r>
      <w:r w:rsidR="00FA65DD" w:rsidRPr="0068224B">
        <w:rPr>
          <w:rFonts w:cs="Times New Roman"/>
          <w:szCs w:val="24"/>
        </w:rPr>
        <w:t xml:space="preserve"> </w:t>
      </w:r>
      <w:r w:rsidRPr="0068224B">
        <w:rPr>
          <w:rFonts w:cs="Times New Roman"/>
          <w:szCs w:val="24"/>
        </w:rPr>
        <w:t>Biomass power generation has experienced substantial growth</w:t>
      </w:r>
      <w:r w:rsidR="002C01E4" w:rsidRPr="0068224B">
        <w:rPr>
          <w:rFonts w:cs="Times New Roman"/>
          <w:szCs w:val="24"/>
        </w:rPr>
        <w:t>.</w:t>
      </w:r>
      <w:r w:rsidRPr="0068224B">
        <w:rPr>
          <w:rFonts w:cs="Times New Roman"/>
          <w:szCs w:val="24"/>
        </w:rPr>
        <w:t xml:space="preserve"> Europe leads in biomass power capacity, with countries like Germany, Sweden, and the United Kingdom contributing significantly.</w:t>
      </w:r>
    </w:p>
    <w:p w:rsidR="00FA65DD" w:rsidRPr="0068224B" w:rsidRDefault="00AC380C" w:rsidP="0011614B">
      <w:pPr>
        <w:pStyle w:val="ListParagraph"/>
        <w:numPr>
          <w:ilvl w:val="0"/>
          <w:numId w:val="14"/>
        </w:numPr>
        <w:spacing w:after="0" w:line="240" w:lineRule="auto"/>
        <w:ind w:left="720"/>
        <w:jc w:val="both"/>
        <w:rPr>
          <w:rFonts w:cs="Times New Roman"/>
          <w:szCs w:val="24"/>
        </w:rPr>
      </w:pPr>
      <w:r w:rsidRPr="0068224B">
        <w:rPr>
          <w:rFonts w:cs="Times New Roman"/>
          <w:b/>
          <w:szCs w:val="24"/>
        </w:rPr>
        <w:t>Advanced Biofuels:</w:t>
      </w:r>
      <w:r w:rsidR="00FA65DD" w:rsidRPr="0068224B">
        <w:rPr>
          <w:rFonts w:cs="Times New Roman"/>
          <w:szCs w:val="24"/>
        </w:rPr>
        <w:t xml:space="preserve"> </w:t>
      </w:r>
      <w:r w:rsidRPr="0068224B">
        <w:rPr>
          <w:rFonts w:cs="Times New Roman"/>
          <w:szCs w:val="24"/>
        </w:rPr>
        <w:t xml:space="preserve">The production of advanced biofuels has seen remarkable progress. </w:t>
      </w:r>
      <w:r w:rsidR="002C01E4" w:rsidRPr="0068224B">
        <w:rPr>
          <w:rFonts w:cs="Times New Roman"/>
          <w:szCs w:val="24"/>
        </w:rPr>
        <w:t>Around 118 billion lit</w:t>
      </w:r>
      <w:r w:rsidR="00BC287E" w:rsidRPr="0068224B">
        <w:rPr>
          <w:rFonts w:cs="Times New Roman"/>
          <w:szCs w:val="24"/>
        </w:rPr>
        <w:t>e</w:t>
      </w:r>
      <w:r w:rsidR="002C01E4" w:rsidRPr="0068224B">
        <w:rPr>
          <w:rFonts w:cs="Times New Roman"/>
          <w:szCs w:val="24"/>
        </w:rPr>
        <w:t>rs of bioethanol were produced worldwide in 2020, with the United States, Brazil, and the European Union being the top three producers</w:t>
      </w:r>
      <w:r w:rsidRPr="0068224B">
        <w:rPr>
          <w:rFonts w:cs="Times New Roman"/>
          <w:szCs w:val="24"/>
        </w:rPr>
        <w:t xml:space="preserve">. The production of biodiesel reached 44 billion </w:t>
      </w:r>
      <w:r w:rsidR="00BC287E" w:rsidRPr="0068224B">
        <w:rPr>
          <w:rFonts w:cs="Times New Roman"/>
          <w:szCs w:val="24"/>
        </w:rPr>
        <w:t>liters</w:t>
      </w:r>
      <w:r w:rsidRPr="0068224B">
        <w:rPr>
          <w:rFonts w:cs="Times New Roman"/>
          <w:szCs w:val="24"/>
        </w:rPr>
        <w:t>, with the European Union, the United States, and Brazil leading in production capacity</w:t>
      </w:r>
      <w:r w:rsidR="00364765" w:rsidRPr="0068224B">
        <w:rPr>
          <w:rFonts w:cs="Times New Roman"/>
          <w:color w:val="0070C0"/>
          <w:szCs w:val="24"/>
        </w:rPr>
        <w:t>[55]</w:t>
      </w:r>
      <w:r w:rsidR="00DF787B" w:rsidRPr="0068224B">
        <w:rPr>
          <w:rFonts w:cs="Times New Roman"/>
          <w:szCs w:val="24"/>
        </w:rPr>
        <w:t>.</w:t>
      </w:r>
    </w:p>
    <w:p w:rsidR="00FA65DD" w:rsidRPr="003016B4" w:rsidRDefault="00EE2D1A" w:rsidP="0011614B">
      <w:pPr>
        <w:pStyle w:val="Heading3"/>
        <w:numPr>
          <w:ilvl w:val="0"/>
          <w:numId w:val="14"/>
        </w:numPr>
        <w:ind w:left="720"/>
        <w:rPr>
          <w:b w:val="0"/>
        </w:rPr>
      </w:pPr>
      <w:r w:rsidRPr="0068224B">
        <w:t>Generation of Hydropower</w:t>
      </w:r>
      <w:r w:rsidR="00FA65DD" w:rsidRPr="0068224B">
        <w:t xml:space="preserve">: </w:t>
      </w:r>
      <w:r w:rsidR="002C01E4" w:rsidRPr="003016B4">
        <w:rPr>
          <w:b w:val="0"/>
        </w:rPr>
        <w:t xml:space="preserve">The process of producing electricity using the kinetic energy of moving or falling water is known as hydropower, sometimes known as hydroelectric power. It has a long history that dates back thousands of years, making it one of the most established and popular renewable energy sources </w:t>
      </w:r>
      <w:r w:rsidR="00364765" w:rsidRPr="003016B4">
        <w:rPr>
          <w:b w:val="0"/>
          <w:color w:val="0070C0"/>
        </w:rPr>
        <w:t>[35]</w:t>
      </w:r>
      <w:r w:rsidR="00DF787B" w:rsidRPr="003016B4">
        <w:rPr>
          <w:b w:val="0"/>
        </w:rPr>
        <w:t>.</w:t>
      </w:r>
    </w:p>
    <w:p w:rsidR="00CC36E8" w:rsidRPr="003016B4" w:rsidRDefault="00EE2D1A" w:rsidP="0011614B">
      <w:pPr>
        <w:pStyle w:val="Heading3"/>
        <w:numPr>
          <w:ilvl w:val="0"/>
          <w:numId w:val="14"/>
        </w:numPr>
        <w:ind w:left="720"/>
        <w:rPr>
          <w:b w:val="0"/>
        </w:rPr>
      </w:pPr>
      <w:r w:rsidRPr="0068224B">
        <w:t>Historical Background:</w:t>
      </w:r>
      <w:r w:rsidR="003016B4">
        <w:t xml:space="preserve"> </w:t>
      </w:r>
      <w:r w:rsidR="002C01E4" w:rsidRPr="003016B4">
        <w:rPr>
          <w:b w:val="0"/>
        </w:rPr>
        <w:t>It is possible to trace the history of the use of water as a power source to early civilizations</w:t>
      </w:r>
      <w:r w:rsidRPr="003016B4">
        <w:rPr>
          <w:b w:val="0"/>
        </w:rPr>
        <w:t xml:space="preserve">. Early civilizations in Mesopotamia, Egypt, and China utilized waterwheels to grind grain and perform various mechanical tasks. </w:t>
      </w:r>
      <w:r w:rsidR="002C01E4" w:rsidRPr="003016B4">
        <w:rPr>
          <w:b w:val="0"/>
        </w:rPr>
        <w:t>Hydropower was first used to generate electricity on a bigger scale during the Industrial Revolution in the 18</w:t>
      </w:r>
      <w:r w:rsidR="002C01E4" w:rsidRPr="003016B4">
        <w:rPr>
          <w:b w:val="0"/>
          <w:vertAlign w:val="superscript"/>
        </w:rPr>
        <w:t>th</w:t>
      </w:r>
      <w:r w:rsidR="002C01E4" w:rsidRPr="003016B4">
        <w:rPr>
          <w:b w:val="0"/>
        </w:rPr>
        <w:t xml:space="preserve"> and 19</w:t>
      </w:r>
      <w:r w:rsidR="002C01E4" w:rsidRPr="003016B4">
        <w:rPr>
          <w:b w:val="0"/>
          <w:vertAlign w:val="superscript"/>
        </w:rPr>
        <w:t>th</w:t>
      </w:r>
      <w:r w:rsidR="002C01E4" w:rsidRPr="003016B4">
        <w:rPr>
          <w:b w:val="0"/>
        </w:rPr>
        <w:t xml:space="preserve"> centuries </w:t>
      </w:r>
      <w:r w:rsidR="00364765" w:rsidRPr="003016B4">
        <w:rPr>
          <w:b w:val="0"/>
          <w:color w:val="0070C0"/>
        </w:rPr>
        <w:t>[56]</w:t>
      </w:r>
      <w:r w:rsidR="00D97DA0" w:rsidRPr="003016B4">
        <w:rPr>
          <w:b w:val="0"/>
        </w:rPr>
        <w:t>.</w:t>
      </w:r>
      <w:r w:rsidR="00CC36E8" w:rsidRPr="003016B4">
        <w:rPr>
          <w:b w:val="0"/>
        </w:rPr>
        <w:t xml:space="preserve"> </w:t>
      </w:r>
    </w:p>
    <w:p w:rsidR="00CC36E8" w:rsidRDefault="00CC36E8" w:rsidP="003016B4">
      <w:pPr>
        <w:pStyle w:val="Heading3"/>
        <w:numPr>
          <w:ilvl w:val="0"/>
          <w:numId w:val="0"/>
        </w:numPr>
        <w:ind w:left="1440"/>
      </w:pPr>
    </w:p>
    <w:p w:rsidR="006A328C" w:rsidRPr="00CC36E8" w:rsidRDefault="002C01E4" w:rsidP="003016B4">
      <w:pPr>
        <w:pStyle w:val="NoSpacing"/>
        <w:ind w:left="810"/>
        <w:jc w:val="both"/>
        <w:rPr>
          <w:b/>
        </w:rPr>
      </w:pPr>
      <w:r w:rsidRPr="00CC36E8">
        <w:rPr>
          <w:b/>
        </w:rPr>
        <w:t>Despite being a sustainable energy source, hydropower has several environmental drawbacks</w:t>
      </w:r>
      <w:r w:rsidR="006A328C" w:rsidRPr="00CC36E8">
        <w:rPr>
          <w:b/>
        </w:rPr>
        <w:t>:</w:t>
      </w:r>
    </w:p>
    <w:p w:rsidR="00CC36E8" w:rsidRPr="00CC36E8" w:rsidRDefault="00CC36E8" w:rsidP="00CC36E8">
      <w:pPr>
        <w:pStyle w:val="ListParagraph"/>
        <w:spacing w:after="0" w:line="240" w:lineRule="auto"/>
        <w:jc w:val="both"/>
        <w:rPr>
          <w:rFonts w:cs="Times New Roman"/>
          <w:szCs w:val="24"/>
        </w:rPr>
      </w:pPr>
    </w:p>
    <w:p w:rsidR="006A328C" w:rsidRPr="0068224B" w:rsidRDefault="006A328C" w:rsidP="0011614B">
      <w:pPr>
        <w:pStyle w:val="ListParagraph"/>
        <w:numPr>
          <w:ilvl w:val="0"/>
          <w:numId w:val="19"/>
        </w:numPr>
        <w:spacing w:after="0" w:line="240" w:lineRule="auto"/>
        <w:jc w:val="both"/>
        <w:rPr>
          <w:rFonts w:cs="Times New Roman"/>
          <w:szCs w:val="24"/>
        </w:rPr>
      </w:pPr>
      <w:r w:rsidRPr="0068224B">
        <w:rPr>
          <w:rFonts w:cs="Times New Roman"/>
          <w:b/>
          <w:bCs/>
          <w:szCs w:val="24"/>
        </w:rPr>
        <w:t>Ecosystem Impacts:</w:t>
      </w:r>
      <w:r w:rsidRPr="0068224B">
        <w:rPr>
          <w:rFonts w:cs="Times New Roman"/>
          <w:szCs w:val="24"/>
        </w:rPr>
        <w:t xml:space="preserve"> Large-scale dam construction can lead to the displacement of communities and alter ecosystems. It can disrupt river ecosystems, affect fish migration patterns, and impact downstream water quality</w:t>
      </w:r>
      <w:r w:rsidR="00364765" w:rsidRPr="0068224B">
        <w:rPr>
          <w:rFonts w:cs="Times New Roman"/>
          <w:color w:val="0070C0"/>
          <w:szCs w:val="24"/>
        </w:rPr>
        <w:t>[57]</w:t>
      </w:r>
      <w:r w:rsidR="00D97DA0" w:rsidRPr="0068224B">
        <w:rPr>
          <w:rFonts w:cs="Times New Roman"/>
          <w:szCs w:val="24"/>
        </w:rPr>
        <w:t>.</w:t>
      </w:r>
    </w:p>
    <w:p w:rsidR="006A328C" w:rsidRPr="0068224B" w:rsidRDefault="006A328C" w:rsidP="0011614B">
      <w:pPr>
        <w:pStyle w:val="ListParagraph"/>
        <w:numPr>
          <w:ilvl w:val="0"/>
          <w:numId w:val="19"/>
        </w:numPr>
        <w:spacing w:after="0" w:line="240" w:lineRule="auto"/>
        <w:jc w:val="both"/>
        <w:rPr>
          <w:rFonts w:cs="Times New Roman"/>
          <w:szCs w:val="24"/>
        </w:rPr>
      </w:pPr>
      <w:r w:rsidRPr="0068224B">
        <w:rPr>
          <w:rFonts w:cs="Times New Roman"/>
          <w:b/>
          <w:bCs/>
          <w:szCs w:val="24"/>
        </w:rPr>
        <w:t>Methane Emissions</w:t>
      </w:r>
      <w:r w:rsidRPr="0068224B">
        <w:rPr>
          <w:rFonts w:cs="Times New Roman"/>
          <w:szCs w:val="24"/>
        </w:rPr>
        <w:t xml:space="preserve">: </w:t>
      </w:r>
      <w:r w:rsidR="002C01E4" w:rsidRPr="0068224B">
        <w:rPr>
          <w:rFonts w:cs="Times New Roman"/>
          <w:szCs w:val="24"/>
        </w:rPr>
        <w:t>Methane, a powerful greenhouse gas, can be released into reservoirs as organic matter decomposes there</w:t>
      </w:r>
      <w:r w:rsidRPr="0068224B">
        <w:rPr>
          <w:rFonts w:cs="Times New Roman"/>
          <w:szCs w:val="24"/>
        </w:rPr>
        <w:t>. However, the emissions from hydropower reservoirs are lower compared to those from fossil fuel-based power plants</w:t>
      </w:r>
      <w:r w:rsidR="00364765" w:rsidRPr="0068224B">
        <w:rPr>
          <w:rFonts w:cs="Times New Roman"/>
          <w:color w:val="0070C0"/>
          <w:szCs w:val="24"/>
        </w:rPr>
        <w:t>[58]</w:t>
      </w:r>
      <w:r w:rsidR="00D97DA0" w:rsidRPr="0068224B">
        <w:rPr>
          <w:rFonts w:cs="Times New Roman"/>
          <w:szCs w:val="24"/>
        </w:rPr>
        <w:t>.</w:t>
      </w:r>
    </w:p>
    <w:p w:rsidR="00C166BE" w:rsidRPr="0068224B" w:rsidRDefault="00C166BE" w:rsidP="00C166BE">
      <w:pPr>
        <w:pStyle w:val="ListParagraph"/>
        <w:spacing w:after="0" w:line="240" w:lineRule="auto"/>
        <w:jc w:val="both"/>
        <w:rPr>
          <w:rFonts w:cs="Times New Roman"/>
          <w:szCs w:val="24"/>
        </w:rPr>
      </w:pPr>
    </w:p>
    <w:p w:rsidR="00CC36E8" w:rsidRPr="00711C69" w:rsidRDefault="00EE2D1A" w:rsidP="0011614B">
      <w:pPr>
        <w:pStyle w:val="ListParagraph"/>
        <w:numPr>
          <w:ilvl w:val="0"/>
          <w:numId w:val="15"/>
        </w:numPr>
        <w:spacing w:after="0" w:line="240" w:lineRule="auto"/>
        <w:ind w:left="360"/>
        <w:jc w:val="both"/>
      </w:pPr>
      <w:bookmarkStart w:id="22" w:name="_Hlk138345727"/>
      <w:r w:rsidRPr="0068224B">
        <w:rPr>
          <w:b/>
        </w:rPr>
        <w:t>Hydropower Generation Process</w:t>
      </w:r>
      <w:bookmarkEnd w:id="22"/>
      <w:r w:rsidRPr="0068224B">
        <w:rPr>
          <w:b/>
        </w:rPr>
        <w:t>:</w:t>
      </w:r>
      <w:r w:rsidR="00CC36E8">
        <w:t xml:space="preserve"> </w:t>
      </w:r>
      <w:r w:rsidR="00BC287E" w:rsidRPr="00711C69">
        <w:t>Utilizing</w:t>
      </w:r>
      <w:r w:rsidR="002C01E4" w:rsidRPr="00711C69">
        <w:t xml:space="preserve"> both the potential and kinetic energy of water to create electricity is known as hydropower</w:t>
      </w:r>
      <w:r w:rsidRPr="00711C69">
        <w:t>. The process can be summarized as follows:</w:t>
      </w:r>
    </w:p>
    <w:p w:rsidR="00CC36E8" w:rsidRPr="00CC36E8" w:rsidRDefault="00CC36E8" w:rsidP="00CC36E8">
      <w:pPr>
        <w:spacing w:after="0" w:line="240" w:lineRule="auto"/>
      </w:pPr>
    </w:p>
    <w:p w:rsidR="00EE2D1A" w:rsidRPr="0068224B" w:rsidRDefault="00EE2D1A" w:rsidP="00CC36E8">
      <w:pPr>
        <w:pStyle w:val="ListParagraph"/>
        <w:numPr>
          <w:ilvl w:val="0"/>
          <w:numId w:val="1"/>
        </w:numPr>
        <w:spacing w:after="0" w:line="240" w:lineRule="auto"/>
        <w:jc w:val="both"/>
        <w:rPr>
          <w:rFonts w:cs="Times New Roman"/>
          <w:szCs w:val="24"/>
        </w:rPr>
      </w:pPr>
      <w:r w:rsidRPr="0068224B">
        <w:rPr>
          <w:rFonts w:cs="Times New Roman"/>
          <w:b/>
          <w:bCs/>
          <w:szCs w:val="24"/>
        </w:rPr>
        <w:t>Dam Construction:</w:t>
      </w:r>
      <w:r w:rsidR="003016B4">
        <w:rPr>
          <w:rFonts w:cs="Times New Roman"/>
          <w:b/>
          <w:bCs/>
          <w:szCs w:val="24"/>
        </w:rPr>
        <w:t xml:space="preserve"> </w:t>
      </w:r>
      <w:r w:rsidR="002C01E4" w:rsidRPr="0068224B">
        <w:rPr>
          <w:rFonts w:cs="Times New Roman"/>
          <w:szCs w:val="24"/>
        </w:rPr>
        <w:t xml:space="preserve">In order to build a reservoir that can hold a lot of water, a dam is constructed across a river. </w:t>
      </w:r>
      <w:r w:rsidRPr="0068224B">
        <w:rPr>
          <w:rFonts w:cs="Times New Roman"/>
          <w:szCs w:val="24"/>
        </w:rPr>
        <w:t>The height of the dam determines the potential energy available for power generation.</w:t>
      </w:r>
    </w:p>
    <w:p w:rsidR="00EE2D1A" w:rsidRPr="0068224B" w:rsidRDefault="00EE2D1A" w:rsidP="004264F3">
      <w:pPr>
        <w:pStyle w:val="ListParagraph"/>
        <w:numPr>
          <w:ilvl w:val="0"/>
          <w:numId w:val="1"/>
        </w:numPr>
        <w:spacing w:after="0" w:line="240" w:lineRule="auto"/>
        <w:jc w:val="both"/>
        <w:rPr>
          <w:rFonts w:cs="Times New Roman"/>
          <w:szCs w:val="24"/>
        </w:rPr>
      </w:pPr>
      <w:r w:rsidRPr="0068224B">
        <w:rPr>
          <w:rFonts w:cs="Times New Roman"/>
          <w:b/>
          <w:bCs/>
          <w:szCs w:val="24"/>
        </w:rPr>
        <w:t>Water Intake:</w:t>
      </w:r>
      <w:r w:rsidRPr="0068224B">
        <w:rPr>
          <w:rFonts w:cs="Times New Roman"/>
          <w:szCs w:val="24"/>
        </w:rPr>
        <w:t xml:space="preserve"> Water from the reservoir is released through gates or pipes, allowing it to flow downhill under the force of gravity.</w:t>
      </w:r>
    </w:p>
    <w:p w:rsidR="00EE2D1A" w:rsidRPr="0068224B" w:rsidRDefault="00EE2D1A" w:rsidP="004264F3">
      <w:pPr>
        <w:pStyle w:val="ListParagraph"/>
        <w:numPr>
          <w:ilvl w:val="0"/>
          <w:numId w:val="1"/>
        </w:numPr>
        <w:spacing w:after="0" w:line="240" w:lineRule="auto"/>
        <w:jc w:val="both"/>
        <w:rPr>
          <w:rFonts w:cs="Times New Roman"/>
          <w:szCs w:val="24"/>
        </w:rPr>
      </w:pPr>
      <w:r w:rsidRPr="0068224B">
        <w:rPr>
          <w:rFonts w:cs="Times New Roman"/>
          <w:b/>
          <w:bCs/>
          <w:szCs w:val="24"/>
        </w:rPr>
        <w:t>Turbine Operation:</w:t>
      </w:r>
      <w:r w:rsidRPr="0068224B">
        <w:rPr>
          <w:rFonts w:cs="Times New Roman"/>
          <w:szCs w:val="24"/>
        </w:rPr>
        <w:t xml:space="preserve"> The flowing water rotates the blades of a turbine. There are various types of turbines used in hydropower plants, including Francis, Pelton, and Kaplan turbines, depending on the water flow and head (height) available.</w:t>
      </w:r>
    </w:p>
    <w:p w:rsidR="006A328C" w:rsidRPr="0068224B" w:rsidRDefault="00EE2D1A" w:rsidP="004264F3">
      <w:pPr>
        <w:pStyle w:val="ListParagraph"/>
        <w:numPr>
          <w:ilvl w:val="0"/>
          <w:numId w:val="1"/>
        </w:numPr>
        <w:spacing w:after="0" w:line="240" w:lineRule="auto"/>
        <w:jc w:val="both"/>
        <w:rPr>
          <w:rFonts w:cs="Times New Roman"/>
          <w:szCs w:val="24"/>
        </w:rPr>
      </w:pPr>
      <w:r w:rsidRPr="0068224B">
        <w:rPr>
          <w:rFonts w:cs="Times New Roman"/>
          <w:b/>
          <w:bCs/>
          <w:szCs w:val="24"/>
        </w:rPr>
        <w:lastRenderedPageBreak/>
        <w:t>Electricity Generation:</w:t>
      </w:r>
      <w:r w:rsidR="002C01E4" w:rsidRPr="0068224B">
        <w:rPr>
          <w:rFonts w:cs="Times New Roman"/>
          <w:szCs w:val="24"/>
        </w:rPr>
        <w:t xml:space="preserve">The generator, which is attached to the revolving turbine shaft, transforms the mechanical energy into electrical energy. Power lines are subsequently used to distribute the produced electricity to end users </w:t>
      </w:r>
      <w:r w:rsidR="00364765" w:rsidRPr="0068224B">
        <w:rPr>
          <w:rFonts w:cs="Times New Roman"/>
          <w:color w:val="0070C0"/>
          <w:szCs w:val="24"/>
        </w:rPr>
        <w:t>[59]</w:t>
      </w:r>
      <w:r w:rsidR="00D97DA0" w:rsidRPr="0068224B">
        <w:rPr>
          <w:rFonts w:cs="Times New Roman"/>
          <w:szCs w:val="24"/>
        </w:rPr>
        <w:t>.</w:t>
      </w:r>
    </w:p>
    <w:p w:rsidR="002551DE" w:rsidRPr="0068224B" w:rsidRDefault="002551DE" w:rsidP="004264F3">
      <w:pPr>
        <w:pStyle w:val="ListParagraph"/>
        <w:spacing w:after="0" w:line="240" w:lineRule="auto"/>
        <w:jc w:val="both"/>
        <w:rPr>
          <w:rFonts w:cs="Times New Roman"/>
          <w:szCs w:val="24"/>
        </w:rPr>
      </w:pPr>
    </w:p>
    <w:p w:rsidR="00946AAC" w:rsidRPr="0068224B" w:rsidRDefault="00946AAC" w:rsidP="004264F3">
      <w:pPr>
        <w:keepNext/>
        <w:spacing w:after="0" w:line="240" w:lineRule="auto"/>
        <w:ind w:left="360"/>
        <w:jc w:val="center"/>
        <w:rPr>
          <w:rFonts w:cs="Times New Roman"/>
          <w:szCs w:val="24"/>
        </w:rPr>
      </w:pPr>
      <w:r w:rsidRPr="0068224B">
        <w:rPr>
          <w:rFonts w:cs="Times New Roman"/>
          <w:noProof/>
          <w:szCs w:val="24"/>
          <w:lang w:eastAsia="en-IN"/>
        </w:rPr>
        <w:drawing>
          <wp:inline distT="0" distB="0" distL="0" distR="0" wp14:anchorId="492CB007" wp14:editId="5269E631">
            <wp:extent cx="2952521" cy="1529456"/>
            <wp:effectExtent l="19050" t="0" r="229" b="0"/>
            <wp:docPr id="83201808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grayscl/>
                      <a:extLst>
                        <a:ext uri="{28A0092B-C50C-407E-A947-70E740481C1C}">
                          <a14:useLocalDpi xmlns:a14="http://schemas.microsoft.com/office/drawing/2010/main" val="0"/>
                        </a:ext>
                      </a:extLst>
                    </a:blip>
                    <a:srcRect/>
                    <a:stretch>
                      <a:fillRect/>
                    </a:stretch>
                  </pic:blipFill>
                  <pic:spPr bwMode="auto">
                    <a:xfrm>
                      <a:off x="0" y="0"/>
                      <a:ext cx="2955099" cy="1530791"/>
                    </a:xfrm>
                    <a:prstGeom prst="rect">
                      <a:avLst/>
                    </a:prstGeom>
                    <a:noFill/>
                    <a:ln>
                      <a:noFill/>
                    </a:ln>
                  </pic:spPr>
                </pic:pic>
              </a:graphicData>
            </a:graphic>
          </wp:inline>
        </w:drawing>
      </w:r>
    </w:p>
    <w:p w:rsidR="002551DE" w:rsidRPr="0068224B" w:rsidRDefault="002551DE" w:rsidP="004264F3">
      <w:pPr>
        <w:pStyle w:val="Caption"/>
        <w:spacing w:after="0"/>
        <w:jc w:val="both"/>
        <w:rPr>
          <w:rFonts w:cs="Times New Roman"/>
          <w:b/>
          <w:bCs/>
          <w:i w:val="0"/>
          <w:iCs w:val="0"/>
          <w:color w:val="auto"/>
          <w:sz w:val="24"/>
          <w:szCs w:val="24"/>
        </w:rPr>
      </w:pPr>
      <w:bookmarkStart w:id="23" w:name="_Hlk140787974"/>
    </w:p>
    <w:p w:rsidR="00054EDC" w:rsidRPr="0068224B" w:rsidRDefault="001C27E2" w:rsidP="004264F3">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00C011D5" w:rsidRPr="0068224B">
        <w:rPr>
          <w:rFonts w:cs="Times New Roman"/>
          <w:b/>
          <w:bCs/>
          <w:i w:val="0"/>
          <w:iCs w:val="0"/>
          <w:color w:val="auto"/>
          <w:sz w:val="24"/>
          <w:szCs w:val="24"/>
        </w:rPr>
        <w:fldChar w:fldCharType="begin"/>
      </w:r>
      <w:r w:rsidR="004F07BA" w:rsidRPr="0068224B">
        <w:rPr>
          <w:rFonts w:cs="Times New Roman"/>
          <w:b/>
          <w:bCs/>
          <w:i w:val="0"/>
          <w:iCs w:val="0"/>
          <w:color w:val="auto"/>
          <w:sz w:val="24"/>
          <w:szCs w:val="24"/>
        </w:rPr>
        <w:instrText xml:space="preserve"> SEQ Figure \* ARABIC </w:instrText>
      </w:r>
      <w:r w:rsidR="00C011D5" w:rsidRPr="0068224B">
        <w:rPr>
          <w:rFonts w:cs="Times New Roman"/>
          <w:b/>
          <w:bCs/>
          <w:i w:val="0"/>
          <w:iCs w:val="0"/>
          <w:color w:val="auto"/>
          <w:sz w:val="24"/>
          <w:szCs w:val="24"/>
        </w:rPr>
        <w:fldChar w:fldCharType="separate"/>
      </w:r>
      <w:r w:rsidR="00805246" w:rsidRPr="0068224B">
        <w:rPr>
          <w:rFonts w:cs="Times New Roman"/>
          <w:b/>
          <w:bCs/>
          <w:i w:val="0"/>
          <w:iCs w:val="0"/>
          <w:noProof/>
          <w:color w:val="auto"/>
          <w:sz w:val="24"/>
          <w:szCs w:val="24"/>
        </w:rPr>
        <w:t>6</w:t>
      </w:r>
      <w:r w:rsidR="00C011D5"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Pr="0068224B">
        <w:rPr>
          <w:rFonts w:cs="Times New Roman"/>
          <w:i w:val="0"/>
          <w:iCs w:val="0"/>
          <w:color w:val="auto"/>
          <w:sz w:val="24"/>
          <w:szCs w:val="24"/>
        </w:rPr>
        <w:t xml:space="preserve">Top 10 Hydro Energy </w:t>
      </w:r>
      <w:r w:rsidR="00015697" w:rsidRPr="0068224B">
        <w:rPr>
          <w:rFonts w:cs="Times New Roman"/>
          <w:i w:val="0"/>
          <w:iCs w:val="0"/>
          <w:color w:val="auto"/>
          <w:sz w:val="24"/>
          <w:szCs w:val="24"/>
        </w:rPr>
        <w:t>Consumption</w:t>
      </w:r>
      <w:r w:rsidRPr="0068224B">
        <w:rPr>
          <w:rFonts w:cs="Times New Roman"/>
          <w:i w:val="0"/>
          <w:iCs w:val="0"/>
          <w:color w:val="auto"/>
          <w:sz w:val="24"/>
          <w:szCs w:val="24"/>
        </w:rPr>
        <w:t xml:space="preserve"> Countries</w:t>
      </w:r>
      <w:r w:rsidR="005678C9" w:rsidRPr="0068224B">
        <w:rPr>
          <w:rFonts w:cs="Times New Roman"/>
          <w:i w:val="0"/>
          <w:iCs w:val="0"/>
          <w:color w:val="auto"/>
          <w:sz w:val="24"/>
          <w:szCs w:val="24"/>
        </w:rPr>
        <w:br/>
      </w:r>
      <w:r w:rsidR="005678C9" w:rsidRPr="0068224B">
        <w:rPr>
          <w:rFonts w:cs="Times New Roman"/>
          <w:b/>
          <w:bCs/>
          <w:i w:val="0"/>
          <w:iCs w:val="0"/>
          <w:color w:val="auto"/>
          <w:sz w:val="24"/>
          <w:szCs w:val="24"/>
        </w:rPr>
        <w:t>Source:</w:t>
      </w:r>
      <w:r w:rsidR="005678C9" w:rsidRPr="0068224B">
        <w:rPr>
          <w:rFonts w:cs="Times New Roman"/>
          <w:i w:val="0"/>
          <w:iCs w:val="0"/>
          <w:color w:val="auto"/>
          <w:sz w:val="24"/>
          <w:szCs w:val="24"/>
        </w:rPr>
        <w:t xml:space="preserve"> The International Energy Agency (IEA) &amp; The U.S. Energy Information Administration (EIA)</w:t>
      </w:r>
      <w:bookmarkEnd w:id="23"/>
    </w:p>
    <w:p w:rsidR="002551DE" w:rsidRPr="0068224B" w:rsidRDefault="002551DE" w:rsidP="004264F3">
      <w:pPr>
        <w:spacing w:after="0" w:line="240" w:lineRule="auto"/>
        <w:rPr>
          <w:rFonts w:cs="Times New Roman"/>
          <w:szCs w:val="24"/>
        </w:rPr>
      </w:pPr>
    </w:p>
    <w:p w:rsidR="002551DE" w:rsidRPr="00CC36E8" w:rsidRDefault="00EE2D1A" w:rsidP="0011614B">
      <w:pPr>
        <w:pStyle w:val="ListParagraph"/>
        <w:numPr>
          <w:ilvl w:val="0"/>
          <w:numId w:val="15"/>
        </w:numPr>
        <w:spacing w:after="0" w:line="240" w:lineRule="auto"/>
        <w:ind w:left="360"/>
        <w:jc w:val="both"/>
        <w:rPr>
          <w:b/>
        </w:rPr>
      </w:pPr>
      <w:r w:rsidRPr="0068224B">
        <w:rPr>
          <w:b/>
        </w:rPr>
        <w:t>Global Hydropower Statistics</w:t>
      </w:r>
      <w:r w:rsidRPr="00CC36E8">
        <w:rPr>
          <w:b/>
        </w:rPr>
        <w:t>:</w:t>
      </w:r>
      <w:r w:rsidR="002551DE" w:rsidRPr="00CC36E8">
        <w:rPr>
          <w:b/>
        </w:rPr>
        <w:t xml:space="preserve"> </w:t>
      </w:r>
      <w:r w:rsidR="002C01E4" w:rsidRPr="00711C69">
        <w:t>Globally, hydropower has grown significantly and is still one of the primary sources of renewable energy</w:t>
      </w:r>
      <w:r w:rsidRPr="00711C69">
        <w:t xml:space="preserve">. </w:t>
      </w:r>
      <w:r w:rsidR="00F06268" w:rsidRPr="00711C69">
        <w:t xml:space="preserve">As per the Statistics </w:t>
      </w:r>
      <w:r w:rsidR="00670CB8" w:rsidRPr="00711C69">
        <w:t>c</w:t>
      </w:r>
      <w:r w:rsidR="00F06268" w:rsidRPr="00711C69">
        <w:t xml:space="preserve">urrently by this </w:t>
      </w:r>
      <w:r w:rsidR="00670CB8" w:rsidRPr="00711C69">
        <w:t>2020-decade</w:t>
      </w:r>
      <w:r w:rsidR="00F06268" w:rsidRPr="00711C69">
        <w:t xml:space="preserve">, China is the leading country in Hydro Energy Consumption followed by Brazil and Canada. </w:t>
      </w:r>
      <w:r w:rsidR="00670CB8" w:rsidRPr="00711C69">
        <w:t>US stands in 5</w:t>
      </w:r>
      <w:r w:rsidR="00670CB8" w:rsidRPr="00711C69">
        <w:rPr>
          <w:vertAlign w:val="superscript"/>
        </w:rPr>
        <w:t>th</w:t>
      </w:r>
      <w:r w:rsidR="00670CB8" w:rsidRPr="00711C69">
        <w:t xml:space="preserve"> place and </w:t>
      </w:r>
      <w:r w:rsidR="00F06268" w:rsidRPr="00711C69">
        <w:t>India</w:t>
      </w:r>
      <w:r w:rsidR="00670CB8" w:rsidRPr="00711C69">
        <w:t xml:space="preserve"> stands in 7</w:t>
      </w:r>
      <w:r w:rsidR="00670CB8" w:rsidRPr="00711C69">
        <w:rPr>
          <w:vertAlign w:val="superscript"/>
        </w:rPr>
        <w:t>th</w:t>
      </w:r>
      <w:r w:rsidR="00670CB8" w:rsidRPr="00711C69">
        <w:t xml:space="preserve"> place in</w:t>
      </w:r>
      <w:r w:rsidR="00F06268" w:rsidRPr="00711C69">
        <w:t xml:space="preserve"> consum</w:t>
      </w:r>
      <w:r w:rsidR="00670CB8" w:rsidRPr="00711C69">
        <w:t>inghydro</w:t>
      </w:r>
      <w:r w:rsidR="00F06268" w:rsidRPr="00711C69">
        <w:t xml:space="preserve"> energy (</w:t>
      </w:r>
      <w:r w:rsidR="00F06268" w:rsidRPr="00711C69">
        <w:rPr>
          <w:bCs/>
        </w:rPr>
        <w:t xml:space="preserve">Figure </w:t>
      </w:r>
      <w:r w:rsidR="00670CB8" w:rsidRPr="00711C69">
        <w:rPr>
          <w:bCs/>
        </w:rPr>
        <w:t>6</w:t>
      </w:r>
      <w:r w:rsidR="00F06268" w:rsidRPr="00711C69">
        <w:t xml:space="preserve">). </w:t>
      </w:r>
      <w:r w:rsidRPr="00711C69">
        <w:t>Here are some statistical insights</w:t>
      </w:r>
      <w:r w:rsidRPr="00CC36E8">
        <w:rPr>
          <w:b/>
        </w:rPr>
        <w:t>:</w:t>
      </w:r>
    </w:p>
    <w:p w:rsidR="002551DE" w:rsidRPr="0068224B" w:rsidRDefault="002551DE" w:rsidP="00C166BE">
      <w:pPr>
        <w:spacing w:after="0" w:line="240" w:lineRule="auto"/>
        <w:ind w:left="360"/>
        <w:rPr>
          <w:rFonts w:cs="Times New Roman"/>
          <w:szCs w:val="24"/>
        </w:rPr>
      </w:pPr>
    </w:p>
    <w:p w:rsidR="00EE2D1A" w:rsidRPr="0068224B" w:rsidRDefault="00EE2D1A" w:rsidP="0011614B">
      <w:pPr>
        <w:pStyle w:val="ListParagraph"/>
        <w:numPr>
          <w:ilvl w:val="0"/>
          <w:numId w:val="4"/>
        </w:numPr>
        <w:spacing w:after="0" w:line="240" w:lineRule="auto"/>
        <w:ind w:left="720"/>
        <w:jc w:val="both"/>
        <w:rPr>
          <w:rFonts w:cs="Times New Roman"/>
          <w:szCs w:val="24"/>
        </w:rPr>
      </w:pPr>
      <w:r w:rsidRPr="0068224B">
        <w:rPr>
          <w:rFonts w:cs="Times New Roman"/>
          <w:b/>
          <w:bCs/>
          <w:szCs w:val="24"/>
        </w:rPr>
        <w:t>Installed Capacity:</w:t>
      </w:r>
      <w:r w:rsidR="00C166BE" w:rsidRPr="0068224B">
        <w:rPr>
          <w:rFonts w:cs="Times New Roman"/>
          <w:b/>
          <w:bCs/>
          <w:szCs w:val="24"/>
        </w:rPr>
        <w:t xml:space="preserve"> </w:t>
      </w:r>
      <w:r w:rsidR="002C01E4" w:rsidRPr="0068224B">
        <w:rPr>
          <w:rFonts w:cs="Times New Roman"/>
          <w:szCs w:val="24"/>
        </w:rPr>
        <w:t>The International Hydropower Association estimates that the installed hydropower capacity worldwide reached roughly 1,365 gigawatts (GW) as of 2021. Around 16% of the world's total power production capacity is represented by this.</w:t>
      </w:r>
    </w:p>
    <w:p w:rsidR="00EE2D1A" w:rsidRPr="0068224B" w:rsidRDefault="00EE2D1A" w:rsidP="0011614B">
      <w:pPr>
        <w:pStyle w:val="ListParagraph"/>
        <w:numPr>
          <w:ilvl w:val="0"/>
          <w:numId w:val="4"/>
        </w:numPr>
        <w:spacing w:after="0" w:line="240" w:lineRule="auto"/>
        <w:ind w:left="720"/>
        <w:jc w:val="both"/>
        <w:rPr>
          <w:rFonts w:cs="Times New Roman"/>
          <w:szCs w:val="24"/>
        </w:rPr>
      </w:pPr>
      <w:r w:rsidRPr="0068224B">
        <w:rPr>
          <w:rFonts w:cs="Times New Roman"/>
          <w:b/>
          <w:bCs/>
          <w:szCs w:val="24"/>
        </w:rPr>
        <w:t>Top Producers:</w:t>
      </w:r>
      <w:r w:rsidRPr="0068224B">
        <w:rPr>
          <w:rFonts w:cs="Times New Roman"/>
          <w:szCs w:val="24"/>
        </w:rPr>
        <w:t xml:space="preserve"> China is the leading hydropower producer, with an installed capacity exceeding 380 GW, followed by Brazil, the United States, Canada, and Russia.</w:t>
      </w:r>
    </w:p>
    <w:p w:rsidR="00EE2D1A" w:rsidRPr="0068224B" w:rsidRDefault="00EE2D1A" w:rsidP="0011614B">
      <w:pPr>
        <w:pStyle w:val="ListParagraph"/>
        <w:numPr>
          <w:ilvl w:val="0"/>
          <w:numId w:val="4"/>
        </w:numPr>
        <w:spacing w:after="0" w:line="240" w:lineRule="auto"/>
        <w:ind w:left="720"/>
        <w:jc w:val="both"/>
        <w:rPr>
          <w:rFonts w:cs="Times New Roman"/>
          <w:szCs w:val="24"/>
        </w:rPr>
      </w:pPr>
      <w:r w:rsidRPr="0068224B">
        <w:rPr>
          <w:rFonts w:cs="Times New Roman"/>
          <w:b/>
          <w:bCs/>
          <w:szCs w:val="24"/>
        </w:rPr>
        <w:t>Contribution to Electricity Generation:</w:t>
      </w:r>
      <w:r w:rsidRPr="0068224B">
        <w:rPr>
          <w:rFonts w:cs="Times New Roman"/>
          <w:szCs w:val="24"/>
        </w:rPr>
        <w:t xml:space="preserve"> Hydropower plays a vital role in electricity generation. It accounted for approximately 53% of renewable energy generation in 2020, according to the International Renewable Energy Agency (IREA). Moreover, it provided around 16% of the world's total electricity production in the same year.</w:t>
      </w:r>
    </w:p>
    <w:p w:rsidR="006A328C" w:rsidRPr="0068224B" w:rsidRDefault="00EE2D1A" w:rsidP="0011614B">
      <w:pPr>
        <w:pStyle w:val="ListParagraph"/>
        <w:numPr>
          <w:ilvl w:val="0"/>
          <w:numId w:val="4"/>
        </w:numPr>
        <w:spacing w:after="0" w:line="240" w:lineRule="auto"/>
        <w:ind w:left="720"/>
        <w:jc w:val="both"/>
        <w:rPr>
          <w:rFonts w:cs="Times New Roman"/>
          <w:szCs w:val="24"/>
        </w:rPr>
      </w:pPr>
      <w:r w:rsidRPr="0068224B">
        <w:rPr>
          <w:rFonts w:cs="Times New Roman"/>
          <w:b/>
          <w:bCs/>
          <w:szCs w:val="24"/>
        </w:rPr>
        <w:t>Regional Variations:</w:t>
      </w:r>
      <w:r w:rsidRPr="0068224B">
        <w:rPr>
          <w:rFonts w:cs="Times New Roman"/>
          <w:szCs w:val="24"/>
        </w:rPr>
        <w:t xml:space="preserve"> Hydropower utilization varies across regions. In Africa, hydropower represents 33% of the total electricity generation, while in Asia and Europe, it contributes around 15%. In Latin America, it accounts for approximately 40% of the total electricity production</w:t>
      </w:r>
      <w:r w:rsidR="00727DAE" w:rsidRPr="0068224B">
        <w:rPr>
          <w:rFonts w:cs="Times New Roman"/>
          <w:color w:val="0070C0"/>
          <w:szCs w:val="24"/>
        </w:rPr>
        <w:t>[60]</w:t>
      </w:r>
      <w:r w:rsidR="00D97DA0" w:rsidRPr="0068224B">
        <w:rPr>
          <w:rFonts w:cs="Times New Roman"/>
          <w:szCs w:val="24"/>
        </w:rPr>
        <w:t>.</w:t>
      </w:r>
    </w:p>
    <w:p w:rsidR="007B76B1" w:rsidRPr="0068224B" w:rsidRDefault="007B76B1" w:rsidP="004264F3">
      <w:pPr>
        <w:pStyle w:val="ListParagraph"/>
        <w:spacing w:after="0" w:line="240" w:lineRule="auto"/>
        <w:jc w:val="both"/>
        <w:rPr>
          <w:rFonts w:cs="Times New Roman"/>
          <w:szCs w:val="24"/>
        </w:rPr>
      </w:pPr>
    </w:p>
    <w:p w:rsidR="00E832AB" w:rsidRPr="0068224B" w:rsidRDefault="00E832AB" w:rsidP="00481FC9">
      <w:pPr>
        <w:pStyle w:val="Heading1"/>
      </w:pPr>
      <w:r w:rsidRPr="0068224B">
        <w:t>SIGNIFICANCE OF GEOTHERMAL ENERGY</w:t>
      </w:r>
    </w:p>
    <w:p w:rsidR="002551DE" w:rsidRPr="0068224B" w:rsidRDefault="002551DE" w:rsidP="004264F3">
      <w:pPr>
        <w:spacing w:after="0" w:line="240" w:lineRule="auto"/>
        <w:jc w:val="both"/>
        <w:rPr>
          <w:rFonts w:cs="Times New Roman"/>
          <w:szCs w:val="24"/>
        </w:rPr>
      </w:pPr>
    </w:p>
    <w:p w:rsidR="00E61C66" w:rsidRDefault="002551DE" w:rsidP="004264F3">
      <w:pPr>
        <w:spacing w:after="0" w:line="240" w:lineRule="auto"/>
        <w:jc w:val="both"/>
        <w:rPr>
          <w:rFonts w:cs="Times New Roman"/>
          <w:szCs w:val="24"/>
        </w:rPr>
      </w:pPr>
      <w:r w:rsidRPr="0068224B">
        <w:rPr>
          <w:rFonts w:cs="Times New Roman"/>
          <w:szCs w:val="24"/>
        </w:rPr>
        <w:tab/>
      </w:r>
      <w:r w:rsidR="00E61C66" w:rsidRPr="0068224B">
        <w:rPr>
          <w:rFonts w:cs="Times New Roman"/>
          <w:szCs w:val="24"/>
        </w:rPr>
        <w:t>Geothermal energy, derived from the Earth's heat, has a rich history and significant importance as a renewable energy source. This essay explores the evolution of geothermal energy, its significance in the energy landscape, and provides relevant statistics to highlight its growth and potential</w:t>
      </w:r>
      <w:r w:rsidR="00727DAE" w:rsidRPr="0068224B">
        <w:rPr>
          <w:rFonts w:cs="Times New Roman"/>
          <w:color w:val="0070C0"/>
          <w:szCs w:val="24"/>
        </w:rPr>
        <w:t>[23]</w:t>
      </w:r>
      <w:r w:rsidR="00D97DA0" w:rsidRPr="0068224B">
        <w:rPr>
          <w:rFonts w:cs="Times New Roman"/>
          <w:szCs w:val="24"/>
        </w:rPr>
        <w:t>.</w:t>
      </w:r>
    </w:p>
    <w:p w:rsidR="00392A10" w:rsidRPr="0068224B" w:rsidRDefault="00392A10" w:rsidP="004264F3">
      <w:pPr>
        <w:spacing w:after="0" w:line="240" w:lineRule="auto"/>
        <w:jc w:val="both"/>
        <w:rPr>
          <w:rFonts w:cs="Times New Roman"/>
          <w:szCs w:val="24"/>
        </w:rPr>
      </w:pPr>
    </w:p>
    <w:p w:rsidR="00E61C66" w:rsidRPr="00392A10" w:rsidRDefault="00E61C66" w:rsidP="0011614B">
      <w:pPr>
        <w:pStyle w:val="NoSpacing"/>
        <w:numPr>
          <w:ilvl w:val="0"/>
          <w:numId w:val="50"/>
        </w:numPr>
        <w:ind w:left="360"/>
        <w:jc w:val="both"/>
      </w:pPr>
      <w:r w:rsidRPr="003016B4">
        <w:rPr>
          <w:b/>
        </w:rPr>
        <w:t>History of Geothermal Energy:</w:t>
      </w:r>
      <w:r w:rsidR="002551DE" w:rsidRPr="00711C69">
        <w:t xml:space="preserve"> </w:t>
      </w:r>
      <w:r w:rsidR="002C01E4" w:rsidRPr="00392A10">
        <w:t>Geothermal energy has been used for thousands of years</w:t>
      </w:r>
      <w:r w:rsidR="00345465">
        <w:t xml:space="preserve"> </w:t>
      </w:r>
      <w:r w:rsidRPr="00392A10">
        <w:t xml:space="preserve">with early civilizations recognizing the power of natural hot springs for bathing and </w:t>
      </w:r>
      <w:r w:rsidRPr="00392A10">
        <w:lastRenderedPageBreak/>
        <w:t xml:space="preserve">heating. </w:t>
      </w:r>
      <w:r w:rsidR="003016B4">
        <w:t>1</w:t>
      </w:r>
      <w:r w:rsidRPr="00392A10">
        <w:t>However, the modern development of geothermal energy began in the late 19</w:t>
      </w:r>
      <w:r w:rsidRPr="00392A10">
        <w:rPr>
          <w:vertAlign w:val="superscript"/>
        </w:rPr>
        <w:t>th</w:t>
      </w:r>
      <w:r w:rsidRPr="00392A10">
        <w:t xml:space="preserve"> century. Here are key milestones in its history:</w:t>
      </w:r>
    </w:p>
    <w:p w:rsidR="00711C69" w:rsidRPr="00711C69" w:rsidRDefault="00711C69" w:rsidP="00520408">
      <w:pPr>
        <w:spacing w:after="0" w:line="240" w:lineRule="auto"/>
      </w:pPr>
    </w:p>
    <w:p w:rsidR="00E61C66" w:rsidRPr="0068224B" w:rsidRDefault="00E61C66" w:rsidP="0011614B">
      <w:pPr>
        <w:pStyle w:val="ListParagraph"/>
        <w:numPr>
          <w:ilvl w:val="0"/>
          <w:numId w:val="5"/>
        </w:numPr>
        <w:spacing w:after="0" w:line="240" w:lineRule="auto"/>
        <w:jc w:val="both"/>
        <w:rPr>
          <w:rFonts w:cs="Times New Roman"/>
          <w:szCs w:val="24"/>
        </w:rPr>
      </w:pPr>
      <w:r w:rsidRPr="0068224B">
        <w:rPr>
          <w:rFonts w:cs="Times New Roman"/>
          <w:b/>
          <w:bCs/>
          <w:szCs w:val="24"/>
        </w:rPr>
        <w:t xml:space="preserve">1904: </w:t>
      </w:r>
      <w:r w:rsidR="00D44B3E" w:rsidRPr="0068224B">
        <w:rPr>
          <w:rFonts w:cs="Times New Roman"/>
          <w:szCs w:val="24"/>
        </w:rPr>
        <w:t>In Larderello, Italy, the first geothermal power plant ever constructed used steam from nearby hot springs to create energy.</w:t>
      </w:r>
    </w:p>
    <w:p w:rsidR="00E61C66" w:rsidRPr="0068224B" w:rsidRDefault="00E61C66" w:rsidP="0011614B">
      <w:pPr>
        <w:pStyle w:val="ListParagraph"/>
        <w:numPr>
          <w:ilvl w:val="0"/>
          <w:numId w:val="5"/>
        </w:numPr>
        <w:spacing w:after="0" w:line="240" w:lineRule="auto"/>
        <w:jc w:val="both"/>
        <w:rPr>
          <w:rFonts w:cs="Times New Roman"/>
          <w:szCs w:val="24"/>
        </w:rPr>
      </w:pPr>
      <w:r w:rsidRPr="0068224B">
        <w:rPr>
          <w:rFonts w:cs="Times New Roman"/>
          <w:b/>
          <w:bCs/>
          <w:szCs w:val="24"/>
        </w:rPr>
        <w:t xml:space="preserve">1922: </w:t>
      </w:r>
      <w:r w:rsidRPr="0068224B">
        <w:rPr>
          <w:rFonts w:cs="Times New Roman"/>
          <w:szCs w:val="24"/>
        </w:rPr>
        <w:t>The United States witnessed the birth of geothermal power generation when the first commercial geothermal plant, the Geysers Geothermal Power Plant in California, began operations.</w:t>
      </w:r>
    </w:p>
    <w:p w:rsidR="00E61C66" w:rsidRPr="0068224B" w:rsidRDefault="00E61C66" w:rsidP="0011614B">
      <w:pPr>
        <w:pStyle w:val="ListParagraph"/>
        <w:numPr>
          <w:ilvl w:val="0"/>
          <w:numId w:val="5"/>
        </w:numPr>
        <w:spacing w:after="0" w:line="240" w:lineRule="auto"/>
        <w:jc w:val="both"/>
        <w:rPr>
          <w:rFonts w:cs="Times New Roman"/>
          <w:szCs w:val="24"/>
        </w:rPr>
      </w:pPr>
      <w:r w:rsidRPr="0068224B">
        <w:rPr>
          <w:rFonts w:cs="Times New Roman"/>
          <w:b/>
          <w:bCs/>
          <w:szCs w:val="24"/>
        </w:rPr>
        <w:t xml:space="preserve">1970s: </w:t>
      </w:r>
      <w:r w:rsidRPr="0068224B">
        <w:rPr>
          <w:rFonts w:cs="Times New Roman"/>
          <w:szCs w:val="24"/>
        </w:rPr>
        <w:t>Technological advancements and increased investments fueled the growth of geothermal energy worldwide. Countries such as Iceland, New Zealand, and the Philippines became leaders in geothermal power generation.</w:t>
      </w:r>
    </w:p>
    <w:p w:rsidR="00DF2DA4" w:rsidRPr="0068224B" w:rsidRDefault="00E61C66" w:rsidP="0011614B">
      <w:pPr>
        <w:pStyle w:val="ListParagraph"/>
        <w:numPr>
          <w:ilvl w:val="0"/>
          <w:numId w:val="5"/>
        </w:numPr>
        <w:spacing w:after="0" w:line="240" w:lineRule="auto"/>
        <w:jc w:val="both"/>
        <w:rPr>
          <w:rFonts w:cs="Times New Roman"/>
          <w:szCs w:val="24"/>
        </w:rPr>
      </w:pPr>
      <w:r w:rsidRPr="0068224B">
        <w:rPr>
          <w:rFonts w:cs="Times New Roman"/>
          <w:b/>
          <w:bCs/>
          <w:szCs w:val="24"/>
        </w:rPr>
        <w:t>Present:</w:t>
      </w:r>
      <w:r w:rsidRPr="0068224B">
        <w:rPr>
          <w:rFonts w:cs="Times New Roman"/>
          <w:szCs w:val="24"/>
        </w:rPr>
        <w:t xml:space="preserve"> Geothermal energy continues to expand globally, with more countries recognizing its potential as a reliable and sustainable energy source</w:t>
      </w:r>
      <w:r w:rsidR="00727DAE" w:rsidRPr="0068224B">
        <w:rPr>
          <w:rFonts w:cs="Times New Roman"/>
          <w:color w:val="0070C0"/>
          <w:szCs w:val="24"/>
        </w:rPr>
        <w:t>[61]</w:t>
      </w:r>
      <w:r w:rsidR="00D97DA0" w:rsidRPr="0068224B">
        <w:rPr>
          <w:rFonts w:cs="Times New Roman"/>
          <w:szCs w:val="24"/>
        </w:rPr>
        <w:t>.</w:t>
      </w:r>
      <w:r w:rsidR="00DF2DA4" w:rsidRPr="0068224B">
        <w:rPr>
          <w:rFonts w:cs="Times New Roman"/>
          <w:szCs w:val="24"/>
        </w:rPr>
        <w:t>Geothermal Energy Generation Process</w:t>
      </w:r>
    </w:p>
    <w:p w:rsidR="00C554D4" w:rsidRPr="0068224B" w:rsidRDefault="00C554D4" w:rsidP="00711C69">
      <w:pPr>
        <w:pStyle w:val="ListParagraph"/>
        <w:spacing w:after="0" w:line="240" w:lineRule="auto"/>
        <w:ind w:hanging="360"/>
        <w:jc w:val="both"/>
        <w:rPr>
          <w:rFonts w:cs="Times New Roman"/>
          <w:szCs w:val="24"/>
        </w:rPr>
      </w:pPr>
    </w:p>
    <w:p w:rsidR="002551DE" w:rsidRPr="0068224B" w:rsidRDefault="00C554D4" w:rsidP="004264F3">
      <w:pPr>
        <w:spacing w:after="0" w:line="240" w:lineRule="auto"/>
        <w:jc w:val="center"/>
        <w:rPr>
          <w:rFonts w:cs="Times New Roman"/>
          <w:szCs w:val="24"/>
        </w:rPr>
      </w:pPr>
      <w:r w:rsidRPr="0068224B">
        <w:rPr>
          <w:rFonts w:cs="Times New Roman"/>
          <w:noProof/>
          <w:szCs w:val="24"/>
          <w:lang w:eastAsia="en-IN"/>
        </w:rPr>
        <w:drawing>
          <wp:inline distT="0" distB="0" distL="0" distR="0" wp14:anchorId="43B0C3FC" wp14:editId="6F5B80BF">
            <wp:extent cx="3152775" cy="2192278"/>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grayscl/>
                    </a:blip>
                    <a:srcRect/>
                    <a:stretch>
                      <a:fillRect/>
                    </a:stretch>
                  </pic:blipFill>
                  <pic:spPr bwMode="auto">
                    <a:xfrm>
                      <a:off x="0" y="0"/>
                      <a:ext cx="3152775" cy="2192278"/>
                    </a:xfrm>
                    <a:prstGeom prst="rect">
                      <a:avLst/>
                    </a:prstGeom>
                    <a:noFill/>
                    <a:ln w="9525">
                      <a:noFill/>
                      <a:miter lim="800000"/>
                      <a:headEnd/>
                      <a:tailEnd/>
                    </a:ln>
                  </pic:spPr>
                </pic:pic>
              </a:graphicData>
            </a:graphic>
          </wp:inline>
        </w:drawing>
      </w:r>
    </w:p>
    <w:p w:rsidR="00C554D4" w:rsidRPr="0068224B" w:rsidRDefault="00C554D4" w:rsidP="004264F3">
      <w:pPr>
        <w:pStyle w:val="Caption"/>
        <w:spacing w:after="0"/>
        <w:jc w:val="center"/>
        <w:rPr>
          <w:rFonts w:cs="Times New Roman"/>
          <w:b/>
          <w:bCs/>
          <w:i w:val="0"/>
          <w:iCs w:val="0"/>
          <w:color w:val="auto"/>
          <w:sz w:val="24"/>
          <w:szCs w:val="24"/>
        </w:rPr>
      </w:pPr>
    </w:p>
    <w:p w:rsidR="002551DE" w:rsidRDefault="00C554D4" w:rsidP="004264F3">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Pr="0068224B">
        <w:rPr>
          <w:rFonts w:cs="Times New Roman"/>
          <w:b/>
          <w:bCs/>
          <w:i w:val="0"/>
          <w:iCs w:val="0"/>
          <w:color w:val="auto"/>
          <w:sz w:val="24"/>
          <w:szCs w:val="24"/>
        </w:rPr>
        <w:fldChar w:fldCharType="begin"/>
      </w:r>
      <w:r w:rsidRPr="0068224B">
        <w:rPr>
          <w:rFonts w:cs="Times New Roman"/>
          <w:b/>
          <w:bCs/>
          <w:i w:val="0"/>
          <w:iCs w:val="0"/>
          <w:color w:val="auto"/>
          <w:sz w:val="24"/>
          <w:szCs w:val="24"/>
        </w:rPr>
        <w:instrText xml:space="preserve"> SEQ Figure \* ARABIC </w:instrText>
      </w:r>
      <w:r w:rsidRPr="0068224B">
        <w:rPr>
          <w:rFonts w:cs="Times New Roman"/>
          <w:b/>
          <w:bCs/>
          <w:i w:val="0"/>
          <w:iCs w:val="0"/>
          <w:color w:val="auto"/>
          <w:sz w:val="24"/>
          <w:szCs w:val="24"/>
        </w:rPr>
        <w:fldChar w:fldCharType="separate"/>
      </w:r>
      <w:r w:rsidRPr="0068224B">
        <w:rPr>
          <w:rFonts w:cs="Times New Roman"/>
          <w:b/>
          <w:bCs/>
          <w:i w:val="0"/>
          <w:iCs w:val="0"/>
          <w:noProof/>
          <w:color w:val="auto"/>
          <w:sz w:val="24"/>
          <w:szCs w:val="24"/>
        </w:rPr>
        <w:t>7</w:t>
      </w:r>
      <w:r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Pr="0068224B">
        <w:rPr>
          <w:rFonts w:cs="Times New Roman"/>
          <w:i w:val="0"/>
          <w:iCs w:val="0"/>
          <w:color w:val="auto"/>
          <w:sz w:val="24"/>
          <w:szCs w:val="24"/>
        </w:rPr>
        <w:t xml:space="preserve"> Process of Geothermal Energy Generation</w:t>
      </w:r>
    </w:p>
    <w:p w:rsidR="00520408" w:rsidRPr="00520408" w:rsidRDefault="00520408" w:rsidP="00520408"/>
    <w:p w:rsidR="00C554D4" w:rsidRPr="0068224B" w:rsidRDefault="00DF2DA4" w:rsidP="004264F3">
      <w:pPr>
        <w:spacing w:after="0" w:line="240" w:lineRule="auto"/>
        <w:ind w:left="360" w:firstLine="720"/>
        <w:jc w:val="both"/>
        <w:rPr>
          <w:rFonts w:cs="Times New Roman"/>
          <w:szCs w:val="24"/>
        </w:rPr>
      </w:pPr>
      <w:r w:rsidRPr="0068224B">
        <w:rPr>
          <w:rFonts w:cs="Times New Roman"/>
          <w:szCs w:val="24"/>
        </w:rPr>
        <w:t>Geothermal energy is generated through the utilization of the Earth's natural heat stored beneath its surface. The process involves accessing and converting the thermal energy into usable forms such as electricity or direct heat. Here's a detailed explanation of how geothermal energy is generated</w:t>
      </w:r>
      <w:r w:rsidR="00F06268" w:rsidRPr="0068224B">
        <w:rPr>
          <w:rFonts w:cs="Times New Roman"/>
          <w:szCs w:val="24"/>
        </w:rPr>
        <w:t xml:space="preserve"> (</w:t>
      </w:r>
      <w:r w:rsidR="00F06268" w:rsidRPr="0068224B">
        <w:rPr>
          <w:rFonts w:cs="Times New Roman"/>
          <w:b/>
          <w:bCs/>
          <w:szCs w:val="24"/>
        </w:rPr>
        <w:t>Figure 7</w:t>
      </w:r>
      <w:r w:rsidR="00F06268" w:rsidRPr="0068224B">
        <w:rPr>
          <w:rFonts w:cs="Times New Roman"/>
          <w:szCs w:val="24"/>
        </w:rPr>
        <w:t>)</w:t>
      </w:r>
      <w:r w:rsidR="00C554D4" w:rsidRPr="0068224B">
        <w:rPr>
          <w:rFonts w:cs="Times New Roman"/>
          <w:szCs w:val="24"/>
        </w:rPr>
        <w:t>:</w:t>
      </w:r>
    </w:p>
    <w:p w:rsidR="00C554D4" w:rsidRPr="0068224B" w:rsidRDefault="00C554D4" w:rsidP="004264F3">
      <w:pPr>
        <w:spacing w:after="0" w:line="240" w:lineRule="auto"/>
        <w:ind w:left="360"/>
        <w:jc w:val="both"/>
        <w:rPr>
          <w:rFonts w:cs="Times New Roman"/>
          <w:szCs w:val="24"/>
        </w:rPr>
      </w:pPr>
    </w:p>
    <w:p w:rsidR="00C554D4" w:rsidRPr="0068224B" w:rsidRDefault="00DF2DA4" w:rsidP="0011614B">
      <w:pPr>
        <w:pStyle w:val="ListParagraph"/>
        <w:numPr>
          <w:ilvl w:val="0"/>
          <w:numId w:val="7"/>
        </w:numPr>
        <w:spacing w:after="0" w:line="240" w:lineRule="auto"/>
        <w:ind w:left="720"/>
        <w:jc w:val="both"/>
        <w:rPr>
          <w:rFonts w:cs="Times New Roman"/>
          <w:szCs w:val="24"/>
        </w:rPr>
      </w:pPr>
      <w:r w:rsidRPr="0068224B">
        <w:rPr>
          <w:rFonts w:cs="Times New Roman"/>
          <w:b/>
          <w:szCs w:val="24"/>
        </w:rPr>
        <w:t>Geothermal Heat Sources:</w:t>
      </w:r>
      <w:r w:rsidR="00C554D4" w:rsidRPr="0068224B">
        <w:rPr>
          <w:rFonts w:cs="Times New Roman"/>
          <w:szCs w:val="24"/>
        </w:rPr>
        <w:t xml:space="preserve"> </w:t>
      </w:r>
      <w:r w:rsidRPr="0068224B">
        <w:rPr>
          <w:rFonts w:cs="Times New Roman"/>
          <w:szCs w:val="24"/>
        </w:rPr>
        <w:t>The Earth's heat originates from two primary sources: primordial heat from the planet's formation and radioactive decay of elements within the Earth's core. These heat sources continuously generate and maintain the high temperatures found deep beneath the Earth's surface.</w:t>
      </w:r>
    </w:p>
    <w:p w:rsidR="00C554D4" w:rsidRPr="0068224B" w:rsidRDefault="00DF2DA4" w:rsidP="0011614B">
      <w:pPr>
        <w:pStyle w:val="ListParagraph"/>
        <w:numPr>
          <w:ilvl w:val="0"/>
          <w:numId w:val="7"/>
        </w:numPr>
        <w:spacing w:after="0" w:line="240" w:lineRule="auto"/>
        <w:ind w:left="720"/>
        <w:jc w:val="both"/>
        <w:rPr>
          <w:rFonts w:cs="Times New Roman"/>
          <w:szCs w:val="24"/>
        </w:rPr>
      </w:pPr>
      <w:r w:rsidRPr="0068224B">
        <w:rPr>
          <w:rFonts w:cs="Times New Roman"/>
          <w:b/>
          <w:szCs w:val="24"/>
        </w:rPr>
        <w:t>Geothermal Reservoirs:</w:t>
      </w:r>
      <w:r w:rsidR="00C554D4" w:rsidRPr="0068224B">
        <w:rPr>
          <w:rFonts w:cs="Times New Roman"/>
          <w:b/>
          <w:szCs w:val="24"/>
        </w:rPr>
        <w:t xml:space="preserve"> </w:t>
      </w:r>
      <w:r w:rsidRPr="0068224B">
        <w:rPr>
          <w:rFonts w:cs="Times New Roman"/>
          <w:szCs w:val="24"/>
        </w:rPr>
        <w:t>Geothermal reservoirs are underground areas where hot water and steam, or even hot dry rocks, are trapped and stored. These reservoirs are typically found in regions with volcanic activity, tectonic plate boundaries, or areas where the Earth's crust is relatively thin.</w:t>
      </w:r>
    </w:p>
    <w:p w:rsidR="00C554D4" w:rsidRPr="0068224B" w:rsidRDefault="00DF2DA4" w:rsidP="0011614B">
      <w:pPr>
        <w:pStyle w:val="ListParagraph"/>
        <w:numPr>
          <w:ilvl w:val="0"/>
          <w:numId w:val="7"/>
        </w:numPr>
        <w:spacing w:after="0" w:line="240" w:lineRule="auto"/>
        <w:ind w:left="720"/>
        <w:jc w:val="both"/>
        <w:rPr>
          <w:rFonts w:cs="Times New Roman"/>
          <w:szCs w:val="24"/>
        </w:rPr>
      </w:pPr>
      <w:r w:rsidRPr="0068224B">
        <w:rPr>
          <w:rFonts w:cs="Times New Roman"/>
          <w:b/>
          <w:szCs w:val="24"/>
        </w:rPr>
        <w:t>Drilling:</w:t>
      </w:r>
      <w:r w:rsidR="00C554D4" w:rsidRPr="0068224B">
        <w:rPr>
          <w:rFonts w:cs="Times New Roman"/>
          <w:b/>
          <w:szCs w:val="24"/>
        </w:rPr>
        <w:t xml:space="preserve"> </w:t>
      </w:r>
      <w:r w:rsidRPr="0068224B">
        <w:rPr>
          <w:rFonts w:cs="Times New Roman"/>
          <w:szCs w:val="24"/>
        </w:rPr>
        <w:t>To access geothermal energy, wells are drilled into the geothermal reservoirs. The depth of the wells depends on the specific geological characteristics of the site. In some cases, wells can reach depths of several kilometers.</w:t>
      </w:r>
    </w:p>
    <w:p w:rsidR="00DF2DA4" w:rsidRPr="00392A10" w:rsidRDefault="00DF2DA4" w:rsidP="0011614B">
      <w:pPr>
        <w:pStyle w:val="ListParagraph"/>
        <w:numPr>
          <w:ilvl w:val="0"/>
          <w:numId w:val="7"/>
        </w:numPr>
        <w:spacing w:after="0" w:line="240" w:lineRule="auto"/>
        <w:ind w:left="720"/>
        <w:jc w:val="both"/>
        <w:rPr>
          <w:rFonts w:cs="Times New Roman"/>
        </w:rPr>
      </w:pPr>
      <w:r w:rsidRPr="00392A10">
        <w:rPr>
          <w:rFonts w:cs="Times New Roman"/>
          <w:b/>
        </w:rPr>
        <w:lastRenderedPageBreak/>
        <w:t>Resource Assessment:</w:t>
      </w:r>
      <w:r w:rsidR="00C554D4" w:rsidRPr="0068224B">
        <w:rPr>
          <w:rFonts w:cs="Times New Roman"/>
        </w:rPr>
        <w:t xml:space="preserve"> </w:t>
      </w:r>
      <w:r w:rsidRPr="00392A10">
        <w:rPr>
          <w:rFonts w:cs="Times New Roman"/>
        </w:rPr>
        <w:t>Before drilling, extensive resource assessment is conducted to evaluate the temperature, fluid content, and permeability of the reservoir. This assessment helps determine the viability and potential power output of the geothermal resource.</w:t>
      </w:r>
    </w:p>
    <w:p w:rsidR="00DF2DA4" w:rsidRPr="0068224B" w:rsidRDefault="00DF2DA4" w:rsidP="0011614B">
      <w:pPr>
        <w:pStyle w:val="ListParagraph"/>
        <w:numPr>
          <w:ilvl w:val="0"/>
          <w:numId w:val="7"/>
        </w:numPr>
        <w:spacing w:after="0" w:line="240" w:lineRule="auto"/>
        <w:ind w:left="720"/>
        <w:jc w:val="both"/>
        <w:rPr>
          <w:rFonts w:cs="Times New Roman"/>
        </w:rPr>
      </w:pPr>
      <w:r w:rsidRPr="00392A10">
        <w:rPr>
          <w:rFonts w:cs="Times New Roman"/>
          <w:b/>
        </w:rPr>
        <w:t>Geothermal Power Plants:</w:t>
      </w:r>
      <w:r w:rsidR="00C554D4" w:rsidRPr="0068224B">
        <w:rPr>
          <w:rFonts w:cs="Times New Roman"/>
        </w:rPr>
        <w:t xml:space="preserve"> </w:t>
      </w:r>
      <w:r w:rsidR="00D44B3E" w:rsidRPr="0068224B">
        <w:rPr>
          <w:rFonts w:cs="Times New Roman"/>
        </w:rPr>
        <w:t xml:space="preserve">Geothermal power plants can be classified as dry steam, flash steam, or binary cycle plants, among others. </w:t>
      </w:r>
      <w:r w:rsidRPr="0068224B">
        <w:rPr>
          <w:rFonts w:cs="Times New Roman"/>
        </w:rPr>
        <w:t>The choice of plant depends on the characteristics of the geothermal resource.</w:t>
      </w:r>
    </w:p>
    <w:p w:rsidR="00DF2DA4" w:rsidRPr="0068224B" w:rsidRDefault="00DF2DA4" w:rsidP="0011614B">
      <w:pPr>
        <w:pStyle w:val="ListParagraph"/>
        <w:numPr>
          <w:ilvl w:val="0"/>
          <w:numId w:val="6"/>
        </w:numPr>
        <w:spacing w:after="0" w:line="240" w:lineRule="auto"/>
        <w:ind w:left="720"/>
        <w:jc w:val="both"/>
        <w:rPr>
          <w:rFonts w:cs="Times New Roman"/>
          <w:szCs w:val="24"/>
        </w:rPr>
      </w:pPr>
      <w:r w:rsidRPr="0068224B">
        <w:rPr>
          <w:rFonts w:cs="Times New Roman"/>
          <w:b/>
          <w:bCs/>
          <w:szCs w:val="24"/>
        </w:rPr>
        <w:t>Dry Steam Power Plants</w:t>
      </w:r>
      <w:r w:rsidRPr="0068224B">
        <w:rPr>
          <w:rFonts w:cs="Times New Roman"/>
          <w:szCs w:val="24"/>
        </w:rPr>
        <w:t>: In areas where high-pressure steam exists in the geothermal reservoir, it can be directly used to drive a turbine, which is connected to a generator to produce electricity.</w:t>
      </w:r>
    </w:p>
    <w:p w:rsidR="00D44B3E" w:rsidRPr="0068224B" w:rsidRDefault="00DF2DA4" w:rsidP="0011614B">
      <w:pPr>
        <w:pStyle w:val="ListParagraph"/>
        <w:numPr>
          <w:ilvl w:val="0"/>
          <w:numId w:val="6"/>
        </w:numPr>
        <w:spacing w:after="0" w:line="240" w:lineRule="auto"/>
        <w:ind w:left="720"/>
        <w:jc w:val="both"/>
        <w:rPr>
          <w:rFonts w:cs="Times New Roman"/>
          <w:szCs w:val="24"/>
        </w:rPr>
      </w:pPr>
      <w:r w:rsidRPr="0068224B">
        <w:rPr>
          <w:rFonts w:cs="Times New Roman"/>
          <w:b/>
          <w:bCs/>
          <w:szCs w:val="24"/>
        </w:rPr>
        <w:t>Flash Steam Power Plants:</w:t>
      </w:r>
      <w:r w:rsidRPr="0068224B">
        <w:rPr>
          <w:rFonts w:cs="Times New Roman"/>
          <w:szCs w:val="24"/>
        </w:rPr>
        <w:t xml:space="preserve"> In reservoirs where water is present but not in the form of steam, hot water is brought to the surface through a well. </w:t>
      </w:r>
      <w:r w:rsidR="00D44B3E" w:rsidRPr="0068224B">
        <w:rPr>
          <w:rFonts w:cs="Times New Roman"/>
          <w:szCs w:val="24"/>
        </w:rPr>
        <w:t>After being flashed into steam in a separator, the high-pressure hot water is utilised to turn a turbine and produce power.</w:t>
      </w:r>
    </w:p>
    <w:p w:rsidR="00DF2DA4" w:rsidRPr="0068224B" w:rsidRDefault="00DF2DA4" w:rsidP="0011614B">
      <w:pPr>
        <w:pStyle w:val="ListParagraph"/>
        <w:numPr>
          <w:ilvl w:val="0"/>
          <w:numId w:val="6"/>
        </w:numPr>
        <w:spacing w:after="0" w:line="240" w:lineRule="auto"/>
        <w:ind w:left="720"/>
        <w:jc w:val="both"/>
        <w:rPr>
          <w:rFonts w:cs="Times New Roman"/>
          <w:szCs w:val="24"/>
        </w:rPr>
      </w:pPr>
      <w:r w:rsidRPr="0068224B">
        <w:rPr>
          <w:rFonts w:cs="Times New Roman"/>
          <w:b/>
          <w:bCs/>
          <w:szCs w:val="24"/>
        </w:rPr>
        <w:t>Binary Cycle Power Plants:</w:t>
      </w:r>
      <w:r w:rsidR="00392A10">
        <w:rPr>
          <w:rFonts w:cs="Times New Roman"/>
          <w:b/>
          <w:bCs/>
          <w:szCs w:val="24"/>
        </w:rPr>
        <w:t xml:space="preserve"> </w:t>
      </w:r>
      <w:r w:rsidR="00D44B3E" w:rsidRPr="0068224B">
        <w:rPr>
          <w:rFonts w:cs="Times New Roman"/>
          <w:szCs w:val="24"/>
        </w:rPr>
        <w:t xml:space="preserve">A binary cycle power plant is employed when the temperature of the geothermal fluid is low. A heat exchanger is used to heat a different working fluid having a lower boiling point, such as isobutane, by passing hot water or steam from the reservoir through it. The </w:t>
      </w:r>
      <w:r w:rsidR="00EE647D" w:rsidRPr="0068224B">
        <w:rPr>
          <w:rFonts w:cs="Times New Roman"/>
          <w:szCs w:val="24"/>
        </w:rPr>
        <w:t>vaporization</w:t>
      </w:r>
      <w:r w:rsidR="00D44B3E" w:rsidRPr="0068224B">
        <w:rPr>
          <w:rFonts w:cs="Times New Roman"/>
          <w:szCs w:val="24"/>
        </w:rPr>
        <w:t xml:space="preserve"> of the working fluid powers a turbine, which produces energy</w:t>
      </w:r>
      <w:r w:rsidRPr="0068224B">
        <w:rPr>
          <w:rFonts w:cs="Times New Roman"/>
          <w:szCs w:val="24"/>
        </w:rPr>
        <w:t>.</w:t>
      </w:r>
    </w:p>
    <w:p w:rsidR="00DF2DA4" w:rsidRPr="0068224B" w:rsidRDefault="00DF2DA4" w:rsidP="0011614B">
      <w:pPr>
        <w:pStyle w:val="ListParagraph"/>
        <w:numPr>
          <w:ilvl w:val="0"/>
          <w:numId w:val="6"/>
        </w:numPr>
        <w:spacing w:after="0" w:line="240" w:lineRule="auto"/>
        <w:ind w:left="720"/>
        <w:jc w:val="both"/>
        <w:rPr>
          <w:rFonts w:cs="Times New Roman"/>
        </w:rPr>
      </w:pPr>
      <w:r w:rsidRPr="00392A10">
        <w:rPr>
          <w:rFonts w:cs="Times New Roman"/>
          <w:b/>
        </w:rPr>
        <w:t>Direct Use Applications:</w:t>
      </w:r>
      <w:r w:rsidR="00C554D4" w:rsidRPr="0068224B">
        <w:rPr>
          <w:rFonts w:cs="Times New Roman"/>
        </w:rPr>
        <w:t xml:space="preserve"> </w:t>
      </w:r>
      <w:r w:rsidR="00D44B3E" w:rsidRPr="0068224B">
        <w:rPr>
          <w:rFonts w:cs="Times New Roman"/>
        </w:rPr>
        <w:t xml:space="preserve">Geothermal energy may be </w:t>
      </w:r>
      <w:r w:rsidR="00EE647D" w:rsidRPr="0068224B">
        <w:rPr>
          <w:rFonts w:cs="Times New Roman"/>
        </w:rPr>
        <w:t>utilized</w:t>
      </w:r>
      <w:r w:rsidR="00D44B3E" w:rsidRPr="0068224B">
        <w:rPr>
          <w:rFonts w:cs="Times New Roman"/>
        </w:rPr>
        <w:t xml:space="preserve"> directly for heating and cooling in addition to producing electricity. With the help of geothermal heat pumps, </w:t>
      </w:r>
      <w:r w:rsidR="00CC0986" w:rsidRPr="0068224B">
        <w:rPr>
          <w:rFonts w:cs="Times New Roman"/>
        </w:rPr>
        <w:t>the</w:t>
      </w:r>
      <w:r w:rsidR="006E2A17" w:rsidRPr="0068224B">
        <w:rPr>
          <w:rFonts w:cs="Times New Roman"/>
        </w:rPr>
        <w:t xml:space="preserve"> home can be heated up in winter</w:t>
      </w:r>
      <w:r w:rsidR="00D44B3E" w:rsidRPr="0068224B">
        <w:rPr>
          <w:rFonts w:cs="Times New Roman"/>
        </w:rPr>
        <w:t xml:space="preserve"> and cool</w:t>
      </w:r>
      <w:r w:rsidR="006E2A17" w:rsidRPr="0068224B">
        <w:rPr>
          <w:rFonts w:cs="Times New Roman"/>
        </w:rPr>
        <w:t>eddown</w:t>
      </w:r>
      <w:r w:rsidR="00D44B3E" w:rsidRPr="0068224B">
        <w:rPr>
          <w:rFonts w:cs="Times New Roman"/>
        </w:rPr>
        <w:t xml:space="preserve"> in the summer by drawing heat from the Earth's generally constant temperature </w:t>
      </w:r>
      <w:r w:rsidR="00727DAE" w:rsidRPr="0068224B">
        <w:rPr>
          <w:rFonts w:cs="Times New Roman"/>
          <w:color w:val="0070C0"/>
        </w:rPr>
        <w:t>[62]</w:t>
      </w:r>
      <w:r w:rsidR="00D97DA0" w:rsidRPr="0068224B">
        <w:rPr>
          <w:rFonts w:cs="Times New Roman"/>
        </w:rPr>
        <w:t>.</w:t>
      </w:r>
    </w:p>
    <w:p w:rsidR="00C554D4" w:rsidRPr="0068224B" w:rsidRDefault="00C554D4" w:rsidP="004264F3">
      <w:pPr>
        <w:spacing w:after="0" w:line="240" w:lineRule="auto"/>
        <w:rPr>
          <w:rFonts w:cs="Times New Roman"/>
          <w:szCs w:val="24"/>
        </w:rPr>
      </w:pPr>
    </w:p>
    <w:p w:rsidR="00E61C66" w:rsidRPr="00AA21BE" w:rsidRDefault="00E61C66" w:rsidP="0011614B">
      <w:pPr>
        <w:pStyle w:val="NoSpacing"/>
        <w:numPr>
          <w:ilvl w:val="0"/>
          <w:numId w:val="50"/>
        </w:numPr>
        <w:ind w:left="360"/>
        <w:jc w:val="both"/>
        <w:rPr>
          <w:b/>
        </w:rPr>
      </w:pPr>
      <w:r w:rsidRPr="00AA21BE">
        <w:rPr>
          <w:b/>
        </w:rPr>
        <w:t>Significance of Geothermal Energy:</w:t>
      </w:r>
    </w:p>
    <w:p w:rsidR="00392A10" w:rsidRPr="00392A10" w:rsidRDefault="00392A10" w:rsidP="00561E3F">
      <w:pPr>
        <w:spacing w:after="0" w:line="240" w:lineRule="auto"/>
      </w:pPr>
    </w:p>
    <w:p w:rsidR="00E61C66" w:rsidRPr="00AA21BE" w:rsidRDefault="00E61C66" w:rsidP="0011614B">
      <w:pPr>
        <w:pStyle w:val="Heading3"/>
        <w:numPr>
          <w:ilvl w:val="0"/>
          <w:numId w:val="20"/>
        </w:numPr>
        <w:ind w:left="720"/>
        <w:rPr>
          <w:b w:val="0"/>
        </w:rPr>
      </w:pPr>
      <w:r w:rsidRPr="0068224B">
        <w:t>Renewable and Sustainable:</w:t>
      </w:r>
      <w:r w:rsidR="00392A10">
        <w:t xml:space="preserve"> </w:t>
      </w:r>
      <w:r w:rsidR="00D44B3E" w:rsidRPr="00AA21BE">
        <w:rPr>
          <w:b w:val="0"/>
        </w:rPr>
        <w:t xml:space="preserve">Given that the Earth's heat is constantly supplied, geothermal energy is a renewable resource. </w:t>
      </w:r>
      <w:r w:rsidRPr="00AA21BE">
        <w:rPr>
          <w:b w:val="0"/>
        </w:rPr>
        <w:t>It provides a sustainable solution to meet energy demands while minimizing environmental impacts.</w:t>
      </w:r>
    </w:p>
    <w:p w:rsidR="00E61C66" w:rsidRPr="00AA21BE" w:rsidRDefault="00E61C66" w:rsidP="0011614B">
      <w:pPr>
        <w:pStyle w:val="Heading3"/>
        <w:numPr>
          <w:ilvl w:val="0"/>
          <w:numId w:val="20"/>
        </w:numPr>
        <w:ind w:left="720"/>
        <w:rPr>
          <w:b w:val="0"/>
        </w:rPr>
      </w:pPr>
      <w:r w:rsidRPr="0068224B">
        <w:t>Reliable and Stable:</w:t>
      </w:r>
      <w:r w:rsidR="00345465">
        <w:t xml:space="preserve"> </w:t>
      </w:r>
      <w:r w:rsidRPr="00AA21BE">
        <w:rPr>
          <w:b w:val="0"/>
        </w:rPr>
        <w:t>Unlike solar and wind energy, geothermal energy is not affected by weather conditions or daily variations. It offers a constant and reliable power supply, contributing to energy stability and grid resilience.</w:t>
      </w:r>
    </w:p>
    <w:p w:rsidR="00E61C66" w:rsidRPr="00AA21BE" w:rsidRDefault="00E61C66" w:rsidP="0011614B">
      <w:pPr>
        <w:pStyle w:val="Heading3"/>
        <w:numPr>
          <w:ilvl w:val="0"/>
          <w:numId w:val="20"/>
        </w:numPr>
        <w:ind w:left="720"/>
        <w:rPr>
          <w:b w:val="0"/>
        </w:rPr>
      </w:pPr>
      <w:r w:rsidRPr="0068224B">
        <w:t>Low Emissions:</w:t>
      </w:r>
      <w:r w:rsidR="00392A10">
        <w:t xml:space="preserve"> </w:t>
      </w:r>
      <w:r w:rsidRPr="00AA21BE">
        <w:rPr>
          <w:b w:val="0"/>
        </w:rPr>
        <w:t>Geothermal power generation emits minimal greenhouse gases, making it an environmentally friendly alternative to fossil fuels. It helps mitigate climate change and reduce air pollution.</w:t>
      </w:r>
    </w:p>
    <w:p w:rsidR="00E61C66" w:rsidRPr="00AA21BE" w:rsidRDefault="00E61C66" w:rsidP="0011614B">
      <w:pPr>
        <w:pStyle w:val="Heading3"/>
        <w:numPr>
          <w:ilvl w:val="0"/>
          <w:numId w:val="20"/>
        </w:numPr>
        <w:ind w:left="720"/>
        <w:rPr>
          <w:b w:val="0"/>
        </w:rPr>
      </w:pPr>
      <w:r w:rsidRPr="0068224B">
        <w:t>Versatile Applications:</w:t>
      </w:r>
      <w:r w:rsidR="00345465">
        <w:t xml:space="preserve"> </w:t>
      </w:r>
      <w:r w:rsidRPr="00AA21BE">
        <w:rPr>
          <w:b w:val="0"/>
        </w:rPr>
        <w:t>Geothermal energy can be utilized for various applications, including electricity generation, heating, and cooling. It offers opportunities for direct use in residential, commercial, and industrial sectors, reducing reliance on traditional energy sources</w:t>
      </w:r>
      <w:r w:rsidR="0021745C" w:rsidRPr="00AA21BE">
        <w:rPr>
          <w:b w:val="0"/>
          <w:color w:val="0070C0"/>
        </w:rPr>
        <w:t>[63]</w:t>
      </w:r>
      <w:r w:rsidR="00D97DA0" w:rsidRPr="00AA21BE">
        <w:rPr>
          <w:b w:val="0"/>
        </w:rPr>
        <w:t>.</w:t>
      </w:r>
    </w:p>
    <w:p w:rsidR="00392A10" w:rsidRPr="00392A10" w:rsidRDefault="00392A10" w:rsidP="00392A10"/>
    <w:p w:rsidR="001C27E2" w:rsidRPr="0068224B" w:rsidRDefault="00AD38C5" w:rsidP="00392A10">
      <w:pPr>
        <w:keepNext/>
        <w:spacing w:after="0" w:line="240" w:lineRule="auto"/>
        <w:jc w:val="center"/>
        <w:rPr>
          <w:rFonts w:cs="Times New Roman"/>
          <w:szCs w:val="24"/>
        </w:rPr>
      </w:pPr>
      <w:r w:rsidRPr="0068224B">
        <w:rPr>
          <w:rFonts w:cs="Times New Roman"/>
          <w:noProof/>
          <w:szCs w:val="24"/>
          <w:lang w:eastAsia="en-IN"/>
        </w:rPr>
        <w:lastRenderedPageBreak/>
        <w:drawing>
          <wp:inline distT="0" distB="0" distL="0" distR="0" wp14:anchorId="2467164D" wp14:editId="21CF45A4">
            <wp:extent cx="4794250" cy="2470150"/>
            <wp:effectExtent l="0" t="0" r="0" b="0"/>
            <wp:docPr id="9226064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94250" cy="2470150"/>
                    </a:xfrm>
                    <a:prstGeom prst="rect">
                      <a:avLst/>
                    </a:prstGeom>
                    <a:noFill/>
                    <a:ln>
                      <a:noFill/>
                    </a:ln>
                  </pic:spPr>
                </pic:pic>
              </a:graphicData>
            </a:graphic>
          </wp:inline>
        </w:drawing>
      </w:r>
    </w:p>
    <w:p w:rsidR="007B76B1" w:rsidRPr="0068224B" w:rsidRDefault="007B76B1" w:rsidP="004264F3">
      <w:pPr>
        <w:pStyle w:val="Caption"/>
        <w:spacing w:after="0"/>
        <w:jc w:val="both"/>
        <w:rPr>
          <w:rFonts w:cs="Times New Roman"/>
          <w:b/>
          <w:bCs/>
          <w:i w:val="0"/>
          <w:iCs w:val="0"/>
          <w:color w:val="auto"/>
          <w:sz w:val="24"/>
          <w:szCs w:val="24"/>
        </w:rPr>
      </w:pPr>
    </w:p>
    <w:p w:rsidR="00054EDC" w:rsidRPr="0068224B" w:rsidRDefault="001C27E2" w:rsidP="004264F3">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00C011D5" w:rsidRPr="0068224B">
        <w:rPr>
          <w:rFonts w:cs="Times New Roman"/>
          <w:b/>
          <w:bCs/>
          <w:i w:val="0"/>
          <w:iCs w:val="0"/>
          <w:color w:val="auto"/>
          <w:sz w:val="24"/>
          <w:szCs w:val="24"/>
        </w:rPr>
        <w:fldChar w:fldCharType="begin"/>
      </w:r>
      <w:r w:rsidR="004F07BA" w:rsidRPr="0068224B">
        <w:rPr>
          <w:rFonts w:cs="Times New Roman"/>
          <w:b/>
          <w:bCs/>
          <w:i w:val="0"/>
          <w:iCs w:val="0"/>
          <w:color w:val="auto"/>
          <w:sz w:val="24"/>
          <w:szCs w:val="24"/>
        </w:rPr>
        <w:instrText xml:space="preserve"> SEQ Figure \* ARABIC </w:instrText>
      </w:r>
      <w:r w:rsidR="00C011D5" w:rsidRPr="0068224B">
        <w:rPr>
          <w:rFonts w:cs="Times New Roman"/>
          <w:b/>
          <w:bCs/>
          <w:i w:val="0"/>
          <w:iCs w:val="0"/>
          <w:color w:val="auto"/>
          <w:sz w:val="24"/>
          <w:szCs w:val="24"/>
        </w:rPr>
        <w:fldChar w:fldCharType="separate"/>
      </w:r>
      <w:r w:rsidR="00805246" w:rsidRPr="0068224B">
        <w:rPr>
          <w:rFonts w:cs="Times New Roman"/>
          <w:b/>
          <w:bCs/>
          <w:i w:val="0"/>
          <w:iCs w:val="0"/>
          <w:noProof/>
          <w:color w:val="auto"/>
          <w:sz w:val="24"/>
          <w:szCs w:val="24"/>
        </w:rPr>
        <w:t>8</w:t>
      </w:r>
      <w:r w:rsidR="00C011D5"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00392A10">
        <w:rPr>
          <w:rFonts w:cs="Times New Roman"/>
          <w:b/>
          <w:bCs/>
          <w:i w:val="0"/>
          <w:iCs w:val="0"/>
          <w:color w:val="auto"/>
          <w:sz w:val="24"/>
          <w:szCs w:val="24"/>
        </w:rPr>
        <w:t xml:space="preserve"> </w:t>
      </w:r>
      <w:r w:rsidRPr="0068224B">
        <w:rPr>
          <w:rFonts w:cs="Times New Roman"/>
          <w:i w:val="0"/>
          <w:iCs w:val="0"/>
          <w:color w:val="auto"/>
          <w:sz w:val="24"/>
          <w:szCs w:val="24"/>
        </w:rPr>
        <w:t>Top 10 Geothermal Energy</w:t>
      </w:r>
      <w:r w:rsidR="00EE647D" w:rsidRPr="0068224B">
        <w:rPr>
          <w:rFonts w:cs="Times New Roman"/>
          <w:i w:val="0"/>
          <w:iCs w:val="0"/>
          <w:color w:val="auto"/>
          <w:sz w:val="24"/>
          <w:szCs w:val="24"/>
        </w:rPr>
        <w:t>-</w:t>
      </w:r>
      <w:r w:rsidR="00015697" w:rsidRPr="0068224B">
        <w:rPr>
          <w:rFonts w:cs="Times New Roman"/>
          <w:i w:val="0"/>
          <w:iCs w:val="0"/>
          <w:color w:val="auto"/>
          <w:sz w:val="24"/>
          <w:szCs w:val="24"/>
        </w:rPr>
        <w:t>Consumption</w:t>
      </w:r>
      <w:r w:rsidRPr="0068224B">
        <w:rPr>
          <w:rFonts w:cs="Times New Roman"/>
          <w:i w:val="0"/>
          <w:iCs w:val="0"/>
          <w:color w:val="auto"/>
          <w:sz w:val="24"/>
          <w:szCs w:val="24"/>
        </w:rPr>
        <w:t xml:space="preserve"> Countries</w:t>
      </w:r>
      <w:r w:rsidR="005678C9" w:rsidRPr="0068224B">
        <w:rPr>
          <w:rFonts w:cs="Times New Roman"/>
          <w:i w:val="0"/>
          <w:iCs w:val="0"/>
          <w:color w:val="auto"/>
          <w:sz w:val="24"/>
          <w:szCs w:val="24"/>
        </w:rPr>
        <w:br/>
      </w:r>
      <w:r w:rsidR="005678C9" w:rsidRPr="0068224B">
        <w:rPr>
          <w:rFonts w:cs="Times New Roman"/>
          <w:b/>
          <w:bCs/>
          <w:i w:val="0"/>
          <w:iCs w:val="0"/>
          <w:color w:val="auto"/>
          <w:sz w:val="24"/>
          <w:szCs w:val="24"/>
        </w:rPr>
        <w:t>Source:</w:t>
      </w:r>
      <w:r w:rsidR="005678C9" w:rsidRPr="0068224B">
        <w:rPr>
          <w:rFonts w:cs="Times New Roman"/>
          <w:i w:val="0"/>
          <w:iCs w:val="0"/>
          <w:color w:val="auto"/>
          <w:sz w:val="24"/>
          <w:szCs w:val="24"/>
        </w:rPr>
        <w:t xml:space="preserve"> The International Energy Agency (IEA) &amp; The U.S. Energy Information Administration (EIA)</w:t>
      </w:r>
    </w:p>
    <w:p w:rsidR="00F06268" w:rsidRPr="00392A10" w:rsidRDefault="00E61C66" w:rsidP="0011614B">
      <w:pPr>
        <w:pStyle w:val="NoSpacing"/>
        <w:numPr>
          <w:ilvl w:val="0"/>
          <w:numId w:val="50"/>
        </w:numPr>
        <w:ind w:left="360"/>
        <w:jc w:val="both"/>
      </w:pPr>
      <w:r w:rsidRPr="00AA21BE">
        <w:rPr>
          <w:b/>
        </w:rPr>
        <w:t>Statistics on Geothermal Energy:</w:t>
      </w:r>
      <w:r w:rsidR="00392A10">
        <w:t xml:space="preserve"> </w:t>
      </w:r>
      <w:r w:rsidR="00F06268" w:rsidRPr="00392A10">
        <w:t xml:space="preserve">As per the </w:t>
      </w:r>
      <w:r w:rsidR="00273219" w:rsidRPr="00392A10">
        <w:t>s</w:t>
      </w:r>
      <w:r w:rsidR="00F06268" w:rsidRPr="00392A10">
        <w:t xml:space="preserve">tatistics </w:t>
      </w:r>
      <w:r w:rsidR="00670CB8" w:rsidRPr="00392A10">
        <w:t>c</w:t>
      </w:r>
      <w:r w:rsidR="00F06268" w:rsidRPr="00392A10">
        <w:t>urrently</w:t>
      </w:r>
      <w:r w:rsidR="00273219" w:rsidRPr="00392A10">
        <w:t>,</w:t>
      </w:r>
      <w:r w:rsidR="00F06268" w:rsidRPr="00392A10">
        <w:t xml:space="preserve"> by this 2020 decade, US is the leading country in Geothermal Energy Consumption followed by Iceland and Philippines (</w:t>
      </w:r>
      <w:r w:rsidR="00F06268" w:rsidRPr="00392A10">
        <w:rPr>
          <w:bCs/>
        </w:rPr>
        <w:t>Figure 8</w:t>
      </w:r>
      <w:r w:rsidR="00F06268" w:rsidRPr="00392A10">
        <w:t xml:space="preserve">). </w:t>
      </w:r>
    </w:p>
    <w:p w:rsidR="00392A10" w:rsidRPr="00392A10" w:rsidRDefault="00392A10" w:rsidP="00561E3F">
      <w:pPr>
        <w:spacing w:after="0" w:line="240" w:lineRule="auto"/>
      </w:pPr>
    </w:p>
    <w:p w:rsidR="00E61C66" w:rsidRPr="00561E3F" w:rsidRDefault="00E61C66" w:rsidP="0011614B">
      <w:pPr>
        <w:pStyle w:val="ListParagraph"/>
        <w:numPr>
          <w:ilvl w:val="0"/>
          <w:numId w:val="21"/>
        </w:numPr>
        <w:spacing w:after="0" w:line="240" w:lineRule="auto"/>
        <w:jc w:val="both"/>
        <w:rPr>
          <w:rFonts w:cs="Times New Roman"/>
          <w:szCs w:val="24"/>
        </w:rPr>
      </w:pPr>
      <w:r w:rsidRPr="00561E3F">
        <w:rPr>
          <w:rFonts w:cs="Times New Roman"/>
          <w:b/>
          <w:bCs/>
          <w:szCs w:val="24"/>
        </w:rPr>
        <w:t>Global Capacity:</w:t>
      </w:r>
      <w:r w:rsidRPr="00561E3F">
        <w:rPr>
          <w:rFonts w:cs="Times New Roman"/>
          <w:szCs w:val="24"/>
        </w:rPr>
        <w:t xml:space="preserve"> As of 2021, the global installed capacity of geothermal power reached approximately 15.6 gigawatts (GW)</w:t>
      </w:r>
      <w:r w:rsidR="00D44B3E" w:rsidRPr="00561E3F">
        <w:rPr>
          <w:rFonts w:cs="Times New Roman"/>
          <w:szCs w:val="24"/>
        </w:rPr>
        <w:t>.</w:t>
      </w:r>
    </w:p>
    <w:p w:rsidR="00E61C66" w:rsidRPr="00561E3F" w:rsidRDefault="00E61C66" w:rsidP="0011614B">
      <w:pPr>
        <w:pStyle w:val="ListParagraph"/>
        <w:numPr>
          <w:ilvl w:val="0"/>
          <w:numId w:val="21"/>
        </w:numPr>
        <w:spacing w:after="0" w:line="240" w:lineRule="auto"/>
        <w:jc w:val="both"/>
        <w:rPr>
          <w:rFonts w:cs="Times New Roman"/>
          <w:szCs w:val="24"/>
        </w:rPr>
      </w:pPr>
      <w:r w:rsidRPr="00561E3F">
        <w:rPr>
          <w:rFonts w:cs="Times New Roman"/>
          <w:b/>
          <w:bCs/>
          <w:szCs w:val="24"/>
        </w:rPr>
        <w:t>Leading Countries:</w:t>
      </w:r>
      <w:r w:rsidRPr="00561E3F">
        <w:rPr>
          <w:rFonts w:cs="Times New Roman"/>
          <w:szCs w:val="24"/>
        </w:rPr>
        <w:t xml:space="preserve"> The top geothermal power-producing countries include the United States, Indonesia, the Philippines, Turkey, and New Zealand</w:t>
      </w:r>
    </w:p>
    <w:p w:rsidR="00E61C66" w:rsidRPr="00561E3F" w:rsidRDefault="00E61C66" w:rsidP="0011614B">
      <w:pPr>
        <w:pStyle w:val="ListParagraph"/>
        <w:numPr>
          <w:ilvl w:val="0"/>
          <w:numId w:val="21"/>
        </w:numPr>
        <w:spacing w:after="0" w:line="240" w:lineRule="auto"/>
        <w:jc w:val="both"/>
        <w:rPr>
          <w:rFonts w:cs="Times New Roman"/>
          <w:szCs w:val="24"/>
        </w:rPr>
      </w:pPr>
      <w:r w:rsidRPr="00561E3F">
        <w:rPr>
          <w:rFonts w:cs="Times New Roman"/>
          <w:b/>
          <w:bCs/>
          <w:szCs w:val="24"/>
        </w:rPr>
        <w:t>Growth Potential:</w:t>
      </w:r>
      <w:r w:rsidRPr="00561E3F">
        <w:rPr>
          <w:rFonts w:cs="Times New Roman"/>
          <w:szCs w:val="24"/>
        </w:rPr>
        <w:t xml:space="preserve"> According to the </w:t>
      </w:r>
      <w:bookmarkStart w:id="24" w:name="_Hlk141016215"/>
      <w:r w:rsidRPr="00561E3F">
        <w:rPr>
          <w:rFonts w:cs="Times New Roman"/>
          <w:szCs w:val="24"/>
        </w:rPr>
        <w:t>International Geothermal Association</w:t>
      </w:r>
      <w:bookmarkEnd w:id="24"/>
      <w:r w:rsidRPr="00561E3F">
        <w:rPr>
          <w:rFonts w:cs="Times New Roman"/>
          <w:szCs w:val="24"/>
        </w:rPr>
        <w:t xml:space="preserve"> (</w:t>
      </w:r>
      <w:bookmarkStart w:id="25" w:name="_Hlk141016205"/>
      <w:r w:rsidRPr="00561E3F">
        <w:rPr>
          <w:rFonts w:cs="Times New Roman"/>
          <w:szCs w:val="24"/>
        </w:rPr>
        <w:t>IGA</w:t>
      </w:r>
      <w:bookmarkEnd w:id="25"/>
      <w:r w:rsidRPr="00561E3F">
        <w:rPr>
          <w:rFonts w:cs="Times New Roman"/>
          <w:szCs w:val="24"/>
        </w:rPr>
        <w:t>), the estimated global geothermal potential is between 72 and 260 GW for electricity generation and 400 GW for direct heating.</w:t>
      </w:r>
    </w:p>
    <w:p w:rsidR="00E61C66" w:rsidRPr="00561E3F" w:rsidRDefault="00E61C66" w:rsidP="0011614B">
      <w:pPr>
        <w:pStyle w:val="ListParagraph"/>
        <w:numPr>
          <w:ilvl w:val="0"/>
          <w:numId w:val="21"/>
        </w:numPr>
        <w:spacing w:after="0" w:line="240" w:lineRule="auto"/>
        <w:jc w:val="both"/>
        <w:rPr>
          <w:rFonts w:cs="Times New Roman"/>
          <w:szCs w:val="24"/>
        </w:rPr>
      </w:pPr>
      <w:r w:rsidRPr="00561E3F">
        <w:rPr>
          <w:rFonts w:cs="Times New Roman"/>
          <w:b/>
          <w:bCs/>
          <w:szCs w:val="24"/>
        </w:rPr>
        <w:t>Geothermal Heat Pumps:</w:t>
      </w:r>
      <w:r w:rsidR="00D44B3E" w:rsidRPr="00561E3F">
        <w:rPr>
          <w:rFonts w:cs="Times New Roman"/>
          <w:szCs w:val="24"/>
        </w:rPr>
        <w:t>Geothermal heat pumps supply buildings with both warmth and cooling.</w:t>
      </w:r>
      <w:r w:rsidRPr="00561E3F">
        <w:rPr>
          <w:rFonts w:cs="Times New Roman"/>
          <w:szCs w:val="24"/>
        </w:rPr>
        <w:t xml:space="preserve"> It is estimated that over 1.3 million geothermal heat pumps were operating globally in 2020</w:t>
      </w:r>
      <w:r w:rsidR="00D44B3E" w:rsidRPr="00561E3F">
        <w:rPr>
          <w:rFonts w:cs="Times New Roman"/>
          <w:szCs w:val="24"/>
        </w:rPr>
        <w:t>.</w:t>
      </w:r>
    </w:p>
    <w:p w:rsidR="00DF2DA4" w:rsidRPr="00561E3F" w:rsidRDefault="00E61C66" w:rsidP="0011614B">
      <w:pPr>
        <w:pStyle w:val="ListParagraph"/>
        <w:numPr>
          <w:ilvl w:val="0"/>
          <w:numId w:val="21"/>
        </w:numPr>
        <w:spacing w:after="0" w:line="240" w:lineRule="auto"/>
        <w:jc w:val="both"/>
        <w:rPr>
          <w:rFonts w:cs="Times New Roman"/>
          <w:szCs w:val="24"/>
        </w:rPr>
      </w:pPr>
      <w:r w:rsidRPr="00561E3F">
        <w:rPr>
          <w:rFonts w:cs="Times New Roman"/>
          <w:b/>
          <w:bCs/>
          <w:szCs w:val="24"/>
        </w:rPr>
        <w:t>Direct Use Applications:</w:t>
      </w:r>
      <w:r w:rsidRPr="00561E3F">
        <w:rPr>
          <w:rFonts w:cs="Times New Roman"/>
          <w:szCs w:val="24"/>
        </w:rPr>
        <w:t xml:space="preserve"> Geothermal energy is widely used for direct heating in various sectors, including district heating, agriculture, and industrial processes. Globally, </w:t>
      </w:r>
      <w:r w:rsidR="00C40DE4" w:rsidRPr="00561E3F">
        <w:rPr>
          <w:rFonts w:cs="Times New Roman"/>
          <w:szCs w:val="24"/>
        </w:rPr>
        <w:t>direct-use</w:t>
      </w:r>
      <w:r w:rsidRPr="00561E3F">
        <w:rPr>
          <w:rFonts w:cs="Times New Roman"/>
          <w:szCs w:val="24"/>
        </w:rPr>
        <w:t xml:space="preserve"> applications account for over 71,000 </w:t>
      </w:r>
      <w:bookmarkStart w:id="26" w:name="_Hlk141016229"/>
      <w:r w:rsidRPr="00561E3F">
        <w:rPr>
          <w:rFonts w:cs="Times New Roman"/>
          <w:szCs w:val="24"/>
        </w:rPr>
        <w:t>MWth</w:t>
      </w:r>
      <w:bookmarkEnd w:id="26"/>
      <w:r w:rsidRPr="00561E3F">
        <w:rPr>
          <w:rFonts w:cs="Times New Roman"/>
          <w:szCs w:val="24"/>
        </w:rPr>
        <w:t xml:space="preserve"> (</w:t>
      </w:r>
      <w:bookmarkStart w:id="27" w:name="_Hlk141016237"/>
      <w:r w:rsidRPr="00561E3F">
        <w:rPr>
          <w:rFonts w:cs="Times New Roman"/>
          <w:szCs w:val="24"/>
        </w:rPr>
        <w:t>thermal megawatts</w:t>
      </w:r>
      <w:bookmarkEnd w:id="27"/>
      <w:r w:rsidRPr="00561E3F">
        <w:rPr>
          <w:rFonts w:cs="Times New Roman"/>
          <w:szCs w:val="24"/>
        </w:rPr>
        <w:t xml:space="preserve">) </w:t>
      </w:r>
      <w:r w:rsidRPr="00561E3F">
        <w:rPr>
          <w:rFonts w:cs="Times New Roman"/>
          <w:color w:val="0070C0"/>
          <w:szCs w:val="24"/>
        </w:rPr>
        <w:t>[</w:t>
      </w:r>
      <w:r w:rsidR="0021745C" w:rsidRPr="00561E3F">
        <w:rPr>
          <w:rFonts w:cs="Times New Roman"/>
          <w:color w:val="0070C0"/>
          <w:szCs w:val="24"/>
        </w:rPr>
        <w:t>64]</w:t>
      </w:r>
      <w:r w:rsidR="0021745C" w:rsidRPr="00561E3F">
        <w:rPr>
          <w:rFonts w:cs="Times New Roman"/>
          <w:szCs w:val="24"/>
        </w:rPr>
        <w:t>.</w:t>
      </w:r>
    </w:p>
    <w:p w:rsidR="00E832AB" w:rsidRPr="0068224B" w:rsidRDefault="00E832AB" w:rsidP="004264F3">
      <w:pPr>
        <w:spacing w:after="0" w:line="240" w:lineRule="auto"/>
        <w:jc w:val="both"/>
        <w:rPr>
          <w:rFonts w:cs="Times New Roman"/>
          <w:szCs w:val="24"/>
        </w:rPr>
      </w:pPr>
    </w:p>
    <w:p w:rsidR="00DF2DA4" w:rsidRPr="0068224B" w:rsidRDefault="00E832AB" w:rsidP="00481FC9">
      <w:pPr>
        <w:pStyle w:val="Heading1"/>
      </w:pPr>
      <w:r w:rsidRPr="0068224B">
        <w:t>EMERGENCE OF MICROBIAL ENERGY</w:t>
      </w:r>
    </w:p>
    <w:p w:rsidR="00E832AB" w:rsidRPr="0068224B" w:rsidRDefault="00E832AB" w:rsidP="004264F3">
      <w:pPr>
        <w:spacing w:after="0" w:line="240" w:lineRule="auto"/>
        <w:rPr>
          <w:rFonts w:cs="Times New Roman"/>
          <w:szCs w:val="24"/>
        </w:rPr>
      </w:pPr>
    </w:p>
    <w:p w:rsidR="00DF2DA4" w:rsidRDefault="00DF2DA4" w:rsidP="004264F3">
      <w:pPr>
        <w:spacing w:after="0" w:line="240" w:lineRule="auto"/>
        <w:jc w:val="both"/>
        <w:rPr>
          <w:rFonts w:cs="Times New Roman"/>
          <w:szCs w:val="24"/>
        </w:rPr>
      </w:pPr>
      <w:r w:rsidRPr="0068224B">
        <w:rPr>
          <w:rFonts w:cs="Times New Roman"/>
          <w:szCs w:val="24"/>
        </w:rPr>
        <w:t xml:space="preserve">Microbial energy, also known as </w:t>
      </w:r>
      <w:bookmarkStart w:id="28" w:name="_Hlk141016253"/>
      <w:r w:rsidRPr="0068224B">
        <w:rPr>
          <w:rFonts w:cs="Times New Roman"/>
          <w:szCs w:val="24"/>
        </w:rPr>
        <w:t xml:space="preserve">microbial fuel cells </w:t>
      </w:r>
      <w:bookmarkEnd w:id="28"/>
      <w:r w:rsidRPr="0068224B">
        <w:rPr>
          <w:rFonts w:cs="Times New Roman"/>
          <w:szCs w:val="24"/>
        </w:rPr>
        <w:t>(</w:t>
      </w:r>
      <w:bookmarkStart w:id="29" w:name="_Hlk141016245"/>
      <w:r w:rsidRPr="0068224B">
        <w:rPr>
          <w:rFonts w:cs="Times New Roman"/>
          <w:szCs w:val="24"/>
        </w:rPr>
        <w:t>MFC</w:t>
      </w:r>
      <w:bookmarkEnd w:id="29"/>
      <w:r w:rsidRPr="0068224B">
        <w:rPr>
          <w:rFonts w:cs="Times New Roman"/>
          <w:szCs w:val="24"/>
        </w:rPr>
        <w:t xml:space="preserve">s), is an innovative and sustainable approach to </w:t>
      </w:r>
      <w:r w:rsidR="00C40DE4" w:rsidRPr="0068224B">
        <w:rPr>
          <w:rFonts w:cs="Times New Roman"/>
          <w:szCs w:val="24"/>
        </w:rPr>
        <w:t>generating</w:t>
      </w:r>
      <w:r w:rsidRPr="0068224B">
        <w:rPr>
          <w:rFonts w:cs="Times New Roman"/>
          <w:szCs w:val="24"/>
        </w:rPr>
        <w:t xml:space="preserve"> electricity using microorganisms. </w:t>
      </w:r>
    </w:p>
    <w:p w:rsidR="00561E3F" w:rsidRPr="0068224B" w:rsidRDefault="00561E3F" w:rsidP="004264F3">
      <w:pPr>
        <w:spacing w:after="0" w:line="240" w:lineRule="auto"/>
        <w:jc w:val="both"/>
        <w:rPr>
          <w:rFonts w:cs="Times New Roman"/>
          <w:szCs w:val="24"/>
        </w:rPr>
      </w:pPr>
    </w:p>
    <w:p w:rsidR="00DF2DA4" w:rsidRDefault="00DF2DA4" w:rsidP="0011614B">
      <w:pPr>
        <w:pStyle w:val="NoSpacing"/>
        <w:numPr>
          <w:ilvl w:val="0"/>
          <w:numId w:val="51"/>
        </w:numPr>
        <w:ind w:left="360"/>
        <w:jc w:val="both"/>
      </w:pPr>
      <w:r w:rsidRPr="00AA21BE">
        <w:rPr>
          <w:b/>
        </w:rPr>
        <w:t>History of Microbial Energy:</w:t>
      </w:r>
      <w:r w:rsidR="00471067">
        <w:t xml:space="preserve"> </w:t>
      </w:r>
      <w:r w:rsidRPr="00561E3F">
        <w:t>The concept of microbial energy dates back to the early 20</w:t>
      </w:r>
      <w:r w:rsidRPr="00561E3F">
        <w:rPr>
          <w:vertAlign w:val="superscript"/>
        </w:rPr>
        <w:t>th</w:t>
      </w:r>
      <w:r w:rsidRPr="00561E3F">
        <w:t xml:space="preserve"> century when scientists first discovered that certain microorganisms could generate electricity through their metabolic activities. However, it was not until the late 20</w:t>
      </w:r>
      <w:r w:rsidRPr="00561E3F">
        <w:rPr>
          <w:vertAlign w:val="superscript"/>
        </w:rPr>
        <w:t>th</w:t>
      </w:r>
      <w:r w:rsidRPr="00561E3F">
        <w:t xml:space="preserve"> century that microbial fuel cells gained significant attention as a potential energy source. In 1911, M.C. Potter observed electrical currents produced by bacteria in sewage </w:t>
      </w:r>
      <w:r w:rsidRPr="00561E3F">
        <w:lastRenderedPageBreak/>
        <w:t xml:space="preserve">treatment plants. Later, in the 1980s, research efforts led </w:t>
      </w:r>
      <w:r w:rsidR="006E2A17" w:rsidRPr="00561E3F">
        <w:t>to explore</w:t>
      </w:r>
      <w:r w:rsidRPr="00561E3F">
        <w:t xml:space="preserve"> the practical applications of microbial energy</w:t>
      </w:r>
      <w:r w:rsidR="0021745C" w:rsidRPr="00561E3F">
        <w:rPr>
          <w:color w:val="0070C0"/>
        </w:rPr>
        <w:t>[65]</w:t>
      </w:r>
      <w:r w:rsidR="00D97DA0" w:rsidRPr="00561E3F">
        <w:t>.</w:t>
      </w:r>
    </w:p>
    <w:p w:rsidR="00561E3F" w:rsidRPr="00561E3F" w:rsidRDefault="00561E3F" w:rsidP="00AA21BE">
      <w:pPr>
        <w:pStyle w:val="NoSpacing"/>
        <w:ind w:left="360"/>
        <w:jc w:val="both"/>
      </w:pPr>
    </w:p>
    <w:p w:rsidR="00DF2DA4" w:rsidRPr="00561E3F" w:rsidRDefault="00DF2DA4" w:rsidP="0011614B">
      <w:pPr>
        <w:pStyle w:val="NoSpacing"/>
        <w:numPr>
          <w:ilvl w:val="0"/>
          <w:numId w:val="51"/>
        </w:numPr>
        <w:ind w:left="360"/>
        <w:jc w:val="both"/>
      </w:pPr>
      <w:r w:rsidRPr="00AA21BE">
        <w:rPr>
          <w:b/>
        </w:rPr>
        <w:t>Significance of Microbial Energy:</w:t>
      </w:r>
      <w:r w:rsidR="00561E3F">
        <w:t xml:space="preserve"> </w:t>
      </w:r>
      <w:r w:rsidRPr="00561E3F">
        <w:t>Microbial energy offers several key advantages, making it a significant area of research and development:</w:t>
      </w:r>
    </w:p>
    <w:p w:rsidR="00561E3F" w:rsidRPr="00561E3F" w:rsidRDefault="00561E3F" w:rsidP="00471067">
      <w:pPr>
        <w:spacing w:after="0" w:line="240" w:lineRule="auto"/>
      </w:pPr>
    </w:p>
    <w:p w:rsidR="00DF2DA4" w:rsidRPr="0068224B" w:rsidRDefault="00DF2DA4" w:rsidP="0011614B">
      <w:pPr>
        <w:pStyle w:val="ListParagraph"/>
        <w:numPr>
          <w:ilvl w:val="0"/>
          <w:numId w:val="22"/>
        </w:numPr>
        <w:spacing w:after="0" w:line="240" w:lineRule="auto"/>
        <w:jc w:val="both"/>
        <w:rPr>
          <w:rFonts w:cs="Times New Roman"/>
          <w:szCs w:val="24"/>
        </w:rPr>
      </w:pPr>
      <w:r w:rsidRPr="0068224B">
        <w:rPr>
          <w:rFonts w:cs="Times New Roman"/>
          <w:b/>
          <w:bCs/>
          <w:szCs w:val="24"/>
        </w:rPr>
        <w:t>Sustainability:</w:t>
      </w:r>
      <w:r w:rsidRPr="0068224B">
        <w:rPr>
          <w:rFonts w:cs="Times New Roman"/>
          <w:szCs w:val="24"/>
        </w:rPr>
        <w:t xml:space="preserve"> Microbial energy is a renewable and sustainable source of power. It relies on the metabolic activities of microorganisms, which can continuously generate electricity as long as the necessary nutrients and conditions are provided.</w:t>
      </w:r>
    </w:p>
    <w:p w:rsidR="00DF2DA4" w:rsidRPr="0068224B" w:rsidRDefault="00DF2DA4" w:rsidP="0011614B">
      <w:pPr>
        <w:pStyle w:val="ListParagraph"/>
        <w:numPr>
          <w:ilvl w:val="0"/>
          <w:numId w:val="22"/>
        </w:numPr>
        <w:spacing w:after="0" w:line="240" w:lineRule="auto"/>
        <w:jc w:val="both"/>
        <w:rPr>
          <w:rFonts w:cs="Times New Roman"/>
          <w:szCs w:val="24"/>
        </w:rPr>
      </w:pPr>
      <w:r w:rsidRPr="0068224B">
        <w:rPr>
          <w:rFonts w:cs="Times New Roman"/>
          <w:b/>
          <w:bCs/>
          <w:szCs w:val="24"/>
        </w:rPr>
        <w:t>Waste Treatment:</w:t>
      </w:r>
      <w:r w:rsidR="00AA21BE">
        <w:rPr>
          <w:rFonts w:cs="Times New Roman"/>
          <w:b/>
          <w:bCs/>
          <w:szCs w:val="24"/>
        </w:rPr>
        <w:t xml:space="preserve"> </w:t>
      </w:r>
      <w:r w:rsidR="00D44B3E" w:rsidRPr="0068224B">
        <w:rPr>
          <w:rFonts w:cs="Times New Roman"/>
          <w:szCs w:val="24"/>
        </w:rPr>
        <w:t>Wastewater treatment may be accomplished using microbial fuel cells. Water is also being purified as microorganisms in wastewater break down organic materials and generate power.</w:t>
      </w:r>
    </w:p>
    <w:p w:rsidR="00DF2DA4" w:rsidRPr="0068224B" w:rsidRDefault="00DF2DA4" w:rsidP="0011614B">
      <w:pPr>
        <w:pStyle w:val="ListParagraph"/>
        <w:numPr>
          <w:ilvl w:val="0"/>
          <w:numId w:val="22"/>
        </w:numPr>
        <w:spacing w:after="0" w:line="240" w:lineRule="auto"/>
        <w:jc w:val="both"/>
        <w:rPr>
          <w:rFonts w:cs="Times New Roman"/>
          <w:szCs w:val="24"/>
        </w:rPr>
      </w:pPr>
      <w:r w:rsidRPr="0068224B">
        <w:rPr>
          <w:rFonts w:cs="Times New Roman"/>
          <w:b/>
          <w:bCs/>
          <w:szCs w:val="24"/>
        </w:rPr>
        <w:t>Energy Independence:</w:t>
      </w:r>
      <w:r w:rsidRPr="0068224B">
        <w:rPr>
          <w:rFonts w:cs="Times New Roman"/>
          <w:szCs w:val="24"/>
        </w:rPr>
        <w:t xml:space="preserve"> Microbial energy has the potential to provide decentralized power generation, particularly in remote or off-grid areas. By harnessing the natural processes of microorganisms, communities can achieve energy independence and reduce their dependence on traditional grid-based electricity.</w:t>
      </w:r>
    </w:p>
    <w:p w:rsidR="00DF2DA4" w:rsidRDefault="00DF2DA4" w:rsidP="0011614B">
      <w:pPr>
        <w:pStyle w:val="ListParagraph"/>
        <w:numPr>
          <w:ilvl w:val="0"/>
          <w:numId w:val="22"/>
        </w:numPr>
        <w:spacing w:after="0" w:line="240" w:lineRule="auto"/>
        <w:jc w:val="both"/>
        <w:rPr>
          <w:rFonts w:cs="Times New Roman"/>
          <w:szCs w:val="24"/>
        </w:rPr>
      </w:pPr>
      <w:r w:rsidRPr="0068224B">
        <w:rPr>
          <w:rFonts w:cs="Times New Roman"/>
          <w:b/>
          <w:bCs/>
          <w:szCs w:val="24"/>
        </w:rPr>
        <w:t>Environmental Benefits:</w:t>
      </w:r>
      <w:r w:rsidR="00D44B3E" w:rsidRPr="0068224B">
        <w:rPr>
          <w:rFonts w:cs="Times New Roman"/>
          <w:szCs w:val="24"/>
        </w:rPr>
        <w:t xml:space="preserve">By using microbial energy, greenhouse gas emissions are reduced and reliance on fossil fuels is decreased. It provides a greener substitute, helping to create a cleaner, more sustainable energy industry </w:t>
      </w:r>
      <w:r w:rsidR="0021745C" w:rsidRPr="0068224B">
        <w:rPr>
          <w:rFonts w:cs="Times New Roman"/>
          <w:color w:val="0070C0"/>
          <w:szCs w:val="24"/>
        </w:rPr>
        <w:t>[66]</w:t>
      </w:r>
      <w:r w:rsidR="00D97DA0" w:rsidRPr="0068224B">
        <w:rPr>
          <w:rFonts w:cs="Times New Roman"/>
          <w:szCs w:val="24"/>
        </w:rPr>
        <w:t>.</w:t>
      </w:r>
    </w:p>
    <w:p w:rsidR="00471067" w:rsidRPr="0068224B" w:rsidRDefault="00471067" w:rsidP="00471067">
      <w:pPr>
        <w:pStyle w:val="ListParagraph"/>
        <w:spacing w:after="0" w:line="240" w:lineRule="auto"/>
        <w:jc w:val="both"/>
        <w:rPr>
          <w:rFonts w:cs="Times New Roman"/>
          <w:szCs w:val="24"/>
        </w:rPr>
      </w:pPr>
    </w:p>
    <w:p w:rsidR="00DF2DA4" w:rsidRDefault="00DF2DA4" w:rsidP="0011614B">
      <w:pPr>
        <w:pStyle w:val="NoSpacing"/>
        <w:numPr>
          <w:ilvl w:val="0"/>
          <w:numId w:val="51"/>
        </w:numPr>
        <w:ind w:left="360"/>
        <w:jc w:val="both"/>
      </w:pPr>
      <w:r w:rsidRPr="00AA21BE">
        <w:rPr>
          <w:b/>
        </w:rPr>
        <w:t>Methods of Microbial Energy Generation:</w:t>
      </w:r>
      <w:r w:rsidR="00471067">
        <w:t xml:space="preserve"> </w:t>
      </w:r>
      <w:r w:rsidRPr="00471067">
        <w:t>Microbial energy can be generated through various methods, including:</w:t>
      </w:r>
    </w:p>
    <w:p w:rsidR="00471067" w:rsidRPr="00471067" w:rsidRDefault="00471067" w:rsidP="00471067">
      <w:pPr>
        <w:spacing w:after="0" w:line="240" w:lineRule="auto"/>
      </w:pPr>
    </w:p>
    <w:p w:rsidR="00DF2DA4" w:rsidRPr="00AA21BE" w:rsidRDefault="00DF2DA4" w:rsidP="0011614B">
      <w:pPr>
        <w:pStyle w:val="Heading3"/>
        <w:numPr>
          <w:ilvl w:val="0"/>
          <w:numId w:val="23"/>
        </w:numPr>
        <w:ind w:left="720"/>
        <w:rPr>
          <w:b w:val="0"/>
        </w:rPr>
      </w:pPr>
      <w:r w:rsidRPr="00AA21BE">
        <w:rPr>
          <w:bCs/>
        </w:rPr>
        <w:t xml:space="preserve">Microbial </w:t>
      </w:r>
      <w:r w:rsidRPr="00AA21BE">
        <w:t>Fuel Cells (MFCs):</w:t>
      </w:r>
      <w:r w:rsidR="00471067" w:rsidRPr="00AA21BE">
        <w:t xml:space="preserve"> </w:t>
      </w:r>
      <w:r w:rsidRPr="00AA21BE">
        <w:rPr>
          <w:b w:val="0"/>
        </w:rPr>
        <w:t>MFCs are the most common method for microbial energy generation.</w:t>
      </w:r>
      <w:r w:rsidR="00345465">
        <w:rPr>
          <w:b w:val="0"/>
        </w:rPr>
        <w:t xml:space="preserve"> </w:t>
      </w:r>
      <w:r w:rsidR="00D44B3E" w:rsidRPr="00AA21BE">
        <w:rPr>
          <w:b w:val="0"/>
        </w:rPr>
        <w:t>They are made up of a proton exchange membrane separating an anode from a cathode chamber. The anode chamber uses microorganisms, usually bacteria, to oxidi</w:t>
      </w:r>
      <w:r w:rsidR="00273219" w:rsidRPr="00AA21BE">
        <w:rPr>
          <w:b w:val="0"/>
        </w:rPr>
        <w:t>z</w:t>
      </w:r>
      <w:r w:rsidR="00D44B3E" w:rsidRPr="00AA21BE">
        <w:rPr>
          <w:b w:val="0"/>
        </w:rPr>
        <w:t xml:space="preserve">e organic materials and release electrons. </w:t>
      </w:r>
      <w:r w:rsidRPr="00AA21BE">
        <w:rPr>
          <w:b w:val="0"/>
        </w:rPr>
        <w:t>These electrons flow through an external circuit to the cathode, creating an electric current</w:t>
      </w:r>
      <w:r w:rsidR="00F06268" w:rsidRPr="00AA21BE">
        <w:rPr>
          <w:b w:val="0"/>
        </w:rPr>
        <w:t xml:space="preserve"> (</w:t>
      </w:r>
      <w:r w:rsidR="00F06268" w:rsidRPr="00AA21BE">
        <w:rPr>
          <w:b w:val="0"/>
          <w:bCs/>
        </w:rPr>
        <w:t>Figure 9</w:t>
      </w:r>
      <w:r w:rsidR="00F06268" w:rsidRPr="00AA21BE">
        <w:rPr>
          <w:b w:val="0"/>
        </w:rPr>
        <w:t>)</w:t>
      </w:r>
      <w:r w:rsidRPr="00AA21BE">
        <w:rPr>
          <w:b w:val="0"/>
        </w:rPr>
        <w:t>.</w:t>
      </w:r>
    </w:p>
    <w:p w:rsidR="00DF2DA4" w:rsidRPr="00AA21BE" w:rsidRDefault="00DF2DA4" w:rsidP="0011614B">
      <w:pPr>
        <w:pStyle w:val="Heading3"/>
        <w:numPr>
          <w:ilvl w:val="0"/>
          <w:numId w:val="23"/>
        </w:numPr>
        <w:ind w:left="720"/>
        <w:rPr>
          <w:b w:val="0"/>
        </w:rPr>
      </w:pPr>
      <w:bookmarkStart w:id="30" w:name="_Hlk141016290"/>
      <w:r w:rsidRPr="0068224B">
        <w:t xml:space="preserve">Microbial Electrolysis Cells </w:t>
      </w:r>
      <w:bookmarkEnd w:id="30"/>
      <w:r w:rsidRPr="0068224B">
        <w:t>(</w:t>
      </w:r>
      <w:bookmarkStart w:id="31" w:name="_Hlk141016282"/>
      <w:r w:rsidRPr="0068224B">
        <w:t>MEC</w:t>
      </w:r>
      <w:bookmarkEnd w:id="31"/>
      <w:r w:rsidRPr="0068224B">
        <w:t>s):</w:t>
      </w:r>
      <w:r w:rsidR="00471067">
        <w:t xml:space="preserve"> </w:t>
      </w:r>
      <w:r w:rsidRPr="00AA21BE">
        <w:rPr>
          <w:b w:val="0"/>
        </w:rPr>
        <w:t>MECs utilize microorganisms to produce hydrogen gas instead of electricity. In these cells, microorganisms consume organic matter and generate electrons at the anode. These electrons are transferred to the cathode, where they react with protons to produce hydrogen gas.</w:t>
      </w:r>
    </w:p>
    <w:p w:rsidR="00DE7A1D" w:rsidRPr="00AA21BE" w:rsidRDefault="00DF2DA4" w:rsidP="0011614B">
      <w:pPr>
        <w:pStyle w:val="Heading3"/>
        <w:numPr>
          <w:ilvl w:val="0"/>
          <w:numId w:val="23"/>
        </w:numPr>
        <w:ind w:left="720"/>
        <w:rPr>
          <w:b w:val="0"/>
        </w:rPr>
      </w:pPr>
      <w:bookmarkStart w:id="32" w:name="_Hlk141016308"/>
      <w:r w:rsidRPr="0068224B">
        <w:rPr>
          <w:bCs/>
        </w:rPr>
        <w:t xml:space="preserve">Microbial </w:t>
      </w:r>
      <w:r w:rsidRPr="0068224B">
        <w:t xml:space="preserve">Desalination Cells </w:t>
      </w:r>
      <w:bookmarkEnd w:id="32"/>
      <w:r w:rsidRPr="0068224B">
        <w:t>(</w:t>
      </w:r>
      <w:bookmarkStart w:id="33" w:name="_Hlk141016300"/>
      <w:r w:rsidRPr="0068224B">
        <w:t>MDC</w:t>
      </w:r>
      <w:bookmarkEnd w:id="33"/>
      <w:r w:rsidRPr="0068224B">
        <w:t>s):</w:t>
      </w:r>
      <w:r w:rsidRPr="00AA21BE">
        <w:rPr>
          <w:b w:val="0"/>
        </w:rPr>
        <w:t>MDCs combine the principles of microbial energy generation and desalination. They utilize the energy produced by microorganisms to desalinate water. As microorganisms consume organic matter in the anode chamber, they generate electrical energy, which is then used to drive the desalination process</w:t>
      </w:r>
      <w:r w:rsidR="0021745C" w:rsidRPr="00AA21BE">
        <w:rPr>
          <w:b w:val="0"/>
          <w:color w:val="0070C0"/>
        </w:rPr>
        <w:t>[66]</w:t>
      </w:r>
      <w:r w:rsidR="00D97DA0" w:rsidRPr="00AA21BE">
        <w:rPr>
          <w:b w:val="0"/>
        </w:rPr>
        <w:t>.</w:t>
      </w:r>
    </w:p>
    <w:p w:rsidR="00DE7A1D" w:rsidRPr="0068224B" w:rsidRDefault="00DE7A1D" w:rsidP="004264F3">
      <w:pPr>
        <w:spacing w:after="0" w:line="240" w:lineRule="auto"/>
        <w:jc w:val="both"/>
        <w:rPr>
          <w:rFonts w:cs="Times New Roman"/>
          <w:szCs w:val="24"/>
        </w:rPr>
      </w:pPr>
    </w:p>
    <w:p w:rsidR="00DE7A1D" w:rsidRPr="0068224B" w:rsidRDefault="00471067" w:rsidP="00AA21BE">
      <w:pPr>
        <w:pStyle w:val="Heading1"/>
        <w:numPr>
          <w:ilvl w:val="0"/>
          <w:numId w:val="0"/>
        </w:numPr>
        <w:ind w:left="360"/>
        <w:jc w:val="center"/>
      </w:pPr>
      <w:r>
        <w:rPr>
          <w:noProof/>
          <w:lang w:eastAsia="en-IN"/>
        </w:rPr>
        <w:drawing>
          <wp:inline distT="0" distB="0" distL="0" distR="0" wp14:anchorId="27AF6ADD" wp14:editId="0FA3624D">
            <wp:extent cx="1861843" cy="1352550"/>
            <wp:effectExtent l="76200" t="76200" r="119380" b="1143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874380" cy="136165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71067" w:rsidRPr="00AD38C5" w:rsidRDefault="00471067" w:rsidP="00471067">
      <w:pPr>
        <w:pStyle w:val="Caption"/>
        <w:jc w:val="center"/>
        <w:rPr>
          <w:rFonts w:cs="Times New Roman"/>
          <w:i w:val="0"/>
          <w:iCs w:val="0"/>
          <w:noProof/>
          <w:color w:val="auto"/>
          <w:sz w:val="24"/>
          <w:szCs w:val="24"/>
        </w:rPr>
      </w:pPr>
      <w:r w:rsidRPr="00AD38C5">
        <w:rPr>
          <w:b/>
          <w:bCs/>
          <w:i w:val="0"/>
          <w:iCs w:val="0"/>
          <w:color w:val="auto"/>
          <w:sz w:val="24"/>
          <w:szCs w:val="24"/>
        </w:rPr>
        <w:t xml:space="preserve">Figure </w:t>
      </w:r>
      <w:r w:rsidRPr="00AD38C5">
        <w:rPr>
          <w:b/>
          <w:bCs/>
          <w:i w:val="0"/>
          <w:iCs w:val="0"/>
          <w:color w:val="auto"/>
          <w:sz w:val="24"/>
          <w:szCs w:val="24"/>
        </w:rPr>
        <w:fldChar w:fldCharType="begin"/>
      </w:r>
      <w:r w:rsidRPr="00AD38C5">
        <w:rPr>
          <w:b/>
          <w:bCs/>
          <w:i w:val="0"/>
          <w:iCs w:val="0"/>
          <w:color w:val="auto"/>
          <w:sz w:val="24"/>
          <w:szCs w:val="24"/>
        </w:rPr>
        <w:instrText xml:space="preserve"> SEQ Figure \* ARABIC </w:instrText>
      </w:r>
      <w:r w:rsidRPr="00AD38C5">
        <w:rPr>
          <w:b/>
          <w:bCs/>
          <w:i w:val="0"/>
          <w:iCs w:val="0"/>
          <w:color w:val="auto"/>
          <w:sz w:val="24"/>
          <w:szCs w:val="24"/>
        </w:rPr>
        <w:fldChar w:fldCharType="separate"/>
      </w:r>
      <w:r w:rsidRPr="00AD38C5">
        <w:rPr>
          <w:b/>
          <w:bCs/>
          <w:i w:val="0"/>
          <w:iCs w:val="0"/>
          <w:noProof/>
          <w:color w:val="auto"/>
          <w:sz w:val="24"/>
          <w:szCs w:val="24"/>
        </w:rPr>
        <w:t>9</w:t>
      </w:r>
      <w:r w:rsidRPr="00AD38C5">
        <w:rPr>
          <w:b/>
          <w:bCs/>
          <w:i w:val="0"/>
          <w:iCs w:val="0"/>
          <w:noProof/>
          <w:color w:val="auto"/>
          <w:sz w:val="24"/>
          <w:szCs w:val="24"/>
        </w:rPr>
        <w:fldChar w:fldCharType="end"/>
      </w:r>
      <w:r w:rsidRPr="00AD38C5">
        <w:rPr>
          <w:b/>
          <w:bCs/>
          <w:i w:val="0"/>
          <w:iCs w:val="0"/>
          <w:color w:val="auto"/>
          <w:sz w:val="24"/>
          <w:szCs w:val="24"/>
        </w:rPr>
        <w:t>:</w:t>
      </w:r>
      <w:r w:rsidRPr="00AD38C5">
        <w:rPr>
          <w:i w:val="0"/>
          <w:iCs w:val="0"/>
          <w:color w:val="auto"/>
          <w:sz w:val="24"/>
          <w:szCs w:val="24"/>
        </w:rPr>
        <w:t xml:space="preserve"> Microbial Fuel Cells (MFC)</w:t>
      </w:r>
    </w:p>
    <w:p w:rsidR="00471067" w:rsidRPr="00471067" w:rsidRDefault="00471067" w:rsidP="00471067">
      <w:pPr>
        <w:spacing w:after="0" w:line="240" w:lineRule="auto"/>
      </w:pPr>
    </w:p>
    <w:p w:rsidR="00DF2DA4" w:rsidRDefault="00DF2DA4" w:rsidP="0011614B">
      <w:pPr>
        <w:pStyle w:val="NoSpacing"/>
        <w:numPr>
          <w:ilvl w:val="0"/>
          <w:numId w:val="51"/>
        </w:numPr>
        <w:ind w:left="360"/>
        <w:jc w:val="both"/>
      </w:pPr>
      <w:r w:rsidRPr="00AA21BE">
        <w:rPr>
          <w:b/>
        </w:rPr>
        <w:t>Statistics on Microbial Energy:</w:t>
      </w:r>
      <w:r w:rsidR="00471067">
        <w:t xml:space="preserve"> </w:t>
      </w:r>
      <w:r w:rsidRPr="00471067">
        <w:t>While microbial energy is still in the research and development stage, recent advancements and achievements indicate its potential:</w:t>
      </w:r>
    </w:p>
    <w:p w:rsidR="00471067" w:rsidRPr="00471067" w:rsidRDefault="00471067" w:rsidP="00471067">
      <w:pPr>
        <w:spacing w:after="0" w:line="240" w:lineRule="auto"/>
      </w:pPr>
    </w:p>
    <w:p w:rsidR="00DF2DA4" w:rsidRPr="00471067" w:rsidRDefault="00DF2DA4" w:rsidP="0011614B">
      <w:pPr>
        <w:pStyle w:val="ListParagraph"/>
        <w:numPr>
          <w:ilvl w:val="0"/>
          <w:numId w:val="24"/>
        </w:numPr>
        <w:spacing w:after="0" w:line="240" w:lineRule="auto"/>
        <w:jc w:val="both"/>
        <w:rPr>
          <w:rFonts w:cs="Times New Roman"/>
          <w:szCs w:val="24"/>
        </w:rPr>
      </w:pPr>
      <w:r w:rsidRPr="00471067">
        <w:rPr>
          <w:rFonts w:cs="Times New Roman"/>
          <w:b/>
          <w:bCs/>
          <w:szCs w:val="24"/>
        </w:rPr>
        <w:t>Power Generation:</w:t>
      </w:r>
      <w:r w:rsidRPr="00471067">
        <w:rPr>
          <w:rFonts w:cs="Times New Roman"/>
          <w:szCs w:val="24"/>
        </w:rPr>
        <w:t xml:space="preserve"> A study conducted by the University of California, Santa Cruz, achieved power densities of up to 2.8 kilowatts per cubic meter using microbial fuel cells, showcasing their ability to generate electricity.</w:t>
      </w:r>
    </w:p>
    <w:p w:rsidR="00DF2DA4" w:rsidRPr="00471067" w:rsidRDefault="00DF2DA4" w:rsidP="0011614B">
      <w:pPr>
        <w:pStyle w:val="ListParagraph"/>
        <w:numPr>
          <w:ilvl w:val="0"/>
          <w:numId w:val="24"/>
        </w:numPr>
        <w:spacing w:after="0" w:line="240" w:lineRule="auto"/>
        <w:jc w:val="both"/>
        <w:rPr>
          <w:rFonts w:cs="Times New Roman"/>
          <w:szCs w:val="24"/>
        </w:rPr>
      </w:pPr>
      <w:r w:rsidRPr="00471067">
        <w:rPr>
          <w:rFonts w:cs="Times New Roman"/>
          <w:b/>
          <w:bCs/>
          <w:szCs w:val="24"/>
        </w:rPr>
        <w:t>Wastewater Treatment:</w:t>
      </w:r>
      <w:r w:rsidRPr="00471067">
        <w:rPr>
          <w:rFonts w:cs="Times New Roman"/>
          <w:szCs w:val="24"/>
        </w:rPr>
        <w:t xml:space="preserve"> Microbial energy-based wastewater treatment has shown promising results. A pilot-scale MFC system in Spain treated municipal wastewater while simultaneously generating electricity, achieving a 40% reduction in </w:t>
      </w:r>
      <w:bookmarkStart w:id="34" w:name="_Hlk141016329"/>
      <w:r w:rsidRPr="00471067">
        <w:rPr>
          <w:rFonts w:cs="Times New Roman"/>
          <w:szCs w:val="24"/>
        </w:rPr>
        <w:t xml:space="preserve">chemical oxygen demand </w:t>
      </w:r>
      <w:bookmarkEnd w:id="34"/>
      <w:r w:rsidRPr="00471067">
        <w:rPr>
          <w:rFonts w:cs="Times New Roman"/>
          <w:szCs w:val="24"/>
        </w:rPr>
        <w:t>(</w:t>
      </w:r>
      <w:bookmarkStart w:id="35" w:name="_Hlk141016319"/>
      <w:r w:rsidRPr="00471067">
        <w:rPr>
          <w:rFonts w:cs="Times New Roman"/>
          <w:szCs w:val="24"/>
        </w:rPr>
        <w:t>COD</w:t>
      </w:r>
      <w:bookmarkEnd w:id="35"/>
      <w:r w:rsidRPr="00471067">
        <w:rPr>
          <w:rFonts w:cs="Times New Roman"/>
          <w:szCs w:val="24"/>
        </w:rPr>
        <w:t>) and producing 3.9 kilowatt-hours of electricity per cubic meter of treated wastewater.</w:t>
      </w:r>
    </w:p>
    <w:p w:rsidR="00AB2EA3" w:rsidRPr="00471067" w:rsidRDefault="00DF2DA4" w:rsidP="0011614B">
      <w:pPr>
        <w:pStyle w:val="ListParagraph"/>
        <w:numPr>
          <w:ilvl w:val="0"/>
          <w:numId w:val="24"/>
        </w:numPr>
        <w:spacing w:after="0" w:line="240" w:lineRule="auto"/>
        <w:jc w:val="both"/>
        <w:rPr>
          <w:rFonts w:cs="Times New Roman"/>
          <w:szCs w:val="24"/>
        </w:rPr>
      </w:pPr>
      <w:r w:rsidRPr="00471067">
        <w:rPr>
          <w:rFonts w:cs="Times New Roman"/>
          <w:b/>
          <w:bCs/>
          <w:szCs w:val="24"/>
        </w:rPr>
        <w:t>Desalination:</w:t>
      </w:r>
      <w:bookmarkStart w:id="36" w:name="_Hlk141016359"/>
      <w:r w:rsidRPr="00471067">
        <w:rPr>
          <w:rFonts w:cs="Times New Roman"/>
          <w:szCs w:val="24"/>
        </w:rPr>
        <w:t xml:space="preserve">Microbial desalination cells </w:t>
      </w:r>
      <w:bookmarkEnd w:id="36"/>
      <w:r w:rsidRPr="00471067">
        <w:rPr>
          <w:rFonts w:cs="Times New Roman"/>
          <w:szCs w:val="24"/>
        </w:rPr>
        <w:t xml:space="preserve">offer an energy-efficient approach to </w:t>
      </w:r>
      <w:r w:rsidR="00C40DE4" w:rsidRPr="00471067">
        <w:rPr>
          <w:rFonts w:cs="Times New Roman"/>
          <w:szCs w:val="24"/>
        </w:rPr>
        <w:t>desalinating</w:t>
      </w:r>
      <w:r w:rsidRPr="00471067">
        <w:rPr>
          <w:rFonts w:cs="Times New Roman"/>
          <w:szCs w:val="24"/>
        </w:rPr>
        <w:t xml:space="preserve"> water. Research has demonstrated desalination rates of up to 1.3 liters per day per square meter of electrode surface area using </w:t>
      </w:r>
      <w:bookmarkStart w:id="37" w:name="_Hlk141016353"/>
      <w:r w:rsidRPr="00471067">
        <w:rPr>
          <w:rFonts w:cs="Times New Roman"/>
          <w:szCs w:val="24"/>
        </w:rPr>
        <w:t>MDC</w:t>
      </w:r>
      <w:bookmarkEnd w:id="37"/>
      <w:r w:rsidRPr="00471067">
        <w:rPr>
          <w:rFonts w:cs="Times New Roman"/>
          <w:szCs w:val="24"/>
        </w:rPr>
        <w:t>s</w:t>
      </w:r>
      <w:r w:rsidR="0021745C" w:rsidRPr="00471067">
        <w:rPr>
          <w:rFonts w:cs="Times New Roman"/>
          <w:color w:val="0070C0"/>
          <w:szCs w:val="24"/>
        </w:rPr>
        <w:t>[67]</w:t>
      </w:r>
      <w:r w:rsidR="00D97DA0" w:rsidRPr="00471067">
        <w:rPr>
          <w:rFonts w:cs="Times New Roman"/>
          <w:szCs w:val="24"/>
        </w:rPr>
        <w:t>.</w:t>
      </w:r>
    </w:p>
    <w:p w:rsidR="00E832AB" w:rsidRPr="0068224B" w:rsidRDefault="00E832AB" w:rsidP="004264F3">
      <w:pPr>
        <w:spacing w:after="0" w:line="240" w:lineRule="auto"/>
        <w:jc w:val="both"/>
        <w:rPr>
          <w:rFonts w:cs="Times New Roman"/>
          <w:szCs w:val="24"/>
        </w:rPr>
      </w:pPr>
    </w:p>
    <w:p w:rsidR="00AB2EA3" w:rsidRPr="0068224B" w:rsidRDefault="00E832AB" w:rsidP="00481FC9">
      <w:pPr>
        <w:pStyle w:val="Heading1"/>
      </w:pPr>
      <w:r w:rsidRPr="0068224B">
        <w:t>POTENTIAL OF NUCLEAR ENERGY</w:t>
      </w:r>
    </w:p>
    <w:p w:rsidR="00E832AB" w:rsidRPr="0068224B" w:rsidRDefault="00E832AB" w:rsidP="004264F3">
      <w:pPr>
        <w:spacing w:after="0" w:line="240" w:lineRule="auto"/>
        <w:rPr>
          <w:rFonts w:cs="Times New Roman"/>
          <w:szCs w:val="24"/>
        </w:rPr>
      </w:pPr>
    </w:p>
    <w:p w:rsidR="00AB2EA3" w:rsidRDefault="00DC363D" w:rsidP="00471067">
      <w:pPr>
        <w:spacing w:after="0" w:line="240" w:lineRule="auto"/>
        <w:ind w:firstLine="720"/>
        <w:jc w:val="both"/>
        <w:rPr>
          <w:rFonts w:cs="Times New Roman"/>
          <w:szCs w:val="24"/>
        </w:rPr>
      </w:pPr>
      <w:r w:rsidRPr="0068224B">
        <w:rPr>
          <w:rFonts w:cs="Times New Roman"/>
          <w:szCs w:val="24"/>
        </w:rPr>
        <w:t>The use of nuclear energy, which offers a dependable and efficient source of electricity, has significantly contributed to addressing the world's rising energy demands</w:t>
      </w:r>
      <w:r w:rsidR="00AB2EA3" w:rsidRPr="0068224B">
        <w:rPr>
          <w:rFonts w:cs="Times New Roman"/>
          <w:szCs w:val="24"/>
        </w:rPr>
        <w:t xml:space="preserve">. </w:t>
      </w:r>
    </w:p>
    <w:p w:rsidR="00C27C6B" w:rsidRDefault="00C27C6B" w:rsidP="00471067">
      <w:pPr>
        <w:spacing w:after="0" w:line="240" w:lineRule="auto"/>
        <w:ind w:firstLine="720"/>
        <w:jc w:val="both"/>
        <w:rPr>
          <w:rFonts w:cs="Times New Roman"/>
          <w:szCs w:val="24"/>
        </w:rPr>
      </w:pPr>
    </w:p>
    <w:p w:rsidR="00AB2EA3" w:rsidRPr="00AA21BE" w:rsidRDefault="00AB2EA3" w:rsidP="0011614B">
      <w:pPr>
        <w:pStyle w:val="NoSpacing"/>
        <w:numPr>
          <w:ilvl w:val="0"/>
          <w:numId w:val="52"/>
        </w:numPr>
        <w:ind w:left="360"/>
        <w:jc w:val="both"/>
      </w:pPr>
      <w:r w:rsidRPr="00AA21BE">
        <w:rPr>
          <w:b/>
        </w:rPr>
        <w:t>History of Nuclear Energy:</w:t>
      </w:r>
      <w:r w:rsidR="00C27C6B">
        <w:t xml:space="preserve"> </w:t>
      </w:r>
      <w:r w:rsidRPr="00AA21BE">
        <w:t xml:space="preserve">The history of nuclear energy </w:t>
      </w:r>
      <w:r w:rsidR="00805246" w:rsidRPr="00AA21BE">
        <w:t>dates to</w:t>
      </w:r>
      <w:r w:rsidRPr="00AA21BE">
        <w:t xml:space="preserve"> the early 20</w:t>
      </w:r>
      <w:r w:rsidRPr="00AA21BE">
        <w:rPr>
          <w:vertAlign w:val="superscript"/>
        </w:rPr>
        <w:t>th</w:t>
      </w:r>
      <w:r w:rsidRPr="00AA21BE">
        <w:t xml:space="preserve"> century, with </w:t>
      </w:r>
      <w:r w:rsidR="00141910" w:rsidRPr="00AA21BE">
        <w:t>ground-breaking</w:t>
      </w:r>
      <w:r w:rsidRPr="00AA21BE">
        <w:t xml:space="preserve"> discoveries by scientists such as Marie Curie and Ernest Rutherford. However, it was not until the 1940s that nuclear energy gained prominence with the development of the first nuclear reactors and subsequent applications in both civilian and military sectors</w:t>
      </w:r>
      <w:r w:rsidR="0021745C" w:rsidRPr="00AA21BE">
        <w:rPr>
          <w:color w:val="0070C0"/>
        </w:rPr>
        <w:t>[68]</w:t>
      </w:r>
      <w:r w:rsidR="00D97DA0" w:rsidRPr="00AA21BE">
        <w:t>.</w:t>
      </w:r>
    </w:p>
    <w:p w:rsidR="00C27C6B" w:rsidRPr="00C27C6B" w:rsidRDefault="00C27C6B" w:rsidP="00AA21BE">
      <w:pPr>
        <w:pStyle w:val="NoSpacing"/>
        <w:ind w:left="360"/>
        <w:jc w:val="both"/>
      </w:pPr>
    </w:p>
    <w:p w:rsidR="00AB2EA3" w:rsidRDefault="00AB2EA3" w:rsidP="0011614B">
      <w:pPr>
        <w:pStyle w:val="NoSpacing"/>
        <w:numPr>
          <w:ilvl w:val="0"/>
          <w:numId w:val="52"/>
        </w:numPr>
        <w:ind w:left="360"/>
        <w:jc w:val="both"/>
      </w:pPr>
      <w:r w:rsidRPr="00AA21BE">
        <w:rPr>
          <w:b/>
        </w:rPr>
        <w:t>The Potential of Nuclear Energy:</w:t>
      </w:r>
      <w:r w:rsidR="00C27C6B">
        <w:t xml:space="preserve"> </w:t>
      </w:r>
      <w:r w:rsidRPr="00C27C6B">
        <w:t>Nuclear energy possesses immense potential due to several key factors:</w:t>
      </w:r>
    </w:p>
    <w:p w:rsidR="00C27C6B" w:rsidRPr="00C27C6B" w:rsidRDefault="00C27C6B" w:rsidP="00AA21BE">
      <w:pPr>
        <w:spacing w:after="0" w:line="240" w:lineRule="auto"/>
        <w:ind w:left="360"/>
        <w:jc w:val="both"/>
      </w:pPr>
    </w:p>
    <w:p w:rsidR="00AB2EA3" w:rsidRPr="0068224B" w:rsidRDefault="00AB2EA3" w:rsidP="0011614B">
      <w:pPr>
        <w:pStyle w:val="ListParagraph"/>
        <w:numPr>
          <w:ilvl w:val="0"/>
          <w:numId w:val="25"/>
        </w:numPr>
        <w:spacing w:after="0" w:line="240" w:lineRule="auto"/>
        <w:jc w:val="both"/>
        <w:rPr>
          <w:rFonts w:cs="Times New Roman"/>
          <w:szCs w:val="24"/>
        </w:rPr>
      </w:pPr>
      <w:r w:rsidRPr="0068224B">
        <w:rPr>
          <w:rFonts w:cs="Times New Roman"/>
          <w:b/>
          <w:bCs/>
          <w:szCs w:val="24"/>
        </w:rPr>
        <w:t>Power Generation Capacity:</w:t>
      </w:r>
      <w:r w:rsidRPr="0068224B">
        <w:rPr>
          <w:rFonts w:cs="Times New Roman"/>
          <w:szCs w:val="24"/>
        </w:rPr>
        <w:t>Nuclear power plants have the capacity to generate large amounts of electricity. They can produce a significant and consistent power output, ensuring a stable and reliable energy supply to meet the demands of modern society.</w:t>
      </w:r>
    </w:p>
    <w:p w:rsidR="00AB2EA3" w:rsidRPr="0068224B" w:rsidRDefault="00AB2EA3" w:rsidP="0011614B">
      <w:pPr>
        <w:pStyle w:val="ListParagraph"/>
        <w:numPr>
          <w:ilvl w:val="0"/>
          <w:numId w:val="25"/>
        </w:numPr>
        <w:spacing w:after="0" w:line="240" w:lineRule="auto"/>
        <w:jc w:val="both"/>
        <w:rPr>
          <w:rFonts w:cs="Times New Roman"/>
          <w:szCs w:val="24"/>
        </w:rPr>
      </w:pPr>
      <w:r w:rsidRPr="0068224B">
        <w:rPr>
          <w:rFonts w:cs="Times New Roman"/>
          <w:b/>
          <w:bCs/>
          <w:szCs w:val="24"/>
        </w:rPr>
        <w:t>Carbon Emission Reduction:</w:t>
      </w:r>
      <w:r w:rsidRPr="0068224B">
        <w:rPr>
          <w:rFonts w:cs="Times New Roman"/>
          <w:szCs w:val="24"/>
        </w:rPr>
        <w:t>Nuclear power is a low-carbon energy source that does not release greenhouse gases during electricity generation</w:t>
      </w:r>
      <w:r w:rsidR="00DC363D" w:rsidRPr="0068224B">
        <w:rPr>
          <w:rFonts w:cs="Times New Roman"/>
          <w:szCs w:val="24"/>
        </w:rPr>
        <w:t>. By lowering dependency on fossil fuels, it is essential in preventing climate change</w:t>
      </w:r>
      <w:r w:rsidRPr="0068224B">
        <w:rPr>
          <w:rFonts w:cs="Times New Roman"/>
          <w:szCs w:val="24"/>
        </w:rPr>
        <w:t>and helping countries meet their carbon reduction targets.</w:t>
      </w:r>
    </w:p>
    <w:p w:rsidR="00DC363D" w:rsidRPr="0068224B" w:rsidRDefault="00AB2EA3" w:rsidP="0011614B">
      <w:pPr>
        <w:pStyle w:val="ListParagraph"/>
        <w:numPr>
          <w:ilvl w:val="0"/>
          <w:numId w:val="25"/>
        </w:numPr>
        <w:spacing w:after="0" w:line="240" w:lineRule="auto"/>
        <w:jc w:val="both"/>
        <w:rPr>
          <w:rFonts w:cs="Times New Roman"/>
          <w:szCs w:val="24"/>
        </w:rPr>
      </w:pPr>
      <w:r w:rsidRPr="0068224B">
        <w:rPr>
          <w:rFonts w:cs="Times New Roman"/>
          <w:b/>
          <w:bCs/>
          <w:szCs w:val="24"/>
        </w:rPr>
        <w:t>Energy Independence and Security</w:t>
      </w:r>
      <w:r w:rsidRPr="0068224B">
        <w:rPr>
          <w:rFonts w:cs="Times New Roman"/>
          <w:szCs w:val="24"/>
        </w:rPr>
        <w:t>:</w:t>
      </w:r>
      <w:r w:rsidR="00AA21BE">
        <w:rPr>
          <w:rFonts w:cs="Times New Roman"/>
          <w:szCs w:val="24"/>
        </w:rPr>
        <w:t xml:space="preserve"> </w:t>
      </w:r>
      <w:r w:rsidRPr="0068224B">
        <w:rPr>
          <w:rFonts w:cs="Times New Roman"/>
          <w:szCs w:val="24"/>
        </w:rPr>
        <w:t xml:space="preserve">Nuclear energy provides countries with greater energy independence, as it reduces reliance on imported fossil fuels. </w:t>
      </w:r>
      <w:r w:rsidR="00DC363D" w:rsidRPr="0068224B">
        <w:rPr>
          <w:rFonts w:cs="Times New Roman"/>
          <w:szCs w:val="24"/>
        </w:rPr>
        <w:t>Nations may improve their energy security and lessen susceptibility to geopolitical unrest and price swings in the fossil fuel markets by diversifying their energy mix with nuclear power.</w:t>
      </w:r>
    </w:p>
    <w:p w:rsidR="00141910" w:rsidRPr="0068224B" w:rsidRDefault="00AB2EA3" w:rsidP="0011614B">
      <w:pPr>
        <w:pStyle w:val="ListParagraph"/>
        <w:numPr>
          <w:ilvl w:val="0"/>
          <w:numId w:val="25"/>
        </w:numPr>
        <w:spacing w:after="0" w:line="240" w:lineRule="auto"/>
        <w:jc w:val="both"/>
        <w:rPr>
          <w:rFonts w:cs="Times New Roman"/>
          <w:szCs w:val="24"/>
        </w:rPr>
      </w:pPr>
      <w:r w:rsidRPr="0068224B">
        <w:rPr>
          <w:rFonts w:cs="Times New Roman"/>
          <w:b/>
          <w:bCs/>
          <w:szCs w:val="24"/>
        </w:rPr>
        <w:t>Baseload Power:</w:t>
      </w:r>
      <w:r w:rsidRPr="0068224B">
        <w:rPr>
          <w:rFonts w:cs="Times New Roman"/>
          <w:szCs w:val="24"/>
        </w:rPr>
        <w:t xml:space="preserve">Nuclear power plants </w:t>
      </w:r>
      <w:r w:rsidR="00141910" w:rsidRPr="0068224B">
        <w:rPr>
          <w:rFonts w:cs="Times New Roman"/>
          <w:szCs w:val="24"/>
        </w:rPr>
        <w:t>can operate</w:t>
      </w:r>
      <w:r w:rsidRPr="0068224B">
        <w:rPr>
          <w:rFonts w:cs="Times New Roman"/>
          <w:szCs w:val="24"/>
        </w:rPr>
        <w:t xml:space="preserve"> continuously, providing baseload power that meets the constant demand for electricity. This stability complements intermittent renewable energy sources and helps maintain grid stability.</w:t>
      </w:r>
    </w:p>
    <w:p w:rsidR="00AB2EA3" w:rsidRDefault="00AB2EA3" w:rsidP="0011614B">
      <w:pPr>
        <w:pStyle w:val="ListParagraph"/>
        <w:numPr>
          <w:ilvl w:val="0"/>
          <w:numId w:val="25"/>
        </w:numPr>
        <w:spacing w:after="0" w:line="240" w:lineRule="auto"/>
        <w:jc w:val="both"/>
        <w:rPr>
          <w:rFonts w:cs="Times New Roman"/>
          <w:szCs w:val="24"/>
        </w:rPr>
      </w:pPr>
      <w:r w:rsidRPr="0068224B">
        <w:rPr>
          <w:rFonts w:cs="Times New Roman"/>
          <w:b/>
          <w:bCs/>
          <w:szCs w:val="24"/>
        </w:rPr>
        <w:t>Technological Advancements:</w:t>
      </w:r>
      <w:r w:rsidRPr="0068224B">
        <w:rPr>
          <w:rFonts w:cs="Times New Roman"/>
          <w:szCs w:val="24"/>
        </w:rPr>
        <w:t xml:space="preserve">Ongoing research and development in nuclear energy have led to advancements in reactor design, safety measures, and waste management </w:t>
      </w:r>
      <w:r w:rsidRPr="0068224B">
        <w:rPr>
          <w:rFonts w:cs="Times New Roman"/>
          <w:szCs w:val="24"/>
        </w:rPr>
        <w:lastRenderedPageBreak/>
        <w:t>techniques. These advancements enhance the safety, efficiency, and sustainability of nuclear power generation</w:t>
      </w:r>
      <w:r w:rsidR="0021745C" w:rsidRPr="0068224B">
        <w:rPr>
          <w:rFonts w:cs="Times New Roman"/>
          <w:color w:val="0070C0"/>
          <w:szCs w:val="24"/>
        </w:rPr>
        <w:t>[69]</w:t>
      </w:r>
      <w:r w:rsidR="00D97DA0" w:rsidRPr="0068224B">
        <w:rPr>
          <w:rFonts w:cs="Times New Roman"/>
          <w:szCs w:val="24"/>
        </w:rPr>
        <w:t>.</w:t>
      </w:r>
    </w:p>
    <w:p w:rsidR="008A4D92" w:rsidRDefault="008A4D92" w:rsidP="008A4D92">
      <w:pPr>
        <w:pStyle w:val="ListParagraph"/>
        <w:spacing w:after="0" w:line="240" w:lineRule="auto"/>
        <w:jc w:val="both"/>
        <w:rPr>
          <w:rFonts w:cs="Times New Roman"/>
          <w:szCs w:val="24"/>
        </w:rPr>
      </w:pPr>
    </w:p>
    <w:p w:rsidR="008A4D92" w:rsidRDefault="008A4D92" w:rsidP="008A4D92">
      <w:pPr>
        <w:pStyle w:val="ListParagraph"/>
        <w:spacing w:after="0" w:line="240" w:lineRule="auto"/>
        <w:jc w:val="center"/>
        <w:rPr>
          <w:rFonts w:cs="Times New Roman"/>
          <w:szCs w:val="24"/>
        </w:rPr>
      </w:pPr>
      <w:r>
        <w:rPr>
          <w:noProof/>
          <w:lang w:eastAsia="en-IN"/>
        </w:rPr>
        <w:drawing>
          <wp:inline distT="0" distB="0" distL="0" distR="0" wp14:anchorId="09FED86D" wp14:editId="10C186C5">
            <wp:extent cx="4907912" cy="3124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34581" cy="3141177"/>
                    </a:xfrm>
                    <a:prstGeom prst="rect">
                      <a:avLst/>
                    </a:prstGeom>
                  </pic:spPr>
                </pic:pic>
              </a:graphicData>
            </a:graphic>
          </wp:inline>
        </w:drawing>
      </w:r>
    </w:p>
    <w:p w:rsidR="008A4D92" w:rsidRDefault="008A4D92" w:rsidP="008A4D92">
      <w:pPr>
        <w:pStyle w:val="Caption"/>
        <w:spacing w:after="0"/>
        <w:ind w:left="720"/>
        <w:jc w:val="center"/>
        <w:rPr>
          <w:rFonts w:cs="Times New Roman"/>
          <w:b/>
          <w:bCs/>
          <w:i w:val="0"/>
          <w:iCs w:val="0"/>
          <w:color w:val="auto"/>
          <w:sz w:val="24"/>
          <w:szCs w:val="24"/>
        </w:rPr>
      </w:pPr>
    </w:p>
    <w:p w:rsidR="008A4D92" w:rsidRDefault="008A4D92" w:rsidP="008A4D92">
      <w:pPr>
        <w:pStyle w:val="Caption"/>
        <w:spacing w:after="0"/>
        <w:ind w:left="72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Pr="0068224B">
        <w:rPr>
          <w:rFonts w:cs="Times New Roman"/>
          <w:b/>
          <w:bCs/>
          <w:i w:val="0"/>
          <w:iCs w:val="0"/>
          <w:color w:val="auto"/>
          <w:sz w:val="24"/>
          <w:szCs w:val="24"/>
        </w:rPr>
        <w:fldChar w:fldCharType="begin"/>
      </w:r>
      <w:r w:rsidRPr="0068224B">
        <w:rPr>
          <w:rFonts w:cs="Times New Roman"/>
          <w:b/>
          <w:bCs/>
          <w:i w:val="0"/>
          <w:iCs w:val="0"/>
          <w:color w:val="auto"/>
          <w:sz w:val="24"/>
          <w:szCs w:val="24"/>
        </w:rPr>
        <w:instrText xml:space="preserve"> SEQ Figure \* ARABIC </w:instrText>
      </w:r>
      <w:r w:rsidRPr="0068224B">
        <w:rPr>
          <w:rFonts w:cs="Times New Roman"/>
          <w:b/>
          <w:bCs/>
          <w:i w:val="0"/>
          <w:iCs w:val="0"/>
          <w:color w:val="auto"/>
          <w:sz w:val="24"/>
          <w:szCs w:val="24"/>
        </w:rPr>
        <w:fldChar w:fldCharType="separate"/>
      </w:r>
      <w:r w:rsidRPr="0068224B">
        <w:rPr>
          <w:rFonts w:cs="Times New Roman"/>
          <w:b/>
          <w:bCs/>
          <w:i w:val="0"/>
          <w:iCs w:val="0"/>
          <w:noProof/>
          <w:color w:val="auto"/>
          <w:sz w:val="24"/>
          <w:szCs w:val="24"/>
        </w:rPr>
        <w:t>10</w:t>
      </w:r>
      <w:r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Pr="0068224B">
        <w:rPr>
          <w:rFonts w:cs="Times New Roman"/>
          <w:i w:val="0"/>
          <w:iCs w:val="0"/>
          <w:color w:val="auto"/>
          <w:sz w:val="24"/>
          <w:szCs w:val="24"/>
        </w:rPr>
        <w:t xml:space="preserve"> Process of Nuclear Power Generation</w:t>
      </w:r>
    </w:p>
    <w:p w:rsidR="008A4D92" w:rsidRPr="008A4D92" w:rsidRDefault="008A4D92" w:rsidP="008A4D92"/>
    <w:p w:rsidR="005B55D7" w:rsidRDefault="00AB2EA3" w:rsidP="0011614B">
      <w:pPr>
        <w:pStyle w:val="NoSpacing"/>
        <w:numPr>
          <w:ilvl w:val="0"/>
          <w:numId w:val="52"/>
        </w:numPr>
        <w:ind w:left="360"/>
        <w:jc w:val="both"/>
      </w:pPr>
      <w:r w:rsidRPr="00AA21BE">
        <w:rPr>
          <w:b/>
        </w:rPr>
        <w:t>Nuclear Energy Generation:</w:t>
      </w:r>
      <w:r w:rsidR="00C27C6B">
        <w:t xml:space="preserve"> </w:t>
      </w:r>
      <w:r w:rsidR="00DC363D" w:rsidRPr="008A4D92">
        <w:t xml:space="preserve">Nuclear fission is a process that produces nuclear energy, </w:t>
      </w:r>
      <w:r w:rsidRPr="008A4D92">
        <w:t>which involves splitting the nucleus of an atom, typically uranium or plutonium. The energy released during fission is used to produce heat, which then drives steam turbines connected to generators, ultimately generating electricity. The process can be summarized as follows</w:t>
      </w:r>
      <w:r w:rsidR="00F06268" w:rsidRPr="008A4D92">
        <w:t xml:space="preserve"> (</w:t>
      </w:r>
      <w:r w:rsidR="00F06268" w:rsidRPr="008A4D92">
        <w:rPr>
          <w:bCs/>
        </w:rPr>
        <w:t>Figure 10</w:t>
      </w:r>
      <w:r w:rsidR="00F06268" w:rsidRPr="008A4D92">
        <w:t>)</w:t>
      </w:r>
      <w:r w:rsidRPr="008A4D92">
        <w:t>:</w:t>
      </w:r>
    </w:p>
    <w:p w:rsidR="008A4D92" w:rsidRPr="008A4D92" w:rsidRDefault="008A4D92" w:rsidP="008A4D92"/>
    <w:p w:rsidR="00AB2EA3" w:rsidRPr="00AA21BE" w:rsidRDefault="00AB2EA3" w:rsidP="0011614B">
      <w:pPr>
        <w:pStyle w:val="Heading3"/>
        <w:numPr>
          <w:ilvl w:val="0"/>
          <w:numId w:val="26"/>
        </w:numPr>
        <w:ind w:left="720"/>
        <w:rPr>
          <w:b w:val="0"/>
        </w:rPr>
      </w:pPr>
      <w:r w:rsidRPr="00AA21BE">
        <w:t>Fuel Preparation:</w:t>
      </w:r>
      <w:r w:rsidR="008A4D92" w:rsidRPr="00AA21BE">
        <w:rPr>
          <w:b w:val="0"/>
        </w:rPr>
        <w:t xml:space="preserve"> </w:t>
      </w:r>
      <w:r w:rsidRPr="00AA21BE">
        <w:rPr>
          <w:b w:val="0"/>
        </w:rPr>
        <w:t>Nuclear fuel, usually in the form of uranium pellets, undergoes enrichment to increase the concentration of fissile isotopes, primarily uranium-235. These fuel pellets are stacked into fuel rods, which are assembled into fuel assemblies for use in nuclear reactors.</w:t>
      </w:r>
    </w:p>
    <w:p w:rsidR="00AB2EA3" w:rsidRPr="00AA21BE" w:rsidRDefault="00AB2EA3" w:rsidP="0011614B">
      <w:pPr>
        <w:pStyle w:val="Heading3"/>
        <w:numPr>
          <w:ilvl w:val="0"/>
          <w:numId w:val="26"/>
        </w:numPr>
        <w:ind w:left="720"/>
        <w:rPr>
          <w:b w:val="0"/>
        </w:rPr>
      </w:pPr>
      <w:r w:rsidRPr="00AA21BE">
        <w:t>Nuclear Reactor:</w:t>
      </w:r>
      <w:r w:rsidRPr="00AA21BE">
        <w:rPr>
          <w:b w:val="0"/>
        </w:rPr>
        <w:t>The fuel assemblies are placed within a nuclear reactor, which is a highly controlled environment designed to sustain and control the nuclear chain reaction. The reactor core contains fuel rods, control rods, and a coolant, such as water or liquid sodium, which helps transfer the heat generated by fission.</w:t>
      </w:r>
    </w:p>
    <w:p w:rsidR="00AB2EA3" w:rsidRDefault="00AB2EA3" w:rsidP="0011614B">
      <w:pPr>
        <w:pStyle w:val="Heading3"/>
        <w:numPr>
          <w:ilvl w:val="0"/>
          <w:numId w:val="26"/>
        </w:numPr>
        <w:ind w:left="720"/>
        <w:rPr>
          <w:b w:val="0"/>
        </w:rPr>
      </w:pPr>
      <w:r w:rsidRPr="00AA21BE">
        <w:t>Heat Generation:</w:t>
      </w:r>
      <w:r w:rsidR="00DC363D" w:rsidRPr="00AA21BE">
        <w:rPr>
          <w:b w:val="0"/>
        </w:rPr>
        <w:t xml:space="preserve">The fissile nuclei in the fuel receive neutrons, become unstable, and split into two smaller nuclei, releasing a significant amount of energy in the form of heat. This is how the nuclear chain reaction happens. </w:t>
      </w:r>
      <w:r w:rsidRPr="00AA21BE">
        <w:rPr>
          <w:b w:val="0"/>
        </w:rPr>
        <w:t>This heat is transferred to the coolant.</w:t>
      </w:r>
    </w:p>
    <w:p w:rsidR="00AB2EA3" w:rsidRDefault="00AB2EA3" w:rsidP="0011614B">
      <w:pPr>
        <w:pStyle w:val="Heading3"/>
        <w:numPr>
          <w:ilvl w:val="0"/>
          <w:numId w:val="26"/>
        </w:numPr>
        <w:ind w:left="720"/>
        <w:rPr>
          <w:b w:val="0"/>
        </w:rPr>
      </w:pPr>
      <w:r w:rsidRPr="00AA21BE">
        <w:t>Steam Generation:</w:t>
      </w:r>
      <w:r w:rsidR="008A4D92" w:rsidRPr="00AA21BE">
        <w:rPr>
          <w:b w:val="0"/>
        </w:rPr>
        <w:t xml:space="preserve"> </w:t>
      </w:r>
      <w:r w:rsidRPr="00AA21BE">
        <w:rPr>
          <w:b w:val="0"/>
        </w:rPr>
        <w:t>The heat from the reactor is used to produce steam by transferring the thermal energy to water in a heat exchanger. The steam is then directed to a turbine.</w:t>
      </w:r>
    </w:p>
    <w:p w:rsidR="0067759E" w:rsidRPr="0067759E" w:rsidRDefault="0067759E" w:rsidP="0067759E"/>
    <w:p w:rsidR="00141910" w:rsidRDefault="00AB2EA3" w:rsidP="0011614B">
      <w:pPr>
        <w:pStyle w:val="Heading3"/>
        <w:numPr>
          <w:ilvl w:val="0"/>
          <w:numId w:val="26"/>
        </w:numPr>
        <w:ind w:left="720"/>
        <w:rPr>
          <w:b w:val="0"/>
        </w:rPr>
      </w:pPr>
      <w:r w:rsidRPr="00AA21BE">
        <w:lastRenderedPageBreak/>
        <w:t>Electricity Generation:</w:t>
      </w:r>
      <w:r w:rsidR="008A4D92" w:rsidRPr="00AA21BE">
        <w:rPr>
          <w:b w:val="0"/>
        </w:rPr>
        <w:t xml:space="preserve"> </w:t>
      </w:r>
      <w:r w:rsidRPr="00AA21BE">
        <w:rPr>
          <w:b w:val="0"/>
        </w:rPr>
        <w:t>The high-pressure steam drives the turbine blades, causing the turbine to rotate. The rotational motion is converted into electrical energy by a generator, which produces electricity that can be transmitted and distributed to consumers</w:t>
      </w:r>
      <w:r w:rsidR="00DF258A" w:rsidRPr="00AA21BE">
        <w:rPr>
          <w:b w:val="0"/>
          <w:color w:val="0070C0"/>
        </w:rPr>
        <w:t>[70]</w:t>
      </w:r>
      <w:r w:rsidR="003F296F" w:rsidRPr="00AA21BE">
        <w:rPr>
          <w:b w:val="0"/>
        </w:rPr>
        <w:t>.</w:t>
      </w:r>
    </w:p>
    <w:p w:rsidR="00AA21BE" w:rsidRPr="00AA21BE" w:rsidRDefault="00AA21BE" w:rsidP="00AA21BE"/>
    <w:p w:rsidR="00AD38C5" w:rsidRPr="0068224B" w:rsidRDefault="00AD38C5" w:rsidP="008A4D92">
      <w:pPr>
        <w:keepNext/>
        <w:spacing w:after="0" w:line="240" w:lineRule="auto"/>
        <w:jc w:val="center"/>
        <w:rPr>
          <w:rFonts w:cs="Times New Roman"/>
          <w:szCs w:val="24"/>
        </w:rPr>
      </w:pPr>
      <w:r w:rsidRPr="0068224B">
        <w:rPr>
          <w:rFonts w:cs="Times New Roman"/>
          <w:noProof/>
          <w:szCs w:val="24"/>
          <w:lang w:eastAsia="en-IN"/>
        </w:rPr>
        <w:drawing>
          <wp:inline distT="0" distB="0" distL="0" distR="0" wp14:anchorId="6B5BFDBE" wp14:editId="43225B7B">
            <wp:extent cx="4527550" cy="2228850"/>
            <wp:effectExtent l="0" t="0" r="0" b="0"/>
            <wp:docPr id="20796896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27550" cy="2228850"/>
                    </a:xfrm>
                    <a:prstGeom prst="rect">
                      <a:avLst/>
                    </a:prstGeom>
                    <a:noFill/>
                    <a:ln>
                      <a:noFill/>
                    </a:ln>
                  </pic:spPr>
                </pic:pic>
              </a:graphicData>
            </a:graphic>
          </wp:inline>
        </w:drawing>
      </w:r>
    </w:p>
    <w:p w:rsidR="008A4D92" w:rsidRDefault="008A4D92" w:rsidP="008A4D92">
      <w:pPr>
        <w:pStyle w:val="Caption"/>
        <w:spacing w:after="0"/>
        <w:jc w:val="center"/>
        <w:rPr>
          <w:rFonts w:cs="Times New Roman"/>
          <w:b/>
          <w:bCs/>
          <w:i w:val="0"/>
          <w:iCs w:val="0"/>
          <w:color w:val="auto"/>
          <w:sz w:val="24"/>
          <w:szCs w:val="24"/>
        </w:rPr>
      </w:pPr>
      <w:bookmarkStart w:id="38" w:name="_Hlk140788691"/>
    </w:p>
    <w:p w:rsidR="001C27E2" w:rsidRDefault="001C27E2" w:rsidP="008A4D92">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00C011D5" w:rsidRPr="0068224B">
        <w:rPr>
          <w:rFonts w:cs="Times New Roman"/>
          <w:b/>
          <w:bCs/>
          <w:i w:val="0"/>
          <w:iCs w:val="0"/>
          <w:color w:val="auto"/>
          <w:sz w:val="24"/>
          <w:szCs w:val="24"/>
        </w:rPr>
        <w:fldChar w:fldCharType="begin"/>
      </w:r>
      <w:r w:rsidRPr="0068224B">
        <w:rPr>
          <w:rFonts w:cs="Times New Roman"/>
          <w:b/>
          <w:bCs/>
          <w:i w:val="0"/>
          <w:iCs w:val="0"/>
          <w:color w:val="auto"/>
          <w:sz w:val="24"/>
          <w:szCs w:val="24"/>
        </w:rPr>
        <w:instrText xml:space="preserve"> SEQ Figure \* ARABIC </w:instrText>
      </w:r>
      <w:r w:rsidR="00C011D5" w:rsidRPr="0068224B">
        <w:rPr>
          <w:rFonts w:cs="Times New Roman"/>
          <w:b/>
          <w:bCs/>
          <w:i w:val="0"/>
          <w:iCs w:val="0"/>
          <w:color w:val="auto"/>
          <w:sz w:val="24"/>
          <w:szCs w:val="24"/>
        </w:rPr>
        <w:fldChar w:fldCharType="separate"/>
      </w:r>
      <w:r w:rsidR="00805246" w:rsidRPr="0068224B">
        <w:rPr>
          <w:rFonts w:cs="Times New Roman"/>
          <w:b/>
          <w:bCs/>
          <w:i w:val="0"/>
          <w:iCs w:val="0"/>
          <w:noProof/>
          <w:color w:val="auto"/>
          <w:sz w:val="24"/>
          <w:szCs w:val="24"/>
        </w:rPr>
        <w:t>11</w:t>
      </w:r>
      <w:r w:rsidR="00C011D5"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Pr="0068224B">
        <w:rPr>
          <w:rFonts w:cs="Times New Roman"/>
          <w:i w:val="0"/>
          <w:iCs w:val="0"/>
          <w:color w:val="auto"/>
          <w:sz w:val="24"/>
          <w:szCs w:val="24"/>
        </w:rPr>
        <w:t>Top 10 Nuclear Energy</w:t>
      </w:r>
      <w:r w:rsidR="008A4D92">
        <w:rPr>
          <w:rFonts w:cs="Times New Roman"/>
          <w:i w:val="0"/>
          <w:iCs w:val="0"/>
          <w:color w:val="auto"/>
          <w:sz w:val="24"/>
          <w:szCs w:val="24"/>
        </w:rPr>
        <w:t xml:space="preserve"> </w:t>
      </w:r>
      <w:r w:rsidR="00015697" w:rsidRPr="0068224B">
        <w:rPr>
          <w:rFonts w:cs="Times New Roman"/>
          <w:i w:val="0"/>
          <w:iCs w:val="0"/>
          <w:color w:val="auto"/>
          <w:sz w:val="24"/>
          <w:szCs w:val="24"/>
        </w:rPr>
        <w:t>Consumption</w:t>
      </w:r>
      <w:r w:rsidR="008A4D92">
        <w:rPr>
          <w:rFonts w:cs="Times New Roman"/>
          <w:i w:val="0"/>
          <w:iCs w:val="0"/>
          <w:color w:val="auto"/>
          <w:sz w:val="24"/>
          <w:szCs w:val="24"/>
        </w:rPr>
        <w:t xml:space="preserve"> </w:t>
      </w:r>
      <w:r w:rsidRPr="0068224B">
        <w:rPr>
          <w:rFonts w:cs="Times New Roman"/>
          <w:i w:val="0"/>
          <w:iCs w:val="0"/>
          <w:color w:val="auto"/>
          <w:sz w:val="24"/>
          <w:szCs w:val="24"/>
        </w:rPr>
        <w:t>Countries</w:t>
      </w:r>
      <w:r w:rsidR="005678C9" w:rsidRPr="0068224B">
        <w:rPr>
          <w:rFonts w:cs="Times New Roman"/>
          <w:i w:val="0"/>
          <w:iCs w:val="0"/>
          <w:color w:val="auto"/>
          <w:sz w:val="24"/>
          <w:szCs w:val="24"/>
        </w:rPr>
        <w:br/>
      </w:r>
      <w:r w:rsidR="005678C9" w:rsidRPr="0068224B">
        <w:rPr>
          <w:rFonts w:cs="Times New Roman"/>
          <w:b/>
          <w:bCs/>
          <w:i w:val="0"/>
          <w:iCs w:val="0"/>
          <w:color w:val="auto"/>
          <w:sz w:val="24"/>
          <w:szCs w:val="24"/>
        </w:rPr>
        <w:t>Source:</w:t>
      </w:r>
      <w:r w:rsidR="005678C9" w:rsidRPr="0068224B">
        <w:rPr>
          <w:rFonts w:cs="Times New Roman"/>
          <w:i w:val="0"/>
          <w:iCs w:val="0"/>
          <w:color w:val="auto"/>
          <w:sz w:val="24"/>
          <w:szCs w:val="24"/>
        </w:rPr>
        <w:t xml:space="preserve"> The International Energy Agency (IEA) &amp; The U.S. Energy Information Administration (EIA)</w:t>
      </w:r>
      <w:bookmarkEnd w:id="38"/>
    </w:p>
    <w:p w:rsidR="008A4D92" w:rsidRPr="008A4D92" w:rsidRDefault="008A4D92" w:rsidP="008A4D92"/>
    <w:p w:rsidR="00AB2EA3" w:rsidRDefault="00AB2EA3" w:rsidP="0011614B">
      <w:pPr>
        <w:pStyle w:val="NoSpacing"/>
        <w:numPr>
          <w:ilvl w:val="0"/>
          <w:numId w:val="52"/>
        </w:numPr>
        <w:ind w:left="360"/>
        <w:jc w:val="both"/>
      </w:pPr>
      <w:r w:rsidRPr="00AA21BE">
        <w:rPr>
          <w:b/>
        </w:rPr>
        <w:t>Nuclear Energy Statistics:</w:t>
      </w:r>
      <w:r w:rsidR="008A4D92" w:rsidRPr="00AA21BE">
        <w:rPr>
          <w:b/>
        </w:rPr>
        <w:t xml:space="preserve"> </w:t>
      </w:r>
      <w:r w:rsidR="00F06268" w:rsidRPr="008A4D92">
        <w:t xml:space="preserve">As per the </w:t>
      </w:r>
      <w:r w:rsidR="00601BD0" w:rsidRPr="008A4D92">
        <w:t>s</w:t>
      </w:r>
      <w:r w:rsidR="00F06268" w:rsidRPr="008A4D92">
        <w:t xml:space="preserve">tatistics </w:t>
      </w:r>
      <w:r w:rsidR="00670CB8" w:rsidRPr="008A4D92">
        <w:t>c</w:t>
      </w:r>
      <w:r w:rsidR="00F06268" w:rsidRPr="008A4D92">
        <w:t>urrently</w:t>
      </w:r>
      <w:r w:rsidR="00601BD0" w:rsidRPr="008A4D92">
        <w:t>,</w:t>
      </w:r>
      <w:r w:rsidR="00F06268" w:rsidRPr="008A4D92">
        <w:t xml:space="preserve"> by this 2020 decade, US is the leading country in Nuclear Energy Consumption followed by France and China. India consumes less than 500000 MW power from nuclear energy (</w:t>
      </w:r>
      <w:r w:rsidR="00F06268" w:rsidRPr="008A4D92">
        <w:rPr>
          <w:bCs/>
        </w:rPr>
        <w:t>Figure 11</w:t>
      </w:r>
      <w:r w:rsidR="00F06268" w:rsidRPr="008A4D92">
        <w:t xml:space="preserve">). </w:t>
      </w:r>
      <w:r w:rsidRPr="008A4D92">
        <w:t xml:space="preserve">To comprehend the impact and potential of nuclear energy, </w:t>
      </w:r>
      <w:r w:rsidR="007651AE" w:rsidRPr="008A4D92">
        <w:t>let us</w:t>
      </w:r>
      <w:r w:rsidRPr="008A4D92">
        <w:t xml:space="preserve"> consider some statistics:</w:t>
      </w:r>
    </w:p>
    <w:p w:rsidR="008A4D92" w:rsidRPr="008A4D92" w:rsidRDefault="008A4D92" w:rsidP="00AA21BE">
      <w:pPr>
        <w:spacing w:after="0" w:line="240" w:lineRule="auto"/>
      </w:pPr>
    </w:p>
    <w:p w:rsidR="00AB2EA3" w:rsidRPr="008A4D92" w:rsidRDefault="00AB2EA3" w:rsidP="0011614B">
      <w:pPr>
        <w:pStyle w:val="ListParagraph"/>
        <w:numPr>
          <w:ilvl w:val="0"/>
          <w:numId w:val="27"/>
        </w:numPr>
        <w:spacing w:after="0" w:line="240" w:lineRule="auto"/>
        <w:jc w:val="both"/>
        <w:rPr>
          <w:rFonts w:cs="Times New Roman"/>
          <w:szCs w:val="24"/>
        </w:rPr>
      </w:pPr>
      <w:r w:rsidRPr="008A4D92">
        <w:rPr>
          <w:rFonts w:cs="Times New Roman"/>
          <w:b/>
          <w:bCs/>
          <w:szCs w:val="24"/>
        </w:rPr>
        <w:t>Global Nuclear Power Capacity:</w:t>
      </w:r>
      <w:r w:rsidRPr="008A4D92">
        <w:rPr>
          <w:rFonts w:cs="Times New Roman"/>
          <w:szCs w:val="24"/>
        </w:rPr>
        <w:t>As of 2021, the global nuclear power capacity stood at approximately 392 gigawatts-electric (GWe). There are over 440 operating nuclear reactors in more than 30 countries worldwide.</w:t>
      </w:r>
    </w:p>
    <w:p w:rsidR="00141910" w:rsidRPr="008A4D92" w:rsidRDefault="00AB2EA3" w:rsidP="0011614B">
      <w:pPr>
        <w:pStyle w:val="ListParagraph"/>
        <w:numPr>
          <w:ilvl w:val="0"/>
          <w:numId w:val="27"/>
        </w:numPr>
        <w:spacing w:after="0" w:line="240" w:lineRule="auto"/>
        <w:jc w:val="both"/>
        <w:rPr>
          <w:rFonts w:cs="Times New Roman"/>
          <w:szCs w:val="24"/>
        </w:rPr>
      </w:pPr>
      <w:r w:rsidRPr="008A4D92">
        <w:rPr>
          <w:rFonts w:cs="Times New Roman"/>
          <w:b/>
          <w:bCs/>
          <w:szCs w:val="24"/>
        </w:rPr>
        <w:t>Nuclear Energy Contribution:</w:t>
      </w:r>
      <w:r w:rsidRPr="008A4D92">
        <w:rPr>
          <w:rFonts w:cs="Times New Roman"/>
          <w:szCs w:val="24"/>
        </w:rPr>
        <w:t>Nuclear power accounts for a significant portion of electricity generation in several countries. For instance, in the United States, nuclear power provides approximately 20% of the total electricity generation, making it the largest source of low-carbon electricity.</w:t>
      </w:r>
    </w:p>
    <w:p w:rsidR="00AB2EA3" w:rsidRPr="008A4D92" w:rsidRDefault="00AB2EA3" w:rsidP="0011614B">
      <w:pPr>
        <w:pStyle w:val="ListParagraph"/>
        <w:numPr>
          <w:ilvl w:val="0"/>
          <w:numId w:val="27"/>
        </w:numPr>
        <w:spacing w:after="0" w:line="240" w:lineRule="auto"/>
        <w:jc w:val="both"/>
        <w:rPr>
          <w:rFonts w:cs="Times New Roman"/>
          <w:szCs w:val="24"/>
        </w:rPr>
      </w:pPr>
      <w:r w:rsidRPr="008A4D92">
        <w:rPr>
          <w:rFonts w:cs="Times New Roman"/>
          <w:b/>
          <w:bCs/>
          <w:szCs w:val="24"/>
        </w:rPr>
        <w:t>Carbon Emission Reduction:</w:t>
      </w:r>
      <w:r w:rsidRPr="008A4D92">
        <w:rPr>
          <w:rFonts w:cs="Times New Roman"/>
          <w:szCs w:val="24"/>
        </w:rPr>
        <w:t>Nuclear power is estimated to have prevented the release of around 64 gigatons of carbon dioxide (CO</w:t>
      </w:r>
      <w:r w:rsidRPr="008A4D92">
        <w:rPr>
          <w:rFonts w:cs="Times New Roman"/>
          <w:szCs w:val="24"/>
          <w:vertAlign w:val="subscript"/>
        </w:rPr>
        <w:t>2</w:t>
      </w:r>
      <w:r w:rsidRPr="008A4D92">
        <w:rPr>
          <w:rFonts w:cs="Times New Roman"/>
          <w:szCs w:val="24"/>
        </w:rPr>
        <w:t>) emissions globally between 1971 and 2018. This significant reduction in CO</w:t>
      </w:r>
      <w:r w:rsidRPr="008A4D92">
        <w:rPr>
          <w:rFonts w:cs="Times New Roman"/>
          <w:szCs w:val="24"/>
          <w:vertAlign w:val="subscript"/>
        </w:rPr>
        <w:t>2</w:t>
      </w:r>
      <w:r w:rsidRPr="008A4D92">
        <w:rPr>
          <w:rFonts w:cs="Times New Roman"/>
          <w:szCs w:val="24"/>
        </w:rPr>
        <w:t xml:space="preserve"> emissions is comparable to taking more than 150 million cars off the road each year.</w:t>
      </w:r>
    </w:p>
    <w:p w:rsidR="00141910" w:rsidRPr="008A4D92" w:rsidRDefault="00AB2EA3" w:rsidP="0011614B">
      <w:pPr>
        <w:pStyle w:val="ListParagraph"/>
        <w:numPr>
          <w:ilvl w:val="0"/>
          <w:numId w:val="27"/>
        </w:numPr>
        <w:spacing w:after="0" w:line="240" w:lineRule="auto"/>
        <w:jc w:val="both"/>
        <w:rPr>
          <w:rFonts w:cs="Times New Roman"/>
          <w:szCs w:val="24"/>
        </w:rPr>
      </w:pPr>
      <w:r w:rsidRPr="008A4D92">
        <w:rPr>
          <w:rFonts w:cs="Times New Roman"/>
          <w:b/>
          <w:bCs/>
          <w:szCs w:val="24"/>
        </w:rPr>
        <w:t>Nuclear Research and Development</w:t>
      </w:r>
      <w:r w:rsidR="00DC363D" w:rsidRPr="008A4D92">
        <w:rPr>
          <w:rFonts w:cs="Times New Roman"/>
          <w:b/>
          <w:bCs/>
          <w:szCs w:val="24"/>
        </w:rPr>
        <w:t xml:space="preserve">: </w:t>
      </w:r>
      <w:r w:rsidR="00DC363D" w:rsidRPr="008A4D92">
        <w:rPr>
          <w:rFonts w:cs="Times New Roman"/>
          <w:szCs w:val="24"/>
        </w:rPr>
        <w:t xml:space="preserve">The focus of current nuclear energy research and development is on cutting-edge reactor designs like </w:t>
      </w:r>
      <w:bookmarkStart w:id="39" w:name="_Hlk141016409"/>
      <w:r w:rsidR="00DC363D" w:rsidRPr="008A4D92">
        <w:rPr>
          <w:rFonts w:cs="Times New Roman"/>
          <w:szCs w:val="24"/>
        </w:rPr>
        <w:t xml:space="preserve">small modular reactors </w:t>
      </w:r>
      <w:bookmarkEnd w:id="39"/>
      <w:r w:rsidR="00DC363D" w:rsidRPr="008A4D92">
        <w:rPr>
          <w:rFonts w:cs="Times New Roman"/>
          <w:szCs w:val="24"/>
        </w:rPr>
        <w:t>(</w:t>
      </w:r>
      <w:bookmarkStart w:id="40" w:name="_Hlk141016402"/>
      <w:r w:rsidR="00DC363D" w:rsidRPr="008A4D92">
        <w:rPr>
          <w:rFonts w:cs="Times New Roman"/>
          <w:szCs w:val="24"/>
        </w:rPr>
        <w:t>SMR</w:t>
      </w:r>
      <w:bookmarkEnd w:id="40"/>
      <w:r w:rsidR="00DC363D" w:rsidRPr="008A4D92">
        <w:rPr>
          <w:rFonts w:cs="Times New Roman"/>
          <w:szCs w:val="24"/>
        </w:rPr>
        <w:t>s) and Generation IV reactors. These developments are meant to increase security, boost effectiveness, cut waste, and broaden the uses of nuclear energy</w:t>
      </w:r>
      <w:r w:rsidR="00DF258A" w:rsidRPr="008A4D92">
        <w:rPr>
          <w:rFonts w:cs="Times New Roman"/>
          <w:color w:val="0070C0"/>
          <w:szCs w:val="24"/>
        </w:rPr>
        <w:t>[71]</w:t>
      </w:r>
      <w:r w:rsidR="003F296F" w:rsidRPr="008A4D92">
        <w:rPr>
          <w:rFonts w:cs="Times New Roman"/>
          <w:szCs w:val="24"/>
        </w:rPr>
        <w:t>.</w:t>
      </w:r>
    </w:p>
    <w:p w:rsidR="00C26933" w:rsidRDefault="00C26933" w:rsidP="004264F3">
      <w:pPr>
        <w:spacing w:after="0" w:line="240" w:lineRule="auto"/>
        <w:jc w:val="both"/>
        <w:rPr>
          <w:rFonts w:cs="Times New Roman"/>
          <w:szCs w:val="24"/>
        </w:rPr>
      </w:pPr>
    </w:p>
    <w:p w:rsidR="0067759E" w:rsidRDefault="0067759E" w:rsidP="004264F3">
      <w:pPr>
        <w:spacing w:after="0" w:line="240" w:lineRule="auto"/>
        <w:jc w:val="both"/>
        <w:rPr>
          <w:rFonts w:cs="Times New Roman"/>
          <w:szCs w:val="24"/>
        </w:rPr>
      </w:pPr>
    </w:p>
    <w:p w:rsidR="0067759E" w:rsidRPr="0068224B" w:rsidRDefault="0067759E" w:rsidP="004264F3">
      <w:pPr>
        <w:spacing w:after="0" w:line="240" w:lineRule="auto"/>
        <w:jc w:val="both"/>
        <w:rPr>
          <w:rFonts w:cs="Times New Roman"/>
          <w:szCs w:val="24"/>
        </w:rPr>
      </w:pPr>
    </w:p>
    <w:p w:rsidR="00614B61" w:rsidRPr="0068224B" w:rsidRDefault="00C26933" w:rsidP="00481FC9">
      <w:pPr>
        <w:pStyle w:val="Heading1"/>
      </w:pPr>
      <w:r w:rsidRPr="0068224B">
        <w:lastRenderedPageBreak/>
        <w:t>FUTURISTIC TRENDS IN ENERGY PRODUCTION</w:t>
      </w:r>
    </w:p>
    <w:p w:rsidR="00C26933" w:rsidRPr="0068224B" w:rsidRDefault="00C26933" w:rsidP="004264F3">
      <w:pPr>
        <w:spacing w:after="0" w:line="240" w:lineRule="auto"/>
        <w:rPr>
          <w:rFonts w:cs="Times New Roman"/>
          <w:szCs w:val="24"/>
        </w:rPr>
      </w:pPr>
    </w:p>
    <w:p w:rsidR="00614B61" w:rsidRDefault="00614B61" w:rsidP="008A4D92">
      <w:pPr>
        <w:spacing w:after="0" w:line="240" w:lineRule="auto"/>
        <w:ind w:firstLine="720"/>
        <w:jc w:val="both"/>
        <w:rPr>
          <w:rFonts w:cs="Times New Roman"/>
          <w:szCs w:val="24"/>
        </w:rPr>
      </w:pPr>
      <w:r w:rsidRPr="0068224B">
        <w:rPr>
          <w:rFonts w:cs="Times New Roman"/>
          <w:szCs w:val="24"/>
        </w:rPr>
        <w:t>The quest for innovative and sustainable energy production methods is driving scientists, engineers, and researchers to explore new frontiers and push the boundaries of what is possible. In a world grappling with environmental challenges and the need to reduce reliance on conventional energy sources, the development of crazy and innovative ideas holds tremendous promise. These unconventional approaches go beyond traditional renewable energy technologies and embrace ground</w:t>
      </w:r>
      <w:r w:rsidR="00BB11D3">
        <w:rPr>
          <w:rFonts w:cs="Times New Roman"/>
          <w:szCs w:val="24"/>
        </w:rPr>
        <w:t xml:space="preserve"> </w:t>
      </w:r>
      <w:r w:rsidRPr="0068224B">
        <w:rPr>
          <w:rFonts w:cs="Times New Roman"/>
          <w:szCs w:val="24"/>
        </w:rPr>
        <w:t xml:space="preserve">breaking concepts that have the potential to revolutionize the energy landscape. From space-based solar power to microbial fuel factories and energy-generating roads, these ideas captivate the imagination and offer glimpses into a future where energy is cleaner, more abundant, and harnessed in extraordinary ways. </w:t>
      </w:r>
      <w:r w:rsidR="00822F73" w:rsidRPr="0068224B">
        <w:rPr>
          <w:rFonts w:cs="Times New Roman"/>
          <w:szCs w:val="24"/>
        </w:rPr>
        <w:t>A</w:t>
      </w:r>
      <w:r w:rsidRPr="0068224B">
        <w:rPr>
          <w:rFonts w:cs="Times New Roman"/>
          <w:szCs w:val="24"/>
        </w:rPr>
        <w:t xml:space="preserve"> range of</w:t>
      </w:r>
      <w:r w:rsidR="00BB11D3">
        <w:rPr>
          <w:rFonts w:cs="Times New Roman"/>
          <w:szCs w:val="24"/>
        </w:rPr>
        <w:t xml:space="preserve"> </w:t>
      </w:r>
      <w:r w:rsidRPr="0068224B">
        <w:rPr>
          <w:rFonts w:cs="Times New Roman"/>
          <w:szCs w:val="24"/>
        </w:rPr>
        <w:t>imaginative energy production concepts, exploring their potential and the possibilities they offer for a sustainable and thriving world</w:t>
      </w:r>
      <w:r w:rsidR="00822F73" w:rsidRPr="0068224B">
        <w:rPr>
          <w:rFonts w:cs="Times New Roman"/>
          <w:szCs w:val="24"/>
        </w:rPr>
        <w:t xml:space="preserve"> are discussed (</w:t>
      </w:r>
      <w:r w:rsidR="00822F73" w:rsidRPr="0068224B">
        <w:rPr>
          <w:rFonts w:cs="Times New Roman"/>
          <w:b/>
          <w:bCs/>
          <w:szCs w:val="24"/>
        </w:rPr>
        <w:t>Figure 12</w:t>
      </w:r>
      <w:r w:rsidR="00822F73" w:rsidRPr="0068224B">
        <w:rPr>
          <w:rFonts w:cs="Times New Roman"/>
          <w:szCs w:val="24"/>
        </w:rPr>
        <w:t>)</w:t>
      </w:r>
      <w:r w:rsidR="00DF258A" w:rsidRPr="0068224B">
        <w:rPr>
          <w:rFonts w:cs="Times New Roman"/>
          <w:color w:val="0070C0"/>
          <w:szCs w:val="24"/>
        </w:rPr>
        <w:t>[72]</w:t>
      </w:r>
      <w:r w:rsidR="003F296F" w:rsidRPr="0068224B">
        <w:rPr>
          <w:rFonts w:cs="Times New Roman"/>
          <w:szCs w:val="24"/>
        </w:rPr>
        <w:t>.</w:t>
      </w:r>
    </w:p>
    <w:p w:rsidR="008A4D92" w:rsidRPr="0068224B" w:rsidRDefault="008A4D92" w:rsidP="008A4D92">
      <w:pPr>
        <w:spacing w:after="0" w:line="240" w:lineRule="auto"/>
        <w:ind w:firstLine="720"/>
        <w:jc w:val="both"/>
        <w:rPr>
          <w:rFonts w:cs="Times New Roman"/>
          <w:szCs w:val="24"/>
        </w:rPr>
      </w:pPr>
    </w:p>
    <w:p w:rsidR="005678C9" w:rsidRPr="0068224B" w:rsidRDefault="006D6829" w:rsidP="008A4D92">
      <w:pPr>
        <w:keepNext/>
        <w:spacing w:after="0" w:line="240" w:lineRule="auto"/>
        <w:jc w:val="center"/>
        <w:rPr>
          <w:rFonts w:cs="Times New Roman"/>
          <w:szCs w:val="24"/>
        </w:rPr>
      </w:pPr>
      <w:r>
        <w:rPr>
          <w:rFonts w:cs="Times New Roman"/>
          <w:noProof/>
          <w:szCs w:val="24"/>
          <w:lang w:eastAsia="en-IN"/>
        </w:rPr>
        <mc:AlternateContent>
          <mc:Choice Requires="wpg">
            <w:drawing>
              <wp:anchor distT="0" distB="0" distL="114300" distR="114300" simplePos="0" relativeHeight="251661312" behindDoc="0" locked="0" layoutInCell="1" allowOverlap="1">
                <wp:simplePos x="0" y="0"/>
                <wp:positionH relativeFrom="column">
                  <wp:posOffset>2467610</wp:posOffset>
                </wp:positionH>
                <wp:positionV relativeFrom="paragraph">
                  <wp:posOffset>297815</wp:posOffset>
                </wp:positionV>
                <wp:extent cx="749935" cy="3223260"/>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9935" cy="3223260"/>
                          <a:chOff x="0" y="0"/>
                          <a:chExt cx="749935" cy="3223505"/>
                        </a:xfrm>
                      </wpg:grpSpPr>
                      <pic:pic xmlns:pic="http://schemas.openxmlformats.org/drawingml/2006/picture">
                        <pic:nvPicPr>
                          <pic:cNvPr id="630358970" name="Picture 1"/>
                          <pic:cNvPicPr>
                            <a:picLocks noChangeAspect="1"/>
                          </pic:cNvPicPr>
                        </pic:nvPicPr>
                        <pic:blipFill>
                          <a:blip r:embed="rId21" cstate="print">
                            <a:duotone>
                              <a:schemeClr val="accent1">
                                <a:shade val="45000"/>
                                <a:satMod val="135000"/>
                              </a:schemeClr>
                              <a:prstClr val="white"/>
                            </a:duotone>
                          </a:blip>
                          <a:stretch>
                            <a:fillRect/>
                          </a:stretch>
                        </pic:blipFill>
                        <pic:spPr>
                          <a:xfrm>
                            <a:off x="0" y="0"/>
                            <a:ext cx="749935" cy="749935"/>
                          </a:xfrm>
                          <a:prstGeom prst="rect">
                            <a:avLst/>
                          </a:prstGeom>
                        </pic:spPr>
                      </pic:pic>
                      <pic:pic xmlns:pic="http://schemas.openxmlformats.org/drawingml/2006/picture">
                        <pic:nvPicPr>
                          <pic:cNvPr id="1898105033" name="Picture 1898105033"/>
                          <pic:cNvPicPr>
                            <a:picLocks noChangeAspect="1"/>
                          </pic:cNvPicPr>
                        </pic:nvPicPr>
                        <pic:blipFill>
                          <a:blip r:embed="rId21" cstate="print">
                            <a:duotone>
                              <a:schemeClr val="accent1">
                                <a:shade val="45000"/>
                                <a:satMod val="135000"/>
                              </a:schemeClr>
                              <a:prstClr val="white"/>
                            </a:duotone>
                          </a:blip>
                          <a:stretch>
                            <a:fillRect/>
                          </a:stretch>
                        </pic:blipFill>
                        <pic:spPr>
                          <a:xfrm>
                            <a:off x="0" y="2473570"/>
                            <a:ext cx="749935" cy="74993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6260B4F" id="Group 6" o:spid="_x0000_s1026" style="position:absolute;margin-left:194.3pt;margin-top:23.45pt;width:59.05pt;height:253.8pt;z-index:251661312" coordsize="7499,322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7499;height:74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ccWPJAAAA4gAAAA8AAABkcnMvZG93bnJldi54bWxEj81qwkAUhfcF32G4QjfFTNQaTeooUijU&#10;7qqB0t0lc5sJZu6EzFSTt+8shC4P549vux9sK67U+8axgnmSgiCunG64VlCe32YbED4ga2wdk4KR&#10;POx3k4ctFtrd+JOup1CLOMK+QAUmhK6Q0leGLPrEdcTR+3G9xRBlX0vd4y2O21Yu0jSTFhuODwY7&#10;ejVUXU6/VsExjE+0rsavWp5l/m2e8VAuPpR6nA6HFxCBhvAfvrfftYJsmS5Xm3wdISJSxAG5+wM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ylxxY8kAAADiAAAADwAAAAAAAAAA&#10;AAAAAACfAgAAZHJzL2Rvd25yZXYueG1sUEsFBgAAAAAEAAQA9wAAAJUDAAAAAA==&#10;">
                  <v:imagedata r:id="rId22" o:title="" recolortarget="#1c3259 [1444]"/>
                  <v:path arrowok="t"/>
                </v:shape>
                <v:shape id="Picture 1898105033" o:spid="_x0000_s1028" type="#_x0000_t75" style="position:absolute;top:24735;width:7499;height:75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g0n2vHAAAA4wAAAA8AAABkcnMvZG93bnJldi54bWxET19rwjAQfx/4HcIJvoyZqFNrNYoMBtve&#10;psLw7WjOpthcSpNp++2XwWCP9/t/m13nanGjNlSeNUzGCgRx4U3FpYbT8fUpAxEissHaM2noKcBu&#10;O3jYYG78nT/pdoilSCEcctRgY2xyKUNhyWEY+4Y4cRffOozpbEtpWryncFfLqVIL6bDi1GCxoRdL&#10;xfXw7TS8x/6RlkX/VcqjXJ3tM+5P0w+tR8NuvwYRqYv/4j/3m0nzs1U2UXM1m8HvTwkAuf0B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g0n2vHAAAA4wAAAA8AAAAAAAAAAAAA&#10;AAAAnwIAAGRycy9kb3ducmV2LnhtbFBLBQYAAAAABAAEAPcAAACTAwAAAAA=&#10;">
                  <v:imagedata r:id="rId22" o:title="" recolortarget="#1c3259 [1444]"/>
                  <v:path arrowok="t"/>
                </v:shape>
              </v:group>
            </w:pict>
          </mc:Fallback>
        </mc:AlternateContent>
      </w:r>
      <w:r w:rsidR="001C27E2" w:rsidRPr="0068224B">
        <w:rPr>
          <w:rFonts w:cs="Times New Roman"/>
          <w:noProof/>
          <w:szCs w:val="24"/>
          <w:lang w:eastAsia="en-IN"/>
        </w:rPr>
        <w:drawing>
          <wp:inline distT="0" distB="0" distL="0" distR="0" wp14:anchorId="181C6876" wp14:editId="14E02420">
            <wp:extent cx="4886325" cy="3323687"/>
            <wp:effectExtent l="0" t="0" r="0" b="0"/>
            <wp:docPr id="19728881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888116" name="Picture 1972888116"/>
                    <pic:cNvPicPr/>
                  </pic:nvPicPr>
                  <pic:blipFill rotWithShape="1">
                    <a:blip r:embed="rId23">
                      <a:extLst>
                        <a:ext uri="{28A0092B-C50C-407E-A947-70E740481C1C}">
                          <a14:useLocalDpi xmlns:a14="http://schemas.microsoft.com/office/drawing/2010/main" val="0"/>
                        </a:ext>
                      </a:extLst>
                    </a:blip>
                    <a:srcRect l="11374" t="8668" r="19344" b="7552"/>
                    <a:stretch/>
                  </pic:blipFill>
                  <pic:spPr bwMode="auto">
                    <a:xfrm>
                      <a:off x="0" y="0"/>
                      <a:ext cx="4913138" cy="3341926"/>
                    </a:xfrm>
                    <a:prstGeom prst="rect">
                      <a:avLst/>
                    </a:prstGeom>
                    <a:ln>
                      <a:noFill/>
                    </a:ln>
                    <a:extLst>
                      <a:ext uri="{53640926-AAD7-44D8-BBD7-CCE9431645EC}">
                        <a14:shadowObscured xmlns:a14="http://schemas.microsoft.com/office/drawing/2010/main"/>
                      </a:ext>
                    </a:extLst>
                  </pic:spPr>
                </pic:pic>
              </a:graphicData>
            </a:graphic>
          </wp:inline>
        </w:drawing>
      </w:r>
    </w:p>
    <w:p w:rsidR="008A4D92" w:rsidRDefault="008A4D92" w:rsidP="004264F3">
      <w:pPr>
        <w:pStyle w:val="Caption"/>
        <w:spacing w:after="0"/>
        <w:jc w:val="both"/>
        <w:rPr>
          <w:rFonts w:cs="Times New Roman"/>
          <w:b/>
          <w:bCs/>
          <w:i w:val="0"/>
          <w:iCs w:val="0"/>
          <w:color w:val="auto"/>
          <w:sz w:val="24"/>
          <w:szCs w:val="24"/>
        </w:rPr>
      </w:pPr>
    </w:p>
    <w:p w:rsidR="001C27E2" w:rsidRPr="0068224B" w:rsidRDefault="005678C9" w:rsidP="008A4D92">
      <w:pPr>
        <w:pStyle w:val="Caption"/>
        <w:spacing w:after="0"/>
        <w:jc w:val="center"/>
        <w:rPr>
          <w:rFonts w:cs="Times New Roman"/>
          <w:i w:val="0"/>
          <w:iCs w:val="0"/>
          <w:color w:val="auto"/>
          <w:sz w:val="24"/>
          <w:szCs w:val="24"/>
        </w:rPr>
      </w:pPr>
      <w:r w:rsidRPr="0068224B">
        <w:rPr>
          <w:rFonts w:cs="Times New Roman"/>
          <w:b/>
          <w:bCs/>
          <w:i w:val="0"/>
          <w:iCs w:val="0"/>
          <w:color w:val="auto"/>
          <w:sz w:val="24"/>
          <w:szCs w:val="24"/>
        </w:rPr>
        <w:t xml:space="preserve">Figure </w:t>
      </w:r>
      <w:r w:rsidR="00C011D5" w:rsidRPr="0068224B">
        <w:rPr>
          <w:rFonts w:cs="Times New Roman"/>
          <w:b/>
          <w:bCs/>
          <w:i w:val="0"/>
          <w:iCs w:val="0"/>
          <w:color w:val="auto"/>
          <w:sz w:val="24"/>
          <w:szCs w:val="24"/>
        </w:rPr>
        <w:fldChar w:fldCharType="begin"/>
      </w:r>
      <w:r w:rsidR="004F07BA" w:rsidRPr="0068224B">
        <w:rPr>
          <w:rFonts w:cs="Times New Roman"/>
          <w:b/>
          <w:bCs/>
          <w:i w:val="0"/>
          <w:iCs w:val="0"/>
          <w:color w:val="auto"/>
          <w:sz w:val="24"/>
          <w:szCs w:val="24"/>
        </w:rPr>
        <w:instrText xml:space="preserve"> SEQ Figure \* ARABIC </w:instrText>
      </w:r>
      <w:r w:rsidR="00C011D5" w:rsidRPr="0068224B">
        <w:rPr>
          <w:rFonts w:cs="Times New Roman"/>
          <w:b/>
          <w:bCs/>
          <w:i w:val="0"/>
          <w:iCs w:val="0"/>
          <w:color w:val="auto"/>
          <w:sz w:val="24"/>
          <w:szCs w:val="24"/>
        </w:rPr>
        <w:fldChar w:fldCharType="separate"/>
      </w:r>
      <w:r w:rsidR="00805246" w:rsidRPr="0068224B">
        <w:rPr>
          <w:rFonts w:cs="Times New Roman"/>
          <w:b/>
          <w:bCs/>
          <w:i w:val="0"/>
          <w:iCs w:val="0"/>
          <w:noProof/>
          <w:color w:val="auto"/>
          <w:sz w:val="24"/>
          <w:szCs w:val="24"/>
        </w:rPr>
        <w:t>12</w:t>
      </w:r>
      <w:r w:rsidR="00C011D5" w:rsidRPr="0068224B">
        <w:rPr>
          <w:rFonts w:cs="Times New Roman"/>
          <w:b/>
          <w:bCs/>
          <w:i w:val="0"/>
          <w:iCs w:val="0"/>
          <w:noProof/>
          <w:color w:val="auto"/>
          <w:sz w:val="24"/>
          <w:szCs w:val="24"/>
        </w:rPr>
        <w:fldChar w:fldCharType="end"/>
      </w:r>
      <w:r w:rsidRPr="0068224B">
        <w:rPr>
          <w:rFonts w:cs="Times New Roman"/>
          <w:b/>
          <w:bCs/>
          <w:i w:val="0"/>
          <w:iCs w:val="0"/>
          <w:color w:val="auto"/>
          <w:sz w:val="24"/>
          <w:szCs w:val="24"/>
        </w:rPr>
        <w:t>:</w:t>
      </w:r>
      <w:r w:rsidRPr="0068224B">
        <w:rPr>
          <w:rFonts w:cs="Times New Roman"/>
          <w:i w:val="0"/>
          <w:iCs w:val="0"/>
          <w:color w:val="auto"/>
          <w:sz w:val="24"/>
          <w:szCs w:val="24"/>
        </w:rPr>
        <w:t xml:space="preserve"> Futuristic Energy Production</w:t>
      </w:r>
    </w:p>
    <w:p w:rsidR="008A4D92" w:rsidRDefault="008A4D92" w:rsidP="00345465">
      <w:pPr>
        <w:pStyle w:val="Heading3"/>
        <w:numPr>
          <w:ilvl w:val="0"/>
          <w:numId w:val="0"/>
        </w:numPr>
        <w:ind w:left="1440" w:hanging="360"/>
      </w:pPr>
    </w:p>
    <w:p w:rsidR="00614B61" w:rsidRDefault="00614B61" w:rsidP="0011614B">
      <w:pPr>
        <w:pStyle w:val="NoSpacing"/>
        <w:numPr>
          <w:ilvl w:val="0"/>
          <w:numId w:val="53"/>
        </w:numPr>
        <w:ind w:left="360"/>
        <w:jc w:val="both"/>
      </w:pPr>
      <w:r w:rsidRPr="005D44C8">
        <w:rPr>
          <w:b/>
        </w:rPr>
        <w:t>Floating Solar Farms:</w:t>
      </w:r>
      <w:r w:rsidR="008A4D92" w:rsidRPr="005D44C8">
        <w:rPr>
          <w:b/>
        </w:rPr>
        <w:t xml:space="preserve"> </w:t>
      </w:r>
      <w:r w:rsidRPr="008A4D92">
        <w:t>Floating solar farms involve installing solar panels on bodies of water, such as reservoirs, lakes, or oceans. These floating platforms not only generate renewable electricity but also offer advantages like reduced land use and increased efficiency due to the cooling effect of water</w:t>
      </w:r>
      <w:r w:rsidR="00DF258A" w:rsidRPr="008A4D92">
        <w:rPr>
          <w:color w:val="0070C0"/>
        </w:rPr>
        <w:t>[73]</w:t>
      </w:r>
      <w:r w:rsidR="003F296F" w:rsidRPr="008A4D92">
        <w:t>.</w:t>
      </w:r>
    </w:p>
    <w:p w:rsidR="008A4D92" w:rsidRPr="008A4D92" w:rsidRDefault="008A4D92" w:rsidP="00345465">
      <w:pPr>
        <w:pStyle w:val="NoSpacing"/>
        <w:jc w:val="both"/>
      </w:pPr>
    </w:p>
    <w:p w:rsidR="00614B61" w:rsidRDefault="00614B61" w:rsidP="0011614B">
      <w:pPr>
        <w:pStyle w:val="NoSpacing"/>
        <w:numPr>
          <w:ilvl w:val="0"/>
          <w:numId w:val="53"/>
        </w:numPr>
        <w:ind w:left="360"/>
        <w:jc w:val="both"/>
      </w:pPr>
      <w:r w:rsidRPr="005D44C8">
        <w:rPr>
          <w:b/>
        </w:rPr>
        <w:t>Piezoelectric Technology:</w:t>
      </w:r>
      <w:r w:rsidR="008A4D92">
        <w:t xml:space="preserve"> </w:t>
      </w:r>
      <w:r w:rsidRPr="008A4D92">
        <w:t>Piezoelectric materials generate electricity when subjected to mechanical stress or vibrations. Integrating piezoelectric elements into infrastructure, such as roads, sidewalks, or buildings, can convert the mechanical energy from footfall or vehicle movement into electrical energy</w:t>
      </w:r>
      <w:r w:rsidR="00DF258A" w:rsidRPr="008A4D92">
        <w:rPr>
          <w:color w:val="0070C0"/>
        </w:rPr>
        <w:t>[74]</w:t>
      </w:r>
      <w:r w:rsidR="003F296F" w:rsidRPr="008A4D92">
        <w:t>.</w:t>
      </w:r>
    </w:p>
    <w:p w:rsidR="008A4D92" w:rsidRPr="008A4D92" w:rsidRDefault="008A4D92" w:rsidP="00345465">
      <w:pPr>
        <w:pStyle w:val="NoSpacing"/>
        <w:jc w:val="both"/>
      </w:pPr>
    </w:p>
    <w:p w:rsidR="00614B61" w:rsidRDefault="00614B61" w:rsidP="0011614B">
      <w:pPr>
        <w:pStyle w:val="NoSpacing"/>
        <w:numPr>
          <w:ilvl w:val="0"/>
          <w:numId w:val="53"/>
        </w:numPr>
        <w:ind w:left="360"/>
        <w:jc w:val="both"/>
      </w:pPr>
      <w:r w:rsidRPr="005D44C8">
        <w:rPr>
          <w:b/>
        </w:rPr>
        <w:t>Thermoelectric Generators:</w:t>
      </w:r>
      <w:r w:rsidR="008A4D92">
        <w:t xml:space="preserve"> </w:t>
      </w:r>
      <w:r w:rsidRPr="008A4D92">
        <w:t xml:space="preserve">Thermoelectric generators utilize the temperature difference between two surfaces to produce electricity. By employing thermoelectric </w:t>
      </w:r>
      <w:r w:rsidRPr="008A4D92">
        <w:lastRenderedPageBreak/>
        <w:t>materials, waste heat from industrial processes, exhaust gases, or even body heat can be converted into usable energy, improving overall energy efficiency</w:t>
      </w:r>
      <w:r w:rsidR="00DF258A" w:rsidRPr="008A4D92">
        <w:rPr>
          <w:color w:val="0070C0"/>
        </w:rPr>
        <w:t>[75]</w:t>
      </w:r>
      <w:r w:rsidR="003F296F" w:rsidRPr="008A4D92">
        <w:t>.</w:t>
      </w:r>
    </w:p>
    <w:p w:rsidR="008A4D92" w:rsidRPr="008A4D92" w:rsidRDefault="008A4D92" w:rsidP="00345465">
      <w:pPr>
        <w:pStyle w:val="NoSpacing"/>
        <w:jc w:val="both"/>
      </w:pPr>
    </w:p>
    <w:p w:rsidR="00614B61" w:rsidRDefault="00614B61" w:rsidP="0011614B">
      <w:pPr>
        <w:pStyle w:val="NoSpacing"/>
        <w:numPr>
          <w:ilvl w:val="0"/>
          <w:numId w:val="53"/>
        </w:numPr>
        <w:ind w:left="360"/>
        <w:jc w:val="both"/>
      </w:pPr>
      <w:r w:rsidRPr="005D44C8">
        <w:rPr>
          <w:b/>
        </w:rPr>
        <w:t>Kinetic Energy Harvesting:</w:t>
      </w:r>
      <w:r w:rsidR="008A4D92">
        <w:t xml:space="preserve"> </w:t>
      </w:r>
      <w:r w:rsidR="00DC363D" w:rsidRPr="008A4D92">
        <w:t>Kinetic energy harvesting entails gathering and transforming motion or vibration energy from the environment into electrical energy</w:t>
      </w:r>
      <w:r w:rsidRPr="008A4D92">
        <w:t>. This technique can be applied to various scenarios, including wearable devices, wireless sensors, or even harvesting energy from vehicle or pedestrian movement on roads</w:t>
      </w:r>
      <w:r w:rsidR="00C15AB0" w:rsidRPr="008A4D92">
        <w:rPr>
          <w:color w:val="0070C0"/>
        </w:rPr>
        <w:t>[76]</w:t>
      </w:r>
      <w:r w:rsidR="003F296F" w:rsidRPr="008A4D92">
        <w:t>.</w:t>
      </w:r>
    </w:p>
    <w:p w:rsidR="008A4D92" w:rsidRPr="008A4D92" w:rsidRDefault="008A4D92" w:rsidP="00345465">
      <w:pPr>
        <w:pStyle w:val="NoSpacing"/>
        <w:jc w:val="both"/>
      </w:pPr>
    </w:p>
    <w:p w:rsidR="00614B61" w:rsidRDefault="00614B61" w:rsidP="0011614B">
      <w:pPr>
        <w:pStyle w:val="NoSpacing"/>
        <w:numPr>
          <w:ilvl w:val="0"/>
          <w:numId w:val="53"/>
        </w:numPr>
        <w:ind w:left="360"/>
        <w:jc w:val="both"/>
      </w:pPr>
      <w:r w:rsidRPr="005D44C8">
        <w:rPr>
          <w:b/>
        </w:rPr>
        <w:t>Transparent Solar Cells:</w:t>
      </w:r>
      <w:r w:rsidR="008A4D92">
        <w:t xml:space="preserve"> </w:t>
      </w:r>
      <w:r w:rsidRPr="008A4D92">
        <w:t>Transparent solar cells utilize specialized materials that can capture solar energy while allowing light to pass through. These cells can be integrated into windows, building facades, or electronic screens, enabling power generation without obstructing the view or natural light</w:t>
      </w:r>
      <w:r w:rsidR="00C15AB0" w:rsidRPr="008A4D92">
        <w:t>[77]</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5D44C8">
        <w:rPr>
          <w:b/>
        </w:rPr>
        <w:t>Bio-Solar Cells:</w:t>
      </w:r>
      <w:r w:rsidR="008A4D92">
        <w:t xml:space="preserve"> </w:t>
      </w:r>
      <w:r w:rsidRPr="008A4D92">
        <w:t>Bio-solar cells merge the principles of photosynthesis and solar cells by incorporating living organisms, such as algae or bacteria, into solar cell systems. These bio-solar cells can directly convert sunlight into electricity or produce biofuels through the photosynthetic activity of the organisms</w:t>
      </w:r>
      <w:r w:rsidR="00C15AB0" w:rsidRPr="008A4D92">
        <w:t>[78]</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5D44C8">
        <w:rPr>
          <w:b/>
        </w:rPr>
        <w:t>Solar-Powered Desalination:</w:t>
      </w:r>
      <w:r w:rsidR="008A4D92">
        <w:t xml:space="preserve"> </w:t>
      </w:r>
      <w:r w:rsidRPr="008A4D92">
        <w:t>Solar-powered desalination combines solar energy with desalination technologies to convert saltwater into freshwater. By utilizing solar heat or solar-powered membrane distillation, this approach offers a sustainable solution to address water scarcity in coastal regions</w:t>
      </w:r>
      <w:r w:rsidR="00C15AB0" w:rsidRPr="008A4D92">
        <w:t>[79]</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5D44C8">
        <w:rPr>
          <w:b/>
        </w:rPr>
        <w:t>Space-Based Energy Mining:</w:t>
      </w:r>
      <w:r w:rsidR="008A4D92">
        <w:t xml:space="preserve"> </w:t>
      </w:r>
      <w:r w:rsidRPr="008A4D92">
        <w:t>Space-based energy mining explores the idea of mining valuable resources, such as helium-3 or rare earth metals, from celestial bodies like the Moon or asteroids. These resources could be used for various purposes, including advanced energy technologies like nuclear fusion</w:t>
      </w:r>
      <w:r w:rsidR="00C15AB0" w:rsidRPr="008A4D92">
        <w:t>[80]</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5D44C8">
        <w:rPr>
          <w:b/>
        </w:rPr>
        <w:t>Human-Powered Energy:</w:t>
      </w:r>
      <w:r w:rsidR="008A4D92">
        <w:t xml:space="preserve"> </w:t>
      </w:r>
      <w:r w:rsidRPr="008A4D92">
        <w:t>Human-powered energy devices capture the kinetic energy generated by human movement and convert it into electricity. This concept can be applied in gyms, sidewalks, or public spaces where human activity can be harnessed to generate clean energy</w:t>
      </w:r>
      <w:r w:rsidR="00C15AB0" w:rsidRPr="008A4D92">
        <w:rPr>
          <w:color w:val="0070C0"/>
        </w:rPr>
        <w:t>[81]</w:t>
      </w:r>
      <w:r w:rsidR="00C15AB0" w:rsidRPr="008A4D92">
        <w:t>.</w:t>
      </w:r>
    </w:p>
    <w:p w:rsidR="008A4D92" w:rsidRPr="008A4D92" w:rsidRDefault="008A4D92" w:rsidP="00345465">
      <w:pPr>
        <w:pStyle w:val="NoSpacing"/>
        <w:jc w:val="both"/>
      </w:pPr>
    </w:p>
    <w:p w:rsidR="008A4D92" w:rsidRDefault="00EC08EF" w:rsidP="0011614B">
      <w:pPr>
        <w:pStyle w:val="NoSpacing"/>
        <w:numPr>
          <w:ilvl w:val="0"/>
          <w:numId w:val="53"/>
        </w:numPr>
        <w:ind w:left="360"/>
        <w:jc w:val="both"/>
      </w:pPr>
      <w:r w:rsidRPr="00345465">
        <w:rPr>
          <w:b/>
        </w:rPr>
        <w:t>Artificial Photosynthesis:</w:t>
      </w:r>
      <w:r w:rsidR="008A4D92" w:rsidRPr="008A4D92">
        <w:t xml:space="preserve"> </w:t>
      </w:r>
      <w:r w:rsidRPr="008A4D92">
        <w:t>Artificial photosynthesis aims to mimic the process of natural photosynthesis in plants to convert sunlight, water, and carbon dioxide into clean fuels like hydrogen or hydrocarbons. This technology holds promise for efficient and scalable renewable fuel production</w:t>
      </w:r>
      <w:r w:rsidR="00C15AB0" w:rsidRPr="008A4D92">
        <w:rPr>
          <w:color w:val="0070C0"/>
        </w:rPr>
        <w:t>[82]</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345465">
        <w:rPr>
          <w:b/>
        </w:rPr>
        <w:t>Bio-Electrochemical Systems:</w:t>
      </w:r>
      <w:r w:rsidR="008A4D92">
        <w:t xml:space="preserve"> </w:t>
      </w:r>
      <w:r w:rsidRPr="008A4D92">
        <w:t>Bio-electrochemical systems use microorganisms to generate electricity or produce valuable chemicals from organic waste. This technology combines microbial fuel cells with electrolysis processes, offering a sustainable way to treat waste while generating energy</w:t>
      </w:r>
      <w:r w:rsidR="00C15AB0" w:rsidRPr="008A4D92">
        <w:rPr>
          <w:color w:val="0070C0"/>
        </w:rPr>
        <w:t>[83]</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345465">
        <w:rPr>
          <w:b/>
        </w:rPr>
        <w:t>Flying Wind Turbines:</w:t>
      </w:r>
      <w:r w:rsidR="008A4D92">
        <w:t xml:space="preserve"> </w:t>
      </w:r>
      <w:r w:rsidRPr="008A4D92">
        <w:t>Flying wind turbines or airborne wind energy systems involve utilizing large tethered drones or kites equipped with turbines to capture high-altitude winds. These systems have the advantage of accessing stronger and more consistent winds at higher altitudes</w:t>
      </w:r>
      <w:r w:rsidR="00C15AB0" w:rsidRPr="008A4D92">
        <w:rPr>
          <w:color w:val="0070C0"/>
        </w:rPr>
        <w:t>[84]</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345465">
        <w:rPr>
          <w:b/>
        </w:rPr>
        <w:lastRenderedPageBreak/>
        <w:t>Energy Harvesting Fabrics:</w:t>
      </w:r>
      <w:r w:rsidR="008A4D92">
        <w:t xml:space="preserve"> </w:t>
      </w:r>
      <w:r w:rsidRPr="008A4D92">
        <w:t>Energy harvesting fabrics integrate flexible solar cells or kinetic energy harvesting devices into textiles, allowing them to capture energy from sunlight or body movements. This concept opens up possibilities for wearable energy generation and powering electronic devices</w:t>
      </w:r>
      <w:r w:rsidR="00C15AB0" w:rsidRPr="008A4D92">
        <w:rPr>
          <w:color w:val="0070C0"/>
        </w:rPr>
        <w:t>[85]</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345465">
        <w:rPr>
          <w:b/>
        </w:rPr>
        <w:t>Seaweed Bioenergy:</w:t>
      </w:r>
      <w:r w:rsidR="008A4D92">
        <w:t xml:space="preserve"> </w:t>
      </w:r>
      <w:r w:rsidRPr="008A4D92">
        <w:t>Seaweed cultivation for bioenergy production offers multiple benefits. Seaweed grows rapidly, absorbs carbon dioxide, and can be converted into biofuels, biogas, or even used for direct combustion. Large-scale seaweed farms could contribute to carbon sequestration and renewable energy generation</w:t>
      </w:r>
      <w:r w:rsidR="00C15AB0" w:rsidRPr="008A4D92">
        <w:rPr>
          <w:color w:val="0070C0"/>
        </w:rPr>
        <w:t>[86]</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345465">
        <w:rPr>
          <w:b/>
        </w:rPr>
        <w:t>Gravity-Driven Energy Storage:</w:t>
      </w:r>
      <w:r w:rsidR="008A4D92">
        <w:t xml:space="preserve"> </w:t>
      </w:r>
      <w:r w:rsidRPr="008A4D92">
        <w:t>Gravity-driven energy storage systems involve lifting heavy objects, such as large weights or water, to higher elevations using excess energy during times of low demand. When energy is needed, the objects are released, and their potential energy is converted back into electricity through generators</w:t>
      </w:r>
      <w:r w:rsidR="00C15AB0" w:rsidRPr="008A4D92">
        <w:rPr>
          <w:color w:val="0070C0"/>
        </w:rPr>
        <w:t>[87]</w:t>
      </w:r>
      <w:r w:rsidR="006916F4" w:rsidRPr="008A4D92">
        <w:t>.</w:t>
      </w:r>
    </w:p>
    <w:p w:rsidR="008A4D92" w:rsidRPr="008A4D92" w:rsidRDefault="008A4D92" w:rsidP="00345465">
      <w:pPr>
        <w:pStyle w:val="NoSpacing"/>
        <w:jc w:val="both"/>
      </w:pPr>
    </w:p>
    <w:p w:rsidR="00EC08EF" w:rsidRDefault="00EC08EF" w:rsidP="0011614B">
      <w:pPr>
        <w:pStyle w:val="NoSpacing"/>
        <w:numPr>
          <w:ilvl w:val="0"/>
          <w:numId w:val="53"/>
        </w:numPr>
        <w:ind w:left="360"/>
        <w:jc w:val="both"/>
      </w:pPr>
      <w:r w:rsidRPr="00345465">
        <w:rPr>
          <w:b/>
        </w:rPr>
        <w:t>Bio-Energy from Waste:</w:t>
      </w:r>
      <w:r w:rsidR="008A4D92">
        <w:t xml:space="preserve"> </w:t>
      </w:r>
      <w:r w:rsidR="00DC363D" w:rsidRPr="008A4D92">
        <w:t xml:space="preserve">Anaerobic digestion or thermal procedures are used in bio-energy from waste to transform organic waste, such as food scraps or agricultural wastes, into biogas or biofuels. </w:t>
      </w:r>
      <w:r w:rsidRPr="008A4D92">
        <w:t>This approach not only produces renewable energy but also reduces landfill waste and greenhouse gas emissions</w:t>
      </w:r>
      <w:r w:rsidR="00C15AB0" w:rsidRPr="008A4D92">
        <w:rPr>
          <w:color w:val="0070C0"/>
        </w:rPr>
        <w:t>[88]</w:t>
      </w:r>
      <w:r w:rsidR="006916F4" w:rsidRPr="008A4D92">
        <w:t>.</w:t>
      </w:r>
    </w:p>
    <w:p w:rsidR="008A4D92" w:rsidRPr="008A4D92" w:rsidRDefault="008A4D92" w:rsidP="00345465">
      <w:pPr>
        <w:pStyle w:val="NoSpacing"/>
        <w:jc w:val="both"/>
      </w:pPr>
    </w:p>
    <w:p w:rsidR="00614B61" w:rsidRDefault="00614B61" w:rsidP="0011614B">
      <w:pPr>
        <w:pStyle w:val="NoSpacing"/>
        <w:numPr>
          <w:ilvl w:val="0"/>
          <w:numId w:val="53"/>
        </w:numPr>
        <w:ind w:left="360"/>
        <w:jc w:val="both"/>
      </w:pPr>
      <w:r w:rsidRPr="00345465">
        <w:rPr>
          <w:b/>
        </w:rPr>
        <w:t>Algae Biofuels:</w:t>
      </w:r>
      <w:r w:rsidR="008A4D92">
        <w:t xml:space="preserve"> </w:t>
      </w:r>
      <w:r w:rsidRPr="008A4D92">
        <w:t>Algae biofuels involve the cultivation and processing of algae to produce renewable biofuels, such as biodiesel or biogas. Algae have a high growth rate and can be cultivated in various environments, including wastewater, making them a promising source of sustainable bioenergy</w:t>
      </w:r>
      <w:r w:rsidR="00C15AB0" w:rsidRPr="008A4D92">
        <w:rPr>
          <w:color w:val="0070C0"/>
        </w:rPr>
        <w:t>[89]</w:t>
      </w:r>
      <w:r w:rsidR="006916F4" w:rsidRPr="008A4D92">
        <w:t>.</w:t>
      </w:r>
    </w:p>
    <w:p w:rsidR="008A4D92" w:rsidRPr="008A4D92" w:rsidRDefault="008A4D92" w:rsidP="00345465">
      <w:pPr>
        <w:pStyle w:val="NoSpacing"/>
        <w:jc w:val="both"/>
      </w:pPr>
    </w:p>
    <w:p w:rsidR="00614B61" w:rsidRDefault="00614B61" w:rsidP="0011614B">
      <w:pPr>
        <w:pStyle w:val="NoSpacing"/>
        <w:numPr>
          <w:ilvl w:val="0"/>
          <w:numId w:val="53"/>
        </w:numPr>
        <w:ind w:left="360"/>
        <w:jc w:val="both"/>
      </w:pPr>
      <w:bookmarkStart w:id="41" w:name="_Hlk141016459"/>
      <w:r w:rsidRPr="00345465">
        <w:rPr>
          <w:b/>
        </w:rPr>
        <w:t xml:space="preserve">Vertical Axis Wind Turbines </w:t>
      </w:r>
      <w:bookmarkEnd w:id="41"/>
      <w:r w:rsidRPr="00345465">
        <w:rPr>
          <w:b/>
        </w:rPr>
        <w:t>(</w:t>
      </w:r>
      <w:bookmarkStart w:id="42" w:name="_Hlk141016449"/>
      <w:r w:rsidRPr="00345465">
        <w:rPr>
          <w:b/>
        </w:rPr>
        <w:t>VAWT</w:t>
      </w:r>
      <w:bookmarkEnd w:id="42"/>
      <w:r w:rsidRPr="00345465">
        <w:rPr>
          <w:b/>
        </w:rPr>
        <w:t>):</w:t>
      </w:r>
      <w:r w:rsidR="008A4D92">
        <w:t xml:space="preserve"> </w:t>
      </w:r>
      <w:r w:rsidR="00DC363D" w:rsidRPr="008A4D92">
        <w:t>Alternatives to conventional horizontal axis turbines include vertical axis wind turbines</w:t>
      </w:r>
      <w:r w:rsidRPr="008A4D92">
        <w:t>. VAWTs have blades that rotate around a vertical axis, making them suitable for urban and decentralized settings. They can capture wind from any direction and have a smaller footprint compared to horizontal axis turbines</w:t>
      </w:r>
      <w:r w:rsidR="00C15AB0" w:rsidRPr="008A4D92">
        <w:rPr>
          <w:color w:val="0070C0"/>
        </w:rPr>
        <w:t>[90]</w:t>
      </w:r>
      <w:r w:rsidR="006916F4" w:rsidRPr="008A4D92">
        <w:t>.</w:t>
      </w:r>
    </w:p>
    <w:p w:rsidR="008A4D92" w:rsidRPr="008A4D92" w:rsidRDefault="008A4D92" w:rsidP="00345465">
      <w:pPr>
        <w:pStyle w:val="NoSpacing"/>
        <w:jc w:val="both"/>
      </w:pPr>
    </w:p>
    <w:p w:rsidR="00614B61" w:rsidRDefault="00614B61" w:rsidP="0011614B">
      <w:pPr>
        <w:pStyle w:val="NoSpacing"/>
        <w:numPr>
          <w:ilvl w:val="0"/>
          <w:numId w:val="53"/>
        </w:numPr>
        <w:ind w:left="360"/>
        <w:jc w:val="both"/>
      </w:pPr>
      <w:r w:rsidRPr="00345465">
        <w:rPr>
          <w:b/>
        </w:rPr>
        <w:t>Solar Paint:</w:t>
      </w:r>
      <w:r w:rsidR="008A4D92">
        <w:t xml:space="preserve"> </w:t>
      </w:r>
      <w:r w:rsidRPr="008A4D92">
        <w:t>Solar paint, also known as photovoltaic paint, involves using special coatings that can convert sunlight into electricity. These coatings contain semiconducting materials that can be applied to various surfaces, including walls, roofs, or even vehicles, turning them into solar energy harvesters</w:t>
      </w:r>
      <w:r w:rsidR="00C15AB0" w:rsidRPr="008A4D92">
        <w:rPr>
          <w:color w:val="0070C0"/>
        </w:rPr>
        <w:t>[91]</w:t>
      </w:r>
      <w:r w:rsidR="006916F4" w:rsidRPr="008A4D92">
        <w:t>.</w:t>
      </w:r>
    </w:p>
    <w:p w:rsidR="008A4D92" w:rsidRPr="008A4D92" w:rsidRDefault="008A4D92" w:rsidP="00345465">
      <w:pPr>
        <w:pStyle w:val="NoSpacing"/>
        <w:jc w:val="both"/>
      </w:pPr>
    </w:p>
    <w:p w:rsidR="00BB11D3" w:rsidRDefault="00614B61" w:rsidP="0011614B">
      <w:pPr>
        <w:pStyle w:val="NoSpacing"/>
        <w:numPr>
          <w:ilvl w:val="0"/>
          <w:numId w:val="53"/>
        </w:numPr>
        <w:ind w:left="360"/>
        <w:jc w:val="both"/>
      </w:pPr>
      <w:r w:rsidRPr="00345465">
        <w:rPr>
          <w:b/>
        </w:rPr>
        <w:t>Ocean Energy Harvesting:</w:t>
      </w:r>
      <w:r w:rsidR="008A4D92">
        <w:t xml:space="preserve"> </w:t>
      </w:r>
      <w:r w:rsidRPr="008A4D92">
        <w:t xml:space="preserve">Besides tidal and wave energy, other forms of ocean energy are being explored. For instance, ocean currents and temperature gradients can be harnessed through technologies like underwater turbines or </w:t>
      </w:r>
      <w:bookmarkStart w:id="43" w:name="_Hlk141016477"/>
      <w:r w:rsidRPr="008A4D92">
        <w:t xml:space="preserve">ocean thermal energy conversion </w:t>
      </w:r>
      <w:bookmarkEnd w:id="43"/>
      <w:r w:rsidRPr="008A4D92">
        <w:t>(</w:t>
      </w:r>
      <w:bookmarkStart w:id="44" w:name="_Hlk141016469"/>
      <w:r w:rsidRPr="008A4D92">
        <w:t>OTEC</w:t>
      </w:r>
      <w:bookmarkEnd w:id="44"/>
      <w:r w:rsidRPr="008A4D92">
        <w:t>), offering potential sources of renewable energy</w:t>
      </w:r>
      <w:r w:rsidR="00C15AB0" w:rsidRPr="008A4D92">
        <w:rPr>
          <w:color w:val="0070C0"/>
        </w:rPr>
        <w:t>[92]</w:t>
      </w:r>
      <w:r w:rsidR="006916F4" w:rsidRPr="008A4D92">
        <w:t>.</w:t>
      </w:r>
    </w:p>
    <w:p w:rsidR="00BB11D3" w:rsidRPr="00BB11D3" w:rsidRDefault="00BB11D3" w:rsidP="00345465">
      <w:pPr>
        <w:pStyle w:val="NoSpacing"/>
        <w:jc w:val="both"/>
      </w:pPr>
    </w:p>
    <w:p w:rsidR="00614B61" w:rsidRPr="008A4D92" w:rsidRDefault="00614B61" w:rsidP="0011614B">
      <w:pPr>
        <w:pStyle w:val="NoSpacing"/>
        <w:numPr>
          <w:ilvl w:val="0"/>
          <w:numId w:val="53"/>
        </w:numPr>
        <w:ind w:left="360"/>
        <w:jc w:val="both"/>
      </w:pPr>
      <w:r w:rsidRPr="00345465">
        <w:rPr>
          <w:b/>
        </w:rPr>
        <w:t>Microbial Fuel Cells (MFCs):</w:t>
      </w:r>
      <w:r w:rsidR="008A4D92">
        <w:t xml:space="preserve"> </w:t>
      </w:r>
      <w:r w:rsidR="00DC363D" w:rsidRPr="008A4D92">
        <w:t xml:space="preserve">Microorganisms' metabolic activity is used by microbial fuel cells to produce power. </w:t>
      </w:r>
      <w:r w:rsidRPr="008A4D92">
        <w:t>These cells employ special bacteria that oxidize organic matter, such as wastewater or organic waste, producing electrons that can be captured and converted into usable electrical energy</w:t>
      </w:r>
      <w:r w:rsidR="00C80257" w:rsidRPr="008A4D92">
        <w:rPr>
          <w:color w:val="0070C0"/>
        </w:rPr>
        <w:t>[66]</w:t>
      </w:r>
      <w:r w:rsidR="006916F4" w:rsidRPr="008A4D92">
        <w:t>.</w:t>
      </w:r>
    </w:p>
    <w:p w:rsidR="008A4D92" w:rsidRDefault="008A4D92" w:rsidP="00345465">
      <w:pPr>
        <w:spacing w:after="0" w:line="240" w:lineRule="auto"/>
        <w:ind w:left="360" w:firstLine="360"/>
        <w:jc w:val="both"/>
        <w:rPr>
          <w:rFonts w:cs="Times New Roman"/>
          <w:szCs w:val="24"/>
        </w:rPr>
      </w:pPr>
    </w:p>
    <w:p w:rsidR="00EC08EF" w:rsidRPr="0068224B" w:rsidRDefault="008A4D92" w:rsidP="008A4D92">
      <w:pPr>
        <w:spacing w:after="0" w:line="240" w:lineRule="auto"/>
        <w:ind w:left="360" w:firstLine="720"/>
        <w:jc w:val="both"/>
        <w:rPr>
          <w:rFonts w:cs="Times New Roman"/>
          <w:szCs w:val="24"/>
        </w:rPr>
      </w:pPr>
      <w:r>
        <w:rPr>
          <w:rFonts w:cs="Times New Roman"/>
          <w:szCs w:val="24"/>
        </w:rPr>
        <w:t xml:space="preserve"> </w:t>
      </w:r>
      <w:r w:rsidR="00614B61" w:rsidRPr="0068224B">
        <w:rPr>
          <w:rFonts w:cs="Times New Roman"/>
          <w:szCs w:val="24"/>
        </w:rPr>
        <w:t xml:space="preserve">These innovative devices and techniques represent exciting advancements in energy production, pushing the boundaries of renewable and sustainable energy solutions. They offer new avenues for clean power generation, resource optimization, and </w:t>
      </w:r>
      <w:r w:rsidR="00614B61" w:rsidRPr="0068224B">
        <w:rPr>
          <w:rFonts w:cs="Times New Roman"/>
          <w:szCs w:val="24"/>
        </w:rPr>
        <w:lastRenderedPageBreak/>
        <w:t xml:space="preserve">environmental stewardship, contributing to a more sustainable and resilient energy future </w:t>
      </w:r>
      <w:r w:rsidR="00C80257" w:rsidRPr="0068224B">
        <w:rPr>
          <w:rFonts w:cs="Times New Roman"/>
          <w:color w:val="0070C0"/>
          <w:szCs w:val="24"/>
        </w:rPr>
        <w:t>[72]</w:t>
      </w:r>
      <w:r w:rsidR="006916F4" w:rsidRPr="0068224B">
        <w:rPr>
          <w:rFonts w:cs="Times New Roman"/>
          <w:szCs w:val="24"/>
        </w:rPr>
        <w:t>.</w:t>
      </w:r>
    </w:p>
    <w:p w:rsidR="00E832AB" w:rsidRPr="0068224B" w:rsidRDefault="00E832AB" w:rsidP="004264F3">
      <w:pPr>
        <w:spacing w:after="0" w:line="240" w:lineRule="auto"/>
        <w:ind w:firstLine="360"/>
        <w:jc w:val="both"/>
        <w:rPr>
          <w:rFonts w:cs="Times New Roman"/>
          <w:szCs w:val="24"/>
        </w:rPr>
      </w:pPr>
    </w:p>
    <w:p w:rsidR="00E61C66" w:rsidRPr="0068224B" w:rsidRDefault="00E832AB" w:rsidP="00481FC9">
      <w:pPr>
        <w:pStyle w:val="Heading1"/>
      </w:pPr>
      <w:r w:rsidRPr="0068224B">
        <w:t>CHALLENGES IN SUSTAINABLE ENERGY</w:t>
      </w:r>
    </w:p>
    <w:p w:rsidR="00E832AB" w:rsidRPr="0068224B" w:rsidRDefault="00E832AB" w:rsidP="004264F3">
      <w:pPr>
        <w:spacing w:after="0" w:line="240" w:lineRule="auto"/>
        <w:rPr>
          <w:rFonts w:cs="Times New Roman"/>
          <w:szCs w:val="24"/>
        </w:rPr>
      </w:pPr>
    </w:p>
    <w:p w:rsidR="000D4266" w:rsidRDefault="00EC08EF" w:rsidP="00BB11D3">
      <w:pPr>
        <w:spacing w:after="0" w:line="240" w:lineRule="auto"/>
        <w:ind w:firstLine="720"/>
        <w:jc w:val="both"/>
        <w:rPr>
          <w:rFonts w:cs="Times New Roman"/>
          <w:szCs w:val="24"/>
        </w:rPr>
      </w:pPr>
      <w:r w:rsidRPr="0068224B">
        <w:rPr>
          <w:rFonts w:cs="Times New Roman"/>
          <w:szCs w:val="24"/>
        </w:rPr>
        <w:t xml:space="preserve">The global pursuit of sustainable energy sources has gained significant momentum as societies recognize the urgent need to mitigate climate change, reduce greenhouse gas emissions, and ensure long-term energy security. Sustainable energy, characterized by renewable and low-carbon technologies, holds immense potential to drive economic growth, foster energy independence, and protect the environment </w:t>
      </w:r>
      <w:r w:rsidR="00C80257" w:rsidRPr="0068224B">
        <w:rPr>
          <w:rFonts w:cs="Times New Roman"/>
          <w:color w:val="0070C0"/>
          <w:szCs w:val="24"/>
        </w:rPr>
        <w:t>[93]</w:t>
      </w:r>
      <w:r w:rsidR="006916F4" w:rsidRPr="0068224B">
        <w:rPr>
          <w:rFonts w:cs="Times New Roman"/>
          <w:szCs w:val="24"/>
        </w:rPr>
        <w:t>.</w:t>
      </w:r>
      <w:r w:rsidRPr="0068224B">
        <w:rPr>
          <w:rFonts w:cs="Times New Roman"/>
          <w:szCs w:val="24"/>
        </w:rPr>
        <w:t xml:space="preserve">However, the transition to sustainable energy systems is not without challenges. </w:t>
      </w:r>
    </w:p>
    <w:p w:rsidR="00BB11D3" w:rsidRPr="0068224B" w:rsidRDefault="00BB11D3" w:rsidP="00BB11D3">
      <w:pPr>
        <w:spacing w:after="0" w:line="240" w:lineRule="auto"/>
        <w:ind w:firstLine="720"/>
        <w:jc w:val="both"/>
        <w:rPr>
          <w:rFonts w:cs="Times New Roman"/>
          <w:szCs w:val="24"/>
        </w:rPr>
      </w:pPr>
    </w:p>
    <w:p w:rsidR="00EC08EF" w:rsidRPr="00345465" w:rsidRDefault="00EC08EF" w:rsidP="0011614B">
      <w:pPr>
        <w:pStyle w:val="Heading1"/>
        <w:numPr>
          <w:ilvl w:val="0"/>
          <w:numId w:val="28"/>
        </w:numPr>
        <w:ind w:left="360"/>
        <w:rPr>
          <w:b w:val="0"/>
        </w:rPr>
      </w:pPr>
      <w:r w:rsidRPr="0068224B">
        <w:t>Technological and Infrastructural Barriers:</w:t>
      </w:r>
      <w:r w:rsidR="00E42C7F">
        <w:t xml:space="preserve"> </w:t>
      </w:r>
      <w:r w:rsidRPr="00345465">
        <w:rPr>
          <w:b w:val="0"/>
        </w:rPr>
        <w:t xml:space="preserve">One of the primary challenges in sustainable energy lies in developing and implementing appropriate technologies and infrastructure. </w:t>
      </w:r>
      <w:r w:rsidR="008D7FCF" w:rsidRPr="00345465">
        <w:rPr>
          <w:b w:val="0"/>
        </w:rPr>
        <w:t>Numerous renewable energy sources, including solar and wind, are sporadic and site-specific, necessitating sophisticated storage and grid integration technologies.</w:t>
      </w:r>
      <w:r w:rsidRPr="00345465">
        <w:rPr>
          <w:b w:val="0"/>
        </w:rPr>
        <w:t xml:space="preserve"> Developing efficient energy storage technologies, expanding grid infrastructure, and integrating variable renewable energy sources into the existing power systems pose significant technical and logistical challenges.</w:t>
      </w:r>
    </w:p>
    <w:p w:rsidR="00E42C7F" w:rsidRPr="00E42C7F" w:rsidRDefault="00E42C7F" w:rsidP="00C12BBC">
      <w:pPr>
        <w:pStyle w:val="ListParagraph"/>
        <w:spacing w:after="0" w:line="240" w:lineRule="auto"/>
        <w:ind w:left="450"/>
      </w:pPr>
    </w:p>
    <w:p w:rsidR="00EC08EF" w:rsidRPr="00E42C7F" w:rsidRDefault="00EC08EF" w:rsidP="0011614B">
      <w:pPr>
        <w:pStyle w:val="ListParagraph"/>
        <w:numPr>
          <w:ilvl w:val="0"/>
          <w:numId w:val="28"/>
        </w:numPr>
        <w:spacing w:after="0" w:line="240" w:lineRule="auto"/>
        <w:ind w:left="450"/>
        <w:jc w:val="both"/>
      </w:pPr>
      <w:r w:rsidRPr="00E42C7F">
        <w:rPr>
          <w:b/>
        </w:rPr>
        <w:t>Cost and Economic Viability:</w:t>
      </w:r>
      <w:r w:rsidR="00E42C7F">
        <w:t xml:space="preserve"> </w:t>
      </w:r>
      <w:r w:rsidRPr="00E42C7F">
        <w:rPr>
          <w:rFonts w:cs="Times New Roman"/>
          <w:szCs w:val="24"/>
        </w:rPr>
        <w:t>The economic viability of sustainable energy technologies remains a significant hurdle. While the costs of renewable energy sources have decreased over the years, they still face stiff competition from conventional fossil fuel-based energy sources that benefit from established infrastructure and economies of scale. Initial high capital costs, limited access to financing, and the absence of appropriate policies and incentives can hinder the adoption of sustainable energy solutions, particularly in developing countries</w:t>
      </w:r>
      <w:r w:rsidR="00C80257" w:rsidRPr="00E42C7F">
        <w:rPr>
          <w:rFonts w:cs="Times New Roman"/>
          <w:color w:val="0070C0"/>
          <w:szCs w:val="24"/>
        </w:rPr>
        <w:t>[95]</w:t>
      </w:r>
      <w:r w:rsidR="006916F4" w:rsidRPr="00E42C7F">
        <w:rPr>
          <w:rFonts w:cs="Times New Roman"/>
          <w:szCs w:val="24"/>
        </w:rPr>
        <w:t>.</w:t>
      </w:r>
    </w:p>
    <w:p w:rsidR="00E42C7F" w:rsidRPr="00E42C7F" w:rsidRDefault="00E42C7F" w:rsidP="00C12BBC">
      <w:pPr>
        <w:spacing w:after="0" w:line="240" w:lineRule="auto"/>
        <w:ind w:left="450"/>
      </w:pPr>
    </w:p>
    <w:p w:rsidR="000D4266" w:rsidRDefault="00EC08EF" w:rsidP="0011614B">
      <w:pPr>
        <w:pStyle w:val="ListParagraph"/>
        <w:numPr>
          <w:ilvl w:val="0"/>
          <w:numId w:val="28"/>
        </w:numPr>
        <w:spacing w:after="0" w:line="240" w:lineRule="auto"/>
        <w:ind w:left="450"/>
        <w:jc w:val="both"/>
        <w:rPr>
          <w:rFonts w:cs="Times New Roman"/>
          <w:szCs w:val="24"/>
        </w:rPr>
      </w:pPr>
      <w:r w:rsidRPr="00E42C7F">
        <w:rPr>
          <w:b/>
        </w:rPr>
        <w:t>Policy and Regulatory Frameworks:</w:t>
      </w:r>
      <w:r w:rsidR="00E42C7F" w:rsidRPr="00E42C7F">
        <w:rPr>
          <w:b/>
        </w:rPr>
        <w:t xml:space="preserve"> </w:t>
      </w:r>
      <w:r w:rsidR="008D7FCF" w:rsidRPr="00E42C7F">
        <w:rPr>
          <w:rFonts w:cs="Times New Roman"/>
          <w:szCs w:val="24"/>
        </w:rPr>
        <w:t xml:space="preserve">The implementation of sustainable energy is significantly hampered by the absence of enabling policy and regulatory frameworks. </w:t>
      </w:r>
      <w:r w:rsidRPr="00E42C7F">
        <w:rPr>
          <w:rFonts w:cs="Times New Roman"/>
          <w:szCs w:val="24"/>
        </w:rPr>
        <w:t>Inconsistent and inadequate policies, including ambiguous regulations, lack of long-term commitments, and insufficient incentives, can impede investments and hinder the growth of sustainable energy markets. Stable and predictable policies that promote renewable energy development, facilitate market competition, and provide financial incentives are crucial for overcoming this challenge</w:t>
      </w:r>
      <w:r w:rsidR="00C80257" w:rsidRPr="00E42C7F">
        <w:rPr>
          <w:rFonts w:cs="Times New Roman"/>
          <w:color w:val="0070C0"/>
          <w:szCs w:val="24"/>
        </w:rPr>
        <w:t>[94]</w:t>
      </w:r>
      <w:r w:rsidR="006916F4" w:rsidRPr="00E42C7F">
        <w:rPr>
          <w:rFonts w:cs="Times New Roman"/>
          <w:szCs w:val="24"/>
        </w:rPr>
        <w:t>.</w:t>
      </w:r>
    </w:p>
    <w:p w:rsidR="00E42C7F" w:rsidRPr="00E42C7F" w:rsidRDefault="00E42C7F" w:rsidP="00C12BBC">
      <w:pPr>
        <w:pStyle w:val="ListParagraph"/>
        <w:spacing w:after="0" w:line="240" w:lineRule="auto"/>
        <w:ind w:left="450"/>
        <w:rPr>
          <w:rFonts w:cs="Times New Roman"/>
          <w:szCs w:val="24"/>
        </w:rPr>
      </w:pPr>
    </w:p>
    <w:p w:rsidR="00EC08EF" w:rsidRDefault="00EC08EF" w:rsidP="0011614B">
      <w:pPr>
        <w:pStyle w:val="ListParagraph"/>
        <w:numPr>
          <w:ilvl w:val="0"/>
          <w:numId w:val="28"/>
        </w:numPr>
        <w:spacing w:after="0" w:line="240" w:lineRule="auto"/>
        <w:ind w:left="450"/>
        <w:jc w:val="both"/>
        <w:rPr>
          <w:rFonts w:cs="Times New Roman"/>
          <w:szCs w:val="24"/>
        </w:rPr>
      </w:pPr>
      <w:r w:rsidRPr="00E42C7F">
        <w:rPr>
          <w:b/>
        </w:rPr>
        <w:t>Energy Access and Equity:</w:t>
      </w:r>
      <w:r w:rsidR="00E42C7F" w:rsidRPr="00E42C7F">
        <w:rPr>
          <w:b/>
        </w:rPr>
        <w:t xml:space="preserve"> </w:t>
      </w:r>
      <w:r w:rsidRPr="00E42C7F">
        <w:rPr>
          <w:rFonts w:cs="Times New Roman"/>
          <w:szCs w:val="24"/>
        </w:rPr>
        <w:t>Ensuring universal access to sustainable energy remains a challenge, especially in rural and remote areas of developing countries. Limited infrastructure, inadequate financing, and social and cultural barriers can impede the deployment of sustainable energy solutions, leaving marginalized communities without access to reliable and affordable energy sources. Addressing energy poverty and promoting equitable energy access require tailored policies, innovative financing mechanisms, and community engagement to bridge the energy gap and promote inclusive development.</w:t>
      </w:r>
    </w:p>
    <w:p w:rsidR="00E42C7F" w:rsidRPr="00E42C7F" w:rsidRDefault="00E42C7F" w:rsidP="00C12BBC">
      <w:pPr>
        <w:pStyle w:val="ListParagraph"/>
        <w:spacing w:after="0" w:line="240" w:lineRule="auto"/>
        <w:ind w:left="450"/>
        <w:jc w:val="both"/>
        <w:rPr>
          <w:rFonts w:cs="Times New Roman"/>
          <w:szCs w:val="24"/>
        </w:rPr>
      </w:pPr>
    </w:p>
    <w:p w:rsidR="00EC08EF" w:rsidRDefault="00EC08EF" w:rsidP="0011614B">
      <w:pPr>
        <w:pStyle w:val="ListParagraph"/>
        <w:numPr>
          <w:ilvl w:val="0"/>
          <w:numId w:val="28"/>
        </w:numPr>
        <w:spacing w:after="0" w:line="240" w:lineRule="auto"/>
        <w:ind w:left="450"/>
        <w:jc w:val="both"/>
        <w:rPr>
          <w:rFonts w:cs="Times New Roman"/>
          <w:szCs w:val="24"/>
        </w:rPr>
      </w:pPr>
      <w:r w:rsidRPr="00E42C7F">
        <w:rPr>
          <w:b/>
        </w:rPr>
        <w:t>Environmental Impacts and Sustainability:</w:t>
      </w:r>
      <w:r w:rsidR="00E42C7F" w:rsidRPr="00E42C7F">
        <w:t xml:space="preserve"> </w:t>
      </w:r>
      <w:r w:rsidRPr="00E42C7F">
        <w:rPr>
          <w:rFonts w:cs="Times New Roman"/>
          <w:szCs w:val="24"/>
        </w:rPr>
        <w:t xml:space="preserve">While sustainable energy sources aim to minimize environmental impacts, they are not entirely free from potential drawbacks. The manufacturing processes, material extraction, and end-of-life management of renewable energy technologies can result in ecological footprints and associated </w:t>
      </w:r>
      <w:r w:rsidRPr="00E42C7F">
        <w:rPr>
          <w:rFonts w:cs="Times New Roman"/>
          <w:szCs w:val="24"/>
        </w:rPr>
        <w:lastRenderedPageBreak/>
        <w:t>environmental concerns. Balancing the benefits of sustainable energy with addressing potential impacts on biodiversity, land use, water resources, and waste management is critical to ensuring a truly sustainable energy transition.</w:t>
      </w:r>
    </w:p>
    <w:p w:rsidR="00E42C7F" w:rsidRPr="00E42C7F" w:rsidRDefault="00E42C7F" w:rsidP="00C12BBC">
      <w:pPr>
        <w:pStyle w:val="ListParagraph"/>
        <w:spacing w:after="0" w:line="240" w:lineRule="auto"/>
        <w:ind w:left="450"/>
        <w:jc w:val="both"/>
        <w:rPr>
          <w:rFonts w:cs="Times New Roman"/>
          <w:szCs w:val="24"/>
        </w:rPr>
      </w:pPr>
    </w:p>
    <w:p w:rsidR="00EC08EF" w:rsidRPr="00E42C7F" w:rsidRDefault="00EC08EF" w:rsidP="0011614B">
      <w:pPr>
        <w:pStyle w:val="ListParagraph"/>
        <w:numPr>
          <w:ilvl w:val="0"/>
          <w:numId w:val="28"/>
        </w:numPr>
        <w:spacing w:after="0" w:line="240" w:lineRule="auto"/>
        <w:ind w:left="450"/>
        <w:jc w:val="both"/>
        <w:rPr>
          <w:rFonts w:cs="Times New Roman"/>
          <w:szCs w:val="24"/>
        </w:rPr>
      </w:pPr>
      <w:r w:rsidRPr="00E42C7F">
        <w:rPr>
          <w:b/>
        </w:rPr>
        <w:t xml:space="preserve">Social </w:t>
      </w:r>
      <w:r w:rsidR="008D7FCF" w:rsidRPr="00E42C7F">
        <w:rPr>
          <w:b/>
        </w:rPr>
        <w:t>Tolerance</w:t>
      </w:r>
      <w:r w:rsidRPr="00E42C7F">
        <w:rPr>
          <w:b/>
        </w:rPr>
        <w:t xml:space="preserve"> and Public Perception:</w:t>
      </w:r>
      <w:r w:rsidR="00E42C7F" w:rsidRPr="00E42C7F">
        <w:t xml:space="preserve"> </w:t>
      </w:r>
      <w:r w:rsidRPr="00E42C7F">
        <w:rPr>
          <w:rFonts w:cs="Times New Roman"/>
          <w:szCs w:val="24"/>
        </w:rPr>
        <w:t xml:space="preserve">The success of sustainable energy initiatives depends on social acceptance and public perception. </w:t>
      </w:r>
      <w:r w:rsidR="008D7FCF" w:rsidRPr="00E42C7F">
        <w:rPr>
          <w:rFonts w:cs="Times New Roman"/>
          <w:szCs w:val="24"/>
        </w:rPr>
        <w:t xml:space="preserve">The development of a project may be hampered by opposition from nearby communities, worries about the effects of renewable energy installations on the environment in terms of noise, aesthetic impacts, or perceived health dangers. In order to solve these issues and increase public support for sustainable energy projects, effective community participation, openness, and education are essential </w:t>
      </w:r>
      <w:r w:rsidR="00C80257" w:rsidRPr="00E42C7F">
        <w:rPr>
          <w:rFonts w:cs="Times New Roman"/>
          <w:color w:val="0070C0"/>
          <w:szCs w:val="24"/>
        </w:rPr>
        <w:t>[95]</w:t>
      </w:r>
      <w:r w:rsidR="006916F4" w:rsidRPr="00E42C7F">
        <w:rPr>
          <w:rFonts w:cs="Times New Roman"/>
          <w:szCs w:val="24"/>
        </w:rPr>
        <w:t>.</w:t>
      </w:r>
    </w:p>
    <w:p w:rsidR="0069246F" w:rsidRPr="0068224B" w:rsidRDefault="0069246F" w:rsidP="004264F3">
      <w:pPr>
        <w:spacing w:after="0" w:line="240" w:lineRule="auto"/>
        <w:jc w:val="both"/>
        <w:rPr>
          <w:rFonts w:cs="Times New Roman"/>
          <w:szCs w:val="24"/>
        </w:rPr>
      </w:pPr>
    </w:p>
    <w:p w:rsidR="00EC08EF" w:rsidRPr="0068224B" w:rsidRDefault="0069246F" w:rsidP="00481FC9">
      <w:pPr>
        <w:pStyle w:val="Heading1"/>
      </w:pPr>
      <w:r w:rsidRPr="0068224B">
        <w:t>SOLUTIONS UNFOLDING CHALLENGES TO ACHIEVE SUSTAINABLE ENERGY</w:t>
      </w:r>
    </w:p>
    <w:p w:rsidR="0069246F" w:rsidRPr="0068224B" w:rsidRDefault="0069246F" w:rsidP="004264F3">
      <w:pPr>
        <w:spacing w:after="0" w:line="240" w:lineRule="auto"/>
        <w:rPr>
          <w:rFonts w:cs="Times New Roman"/>
          <w:szCs w:val="24"/>
        </w:rPr>
      </w:pPr>
    </w:p>
    <w:p w:rsidR="00C12BBC" w:rsidRPr="0068224B" w:rsidRDefault="00AA4A51" w:rsidP="00C12BBC">
      <w:pPr>
        <w:spacing w:after="0" w:line="240" w:lineRule="auto"/>
        <w:ind w:firstLine="720"/>
        <w:jc w:val="both"/>
        <w:rPr>
          <w:rFonts w:cs="Times New Roman"/>
          <w:szCs w:val="24"/>
        </w:rPr>
      </w:pPr>
      <w:r w:rsidRPr="0068224B">
        <w:rPr>
          <w:rFonts w:cs="Times New Roman"/>
          <w:szCs w:val="24"/>
        </w:rPr>
        <w:t>E</w:t>
      </w:r>
      <w:r w:rsidR="00EC08EF" w:rsidRPr="0068224B">
        <w:rPr>
          <w:rFonts w:cs="Times New Roman"/>
          <w:szCs w:val="24"/>
        </w:rPr>
        <w:t>xplor</w:t>
      </w:r>
      <w:r w:rsidRPr="0068224B">
        <w:rPr>
          <w:rFonts w:cs="Times New Roman"/>
          <w:szCs w:val="24"/>
        </w:rPr>
        <w:t>ing</w:t>
      </w:r>
      <w:r w:rsidR="00EC08EF" w:rsidRPr="0068224B">
        <w:rPr>
          <w:rFonts w:cs="Times New Roman"/>
          <w:szCs w:val="24"/>
        </w:rPr>
        <w:t xml:space="preserve"> a range of solutions that unfold the challenges on the path to achieving sustainable energy, focusing on technological advancements, policy frameworks, and community engagement</w:t>
      </w:r>
      <w:r w:rsidR="00B71B53" w:rsidRPr="0068224B">
        <w:rPr>
          <w:rFonts w:cs="Times New Roman"/>
          <w:szCs w:val="24"/>
        </w:rPr>
        <w:t>are</w:t>
      </w:r>
      <w:r w:rsidRPr="0068224B">
        <w:rPr>
          <w:rFonts w:cs="Times New Roman"/>
          <w:szCs w:val="24"/>
        </w:rPr>
        <w:t xml:space="preserve"> paramount.</w:t>
      </w:r>
    </w:p>
    <w:p w:rsidR="00EC08EF" w:rsidRDefault="00C12BBC" w:rsidP="00481FC9">
      <w:pPr>
        <w:pStyle w:val="Heading1"/>
        <w:numPr>
          <w:ilvl w:val="0"/>
          <w:numId w:val="0"/>
        </w:numPr>
      </w:pPr>
      <w:r>
        <w:t xml:space="preserve">1. </w:t>
      </w:r>
      <w:r w:rsidR="00EC08EF" w:rsidRPr="0068224B">
        <w:t>Technological Innovations:</w:t>
      </w:r>
    </w:p>
    <w:p w:rsidR="00EC08EF" w:rsidRPr="00C12BBC" w:rsidRDefault="00EC08EF" w:rsidP="00C12BBC">
      <w:pPr>
        <w:pStyle w:val="Heading3"/>
        <w:ind w:left="720"/>
        <w:rPr>
          <w:b w:val="0"/>
        </w:rPr>
      </w:pPr>
      <w:r w:rsidRPr="0068224B">
        <w:t>Renewable Energy Technologies</w:t>
      </w:r>
      <w:r w:rsidRPr="00C12BBC">
        <w:t xml:space="preserve">: </w:t>
      </w:r>
      <w:r w:rsidR="008D7FCF" w:rsidRPr="00C12BBC">
        <w:rPr>
          <w:b w:val="0"/>
        </w:rPr>
        <w:t xml:space="preserve">Hydropower systems, wind turbines, and solar photovoltaics are just a few examples of renewable energy technologies that have seen considerable improvements in efficiency and price. </w:t>
      </w:r>
      <w:r w:rsidRPr="00C12BBC">
        <w:rPr>
          <w:b w:val="0"/>
        </w:rPr>
        <w:t>Continued research and development in these areas, along with emerging technologies like tidal energy and geothermal power, offer promising avenues for sustainable energy generation</w:t>
      </w:r>
      <w:r w:rsidR="00A56F58" w:rsidRPr="00C12BBC">
        <w:rPr>
          <w:b w:val="0"/>
          <w:color w:val="0070C0"/>
        </w:rPr>
        <w:t>[96]</w:t>
      </w:r>
      <w:r w:rsidR="006916F4" w:rsidRPr="00C12BBC">
        <w:rPr>
          <w:b w:val="0"/>
        </w:rPr>
        <w:t>.</w:t>
      </w:r>
    </w:p>
    <w:p w:rsidR="00EC08EF" w:rsidRPr="00C12BBC" w:rsidRDefault="00EC08EF" w:rsidP="00C12BBC">
      <w:pPr>
        <w:pStyle w:val="Heading3"/>
        <w:ind w:left="720"/>
        <w:rPr>
          <w:b w:val="0"/>
        </w:rPr>
      </w:pPr>
      <w:r w:rsidRPr="0068224B">
        <w:t xml:space="preserve">Energy Storage: </w:t>
      </w:r>
      <w:r w:rsidR="008D7FCF" w:rsidRPr="00C12BBC">
        <w:rPr>
          <w:b w:val="0"/>
        </w:rPr>
        <w:t xml:space="preserve">In order to reduce the intermittent character of renewable energy sources, it is essential to integrate modern energy storage options, such as batteries, pumped hydro storage, and thermal energy storage. </w:t>
      </w:r>
      <w:r w:rsidRPr="00C12BBC">
        <w:rPr>
          <w:b w:val="0"/>
        </w:rPr>
        <w:t>Energy storage allows for the smooth integration of renewable energy into the grid, providing reliable power supply during periods of high demand or when renewable generation is low.</w:t>
      </w:r>
    </w:p>
    <w:p w:rsidR="00EC08EF" w:rsidRDefault="00EC08EF" w:rsidP="00C12BBC">
      <w:pPr>
        <w:pStyle w:val="Heading3"/>
        <w:ind w:left="720"/>
        <w:rPr>
          <w:b w:val="0"/>
        </w:rPr>
      </w:pPr>
      <w:r w:rsidRPr="0068224B">
        <w:t>Smart Grids and Demand-Side Management</w:t>
      </w:r>
      <w:r w:rsidRPr="00C12BBC">
        <w:rPr>
          <w:b w:val="0"/>
        </w:rPr>
        <w:t>: Smart grid technologies enable the efficient management and distribution of electricity, optimizing the use of renewable energy resources and improving grid reliability. Demand-side management techniques, such as dynamic pricing, smart meters, and energy-efficient appliances, empower consumers to actively participate in energy conservation and load management, reducing overall energy demand</w:t>
      </w:r>
      <w:r w:rsidR="00A56F58" w:rsidRPr="00C12BBC">
        <w:rPr>
          <w:b w:val="0"/>
          <w:color w:val="0070C0"/>
        </w:rPr>
        <w:t>[97]</w:t>
      </w:r>
      <w:r w:rsidR="006916F4" w:rsidRPr="00C12BBC">
        <w:rPr>
          <w:b w:val="0"/>
        </w:rPr>
        <w:t>.</w:t>
      </w:r>
    </w:p>
    <w:p w:rsidR="00C12BBC" w:rsidRPr="00C12BBC" w:rsidRDefault="00C12BBC" w:rsidP="00C12BBC">
      <w:pPr>
        <w:spacing w:after="0" w:line="240" w:lineRule="auto"/>
      </w:pPr>
    </w:p>
    <w:p w:rsidR="00EC08EF" w:rsidRPr="00C12BBC" w:rsidRDefault="00C12BBC" w:rsidP="00C12BBC">
      <w:pPr>
        <w:spacing w:after="0" w:line="240" w:lineRule="auto"/>
        <w:rPr>
          <w:b/>
        </w:rPr>
      </w:pPr>
      <w:r w:rsidRPr="00C12BBC">
        <w:rPr>
          <w:b/>
        </w:rPr>
        <w:t>2.</w:t>
      </w:r>
      <w:r>
        <w:t xml:space="preserve"> </w:t>
      </w:r>
      <w:r w:rsidR="00EC08EF" w:rsidRPr="00C12BBC">
        <w:rPr>
          <w:b/>
        </w:rPr>
        <w:t>Policy and Regulatory Frameworks:</w:t>
      </w:r>
    </w:p>
    <w:p w:rsidR="00EC08EF" w:rsidRPr="00C12BBC" w:rsidRDefault="00EC08EF" w:rsidP="00C12BBC">
      <w:pPr>
        <w:pStyle w:val="Heading3"/>
        <w:ind w:left="720"/>
        <w:rPr>
          <w:b w:val="0"/>
        </w:rPr>
      </w:pPr>
      <w:r w:rsidRPr="0068224B">
        <w:t xml:space="preserve">Renewable Energy Targets and Incentives: </w:t>
      </w:r>
      <w:r w:rsidRPr="00C12BBC">
        <w:rPr>
          <w:rFonts w:cs="Times New Roman"/>
          <w:b w:val="0"/>
        </w:rPr>
        <w:t>Governments worldwide have set renewable energy targets and implemented supportive policies to encourage the adoption of sustainable energy sources. Feed-in tariffs, tax credits, and subsidies incentivize renewable energy deployment, driving market growth and stimulating investment in clean energy technologies.</w:t>
      </w:r>
    </w:p>
    <w:p w:rsidR="00EC08EF" w:rsidRDefault="00F17F28" w:rsidP="00C12BBC">
      <w:pPr>
        <w:pStyle w:val="Heading3"/>
        <w:ind w:left="720"/>
        <w:rPr>
          <w:rFonts w:cs="Times New Roman"/>
          <w:b w:val="0"/>
        </w:rPr>
      </w:pPr>
      <w:r w:rsidRPr="0068224B">
        <w:t>Policies for Reducing Emissions and Pricing Carbon</w:t>
      </w:r>
      <w:r w:rsidR="00EC08EF" w:rsidRPr="00C12BBC">
        <w:rPr>
          <w:b w:val="0"/>
        </w:rPr>
        <w:t xml:space="preserve">: </w:t>
      </w:r>
      <w:r w:rsidRPr="00C12BBC">
        <w:rPr>
          <w:rFonts w:cs="Times New Roman"/>
          <w:b w:val="0"/>
        </w:rPr>
        <w:t xml:space="preserve">Economic incentives for lowering greenhouse gas emissions are produced through the implementation of carbon pricing mechanisms, such as carbon taxes or cap-and-trade programmes. </w:t>
      </w:r>
      <w:r w:rsidR="00EC08EF" w:rsidRPr="00C12BBC">
        <w:rPr>
          <w:rFonts w:cs="Times New Roman"/>
          <w:b w:val="0"/>
        </w:rPr>
        <w:t>By putting a price on carbon</w:t>
      </w:r>
      <w:bookmarkStart w:id="45" w:name="_GoBack"/>
      <w:r w:rsidR="00EC08EF" w:rsidRPr="00C12BBC">
        <w:rPr>
          <w:rFonts w:cs="Times New Roman"/>
          <w:b w:val="0"/>
        </w:rPr>
        <w:t>,</w:t>
      </w:r>
      <w:bookmarkEnd w:id="45"/>
      <w:r w:rsidR="00EC08EF" w:rsidRPr="00C12BBC">
        <w:rPr>
          <w:rFonts w:cs="Times New Roman"/>
          <w:b w:val="0"/>
        </w:rPr>
        <w:t xml:space="preserve"> these policies encourage the transition towards low-carbon technologies and provide a level playing field for sustainable energy sources.</w:t>
      </w:r>
    </w:p>
    <w:p w:rsidR="0067759E" w:rsidRPr="0067759E" w:rsidRDefault="0067759E" w:rsidP="0067759E"/>
    <w:p w:rsidR="00B71B53" w:rsidRDefault="00EC08EF" w:rsidP="00C12BBC">
      <w:pPr>
        <w:pStyle w:val="Heading3"/>
        <w:ind w:left="720"/>
        <w:rPr>
          <w:rFonts w:cs="Times New Roman"/>
          <w:b w:val="0"/>
        </w:rPr>
      </w:pPr>
      <w:r w:rsidRPr="0068224B">
        <w:lastRenderedPageBreak/>
        <w:t xml:space="preserve">Energy Efficiency Standards: </w:t>
      </w:r>
      <w:r w:rsidRPr="00C12BBC">
        <w:rPr>
          <w:rFonts w:cs="Times New Roman"/>
          <w:b w:val="0"/>
        </w:rPr>
        <w:t>Strengthening energy efficiency standards for buildings, appliances, and industrial processes helps curb energy consumption and reduces the overall demand for energy. Energy-efficient practices and technologies not only save money for consumers but also contribute to sustainability goals by minimizing energy wastage</w:t>
      </w:r>
      <w:r w:rsidR="00A56F58" w:rsidRPr="00C12BBC">
        <w:rPr>
          <w:rFonts w:cs="Times New Roman"/>
          <w:b w:val="0"/>
          <w:color w:val="0070C0"/>
        </w:rPr>
        <w:t>[94]</w:t>
      </w:r>
      <w:r w:rsidR="006916F4" w:rsidRPr="00C12BBC">
        <w:rPr>
          <w:rFonts w:cs="Times New Roman"/>
          <w:b w:val="0"/>
        </w:rPr>
        <w:t>.</w:t>
      </w:r>
    </w:p>
    <w:p w:rsidR="00C12BBC" w:rsidRPr="00C12BBC" w:rsidRDefault="00C12BBC" w:rsidP="00C12BBC">
      <w:pPr>
        <w:spacing w:after="0" w:line="240" w:lineRule="auto"/>
      </w:pPr>
    </w:p>
    <w:p w:rsidR="00EC08EF" w:rsidRPr="00C12BBC" w:rsidRDefault="00C12BBC" w:rsidP="00C12BBC">
      <w:pPr>
        <w:spacing w:after="0" w:line="240" w:lineRule="auto"/>
        <w:rPr>
          <w:b/>
        </w:rPr>
      </w:pPr>
      <w:r w:rsidRPr="00C12BBC">
        <w:rPr>
          <w:b/>
        </w:rPr>
        <w:t>3.</w:t>
      </w:r>
      <w:r>
        <w:t xml:space="preserve"> </w:t>
      </w:r>
      <w:r w:rsidR="00EC08EF" w:rsidRPr="00C12BBC">
        <w:rPr>
          <w:b/>
        </w:rPr>
        <w:t>Community Engagement and Empowerment:</w:t>
      </w:r>
    </w:p>
    <w:p w:rsidR="00EC08EF" w:rsidRDefault="00EC08EF" w:rsidP="00C12BBC">
      <w:pPr>
        <w:pStyle w:val="Heading3"/>
        <w:ind w:left="720"/>
        <w:rPr>
          <w:rFonts w:cs="Times New Roman"/>
          <w:b w:val="0"/>
        </w:rPr>
      </w:pPr>
      <w:r w:rsidRPr="0068224B">
        <w:t>Education and Awareness</w:t>
      </w:r>
      <w:r w:rsidRPr="00C12BBC">
        <w:rPr>
          <w:b w:val="0"/>
        </w:rPr>
        <w:t xml:space="preserve">: </w:t>
      </w:r>
      <w:r w:rsidRPr="00C12BBC">
        <w:rPr>
          <w:rFonts w:cs="Times New Roman"/>
          <w:b w:val="0"/>
        </w:rPr>
        <w:t>Promoting education and awareness programs on sustainable energy benefits and best practices is crucial for fostering a culture of sustainability. Educating individuals, communities, and businesses about energy conservation, renewable energy options, and the environmental impacts of energy choices empowers them to make informed decisions and actively participate in the transition to sustainable energy.</w:t>
      </w:r>
    </w:p>
    <w:p w:rsidR="00EC08EF" w:rsidRDefault="00EC08EF" w:rsidP="00C12BBC">
      <w:pPr>
        <w:pStyle w:val="Heading3"/>
        <w:ind w:left="720"/>
        <w:rPr>
          <w:rFonts w:cs="Times New Roman"/>
          <w:b w:val="0"/>
        </w:rPr>
      </w:pPr>
      <w:r w:rsidRPr="00C12BBC">
        <w:t>Local and Community Initiatives:</w:t>
      </w:r>
      <w:r w:rsidRPr="0068224B">
        <w:t xml:space="preserve"> </w:t>
      </w:r>
      <w:r w:rsidRPr="00C12BBC">
        <w:rPr>
          <w:rFonts w:cs="Times New Roman"/>
          <w:b w:val="0"/>
        </w:rPr>
        <w:t>Encouraging local and community-driven renewable energy projects enables the decentralization of energy generation and promotes energy self-sufficiency. Initiatives such as community solar installations, cooperative models, and shared renewable energy programs create opportunities for individuals and communities to engage directly in sustainable energy production.</w:t>
      </w:r>
    </w:p>
    <w:p w:rsidR="00EC08EF" w:rsidRPr="00C12BBC" w:rsidRDefault="00EC08EF" w:rsidP="00C12BBC">
      <w:pPr>
        <w:pStyle w:val="Heading3"/>
        <w:ind w:left="720"/>
        <w:rPr>
          <w:b w:val="0"/>
        </w:rPr>
      </w:pPr>
      <w:r w:rsidRPr="0068224B">
        <w:t xml:space="preserve">Energy Access and Equity: </w:t>
      </w:r>
      <w:r w:rsidRPr="00C12BBC">
        <w:rPr>
          <w:rFonts w:cs="Times New Roman"/>
          <w:b w:val="0"/>
        </w:rPr>
        <w:t>Ensuring equitable access to sustainable energy is essential for achieving a just energy transition. Policies and programs should prioritize providing affordable and reliable clean energy solutions to underserved communities, both in developed and developing regions, to bridge the energy access gap and promote social equity</w:t>
      </w:r>
      <w:r w:rsidR="00A56F58" w:rsidRPr="00C12BBC">
        <w:rPr>
          <w:rFonts w:cs="Times New Roman"/>
          <w:b w:val="0"/>
          <w:color w:val="0070C0"/>
        </w:rPr>
        <w:t>[96]</w:t>
      </w:r>
      <w:r w:rsidR="006916F4" w:rsidRPr="00C12BBC">
        <w:rPr>
          <w:rFonts w:cs="Times New Roman"/>
          <w:b w:val="0"/>
        </w:rPr>
        <w:t>.</w:t>
      </w:r>
    </w:p>
    <w:p w:rsidR="0069246F" w:rsidRPr="00C12BBC" w:rsidRDefault="0069246F" w:rsidP="004264F3">
      <w:pPr>
        <w:spacing w:after="0" w:line="240" w:lineRule="auto"/>
        <w:jc w:val="both"/>
        <w:rPr>
          <w:rFonts w:cs="Times New Roman"/>
          <w:szCs w:val="24"/>
        </w:rPr>
      </w:pPr>
    </w:p>
    <w:p w:rsidR="000D4117" w:rsidRPr="0068224B" w:rsidRDefault="0069246F" w:rsidP="00481FC9">
      <w:pPr>
        <w:pStyle w:val="Heading1"/>
      </w:pPr>
      <w:r w:rsidRPr="0068224B">
        <w:t>SUSTAINABLE ENERGY AND ITS ROLE IN THE ECONOMY</w:t>
      </w:r>
    </w:p>
    <w:p w:rsidR="0069246F" w:rsidRPr="0068224B" w:rsidRDefault="0069246F" w:rsidP="004264F3">
      <w:pPr>
        <w:spacing w:after="0" w:line="240" w:lineRule="auto"/>
        <w:rPr>
          <w:rFonts w:cs="Times New Roman"/>
          <w:szCs w:val="24"/>
        </w:rPr>
      </w:pPr>
    </w:p>
    <w:p w:rsidR="000D4117" w:rsidRPr="0068224B" w:rsidRDefault="00927FA3" w:rsidP="006278AD">
      <w:pPr>
        <w:spacing w:after="0" w:line="240" w:lineRule="auto"/>
        <w:ind w:firstLine="720"/>
        <w:jc w:val="both"/>
        <w:rPr>
          <w:rFonts w:cs="Times New Roman"/>
          <w:szCs w:val="24"/>
        </w:rPr>
      </w:pPr>
      <w:r w:rsidRPr="0068224B">
        <w:rPr>
          <w:rFonts w:cs="Times New Roman"/>
          <w:szCs w:val="24"/>
        </w:rPr>
        <w:t>Understanding t</w:t>
      </w:r>
      <w:r w:rsidR="000D4117" w:rsidRPr="0068224B">
        <w:rPr>
          <w:rFonts w:cs="Times New Roman"/>
          <w:szCs w:val="24"/>
        </w:rPr>
        <w:t>he relationship between sustainable energy and the economy, highlighting the significant role renewable energy plays in fostering economic growth, job creation, energy security, and a transition to a more sustainable future</w:t>
      </w:r>
      <w:r w:rsidRPr="0068224B">
        <w:rPr>
          <w:rFonts w:cs="Times New Roman"/>
          <w:szCs w:val="24"/>
        </w:rPr>
        <w:t xml:space="preserve"> are vital process of developing sustainable energy</w:t>
      </w:r>
      <w:r w:rsidR="00A56F58" w:rsidRPr="0068224B">
        <w:rPr>
          <w:rFonts w:cs="Times New Roman"/>
          <w:color w:val="0070C0"/>
          <w:szCs w:val="24"/>
        </w:rPr>
        <w:t>[98]</w:t>
      </w:r>
      <w:r w:rsidR="007B696D" w:rsidRPr="0068224B">
        <w:rPr>
          <w:rFonts w:cs="Times New Roman"/>
          <w:szCs w:val="24"/>
        </w:rPr>
        <w:t>.</w:t>
      </w:r>
      <w:r w:rsidR="00822F73" w:rsidRPr="0068224B">
        <w:rPr>
          <w:rFonts w:cs="Times New Roman"/>
          <w:szCs w:val="24"/>
        </w:rPr>
        <w:t xml:space="preserve"> Sustainable Energy has various economic impacts on different countries as discussed in (</w:t>
      </w:r>
      <w:r w:rsidR="00822F73" w:rsidRPr="0068224B">
        <w:rPr>
          <w:rFonts w:cs="Times New Roman"/>
          <w:b/>
          <w:bCs/>
          <w:szCs w:val="24"/>
        </w:rPr>
        <w:t>Table 3</w:t>
      </w:r>
      <w:r w:rsidR="00822F73" w:rsidRPr="0068224B">
        <w:rPr>
          <w:rFonts w:cs="Times New Roman"/>
          <w:szCs w:val="24"/>
        </w:rPr>
        <w:t>).</w:t>
      </w:r>
    </w:p>
    <w:p w:rsidR="001F23FA" w:rsidRPr="0068224B" w:rsidRDefault="001F23FA" w:rsidP="004264F3">
      <w:pPr>
        <w:spacing w:after="0" w:line="240" w:lineRule="auto"/>
        <w:jc w:val="both"/>
        <w:rPr>
          <w:rFonts w:cs="Times New Roman"/>
          <w:szCs w:val="24"/>
        </w:rPr>
      </w:pPr>
    </w:p>
    <w:p w:rsidR="001F23FA" w:rsidRPr="0068224B" w:rsidRDefault="001F23FA" w:rsidP="004264F3">
      <w:pPr>
        <w:spacing w:after="0" w:line="240" w:lineRule="auto"/>
        <w:jc w:val="center"/>
        <w:rPr>
          <w:rFonts w:cs="Times New Roman"/>
          <w:szCs w:val="24"/>
        </w:rPr>
      </w:pPr>
      <w:r w:rsidRPr="0068224B">
        <w:rPr>
          <w:rFonts w:cs="Times New Roman"/>
          <w:b/>
          <w:szCs w:val="24"/>
        </w:rPr>
        <w:t>Table 3:</w:t>
      </w:r>
      <w:r w:rsidRPr="0068224B">
        <w:rPr>
          <w:rFonts w:cs="Times New Roman"/>
          <w:szCs w:val="24"/>
        </w:rPr>
        <w:t xml:space="preserve"> Global Economic effects of Renewable resources</w:t>
      </w:r>
      <w:r w:rsidRPr="0068224B">
        <w:rPr>
          <w:rFonts w:cs="Times New Roman"/>
          <w:szCs w:val="24"/>
        </w:rPr>
        <w:br/>
      </w:r>
    </w:p>
    <w:tbl>
      <w:tblPr>
        <w:tblStyle w:val="TableGrid"/>
        <w:tblW w:w="0" w:type="auto"/>
        <w:jc w:val="center"/>
        <w:tblLook w:val="04A0" w:firstRow="1" w:lastRow="0" w:firstColumn="1" w:lastColumn="0" w:noHBand="0" w:noVBand="1"/>
      </w:tblPr>
      <w:tblGrid>
        <w:gridCol w:w="1980"/>
        <w:gridCol w:w="1701"/>
        <w:gridCol w:w="2268"/>
        <w:gridCol w:w="3067"/>
      </w:tblGrid>
      <w:tr w:rsidR="00F55992" w:rsidRPr="0068224B" w:rsidTr="004A1AA3">
        <w:trPr>
          <w:jc w:val="center"/>
        </w:trPr>
        <w:tc>
          <w:tcPr>
            <w:tcW w:w="1980" w:type="dxa"/>
            <w:tcBorders>
              <w:top w:val="single" w:sz="4" w:space="0" w:color="auto"/>
              <w:left w:val="single" w:sz="4" w:space="0" w:color="auto"/>
              <w:bottom w:val="single" w:sz="4" w:space="0" w:color="auto"/>
              <w:right w:val="single" w:sz="4" w:space="0" w:color="auto"/>
            </w:tcBorders>
            <w:shd w:val="clear" w:color="auto" w:fill="FFFFFF" w:themeFill="background1"/>
          </w:tcPr>
          <w:p w:rsidR="00F55992" w:rsidRPr="0068224B" w:rsidRDefault="00F55992" w:rsidP="004264F3">
            <w:pPr>
              <w:jc w:val="both"/>
              <w:rPr>
                <w:rFonts w:cs="Times New Roman"/>
                <w:b/>
                <w:bCs/>
                <w:szCs w:val="24"/>
              </w:rPr>
            </w:pPr>
            <w:r w:rsidRPr="0068224B">
              <w:rPr>
                <w:rFonts w:cs="Times New Roman"/>
                <w:b/>
                <w:bCs/>
                <w:szCs w:val="24"/>
              </w:rPr>
              <w:t>Country</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tcPr>
          <w:p w:rsidR="00F55992" w:rsidRPr="0068224B" w:rsidRDefault="00F55992" w:rsidP="004264F3">
            <w:pPr>
              <w:jc w:val="both"/>
              <w:rPr>
                <w:rFonts w:cs="Times New Roman"/>
                <w:b/>
                <w:bCs/>
                <w:szCs w:val="24"/>
              </w:rPr>
            </w:pPr>
            <w:r w:rsidRPr="0068224B">
              <w:rPr>
                <w:rFonts w:cs="Times New Roman"/>
                <w:b/>
                <w:bCs/>
                <w:szCs w:val="24"/>
              </w:rPr>
              <w:t>Job Creation</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F55992" w:rsidRPr="0068224B" w:rsidRDefault="00F55992" w:rsidP="004264F3">
            <w:pPr>
              <w:jc w:val="both"/>
              <w:rPr>
                <w:rFonts w:cs="Times New Roman"/>
                <w:b/>
                <w:bCs/>
                <w:szCs w:val="24"/>
              </w:rPr>
            </w:pPr>
            <w:bookmarkStart w:id="46" w:name="_Hlk141016551"/>
            <w:r w:rsidRPr="0068224B">
              <w:rPr>
                <w:rFonts w:cs="Times New Roman"/>
                <w:b/>
                <w:bCs/>
                <w:szCs w:val="24"/>
              </w:rPr>
              <w:t>GDP</w:t>
            </w:r>
            <w:bookmarkEnd w:id="46"/>
            <w:r w:rsidRPr="0068224B">
              <w:rPr>
                <w:rFonts w:cs="Times New Roman"/>
                <w:b/>
                <w:bCs/>
                <w:szCs w:val="24"/>
              </w:rPr>
              <w:t xml:space="preserve"> Contribution</w:t>
            </w:r>
          </w:p>
        </w:tc>
        <w:tc>
          <w:tcPr>
            <w:tcW w:w="3067" w:type="dxa"/>
            <w:tcBorders>
              <w:top w:val="single" w:sz="4" w:space="0" w:color="auto"/>
              <w:left w:val="single" w:sz="4" w:space="0" w:color="auto"/>
              <w:bottom w:val="single" w:sz="4" w:space="0" w:color="auto"/>
              <w:right w:val="single" w:sz="4" w:space="0" w:color="auto"/>
            </w:tcBorders>
            <w:shd w:val="clear" w:color="auto" w:fill="FFFFFF" w:themeFill="background1"/>
          </w:tcPr>
          <w:p w:rsidR="00F55992" w:rsidRPr="0068224B" w:rsidRDefault="00F55992" w:rsidP="004264F3">
            <w:pPr>
              <w:jc w:val="both"/>
              <w:rPr>
                <w:rFonts w:cs="Times New Roman"/>
                <w:b/>
                <w:bCs/>
                <w:szCs w:val="24"/>
              </w:rPr>
            </w:pPr>
            <w:r w:rsidRPr="0068224B">
              <w:rPr>
                <w:rFonts w:cs="Times New Roman"/>
                <w:b/>
                <w:bCs/>
                <w:szCs w:val="24"/>
              </w:rPr>
              <w:t>Investment Opportunities</w:t>
            </w:r>
          </w:p>
        </w:tc>
      </w:tr>
      <w:tr w:rsidR="00F55992" w:rsidRPr="0068224B" w:rsidTr="004A1AA3">
        <w:trPr>
          <w:jc w:val="center"/>
        </w:trPr>
        <w:tc>
          <w:tcPr>
            <w:tcW w:w="1980" w:type="dxa"/>
            <w:tcBorders>
              <w:top w:val="single" w:sz="4" w:space="0" w:color="auto"/>
            </w:tcBorders>
          </w:tcPr>
          <w:p w:rsidR="00F55992" w:rsidRPr="0068224B" w:rsidRDefault="00F55992" w:rsidP="004264F3">
            <w:pPr>
              <w:jc w:val="both"/>
              <w:rPr>
                <w:rFonts w:cs="Times New Roman"/>
                <w:szCs w:val="24"/>
              </w:rPr>
            </w:pPr>
            <w:r w:rsidRPr="0068224B">
              <w:rPr>
                <w:rFonts w:cs="Times New Roman"/>
                <w:szCs w:val="24"/>
              </w:rPr>
              <w:t>United States</w:t>
            </w:r>
          </w:p>
        </w:tc>
        <w:tc>
          <w:tcPr>
            <w:tcW w:w="1701" w:type="dxa"/>
            <w:tcBorders>
              <w:top w:val="single" w:sz="4" w:space="0" w:color="auto"/>
            </w:tcBorders>
          </w:tcPr>
          <w:p w:rsidR="00F55992" w:rsidRPr="0068224B" w:rsidRDefault="00F55992" w:rsidP="004264F3">
            <w:pPr>
              <w:jc w:val="both"/>
              <w:rPr>
                <w:rFonts w:cs="Times New Roman"/>
                <w:szCs w:val="24"/>
              </w:rPr>
            </w:pPr>
            <w:r w:rsidRPr="0068224B">
              <w:rPr>
                <w:rFonts w:cs="Times New Roman"/>
                <w:szCs w:val="24"/>
              </w:rPr>
              <w:t>5,00,000</w:t>
            </w:r>
          </w:p>
        </w:tc>
        <w:tc>
          <w:tcPr>
            <w:tcW w:w="2268" w:type="dxa"/>
            <w:tcBorders>
              <w:top w:val="single" w:sz="4" w:space="0" w:color="auto"/>
            </w:tcBorders>
          </w:tcPr>
          <w:p w:rsidR="00F55992" w:rsidRPr="0068224B" w:rsidRDefault="00F55992" w:rsidP="004264F3">
            <w:pPr>
              <w:jc w:val="both"/>
              <w:rPr>
                <w:rFonts w:cs="Times New Roman"/>
                <w:szCs w:val="24"/>
              </w:rPr>
            </w:pPr>
            <w:r w:rsidRPr="0068224B">
              <w:rPr>
                <w:rFonts w:cs="Times New Roman"/>
                <w:szCs w:val="24"/>
              </w:rPr>
              <w:t>2%</w:t>
            </w:r>
          </w:p>
        </w:tc>
        <w:tc>
          <w:tcPr>
            <w:tcW w:w="3067" w:type="dxa"/>
            <w:tcBorders>
              <w:top w:val="single" w:sz="4" w:space="0" w:color="auto"/>
            </w:tcBorders>
          </w:tcPr>
          <w:p w:rsidR="00F55992" w:rsidRPr="0068224B" w:rsidRDefault="00F55992" w:rsidP="004264F3">
            <w:pPr>
              <w:jc w:val="both"/>
              <w:rPr>
                <w:rFonts w:cs="Times New Roman"/>
                <w:szCs w:val="24"/>
              </w:rPr>
            </w:pPr>
            <w:r w:rsidRPr="0068224B">
              <w:rPr>
                <w:rFonts w:cs="Times New Roman"/>
                <w:szCs w:val="24"/>
              </w:rPr>
              <w:t>$100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Germany</w:t>
            </w:r>
          </w:p>
        </w:tc>
        <w:tc>
          <w:tcPr>
            <w:tcW w:w="1701" w:type="dxa"/>
          </w:tcPr>
          <w:p w:rsidR="00F55992" w:rsidRPr="0068224B" w:rsidRDefault="00F55992" w:rsidP="004264F3">
            <w:pPr>
              <w:jc w:val="both"/>
              <w:rPr>
                <w:rFonts w:cs="Times New Roman"/>
                <w:szCs w:val="24"/>
              </w:rPr>
            </w:pPr>
            <w:r w:rsidRPr="0068224B">
              <w:rPr>
                <w:rFonts w:cs="Times New Roman"/>
                <w:szCs w:val="24"/>
              </w:rPr>
              <w:t>4,00,000</w:t>
            </w:r>
          </w:p>
        </w:tc>
        <w:tc>
          <w:tcPr>
            <w:tcW w:w="2268" w:type="dxa"/>
          </w:tcPr>
          <w:p w:rsidR="00F55992" w:rsidRPr="0068224B" w:rsidRDefault="00F55992" w:rsidP="004264F3">
            <w:pPr>
              <w:jc w:val="both"/>
              <w:rPr>
                <w:rFonts w:cs="Times New Roman"/>
                <w:szCs w:val="24"/>
              </w:rPr>
            </w:pPr>
            <w:r w:rsidRPr="0068224B">
              <w:rPr>
                <w:rFonts w:cs="Times New Roman"/>
                <w:szCs w:val="24"/>
              </w:rPr>
              <w:t>3%</w:t>
            </w:r>
          </w:p>
        </w:tc>
        <w:tc>
          <w:tcPr>
            <w:tcW w:w="3067" w:type="dxa"/>
          </w:tcPr>
          <w:p w:rsidR="00F55992" w:rsidRPr="0068224B" w:rsidRDefault="00F55992" w:rsidP="004264F3">
            <w:pPr>
              <w:jc w:val="both"/>
              <w:rPr>
                <w:rFonts w:cs="Times New Roman"/>
                <w:szCs w:val="24"/>
              </w:rPr>
            </w:pPr>
            <w:r w:rsidRPr="0068224B">
              <w:rPr>
                <w:rFonts w:cs="Times New Roman"/>
                <w:szCs w:val="24"/>
              </w:rPr>
              <w:t>$80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China</w:t>
            </w:r>
          </w:p>
        </w:tc>
        <w:tc>
          <w:tcPr>
            <w:tcW w:w="1701" w:type="dxa"/>
          </w:tcPr>
          <w:p w:rsidR="00F55992" w:rsidRPr="0068224B" w:rsidRDefault="00F55992" w:rsidP="004264F3">
            <w:pPr>
              <w:jc w:val="both"/>
              <w:rPr>
                <w:rFonts w:cs="Times New Roman"/>
                <w:szCs w:val="24"/>
              </w:rPr>
            </w:pPr>
            <w:r w:rsidRPr="0068224B">
              <w:rPr>
                <w:rFonts w:cs="Times New Roman"/>
                <w:szCs w:val="24"/>
              </w:rPr>
              <w:t>10,00,000</w:t>
            </w:r>
          </w:p>
        </w:tc>
        <w:tc>
          <w:tcPr>
            <w:tcW w:w="2268" w:type="dxa"/>
          </w:tcPr>
          <w:p w:rsidR="00F55992" w:rsidRPr="0068224B" w:rsidRDefault="00F55992" w:rsidP="004264F3">
            <w:pPr>
              <w:jc w:val="both"/>
              <w:rPr>
                <w:rFonts w:cs="Times New Roman"/>
                <w:szCs w:val="24"/>
              </w:rPr>
            </w:pPr>
            <w:r w:rsidRPr="0068224B">
              <w:rPr>
                <w:rFonts w:cs="Times New Roman"/>
                <w:szCs w:val="24"/>
              </w:rPr>
              <w:t>4%</w:t>
            </w:r>
          </w:p>
        </w:tc>
        <w:tc>
          <w:tcPr>
            <w:tcW w:w="3067" w:type="dxa"/>
          </w:tcPr>
          <w:p w:rsidR="00F55992" w:rsidRPr="0068224B" w:rsidRDefault="00F55992" w:rsidP="004264F3">
            <w:pPr>
              <w:jc w:val="both"/>
              <w:rPr>
                <w:rFonts w:cs="Times New Roman"/>
                <w:szCs w:val="24"/>
              </w:rPr>
            </w:pPr>
            <w:r w:rsidRPr="0068224B">
              <w:rPr>
                <w:rFonts w:cs="Times New Roman"/>
                <w:szCs w:val="24"/>
              </w:rPr>
              <w:t>$150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India</w:t>
            </w:r>
          </w:p>
        </w:tc>
        <w:tc>
          <w:tcPr>
            <w:tcW w:w="1701" w:type="dxa"/>
          </w:tcPr>
          <w:p w:rsidR="00F55992" w:rsidRPr="0068224B" w:rsidRDefault="00F55992" w:rsidP="004264F3">
            <w:pPr>
              <w:jc w:val="both"/>
              <w:rPr>
                <w:rFonts w:cs="Times New Roman"/>
                <w:szCs w:val="24"/>
              </w:rPr>
            </w:pPr>
            <w:r w:rsidRPr="0068224B">
              <w:rPr>
                <w:rFonts w:cs="Times New Roman"/>
                <w:szCs w:val="24"/>
              </w:rPr>
              <w:t>8,00,000</w:t>
            </w:r>
          </w:p>
        </w:tc>
        <w:tc>
          <w:tcPr>
            <w:tcW w:w="2268" w:type="dxa"/>
          </w:tcPr>
          <w:p w:rsidR="00F55992" w:rsidRPr="0068224B" w:rsidRDefault="00F55992" w:rsidP="004264F3">
            <w:pPr>
              <w:jc w:val="both"/>
              <w:rPr>
                <w:rFonts w:cs="Times New Roman"/>
                <w:szCs w:val="24"/>
              </w:rPr>
            </w:pPr>
            <w:r w:rsidRPr="0068224B">
              <w:rPr>
                <w:rFonts w:cs="Times New Roman"/>
                <w:szCs w:val="24"/>
              </w:rPr>
              <w:t>2.50%</w:t>
            </w:r>
          </w:p>
        </w:tc>
        <w:tc>
          <w:tcPr>
            <w:tcW w:w="3067" w:type="dxa"/>
          </w:tcPr>
          <w:p w:rsidR="00F55992" w:rsidRPr="0068224B" w:rsidRDefault="00F55992" w:rsidP="004264F3">
            <w:pPr>
              <w:jc w:val="both"/>
              <w:rPr>
                <w:rFonts w:cs="Times New Roman"/>
                <w:szCs w:val="24"/>
              </w:rPr>
            </w:pPr>
            <w:r w:rsidRPr="0068224B">
              <w:rPr>
                <w:rFonts w:cs="Times New Roman"/>
                <w:szCs w:val="24"/>
              </w:rPr>
              <w:t>$70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United Kingdom</w:t>
            </w:r>
          </w:p>
        </w:tc>
        <w:tc>
          <w:tcPr>
            <w:tcW w:w="1701" w:type="dxa"/>
          </w:tcPr>
          <w:p w:rsidR="00F55992" w:rsidRPr="0068224B" w:rsidRDefault="00F55992" w:rsidP="004264F3">
            <w:pPr>
              <w:jc w:val="both"/>
              <w:rPr>
                <w:rFonts w:cs="Times New Roman"/>
                <w:szCs w:val="24"/>
              </w:rPr>
            </w:pPr>
            <w:r w:rsidRPr="0068224B">
              <w:rPr>
                <w:rFonts w:cs="Times New Roman"/>
                <w:szCs w:val="24"/>
              </w:rPr>
              <w:t>2,00,000</w:t>
            </w:r>
          </w:p>
        </w:tc>
        <w:tc>
          <w:tcPr>
            <w:tcW w:w="2268" w:type="dxa"/>
          </w:tcPr>
          <w:p w:rsidR="00F55992" w:rsidRPr="0068224B" w:rsidRDefault="00F55992" w:rsidP="004264F3">
            <w:pPr>
              <w:jc w:val="both"/>
              <w:rPr>
                <w:rFonts w:cs="Times New Roman"/>
                <w:szCs w:val="24"/>
              </w:rPr>
            </w:pPr>
            <w:r w:rsidRPr="0068224B">
              <w:rPr>
                <w:rFonts w:cs="Times New Roman"/>
                <w:szCs w:val="24"/>
              </w:rPr>
              <w:t>1.50%</w:t>
            </w:r>
          </w:p>
        </w:tc>
        <w:tc>
          <w:tcPr>
            <w:tcW w:w="3067" w:type="dxa"/>
          </w:tcPr>
          <w:p w:rsidR="00F55992" w:rsidRPr="0068224B" w:rsidRDefault="00F55992" w:rsidP="004264F3">
            <w:pPr>
              <w:jc w:val="both"/>
              <w:rPr>
                <w:rFonts w:cs="Times New Roman"/>
                <w:szCs w:val="24"/>
              </w:rPr>
            </w:pPr>
            <w:r w:rsidRPr="0068224B">
              <w:rPr>
                <w:rFonts w:cs="Times New Roman"/>
                <w:szCs w:val="24"/>
              </w:rPr>
              <w:t>$30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Brazil</w:t>
            </w:r>
          </w:p>
        </w:tc>
        <w:tc>
          <w:tcPr>
            <w:tcW w:w="1701" w:type="dxa"/>
          </w:tcPr>
          <w:p w:rsidR="00F55992" w:rsidRPr="0068224B" w:rsidRDefault="00F55992" w:rsidP="004264F3">
            <w:pPr>
              <w:jc w:val="both"/>
              <w:rPr>
                <w:rFonts w:cs="Times New Roman"/>
                <w:szCs w:val="24"/>
              </w:rPr>
            </w:pPr>
            <w:r w:rsidRPr="0068224B">
              <w:rPr>
                <w:rFonts w:cs="Times New Roman"/>
                <w:szCs w:val="24"/>
              </w:rPr>
              <w:t>3,00,000</w:t>
            </w:r>
          </w:p>
        </w:tc>
        <w:tc>
          <w:tcPr>
            <w:tcW w:w="2268" w:type="dxa"/>
          </w:tcPr>
          <w:p w:rsidR="00F55992" w:rsidRPr="0068224B" w:rsidRDefault="00F55992" w:rsidP="004264F3">
            <w:pPr>
              <w:jc w:val="both"/>
              <w:rPr>
                <w:rFonts w:cs="Times New Roman"/>
                <w:szCs w:val="24"/>
              </w:rPr>
            </w:pPr>
            <w:r w:rsidRPr="0068224B">
              <w:rPr>
                <w:rFonts w:cs="Times New Roman"/>
                <w:szCs w:val="24"/>
              </w:rPr>
              <w:t>2%</w:t>
            </w:r>
          </w:p>
        </w:tc>
        <w:tc>
          <w:tcPr>
            <w:tcW w:w="3067" w:type="dxa"/>
          </w:tcPr>
          <w:p w:rsidR="00F55992" w:rsidRPr="0068224B" w:rsidRDefault="00F55992" w:rsidP="004264F3">
            <w:pPr>
              <w:jc w:val="both"/>
              <w:rPr>
                <w:rFonts w:cs="Times New Roman"/>
                <w:szCs w:val="24"/>
              </w:rPr>
            </w:pPr>
            <w:r w:rsidRPr="0068224B">
              <w:rPr>
                <w:rFonts w:cs="Times New Roman"/>
                <w:szCs w:val="24"/>
              </w:rPr>
              <w:t>$40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Canada</w:t>
            </w:r>
          </w:p>
        </w:tc>
        <w:tc>
          <w:tcPr>
            <w:tcW w:w="1701" w:type="dxa"/>
          </w:tcPr>
          <w:p w:rsidR="00F55992" w:rsidRPr="0068224B" w:rsidRDefault="00F55992" w:rsidP="004264F3">
            <w:pPr>
              <w:jc w:val="both"/>
              <w:rPr>
                <w:rFonts w:cs="Times New Roman"/>
                <w:szCs w:val="24"/>
              </w:rPr>
            </w:pPr>
            <w:r w:rsidRPr="0068224B">
              <w:rPr>
                <w:rFonts w:cs="Times New Roman"/>
                <w:szCs w:val="24"/>
              </w:rPr>
              <w:t>1,50,000</w:t>
            </w:r>
          </w:p>
        </w:tc>
        <w:tc>
          <w:tcPr>
            <w:tcW w:w="2268" w:type="dxa"/>
          </w:tcPr>
          <w:p w:rsidR="00F55992" w:rsidRPr="0068224B" w:rsidRDefault="00F55992" w:rsidP="004264F3">
            <w:pPr>
              <w:jc w:val="both"/>
              <w:rPr>
                <w:rFonts w:cs="Times New Roman"/>
                <w:szCs w:val="24"/>
              </w:rPr>
            </w:pPr>
            <w:r w:rsidRPr="0068224B">
              <w:rPr>
                <w:rFonts w:cs="Times New Roman"/>
                <w:szCs w:val="24"/>
              </w:rPr>
              <w:t>2.50%</w:t>
            </w:r>
          </w:p>
        </w:tc>
        <w:tc>
          <w:tcPr>
            <w:tcW w:w="3067" w:type="dxa"/>
          </w:tcPr>
          <w:p w:rsidR="00F55992" w:rsidRPr="0068224B" w:rsidRDefault="00F55992" w:rsidP="004264F3">
            <w:pPr>
              <w:jc w:val="both"/>
              <w:rPr>
                <w:rFonts w:cs="Times New Roman"/>
                <w:szCs w:val="24"/>
              </w:rPr>
            </w:pPr>
            <w:r w:rsidRPr="0068224B">
              <w:rPr>
                <w:rFonts w:cs="Times New Roman"/>
                <w:szCs w:val="24"/>
              </w:rPr>
              <w:t>$50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Australia</w:t>
            </w:r>
          </w:p>
        </w:tc>
        <w:tc>
          <w:tcPr>
            <w:tcW w:w="1701" w:type="dxa"/>
          </w:tcPr>
          <w:p w:rsidR="00F55992" w:rsidRPr="0068224B" w:rsidRDefault="00F55992" w:rsidP="004264F3">
            <w:pPr>
              <w:jc w:val="both"/>
              <w:rPr>
                <w:rFonts w:cs="Times New Roman"/>
                <w:szCs w:val="24"/>
              </w:rPr>
            </w:pPr>
            <w:r w:rsidRPr="0068224B">
              <w:rPr>
                <w:rFonts w:cs="Times New Roman"/>
                <w:szCs w:val="24"/>
              </w:rPr>
              <w:t>1,00,000</w:t>
            </w:r>
          </w:p>
        </w:tc>
        <w:tc>
          <w:tcPr>
            <w:tcW w:w="2268" w:type="dxa"/>
          </w:tcPr>
          <w:p w:rsidR="00F55992" w:rsidRPr="0068224B" w:rsidRDefault="00F55992" w:rsidP="004264F3">
            <w:pPr>
              <w:jc w:val="both"/>
              <w:rPr>
                <w:rFonts w:cs="Times New Roman"/>
                <w:szCs w:val="24"/>
              </w:rPr>
            </w:pPr>
            <w:r w:rsidRPr="0068224B">
              <w:rPr>
                <w:rFonts w:cs="Times New Roman"/>
                <w:szCs w:val="24"/>
              </w:rPr>
              <w:t>1%</w:t>
            </w:r>
          </w:p>
        </w:tc>
        <w:tc>
          <w:tcPr>
            <w:tcW w:w="3067" w:type="dxa"/>
          </w:tcPr>
          <w:p w:rsidR="00F55992" w:rsidRPr="0068224B" w:rsidRDefault="00F55992" w:rsidP="004264F3">
            <w:pPr>
              <w:jc w:val="both"/>
              <w:rPr>
                <w:rFonts w:cs="Times New Roman"/>
                <w:szCs w:val="24"/>
              </w:rPr>
            </w:pPr>
            <w:r w:rsidRPr="0068224B">
              <w:rPr>
                <w:rFonts w:cs="Times New Roman"/>
                <w:szCs w:val="24"/>
              </w:rPr>
              <w:t>$20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Japan</w:t>
            </w:r>
          </w:p>
        </w:tc>
        <w:tc>
          <w:tcPr>
            <w:tcW w:w="1701" w:type="dxa"/>
          </w:tcPr>
          <w:p w:rsidR="00F55992" w:rsidRPr="0068224B" w:rsidRDefault="00F55992" w:rsidP="004264F3">
            <w:pPr>
              <w:jc w:val="both"/>
              <w:rPr>
                <w:rFonts w:cs="Times New Roman"/>
                <w:szCs w:val="24"/>
              </w:rPr>
            </w:pPr>
            <w:r w:rsidRPr="0068224B">
              <w:rPr>
                <w:rFonts w:cs="Times New Roman"/>
                <w:szCs w:val="24"/>
              </w:rPr>
              <w:t>2,50,000</w:t>
            </w:r>
          </w:p>
        </w:tc>
        <w:tc>
          <w:tcPr>
            <w:tcW w:w="2268" w:type="dxa"/>
          </w:tcPr>
          <w:p w:rsidR="00F55992" w:rsidRPr="0068224B" w:rsidRDefault="00F55992" w:rsidP="004264F3">
            <w:pPr>
              <w:jc w:val="both"/>
              <w:rPr>
                <w:rFonts w:cs="Times New Roman"/>
                <w:szCs w:val="24"/>
              </w:rPr>
            </w:pPr>
            <w:r w:rsidRPr="0068224B">
              <w:rPr>
                <w:rFonts w:cs="Times New Roman"/>
                <w:szCs w:val="24"/>
              </w:rPr>
              <w:t>1.50%</w:t>
            </w:r>
          </w:p>
        </w:tc>
        <w:tc>
          <w:tcPr>
            <w:tcW w:w="3067" w:type="dxa"/>
          </w:tcPr>
          <w:p w:rsidR="00F55992" w:rsidRPr="0068224B" w:rsidRDefault="00F55992" w:rsidP="004264F3">
            <w:pPr>
              <w:jc w:val="both"/>
              <w:rPr>
                <w:rFonts w:cs="Times New Roman"/>
                <w:szCs w:val="24"/>
              </w:rPr>
            </w:pPr>
            <w:r w:rsidRPr="0068224B">
              <w:rPr>
                <w:rFonts w:cs="Times New Roman"/>
                <w:szCs w:val="24"/>
              </w:rPr>
              <w:t>$60 billion</w:t>
            </w:r>
          </w:p>
        </w:tc>
      </w:tr>
      <w:tr w:rsidR="00F55992" w:rsidRPr="0068224B" w:rsidTr="004A1AA3">
        <w:trPr>
          <w:jc w:val="center"/>
        </w:trPr>
        <w:tc>
          <w:tcPr>
            <w:tcW w:w="1980" w:type="dxa"/>
          </w:tcPr>
          <w:p w:rsidR="00F55992" w:rsidRPr="0068224B" w:rsidRDefault="00F55992" w:rsidP="004264F3">
            <w:pPr>
              <w:jc w:val="both"/>
              <w:rPr>
                <w:rFonts w:cs="Times New Roman"/>
                <w:szCs w:val="24"/>
              </w:rPr>
            </w:pPr>
            <w:r w:rsidRPr="0068224B">
              <w:rPr>
                <w:rFonts w:cs="Times New Roman"/>
                <w:szCs w:val="24"/>
              </w:rPr>
              <w:t>France</w:t>
            </w:r>
          </w:p>
        </w:tc>
        <w:tc>
          <w:tcPr>
            <w:tcW w:w="1701" w:type="dxa"/>
          </w:tcPr>
          <w:p w:rsidR="00F55992" w:rsidRPr="0068224B" w:rsidRDefault="00F55992" w:rsidP="004264F3">
            <w:pPr>
              <w:jc w:val="both"/>
              <w:rPr>
                <w:rFonts w:cs="Times New Roman"/>
                <w:szCs w:val="24"/>
              </w:rPr>
            </w:pPr>
            <w:r w:rsidRPr="0068224B">
              <w:rPr>
                <w:rFonts w:cs="Times New Roman"/>
                <w:szCs w:val="24"/>
              </w:rPr>
              <w:t>2,00,000</w:t>
            </w:r>
          </w:p>
        </w:tc>
        <w:tc>
          <w:tcPr>
            <w:tcW w:w="2268" w:type="dxa"/>
          </w:tcPr>
          <w:p w:rsidR="00F55992" w:rsidRPr="0068224B" w:rsidRDefault="00F55992" w:rsidP="004264F3">
            <w:pPr>
              <w:jc w:val="both"/>
              <w:rPr>
                <w:rFonts w:cs="Times New Roman"/>
                <w:szCs w:val="24"/>
              </w:rPr>
            </w:pPr>
            <w:r w:rsidRPr="0068224B">
              <w:rPr>
                <w:rFonts w:cs="Times New Roman"/>
                <w:szCs w:val="24"/>
              </w:rPr>
              <w:t>1.50%</w:t>
            </w:r>
          </w:p>
        </w:tc>
        <w:tc>
          <w:tcPr>
            <w:tcW w:w="3067" w:type="dxa"/>
          </w:tcPr>
          <w:p w:rsidR="00F55992" w:rsidRPr="0068224B" w:rsidRDefault="00F55992" w:rsidP="004264F3">
            <w:pPr>
              <w:jc w:val="both"/>
              <w:rPr>
                <w:rFonts w:cs="Times New Roman"/>
                <w:szCs w:val="24"/>
              </w:rPr>
            </w:pPr>
            <w:r w:rsidRPr="0068224B">
              <w:rPr>
                <w:rFonts w:cs="Times New Roman"/>
                <w:szCs w:val="24"/>
              </w:rPr>
              <w:t>$40 billion</w:t>
            </w:r>
          </w:p>
        </w:tc>
      </w:tr>
    </w:tbl>
    <w:p w:rsidR="001F23FA" w:rsidRPr="0068224B" w:rsidRDefault="001F23FA" w:rsidP="004264F3">
      <w:pPr>
        <w:pStyle w:val="Caption"/>
        <w:spacing w:after="0"/>
        <w:jc w:val="both"/>
        <w:rPr>
          <w:rFonts w:cs="Times New Roman"/>
          <w:b/>
          <w:i w:val="0"/>
          <w:color w:val="auto"/>
          <w:sz w:val="24"/>
          <w:szCs w:val="24"/>
        </w:rPr>
      </w:pPr>
    </w:p>
    <w:p w:rsidR="005678C9" w:rsidRPr="0068224B" w:rsidRDefault="005678C9" w:rsidP="004264F3">
      <w:pPr>
        <w:pStyle w:val="Caption"/>
        <w:spacing w:after="0"/>
        <w:jc w:val="center"/>
        <w:rPr>
          <w:rFonts w:cs="Times New Roman"/>
          <w:i w:val="0"/>
          <w:color w:val="auto"/>
          <w:sz w:val="24"/>
          <w:szCs w:val="24"/>
        </w:rPr>
      </w:pPr>
      <w:r w:rsidRPr="0068224B">
        <w:rPr>
          <w:rFonts w:cs="Times New Roman"/>
          <w:b/>
          <w:i w:val="0"/>
          <w:color w:val="auto"/>
          <w:sz w:val="24"/>
          <w:szCs w:val="24"/>
        </w:rPr>
        <w:t>Source:</w:t>
      </w:r>
      <w:r w:rsidRPr="0068224B">
        <w:rPr>
          <w:rFonts w:cs="Times New Roman"/>
          <w:i w:val="0"/>
          <w:color w:val="auto"/>
          <w:sz w:val="24"/>
          <w:szCs w:val="24"/>
        </w:rPr>
        <w:t xml:space="preserve"> The International Energy Agency (IEA) &amp; The U.S. Energy Information Administration (EIA)</w:t>
      </w:r>
    </w:p>
    <w:p w:rsidR="001F23FA" w:rsidRPr="0068224B" w:rsidRDefault="001F23FA" w:rsidP="004264F3">
      <w:pPr>
        <w:spacing w:after="0" w:line="240" w:lineRule="auto"/>
        <w:rPr>
          <w:rFonts w:cs="Times New Roman"/>
          <w:szCs w:val="24"/>
        </w:rPr>
      </w:pPr>
    </w:p>
    <w:p w:rsidR="00927FA3" w:rsidRPr="00B40E1B" w:rsidRDefault="000D4117" w:rsidP="0011614B">
      <w:pPr>
        <w:pStyle w:val="NoSpacing"/>
        <w:numPr>
          <w:ilvl w:val="0"/>
          <w:numId w:val="31"/>
        </w:numPr>
        <w:ind w:left="360"/>
        <w:jc w:val="both"/>
      </w:pPr>
      <w:r w:rsidRPr="00B40E1B">
        <w:rPr>
          <w:b/>
        </w:rPr>
        <w:t>Economic Growth and Job Creation:</w:t>
      </w:r>
      <w:r w:rsidR="00B40E1B">
        <w:t xml:space="preserve"> </w:t>
      </w:r>
      <w:r w:rsidRPr="00B40E1B">
        <w:t xml:space="preserve">Sustainable energy investments have the potential to stimulate economic growth and create employment opportunities. The renewable energy sector requires significant investments in technology development, manufacturing, installation, and maintenance. These investments drive economic activity, attract capital inflows, and generate jobs across the value chain. </w:t>
      </w:r>
      <w:r w:rsidR="00F17F28" w:rsidRPr="00B40E1B">
        <w:t xml:space="preserve">Over 11 million people were engaged globally in the renewable energy sector in 2018, and 42 million jobs might be created by 2050, according to the International Renewable Energy Agency (IRENA). </w:t>
      </w:r>
      <w:r w:rsidRPr="00B40E1B">
        <w:t>Job creation spans various sectors, including manufacturing, construction, installation, operations, and maintenance, contributing to local and national economic development.</w:t>
      </w:r>
    </w:p>
    <w:p w:rsidR="00B40E1B" w:rsidRDefault="00B40E1B" w:rsidP="00B40E1B">
      <w:pPr>
        <w:spacing w:after="0" w:line="240" w:lineRule="auto"/>
        <w:ind w:left="360" w:firstLine="720"/>
        <w:jc w:val="both"/>
        <w:rPr>
          <w:rFonts w:cs="Times New Roman"/>
          <w:szCs w:val="24"/>
        </w:rPr>
      </w:pPr>
    </w:p>
    <w:p w:rsidR="00927FA3" w:rsidRPr="0068224B" w:rsidRDefault="00F17F28" w:rsidP="00B40E1B">
      <w:pPr>
        <w:spacing w:after="0" w:line="240" w:lineRule="auto"/>
        <w:ind w:left="360" w:firstLine="720"/>
        <w:jc w:val="both"/>
        <w:rPr>
          <w:rFonts w:cs="Times New Roman"/>
          <w:szCs w:val="24"/>
        </w:rPr>
      </w:pPr>
      <w:r w:rsidRPr="0068224B">
        <w:rPr>
          <w:rFonts w:cs="Times New Roman"/>
          <w:szCs w:val="24"/>
        </w:rPr>
        <w:t>Over 11 million people worldwide were engaged in the renewable energy sector in 2018, according to the International Renewable Energy Agency (IRENA). In 2019, the solar photovoltaic sector alone supported 3.8 million jobs, with China, the US, and the EU having the highest employment rates. In 2019, 1.2 million people were engaged in the wind energy business, with many job possibilities in turbine production, installation, and maintenance</w:t>
      </w:r>
      <w:r w:rsidR="00927FA3" w:rsidRPr="0068224B">
        <w:rPr>
          <w:rFonts w:cs="Times New Roman"/>
          <w:szCs w:val="24"/>
        </w:rPr>
        <w:t>.</w:t>
      </w:r>
    </w:p>
    <w:p w:rsidR="00B40E1B" w:rsidRDefault="00B40E1B" w:rsidP="00B40E1B">
      <w:pPr>
        <w:spacing w:after="0" w:line="240" w:lineRule="auto"/>
        <w:ind w:left="360" w:firstLine="720"/>
        <w:jc w:val="both"/>
        <w:rPr>
          <w:rFonts w:cs="Times New Roman"/>
          <w:szCs w:val="24"/>
        </w:rPr>
      </w:pPr>
    </w:p>
    <w:p w:rsidR="00927FA3" w:rsidRDefault="00F17F28" w:rsidP="00B40E1B">
      <w:pPr>
        <w:spacing w:after="0" w:line="240" w:lineRule="auto"/>
        <w:ind w:left="360" w:firstLine="720"/>
        <w:jc w:val="both"/>
        <w:rPr>
          <w:rFonts w:cs="Times New Roman"/>
          <w:szCs w:val="24"/>
        </w:rPr>
      </w:pPr>
      <w:r w:rsidRPr="0068224B">
        <w:rPr>
          <w:rFonts w:cs="Times New Roman"/>
          <w:szCs w:val="24"/>
        </w:rPr>
        <w:t xml:space="preserve">According to the Global Trends in Renewable Energy Investment study, global investments in renewable energy hit USD 303.5 billion in 2020. </w:t>
      </w:r>
      <w:r w:rsidR="00927FA3" w:rsidRPr="0068224B">
        <w:rPr>
          <w:rFonts w:cs="Times New Roman"/>
          <w:szCs w:val="24"/>
        </w:rPr>
        <w:t>Renewables accounted for 82% of all new electricity capacity added globally in 2020, indicating the rapid growth of the sector.The renewable energy industry is projected to attract USD 13.3 trillion in investments by 2050, according to IRENA</w:t>
      </w:r>
      <w:r w:rsidR="00A56F58" w:rsidRPr="0068224B">
        <w:rPr>
          <w:rFonts w:cs="Times New Roman"/>
          <w:color w:val="0070C0"/>
          <w:szCs w:val="24"/>
        </w:rPr>
        <w:t>[</w:t>
      </w:r>
      <w:r w:rsidR="00FA68C2" w:rsidRPr="0068224B">
        <w:rPr>
          <w:rFonts w:cs="Times New Roman"/>
          <w:color w:val="0070C0"/>
          <w:szCs w:val="24"/>
        </w:rPr>
        <w:t>9</w:t>
      </w:r>
      <w:r w:rsidR="00A56F58" w:rsidRPr="0068224B">
        <w:rPr>
          <w:rFonts w:cs="Times New Roman"/>
          <w:color w:val="0070C0"/>
          <w:szCs w:val="24"/>
        </w:rPr>
        <w:t>9]</w:t>
      </w:r>
      <w:r w:rsidR="007B696D" w:rsidRPr="0068224B">
        <w:rPr>
          <w:rFonts w:cs="Times New Roman"/>
          <w:szCs w:val="24"/>
        </w:rPr>
        <w:t>.</w:t>
      </w:r>
    </w:p>
    <w:p w:rsidR="00B40E1B" w:rsidRPr="0068224B" w:rsidRDefault="00B40E1B" w:rsidP="00B40E1B">
      <w:pPr>
        <w:spacing w:after="0" w:line="240" w:lineRule="auto"/>
        <w:ind w:left="360"/>
        <w:jc w:val="both"/>
        <w:rPr>
          <w:rFonts w:cs="Times New Roman"/>
          <w:szCs w:val="24"/>
        </w:rPr>
      </w:pPr>
    </w:p>
    <w:p w:rsidR="004D1C7B" w:rsidRPr="00B40E1B" w:rsidRDefault="000D4117" w:rsidP="0011614B">
      <w:pPr>
        <w:pStyle w:val="NoSpacing"/>
        <w:numPr>
          <w:ilvl w:val="0"/>
          <w:numId w:val="31"/>
        </w:numPr>
        <w:ind w:left="360"/>
        <w:jc w:val="both"/>
      </w:pPr>
      <w:r w:rsidRPr="00B40E1B">
        <w:rPr>
          <w:b/>
        </w:rPr>
        <w:t>Energy Security:</w:t>
      </w:r>
      <w:r w:rsidR="004D1C7B" w:rsidRPr="0068224B">
        <w:t xml:space="preserve"> </w:t>
      </w:r>
      <w:r w:rsidR="00F17F28" w:rsidRPr="00B40E1B">
        <w:t>By broadening the energy mix and lowering reliance on fossil fuels, sustainable energy is crucial in improving energy security. Renewable energy sources like solar, wind, hydro, and geothermal are numerous and broadly spread in contrast to traditional energy sources like coal, oil, and natural gas, which are limited and susceptible to price fluctuation and geopolitical conflicts. By using these resources, nations may increase their energy independence, decrease their dependency on the importation of fossil fuels, and lower their risk exposure from unstable energy markets. By promoting economic stability and resilience in the face of global energy difficulties, this boosted energy security</w:t>
      </w:r>
      <w:r w:rsidR="00A56F58" w:rsidRPr="00B40E1B">
        <w:rPr>
          <w:color w:val="0070C0"/>
        </w:rPr>
        <w:t>[100]</w:t>
      </w:r>
      <w:r w:rsidR="007B696D" w:rsidRPr="00B40E1B">
        <w:t>.</w:t>
      </w:r>
    </w:p>
    <w:p w:rsidR="004D1C7B" w:rsidRPr="00B40E1B" w:rsidRDefault="004D1C7B" w:rsidP="00481FC9">
      <w:pPr>
        <w:pStyle w:val="Heading1"/>
        <w:numPr>
          <w:ilvl w:val="0"/>
          <w:numId w:val="0"/>
        </w:numPr>
        <w:ind w:left="360"/>
      </w:pPr>
    </w:p>
    <w:p w:rsidR="004D1C7B" w:rsidRPr="00B40E1B" w:rsidRDefault="000D4117" w:rsidP="0011614B">
      <w:pPr>
        <w:pStyle w:val="NoSpacing"/>
        <w:numPr>
          <w:ilvl w:val="0"/>
          <w:numId w:val="31"/>
        </w:numPr>
        <w:ind w:left="360"/>
        <w:jc w:val="both"/>
      </w:pPr>
      <w:r w:rsidRPr="00B40E1B">
        <w:rPr>
          <w:b/>
        </w:rPr>
        <w:t>Cost Competitiveness and Price Stability:</w:t>
      </w:r>
      <w:r w:rsidR="004D1C7B" w:rsidRPr="0068224B">
        <w:t xml:space="preserve"> </w:t>
      </w:r>
      <w:r w:rsidR="00F17F28" w:rsidRPr="00B40E1B">
        <w:t xml:space="preserve">Renewable energy technologies are becoming economically viable alternatives to traditional energy sources thanks to improvements in their cost competitiveness in recent years. </w:t>
      </w:r>
      <w:r w:rsidRPr="00B40E1B">
        <w:t>Technological advancements, economies of scale, and supportive policies have driven down the costs of solar photovoltaic (PV) and wind power, making them cost-competitive with fossil fuels in many regions. This cost parity not only reduces the economic burden of transitioning to sustainable energy but also ensures price stability. Unlike fossil fuels, which are subject to price fluctuations influenced by geopolitical events and resource scarcity, renewable energy sources provide long-term price stability, protecting consumers and businesses from energy price volatility.</w:t>
      </w:r>
    </w:p>
    <w:p w:rsidR="004D1C7B" w:rsidRPr="00B40E1B" w:rsidRDefault="004D1C7B" w:rsidP="00B40E1B">
      <w:pPr>
        <w:spacing w:after="0" w:line="240" w:lineRule="auto"/>
        <w:ind w:left="360" w:firstLine="720"/>
        <w:jc w:val="both"/>
        <w:rPr>
          <w:rFonts w:cs="Times New Roman"/>
          <w:szCs w:val="24"/>
        </w:rPr>
      </w:pPr>
    </w:p>
    <w:p w:rsidR="00927FA3" w:rsidRPr="0068224B" w:rsidRDefault="001F4D51" w:rsidP="00B40E1B">
      <w:pPr>
        <w:spacing w:after="0" w:line="240" w:lineRule="auto"/>
        <w:ind w:left="360" w:firstLine="720"/>
        <w:jc w:val="both"/>
        <w:rPr>
          <w:rFonts w:cs="Times New Roman"/>
          <w:szCs w:val="24"/>
        </w:rPr>
      </w:pPr>
      <w:r w:rsidRPr="0068224B">
        <w:rPr>
          <w:rFonts w:cs="Times New Roman"/>
          <w:szCs w:val="24"/>
        </w:rPr>
        <w:t>Solar photovoltaic (PV) and onshore wind generation now have much lower levelized costs of electricity (LCOE). In many regions of the world as of 2020, solar PV will be the least expensive source of power</w:t>
      </w:r>
      <w:r w:rsidR="00927FA3" w:rsidRPr="0068224B">
        <w:rPr>
          <w:rFonts w:cs="Times New Roman"/>
          <w:szCs w:val="24"/>
        </w:rPr>
        <w:t xml:space="preserve">.The LCOE for utility-scale solar PV fell by 82% between 2010 and 2020, while onshore wind LCOE declined by 39% during the </w:t>
      </w:r>
      <w:r w:rsidR="00927FA3" w:rsidRPr="0068224B">
        <w:rPr>
          <w:rFonts w:cs="Times New Roman"/>
          <w:szCs w:val="24"/>
        </w:rPr>
        <w:lastRenderedPageBreak/>
        <w:t>same period.Renewable energy auctions have seen record-low bids, indicating the cost competitiveness of renewable energy. For instance, in 2020, a solar auction in Portugal achieved a record-low bid of USD 0.0135 per kilowatt-hour.</w:t>
      </w:r>
      <w:r w:rsidRPr="0068224B">
        <w:rPr>
          <w:rFonts w:cs="Times New Roman"/>
          <w:szCs w:val="24"/>
        </w:rPr>
        <w:t>Emissions of greenhouse gases may be greatly reduced by switching to renewable energy sources.</w:t>
      </w:r>
      <w:r w:rsidR="00927FA3" w:rsidRPr="0068224B">
        <w:rPr>
          <w:rFonts w:cs="Times New Roman"/>
          <w:szCs w:val="24"/>
        </w:rPr>
        <w:t xml:space="preserve"> According to IRENA, renewable energy deployment resulted in an estimated 2.6 gigatons of CO</w:t>
      </w:r>
      <w:r w:rsidR="00927FA3" w:rsidRPr="0068224B">
        <w:rPr>
          <w:rFonts w:cs="Times New Roman"/>
          <w:szCs w:val="24"/>
          <w:vertAlign w:val="subscript"/>
        </w:rPr>
        <w:t>2</w:t>
      </w:r>
      <w:r w:rsidR="00927FA3" w:rsidRPr="0068224B">
        <w:rPr>
          <w:rFonts w:cs="Times New Roman"/>
          <w:szCs w:val="24"/>
        </w:rPr>
        <w:t xml:space="preserve"> emissions reduction in 2020. The health and environmental benefits of renewable energy can lead to cost savings. A study by Harvard University estimated that the health and environmental benefits of renewable energy in the United States could save up to USD 210 billion annually</w:t>
      </w:r>
      <w:r w:rsidR="00A56F58" w:rsidRPr="0068224B">
        <w:rPr>
          <w:rFonts w:cs="Times New Roman"/>
          <w:color w:val="0070C0"/>
          <w:szCs w:val="24"/>
        </w:rPr>
        <w:t>[101]</w:t>
      </w:r>
      <w:r w:rsidR="007B696D" w:rsidRPr="0068224B">
        <w:rPr>
          <w:rFonts w:cs="Times New Roman"/>
          <w:szCs w:val="24"/>
        </w:rPr>
        <w:t>.</w:t>
      </w:r>
    </w:p>
    <w:p w:rsidR="004D1C7B" w:rsidRPr="0068224B" w:rsidRDefault="004D1C7B" w:rsidP="00B40E1B">
      <w:pPr>
        <w:spacing w:after="0" w:line="240" w:lineRule="auto"/>
        <w:ind w:left="360" w:firstLine="720"/>
        <w:jc w:val="both"/>
        <w:rPr>
          <w:rFonts w:cs="Times New Roman"/>
          <w:szCs w:val="24"/>
        </w:rPr>
      </w:pPr>
    </w:p>
    <w:p w:rsidR="000D4117" w:rsidRPr="0068224B" w:rsidRDefault="000D4117" w:rsidP="0011614B">
      <w:pPr>
        <w:pStyle w:val="NoSpacing"/>
        <w:numPr>
          <w:ilvl w:val="0"/>
          <w:numId w:val="31"/>
        </w:numPr>
        <w:ind w:left="360"/>
        <w:jc w:val="both"/>
      </w:pPr>
      <w:r w:rsidRPr="00B40E1B">
        <w:rPr>
          <w:b/>
        </w:rPr>
        <w:t>Innovation and Technological Advancement:</w:t>
      </w:r>
      <w:r w:rsidR="004D1C7B" w:rsidRPr="0068224B">
        <w:t xml:space="preserve"> </w:t>
      </w:r>
      <w:r w:rsidRPr="0068224B">
        <w:t xml:space="preserve">The pursuit of sustainable energy has stimulated innovation and technological advancement, </w:t>
      </w:r>
      <w:r w:rsidR="00927FA3" w:rsidRPr="0068224B">
        <w:t>created</w:t>
      </w:r>
      <w:r w:rsidRPr="0068224B">
        <w:t xml:space="preserve"> new business opportunities. Investments in renewable energy research and development have led to breakthroughs in energy storage, smart grids, and advanced materials, improving the efficiency, reliability, and integration of renewable energy systems. These innovations have not only transformed the energy sector but also spurred the growth of related industries, such as energy storage, electric vehicles, and clean technologies</w:t>
      </w:r>
      <w:r w:rsidR="00A56F58" w:rsidRPr="0068224B">
        <w:rPr>
          <w:color w:val="0070C0"/>
        </w:rPr>
        <w:t>[94]</w:t>
      </w:r>
      <w:r w:rsidR="007B696D" w:rsidRPr="0068224B">
        <w:t>.</w:t>
      </w:r>
      <w:r w:rsidRPr="0068224B">
        <w:t xml:space="preserve"> By fostering a culture of innovation, sustainable energy contributes to economic diversification, enhances industrial competitiveness, and positions countries at the forefront of the global clean energy transition.</w:t>
      </w:r>
      <w:r w:rsidR="00927FA3" w:rsidRPr="0068224B">
        <w:t>Research and development (R&amp;D) investments in renewable energy technologies are increasing. Global R&amp;D spending on renewable energy reached USD 35.9 billion in 2019, with solar PV and wind power receiving most of the investments.Technological advancements have improved the efficiency and performance of renewable energy systems. For instance, the average efficiency of solar PV panels has increased from around 15% in the early 2000s to over 20% in recent years</w:t>
      </w:r>
      <w:r w:rsidR="005257D4">
        <w:t xml:space="preserve"> </w:t>
      </w:r>
      <w:r w:rsidR="00A56F58" w:rsidRPr="0068224B">
        <w:rPr>
          <w:color w:val="0070C0"/>
        </w:rPr>
        <w:t>[95]</w:t>
      </w:r>
      <w:r w:rsidR="007B696D" w:rsidRPr="0068224B">
        <w:t>.</w:t>
      </w:r>
    </w:p>
    <w:p w:rsidR="004D1C7B" w:rsidRPr="0068224B" w:rsidRDefault="004D1C7B" w:rsidP="00B40E1B">
      <w:pPr>
        <w:spacing w:after="0" w:line="240" w:lineRule="auto"/>
        <w:ind w:left="360"/>
        <w:jc w:val="both"/>
        <w:rPr>
          <w:rFonts w:cs="Times New Roman"/>
          <w:szCs w:val="24"/>
        </w:rPr>
      </w:pPr>
    </w:p>
    <w:p w:rsidR="000D4117" w:rsidRPr="00B40E1B" w:rsidRDefault="000D4117" w:rsidP="0011614B">
      <w:pPr>
        <w:pStyle w:val="NoSpacing"/>
        <w:numPr>
          <w:ilvl w:val="0"/>
          <w:numId w:val="31"/>
        </w:numPr>
        <w:ind w:left="360"/>
        <w:jc w:val="both"/>
      </w:pPr>
      <w:r w:rsidRPr="00B40E1B">
        <w:rPr>
          <w:b/>
        </w:rPr>
        <w:t>Environmental Benefits and Cost Savings:</w:t>
      </w:r>
      <w:r w:rsidR="004D1C7B" w:rsidRPr="0068224B">
        <w:t xml:space="preserve"> </w:t>
      </w:r>
      <w:r w:rsidR="001F4D51" w:rsidRPr="00B40E1B">
        <w:t xml:space="preserve">Significant environmental advantages of sustainable energy sources include less greenhouse gas emissions, better air quality, and resource preservation. </w:t>
      </w:r>
      <w:r w:rsidRPr="00B40E1B">
        <w:t xml:space="preserve">By transitioning from fossil fuels to renewable energy, countries can mitigate the impacts of climate change, reduce pollution-related health costs, and safeguard ecosystems. Moreover, the deployment of renewable energy technologies can result in long-term cost savings. </w:t>
      </w:r>
      <w:r w:rsidR="001F4D51" w:rsidRPr="00B40E1B">
        <w:t>The operational costs of renewable energy sources are often lower than those of fossil fuels, despite the fact that the initial investment in infrastructure for them may be greater.</w:t>
      </w:r>
      <w:r w:rsidRPr="00B40E1B">
        <w:t xml:space="preserve"> Renewable energy systems have longer lifespans, require less maintenance, and are less susceptible to fuel price fluctuations, resulting in cost savings over the project lifetime</w:t>
      </w:r>
      <w:r w:rsidR="005257D4">
        <w:t xml:space="preserve"> </w:t>
      </w:r>
      <w:r w:rsidR="00A56F58" w:rsidRPr="00B40E1B">
        <w:rPr>
          <w:color w:val="0070C0"/>
        </w:rPr>
        <w:t>[101]</w:t>
      </w:r>
      <w:r w:rsidR="007B696D" w:rsidRPr="00B40E1B">
        <w:t>.</w:t>
      </w:r>
    </w:p>
    <w:p w:rsidR="004D1C7B" w:rsidRPr="00B40E1B" w:rsidRDefault="004D1C7B" w:rsidP="00B40E1B">
      <w:pPr>
        <w:spacing w:after="0" w:line="240" w:lineRule="auto"/>
        <w:ind w:left="360"/>
        <w:jc w:val="both"/>
        <w:rPr>
          <w:rFonts w:cs="Times New Roman"/>
          <w:szCs w:val="24"/>
        </w:rPr>
      </w:pPr>
    </w:p>
    <w:p w:rsidR="000D4117" w:rsidRPr="0068224B" w:rsidRDefault="000D4117" w:rsidP="00B40E1B">
      <w:pPr>
        <w:spacing w:after="0" w:line="240" w:lineRule="auto"/>
        <w:ind w:left="360" w:firstLine="720"/>
        <w:jc w:val="both"/>
        <w:rPr>
          <w:rFonts w:cs="Times New Roman"/>
          <w:szCs w:val="24"/>
        </w:rPr>
      </w:pPr>
      <w:r w:rsidRPr="0068224B">
        <w:rPr>
          <w:rFonts w:cs="Times New Roman"/>
          <w:szCs w:val="24"/>
        </w:rPr>
        <w:t>The integration of sustainable energy into the economy brings multiple benefits. It drives economic growth, job creation, and energy security while mitigating climate change, enhancing environmentalsustainability, and promoting technological innovation</w:t>
      </w:r>
      <w:r w:rsidR="00822F73" w:rsidRPr="0068224B">
        <w:rPr>
          <w:rFonts w:cs="Times New Roman"/>
          <w:szCs w:val="24"/>
        </w:rPr>
        <w:t xml:space="preserve"> and </w:t>
      </w:r>
      <w:r w:rsidR="00601BD0" w:rsidRPr="0068224B">
        <w:rPr>
          <w:rFonts w:cs="Times New Roman"/>
          <w:szCs w:val="24"/>
        </w:rPr>
        <w:t>contributing</w:t>
      </w:r>
      <w:r w:rsidR="00822F73" w:rsidRPr="0068224B">
        <w:rPr>
          <w:rFonts w:cs="Times New Roman"/>
          <w:szCs w:val="24"/>
        </w:rPr>
        <w:t xml:space="preserve"> in GDP growth of nations (</w:t>
      </w:r>
      <w:r w:rsidR="00822F73" w:rsidRPr="0068224B">
        <w:rPr>
          <w:rFonts w:cs="Times New Roman"/>
          <w:b/>
          <w:bCs/>
          <w:szCs w:val="24"/>
        </w:rPr>
        <w:t>Figure 13</w:t>
      </w:r>
      <w:r w:rsidR="00822F73" w:rsidRPr="0068224B">
        <w:rPr>
          <w:rFonts w:cs="Times New Roman"/>
          <w:szCs w:val="24"/>
        </w:rPr>
        <w:t>)</w:t>
      </w:r>
      <w:r w:rsidRPr="0068224B">
        <w:rPr>
          <w:rFonts w:cs="Times New Roman"/>
          <w:szCs w:val="24"/>
        </w:rPr>
        <w:t>. The transition to a sustainable energy economy requires concerted efforts from governments, businesses, and individuals to foster policy frameworks, incentivize investments, and embrace clean technologies. By leveraging the economic potential of sustainable energy, societies can achieve a harmonious balance between economic prosperity, environmental stewardship, and a sustainable future for generations to come</w:t>
      </w:r>
      <w:r w:rsidR="005257D4">
        <w:rPr>
          <w:rFonts w:cs="Times New Roman"/>
          <w:szCs w:val="24"/>
        </w:rPr>
        <w:t xml:space="preserve"> </w:t>
      </w:r>
      <w:r w:rsidR="00A56F58" w:rsidRPr="0068224B">
        <w:rPr>
          <w:rFonts w:cs="Times New Roman"/>
          <w:color w:val="0070C0"/>
          <w:szCs w:val="24"/>
        </w:rPr>
        <w:t>[100]</w:t>
      </w:r>
      <w:r w:rsidR="007B696D" w:rsidRPr="0068224B">
        <w:rPr>
          <w:rFonts w:cs="Times New Roman"/>
          <w:szCs w:val="24"/>
        </w:rPr>
        <w:t>.</w:t>
      </w:r>
    </w:p>
    <w:p w:rsidR="006500BC" w:rsidRPr="0068224B" w:rsidRDefault="006500BC" w:rsidP="00B40E1B">
      <w:pPr>
        <w:keepNext/>
        <w:spacing w:after="0" w:line="240" w:lineRule="auto"/>
        <w:ind w:firstLine="720"/>
        <w:jc w:val="center"/>
        <w:rPr>
          <w:rFonts w:cs="Times New Roman"/>
          <w:szCs w:val="24"/>
        </w:rPr>
      </w:pPr>
      <w:r w:rsidRPr="0068224B">
        <w:rPr>
          <w:rFonts w:cs="Times New Roman"/>
          <w:noProof/>
          <w:szCs w:val="24"/>
          <w:lang w:eastAsia="en-IN"/>
        </w:rPr>
        <w:lastRenderedPageBreak/>
        <w:drawing>
          <wp:inline distT="0" distB="0" distL="0" distR="0" wp14:anchorId="75D6AE5F" wp14:editId="47EC6F0B">
            <wp:extent cx="5343525" cy="3390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3525" cy="3390900"/>
                    </a:xfrm>
                    <a:prstGeom prst="rect">
                      <a:avLst/>
                    </a:prstGeom>
                    <a:noFill/>
                    <a:ln>
                      <a:noFill/>
                    </a:ln>
                  </pic:spPr>
                </pic:pic>
              </a:graphicData>
            </a:graphic>
          </wp:inline>
        </w:drawing>
      </w:r>
    </w:p>
    <w:p w:rsidR="004D1C7B" w:rsidRPr="0068224B" w:rsidRDefault="004D1C7B" w:rsidP="004264F3">
      <w:pPr>
        <w:pStyle w:val="Caption"/>
        <w:spacing w:after="0"/>
        <w:jc w:val="both"/>
        <w:rPr>
          <w:rFonts w:cs="Times New Roman"/>
          <w:b/>
          <w:i w:val="0"/>
          <w:color w:val="auto"/>
          <w:sz w:val="24"/>
          <w:szCs w:val="24"/>
        </w:rPr>
      </w:pPr>
    </w:p>
    <w:p w:rsidR="005678C9" w:rsidRPr="0068224B" w:rsidRDefault="001C27E2" w:rsidP="004264F3">
      <w:pPr>
        <w:pStyle w:val="Caption"/>
        <w:spacing w:after="0"/>
        <w:jc w:val="center"/>
        <w:rPr>
          <w:rFonts w:cs="Times New Roman"/>
          <w:i w:val="0"/>
          <w:color w:val="auto"/>
          <w:sz w:val="24"/>
          <w:szCs w:val="24"/>
        </w:rPr>
      </w:pPr>
      <w:r w:rsidRPr="0068224B">
        <w:rPr>
          <w:rFonts w:cs="Times New Roman"/>
          <w:b/>
          <w:i w:val="0"/>
          <w:color w:val="auto"/>
          <w:sz w:val="24"/>
          <w:szCs w:val="24"/>
        </w:rPr>
        <w:t xml:space="preserve">Figure </w:t>
      </w:r>
      <w:r w:rsidR="00C011D5" w:rsidRPr="0068224B">
        <w:rPr>
          <w:rFonts w:cs="Times New Roman"/>
          <w:b/>
          <w:i w:val="0"/>
          <w:color w:val="auto"/>
          <w:sz w:val="24"/>
          <w:szCs w:val="24"/>
        </w:rPr>
        <w:fldChar w:fldCharType="begin"/>
      </w:r>
      <w:r w:rsidR="006500BC" w:rsidRPr="0068224B">
        <w:rPr>
          <w:rFonts w:cs="Times New Roman"/>
          <w:b/>
          <w:i w:val="0"/>
          <w:color w:val="auto"/>
          <w:sz w:val="24"/>
          <w:szCs w:val="24"/>
        </w:rPr>
        <w:instrText xml:space="preserve"> SEQ Figure \* ARABIC </w:instrText>
      </w:r>
      <w:r w:rsidR="00C011D5" w:rsidRPr="0068224B">
        <w:rPr>
          <w:rFonts w:cs="Times New Roman"/>
          <w:b/>
          <w:i w:val="0"/>
          <w:color w:val="auto"/>
          <w:sz w:val="24"/>
          <w:szCs w:val="24"/>
        </w:rPr>
        <w:fldChar w:fldCharType="separate"/>
      </w:r>
      <w:r w:rsidR="00805246" w:rsidRPr="0068224B">
        <w:rPr>
          <w:rFonts w:cs="Times New Roman"/>
          <w:b/>
          <w:i w:val="0"/>
          <w:noProof/>
          <w:color w:val="auto"/>
          <w:sz w:val="24"/>
          <w:szCs w:val="24"/>
        </w:rPr>
        <w:t>13</w:t>
      </w:r>
      <w:r w:rsidR="00C011D5" w:rsidRPr="0068224B">
        <w:rPr>
          <w:rFonts w:cs="Times New Roman"/>
          <w:b/>
          <w:i w:val="0"/>
          <w:noProof/>
          <w:color w:val="auto"/>
          <w:sz w:val="24"/>
          <w:szCs w:val="24"/>
        </w:rPr>
        <w:fldChar w:fldCharType="end"/>
      </w:r>
      <w:r w:rsidRPr="0068224B">
        <w:rPr>
          <w:rFonts w:cs="Times New Roman"/>
          <w:b/>
          <w:i w:val="0"/>
          <w:color w:val="auto"/>
          <w:sz w:val="24"/>
          <w:szCs w:val="24"/>
        </w:rPr>
        <w:t xml:space="preserve">: </w:t>
      </w:r>
      <w:r w:rsidRPr="0068224B">
        <w:rPr>
          <w:rFonts w:cs="Times New Roman"/>
          <w:i w:val="0"/>
          <w:color w:val="auto"/>
          <w:sz w:val="24"/>
          <w:szCs w:val="24"/>
        </w:rPr>
        <w:t>Global Economic Impacts of Renewable Resources</w:t>
      </w:r>
      <w:r w:rsidR="00015697" w:rsidRPr="0068224B">
        <w:rPr>
          <w:rFonts w:cs="Times New Roman"/>
          <w:i w:val="0"/>
          <w:color w:val="auto"/>
          <w:sz w:val="24"/>
          <w:szCs w:val="24"/>
        </w:rPr>
        <w:t xml:space="preserve"> (Left side Y axis shows the rate of Job Creation and </w:t>
      </w:r>
      <w:r w:rsidR="007651AE" w:rsidRPr="0068224B">
        <w:rPr>
          <w:rFonts w:cs="Times New Roman"/>
          <w:i w:val="0"/>
          <w:color w:val="auto"/>
          <w:sz w:val="24"/>
          <w:szCs w:val="24"/>
        </w:rPr>
        <w:t>Right-side</w:t>
      </w:r>
      <w:r w:rsidR="00015697" w:rsidRPr="0068224B">
        <w:rPr>
          <w:rFonts w:cs="Times New Roman"/>
          <w:i w:val="0"/>
          <w:color w:val="auto"/>
          <w:sz w:val="24"/>
          <w:szCs w:val="24"/>
        </w:rPr>
        <w:t xml:space="preserve"> Y axis denotes the percentage of GDP Contribution of Renewable Resources)</w:t>
      </w:r>
      <w:r w:rsidR="005678C9" w:rsidRPr="0068224B">
        <w:rPr>
          <w:rFonts w:cs="Times New Roman"/>
          <w:i w:val="0"/>
          <w:color w:val="auto"/>
          <w:sz w:val="24"/>
          <w:szCs w:val="24"/>
        </w:rPr>
        <w:br/>
      </w:r>
      <w:r w:rsidR="005678C9" w:rsidRPr="0068224B">
        <w:rPr>
          <w:rFonts w:cs="Times New Roman"/>
          <w:b/>
          <w:i w:val="0"/>
          <w:color w:val="auto"/>
          <w:sz w:val="24"/>
          <w:szCs w:val="24"/>
        </w:rPr>
        <w:t>Source:</w:t>
      </w:r>
      <w:r w:rsidR="005678C9" w:rsidRPr="0068224B">
        <w:rPr>
          <w:rFonts w:cs="Times New Roman"/>
          <w:i w:val="0"/>
          <w:color w:val="auto"/>
          <w:sz w:val="24"/>
          <w:szCs w:val="24"/>
        </w:rPr>
        <w:t xml:space="preserve"> The International Energy Agency (IEA) &amp; U.S. Energy Information Administration (EIA)</w:t>
      </w:r>
    </w:p>
    <w:p w:rsidR="00074F23" w:rsidRPr="0068224B" w:rsidRDefault="00074F23" w:rsidP="004264F3">
      <w:pPr>
        <w:pStyle w:val="Caption"/>
        <w:spacing w:after="0"/>
        <w:jc w:val="both"/>
        <w:rPr>
          <w:rFonts w:cs="Times New Roman"/>
          <w:sz w:val="24"/>
          <w:szCs w:val="24"/>
        </w:rPr>
      </w:pPr>
    </w:p>
    <w:p w:rsidR="009E2287" w:rsidRPr="0068224B" w:rsidRDefault="0069246F" w:rsidP="00481FC9">
      <w:pPr>
        <w:pStyle w:val="Heading1"/>
      </w:pPr>
      <w:r w:rsidRPr="0068224B">
        <w:t>POLITICAL INFLUENCE IN DEVELOPMENT OF SUSTAINABLE ENERGY</w:t>
      </w:r>
    </w:p>
    <w:p w:rsidR="0069246F" w:rsidRPr="0068224B" w:rsidRDefault="0069246F" w:rsidP="004264F3">
      <w:pPr>
        <w:spacing w:after="0" w:line="240" w:lineRule="auto"/>
        <w:rPr>
          <w:rFonts w:cs="Times New Roman"/>
          <w:szCs w:val="24"/>
        </w:rPr>
      </w:pPr>
    </w:p>
    <w:p w:rsidR="009E2287" w:rsidRPr="0068224B" w:rsidRDefault="00927FA3" w:rsidP="00B40E1B">
      <w:pPr>
        <w:spacing w:after="0" w:line="240" w:lineRule="auto"/>
        <w:ind w:firstLine="630"/>
        <w:jc w:val="both"/>
        <w:rPr>
          <w:rFonts w:cs="Times New Roman"/>
          <w:szCs w:val="24"/>
        </w:rPr>
      </w:pPr>
      <w:r w:rsidRPr="0068224B">
        <w:rPr>
          <w:rFonts w:cs="Times New Roman"/>
          <w:szCs w:val="24"/>
        </w:rPr>
        <w:t>It is important to</w:t>
      </w:r>
      <w:r w:rsidR="009E2287" w:rsidRPr="0068224B">
        <w:rPr>
          <w:rFonts w:cs="Times New Roman"/>
          <w:szCs w:val="24"/>
        </w:rPr>
        <w:t xml:space="preserve"> explores the political influence on sustainable energy, examining the role of governments, international agreements, and policy frameworks in driving the adoption and expansion of renewable energy sources</w:t>
      </w:r>
      <w:r w:rsidR="00A56F58" w:rsidRPr="0068224B">
        <w:rPr>
          <w:rFonts w:cs="Times New Roman"/>
          <w:color w:val="0070C0"/>
          <w:szCs w:val="24"/>
        </w:rPr>
        <w:t>[102]</w:t>
      </w:r>
      <w:r w:rsidR="007B696D" w:rsidRPr="0068224B">
        <w:rPr>
          <w:rFonts w:cs="Times New Roman"/>
          <w:szCs w:val="24"/>
        </w:rPr>
        <w:t>.</w:t>
      </w:r>
    </w:p>
    <w:p w:rsidR="00E4370D" w:rsidRPr="0068224B" w:rsidRDefault="00E4370D" w:rsidP="004264F3">
      <w:pPr>
        <w:spacing w:after="0" w:line="240" w:lineRule="auto"/>
        <w:jc w:val="both"/>
        <w:rPr>
          <w:rFonts w:cs="Times New Roman"/>
          <w:szCs w:val="24"/>
        </w:rPr>
      </w:pPr>
    </w:p>
    <w:p w:rsidR="00E4370D" w:rsidRPr="00B40E1B" w:rsidRDefault="009E2287" w:rsidP="0011614B">
      <w:pPr>
        <w:pStyle w:val="NoSpacing"/>
        <w:numPr>
          <w:ilvl w:val="0"/>
          <w:numId w:val="32"/>
        </w:numPr>
        <w:ind w:left="360"/>
        <w:jc w:val="both"/>
      </w:pPr>
      <w:r w:rsidRPr="00B40E1B">
        <w:rPr>
          <w:b/>
        </w:rPr>
        <w:t>Government Commitment and Policy Frameworks:</w:t>
      </w:r>
      <w:r w:rsidR="00E4370D" w:rsidRPr="0068224B">
        <w:t xml:space="preserve"> </w:t>
      </w:r>
      <w:r w:rsidRPr="00B40E1B">
        <w:t xml:space="preserve">Political leadership and commitment are essential drivers of sustainable energy transitions. </w:t>
      </w:r>
      <w:r w:rsidR="001F4D51" w:rsidRPr="00B40E1B">
        <w:t xml:space="preserve">Governments are crucial in establishing challenging goals for renewable energy, enacting beneficial regulations, and offering financial incentives to encourage the use of clean energy. </w:t>
      </w:r>
    </w:p>
    <w:p w:rsidR="00B40E1B" w:rsidRDefault="00B40E1B" w:rsidP="00B40E1B">
      <w:pPr>
        <w:pStyle w:val="NoSpacing"/>
        <w:ind w:left="360"/>
        <w:jc w:val="both"/>
      </w:pPr>
    </w:p>
    <w:p w:rsidR="00134149" w:rsidRDefault="009E2287" w:rsidP="00B40E1B">
      <w:pPr>
        <w:pStyle w:val="NoSpacing"/>
        <w:ind w:left="360"/>
        <w:jc w:val="both"/>
      </w:pPr>
      <w:r w:rsidRPr="0068224B">
        <w:t>For example:</w:t>
      </w:r>
    </w:p>
    <w:p w:rsidR="00134149" w:rsidRPr="0068224B" w:rsidRDefault="001F4D51" w:rsidP="0011614B">
      <w:pPr>
        <w:pStyle w:val="NoSpacing"/>
        <w:numPr>
          <w:ilvl w:val="0"/>
          <w:numId w:val="33"/>
        </w:numPr>
        <w:ind w:left="720"/>
        <w:jc w:val="both"/>
        <w:rPr>
          <w:rFonts w:cs="Times New Roman"/>
          <w:szCs w:val="24"/>
        </w:rPr>
      </w:pPr>
      <w:r w:rsidRPr="0068224B">
        <w:rPr>
          <w:rFonts w:cs="Times New Roman"/>
          <w:szCs w:val="24"/>
        </w:rPr>
        <w:t xml:space="preserve">The Renewable Energy Directive of the European Union mandates that member states reach a 32% proportion of renewable energy by 2030. China has set ambitious goals for renewable energy, with the goal of generating 50% of its power from non-fossil fuel sources by 2030 </w:t>
      </w:r>
      <w:r w:rsidR="00A56F58" w:rsidRPr="0068224B">
        <w:rPr>
          <w:rFonts w:cs="Times New Roman"/>
          <w:color w:val="0070C0"/>
          <w:szCs w:val="24"/>
        </w:rPr>
        <w:t>[103]</w:t>
      </w:r>
      <w:r w:rsidR="007B696D" w:rsidRPr="0068224B">
        <w:rPr>
          <w:rFonts w:cs="Times New Roman"/>
          <w:szCs w:val="24"/>
        </w:rPr>
        <w:t>.</w:t>
      </w:r>
    </w:p>
    <w:p w:rsidR="009E2287" w:rsidRDefault="009E2287" w:rsidP="0011614B">
      <w:pPr>
        <w:pStyle w:val="NoSpacing"/>
        <w:numPr>
          <w:ilvl w:val="0"/>
          <w:numId w:val="33"/>
        </w:numPr>
        <w:ind w:left="720"/>
        <w:jc w:val="both"/>
        <w:rPr>
          <w:rFonts w:cs="Times New Roman"/>
          <w:szCs w:val="24"/>
        </w:rPr>
      </w:pPr>
      <w:r w:rsidRPr="0068224B">
        <w:rPr>
          <w:rFonts w:cs="Times New Roman"/>
          <w:szCs w:val="24"/>
        </w:rPr>
        <w:t xml:space="preserve">The United States has </w:t>
      </w:r>
      <w:r w:rsidR="00134149" w:rsidRPr="0068224B">
        <w:rPr>
          <w:rFonts w:cs="Times New Roman"/>
          <w:szCs w:val="24"/>
        </w:rPr>
        <w:t>re-joined</w:t>
      </w:r>
      <w:r w:rsidRPr="0068224B">
        <w:rPr>
          <w:rFonts w:cs="Times New Roman"/>
          <w:szCs w:val="24"/>
        </w:rPr>
        <w:t xml:space="preserve"> the Paris Agreement and committed to achieving 100% clean energy economy-wide by 2050</w:t>
      </w:r>
      <w:r w:rsidR="00A56F58" w:rsidRPr="0068224B">
        <w:rPr>
          <w:rFonts w:cs="Times New Roman"/>
          <w:color w:val="0070C0"/>
          <w:szCs w:val="24"/>
        </w:rPr>
        <w:t>[104]</w:t>
      </w:r>
      <w:r w:rsidR="007B696D" w:rsidRPr="0068224B">
        <w:rPr>
          <w:rFonts w:cs="Times New Roman"/>
          <w:szCs w:val="24"/>
        </w:rPr>
        <w:t>.</w:t>
      </w:r>
    </w:p>
    <w:p w:rsidR="00B40E1B" w:rsidRPr="0068224B" w:rsidRDefault="00B40E1B" w:rsidP="00B40E1B">
      <w:pPr>
        <w:pStyle w:val="NoSpacing"/>
        <w:ind w:left="720"/>
        <w:jc w:val="both"/>
        <w:rPr>
          <w:rFonts w:cs="Times New Roman"/>
          <w:szCs w:val="24"/>
        </w:rPr>
      </w:pPr>
    </w:p>
    <w:p w:rsidR="00E4370D" w:rsidRPr="0068224B" w:rsidRDefault="009E2287" w:rsidP="0011614B">
      <w:pPr>
        <w:pStyle w:val="NoSpacing"/>
        <w:numPr>
          <w:ilvl w:val="0"/>
          <w:numId w:val="32"/>
        </w:numPr>
        <w:ind w:left="360"/>
        <w:jc w:val="both"/>
      </w:pPr>
      <w:r w:rsidRPr="00B40E1B">
        <w:rPr>
          <w:b/>
        </w:rPr>
        <w:t>International Agreements and Cooperation:</w:t>
      </w:r>
      <w:r w:rsidR="00E4370D" w:rsidRPr="0068224B">
        <w:t xml:space="preserve"> </w:t>
      </w:r>
      <w:r w:rsidRPr="0068224B">
        <w:t xml:space="preserve">International agreements and collaborative platforms influence sustainable energy agendas globally. </w:t>
      </w:r>
      <w:r w:rsidR="00CB2534" w:rsidRPr="0068224B">
        <w:t xml:space="preserve">The Paris Agreement, which was </w:t>
      </w:r>
      <w:r w:rsidR="00CB2534" w:rsidRPr="0068224B">
        <w:lastRenderedPageBreak/>
        <w:t>signed by 197 nations, seeks to keep the increase in global temperature to 1.5 degrees Celsius and to keep it far below 2 degrees Celsius.</w:t>
      </w:r>
      <w:r w:rsidRPr="0068224B">
        <w:t xml:space="preserve"> Key aspects include:</w:t>
      </w:r>
    </w:p>
    <w:p w:rsidR="001D3C3E" w:rsidRPr="0068224B" w:rsidRDefault="001D3C3E" w:rsidP="00B40E1B">
      <w:pPr>
        <w:spacing w:after="0" w:line="240" w:lineRule="auto"/>
        <w:ind w:left="360"/>
        <w:jc w:val="both"/>
        <w:rPr>
          <w:rFonts w:cs="Times New Roman"/>
          <w:szCs w:val="24"/>
        </w:rPr>
      </w:pPr>
    </w:p>
    <w:p w:rsidR="009E2287" w:rsidRPr="0068224B" w:rsidRDefault="009E2287" w:rsidP="0011614B">
      <w:pPr>
        <w:pStyle w:val="ListParagraph"/>
        <w:numPr>
          <w:ilvl w:val="0"/>
          <w:numId w:val="35"/>
        </w:numPr>
        <w:spacing w:after="0" w:line="240" w:lineRule="auto"/>
        <w:jc w:val="both"/>
        <w:rPr>
          <w:rFonts w:cs="Times New Roman"/>
          <w:szCs w:val="24"/>
        </w:rPr>
      </w:pPr>
      <w:bookmarkStart w:id="47" w:name="_Hlk141016671"/>
      <w:r w:rsidRPr="0068224B">
        <w:rPr>
          <w:rFonts w:cs="Times New Roman"/>
          <w:szCs w:val="24"/>
        </w:rPr>
        <w:t xml:space="preserve">Nationally Determined Contributions </w:t>
      </w:r>
      <w:bookmarkEnd w:id="47"/>
      <w:r w:rsidRPr="0068224B">
        <w:rPr>
          <w:rFonts w:cs="Times New Roman"/>
          <w:szCs w:val="24"/>
        </w:rPr>
        <w:t>(</w:t>
      </w:r>
      <w:bookmarkStart w:id="48" w:name="_Hlk141016662"/>
      <w:r w:rsidRPr="0068224B">
        <w:rPr>
          <w:rFonts w:cs="Times New Roman"/>
          <w:szCs w:val="24"/>
        </w:rPr>
        <w:t>NDC</w:t>
      </w:r>
      <w:bookmarkEnd w:id="48"/>
      <w:r w:rsidRPr="0068224B">
        <w:rPr>
          <w:rFonts w:cs="Times New Roman"/>
          <w:szCs w:val="24"/>
        </w:rPr>
        <w:t>s): Countries submit their renewable energy targets and action plans to contribute to the global emission reduction goals</w:t>
      </w:r>
      <w:r w:rsidR="00B6606D" w:rsidRPr="0068224B">
        <w:rPr>
          <w:rFonts w:cs="Times New Roman"/>
          <w:color w:val="0070C0"/>
          <w:szCs w:val="24"/>
        </w:rPr>
        <w:t>[105]</w:t>
      </w:r>
      <w:r w:rsidR="007B696D" w:rsidRPr="0068224B">
        <w:rPr>
          <w:rFonts w:cs="Times New Roman"/>
          <w:szCs w:val="24"/>
        </w:rPr>
        <w:t>.</w:t>
      </w:r>
    </w:p>
    <w:p w:rsidR="009E2287" w:rsidRPr="0068224B" w:rsidRDefault="009E2287" w:rsidP="0011614B">
      <w:pPr>
        <w:pStyle w:val="ListParagraph"/>
        <w:numPr>
          <w:ilvl w:val="0"/>
          <w:numId w:val="35"/>
        </w:numPr>
        <w:spacing w:after="0" w:line="240" w:lineRule="auto"/>
        <w:jc w:val="both"/>
        <w:rPr>
          <w:rFonts w:cs="Times New Roman"/>
          <w:szCs w:val="24"/>
        </w:rPr>
      </w:pPr>
      <w:r w:rsidRPr="0068224B">
        <w:rPr>
          <w:rFonts w:cs="Times New Roman"/>
          <w:szCs w:val="24"/>
        </w:rPr>
        <w:t>Financial Mechanisms: Developed countries pledge financial support to help developing nations in their sustainable energy transitions</w:t>
      </w:r>
      <w:r w:rsidR="00B6606D" w:rsidRPr="0068224B">
        <w:rPr>
          <w:rFonts w:cs="Times New Roman"/>
          <w:color w:val="0070C0"/>
          <w:szCs w:val="24"/>
        </w:rPr>
        <w:t>[106]</w:t>
      </w:r>
      <w:r w:rsidR="007B696D" w:rsidRPr="0068224B">
        <w:rPr>
          <w:rFonts w:cs="Times New Roman"/>
          <w:szCs w:val="24"/>
        </w:rPr>
        <w:t>.</w:t>
      </w:r>
    </w:p>
    <w:p w:rsidR="001D3C3E" w:rsidRPr="0068224B" w:rsidRDefault="001D3C3E" w:rsidP="00B40E1B">
      <w:pPr>
        <w:pStyle w:val="ListParagraph"/>
        <w:spacing w:after="0" w:line="240" w:lineRule="auto"/>
        <w:ind w:left="360"/>
        <w:jc w:val="both"/>
        <w:rPr>
          <w:rFonts w:cs="Times New Roman"/>
          <w:szCs w:val="24"/>
        </w:rPr>
      </w:pPr>
    </w:p>
    <w:p w:rsidR="009E2287" w:rsidRPr="00B40E1B" w:rsidRDefault="009E2287" w:rsidP="0011614B">
      <w:pPr>
        <w:pStyle w:val="NoSpacing"/>
        <w:numPr>
          <w:ilvl w:val="0"/>
          <w:numId w:val="32"/>
        </w:numPr>
        <w:ind w:left="360"/>
        <w:jc w:val="both"/>
        <w:rPr>
          <w:b/>
        </w:rPr>
      </w:pPr>
      <w:r w:rsidRPr="00B40E1B">
        <w:rPr>
          <w:b/>
        </w:rPr>
        <w:t>Statistical Data on Renewable Energy Growth:</w:t>
      </w:r>
    </w:p>
    <w:p w:rsidR="001D3C3E" w:rsidRPr="0068224B" w:rsidRDefault="001D3C3E" w:rsidP="00B40E1B">
      <w:pPr>
        <w:spacing w:after="0" w:line="240" w:lineRule="auto"/>
        <w:ind w:left="360"/>
        <w:jc w:val="both"/>
        <w:rPr>
          <w:rFonts w:cs="Times New Roman"/>
          <w:szCs w:val="24"/>
        </w:rPr>
      </w:pPr>
    </w:p>
    <w:p w:rsidR="009E2287" w:rsidRPr="0068224B" w:rsidRDefault="009E2287" w:rsidP="0011614B">
      <w:pPr>
        <w:pStyle w:val="ListParagraph"/>
        <w:numPr>
          <w:ilvl w:val="0"/>
          <w:numId w:val="34"/>
        </w:numPr>
        <w:spacing w:after="0" w:line="240" w:lineRule="auto"/>
        <w:jc w:val="both"/>
        <w:rPr>
          <w:rFonts w:cs="Times New Roman"/>
          <w:szCs w:val="24"/>
        </w:rPr>
      </w:pPr>
      <w:r w:rsidRPr="0068224B">
        <w:rPr>
          <w:rFonts w:cs="Times New Roman"/>
          <w:b/>
          <w:bCs/>
          <w:szCs w:val="24"/>
        </w:rPr>
        <w:t>Global Investment:</w:t>
      </w:r>
      <w:r w:rsidR="00CB2534" w:rsidRPr="0068224B">
        <w:rPr>
          <w:rFonts w:cs="Times New Roman"/>
          <w:szCs w:val="24"/>
        </w:rPr>
        <w:t>Despite the difficulties brought on by the COVID-19 epidemic, the worldwide Trends in Renewable Energy Investment 2021 study states that worldwide investments in renewable energy projects hit a record high of USD 303.5 billion in 2020</w:t>
      </w:r>
      <w:r w:rsidRPr="0068224B">
        <w:rPr>
          <w:rFonts w:cs="Times New Roman"/>
          <w:szCs w:val="24"/>
        </w:rPr>
        <w:t>.</w:t>
      </w:r>
    </w:p>
    <w:p w:rsidR="00CB2534" w:rsidRPr="0068224B" w:rsidRDefault="009E2287" w:rsidP="0011614B">
      <w:pPr>
        <w:pStyle w:val="ListParagraph"/>
        <w:numPr>
          <w:ilvl w:val="0"/>
          <w:numId w:val="34"/>
        </w:numPr>
        <w:spacing w:after="0" w:line="240" w:lineRule="auto"/>
        <w:jc w:val="both"/>
        <w:rPr>
          <w:rFonts w:cs="Times New Roman"/>
          <w:szCs w:val="24"/>
        </w:rPr>
      </w:pPr>
      <w:r w:rsidRPr="0068224B">
        <w:rPr>
          <w:rFonts w:cs="Times New Roman"/>
          <w:b/>
          <w:bCs/>
          <w:szCs w:val="24"/>
        </w:rPr>
        <w:t>Renewable Capacity:</w:t>
      </w:r>
      <w:r w:rsidR="001D3C3E" w:rsidRPr="0068224B">
        <w:rPr>
          <w:rFonts w:cs="Times New Roman"/>
          <w:b/>
          <w:bCs/>
          <w:szCs w:val="24"/>
        </w:rPr>
        <w:t xml:space="preserve"> </w:t>
      </w:r>
      <w:r w:rsidR="00CB2534" w:rsidRPr="0068224B">
        <w:rPr>
          <w:rFonts w:cs="Times New Roman"/>
          <w:szCs w:val="24"/>
        </w:rPr>
        <w:t>According to the IEA, solar and wind power capacity expansions accounted for 90% of all increases in worldwide power capacity in 2020.</w:t>
      </w:r>
    </w:p>
    <w:p w:rsidR="009E2287" w:rsidRPr="0068224B" w:rsidRDefault="009E2287" w:rsidP="0011614B">
      <w:pPr>
        <w:pStyle w:val="ListParagraph"/>
        <w:numPr>
          <w:ilvl w:val="0"/>
          <w:numId w:val="34"/>
        </w:numPr>
        <w:spacing w:after="0" w:line="240" w:lineRule="auto"/>
        <w:jc w:val="both"/>
        <w:rPr>
          <w:rFonts w:cs="Times New Roman"/>
          <w:szCs w:val="24"/>
        </w:rPr>
      </w:pPr>
      <w:r w:rsidRPr="0068224B">
        <w:rPr>
          <w:rFonts w:cs="Times New Roman"/>
          <w:b/>
          <w:bCs/>
          <w:szCs w:val="24"/>
        </w:rPr>
        <w:t>Renewable Electricity Generation:</w:t>
      </w:r>
      <w:r w:rsidRPr="0068224B">
        <w:rPr>
          <w:rFonts w:cs="Times New Roman"/>
          <w:szCs w:val="24"/>
        </w:rPr>
        <w:t xml:space="preserve"> Renewable energy sources provided nearly 29% of global electricity generation in 2020, according to the IEA, demonstrating a substantial increase from previous years.</w:t>
      </w:r>
    </w:p>
    <w:p w:rsidR="009E2287" w:rsidRPr="0068224B" w:rsidRDefault="009E2287" w:rsidP="0011614B">
      <w:pPr>
        <w:pStyle w:val="ListParagraph"/>
        <w:numPr>
          <w:ilvl w:val="0"/>
          <w:numId w:val="34"/>
        </w:numPr>
        <w:spacing w:after="0" w:line="240" w:lineRule="auto"/>
        <w:jc w:val="both"/>
        <w:rPr>
          <w:rFonts w:cs="Times New Roman"/>
          <w:szCs w:val="24"/>
        </w:rPr>
      </w:pPr>
      <w:r w:rsidRPr="0068224B">
        <w:rPr>
          <w:rFonts w:cs="Times New Roman"/>
          <w:b/>
          <w:bCs/>
          <w:szCs w:val="24"/>
        </w:rPr>
        <w:t>Government Support:</w:t>
      </w:r>
      <w:r w:rsidR="00CB2534" w:rsidRPr="0068224B">
        <w:rPr>
          <w:rFonts w:cs="Times New Roman"/>
          <w:szCs w:val="24"/>
        </w:rPr>
        <w:t xml:space="preserve">According to the </w:t>
      </w:r>
      <w:bookmarkStart w:id="49" w:name="_Hlk141016696"/>
      <w:r w:rsidR="00CB2534" w:rsidRPr="0068224B">
        <w:rPr>
          <w:rFonts w:cs="Times New Roman"/>
          <w:szCs w:val="24"/>
        </w:rPr>
        <w:t>Renewable Energy Policy Network for the 21</w:t>
      </w:r>
      <w:r w:rsidR="00CB2534" w:rsidRPr="0068224B">
        <w:rPr>
          <w:rFonts w:cs="Times New Roman"/>
          <w:szCs w:val="24"/>
          <w:vertAlign w:val="superscript"/>
        </w:rPr>
        <w:t>st</w:t>
      </w:r>
      <w:r w:rsidR="00CB2534" w:rsidRPr="0068224B">
        <w:rPr>
          <w:rFonts w:cs="Times New Roman"/>
          <w:szCs w:val="24"/>
        </w:rPr>
        <w:t xml:space="preserve"> Century </w:t>
      </w:r>
      <w:bookmarkEnd w:id="49"/>
      <w:r w:rsidR="00CB2534" w:rsidRPr="0068224B">
        <w:rPr>
          <w:rFonts w:cs="Times New Roman"/>
          <w:szCs w:val="24"/>
        </w:rPr>
        <w:t>(</w:t>
      </w:r>
      <w:bookmarkStart w:id="50" w:name="_Hlk141016688"/>
      <w:r w:rsidR="00CB2534" w:rsidRPr="0068224B">
        <w:rPr>
          <w:rFonts w:cs="Times New Roman"/>
          <w:szCs w:val="24"/>
        </w:rPr>
        <w:t>REN21</w:t>
      </w:r>
      <w:bookmarkEnd w:id="50"/>
      <w:r w:rsidR="00CB2534" w:rsidRPr="0068224B">
        <w:rPr>
          <w:rFonts w:cs="Times New Roman"/>
          <w:szCs w:val="24"/>
        </w:rPr>
        <w:t xml:space="preserve">), 145 nations have enacted support policies, such as feed-in tariffs, renewable portfolio requirements, and tax incentives, and at least 170 countries have renewable energy objectives in place as of 2020 </w:t>
      </w:r>
      <w:r w:rsidR="00B6606D" w:rsidRPr="0068224B">
        <w:rPr>
          <w:rFonts w:cs="Times New Roman"/>
          <w:color w:val="0070C0"/>
          <w:szCs w:val="24"/>
        </w:rPr>
        <w:t>[107]</w:t>
      </w:r>
      <w:r w:rsidR="007B696D" w:rsidRPr="0068224B">
        <w:rPr>
          <w:rFonts w:cs="Times New Roman"/>
          <w:szCs w:val="24"/>
        </w:rPr>
        <w:t>.</w:t>
      </w:r>
    </w:p>
    <w:p w:rsidR="001D3C3E" w:rsidRPr="0068224B" w:rsidRDefault="001D3C3E" w:rsidP="00B40E1B">
      <w:pPr>
        <w:pStyle w:val="ListParagraph"/>
        <w:spacing w:after="0" w:line="240" w:lineRule="auto"/>
        <w:ind w:left="360"/>
        <w:jc w:val="both"/>
        <w:rPr>
          <w:rFonts w:cs="Times New Roman"/>
          <w:szCs w:val="24"/>
        </w:rPr>
      </w:pPr>
    </w:p>
    <w:p w:rsidR="009E2287" w:rsidRPr="00B40E1B" w:rsidRDefault="009E2287" w:rsidP="0011614B">
      <w:pPr>
        <w:pStyle w:val="NoSpacing"/>
        <w:numPr>
          <w:ilvl w:val="0"/>
          <w:numId w:val="32"/>
        </w:numPr>
        <w:ind w:left="360"/>
        <w:jc w:val="both"/>
        <w:rPr>
          <w:b/>
        </w:rPr>
      </w:pPr>
      <w:r w:rsidRPr="00B40E1B">
        <w:rPr>
          <w:b/>
        </w:rPr>
        <w:t>Government Commitment and Policy Frameworks:</w:t>
      </w:r>
    </w:p>
    <w:p w:rsidR="001D3C3E" w:rsidRPr="0068224B" w:rsidRDefault="001D3C3E" w:rsidP="00B40E1B">
      <w:pPr>
        <w:spacing w:after="0" w:line="240" w:lineRule="auto"/>
        <w:ind w:left="360"/>
        <w:jc w:val="both"/>
        <w:rPr>
          <w:rFonts w:cs="Times New Roman"/>
          <w:szCs w:val="24"/>
        </w:rPr>
      </w:pPr>
    </w:p>
    <w:p w:rsidR="00CB2534" w:rsidRPr="00B40E1B" w:rsidRDefault="009E2287" w:rsidP="0011614B">
      <w:pPr>
        <w:pStyle w:val="ListParagraph"/>
        <w:numPr>
          <w:ilvl w:val="0"/>
          <w:numId w:val="36"/>
        </w:numPr>
        <w:spacing w:after="0" w:line="240" w:lineRule="auto"/>
        <w:jc w:val="both"/>
        <w:rPr>
          <w:rFonts w:cs="Times New Roman"/>
          <w:szCs w:val="24"/>
        </w:rPr>
      </w:pPr>
      <w:r w:rsidRPr="00B40E1B">
        <w:rPr>
          <w:rFonts w:cs="Times New Roman"/>
          <w:b/>
          <w:bCs/>
          <w:szCs w:val="24"/>
        </w:rPr>
        <w:t>Feed-in Tariffs:</w:t>
      </w:r>
      <w:bookmarkStart w:id="51" w:name="_Hlk141016711"/>
      <w:r w:rsidR="00CB2534" w:rsidRPr="00B40E1B">
        <w:rPr>
          <w:rFonts w:cs="Times New Roman"/>
          <w:szCs w:val="24"/>
        </w:rPr>
        <w:t xml:space="preserve">Feed-in tariff </w:t>
      </w:r>
      <w:bookmarkEnd w:id="51"/>
      <w:r w:rsidR="00CB2534" w:rsidRPr="00B40E1B">
        <w:rPr>
          <w:rFonts w:cs="Times New Roman"/>
          <w:szCs w:val="24"/>
        </w:rPr>
        <w:t>(</w:t>
      </w:r>
      <w:bookmarkStart w:id="52" w:name="_Hlk141016704"/>
      <w:r w:rsidR="00CB2534" w:rsidRPr="00B40E1B">
        <w:rPr>
          <w:rFonts w:cs="Times New Roman"/>
          <w:szCs w:val="24"/>
        </w:rPr>
        <w:t>FIT</w:t>
      </w:r>
      <w:bookmarkEnd w:id="52"/>
      <w:r w:rsidR="00CB2534" w:rsidRPr="00B40E1B">
        <w:rPr>
          <w:rFonts w:cs="Times New Roman"/>
          <w:szCs w:val="24"/>
        </w:rPr>
        <w:t>) programmes, which ensure long-term fixed payments to producers of renewable energy, have been adopted by several nations. In nations like Germany, Spain, and Japan, this policy mechanism has proved effective in stimulating the deployment of renewable energy sources.</w:t>
      </w:r>
    </w:p>
    <w:p w:rsidR="00CB2534" w:rsidRPr="00B40E1B" w:rsidRDefault="009E2287" w:rsidP="0011614B">
      <w:pPr>
        <w:pStyle w:val="ListParagraph"/>
        <w:numPr>
          <w:ilvl w:val="0"/>
          <w:numId w:val="36"/>
        </w:numPr>
        <w:spacing w:after="0" w:line="240" w:lineRule="auto"/>
        <w:jc w:val="both"/>
        <w:rPr>
          <w:rFonts w:cs="Times New Roman"/>
          <w:szCs w:val="24"/>
        </w:rPr>
      </w:pPr>
      <w:bookmarkStart w:id="53" w:name="_Hlk141016732"/>
      <w:r w:rsidRPr="00B40E1B">
        <w:rPr>
          <w:rFonts w:cs="Times New Roman"/>
          <w:b/>
          <w:bCs/>
          <w:szCs w:val="24"/>
        </w:rPr>
        <w:t xml:space="preserve">Renewable Portfolio Standards </w:t>
      </w:r>
      <w:bookmarkEnd w:id="53"/>
      <w:r w:rsidRPr="00B40E1B">
        <w:rPr>
          <w:rFonts w:cs="Times New Roman"/>
          <w:b/>
          <w:bCs/>
          <w:szCs w:val="24"/>
        </w:rPr>
        <w:t>(</w:t>
      </w:r>
      <w:bookmarkStart w:id="54" w:name="_Hlk141016719"/>
      <w:r w:rsidRPr="00B40E1B">
        <w:rPr>
          <w:rFonts w:cs="Times New Roman"/>
          <w:b/>
          <w:bCs/>
          <w:szCs w:val="24"/>
        </w:rPr>
        <w:t>RPS</w:t>
      </w:r>
      <w:bookmarkEnd w:id="54"/>
      <w:r w:rsidRPr="00B40E1B">
        <w:rPr>
          <w:rFonts w:cs="Times New Roman"/>
          <w:b/>
          <w:bCs/>
          <w:szCs w:val="24"/>
        </w:rPr>
        <w:t>):</w:t>
      </w:r>
      <w:r w:rsidR="00CB2534" w:rsidRPr="00B40E1B">
        <w:rPr>
          <w:rFonts w:cs="Times New Roman"/>
          <w:szCs w:val="24"/>
        </w:rPr>
        <w:t>A number of nations and jurisdictions have enacted RPS, requiring a specific proportion of power to be generated from renewable sources.</w:t>
      </w:r>
      <w:r w:rsidR="006D7858">
        <w:rPr>
          <w:rFonts w:cs="Times New Roman"/>
          <w:szCs w:val="24"/>
        </w:rPr>
        <w:t xml:space="preserve"> </w:t>
      </w:r>
      <w:r w:rsidR="00CB2534" w:rsidRPr="00B40E1B">
        <w:rPr>
          <w:rFonts w:cs="Times New Roman"/>
          <w:szCs w:val="24"/>
        </w:rPr>
        <w:t>This policy strategy supports investment in green technology and develops a market demand for renewable energy.</w:t>
      </w:r>
    </w:p>
    <w:p w:rsidR="009E2287" w:rsidRPr="00B40E1B" w:rsidRDefault="009E2287" w:rsidP="0011614B">
      <w:pPr>
        <w:pStyle w:val="ListParagraph"/>
        <w:numPr>
          <w:ilvl w:val="0"/>
          <w:numId w:val="36"/>
        </w:numPr>
        <w:spacing w:after="0" w:line="240" w:lineRule="auto"/>
        <w:jc w:val="both"/>
        <w:rPr>
          <w:rFonts w:cs="Times New Roman"/>
          <w:szCs w:val="24"/>
        </w:rPr>
      </w:pPr>
      <w:r w:rsidRPr="00B40E1B">
        <w:rPr>
          <w:rFonts w:cs="Times New Roman"/>
          <w:b/>
          <w:bCs/>
          <w:szCs w:val="24"/>
        </w:rPr>
        <w:t>Carbon Pricing:</w:t>
      </w:r>
      <w:r w:rsidR="006D7858">
        <w:rPr>
          <w:rFonts w:cs="Times New Roman"/>
          <w:b/>
          <w:bCs/>
          <w:szCs w:val="24"/>
        </w:rPr>
        <w:t xml:space="preserve"> </w:t>
      </w:r>
      <w:r w:rsidR="00CB2534" w:rsidRPr="00B40E1B">
        <w:rPr>
          <w:rFonts w:cs="Times New Roman"/>
          <w:szCs w:val="24"/>
        </w:rPr>
        <w:t xml:space="preserve">To encourage the reduction of greenhouse gas emissions, governments have implemented carbon pricing mechanisms, such as carbon taxes and emissions trading systems. These regulations offer financial incentives for investments in renewable energy sources and level the playing field for low-carbon technology </w:t>
      </w:r>
      <w:r w:rsidR="00B6606D" w:rsidRPr="00B40E1B">
        <w:rPr>
          <w:rFonts w:cs="Times New Roman"/>
          <w:color w:val="0070C0"/>
          <w:szCs w:val="24"/>
        </w:rPr>
        <w:t>[108]</w:t>
      </w:r>
      <w:r w:rsidR="007B696D" w:rsidRPr="00B40E1B">
        <w:rPr>
          <w:rFonts w:cs="Times New Roman"/>
          <w:szCs w:val="24"/>
        </w:rPr>
        <w:t>.</w:t>
      </w:r>
    </w:p>
    <w:p w:rsidR="001D3C3E" w:rsidRPr="0068224B" w:rsidRDefault="001D3C3E" w:rsidP="00B40E1B">
      <w:pPr>
        <w:spacing w:after="0" w:line="240" w:lineRule="auto"/>
        <w:ind w:left="360"/>
        <w:jc w:val="both"/>
        <w:rPr>
          <w:rFonts w:cs="Times New Roman"/>
          <w:szCs w:val="24"/>
        </w:rPr>
      </w:pPr>
    </w:p>
    <w:p w:rsidR="009E2287" w:rsidRPr="00B40E1B" w:rsidRDefault="009E2287" w:rsidP="0011614B">
      <w:pPr>
        <w:pStyle w:val="NoSpacing"/>
        <w:numPr>
          <w:ilvl w:val="0"/>
          <w:numId w:val="32"/>
        </w:numPr>
        <w:ind w:left="360"/>
        <w:jc w:val="both"/>
        <w:rPr>
          <w:b/>
        </w:rPr>
      </w:pPr>
      <w:r w:rsidRPr="00B40E1B">
        <w:rPr>
          <w:b/>
        </w:rPr>
        <w:t>Political Influence and Investment:</w:t>
      </w:r>
    </w:p>
    <w:p w:rsidR="001D3C3E" w:rsidRPr="0068224B" w:rsidRDefault="001D3C3E" w:rsidP="00B40E1B">
      <w:pPr>
        <w:spacing w:after="0" w:line="240" w:lineRule="auto"/>
        <w:ind w:left="360"/>
        <w:jc w:val="both"/>
        <w:rPr>
          <w:rFonts w:cs="Times New Roman"/>
          <w:szCs w:val="24"/>
        </w:rPr>
      </w:pPr>
    </w:p>
    <w:p w:rsidR="009E2287" w:rsidRPr="0068224B" w:rsidRDefault="009E2287" w:rsidP="00B40E1B">
      <w:pPr>
        <w:spacing w:after="0" w:line="240" w:lineRule="auto"/>
        <w:ind w:left="360"/>
        <w:jc w:val="both"/>
        <w:rPr>
          <w:rFonts w:cs="Times New Roman"/>
          <w:szCs w:val="24"/>
        </w:rPr>
      </w:pPr>
      <w:r w:rsidRPr="0068224B">
        <w:rPr>
          <w:rFonts w:cs="Times New Roman"/>
          <w:b/>
          <w:bCs/>
          <w:szCs w:val="24"/>
        </w:rPr>
        <w:t>Green Stimulus Packages:</w:t>
      </w:r>
      <w:r w:rsidRPr="0068224B">
        <w:rPr>
          <w:rFonts w:cs="Times New Roman"/>
          <w:szCs w:val="24"/>
        </w:rPr>
        <w:t xml:space="preserve"> In response to the COVID-19 pandemic, many governments have introduced green stimulus packages to revive economies and prioritize sustainable energy investments. These packages include financial support for renewable energy projects, energy efficiency measures, and green infrastructure development</w:t>
      </w:r>
      <w:r w:rsidR="00B6606D" w:rsidRPr="0068224B">
        <w:rPr>
          <w:rFonts w:cs="Times New Roman"/>
          <w:color w:val="0070C0"/>
          <w:szCs w:val="24"/>
        </w:rPr>
        <w:t>[110]</w:t>
      </w:r>
      <w:r w:rsidR="007B696D" w:rsidRPr="0068224B">
        <w:rPr>
          <w:rFonts w:cs="Times New Roman"/>
          <w:szCs w:val="24"/>
        </w:rPr>
        <w:t>.</w:t>
      </w:r>
    </w:p>
    <w:p w:rsidR="00134149" w:rsidRPr="0068224B" w:rsidRDefault="009E2287" w:rsidP="00B40E1B">
      <w:pPr>
        <w:spacing w:after="0" w:line="240" w:lineRule="auto"/>
        <w:ind w:left="360"/>
        <w:jc w:val="both"/>
        <w:rPr>
          <w:rFonts w:cs="Times New Roman"/>
          <w:szCs w:val="24"/>
        </w:rPr>
      </w:pPr>
      <w:r w:rsidRPr="0068224B">
        <w:rPr>
          <w:rFonts w:cs="Times New Roman"/>
          <w:b/>
          <w:bCs/>
          <w:szCs w:val="24"/>
        </w:rPr>
        <w:lastRenderedPageBreak/>
        <w:t>Divestment from Fossil Fuels:</w:t>
      </w:r>
      <w:r w:rsidRPr="0068224B">
        <w:rPr>
          <w:rFonts w:cs="Times New Roman"/>
          <w:szCs w:val="24"/>
        </w:rPr>
        <w:t xml:space="preserve"> Political pressure and public demand have led to divestment movements, where governments and institutions withdraw their investments from fossil fuel companies. This divestment trend reflects the growing recognition of the need to transition to sustainable energy sources</w:t>
      </w:r>
      <w:r w:rsidR="00B6606D" w:rsidRPr="0068224B">
        <w:rPr>
          <w:rFonts w:cs="Times New Roman"/>
          <w:color w:val="0070C0"/>
          <w:szCs w:val="24"/>
        </w:rPr>
        <w:t>[111]</w:t>
      </w:r>
      <w:r w:rsidR="007B696D" w:rsidRPr="0068224B">
        <w:rPr>
          <w:rFonts w:cs="Times New Roman"/>
          <w:szCs w:val="24"/>
        </w:rPr>
        <w:t>.</w:t>
      </w:r>
    </w:p>
    <w:p w:rsidR="00B40E1B" w:rsidRPr="0068224B" w:rsidRDefault="00B40E1B" w:rsidP="00B40E1B">
      <w:pPr>
        <w:spacing w:after="0" w:line="240" w:lineRule="auto"/>
        <w:ind w:left="360"/>
        <w:jc w:val="both"/>
        <w:rPr>
          <w:rFonts w:cs="Times New Roman"/>
          <w:szCs w:val="24"/>
        </w:rPr>
      </w:pPr>
    </w:p>
    <w:p w:rsidR="009E2287" w:rsidRPr="00B40E1B" w:rsidRDefault="009E2287" w:rsidP="0011614B">
      <w:pPr>
        <w:pStyle w:val="NoSpacing"/>
        <w:numPr>
          <w:ilvl w:val="0"/>
          <w:numId w:val="32"/>
        </w:numPr>
        <w:ind w:left="360"/>
        <w:rPr>
          <w:b/>
        </w:rPr>
      </w:pPr>
      <w:r w:rsidRPr="00B40E1B">
        <w:rPr>
          <w:b/>
        </w:rPr>
        <w:t>Public Opinion and Activism:</w:t>
      </w:r>
    </w:p>
    <w:p w:rsidR="001D3C3E" w:rsidRPr="0068224B" w:rsidRDefault="001D3C3E" w:rsidP="00B40E1B">
      <w:pPr>
        <w:spacing w:after="0" w:line="240" w:lineRule="auto"/>
        <w:ind w:left="360"/>
        <w:rPr>
          <w:rFonts w:cs="Times New Roman"/>
          <w:szCs w:val="24"/>
        </w:rPr>
      </w:pPr>
    </w:p>
    <w:p w:rsidR="009E2287" w:rsidRPr="00B40E1B" w:rsidRDefault="009E2287" w:rsidP="0011614B">
      <w:pPr>
        <w:pStyle w:val="ListParagraph"/>
        <w:numPr>
          <w:ilvl w:val="0"/>
          <w:numId w:val="38"/>
        </w:numPr>
        <w:spacing w:after="0" w:line="240" w:lineRule="auto"/>
        <w:ind w:left="630"/>
        <w:jc w:val="both"/>
        <w:rPr>
          <w:rFonts w:cs="Times New Roman"/>
          <w:szCs w:val="24"/>
        </w:rPr>
      </w:pPr>
      <w:r w:rsidRPr="00B40E1B">
        <w:rPr>
          <w:rFonts w:cs="Times New Roman"/>
          <w:b/>
          <w:bCs/>
          <w:szCs w:val="24"/>
        </w:rPr>
        <w:t>Climate Activism:</w:t>
      </w:r>
      <w:r w:rsidRPr="00B40E1B">
        <w:rPr>
          <w:rFonts w:cs="Times New Roman"/>
          <w:szCs w:val="24"/>
        </w:rPr>
        <w:t xml:space="preserve"> Grassroots movements, led by youth activists such as Greta Thunberg, have raised awareness about climate change and pushed for stronger political action on sustainable energy and emissions reduction.</w:t>
      </w:r>
    </w:p>
    <w:p w:rsidR="009E2287" w:rsidRPr="00B40E1B" w:rsidRDefault="009E2287" w:rsidP="0011614B">
      <w:pPr>
        <w:pStyle w:val="ListParagraph"/>
        <w:numPr>
          <w:ilvl w:val="0"/>
          <w:numId w:val="38"/>
        </w:numPr>
        <w:spacing w:after="0" w:line="240" w:lineRule="auto"/>
        <w:ind w:left="630"/>
        <w:jc w:val="both"/>
        <w:rPr>
          <w:rFonts w:cs="Times New Roman"/>
          <w:szCs w:val="24"/>
        </w:rPr>
      </w:pPr>
      <w:r w:rsidRPr="00B40E1B">
        <w:rPr>
          <w:rFonts w:cs="Times New Roman"/>
          <w:b/>
          <w:bCs/>
          <w:szCs w:val="24"/>
        </w:rPr>
        <w:t>Public Support for Renewable Energy:</w:t>
      </w:r>
      <w:r w:rsidRPr="00B40E1B">
        <w:rPr>
          <w:rFonts w:cs="Times New Roman"/>
          <w:szCs w:val="24"/>
        </w:rPr>
        <w:t xml:space="preserve"> Surveys consistently show high levels of public support for renewable energy, indicating the importance of political leaders aligning their policies with public sentiment and demands</w:t>
      </w:r>
      <w:r w:rsidR="00B6606D" w:rsidRPr="00B40E1B">
        <w:rPr>
          <w:rFonts w:cs="Times New Roman"/>
          <w:color w:val="0070C0"/>
          <w:szCs w:val="24"/>
        </w:rPr>
        <w:t>[112]</w:t>
      </w:r>
      <w:r w:rsidR="007B696D" w:rsidRPr="00B40E1B">
        <w:rPr>
          <w:rFonts w:cs="Times New Roman"/>
          <w:szCs w:val="24"/>
        </w:rPr>
        <w:t>.</w:t>
      </w:r>
    </w:p>
    <w:p w:rsidR="001D3C3E" w:rsidRPr="0068224B" w:rsidRDefault="001D3C3E" w:rsidP="00B40E1B">
      <w:pPr>
        <w:spacing w:after="0" w:line="240" w:lineRule="auto"/>
        <w:ind w:left="360"/>
        <w:jc w:val="both"/>
        <w:rPr>
          <w:rFonts w:cs="Times New Roman"/>
          <w:szCs w:val="24"/>
        </w:rPr>
      </w:pPr>
    </w:p>
    <w:p w:rsidR="009E2287" w:rsidRPr="00B40E1B" w:rsidRDefault="009E2287" w:rsidP="0011614B">
      <w:pPr>
        <w:pStyle w:val="NoSpacing"/>
        <w:numPr>
          <w:ilvl w:val="0"/>
          <w:numId w:val="32"/>
        </w:numPr>
        <w:ind w:left="360"/>
        <w:rPr>
          <w:b/>
        </w:rPr>
      </w:pPr>
      <w:r w:rsidRPr="00B40E1B">
        <w:rPr>
          <w:b/>
        </w:rPr>
        <w:t>Political Barriers and Challenges:</w:t>
      </w:r>
    </w:p>
    <w:p w:rsidR="001D3C3E" w:rsidRPr="0068224B" w:rsidRDefault="001D3C3E" w:rsidP="00B40E1B">
      <w:pPr>
        <w:spacing w:after="0" w:line="240" w:lineRule="auto"/>
        <w:ind w:left="360"/>
        <w:rPr>
          <w:rFonts w:cs="Times New Roman"/>
          <w:szCs w:val="24"/>
        </w:rPr>
      </w:pPr>
    </w:p>
    <w:p w:rsidR="009E2287" w:rsidRPr="00B40E1B" w:rsidRDefault="009E2287" w:rsidP="0011614B">
      <w:pPr>
        <w:pStyle w:val="ListParagraph"/>
        <w:numPr>
          <w:ilvl w:val="0"/>
          <w:numId w:val="37"/>
        </w:numPr>
        <w:spacing w:after="0" w:line="240" w:lineRule="auto"/>
        <w:jc w:val="both"/>
        <w:rPr>
          <w:rFonts w:cs="Times New Roman"/>
          <w:szCs w:val="24"/>
        </w:rPr>
      </w:pPr>
      <w:r w:rsidRPr="00B40E1B">
        <w:rPr>
          <w:rFonts w:cs="Times New Roman"/>
          <w:b/>
          <w:bCs/>
          <w:szCs w:val="24"/>
        </w:rPr>
        <w:t>Lobbying and Special Interest Influence:</w:t>
      </w:r>
      <w:r w:rsidRPr="00B40E1B">
        <w:rPr>
          <w:rFonts w:cs="Times New Roman"/>
          <w:szCs w:val="24"/>
        </w:rPr>
        <w:t xml:space="preserve"> Fossil fuel industries and other stakeholders with vested interests may exert political influence to maintain the status quo and resist the transition to renewable energy. Effective governance and transparency measures are crucial in mitigating such influences</w:t>
      </w:r>
      <w:r w:rsidR="00B6606D" w:rsidRPr="00B40E1B">
        <w:rPr>
          <w:rFonts w:cs="Times New Roman"/>
          <w:color w:val="0070C0"/>
          <w:szCs w:val="24"/>
        </w:rPr>
        <w:t>[113]</w:t>
      </w:r>
      <w:r w:rsidR="007B696D" w:rsidRPr="00B40E1B">
        <w:rPr>
          <w:rFonts w:cs="Times New Roman"/>
          <w:szCs w:val="24"/>
        </w:rPr>
        <w:t>.</w:t>
      </w:r>
    </w:p>
    <w:p w:rsidR="009E2287" w:rsidRPr="00B40E1B" w:rsidRDefault="009E2287" w:rsidP="0011614B">
      <w:pPr>
        <w:pStyle w:val="ListParagraph"/>
        <w:numPr>
          <w:ilvl w:val="0"/>
          <w:numId w:val="37"/>
        </w:numPr>
        <w:spacing w:after="0" w:line="240" w:lineRule="auto"/>
        <w:jc w:val="both"/>
        <w:rPr>
          <w:rFonts w:cs="Times New Roman"/>
          <w:szCs w:val="24"/>
        </w:rPr>
      </w:pPr>
      <w:r w:rsidRPr="00B40E1B">
        <w:rPr>
          <w:rFonts w:cs="Times New Roman"/>
          <w:b/>
          <w:bCs/>
          <w:szCs w:val="24"/>
        </w:rPr>
        <w:t xml:space="preserve">Policy Inconsistency: </w:t>
      </w:r>
      <w:r w:rsidRPr="00B40E1B">
        <w:rPr>
          <w:rFonts w:cs="Times New Roman"/>
          <w:szCs w:val="24"/>
        </w:rPr>
        <w:t>Frequent changes in government administrations or shifts in political priorities can lead to policy inconsistencies, creating uncertainty for renewable energy investors and hindering long-term planning.</w:t>
      </w:r>
    </w:p>
    <w:p w:rsidR="009E2287" w:rsidRPr="00B40E1B" w:rsidRDefault="009E2287" w:rsidP="0011614B">
      <w:pPr>
        <w:pStyle w:val="ListParagraph"/>
        <w:numPr>
          <w:ilvl w:val="0"/>
          <w:numId w:val="37"/>
        </w:numPr>
        <w:spacing w:after="0" w:line="240" w:lineRule="auto"/>
        <w:jc w:val="both"/>
        <w:rPr>
          <w:rFonts w:cs="Times New Roman"/>
          <w:szCs w:val="24"/>
        </w:rPr>
      </w:pPr>
      <w:r w:rsidRPr="00B40E1B">
        <w:rPr>
          <w:rFonts w:cs="Times New Roman"/>
          <w:b/>
          <w:bCs/>
          <w:szCs w:val="24"/>
        </w:rPr>
        <w:t>Infrastructure and Grid Integration:</w:t>
      </w:r>
      <w:r w:rsidRPr="00B40E1B">
        <w:rPr>
          <w:rFonts w:cs="Times New Roman"/>
          <w:szCs w:val="24"/>
        </w:rPr>
        <w:t xml:space="preserve"> Political will and investment are needed to upgrade and expand energy infrastructure, including grid systems, to accommodate the increasing penetration of renewable energy sources.</w:t>
      </w:r>
    </w:p>
    <w:p w:rsidR="001D3C3E" w:rsidRPr="0068224B" w:rsidRDefault="001D3C3E" w:rsidP="00B40E1B">
      <w:pPr>
        <w:spacing w:after="0" w:line="240" w:lineRule="auto"/>
        <w:ind w:left="360"/>
        <w:jc w:val="both"/>
        <w:rPr>
          <w:rFonts w:cs="Times New Roman"/>
          <w:szCs w:val="24"/>
        </w:rPr>
      </w:pPr>
    </w:p>
    <w:p w:rsidR="006E4D3D" w:rsidRPr="0068224B" w:rsidRDefault="009E2287" w:rsidP="00B40E1B">
      <w:pPr>
        <w:spacing w:after="0" w:line="240" w:lineRule="auto"/>
        <w:ind w:left="720" w:firstLine="720"/>
        <w:jc w:val="both"/>
        <w:rPr>
          <w:rFonts w:cs="Times New Roman"/>
          <w:szCs w:val="24"/>
        </w:rPr>
      </w:pPr>
      <w:r w:rsidRPr="0068224B">
        <w:rPr>
          <w:rFonts w:cs="Times New Roman"/>
          <w:szCs w:val="24"/>
        </w:rPr>
        <w:t>Political influence plays a pivotal role in shaping the trajectory of sustainable energy development. Governments' commitment to supportive policies, international cooperation, and public engagement are crucial in driving the transition towards a sustainable energy future. Overcoming political barriers and challenges is essential to unlock the full potential of renewable energy and realize the environmental, economic, and social benefits it offers. By harnessing political influence, policymakers can foster an enabling environment that propels the global energy system towards sustainability and resilience</w:t>
      </w:r>
      <w:r w:rsidR="007C6F7A" w:rsidRPr="0068224B">
        <w:rPr>
          <w:rFonts w:cs="Times New Roman"/>
          <w:color w:val="0070C0"/>
          <w:szCs w:val="24"/>
        </w:rPr>
        <w:t>[114]</w:t>
      </w:r>
      <w:r w:rsidR="007B696D" w:rsidRPr="0068224B">
        <w:rPr>
          <w:rFonts w:cs="Times New Roman"/>
          <w:szCs w:val="24"/>
        </w:rPr>
        <w:t>.</w:t>
      </w:r>
    </w:p>
    <w:p w:rsidR="0069246F" w:rsidRPr="0068224B" w:rsidRDefault="0069246F" w:rsidP="004264F3">
      <w:pPr>
        <w:spacing w:after="0" w:line="240" w:lineRule="auto"/>
        <w:ind w:firstLine="720"/>
        <w:jc w:val="both"/>
        <w:rPr>
          <w:rFonts w:cs="Times New Roman"/>
          <w:szCs w:val="24"/>
        </w:rPr>
      </w:pPr>
    </w:p>
    <w:p w:rsidR="006E4D3D" w:rsidRPr="0068224B" w:rsidRDefault="0069246F" w:rsidP="00481FC9">
      <w:pPr>
        <w:pStyle w:val="Heading1"/>
      </w:pPr>
      <w:r w:rsidRPr="0068224B">
        <w:t>PLANS AND ACTIONS ON SUSTAINABLE ENERGY DEVELOPMENT</w:t>
      </w:r>
    </w:p>
    <w:p w:rsidR="0069246F" w:rsidRPr="0068224B" w:rsidRDefault="0069246F" w:rsidP="004264F3">
      <w:pPr>
        <w:spacing w:after="0" w:line="240" w:lineRule="auto"/>
        <w:rPr>
          <w:rFonts w:cs="Times New Roman"/>
          <w:szCs w:val="24"/>
        </w:rPr>
      </w:pPr>
    </w:p>
    <w:p w:rsidR="006E4D3D" w:rsidRPr="0068224B" w:rsidRDefault="006E4D3D" w:rsidP="0011614B">
      <w:pPr>
        <w:pStyle w:val="NoSpacing"/>
        <w:numPr>
          <w:ilvl w:val="0"/>
          <w:numId w:val="39"/>
        </w:numPr>
        <w:ind w:left="270"/>
        <w:jc w:val="both"/>
      </w:pPr>
      <w:r w:rsidRPr="008A44AC">
        <w:rPr>
          <w:b/>
        </w:rPr>
        <w:t>Paris Agreement:</w:t>
      </w:r>
      <w:r w:rsidR="00ED0387" w:rsidRPr="0068224B">
        <w:t xml:space="preserve"> </w:t>
      </w:r>
      <w:r w:rsidR="00CB2534" w:rsidRPr="0068224B">
        <w:t xml:space="preserve">A significant international agreement made under the </w:t>
      </w:r>
      <w:bookmarkStart w:id="55" w:name="_Hlk141016760"/>
      <w:r w:rsidR="00CB2534" w:rsidRPr="0068224B">
        <w:t>United Nations Framework Convention on Climate Change</w:t>
      </w:r>
      <w:bookmarkEnd w:id="55"/>
      <w:r w:rsidR="00CB2534" w:rsidRPr="0068224B">
        <w:t xml:space="preserve"> (</w:t>
      </w:r>
      <w:bookmarkStart w:id="56" w:name="_Hlk141016751"/>
      <w:r w:rsidR="00CB2534" w:rsidRPr="0068224B">
        <w:t>UNFCCC</w:t>
      </w:r>
      <w:bookmarkEnd w:id="56"/>
      <w:r w:rsidR="00CB2534" w:rsidRPr="0068224B">
        <w:t xml:space="preserve">) is the Paris Agreement, which was adopted in 2015. Its main objective is to pursue efforts to keep temperature increases to 1.5 degrees Celsius and keep global warming well below 2 degrees Celsius. </w:t>
      </w:r>
      <w:r w:rsidRPr="0068224B">
        <w:t>The agreement emphasizes the need to transition to sustainable energy systems and promotes the following actions:</w:t>
      </w:r>
    </w:p>
    <w:p w:rsidR="008A44AC" w:rsidRDefault="008A44AC" w:rsidP="00481FC9">
      <w:pPr>
        <w:pStyle w:val="NoSpacing"/>
        <w:jc w:val="both"/>
        <w:rPr>
          <w:rFonts w:cs="Times New Roman"/>
          <w:b/>
          <w:bCs/>
          <w:szCs w:val="24"/>
        </w:rPr>
      </w:pPr>
    </w:p>
    <w:p w:rsidR="006E4D3D" w:rsidRPr="0068224B" w:rsidRDefault="006E4D3D" w:rsidP="0011614B">
      <w:pPr>
        <w:pStyle w:val="NoSpacing"/>
        <w:numPr>
          <w:ilvl w:val="0"/>
          <w:numId w:val="40"/>
        </w:numPr>
        <w:jc w:val="both"/>
        <w:rPr>
          <w:rFonts w:cs="Times New Roman"/>
          <w:szCs w:val="24"/>
        </w:rPr>
      </w:pPr>
      <w:r w:rsidRPr="0068224B">
        <w:rPr>
          <w:rFonts w:cs="Times New Roman"/>
          <w:b/>
          <w:bCs/>
          <w:szCs w:val="24"/>
        </w:rPr>
        <w:t>Nationally Determined Contributions (</w:t>
      </w:r>
      <w:bookmarkStart w:id="57" w:name="_Hlk141016766"/>
      <w:r w:rsidRPr="0068224B">
        <w:rPr>
          <w:rFonts w:cs="Times New Roman"/>
          <w:b/>
          <w:bCs/>
          <w:szCs w:val="24"/>
        </w:rPr>
        <w:t>NDC</w:t>
      </w:r>
      <w:bookmarkEnd w:id="57"/>
      <w:r w:rsidRPr="0068224B">
        <w:rPr>
          <w:rFonts w:cs="Times New Roman"/>
          <w:b/>
          <w:bCs/>
          <w:szCs w:val="24"/>
        </w:rPr>
        <w:t>s):</w:t>
      </w:r>
      <w:r w:rsidRPr="0068224B">
        <w:rPr>
          <w:rFonts w:cs="Times New Roman"/>
          <w:szCs w:val="24"/>
        </w:rPr>
        <w:t xml:space="preserve"> Countries submit their individual emission reduction targets and action plans, which include measures to promote renewable energy deployment and energy efficiency.</w:t>
      </w:r>
    </w:p>
    <w:p w:rsidR="006E4D3D" w:rsidRPr="0068224B" w:rsidRDefault="006E4D3D" w:rsidP="0011614B">
      <w:pPr>
        <w:pStyle w:val="NoSpacing"/>
        <w:numPr>
          <w:ilvl w:val="0"/>
          <w:numId w:val="40"/>
        </w:numPr>
        <w:jc w:val="both"/>
        <w:rPr>
          <w:rFonts w:cs="Times New Roman"/>
          <w:szCs w:val="24"/>
        </w:rPr>
      </w:pPr>
      <w:r w:rsidRPr="0068224B">
        <w:rPr>
          <w:rFonts w:cs="Times New Roman"/>
          <w:b/>
          <w:bCs/>
          <w:szCs w:val="24"/>
        </w:rPr>
        <w:lastRenderedPageBreak/>
        <w:t>Long-Term Strategies:</w:t>
      </w:r>
      <w:r w:rsidRPr="0068224B">
        <w:rPr>
          <w:rFonts w:cs="Times New Roman"/>
          <w:szCs w:val="24"/>
        </w:rPr>
        <w:t xml:space="preserve"> Countries are encouraged to develop long-term low-emission development strategies that outline their pathways towards decarbonization and sustainable energy</w:t>
      </w:r>
      <w:r w:rsidR="007C6F7A" w:rsidRPr="0068224B">
        <w:rPr>
          <w:rFonts w:cs="Times New Roman"/>
          <w:color w:val="0070C0"/>
          <w:szCs w:val="24"/>
        </w:rPr>
        <w:t>[115]</w:t>
      </w:r>
      <w:r w:rsidR="007B696D" w:rsidRPr="0068224B">
        <w:rPr>
          <w:rFonts w:cs="Times New Roman"/>
          <w:szCs w:val="24"/>
        </w:rPr>
        <w:t>.</w:t>
      </w:r>
    </w:p>
    <w:p w:rsidR="00ED0387" w:rsidRPr="0068224B" w:rsidRDefault="00ED0387" w:rsidP="00481FC9">
      <w:pPr>
        <w:pStyle w:val="ListParagraph"/>
        <w:spacing w:after="0" w:line="240" w:lineRule="auto"/>
        <w:jc w:val="both"/>
        <w:rPr>
          <w:rFonts w:cs="Times New Roman"/>
          <w:szCs w:val="24"/>
        </w:rPr>
      </w:pPr>
    </w:p>
    <w:p w:rsidR="00FF2F10" w:rsidRDefault="006E4D3D" w:rsidP="0011614B">
      <w:pPr>
        <w:pStyle w:val="NoSpacing"/>
        <w:numPr>
          <w:ilvl w:val="0"/>
          <w:numId w:val="39"/>
        </w:numPr>
        <w:ind w:left="270"/>
        <w:jc w:val="both"/>
      </w:pPr>
      <w:r w:rsidRPr="008A44AC">
        <w:rPr>
          <w:b/>
        </w:rPr>
        <w:t xml:space="preserve">United Nations </w:t>
      </w:r>
      <w:bookmarkStart w:id="58" w:name="_Hlk141016837"/>
      <w:r w:rsidRPr="008A44AC">
        <w:rPr>
          <w:b/>
        </w:rPr>
        <w:t>Susta</w:t>
      </w:r>
      <w:bookmarkStart w:id="59" w:name="_Hlk141016825"/>
      <w:bookmarkEnd w:id="58"/>
      <w:r w:rsidRPr="008A44AC">
        <w:rPr>
          <w:b/>
        </w:rPr>
        <w:t xml:space="preserve">inable Development Goals </w:t>
      </w:r>
      <w:bookmarkEnd w:id="59"/>
      <w:r w:rsidRPr="008A44AC">
        <w:rPr>
          <w:b/>
        </w:rPr>
        <w:t>(</w:t>
      </w:r>
      <w:bookmarkStart w:id="60" w:name="_Hlk141016810"/>
      <w:r w:rsidRPr="008A44AC">
        <w:rPr>
          <w:b/>
        </w:rPr>
        <w:t>SDG</w:t>
      </w:r>
      <w:bookmarkEnd w:id="60"/>
      <w:r w:rsidRPr="008A44AC">
        <w:rPr>
          <w:b/>
        </w:rPr>
        <w:t>s):</w:t>
      </w:r>
      <w:r w:rsidR="00ED0387" w:rsidRPr="008A44AC">
        <w:t xml:space="preserve"> </w:t>
      </w:r>
      <w:r w:rsidR="008C766B" w:rsidRPr="008A44AC">
        <w:t xml:space="preserve">The SDGs are a series of 17 interrelated objectives that were approved in 2015 with the intention of solving issues such as poverty, inequality, climate change, and sustainable energy. SDG 7 aims to guarantee that everyone has access to reasonably priced, dependable, sustainable, and modern energy. This goal specifically addresses sustainable energy. </w:t>
      </w:r>
    </w:p>
    <w:p w:rsidR="00FF2F10" w:rsidRDefault="00FF2F10" w:rsidP="00481FC9">
      <w:pPr>
        <w:pStyle w:val="NoSpacing"/>
        <w:ind w:left="270"/>
        <w:jc w:val="both"/>
        <w:rPr>
          <w:b/>
        </w:rPr>
      </w:pPr>
    </w:p>
    <w:p w:rsidR="006E4D3D" w:rsidRPr="00FF2F10" w:rsidRDefault="006E4D3D" w:rsidP="00481FC9">
      <w:pPr>
        <w:pStyle w:val="NoSpacing"/>
        <w:ind w:left="270"/>
        <w:jc w:val="both"/>
        <w:rPr>
          <w:b/>
        </w:rPr>
      </w:pPr>
      <w:r w:rsidRPr="00FF2F10">
        <w:rPr>
          <w:b/>
        </w:rPr>
        <w:t>Key targets include:</w:t>
      </w:r>
    </w:p>
    <w:p w:rsidR="006E4D3D" w:rsidRPr="008A44AC" w:rsidRDefault="006E4D3D" w:rsidP="0011614B">
      <w:pPr>
        <w:pStyle w:val="NoSpacing"/>
        <w:numPr>
          <w:ilvl w:val="0"/>
          <w:numId w:val="41"/>
        </w:numPr>
        <w:jc w:val="both"/>
      </w:pPr>
      <w:r w:rsidRPr="008A44AC">
        <w:t>Increasing the share of renewable energy in the global energy mix.</w:t>
      </w:r>
    </w:p>
    <w:p w:rsidR="006E4D3D" w:rsidRPr="008A44AC" w:rsidRDefault="006E4D3D" w:rsidP="0011614B">
      <w:pPr>
        <w:pStyle w:val="NoSpacing"/>
        <w:numPr>
          <w:ilvl w:val="0"/>
          <w:numId w:val="41"/>
        </w:numPr>
        <w:jc w:val="both"/>
      </w:pPr>
      <w:r w:rsidRPr="008A44AC">
        <w:t>Expanding access to clean cooking fuels and technologies.</w:t>
      </w:r>
    </w:p>
    <w:p w:rsidR="006E4D3D" w:rsidRPr="008A44AC" w:rsidRDefault="006E4D3D" w:rsidP="0011614B">
      <w:pPr>
        <w:pStyle w:val="NoSpacing"/>
        <w:numPr>
          <w:ilvl w:val="0"/>
          <w:numId w:val="41"/>
        </w:numPr>
        <w:jc w:val="both"/>
      </w:pPr>
      <w:r w:rsidRPr="008A44AC">
        <w:t>Improving energy efficiency in various sectors.</w:t>
      </w:r>
    </w:p>
    <w:p w:rsidR="000F1771" w:rsidRPr="008A44AC" w:rsidRDefault="006E4D3D" w:rsidP="0011614B">
      <w:pPr>
        <w:pStyle w:val="NoSpacing"/>
        <w:numPr>
          <w:ilvl w:val="0"/>
          <w:numId w:val="41"/>
        </w:numPr>
        <w:jc w:val="both"/>
      </w:pPr>
      <w:r w:rsidRPr="008A44AC">
        <w:t>Enhancing international cooperation to facilitate sustainable energy access in developing countries</w:t>
      </w:r>
      <w:r w:rsidR="007C6F7A" w:rsidRPr="008A44AC">
        <w:t>[116]</w:t>
      </w:r>
      <w:r w:rsidR="007B696D" w:rsidRPr="008A44AC">
        <w:t>.</w:t>
      </w:r>
    </w:p>
    <w:p w:rsidR="00393B24" w:rsidRPr="008A44AC" w:rsidRDefault="00393B24" w:rsidP="00481FC9">
      <w:pPr>
        <w:pStyle w:val="NoSpacing"/>
        <w:jc w:val="both"/>
      </w:pPr>
    </w:p>
    <w:p w:rsidR="006E4D3D" w:rsidRPr="008A44AC" w:rsidRDefault="006E4D3D" w:rsidP="0011614B">
      <w:pPr>
        <w:pStyle w:val="NoSpacing"/>
        <w:numPr>
          <w:ilvl w:val="0"/>
          <w:numId w:val="42"/>
        </w:numPr>
        <w:jc w:val="both"/>
      </w:pPr>
      <w:r w:rsidRPr="00FF2F10">
        <w:rPr>
          <w:b/>
        </w:rPr>
        <w:t>International Renewable Energy Agency (IRENA):</w:t>
      </w:r>
      <w:r w:rsidR="008C766B" w:rsidRPr="008A44AC">
        <w:t xml:space="preserve">The goal of the international organisation IRENA is to encourage the global uptake and sustainable use of renewable energy. </w:t>
      </w:r>
      <w:r w:rsidRPr="008A44AC">
        <w:t>It supports countries in their transition to renewable energy through the following initiatives:</w:t>
      </w:r>
    </w:p>
    <w:p w:rsidR="006E4D3D" w:rsidRPr="008A44AC" w:rsidRDefault="006E4D3D" w:rsidP="0011614B">
      <w:pPr>
        <w:pStyle w:val="NoSpacing"/>
        <w:numPr>
          <w:ilvl w:val="0"/>
          <w:numId w:val="42"/>
        </w:numPr>
        <w:jc w:val="both"/>
      </w:pPr>
      <w:r w:rsidRPr="00FF2F10">
        <w:rPr>
          <w:b/>
        </w:rPr>
        <w:t>Global Renewable Energy Roadmap:</w:t>
      </w:r>
      <w:r w:rsidRPr="008A44AC">
        <w:t xml:space="preserve"> IRENA provides comprehensive roadmaps that outline potential pathways for countries to increase their share of renewable energy in their energy mix and achieve climate targets.</w:t>
      </w:r>
    </w:p>
    <w:p w:rsidR="006E4D3D" w:rsidRPr="008A44AC" w:rsidRDefault="006E4D3D" w:rsidP="0011614B">
      <w:pPr>
        <w:pStyle w:val="NoSpacing"/>
        <w:numPr>
          <w:ilvl w:val="0"/>
          <w:numId w:val="42"/>
        </w:numPr>
        <w:jc w:val="both"/>
      </w:pPr>
      <w:r w:rsidRPr="00FF2F10">
        <w:rPr>
          <w:b/>
        </w:rPr>
        <w:t>Renewable Energy Country Profiles:</w:t>
      </w:r>
      <w:r w:rsidRPr="008A44AC">
        <w:t xml:space="preserve"> IRENA assists countries in conducting renewable energy assessments, identifying potential resources, and formulating policies to support renewable energy development</w:t>
      </w:r>
      <w:r w:rsidR="007C6F7A" w:rsidRPr="008A44AC">
        <w:t>[117]</w:t>
      </w:r>
      <w:r w:rsidR="007B696D" w:rsidRPr="008A44AC">
        <w:t>.</w:t>
      </w:r>
    </w:p>
    <w:p w:rsidR="00393B24" w:rsidRPr="008A44AC" w:rsidRDefault="00393B24" w:rsidP="00481FC9">
      <w:pPr>
        <w:pStyle w:val="NoSpacing"/>
        <w:jc w:val="both"/>
      </w:pPr>
    </w:p>
    <w:p w:rsidR="00F47C58" w:rsidRDefault="006E4D3D" w:rsidP="0011614B">
      <w:pPr>
        <w:pStyle w:val="NoSpacing"/>
        <w:numPr>
          <w:ilvl w:val="0"/>
          <w:numId w:val="39"/>
        </w:numPr>
        <w:ind w:left="270"/>
        <w:jc w:val="both"/>
      </w:pPr>
      <w:r w:rsidRPr="00FF2F10">
        <w:rPr>
          <w:b/>
        </w:rPr>
        <w:t>Mission Innovation:</w:t>
      </w:r>
      <w:r w:rsidR="00393B24" w:rsidRPr="0068224B">
        <w:t xml:space="preserve"> </w:t>
      </w:r>
      <w:r w:rsidR="008C766B" w:rsidRPr="0068224B">
        <w:t>A worldwide movement that includes 24 nations and the European Union was launched in 2015. Its goal is to quicken the development of new clean energy technology and raise public and private investment in clean energy R&amp;D</w:t>
      </w:r>
      <w:r w:rsidR="002E278C" w:rsidRPr="0068224B">
        <w:t xml:space="preserve">. </w:t>
      </w:r>
      <w:r w:rsidRPr="0068224B">
        <w:t xml:space="preserve"> Key areas of focus include:</w:t>
      </w:r>
    </w:p>
    <w:p w:rsidR="00FF2F10" w:rsidRPr="0068224B" w:rsidRDefault="00FF2F10" w:rsidP="00481FC9">
      <w:pPr>
        <w:pStyle w:val="NoSpacing"/>
        <w:ind w:left="270"/>
        <w:jc w:val="both"/>
      </w:pPr>
    </w:p>
    <w:p w:rsidR="006E4D3D" w:rsidRPr="0068224B" w:rsidRDefault="006E4D3D" w:rsidP="0011614B">
      <w:pPr>
        <w:pStyle w:val="NoSpacing"/>
        <w:numPr>
          <w:ilvl w:val="0"/>
          <w:numId w:val="43"/>
        </w:numPr>
        <w:jc w:val="both"/>
        <w:rPr>
          <w:rFonts w:cs="Times New Roman"/>
          <w:szCs w:val="24"/>
        </w:rPr>
      </w:pPr>
      <w:r w:rsidRPr="0068224B">
        <w:rPr>
          <w:rFonts w:cs="Times New Roman"/>
          <w:b/>
          <w:bCs/>
          <w:szCs w:val="24"/>
        </w:rPr>
        <w:t>Renewable Energy Innovation:</w:t>
      </w:r>
      <w:r w:rsidRPr="0068224B">
        <w:rPr>
          <w:rFonts w:cs="Times New Roman"/>
          <w:szCs w:val="24"/>
        </w:rPr>
        <w:t xml:space="preserve"> Mission Innovation aims to enhance R&amp;D efforts in renewable energy technologies, including solar, wind, bioenergy, geothermal, and ocean energy.</w:t>
      </w:r>
    </w:p>
    <w:p w:rsidR="006E4D3D" w:rsidRDefault="006E4D3D" w:rsidP="0011614B">
      <w:pPr>
        <w:pStyle w:val="NoSpacing"/>
        <w:numPr>
          <w:ilvl w:val="0"/>
          <w:numId w:val="43"/>
        </w:numPr>
        <w:jc w:val="both"/>
        <w:rPr>
          <w:rFonts w:cs="Times New Roman"/>
          <w:szCs w:val="24"/>
        </w:rPr>
      </w:pPr>
      <w:r w:rsidRPr="0068224B">
        <w:rPr>
          <w:rFonts w:cs="Times New Roman"/>
          <w:b/>
          <w:bCs/>
          <w:szCs w:val="24"/>
        </w:rPr>
        <w:t>Breakthrough Energy Coalition:</w:t>
      </w:r>
      <w:r w:rsidRPr="0068224B">
        <w:rPr>
          <w:rFonts w:cs="Times New Roman"/>
          <w:szCs w:val="24"/>
        </w:rPr>
        <w:t xml:space="preserve"> This complementary initiative brings together private investors, including Bill Gates, to support and finance high-risk, high-reward clean energy projects</w:t>
      </w:r>
      <w:r w:rsidR="007C6F7A" w:rsidRPr="0068224B">
        <w:rPr>
          <w:rFonts w:cs="Times New Roman"/>
          <w:color w:val="0070C0"/>
          <w:szCs w:val="24"/>
        </w:rPr>
        <w:t>[118]</w:t>
      </w:r>
      <w:r w:rsidR="007B696D" w:rsidRPr="0068224B">
        <w:rPr>
          <w:rFonts w:cs="Times New Roman"/>
          <w:szCs w:val="24"/>
        </w:rPr>
        <w:t>.</w:t>
      </w:r>
    </w:p>
    <w:p w:rsidR="00FF2F10" w:rsidRPr="0068224B" w:rsidRDefault="00FF2F10" w:rsidP="00481FC9">
      <w:pPr>
        <w:pStyle w:val="NoSpacing"/>
        <w:jc w:val="both"/>
        <w:rPr>
          <w:rFonts w:cs="Times New Roman"/>
          <w:szCs w:val="24"/>
        </w:rPr>
      </w:pPr>
    </w:p>
    <w:p w:rsidR="006E4D3D" w:rsidRDefault="006E4D3D" w:rsidP="0011614B">
      <w:pPr>
        <w:pStyle w:val="NoSpacing"/>
        <w:numPr>
          <w:ilvl w:val="0"/>
          <w:numId w:val="39"/>
        </w:numPr>
        <w:ind w:left="270"/>
        <w:jc w:val="both"/>
      </w:pPr>
      <w:bookmarkStart w:id="61" w:name="_Hlk141016873"/>
      <w:r w:rsidRPr="00FF2F10">
        <w:rPr>
          <w:b/>
        </w:rPr>
        <w:t xml:space="preserve">Sustainable Energy for All </w:t>
      </w:r>
      <w:bookmarkEnd w:id="61"/>
      <w:r w:rsidRPr="00FF2F10">
        <w:rPr>
          <w:b/>
        </w:rPr>
        <w:t>(</w:t>
      </w:r>
      <w:bookmarkStart w:id="62" w:name="_Hlk141016857"/>
      <w:r w:rsidRPr="00FF2F10">
        <w:rPr>
          <w:b/>
        </w:rPr>
        <w:t>SEforALL</w:t>
      </w:r>
      <w:bookmarkEnd w:id="62"/>
      <w:r w:rsidRPr="00FF2F10">
        <w:rPr>
          <w:b/>
        </w:rPr>
        <w:t>):</w:t>
      </w:r>
      <w:r w:rsidR="00FF2F10">
        <w:t xml:space="preserve"> </w:t>
      </w:r>
      <w:r w:rsidR="008C766B" w:rsidRPr="0068224B">
        <w:t xml:space="preserve">SEforALL is a United Nations programme that seeks to provide universal access to contemporary energy services, enhance energy efficiency, and raise the proportion of renewable energy sources in the world's energy mix. </w:t>
      </w:r>
      <w:r w:rsidRPr="0068224B">
        <w:t>It focuses on three main objectives:</w:t>
      </w:r>
    </w:p>
    <w:p w:rsidR="00FF2F10" w:rsidRPr="0068224B" w:rsidRDefault="00FF2F10" w:rsidP="00481FC9">
      <w:pPr>
        <w:pStyle w:val="NoSpacing"/>
        <w:ind w:left="270"/>
        <w:jc w:val="both"/>
      </w:pPr>
    </w:p>
    <w:p w:rsidR="006E4D3D" w:rsidRPr="0068224B" w:rsidRDefault="006E4D3D" w:rsidP="0011614B">
      <w:pPr>
        <w:pStyle w:val="NoSpacing"/>
        <w:numPr>
          <w:ilvl w:val="0"/>
          <w:numId w:val="44"/>
        </w:numPr>
        <w:jc w:val="both"/>
        <w:rPr>
          <w:rFonts w:cs="Times New Roman"/>
          <w:szCs w:val="24"/>
        </w:rPr>
      </w:pPr>
      <w:r w:rsidRPr="0068224B">
        <w:rPr>
          <w:rFonts w:cs="Times New Roman"/>
          <w:b/>
          <w:bCs/>
          <w:szCs w:val="24"/>
        </w:rPr>
        <w:t>Universal Energy Access:</w:t>
      </w:r>
      <w:r w:rsidRPr="0068224B">
        <w:rPr>
          <w:rFonts w:cs="Times New Roman"/>
          <w:szCs w:val="24"/>
        </w:rPr>
        <w:t xml:space="preserve"> SE</w:t>
      </w:r>
      <w:r w:rsidR="00481FC9">
        <w:rPr>
          <w:rFonts w:cs="Times New Roman"/>
          <w:szCs w:val="24"/>
        </w:rPr>
        <w:t xml:space="preserve"> </w:t>
      </w:r>
      <w:r w:rsidRPr="0068224B">
        <w:rPr>
          <w:rFonts w:cs="Times New Roman"/>
          <w:szCs w:val="24"/>
        </w:rPr>
        <w:t>for</w:t>
      </w:r>
      <w:r w:rsidR="00481FC9">
        <w:rPr>
          <w:rFonts w:cs="Times New Roman"/>
          <w:szCs w:val="24"/>
        </w:rPr>
        <w:t xml:space="preserve"> </w:t>
      </w:r>
      <w:r w:rsidRPr="0068224B">
        <w:rPr>
          <w:rFonts w:cs="Times New Roman"/>
          <w:szCs w:val="24"/>
        </w:rPr>
        <w:t>ALL works towards providing access to modern and sustainable energy services for the 789 million people who currently lack electricity.</w:t>
      </w:r>
    </w:p>
    <w:p w:rsidR="006E4D3D" w:rsidRPr="0068224B" w:rsidRDefault="006E4D3D" w:rsidP="0011614B">
      <w:pPr>
        <w:pStyle w:val="NoSpacing"/>
        <w:numPr>
          <w:ilvl w:val="0"/>
          <w:numId w:val="44"/>
        </w:numPr>
        <w:jc w:val="both"/>
        <w:rPr>
          <w:rFonts w:cs="Times New Roman"/>
          <w:szCs w:val="24"/>
        </w:rPr>
      </w:pPr>
      <w:r w:rsidRPr="0068224B">
        <w:rPr>
          <w:rFonts w:cs="Times New Roman"/>
          <w:b/>
          <w:bCs/>
          <w:szCs w:val="24"/>
        </w:rPr>
        <w:lastRenderedPageBreak/>
        <w:t>Energy Efficiency:</w:t>
      </w:r>
      <w:r w:rsidRPr="0068224B">
        <w:rPr>
          <w:rFonts w:cs="Times New Roman"/>
          <w:szCs w:val="24"/>
        </w:rPr>
        <w:t xml:space="preserve"> The initiative promotes energy-efficient practices and technologies across various sectors, aiming to double the global rate of improvement in energy efficiency by 2030.</w:t>
      </w:r>
    </w:p>
    <w:p w:rsidR="006E4D3D" w:rsidRPr="0068224B" w:rsidRDefault="006E4D3D" w:rsidP="0011614B">
      <w:pPr>
        <w:pStyle w:val="ListParagraph"/>
        <w:numPr>
          <w:ilvl w:val="0"/>
          <w:numId w:val="10"/>
        </w:numPr>
        <w:spacing w:after="0" w:line="240" w:lineRule="auto"/>
        <w:ind w:left="720"/>
        <w:jc w:val="both"/>
        <w:rPr>
          <w:rFonts w:cs="Times New Roman"/>
          <w:szCs w:val="24"/>
        </w:rPr>
      </w:pPr>
      <w:r w:rsidRPr="0068224B">
        <w:rPr>
          <w:rFonts w:cs="Times New Roman"/>
          <w:b/>
          <w:bCs/>
          <w:szCs w:val="24"/>
        </w:rPr>
        <w:t>Renewable Energy Deployment:</w:t>
      </w:r>
      <w:r w:rsidRPr="0068224B">
        <w:rPr>
          <w:rFonts w:cs="Times New Roman"/>
          <w:szCs w:val="24"/>
        </w:rPr>
        <w:t xml:space="preserve"> SEforALL supports the deployment of renewable energy solutions, particularly in developing countries, through policy advocacy, capacity building, and financing mechanisms</w:t>
      </w:r>
      <w:r w:rsidR="007C6F7A" w:rsidRPr="0068224B">
        <w:rPr>
          <w:rFonts w:cs="Times New Roman"/>
          <w:color w:val="0070C0"/>
          <w:szCs w:val="24"/>
        </w:rPr>
        <w:t>[119]</w:t>
      </w:r>
      <w:r w:rsidR="007B696D" w:rsidRPr="0068224B">
        <w:rPr>
          <w:rFonts w:cs="Times New Roman"/>
          <w:szCs w:val="24"/>
        </w:rPr>
        <w:t>.</w:t>
      </w:r>
    </w:p>
    <w:p w:rsidR="00393B24" w:rsidRPr="0068224B" w:rsidRDefault="00393B24" w:rsidP="00481FC9">
      <w:pPr>
        <w:pStyle w:val="ListParagraph"/>
        <w:spacing w:after="0" w:line="240" w:lineRule="auto"/>
        <w:ind w:left="900"/>
        <w:jc w:val="both"/>
        <w:rPr>
          <w:rFonts w:cs="Times New Roman"/>
          <w:szCs w:val="24"/>
        </w:rPr>
      </w:pPr>
    </w:p>
    <w:p w:rsidR="006E4D3D" w:rsidRDefault="006E4D3D" w:rsidP="0011614B">
      <w:pPr>
        <w:pStyle w:val="NoSpacing"/>
        <w:numPr>
          <w:ilvl w:val="0"/>
          <w:numId w:val="39"/>
        </w:numPr>
        <w:ind w:left="270"/>
        <w:jc w:val="both"/>
      </w:pPr>
      <w:r w:rsidRPr="00FF2F10">
        <w:rPr>
          <w:b/>
        </w:rPr>
        <w:t>United Nations Framework Convention on Climate Change (UNFCCC):</w:t>
      </w:r>
      <w:r w:rsidR="00393B24" w:rsidRPr="0068224B">
        <w:t xml:space="preserve"> </w:t>
      </w:r>
      <w:r w:rsidR="008C766B" w:rsidRPr="0068224B">
        <w:t>An international agreement called the UNFCCC was created in 1992 with the aim of stabilising atmospheric greenhouse gas concentrations</w:t>
      </w:r>
      <w:r w:rsidRPr="0068224B">
        <w:t>. It serves as the foundation for global climate action and has led to the adoption of several key agreements and mechanisms related to sustainable energy, including:</w:t>
      </w:r>
    </w:p>
    <w:p w:rsidR="00FF2F10" w:rsidRPr="0068224B" w:rsidRDefault="00FF2F10" w:rsidP="00481FC9">
      <w:pPr>
        <w:pStyle w:val="NoSpacing"/>
        <w:ind w:left="270"/>
        <w:jc w:val="both"/>
      </w:pPr>
    </w:p>
    <w:p w:rsidR="006E4D3D" w:rsidRPr="0068224B" w:rsidRDefault="006E4D3D" w:rsidP="0011614B">
      <w:pPr>
        <w:pStyle w:val="NoSpacing"/>
        <w:numPr>
          <w:ilvl w:val="0"/>
          <w:numId w:val="45"/>
        </w:numPr>
        <w:jc w:val="both"/>
        <w:rPr>
          <w:rFonts w:cs="Times New Roman"/>
          <w:szCs w:val="24"/>
        </w:rPr>
      </w:pPr>
      <w:r w:rsidRPr="0068224B">
        <w:rPr>
          <w:rFonts w:cs="Times New Roman"/>
          <w:b/>
          <w:bCs/>
          <w:szCs w:val="24"/>
        </w:rPr>
        <w:t>Kyoto Protocol:</w:t>
      </w:r>
      <w:r w:rsidR="00393B24" w:rsidRPr="0068224B">
        <w:rPr>
          <w:rFonts w:cs="Times New Roman"/>
          <w:b/>
          <w:bCs/>
          <w:szCs w:val="24"/>
        </w:rPr>
        <w:t xml:space="preserve"> </w:t>
      </w:r>
      <w:r w:rsidR="008C766B" w:rsidRPr="0068224B">
        <w:rPr>
          <w:rFonts w:cs="Times New Roman"/>
          <w:szCs w:val="24"/>
        </w:rPr>
        <w:t>In addition to introducing flexible tools like the Clean Development Mechanism (CDM) to support sustainable energy projects in poor countries, the Kyoto Protocol, approved in 1997, establishes binding carbon reduction objectives for wealthy nations.</w:t>
      </w:r>
    </w:p>
    <w:p w:rsidR="00F47C58" w:rsidRPr="0068224B" w:rsidRDefault="006E4D3D" w:rsidP="0011614B">
      <w:pPr>
        <w:pStyle w:val="NoSpacing"/>
        <w:numPr>
          <w:ilvl w:val="0"/>
          <w:numId w:val="45"/>
        </w:numPr>
        <w:jc w:val="both"/>
        <w:rPr>
          <w:rFonts w:cs="Times New Roman"/>
          <w:szCs w:val="24"/>
        </w:rPr>
      </w:pPr>
      <w:bookmarkStart w:id="63" w:name="_Hlk141016900"/>
      <w:r w:rsidRPr="0068224B">
        <w:rPr>
          <w:rFonts w:cs="Times New Roman"/>
          <w:b/>
          <w:bCs/>
          <w:szCs w:val="24"/>
        </w:rPr>
        <w:t xml:space="preserve">Green Climate Fund </w:t>
      </w:r>
      <w:bookmarkEnd w:id="63"/>
      <w:r w:rsidRPr="0068224B">
        <w:rPr>
          <w:rFonts w:cs="Times New Roman"/>
          <w:b/>
          <w:bCs/>
          <w:szCs w:val="24"/>
        </w:rPr>
        <w:t>(GCF):</w:t>
      </w:r>
      <w:r w:rsidR="008C766B" w:rsidRPr="0068224B">
        <w:rPr>
          <w:rFonts w:cs="Times New Roman"/>
          <w:szCs w:val="24"/>
        </w:rPr>
        <w:t xml:space="preserve">The </w:t>
      </w:r>
      <w:bookmarkStart w:id="64" w:name="_Hlk141016885"/>
      <w:r w:rsidR="008C766B" w:rsidRPr="0068224B">
        <w:rPr>
          <w:rFonts w:cs="Times New Roman"/>
          <w:szCs w:val="24"/>
        </w:rPr>
        <w:t>GCF</w:t>
      </w:r>
      <w:bookmarkEnd w:id="64"/>
      <w:r w:rsidR="008C766B" w:rsidRPr="0068224B">
        <w:rPr>
          <w:rFonts w:cs="Times New Roman"/>
          <w:szCs w:val="24"/>
        </w:rPr>
        <w:t xml:space="preserve"> was founded under the UNFCCC to give poor nations financial support for programmes aimed at reducing climate change and preparing for it, including sustainable energy efforts</w:t>
      </w:r>
      <w:r w:rsidR="007C6F7A" w:rsidRPr="0068224B">
        <w:rPr>
          <w:rFonts w:cs="Times New Roman"/>
          <w:color w:val="0070C0"/>
          <w:szCs w:val="24"/>
        </w:rPr>
        <w:t>[120]</w:t>
      </w:r>
      <w:r w:rsidR="0030676D" w:rsidRPr="0068224B">
        <w:rPr>
          <w:rFonts w:cs="Times New Roman"/>
          <w:szCs w:val="24"/>
        </w:rPr>
        <w:t>.</w:t>
      </w:r>
    </w:p>
    <w:p w:rsidR="00393B24" w:rsidRPr="0068224B" w:rsidRDefault="00393B24" w:rsidP="00481FC9">
      <w:pPr>
        <w:pStyle w:val="NoSpacing"/>
        <w:jc w:val="both"/>
        <w:rPr>
          <w:rFonts w:cs="Times New Roman"/>
          <w:szCs w:val="24"/>
        </w:rPr>
      </w:pPr>
    </w:p>
    <w:p w:rsidR="006E4D3D" w:rsidRDefault="006E4D3D" w:rsidP="0011614B">
      <w:pPr>
        <w:pStyle w:val="NoSpacing"/>
        <w:numPr>
          <w:ilvl w:val="0"/>
          <w:numId w:val="39"/>
        </w:numPr>
        <w:ind w:left="270"/>
        <w:jc w:val="both"/>
      </w:pPr>
      <w:r w:rsidRPr="00FF2F10">
        <w:rPr>
          <w:b/>
        </w:rPr>
        <w:t>International Energy Agency (IEA):</w:t>
      </w:r>
      <w:r w:rsidR="00393B24" w:rsidRPr="0068224B">
        <w:t xml:space="preserve"> </w:t>
      </w:r>
      <w:r w:rsidR="008C766B" w:rsidRPr="0068224B">
        <w:t>Through the following efforts, the IEA, an independent organisation operating within the Organisation for Economic Co-operation and Development (OECD), significantly contributes to the advancement of sustainable energy.</w:t>
      </w:r>
    </w:p>
    <w:p w:rsidR="00FF2F10" w:rsidRDefault="00FF2F10" w:rsidP="00481FC9">
      <w:pPr>
        <w:pStyle w:val="NoSpacing"/>
        <w:ind w:left="270"/>
        <w:jc w:val="both"/>
      </w:pPr>
    </w:p>
    <w:p w:rsidR="006E4D3D" w:rsidRPr="0068224B" w:rsidRDefault="006E4D3D" w:rsidP="0011614B">
      <w:pPr>
        <w:pStyle w:val="NoSpacing"/>
        <w:numPr>
          <w:ilvl w:val="0"/>
          <w:numId w:val="46"/>
        </w:numPr>
        <w:jc w:val="both"/>
        <w:rPr>
          <w:rFonts w:cs="Times New Roman"/>
          <w:szCs w:val="24"/>
        </w:rPr>
      </w:pPr>
      <w:r w:rsidRPr="0068224B">
        <w:rPr>
          <w:rFonts w:cs="Times New Roman"/>
          <w:b/>
          <w:bCs/>
          <w:szCs w:val="24"/>
        </w:rPr>
        <w:t>Clean Energy Transitions Program:</w:t>
      </w:r>
      <w:r w:rsidRPr="0068224B">
        <w:rPr>
          <w:rFonts w:cs="Times New Roman"/>
          <w:szCs w:val="24"/>
        </w:rPr>
        <w:t xml:space="preserve"> The IEA's Clean Energy Transitions Program provides policy advice, technical support, and analytical insights to countries to accelerate their clean energy transitions. It offers guidance on sustainable energy policy design, energy system integration, and investment planning.</w:t>
      </w:r>
    </w:p>
    <w:p w:rsidR="006E4D3D" w:rsidRPr="0068224B" w:rsidRDefault="006E4D3D" w:rsidP="0011614B">
      <w:pPr>
        <w:pStyle w:val="NoSpacing"/>
        <w:numPr>
          <w:ilvl w:val="0"/>
          <w:numId w:val="46"/>
        </w:numPr>
        <w:jc w:val="both"/>
        <w:rPr>
          <w:rFonts w:cs="Times New Roman"/>
          <w:szCs w:val="24"/>
        </w:rPr>
      </w:pPr>
      <w:r w:rsidRPr="0068224B">
        <w:rPr>
          <w:rFonts w:cs="Times New Roman"/>
          <w:b/>
          <w:bCs/>
          <w:szCs w:val="24"/>
        </w:rPr>
        <w:t>Energy Technology Perspectives:</w:t>
      </w:r>
      <w:r w:rsidR="00481FC9">
        <w:rPr>
          <w:rFonts w:cs="Times New Roman"/>
          <w:b/>
          <w:bCs/>
          <w:szCs w:val="24"/>
        </w:rPr>
        <w:t xml:space="preserve"> </w:t>
      </w:r>
      <w:r w:rsidR="002E278C" w:rsidRPr="0068224B">
        <w:rPr>
          <w:rFonts w:cs="Times New Roman"/>
          <w:szCs w:val="24"/>
        </w:rPr>
        <w:t>The Energy Technology Perspectives report by the International Energy Agency (IEA) offers in-depth analysis and scenarios for the adoption of sustainable energy technology</w:t>
      </w:r>
      <w:r w:rsidRPr="0068224B">
        <w:rPr>
          <w:rFonts w:cs="Times New Roman"/>
          <w:szCs w:val="24"/>
        </w:rPr>
        <w:t>, highlighting policy pathways and innovation strategies to achieve sustainable energy goals</w:t>
      </w:r>
      <w:r w:rsidR="007C6F7A" w:rsidRPr="0068224B">
        <w:rPr>
          <w:rFonts w:cs="Times New Roman"/>
          <w:color w:val="0070C0"/>
          <w:szCs w:val="24"/>
        </w:rPr>
        <w:t>[121]</w:t>
      </w:r>
      <w:r w:rsidR="0030676D" w:rsidRPr="0068224B">
        <w:rPr>
          <w:rFonts w:cs="Times New Roman"/>
          <w:szCs w:val="24"/>
        </w:rPr>
        <w:t>.</w:t>
      </w:r>
    </w:p>
    <w:p w:rsidR="00393B24" w:rsidRPr="0068224B" w:rsidRDefault="00393B24" w:rsidP="00481FC9">
      <w:pPr>
        <w:pStyle w:val="Heading1"/>
        <w:numPr>
          <w:ilvl w:val="0"/>
          <w:numId w:val="0"/>
        </w:numPr>
        <w:ind w:left="1080"/>
      </w:pPr>
    </w:p>
    <w:p w:rsidR="006E4D3D" w:rsidRDefault="006E4D3D" w:rsidP="0011614B">
      <w:pPr>
        <w:pStyle w:val="NoSpacing"/>
        <w:numPr>
          <w:ilvl w:val="0"/>
          <w:numId w:val="39"/>
        </w:numPr>
        <w:ind w:left="270"/>
        <w:jc w:val="both"/>
      </w:pPr>
      <w:r w:rsidRPr="00FF2F10">
        <w:rPr>
          <w:b/>
        </w:rPr>
        <w:t>Energy Transition Initiatives:</w:t>
      </w:r>
      <w:r w:rsidR="000626F8" w:rsidRPr="0068224B">
        <w:t xml:space="preserve"> </w:t>
      </w:r>
      <w:r w:rsidR="00F642BE" w:rsidRPr="0068224B">
        <w:t xml:space="preserve">Several international programmes are intended to hasten the energy transition and promote the growth of sustainable energy. </w:t>
      </w:r>
      <w:r w:rsidRPr="0068224B">
        <w:t>Some notable examples include:</w:t>
      </w:r>
    </w:p>
    <w:p w:rsidR="00FF2F10" w:rsidRPr="0068224B" w:rsidRDefault="00FF2F10" w:rsidP="00481FC9">
      <w:pPr>
        <w:pStyle w:val="NoSpacing"/>
        <w:ind w:left="270"/>
        <w:jc w:val="both"/>
      </w:pPr>
    </w:p>
    <w:p w:rsidR="006E4D3D" w:rsidRPr="0068224B" w:rsidRDefault="006E4D3D" w:rsidP="0011614B">
      <w:pPr>
        <w:pStyle w:val="NoSpacing"/>
        <w:numPr>
          <w:ilvl w:val="0"/>
          <w:numId w:val="47"/>
        </w:numPr>
        <w:jc w:val="both"/>
        <w:rPr>
          <w:rFonts w:cs="Times New Roman"/>
          <w:szCs w:val="24"/>
        </w:rPr>
      </w:pPr>
      <w:r w:rsidRPr="0068224B">
        <w:rPr>
          <w:rFonts w:cs="Times New Roman"/>
          <w:b/>
          <w:bCs/>
          <w:szCs w:val="24"/>
        </w:rPr>
        <w:t>Global Energy Transition Index:</w:t>
      </w:r>
      <w:r w:rsidRPr="0068224B">
        <w:rPr>
          <w:rFonts w:cs="Times New Roman"/>
          <w:szCs w:val="24"/>
        </w:rPr>
        <w:t xml:space="preserve"> The World Economic Forum's Global Energy Transition Index assesses countries' readiness for energy transition based on their energy system performance, transition policies, and enabling institutions</w:t>
      </w:r>
      <w:r w:rsidR="007C6F7A" w:rsidRPr="0068224B">
        <w:rPr>
          <w:rFonts w:cs="Times New Roman"/>
          <w:color w:val="0070C0"/>
          <w:szCs w:val="24"/>
        </w:rPr>
        <w:t>[122]</w:t>
      </w:r>
      <w:r w:rsidR="0030676D" w:rsidRPr="0068224B">
        <w:rPr>
          <w:rFonts w:cs="Times New Roman"/>
          <w:szCs w:val="24"/>
        </w:rPr>
        <w:t>.</w:t>
      </w:r>
    </w:p>
    <w:p w:rsidR="006E4D3D" w:rsidRPr="0068224B" w:rsidRDefault="006E4D3D" w:rsidP="0011614B">
      <w:pPr>
        <w:pStyle w:val="NoSpacing"/>
        <w:numPr>
          <w:ilvl w:val="0"/>
          <w:numId w:val="47"/>
        </w:numPr>
        <w:jc w:val="both"/>
        <w:rPr>
          <w:rFonts w:cs="Times New Roman"/>
          <w:szCs w:val="24"/>
        </w:rPr>
      </w:pPr>
      <w:bookmarkStart w:id="65" w:name="_Hlk141016935"/>
      <w:r w:rsidRPr="0068224B">
        <w:rPr>
          <w:rFonts w:cs="Times New Roman"/>
          <w:b/>
          <w:bCs/>
          <w:szCs w:val="24"/>
        </w:rPr>
        <w:t xml:space="preserve">Renewable Energy for All </w:t>
      </w:r>
      <w:bookmarkEnd w:id="65"/>
      <w:r w:rsidRPr="0068224B">
        <w:rPr>
          <w:rFonts w:cs="Times New Roman"/>
          <w:b/>
          <w:bCs/>
          <w:szCs w:val="24"/>
        </w:rPr>
        <w:t>(</w:t>
      </w:r>
      <w:bookmarkStart w:id="66" w:name="_Hlk141016925"/>
      <w:r w:rsidRPr="0068224B">
        <w:rPr>
          <w:rFonts w:cs="Times New Roman"/>
          <w:b/>
          <w:bCs/>
          <w:szCs w:val="24"/>
        </w:rPr>
        <w:t>RE4All</w:t>
      </w:r>
      <w:bookmarkEnd w:id="66"/>
      <w:r w:rsidRPr="0068224B">
        <w:rPr>
          <w:rFonts w:cs="Times New Roman"/>
          <w:b/>
          <w:bCs/>
          <w:szCs w:val="24"/>
        </w:rPr>
        <w:t>):</w:t>
      </w:r>
      <w:r w:rsidRPr="0068224B">
        <w:rPr>
          <w:rFonts w:cs="Times New Roman"/>
          <w:szCs w:val="24"/>
        </w:rPr>
        <w:t xml:space="preserve"> Led by the United Nations, RE4All aims to mobilize action and investments towards universal access to renewable energy, focusing on achieving sustainable energy for all by 2030</w:t>
      </w:r>
      <w:r w:rsidR="007C6F7A" w:rsidRPr="0068224B">
        <w:rPr>
          <w:rFonts w:cs="Times New Roman"/>
          <w:color w:val="0070C0"/>
          <w:szCs w:val="24"/>
        </w:rPr>
        <w:t>[123]</w:t>
      </w:r>
      <w:r w:rsidR="0030676D" w:rsidRPr="0068224B">
        <w:rPr>
          <w:rFonts w:cs="Times New Roman"/>
          <w:szCs w:val="24"/>
        </w:rPr>
        <w:t>.</w:t>
      </w:r>
    </w:p>
    <w:p w:rsidR="006E4D3D" w:rsidRPr="0068224B" w:rsidRDefault="006E4D3D" w:rsidP="0011614B">
      <w:pPr>
        <w:pStyle w:val="NoSpacing"/>
        <w:numPr>
          <w:ilvl w:val="0"/>
          <w:numId w:val="47"/>
        </w:numPr>
        <w:jc w:val="both"/>
        <w:rPr>
          <w:rFonts w:cs="Times New Roman"/>
          <w:szCs w:val="24"/>
        </w:rPr>
      </w:pPr>
      <w:r w:rsidRPr="0068224B">
        <w:rPr>
          <w:rFonts w:cs="Times New Roman"/>
          <w:b/>
          <w:bCs/>
          <w:szCs w:val="24"/>
        </w:rPr>
        <w:t>Carbon Neutrality Coalition:</w:t>
      </w:r>
      <w:r w:rsidRPr="0068224B">
        <w:rPr>
          <w:rFonts w:cs="Times New Roman"/>
          <w:szCs w:val="24"/>
        </w:rPr>
        <w:t xml:space="preserve"> The Carbon Neutrality Coalition brings together governments, businesses, and civil society organizations committed to achieving </w:t>
      </w:r>
      <w:r w:rsidRPr="0068224B">
        <w:rPr>
          <w:rFonts w:cs="Times New Roman"/>
          <w:szCs w:val="24"/>
        </w:rPr>
        <w:lastRenderedPageBreak/>
        <w:t>carbon neutrality. Memb</w:t>
      </w:r>
      <w:r w:rsidR="00481FC9">
        <w:rPr>
          <w:rFonts w:cs="Times New Roman"/>
          <w:szCs w:val="24"/>
        </w:rPr>
        <w:t xml:space="preserve">ers pledge to develop long-term </w:t>
      </w:r>
      <w:r w:rsidRPr="0068224B">
        <w:rPr>
          <w:rFonts w:cs="Times New Roman"/>
          <w:szCs w:val="24"/>
        </w:rPr>
        <w:t>decarbonization strategies and implement sustainable energy solutions</w:t>
      </w:r>
      <w:r w:rsidR="00F30808" w:rsidRPr="0068224B">
        <w:rPr>
          <w:rFonts w:cs="Times New Roman"/>
          <w:color w:val="0070C0"/>
          <w:szCs w:val="24"/>
        </w:rPr>
        <w:t>[124]</w:t>
      </w:r>
      <w:r w:rsidR="00AC4418" w:rsidRPr="0068224B">
        <w:rPr>
          <w:rFonts w:cs="Times New Roman"/>
          <w:szCs w:val="24"/>
        </w:rPr>
        <w:t>.</w:t>
      </w:r>
    </w:p>
    <w:p w:rsidR="00393B24" w:rsidRPr="0068224B" w:rsidRDefault="00393B24" w:rsidP="00481FC9">
      <w:pPr>
        <w:pStyle w:val="NoSpacing"/>
        <w:jc w:val="both"/>
      </w:pPr>
    </w:p>
    <w:p w:rsidR="006E4D3D" w:rsidRDefault="006E4D3D" w:rsidP="0011614B">
      <w:pPr>
        <w:pStyle w:val="NoSpacing"/>
        <w:numPr>
          <w:ilvl w:val="0"/>
          <w:numId w:val="39"/>
        </w:numPr>
        <w:ind w:left="270"/>
        <w:jc w:val="both"/>
      </w:pPr>
      <w:r w:rsidRPr="00FF2F10">
        <w:rPr>
          <w:b/>
        </w:rPr>
        <w:t>Regional and Bilateral Agreements:</w:t>
      </w:r>
      <w:r w:rsidR="00FF2F10">
        <w:t xml:space="preserve"> </w:t>
      </w:r>
      <w:r w:rsidRPr="0068224B">
        <w:t>Many regions and countries have established their own regional and bilateral agreements to promote sustainable energy cooperation and initiatives. Examples include:</w:t>
      </w:r>
    </w:p>
    <w:p w:rsidR="00FF2F10" w:rsidRPr="0068224B" w:rsidRDefault="00FF2F10" w:rsidP="00481FC9">
      <w:pPr>
        <w:pStyle w:val="NoSpacing"/>
        <w:ind w:left="270"/>
        <w:jc w:val="both"/>
      </w:pPr>
    </w:p>
    <w:p w:rsidR="00F642BE" w:rsidRDefault="006E4D3D" w:rsidP="00481FC9">
      <w:pPr>
        <w:pStyle w:val="NoSpacing"/>
        <w:ind w:left="360"/>
        <w:jc w:val="both"/>
        <w:rPr>
          <w:rFonts w:cs="Times New Roman"/>
          <w:szCs w:val="24"/>
        </w:rPr>
      </w:pPr>
      <w:r w:rsidRPr="0068224B">
        <w:rPr>
          <w:rFonts w:cs="Times New Roman"/>
          <w:b/>
          <w:bCs/>
          <w:szCs w:val="24"/>
        </w:rPr>
        <w:t>European Green Deal:</w:t>
      </w:r>
      <w:r w:rsidR="00FF2F10">
        <w:rPr>
          <w:rFonts w:cs="Times New Roman"/>
          <w:b/>
          <w:bCs/>
          <w:szCs w:val="24"/>
        </w:rPr>
        <w:t xml:space="preserve"> </w:t>
      </w:r>
      <w:r w:rsidR="00F642BE" w:rsidRPr="0068224B">
        <w:rPr>
          <w:rFonts w:cs="Times New Roman"/>
          <w:szCs w:val="24"/>
        </w:rPr>
        <w:t>The European Union has created the European Green Deal as a comprehensive strategy to make Europe the first climate-neutral continent by 2050. It includes a range of initiatives to promote sustainable energy transitions, such as the expansion of renewable energy sources, increased energy efficiency, and the creation of a circular economy.</w:t>
      </w:r>
    </w:p>
    <w:p w:rsidR="00FF2F10" w:rsidRPr="0068224B" w:rsidRDefault="00FF2F10" w:rsidP="00481FC9">
      <w:pPr>
        <w:pStyle w:val="NoSpacing"/>
        <w:ind w:left="360"/>
        <w:jc w:val="both"/>
        <w:rPr>
          <w:rFonts w:cs="Times New Roman"/>
          <w:szCs w:val="24"/>
        </w:rPr>
      </w:pPr>
    </w:p>
    <w:p w:rsidR="006E4D3D" w:rsidRPr="0068224B" w:rsidRDefault="006E4D3D" w:rsidP="0011614B">
      <w:pPr>
        <w:pStyle w:val="ListParagraph"/>
        <w:numPr>
          <w:ilvl w:val="0"/>
          <w:numId w:val="11"/>
        </w:numPr>
        <w:spacing w:after="0" w:line="240" w:lineRule="auto"/>
        <w:ind w:left="720"/>
        <w:jc w:val="both"/>
        <w:rPr>
          <w:rFonts w:cs="Times New Roman"/>
          <w:szCs w:val="24"/>
        </w:rPr>
      </w:pPr>
      <w:bookmarkStart w:id="67" w:name="_Hlk141016961"/>
      <w:r w:rsidRPr="0068224B">
        <w:rPr>
          <w:rFonts w:cs="Times New Roman"/>
          <w:b/>
          <w:bCs/>
          <w:szCs w:val="24"/>
        </w:rPr>
        <w:t xml:space="preserve">Asia-Pacific Economic Cooperation </w:t>
      </w:r>
      <w:bookmarkEnd w:id="67"/>
      <w:r w:rsidRPr="0068224B">
        <w:rPr>
          <w:rFonts w:cs="Times New Roman"/>
          <w:b/>
          <w:bCs/>
          <w:szCs w:val="24"/>
        </w:rPr>
        <w:t>(</w:t>
      </w:r>
      <w:bookmarkStart w:id="68" w:name="_Hlk141016951"/>
      <w:r w:rsidRPr="0068224B">
        <w:rPr>
          <w:rFonts w:cs="Times New Roman"/>
          <w:b/>
          <w:bCs/>
          <w:szCs w:val="24"/>
        </w:rPr>
        <w:t>APEC</w:t>
      </w:r>
      <w:bookmarkEnd w:id="68"/>
      <w:r w:rsidRPr="0068224B">
        <w:rPr>
          <w:rFonts w:cs="Times New Roman"/>
          <w:b/>
          <w:bCs/>
          <w:szCs w:val="24"/>
        </w:rPr>
        <w:t>):</w:t>
      </w:r>
      <w:r w:rsidRPr="0068224B">
        <w:rPr>
          <w:rFonts w:cs="Times New Roman"/>
          <w:szCs w:val="24"/>
        </w:rPr>
        <w:t xml:space="preserve"> APEC member economies collaborate on sustainable energy initiatives through the APEC Energy Working Group, focusing on energy efficiency, renewable energy deployment, and capacity building.</w:t>
      </w:r>
    </w:p>
    <w:p w:rsidR="006E4D3D" w:rsidRPr="0068224B" w:rsidRDefault="006E4D3D" w:rsidP="0011614B">
      <w:pPr>
        <w:pStyle w:val="ListParagraph"/>
        <w:numPr>
          <w:ilvl w:val="0"/>
          <w:numId w:val="11"/>
        </w:numPr>
        <w:spacing w:after="0" w:line="240" w:lineRule="auto"/>
        <w:ind w:left="720"/>
        <w:jc w:val="both"/>
        <w:rPr>
          <w:rFonts w:cs="Times New Roman"/>
          <w:szCs w:val="24"/>
        </w:rPr>
      </w:pPr>
      <w:r w:rsidRPr="0068224B">
        <w:rPr>
          <w:rFonts w:cs="Times New Roman"/>
          <w:b/>
          <w:bCs/>
          <w:szCs w:val="24"/>
        </w:rPr>
        <w:t>Nordic Energy Cooperation:</w:t>
      </w:r>
      <w:r w:rsidRPr="0068224B">
        <w:rPr>
          <w:rFonts w:cs="Times New Roman"/>
          <w:szCs w:val="24"/>
        </w:rPr>
        <w:t xml:space="preserve"> The Nordic countries (Denmark, Finland, Iceland, Norway, and Sweden) have established energy cooperation frameworks to promote sustainable energy solutions and facilitate cross-border energy trade</w:t>
      </w:r>
      <w:r w:rsidR="00F30808" w:rsidRPr="0068224B">
        <w:rPr>
          <w:rFonts w:cs="Times New Roman"/>
          <w:color w:val="0070C0"/>
          <w:szCs w:val="24"/>
        </w:rPr>
        <w:t>[125]</w:t>
      </w:r>
      <w:r w:rsidR="00AC4418" w:rsidRPr="0068224B">
        <w:rPr>
          <w:rFonts w:cs="Times New Roman"/>
          <w:szCs w:val="24"/>
        </w:rPr>
        <w:t>.</w:t>
      </w:r>
    </w:p>
    <w:p w:rsidR="006C6323" w:rsidRPr="0068224B" w:rsidRDefault="006C6323" w:rsidP="00481FC9">
      <w:pPr>
        <w:pStyle w:val="Heading1"/>
        <w:numPr>
          <w:ilvl w:val="0"/>
          <w:numId w:val="0"/>
        </w:numPr>
        <w:ind w:left="1080"/>
      </w:pPr>
      <w:bookmarkStart w:id="69" w:name="_Hlk141016984"/>
    </w:p>
    <w:p w:rsidR="006E4D3D" w:rsidRDefault="006E4D3D" w:rsidP="0011614B">
      <w:pPr>
        <w:pStyle w:val="NoSpacing"/>
        <w:numPr>
          <w:ilvl w:val="0"/>
          <w:numId w:val="39"/>
        </w:numPr>
        <w:ind w:left="270"/>
        <w:jc w:val="both"/>
      </w:pPr>
      <w:r w:rsidRPr="00481FC9">
        <w:rPr>
          <w:b/>
        </w:rPr>
        <w:t xml:space="preserve">Clean Energy Ministerial </w:t>
      </w:r>
      <w:bookmarkEnd w:id="69"/>
      <w:r w:rsidRPr="00481FC9">
        <w:rPr>
          <w:b/>
        </w:rPr>
        <w:t>(</w:t>
      </w:r>
      <w:bookmarkStart w:id="70" w:name="_Hlk141016976"/>
      <w:r w:rsidRPr="00481FC9">
        <w:rPr>
          <w:b/>
        </w:rPr>
        <w:t>CEM</w:t>
      </w:r>
      <w:bookmarkEnd w:id="70"/>
      <w:r w:rsidRPr="00481FC9">
        <w:rPr>
          <w:b/>
        </w:rPr>
        <w:t>):</w:t>
      </w:r>
      <w:r w:rsidR="00481FC9">
        <w:t xml:space="preserve"> </w:t>
      </w:r>
      <w:r w:rsidRPr="0068224B">
        <w:t>CEM is a global forum that brings together energy ministers and stakeholders from over 25 countries to collaborate on clean energy transitions. It focuses on knowledge sharing, technology innovation, and policy cooperation. Some key initiatives under CEM include:</w:t>
      </w:r>
    </w:p>
    <w:p w:rsidR="00481FC9" w:rsidRPr="0068224B" w:rsidRDefault="00481FC9" w:rsidP="00481FC9">
      <w:pPr>
        <w:pStyle w:val="NoSpacing"/>
        <w:ind w:left="270"/>
        <w:jc w:val="both"/>
      </w:pPr>
    </w:p>
    <w:p w:rsidR="000F1771" w:rsidRPr="0068224B" w:rsidRDefault="006E4D3D" w:rsidP="0011614B">
      <w:pPr>
        <w:pStyle w:val="ListParagraph"/>
        <w:numPr>
          <w:ilvl w:val="0"/>
          <w:numId w:val="12"/>
        </w:numPr>
        <w:spacing w:after="0" w:line="240" w:lineRule="auto"/>
        <w:ind w:left="720"/>
        <w:jc w:val="both"/>
        <w:rPr>
          <w:rFonts w:cs="Times New Roman"/>
          <w:szCs w:val="24"/>
        </w:rPr>
      </w:pPr>
      <w:r w:rsidRPr="0068224B">
        <w:rPr>
          <w:rFonts w:cs="Times New Roman"/>
          <w:b/>
          <w:bCs/>
          <w:szCs w:val="24"/>
        </w:rPr>
        <w:t>Advanced Cooling:</w:t>
      </w:r>
      <w:r w:rsidRPr="0068224B">
        <w:rPr>
          <w:rFonts w:cs="Times New Roman"/>
          <w:szCs w:val="24"/>
        </w:rPr>
        <w:t xml:space="preserve"> CEM's Advanced Cooling initiative aims to enhance the energy efficiency of cooling technologies and promote the use of sustainable refrigerants.</w:t>
      </w:r>
    </w:p>
    <w:p w:rsidR="000F1771" w:rsidRPr="0068224B" w:rsidRDefault="006E4D3D" w:rsidP="0011614B">
      <w:pPr>
        <w:pStyle w:val="ListParagraph"/>
        <w:numPr>
          <w:ilvl w:val="0"/>
          <w:numId w:val="12"/>
        </w:numPr>
        <w:spacing w:after="0" w:line="240" w:lineRule="auto"/>
        <w:ind w:left="720"/>
        <w:jc w:val="both"/>
        <w:rPr>
          <w:rFonts w:cs="Times New Roman"/>
          <w:szCs w:val="24"/>
        </w:rPr>
      </w:pPr>
      <w:bookmarkStart w:id="71" w:name="_Hlk141017006"/>
      <w:r w:rsidRPr="0068224B">
        <w:rPr>
          <w:rFonts w:cs="Times New Roman"/>
          <w:b/>
          <w:bCs/>
          <w:szCs w:val="24"/>
        </w:rPr>
        <w:t xml:space="preserve">Electric Vehicles Initiative </w:t>
      </w:r>
      <w:bookmarkEnd w:id="71"/>
      <w:r w:rsidRPr="0068224B">
        <w:rPr>
          <w:rFonts w:cs="Times New Roman"/>
          <w:b/>
          <w:bCs/>
          <w:szCs w:val="24"/>
        </w:rPr>
        <w:t>(</w:t>
      </w:r>
      <w:bookmarkStart w:id="72" w:name="_Hlk141016996"/>
      <w:r w:rsidRPr="0068224B">
        <w:rPr>
          <w:rFonts w:cs="Times New Roman"/>
          <w:b/>
          <w:bCs/>
          <w:szCs w:val="24"/>
        </w:rPr>
        <w:t>EVI</w:t>
      </w:r>
      <w:bookmarkEnd w:id="72"/>
      <w:r w:rsidRPr="0068224B">
        <w:rPr>
          <w:rFonts w:cs="Times New Roman"/>
          <w:b/>
          <w:bCs/>
          <w:szCs w:val="24"/>
        </w:rPr>
        <w:t>):</w:t>
      </w:r>
      <w:r w:rsidRPr="0068224B">
        <w:rPr>
          <w:rFonts w:cs="Times New Roman"/>
          <w:szCs w:val="24"/>
        </w:rPr>
        <w:t xml:space="preserve"> EVI promotes the adoption of electric vehicles and supports the development of charging infrastructure to reduce reliance on fossil fuel-based transportation</w:t>
      </w:r>
      <w:r w:rsidR="00F30808" w:rsidRPr="0068224B">
        <w:rPr>
          <w:rFonts w:cs="Times New Roman"/>
          <w:color w:val="0070C0"/>
          <w:szCs w:val="24"/>
        </w:rPr>
        <w:t>[126]</w:t>
      </w:r>
      <w:r w:rsidR="00F30808" w:rsidRPr="0068224B">
        <w:rPr>
          <w:rFonts w:cs="Times New Roman"/>
          <w:szCs w:val="24"/>
        </w:rPr>
        <w:t>.</w:t>
      </w:r>
    </w:p>
    <w:p w:rsidR="006C6323" w:rsidRPr="0068224B" w:rsidRDefault="006C6323" w:rsidP="00481FC9">
      <w:pPr>
        <w:pStyle w:val="Heading1"/>
        <w:numPr>
          <w:ilvl w:val="0"/>
          <w:numId w:val="0"/>
        </w:numPr>
        <w:ind w:left="1080"/>
      </w:pPr>
      <w:bookmarkStart w:id="73" w:name="_Hlk141017021"/>
    </w:p>
    <w:p w:rsidR="006C6323" w:rsidRPr="0068224B" w:rsidRDefault="006E4D3D" w:rsidP="0011614B">
      <w:pPr>
        <w:pStyle w:val="NoSpacing"/>
        <w:numPr>
          <w:ilvl w:val="0"/>
          <w:numId w:val="39"/>
        </w:numPr>
        <w:ind w:left="270"/>
        <w:jc w:val="both"/>
      </w:pPr>
      <w:r w:rsidRPr="00481FC9">
        <w:rPr>
          <w:b/>
        </w:rPr>
        <w:t xml:space="preserve">International Solar Alliance </w:t>
      </w:r>
      <w:bookmarkEnd w:id="73"/>
      <w:r w:rsidRPr="00481FC9">
        <w:rPr>
          <w:b/>
        </w:rPr>
        <w:t>(</w:t>
      </w:r>
      <w:bookmarkStart w:id="74" w:name="_Hlk141017013"/>
      <w:r w:rsidRPr="00481FC9">
        <w:rPr>
          <w:b/>
        </w:rPr>
        <w:t>ISA</w:t>
      </w:r>
      <w:bookmarkEnd w:id="74"/>
      <w:r w:rsidRPr="00481FC9">
        <w:rPr>
          <w:b/>
        </w:rPr>
        <w:t>):</w:t>
      </w:r>
      <w:r w:rsidR="00481FC9">
        <w:t xml:space="preserve"> </w:t>
      </w:r>
      <w:r w:rsidRPr="0068224B">
        <w:t>ISA is an intergovernmental organization focused on solar energy promotion and deployment. It aims to mobilize resources, share best practices, and facilitate collaboration among solar-rich countries. The key objectives of ISA include:</w:t>
      </w:r>
    </w:p>
    <w:p w:rsidR="006C6323" w:rsidRPr="0068224B" w:rsidRDefault="006C6323" w:rsidP="00481FC9">
      <w:pPr>
        <w:pStyle w:val="ListParagraph"/>
        <w:spacing w:after="0" w:line="240" w:lineRule="auto"/>
        <w:ind w:left="900"/>
        <w:jc w:val="both"/>
        <w:rPr>
          <w:rFonts w:cs="Times New Roman"/>
          <w:szCs w:val="24"/>
        </w:rPr>
      </w:pPr>
    </w:p>
    <w:p w:rsidR="006E4D3D" w:rsidRPr="0068224B" w:rsidRDefault="006E4D3D" w:rsidP="0011614B">
      <w:pPr>
        <w:pStyle w:val="ListParagraph"/>
        <w:numPr>
          <w:ilvl w:val="0"/>
          <w:numId w:val="13"/>
        </w:numPr>
        <w:spacing w:after="0" w:line="240" w:lineRule="auto"/>
        <w:ind w:left="720"/>
        <w:jc w:val="both"/>
        <w:rPr>
          <w:rFonts w:cs="Times New Roman"/>
          <w:szCs w:val="24"/>
        </w:rPr>
      </w:pPr>
      <w:r w:rsidRPr="0068224B">
        <w:rPr>
          <w:rFonts w:cs="Times New Roman"/>
          <w:b/>
          <w:szCs w:val="24"/>
        </w:rPr>
        <w:t>Solar Power Infrastructure Development:</w:t>
      </w:r>
      <w:r w:rsidRPr="0068224B">
        <w:rPr>
          <w:rFonts w:cs="Times New Roman"/>
          <w:szCs w:val="24"/>
        </w:rPr>
        <w:t xml:space="preserve"> ISA supports the development of solar parks, mini-grids, and rooftop solar installations, enabling increased solar power generation.</w:t>
      </w:r>
    </w:p>
    <w:p w:rsidR="006E4D3D" w:rsidRPr="0068224B" w:rsidRDefault="006E4D3D" w:rsidP="0011614B">
      <w:pPr>
        <w:pStyle w:val="ListParagraph"/>
        <w:numPr>
          <w:ilvl w:val="0"/>
          <w:numId w:val="13"/>
        </w:numPr>
        <w:spacing w:after="0" w:line="240" w:lineRule="auto"/>
        <w:ind w:left="720"/>
        <w:jc w:val="both"/>
        <w:rPr>
          <w:rFonts w:cs="Times New Roman"/>
          <w:szCs w:val="24"/>
        </w:rPr>
      </w:pPr>
      <w:r w:rsidRPr="0068224B">
        <w:rPr>
          <w:rFonts w:cs="Times New Roman"/>
          <w:b/>
          <w:szCs w:val="24"/>
        </w:rPr>
        <w:t>Solar Technology Research and Development:</w:t>
      </w:r>
      <w:r w:rsidRPr="0068224B">
        <w:rPr>
          <w:rFonts w:cs="Times New Roman"/>
          <w:szCs w:val="24"/>
        </w:rPr>
        <w:t xml:space="preserve"> ISA encourages research and innovation in solar energy technologies to drive cost reduction and improve efficiency</w:t>
      </w:r>
      <w:r w:rsidR="00F30808" w:rsidRPr="0068224B">
        <w:rPr>
          <w:rFonts w:cs="Times New Roman"/>
          <w:color w:val="0070C0"/>
          <w:szCs w:val="24"/>
        </w:rPr>
        <w:t>[127]</w:t>
      </w:r>
      <w:r w:rsidR="00AC4418" w:rsidRPr="0068224B">
        <w:rPr>
          <w:rFonts w:cs="Times New Roman"/>
          <w:szCs w:val="24"/>
        </w:rPr>
        <w:t>.</w:t>
      </w:r>
    </w:p>
    <w:p w:rsidR="006C6323" w:rsidRPr="0068224B" w:rsidRDefault="006C6323" w:rsidP="00481FC9">
      <w:pPr>
        <w:pStyle w:val="ListParagraph"/>
        <w:spacing w:after="0" w:line="240" w:lineRule="auto"/>
        <w:ind w:left="900"/>
        <w:jc w:val="both"/>
        <w:rPr>
          <w:rFonts w:cs="Times New Roman"/>
          <w:szCs w:val="24"/>
        </w:rPr>
      </w:pPr>
    </w:p>
    <w:p w:rsidR="006E4D3D" w:rsidRPr="0068224B" w:rsidRDefault="006E4D3D" w:rsidP="0011614B">
      <w:pPr>
        <w:pStyle w:val="NoSpacing"/>
        <w:numPr>
          <w:ilvl w:val="0"/>
          <w:numId w:val="39"/>
        </w:numPr>
        <w:ind w:left="270"/>
        <w:jc w:val="both"/>
      </w:pPr>
      <w:r w:rsidRPr="00481FC9">
        <w:rPr>
          <w:b/>
        </w:rPr>
        <w:t>Green New Deal:</w:t>
      </w:r>
      <w:r w:rsidR="006C6323" w:rsidRPr="0068224B">
        <w:t xml:space="preserve"> </w:t>
      </w:r>
      <w:r w:rsidRPr="0068224B">
        <w:t>The Green New Deal is a concept that has gained traction in several countries, advocating for a comprehensive approach to address climate change and</w:t>
      </w:r>
      <w:r w:rsidR="00481FC9">
        <w:t xml:space="preserve"> </w:t>
      </w:r>
      <w:r w:rsidRPr="0068224B">
        <w:t>economic inequality. It emphasizes the need for a rapid transition to renewable energy, investment in sustainable infrastructure, and job creation in the green economy.</w:t>
      </w:r>
    </w:p>
    <w:p w:rsidR="006C6323" w:rsidRPr="0068224B" w:rsidRDefault="006C6323" w:rsidP="00481FC9">
      <w:pPr>
        <w:pStyle w:val="NoSpacing"/>
        <w:jc w:val="both"/>
        <w:rPr>
          <w:rFonts w:cs="Times New Roman"/>
          <w:szCs w:val="24"/>
        </w:rPr>
      </w:pPr>
    </w:p>
    <w:p w:rsidR="006E4D3D" w:rsidRPr="0068224B" w:rsidRDefault="006E4D3D" w:rsidP="00481FC9">
      <w:pPr>
        <w:pStyle w:val="NoSpacing"/>
        <w:ind w:left="360" w:firstLine="720"/>
        <w:jc w:val="both"/>
        <w:rPr>
          <w:rFonts w:cs="Times New Roman"/>
          <w:szCs w:val="24"/>
        </w:rPr>
      </w:pPr>
      <w:r w:rsidRPr="0068224B">
        <w:rPr>
          <w:rFonts w:cs="Times New Roman"/>
          <w:szCs w:val="24"/>
        </w:rPr>
        <w:t>These global policies and action plans provide a roadmap for sustainable energy development by promoting renewable energy deployment, ener</w:t>
      </w:r>
      <w:r w:rsidR="00481FC9">
        <w:rPr>
          <w:rFonts w:cs="Times New Roman"/>
          <w:szCs w:val="24"/>
        </w:rPr>
        <w:t xml:space="preserve">gy efficiency improvements, and </w:t>
      </w:r>
      <w:r w:rsidRPr="0068224B">
        <w:rPr>
          <w:rFonts w:cs="Times New Roman"/>
          <w:szCs w:val="24"/>
        </w:rPr>
        <w:t>international cooperation. By implementing these initiatives, governments can work towards achieving their sustainable energy goals, reducing carbon emissions, and fostering a greener and more resilient future</w:t>
      </w:r>
      <w:r w:rsidR="00F30808" w:rsidRPr="0068224B">
        <w:rPr>
          <w:rFonts w:cs="Times New Roman"/>
          <w:color w:val="0070C0"/>
          <w:szCs w:val="24"/>
        </w:rPr>
        <w:t>[128]</w:t>
      </w:r>
      <w:r w:rsidR="00AC4418" w:rsidRPr="0068224B">
        <w:rPr>
          <w:rFonts w:cs="Times New Roman"/>
          <w:szCs w:val="24"/>
        </w:rPr>
        <w:t>.</w:t>
      </w:r>
    </w:p>
    <w:p w:rsidR="0069246F" w:rsidRPr="0068224B" w:rsidRDefault="0069246F" w:rsidP="004264F3">
      <w:pPr>
        <w:spacing w:after="0" w:line="240" w:lineRule="auto"/>
        <w:ind w:firstLine="720"/>
        <w:jc w:val="both"/>
        <w:rPr>
          <w:rFonts w:cs="Times New Roman"/>
          <w:szCs w:val="24"/>
        </w:rPr>
      </w:pPr>
    </w:p>
    <w:p w:rsidR="0069246F" w:rsidRPr="0068224B" w:rsidRDefault="0069246F" w:rsidP="00481FC9">
      <w:pPr>
        <w:pStyle w:val="Heading1"/>
      </w:pPr>
      <w:r w:rsidRPr="0068224B">
        <w:t>CONCLUSION</w:t>
      </w:r>
    </w:p>
    <w:p w:rsidR="00033484" w:rsidRPr="0068224B" w:rsidRDefault="00033484" w:rsidP="004264F3">
      <w:pPr>
        <w:spacing w:after="0" w:line="240" w:lineRule="auto"/>
        <w:jc w:val="both"/>
        <w:rPr>
          <w:rFonts w:cs="Times New Roman"/>
          <w:szCs w:val="24"/>
        </w:rPr>
      </w:pPr>
    </w:p>
    <w:p w:rsidR="00AF2DE9" w:rsidRPr="0068224B" w:rsidRDefault="00033484" w:rsidP="003016B4">
      <w:pPr>
        <w:spacing w:after="0" w:line="240" w:lineRule="auto"/>
        <w:jc w:val="both"/>
        <w:rPr>
          <w:rFonts w:cs="Times New Roman"/>
          <w:szCs w:val="24"/>
        </w:rPr>
      </w:pPr>
      <w:r w:rsidRPr="0068224B">
        <w:rPr>
          <w:rFonts w:cs="Times New Roman"/>
          <w:szCs w:val="24"/>
        </w:rPr>
        <w:tab/>
      </w:r>
      <w:r w:rsidR="006E4D3D" w:rsidRPr="0068224B">
        <w:rPr>
          <w:rFonts w:cs="Times New Roman"/>
          <w:szCs w:val="24"/>
        </w:rPr>
        <w:t>In conclusion, the futuristic trends in renewable and sustainable energy present a transformative pathway towards a cleaner, more sustainable, and resilient future. The information gathered throughout this chat highlights the key developments and advancements in renewable energy technologies, policy frameworks, and international initiatives that are shaping the trajectory of the energy sector.</w:t>
      </w:r>
      <w:r w:rsidR="00F642BE" w:rsidRPr="0068224B">
        <w:rPr>
          <w:rFonts w:cs="Times New Roman"/>
          <w:szCs w:val="24"/>
        </w:rPr>
        <w:t xml:space="preserve">The worldwide energy mix is increasingly dominated by renewable energy sources including solar, wind, hydropower, geothermal, and biofuels. </w:t>
      </w:r>
      <w:r w:rsidR="006E4D3D" w:rsidRPr="0068224B">
        <w:rPr>
          <w:rFonts w:cs="Times New Roman"/>
          <w:szCs w:val="24"/>
        </w:rPr>
        <w:t>The declining costs of renewable technologies, coupled with advancements in efficiency and scalability, are driving their widespread adoption. Solar and wind energy, in particular, have experienced remarkable growth, with significant investments and technological breakthroughs propelling their market competitiveness. These trends are set to continue, with projections indicating a substantial increase in renewable energy capacity globally</w:t>
      </w:r>
      <w:r w:rsidR="00F30808" w:rsidRPr="0068224B">
        <w:rPr>
          <w:rFonts w:cs="Times New Roman"/>
          <w:color w:val="0070C0"/>
          <w:szCs w:val="24"/>
        </w:rPr>
        <w:t>[129]</w:t>
      </w:r>
      <w:r w:rsidR="00AC4418" w:rsidRPr="0068224B">
        <w:rPr>
          <w:rFonts w:cs="Times New Roman"/>
          <w:szCs w:val="24"/>
        </w:rPr>
        <w:t>.</w:t>
      </w:r>
      <w:r w:rsidR="00F642BE" w:rsidRPr="0068224B">
        <w:rPr>
          <w:rFonts w:cs="Times New Roman"/>
          <w:szCs w:val="24"/>
        </w:rPr>
        <w:t xml:space="preserve">The urgent need to combat climate change and lower greenhouse gas emissions is one of the main factors influencing the growth of renewable energy. </w:t>
      </w:r>
      <w:r w:rsidR="006E4D3D" w:rsidRPr="0068224B">
        <w:rPr>
          <w:rFonts w:cs="Times New Roman"/>
          <w:szCs w:val="24"/>
        </w:rPr>
        <w:t xml:space="preserve">International agreements like the Paris Agreement and the United Nations Sustainable Development Goals (SDGs) have set clear targets and guidelines for countries to transition to low-carbon energy systems </w:t>
      </w:r>
      <w:r w:rsidR="00F30808" w:rsidRPr="0068224B">
        <w:rPr>
          <w:rFonts w:cs="Times New Roman"/>
          <w:color w:val="0070C0"/>
          <w:szCs w:val="24"/>
        </w:rPr>
        <w:t>[106, 115]</w:t>
      </w:r>
      <w:r w:rsidR="00AC4418" w:rsidRPr="0068224B">
        <w:rPr>
          <w:rFonts w:cs="Times New Roman"/>
          <w:szCs w:val="24"/>
        </w:rPr>
        <w:t>.</w:t>
      </w:r>
      <w:r w:rsidR="006E4D3D" w:rsidRPr="0068224B">
        <w:rPr>
          <w:rFonts w:cs="Times New Roman"/>
          <w:szCs w:val="24"/>
        </w:rPr>
        <w:t>These frameworks emphasize the importance of sustainable energy and provide a roadmap for countries to align their policies and actions accordingly.</w:t>
      </w:r>
      <w:r w:rsidR="00F642BE" w:rsidRPr="0068224B">
        <w:rPr>
          <w:rFonts w:cs="Times New Roman"/>
          <w:szCs w:val="24"/>
        </w:rPr>
        <w:t>In addition, the landscape of renewable energy is changing as a result of the development of energy storage technology. Batteries and pumped hydro storage are two examples of energy storage solutions that are addressing the intermittent nature of renewable energy sources and making it possible to integrate clean energy into current networks. This development is essential for maintaining a consistent and dependable energy supply, even when renewable energy production is low.</w:t>
      </w:r>
      <w:r w:rsidR="006E4D3D" w:rsidRPr="0068224B">
        <w:rPr>
          <w:rFonts w:cs="Times New Roman"/>
          <w:szCs w:val="24"/>
        </w:rPr>
        <w:t>In addition to technological advancements, policy support and international collaborations are vital catalysts for the growth of renewable and sustainable energy. Organizations like the IRENA and the IEA play a significant role in facilitating knowledge sharing, capacity building, and policy guidance. Their initiatives, such as renewable energy roadmaps, research publications, and collaborative projects, support countries in their transition to sustainable energy systems</w:t>
      </w:r>
      <w:r w:rsidR="00F30808" w:rsidRPr="0068224B">
        <w:rPr>
          <w:rFonts w:cs="Times New Roman"/>
          <w:color w:val="0070C0"/>
          <w:szCs w:val="24"/>
        </w:rPr>
        <w:t>[121]</w:t>
      </w:r>
      <w:r w:rsidR="00AC4418" w:rsidRPr="0068224B">
        <w:rPr>
          <w:rFonts w:cs="Times New Roman"/>
          <w:szCs w:val="24"/>
        </w:rPr>
        <w:t>.</w:t>
      </w:r>
      <w:r w:rsidR="006E4D3D" w:rsidRPr="0068224B">
        <w:rPr>
          <w:rFonts w:cs="Times New Roman"/>
          <w:szCs w:val="24"/>
        </w:rPr>
        <w:t>Furthermore, forward-thinking concepts like the Green New Deal advocate for a holistic approach to energy transition, encompassing not only renewable energy deployment but also social and economic aspects. The Green New Deal aims to create green jobs, promote energy equity, and foster a just transition for communities dependent on traditional energy sources. These comprehensive frameworks recognize the importance of sustainable energy as a catalyst for economic growth, job creation, and environmental protection</w:t>
      </w:r>
      <w:r w:rsidR="00F30808" w:rsidRPr="0068224B">
        <w:rPr>
          <w:rFonts w:cs="Times New Roman"/>
          <w:color w:val="0070C0"/>
          <w:szCs w:val="24"/>
        </w:rPr>
        <w:t>[128]</w:t>
      </w:r>
      <w:r w:rsidR="00AC4418" w:rsidRPr="0068224B">
        <w:rPr>
          <w:rFonts w:cs="Times New Roman"/>
          <w:szCs w:val="24"/>
        </w:rPr>
        <w:t>.</w:t>
      </w:r>
      <w:r w:rsidR="006E4D3D" w:rsidRPr="0068224B">
        <w:rPr>
          <w:rFonts w:cs="Times New Roman"/>
          <w:szCs w:val="24"/>
        </w:rPr>
        <w:t xml:space="preserve">While progress has been made, there are still challenges to overcome. Continued investments in research and development are necessary to drive innovation and make renewable energy technologies more efficient and cost-effective. Infrastructure development, including the expansion of transmission and distribution networks, is crucial to facilitate the integration of renewable energy into existing grids. </w:t>
      </w:r>
      <w:r w:rsidR="00F642BE" w:rsidRPr="0068224B">
        <w:rPr>
          <w:rFonts w:cs="Times New Roman"/>
          <w:szCs w:val="24"/>
        </w:rPr>
        <w:t xml:space="preserve">To further encourage the use of renewable energy and foster a positive investment climate, supportive policies including feed-in tariffs, renewable portfolio requirements, and tax incentives must be </w:t>
      </w:r>
      <w:r w:rsidR="00F642BE" w:rsidRPr="0068224B">
        <w:rPr>
          <w:rFonts w:cs="Times New Roman"/>
          <w:szCs w:val="24"/>
        </w:rPr>
        <w:lastRenderedPageBreak/>
        <w:t>enacted</w:t>
      </w:r>
      <w:r w:rsidR="00F30808" w:rsidRPr="0068224B">
        <w:rPr>
          <w:rFonts w:cs="Times New Roman"/>
          <w:color w:val="0070C0"/>
          <w:szCs w:val="24"/>
        </w:rPr>
        <w:t>[102]</w:t>
      </w:r>
      <w:r w:rsidR="00AC4418" w:rsidRPr="0068224B">
        <w:rPr>
          <w:rFonts w:cs="Times New Roman"/>
          <w:szCs w:val="24"/>
        </w:rPr>
        <w:t>.</w:t>
      </w:r>
      <w:r w:rsidR="00F642BE" w:rsidRPr="0068224B">
        <w:rPr>
          <w:rFonts w:cs="Times New Roman"/>
          <w:szCs w:val="24"/>
        </w:rPr>
        <w:t xml:space="preserve">The need to switch to cleaner, more effective energy systems is being more understood, which bodes well for the future of renewable and sustainable energy. A strong basis for speeding the implementation of renewable energy sources is created by the convergence of technical development, benevolent regulations, and international collaboration. We can build a future where energy production is ecologically responsible, economically feasible, and socially inclusive if we continue to invest in renewable energy, prioritise energy efficiency, and advance sustainable practises. Not only is the switch to renewable and sustainable energy necessary, but it is also a chance to create a greener and more sustainable world for future generations </w:t>
      </w:r>
      <w:r w:rsidR="00F30808" w:rsidRPr="0068224B">
        <w:rPr>
          <w:rFonts w:cs="Times New Roman"/>
          <w:color w:val="0070C0"/>
          <w:szCs w:val="24"/>
        </w:rPr>
        <w:t>[130]</w:t>
      </w:r>
      <w:r w:rsidR="00AF2DE9" w:rsidRPr="0068224B">
        <w:rPr>
          <w:rFonts w:cs="Times New Roman"/>
          <w:szCs w:val="24"/>
        </w:rPr>
        <w:t>.</w:t>
      </w:r>
    </w:p>
    <w:p w:rsidR="00710718" w:rsidRPr="0068224B" w:rsidRDefault="00710718" w:rsidP="004264F3">
      <w:pPr>
        <w:spacing w:after="0" w:line="240" w:lineRule="auto"/>
        <w:jc w:val="both"/>
        <w:rPr>
          <w:rFonts w:cs="Times New Roman"/>
          <w:szCs w:val="24"/>
        </w:rPr>
      </w:pPr>
    </w:p>
    <w:p w:rsidR="007558C2" w:rsidRPr="0068224B" w:rsidRDefault="00AF2DE9" w:rsidP="003016B4">
      <w:pPr>
        <w:pStyle w:val="Heading1"/>
        <w:numPr>
          <w:ilvl w:val="0"/>
          <w:numId w:val="0"/>
        </w:numPr>
        <w:ind w:left="360" w:hanging="360"/>
      </w:pPr>
      <w:r w:rsidRPr="0068224B">
        <w:t>REFERENCE</w:t>
      </w:r>
    </w:p>
    <w:p w:rsidR="00F004A2" w:rsidRPr="0068224B" w:rsidRDefault="00F004A2" w:rsidP="004264F3">
      <w:pPr>
        <w:spacing w:after="0" w:line="240" w:lineRule="auto"/>
        <w:rPr>
          <w:rFonts w:cs="Times New Roman"/>
          <w:szCs w:val="24"/>
        </w:rPr>
      </w:pP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Swart, R., Robinson, J., &amp; Cohen, S. (2003). Climate change and sustainable development: expanding the options. </w:t>
      </w:r>
      <w:r w:rsidRPr="003016B4">
        <w:rPr>
          <w:rFonts w:cs="Times New Roman"/>
          <w:iCs/>
          <w:sz w:val="20"/>
          <w:szCs w:val="20"/>
          <w:shd w:val="clear" w:color="auto" w:fill="FFFFFF"/>
        </w:rPr>
        <w:t>Climate policy</w:t>
      </w:r>
      <w:r w:rsidRPr="003016B4">
        <w:rPr>
          <w:rFonts w:cs="Times New Roman"/>
          <w:sz w:val="20"/>
          <w:szCs w:val="20"/>
          <w:shd w:val="clear" w:color="auto" w:fill="FFFFFF"/>
        </w:rPr>
        <w:t>, </w:t>
      </w:r>
      <w:r w:rsidRPr="003016B4">
        <w:rPr>
          <w:rFonts w:cs="Times New Roman"/>
          <w:iCs/>
          <w:sz w:val="20"/>
          <w:szCs w:val="20"/>
          <w:shd w:val="clear" w:color="auto" w:fill="FFFFFF"/>
        </w:rPr>
        <w:t>3</w:t>
      </w:r>
      <w:r w:rsidRPr="003016B4">
        <w:rPr>
          <w:rFonts w:cs="Times New Roman"/>
          <w:sz w:val="20"/>
          <w:szCs w:val="20"/>
          <w:shd w:val="clear" w:color="auto" w:fill="FFFFFF"/>
        </w:rPr>
        <w:t>(sup1), S19-S40.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Oyedepo, S. O. (2012). Energy and sustainable development in Nigeria: the way forward. </w:t>
      </w:r>
      <w:r w:rsidRPr="003016B4">
        <w:rPr>
          <w:rFonts w:cs="Times New Roman"/>
          <w:iCs/>
          <w:sz w:val="20"/>
          <w:szCs w:val="20"/>
          <w:shd w:val="clear" w:color="auto" w:fill="FFFFFF"/>
        </w:rPr>
        <w:t>Energy, Sustainability and Society</w:t>
      </w:r>
      <w:r w:rsidRPr="003016B4">
        <w:rPr>
          <w:rFonts w:cs="Times New Roman"/>
          <w:sz w:val="20"/>
          <w:szCs w:val="20"/>
          <w:shd w:val="clear" w:color="auto" w:fill="FFFFFF"/>
        </w:rPr>
        <w:t>, </w:t>
      </w:r>
      <w:r w:rsidRPr="003016B4">
        <w:rPr>
          <w:rFonts w:cs="Times New Roman"/>
          <w:iCs/>
          <w:sz w:val="20"/>
          <w:szCs w:val="20"/>
          <w:shd w:val="clear" w:color="auto" w:fill="FFFFFF"/>
        </w:rPr>
        <w:t>2</w:t>
      </w:r>
      <w:r w:rsidRPr="003016B4">
        <w:rPr>
          <w:rFonts w:cs="Times New Roman"/>
          <w:sz w:val="20"/>
          <w:szCs w:val="20"/>
          <w:shd w:val="clear" w:color="auto" w:fill="FFFFFF"/>
        </w:rPr>
        <w:t>(1), 1-17.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Schmidheiny, S. (1992). </w:t>
      </w:r>
      <w:r w:rsidRPr="003016B4">
        <w:rPr>
          <w:rFonts w:cs="Times New Roman"/>
          <w:iCs/>
          <w:sz w:val="20"/>
          <w:szCs w:val="20"/>
          <w:shd w:val="clear" w:color="auto" w:fill="FFFFFF"/>
        </w:rPr>
        <w:t>Changing course: A global business perspective on development and the environment</w:t>
      </w:r>
      <w:r w:rsidRPr="003016B4">
        <w:rPr>
          <w:rFonts w:cs="Times New Roman"/>
          <w:sz w:val="20"/>
          <w:szCs w:val="20"/>
          <w:shd w:val="clear" w:color="auto" w:fill="FFFFFF"/>
        </w:rPr>
        <w:t> (Vol. 1). MIT press.</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Yılmaz, S., &amp; Selim, H. (2013). A review on the methods for biomass to energy conversion systems design.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25</w:t>
      </w:r>
      <w:r w:rsidRPr="003016B4">
        <w:rPr>
          <w:rFonts w:cs="Times New Roman"/>
          <w:sz w:val="20"/>
          <w:szCs w:val="20"/>
          <w:shd w:val="clear" w:color="auto" w:fill="FFFFFF"/>
        </w:rPr>
        <w:t>, 420-430.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Hashmi, M. H. S. M. K., Hänninen, S., &amp; Mäki, K. (2011, October). Survey of smart grid concepts, architectures, and technological demonstrations worldwide. In </w:t>
      </w:r>
      <w:r w:rsidRPr="003016B4">
        <w:rPr>
          <w:rFonts w:cs="Times New Roman"/>
          <w:iCs/>
          <w:sz w:val="20"/>
          <w:szCs w:val="20"/>
          <w:shd w:val="clear" w:color="auto" w:fill="FFFFFF"/>
        </w:rPr>
        <w:t>2011 IEEE PES conference on innovative smart grid technologies Latin America (ISGT LA)</w:t>
      </w:r>
      <w:r w:rsidRPr="003016B4">
        <w:rPr>
          <w:rFonts w:cs="Times New Roman"/>
          <w:sz w:val="20"/>
          <w:szCs w:val="20"/>
          <w:shd w:val="clear" w:color="auto" w:fill="FFFFFF"/>
        </w:rPr>
        <w:t> (pp. 1-7). IEEE.</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Smil, V. (2018). </w:t>
      </w:r>
      <w:r w:rsidRPr="003016B4">
        <w:rPr>
          <w:rFonts w:cs="Times New Roman"/>
          <w:iCs/>
          <w:sz w:val="20"/>
          <w:szCs w:val="20"/>
          <w:shd w:val="clear" w:color="auto" w:fill="FFFFFF"/>
        </w:rPr>
        <w:t>Energy and civilization: a history</w:t>
      </w:r>
      <w:r w:rsidRPr="003016B4">
        <w:rPr>
          <w:rFonts w:cs="Times New Roman"/>
          <w:sz w:val="20"/>
          <w:szCs w:val="20"/>
          <w:shd w:val="clear" w:color="auto" w:fill="FFFFFF"/>
        </w:rPr>
        <w:t>. MIT press.</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Mann, M. (2012). </w:t>
      </w:r>
      <w:r w:rsidRPr="003016B4">
        <w:rPr>
          <w:rFonts w:cs="Times New Roman"/>
          <w:iCs/>
          <w:sz w:val="20"/>
          <w:szCs w:val="20"/>
          <w:shd w:val="clear" w:color="auto" w:fill="FFFFFF"/>
        </w:rPr>
        <w:t>The sources of social power: volume 1, a history of power from the beginning to AD 1760</w:t>
      </w:r>
      <w:r w:rsidRPr="003016B4">
        <w:rPr>
          <w:rFonts w:cs="Times New Roman"/>
          <w:sz w:val="20"/>
          <w:szCs w:val="20"/>
          <w:shd w:val="clear" w:color="auto" w:fill="FFFFFF"/>
        </w:rPr>
        <w:t> (Vol. 1). Cambridge university press.</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Rook, T. (1978). The development and operation of Roman hypocausted baths. </w:t>
      </w:r>
      <w:r w:rsidRPr="003016B4">
        <w:rPr>
          <w:rFonts w:cs="Times New Roman"/>
          <w:iCs/>
          <w:sz w:val="20"/>
          <w:szCs w:val="20"/>
          <w:shd w:val="clear" w:color="auto" w:fill="FFFFFF"/>
        </w:rPr>
        <w:t>Journal of Archaeological Science</w:t>
      </w:r>
      <w:r w:rsidRPr="003016B4">
        <w:rPr>
          <w:rFonts w:cs="Times New Roman"/>
          <w:sz w:val="20"/>
          <w:szCs w:val="20"/>
          <w:shd w:val="clear" w:color="auto" w:fill="FFFFFF"/>
        </w:rPr>
        <w:t>, </w:t>
      </w:r>
      <w:r w:rsidRPr="003016B4">
        <w:rPr>
          <w:rFonts w:cs="Times New Roman"/>
          <w:iCs/>
          <w:sz w:val="20"/>
          <w:szCs w:val="20"/>
          <w:shd w:val="clear" w:color="auto" w:fill="FFFFFF"/>
        </w:rPr>
        <w:t>5</w:t>
      </w:r>
      <w:r w:rsidRPr="003016B4">
        <w:rPr>
          <w:rFonts w:cs="Times New Roman"/>
          <w:sz w:val="20"/>
          <w:szCs w:val="20"/>
          <w:shd w:val="clear" w:color="auto" w:fill="FFFFFF"/>
        </w:rPr>
        <w:t>(3), 269-282.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Smil, V. (2004). World history and energy. </w:t>
      </w:r>
      <w:r w:rsidRPr="003016B4">
        <w:rPr>
          <w:rFonts w:cs="Times New Roman"/>
          <w:iCs/>
          <w:sz w:val="20"/>
          <w:szCs w:val="20"/>
          <w:shd w:val="clear" w:color="auto" w:fill="FFFFFF"/>
        </w:rPr>
        <w:t>Encyclopedia of energy</w:t>
      </w:r>
      <w:r w:rsidRPr="003016B4">
        <w:rPr>
          <w:rFonts w:cs="Times New Roman"/>
          <w:sz w:val="20"/>
          <w:szCs w:val="20"/>
          <w:shd w:val="clear" w:color="auto" w:fill="FFFFFF"/>
        </w:rPr>
        <w:t>, </w:t>
      </w:r>
      <w:r w:rsidRPr="003016B4">
        <w:rPr>
          <w:rFonts w:cs="Times New Roman"/>
          <w:iCs/>
          <w:sz w:val="20"/>
          <w:szCs w:val="20"/>
          <w:shd w:val="clear" w:color="auto" w:fill="FFFFFF"/>
        </w:rPr>
        <w:t>6</w:t>
      </w:r>
      <w:r w:rsidRPr="003016B4">
        <w:rPr>
          <w:rFonts w:cs="Times New Roman"/>
          <w:sz w:val="20"/>
          <w:szCs w:val="20"/>
          <w:shd w:val="clear" w:color="auto" w:fill="FFFFFF"/>
        </w:rPr>
        <w:t>, 549-561.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Zou, C., Zhao, Q., Zhang, G., &amp; Xiong, B. (2016). Energy revolution: From a fossil energy era to a new energy era. </w:t>
      </w:r>
      <w:r w:rsidRPr="003016B4">
        <w:rPr>
          <w:rFonts w:cs="Times New Roman"/>
          <w:iCs/>
          <w:sz w:val="20"/>
          <w:szCs w:val="20"/>
          <w:shd w:val="clear" w:color="auto" w:fill="FFFFFF"/>
        </w:rPr>
        <w:t>Natural Gas Industry B</w:t>
      </w:r>
      <w:r w:rsidRPr="003016B4">
        <w:rPr>
          <w:rFonts w:cs="Times New Roman"/>
          <w:sz w:val="20"/>
          <w:szCs w:val="20"/>
          <w:shd w:val="clear" w:color="auto" w:fill="FFFFFF"/>
        </w:rPr>
        <w:t>, </w:t>
      </w:r>
      <w:r w:rsidRPr="003016B4">
        <w:rPr>
          <w:rFonts w:cs="Times New Roman"/>
          <w:iCs/>
          <w:sz w:val="20"/>
          <w:szCs w:val="20"/>
          <w:shd w:val="clear" w:color="auto" w:fill="FFFFFF"/>
        </w:rPr>
        <w:t>3</w:t>
      </w:r>
      <w:r w:rsidRPr="003016B4">
        <w:rPr>
          <w:rFonts w:cs="Times New Roman"/>
          <w:sz w:val="20"/>
          <w:szCs w:val="20"/>
          <w:shd w:val="clear" w:color="auto" w:fill="FFFFFF"/>
        </w:rPr>
        <w:t>(1), 1-11.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Demirbas, A. (2006). Hazardous emissions, global climate change and environmental precautions. </w:t>
      </w:r>
      <w:r w:rsidRPr="003016B4">
        <w:rPr>
          <w:rFonts w:cs="Times New Roman"/>
          <w:iCs/>
          <w:sz w:val="20"/>
          <w:szCs w:val="20"/>
          <w:shd w:val="clear" w:color="auto" w:fill="FFFFFF"/>
        </w:rPr>
        <w:t>Energy Sources, Part B: Economics, Planning, and Policy</w:t>
      </w:r>
      <w:r w:rsidRPr="003016B4">
        <w:rPr>
          <w:rFonts w:cs="Times New Roman"/>
          <w:sz w:val="20"/>
          <w:szCs w:val="20"/>
          <w:shd w:val="clear" w:color="auto" w:fill="FFFFFF"/>
        </w:rPr>
        <w:t>, </w:t>
      </w:r>
      <w:r w:rsidRPr="003016B4">
        <w:rPr>
          <w:rFonts w:cs="Times New Roman"/>
          <w:iCs/>
          <w:sz w:val="20"/>
          <w:szCs w:val="20"/>
          <w:shd w:val="clear" w:color="auto" w:fill="FFFFFF"/>
        </w:rPr>
        <w:t>1</w:t>
      </w:r>
      <w:r w:rsidRPr="003016B4">
        <w:rPr>
          <w:rFonts w:cs="Times New Roman"/>
          <w:sz w:val="20"/>
          <w:szCs w:val="20"/>
          <w:shd w:val="clear" w:color="auto" w:fill="FFFFFF"/>
        </w:rPr>
        <w:t>(1), 75-84.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Raihan, A., Pavel, M. I., Muhtasim, D. A., Farhana, S., Faruk, O., &amp; Paul, A. (2023). The role of renewable energy use, technological innovation, and forest cover toward green development: Evidence from Indonesia. </w:t>
      </w:r>
      <w:r w:rsidRPr="003016B4">
        <w:rPr>
          <w:rFonts w:cs="Times New Roman"/>
          <w:iCs/>
          <w:sz w:val="20"/>
          <w:szCs w:val="20"/>
          <w:shd w:val="clear" w:color="auto" w:fill="FFFFFF"/>
        </w:rPr>
        <w:t>Innovation and Green Development</w:t>
      </w:r>
      <w:r w:rsidRPr="003016B4">
        <w:rPr>
          <w:rFonts w:cs="Times New Roman"/>
          <w:sz w:val="20"/>
          <w:szCs w:val="20"/>
          <w:shd w:val="clear" w:color="auto" w:fill="FFFFFF"/>
        </w:rPr>
        <w:t>, </w:t>
      </w:r>
      <w:r w:rsidRPr="003016B4">
        <w:rPr>
          <w:rFonts w:cs="Times New Roman"/>
          <w:iCs/>
          <w:sz w:val="20"/>
          <w:szCs w:val="20"/>
          <w:shd w:val="clear" w:color="auto" w:fill="FFFFFF"/>
        </w:rPr>
        <w:t>2</w:t>
      </w:r>
      <w:r w:rsidRPr="003016B4">
        <w:rPr>
          <w:rFonts w:cs="Times New Roman"/>
          <w:sz w:val="20"/>
          <w:szCs w:val="20"/>
          <w:shd w:val="clear" w:color="auto" w:fill="FFFFFF"/>
        </w:rPr>
        <w:t>(1), 100035.</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Yaduvanshi, A., Singh, R., &amp; Kumar, R. (2022). Population changes and sustainability of energy drive cooling demand related risks in urbanized India. </w:t>
      </w:r>
      <w:r w:rsidRPr="003016B4">
        <w:rPr>
          <w:rFonts w:cs="Times New Roman"/>
          <w:iCs/>
          <w:sz w:val="20"/>
          <w:szCs w:val="20"/>
          <w:shd w:val="clear" w:color="auto" w:fill="FFFFFF"/>
        </w:rPr>
        <w:t>Energy and Buildings</w:t>
      </w:r>
      <w:r w:rsidRPr="003016B4">
        <w:rPr>
          <w:rFonts w:cs="Times New Roman"/>
          <w:sz w:val="20"/>
          <w:szCs w:val="20"/>
          <w:shd w:val="clear" w:color="auto" w:fill="FFFFFF"/>
        </w:rPr>
        <w:t>, </w:t>
      </w:r>
      <w:r w:rsidRPr="003016B4">
        <w:rPr>
          <w:rFonts w:cs="Times New Roman"/>
          <w:iCs/>
          <w:sz w:val="20"/>
          <w:szCs w:val="20"/>
          <w:shd w:val="clear" w:color="auto" w:fill="FFFFFF"/>
        </w:rPr>
        <w:t>260</w:t>
      </w:r>
      <w:r w:rsidRPr="003016B4">
        <w:rPr>
          <w:rFonts w:cs="Times New Roman"/>
          <w:sz w:val="20"/>
          <w:szCs w:val="20"/>
          <w:shd w:val="clear" w:color="auto" w:fill="FFFFFF"/>
        </w:rPr>
        <w:t>, 111891.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Carlson, N. (2023). An Analysis of the Global Oil Market in 2020.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Stratakis, A., &amp; Pelagidis, T. (2021). The potential impact of COVID-19 on mega energy projects and lng shipping infrastructure; the case of eastmed pipeline. </w:t>
      </w:r>
      <w:r w:rsidRPr="003016B4">
        <w:rPr>
          <w:rFonts w:cs="Times New Roman"/>
          <w:iCs/>
          <w:sz w:val="20"/>
          <w:szCs w:val="20"/>
          <w:shd w:val="clear" w:color="auto" w:fill="FFFFFF"/>
        </w:rPr>
        <w:t>Regional Science Inquiry</w:t>
      </w:r>
      <w:r w:rsidRPr="003016B4">
        <w:rPr>
          <w:rFonts w:cs="Times New Roman"/>
          <w:sz w:val="20"/>
          <w:szCs w:val="20"/>
          <w:shd w:val="clear" w:color="auto" w:fill="FFFFFF"/>
        </w:rPr>
        <w:t>, </w:t>
      </w:r>
      <w:r w:rsidRPr="003016B4">
        <w:rPr>
          <w:rFonts w:cs="Times New Roman"/>
          <w:iCs/>
          <w:sz w:val="20"/>
          <w:szCs w:val="20"/>
          <w:shd w:val="clear" w:color="auto" w:fill="FFFFFF"/>
        </w:rPr>
        <w:t>13</w:t>
      </w:r>
      <w:r w:rsidRPr="003016B4">
        <w:rPr>
          <w:rFonts w:cs="Times New Roman"/>
          <w:sz w:val="20"/>
          <w:szCs w:val="20"/>
          <w:shd w:val="clear" w:color="auto" w:fill="FFFFFF"/>
        </w:rPr>
        <w:t>(1), 239-259.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Lambert, L. A., &amp; Shath, M. (2023). Geopolitical Polarization, Natural Gas, and Regional Energy (Dis-) Integration in the Middle East and North Africa. In </w:t>
      </w:r>
      <w:r w:rsidRPr="003016B4">
        <w:rPr>
          <w:rFonts w:cs="Times New Roman"/>
          <w:iCs/>
          <w:sz w:val="20"/>
          <w:szCs w:val="20"/>
          <w:shd w:val="clear" w:color="auto" w:fill="FFFFFF"/>
        </w:rPr>
        <w:t>The Post-American Middle East: How the World Changed Where the War on Terror Failed</w:t>
      </w:r>
      <w:r w:rsidRPr="003016B4">
        <w:rPr>
          <w:rFonts w:cs="Times New Roman"/>
          <w:sz w:val="20"/>
          <w:szCs w:val="20"/>
          <w:shd w:val="clear" w:color="auto" w:fill="FFFFFF"/>
        </w:rPr>
        <w:t> (pp. 219-246). Cham: Springer International Publishing.</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Vlaović, Ž. D., Stepanov, B. L., Anđelković, A. S., Rajs, V. M., Čepić, Z. M., &amp; Tomić, M. A. (2023). Mapping energy sustainability using the Kohonen self-organizing maps-Case study. </w:t>
      </w:r>
      <w:r w:rsidRPr="003016B4">
        <w:rPr>
          <w:rFonts w:cs="Times New Roman"/>
          <w:iCs/>
          <w:sz w:val="20"/>
          <w:szCs w:val="20"/>
          <w:shd w:val="clear" w:color="auto" w:fill="FFFFFF"/>
        </w:rPr>
        <w:t>Journal of Cleaner Production</w:t>
      </w:r>
      <w:r w:rsidRPr="003016B4">
        <w:rPr>
          <w:rFonts w:cs="Times New Roman"/>
          <w:sz w:val="20"/>
          <w:szCs w:val="20"/>
          <w:shd w:val="clear" w:color="auto" w:fill="FFFFFF"/>
        </w:rPr>
        <w:t>, </w:t>
      </w:r>
      <w:r w:rsidRPr="003016B4">
        <w:rPr>
          <w:rFonts w:cs="Times New Roman"/>
          <w:iCs/>
          <w:sz w:val="20"/>
          <w:szCs w:val="20"/>
          <w:shd w:val="clear" w:color="auto" w:fill="FFFFFF"/>
        </w:rPr>
        <w:t>412</w:t>
      </w:r>
      <w:r w:rsidRPr="003016B4">
        <w:rPr>
          <w:rFonts w:cs="Times New Roman"/>
          <w:sz w:val="20"/>
          <w:szCs w:val="20"/>
          <w:shd w:val="clear" w:color="auto" w:fill="FFFFFF"/>
        </w:rPr>
        <w:t>, 137351.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Jia, W., Li, L., Lei, Y., &amp; Wu, S. (2023). Synergistic effect of CO</w:t>
      </w:r>
      <w:r w:rsidRPr="003016B4">
        <w:rPr>
          <w:rFonts w:cs="Times New Roman"/>
          <w:sz w:val="20"/>
          <w:szCs w:val="20"/>
          <w:shd w:val="clear" w:color="auto" w:fill="FFFFFF"/>
          <w:vertAlign w:val="subscript"/>
        </w:rPr>
        <w:t>2</w:t>
      </w:r>
      <w:r w:rsidRPr="003016B4">
        <w:rPr>
          <w:rFonts w:cs="Times New Roman"/>
          <w:sz w:val="20"/>
          <w:szCs w:val="20"/>
          <w:shd w:val="clear" w:color="auto" w:fill="FFFFFF"/>
        </w:rPr>
        <w:t xml:space="preserve"> and PM2. 5 emissions from coal consumption and the impacts on health effects. </w:t>
      </w:r>
      <w:r w:rsidRPr="003016B4">
        <w:rPr>
          <w:rFonts w:cs="Times New Roman"/>
          <w:iCs/>
          <w:sz w:val="20"/>
          <w:szCs w:val="20"/>
          <w:shd w:val="clear" w:color="auto" w:fill="FFFFFF"/>
        </w:rPr>
        <w:t>Journal of Environmental Management</w:t>
      </w:r>
      <w:r w:rsidRPr="003016B4">
        <w:rPr>
          <w:rFonts w:cs="Times New Roman"/>
          <w:sz w:val="20"/>
          <w:szCs w:val="20"/>
          <w:shd w:val="clear" w:color="auto" w:fill="FFFFFF"/>
        </w:rPr>
        <w:t>, </w:t>
      </w:r>
      <w:r w:rsidRPr="003016B4">
        <w:rPr>
          <w:rFonts w:cs="Times New Roman"/>
          <w:iCs/>
          <w:sz w:val="20"/>
          <w:szCs w:val="20"/>
          <w:shd w:val="clear" w:color="auto" w:fill="FFFFFF"/>
        </w:rPr>
        <w:t>325</w:t>
      </w:r>
      <w:r w:rsidRPr="003016B4">
        <w:rPr>
          <w:rFonts w:cs="Times New Roman"/>
          <w:sz w:val="20"/>
          <w:szCs w:val="20"/>
          <w:shd w:val="clear" w:color="auto" w:fill="FFFFFF"/>
        </w:rPr>
        <w:t>, 116535.</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KHAN, F. (2023). </w:t>
      </w:r>
      <w:r w:rsidRPr="003016B4">
        <w:rPr>
          <w:rFonts w:cs="Times New Roman"/>
          <w:iCs/>
          <w:sz w:val="20"/>
          <w:szCs w:val="20"/>
          <w:shd w:val="clear" w:color="auto" w:fill="FFFFFF"/>
        </w:rPr>
        <w:t>EXPERIMENTAL INVESTIGATIONS ON THE USE OF TRANSIENT ETHANOL-DIESEL FUEL BLEND IN A DIESEL ENGINE: PERFORMANCE AND EMISSION STUDIES</w:t>
      </w:r>
      <w:r w:rsidRPr="003016B4">
        <w:rPr>
          <w:rFonts w:cs="Times New Roman"/>
          <w:sz w:val="20"/>
          <w:szCs w:val="20"/>
          <w:shd w:val="clear" w:color="auto" w:fill="FFFFFF"/>
        </w:rPr>
        <w:t> (Doctoral dissertation).</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Yu, B., Fang, D., Xiao, K., &amp; Pan, Y. (2023). Drivers of renewable energy penetration and its role in power sector's deep decarbonization towards carbon peak.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178</w:t>
      </w:r>
      <w:r w:rsidRPr="003016B4">
        <w:rPr>
          <w:rFonts w:cs="Times New Roman"/>
          <w:sz w:val="20"/>
          <w:szCs w:val="20"/>
          <w:shd w:val="clear" w:color="auto" w:fill="FFFFFF"/>
        </w:rPr>
        <w:t>, 113247.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lastRenderedPageBreak/>
        <w:t>Alam, M. M., Aktar, M. A., Idris, N. D. M., &amp; Al-Amin, A. Q. (2023). World Energy Economics and Geopolitics amid COVID-19 and Post-COVID-19 Policy Direction: World Energy Economics and Geopolitics amid COVID-19. </w:t>
      </w:r>
      <w:r w:rsidRPr="003016B4">
        <w:rPr>
          <w:rFonts w:cs="Times New Roman"/>
          <w:iCs/>
          <w:sz w:val="20"/>
          <w:szCs w:val="20"/>
          <w:shd w:val="clear" w:color="auto" w:fill="FFFFFF"/>
        </w:rPr>
        <w:t>World Development Sustainability</w:t>
      </w:r>
      <w:r w:rsidRPr="003016B4">
        <w:rPr>
          <w:rFonts w:cs="Times New Roman"/>
          <w:sz w:val="20"/>
          <w:szCs w:val="20"/>
          <w:shd w:val="clear" w:color="auto" w:fill="FFFFFF"/>
        </w:rPr>
        <w:t>, 100048.</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Dincer, I., &amp; Aydin, M. I. (2023). New paradigms in sustainable energy systems with hydrogen. </w:t>
      </w:r>
      <w:r w:rsidRPr="003016B4">
        <w:rPr>
          <w:rFonts w:cs="Times New Roman"/>
          <w:iCs/>
          <w:sz w:val="20"/>
          <w:szCs w:val="20"/>
          <w:shd w:val="clear" w:color="auto" w:fill="FFFFFF"/>
        </w:rPr>
        <w:t>Energy Conversion and Management</w:t>
      </w:r>
      <w:r w:rsidRPr="003016B4">
        <w:rPr>
          <w:rFonts w:cs="Times New Roman"/>
          <w:sz w:val="20"/>
          <w:szCs w:val="20"/>
          <w:shd w:val="clear" w:color="auto" w:fill="FFFFFF"/>
        </w:rPr>
        <w:t>, </w:t>
      </w:r>
      <w:r w:rsidRPr="003016B4">
        <w:rPr>
          <w:rFonts w:cs="Times New Roman"/>
          <w:iCs/>
          <w:sz w:val="20"/>
          <w:szCs w:val="20"/>
          <w:shd w:val="clear" w:color="auto" w:fill="FFFFFF"/>
        </w:rPr>
        <w:t>283</w:t>
      </w:r>
      <w:r w:rsidRPr="003016B4">
        <w:rPr>
          <w:rFonts w:cs="Times New Roman"/>
          <w:sz w:val="20"/>
          <w:szCs w:val="20"/>
          <w:shd w:val="clear" w:color="auto" w:fill="FFFFFF"/>
        </w:rPr>
        <w:t>, 116950.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Ghezelbash, A., Khaligh, V., Fahimifard, S. H., &amp; Liu, J. J. (2023). A Comparative Perspective of the Effects of CO</w:t>
      </w:r>
      <w:r w:rsidRPr="003016B4">
        <w:rPr>
          <w:rFonts w:cs="Times New Roman"/>
          <w:sz w:val="20"/>
          <w:szCs w:val="20"/>
          <w:shd w:val="clear" w:color="auto" w:fill="FFFFFF"/>
          <w:vertAlign w:val="subscript"/>
        </w:rPr>
        <w:t>2</w:t>
      </w:r>
      <w:r w:rsidRPr="003016B4">
        <w:rPr>
          <w:rFonts w:cs="Times New Roman"/>
          <w:sz w:val="20"/>
          <w:szCs w:val="20"/>
          <w:shd w:val="clear" w:color="auto" w:fill="FFFFFF"/>
        </w:rPr>
        <w:t xml:space="preserve"> and Non-CO</w:t>
      </w:r>
      <w:r w:rsidRPr="003016B4">
        <w:rPr>
          <w:rFonts w:cs="Times New Roman"/>
          <w:sz w:val="20"/>
          <w:szCs w:val="20"/>
          <w:shd w:val="clear" w:color="auto" w:fill="FFFFFF"/>
          <w:vertAlign w:val="subscript"/>
        </w:rPr>
        <w:t>2</w:t>
      </w:r>
      <w:r w:rsidRPr="003016B4">
        <w:rPr>
          <w:rFonts w:cs="Times New Roman"/>
          <w:sz w:val="20"/>
          <w:szCs w:val="20"/>
          <w:shd w:val="clear" w:color="auto" w:fill="FFFFFF"/>
        </w:rPr>
        <w:t xml:space="preserve"> Greenhouse Gas Emissions on Global Solar, Wind, and Geothermal Energy Investment. </w:t>
      </w:r>
      <w:r w:rsidRPr="003016B4">
        <w:rPr>
          <w:rFonts w:cs="Times New Roman"/>
          <w:iCs/>
          <w:sz w:val="20"/>
          <w:szCs w:val="20"/>
          <w:shd w:val="clear" w:color="auto" w:fill="FFFFFF"/>
        </w:rPr>
        <w:t>Energies</w:t>
      </w:r>
      <w:r w:rsidRPr="003016B4">
        <w:rPr>
          <w:rFonts w:cs="Times New Roman"/>
          <w:sz w:val="20"/>
          <w:szCs w:val="20"/>
          <w:shd w:val="clear" w:color="auto" w:fill="FFFFFF"/>
        </w:rPr>
        <w:t>, </w:t>
      </w:r>
      <w:r w:rsidRPr="003016B4">
        <w:rPr>
          <w:rFonts w:cs="Times New Roman"/>
          <w:iCs/>
          <w:sz w:val="20"/>
          <w:szCs w:val="20"/>
          <w:shd w:val="clear" w:color="auto" w:fill="FFFFFF"/>
        </w:rPr>
        <w:t>16</w:t>
      </w:r>
      <w:r w:rsidRPr="003016B4">
        <w:rPr>
          <w:rFonts w:cs="Times New Roman"/>
          <w:sz w:val="20"/>
          <w:szCs w:val="20"/>
          <w:shd w:val="clear" w:color="auto" w:fill="FFFFFF"/>
        </w:rPr>
        <w:t>(7), 3025.</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Bissengaliyeva, A. M., Dyussegaliyeva, K. O., Nassipkaliyeva, R. Y., Kuldybayev, A. K., &amp; Taskairova, A. A. (2023, June). Ecological problems of the region and the environment. In </w:t>
      </w:r>
      <w:r w:rsidRPr="003016B4">
        <w:rPr>
          <w:rFonts w:cs="Times New Roman"/>
          <w:iCs/>
          <w:sz w:val="20"/>
          <w:szCs w:val="20"/>
          <w:shd w:val="clear" w:color="auto" w:fill="FFFFFF"/>
        </w:rPr>
        <w:t>AIP Conference Proceedings</w:t>
      </w:r>
      <w:r w:rsidRPr="003016B4">
        <w:rPr>
          <w:rFonts w:cs="Times New Roman"/>
          <w:sz w:val="20"/>
          <w:szCs w:val="20"/>
          <w:shd w:val="clear" w:color="auto" w:fill="FFFFFF"/>
        </w:rPr>
        <w:t> (Vol. 2777, No. 1). AIP Publishing.</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Christensen, J. H. (2023). The Climate System with Human Actors–A Time Scale Perspective.</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ÇELEKLİ, A., YAYGIR, S., &amp; ZARİÇ, Ö. E. (2023). A review of climate change-induced migration. </w:t>
      </w:r>
      <w:r w:rsidRPr="003016B4">
        <w:rPr>
          <w:rFonts w:cs="Times New Roman"/>
          <w:iCs/>
          <w:sz w:val="20"/>
          <w:szCs w:val="20"/>
          <w:shd w:val="clear" w:color="auto" w:fill="FFFFFF"/>
        </w:rPr>
        <w:t>Acta Biologica Turcica</w:t>
      </w:r>
      <w:r w:rsidRPr="003016B4">
        <w:rPr>
          <w:rFonts w:cs="Times New Roman"/>
          <w:sz w:val="20"/>
          <w:szCs w:val="20"/>
          <w:shd w:val="clear" w:color="auto" w:fill="FFFFFF"/>
        </w:rPr>
        <w:t>, </w:t>
      </w:r>
      <w:r w:rsidRPr="003016B4">
        <w:rPr>
          <w:rFonts w:cs="Times New Roman"/>
          <w:iCs/>
          <w:sz w:val="20"/>
          <w:szCs w:val="20"/>
          <w:shd w:val="clear" w:color="auto" w:fill="FFFFFF"/>
        </w:rPr>
        <w:t>36</w:t>
      </w:r>
      <w:r w:rsidRPr="003016B4">
        <w:rPr>
          <w:rFonts w:cs="Times New Roman"/>
          <w:sz w:val="20"/>
          <w:szCs w:val="20"/>
          <w:shd w:val="clear" w:color="auto" w:fill="FFFFFF"/>
        </w:rPr>
        <w:t>(2), 3-1.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Ramonet, M., Chatterjee, A., Ciais, P., Levin, I., Sha, M. K., Steinbacher, M., &amp; Sweeney, C. (2023). CO</w:t>
      </w:r>
      <w:r w:rsidRPr="003016B4">
        <w:rPr>
          <w:rFonts w:ascii="Cambria Math" w:hAnsi="Cambria Math" w:cs="Times New Roman"/>
          <w:sz w:val="20"/>
          <w:szCs w:val="20"/>
          <w:shd w:val="clear" w:color="auto" w:fill="FFFFFF"/>
        </w:rPr>
        <w:t>₂</w:t>
      </w:r>
      <w:r w:rsidRPr="003016B4">
        <w:rPr>
          <w:rFonts w:cs="Times New Roman"/>
          <w:sz w:val="20"/>
          <w:szCs w:val="20"/>
          <w:shd w:val="clear" w:color="auto" w:fill="FFFFFF"/>
        </w:rPr>
        <w:t xml:space="preserve"> in the Atmosphere: Growth and Trends Since 1850. In </w:t>
      </w:r>
      <w:r w:rsidRPr="003016B4">
        <w:rPr>
          <w:rFonts w:cs="Times New Roman"/>
          <w:iCs/>
          <w:sz w:val="20"/>
          <w:szCs w:val="20"/>
          <w:shd w:val="clear" w:color="auto" w:fill="FFFFFF"/>
        </w:rPr>
        <w:t>Oxford Research Encyclopedia of Climate Science</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Azni, M. A., Md Khalid, R., Hasran, U. A., &amp; Kamarudin, S. K. (2023). Review of the effects of fossil fuels and the need for a hydrogen fuel cell policy in Malaysia. </w:t>
      </w:r>
      <w:r w:rsidRPr="003016B4">
        <w:rPr>
          <w:rFonts w:cs="Times New Roman"/>
          <w:iCs/>
          <w:sz w:val="20"/>
          <w:szCs w:val="20"/>
          <w:shd w:val="clear" w:color="auto" w:fill="FFFFFF"/>
        </w:rPr>
        <w:t>Sustainability</w:t>
      </w:r>
      <w:r w:rsidRPr="003016B4">
        <w:rPr>
          <w:rFonts w:cs="Times New Roman"/>
          <w:sz w:val="20"/>
          <w:szCs w:val="20"/>
          <w:shd w:val="clear" w:color="auto" w:fill="FFFFFF"/>
        </w:rPr>
        <w:t>, </w:t>
      </w:r>
      <w:r w:rsidRPr="003016B4">
        <w:rPr>
          <w:rFonts w:cs="Times New Roman"/>
          <w:iCs/>
          <w:sz w:val="20"/>
          <w:szCs w:val="20"/>
          <w:shd w:val="clear" w:color="auto" w:fill="FFFFFF"/>
        </w:rPr>
        <w:t>15</w:t>
      </w:r>
      <w:r w:rsidRPr="003016B4">
        <w:rPr>
          <w:rFonts w:cs="Times New Roman"/>
          <w:sz w:val="20"/>
          <w:szCs w:val="20"/>
          <w:shd w:val="clear" w:color="auto" w:fill="FFFFFF"/>
        </w:rPr>
        <w:t>(5), 4033.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Nyambuu, U., &amp; Semmler, W. (2023). Fossil Fuel Resources, Environment, and Climate Change. In </w:t>
      </w:r>
      <w:r w:rsidRPr="003016B4">
        <w:rPr>
          <w:rFonts w:cs="Times New Roman"/>
          <w:iCs/>
          <w:sz w:val="20"/>
          <w:szCs w:val="20"/>
          <w:shd w:val="clear" w:color="auto" w:fill="FFFFFF"/>
        </w:rPr>
        <w:t>Sustainable Macroeconomics, Climate Risks and Energy Transitions: Dynamic Modeling, Empirics, and Policies</w:t>
      </w:r>
      <w:r w:rsidRPr="003016B4">
        <w:rPr>
          <w:rFonts w:cs="Times New Roman"/>
          <w:sz w:val="20"/>
          <w:szCs w:val="20"/>
          <w:shd w:val="clear" w:color="auto" w:fill="FFFFFF"/>
        </w:rPr>
        <w:t> (pp. 45-58). Cham: Springer International Publishing.</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Lin, Y. (2023). The Investigation about Impacts of Fukushima Nuclear Leakage Accident and Effects on Public Attitudes. </w:t>
      </w:r>
      <w:r w:rsidRPr="003016B4">
        <w:rPr>
          <w:rFonts w:cs="Times New Roman"/>
          <w:iCs/>
          <w:sz w:val="20"/>
          <w:szCs w:val="20"/>
          <w:shd w:val="clear" w:color="auto" w:fill="FFFFFF"/>
        </w:rPr>
        <w:t>Highlights in Science, Engineering and Technology</w:t>
      </w:r>
      <w:r w:rsidRPr="003016B4">
        <w:rPr>
          <w:rFonts w:cs="Times New Roman"/>
          <w:sz w:val="20"/>
          <w:szCs w:val="20"/>
          <w:shd w:val="clear" w:color="auto" w:fill="FFFFFF"/>
        </w:rPr>
        <w:t>, </w:t>
      </w:r>
      <w:r w:rsidRPr="003016B4">
        <w:rPr>
          <w:rFonts w:cs="Times New Roman"/>
          <w:iCs/>
          <w:sz w:val="20"/>
          <w:szCs w:val="20"/>
          <w:shd w:val="clear" w:color="auto" w:fill="FFFFFF"/>
        </w:rPr>
        <w:t>38</w:t>
      </w:r>
      <w:r w:rsidRPr="003016B4">
        <w:rPr>
          <w:rFonts w:cs="Times New Roman"/>
          <w:sz w:val="20"/>
          <w:szCs w:val="20"/>
          <w:shd w:val="clear" w:color="auto" w:fill="FFFFFF"/>
        </w:rPr>
        <w:t>, 481-486.</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 xml:space="preserve">Hashmi, S. K., Powles, R. C., Ma, D., Muhsen, I. N., Aljurf, M., Niederwieser, D., ... &amp; Greinix, H. (2023). Radiation hazards of the Ukraine nuclear power plants: how can </w:t>
      </w:r>
      <w:r w:rsidR="007651AE" w:rsidRPr="003016B4">
        <w:rPr>
          <w:rFonts w:cs="Times New Roman"/>
          <w:sz w:val="20"/>
          <w:szCs w:val="20"/>
          <w:shd w:val="clear" w:color="auto" w:fill="FFFFFF"/>
        </w:rPr>
        <w:t>internationally</w:t>
      </w:r>
      <w:r w:rsidRPr="003016B4">
        <w:rPr>
          <w:rFonts w:cs="Times New Roman"/>
          <w:sz w:val="20"/>
          <w:szCs w:val="20"/>
          <w:shd w:val="clear" w:color="auto" w:fill="FFFFFF"/>
        </w:rPr>
        <w:t xml:space="preserve"> blood and marrow stem cell transplant societies help. </w:t>
      </w:r>
      <w:r w:rsidRPr="003016B4">
        <w:rPr>
          <w:rFonts w:cs="Times New Roman"/>
          <w:iCs/>
          <w:sz w:val="20"/>
          <w:szCs w:val="20"/>
          <w:shd w:val="clear" w:color="auto" w:fill="FFFFFF"/>
        </w:rPr>
        <w:t>Annals of Hematology</w:t>
      </w:r>
      <w:r w:rsidRPr="003016B4">
        <w:rPr>
          <w:rFonts w:cs="Times New Roman"/>
          <w:sz w:val="20"/>
          <w:szCs w:val="20"/>
          <w:shd w:val="clear" w:color="auto" w:fill="FFFFFF"/>
        </w:rPr>
        <w:t>, 1-9.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Namany, S., Govindan, R., &amp; Al-Ansari, T. (2023). Operationalising transboundary cooperation through game theory: an energy water food nexus approach for the Middle East and North Africa. </w:t>
      </w:r>
      <w:r w:rsidRPr="003016B4">
        <w:rPr>
          <w:rFonts w:cs="Times New Roman"/>
          <w:iCs/>
          <w:sz w:val="20"/>
          <w:szCs w:val="20"/>
          <w:shd w:val="clear" w:color="auto" w:fill="FFFFFF"/>
        </w:rPr>
        <w:t>Futures</w:t>
      </w:r>
      <w:r w:rsidRPr="003016B4">
        <w:rPr>
          <w:rFonts w:cs="Times New Roman"/>
          <w:sz w:val="20"/>
          <w:szCs w:val="20"/>
          <w:shd w:val="clear" w:color="auto" w:fill="FFFFFF"/>
        </w:rPr>
        <w:t>, 103198.</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Gross, R., Leach, M., &amp; Bauen, A. (2003). Progress in renewable energy. </w:t>
      </w:r>
      <w:r w:rsidRPr="003016B4">
        <w:rPr>
          <w:rFonts w:cs="Times New Roman"/>
          <w:iCs/>
          <w:sz w:val="20"/>
          <w:szCs w:val="20"/>
          <w:shd w:val="clear" w:color="auto" w:fill="FFFFFF"/>
        </w:rPr>
        <w:t>Environment international</w:t>
      </w:r>
      <w:r w:rsidRPr="003016B4">
        <w:rPr>
          <w:rFonts w:cs="Times New Roman"/>
          <w:sz w:val="20"/>
          <w:szCs w:val="20"/>
          <w:shd w:val="clear" w:color="auto" w:fill="FFFFFF"/>
        </w:rPr>
        <w:t>, </w:t>
      </w:r>
      <w:r w:rsidRPr="003016B4">
        <w:rPr>
          <w:rFonts w:cs="Times New Roman"/>
          <w:iCs/>
          <w:sz w:val="20"/>
          <w:szCs w:val="20"/>
          <w:shd w:val="clear" w:color="auto" w:fill="FFFFFF"/>
        </w:rPr>
        <w:t>29</w:t>
      </w:r>
      <w:r w:rsidRPr="003016B4">
        <w:rPr>
          <w:rFonts w:cs="Times New Roman"/>
          <w:sz w:val="20"/>
          <w:szCs w:val="20"/>
          <w:shd w:val="clear" w:color="auto" w:fill="FFFFFF"/>
        </w:rPr>
        <w:t>(1), 105-122.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Tabassum, M., Kashem, S. B. A., &amp; Siddique, M. B. M. (2017, November). Feasibility of using Photovoltaic (PV) technology to generate solar energy in Sarawak. In </w:t>
      </w:r>
      <w:r w:rsidRPr="003016B4">
        <w:rPr>
          <w:rFonts w:cs="Times New Roman"/>
          <w:iCs/>
          <w:sz w:val="20"/>
          <w:szCs w:val="20"/>
          <w:shd w:val="clear" w:color="auto" w:fill="FFFFFF"/>
        </w:rPr>
        <w:t>2017 International Conference on Computer and Drone Applications (IConDA)</w:t>
      </w:r>
      <w:r w:rsidRPr="003016B4">
        <w:rPr>
          <w:rFonts w:cs="Times New Roman"/>
          <w:sz w:val="20"/>
          <w:szCs w:val="20"/>
          <w:shd w:val="clear" w:color="auto" w:fill="FFFFFF"/>
        </w:rPr>
        <w:t> (pp. 11-16). IEEE.</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Kumar, P., Singh, S., Kumar, V., &amp; Ahuja, V. K. (2023). Hydro Power Plant. </w:t>
      </w:r>
      <w:r w:rsidRPr="003016B4">
        <w:rPr>
          <w:rFonts w:cs="Times New Roman"/>
          <w:iCs/>
          <w:sz w:val="20"/>
          <w:szCs w:val="20"/>
          <w:shd w:val="clear" w:color="auto" w:fill="FFFFFF"/>
        </w:rPr>
        <w:t>Applied Science and Engineering Journal for Advanced Research</w:t>
      </w:r>
      <w:r w:rsidRPr="003016B4">
        <w:rPr>
          <w:rFonts w:cs="Times New Roman"/>
          <w:sz w:val="20"/>
          <w:szCs w:val="20"/>
          <w:shd w:val="clear" w:color="auto" w:fill="FFFFFF"/>
        </w:rPr>
        <w:t>, </w:t>
      </w:r>
      <w:r w:rsidRPr="003016B4">
        <w:rPr>
          <w:rFonts w:cs="Times New Roman"/>
          <w:iCs/>
          <w:sz w:val="20"/>
          <w:szCs w:val="20"/>
          <w:shd w:val="clear" w:color="auto" w:fill="FFFFFF"/>
        </w:rPr>
        <w:t>2</w:t>
      </w:r>
      <w:r w:rsidRPr="003016B4">
        <w:rPr>
          <w:rFonts w:cs="Times New Roman"/>
          <w:sz w:val="20"/>
          <w:szCs w:val="20"/>
          <w:shd w:val="clear" w:color="auto" w:fill="FFFFFF"/>
        </w:rPr>
        <w:t>(3), 10-13.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Blanco</w:t>
      </w:r>
      <w:r w:rsidRPr="003016B4">
        <w:rPr>
          <w:rFonts w:ascii="Cambria Math" w:hAnsi="Cambria Math" w:cs="Times New Roman"/>
          <w:sz w:val="20"/>
          <w:szCs w:val="20"/>
          <w:shd w:val="clear" w:color="auto" w:fill="FFFFFF"/>
        </w:rPr>
        <w:t>‐</w:t>
      </w:r>
      <w:r w:rsidRPr="003016B4">
        <w:rPr>
          <w:rFonts w:cs="Times New Roman"/>
          <w:sz w:val="20"/>
          <w:szCs w:val="20"/>
          <w:shd w:val="clear" w:color="auto" w:fill="FFFFFF"/>
        </w:rPr>
        <w:t>Canqui, H. (2010). Energy crops and their implications on soil and environment. </w:t>
      </w:r>
      <w:r w:rsidRPr="003016B4">
        <w:rPr>
          <w:rFonts w:cs="Times New Roman"/>
          <w:iCs/>
          <w:sz w:val="20"/>
          <w:szCs w:val="20"/>
          <w:shd w:val="clear" w:color="auto" w:fill="FFFFFF"/>
        </w:rPr>
        <w:t>Agronomy journal</w:t>
      </w:r>
      <w:r w:rsidRPr="003016B4">
        <w:rPr>
          <w:rFonts w:cs="Times New Roman"/>
          <w:sz w:val="20"/>
          <w:szCs w:val="20"/>
          <w:shd w:val="clear" w:color="auto" w:fill="FFFFFF"/>
        </w:rPr>
        <w:t>, </w:t>
      </w:r>
      <w:r w:rsidRPr="003016B4">
        <w:rPr>
          <w:rFonts w:cs="Times New Roman"/>
          <w:iCs/>
          <w:sz w:val="20"/>
          <w:szCs w:val="20"/>
          <w:shd w:val="clear" w:color="auto" w:fill="FFFFFF"/>
        </w:rPr>
        <w:t>102</w:t>
      </w:r>
      <w:r w:rsidRPr="003016B4">
        <w:rPr>
          <w:rFonts w:cs="Times New Roman"/>
          <w:sz w:val="20"/>
          <w:szCs w:val="20"/>
          <w:shd w:val="clear" w:color="auto" w:fill="FFFFFF"/>
        </w:rPr>
        <w:t>(2), 403-419.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Duffield, W. A., &amp; Sass, J. H. (2003). </w:t>
      </w:r>
      <w:r w:rsidRPr="003016B4">
        <w:rPr>
          <w:rFonts w:cs="Times New Roman"/>
          <w:iCs/>
          <w:sz w:val="20"/>
          <w:szCs w:val="20"/>
          <w:shd w:val="clear" w:color="auto" w:fill="FFFFFF"/>
        </w:rPr>
        <w:t>Geothermal energy: Clean power from the earth's heat</w:t>
      </w:r>
      <w:r w:rsidRPr="003016B4">
        <w:rPr>
          <w:rFonts w:cs="Times New Roman"/>
          <w:sz w:val="20"/>
          <w:szCs w:val="20"/>
          <w:shd w:val="clear" w:color="auto" w:fill="FFFFFF"/>
        </w:rPr>
        <w:t> (Vol. 1249). US Geological Survey.</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Harris, J. M. (2003). Sustainability and sustainable development. </w:t>
      </w:r>
      <w:r w:rsidRPr="003016B4">
        <w:rPr>
          <w:rFonts w:cs="Times New Roman"/>
          <w:iCs/>
          <w:sz w:val="20"/>
          <w:szCs w:val="20"/>
          <w:shd w:val="clear" w:color="auto" w:fill="FFFFFF"/>
        </w:rPr>
        <w:t>International Society for Ecological Economics</w:t>
      </w:r>
      <w:r w:rsidRPr="003016B4">
        <w:rPr>
          <w:rFonts w:cs="Times New Roman"/>
          <w:sz w:val="20"/>
          <w:szCs w:val="20"/>
          <w:shd w:val="clear" w:color="auto" w:fill="FFFFFF"/>
        </w:rPr>
        <w:t>, </w:t>
      </w:r>
      <w:r w:rsidRPr="003016B4">
        <w:rPr>
          <w:rFonts w:cs="Times New Roman"/>
          <w:iCs/>
          <w:sz w:val="20"/>
          <w:szCs w:val="20"/>
          <w:shd w:val="clear" w:color="auto" w:fill="FFFFFF"/>
        </w:rPr>
        <w:t>1</w:t>
      </w:r>
      <w:r w:rsidRPr="003016B4">
        <w:rPr>
          <w:rFonts w:cs="Times New Roman"/>
          <w:sz w:val="20"/>
          <w:szCs w:val="20"/>
          <w:shd w:val="clear" w:color="auto" w:fill="FFFFFF"/>
        </w:rPr>
        <w:t>(1), 1-12.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Yingjie, Z. (2014). Energy efficiency techniques in machining process: a review. </w:t>
      </w:r>
      <w:r w:rsidRPr="003016B4">
        <w:rPr>
          <w:rFonts w:cs="Times New Roman"/>
          <w:iCs/>
          <w:sz w:val="20"/>
          <w:szCs w:val="20"/>
          <w:shd w:val="clear" w:color="auto" w:fill="FFFFFF"/>
        </w:rPr>
        <w:t>The International Journal of Advanced Manufacturing Technology</w:t>
      </w:r>
      <w:r w:rsidRPr="003016B4">
        <w:rPr>
          <w:rFonts w:cs="Times New Roman"/>
          <w:sz w:val="20"/>
          <w:szCs w:val="20"/>
          <w:shd w:val="clear" w:color="auto" w:fill="FFFFFF"/>
        </w:rPr>
        <w:t>, </w:t>
      </w:r>
      <w:r w:rsidRPr="003016B4">
        <w:rPr>
          <w:rFonts w:cs="Times New Roman"/>
          <w:iCs/>
          <w:sz w:val="20"/>
          <w:szCs w:val="20"/>
          <w:shd w:val="clear" w:color="auto" w:fill="FFFFFF"/>
        </w:rPr>
        <w:t>71</w:t>
      </w:r>
      <w:r w:rsidRPr="003016B4">
        <w:rPr>
          <w:rFonts w:cs="Times New Roman"/>
          <w:sz w:val="20"/>
          <w:szCs w:val="20"/>
          <w:shd w:val="clear" w:color="auto" w:fill="FFFFFF"/>
        </w:rPr>
        <w:t>, 1123-1132.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Allcott, H. (2011). Social norms and energy conservation. </w:t>
      </w:r>
      <w:r w:rsidRPr="003016B4">
        <w:rPr>
          <w:rFonts w:cs="Times New Roman"/>
          <w:iCs/>
          <w:sz w:val="20"/>
          <w:szCs w:val="20"/>
          <w:shd w:val="clear" w:color="auto" w:fill="FFFFFF"/>
        </w:rPr>
        <w:t>Journal of public Economics</w:t>
      </w:r>
      <w:r w:rsidRPr="003016B4">
        <w:rPr>
          <w:rFonts w:cs="Times New Roman"/>
          <w:sz w:val="20"/>
          <w:szCs w:val="20"/>
          <w:shd w:val="clear" w:color="auto" w:fill="FFFFFF"/>
        </w:rPr>
        <w:t>, </w:t>
      </w:r>
      <w:r w:rsidRPr="003016B4">
        <w:rPr>
          <w:rFonts w:cs="Times New Roman"/>
          <w:iCs/>
          <w:sz w:val="20"/>
          <w:szCs w:val="20"/>
          <w:shd w:val="clear" w:color="auto" w:fill="FFFFFF"/>
        </w:rPr>
        <w:t>95</w:t>
      </w:r>
      <w:r w:rsidRPr="003016B4">
        <w:rPr>
          <w:rFonts w:cs="Times New Roman"/>
          <w:sz w:val="20"/>
          <w:szCs w:val="20"/>
          <w:shd w:val="clear" w:color="auto" w:fill="FFFFFF"/>
        </w:rPr>
        <w:t>(9-10), 1082-1095.</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Gao, J., Xiao, Y., Liu, J., Liang, W., &amp; Chen, C. P. (2012). A survey of communication/networking in smart grids. </w:t>
      </w:r>
      <w:r w:rsidRPr="003016B4">
        <w:rPr>
          <w:rFonts w:cs="Times New Roman"/>
          <w:iCs/>
          <w:sz w:val="20"/>
          <w:szCs w:val="20"/>
          <w:shd w:val="clear" w:color="auto" w:fill="FFFFFF"/>
        </w:rPr>
        <w:t>Future generation computer systems</w:t>
      </w:r>
      <w:r w:rsidRPr="003016B4">
        <w:rPr>
          <w:rFonts w:cs="Times New Roman"/>
          <w:sz w:val="20"/>
          <w:szCs w:val="20"/>
          <w:shd w:val="clear" w:color="auto" w:fill="FFFFFF"/>
        </w:rPr>
        <w:t>, </w:t>
      </w:r>
      <w:r w:rsidRPr="003016B4">
        <w:rPr>
          <w:rFonts w:cs="Times New Roman"/>
          <w:iCs/>
          <w:sz w:val="20"/>
          <w:szCs w:val="20"/>
          <w:shd w:val="clear" w:color="auto" w:fill="FFFFFF"/>
        </w:rPr>
        <w:t>28</w:t>
      </w:r>
      <w:r w:rsidRPr="003016B4">
        <w:rPr>
          <w:rFonts w:cs="Times New Roman"/>
          <w:sz w:val="20"/>
          <w:szCs w:val="20"/>
          <w:shd w:val="clear" w:color="auto" w:fill="FFFFFF"/>
        </w:rPr>
        <w:t>(2), 391-404.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Rahman, M. M., Oni, A. O., Gemechu, E., &amp; Kumar, A. (2020). Assessment of energy storage technologies: A review. </w:t>
      </w:r>
      <w:r w:rsidRPr="003016B4">
        <w:rPr>
          <w:rFonts w:cs="Times New Roman"/>
          <w:iCs/>
          <w:sz w:val="20"/>
          <w:szCs w:val="20"/>
          <w:shd w:val="clear" w:color="auto" w:fill="FFFFFF"/>
        </w:rPr>
        <w:t>Energy Conversion and Management</w:t>
      </w:r>
      <w:r w:rsidRPr="003016B4">
        <w:rPr>
          <w:rFonts w:cs="Times New Roman"/>
          <w:sz w:val="20"/>
          <w:szCs w:val="20"/>
          <w:shd w:val="clear" w:color="auto" w:fill="FFFFFF"/>
        </w:rPr>
        <w:t>, </w:t>
      </w:r>
      <w:r w:rsidRPr="003016B4">
        <w:rPr>
          <w:rFonts w:cs="Times New Roman"/>
          <w:iCs/>
          <w:sz w:val="20"/>
          <w:szCs w:val="20"/>
          <w:shd w:val="clear" w:color="auto" w:fill="FFFFFF"/>
        </w:rPr>
        <w:t>223</w:t>
      </w:r>
      <w:r w:rsidRPr="003016B4">
        <w:rPr>
          <w:rFonts w:cs="Times New Roman"/>
          <w:sz w:val="20"/>
          <w:szCs w:val="20"/>
          <w:shd w:val="clear" w:color="auto" w:fill="FFFFFF"/>
        </w:rPr>
        <w:t>, 113295.</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Kumar, Y., Ringenberg, J., Depuru, S. S., Devabhaktuni, V. K., Lee, J. W., Nikolaidis, E., ... &amp; Afjeh, A. (2016). Wind energy: Trends and enabling technologies.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53</w:t>
      </w:r>
      <w:r w:rsidRPr="003016B4">
        <w:rPr>
          <w:rFonts w:cs="Times New Roman"/>
          <w:sz w:val="20"/>
          <w:szCs w:val="20"/>
          <w:shd w:val="clear" w:color="auto" w:fill="FFFFFF"/>
        </w:rPr>
        <w:t>, 209-224.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Banos, R., Manzano-Agugliaro, F., Montoya, F. G., Gil, C., Alcayde, A., &amp; Gómez, J. (2011). Optimization methods applied to renewable and sustainable energy: A review.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15</w:t>
      </w:r>
      <w:r w:rsidRPr="003016B4">
        <w:rPr>
          <w:rFonts w:cs="Times New Roman"/>
          <w:sz w:val="20"/>
          <w:szCs w:val="20"/>
          <w:shd w:val="clear" w:color="auto" w:fill="FFFFFF"/>
        </w:rPr>
        <w:t>(4), 1753-1766.</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Friedrich, K., &amp; Lukas, M. (2017). History of Wind Energy and an Outlook for the Future. In </w:t>
      </w:r>
      <w:r w:rsidRPr="003016B4">
        <w:rPr>
          <w:rFonts w:cs="Times New Roman"/>
          <w:iCs/>
          <w:sz w:val="20"/>
          <w:szCs w:val="20"/>
          <w:shd w:val="clear" w:color="auto" w:fill="FFFFFF"/>
        </w:rPr>
        <w:t>Towards 100% Renewable Energy: Techniques, Costs and Regional Case-Studies</w:t>
      </w:r>
      <w:r w:rsidRPr="003016B4">
        <w:rPr>
          <w:rFonts w:cs="Times New Roman"/>
          <w:sz w:val="20"/>
          <w:szCs w:val="20"/>
          <w:shd w:val="clear" w:color="auto" w:fill="FFFFFF"/>
        </w:rPr>
        <w:t> (pp. 401-418). Cham: Springer International Publishing.</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lastRenderedPageBreak/>
        <w:t>Singh, U., Rizwan, M., Malik, H., &amp; García Márquez, F. P. (2022). Wind energy scenario, success and initiatives towards renewable energy in India—A review. </w:t>
      </w:r>
      <w:r w:rsidRPr="003016B4">
        <w:rPr>
          <w:rFonts w:cs="Times New Roman"/>
          <w:iCs/>
          <w:sz w:val="20"/>
          <w:szCs w:val="20"/>
          <w:shd w:val="clear" w:color="auto" w:fill="FFFFFF"/>
        </w:rPr>
        <w:t>Energies</w:t>
      </w:r>
      <w:r w:rsidRPr="003016B4">
        <w:rPr>
          <w:rFonts w:cs="Times New Roman"/>
          <w:sz w:val="20"/>
          <w:szCs w:val="20"/>
          <w:shd w:val="clear" w:color="auto" w:fill="FFFFFF"/>
        </w:rPr>
        <w:t>, </w:t>
      </w:r>
      <w:r w:rsidRPr="003016B4">
        <w:rPr>
          <w:rFonts w:cs="Times New Roman"/>
          <w:iCs/>
          <w:sz w:val="20"/>
          <w:szCs w:val="20"/>
          <w:shd w:val="clear" w:color="auto" w:fill="FFFFFF"/>
        </w:rPr>
        <w:t>15</w:t>
      </w:r>
      <w:r w:rsidRPr="003016B4">
        <w:rPr>
          <w:rFonts w:cs="Times New Roman"/>
          <w:sz w:val="20"/>
          <w:szCs w:val="20"/>
          <w:shd w:val="clear" w:color="auto" w:fill="FFFFFF"/>
        </w:rPr>
        <w:t>(6), 2291.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Gielen, D., Gorini, R., Wagner, N., Leme, R., Gutierrez, L., Prakash, G., ... &amp; Renner, M. (2019). Global energy transformation: a roadmap to 2050.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Tu, Q., Betz, R., Mo, J., Fan, Y., &amp; Liu, Y. (2019). Achieving grid parity of wind power in China–Present levelized cost of electricity and future evolution. </w:t>
      </w:r>
      <w:r w:rsidRPr="003016B4">
        <w:rPr>
          <w:rFonts w:cs="Times New Roman"/>
          <w:iCs/>
          <w:sz w:val="20"/>
          <w:szCs w:val="20"/>
          <w:shd w:val="clear" w:color="auto" w:fill="FFFFFF"/>
        </w:rPr>
        <w:t>Applied Energy</w:t>
      </w:r>
      <w:r w:rsidRPr="003016B4">
        <w:rPr>
          <w:rFonts w:cs="Times New Roman"/>
          <w:sz w:val="20"/>
          <w:szCs w:val="20"/>
          <w:shd w:val="clear" w:color="auto" w:fill="FFFFFF"/>
        </w:rPr>
        <w:t>, </w:t>
      </w:r>
      <w:r w:rsidRPr="003016B4">
        <w:rPr>
          <w:rFonts w:cs="Times New Roman"/>
          <w:iCs/>
          <w:sz w:val="20"/>
          <w:szCs w:val="20"/>
          <w:shd w:val="clear" w:color="auto" w:fill="FFFFFF"/>
        </w:rPr>
        <w:t>250</w:t>
      </w:r>
      <w:r w:rsidRPr="003016B4">
        <w:rPr>
          <w:rFonts w:cs="Times New Roman"/>
          <w:sz w:val="20"/>
          <w:szCs w:val="20"/>
          <w:shd w:val="clear" w:color="auto" w:fill="FFFFFF"/>
        </w:rPr>
        <w:t>, 1053-1064.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Ram, M., Aghahosseini, A., &amp; Breyer, C. (2020). Job creation during the global energy transition towards 100% renewable power system by 2050. </w:t>
      </w:r>
      <w:r w:rsidRPr="003016B4">
        <w:rPr>
          <w:rFonts w:cs="Times New Roman"/>
          <w:iCs/>
          <w:sz w:val="20"/>
          <w:szCs w:val="20"/>
          <w:shd w:val="clear" w:color="auto" w:fill="FFFFFF"/>
        </w:rPr>
        <w:t>Technological Forecasting and Social Change</w:t>
      </w:r>
      <w:r w:rsidRPr="003016B4">
        <w:rPr>
          <w:rFonts w:cs="Times New Roman"/>
          <w:sz w:val="20"/>
          <w:szCs w:val="20"/>
          <w:shd w:val="clear" w:color="auto" w:fill="FFFFFF"/>
        </w:rPr>
        <w:t>, </w:t>
      </w:r>
      <w:r w:rsidRPr="003016B4">
        <w:rPr>
          <w:rFonts w:cs="Times New Roman"/>
          <w:iCs/>
          <w:sz w:val="20"/>
          <w:szCs w:val="20"/>
          <w:shd w:val="clear" w:color="auto" w:fill="FFFFFF"/>
        </w:rPr>
        <w:t>151</w:t>
      </w:r>
      <w:r w:rsidRPr="003016B4">
        <w:rPr>
          <w:rFonts w:cs="Times New Roman"/>
          <w:sz w:val="20"/>
          <w:szCs w:val="20"/>
          <w:shd w:val="clear" w:color="auto" w:fill="FFFFFF"/>
        </w:rPr>
        <w:t>, 119682.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Jones, G. G., &amp; Bouamane, L. (2012). " Power from Sunshine": A Business History of Solar Energy. </w:t>
      </w:r>
      <w:r w:rsidRPr="003016B4">
        <w:rPr>
          <w:rFonts w:cs="Times New Roman"/>
          <w:iCs/>
          <w:sz w:val="20"/>
          <w:szCs w:val="20"/>
          <w:shd w:val="clear" w:color="auto" w:fill="FFFFFF"/>
        </w:rPr>
        <w:t>Harvard Business School Working Paper Series</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Gurtuna, O. (2009). Space for Energy: The Role of Space-Based Capabilities for Managing Energy Resources on Earth. </w:t>
      </w:r>
      <w:r w:rsidRPr="003016B4">
        <w:rPr>
          <w:rFonts w:cs="Times New Roman"/>
          <w:iCs/>
          <w:sz w:val="20"/>
          <w:szCs w:val="20"/>
          <w:shd w:val="clear" w:color="auto" w:fill="FFFFFF"/>
        </w:rPr>
        <w:t>Space Technologies for the Benefit of Human Society and Earth</w:t>
      </w:r>
      <w:r w:rsidRPr="003016B4">
        <w:rPr>
          <w:rFonts w:cs="Times New Roman"/>
          <w:sz w:val="20"/>
          <w:szCs w:val="20"/>
          <w:shd w:val="clear" w:color="auto" w:fill="FFFFFF"/>
        </w:rPr>
        <w:t>, 509-524.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Tong, X., Sun, Z., Sigrimis, N., &amp; Li, T. (2018). Energy sustainability performance of a sliding cover solar greenhouse: Solar energy capture aspects. </w:t>
      </w:r>
      <w:r w:rsidRPr="003016B4">
        <w:rPr>
          <w:rFonts w:cs="Times New Roman"/>
          <w:iCs/>
          <w:sz w:val="20"/>
          <w:szCs w:val="20"/>
          <w:shd w:val="clear" w:color="auto" w:fill="FFFFFF"/>
        </w:rPr>
        <w:t>Biosystems Engineering</w:t>
      </w:r>
      <w:r w:rsidRPr="003016B4">
        <w:rPr>
          <w:rFonts w:cs="Times New Roman"/>
          <w:sz w:val="20"/>
          <w:szCs w:val="20"/>
          <w:shd w:val="clear" w:color="auto" w:fill="FFFFFF"/>
        </w:rPr>
        <w:t>, </w:t>
      </w:r>
      <w:r w:rsidRPr="003016B4">
        <w:rPr>
          <w:rFonts w:cs="Times New Roman"/>
          <w:iCs/>
          <w:sz w:val="20"/>
          <w:szCs w:val="20"/>
          <w:shd w:val="clear" w:color="auto" w:fill="FFFFFF"/>
        </w:rPr>
        <w:t>176</w:t>
      </w:r>
      <w:r w:rsidRPr="003016B4">
        <w:rPr>
          <w:rFonts w:cs="Times New Roman"/>
          <w:sz w:val="20"/>
          <w:szCs w:val="20"/>
          <w:shd w:val="clear" w:color="auto" w:fill="FFFFFF"/>
        </w:rPr>
        <w:t>, 88-102.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Carley, S., Baldwin, E., MacLean, L. M., &amp; Brass, J. N. (2017). Global expansion of renewable energy generation: An analysis of policy instruments. </w:t>
      </w:r>
      <w:r w:rsidRPr="003016B4">
        <w:rPr>
          <w:rFonts w:cs="Times New Roman"/>
          <w:iCs/>
          <w:sz w:val="20"/>
          <w:szCs w:val="20"/>
          <w:shd w:val="clear" w:color="auto" w:fill="FFFFFF"/>
        </w:rPr>
        <w:t>Environmental and resource economics</w:t>
      </w:r>
      <w:r w:rsidRPr="003016B4">
        <w:rPr>
          <w:rFonts w:cs="Times New Roman"/>
          <w:sz w:val="20"/>
          <w:szCs w:val="20"/>
          <w:shd w:val="clear" w:color="auto" w:fill="FFFFFF"/>
        </w:rPr>
        <w:t>, </w:t>
      </w:r>
      <w:r w:rsidRPr="003016B4">
        <w:rPr>
          <w:rFonts w:cs="Times New Roman"/>
          <w:iCs/>
          <w:sz w:val="20"/>
          <w:szCs w:val="20"/>
          <w:shd w:val="clear" w:color="auto" w:fill="FFFFFF"/>
        </w:rPr>
        <w:t>68</w:t>
      </w:r>
      <w:r w:rsidRPr="003016B4">
        <w:rPr>
          <w:rFonts w:cs="Times New Roman"/>
          <w:sz w:val="20"/>
          <w:szCs w:val="20"/>
          <w:shd w:val="clear" w:color="auto" w:fill="FFFFFF"/>
        </w:rPr>
        <w:t>, 397-440.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Liu, L., Li, H., Lazzaretto, A., Manente, G., Tong, C., Liu, Q., &amp; Li, N. (2017). The development history and prospects of biomass-based insulation materials for buildings.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69</w:t>
      </w:r>
      <w:r w:rsidRPr="003016B4">
        <w:rPr>
          <w:rFonts w:cs="Times New Roman"/>
          <w:sz w:val="20"/>
          <w:szCs w:val="20"/>
          <w:shd w:val="clear" w:color="auto" w:fill="FFFFFF"/>
        </w:rPr>
        <w:t>, 912-932.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Tezer, Ö., Karabağ, N., Öngen, A., Çolpan, C. Ö., &amp; Ayol, A. (2022). Biomass gasification for sustainable energy production: A review. </w:t>
      </w:r>
      <w:r w:rsidRPr="003016B4">
        <w:rPr>
          <w:rFonts w:cs="Times New Roman"/>
          <w:iCs/>
          <w:sz w:val="20"/>
          <w:szCs w:val="20"/>
          <w:shd w:val="clear" w:color="auto" w:fill="FFFFFF"/>
        </w:rPr>
        <w:t>International Journal of Hydrogen Energy</w:t>
      </w:r>
      <w:r w:rsidRPr="003016B4">
        <w:rPr>
          <w:rFonts w:cs="Times New Roman"/>
          <w:sz w:val="20"/>
          <w:szCs w:val="20"/>
          <w:shd w:val="clear" w:color="auto" w:fill="FFFFFF"/>
        </w:rPr>
        <w:t>.hydrod</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Pickard, W. F. (2011). The history, present state, and future prospects of underground pumped hydro for massive energy storage. </w:t>
      </w:r>
      <w:r w:rsidRPr="003016B4">
        <w:rPr>
          <w:rFonts w:cs="Times New Roman"/>
          <w:iCs/>
          <w:sz w:val="20"/>
          <w:szCs w:val="20"/>
          <w:shd w:val="clear" w:color="auto" w:fill="FFFFFF"/>
        </w:rPr>
        <w:t>Proceedings of the IEEE</w:t>
      </w:r>
      <w:r w:rsidRPr="003016B4">
        <w:rPr>
          <w:rFonts w:cs="Times New Roman"/>
          <w:sz w:val="20"/>
          <w:szCs w:val="20"/>
          <w:shd w:val="clear" w:color="auto" w:fill="FFFFFF"/>
        </w:rPr>
        <w:t>, </w:t>
      </w:r>
      <w:r w:rsidRPr="003016B4">
        <w:rPr>
          <w:rFonts w:cs="Times New Roman"/>
          <w:iCs/>
          <w:sz w:val="20"/>
          <w:szCs w:val="20"/>
          <w:shd w:val="clear" w:color="auto" w:fill="FFFFFF"/>
        </w:rPr>
        <w:t>100</w:t>
      </w:r>
      <w:r w:rsidRPr="003016B4">
        <w:rPr>
          <w:rFonts w:cs="Times New Roman"/>
          <w:sz w:val="20"/>
          <w:szCs w:val="20"/>
          <w:shd w:val="clear" w:color="auto" w:fill="FFFFFF"/>
        </w:rPr>
        <w:t>(2), 473-483.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Kuriqi, A., Pinheiro, A. N., Sordo-Ward, A., Bejarano, M. D., &amp; Garrote, L. (2021). Ecological impacts of run-of-river hydropower plants—Current status and future prospects on the brink of energy transition.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142</w:t>
      </w:r>
      <w:r w:rsidRPr="003016B4">
        <w:rPr>
          <w:rFonts w:cs="Times New Roman"/>
          <w:sz w:val="20"/>
          <w:szCs w:val="20"/>
          <w:shd w:val="clear" w:color="auto" w:fill="FFFFFF"/>
        </w:rPr>
        <w:t>, 110833.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Bambace, L. A. W., Ramos, F. M., Lima, I. B. T., &amp; Rosa, R. R. (2007). Mitigation and recovery of methane emissions from tropical hydroelectric dams. </w:t>
      </w:r>
      <w:r w:rsidRPr="003016B4">
        <w:rPr>
          <w:rFonts w:cs="Times New Roman"/>
          <w:iCs/>
          <w:sz w:val="20"/>
          <w:szCs w:val="20"/>
          <w:shd w:val="clear" w:color="auto" w:fill="FFFFFF"/>
        </w:rPr>
        <w:t>Energy</w:t>
      </w:r>
      <w:r w:rsidRPr="003016B4">
        <w:rPr>
          <w:rFonts w:cs="Times New Roman"/>
          <w:sz w:val="20"/>
          <w:szCs w:val="20"/>
          <w:shd w:val="clear" w:color="auto" w:fill="FFFFFF"/>
        </w:rPr>
        <w:t>, </w:t>
      </w:r>
      <w:r w:rsidRPr="003016B4">
        <w:rPr>
          <w:rFonts w:cs="Times New Roman"/>
          <w:iCs/>
          <w:sz w:val="20"/>
          <w:szCs w:val="20"/>
          <w:shd w:val="clear" w:color="auto" w:fill="FFFFFF"/>
        </w:rPr>
        <w:t>32</w:t>
      </w:r>
      <w:r w:rsidRPr="003016B4">
        <w:rPr>
          <w:rFonts w:cs="Times New Roman"/>
          <w:sz w:val="20"/>
          <w:szCs w:val="20"/>
          <w:shd w:val="clear" w:color="auto" w:fill="FFFFFF"/>
        </w:rPr>
        <w:t>(6), 1038-1046.</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Zarfl, C., Lumsdon, A. E., Berlekamp, J., Tydecks, L., &amp; Tockner, K. (2015). A global boom in hydropower dam construction. </w:t>
      </w:r>
      <w:r w:rsidRPr="003016B4">
        <w:rPr>
          <w:rFonts w:cs="Times New Roman"/>
          <w:iCs/>
          <w:sz w:val="20"/>
          <w:szCs w:val="20"/>
          <w:shd w:val="clear" w:color="auto" w:fill="FFFFFF"/>
        </w:rPr>
        <w:t>Aquatic Sciences</w:t>
      </w:r>
      <w:r w:rsidRPr="003016B4">
        <w:rPr>
          <w:rFonts w:cs="Times New Roman"/>
          <w:sz w:val="20"/>
          <w:szCs w:val="20"/>
          <w:shd w:val="clear" w:color="auto" w:fill="FFFFFF"/>
        </w:rPr>
        <w:t>, </w:t>
      </w:r>
      <w:r w:rsidRPr="003016B4">
        <w:rPr>
          <w:rFonts w:cs="Times New Roman"/>
          <w:iCs/>
          <w:sz w:val="20"/>
          <w:szCs w:val="20"/>
          <w:shd w:val="clear" w:color="auto" w:fill="FFFFFF"/>
        </w:rPr>
        <w:t>77</w:t>
      </w:r>
      <w:r w:rsidRPr="003016B4">
        <w:rPr>
          <w:rFonts w:cs="Times New Roman"/>
          <w:sz w:val="20"/>
          <w:szCs w:val="20"/>
          <w:shd w:val="clear" w:color="auto" w:fill="FFFFFF"/>
        </w:rPr>
        <w:t>, 161-170.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Lehner, B., Messager, M. L., Korver, M. C., &amp; Linke, S. (2022). Global hydro-environmental lake characteristics at high spatial resolution. </w:t>
      </w:r>
      <w:r w:rsidRPr="003016B4">
        <w:rPr>
          <w:rFonts w:cs="Times New Roman"/>
          <w:iCs/>
          <w:sz w:val="20"/>
          <w:szCs w:val="20"/>
          <w:shd w:val="clear" w:color="auto" w:fill="FFFFFF"/>
        </w:rPr>
        <w:t>Scientific Data</w:t>
      </w:r>
      <w:r w:rsidRPr="003016B4">
        <w:rPr>
          <w:rFonts w:cs="Times New Roman"/>
          <w:sz w:val="20"/>
          <w:szCs w:val="20"/>
          <w:shd w:val="clear" w:color="auto" w:fill="FFFFFF"/>
        </w:rPr>
        <w:t>, </w:t>
      </w:r>
      <w:r w:rsidRPr="003016B4">
        <w:rPr>
          <w:rFonts w:cs="Times New Roman"/>
          <w:iCs/>
          <w:sz w:val="20"/>
          <w:szCs w:val="20"/>
          <w:shd w:val="clear" w:color="auto" w:fill="FFFFFF"/>
        </w:rPr>
        <w:t>9</w:t>
      </w:r>
      <w:r w:rsidRPr="003016B4">
        <w:rPr>
          <w:rFonts w:cs="Times New Roman"/>
          <w:sz w:val="20"/>
          <w:szCs w:val="20"/>
          <w:shd w:val="clear" w:color="auto" w:fill="FFFFFF"/>
        </w:rPr>
        <w:t>(1), 351.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Prajapati, M., Shah, M., &amp; Soni, B. (2022). A review on geothermal energy resources in India: Past and the present. </w:t>
      </w:r>
      <w:r w:rsidRPr="003016B4">
        <w:rPr>
          <w:rFonts w:cs="Times New Roman"/>
          <w:iCs/>
          <w:sz w:val="20"/>
          <w:szCs w:val="20"/>
          <w:shd w:val="clear" w:color="auto" w:fill="FFFFFF"/>
        </w:rPr>
        <w:t>Environmental Science and Pollution Research</w:t>
      </w:r>
      <w:r w:rsidRPr="003016B4">
        <w:rPr>
          <w:rFonts w:cs="Times New Roman"/>
          <w:sz w:val="20"/>
          <w:szCs w:val="20"/>
          <w:shd w:val="clear" w:color="auto" w:fill="FFFFFF"/>
        </w:rPr>
        <w:t>, </w:t>
      </w:r>
      <w:r w:rsidRPr="003016B4">
        <w:rPr>
          <w:rFonts w:cs="Times New Roman"/>
          <w:iCs/>
          <w:sz w:val="20"/>
          <w:szCs w:val="20"/>
          <w:shd w:val="clear" w:color="auto" w:fill="FFFFFF"/>
        </w:rPr>
        <w:t>29</w:t>
      </w:r>
      <w:r w:rsidRPr="003016B4">
        <w:rPr>
          <w:rFonts w:cs="Times New Roman"/>
          <w:sz w:val="20"/>
          <w:szCs w:val="20"/>
          <w:shd w:val="clear" w:color="auto" w:fill="FFFFFF"/>
        </w:rPr>
        <w:t>(45), 67675-67684.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Sharmin, T., Khan, N. R., Akram, M. S., &amp; Ehsan, M. M. (2023). A State-of-the-art Review on for Geothermal Energy Extraction, Utilization, and Improvement Strategies: Conventional, Hybridized, and Enhanced Geothermal Systems. </w:t>
      </w:r>
      <w:r w:rsidRPr="003016B4">
        <w:rPr>
          <w:rFonts w:cs="Times New Roman"/>
          <w:iCs/>
          <w:sz w:val="20"/>
          <w:szCs w:val="20"/>
          <w:shd w:val="clear" w:color="auto" w:fill="FFFFFF"/>
        </w:rPr>
        <w:t>International Journal of Thermofluids</w:t>
      </w:r>
      <w:r w:rsidRPr="003016B4">
        <w:rPr>
          <w:rFonts w:cs="Times New Roman"/>
          <w:sz w:val="20"/>
          <w:szCs w:val="20"/>
          <w:shd w:val="clear" w:color="auto" w:fill="FFFFFF"/>
        </w:rPr>
        <w:t>, 100323.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Islam, M. T., Nabi, M. N., Arefin, M. A., Mostakim, K., Rashid, F., Hassan, N. M. S., ... &amp; Muyeen, S. M. (2022). Trends and prospects of geothermal energy as an alternative source of power: A comprehensive review. </w:t>
      </w:r>
      <w:r w:rsidRPr="003016B4">
        <w:rPr>
          <w:rFonts w:cs="Times New Roman"/>
          <w:iCs/>
          <w:sz w:val="20"/>
          <w:szCs w:val="20"/>
          <w:shd w:val="clear" w:color="auto" w:fill="FFFFFF"/>
        </w:rPr>
        <w:t>Heliyon</w:t>
      </w:r>
      <w:r w:rsidRPr="003016B4">
        <w:rPr>
          <w:rFonts w:cs="Times New Roman"/>
          <w:sz w:val="20"/>
          <w:szCs w:val="20"/>
          <w:shd w:val="clear" w:color="auto" w:fill="FFFFFF"/>
        </w:rPr>
        <w:t>, e11836.</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Krieger, M., Kurek, K. A., &amp; Brommer, M. (2022). Global geothermal industry data collection: A systematic review. </w:t>
      </w:r>
      <w:r w:rsidRPr="003016B4">
        <w:rPr>
          <w:rFonts w:cs="Times New Roman"/>
          <w:iCs/>
          <w:sz w:val="20"/>
          <w:szCs w:val="20"/>
          <w:shd w:val="clear" w:color="auto" w:fill="FFFFFF"/>
        </w:rPr>
        <w:t>Geothermics</w:t>
      </w:r>
      <w:r w:rsidRPr="003016B4">
        <w:rPr>
          <w:rFonts w:cs="Times New Roman"/>
          <w:sz w:val="20"/>
          <w:szCs w:val="20"/>
          <w:shd w:val="clear" w:color="auto" w:fill="FFFFFF"/>
        </w:rPr>
        <w:t>, </w:t>
      </w:r>
      <w:r w:rsidRPr="003016B4">
        <w:rPr>
          <w:rFonts w:cs="Times New Roman"/>
          <w:iCs/>
          <w:sz w:val="20"/>
          <w:szCs w:val="20"/>
          <w:shd w:val="clear" w:color="auto" w:fill="FFFFFF"/>
        </w:rPr>
        <w:t>104</w:t>
      </w:r>
      <w:r w:rsidRPr="003016B4">
        <w:rPr>
          <w:rFonts w:cs="Times New Roman"/>
          <w:sz w:val="20"/>
          <w:szCs w:val="20"/>
          <w:shd w:val="clear" w:color="auto" w:fill="FFFFFF"/>
        </w:rPr>
        <w:t>, 102457.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Singh, S., &amp; Songera, D. S. (2012). A review on microbial fuel cell using organic waste as feed. </w:t>
      </w:r>
      <w:r w:rsidRPr="003016B4">
        <w:rPr>
          <w:rFonts w:cs="Times New Roman"/>
          <w:iCs/>
          <w:sz w:val="20"/>
          <w:szCs w:val="20"/>
          <w:shd w:val="clear" w:color="auto" w:fill="FFFFFF"/>
        </w:rPr>
        <w:t>CIBTech J. Biotechnol</w:t>
      </w:r>
      <w:r w:rsidRPr="003016B4">
        <w:rPr>
          <w:rFonts w:cs="Times New Roman"/>
          <w:sz w:val="20"/>
          <w:szCs w:val="20"/>
          <w:shd w:val="clear" w:color="auto" w:fill="FFFFFF"/>
        </w:rPr>
        <w:t>, </w:t>
      </w:r>
      <w:r w:rsidRPr="003016B4">
        <w:rPr>
          <w:rFonts w:cs="Times New Roman"/>
          <w:iCs/>
          <w:sz w:val="20"/>
          <w:szCs w:val="20"/>
          <w:shd w:val="clear" w:color="auto" w:fill="FFFFFF"/>
        </w:rPr>
        <w:t>2</w:t>
      </w:r>
      <w:r w:rsidRPr="003016B4">
        <w:rPr>
          <w:rFonts w:cs="Times New Roman"/>
          <w:sz w:val="20"/>
          <w:szCs w:val="20"/>
          <w:shd w:val="clear" w:color="auto" w:fill="FFFFFF"/>
        </w:rPr>
        <w:t>(1), 17-27.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Kurniawan, T. A., Othman, M. H. D., Liang, X., Ayub, M., Goh, H. H., Kusworo, T. D., ... &amp; Chew, K. W. (2022). Microbial Fuel Cells (MFC): A Potential Game-Changer in Renewable Energy Development. </w:t>
      </w:r>
      <w:r w:rsidRPr="003016B4">
        <w:rPr>
          <w:rFonts w:cs="Times New Roman"/>
          <w:iCs/>
          <w:sz w:val="20"/>
          <w:szCs w:val="20"/>
          <w:shd w:val="clear" w:color="auto" w:fill="FFFFFF"/>
        </w:rPr>
        <w:t>Sustainability</w:t>
      </w:r>
      <w:r w:rsidRPr="003016B4">
        <w:rPr>
          <w:rFonts w:cs="Times New Roman"/>
          <w:sz w:val="20"/>
          <w:szCs w:val="20"/>
          <w:shd w:val="clear" w:color="auto" w:fill="FFFFFF"/>
        </w:rPr>
        <w:t>, </w:t>
      </w:r>
      <w:r w:rsidRPr="003016B4">
        <w:rPr>
          <w:rFonts w:cs="Times New Roman"/>
          <w:iCs/>
          <w:sz w:val="20"/>
          <w:szCs w:val="20"/>
          <w:shd w:val="clear" w:color="auto" w:fill="FFFFFF"/>
        </w:rPr>
        <w:t>14</w:t>
      </w:r>
      <w:r w:rsidRPr="003016B4">
        <w:rPr>
          <w:rFonts w:cs="Times New Roman"/>
          <w:sz w:val="20"/>
          <w:szCs w:val="20"/>
          <w:shd w:val="clear" w:color="auto" w:fill="FFFFFF"/>
        </w:rPr>
        <w:t>(24), 16847.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Uria-Molto, N., Costa, R. D., Nunziata, C., Santiago, S., Guirado, G., Muñoz-Berbel, X., &amp; Kowalski, L. (2022). Self-contained and integral microbial fuel cells as portable and sustainable energy sources for low-power field devices. </w:t>
      </w:r>
      <w:r w:rsidRPr="003016B4">
        <w:rPr>
          <w:rFonts w:cs="Times New Roman"/>
          <w:iCs/>
          <w:sz w:val="20"/>
          <w:szCs w:val="20"/>
          <w:shd w:val="clear" w:color="auto" w:fill="FFFFFF"/>
        </w:rPr>
        <w:t>Electronic Journal of Biotechnology</w:t>
      </w:r>
      <w:r w:rsidRPr="003016B4">
        <w:rPr>
          <w:rFonts w:cs="Times New Roman"/>
          <w:sz w:val="20"/>
          <w:szCs w:val="20"/>
          <w:shd w:val="clear" w:color="auto" w:fill="FFFFFF"/>
        </w:rPr>
        <w:t>, </w:t>
      </w:r>
      <w:r w:rsidRPr="003016B4">
        <w:rPr>
          <w:rFonts w:cs="Times New Roman"/>
          <w:iCs/>
          <w:sz w:val="20"/>
          <w:szCs w:val="20"/>
          <w:shd w:val="clear" w:color="auto" w:fill="FFFFFF"/>
        </w:rPr>
        <w:t>57</w:t>
      </w:r>
      <w:r w:rsidRPr="003016B4">
        <w:rPr>
          <w:rFonts w:cs="Times New Roman"/>
          <w:sz w:val="20"/>
          <w:szCs w:val="20"/>
          <w:shd w:val="clear" w:color="auto" w:fill="FFFFFF"/>
        </w:rPr>
        <w:t>, 44-51.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Mathew, M. D. (2022). Nuclear energy: A pathway towards mitigation of global warming. </w:t>
      </w:r>
      <w:r w:rsidRPr="003016B4">
        <w:rPr>
          <w:rFonts w:cs="Times New Roman"/>
          <w:iCs/>
          <w:sz w:val="20"/>
          <w:szCs w:val="20"/>
          <w:shd w:val="clear" w:color="auto" w:fill="FFFFFF"/>
        </w:rPr>
        <w:t>Progress in Nuclear Energy</w:t>
      </w:r>
      <w:r w:rsidRPr="003016B4">
        <w:rPr>
          <w:rFonts w:cs="Times New Roman"/>
          <w:sz w:val="20"/>
          <w:szCs w:val="20"/>
          <w:shd w:val="clear" w:color="auto" w:fill="FFFFFF"/>
        </w:rPr>
        <w:t>, </w:t>
      </w:r>
      <w:r w:rsidRPr="003016B4">
        <w:rPr>
          <w:rFonts w:cs="Times New Roman"/>
          <w:iCs/>
          <w:sz w:val="20"/>
          <w:szCs w:val="20"/>
          <w:shd w:val="clear" w:color="auto" w:fill="FFFFFF"/>
        </w:rPr>
        <w:t>143</w:t>
      </w:r>
      <w:r w:rsidRPr="003016B4">
        <w:rPr>
          <w:rFonts w:cs="Times New Roman"/>
          <w:sz w:val="20"/>
          <w:szCs w:val="20"/>
          <w:shd w:val="clear" w:color="auto" w:fill="FFFFFF"/>
        </w:rPr>
        <w:t>, 104080.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Murray, R., &amp; Holbert, K. E. (2014). </w:t>
      </w:r>
      <w:r w:rsidRPr="003016B4">
        <w:rPr>
          <w:rFonts w:cs="Times New Roman"/>
          <w:iCs/>
          <w:sz w:val="20"/>
          <w:szCs w:val="20"/>
          <w:shd w:val="clear" w:color="auto" w:fill="FFFFFF"/>
        </w:rPr>
        <w:t>Nuclear energy: An introduction to the concepts, systems, and applications of nuclear processes</w:t>
      </w:r>
      <w:r w:rsidRPr="003016B4">
        <w:rPr>
          <w:rFonts w:cs="Times New Roman"/>
          <w:sz w:val="20"/>
          <w:szCs w:val="20"/>
          <w:shd w:val="clear" w:color="auto" w:fill="FFFFFF"/>
        </w:rPr>
        <w:t>. Elsevier.</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Bodansky, D. (2007). </w:t>
      </w:r>
      <w:r w:rsidRPr="003016B4">
        <w:rPr>
          <w:rFonts w:cs="Times New Roman"/>
          <w:iCs/>
          <w:sz w:val="20"/>
          <w:szCs w:val="20"/>
          <w:shd w:val="clear" w:color="auto" w:fill="FFFFFF"/>
        </w:rPr>
        <w:t>Nuclear energy: principles, practices, and prospects</w:t>
      </w:r>
      <w:r w:rsidRPr="003016B4">
        <w:rPr>
          <w:rFonts w:cs="Times New Roman"/>
          <w:sz w:val="20"/>
          <w:szCs w:val="20"/>
          <w:shd w:val="clear" w:color="auto" w:fill="FFFFFF"/>
        </w:rPr>
        <w:t>. Springer Science &amp; Business Media.</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Kavoosi, A. (2023). A review of energy production and consumption and the need for using nuclear energy in Iran. </w:t>
      </w:r>
      <w:r w:rsidRPr="003016B4">
        <w:rPr>
          <w:rFonts w:cs="Times New Roman"/>
          <w:iCs/>
          <w:sz w:val="20"/>
          <w:szCs w:val="20"/>
          <w:shd w:val="clear" w:color="auto" w:fill="FFFFFF"/>
        </w:rPr>
        <w:t>Journal of Environmental Science Studies</w:t>
      </w:r>
      <w:r w:rsidRPr="003016B4">
        <w:rPr>
          <w:rFonts w:cs="Times New Roman"/>
          <w:sz w:val="20"/>
          <w:szCs w:val="20"/>
          <w:shd w:val="clear" w:color="auto" w:fill="FFFFFF"/>
        </w:rPr>
        <w:t>, </w:t>
      </w:r>
      <w:r w:rsidRPr="003016B4">
        <w:rPr>
          <w:rFonts w:cs="Times New Roman"/>
          <w:iCs/>
          <w:sz w:val="20"/>
          <w:szCs w:val="20"/>
          <w:shd w:val="clear" w:color="auto" w:fill="FFFFFF"/>
        </w:rPr>
        <w:t>8</w:t>
      </w:r>
      <w:r w:rsidRPr="003016B4">
        <w:rPr>
          <w:rFonts w:cs="Times New Roman"/>
          <w:sz w:val="20"/>
          <w:szCs w:val="20"/>
          <w:shd w:val="clear" w:color="auto" w:fill="FFFFFF"/>
        </w:rPr>
        <w:t>(3), 7024-7030.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lastRenderedPageBreak/>
        <w:t>Silva, B. N., Khan, M., &amp; Han, K. (2020). Futuristic sustainable energy management in smart environments: A review of peak load shaving and demand response strategies, challenges, and opportunities. </w:t>
      </w:r>
      <w:r w:rsidRPr="003016B4">
        <w:rPr>
          <w:rFonts w:cs="Times New Roman"/>
          <w:iCs/>
          <w:sz w:val="20"/>
          <w:szCs w:val="20"/>
          <w:shd w:val="clear" w:color="auto" w:fill="FFFFFF"/>
        </w:rPr>
        <w:t>Sustainability</w:t>
      </w:r>
      <w:r w:rsidRPr="003016B4">
        <w:rPr>
          <w:rFonts w:cs="Times New Roman"/>
          <w:sz w:val="20"/>
          <w:szCs w:val="20"/>
          <w:shd w:val="clear" w:color="auto" w:fill="FFFFFF"/>
        </w:rPr>
        <w:t>, </w:t>
      </w:r>
      <w:r w:rsidRPr="003016B4">
        <w:rPr>
          <w:rFonts w:cs="Times New Roman"/>
          <w:iCs/>
          <w:sz w:val="20"/>
          <w:szCs w:val="20"/>
          <w:shd w:val="clear" w:color="auto" w:fill="FFFFFF"/>
        </w:rPr>
        <w:t>12</w:t>
      </w:r>
      <w:r w:rsidRPr="003016B4">
        <w:rPr>
          <w:rFonts w:cs="Times New Roman"/>
          <w:sz w:val="20"/>
          <w:szCs w:val="20"/>
          <w:shd w:val="clear" w:color="auto" w:fill="FFFFFF"/>
        </w:rPr>
        <w:t>(14), 5561.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Solomin, E., Sirotkin, E., Cuce, E., Selvanathan, S. P., &amp; Kumarasamy, S. (2021). Hybrid floating solar plant designs: a review. </w:t>
      </w:r>
      <w:r w:rsidRPr="003016B4">
        <w:rPr>
          <w:rFonts w:cs="Times New Roman"/>
          <w:iCs/>
          <w:sz w:val="20"/>
          <w:szCs w:val="20"/>
          <w:shd w:val="clear" w:color="auto" w:fill="FFFFFF"/>
        </w:rPr>
        <w:t>Energies</w:t>
      </w:r>
      <w:r w:rsidRPr="003016B4">
        <w:rPr>
          <w:rFonts w:cs="Times New Roman"/>
          <w:sz w:val="20"/>
          <w:szCs w:val="20"/>
          <w:shd w:val="clear" w:color="auto" w:fill="FFFFFF"/>
        </w:rPr>
        <w:t>, </w:t>
      </w:r>
      <w:r w:rsidRPr="003016B4">
        <w:rPr>
          <w:rFonts w:cs="Times New Roman"/>
          <w:iCs/>
          <w:sz w:val="20"/>
          <w:szCs w:val="20"/>
          <w:shd w:val="clear" w:color="auto" w:fill="FFFFFF"/>
        </w:rPr>
        <w:t>14</w:t>
      </w:r>
      <w:r w:rsidRPr="003016B4">
        <w:rPr>
          <w:rFonts w:cs="Times New Roman"/>
          <w:sz w:val="20"/>
          <w:szCs w:val="20"/>
          <w:shd w:val="clear" w:color="auto" w:fill="FFFFFF"/>
        </w:rPr>
        <w:t>(10), 2751.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Crawley, E. F., de Luis, J., Hagood, N. W., &amp; Anderson, E. H. (1988, June). Development of piezoelectric technology for applications in control of intelligent structures. In </w:t>
      </w:r>
      <w:r w:rsidRPr="003016B4">
        <w:rPr>
          <w:rFonts w:cs="Times New Roman"/>
          <w:iCs/>
          <w:sz w:val="20"/>
          <w:szCs w:val="20"/>
          <w:shd w:val="clear" w:color="auto" w:fill="FFFFFF"/>
        </w:rPr>
        <w:t>1988 American Control Conference</w:t>
      </w:r>
      <w:r w:rsidRPr="003016B4">
        <w:rPr>
          <w:rFonts w:cs="Times New Roman"/>
          <w:sz w:val="20"/>
          <w:szCs w:val="20"/>
          <w:shd w:val="clear" w:color="auto" w:fill="FFFFFF"/>
        </w:rPr>
        <w:t> (pp. 1890-1896). IEEE.</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Champier, D. (2017). Thermoelectric generators: A review of applications. </w:t>
      </w:r>
      <w:r w:rsidRPr="003016B4">
        <w:rPr>
          <w:rFonts w:cs="Times New Roman"/>
          <w:iCs/>
          <w:sz w:val="20"/>
          <w:szCs w:val="20"/>
          <w:shd w:val="clear" w:color="auto" w:fill="FFFFFF"/>
        </w:rPr>
        <w:t>Energy Conversion and Management</w:t>
      </w:r>
      <w:r w:rsidRPr="003016B4">
        <w:rPr>
          <w:rFonts w:cs="Times New Roman"/>
          <w:sz w:val="20"/>
          <w:szCs w:val="20"/>
          <w:shd w:val="clear" w:color="auto" w:fill="FFFFFF"/>
        </w:rPr>
        <w:t>, </w:t>
      </w:r>
      <w:r w:rsidRPr="003016B4">
        <w:rPr>
          <w:rFonts w:cs="Times New Roman"/>
          <w:iCs/>
          <w:sz w:val="20"/>
          <w:szCs w:val="20"/>
          <w:shd w:val="clear" w:color="auto" w:fill="FFFFFF"/>
        </w:rPr>
        <w:t>140</w:t>
      </w:r>
      <w:r w:rsidRPr="003016B4">
        <w:rPr>
          <w:rFonts w:cs="Times New Roman"/>
          <w:sz w:val="20"/>
          <w:szCs w:val="20"/>
          <w:shd w:val="clear" w:color="auto" w:fill="FFFFFF"/>
        </w:rPr>
        <w:t>, 167-181.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Khaligh, A., Zeng, P., &amp; Zheng, C. (2009). Kinetic energy harvesting using piezoelectric and electromagnetic technologies—state of the art. </w:t>
      </w:r>
      <w:r w:rsidRPr="003016B4">
        <w:rPr>
          <w:rFonts w:cs="Times New Roman"/>
          <w:iCs/>
          <w:sz w:val="20"/>
          <w:szCs w:val="20"/>
          <w:shd w:val="clear" w:color="auto" w:fill="FFFFFF"/>
        </w:rPr>
        <w:t>IEEE transactions on industrial electronics</w:t>
      </w:r>
      <w:r w:rsidRPr="003016B4">
        <w:rPr>
          <w:rFonts w:cs="Times New Roman"/>
          <w:sz w:val="20"/>
          <w:szCs w:val="20"/>
          <w:shd w:val="clear" w:color="auto" w:fill="FFFFFF"/>
        </w:rPr>
        <w:t>, </w:t>
      </w:r>
      <w:r w:rsidRPr="003016B4">
        <w:rPr>
          <w:rFonts w:cs="Times New Roman"/>
          <w:iCs/>
          <w:sz w:val="20"/>
          <w:szCs w:val="20"/>
          <w:shd w:val="clear" w:color="auto" w:fill="FFFFFF"/>
        </w:rPr>
        <w:t>57</w:t>
      </w:r>
      <w:r w:rsidRPr="003016B4">
        <w:rPr>
          <w:rFonts w:cs="Times New Roman"/>
          <w:sz w:val="20"/>
          <w:szCs w:val="20"/>
          <w:shd w:val="clear" w:color="auto" w:fill="FFFFFF"/>
        </w:rPr>
        <w:t>(3), 850-860.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Husain, A. A., Hasan, W. Z. W., Shafie, S., Hamidon, M. N., &amp; Pandey, S. S. (2018). A review of transparent solar photovoltaic technologies.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94</w:t>
      </w:r>
      <w:r w:rsidRPr="003016B4">
        <w:rPr>
          <w:rFonts w:cs="Times New Roman"/>
          <w:sz w:val="20"/>
          <w:szCs w:val="20"/>
          <w:shd w:val="clear" w:color="auto" w:fill="FFFFFF"/>
        </w:rPr>
        <w:t>, 779-791.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Lee, H., &amp; Choi, S. (2015). A micro-sized bio-solar cell for self-sustaining power generation. </w:t>
      </w:r>
      <w:r w:rsidRPr="003016B4">
        <w:rPr>
          <w:rFonts w:cs="Times New Roman"/>
          <w:iCs/>
          <w:sz w:val="20"/>
          <w:szCs w:val="20"/>
          <w:shd w:val="clear" w:color="auto" w:fill="FFFFFF"/>
        </w:rPr>
        <w:t>Lab on a Chip</w:t>
      </w:r>
      <w:r w:rsidRPr="003016B4">
        <w:rPr>
          <w:rFonts w:cs="Times New Roman"/>
          <w:sz w:val="20"/>
          <w:szCs w:val="20"/>
          <w:shd w:val="clear" w:color="auto" w:fill="FFFFFF"/>
        </w:rPr>
        <w:t>, </w:t>
      </w:r>
      <w:r w:rsidRPr="003016B4">
        <w:rPr>
          <w:rFonts w:cs="Times New Roman"/>
          <w:iCs/>
          <w:sz w:val="20"/>
          <w:szCs w:val="20"/>
          <w:shd w:val="clear" w:color="auto" w:fill="FFFFFF"/>
        </w:rPr>
        <w:t>15</w:t>
      </w:r>
      <w:r w:rsidRPr="003016B4">
        <w:rPr>
          <w:rFonts w:cs="Times New Roman"/>
          <w:sz w:val="20"/>
          <w:szCs w:val="20"/>
          <w:shd w:val="clear" w:color="auto" w:fill="FFFFFF"/>
        </w:rPr>
        <w:t>(2), 391-398.</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Ahmed, F. E., Hashaikeh, R., &amp; Hilal, N. (2019). Solar powered desalination–Technology, energy and future outlook. </w:t>
      </w:r>
      <w:r w:rsidRPr="003016B4">
        <w:rPr>
          <w:rFonts w:cs="Times New Roman"/>
          <w:iCs/>
          <w:sz w:val="20"/>
          <w:szCs w:val="20"/>
          <w:shd w:val="clear" w:color="auto" w:fill="FFFFFF"/>
        </w:rPr>
        <w:t>Desalination</w:t>
      </w:r>
      <w:r w:rsidRPr="003016B4">
        <w:rPr>
          <w:rFonts w:cs="Times New Roman"/>
          <w:sz w:val="20"/>
          <w:szCs w:val="20"/>
          <w:shd w:val="clear" w:color="auto" w:fill="FFFFFF"/>
        </w:rPr>
        <w:t>, </w:t>
      </w:r>
      <w:r w:rsidRPr="003016B4">
        <w:rPr>
          <w:rFonts w:cs="Times New Roman"/>
          <w:iCs/>
          <w:sz w:val="20"/>
          <w:szCs w:val="20"/>
          <w:shd w:val="clear" w:color="auto" w:fill="FFFFFF"/>
        </w:rPr>
        <w:t>453</w:t>
      </w:r>
      <w:r w:rsidRPr="003016B4">
        <w:rPr>
          <w:rFonts w:cs="Times New Roman"/>
          <w:sz w:val="20"/>
          <w:szCs w:val="20"/>
          <w:shd w:val="clear" w:color="auto" w:fill="FFFFFF"/>
        </w:rPr>
        <w:t>, 54-76.</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Hein, A. M., Saidani, M., &amp; Tollu, H. (2018). Exploring potential environmental benefits of asteroid mining. </w:t>
      </w:r>
      <w:r w:rsidRPr="003016B4">
        <w:rPr>
          <w:rFonts w:cs="Times New Roman"/>
          <w:iCs/>
          <w:sz w:val="20"/>
          <w:szCs w:val="20"/>
          <w:shd w:val="clear" w:color="auto" w:fill="FFFFFF"/>
        </w:rPr>
        <w:t>arXiv preprint arXiv:1810.04749</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Khalid, S., Raouf, I., Khan, A., Kim, N., &amp; Kim, H. S. (2019). A review of human-powered energy harvesting for smart electronics: recent progress and challenges. </w:t>
      </w:r>
      <w:r w:rsidRPr="003016B4">
        <w:rPr>
          <w:rFonts w:cs="Times New Roman"/>
          <w:iCs/>
          <w:sz w:val="20"/>
          <w:szCs w:val="20"/>
          <w:shd w:val="clear" w:color="auto" w:fill="FFFFFF"/>
        </w:rPr>
        <w:t>International Journal of Precision Engineering and Manufacturing-Green Technology</w:t>
      </w:r>
      <w:r w:rsidRPr="003016B4">
        <w:rPr>
          <w:rFonts w:cs="Times New Roman"/>
          <w:sz w:val="20"/>
          <w:szCs w:val="20"/>
          <w:shd w:val="clear" w:color="auto" w:fill="FFFFFF"/>
        </w:rPr>
        <w:t>, </w:t>
      </w:r>
      <w:r w:rsidRPr="003016B4">
        <w:rPr>
          <w:rFonts w:cs="Times New Roman"/>
          <w:iCs/>
          <w:sz w:val="20"/>
          <w:szCs w:val="20"/>
          <w:shd w:val="clear" w:color="auto" w:fill="FFFFFF"/>
        </w:rPr>
        <w:t>6</w:t>
      </w:r>
      <w:r w:rsidRPr="003016B4">
        <w:rPr>
          <w:rFonts w:cs="Times New Roman"/>
          <w:sz w:val="20"/>
          <w:szCs w:val="20"/>
          <w:shd w:val="clear" w:color="auto" w:fill="FFFFFF"/>
        </w:rPr>
        <w:t>, 821-851.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El-Khouly, M. E., El-Mohsnawy, E., &amp; Fukuzumi, S. (2017). Solar energy conversion: From natural to artificial photosynthesis. </w:t>
      </w:r>
      <w:r w:rsidRPr="003016B4">
        <w:rPr>
          <w:rFonts w:cs="Times New Roman"/>
          <w:iCs/>
          <w:sz w:val="20"/>
          <w:szCs w:val="20"/>
          <w:shd w:val="clear" w:color="auto" w:fill="FFFFFF"/>
        </w:rPr>
        <w:t>Journal of photochemistry and photobiology C: Photochemistry Reviews</w:t>
      </w:r>
      <w:r w:rsidRPr="003016B4">
        <w:rPr>
          <w:rFonts w:cs="Times New Roman"/>
          <w:sz w:val="20"/>
          <w:szCs w:val="20"/>
          <w:shd w:val="clear" w:color="auto" w:fill="FFFFFF"/>
        </w:rPr>
        <w:t>, </w:t>
      </w:r>
      <w:r w:rsidRPr="003016B4">
        <w:rPr>
          <w:rFonts w:cs="Times New Roman"/>
          <w:iCs/>
          <w:sz w:val="20"/>
          <w:szCs w:val="20"/>
          <w:shd w:val="clear" w:color="auto" w:fill="FFFFFF"/>
        </w:rPr>
        <w:t>31</w:t>
      </w:r>
      <w:r w:rsidRPr="003016B4">
        <w:rPr>
          <w:rFonts w:cs="Times New Roman"/>
          <w:sz w:val="20"/>
          <w:szCs w:val="20"/>
          <w:shd w:val="clear" w:color="auto" w:fill="FFFFFF"/>
        </w:rPr>
        <w:t>, 36-83.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Clauwaert, P., Aelterman, P., Pham, T. H., De Schamphelaire, L., Carballa, M., Rabaey, K., &amp; Verstraete, W. (2008). Minimizing losses in bio-electrochemical systems: the road to applications. </w:t>
      </w:r>
      <w:r w:rsidRPr="003016B4">
        <w:rPr>
          <w:rFonts w:cs="Times New Roman"/>
          <w:iCs/>
          <w:sz w:val="20"/>
          <w:szCs w:val="20"/>
          <w:shd w:val="clear" w:color="auto" w:fill="FFFFFF"/>
        </w:rPr>
        <w:t>Applied microbiology and biotechnology</w:t>
      </w:r>
      <w:r w:rsidRPr="003016B4">
        <w:rPr>
          <w:rFonts w:cs="Times New Roman"/>
          <w:sz w:val="20"/>
          <w:szCs w:val="20"/>
          <w:shd w:val="clear" w:color="auto" w:fill="FFFFFF"/>
        </w:rPr>
        <w:t>, </w:t>
      </w:r>
      <w:r w:rsidRPr="003016B4">
        <w:rPr>
          <w:rFonts w:cs="Times New Roman"/>
          <w:iCs/>
          <w:sz w:val="20"/>
          <w:szCs w:val="20"/>
          <w:shd w:val="clear" w:color="auto" w:fill="FFFFFF"/>
        </w:rPr>
        <w:t>79</w:t>
      </w:r>
      <w:r w:rsidRPr="003016B4">
        <w:rPr>
          <w:rFonts w:cs="Times New Roman"/>
          <w:sz w:val="20"/>
          <w:szCs w:val="20"/>
          <w:shd w:val="clear" w:color="auto" w:fill="FFFFFF"/>
        </w:rPr>
        <w:t>, 901-913.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Megahed, N. A. (2014). Landscape and Visual Impact Assessment: Perspectives and Issues with Flying Wind Technologies. </w:t>
      </w:r>
      <w:r w:rsidRPr="003016B4">
        <w:rPr>
          <w:rFonts w:cs="Times New Roman"/>
          <w:iCs/>
          <w:sz w:val="20"/>
          <w:szCs w:val="20"/>
          <w:shd w:val="clear" w:color="auto" w:fill="FFFFFF"/>
        </w:rPr>
        <w:t>Landscape</w:t>
      </w:r>
      <w:r w:rsidRPr="003016B4">
        <w:rPr>
          <w:rFonts w:cs="Times New Roman"/>
          <w:sz w:val="20"/>
          <w:szCs w:val="20"/>
          <w:shd w:val="clear" w:color="auto" w:fill="FFFFFF"/>
        </w:rPr>
        <w:t>, </w:t>
      </w:r>
      <w:r w:rsidRPr="003016B4">
        <w:rPr>
          <w:rFonts w:cs="Times New Roman"/>
          <w:iCs/>
          <w:sz w:val="20"/>
          <w:szCs w:val="20"/>
          <w:shd w:val="clear" w:color="auto" w:fill="FFFFFF"/>
        </w:rPr>
        <w:t>3</w:t>
      </w:r>
      <w:r w:rsidRPr="003016B4">
        <w:rPr>
          <w:rFonts w:cs="Times New Roman"/>
          <w:sz w:val="20"/>
          <w:szCs w:val="20"/>
          <w:shd w:val="clear" w:color="auto" w:fill="FFFFFF"/>
        </w:rPr>
        <w:t>(4).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Soin, N., Shah, T. H., Anand, S. C., Geng, J., Pornwannachai, W., Mandal, P., ... &amp; Siores, E. (2014). Novel “3-D spacer” all fibre piezoelectric textiles for energy harvesting applications. </w:t>
      </w:r>
      <w:r w:rsidRPr="003016B4">
        <w:rPr>
          <w:rFonts w:cs="Times New Roman"/>
          <w:iCs/>
          <w:sz w:val="20"/>
          <w:szCs w:val="20"/>
          <w:shd w:val="clear" w:color="auto" w:fill="FFFFFF"/>
        </w:rPr>
        <w:t>Energy &amp; Environmental Science</w:t>
      </w:r>
      <w:r w:rsidRPr="003016B4">
        <w:rPr>
          <w:rFonts w:cs="Times New Roman"/>
          <w:sz w:val="20"/>
          <w:szCs w:val="20"/>
          <w:shd w:val="clear" w:color="auto" w:fill="FFFFFF"/>
        </w:rPr>
        <w:t>, </w:t>
      </w:r>
      <w:r w:rsidRPr="003016B4">
        <w:rPr>
          <w:rFonts w:cs="Times New Roman"/>
          <w:iCs/>
          <w:sz w:val="20"/>
          <w:szCs w:val="20"/>
          <w:shd w:val="clear" w:color="auto" w:fill="FFFFFF"/>
        </w:rPr>
        <w:t>7</w:t>
      </w:r>
      <w:r w:rsidRPr="003016B4">
        <w:rPr>
          <w:rFonts w:cs="Times New Roman"/>
          <w:sz w:val="20"/>
          <w:szCs w:val="20"/>
          <w:shd w:val="clear" w:color="auto" w:fill="FFFFFF"/>
        </w:rPr>
        <w:t>(5), 1670-1679.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Fasahati, P., Dickson, R., Saffron, C. M., Woo, H. C., &amp; Liu, J. J. (2022). Seaweeds as a sustainable source of bioenergy: Techno-economic and life cycle analyses of its biochemical conversion pathways.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157</w:t>
      </w:r>
      <w:r w:rsidRPr="003016B4">
        <w:rPr>
          <w:rFonts w:cs="Times New Roman"/>
          <w:sz w:val="20"/>
          <w:szCs w:val="20"/>
          <w:shd w:val="clear" w:color="auto" w:fill="FFFFFF"/>
        </w:rPr>
        <w:t>, 112011.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Meng, J., Tang, Q., Zhou, L., Zhao, C., Chen, M., Shen, Y., ... &amp; Huang, Y. (2020). A stirred self-stratified battery for large-scale energy storage. </w:t>
      </w:r>
      <w:r w:rsidRPr="003016B4">
        <w:rPr>
          <w:rFonts w:cs="Times New Roman"/>
          <w:iCs/>
          <w:sz w:val="20"/>
          <w:szCs w:val="20"/>
          <w:shd w:val="clear" w:color="auto" w:fill="FFFFFF"/>
        </w:rPr>
        <w:t>Joule</w:t>
      </w:r>
      <w:r w:rsidRPr="003016B4">
        <w:rPr>
          <w:rFonts w:cs="Times New Roman"/>
          <w:sz w:val="20"/>
          <w:szCs w:val="20"/>
          <w:shd w:val="clear" w:color="auto" w:fill="FFFFFF"/>
        </w:rPr>
        <w:t>, </w:t>
      </w:r>
      <w:r w:rsidRPr="003016B4">
        <w:rPr>
          <w:rFonts w:cs="Times New Roman"/>
          <w:iCs/>
          <w:sz w:val="20"/>
          <w:szCs w:val="20"/>
          <w:shd w:val="clear" w:color="auto" w:fill="FFFFFF"/>
        </w:rPr>
        <w:t>4</w:t>
      </w:r>
      <w:r w:rsidRPr="003016B4">
        <w:rPr>
          <w:rFonts w:cs="Times New Roman"/>
          <w:sz w:val="20"/>
          <w:szCs w:val="20"/>
          <w:shd w:val="clear" w:color="auto" w:fill="FFFFFF"/>
        </w:rPr>
        <w:t>(4), 953-966.</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Smeets, E. M., Faaij, A. P., Lewandowski, I. M., &amp; Turkenburg, W. C. (2007). A bottom-up assessment and review of global bio-energy potentials to 2050. </w:t>
      </w:r>
      <w:r w:rsidRPr="003016B4">
        <w:rPr>
          <w:rFonts w:cs="Times New Roman"/>
          <w:iCs/>
          <w:sz w:val="20"/>
          <w:szCs w:val="20"/>
          <w:shd w:val="clear" w:color="auto" w:fill="FFFFFF"/>
        </w:rPr>
        <w:t>Progress in Energy and combustion science</w:t>
      </w:r>
      <w:r w:rsidRPr="003016B4">
        <w:rPr>
          <w:rFonts w:cs="Times New Roman"/>
          <w:sz w:val="20"/>
          <w:szCs w:val="20"/>
          <w:shd w:val="clear" w:color="auto" w:fill="FFFFFF"/>
        </w:rPr>
        <w:t>, </w:t>
      </w:r>
      <w:r w:rsidRPr="003016B4">
        <w:rPr>
          <w:rFonts w:cs="Times New Roman"/>
          <w:iCs/>
          <w:sz w:val="20"/>
          <w:szCs w:val="20"/>
          <w:shd w:val="clear" w:color="auto" w:fill="FFFFFF"/>
        </w:rPr>
        <w:t>33</w:t>
      </w:r>
      <w:r w:rsidRPr="003016B4">
        <w:rPr>
          <w:rFonts w:cs="Times New Roman"/>
          <w:sz w:val="20"/>
          <w:szCs w:val="20"/>
          <w:shd w:val="clear" w:color="auto" w:fill="FFFFFF"/>
        </w:rPr>
        <w:t>(1), 56-106.</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Leite, G. B., Abdelaziz, A. E., &amp; Hallenbeck, P. C. (2013). Algal biofuels: challenges and opportunities. </w:t>
      </w:r>
      <w:r w:rsidRPr="003016B4">
        <w:rPr>
          <w:rFonts w:cs="Times New Roman"/>
          <w:iCs/>
          <w:sz w:val="20"/>
          <w:szCs w:val="20"/>
          <w:shd w:val="clear" w:color="auto" w:fill="FFFFFF"/>
        </w:rPr>
        <w:t>Bioresource technology</w:t>
      </w:r>
      <w:r w:rsidRPr="003016B4">
        <w:rPr>
          <w:rFonts w:cs="Times New Roman"/>
          <w:sz w:val="20"/>
          <w:szCs w:val="20"/>
          <w:shd w:val="clear" w:color="auto" w:fill="FFFFFF"/>
        </w:rPr>
        <w:t>, </w:t>
      </w:r>
      <w:r w:rsidRPr="003016B4">
        <w:rPr>
          <w:rFonts w:cs="Times New Roman"/>
          <w:iCs/>
          <w:sz w:val="20"/>
          <w:szCs w:val="20"/>
          <w:shd w:val="clear" w:color="auto" w:fill="FFFFFF"/>
        </w:rPr>
        <w:t>145</w:t>
      </w:r>
      <w:r w:rsidRPr="003016B4">
        <w:rPr>
          <w:rFonts w:cs="Times New Roman"/>
          <w:sz w:val="20"/>
          <w:szCs w:val="20"/>
          <w:shd w:val="clear" w:color="auto" w:fill="FFFFFF"/>
        </w:rPr>
        <w:t>, 134-141.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Johari, M. K., Jalil, M., &amp; Shariff, M. F. M. (2018). Comparison of horizontal axis wind turbine (HAWT) and vertical axis wind turbine (VAWT). </w:t>
      </w:r>
      <w:r w:rsidRPr="003016B4">
        <w:rPr>
          <w:rFonts w:cs="Times New Roman"/>
          <w:iCs/>
          <w:sz w:val="20"/>
          <w:szCs w:val="20"/>
          <w:shd w:val="clear" w:color="auto" w:fill="FFFFFF"/>
        </w:rPr>
        <w:t>International Journal of Engineering and Technology</w:t>
      </w:r>
      <w:r w:rsidRPr="003016B4">
        <w:rPr>
          <w:rFonts w:cs="Times New Roman"/>
          <w:sz w:val="20"/>
          <w:szCs w:val="20"/>
          <w:shd w:val="clear" w:color="auto" w:fill="FFFFFF"/>
        </w:rPr>
        <w:t>, </w:t>
      </w:r>
      <w:r w:rsidRPr="003016B4">
        <w:rPr>
          <w:rFonts w:cs="Times New Roman"/>
          <w:iCs/>
          <w:sz w:val="20"/>
          <w:szCs w:val="20"/>
          <w:shd w:val="clear" w:color="auto" w:fill="FFFFFF"/>
        </w:rPr>
        <w:t>7</w:t>
      </w:r>
      <w:r w:rsidRPr="003016B4">
        <w:rPr>
          <w:rFonts w:cs="Times New Roman"/>
          <w:sz w:val="20"/>
          <w:szCs w:val="20"/>
          <w:shd w:val="clear" w:color="auto" w:fill="FFFFFF"/>
        </w:rPr>
        <w:t>(4.13), 74-80.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Krebs, F. C. (2009). Fabrication and processing of polymer solar cells: A review of printing and coating techniques. </w:t>
      </w:r>
      <w:r w:rsidRPr="003016B4">
        <w:rPr>
          <w:rFonts w:cs="Times New Roman"/>
          <w:iCs/>
          <w:sz w:val="20"/>
          <w:szCs w:val="20"/>
          <w:shd w:val="clear" w:color="auto" w:fill="FFFFFF"/>
        </w:rPr>
        <w:t>Solar energy materials and solar cells</w:t>
      </w:r>
      <w:r w:rsidRPr="003016B4">
        <w:rPr>
          <w:rFonts w:cs="Times New Roman"/>
          <w:sz w:val="20"/>
          <w:szCs w:val="20"/>
          <w:shd w:val="clear" w:color="auto" w:fill="FFFFFF"/>
        </w:rPr>
        <w:t>, </w:t>
      </w:r>
      <w:r w:rsidRPr="003016B4">
        <w:rPr>
          <w:rFonts w:cs="Times New Roman"/>
          <w:iCs/>
          <w:sz w:val="20"/>
          <w:szCs w:val="20"/>
          <w:shd w:val="clear" w:color="auto" w:fill="FFFFFF"/>
        </w:rPr>
        <w:t>93</w:t>
      </w:r>
      <w:r w:rsidRPr="003016B4">
        <w:rPr>
          <w:rFonts w:cs="Times New Roman"/>
          <w:sz w:val="20"/>
          <w:szCs w:val="20"/>
          <w:shd w:val="clear" w:color="auto" w:fill="FFFFFF"/>
        </w:rPr>
        <w:t>(4), 394-412.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Halder, P., Samad, A., Kim, J. H., &amp; Choi, Y. S. (2015). High performance ocean energy harvesting turbine design–A new casing treatment scheme. </w:t>
      </w:r>
      <w:r w:rsidRPr="003016B4">
        <w:rPr>
          <w:rFonts w:cs="Times New Roman"/>
          <w:iCs/>
          <w:sz w:val="20"/>
          <w:szCs w:val="20"/>
          <w:shd w:val="clear" w:color="auto" w:fill="FFFFFF"/>
        </w:rPr>
        <w:t>Energy</w:t>
      </w:r>
      <w:r w:rsidRPr="003016B4">
        <w:rPr>
          <w:rFonts w:cs="Times New Roman"/>
          <w:sz w:val="20"/>
          <w:szCs w:val="20"/>
          <w:shd w:val="clear" w:color="auto" w:fill="FFFFFF"/>
        </w:rPr>
        <w:t>, </w:t>
      </w:r>
      <w:r w:rsidRPr="003016B4">
        <w:rPr>
          <w:rFonts w:cs="Times New Roman"/>
          <w:iCs/>
          <w:sz w:val="20"/>
          <w:szCs w:val="20"/>
          <w:shd w:val="clear" w:color="auto" w:fill="FFFFFF"/>
        </w:rPr>
        <w:t>86</w:t>
      </w:r>
      <w:r w:rsidRPr="003016B4">
        <w:rPr>
          <w:rFonts w:cs="Times New Roman"/>
          <w:sz w:val="20"/>
          <w:szCs w:val="20"/>
          <w:shd w:val="clear" w:color="auto" w:fill="FFFFFF"/>
        </w:rPr>
        <w:t>, 219-231.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Chu, S., &amp; Majumdar, A. (2012). Opportunities and challenges for a sustainable energy future. </w:t>
      </w:r>
      <w:r w:rsidRPr="003016B4">
        <w:rPr>
          <w:rFonts w:cs="Times New Roman"/>
          <w:iCs/>
          <w:sz w:val="20"/>
          <w:szCs w:val="20"/>
          <w:shd w:val="clear" w:color="auto" w:fill="FFFFFF"/>
        </w:rPr>
        <w:t>nature</w:t>
      </w:r>
      <w:r w:rsidRPr="003016B4">
        <w:rPr>
          <w:rFonts w:cs="Times New Roman"/>
          <w:sz w:val="20"/>
          <w:szCs w:val="20"/>
          <w:shd w:val="clear" w:color="auto" w:fill="FFFFFF"/>
        </w:rPr>
        <w:t>, </w:t>
      </w:r>
      <w:r w:rsidRPr="003016B4">
        <w:rPr>
          <w:rFonts w:cs="Times New Roman"/>
          <w:iCs/>
          <w:sz w:val="20"/>
          <w:szCs w:val="20"/>
          <w:shd w:val="clear" w:color="auto" w:fill="FFFFFF"/>
        </w:rPr>
        <w:t>488</w:t>
      </w:r>
      <w:r w:rsidRPr="003016B4">
        <w:rPr>
          <w:rFonts w:cs="Times New Roman"/>
          <w:sz w:val="20"/>
          <w:szCs w:val="20"/>
          <w:shd w:val="clear" w:color="auto" w:fill="FFFFFF"/>
        </w:rPr>
        <w:t>(7411), 294-303.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Oh, T. H., Hasanuzzaman, M., Selvaraj, J., Teo, S. C., &amp; Chua, S. C. (2018). Energy policy and alternative energy in Malaysia: Issues and challenges for sustainable growth–An update.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81</w:t>
      </w:r>
      <w:r w:rsidRPr="003016B4">
        <w:rPr>
          <w:rFonts w:cs="Times New Roman"/>
          <w:sz w:val="20"/>
          <w:szCs w:val="20"/>
          <w:shd w:val="clear" w:color="auto" w:fill="FFFFFF"/>
        </w:rPr>
        <w:t>, 3021-3031.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Moustakas, K., Loizidou, M., Rehan, M., &amp; Nizami, A. S. (2020). A review of recent developments in renewable and sustainable energy systems: Key challenges and future perspective. </w:t>
      </w:r>
      <w:r w:rsidRPr="003016B4">
        <w:rPr>
          <w:rFonts w:cs="Times New Roman"/>
          <w:iCs/>
          <w:sz w:val="20"/>
          <w:szCs w:val="20"/>
          <w:shd w:val="clear" w:color="auto" w:fill="FFFFFF"/>
        </w:rPr>
        <w:t>Renewable and Sustainable Energy Reviews</w:t>
      </w:r>
      <w:r w:rsidRPr="003016B4">
        <w:rPr>
          <w:rFonts w:cs="Times New Roman"/>
          <w:sz w:val="20"/>
          <w:szCs w:val="20"/>
          <w:shd w:val="clear" w:color="auto" w:fill="FFFFFF"/>
        </w:rPr>
        <w:t>, </w:t>
      </w:r>
      <w:r w:rsidRPr="003016B4">
        <w:rPr>
          <w:rFonts w:cs="Times New Roman"/>
          <w:iCs/>
          <w:sz w:val="20"/>
          <w:szCs w:val="20"/>
          <w:shd w:val="clear" w:color="auto" w:fill="FFFFFF"/>
        </w:rPr>
        <w:t>119</w:t>
      </w:r>
      <w:r w:rsidRPr="003016B4">
        <w:rPr>
          <w:rFonts w:cs="Times New Roman"/>
          <w:sz w:val="20"/>
          <w:szCs w:val="20"/>
          <w:shd w:val="clear" w:color="auto" w:fill="FFFFFF"/>
        </w:rPr>
        <w:t>, 109418.</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lastRenderedPageBreak/>
        <w:t>Adesina, O., Anzai, I. A., Avalos, J. L., &amp; Barstow, B. (2017). Embracing biological solutions to the sustainable energy challenge. </w:t>
      </w:r>
      <w:r w:rsidRPr="003016B4">
        <w:rPr>
          <w:rFonts w:cs="Times New Roman"/>
          <w:iCs/>
          <w:sz w:val="20"/>
          <w:szCs w:val="20"/>
          <w:shd w:val="clear" w:color="auto" w:fill="FFFFFF"/>
        </w:rPr>
        <w:t>Chem</w:t>
      </w:r>
      <w:r w:rsidRPr="003016B4">
        <w:rPr>
          <w:rFonts w:cs="Times New Roman"/>
          <w:sz w:val="20"/>
          <w:szCs w:val="20"/>
          <w:shd w:val="clear" w:color="auto" w:fill="FFFFFF"/>
        </w:rPr>
        <w:t>, </w:t>
      </w:r>
      <w:r w:rsidRPr="003016B4">
        <w:rPr>
          <w:rFonts w:cs="Times New Roman"/>
          <w:iCs/>
          <w:sz w:val="20"/>
          <w:szCs w:val="20"/>
          <w:shd w:val="clear" w:color="auto" w:fill="FFFFFF"/>
        </w:rPr>
        <w:t>2</w:t>
      </w:r>
      <w:r w:rsidRPr="003016B4">
        <w:rPr>
          <w:rFonts w:cs="Times New Roman"/>
          <w:sz w:val="20"/>
          <w:szCs w:val="20"/>
          <w:shd w:val="clear" w:color="auto" w:fill="FFFFFF"/>
        </w:rPr>
        <w:t>(1), 20-51.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Amir, M., &amp; Khan, S. Z. (2022). Assessment of renewable energy: Status, challenges, COVID-19 impacts, opportunities, and sustainable energy solutions in Africa. </w:t>
      </w:r>
      <w:r w:rsidRPr="003016B4">
        <w:rPr>
          <w:rFonts w:cs="Times New Roman"/>
          <w:iCs/>
          <w:sz w:val="20"/>
          <w:szCs w:val="20"/>
          <w:shd w:val="clear" w:color="auto" w:fill="FFFFFF"/>
        </w:rPr>
        <w:t>Energy and Built Environment</w:t>
      </w:r>
      <w:r w:rsidRPr="003016B4">
        <w:rPr>
          <w:rFonts w:cs="Times New Roman"/>
          <w:sz w:val="20"/>
          <w:szCs w:val="20"/>
          <w:shd w:val="clear" w:color="auto" w:fill="FFFFFF"/>
        </w:rPr>
        <w:t>, </w:t>
      </w:r>
      <w:r w:rsidRPr="003016B4">
        <w:rPr>
          <w:rFonts w:cs="Times New Roman"/>
          <w:iCs/>
          <w:sz w:val="20"/>
          <w:szCs w:val="20"/>
          <w:shd w:val="clear" w:color="auto" w:fill="FFFFFF"/>
        </w:rPr>
        <w:t>3</w:t>
      </w:r>
      <w:r w:rsidRPr="003016B4">
        <w:rPr>
          <w:rFonts w:cs="Times New Roman"/>
          <w:sz w:val="20"/>
          <w:szCs w:val="20"/>
          <w:shd w:val="clear" w:color="auto" w:fill="FFFFFF"/>
        </w:rPr>
        <w:t>(3), 348-362.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Lund, H., &amp; Hvelplund, F. (2012). The economic crisis and sustainable development: The design of job creation strategies by use of concrete institutional economics. </w:t>
      </w:r>
      <w:r w:rsidRPr="003016B4">
        <w:rPr>
          <w:rFonts w:cs="Times New Roman"/>
          <w:iCs/>
          <w:sz w:val="20"/>
          <w:szCs w:val="20"/>
          <w:shd w:val="clear" w:color="auto" w:fill="FFFFFF"/>
        </w:rPr>
        <w:t>Energy</w:t>
      </w:r>
      <w:r w:rsidRPr="003016B4">
        <w:rPr>
          <w:rFonts w:cs="Times New Roman"/>
          <w:sz w:val="20"/>
          <w:szCs w:val="20"/>
          <w:shd w:val="clear" w:color="auto" w:fill="FFFFFF"/>
        </w:rPr>
        <w:t>, </w:t>
      </w:r>
      <w:r w:rsidRPr="003016B4">
        <w:rPr>
          <w:rFonts w:cs="Times New Roman"/>
          <w:iCs/>
          <w:sz w:val="20"/>
          <w:szCs w:val="20"/>
          <w:shd w:val="clear" w:color="auto" w:fill="FFFFFF"/>
        </w:rPr>
        <w:t>43</w:t>
      </w:r>
      <w:r w:rsidRPr="003016B4">
        <w:rPr>
          <w:rFonts w:cs="Times New Roman"/>
          <w:sz w:val="20"/>
          <w:szCs w:val="20"/>
          <w:shd w:val="clear" w:color="auto" w:fill="FFFFFF"/>
        </w:rPr>
        <w:t>(1), 192-200.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Ram, M., Osorio-Aravena, J. C., Aghahosseini, A., Bogdanov, D., &amp; Breyer, C. (2022). Job creation during a climate compliant global energy transition across the power, heat, transport, and desalination sectors by 2050. </w:t>
      </w:r>
      <w:r w:rsidRPr="003016B4">
        <w:rPr>
          <w:rFonts w:cs="Times New Roman"/>
          <w:iCs/>
          <w:sz w:val="20"/>
          <w:szCs w:val="20"/>
          <w:shd w:val="clear" w:color="auto" w:fill="FFFFFF"/>
        </w:rPr>
        <w:t>Energy</w:t>
      </w:r>
      <w:r w:rsidRPr="003016B4">
        <w:rPr>
          <w:rFonts w:cs="Times New Roman"/>
          <w:sz w:val="20"/>
          <w:szCs w:val="20"/>
          <w:shd w:val="clear" w:color="auto" w:fill="FFFFFF"/>
        </w:rPr>
        <w:t>, </w:t>
      </w:r>
      <w:r w:rsidRPr="003016B4">
        <w:rPr>
          <w:rFonts w:cs="Times New Roman"/>
          <w:iCs/>
          <w:sz w:val="20"/>
          <w:szCs w:val="20"/>
          <w:shd w:val="clear" w:color="auto" w:fill="FFFFFF"/>
        </w:rPr>
        <w:t>238</w:t>
      </w:r>
      <w:r w:rsidRPr="003016B4">
        <w:rPr>
          <w:rFonts w:cs="Times New Roman"/>
          <w:sz w:val="20"/>
          <w:szCs w:val="20"/>
          <w:shd w:val="clear" w:color="auto" w:fill="FFFFFF"/>
        </w:rPr>
        <w:t>, 121690.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Sachs, J. D., Woo, W. T., Yoshino, N., &amp; Taghizadeh-Hesary, F. (2019). Importance of green finance for achieving sustainable development goals and energy security. In </w:t>
      </w:r>
      <w:r w:rsidRPr="003016B4">
        <w:rPr>
          <w:rFonts w:cs="Times New Roman"/>
          <w:iCs/>
          <w:sz w:val="20"/>
          <w:szCs w:val="20"/>
          <w:shd w:val="clear" w:color="auto" w:fill="FFFFFF"/>
        </w:rPr>
        <w:t>Handbook of green finance</w:t>
      </w:r>
      <w:r w:rsidRPr="003016B4">
        <w:rPr>
          <w:rFonts w:cs="Times New Roman"/>
          <w:sz w:val="20"/>
          <w:szCs w:val="20"/>
          <w:shd w:val="clear" w:color="auto" w:fill="FFFFFF"/>
        </w:rPr>
        <w:t> (pp. 3-12). Springer, Singapore.</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Bogdanov, D., Ram, M., Aghahosseini, A., Gulagi, A., Oyewo, A. S., Child, M., ... &amp; Breyer, C. (2021). Low-cost renewable electricity as the key driver of the global energy transition towards sustainability. </w:t>
      </w:r>
      <w:r w:rsidRPr="003016B4">
        <w:rPr>
          <w:rFonts w:cs="Times New Roman"/>
          <w:iCs/>
          <w:sz w:val="20"/>
          <w:szCs w:val="20"/>
          <w:shd w:val="clear" w:color="auto" w:fill="FFFFFF"/>
        </w:rPr>
        <w:t>Energy</w:t>
      </w:r>
      <w:r w:rsidRPr="003016B4">
        <w:rPr>
          <w:rFonts w:cs="Times New Roman"/>
          <w:sz w:val="20"/>
          <w:szCs w:val="20"/>
          <w:shd w:val="clear" w:color="auto" w:fill="FFFFFF"/>
        </w:rPr>
        <w:t>, </w:t>
      </w:r>
      <w:r w:rsidRPr="003016B4">
        <w:rPr>
          <w:rFonts w:cs="Times New Roman"/>
          <w:iCs/>
          <w:sz w:val="20"/>
          <w:szCs w:val="20"/>
          <w:shd w:val="clear" w:color="auto" w:fill="FFFFFF"/>
        </w:rPr>
        <w:t>227</w:t>
      </w:r>
      <w:r w:rsidRPr="003016B4">
        <w:rPr>
          <w:rFonts w:cs="Times New Roman"/>
          <w:sz w:val="20"/>
          <w:szCs w:val="20"/>
          <w:shd w:val="clear" w:color="auto" w:fill="FFFFFF"/>
        </w:rPr>
        <w:t>, 120467.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Harjanne, A., &amp; Korhonen, J. M. (2019). Abandoning the concept of renewable energy. </w:t>
      </w:r>
      <w:r w:rsidRPr="003016B4">
        <w:rPr>
          <w:rFonts w:cs="Times New Roman"/>
          <w:iCs/>
          <w:sz w:val="20"/>
          <w:szCs w:val="20"/>
          <w:shd w:val="clear" w:color="auto" w:fill="FFFFFF"/>
        </w:rPr>
        <w:t>Energy policy</w:t>
      </w:r>
      <w:r w:rsidRPr="003016B4">
        <w:rPr>
          <w:rFonts w:cs="Times New Roman"/>
          <w:sz w:val="20"/>
          <w:szCs w:val="20"/>
          <w:shd w:val="clear" w:color="auto" w:fill="FFFFFF"/>
        </w:rPr>
        <w:t>, </w:t>
      </w:r>
      <w:r w:rsidRPr="003016B4">
        <w:rPr>
          <w:rFonts w:cs="Times New Roman"/>
          <w:iCs/>
          <w:sz w:val="20"/>
          <w:szCs w:val="20"/>
          <w:shd w:val="clear" w:color="auto" w:fill="FFFFFF"/>
        </w:rPr>
        <w:t>127</w:t>
      </w:r>
      <w:r w:rsidRPr="003016B4">
        <w:rPr>
          <w:rFonts w:cs="Times New Roman"/>
          <w:sz w:val="20"/>
          <w:szCs w:val="20"/>
          <w:shd w:val="clear" w:color="auto" w:fill="FFFFFF"/>
        </w:rPr>
        <w:t>, 330-340.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Monti, A., &amp; Martinez Romera, B. (2020). Fifty shades of binding: Appraising the enforcement toolkit for the EU’s 2030 renewable energy targets. </w:t>
      </w:r>
      <w:r w:rsidRPr="003016B4">
        <w:rPr>
          <w:rFonts w:cs="Times New Roman"/>
          <w:iCs/>
          <w:sz w:val="20"/>
          <w:szCs w:val="20"/>
          <w:shd w:val="clear" w:color="auto" w:fill="FFFFFF"/>
        </w:rPr>
        <w:t>Review of European, Comparative &amp; International Environmental Law</w:t>
      </w:r>
      <w:r w:rsidRPr="003016B4">
        <w:rPr>
          <w:rFonts w:cs="Times New Roman"/>
          <w:sz w:val="20"/>
          <w:szCs w:val="20"/>
          <w:shd w:val="clear" w:color="auto" w:fill="FFFFFF"/>
        </w:rPr>
        <w:t>, </w:t>
      </w:r>
      <w:r w:rsidRPr="003016B4">
        <w:rPr>
          <w:rFonts w:cs="Times New Roman"/>
          <w:iCs/>
          <w:sz w:val="20"/>
          <w:szCs w:val="20"/>
          <w:shd w:val="clear" w:color="auto" w:fill="FFFFFF"/>
        </w:rPr>
        <w:t>29</w:t>
      </w:r>
      <w:r w:rsidRPr="003016B4">
        <w:rPr>
          <w:rFonts w:cs="Times New Roman"/>
          <w:sz w:val="20"/>
          <w:szCs w:val="20"/>
          <w:shd w:val="clear" w:color="auto" w:fill="FFFFFF"/>
        </w:rPr>
        <w:t>(2), 221-231.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Hultman, N., Clarke, L., McJeon, H., Cui, R., Hansel, P., McGlynn, E., ... &amp; Zhao, A. (2021). Charting an Ambitious US NDC of 51% Reductions by 2030. </w:t>
      </w:r>
      <w:r w:rsidRPr="003016B4">
        <w:rPr>
          <w:rFonts w:cs="Times New Roman"/>
          <w:iCs/>
          <w:sz w:val="20"/>
          <w:szCs w:val="20"/>
          <w:shd w:val="clear" w:color="auto" w:fill="FFFFFF"/>
        </w:rPr>
        <w:t>Center for Global Sustainability Working Paper. College Park, MD: University of Maryland Center for Global Sustainability. url: https://cgs. umd. edu/research-impact/publications/working-paper-charting-ambitious-us-ndc-51-reductions-2030</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Mills</w:t>
      </w:r>
      <w:r w:rsidRPr="003016B4">
        <w:rPr>
          <w:rFonts w:ascii="Cambria Math" w:hAnsi="Cambria Math" w:cs="Times New Roman"/>
          <w:sz w:val="20"/>
          <w:szCs w:val="20"/>
          <w:shd w:val="clear" w:color="auto" w:fill="FFFFFF"/>
        </w:rPr>
        <w:t>‐</w:t>
      </w:r>
      <w:r w:rsidRPr="003016B4">
        <w:rPr>
          <w:rFonts w:cs="Times New Roman"/>
          <w:sz w:val="20"/>
          <w:szCs w:val="20"/>
          <w:shd w:val="clear" w:color="auto" w:fill="FFFFFF"/>
        </w:rPr>
        <w:t>Novoa, M., &amp; Liverman, D. M. (2019). Nationally determined contributions: material climate commitments and discursive positioning in the NDCs. </w:t>
      </w:r>
      <w:r w:rsidRPr="003016B4">
        <w:rPr>
          <w:rFonts w:cs="Times New Roman"/>
          <w:iCs/>
          <w:sz w:val="20"/>
          <w:szCs w:val="20"/>
          <w:shd w:val="clear" w:color="auto" w:fill="FFFFFF"/>
        </w:rPr>
        <w:t>Wiley Interdisciplinary Reviews: Climate Change</w:t>
      </w:r>
      <w:r w:rsidRPr="003016B4">
        <w:rPr>
          <w:rFonts w:cs="Times New Roman"/>
          <w:sz w:val="20"/>
          <w:szCs w:val="20"/>
          <w:shd w:val="clear" w:color="auto" w:fill="FFFFFF"/>
        </w:rPr>
        <w:t>, </w:t>
      </w:r>
      <w:r w:rsidRPr="003016B4">
        <w:rPr>
          <w:rFonts w:cs="Times New Roman"/>
          <w:iCs/>
          <w:sz w:val="20"/>
          <w:szCs w:val="20"/>
          <w:shd w:val="clear" w:color="auto" w:fill="FFFFFF"/>
        </w:rPr>
        <w:t>10</w:t>
      </w:r>
      <w:r w:rsidRPr="003016B4">
        <w:rPr>
          <w:rFonts w:cs="Times New Roman"/>
          <w:sz w:val="20"/>
          <w:szCs w:val="20"/>
          <w:shd w:val="clear" w:color="auto" w:fill="FFFFFF"/>
        </w:rPr>
        <w:t>(5), e589.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Sachs, J. D. (2012). From millennium development goals to sustainable development goals. </w:t>
      </w:r>
      <w:r w:rsidRPr="003016B4">
        <w:rPr>
          <w:rFonts w:cs="Times New Roman"/>
          <w:iCs/>
          <w:sz w:val="20"/>
          <w:szCs w:val="20"/>
          <w:shd w:val="clear" w:color="auto" w:fill="FFFFFF"/>
        </w:rPr>
        <w:t>The lancet</w:t>
      </w:r>
      <w:r w:rsidRPr="003016B4">
        <w:rPr>
          <w:rFonts w:cs="Times New Roman"/>
          <w:sz w:val="20"/>
          <w:szCs w:val="20"/>
          <w:shd w:val="clear" w:color="auto" w:fill="FFFFFF"/>
        </w:rPr>
        <w:t>, </w:t>
      </w:r>
      <w:r w:rsidRPr="003016B4">
        <w:rPr>
          <w:rFonts w:cs="Times New Roman"/>
          <w:iCs/>
          <w:sz w:val="20"/>
          <w:szCs w:val="20"/>
          <w:shd w:val="clear" w:color="auto" w:fill="FFFFFF"/>
        </w:rPr>
        <w:t>379</w:t>
      </w:r>
      <w:r w:rsidRPr="003016B4">
        <w:rPr>
          <w:rFonts w:cs="Times New Roman"/>
          <w:sz w:val="20"/>
          <w:szCs w:val="20"/>
          <w:shd w:val="clear" w:color="auto" w:fill="FFFFFF"/>
        </w:rPr>
        <w:t>(9832), 2206-2211.</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Li, L., Lin, J., Wu, N., Xie, S., Meng, C., Zheng, Y., ... &amp; Zhao, Y. (2022). Review and outlook on the international renewable energy development. </w:t>
      </w:r>
      <w:r w:rsidRPr="003016B4">
        <w:rPr>
          <w:rFonts w:cs="Times New Roman"/>
          <w:iCs/>
          <w:sz w:val="20"/>
          <w:szCs w:val="20"/>
          <w:shd w:val="clear" w:color="auto" w:fill="FFFFFF"/>
        </w:rPr>
        <w:t>Energy and Built Environment</w:t>
      </w:r>
      <w:r w:rsidRPr="003016B4">
        <w:rPr>
          <w:rFonts w:cs="Times New Roman"/>
          <w:sz w:val="20"/>
          <w:szCs w:val="20"/>
          <w:shd w:val="clear" w:color="auto" w:fill="FFFFFF"/>
        </w:rPr>
        <w:t>, </w:t>
      </w:r>
      <w:r w:rsidRPr="003016B4">
        <w:rPr>
          <w:rFonts w:cs="Times New Roman"/>
          <w:iCs/>
          <w:sz w:val="20"/>
          <w:szCs w:val="20"/>
          <w:shd w:val="clear" w:color="auto" w:fill="FFFFFF"/>
        </w:rPr>
        <w:t>3</w:t>
      </w:r>
      <w:r w:rsidRPr="003016B4">
        <w:rPr>
          <w:rFonts w:cs="Times New Roman"/>
          <w:sz w:val="20"/>
          <w:szCs w:val="20"/>
          <w:shd w:val="clear" w:color="auto" w:fill="FFFFFF"/>
        </w:rPr>
        <w:t>(2), 139-157.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Wade, F., Webb, J., &amp; Creamer, E. (2022). Local government capacities to support net zero: Developing comprehensive heat and energy efficiency strategies in Scotland. </w:t>
      </w:r>
      <w:r w:rsidRPr="003016B4">
        <w:rPr>
          <w:rFonts w:cs="Times New Roman"/>
          <w:iCs/>
          <w:sz w:val="20"/>
          <w:szCs w:val="20"/>
          <w:shd w:val="clear" w:color="auto" w:fill="FFFFFF"/>
        </w:rPr>
        <w:t>Energy Research &amp; Social Science</w:t>
      </w:r>
      <w:r w:rsidRPr="003016B4">
        <w:rPr>
          <w:rFonts w:cs="Times New Roman"/>
          <w:sz w:val="20"/>
          <w:szCs w:val="20"/>
          <w:shd w:val="clear" w:color="auto" w:fill="FFFFFF"/>
        </w:rPr>
        <w:t>, </w:t>
      </w:r>
      <w:r w:rsidRPr="003016B4">
        <w:rPr>
          <w:rFonts w:cs="Times New Roman"/>
          <w:iCs/>
          <w:sz w:val="20"/>
          <w:szCs w:val="20"/>
          <w:shd w:val="clear" w:color="auto" w:fill="FFFFFF"/>
        </w:rPr>
        <w:t>89</w:t>
      </w:r>
      <w:r w:rsidRPr="003016B4">
        <w:rPr>
          <w:rFonts w:cs="Times New Roman"/>
          <w:sz w:val="20"/>
          <w:szCs w:val="20"/>
          <w:shd w:val="clear" w:color="auto" w:fill="FFFFFF"/>
        </w:rPr>
        <w:t>, 102544.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Pandey, N., de Coninck, H., &amp; Sagar, A. D. (2022). Beyond technology transfer: Innovation cooperation to advance sustainable development in developing countries. </w:t>
      </w:r>
      <w:r w:rsidRPr="003016B4">
        <w:rPr>
          <w:rFonts w:cs="Times New Roman"/>
          <w:iCs/>
          <w:sz w:val="20"/>
          <w:szCs w:val="20"/>
          <w:shd w:val="clear" w:color="auto" w:fill="FFFFFF"/>
        </w:rPr>
        <w:t>Wiley Interdisciplinary Reviews: Energy and Environment</w:t>
      </w:r>
      <w:r w:rsidRPr="003016B4">
        <w:rPr>
          <w:rFonts w:cs="Times New Roman"/>
          <w:sz w:val="20"/>
          <w:szCs w:val="20"/>
          <w:shd w:val="clear" w:color="auto" w:fill="FFFFFF"/>
        </w:rPr>
        <w:t>, </w:t>
      </w:r>
      <w:r w:rsidRPr="003016B4">
        <w:rPr>
          <w:rFonts w:cs="Times New Roman"/>
          <w:iCs/>
          <w:sz w:val="20"/>
          <w:szCs w:val="20"/>
          <w:shd w:val="clear" w:color="auto" w:fill="FFFFFF"/>
        </w:rPr>
        <w:t>11</w:t>
      </w:r>
      <w:r w:rsidRPr="003016B4">
        <w:rPr>
          <w:rFonts w:cs="Times New Roman"/>
          <w:sz w:val="20"/>
          <w:szCs w:val="20"/>
          <w:shd w:val="clear" w:color="auto" w:fill="FFFFFF"/>
        </w:rPr>
        <w:t>(2), e422.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Tian, J., Yu, L., Xue, R., Zhuang, S., &amp; Shan, Y. (2022). Global low-carbon energy transition in the post-COVID-19 era. </w:t>
      </w:r>
      <w:r w:rsidRPr="003016B4">
        <w:rPr>
          <w:rFonts w:cs="Times New Roman"/>
          <w:iCs/>
          <w:sz w:val="20"/>
          <w:szCs w:val="20"/>
          <w:shd w:val="clear" w:color="auto" w:fill="FFFFFF"/>
        </w:rPr>
        <w:t>Applied energy</w:t>
      </w:r>
      <w:r w:rsidRPr="003016B4">
        <w:rPr>
          <w:rFonts w:cs="Times New Roman"/>
          <w:sz w:val="20"/>
          <w:szCs w:val="20"/>
          <w:shd w:val="clear" w:color="auto" w:fill="FFFFFF"/>
        </w:rPr>
        <w:t>, </w:t>
      </w:r>
      <w:r w:rsidRPr="003016B4">
        <w:rPr>
          <w:rFonts w:cs="Times New Roman"/>
          <w:iCs/>
          <w:sz w:val="20"/>
          <w:szCs w:val="20"/>
          <w:shd w:val="clear" w:color="auto" w:fill="FFFFFF"/>
        </w:rPr>
        <w:t>307</w:t>
      </w:r>
      <w:r w:rsidRPr="003016B4">
        <w:rPr>
          <w:rFonts w:cs="Times New Roman"/>
          <w:sz w:val="20"/>
          <w:szCs w:val="20"/>
          <w:shd w:val="clear" w:color="auto" w:fill="FFFFFF"/>
        </w:rPr>
        <w:t>, 118205.</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Egli, F., Schärer, D., &amp; Steffen, B. (2022). Determinants of fossil fuel divestment in European pension funds. </w:t>
      </w:r>
      <w:r w:rsidRPr="003016B4">
        <w:rPr>
          <w:rFonts w:cs="Times New Roman"/>
          <w:iCs/>
          <w:sz w:val="20"/>
          <w:szCs w:val="20"/>
          <w:shd w:val="clear" w:color="auto" w:fill="FFFFFF"/>
        </w:rPr>
        <w:t>Ecological Economics</w:t>
      </w:r>
      <w:r w:rsidRPr="003016B4">
        <w:rPr>
          <w:rFonts w:cs="Times New Roman"/>
          <w:sz w:val="20"/>
          <w:szCs w:val="20"/>
          <w:shd w:val="clear" w:color="auto" w:fill="FFFFFF"/>
        </w:rPr>
        <w:t>, </w:t>
      </w:r>
      <w:r w:rsidRPr="003016B4">
        <w:rPr>
          <w:rFonts w:cs="Times New Roman"/>
          <w:iCs/>
          <w:sz w:val="20"/>
          <w:szCs w:val="20"/>
          <w:shd w:val="clear" w:color="auto" w:fill="FFFFFF"/>
        </w:rPr>
        <w:t>191</w:t>
      </w:r>
      <w:r w:rsidRPr="003016B4">
        <w:rPr>
          <w:rFonts w:cs="Times New Roman"/>
          <w:sz w:val="20"/>
          <w:szCs w:val="20"/>
          <w:shd w:val="clear" w:color="auto" w:fill="FFFFFF"/>
        </w:rPr>
        <w:t>, 107237.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Chatterji, A. K., &amp; Toffel, M. W. (2019). Assessing the impact of CEO activism. </w:t>
      </w:r>
      <w:r w:rsidRPr="003016B4">
        <w:rPr>
          <w:rFonts w:cs="Times New Roman"/>
          <w:iCs/>
          <w:sz w:val="20"/>
          <w:szCs w:val="20"/>
          <w:shd w:val="clear" w:color="auto" w:fill="FFFFFF"/>
        </w:rPr>
        <w:t>Organization &amp; Environment</w:t>
      </w:r>
      <w:r w:rsidRPr="003016B4">
        <w:rPr>
          <w:rFonts w:cs="Times New Roman"/>
          <w:sz w:val="20"/>
          <w:szCs w:val="20"/>
          <w:shd w:val="clear" w:color="auto" w:fill="FFFFFF"/>
        </w:rPr>
        <w:t>, </w:t>
      </w:r>
      <w:r w:rsidRPr="003016B4">
        <w:rPr>
          <w:rFonts w:cs="Times New Roman"/>
          <w:iCs/>
          <w:sz w:val="20"/>
          <w:szCs w:val="20"/>
          <w:shd w:val="clear" w:color="auto" w:fill="FFFFFF"/>
        </w:rPr>
        <w:t>32</w:t>
      </w:r>
      <w:r w:rsidRPr="003016B4">
        <w:rPr>
          <w:rFonts w:cs="Times New Roman"/>
          <w:sz w:val="20"/>
          <w:szCs w:val="20"/>
          <w:shd w:val="clear" w:color="auto" w:fill="FFFFFF"/>
        </w:rPr>
        <w:t>(2), 159-185.</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von Malmborg, F. (2022). Theorising member state lobbying on European Union policy on energy efficiency. </w:t>
      </w:r>
      <w:r w:rsidRPr="003016B4">
        <w:rPr>
          <w:rFonts w:cs="Times New Roman"/>
          <w:iCs/>
          <w:sz w:val="20"/>
          <w:szCs w:val="20"/>
          <w:shd w:val="clear" w:color="auto" w:fill="FFFFFF"/>
        </w:rPr>
        <w:t>Energy Policy</w:t>
      </w:r>
      <w:r w:rsidRPr="003016B4">
        <w:rPr>
          <w:rFonts w:cs="Times New Roman"/>
          <w:sz w:val="20"/>
          <w:szCs w:val="20"/>
          <w:shd w:val="clear" w:color="auto" w:fill="FFFFFF"/>
        </w:rPr>
        <w:t>, </w:t>
      </w:r>
      <w:r w:rsidRPr="003016B4">
        <w:rPr>
          <w:rFonts w:cs="Times New Roman"/>
          <w:iCs/>
          <w:sz w:val="20"/>
          <w:szCs w:val="20"/>
          <w:shd w:val="clear" w:color="auto" w:fill="FFFFFF"/>
        </w:rPr>
        <w:t>167</w:t>
      </w:r>
      <w:r w:rsidRPr="003016B4">
        <w:rPr>
          <w:rFonts w:cs="Times New Roman"/>
          <w:sz w:val="20"/>
          <w:szCs w:val="20"/>
          <w:shd w:val="clear" w:color="auto" w:fill="FFFFFF"/>
        </w:rPr>
        <w:t>, 113057.</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Kolosok, S., Bilan, Y., Vasylieva, T., Wojciechowski, A., &amp; Morawski, M. (2021). A scoping review of renewable energy, sustainability and the environment. </w:t>
      </w:r>
      <w:r w:rsidRPr="003016B4">
        <w:rPr>
          <w:rFonts w:cs="Times New Roman"/>
          <w:iCs/>
          <w:sz w:val="20"/>
          <w:szCs w:val="20"/>
          <w:shd w:val="clear" w:color="auto" w:fill="FFFFFF"/>
        </w:rPr>
        <w:t>Energies</w:t>
      </w:r>
      <w:r w:rsidRPr="003016B4">
        <w:rPr>
          <w:rFonts w:cs="Times New Roman"/>
          <w:sz w:val="20"/>
          <w:szCs w:val="20"/>
          <w:shd w:val="clear" w:color="auto" w:fill="FFFFFF"/>
        </w:rPr>
        <w:t>, </w:t>
      </w:r>
      <w:r w:rsidRPr="003016B4">
        <w:rPr>
          <w:rFonts w:cs="Times New Roman"/>
          <w:iCs/>
          <w:sz w:val="20"/>
          <w:szCs w:val="20"/>
          <w:shd w:val="clear" w:color="auto" w:fill="FFFFFF"/>
        </w:rPr>
        <w:t>14</w:t>
      </w:r>
      <w:r w:rsidRPr="003016B4">
        <w:rPr>
          <w:rFonts w:cs="Times New Roman"/>
          <w:sz w:val="20"/>
          <w:szCs w:val="20"/>
          <w:shd w:val="clear" w:color="auto" w:fill="FFFFFF"/>
        </w:rPr>
        <w:t>(15), 4490.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Asadnabizadeh, M. (2019). Development of UN Framework Convention on Climate Change Negotiations under COP25: Article 6 of the Paris Agreement perspective. </w:t>
      </w:r>
      <w:r w:rsidRPr="003016B4">
        <w:rPr>
          <w:rFonts w:cs="Times New Roman"/>
          <w:iCs/>
          <w:sz w:val="20"/>
          <w:szCs w:val="20"/>
          <w:shd w:val="clear" w:color="auto" w:fill="FFFFFF"/>
        </w:rPr>
        <w:t>Open Political Science</w:t>
      </w:r>
      <w:r w:rsidRPr="003016B4">
        <w:rPr>
          <w:rFonts w:cs="Times New Roman"/>
          <w:sz w:val="20"/>
          <w:szCs w:val="20"/>
          <w:shd w:val="clear" w:color="auto" w:fill="FFFFFF"/>
        </w:rPr>
        <w:t>, </w:t>
      </w:r>
      <w:r w:rsidRPr="003016B4">
        <w:rPr>
          <w:rFonts w:cs="Times New Roman"/>
          <w:iCs/>
          <w:sz w:val="20"/>
          <w:szCs w:val="20"/>
          <w:shd w:val="clear" w:color="auto" w:fill="FFFFFF"/>
        </w:rPr>
        <w:t>2</w:t>
      </w:r>
      <w:r w:rsidRPr="003016B4">
        <w:rPr>
          <w:rFonts w:cs="Times New Roman"/>
          <w:sz w:val="20"/>
          <w:szCs w:val="20"/>
          <w:shd w:val="clear" w:color="auto" w:fill="FFFFFF"/>
        </w:rPr>
        <w:t>(1), 113-119.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Singh, Z. (2016). Sustainable development goals: Challenges and opportunities. </w:t>
      </w:r>
      <w:r w:rsidRPr="003016B4">
        <w:rPr>
          <w:rFonts w:cs="Times New Roman"/>
          <w:iCs/>
          <w:sz w:val="20"/>
          <w:szCs w:val="20"/>
          <w:shd w:val="clear" w:color="auto" w:fill="FFFFFF"/>
        </w:rPr>
        <w:t>Indian Journal of Public Health</w:t>
      </w:r>
      <w:r w:rsidRPr="003016B4">
        <w:rPr>
          <w:rFonts w:cs="Times New Roman"/>
          <w:sz w:val="20"/>
          <w:szCs w:val="20"/>
          <w:shd w:val="clear" w:color="auto" w:fill="FFFFFF"/>
        </w:rPr>
        <w:t>, </w:t>
      </w:r>
      <w:r w:rsidRPr="003016B4">
        <w:rPr>
          <w:rFonts w:cs="Times New Roman"/>
          <w:iCs/>
          <w:sz w:val="20"/>
          <w:szCs w:val="20"/>
          <w:shd w:val="clear" w:color="auto" w:fill="FFFFFF"/>
        </w:rPr>
        <w:t>60</w:t>
      </w:r>
      <w:r w:rsidRPr="003016B4">
        <w:rPr>
          <w:rFonts w:cs="Times New Roman"/>
          <w:sz w:val="20"/>
          <w:szCs w:val="20"/>
          <w:shd w:val="clear" w:color="auto" w:fill="FFFFFF"/>
        </w:rPr>
        <w:t>(4), 247-250.</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Dhabi, A. (2020). Irena. </w:t>
      </w:r>
      <w:r w:rsidRPr="003016B4">
        <w:rPr>
          <w:rFonts w:cs="Times New Roman"/>
          <w:iCs/>
          <w:sz w:val="20"/>
          <w:szCs w:val="20"/>
          <w:shd w:val="clear" w:color="auto" w:fill="FFFFFF"/>
        </w:rPr>
        <w:t>Renewable energy statistics</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Diercks, G., Larsen, H., &amp; Steward, F. (2019). Transformative innovation policy: Addressing variety in an emerging policy paradigm. </w:t>
      </w:r>
      <w:r w:rsidRPr="003016B4">
        <w:rPr>
          <w:rFonts w:cs="Times New Roman"/>
          <w:iCs/>
          <w:sz w:val="20"/>
          <w:szCs w:val="20"/>
          <w:shd w:val="clear" w:color="auto" w:fill="FFFFFF"/>
        </w:rPr>
        <w:t>Research Policy</w:t>
      </w:r>
      <w:r w:rsidRPr="003016B4">
        <w:rPr>
          <w:rFonts w:cs="Times New Roman"/>
          <w:sz w:val="20"/>
          <w:szCs w:val="20"/>
          <w:shd w:val="clear" w:color="auto" w:fill="FFFFFF"/>
        </w:rPr>
        <w:t>, </w:t>
      </w:r>
      <w:r w:rsidRPr="003016B4">
        <w:rPr>
          <w:rFonts w:cs="Times New Roman"/>
          <w:iCs/>
          <w:sz w:val="20"/>
          <w:szCs w:val="20"/>
          <w:shd w:val="clear" w:color="auto" w:fill="FFFFFF"/>
        </w:rPr>
        <w:t>48</w:t>
      </w:r>
      <w:r w:rsidRPr="003016B4">
        <w:rPr>
          <w:rFonts w:cs="Times New Roman"/>
          <w:sz w:val="20"/>
          <w:szCs w:val="20"/>
          <w:shd w:val="clear" w:color="auto" w:fill="FFFFFF"/>
        </w:rPr>
        <w:t>(4), 880-894.</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Lundsgaarde, E. (2017). Business Motives in Global Multi</w:t>
      </w:r>
      <w:r w:rsidRPr="003016B4">
        <w:rPr>
          <w:rFonts w:ascii="Cambria Math" w:hAnsi="Cambria Math" w:cs="Times New Roman"/>
          <w:sz w:val="20"/>
          <w:szCs w:val="20"/>
          <w:shd w:val="clear" w:color="auto" w:fill="FFFFFF"/>
        </w:rPr>
        <w:t>‐</w:t>
      </w:r>
      <w:r w:rsidRPr="003016B4">
        <w:rPr>
          <w:rFonts w:cs="Times New Roman"/>
          <w:sz w:val="20"/>
          <w:szCs w:val="20"/>
          <w:shd w:val="clear" w:color="auto" w:fill="FFFFFF"/>
        </w:rPr>
        <w:t>Stakeholder Initiatives: Exploring Corporate Participation in Sustainable Energy for All. </w:t>
      </w:r>
      <w:r w:rsidRPr="003016B4">
        <w:rPr>
          <w:rFonts w:cs="Times New Roman"/>
          <w:iCs/>
          <w:sz w:val="20"/>
          <w:szCs w:val="20"/>
          <w:shd w:val="clear" w:color="auto" w:fill="FFFFFF"/>
        </w:rPr>
        <w:t>Global Policy</w:t>
      </w:r>
      <w:r w:rsidRPr="003016B4">
        <w:rPr>
          <w:rFonts w:cs="Times New Roman"/>
          <w:sz w:val="20"/>
          <w:szCs w:val="20"/>
          <w:shd w:val="clear" w:color="auto" w:fill="FFFFFF"/>
        </w:rPr>
        <w:t>, </w:t>
      </w:r>
      <w:r w:rsidRPr="003016B4">
        <w:rPr>
          <w:rFonts w:cs="Times New Roman"/>
          <w:iCs/>
          <w:sz w:val="20"/>
          <w:szCs w:val="20"/>
          <w:shd w:val="clear" w:color="auto" w:fill="FFFFFF"/>
        </w:rPr>
        <w:t>8</w:t>
      </w:r>
      <w:r w:rsidRPr="003016B4">
        <w:rPr>
          <w:rFonts w:cs="Times New Roman"/>
          <w:sz w:val="20"/>
          <w:szCs w:val="20"/>
          <w:shd w:val="clear" w:color="auto" w:fill="FFFFFF"/>
        </w:rPr>
        <w:t>(4), 464-473.</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 xml:space="preserve">Leggett, J. A. (2020). The </w:t>
      </w:r>
      <w:r w:rsidR="007651AE" w:rsidRPr="003016B4">
        <w:rPr>
          <w:rFonts w:cs="Times New Roman"/>
          <w:sz w:val="20"/>
          <w:szCs w:val="20"/>
          <w:shd w:val="clear" w:color="auto" w:fill="FFFFFF"/>
        </w:rPr>
        <w:t>United Nations</w:t>
      </w:r>
      <w:r w:rsidRPr="003016B4">
        <w:rPr>
          <w:rFonts w:cs="Times New Roman"/>
          <w:sz w:val="20"/>
          <w:szCs w:val="20"/>
          <w:shd w:val="clear" w:color="auto" w:fill="FFFFFF"/>
        </w:rPr>
        <w:t xml:space="preserve"> framework convention on climate change, the Kyoto protocol, and the Paris agreement: a summary. </w:t>
      </w:r>
      <w:r w:rsidRPr="003016B4">
        <w:rPr>
          <w:rFonts w:cs="Times New Roman"/>
          <w:iCs/>
          <w:sz w:val="20"/>
          <w:szCs w:val="20"/>
          <w:shd w:val="clear" w:color="auto" w:fill="FFFFFF"/>
        </w:rPr>
        <w:t>UNFCC: New York, NY, USA</w:t>
      </w:r>
      <w:r w:rsidRPr="003016B4">
        <w:rPr>
          <w:rFonts w:cs="Times New Roman"/>
          <w:sz w:val="20"/>
          <w:szCs w:val="20"/>
          <w:shd w:val="clear" w:color="auto" w:fill="FFFFFF"/>
        </w:rPr>
        <w:t>, </w:t>
      </w:r>
      <w:r w:rsidRPr="003016B4">
        <w:rPr>
          <w:rFonts w:cs="Times New Roman"/>
          <w:iCs/>
          <w:sz w:val="20"/>
          <w:szCs w:val="20"/>
          <w:shd w:val="clear" w:color="auto" w:fill="FFFFFF"/>
        </w:rPr>
        <w:t>2</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lastRenderedPageBreak/>
        <w:t>Van de Graaf, T. (2014). International energy agency. In </w:t>
      </w:r>
      <w:r w:rsidRPr="003016B4">
        <w:rPr>
          <w:rFonts w:cs="Times New Roman"/>
          <w:iCs/>
          <w:sz w:val="20"/>
          <w:szCs w:val="20"/>
          <w:shd w:val="clear" w:color="auto" w:fill="FFFFFF"/>
        </w:rPr>
        <w:t>Handbook of governance and security</w:t>
      </w:r>
      <w:r w:rsidRPr="003016B4">
        <w:rPr>
          <w:rFonts w:cs="Times New Roman"/>
          <w:sz w:val="20"/>
          <w:szCs w:val="20"/>
          <w:shd w:val="clear" w:color="auto" w:fill="FFFFFF"/>
        </w:rPr>
        <w:t> (pp. 489-503). Edward Elgar Publishing.</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Singh, H. V., Bocca, R., Gomez, P., Dahlke, S., &amp; Bazilian, M. (2019). The energy transitions index: An analytic framework for understanding the evolving global energy system. </w:t>
      </w:r>
      <w:r w:rsidRPr="003016B4">
        <w:rPr>
          <w:rFonts w:cs="Times New Roman"/>
          <w:iCs/>
          <w:sz w:val="20"/>
          <w:szCs w:val="20"/>
          <w:shd w:val="clear" w:color="auto" w:fill="FFFFFF"/>
        </w:rPr>
        <w:t>Energy Strategy Reviews</w:t>
      </w:r>
      <w:r w:rsidRPr="003016B4">
        <w:rPr>
          <w:rFonts w:cs="Times New Roman"/>
          <w:sz w:val="20"/>
          <w:szCs w:val="20"/>
          <w:shd w:val="clear" w:color="auto" w:fill="FFFFFF"/>
        </w:rPr>
        <w:t>, </w:t>
      </w:r>
      <w:r w:rsidRPr="003016B4">
        <w:rPr>
          <w:rFonts w:cs="Times New Roman"/>
          <w:iCs/>
          <w:sz w:val="20"/>
          <w:szCs w:val="20"/>
          <w:shd w:val="clear" w:color="auto" w:fill="FFFFFF"/>
        </w:rPr>
        <w:t>26</w:t>
      </w:r>
      <w:r w:rsidRPr="003016B4">
        <w:rPr>
          <w:rFonts w:cs="Times New Roman"/>
          <w:sz w:val="20"/>
          <w:szCs w:val="20"/>
          <w:shd w:val="clear" w:color="auto" w:fill="FFFFFF"/>
        </w:rPr>
        <w:t>, 100382.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Wu, Y. (2013). </w:t>
      </w:r>
      <w:r w:rsidRPr="003016B4">
        <w:rPr>
          <w:rFonts w:cs="Times New Roman"/>
          <w:iCs/>
          <w:sz w:val="20"/>
          <w:szCs w:val="20"/>
          <w:shd w:val="clear" w:color="auto" w:fill="FFFFFF"/>
        </w:rPr>
        <w:t>Trends and Prospects for the Renewable Energy Sector in the EAS Region</w:t>
      </w:r>
      <w:r w:rsidRPr="003016B4">
        <w:rPr>
          <w:rFonts w:cs="Times New Roman"/>
          <w:sz w:val="20"/>
          <w:szCs w:val="20"/>
          <w:shd w:val="clear" w:color="auto" w:fill="FFFFFF"/>
        </w:rPr>
        <w:t>. Business School-Economics University of Western Australia.</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Zhao, X., Ma, X., Chen, B., Shang, Y., &amp; Song, M. (2022). Challenges toward carbon neutrality in China: Strategies and countermeasures. </w:t>
      </w:r>
      <w:r w:rsidRPr="003016B4">
        <w:rPr>
          <w:rFonts w:cs="Times New Roman"/>
          <w:iCs/>
          <w:sz w:val="20"/>
          <w:szCs w:val="20"/>
          <w:shd w:val="clear" w:color="auto" w:fill="FFFFFF"/>
        </w:rPr>
        <w:t>Resources, Conservation and Recycling</w:t>
      </w:r>
      <w:r w:rsidRPr="003016B4">
        <w:rPr>
          <w:rFonts w:cs="Times New Roman"/>
          <w:sz w:val="20"/>
          <w:szCs w:val="20"/>
          <w:shd w:val="clear" w:color="auto" w:fill="FFFFFF"/>
        </w:rPr>
        <w:t>, </w:t>
      </w:r>
      <w:r w:rsidRPr="003016B4">
        <w:rPr>
          <w:rFonts w:cs="Times New Roman"/>
          <w:iCs/>
          <w:sz w:val="20"/>
          <w:szCs w:val="20"/>
          <w:shd w:val="clear" w:color="auto" w:fill="FFFFFF"/>
        </w:rPr>
        <w:t>176</w:t>
      </w:r>
      <w:r w:rsidRPr="003016B4">
        <w:rPr>
          <w:rFonts w:cs="Times New Roman"/>
          <w:sz w:val="20"/>
          <w:szCs w:val="20"/>
          <w:shd w:val="clear" w:color="auto" w:fill="FFFFFF"/>
        </w:rPr>
        <w:t>, 105959.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Gehring, M. W., Segger, M. C. C., de Andrade Correa, F., Reynaud, P., Harrington, A., &amp; Mella, R. (2013). Climate Change and Sustainable Energy Measures in Regional Trade Agreements (RTAs). </w:t>
      </w:r>
      <w:r w:rsidRPr="003016B4">
        <w:rPr>
          <w:rFonts w:cs="Times New Roman"/>
          <w:iCs/>
          <w:sz w:val="20"/>
          <w:szCs w:val="20"/>
          <w:shd w:val="clear" w:color="auto" w:fill="FFFFFF"/>
        </w:rPr>
        <w:t>International Centre for Trade and Sustainable Development, Geneva</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Tosun, J., &amp; Rinscheid, A. (2021). The Clean Energy Ministerial: Motivation for and policy consequences of membership. </w:t>
      </w:r>
      <w:r w:rsidRPr="003016B4">
        <w:rPr>
          <w:rFonts w:cs="Times New Roman"/>
          <w:iCs/>
          <w:sz w:val="20"/>
          <w:szCs w:val="20"/>
          <w:shd w:val="clear" w:color="auto" w:fill="FFFFFF"/>
        </w:rPr>
        <w:t>International Political Science Review</w:t>
      </w:r>
      <w:r w:rsidRPr="003016B4">
        <w:rPr>
          <w:rFonts w:cs="Times New Roman"/>
          <w:sz w:val="20"/>
          <w:szCs w:val="20"/>
          <w:shd w:val="clear" w:color="auto" w:fill="FFFFFF"/>
        </w:rPr>
        <w:t>, </w:t>
      </w:r>
      <w:r w:rsidRPr="003016B4">
        <w:rPr>
          <w:rFonts w:cs="Times New Roman"/>
          <w:iCs/>
          <w:sz w:val="20"/>
          <w:szCs w:val="20"/>
          <w:shd w:val="clear" w:color="auto" w:fill="FFFFFF"/>
        </w:rPr>
        <w:t>42</w:t>
      </w:r>
      <w:r w:rsidRPr="003016B4">
        <w:rPr>
          <w:rFonts w:cs="Times New Roman"/>
          <w:sz w:val="20"/>
          <w:szCs w:val="20"/>
          <w:shd w:val="clear" w:color="auto" w:fill="FFFFFF"/>
        </w:rPr>
        <w:t>(1), 114-129.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Balls, J. (2020). Exporting Solar to the World: Prospects for India and the International Solar Alliance. </w:t>
      </w:r>
      <w:r w:rsidRPr="003016B4">
        <w:rPr>
          <w:rFonts w:cs="Times New Roman"/>
          <w:iCs/>
          <w:sz w:val="20"/>
          <w:szCs w:val="20"/>
          <w:shd w:val="clear" w:color="auto" w:fill="FFFFFF"/>
        </w:rPr>
        <w:t>IUKDPF Analysis Paper. Cambridge, Margaret Anstee Centre</w:t>
      </w:r>
      <w:r w:rsidRPr="003016B4">
        <w:rPr>
          <w:rFonts w:cs="Times New Roman"/>
          <w:sz w:val="20"/>
          <w:szCs w:val="20"/>
          <w:shd w:val="clear" w:color="auto" w:fill="FFFFFF"/>
        </w:rPr>
        <w:t>.</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Bloomfield, J., &amp; Steward, F. (2020). The politics of the green new deal. </w:t>
      </w:r>
      <w:r w:rsidRPr="003016B4">
        <w:rPr>
          <w:rFonts w:cs="Times New Roman"/>
          <w:iCs/>
          <w:sz w:val="20"/>
          <w:szCs w:val="20"/>
          <w:shd w:val="clear" w:color="auto" w:fill="FFFFFF"/>
        </w:rPr>
        <w:t>The Political Quarterly</w:t>
      </w:r>
      <w:r w:rsidRPr="003016B4">
        <w:rPr>
          <w:rFonts w:cs="Times New Roman"/>
          <w:sz w:val="20"/>
          <w:szCs w:val="20"/>
          <w:shd w:val="clear" w:color="auto" w:fill="FFFFFF"/>
        </w:rPr>
        <w:t>, </w:t>
      </w:r>
      <w:r w:rsidRPr="003016B4">
        <w:rPr>
          <w:rFonts w:cs="Times New Roman"/>
          <w:iCs/>
          <w:sz w:val="20"/>
          <w:szCs w:val="20"/>
          <w:shd w:val="clear" w:color="auto" w:fill="FFFFFF"/>
        </w:rPr>
        <w:t>91</w:t>
      </w:r>
      <w:r w:rsidRPr="003016B4">
        <w:rPr>
          <w:rFonts w:cs="Times New Roman"/>
          <w:sz w:val="20"/>
          <w:szCs w:val="20"/>
          <w:shd w:val="clear" w:color="auto" w:fill="FFFFFF"/>
        </w:rPr>
        <w:t>(4), 770-779.</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Chu, S., Cui, Y., &amp; Liu, N. (2017). The path towards sustainable energy. </w:t>
      </w:r>
      <w:r w:rsidRPr="003016B4">
        <w:rPr>
          <w:rFonts w:cs="Times New Roman"/>
          <w:iCs/>
          <w:sz w:val="20"/>
          <w:szCs w:val="20"/>
          <w:shd w:val="clear" w:color="auto" w:fill="FFFFFF"/>
        </w:rPr>
        <w:t>Nature materials</w:t>
      </w:r>
      <w:r w:rsidRPr="003016B4">
        <w:rPr>
          <w:rFonts w:cs="Times New Roman"/>
          <w:sz w:val="20"/>
          <w:szCs w:val="20"/>
          <w:shd w:val="clear" w:color="auto" w:fill="FFFFFF"/>
        </w:rPr>
        <w:t>, </w:t>
      </w:r>
      <w:r w:rsidRPr="003016B4">
        <w:rPr>
          <w:rFonts w:cs="Times New Roman"/>
          <w:iCs/>
          <w:sz w:val="20"/>
          <w:szCs w:val="20"/>
          <w:shd w:val="clear" w:color="auto" w:fill="FFFFFF"/>
        </w:rPr>
        <w:t>16</w:t>
      </w:r>
      <w:r w:rsidRPr="003016B4">
        <w:rPr>
          <w:rFonts w:cs="Times New Roman"/>
          <w:sz w:val="20"/>
          <w:szCs w:val="20"/>
          <w:shd w:val="clear" w:color="auto" w:fill="FFFFFF"/>
        </w:rPr>
        <w:t>(1), 16-22.</w:t>
      </w:r>
    </w:p>
    <w:p w:rsidR="00710718" w:rsidRPr="003016B4" w:rsidRDefault="00710718" w:rsidP="0011614B">
      <w:pPr>
        <w:pStyle w:val="ListParagraph"/>
        <w:numPr>
          <w:ilvl w:val="0"/>
          <w:numId w:val="2"/>
        </w:numPr>
        <w:spacing w:after="0" w:line="240" w:lineRule="auto"/>
        <w:ind w:left="450" w:hanging="450"/>
        <w:jc w:val="both"/>
        <w:rPr>
          <w:rFonts w:cs="Times New Roman"/>
          <w:sz w:val="20"/>
          <w:szCs w:val="20"/>
          <w:shd w:val="clear" w:color="auto" w:fill="FFFFFF"/>
        </w:rPr>
      </w:pPr>
      <w:r w:rsidRPr="003016B4">
        <w:rPr>
          <w:rFonts w:cs="Times New Roman"/>
          <w:sz w:val="20"/>
          <w:szCs w:val="20"/>
          <w:shd w:val="clear" w:color="auto" w:fill="FFFFFF"/>
        </w:rPr>
        <w:t>Mardani, A., Jusoh, A., Zavadskas, E. K., Cavallaro, F., &amp; Khalifah, Z. (2015). Sustainable and renewable energy: An overview of the application of multiple criteria decision making techniques and approaches. </w:t>
      </w:r>
      <w:r w:rsidRPr="003016B4">
        <w:rPr>
          <w:rFonts w:cs="Times New Roman"/>
          <w:iCs/>
          <w:sz w:val="20"/>
          <w:szCs w:val="20"/>
          <w:shd w:val="clear" w:color="auto" w:fill="FFFFFF"/>
        </w:rPr>
        <w:t>Sustainability</w:t>
      </w:r>
      <w:r w:rsidRPr="003016B4">
        <w:rPr>
          <w:rFonts w:cs="Times New Roman"/>
          <w:sz w:val="20"/>
          <w:szCs w:val="20"/>
          <w:shd w:val="clear" w:color="auto" w:fill="FFFFFF"/>
        </w:rPr>
        <w:t>, </w:t>
      </w:r>
      <w:r w:rsidRPr="003016B4">
        <w:rPr>
          <w:rFonts w:cs="Times New Roman"/>
          <w:iCs/>
          <w:sz w:val="20"/>
          <w:szCs w:val="20"/>
          <w:shd w:val="clear" w:color="auto" w:fill="FFFFFF"/>
        </w:rPr>
        <w:t>7</w:t>
      </w:r>
      <w:r w:rsidRPr="003016B4">
        <w:rPr>
          <w:rFonts w:cs="Times New Roman"/>
          <w:sz w:val="20"/>
          <w:szCs w:val="20"/>
          <w:shd w:val="clear" w:color="auto" w:fill="FFFFFF"/>
        </w:rPr>
        <w:t>(10), 13947-13984.</w:t>
      </w:r>
    </w:p>
    <w:p w:rsidR="0087529C" w:rsidRPr="0068224B" w:rsidRDefault="0087529C" w:rsidP="004264F3">
      <w:pPr>
        <w:spacing w:after="0" w:line="240" w:lineRule="auto"/>
        <w:jc w:val="both"/>
        <w:rPr>
          <w:rFonts w:cs="Times New Roman"/>
          <w:szCs w:val="24"/>
        </w:rPr>
      </w:pPr>
    </w:p>
    <w:p w:rsidR="00592F0C" w:rsidRPr="0068224B" w:rsidRDefault="00592F0C" w:rsidP="004264F3">
      <w:pPr>
        <w:spacing w:after="0" w:line="240" w:lineRule="auto"/>
        <w:jc w:val="both"/>
        <w:rPr>
          <w:rFonts w:cs="Times New Roman"/>
          <w:szCs w:val="24"/>
        </w:rPr>
      </w:pPr>
    </w:p>
    <w:sectPr w:rsidR="00592F0C" w:rsidRPr="0068224B" w:rsidSect="00E94CED">
      <w:headerReference w:type="default" r:id="rId25"/>
      <w:footerReference w:type="default" r:id="rId2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14B" w:rsidRDefault="0011614B" w:rsidP="00260C14">
      <w:pPr>
        <w:spacing w:after="0" w:line="240" w:lineRule="auto"/>
      </w:pPr>
      <w:r>
        <w:separator/>
      </w:r>
    </w:p>
  </w:endnote>
  <w:endnote w:type="continuationSeparator" w:id="0">
    <w:p w:rsidR="0011614B" w:rsidRDefault="0011614B" w:rsidP="00260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709931"/>
      <w:docPartObj>
        <w:docPartGallery w:val="Page Numbers (Bottom of Page)"/>
        <w:docPartUnique/>
      </w:docPartObj>
    </w:sdtPr>
    <w:sdtEndPr>
      <w:rPr>
        <w:noProof/>
      </w:rPr>
    </w:sdtEndPr>
    <w:sdtContent>
      <w:p w:rsidR="003016B4" w:rsidRPr="00547233" w:rsidRDefault="003016B4" w:rsidP="00547233">
        <w:pPr>
          <w:pStyle w:val="Footer"/>
          <w:tabs>
            <w:tab w:val="clear" w:pos="4513"/>
            <w:tab w:val="clear" w:pos="9026"/>
          </w:tabs>
          <w:rPr>
            <w:rFonts w:cs="Times New Roman"/>
            <w:sz w:val="20"/>
            <w:szCs w:val="20"/>
          </w:rPr>
        </w:pPr>
        <w:r>
          <w:rPr>
            <w:rFonts w:cs="Times New Roman"/>
            <w:sz w:val="20"/>
            <w:szCs w:val="20"/>
          </w:rPr>
          <w:t>Copyright © 2023</w:t>
        </w:r>
        <w:r w:rsidRPr="007E523D">
          <w:rPr>
            <w:rFonts w:cs="Times New Roman"/>
            <w:sz w:val="20"/>
            <w:szCs w:val="20"/>
          </w:rPr>
          <w:t xml:space="preserve"> Authors                                                                                                 </w:t>
        </w:r>
        <w:r>
          <w:rPr>
            <w:rFonts w:cs="Times New Roman"/>
            <w:sz w:val="20"/>
            <w:szCs w:val="20"/>
          </w:rPr>
          <w:t xml:space="preserve">                         Page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14B" w:rsidRDefault="0011614B" w:rsidP="00260C14">
      <w:pPr>
        <w:spacing w:after="0" w:line="240" w:lineRule="auto"/>
      </w:pPr>
      <w:r>
        <w:separator/>
      </w:r>
    </w:p>
  </w:footnote>
  <w:footnote w:type="continuationSeparator" w:id="0">
    <w:p w:rsidR="0011614B" w:rsidRDefault="0011614B" w:rsidP="00260C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B4" w:rsidRPr="0068224B" w:rsidRDefault="003016B4" w:rsidP="00ED5ED6">
    <w:pPr>
      <w:spacing w:after="0" w:line="240" w:lineRule="auto"/>
      <w:ind w:right="18"/>
      <w:jc w:val="right"/>
      <w:rPr>
        <w:rFonts w:cs="Times New Roman"/>
        <w:color w:val="000000"/>
        <w:sz w:val="20"/>
        <w:szCs w:val="20"/>
        <w:shd w:val="clear" w:color="auto" w:fill="FFFFFF"/>
      </w:rPr>
    </w:pPr>
    <w:r w:rsidRPr="0068224B">
      <w:rPr>
        <w:rFonts w:cs="Times New Roman"/>
        <w:color w:val="000000"/>
        <w:sz w:val="20"/>
        <w:szCs w:val="20"/>
        <w:shd w:val="clear" w:color="auto" w:fill="FFFFFF"/>
      </w:rPr>
      <w:t xml:space="preserve">Futuristic Trends in Management </w:t>
    </w:r>
  </w:p>
  <w:p w:rsidR="003016B4" w:rsidRPr="0068224B" w:rsidRDefault="003016B4" w:rsidP="00ED5ED6">
    <w:pPr>
      <w:spacing w:after="0" w:line="240" w:lineRule="auto"/>
      <w:ind w:right="18"/>
      <w:jc w:val="right"/>
      <w:rPr>
        <w:rFonts w:cs="Times New Roman"/>
        <w:bCs/>
        <w:sz w:val="20"/>
        <w:szCs w:val="20"/>
      </w:rPr>
    </w:pPr>
    <w:r w:rsidRPr="0068224B">
      <w:rPr>
        <w:rFonts w:cs="Times New Roman"/>
        <w:sz w:val="20"/>
        <w:szCs w:val="20"/>
      </w:rPr>
      <w:t>ISBN:</w:t>
    </w:r>
  </w:p>
  <w:p w:rsidR="003016B4" w:rsidRPr="0068224B" w:rsidRDefault="003016B4" w:rsidP="00ED5ED6">
    <w:pPr>
      <w:spacing w:after="0" w:line="240" w:lineRule="auto"/>
      <w:ind w:right="18"/>
      <w:jc w:val="right"/>
      <w:rPr>
        <w:rFonts w:cs="Times New Roman"/>
        <w:sz w:val="20"/>
        <w:szCs w:val="20"/>
      </w:rPr>
    </w:pPr>
    <w:r w:rsidRPr="0068224B">
      <w:rPr>
        <w:rFonts w:cs="Times New Roman"/>
        <w:sz w:val="20"/>
        <w:szCs w:val="20"/>
      </w:rPr>
      <w:t xml:space="preserve">IIP Series, Volume 3, Book , Part ,Chapter </w:t>
    </w:r>
  </w:p>
  <w:p w:rsidR="003016B4" w:rsidRPr="0068224B" w:rsidRDefault="003016B4" w:rsidP="0068224B">
    <w:pPr>
      <w:pStyle w:val="Title"/>
      <w:rPr>
        <w:b w:val="0"/>
      </w:rPr>
    </w:pPr>
    <w:r w:rsidRPr="0068224B">
      <w:rPr>
        <w:rFonts w:cs="Times New Roman"/>
        <w:b w:val="0"/>
      </w:rPr>
      <w:tab/>
    </w:r>
    <w:r w:rsidRPr="0068224B">
      <w:rPr>
        <w:rFonts w:cs="Times New Roman"/>
        <w:b w:val="0"/>
      </w:rPr>
      <w:tab/>
    </w:r>
    <w:r w:rsidRPr="0068224B">
      <w:rPr>
        <w:b w:val="0"/>
      </w:rPr>
      <w:t>EXPLORING THE PATH OF SUSTAINABLE DEVELOPMENT USING RENEWABLE ENERGY</w:t>
    </w:r>
  </w:p>
  <w:p w:rsidR="003016B4" w:rsidRPr="00602F20" w:rsidRDefault="003016B4" w:rsidP="00602F20">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A682A"/>
    <w:multiLevelType w:val="hybridMultilevel"/>
    <w:tmpl w:val="69461CAA"/>
    <w:lvl w:ilvl="0" w:tplc="2EC4825C">
      <w:start w:val="1"/>
      <w:numFmt w:val="decimal"/>
      <w:pStyle w:val="Heading2"/>
      <w:lvlText w:val="%1."/>
      <w:lvlJc w:val="left"/>
      <w:pPr>
        <w:ind w:left="720" w:hanging="360"/>
      </w:pPr>
      <w:rPr>
        <w:rFont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24969"/>
    <w:multiLevelType w:val="hybridMultilevel"/>
    <w:tmpl w:val="0A4E9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54849C4"/>
    <w:multiLevelType w:val="hybridMultilevel"/>
    <w:tmpl w:val="4F2473CC"/>
    <w:lvl w:ilvl="0" w:tplc="EC78712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68D7B1B"/>
    <w:multiLevelType w:val="hybridMultilevel"/>
    <w:tmpl w:val="325C6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AD588A"/>
    <w:multiLevelType w:val="hybridMultilevel"/>
    <w:tmpl w:val="2B9EA46E"/>
    <w:lvl w:ilvl="0" w:tplc="925ECB2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41A5A"/>
    <w:multiLevelType w:val="hybridMultilevel"/>
    <w:tmpl w:val="DDA8EEE4"/>
    <w:lvl w:ilvl="0" w:tplc="2F26478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02330A7"/>
    <w:multiLevelType w:val="hybridMultilevel"/>
    <w:tmpl w:val="A6B0304A"/>
    <w:lvl w:ilvl="0" w:tplc="1098F50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02340BB"/>
    <w:multiLevelType w:val="hybridMultilevel"/>
    <w:tmpl w:val="23526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0CB79C3"/>
    <w:multiLevelType w:val="hybridMultilevel"/>
    <w:tmpl w:val="0756E45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1354FE7"/>
    <w:multiLevelType w:val="hybridMultilevel"/>
    <w:tmpl w:val="8224355A"/>
    <w:lvl w:ilvl="0" w:tplc="2DF0D2EE">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4535CEE"/>
    <w:multiLevelType w:val="hybridMultilevel"/>
    <w:tmpl w:val="0A8C140A"/>
    <w:lvl w:ilvl="0" w:tplc="5AFE49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CA17621"/>
    <w:multiLevelType w:val="hybridMultilevel"/>
    <w:tmpl w:val="40FA1F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1EED162E"/>
    <w:multiLevelType w:val="hybridMultilevel"/>
    <w:tmpl w:val="107A65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FBC1E1B"/>
    <w:multiLevelType w:val="hybridMultilevel"/>
    <w:tmpl w:val="0E042F22"/>
    <w:lvl w:ilvl="0" w:tplc="97A055AA">
      <w:start w:val="1"/>
      <w:numFmt w:val="upperRoman"/>
      <w:pStyle w:val="Heading1"/>
      <w:lvlText w:val="%1."/>
      <w:lvlJc w:val="left"/>
      <w:pPr>
        <w:ind w:left="720" w:hanging="360"/>
      </w:pPr>
      <w:rPr>
        <w:rFonts w:ascii="Times New Roman" w:hAnsi="Times New Roman" w:cs="Times New Roman"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6BA6608"/>
    <w:multiLevelType w:val="hybridMultilevel"/>
    <w:tmpl w:val="36CEE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29F13F7A"/>
    <w:multiLevelType w:val="hybridMultilevel"/>
    <w:tmpl w:val="94C038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A343D4D"/>
    <w:multiLevelType w:val="hybridMultilevel"/>
    <w:tmpl w:val="D02260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nsid w:val="2F185530"/>
    <w:multiLevelType w:val="hybridMultilevel"/>
    <w:tmpl w:val="543AA1DC"/>
    <w:lvl w:ilvl="0" w:tplc="1DFA707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FCA0B4B"/>
    <w:multiLevelType w:val="hybridMultilevel"/>
    <w:tmpl w:val="F9A00710"/>
    <w:lvl w:ilvl="0" w:tplc="209A21A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2F65109"/>
    <w:multiLevelType w:val="hybridMultilevel"/>
    <w:tmpl w:val="1DD026C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nsid w:val="36B04917"/>
    <w:multiLevelType w:val="hybridMultilevel"/>
    <w:tmpl w:val="8536F7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36EE0A19"/>
    <w:multiLevelType w:val="hybridMultilevel"/>
    <w:tmpl w:val="3640A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39645F9C"/>
    <w:multiLevelType w:val="hybridMultilevel"/>
    <w:tmpl w:val="36CCA928"/>
    <w:lvl w:ilvl="0" w:tplc="40090001">
      <w:start w:val="1"/>
      <w:numFmt w:val="bullet"/>
      <w:lvlText w:val=""/>
      <w:lvlJc w:val="left"/>
      <w:pPr>
        <w:ind w:left="720" w:hanging="360"/>
      </w:pPr>
      <w:rPr>
        <w:rFonts w:ascii="Symbol" w:hAnsi="Symbol" w:hint="default"/>
      </w:rPr>
    </w:lvl>
    <w:lvl w:ilvl="1" w:tplc="D09A4A8A">
      <w:start w:val="2"/>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3991224E"/>
    <w:multiLevelType w:val="hybridMultilevel"/>
    <w:tmpl w:val="6ED2E640"/>
    <w:lvl w:ilvl="0" w:tplc="5AFE49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3CFA070A"/>
    <w:multiLevelType w:val="hybridMultilevel"/>
    <w:tmpl w:val="996EB7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401C2091"/>
    <w:multiLevelType w:val="hybridMultilevel"/>
    <w:tmpl w:val="0A6AC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0455900"/>
    <w:multiLevelType w:val="hybridMultilevel"/>
    <w:tmpl w:val="1D7214FA"/>
    <w:lvl w:ilvl="0" w:tplc="5AFE49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40912DBA"/>
    <w:multiLevelType w:val="hybridMultilevel"/>
    <w:tmpl w:val="0374B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1CD1A49"/>
    <w:multiLevelType w:val="hybridMultilevel"/>
    <w:tmpl w:val="3E7213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41F927BF"/>
    <w:multiLevelType w:val="hybridMultilevel"/>
    <w:tmpl w:val="1BC6F4C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44DA353A"/>
    <w:multiLevelType w:val="hybridMultilevel"/>
    <w:tmpl w:val="808AA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45132507"/>
    <w:multiLevelType w:val="hybridMultilevel"/>
    <w:tmpl w:val="47F01B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49CA7B91"/>
    <w:multiLevelType w:val="hybridMultilevel"/>
    <w:tmpl w:val="C3EE1E44"/>
    <w:lvl w:ilvl="0" w:tplc="907EC08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0866620"/>
    <w:multiLevelType w:val="hybridMultilevel"/>
    <w:tmpl w:val="47E239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56B065D9"/>
    <w:multiLevelType w:val="hybridMultilevel"/>
    <w:tmpl w:val="FFA27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B6458C0"/>
    <w:multiLevelType w:val="hybridMultilevel"/>
    <w:tmpl w:val="CFFA4910"/>
    <w:lvl w:ilvl="0" w:tplc="46C0BBA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5D7472B9"/>
    <w:multiLevelType w:val="hybridMultilevel"/>
    <w:tmpl w:val="08587DB0"/>
    <w:lvl w:ilvl="0" w:tplc="839C9622">
      <w:start w:val="1"/>
      <w:numFmt w:val="decimal"/>
      <w:lvlText w:val="%1."/>
      <w:lvlJc w:val="left"/>
      <w:pPr>
        <w:ind w:left="720" w:hanging="360"/>
      </w:pPr>
      <w:rPr>
        <w:rFonts w:hint="default"/>
        <w:b/>
        <w:i w:val="0"/>
        <w:spacing w:val="-25"/>
        <w:w w:val="100"/>
        <w:sz w:val="26"/>
        <w:szCs w:val="26"/>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60E33320"/>
    <w:multiLevelType w:val="hybridMultilevel"/>
    <w:tmpl w:val="29B201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nsid w:val="61BD4AE0"/>
    <w:multiLevelType w:val="hybridMultilevel"/>
    <w:tmpl w:val="80E67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29C3773"/>
    <w:multiLevelType w:val="hybridMultilevel"/>
    <w:tmpl w:val="058658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nsid w:val="62CC0327"/>
    <w:multiLevelType w:val="hybridMultilevel"/>
    <w:tmpl w:val="3BAEC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3823D0E"/>
    <w:multiLevelType w:val="hybridMultilevel"/>
    <w:tmpl w:val="22D214EC"/>
    <w:lvl w:ilvl="0" w:tplc="248C7C6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6493232B"/>
    <w:multiLevelType w:val="hybridMultilevel"/>
    <w:tmpl w:val="E2B8666C"/>
    <w:lvl w:ilvl="0" w:tplc="40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67EF10E3"/>
    <w:multiLevelType w:val="hybridMultilevel"/>
    <w:tmpl w:val="ECBEBB8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nsid w:val="6D243D38"/>
    <w:multiLevelType w:val="hybridMultilevel"/>
    <w:tmpl w:val="8E001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6E922612"/>
    <w:multiLevelType w:val="hybridMultilevel"/>
    <w:tmpl w:val="87E04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6EF864F7"/>
    <w:multiLevelType w:val="hybridMultilevel"/>
    <w:tmpl w:val="3E1AC78C"/>
    <w:lvl w:ilvl="0" w:tplc="5AFE49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71B15852"/>
    <w:multiLevelType w:val="hybridMultilevel"/>
    <w:tmpl w:val="35A68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nsid w:val="721A1711"/>
    <w:multiLevelType w:val="hybridMultilevel"/>
    <w:tmpl w:val="1F1E47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9">
    <w:nsid w:val="73002108"/>
    <w:multiLevelType w:val="hybridMultilevel"/>
    <w:tmpl w:val="6B4EFAB8"/>
    <w:lvl w:ilvl="0" w:tplc="40090001">
      <w:start w:val="1"/>
      <w:numFmt w:val="bullet"/>
      <w:lvlText w:val=""/>
      <w:lvlJc w:val="left"/>
      <w:pPr>
        <w:ind w:left="720" w:hanging="360"/>
      </w:pPr>
      <w:rPr>
        <w:rFonts w:ascii="Symbol" w:hAnsi="Symbol" w:hint="default"/>
      </w:rPr>
    </w:lvl>
    <w:lvl w:ilvl="1" w:tplc="16CCF91E">
      <w:start w:val="1"/>
      <w:numFmt w:val="bullet"/>
      <w:pStyle w:val="Heading3"/>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nsid w:val="78FB17B8"/>
    <w:multiLevelType w:val="hybridMultilevel"/>
    <w:tmpl w:val="56B01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nsid w:val="79EB0E49"/>
    <w:multiLevelType w:val="hybridMultilevel"/>
    <w:tmpl w:val="54B0752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7F9672DA"/>
    <w:multiLevelType w:val="hybridMultilevel"/>
    <w:tmpl w:val="D338BC3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45"/>
  </w:num>
  <w:num w:numId="4">
    <w:abstractNumId w:val="47"/>
  </w:num>
  <w:num w:numId="5">
    <w:abstractNumId w:val="51"/>
  </w:num>
  <w:num w:numId="6">
    <w:abstractNumId w:val="17"/>
  </w:num>
  <w:num w:numId="7">
    <w:abstractNumId w:val="15"/>
  </w:num>
  <w:num w:numId="8">
    <w:abstractNumId w:val="0"/>
  </w:num>
  <w:num w:numId="9">
    <w:abstractNumId w:val="9"/>
  </w:num>
  <w:num w:numId="10">
    <w:abstractNumId w:val="52"/>
  </w:num>
  <w:num w:numId="11">
    <w:abstractNumId w:val="48"/>
  </w:num>
  <w:num w:numId="12">
    <w:abstractNumId w:val="43"/>
  </w:num>
  <w:num w:numId="13">
    <w:abstractNumId w:val="8"/>
  </w:num>
  <w:num w:numId="14">
    <w:abstractNumId w:val="12"/>
  </w:num>
  <w:num w:numId="15">
    <w:abstractNumId w:val="18"/>
  </w:num>
  <w:num w:numId="16">
    <w:abstractNumId w:val="3"/>
  </w:num>
  <w:num w:numId="17">
    <w:abstractNumId w:val="29"/>
  </w:num>
  <w:num w:numId="18">
    <w:abstractNumId w:val="36"/>
  </w:num>
  <w:num w:numId="19">
    <w:abstractNumId w:val="42"/>
  </w:num>
  <w:num w:numId="20">
    <w:abstractNumId w:val="37"/>
  </w:num>
  <w:num w:numId="21">
    <w:abstractNumId w:val="25"/>
  </w:num>
  <w:num w:numId="22">
    <w:abstractNumId w:val="44"/>
  </w:num>
  <w:num w:numId="23">
    <w:abstractNumId w:val="11"/>
  </w:num>
  <w:num w:numId="24">
    <w:abstractNumId w:val="30"/>
  </w:num>
  <w:num w:numId="25">
    <w:abstractNumId w:val="19"/>
  </w:num>
  <w:num w:numId="26">
    <w:abstractNumId w:val="16"/>
  </w:num>
  <w:num w:numId="27">
    <w:abstractNumId w:val="27"/>
  </w:num>
  <w:num w:numId="28">
    <w:abstractNumId w:val="41"/>
  </w:num>
  <w:num w:numId="29">
    <w:abstractNumId w:val="49"/>
  </w:num>
  <w:num w:numId="30">
    <w:abstractNumId w:val="13"/>
  </w:num>
  <w:num w:numId="31">
    <w:abstractNumId w:val="35"/>
  </w:num>
  <w:num w:numId="32">
    <w:abstractNumId w:val="26"/>
  </w:num>
  <w:num w:numId="33">
    <w:abstractNumId w:val="20"/>
  </w:num>
  <w:num w:numId="34">
    <w:abstractNumId w:val="40"/>
  </w:num>
  <w:num w:numId="35">
    <w:abstractNumId w:val="22"/>
  </w:num>
  <w:num w:numId="36">
    <w:abstractNumId w:val="28"/>
  </w:num>
  <w:num w:numId="37">
    <w:abstractNumId w:val="31"/>
  </w:num>
  <w:num w:numId="38">
    <w:abstractNumId w:val="50"/>
  </w:num>
  <w:num w:numId="39">
    <w:abstractNumId w:val="23"/>
  </w:num>
  <w:num w:numId="40">
    <w:abstractNumId w:val="24"/>
  </w:num>
  <w:num w:numId="41">
    <w:abstractNumId w:val="7"/>
  </w:num>
  <w:num w:numId="42">
    <w:abstractNumId w:val="14"/>
  </w:num>
  <w:num w:numId="43">
    <w:abstractNumId w:val="33"/>
  </w:num>
  <w:num w:numId="44">
    <w:abstractNumId w:val="21"/>
  </w:num>
  <w:num w:numId="45">
    <w:abstractNumId w:val="38"/>
  </w:num>
  <w:num w:numId="46">
    <w:abstractNumId w:val="39"/>
  </w:num>
  <w:num w:numId="47">
    <w:abstractNumId w:val="34"/>
  </w:num>
  <w:num w:numId="48">
    <w:abstractNumId w:val="10"/>
  </w:num>
  <w:num w:numId="49">
    <w:abstractNumId w:val="46"/>
  </w:num>
  <w:num w:numId="50">
    <w:abstractNumId w:val="6"/>
  </w:num>
  <w:num w:numId="51">
    <w:abstractNumId w:val="5"/>
  </w:num>
  <w:num w:numId="52">
    <w:abstractNumId w:val="32"/>
  </w:num>
  <w:num w:numId="53">
    <w:abstractNumId w:val="4"/>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151"/>
    <w:rsid w:val="00000479"/>
    <w:rsid w:val="00011237"/>
    <w:rsid w:val="00015539"/>
    <w:rsid w:val="00015697"/>
    <w:rsid w:val="00030558"/>
    <w:rsid w:val="00033484"/>
    <w:rsid w:val="00042E6A"/>
    <w:rsid w:val="00054EDC"/>
    <w:rsid w:val="000574DF"/>
    <w:rsid w:val="00057B41"/>
    <w:rsid w:val="000626F8"/>
    <w:rsid w:val="00073880"/>
    <w:rsid w:val="00074F23"/>
    <w:rsid w:val="00076121"/>
    <w:rsid w:val="00081FFD"/>
    <w:rsid w:val="00082151"/>
    <w:rsid w:val="00090581"/>
    <w:rsid w:val="00092D98"/>
    <w:rsid w:val="000A331B"/>
    <w:rsid w:val="000D4117"/>
    <w:rsid w:val="000D4266"/>
    <w:rsid w:val="000D4523"/>
    <w:rsid w:val="000F1771"/>
    <w:rsid w:val="0010344E"/>
    <w:rsid w:val="00103C3A"/>
    <w:rsid w:val="00106E6B"/>
    <w:rsid w:val="0011614B"/>
    <w:rsid w:val="00134149"/>
    <w:rsid w:val="00141910"/>
    <w:rsid w:val="00153123"/>
    <w:rsid w:val="00181169"/>
    <w:rsid w:val="00183C8C"/>
    <w:rsid w:val="0019444C"/>
    <w:rsid w:val="00196EA5"/>
    <w:rsid w:val="001A6506"/>
    <w:rsid w:val="001C27E2"/>
    <w:rsid w:val="001D2938"/>
    <w:rsid w:val="001D3C3E"/>
    <w:rsid w:val="001F23FA"/>
    <w:rsid w:val="001F4D51"/>
    <w:rsid w:val="00205753"/>
    <w:rsid w:val="00207388"/>
    <w:rsid w:val="0021745C"/>
    <w:rsid w:val="00235A63"/>
    <w:rsid w:val="00235D1B"/>
    <w:rsid w:val="00252E12"/>
    <w:rsid w:val="002551DE"/>
    <w:rsid w:val="00260C14"/>
    <w:rsid w:val="0026302C"/>
    <w:rsid w:val="002666E2"/>
    <w:rsid w:val="00273219"/>
    <w:rsid w:val="00276611"/>
    <w:rsid w:val="002C01E4"/>
    <w:rsid w:val="002C1C5C"/>
    <w:rsid w:val="002C7B17"/>
    <w:rsid w:val="002E278C"/>
    <w:rsid w:val="003016B4"/>
    <w:rsid w:val="0030676D"/>
    <w:rsid w:val="003075C9"/>
    <w:rsid w:val="00307CBA"/>
    <w:rsid w:val="00345465"/>
    <w:rsid w:val="003467FA"/>
    <w:rsid w:val="00364765"/>
    <w:rsid w:val="00366410"/>
    <w:rsid w:val="00372A09"/>
    <w:rsid w:val="003803C1"/>
    <w:rsid w:val="00387820"/>
    <w:rsid w:val="00392A10"/>
    <w:rsid w:val="00393B24"/>
    <w:rsid w:val="0039708F"/>
    <w:rsid w:val="003B03DB"/>
    <w:rsid w:val="003B79A4"/>
    <w:rsid w:val="003C0601"/>
    <w:rsid w:val="003D4816"/>
    <w:rsid w:val="003E289D"/>
    <w:rsid w:val="003F296F"/>
    <w:rsid w:val="00406F4C"/>
    <w:rsid w:val="004264F3"/>
    <w:rsid w:val="004360E0"/>
    <w:rsid w:val="004651C5"/>
    <w:rsid w:val="00465F75"/>
    <w:rsid w:val="00470A74"/>
    <w:rsid w:val="00471067"/>
    <w:rsid w:val="00481FC9"/>
    <w:rsid w:val="004A1AA3"/>
    <w:rsid w:val="004A51A6"/>
    <w:rsid w:val="004B24CE"/>
    <w:rsid w:val="004B4CEB"/>
    <w:rsid w:val="004D1C7B"/>
    <w:rsid w:val="004E5FDA"/>
    <w:rsid w:val="004E703F"/>
    <w:rsid w:val="004F07BA"/>
    <w:rsid w:val="004F1E72"/>
    <w:rsid w:val="005138F9"/>
    <w:rsid w:val="00520408"/>
    <w:rsid w:val="005257D4"/>
    <w:rsid w:val="00537C26"/>
    <w:rsid w:val="00540919"/>
    <w:rsid w:val="00545A09"/>
    <w:rsid w:val="00547233"/>
    <w:rsid w:val="005504F9"/>
    <w:rsid w:val="00561E3F"/>
    <w:rsid w:val="00561F78"/>
    <w:rsid w:val="00565D55"/>
    <w:rsid w:val="005678C9"/>
    <w:rsid w:val="00592F0C"/>
    <w:rsid w:val="005B55D7"/>
    <w:rsid w:val="005C0319"/>
    <w:rsid w:val="005C6357"/>
    <w:rsid w:val="005D44C8"/>
    <w:rsid w:val="005E0D98"/>
    <w:rsid w:val="005E2EBD"/>
    <w:rsid w:val="005E3B3F"/>
    <w:rsid w:val="00601BD0"/>
    <w:rsid w:val="00602F20"/>
    <w:rsid w:val="006037B8"/>
    <w:rsid w:val="00612C83"/>
    <w:rsid w:val="00614B61"/>
    <w:rsid w:val="006161E3"/>
    <w:rsid w:val="00624E03"/>
    <w:rsid w:val="006278AD"/>
    <w:rsid w:val="006500BC"/>
    <w:rsid w:val="00652FA1"/>
    <w:rsid w:val="00655CBE"/>
    <w:rsid w:val="00657802"/>
    <w:rsid w:val="00661910"/>
    <w:rsid w:val="00670CB8"/>
    <w:rsid w:val="0067759E"/>
    <w:rsid w:val="0068224B"/>
    <w:rsid w:val="00691296"/>
    <w:rsid w:val="006916F4"/>
    <w:rsid w:val="0069246F"/>
    <w:rsid w:val="006A328C"/>
    <w:rsid w:val="006B4575"/>
    <w:rsid w:val="006C6323"/>
    <w:rsid w:val="006D6829"/>
    <w:rsid w:val="006D7858"/>
    <w:rsid w:val="006D7E79"/>
    <w:rsid w:val="006E2A17"/>
    <w:rsid w:val="006E4973"/>
    <w:rsid w:val="006E4D3D"/>
    <w:rsid w:val="006F2871"/>
    <w:rsid w:val="00710718"/>
    <w:rsid w:val="00711C69"/>
    <w:rsid w:val="00727CEA"/>
    <w:rsid w:val="00727DAE"/>
    <w:rsid w:val="007337B0"/>
    <w:rsid w:val="00734DA7"/>
    <w:rsid w:val="00746826"/>
    <w:rsid w:val="00754E56"/>
    <w:rsid w:val="007558C2"/>
    <w:rsid w:val="00761218"/>
    <w:rsid w:val="007640E1"/>
    <w:rsid w:val="007651AE"/>
    <w:rsid w:val="007938AE"/>
    <w:rsid w:val="007B3F65"/>
    <w:rsid w:val="007B696D"/>
    <w:rsid w:val="007B76B1"/>
    <w:rsid w:val="007C27F6"/>
    <w:rsid w:val="007C6F7A"/>
    <w:rsid w:val="007D398C"/>
    <w:rsid w:val="007F6A9C"/>
    <w:rsid w:val="007F6BBB"/>
    <w:rsid w:val="00805246"/>
    <w:rsid w:val="00822F73"/>
    <w:rsid w:val="00834825"/>
    <w:rsid w:val="008355E7"/>
    <w:rsid w:val="00844AD9"/>
    <w:rsid w:val="008454D8"/>
    <w:rsid w:val="00866F03"/>
    <w:rsid w:val="008675A6"/>
    <w:rsid w:val="0087529C"/>
    <w:rsid w:val="008803C7"/>
    <w:rsid w:val="0088250B"/>
    <w:rsid w:val="008A004A"/>
    <w:rsid w:val="008A3F86"/>
    <w:rsid w:val="008A44AC"/>
    <w:rsid w:val="008A4D92"/>
    <w:rsid w:val="008B5997"/>
    <w:rsid w:val="008C766B"/>
    <w:rsid w:val="008D7FCF"/>
    <w:rsid w:val="008E34D7"/>
    <w:rsid w:val="008F11DB"/>
    <w:rsid w:val="008F503F"/>
    <w:rsid w:val="00921743"/>
    <w:rsid w:val="00927FA3"/>
    <w:rsid w:val="00946AAC"/>
    <w:rsid w:val="00953AC1"/>
    <w:rsid w:val="00960803"/>
    <w:rsid w:val="009900A2"/>
    <w:rsid w:val="009A61DB"/>
    <w:rsid w:val="009C51D2"/>
    <w:rsid w:val="009C7BF1"/>
    <w:rsid w:val="009E2287"/>
    <w:rsid w:val="009E39B6"/>
    <w:rsid w:val="009F1BAD"/>
    <w:rsid w:val="00A01A9E"/>
    <w:rsid w:val="00A23A97"/>
    <w:rsid w:val="00A23E05"/>
    <w:rsid w:val="00A267C4"/>
    <w:rsid w:val="00A269EC"/>
    <w:rsid w:val="00A45824"/>
    <w:rsid w:val="00A477C5"/>
    <w:rsid w:val="00A50079"/>
    <w:rsid w:val="00A56F58"/>
    <w:rsid w:val="00A87EBE"/>
    <w:rsid w:val="00A91E29"/>
    <w:rsid w:val="00AA0FD5"/>
    <w:rsid w:val="00AA21BE"/>
    <w:rsid w:val="00AA33E1"/>
    <w:rsid w:val="00AA4A51"/>
    <w:rsid w:val="00AB2EA3"/>
    <w:rsid w:val="00AB57E2"/>
    <w:rsid w:val="00AC228E"/>
    <w:rsid w:val="00AC380C"/>
    <w:rsid w:val="00AC4418"/>
    <w:rsid w:val="00AD38C5"/>
    <w:rsid w:val="00AE1BC3"/>
    <w:rsid w:val="00AE3C06"/>
    <w:rsid w:val="00AF0CA1"/>
    <w:rsid w:val="00AF2DE9"/>
    <w:rsid w:val="00B014C3"/>
    <w:rsid w:val="00B12344"/>
    <w:rsid w:val="00B14DE9"/>
    <w:rsid w:val="00B16A1D"/>
    <w:rsid w:val="00B17E21"/>
    <w:rsid w:val="00B40E1B"/>
    <w:rsid w:val="00B4228E"/>
    <w:rsid w:val="00B6606D"/>
    <w:rsid w:val="00B673FD"/>
    <w:rsid w:val="00B71B53"/>
    <w:rsid w:val="00B7729C"/>
    <w:rsid w:val="00B84438"/>
    <w:rsid w:val="00B861FC"/>
    <w:rsid w:val="00B97151"/>
    <w:rsid w:val="00BB11D3"/>
    <w:rsid w:val="00BB4128"/>
    <w:rsid w:val="00BC287E"/>
    <w:rsid w:val="00BE01FF"/>
    <w:rsid w:val="00C011D5"/>
    <w:rsid w:val="00C12BBC"/>
    <w:rsid w:val="00C15AB0"/>
    <w:rsid w:val="00C166BE"/>
    <w:rsid w:val="00C25ED3"/>
    <w:rsid w:val="00C2605A"/>
    <w:rsid w:val="00C26933"/>
    <w:rsid w:val="00C276CA"/>
    <w:rsid w:val="00C27C6B"/>
    <w:rsid w:val="00C40DE4"/>
    <w:rsid w:val="00C45CDC"/>
    <w:rsid w:val="00C554D4"/>
    <w:rsid w:val="00C624EB"/>
    <w:rsid w:val="00C65AB0"/>
    <w:rsid w:val="00C660B9"/>
    <w:rsid w:val="00C75EC9"/>
    <w:rsid w:val="00C80257"/>
    <w:rsid w:val="00C83739"/>
    <w:rsid w:val="00C90651"/>
    <w:rsid w:val="00C94095"/>
    <w:rsid w:val="00CA2EEF"/>
    <w:rsid w:val="00CA54A5"/>
    <w:rsid w:val="00CB2534"/>
    <w:rsid w:val="00CC0986"/>
    <w:rsid w:val="00CC2E5D"/>
    <w:rsid w:val="00CC36E8"/>
    <w:rsid w:val="00CE0F79"/>
    <w:rsid w:val="00CE3BB1"/>
    <w:rsid w:val="00CE5CEA"/>
    <w:rsid w:val="00CF301F"/>
    <w:rsid w:val="00D023A1"/>
    <w:rsid w:val="00D02E4D"/>
    <w:rsid w:val="00D0469E"/>
    <w:rsid w:val="00D068BE"/>
    <w:rsid w:val="00D154D6"/>
    <w:rsid w:val="00D4160C"/>
    <w:rsid w:val="00D44B3E"/>
    <w:rsid w:val="00D50DC7"/>
    <w:rsid w:val="00D53EE9"/>
    <w:rsid w:val="00D7391D"/>
    <w:rsid w:val="00D80829"/>
    <w:rsid w:val="00D81DA1"/>
    <w:rsid w:val="00D8615B"/>
    <w:rsid w:val="00D94AF7"/>
    <w:rsid w:val="00D97DA0"/>
    <w:rsid w:val="00DA2CAF"/>
    <w:rsid w:val="00DC1F77"/>
    <w:rsid w:val="00DC363D"/>
    <w:rsid w:val="00DE7A1D"/>
    <w:rsid w:val="00DE7E0D"/>
    <w:rsid w:val="00DF258A"/>
    <w:rsid w:val="00DF2BA7"/>
    <w:rsid w:val="00DF2DA4"/>
    <w:rsid w:val="00DF787B"/>
    <w:rsid w:val="00E00CBF"/>
    <w:rsid w:val="00E044C6"/>
    <w:rsid w:val="00E1262F"/>
    <w:rsid w:val="00E42C7F"/>
    <w:rsid w:val="00E4370D"/>
    <w:rsid w:val="00E4782F"/>
    <w:rsid w:val="00E47939"/>
    <w:rsid w:val="00E56411"/>
    <w:rsid w:val="00E61B48"/>
    <w:rsid w:val="00E61C66"/>
    <w:rsid w:val="00E628B5"/>
    <w:rsid w:val="00E71677"/>
    <w:rsid w:val="00E832AB"/>
    <w:rsid w:val="00E906B8"/>
    <w:rsid w:val="00E94CED"/>
    <w:rsid w:val="00EA31A3"/>
    <w:rsid w:val="00EA3606"/>
    <w:rsid w:val="00EA4819"/>
    <w:rsid w:val="00EC08EF"/>
    <w:rsid w:val="00EC605F"/>
    <w:rsid w:val="00ED0387"/>
    <w:rsid w:val="00ED5ED6"/>
    <w:rsid w:val="00EE2D1A"/>
    <w:rsid w:val="00EE647D"/>
    <w:rsid w:val="00F004A2"/>
    <w:rsid w:val="00F04D5E"/>
    <w:rsid w:val="00F04E5C"/>
    <w:rsid w:val="00F05EB9"/>
    <w:rsid w:val="00F06268"/>
    <w:rsid w:val="00F17F28"/>
    <w:rsid w:val="00F27E9E"/>
    <w:rsid w:val="00F30808"/>
    <w:rsid w:val="00F47C58"/>
    <w:rsid w:val="00F530C7"/>
    <w:rsid w:val="00F54E1A"/>
    <w:rsid w:val="00F55992"/>
    <w:rsid w:val="00F642BE"/>
    <w:rsid w:val="00F84241"/>
    <w:rsid w:val="00F94F08"/>
    <w:rsid w:val="00F97FF1"/>
    <w:rsid w:val="00FA65DD"/>
    <w:rsid w:val="00FA68C2"/>
    <w:rsid w:val="00FB6BCC"/>
    <w:rsid w:val="00FE7E7A"/>
    <w:rsid w:val="00FF2CD7"/>
    <w:rsid w:val="00FF2F1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732013-1148-4D3B-A5ED-30FCDC86C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1A6"/>
    <w:rPr>
      <w:rFonts w:ascii="Times New Roman" w:hAnsi="Times New Roman"/>
      <w:sz w:val="24"/>
    </w:rPr>
  </w:style>
  <w:style w:type="paragraph" w:styleId="Heading1">
    <w:name w:val="heading 1"/>
    <w:basedOn w:val="Normal"/>
    <w:next w:val="Normal"/>
    <w:link w:val="Heading1Char"/>
    <w:autoRedefine/>
    <w:uiPriority w:val="9"/>
    <w:qFormat/>
    <w:rsid w:val="00481FC9"/>
    <w:pPr>
      <w:keepNext/>
      <w:keepLines/>
      <w:numPr>
        <w:numId w:val="30"/>
      </w:numPr>
      <w:spacing w:after="0" w:line="240" w:lineRule="auto"/>
      <w:ind w:left="360"/>
      <w:jc w:val="both"/>
      <w:outlineLvl w:val="0"/>
    </w:pPr>
    <w:rPr>
      <w:rFonts w:eastAsiaTheme="majorEastAsia" w:cs="Times New Roman"/>
      <w:b/>
      <w:szCs w:val="24"/>
    </w:rPr>
  </w:style>
  <w:style w:type="paragraph" w:styleId="Heading2">
    <w:name w:val="heading 2"/>
    <w:basedOn w:val="Normal"/>
    <w:next w:val="Normal"/>
    <w:link w:val="Heading2Char"/>
    <w:autoRedefine/>
    <w:uiPriority w:val="9"/>
    <w:unhideWhenUsed/>
    <w:qFormat/>
    <w:rsid w:val="003016B4"/>
    <w:pPr>
      <w:keepNext/>
      <w:keepLines/>
      <w:numPr>
        <w:numId w:val="8"/>
      </w:numPr>
      <w:spacing w:after="0" w:line="240" w:lineRule="auto"/>
      <w:ind w:left="360"/>
      <w:jc w:val="both"/>
      <w:outlineLvl w:val="1"/>
    </w:pPr>
    <w:rPr>
      <w:rFonts w:eastAsiaTheme="majorEastAsia" w:cs="Times New Roman"/>
      <w:szCs w:val="24"/>
    </w:rPr>
  </w:style>
  <w:style w:type="paragraph" w:styleId="Heading3">
    <w:name w:val="heading 3"/>
    <w:basedOn w:val="Normal"/>
    <w:next w:val="Normal"/>
    <w:link w:val="Heading3Char"/>
    <w:autoRedefine/>
    <w:uiPriority w:val="9"/>
    <w:unhideWhenUsed/>
    <w:qFormat/>
    <w:rsid w:val="00C12BBC"/>
    <w:pPr>
      <w:keepNext/>
      <w:keepLines/>
      <w:numPr>
        <w:ilvl w:val="1"/>
        <w:numId w:val="29"/>
      </w:numPr>
      <w:spacing w:after="0" w:line="240" w:lineRule="auto"/>
      <w:jc w:val="both"/>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68224B"/>
    <w:pPr>
      <w:spacing w:after="0" w:line="240" w:lineRule="auto"/>
      <w:contextualSpacing/>
    </w:pPr>
    <w:rPr>
      <w:rFonts w:eastAsiaTheme="majorEastAsia" w:cstheme="majorBidi"/>
      <w:b/>
      <w:spacing w:val="-10"/>
      <w:kern w:val="28"/>
      <w:sz w:val="20"/>
      <w:szCs w:val="20"/>
    </w:rPr>
  </w:style>
  <w:style w:type="character" w:customStyle="1" w:styleId="TitleChar">
    <w:name w:val="Title Char"/>
    <w:basedOn w:val="DefaultParagraphFont"/>
    <w:link w:val="Title"/>
    <w:uiPriority w:val="10"/>
    <w:rsid w:val="0068224B"/>
    <w:rPr>
      <w:rFonts w:ascii="Times New Roman" w:eastAsiaTheme="majorEastAsia" w:hAnsi="Times New Roman" w:cstheme="majorBidi"/>
      <w:b/>
      <w:spacing w:val="-10"/>
      <w:kern w:val="28"/>
      <w:sz w:val="20"/>
      <w:szCs w:val="20"/>
    </w:rPr>
  </w:style>
  <w:style w:type="character" w:customStyle="1" w:styleId="Heading1Char">
    <w:name w:val="Heading 1 Char"/>
    <w:basedOn w:val="DefaultParagraphFont"/>
    <w:link w:val="Heading1"/>
    <w:uiPriority w:val="9"/>
    <w:rsid w:val="00481FC9"/>
    <w:rPr>
      <w:rFonts w:ascii="Times New Roman" w:eastAsiaTheme="majorEastAsia" w:hAnsi="Times New Roman" w:cs="Times New Roman"/>
      <w:b/>
      <w:sz w:val="24"/>
      <w:szCs w:val="24"/>
    </w:rPr>
  </w:style>
  <w:style w:type="character" w:customStyle="1" w:styleId="Heading2Char">
    <w:name w:val="Heading 2 Char"/>
    <w:basedOn w:val="DefaultParagraphFont"/>
    <w:link w:val="Heading2"/>
    <w:uiPriority w:val="9"/>
    <w:rsid w:val="003016B4"/>
    <w:rPr>
      <w:rFonts w:ascii="Times New Roman" w:eastAsiaTheme="majorEastAsia" w:hAnsi="Times New Roman" w:cs="Times New Roman"/>
      <w:sz w:val="24"/>
      <w:szCs w:val="24"/>
    </w:rPr>
  </w:style>
  <w:style w:type="paragraph" w:styleId="ListParagraph">
    <w:name w:val="List Paragraph"/>
    <w:basedOn w:val="Normal"/>
    <w:uiPriority w:val="34"/>
    <w:qFormat/>
    <w:rsid w:val="009F1BAD"/>
    <w:pPr>
      <w:ind w:left="720"/>
      <w:contextualSpacing/>
    </w:pPr>
  </w:style>
  <w:style w:type="paragraph" w:styleId="Revision">
    <w:name w:val="Revision"/>
    <w:hidden/>
    <w:uiPriority w:val="99"/>
    <w:semiHidden/>
    <w:rsid w:val="003B79A4"/>
    <w:pPr>
      <w:spacing w:after="0" w:line="240" w:lineRule="auto"/>
    </w:pPr>
    <w:rPr>
      <w:rFonts w:ascii="Times New Roman" w:hAnsi="Times New Roman"/>
    </w:rPr>
  </w:style>
  <w:style w:type="character" w:customStyle="1" w:styleId="Heading3Char">
    <w:name w:val="Heading 3 Char"/>
    <w:basedOn w:val="DefaultParagraphFont"/>
    <w:link w:val="Heading3"/>
    <w:uiPriority w:val="9"/>
    <w:rsid w:val="00C12BBC"/>
    <w:rPr>
      <w:rFonts w:ascii="Times New Roman" w:eastAsiaTheme="majorEastAsia" w:hAnsi="Times New Roman" w:cstheme="majorBidi"/>
      <w:b/>
      <w:sz w:val="24"/>
      <w:szCs w:val="24"/>
    </w:rPr>
  </w:style>
  <w:style w:type="paragraph" w:styleId="Caption">
    <w:name w:val="caption"/>
    <w:basedOn w:val="Normal"/>
    <w:next w:val="Normal"/>
    <w:uiPriority w:val="35"/>
    <w:unhideWhenUsed/>
    <w:qFormat/>
    <w:rsid w:val="00F05EB9"/>
    <w:pPr>
      <w:spacing w:after="200" w:line="240" w:lineRule="auto"/>
    </w:pPr>
    <w:rPr>
      <w:i/>
      <w:iCs/>
      <w:color w:val="44546A" w:themeColor="text2"/>
      <w:sz w:val="18"/>
      <w:szCs w:val="18"/>
    </w:rPr>
  </w:style>
  <w:style w:type="character" w:styleId="Hyperlink">
    <w:name w:val="Hyperlink"/>
    <w:basedOn w:val="DefaultParagraphFont"/>
    <w:uiPriority w:val="99"/>
    <w:unhideWhenUsed/>
    <w:rsid w:val="00E044C6"/>
    <w:rPr>
      <w:color w:val="0563C1" w:themeColor="hyperlink"/>
      <w:u w:val="single"/>
    </w:rPr>
  </w:style>
  <w:style w:type="character" w:customStyle="1" w:styleId="UnresolvedMention1">
    <w:name w:val="Unresolved Mention1"/>
    <w:basedOn w:val="DefaultParagraphFont"/>
    <w:uiPriority w:val="99"/>
    <w:semiHidden/>
    <w:unhideWhenUsed/>
    <w:rsid w:val="00E044C6"/>
    <w:rPr>
      <w:color w:val="605E5C"/>
      <w:shd w:val="clear" w:color="auto" w:fill="E1DFDD"/>
    </w:rPr>
  </w:style>
  <w:style w:type="table" w:styleId="TableGrid">
    <w:name w:val="Table Grid"/>
    <w:basedOn w:val="TableNormal"/>
    <w:uiPriority w:val="39"/>
    <w:rsid w:val="00880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2">
    <w:name w:val="Unresolved Mention2"/>
    <w:basedOn w:val="DefaultParagraphFont"/>
    <w:uiPriority w:val="99"/>
    <w:semiHidden/>
    <w:unhideWhenUsed/>
    <w:rsid w:val="00CE3BB1"/>
    <w:rPr>
      <w:color w:val="605E5C"/>
      <w:shd w:val="clear" w:color="auto" w:fill="E1DFDD"/>
    </w:rPr>
  </w:style>
  <w:style w:type="paragraph" w:styleId="Header">
    <w:name w:val="header"/>
    <w:basedOn w:val="Normal"/>
    <w:link w:val="HeaderChar"/>
    <w:uiPriority w:val="99"/>
    <w:unhideWhenUsed/>
    <w:rsid w:val="00260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C14"/>
    <w:rPr>
      <w:rFonts w:ascii="Times New Roman" w:hAnsi="Times New Roman"/>
      <w:sz w:val="24"/>
    </w:rPr>
  </w:style>
  <w:style w:type="paragraph" w:styleId="Footer">
    <w:name w:val="footer"/>
    <w:basedOn w:val="Normal"/>
    <w:link w:val="FooterChar"/>
    <w:uiPriority w:val="99"/>
    <w:unhideWhenUsed/>
    <w:rsid w:val="00260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C14"/>
    <w:rPr>
      <w:rFonts w:ascii="Times New Roman" w:hAnsi="Times New Roman"/>
      <w:sz w:val="24"/>
    </w:rPr>
  </w:style>
  <w:style w:type="paragraph" w:styleId="BalloonText">
    <w:name w:val="Balloon Text"/>
    <w:basedOn w:val="Normal"/>
    <w:link w:val="BalloonTextChar"/>
    <w:uiPriority w:val="99"/>
    <w:semiHidden/>
    <w:unhideWhenUsed/>
    <w:rsid w:val="005472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7233"/>
    <w:rPr>
      <w:rFonts w:ascii="Tahoma" w:hAnsi="Tahoma" w:cs="Tahoma"/>
      <w:sz w:val="16"/>
      <w:szCs w:val="16"/>
    </w:rPr>
  </w:style>
  <w:style w:type="character" w:styleId="CommentReference">
    <w:name w:val="annotation reference"/>
    <w:basedOn w:val="DefaultParagraphFont"/>
    <w:uiPriority w:val="99"/>
    <w:semiHidden/>
    <w:unhideWhenUsed/>
    <w:rsid w:val="00C12BBC"/>
    <w:rPr>
      <w:sz w:val="16"/>
      <w:szCs w:val="16"/>
    </w:rPr>
  </w:style>
  <w:style w:type="paragraph" w:styleId="CommentText">
    <w:name w:val="annotation text"/>
    <w:basedOn w:val="Normal"/>
    <w:link w:val="CommentTextChar"/>
    <w:uiPriority w:val="99"/>
    <w:semiHidden/>
    <w:unhideWhenUsed/>
    <w:rsid w:val="00C12BBC"/>
    <w:pPr>
      <w:spacing w:line="240" w:lineRule="auto"/>
    </w:pPr>
    <w:rPr>
      <w:sz w:val="20"/>
      <w:szCs w:val="20"/>
    </w:rPr>
  </w:style>
  <w:style w:type="character" w:customStyle="1" w:styleId="CommentTextChar">
    <w:name w:val="Comment Text Char"/>
    <w:basedOn w:val="DefaultParagraphFont"/>
    <w:link w:val="CommentText"/>
    <w:uiPriority w:val="99"/>
    <w:semiHidden/>
    <w:rsid w:val="00C12BB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C12BBC"/>
    <w:rPr>
      <w:b/>
      <w:bCs/>
    </w:rPr>
  </w:style>
  <w:style w:type="character" w:customStyle="1" w:styleId="CommentSubjectChar">
    <w:name w:val="Comment Subject Char"/>
    <w:basedOn w:val="CommentTextChar"/>
    <w:link w:val="CommentSubject"/>
    <w:uiPriority w:val="99"/>
    <w:semiHidden/>
    <w:rsid w:val="00C12BBC"/>
    <w:rPr>
      <w:rFonts w:ascii="Times New Roman" w:hAnsi="Times New Roman"/>
      <w:b/>
      <w:bCs/>
      <w:sz w:val="20"/>
      <w:szCs w:val="20"/>
    </w:rPr>
  </w:style>
  <w:style w:type="paragraph" w:styleId="NoSpacing">
    <w:name w:val="No Spacing"/>
    <w:uiPriority w:val="1"/>
    <w:qFormat/>
    <w:rsid w:val="00B40E1B"/>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02167">
      <w:bodyDiv w:val="1"/>
      <w:marLeft w:val="0"/>
      <w:marRight w:val="0"/>
      <w:marTop w:val="0"/>
      <w:marBottom w:val="0"/>
      <w:divBdr>
        <w:top w:val="none" w:sz="0" w:space="0" w:color="auto"/>
        <w:left w:val="none" w:sz="0" w:space="0" w:color="auto"/>
        <w:bottom w:val="none" w:sz="0" w:space="0" w:color="auto"/>
        <w:right w:val="none" w:sz="0" w:space="0" w:color="auto"/>
      </w:divBdr>
    </w:div>
    <w:div w:id="981813474">
      <w:bodyDiv w:val="1"/>
      <w:marLeft w:val="0"/>
      <w:marRight w:val="0"/>
      <w:marTop w:val="0"/>
      <w:marBottom w:val="0"/>
      <w:divBdr>
        <w:top w:val="none" w:sz="0" w:space="0" w:color="auto"/>
        <w:left w:val="none" w:sz="0" w:space="0" w:color="auto"/>
        <w:bottom w:val="none" w:sz="0" w:space="0" w:color="auto"/>
        <w:right w:val="none" w:sz="0" w:space="0" w:color="auto"/>
      </w:divBdr>
    </w:div>
    <w:div w:id="140549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yperlink" Target="https://www.emsd.gov.hk/energyland/en/energy/principle/history.html" TargetMode="Externa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256D8-167B-462B-A383-15F2BBB9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19494</Words>
  <Characters>111116</Characters>
  <Application>Microsoft Office Word</Application>
  <DocSecurity>0</DocSecurity>
  <Lines>925</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Kumaresan TNK</dc:creator>
  <cp:lastModifiedBy>Microapt</cp:lastModifiedBy>
  <cp:revision>2</cp:revision>
  <dcterms:created xsi:type="dcterms:W3CDTF">2023-11-16T07:26:00Z</dcterms:created>
  <dcterms:modified xsi:type="dcterms:W3CDTF">2023-11-16T07:26:00Z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083d5aa48ad2d28ff22ad0a2beca25f8bf0a62bb96e4697b738a4c4abf77d80e</vt:lpwstr>
  </property>
</Properties>
</file>