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34DCB1" w14:textId="66EE1401" w:rsidR="00036D42" w:rsidRPr="00886719" w:rsidRDefault="00563939" w:rsidP="00573896">
      <w:pPr>
        <w:pStyle w:val="Heading1"/>
        <w:spacing w:line="360" w:lineRule="auto"/>
        <w:rPr>
          <w:rFonts w:ascii="Times New Roman" w:hAnsi="Times New Roman" w:cs="Times New Roman"/>
          <w:b/>
          <w:bCs/>
          <w:color w:val="auto"/>
        </w:rPr>
      </w:pPr>
      <w:r w:rsidRPr="00573896">
        <w:rPr>
          <w:rFonts w:ascii="Times New Roman" w:eastAsia="Times New Roman" w:hAnsi="Times New Roman" w:cs="Times New Roman"/>
          <w:b/>
          <w:color w:val="548DD4"/>
          <w:sz w:val="28"/>
          <w:szCs w:val="28"/>
        </w:rPr>
        <w:t xml:space="preserve"> </w:t>
      </w:r>
      <w:r w:rsidR="00036D42" w:rsidRPr="00886719">
        <w:rPr>
          <w:rFonts w:ascii="Times New Roman" w:hAnsi="Times New Roman" w:cs="Times New Roman"/>
          <w:b/>
          <w:bCs/>
          <w:color w:val="auto"/>
        </w:rPr>
        <w:t xml:space="preserve">Medicinal </w:t>
      </w:r>
      <w:r w:rsidR="00573896" w:rsidRPr="00886719">
        <w:rPr>
          <w:rFonts w:ascii="Times New Roman" w:hAnsi="Times New Roman" w:cs="Times New Roman"/>
          <w:b/>
          <w:bCs/>
          <w:color w:val="auto"/>
        </w:rPr>
        <w:t>properties</w:t>
      </w:r>
      <w:r w:rsidR="003877B0" w:rsidRPr="00886719">
        <w:rPr>
          <w:rFonts w:ascii="Times New Roman" w:hAnsi="Times New Roman" w:cs="Times New Roman"/>
          <w:b/>
          <w:bCs/>
          <w:color w:val="auto"/>
        </w:rPr>
        <w:t xml:space="preserve"> of Plants used in Traditional Medicinal </w:t>
      </w:r>
      <w:r w:rsidR="00573896" w:rsidRPr="00886719">
        <w:rPr>
          <w:rFonts w:ascii="Times New Roman" w:hAnsi="Times New Roman" w:cs="Times New Roman"/>
          <w:b/>
          <w:bCs/>
          <w:color w:val="auto"/>
        </w:rPr>
        <w:t>Systems</w:t>
      </w:r>
    </w:p>
    <w:p w14:paraId="3B28CF0E" w14:textId="46B91A5B" w:rsidR="0048264A" w:rsidRPr="00886719" w:rsidRDefault="00A61C63" w:rsidP="00A61C63">
      <w:pPr>
        <w:pStyle w:val="Heading1"/>
        <w:spacing w:line="360" w:lineRule="auto"/>
        <w:jc w:val="center"/>
        <w:rPr>
          <w:rFonts w:ascii="Times New Roman" w:hAnsi="Times New Roman" w:cs="Times New Roman"/>
          <w:bCs/>
          <w:color w:val="auto"/>
          <w:vertAlign w:val="superscript"/>
        </w:rPr>
      </w:pPr>
      <w:r w:rsidRPr="00573896">
        <w:rPr>
          <w:rFonts w:ascii="Times New Roman" w:hAnsi="Times New Roman" w:cs="Times New Roman"/>
          <w:b/>
          <w:color w:val="auto"/>
        </w:rPr>
        <w:t xml:space="preserve"> </w:t>
      </w:r>
      <w:proofErr w:type="spellStart"/>
      <w:r w:rsidR="00563939" w:rsidRPr="00886719">
        <w:rPr>
          <w:rFonts w:ascii="Times New Roman" w:hAnsi="Times New Roman" w:cs="Times New Roman"/>
          <w:bCs/>
          <w:color w:val="auto"/>
        </w:rPr>
        <w:t>Sudhanshu</w:t>
      </w:r>
      <w:proofErr w:type="spellEnd"/>
      <w:r w:rsidR="00563939" w:rsidRPr="00886719">
        <w:rPr>
          <w:rFonts w:ascii="Times New Roman" w:hAnsi="Times New Roman" w:cs="Times New Roman"/>
          <w:bCs/>
          <w:color w:val="auto"/>
        </w:rPr>
        <w:t xml:space="preserve"> Kumar </w:t>
      </w:r>
      <w:proofErr w:type="spellStart"/>
      <w:r w:rsidR="00563939" w:rsidRPr="00886719">
        <w:rPr>
          <w:rFonts w:ascii="Times New Roman" w:hAnsi="Times New Roman" w:cs="Times New Roman"/>
          <w:bCs/>
          <w:color w:val="auto"/>
        </w:rPr>
        <w:t>Jha</w:t>
      </w:r>
      <w:proofErr w:type="spellEnd"/>
      <w:r w:rsidR="00563939" w:rsidRPr="00886719">
        <w:rPr>
          <w:rFonts w:ascii="Times New Roman" w:hAnsi="Times New Roman" w:cs="Times New Roman"/>
          <w:bCs/>
          <w:color w:val="auto"/>
        </w:rPr>
        <w:t xml:space="preserve"> </w:t>
      </w:r>
      <w:r w:rsidR="00563939" w:rsidRPr="00886719">
        <w:rPr>
          <w:rFonts w:ascii="Times New Roman" w:hAnsi="Times New Roman" w:cs="Times New Roman"/>
          <w:bCs/>
          <w:color w:val="auto"/>
          <w:vertAlign w:val="superscript"/>
        </w:rPr>
        <w:t>1</w:t>
      </w:r>
      <w:r w:rsidR="00563939" w:rsidRPr="00886719">
        <w:rPr>
          <w:rFonts w:ascii="Times New Roman" w:hAnsi="Times New Roman" w:cs="Times New Roman"/>
          <w:bCs/>
          <w:color w:val="auto"/>
        </w:rPr>
        <w:t>*, Shamim</w:t>
      </w:r>
      <w:r w:rsidR="00563939" w:rsidRPr="00886719">
        <w:rPr>
          <w:rFonts w:ascii="Times New Roman" w:hAnsi="Times New Roman" w:cs="Times New Roman"/>
          <w:bCs/>
          <w:color w:val="auto"/>
          <w:vertAlign w:val="superscript"/>
        </w:rPr>
        <w:t>2</w:t>
      </w:r>
      <w:r w:rsidR="00563939" w:rsidRPr="00886719">
        <w:rPr>
          <w:rFonts w:ascii="Times New Roman" w:hAnsi="Times New Roman" w:cs="Times New Roman"/>
          <w:bCs/>
          <w:color w:val="auto"/>
        </w:rPr>
        <w:t>, Sunny Chauhan</w:t>
      </w:r>
      <w:r w:rsidR="00563939" w:rsidRPr="00886719">
        <w:rPr>
          <w:rFonts w:ascii="Times New Roman" w:hAnsi="Times New Roman" w:cs="Times New Roman"/>
          <w:bCs/>
          <w:color w:val="auto"/>
          <w:vertAlign w:val="superscript"/>
        </w:rPr>
        <w:t>3</w:t>
      </w:r>
      <w:r w:rsidR="00563939" w:rsidRPr="00886719">
        <w:rPr>
          <w:rFonts w:ascii="Times New Roman" w:hAnsi="Times New Roman" w:cs="Times New Roman"/>
          <w:bCs/>
          <w:color w:val="auto"/>
        </w:rPr>
        <w:t>, Ganesh Lal</w:t>
      </w:r>
      <w:r w:rsidR="00563939" w:rsidRPr="00886719">
        <w:rPr>
          <w:rFonts w:ascii="Times New Roman" w:hAnsi="Times New Roman" w:cs="Times New Roman"/>
          <w:bCs/>
          <w:color w:val="auto"/>
          <w:vertAlign w:val="superscript"/>
        </w:rPr>
        <w:t>4</w:t>
      </w:r>
    </w:p>
    <w:p w14:paraId="279C23FB" w14:textId="77777777" w:rsidR="0048264A" w:rsidRDefault="0048264A">
      <w:pPr>
        <w:spacing w:after="0" w:line="360" w:lineRule="auto"/>
        <w:jc w:val="both"/>
        <w:rPr>
          <w:vertAlign w:val="superscript"/>
        </w:rPr>
      </w:pPr>
    </w:p>
    <w:p w14:paraId="2C1D0A22" w14:textId="77777777" w:rsidR="0048264A" w:rsidRDefault="00563939" w:rsidP="00563939">
      <w:pPr>
        <w:spacing w:line="360" w:lineRule="auto"/>
        <w:rPr>
          <w:i/>
          <w:color w:val="000000"/>
        </w:rPr>
      </w:pPr>
      <w:bookmarkStart w:id="0" w:name="_gjdgxs" w:colFirst="0" w:colLast="0"/>
      <w:bookmarkEnd w:id="0"/>
      <w:r>
        <w:rPr>
          <w:i/>
          <w:color w:val="000000"/>
          <w:vertAlign w:val="superscript"/>
        </w:rPr>
        <w:t>1</w:t>
      </w:r>
      <w:r>
        <w:rPr>
          <w:i/>
          <w:color w:val="000000"/>
        </w:rPr>
        <w:t>Senior Research Fellow, Ce</w:t>
      </w:r>
      <w:bookmarkStart w:id="1" w:name="_GoBack"/>
      <w:bookmarkEnd w:id="1"/>
      <w:r>
        <w:rPr>
          <w:i/>
          <w:color w:val="000000"/>
        </w:rPr>
        <w:t>ntral Ayurveda Research Institute (CARI), Jhansi, Uttar Pradesh-284003; (CCRAS), Ministry of Ayush, Government of India.</w:t>
      </w:r>
    </w:p>
    <w:p w14:paraId="711A8BCC" w14:textId="77777777" w:rsidR="0048264A" w:rsidRDefault="00563939" w:rsidP="00563939">
      <w:pPr>
        <w:spacing w:line="360" w:lineRule="auto"/>
        <w:rPr>
          <w:i/>
          <w:color w:val="000000"/>
        </w:rPr>
      </w:pPr>
      <w:r>
        <w:rPr>
          <w:i/>
          <w:color w:val="000000"/>
          <w:vertAlign w:val="superscript"/>
        </w:rPr>
        <w:t>2</w:t>
      </w:r>
      <w:r>
        <w:rPr>
          <w:i/>
          <w:color w:val="000000"/>
        </w:rPr>
        <w:t>Assistant Professor, Department of Pharmacy, IIMT College of Medical Sciences, IIMT University, O Pocket, Ganga Nagar, Meerut, U.P., India-250001</w:t>
      </w:r>
    </w:p>
    <w:p w14:paraId="2271FBF6" w14:textId="77777777" w:rsidR="0048264A" w:rsidRDefault="00563939" w:rsidP="00563939">
      <w:pPr>
        <w:spacing w:line="360" w:lineRule="auto"/>
        <w:rPr>
          <w:i/>
          <w:color w:val="000000"/>
        </w:rPr>
      </w:pPr>
      <w:r>
        <w:rPr>
          <w:i/>
          <w:color w:val="000000"/>
          <w:vertAlign w:val="superscript"/>
        </w:rPr>
        <w:t>3</w:t>
      </w:r>
      <w:r>
        <w:rPr>
          <w:i/>
          <w:color w:val="000000"/>
        </w:rPr>
        <w:t>Assistant Professor, GVM College of Pharmacy, Sonipat, Haryana.</w:t>
      </w:r>
    </w:p>
    <w:p w14:paraId="09DBC0BF" w14:textId="77777777" w:rsidR="0048264A" w:rsidRDefault="00563939" w:rsidP="00563939">
      <w:pPr>
        <w:spacing w:line="360" w:lineRule="auto"/>
        <w:rPr>
          <w:b/>
          <w:sz w:val="22"/>
          <w:szCs w:val="22"/>
        </w:rPr>
      </w:pPr>
      <w:r>
        <w:rPr>
          <w:i/>
          <w:color w:val="000000"/>
          <w:vertAlign w:val="superscript"/>
        </w:rPr>
        <w:t>4</w:t>
      </w:r>
      <w:r>
        <w:rPr>
          <w:i/>
          <w:color w:val="000000"/>
        </w:rPr>
        <w:t>Assistant Professor, Department of Pharmacy, Ashoka Institute of Technology &amp; Management, Paharia, Varanasi, U.P., India-221007</w:t>
      </w:r>
    </w:p>
    <w:p w14:paraId="4E7E1197" w14:textId="77777777" w:rsidR="0048264A" w:rsidRPr="00563939" w:rsidRDefault="00563939" w:rsidP="00563939">
      <w:pPr>
        <w:spacing w:after="0" w:line="360" w:lineRule="auto"/>
        <w:jc w:val="both"/>
        <w:rPr>
          <w:sz w:val="20"/>
        </w:rPr>
      </w:pPr>
      <w:r w:rsidRPr="00563939">
        <w:rPr>
          <w:b/>
          <w:sz w:val="20"/>
        </w:rPr>
        <w:t xml:space="preserve">Abstract: </w:t>
      </w:r>
      <w:r w:rsidRPr="00563939">
        <w:rPr>
          <w:sz w:val="20"/>
        </w:rPr>
        <w:t>Ayurveda, a significant source of Vedic knowledge pertaining to the healing properties of plants, originated around 1000 BC. Siddha and Unani are two supplementary ancient medicinal systems that offer insights on the utilization of plant-based medicines in India, in addition to Ayurveda. This chapter focuses on the research conducted by scientists to explore strategies for incorporating phytoconstituents into nano-sized carriers. The objective of this technique is to enhance the targeted administration of medications, improve the bioavailability of these substances, and enhance the overall therapeutic efficacy of therapies. The chapter also examines the techniques that present noteworthy potential, as well as the limitations associated with the implementation of nanotechnology and phytoconstituents. The concept of personalized medicine involves tailoring medical interventions and health approaches based on an individual's unique genetic makeup, lifestyle choices, and other relevant factors are also mentioned in this chapter. Cosmeceuticals are cosmetic products that purport to possess medical or therapeutic properties. This chapter also discusses the utilization of phytoconstituents in a range of goods, including cosmeceuticals. Certain plant species possess phytoconstituents that have the potential to be utilized in the generation of biofuels. This chapter discusses the role of the gut microbiome on overall well-being, with a particular focus on the examination of individual phytoconstituents for their prebiotic and probiotic effects. The chapter also explores a comprehensive understanding of the pharmacological uses of herbal compounds, the molecular mechanisms underlying the bioactive components found in different medicinal plants, and their potential therapeutic applications for specific diseases and health conditions. Additionally, the chapter delves into future perspectives on the utilization of phytoconstituents.</w:t>
      </w:r>
    </w:p>
    <w:p w14:paraId="55759C28" w14:textId="77777777" w:rsidR="0048264A" w:rsidRDefault="0048264A">
      <w:pPr>
        <w:spacing w:line="360" w:lineRule="auto"/>
        <w:jc w:val="both"/>
        <w:rPr>
          <w:color w:val="343541"/>
          <w:sz w:val="40"/>
          <w:szCs w:val="40"/>
        </w:rPr>
      </w:pPr>
    </w:p>
    <w:p w14:paraId="1BF47D41" w14:textId="77777777" w:rsidR="00DE49F1" w:rsidRDefault="00DE49F1">
      <w:pPr>
        <w:spacing w:line="360" w:lineRule="auto"/>
        <w:jc w:val="both"/>
        <w:rPr>
          <w:color w:val="343541"/>
          <w:sz w:val="40"/>
          <w:szCs w:val="40"/>
        </w:rPr>
      </w:pPr>
    </w:p>
    <w:p w14:paraId="0D75EE79" w14:textId="77777777" w:rsidR="00DE49F1" w:rsidRDefault="00DE49F1">
      <w:pPr>
        <w:spacing w:line="360" w:lineRule="auto"/>
        <w:jc w:val="both"/>
        <w:rPr>
          <w:color w:val="343541"/>
          <w:sz w:val="40"/>
          <w:szCs w:val="40"/>
        </w:rPr>
      </w:pPr>
    </w:p>
    <w:p w14:paraId="004A52DB" w14:textId="77777777" w:rsidR="00DE49F1" w:rsidRDefault="00DE49F1">
      <w:pPr>
        <w:spacing w:line="360" w:lineRule="auto"/>
        <w:jc w:val="both"/>
        <w:rPr>
          <w:color w:val="343541"/>
          <w:sz w:val="40"/>
          <w:szCs w:val="40"/>
        </w:rPr>
      </w:pPr>
    </w:p>
    <w:p w14:paraId="3E594631" w14:textId="77777777" w:rsidR="00DE49F1" w:rsidRDefault="00DE49F1">
      <w:pPr>
        <w:spacing w:line="360" w:lineRule="auto"/>
        <w:jc w:val="both"/>
        <w:rPr>
          <w:color w:val="343541"/>
          <w:sz w:val="40"/>
          <w:szCs w:val="40"/>
        </w:rPr>
      </w:pPr>
    </w:p>
    <w:p w14:paraId="01E6AD35" w14:textId="77777777" w:rsidR="00DE49F1" w:rsidRDefault="00DE49F1">
      <w:pPr>
        <w:spacing w:line="360" w:lineRule="auto"/>
        <w:jc w:val="both"/>
        <w:rPr>
          <w:color w:val="343541"/>
          <w:sz w:val="40"/>
          <w:szCs w:val="40"/>
        </w:rPr>
      </w:pPr>
    </w:p>
    <w:p w14:paraId="098F7F3B" w14:textId="77777777" w:rsidR="00DE49F1" w:rsidRDefault="00DE49F1">
      <w:pPr>
        <w:spacing w:line="360" w:lineRule="auto"/>
        <w:jc w:val="both"/>
        <w:rPr>
          <w:color w:val="343541"/>
          <w:sz w:val="40"/>
          <w:szCs w:val="40"/>
        </w:rPr>
      </w:pPr>
    </w:p>
    <w:p w14:paraId="6110BE05" w14:textId="77777777" w:rsidR="00DE49F1" w:rsidRDefault="00DE49F1">
      <w:pPr>
        <w:spacing w:line="360" w:lineRule="auto"/>
        <w:jc w:val="both"/>
        <w:rPr>
          <w:color w:val="343541"/>
          <w:sz w:val="40"/>
          <w:szCs w:val="40"/>
        </w:rPr>
      </w:pPr>
    </w:p>
    <w:p w14:paraId="5A56B081" w14:textId="77777777" w:rsidR="00DE49F1" w:rsidRDefault="00DE49F1">
      <w:pPr>
        <w:spacing w:line="360" w:lineRule="auto"/>
        <w:jc w:val="both"/>
        <w:rPr>
          <w:color w:val="343541"/>
          <w:sz w:val="40"/>
          <w:szCs w:val="40"/>
        </w:rPr>
      </w:pPr>
    </w:p>
    <w:p w14:paraId="4ABE2898" w14:textId="77777777" w:rsidR="00DE49F1" w:rsidRDefault="00DE49F1">
      <w:pPr>
        <w:spacing w:line="360" w:lineRule="auto"/>
        <w:jc w:val="both"/>
        <w:rPr>
          <w:color w:val="343541"/>
          <w:sz w:val="40"/>
          <w:szCs w:val="40"/>
        </w:rPr>
      </w:pPr>
    </w:p>
    <w:p w14:paraId="7C281FFD" w14:textId="77777777" w:rsidR="00DE49F1" w:rsidRDefault="00DE49F1">
      <w:pPr>
        <w:spacing w:line="360" w:lineRule="auto"/>
        <w:jc w:val="both"/>
        <w:rPr>
          <w:color w:val="343541"/>
          <w:sz w:val="40"/>
          <w:szCs w:val="40"/>
        </w:rPr>
      </w:pPr>
    </w:p>
    <w:p w14:paraId="2A6025C5" w14:textId="77777777" w:rsidR="00DE49F1" w:rsidRDefault="00DE49F1">
      <w:pPr>
        <w:spacing w:line="360" w:lineRule="auto"/>
        <w:jc w:val="both"/>
        <w:rPr>
          <w:color w:val="343541"/>
          <w:sz w:val="40"/>
          <w:szCs w:val="40"/>
        </w:rPr>
      </w:pPr>
    </w:p>
    <w:p w14:paraId="4595CFF5" w14:textId="77777777" w:rsidR="00DE49F1" w:rsidRDefault="00DE49F1">
      <w:pPr>
        <w:spacing w:line="360" w:lineRule="auto"/>
        <w:jc w:val="both"/>
        <w:rPr>
          <w:color w:val="343541"/>
          <w:sz w:val="40"/>
          <w:szCs w:val="40"/>
        </w:rPr>
      </w:pPr>
    </w:p>
    <w:p w14:paraId="1F57B83B" w14:textId="77777777" w:rsidR="00DE49F1" w:rsidRDefault="00DE49F1">
      <w:pPr>
        <w:spacing w:line="360" w:lineRule="auto"/>
        <w:jc w:val="both"/>
        <w:rPr>
          <w:color w:val="343541"/>
          <w:sz w:val="40"/>
          <w:szCs w:val="40"/>
        </w:rPr>
      </w:pPr>
    </w:p>
    <w:p w14:paraId="03437B31" w14:textId="77777777" w:rsidR="0048264A" w:rsidRPr="00563939" w:rsidRDefault="00563939" w:rsidP="00563939">
      <w:pPr>
        <w:numPr>
          <w:ilvl w:val="0"/>
          <w:numId w:val="5"/>
        </w:numPr>
        <w:pBdr>
          <w:top w:val="nil"/>
          <w:left w:val="nil"/>
          <w:bottom w:val="nil"/>
          <w:right w:val="nil"/>
          <w:between w:val="nil"/>
        </w:pBdr>
        <w:ind w:left="284" w:hanging="284"/>
        <w:jc w:val="both"/>
        <w:rPr>
          <w:b/>
          <w:szCs w:val="28"/>
        </w:rPr>
      </w:pPr>
      <w:r w:rsidRPr="00563939">
        <w:rPr>
          <w:b/>
          <w:szCs w:val="28"/>
        </w:rPr>
        <w:t>INTRODUCTION (PHARMACOLOGICAL APPLICATIONS OF HERBAL COMPOUNDS)</w:t>
      </w:r>
    </w:p>
    <w:p w14:paraId="4ED9AC6A" w14:textId="77777777" w:rsidR="0048264A" w:rsidRDefault="00563939" w:rsidP="00563939">
      <w:pPr>
        <w:spacing w:line="240" w:lineRule="auto"/>
        <w:jc w:val="both"/>
        <w:rPr>
          <w:color w:val="000000"/>
          <w:highlight w:val="white"/>
        </w:rPr>
      </w:pPr>
      <w:r>
        <w:rPr>
          <w:color w:val="000000"/>
          <w:highlight w:val="white"/>
        </w:rPr>
        <w:t xml:space="preserve">Across the world, plants are used as important natural resources for both traditional and contemporary medical systems. Plants and derivatives of plant products are being utilized for </w:t>
      </w:r>
      <w:r>
        <w:rPr>
          <w:color w:val="000000"/>
          <w:highlight w:val="white"/>
        </w:rPr>
        <w:lastRenderedPageBreak/>
        <w:t xml:space="preserve">medical purposes for a long time. Ancient writings at Babylonia, Rome, China, Greece, Egypt and some other places have been preserved that discuss the therapeutic effects of plants. Earlier writings during 370-287 BC by Theophrastus, 384-322 BC by Aristotle, 460-370 BC by Hippocrates, and 50-100 AD by </w:t>
      </w:r>
      <w:proofErr w:type="spellStart"/>
      <w:r>
        <w:rPr>
          <w:color w:val="000000"/>
          <w:highlight w:val="white"/>
        </w:rPr>
        <w:t>Dioscorides</w:t>
      </w:r>
      <w:proofErr w:type="spellEnd"/>
      <w:r>
        <w:rPr>
          <w:color w:val="000000"/>
          <w:highlight w:val="white"/>
        </w:rPr>
        <w:t xml:space="preserve"> show that Greeks and Romans were aware of many of the botanical medicines used today. All across the world, plants have been used as important natural resources for both traditional and contemporary medical systems. Many ancient writings from Babylonia, Egypt, China, Greece, Rome, and other places have been preserved that discuss the therapeutic effects of plants. Hippocrates during the period of 460–370 BC, Theophrastus during 370–287 BC, Aristotle in the year 384–322 BC, and </w:t>
      </w:r>
      <w:proofErr w:type="spellStart"/>
      <w:r>
        <w:rPr>
          <w:color w:val="000000"/>
          <w:highlight w:val="white"/>
        </w:rPr>
        <w:t>Dioscorides</w:t>
      </w:r>
      <w:proofErr w:type="spellEnd"/>
      <w:r>
        <w:rPr>
          <w:color w:val="000000"/>
          <w:highlight w:val="white"/>
        </w:rPr>
        <w:t xml:space="preserve"> during 460–370 BC are earlier authors who wrote on medicine (50-100 AD) show that Greeks and Romans were aware of many of the botanical medicines used today. The "Ebers Papyrus," the most famous Egyptian manuscript containing a list of nearly 700 medications, dates back to 1500 BC. The earliest herbal documentations found in China date back to </w:t>
      </w:r>
      <w:proofErr w:type="spellStart"/>
      <w:r>
        <w:rPr>
          <w:color w:val="000000"/>
          <w:highlight w:val="white"/>
        </w:rPr>
        <w:t>Erh-ya</w:t>
      </w:r>
      <w:proofErr w:type="spellEnd"/>
      <w:r>
        <w:rPr>
          <w:color w:val="000000"/>
          <w:highlight w:val="white"/>
        </w:rPr>
        <w:t xml:space="preserve"> (300 BC), </w:t>
      </w:r>
      <w:proofErr w:type="spellStart"/>
      <w:r>
        <w:rPr>
          <w:color w:val="000000"/>
          <w:highlight w:val="white"/>
        </w:rPr>
        <w:t>Svu-ching</w:t>
      </w:r>
      <w:proofErr w:type="spellEnd"/>
      <w:r>
        <w:rPr>
          <w:color w:val="000000"/>
          <w:highlight w:val="white"/>
        </w:rPr>
        <w:t xml:space="preserve"> (1000 BC), and Ben-</w:t>
      </w:r>
      <w:proofErr w:type="spellStart"/>
      <w:r>
        <w:rPr>
          <w:color w:val="000000"/>
          <w:highlight w:val="white"/>
        </w:rPr>
        <w:t>tsao</w:t>
      </w:r>
      <w:proofErr w:type="spellEnd"/>
      <w:r>
        <w:rPr>
          <w:color w:val="000000"/>
          <w:highlight w:val="white"/>
        </w:rPr>
        <w:t xml:space="preserve"> (1250 AD) and mention more than 600 therapeutic plants [1].  The clay tablets from Mesopotamia (1700 BC) contain the oldest descriptions of the use of plants in Asia. Ancient Indian scriptures such as the Charka Samhita during the period of 100–800 BC, the Sushruta Samhita during 800–700 BC, the Rigveda in around 1400–1800 BC, and the Atharvaveda in 4500–2500 BC all include descriptions of herbal medicines and medical preparations. The primary source of Vedic knowledge for comprehending the curative powers of plants dates back to 1000 BC and is known as Ayurveda. The earliest written accounts of plant use in Asia date back to 1700 BC and are recorded on clay tablets from Mesopotamia. In ancient Indian literature including the Charka Samhita during 100–800 BC, the </w:t>
      </w:r>
      <w:proofErr w:type="spellStart"/>
      <w:r>
        <w:rPr>
          <w:color w:val="000000"/>
          <w:highlight w:val="white"/>
        </w:rPr>
        <w:t>Susruta</w:t>
      </w:r>
      <w:proofErr w:type="spellEnd"/>
      <w:r>
        <w:rPr>
          <w:color w:val="000000"/>
          <w:highlight w:val="white"/>
        </w:rPr>
        <w:t xml:space="preserve"> Samhita during 800–700 BC, the Rigveda during 1400–1800 BC, and the </w:t>
      </w:r>
      <w:proofErr w:type="spellStart"/>
      <w:r>
        <w:rPr>
          <w:color w:val="000000"/>
          <w:highlight w:val="white"/>
        </w:rPr>
        <w:t>Atharva-veda</w:t>
      </w:r>
      <w:proofErr w:type="spellEnd"/>
      <w:r>
        <w:rPr>
          <w:color w:val="000000"/>
          <w:highlight w:val="white"/>
        </w:rPr>
        <w:t xml:space="preserve"> during 4500–2500 BC, the herbal treatments and medical preparations were also discussed. The main body of Vedic knowledge for comprehending the curative qualities of plants is Ayurveda (ca. 1000 BC) [2]. Siddha and Unani are two additional traditional medical systems that provide information about plant-based medicines utilized in India additionally to Ayurveda. The "Unani" medical system, which had its origins in Greece was sent to India once the maritime passage to that nation was found by the Arabs and Persians. Between the eleventh and fifteenth centuries, in southern India, the "Sidda" medicine, which is comparable to the Ayurvedic system of medicine, was created [3].</w:t>
      </w:r>
    </w:p>
    <w:p w14:paraId="0FB83F65" w14:textId="77777777" w:rsidR="000366BF" w:rsidRPr="00DF5DBF" w:rsidRDefault="000366BF" w:rsidP="000366BF">
      <w:pPr>
        <w:pStyle w:val="ListParagraph"/>
        <w:numPr>
          <w:ilvl w:val="1"/>
          <w:numId w:val="13"/>
        </w:numPr>
        <w:spacing w:line="240" w:lineRule="auto"/>
        <w:jc w:val="both"/>
        <w:rPr>
          <w:b/>
          <w:bCs/>
          <w:color w:val="000000"/>
          <w:highlight w:val="white"/>
        </w:rPr>
      </w:pPr>
      <w:r w:rsidRPr="00DF5DBF">
        <w:rPr>
          <w:b/>
          <w:bCs/>
          <w:color w:val="000000"/>
          <w:highlight w:val="white"/>
        </w:rPr>
        <w:t>Background and Rationale for the topic</w:t>
      </w:r>
    </w:p>
    <w:p w14:paraId="2A64CADA" w14:textId="77777777" w:rsidR="000366BF" w:rsidRPr="000366BF" w:rsidRDefault="000366BF" w:rsidP="00DC1930">
      <w:pPr>
        <w:spacing w:line="240" w:lineRule="auto"/>
        <w:jc w:val="both"/>
        <w:rPr>
          <w:bCs/>
          <w:sz w:val="22"/>
          <w:szCs w:val="22"/>
        </w:rPr>
      </w:pPr>
      <w:r>
        <w:rPr>
          <w:color w:val="000000"/>
          <w:highlight w:val="white"/>
        </w:rPr>
        <w:t xml:space="preserve">The background of the topic </w:t>
      </w:r>
      <w:r w:rsidRPr="000366BF">
        <w:rPr>
          <w:bCs/>
        </w:rPr>
        <w:t xml:space="preserve">futuristic trends in herbal medicine/agriculture engineering &amp; food sciences </w:t>
      </w:r>
      <w:r w:rsidRPr="000366BF">
        <w:rPr>
          <w:color w:val="000000"/>
          <w:highlight w:val="white"/>
        </w:rPr>
        <w:t>of understanding th</w:t>
      </w:r>
      <w:r>
        <w:rPr>
          <w:color w:val="000000"/>
          <w:highlight w:val="white"/>
        </w:rPr>
        <w:t>at the herbal remedies are frequently employed for managing chronic ailments and enhancing overall well-being. An increasing number of individuals are resorting to traditional solutions when modern medical treatments prove inadequate in effectively managing illnesses, particularly in cases of advanced cancer stages and newly emerging infectious diseases.</w:t>
      </w:r>
      <w:r>
        <w:rPr>
          <w:color w:val="000000"/>
        </w:rPr>
        <w:t xml:space="preserve"> Nowadays, the plant based phytoconstituents having </w:t>
      </w:r>
      <w:r w:rsidR="001A08D3">
        <w:rPr>
          <w:color w:val="000000"/>
        </w:rPr>
        <w:t>pharmacological,</w:t>
      </w:r>
      <w:r>
        <w:rPr>
          <w:color w:val="000000"/>
        </w:rPr>
        <w:t xml:space="preserve"> nutraceutical properties as well as they were used in agriculture for production of </w:t>
      </w:r>
      <w:r w:rsidR="001A08D3">
        <w:rPr>
          <w:color w:val="000000"/>
        </w:rPr>
        <w:t>well-being</w:t>
      </w:r>
      <w:r>
        <w:rPr>
          <w:color w:val="000000"/>
        </w:rPr>
        <w:t xml:space="preserve"> crops. As we know that the plant sources or herbal medicine typically have been </w:t>
      </w:r>
      <w:r w:rsidR="001A08D3">
        <w:rPr>
          <w:color w:val="000000"/>
        </w:rPr>
        <w:t xml:space="preserve">wide </w:t>
      </w:r>
      <w:r>
        <w:rPr>
          <w:color w:val="000000"/>
        </w:rPr>
        <w:t xml:space="preserve">used in traditional medicine system from earlier time but </w:t>
      </w:r>
      <w:r w:rsidR="001A08D3">
        <w:rPr>
          <w:color w:val="000000"/>
        </w:rPr>
        <w:t>nowadays,</w:t>
      </w:r>
      <w:r>
        <w:rPr>
          <w:color w:val="000000"/>
        </w:rPr>
        <w:t xml:space="preserve"> we have to focus on the phytoconstituents which are present in it </w:t>
      </w:r>
      <w:r w:rsidR="001A08D3">
        <w:rPr>
          <w:color w:val="000000"/>
        </w:rPr>
        <w:t>because they are</w:t>
      </w:r>
      <w:r>
        <w:rPr>
          <w:color w:val="000000"/>
        </w:rPr>
        <w:t xml:space="preserve"> used in treatment of various disease and disorders with the less side effects.</w:t>
      </w:r>
      <w:r w:rsidR="001A08D3">
        <w:rPr>
          <w:color w:val="000000"/>
        </w:rPr>
        <w:t xml:space="preserve"> So we can say that herbal medicine will be used in future to treatment of various disorders due to their pharmacological properties and having minimum side effects.</w:t>
      </w:r>
    </w:p>
    <w:p w14:paraId="77C6D9C5" w14:textId="77777777" w:rsidR="0048264A" w:rsidRDefault="00563939">
      <w:pPr>
        <w:spacing w:line="360" w:lineRule="auto"/>
        <w:jc w:val="center"/>
        <w:rPr>
          <w:color w:val="000000"/>
          <w:highlight w:val="white"/>
        </w:rPr>
      </w:pPr>
      <w:r>
        <w:rPr>
          <w:noProof/>
          <w:color w:val="000000"/>
          <w:highlight w:val="white"/>
          <w:lang w:val="en-IN" w:bidi="hi-IN"/>
        </w:rPr>
        <w:lastRenderedPageBreak/>
        <w:drawing>
          <wp:inline distT="0" distB="0" distL="0" distR="0" wp14:anchorId="0136CB3E" wp14:editId="2E1FBAE7">
            <wp:extent cx="6455885" cy="2492796"/>
            <wp:effectExtent l="0" t="57150" r="0" b="984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229D4CD6" w14:textId="77777777" w:rsidR="0048264A" w:rsidRPr="00563939" w:rsidRDefault="00563939" w:rsidP="00563939">
      <w:pPr>
        <w:spacing w:line="360" w:lineRule="auto"/>
        <w:rPr>
          <w:b/>
          <w:color w:val="000000"/>
          <w:sz w:val="18"/>
          <w:highlight w:val="white"/>
        </w:rPr>
      </w:pPr>
      <w:r w:rsidRPr="00563939">
        <w:rPr>
          <w:b/>
          <w:color w:val="000000"/>
          <w:sz w:val="18"/>
          <w:highlight w:val="white"/>
        </w:rPr>
        <w:t xml:space="preserve">Figure 1: </w:t>
      </w:r>
      <w:r w:rsidRPr="00563939">
        <w:rPr>
          <w:color w:val="000000"/>
          <w:sz w:val="18"/>
          <w:highlight w:val="white"/>
        </w:rPr>
        <w:t>Natural and Herbal medicinal system used in India</w:t>
      </w:r>
    </w:p>
    <w:p w14:paraId="0799615F" w14:textId="77777777" w:rsidR="0048264A" w:rsidRDefault="00563939" w:rsidP="00563939">
      <w:pPr>
        <w:spacing w:line="240" w:lineRule="auto"/>
        <w:jc w:val="both"/>
        <w:rPr>
          <w:color w:val="000000"/>
        </w:rPr>
      </w:pPr>
      <w:r>
        <w:rPr>
          <w:color w:val="000000"/>
          <w:highlight w:val="white"/>
        </w:rPr>
        <w:t>According to WHO, the usage of conventional medicine is "the knowledge, skills, and practices based on the theories, beliefs, and experiences indigenous to different cultures, used in the maintenance of health and in the prevention, diagnosis, improvement, or treatment of physical and mental illness."[4]. Conventional medicines come in a wide variety, and each one's philosophy and techniques are formed by the unique local conditions, environment, and historical background [5]. A common concept, however, emphasizes harmony between the environment, the body, and the mind, a comprehensive approach to life that prioritizes health over disease. Many traditional medicinal systems rely heavily on the usage of herbs, and the patient's overall health is usually prioritized over the specific ailment or condition they are suffering from [6, </w:t>
      </w:r>
      <w:r>
        <w:rPr>
          <w:highlight w:val="white"/>
        </w:rPr>
        <w:t>7</w:t>
      </w:r>
      <w:r>
        <w:rPr>
          <w:color w:val="000000"/>
          <w:highlight w:val="white"/>
        </w:rPr>
        <w:t>, </w:t>
      </w:r>
      <w:r>
        <w:rPr>
          <w:highlight w:val="white"/>
        </w:rPr>
        <w:t>8</w:t>
      </w:r>
      <w:r>
        <w:rPr>
          <w:color w:val="000000"/>
          <w:highlight w:val="white"/>
        </w:rPr>
        <w:t>, 9].</w:t>
      </w:r>
    </w:p>
    <w:p w14:paraId="223932C2" w14:textId="77777777" w:rsidR="001A08D3" w:rsidRPr="001A08D3" w:rsidRDefault="001A08D3" w:rsidP="001A08D3">
      <w:pPr>
        <w:pStyle w:val="ListParagraph"/>
        <w:numPr>
          <w:ilvl w:val="1"/>
          <w:numId w:val="13"/>
        </w:numPr>
        <w:spacing w:line="240" w:lineRule="auto"/>
        <w:jc w:val="both"/>
        <w:rPr>
          <w:b/>
          <w:bCs/>
          <w:color w:val="000000"/>
        </w:rPr>
      </w:pPr>
      <w:r w:rsidRPr="001A08D3">
        <w:rPr>
          <w:b/>
          <w:bCs/>
          <w:color w:val="000000"/>
        </w:rPr>
        <w:t>Objectives and Key Questions:</w:t>
      </w:r>
    </w:p>
    <w:p w14:paraId="075D0DA1" w14:textId="77777777" w:rsidR="001A08D3" w:rsidRDefault="001A08D3" w:rsidP="001A08D3">
      <w:pPr>
        <w:pStyle w:val="ListParagraph"/>
        <w:spacing w:line="240" w:lineRule="auto"/>
        <w:ind w:left="360"/>
        <w:jc w:val="both"/>
        <w:rPr>
          <w:color w:val="000000"/>
        </w:rPr>
      </w:pPr>
      <w:r w:rsidRPr="001A08D3">
        <w:rPr>
          <w:bCs/>
        </w:rPr>
        <w:t>This chapter’s goal is to give a general review of the futuristic trends of the herbal plants in medicines, agriculture and food technology. As we came to know these herbal plants having nutraceutical properties as well as pharmacological properties for the treatment of various disease and disorders as we mentioned in this chapter.</w:t>
      </w:r>
      <w:r w:rsidRPr="001A08D3">
        <w:rPr>
          <w:color w:val="000000"/>
          <w:highlight w:val="white"/>
        </w:rPr>
        <w:t xml:space="preserve"> </w:t>
      </w:r>
      <w:r>
        <w:rPr>
          <w:color w:val="000000"/>
          <w:highlight w:val="white"/>
        </w:rPr>
        <w:t>Using conventional medicine has spread outside underdeveloped countries over the past 20 years, as ethnobotanicals have become more popular and interest in natural cures has increased there.</w:t>
      </w:r>
      <w:r>
        <w:rPr>
          <w:color w:val="000000"/>
        </w:rPr>
        <w:t xml:space="preserve"> As we know that </w:t>
      </w:r>
      <w:r>
        <w:rPr>
          <w:color w:val="000000"/>
          <w:highlight w:val="white"/>
        </w:rPr>
        <w:t>many people also believe that traditional remedies are organic, risk-free, and non-toxic.</w:t>
      </w:r>
      <w:r>
        <w:rPr>
          <w:color w:val="000000"/>
        </w:rPr>
        <w:t xml:space="preserve"> So</w:t>
      </w:r>
      <w:r w:rsidR="00DC1930">
        <w:rPr>
          <w:color w:val="000000"/>
        </w:rPr>
        <w:t>,</w:t>
      </w:r>
      <w:r>
        <w:rPr>
          <w:color w:val="000000"/>
        </w:rPr>
        <w:t xml:space="preserve"> we can say that the herbal medicines will be used in future for management of various disease due to their pharmacological, nutraceutical property and their used in food science.</w:t>
      </w:r>
    </w:p>
    <w:p w14:paraId="17E0821A" w14:textId="77777777" w:rsidR="00DC1930" w:rsidRDefault="00DC1930" w:rsidP="001A08D3">
      <w:pPr>
        <w:pStyle w:val="ListParagraph"/>
        <w:spacing w:line="240" w:lineRule="auto"/>
        <w:ind w:left="360"/>
        <w:jc w:val="both"/>
        <w:rPr>
          <w:color w:val="000000"/>
        </w:rPr>
      </w:pPr>
    </w:p>
    <w:p w14:paraId="1AEBE428" w14:textId="77777777" w:rsidR="00DC1930" w:rsidRPr="00DC1930" w:rsidRDefault="00DC1930" w:rsidP="00DC1930">
      <w:pPr>
        <w:pStyle w:val="ListParagraph"/>
        <w:numPr>
          <w:ilvl w:val="2"/>
          <w:numId w:val="13"/>
        </w:numPr>
        <w:spacing w:line="240" w:lineRule="auto"/>
        <w:jc w:val="both"/>
        <w:rPr>
          <w:b/>
          <w:bCs/>
          <w:color w:val="000000"/>
        </w:rPr>
      </w:pPr>
      <w:r w:rsidRPr="00DC1930">
        <w:rPr>
          <w:b/>
          <w:bCs/>
          <w:color w:val="000000"/>
        </w:rPr>
        <w:t>Key Questions-</w:t>
      </w:r>
    </w:p>
    <w:p w14:paraId="669C9BA9" w14:textId="77777777" w:rsidR="00DC1930" w:rsidRPr="00DC1930" w:rsidRDefault="00DC1930" w:rsidP="00DC1930">
      <w:pPr>
        <w:pStyle w:val="ListParagraph"/>
        <w:numPr>
          <w:ilvl w:val="3"/>
          <w:numId w:val="5"/>
        </w:numPr>
        <w:spacing w:line="240" w:lineRule="auto"/>
        <w:jc w:val="both"/>
        <w:rPr>
          <w:color w:val="000000"/>
        </w:rPr>
      </w:pPr>
      <w:r w:rsidRPr="00DC1930">
        <w:rPr>
          <w:color w:val="000000"/>
        </w:rPr>
        <w:t>Write the history of herbal medicine.</w:t>
      </w:r>
    </w:p>
    <w:p w14:paraId="210C8707" w14:textId="77777777" w:rsidR="00DC1930" w:rsidRPr="00DC1930" w:rsidRDefault="00DC1930" w:rsidP="00DC1930">
      <w:pPr>
        <w:pStyle w:val="ListParagraph"/>
        <w:numPr>
          <w:ilvl w:val="3"/>
          <w:numId w:val="5"/>
        </w:numPr>
        <w:spacing w:line="240" w:lineRule="auto"/>
        <w:jc w:val="both"/>
        <w:rPr>
          <w:color w:val="000000"/>
        </w:rPr>
      </w:pPr>
      <w:r w:rsidRPr="00DC1930">
        <w:rPr>
          <w:color w:val="000000"/>
        </w:rPr>
        <w:t xml:space="preserve">Write the </w:t>
      </w:r>
      <w:r w:rsidRPr="00DC1930">
        <w:t>popular polyherbal remedies which are used in Ayurveda, Unani, and Siddha medicine to treat various chronic illnesses.</w:t>
      </w:r>
    </w:p>
    <w:p w14:paraId="78A4C8D8" w14:textId="77777777" w:rsidR="00DC1930" w:rsidRPr="00DC1930" w:rsidRDefault="00DC1930" w:rsidP="00DC1930">
      <w:pPr>
        <w:pStyle w:val="ListParagraph"/>
        <w:numPr>
          <w:ilvl w:val="3"/>
          <w:numId w:val="5"/>
        </w:numPr>
        <w:spacing w:line="240" w:lineRule="auto"/>
        <w:jc w:val="both"/>
        <w:rPr>
          <w:color w:val="000000"/>
        </w:rPr>
      </w:pPr>
      <w:r w:rsidRPr="00DC1930">
        <w:rPr>
          <w:color w:val="000000"/>
        </w:rPr>
        <w:t>Write the pharmacological properties are shown by herbal plants with their specific parts.</w:t>
      </w:r>
    </w:p>
    <w:p w14:paraId="64B9F43D" w14:textId="77777777" w:rsidR="00DC1930" w:rsidRPr="00DC1930" w:rsidRDefault="00DC1930" w:rsidP="00DC1930">
      <w:pPr>
        <w:pStyle w:val="ListParagraph"/>
        <w:numPr>
          <w:ilvl w:val="3"/>
          <w:numId w:val="5"/>
        </w:numPr>
        <w:spacing w:line="240" w:lineRule="auto"/>
        <w:jc w:val="both"/>
        <w:rPr>
          <w:color w:val="000000"/>
        </w:rPr>
      </w:pPr>
      <w:r w:rsidRPr="00DC1930">
        <w:rPr>
          <w:color w:val="000000"/>
        </w:rPr>
        <w:lastRenderedPageBreak/>
        <w:t>Write the classification of phytoconstituents present in herbal plants.</w:t>
      </w:r>
    </w:p>
    <w:p w14:paraId="4CDBA60B" w14:textId="77777777" w:rsidR="00DC1930" w:rsidRPr="00DC1930" w:rsidRDefault="00DC1930" w:rsidP="00DC1930">
      <w:pPr>
        <w:pStyle w:val="ListParagraph"/>
        <w:numPr>
          <w:ilvl w:val="3"/>
          <w:numId w:val="5"/>
        </w:numPr>
        <w:spacing w:line="240" w:lineRule="auto"/>
        <w:jc w:val="both"/>
        <w:rPr>
          <w:color w:val="000000"/>
        </w:rPr>
      </w:pPr>
      <w:r w:rsidRPr="00DC1930">
        <w:rPr>
          <w:color w:val="000000"/>
        </w:rPr>
        <w:t xml:space="preserve">Write the different </w:t>
      </w:r>
      <w:r w:rsidRPr="00DC1930">
        <w:t>targeted futuristic approaches and their potential of herbal plants.</w:t>
      </w:r>
    </w:p>
    <w:p w14:paraId="217DE4B1" w14:textId="77777777" w:rsidR="00DC1930" w:rsidRPr="00DC1930" w:rsidRDefault="00DC1930" w:rsidP="00DC1930">
      <w:pPr>
        <w:pStyle w:val="ListParagraph"/>
        <w:numPr>
          <w:ilvl w:val="3"/>
          <w:numId w:val="5"/>
        </w:numPr>
        <w:spacing w:line="240" w:lineRule="auto"/>
        <w:jc w:val="both"/>
        <w:rPr>
          <w:color w:val="000000"/>
        </w:rPr>
      </w:pPr>
      <w:r w:rsidRPr="00DC1930">
        <w:t>Write the different pharmacological, nutraceutical properties shown by phytoconstituents present in herbal plants.</w:t>
      </w:r>
    </w:p>
    <w:p w14:paraId="75BB14F7" w14:textId="77777777" w:rsidR="001A08D3" w:rsidRPr="001A08D3" w:rsidRDefault="001A08D3" w:rsidP="001A08D3">
      <w:pPr>
        <w:pStyle w:val="ListParagraph"/>
        <w:spacing w:line="240" w:lineRule="auto"/>
        <w:ind w:left="360"/>
        <w:jc w:val="both"/>
        <w:rPr>
          <w:b/>
        </w:rPr>
      </w:pPr>
    </w:p>
    <w:p w14:paraId="2520508D" w14:textId="77777777" w:rsidR="0048264A" w:rsidRDefault="00563939" w:rsidP="00563939">
      <w:pPr>
        <w:spacing w:line="240" w:lineRule="auto"/>
        <w:jc w:val="both"/>
        <w:rPr>
          <w:color w:val="000000"/>
          <w:highlight w:val="white"/>
        </w:rPr>
      </w:pPr>
      <w:r>
        <w:rPr>
          <w:color w:val="000000"/>
          <w:highlight w:val="white"/>
        </w:rPr>
        <w:t>How the majority of people get healthcare internationally has changed significantly over the past century as a result of the mass manufacture of pharmaceuticals created through chemical synthesis. Despite this, for their primary care, many communities in poor nations still turn to conventional doctors and herbal remedies. Around 90% of individuals in Africa and 70% in India depend on traditional medicine to address their health requirements. In China, traditional medicine contributes to about 40% of healthcare services, with approximately 90% of general hospitals hosting dedicated departments for traditional medicine [5]. Using conventional medicine has spread outside underdeveloped countries over the past 20 years, as ethnobotanicals have become more popular and interest in natural cures has increased there. In the United States, conventional medicine was used by about 38% of adults and 12% of children in 2007. However conventional medicine is not just used in disadvantaged nations past 20 years. In wealthier nations, interest in natural remedies has skyrocketed along with a rise in ethnobotanical usage. In the year 2007, approximately 38% of adults and 12% of children in the United States utilized traditional medicine to fulfill their healthcare needs [10, 11]. </w:t>
      </w:r>
    </w:p>
    <w:p w14:paraId="63BEFEC6" w14:textId="77777777" w:rsidR="0048264A" w:rsidRDefault="00563939" w:rsidP="00563939">
      <w:pPr>
        <w:spacing w:line="240" w:lineRule="auto"/>
        <w:jc w:val="both"/>
        <w:rPr>
          <w:color w:val="000000"/>
          <w:highlight w:val="white"/>
        </w:rPr>
      </w:pPr>
      <w:r>
        <w:rPr>
          <w:color w:val="000000"/>
          <w:highlight w:val="white"/>
        </w:rPr>
        <w:t xml:space="preserve">People often opt for traditional medicine due to its broader accessibility, affordability, alignment with personal beliefs, alleviation of worries about synthetic drug side effects, fulfillment of the need for personalized healthcare, and alleviation of concerns regarding adverse effects. Rather than addressing life-threatening conditions, herbal remedies are frequently employed for managing chronic ailments and enhancing overall well-being. An increasing number of individuals are resorting to traditional solutions when modern medical treatments prove inadequate in effectively managing illnesses, particularly in cases of advanced cancer stages and newly emerging infectious diseases. Many people also believe that traditional remedies are organic, risk-free, and non-toxic. This does not always hold true, particularly when combining plants with over-the-counter drugs, prescription drugs, or other herbs, which is rather common </w:t>
      </w:r>
      <w:r>
        <w:rPr>
          <w:color w:val="000000"/>
          <w:highlight w:val="white"/>
        </w:rPr>
        <w:lastRenderedPageBreak/>
        <w:t>[12, </w:t>
      </w:r>
      <w:r>
        <w:rPr>
          <w:highlight w:val="white"/>
        </w:rPr>
        <w:t>13</w:t>
      </w:r>
      <w:r>
        <w:rPr>
          <w:color w:val="000000"/>
          <w:highlight w:val="white"/>
        </w:rPr>
        <w:t>, </w:t>
      </w:r>
      <w:r>
        <w:rPr>
          <w:highlight w:val="white"/>
        </w:rPr>
        <w:t>14</w:t>
      </w:r>
      <w:r>
        <w:rPr>
          <w:color w:val="000000"/>
          <w:highlight w:val="white"/>
        </w:rPr>
        <w:t>, </w:t>
      </w:r>
      <w:r>
        <w:rPr>
          <w:highlight w:val="white"/>
        </w:rPr>
        <w:t>15]</w:t>
      </w:r>
      <w:r>
        <w:rPr>
          <w:color w:val="000000"/>
          <w:highlight w:val="white"/>
        </w:rPr>
        <w:t xml:space="preserve">. </w:t>
      </w:r>
      <w:r>
        <w:rPr>
          <w:noProof/>
          <w:lang w:val="en-IN" w:bidi="hi-IN"/>
        </w:rPr>
        <w:drawing>
          <wp:inline distT="0" distB="0" distL="0" distR="0" wp14:anchorId="1251FE4C" wp14:editId="6E95686F">
            <wp:extent cx="6628765" cy="4799838"/>
            <wp:effectExtent l="0" t="0" r="0" b="0"/>
            <wp:docPr id="4" name="image8.png" descr="C:\Users\sudha\AppData\Local\Microsoft\Windows\INetCache\Content.Word\Untitled.jpg"/>
            <wp:cNvGraphicFramePr/>
            <a:graphic xmlns:a="http://schemas.openxmlformats.org/drawingml/2006/main">
              <a:graphicData uri="http://schemas.openxmlformats.org/drawingml/2006/picture">
                <pic:pic xmlns:pic="http://schemas.openxmlformats.org/drawingml/2006/picture">
                  <pic:nvPicPr>
                    <pic:cNvPr id="0" name="image8.png" descr="C:\Users\sudha\AppData\Local\Microsoft\Windows\INetCache\Content.Word\Untitled.jpg"/>
                    <pic:cNvPicPr preferRelativeResize="0"/>
                  </pic:nvPicPr>
                  <pic:blipFill>
                    <a:blip r:embed="rId10"/>
                    <a:srcRect/>
                    <a:stretch>
                      <a:fillRect/>
                    </a:stretch>
                  </pic:blipFill>
                  <pic:spPr>
                    <a:xfrm>
                      <a:off x="0" y="0"/>
                      <a:ext cx="6628765" cy="4799838"/>
                    </a:xfrm>
                    <a:prstGeom prst="rect">
                      <a:avLst/>
                    </a:prstGeom>
                    <a:ln/>
                  </pic:spPr>
                </pic:pic>
              </a:graphicData>
            </a:graphic>
          </wp:inline>
        </w:drawing>
      </w:r>
    </w:p>
    <w:p w14:paraId="3140CBB2" w14:textId="77777777" w:rsidR="0048264A" w:rsidRPr="00563939" w:rsidRDefault="00563939" w:rsidP="00563939">
      <w:pPr>
        <w:spacing w:line="360" w:lineRule="auto"/>
        <w:rPr>
          <w:b/>
          <w:color w:val="000000"/>
          <w:sz w:val="18"/>
          <w:highlight w:val="white"/>
        </w:rPr>
      </w:pPr>
      <w:r w:rsidRPr="00563939">
        <w:rPr>
          <w:b/>
          <w:color w:val="000000"/>
          <w:sz w:val="18"/>
          <w:highlight w:val="white"/>
        </w:rPr>
        <w:t xml:space="preserve">Figure 2: </w:t>
      </w:r>
      <w:r w:rsidRPr="00563939">
        <w:rPr>
          <w:color w:val="000000"/>
          <w:sz w:val="18"/>
          <w:highlight w:val="white"/>
        </w:rPr>
        <w:t>The General framework of network pharmacology analysis of herbal medicine</w:t>
      </w:r>
    </w:p>
    <w:p w14:paraId="1DD3365F" w14:textId="77777777" w:rsidR="0048264A" w:rsidRDefault="00563939" w:rsidP="00563939">
      <w:pPr>
        <w:spacing w:line="240" w:lineRule="auto"/>
        <w:jc w:val="both"/>
        <w:rPr>
          <w:color w:val="000000"/>
          <w:highlight w:val="white"/>
        </w:rPr>
      </w:pPr>
      <w:r>
        <w:rPr>
          <w:color w:val="000000"/>
          <w:highlight w:val="white"/>
        </w:rPr>
        <w:t>Plants contain a variety of compounds in large quantities. Most of the fragrant secondary compounds are phenols or their variations with added oxygen, like tannins [16, </w:t>
      </w:r>
      <w:r>
        <w:rPr>
          <w:highlight w:val="white"/>
        </w:rPr>
        <w:t>17]</w:t>
      </w:r>
      <w:r>
        <w:rPr>
          <w:color w:val="000000"/>
          <w:highlight w:val="white"/>
        </w:rPr>
        <w:t xml:space="preserve">. Many of these compounds exhibit antioxidant properties akin to those found in spices and plant antioxidants. Ethnobotanicals hold a crucial position in pharmacological investigation and the creation of innovative medicines, as plant constituents are directly harnessed for their healing attributes. Furthermore, they serve as essential building blocks for crafting medications or as models for biologically active molecules in the field of pharmacology [18]. Two hundred years ago, opium, a material collected from the seed pods of the </w:t>
      </w:r>
      <w:r>
        <w:rPr>
          <w:i/>
          <w:color w:val="000000"/>
          <w:highlight w:val="white"/>
        </w:rPr>
        <w:t xml:space="preserve">Papaver </w:t>
      </w:r>
      <w:proofErr w:type="spellStart"/>
      <w:r>
        <w:rPr>
          <w:i/>
          <w:color w:val="000000"/>
          <w:highlight w:val="white"/>
        </w:rPr>
        <w:t>somniferum</w:t>
      </w:r>
      <w:proofErr w:type="spellEnd"/>
      <w:r>
        <w:rPr>
          <w:color w:val="000000"/>
          <w:highlight w:val="white"/>
        </w:rPr>
        <w:t xml:space="preserve"> poppy, was used to create morphine, the first pure molecule having pharmacological activity. This finding indicated that plant-derived remedies could be purified and administered in precise amounts, irrespective of their origin or age [19,16]. As a result of the discovery of penicillin, this strategy was improved. [18]. Commercial pharmaceutical products have significantly benefited from substances derived from plants, as well as other natural sources like fungi and marine microorganisms, or their comparable counterparts. Instances encompass digoxin, a heart stimulant extracted from foxglove (</w:t>
      </w:r>
      <w:r>
        <w:rPr>
          <w:i/>
          <w:color w:val="000000"/>
          <w:highlight w:val="white"/>
        </w:rPr>
        <w:t>Digitalis purpurea</w:t>
      </w:r>
      <w:r>
        <w:rPr>
          <w:color w:val="000000"/>
          <w:highlight w:val="white"/>
        </w:rPr>
        <w:t xml:space="preserve">); salicylic acid, a forerunner to aspirin </w:t>
      </w:r>
      <w:r>
        <w:rPr>
          <w:color w:val="000000"/>
          <w:highlight w:val="white"/>
        </w:rPr>
        <w:lastRenderedPageBreak/>
        <w:t>acquired from willow bark (</w:t>
      </w:r>
      <w:r>
        <w:rPr>
          <w:i/>
          <w:color w:val="000000"/>
          <w:highlight w:val="white"/>
        </w:rPr>
        <w:t>Salix spp</w:t>
      </w:r>
      <w:r>
        <w:rPr>
          <w:color w:val="000000"/>
          <w:highlight w:val="white"/>
        </w:rPr>
        <w:t>.); reserpine, a medication for psychosis and hypertension sourced from Rauwolfia spp.; antibiotics like penicillin and erythromycin; and antimalarials such as quinine from Cinchona bark, and lipid-based compounds [8, </w:t>
      </w:r>
      <w:r>
        <w:rPr>
          <w:highlight w:val="white"/>
        </w:rPr>
        <w:t>9</w:t>
      </w:r>
      <w:r>
        <w:rPr>
          <w:color w:val="000000"/>
          <w:highlight w:val="white"/>
        </w:rPr>
        <w:t>, </w:t>
      </w:r>
      <w:r>
        <w:rPr>
          <w:highlight w:val="white"/>
        </w:rPr>
        <w:t>18]</w:t>
      </w:r>
      <w:r>
        <w:rPr>
          <w:color w:val="000000"/>
          <w:highlight w:val="white"/>
        </w:rPr>
        <w:t xml:space="preserve">.  Over 60% of current or experimental cancer treatments rely on natural compounds. The 177 cancer drugs that have received global approval for usage are based on more than 70% of natural chemicals or their mimics, many of which have undergone combinatorial chemistry development. Three instances of plants employed as cancer remedies involve </w:t>
      </w:r>
      <w:proofErr w:type="spellStart"/>
      <w:r>
        <w:rPr>
          <w:color w:val="000000"/>
          <w:highlight w:val="white"/>
        </w:rPr>
        <w:t>camptothecin</w:t>
      </w:r>
      <w:proofErr w:type="spellEnd"/>
      <w:r>
        <w:rPr>
          <w:color w:val="000000"/>
          <w:highlight w:val="white"/>
        </w:rPr>
        <w:t xml:space="preserve"> from </w:t>
      </w:r>
      <w:proofErr w:type="spellStart"/>
      <w:r>
        <w:rPr>
          <w:color w:val="000000"/>
          <w:highlight w:val="white"/>
        </w:rPr>
        <w:t>Camptotheca</w:t>
      </w:r>
      <w:proofErr w:type="spellEnd"/>
      <w:r>
        <w:rPr>
          <w:color w:val="000000"/>
          <w:highlight w:val="white"/>
        </w:rPr>
        <w:t xml:space="preserve"> </w:t>
      </w:r>
      <w:proofErr w:type="spellStart"/>
      <w:r>
        <w:rPr>
          <w:color w:val="000000"/>
          <w:highlight w:val="white"/>
        </w:rPr>
        <w:t>acuminata</w:t>
      </w:r>
      <w:proofErr w:type="spellEnd"/>
      <w:r>
        <w:rPr>
          <w:color w:val="000000"/>
          <w:highlight w:val="white"/>
        </w:rPr>
        <w:t>, popularly known as the "Chinese happy tree," utilized in the production of irinotecan and topotecan; as well as combretastatin sourced from the South African bush willow [20]. Additionally, 121 active chemicals derived from plants are used in approximately 25% of medications that are given globally [21]. Between 2005 and 2007, a total of 13 drugs containing natural compounds obtained approval in the United States. Presently, over 100 medications derived from natural ingredients are undergoing clinical investigations [18], However, merely 11% of the 252 drugs listed in the WHO essential medicine compilation are composed entirely of plant-based materials.[21].</w:t>
      </w:r>
    </w:p>
    <w:p w14:paraId="4AD991A9" w14:textId="77777777" w:rsidR="0048264A" w:rsidRDefault="00563939" w:rsidP="00563939">
      <w:pPr>
        <w:spacing w:line="240" w:lineRule="auto"/>
        <w:jc w:val="both"/>
        <w:rPr>
          <w:b/>
        </w:rPr>
      </w:pPr>
      <w:r>
        <w:rPr>
          <w:color w:val="212121"/>
          <w:highlight w:val="white"/>
        </w:rPr>
        <w:t xml:space="preserve">Pharmacology nowadays faces a problem in describing and comprehending the variety of secondary metabolites, their mode of action either individually or naturally occurring combinations seen in plants. Discovering the plants that employed in traditional medical system around the world is an intriguing undertaking. You should also look into their phytochemistry and consider whether or not their secondary metabolites may have contributed to the observed pharmacological activity. Many conventional therapies, notably in Europe, have been modernized into licensed, clinically tested medications. Controlled clinical trials demonstrated that efficacy of a number of these plant medicines is employed in the production of irinotecan, </w:t>
      </w:r>
      <w:proofErr w:type="spellStart"/>
      <w:r>
        <w:rPr>
          <w:color w:val="212121"/>
          <w:highlight w:val="white"/>
        </w:rPr>
        <w:t>topotecan</w:t>
      </w:r>
      <w:proofErr w:type="spellEnd"/>
      <w:r>
        <w:rPr>
          <w:color w:val="212121"/>
          <w:highlight w:val="white"/>
        </w:rPr>
        <w:t xml:space="preserve">, and the </w:t>
      </w:r>
      <w:proofErr w:type="spellStart"/>
      <w:r>
        <w:rPr>
          <w:color w:val="212121"/>
          <w:highlight w:val="white"/>
        </w:rPr>
        <w:t>combretastati</w:t>
      </w:r>
      <w:proofErr w:type="spellEnd"/>
      <w:r>
        <w:rPr>
          <w:color w:val="212121"/>
          <w:highlight w:val="white"/>
        </w:rPr>
        <w:t xml:space="preserve"> of the South African bush willow for their prescription in evidence-based medicine [</w:t>
      </w:r>
      <w:r>
        <w:rPr>
          <w:highlight w:val="white"/>
        </w:rPr>
        <w:t>22</w:t>
      </w:r>
      <w:r>
        <w:rPr>
          <w:color w:val="212121"/>
          <w:highlight w:val="white"/>
        </w:rPr>
        <w:t>,23,</w:t>
      </w:r>
      <w:r>
        <w:rPr>
          <w:highlight w:val="white"/>
        </w:rPr>
        <w:t>24</w:t>
      </w:r>
      <w:r>
        <w:rPr>
          <w:color w:val="212121"/>
          <w:highlight w:val="white"/>
        </w:rPr>
        <w:t>,</w:t>
      </w:r>
      <w:r>
        <w:rPr>
          <w:highlight w:val="white"/>
        </w:rPr>
        <w:t>25</w:t>
      </w:r>
      <w:r>
        <w:rPr>
          <w:color w:val="212121"/>
          <w:highlight w:val="white"/>
        </w:rPr>
        <w:t>,</w:t>
      </w:r>
      <w:r>
        <w:rPr>
          <w:highlight w:val="white"/>
        </w:rPr>
        <w:t>26</w:t>
      </w:r>
      <w:r>
        <w:rPr>
          <w:color w:val="212121"/>
          <w:highlight w:val="white"/>
        </w:rPr>
        <w:t>,</w:t>
      </w:r>
      <w:r>
        <w:rPr>
          <w:highlight w:val="white"/>
        </w:rPr>
        <w:t>27</w:t>
      </w:r>
      <w:r>
        <w:rPr>
          <w:color w:val="212121"/>
          <w:highlight w:val="white"/>
        </w:rPr>
        <w:t>,</w:t>
      </w:r>
      <w:r>
        <w:rPr>
          <w:highlight w:val="white"/>
        </w:rPr>
        <w:t>28</w:t>
      </w:r>
      <w:r>
        <w:rPr>
          <w:color w:val="212121"/>
          <w:highlight w:val="white"/>
        </w:rPr>
        <w:t>,</w:t>
      </w:r>
      <w:r>
        <w:rPr>
          <w:highlight w:val="white"/>
        </w:rPr>
        <w:t>29</w:t>
      </w:r>
      <w:r>
        <w:rPr>
          <w:color w:val="212121"/>
          <w:highlight w:val="white"/>
        </w:rPr>
        <w:t>,</w:t>
      </w:r>
      <w:r>
        <w:rPr>
          <w:highlight w:val="white"/>
        </w:rPr>
        <w:t>30</w:t>
      </w:r>
      <w:r>
        <w:rPr>
          <w:color w:val="212121"/>
          <w:highlight w:val="white"/>
        </w:rPr>
        <w:t>,</w:t>
      </w:r>
      <w:r>
        <w:rPr>
          <w:highlight w:val="white"/>
        </w:rPr>
        <w:t>31</w:t>
      </w:r>
      <w:r>
        <w:rPr>
          <w:color w:val="212121"/>
          <w:highlight w:val="white"/>
        </w:rPr>
        <w:t>,</w:t>
      </w:r>
      <w:r>
        <w:rPr>
          <w:highlight w:val="white"/>
        </w:rPr>
        <w:t>32</w:t>
      </w:r>
      <w:r>
        <w:rPr>
          <w:color w:val="212121"/>
          <w:highlight w:val="white"/>
        </w:rPr>
        <w:t>,</w:t>
      </w:r>
      <w:r>
        <w:rPr>
          <w:highlight w:val="white"/>
        </w:rPr>
        <w:t>33</w:t>
      </w:r>
      <w:r>
        <w:rPr>
          <w:color w:val="212121"/>
          <w:highlight w:val="white"/>
        </w:rPr>
        <w:t>]. Extensive documents containing therapeutic details about various medicinal plants worldwide have been compiled and published. Significant among these documents are the ones produced by the German Commission E [34]. Also included in this list are the European Pharmacopoeia (</w:t>
      </w:r>
      <w:proofErr w:type="spellStart"/>
      <w:r>
        <w:rPr>
          <w:color w:val="212121"/>
          <w:highlight w:val="white"/>
        </w:rPr>
        <w:t>Ph</w:t>
      </w:r>
      <w:proofErr w:type="spellEnd"/>
      <w:r>
        <w:rPr>
          <w:color w:val="212121"/>
          <w:highlight w:val="white"/>
        </w:rPr>
        <w:t xml:space="preserve"> </w:t>
      </w:r>
      <w:proofErr w:type="spellStart"/>
      <w:r>
        <w:rPr>
          <w:color w:val="212121"/>
          <w:highlight w:val="white"/>
        </w:rPr>
        <w:t>Eur</w:t>
      </w:r>
      <w:proofErr w:type="spellEnd"/>
      <w:r>
        <w:rPr>
          <w:color w:val="212121"/>
          <w:highlight w:val="white"/>
        </w:rPr>
        <w:t>) [35], the European Scientific Cooperative on Phytotherapy (ESCOP) for Phytotherapy [36,37], the WHO’s monographs on Herbal Medicines Products, and the European Medicines Agency's HMBC monographs. [</w:t>
      </w:r>
      <w:r>
        <w:rPr>
          <w:highlight w:val="white"/>
        </w:rPr>
        <w:t>27</w:t>
      </w:r>
      <w:r>
        <w:rPr>
          <w:color w:val="212121"/>
          <w:highlight w:val="white"/>
        </w:rPr>
        <w:t>].</w:t>
      </w:r>
    </w:p>
    <w:p w14:paraId="17B5CE3F" w14:textId="77777777" w:rsidR="0048264A" w:rsidRPr="00505E52" w:rsidRDefault="00563939">
      <w:pPr>
        <w:spacing w:line="240" w:lineRule="auto"/>
        <w:jc w:val="both"/>
        <w:rPr>
          <w:b/>
          <w:sz w:val="18"/>
        </w:rPr>
      </w:pPr>
      <w:r w:rsidRPr="00505E52">
        <w:rPr>
          <w:b/>
          <w:sz w:val="18"/>
        </w:rPr>
        <w:t xml:space="preserve">Table 1: </w:t>
      </w:r>
      <w:r w:rsidR="00DE49F1" w:rsidRPr="00505E52">
        <w:rPr>
          <w:sz w:val="18"/>
        </w:rPr>
        <w:t>T</w:t>
      </w:r>
      <w:r w:rsidRPr="00505E52">
        <w:rPr>
          <w:sz w:val="18"/>
        </w:rPr>
        <w:t>he list of popular polyherbal remedies used in Ayurveda, Unani, and Siddha medicine to treat various chronic illnesses.</w:t>
      </w:r>
    </w:p>
    <w:tbl>
      <w:tblPr>
        <w:tblStyle w:val="a"/>
        <w:tblW w:w="10476" w:type="dxa"/>
        <w:tblInd w:w="-1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7"/>
        <w:gridCol w:w="1872"/>
        <w:gridCol w:w="2129"/>
        <w:gridCol w:w="1982"/>
        <w:gridCol w:w="2284"/>
        <w:gridCol w:w="1372"/>
      </w:tblGrid>
      <w:tr w:rsidR="0048264A" w14:paraId="28ADEE86" w14:textId="77777777" w:rsidTr="00563939">
        <w:tc>
          <w:tcPr>
            <w:tcW w:w="837" w:type="dxa"/>
          </w:tcPr>
          <w:p w14:paraId="34B61629" w14:textId="77777777" w:rsidR="0048264A" w:rsidRPr="00505E52" w:rsidRDefault="00563939">
            <w:pPr>
              <w:jc w:val="both"/>
              <w:rPr>
                <w:b/>
              </w:rPr>
            </w:pPr>
            <w:r w:rsidRPr="00505E52">
              <w:rPr>
                <w:b/>
              </w:rPr>
              <w:t>S.No</w:t>
            </w:r>
          </w:p>
        </w:tc>
        <w:tc>
          <w:tcPr>
            <w:tcW w:w="1872" w:type="dxa"/>
          </w:tcPr>
          <w:p w14:paraId="487D037A" w14:textId="77777777" w:rsidR="0048264A" w:rsidRPr="00505E52" w:rsidRDefault="00563939">
            <w:pPr>
              <w:jc w:val="both"/>
              <w:rPr>
                <w:b/>
              </w:rPr>
            </w:pPr>
            <w:r w:rsidRPr="00505E52">
              <w:rPr>
                <w:b/>
              </w:rPr>
              <w:t>Chronic diseases</w:t>
            </w:r>
          </w:p>
        </w:tc>
        <w:tc>
          <w:tcPr>
            <w:tcW w:w="2129" w:type="dxa"/>
          </w:tcPr>
          <w:p w14:paraId="7EFB3E53" w14:textId="77777777" w:rsidR="0048264A" w:rsidRPr="00505E52" w:rsidRDefault="00563939">
            <w:pPr>
              <w:jc w:val="both"/>
              <w:rPr>
                <w:b/>
              </w:rPr>
            </w:pPr>
            <w:r w:rsidRPr="00505E52">
              <w:rPr>
                <w:b/>
              </w:rPr>
              <w:t>Ayurveda</w:t>
            </w:r>
          </w:p>
        </w:tc>
        <w:tc>
          <w:tcPr>
            <w:tcW w:w="1982" w:type="dxa"/>
          </w:tcPr>
          <w:p w14:paraId="079302A6" w14:textId="77777777" w:rsidR="0048264A" w:rsidRPr="00505E52" w:rsidRDefault="00563939">
            <w:pPr>
              <w:jc w:val="both"/>
              <w:rPr>
                <w:b/>
              </w:rPr>
            </w:pPr>
            <w:r w:rsidRPr="00505E52">
              <w:rPr>
                <w:b/>
              </w:rPr>
              <w:t>Unani</w:t>
            </w:r>
          </w:p>
        </w:tc>
        <w:tc>
          <w:tcPr>
            <w:tcW w:w="2284" w:type="dxa"/>
          </w:tcPr>
          <w:p w14:paraId="2DD93D99" w14:textId="77777777" w:rsidR="0048264A" w:rsidRPr="00505E52" w:rsidRDefault="00563939">
            <w:pPr>
              <w:jc w:val="both"/>
              <w:rPr>
                <w:b/>
              </w:rPr>
            </w:pPr>
            <w:r w:rsidRPr="00505E52">
              <w:rPr>
                <w:b/>
              </w:rPr>
              <w:t>Siddha</w:t>
            </w:r>
          </w:p>
        </w:tc>
        <w:tc>
          <w:tcPr>
            <w:tcW w:w="1372" w:type="dxa"/>
          </w:tcPr>
          <w:p w14:paraId="021CDF44" w14:textId="77777777" w:rsidR="0048264A" w:rsidRPr="00505E52" w:rsidRDefault="00563939">
            <w:pPr>
              <w:jc w:val="both"/>
              <w:rPr>
                <w:b/>
              </w:rPr>
            </w:pPr>
            <w:r w:rsidRPr="00505E52">
              <w:rPr>
                <w:b/>
              </w:rPr>
              <w:t>References</w:t>
            </w:r>
          </w:p>
        </w:tc>
      </w:tr>
      <w:tr w:rsidR="0048264A" w14:paraId="3DD9E097" w14:textId="77777777" w:rsidTr="00563939">
        <w:trPr>
          <w:trHeight w:val="350"/>
        </w:trPr>
        <w:tc>
          <w:tcPr>
            <w:tcW w:w="837" w:type="dxa"/>
          </w:tcPr>
          <w:p w14:paraId="33A454B6" w14:textId="77777777" w:rsidR="0048264A" w:rsidRDefault="00563939">
            <w:pPr>
              <w:jc w:val="both"/>
            </w:pPr>
            <w:r>
              <w:t>1</w:t>
            </w:r>
          </w:p>
        </w:tc>
        <w:tc>
          <w:tcPr>
            <w:tcW w:w="1872" w:type="dxa"/>
          </w:tcPr>
          <w:p w14:paraId="4252A647" w14:textId="77777777" w:rsidR="0048264A" w:rsidRDefault="00563939">
            <w:pPr>
              <w:jc w:val="both"/>
            </w:pPr>
            <w:r>
              <w:t>Asthma</w:t>
            </w:r>
          </w:p>
          <w:p w14:paraId="77C1DBAA" w14:textId="77777777" w:rsidR="0048264A" w:rsidRDefault="00563939">
            <w:pPr>
              <w:jc w:val="both"/>
            </w:pPr>
            <w:r>
              <w:t>(Respiratory condition)</w:t>
            </w:r>
          </w:p>
        </w:tc>
        <w:tc>
          <w:tcPr>
            <w:tcW w:w="2129" w:type="dxa"/>
          </w:tcPr>
          <w:p w14:paraId="6314FBD9" w14:textId="77777777" w:rsidR="0048264A" w:rsidRDefault="00563939">
            <w:pPr>
              <w:jc w:val="both"/>
              <w:rPr>
                <w:i/>
              </w:rPr>
            </w:pPr>
            <w:proofErr w:type="spellStart"/>
            <w:r>
              <w:rPr>
                <w:b/>
              </w:rPr>
              <w:t>Bresol</w:t>
            </w:r>
            <w:proofErr w:type="spellEnd"/>
            <w:r>
              <w:rPr>
                <w:b/>
              </w:rPr>
              <w:t xml:space="preserve"> tablets created by The Himalaya Drug Company </w:t>
            </w:r>
            <w:r>
              <w:t xml:space="preserve">consist of a blend of various herbal ingredients, including </w:t>
            </w:r>
            <w:r>
              <w:rPr>
                <w:i/>
              </w:rPr>
              <w:t xml:space="preserve">long-leaf curcuma, sanctum </w:t>
            </w:r>
            <w:proofErr w:type="spellStart"/>
            <w:r>
              <w:rPr>
                <w:i/>
              </w:rPr>
              <w:t>arcae</w:t>
            </w:r>
            <w:proofErr w:type="spellEnd"/>
            <w:r>
              <w:rPr>
                <w:i/>
              </w:rPr>
              <w:t xml:space="preserve">, Vasilis </w:t>
            </w:r>
            <w:proofErr w:type="spellStart"/>
            <w:r>
              <w:rPr>
                <w:i/>
              </w:rPr>
              <w:lastRenderedPageBreak/>
              <w:t>Adhatoda</w:t>
            </w:r>
            <w:proofErr w:type="spellEnd"/>
            <w:r>
              <w:rPr>
                <w:i/>
              </w:rPr>
              <w:t xml:space="preserve">, </w:t>
            </w:r>
            <w:proofErr w:type="spellStart"/>
            <w:r>
              <w:rPr>
                <w:i/>
              </w:rPr>
              <w:t>Trikatu</w:t>
            </w:r>
            <w:proofErr w:type="spellEnd"/>
            <w:r>
              <w:rPr>
                <w:i/>
              </w:rPr>
              <w:t xml:space="preserve">, </w:t>
            </w:r>
            <w:proofErr w:type="spellStart"/>
            <w:r>
              <w:rPr>
                <w:i/>
              </w:rPr>
              <w:t>Triphala</w:t>
            </w:r>
            <w:proofErr w:type="spellEnd"/>
            <w:r>
              <w:rPr>
                <w:i/>
              </w:rPr>
              <w:t xml:space="preserve">, </w:t>
            </w:r>
            <w:proofErr w:type="spellStart"/>
            <w:r>
              <w:rPr>
                <w:i/>
              </w:rPr>
              <w:t>Cyperus</w:t>
            </w:r>
            <w:proofErr w:type="spellEnd"/>
            <w:r>
              <w:rPr>
                <w:i/>
              </w:rPr>
              <w:t xml:space="preserve"> </w:t>
            </w:r>
            <w:proofErr w:type="spellStart"/>
            <w:r>
              <w:rPr>
                <w:i/>
              </w:rPr>
              <w:t>rotundus</w:t>
            </w:r>
            <w:proofErr w:type="spellEnd"/>
            <w:r>
              <w:rPr>
                <w:i/>
              </w:rPr>
              <w:t xml:space="preserve">, </w:t>
            </w:r>
            <w:proofErr w:type="spellStart"/>
            <w:r>
              <w:rPr>
                <w:i/>
              </w:rPr>
              <w:t>Embelia</w:t>
            </w:r>
            <w:proofErr w:type="spellEnd"/>
            <w:r>
              <w:rPr>
                <w:i/>
              </w:rPr>
              <w:t xml:space="preserve"> </w:t>
            </w:r>
            <w:proofErr w:type="spellStart"/>
            <w:r>
              <w:rPr>
                <w:i/>
              </w:rPr>
              <w:t>ribes</w:t>
            </w:r>
            <w:proofErr w:type="spellEnd"/>
            <w:r>
              <w:rPr>
                <w:i/>
              </w:rPr>
              <w:t xml:space="preserve">, </w:t>
            </w:r>
            <w:proofErr w:type="spellStart"/>
            <w:r>
              <w:rPr>
                <w:i/>
              </w:rPr>
              <w:t>Elettaria</w:t>
            </w:r>
            <w:proofErr w:type="spellEnd"/>
            <w:r>
              <w:rPr>
                <w:i/>
              </w:rPr>
              <w:t xml:space="preserve"> cardamom, </w:t>
            </w:r>
            <w:proofErr w:type="spellStart"/>
            <w:r>
              <w:rPr>
                <w:i/>
              </w:rPr>
              <w:t>Cinnamomum</w:t>
            </w:r>
            <w:proofErr w:type="spellEnd"/>
            <w:r>
              <w:rPr>
                <w:i/>
              </w:rPr>
              <w:t xml:space="preserve"> </w:t>
            </w:r>
            <w:proofErr w:type="spellStart"/>
            <w:r>
              <w:rPr>
                <w:i/>
              </w:rPr>
              <w:t>tamala</w:t>
            </w:r>
            <w:proofErr w:type="spellEnd"/>
            <w:r>
              <w:rPr>
                <w:i/>
              </w:rPr>
              <w:t xml:space="preserve">, </w:t>
            </w:r>
            <w:proofErr w:type="spellStart"/>
            <w:r>
              <w:rPr>
                <w:i/>
              </w:rPr>
              <w:t>Mesua</w:t>
            </w:r>
            <w:proofErr w:type="spellEnd"/>
            <w:r>
              <w:rPr>
                <w:i/>
              </w:rPr>
              <w:t xml:space="preserve"> </w:t>
            </w:r>
            <w:proofErr w:type="spellStart"/>
            <w:r>
              <w:rPr>
                <w:i/>
              </w:rPr>
              <w:t>ferrea</w:t>
            </w:r>
            <w:proofErr w:type="spellEnd"/>
            <w:r>
              <w:rPr>
                <w:i/>
              </w:rPr>
              <w:t>, and Cinnamomum zeylanicum</w:t>
            </w:r>
          </w:p>
        </w:tc>
        <w:tc>
          <w:tcPr>
            <w:tcW w:w="1982" w:type="dxa"/>
          </w:tcPr>
          <w:p w14:paraId="370E8DAC" w14:textId="77777777" w:rsidR="0048264A" w:rsidRDefault="00563939">
            <w:pPr>
              <w:numPr>
                <w:ilvl w:val="0"/>
                <w:numId w:val="3"/>
              </w:numPr>
              <w:pBdr>
                <w:top w:val="nil"/>
                <w:left w:val="nil"/>
                <w:bottom w:val="nil"/>
                <w:right w:val="nil"/>
                <w:between w:val="nil"/>
              </w:pBdr>
              <w:spacing w:after="200" w:line="276" w:lineRule="auto"/>
              <w:ind w:left="465" w:hanging="465"/>
              <w:jc w:val="both"/>
              <w:rPr>
                <w:b/>
                <w:color w:val="000000"/>
              </w:rPr>
            </w:pPr>
            <w:proofErr w:type="spellStart"/>
            <w:r>
              <w:rPr>
                <w:b/>
                <w:color w:val="000000"/>
              </w:rPr>
              <w:lastRenderedPageBreak/>
              <w:t>Safoof</w:t>
            </w:r>
            <w:proofErr w:type="spellEnd"/>
            <w:r>
              <w:rPr>
                <w:b/>
                <w:color w:val="000000"/>
              </w:rPr>
              <w:t>-E-Sana</w:t>
            </w:r>
          </w:p>
          <w:p w14:paraId="445DD128" w14:textId="77777777" w:rsidR="0048264A" w:rsidRDefault="00563939">
            <w:pPr>
              <w:jc w:val="both"/>
            </w:pPr>
            <w:r>
              <w:t>Leaves of Senna plant, dried ginger, black salt (</w:t>
            </w:r>
            <w:proofErr w:type="spellStart"/>
            <w:r>
              <w:t>Vit</w:t>
            </w:r>
            <w:proofErr w:type="spellEnd"/>
            <w:r>
              <w:t xml:space="preserve"> </w:t>
            </w:r>
            <w:proofErr w:type="spellStart"/>
            <w:r>
              <w:t>lavana</w:t>
            </w:r>
            <w:proofErr w:type="spellEnd"/>
            <w:r>
              <w:t xml:space="preserve"> or </w:t>
            </w:r>
            <w:proofErr w:type="spellStart"/>
            <w:r>
              <w:t>vidam</w:t>
            </w:r>
            <w:proofErr w:type="spellEnd"/>
            <w:r>
              <w:t xml:space="preserve">), </w:t>
            </w:r>
            <w:proofErr w:type="spellStart"/>
            <w:r>
              <w:t>haritake</w:t>
            </w:r>
            <w:proofErr w:type="spellEnd"/>
            <w:r>
              <w:t xml:space="preserve"> (</w:t>
            </w:r>
            <w:r>
              <w:rPr>
                <w:i/>
              </w:rPr>
              <w:t xml:space="preserve">Terminalia </w:t>
            </w:r>
            <w:proofErr w:type="spellStart"/>
            <w:r>
              <w:rPr>
                <w:i/>
              </w:rPr>
              <w:t>chebula</w:t>
            </w:r>
            <w:proofErr w:type="spellEnd"/>
            <w:r>
              <w:t xml:space="preserve">) are all </w:t>
            </w:r>
            <w:r>
              <w:lastRenderedPageBreak/>
              <w:t>used in the Burge Sana recipe.)</w:t>
            </w:r>
          </w:p>
          <w:p w14:paraId="5E2DC4EB" w14:textId="77777777" w:rsidR="0048264A" w:rsidRDefault="00563939">
            <w:pPr>
              <w:jc w:val="both"/>
            </w:pPr>
            <w:r>
              <w:rPr>
                <w:b/>
              </w:rPr>
              <w:t xml:space="preserve">(2) India's </w:t>
            </w:r>
            <w:proofErr w:type="spellStart"/>
            <w:r>
              <w:rPr>
                <w:b/>
              </w:rPr>
              <w:t>Pitkirya</w:t>
            </w:r>
            <w:proofErr w:type="spellEnd"/>
            <w:r>
              <w:rPr>
                <w:b/>
              </w:rPr>
              <w:t xml:space="preserve"> </w:t>
            </w:r>
            <w:proofErr w:type="spellStart"/>
            <w:r>
              <w:rPr>
                <w:b/>
              </w:rPr>
              <w:t>Hamdard</w:t>
            </w:r>
            <w:proofErr w:type="spellEnd"/>
            <w:r>
              <w:rPr>
                <w:b/>
              </w:rPr>
              <w:t xml:space="preserve"> Laboratories),</w:t>
            </w:r>
          </w:p>
          <w:p w14:paraId="1CE85FF6" w14:textId="77777777" w:rsidR="0048264A" w:rsidRDefault="00563939">
            <w:pPr>
              <w:jc w:val="both"/>
              <w:rPr>
                <w:i/>
              </w:rPr>
            </w:pPr>
            <w:proofErr w:type="spellStart"/>
            <w:r>
              <w:rPr>
                <w:i/>
              </w:rPr>
              <w:t>Fumaria</w:t>
            </w:r>
            <w:proofErr w:type="spellEnd"/>
            <w:r>
              <w:rPr>
                <w:i/>
              </w:rPr>
              <w:t xml:space="preserve"> </w:t>
            </w:r>
            <w:proofErr w:type="spellStart"/>
            <w:r>
              <w:rPr>
                <w:i/>
              </w:rPr>
              <w:t>parviflora</w:t>
            </w:r>
            <w:proofErr w:type="spellEnd"/>
            <w:r>
              <w:rPr>
                <w:i/>
              </w:rPr>
              <w:t xml:space="preserve">, </w:t>
            </w:r>
            <w:proofErr w:type="spellStart"/>
            <w:r>
              <w:rPr>
                <w:i/>
              </w:rPr>
              <w:t>Nardostachys</w:t>
            </w:r>
            <w:proofErr w:type="spellEnd"/>
            <w:r>
              <w:rPr>
                <w:i/>
              </w:rPr>
              <w:t xml:space="preserve"> </w:t>
            </w:r>
            <w:proofErr w:type="spellStart"/>
            <w:r>
              <w:rPr>
                <w:i/>
              </w:rPr>
              <w:t>jatamansi</w:t>
            </w:r>
            <w:proofErr w:type="spellEnd"/>
            <w:r>
              <w:rPr>
                <w:i/>
              </w:rPr>
              <w:t xml:space="preserve">, </w:t>
            </w:r>
            <w:proofErr w:type="spellStart"/>
            <w:r>
              <w:rPr>
                <w:i/>
              </w:rPr>
              <w:t>Achillea</w:t>
            </w:r>
            <w:proofErr w:type="spellEnd"/>
            <w:r>
              <w:rPr>
                <w:i/>
              </w:rPr>
              <w:t xml:space="preserve"> </w:t>
            </w:r>
            <w:proofErr w:type="spellStart"/>
            <w:r>
              <w:rPr>
                <w:i/>
              </w:rPr>
              <w:t>millefolium</w:t>
            </w:r>
            <w:proofErr w:type="spellEnd"/>
            <w:r>
              <w:rPr>
                <w:i/>
              </w:rPr>
              <w:t xml:space="preserve">, </w:t>
            </w:r>
            <w:proofErr w:type="spellStart"/>
            <w:r>
              <w:rPr>
                <w:i/>
              </w:rPr>
              <w:t>Rauwolfia</w:t>
            </w:r>
            <w:proofErr w:type="spellEnd"/>
            <w:r>
              <w:rPr>
                <w:i/>
              </w:rPr>
              <w:t xml:space="preserve"> </w:t>
            </w:r>
            <w:proofErr w:type="spellStart"/>
            <w:r>
              <w:rPr>
                <w:i/>
              </w:rPr>
              <w:t>serpentina</w:t>
            </w:r>
            <w:proofErr w:type="spellEnd"/>
            <w:r>
              <w:rPr>
                <w:i/>
              </w:rPr>
              <w:t xml:space="preserve">, </w:t>
            </w:r>
            <w:proofErr w:type="spellStart"/>
            <w:r>
              <w:rPr>
                <w:i/>
              </w:rPr>
              <w:t>Acrous</w:t>
            </w:r>
            <w:proofErr w:type="spellEnd"/>
            <w:r>
              <w:rPr>
                <w:i/>
              </w:rPr>
              <w:t xml:space="preserve"> </w:t>
            </w:r>
            <w:proofErr w:type="spellStart"/>
            <w:r>
              <w:rPr>
                <w:i/>
              </w:rPr>
              <w:t>calamus</w:t>
            </w:r>
            <w:proofErr w:type="spellEnd"/>
            <w:r>
              <w:rPr>
                <w:i/>
              </w:rPr>
              <w:t xml:space="preserve">, </w:t>
            </w:r>
            <w:proofErr w:type="spellStart"/>
            <w:r>
              <w:rPr>
                <w:i/>
              </w:rPr>
              <w:t>Lavandula</w:t>
            </w:r>
            <w:proofErr w:type="spellEnd"/>
            <w:r>
              <w:rPr>
                <w:i/>
              </w:rPr>
              <w:t xml:space="preserve"> </w:t>
            </w:r>
            <w:proofErr w:type="spellStart"/>
            <w:r>
              <w:rPr>
                <w:i/>
              </w:rPr>
              <w:t>stoechas</w:t>
            </w:r>
            <w:proofErr w:type="spellEnd"/>
            <w:r>
              <w:rPr>
                <w:i/>
              </w:rPr>
              <w:t>, and Fumaria serpentina</w:t>
            </w:r>
          </w:p>
        </w:tc>
        <w:tc>
          <w:tcPr>
            <w:tcW w:w="2284" w:type="dxa"/>
          </w:tcPr>
          <w:p w14:paraId="19B62C1F" w14:textId="77777777" w:rsidR="0048264A" w:rsidRDefault="00563939">
            <w:pPr>
              <w:jc w:val="both"/>
              <w:rPr>
                <w:b/>
              </w:rPr>
            </w:pPr>
            <w:proofErr w:type="spellStart"/>
            <w:r>
              <w:rPr>
                <w:b/>
              </w:rPr>
              <w:lastRenderedPageBreak/>
              <w:t>Kaagamasi</w:t>
            </w:r>
            <w:proofErr w:type="spellEnd"/>
            <w:r>
              <w:rPr>
                <w:b/>
              </w:rPr>
              <w:t xml:space="preserve"> </w:t>
            </w:r>
            <w:proofErr w:type="spellStart"/>
            <w:r>
              <w:rPr>
                <w:b/>
              </w:rPr>
              <w:t>thailam</w:t>
            </w:r>
            <w:proofErr w:type="spellEnd"/>
          </w:p>
          <w:p w14:paraId="7CC76D3C" w14:textId="77777777" w:rsidR="0048264A" w:rsidRDefault="00563939">
            <w:pPr>
              <w:jc w:val="both"/>
            </w:pPr>
            <w:proofErr w:type="spellStart"/>
            <w:r>
              <w:t>Milagu</w:t>
            </w:r>
            <w:proofErr w:type="spellEnd"/>
            <w:r>
              <w:t xml:space="preserve">/Piper </w:t>
            </w:r>
            <w:proofErr w:type="spellStart"/>
            <w:r>
              <w:t>nigrum</w:t>
            </w:r>
            <w:proofErr w:type="spellEnd"/>
            <w:r>
              <w:t xml:space="preserve">, Gingelly oil., </w:t>
            </w:r>
            <w:proofErr w:type="spellStart"/>
            <w:r>
              <w:t>Thipili</w:t>
            </w:r>
            <w:proofErr w:type="spellEnd"/>
            <w:r>
              <w:t xml:space="preserve"> (Piper </w:t>
            </w:r>
            <w:proofErr w:type="spellStart"/>
            <w:r>
              <w:t>longum</w:t>
            </w:r>
            <w:proofErr w:type="spellEnd"/>
            <w:r>
              <w:t xml:space="preserve">), </w:t>
            </w:r>
            <w:proofErr w:type="spellStart"/>
            <w:r>
              <w:t>Chukku</w:t>
            </w:r>
            <w:proofErr w:type="spellEnd"/>
            <w:r>
              <w:t xml:space="preserve"> (</w:t>
            </w:r>
            <w:proofErr w:type="spellStart"/>
            <w:r>
              <w:t>Zingiber</w:t>
            </w:r>
            <w:proofErr w:type="spellEnd"/>
            <w:r>
              <w:t xml:space="preserve"> </w:t>
            </w:r>
            <w:proofErr w:type="spellStart"/>
            <w:r>
              <w:t>officinale</w:t>
            </w:r>
            <w:proofErr w:type="spellEnd"/>
            <w:r>
              <w:t xml:space="preserve">), </w:t>
            </w:r>
            <w:proofErr w:type="spellStart"/>
            <w:r>
              <w:t>Manathakkali</w:t>
            </w:r>
            <w:proofErr w:type="spellEnd"/>
            <w:r>
              <w:t xml:space="preserve"> (Solanum </w:t>
            </w:r>
            <w:proofErr w:type="spellStart"/>
            <w:r>
              <w:t>nigrum</w:t>
            </w:r>
            <w:proofErr w:type="spellEnd"/>
            <w:r>
              <w:t xml:space="preserve">) </w:t>
            </w:r>
          </w:p>
        </w:tc>
        <w:tc>
          <w:tcPr>
            <w:tcW w:w="1372" w:type="dxa"/>
          </w:tcPr>
          <w:p w14:paraId="09B69E0C" w14:textId="77777777" w:rsidR="0048264A" w:rsidRDefault="00563939">
            <w:pPr>
              <w:jc w:val="both"/>
            </w:pPr>
            <w:r>
              <w:t>[38,39,40,41,42].</w:t>
            </w:r>
          </w:p>
        </w:tc>
      </w:tr>
      <w:tr w:rsidR="0048264A" w14:paraId="3531823F" w14:textId="77777777" w:rsidTr="00563939">
        <w:trPr>
          <w:trHeight w:val="79"/>
        </w:trPr>
        <w:tc>
          <w:tcPr>
            <w:tcW w:w="837" w:type="dxa"/>
          </w:tcPr>
          <w:p w14:paraId="6A89DD77" w14:textId="77777777" w:rsidR="0048264A" w:rsidRDefault="00563939">
            <w:pPr>
              <w:jc w:val="both"/>
            </w:pPr>
            <w:r>
              <w:t>2</w:t>
            </w:r>
          </w:p>
        </w:tc>
        <w:tc>
          <w:tcPr>
            <w:tcW w:w="1872" w:type="dxa"/>
          </w:tcPr>
          <w:p w14:paraId="46020B8D" w14:textId="77777777" w:rsidR="0048264A" w:rsidRDefault="00563939">
            <w:pPr>
              <w:jc w:val="both"/>
            </w:pPr>
            <w:r>
              <w:t>Hypertension</w:t>
            </w:r>
          </w:p>
          <w:p w14:paraId="5781FA96" w14:textId="77777777" w:rsidR="0048264A" w:rsidRDefault="00563939">
            <w:pPr>
              <w:jc w:val="both"/>
            </w:pPr>
            <w:r>
              <w:t>(High blood pressure)</w:t>
            </w:r>
          </w:p>
          <w:p w14:paraId="30772895" w14:textId="77777777" w:rsidR="0048264A" w:rsidRDefault="0048264A">
            <w:pPr>
              <w:jc w:val="both"/>
            </w:pPr>
          </w:p>
          <w:p w14:paraId="665C98AB" w14:textId="77777777" w:rsidR="0048264A" w:rsidRDefault="0048264A">
            <w:pPr>
              <w:jc w:val="both"/>
            </w:pPr>
          </w:p>
          <w:p w14:paraId="0959CF56" w14:textId="77777777" w:rsidR="0048264A" w:rsidRDefault="0048264A">
            <w:pPr>
              <w:jc w:val="both"/>
            </w:pPr>
          </w:p>
          <w:p w14:paraId="5573C958" w14:textId="77777777" w:rsidR="0048264A" w:rsidRDefault="0048264A">
            <w:pPr>
              <w:jc w:val="both"/>
            </w:pPr>
          </w:p>
          <w:p w14:paraId="56000A29" w14:textId="77777777" w:rsidR="0048264A" w:rsidRDefault="0048264A">
            <w:pPr>
              <w:jc w:val="both"/>
            </w:pPr>
          </w:p>
          <w:p w14:paraId="5A92B4E3" w14:textId="77777777" w:rsidR="0048264A" w:rsidRDefault="0048264A">
            <w:pPr>
              <w:jc w:val="both"/>
            </w:pPr>
          </w:p>
          <w:p w14:paraId="49325B2E" w14:textId="77777777" w:rsidR="0048264A" w:rsidRDefault="0048264A">
            <w:pPr>
              <w:jc w:val="both"/>
            </w:pPr>
          </w:p>
          <w:p w14:paraId="2BE0D113" w14:textId="77777777" w:rsidR="0048264A" w:rsidRDefault="0048264A">
            <w:pPr>
              <w:jc w:val="both"/>
            </w:pPr>
          </w:p>
          <w:p w14:paraId="6AC185D0" w14:textId="77777777" w:rsidR="0048264A" w:rsidRDefault="0048264A">
            <w:pPr>
              <w:jc w:val="both"/>
            </w:pPr>
          </w:p>
        </w:tc>
        <w:tc>
          <w:tcPr>
            <w:tcW w:w="2129" w:type="dxa"/>
          </w:tcPr>
          <w:p w14:paraId="1D377A72" w14:textId="77777777" w:rsidR="0048264A" w:rsidRDefault="00563939">
            <w:pPr>
              <w:jc w:val="both"/>
            </w:pPr>
            <w:proofErr w:type="spellStart"/>
            <w:r>
              <w:rPr>
                <w:b/>
              </w:rPr>
              <w:t>Artyl</w:t>
            </w:r>
            <w:proofErr w:type="spellEnd"/>
            <w:r>
              <w:rPr>
                <w:b/>
              </w:rPr>
              <w:t xml:space="preserve"> capsules </w:t>
            </w:r>
            <w:r>
              <w:t xml:space="preserve">contain </w:t>
            </w:r>
            <w:proofErr w:type="spellStart"/>
            <w:r>
              <w:t>Bacopa</w:t>
            </w:r>
            <w:proofErr w:type="spellEnd"/>
            <w:r>
              <w:t xml:space="preserve"> </w:t>
            </w:r>
            <w:proofErr w:type="spellStart"/>
            <w:r>
              <w:t>monnieri</w:t>
            </w:r>
            <w:proofErr w:type="spellEnd"/>
            <w:r>
              <w:t xml:space="preserve"> (Brahmi) combined with </w:t>
            </w:r>
            <w:proofErr w:type="spellStart"/>
            <w:r>
              <w:t>zingiber</w:t>
            </w:r>
            <w:proofErr w:type="spellEnd"/>
            <w:r>
              <w:t xml:space="preserve"> </w:t>
            </w:r>
            <w:proofErr w:type="spellStart"/>
            <w:r>
              <w:t>officinale</w:t>
            </w:r>
            <w:proofErr w:type="spellEnd"/>
            <w:r>
              <w:t xml:space="preserve"> (</w:t>
            </w:r>
            <w:proofErr w:type="spellStart"/>
            <w:r>
              <w:t>Sunthi</w:t>
            </w:r>
            <w:proofErr w:type="spellEnd"/>
            <w:r>
              <w:t>).</w:t>
            </w:r>
          </w:p>
          <w:p w14:paraId="746120E2" w14:textId="77777777" w:rsidR="0048264A" w:rsidRDefault="0048264A">
            <w:pPr>
              <w:jc w:val="both"/>
            </w:pPr>
          </w:p>
          <w:p w14:paraId="4D376427" w14:textId="77777777" w:rsidR="0048264A" w:rsidRDefault="0048264A">
            <w:pPr>
              <w:jc w:val="both"/>
            </w:pPr>
          </w:p>
          <w:p w14:paraId="610A154A" w14:textId="77777777" w:rsidR="0048264A" w:rsidRDefault="0048264A">
            <w:pPr>
              <w:jc w:val="both"/>
            </w:pPr>
          </w:p>
          <w:p w14:paraId="5ADFB204" w14:textId="77777777" w:rsidR="0048264A" w:rsidRDefault="0048264A">
            <w:pPr>
              <w:jc w:val="both"/>
            </w:pPr>
          </w:p>
          <w:p w14:paraId="52BD2023" w14:textId="77777777" w:rsidR="0048264A" w:rsidRDefault="0048264A">
            <w:pPr>
              <w:jc w:val="both"/>
              <w:rPr>
                <w:i/>
              </w:rPr>
            </w:pPr>
          </w:p>
        </w:tc>
        <w:tc>
          <w:tcPr>
            <w:tcW w:w="1982" w:type="dxa"/>
          </w:tcPr>
          <w:p w14:paraId="3C86D301" w14:textId="77777777" w:rsidR="0048264A" w:rsidRDefault="00563939">
            <w:pPr>
              <w:jc w:val="both"/>
            </w:pPr>
            <w:proofErr w:type="spellStart"/>
            <w:r>
              <w:rPr>
                <w:b/>
              </w:rPr>
              <w:t>Hypoff</w:t>
            </w:r>
            <w:proofErr w:type="spellEnd"/>
            <w:r>
              <w:rPr>
                <w:b/>
              </w:rPr>
              <w:t xml:space="preserve"> </w:t>
            </w:r>
            <w:r>
              <w:t xml:space="preserve">consists of a mixture of </w:t>
            </w:r>
            <w:proofErr w:type="spellStart"/>
            <w:r>
              <w:t>Bombyx</w:t>
            </w:r>
            <w:proofErr w:type="spellEnd"/>
            <w:r>
              <w:t xml:space="preserve"> </w:t>
            </w:r>
            <w:proofErr w:type="spellStart"/>
            <w:r>
              <w:t>mori</w:t>
            </w:r>
            <w:proofErr w:type="spellEnd"/>
            <w:r>
              <w:t xml:space="preserve">, </w:t>
            </w:r>
            <w:proofErr w:type="spellStart"/>
            <w:r>
              <w:t>Dorema</w:t>
            </w:r>
            <w:proofErr w:type="spellEnd"/>
            <w:r>
              <w:t xml:space="preserve"> </w:t>
            </w:r>
            <w:proofErr w:type="spellStart"/>
            <w:r>
              <w:t>ammoniacum</w:t>
            </w:r>
            <w:proofErr w:type="spellEnd"/>
            <w:r>
              <w:t xml:space="preserve">, </w:t>
            </w:r>
            <w:proofErr w:type="spellStart"/>
            <w:r>
              <w:t>Nepeta</w:t>
            </w:r>
            <w:proofErr w:type="spellEnd"/>
            <w:r>
              <w:t xml:space="preserve"> </w:t>
            </w:r>
            <w:proofErr w:type="spellStart"/>
            <w:r>
              <w:t>hindostana</w:t>
            </w:r>
            <w:proofErr w:type="spellEnd"/>
            <w:r>
              <w:t xml:space="preserve">, </w:t>
            </w:r>
            <w:proofErr w:type="spellStart"/>
            <w:r>
              <w:t>Rauwolfia</w:t>
            </w:r>
            <w:proofErr w:type="spellEnd"/>
            <w:r>
              <w:t xml:space="preserve"> </w:t>
            </w:r>
            <w:proofErr w:type="spellStart"/>
            <w:r>
              <w:t>serpentina</w:t>
            </w:r>
            <w:proofErr w:type="spellEnd"/>
            <w:r>
              <w:t>, and Valerian officinalis</w:t>
            </w:r>
            <w:r>
              <w:rPr>
                <w:b/>
              </w:rPr>
              <w:t>.</w:t>
            </w:r>
          </w:p>
          <w:p w14:paraId="1B59A39C" w14:textId="77777777" w:rsidR="0048264A" w:rsidRDefault="0048264A">
            <w:pPr>
              <w:jc w:val="both"/>
            </w:pPr>
          </w:p>
          <w:p w14:paraId="58E64DC5" w14:textId="77777777" w:rsidR="0048264A" w:rsidRDefault="0048264A">
            <w:pPr>
              <w:jc w:val="both"/>
            </w:pPr>
          </w:p>
        </w:tc>
        <w:tc>
          <w:tcPr>
            <w:tcW w:w="2284" w:type="dxa"/>
          </w:tcPr>
          <w:p w14:paraId="16425DF4" w14:textId="77777777" w:rsidR="0048264A" w:rsidRDefault="00563939">
            <w:pPr>
              <w:jc w:val="both"/>
              <w:rPr>
                <w:i/>
              </w:rPr>
            </w:pPr>
            <w:proofErr w:type="spellStart"/>
            <w:r>
              <w:rPr>
                <w:b/>
              </w:rPr>
              <w:t>Ratha</w:t>
            </w:r>
            <w:proofErr w:type="spellEnd"/>
            <w:r>
              <w:rPr>
                <w:b/>
              </w:rPr>
              <w:t xml:space="preserve"> </w:t>
            </w:r>
            <w:proofErr w:type="spellStart"/>
            <w:r>
              <w:rPr>
                <w:b/>
              </w:rPr>
              <w:t>azhutha</w:t>
            </w:r>
            <w:proofErr w:type="spellEnd"/>
            <w:r>
              <w:rPr>
                <w:b/>
              </w:rPr>
              <w:t xml:space="preserve"> </w:t>
            </w:r>
            <w:proofErr w:type="spellStart"/>
            <w:r>
              <w:rPr>
                <w:b/>
              </w:rPr>
              <w:t>nivarani</w:t>
            </w:r>
            <w:proofErr w:type="spellEnd"/>
            <w:r>
              <w:rPr>
                <w:b/>
              </w:rPr>
              <w:t xml:space="preserve"> </w:t>
            </w:r>
            <w:proofErr w:type="spellStart"/>
            <w:r>
              <w:t>chooranam</w:t>
            </w:r>
            <w:proofErr w:type="spellEnd"/>
            <w:r>
              <w:t xml:space="preserve"> is a blend containing </w:t>
            </w:r>
            <w:proofErr w:type="spellStart"/>
            <w:r>
              <w:t>Coriandrum</w:t>
            </w:r>
            <w:proofErr w:type="spellEnd"/>
            <w:r>
              <w:t xml:space="preserve"> </w:t>
            </w:r>
            <w:proofErr w:type="spellStart"/>
            <w:r>
              <w:t>sativum</w:t>
            </w:r>
            <w:proofErr w:type="spellEnd"/>
            <w:r>
              <w:t xml:space="preserve">, Piper </w:t>
            </w:r>
            <w:proofErr w:type="spellStart"/>
            <w:r>
              <w:t>nigrum</w:t>
            </w:r>
            <w:proofErr w:type="spellEnd"/>
            <w:r>
              <w:t xml:space="preserve"> Cucumber </w:t>
            </w:r>
            <w:proofErr w:type="spellStart"/>
            <w:r>
              <w:t>cyminum</w:t>
            </w:r>
            <w:proofErr w:type="spellEnd"/>
            <w:r>
              <w:t xml:space="preserve">, </w:t>
            </w:r>
            <w:proofErr w:type="spellStart"/>
            <w:r>
              <w:t>Zingiber</w:t>
            </w:r>
            <w:proofErr w:type="spellEnd"/>
            <w:r>
              <w:t xml:space="preserve"> </w:t>
            </w:r>
            <w:proofErr w:type="spellStart"/>
            <w:r>
              <w:t>officinale</w:t>
            </w:r>
            <w:proofErr w:type="spellEnd"/>
            <w:r>
              <w:t xml:space="preserve">, </w:t>
            </w:r>
            <w:proofErr w:type="spellStart"/>
            <w:r>
              <w:t>Withania</w:t>
            </w:r>
            <w:proofErr w:type="spellEnd"/>
            <w:r>
              <w:t xml:space="preserve"> </w:t>
            </w:r>
            <w:proofErr w:type="spellStart"/>
            <w:r>
              <w:t>somnifera</w:t>
            </w:r>
            <w:proofErr w:type="spellEnd"/>
            <w:r>
              <w:t xml:space="preserve">,  Piper </w:t>
            </w:r>
            <w:proofErr w:type="spellStart"/>
            <w:r>
              <w:t>longum</w:t>
            </w:r>
            <w:proofErr w:type="spellEnd"/>
            <w:r>
              <w:t xml:space="preserve">,  </w:t>
            </w:r>
            <w:proofErr w:type="spellStart"/>
            <w:r>
              <w:t>Elattaria</w:t>
            </w:r>
            <w:proofErr w:type="spellEnd"/>
            <w:r>
              <w:t xml:space="preserve"> </w:t>
            </w:r>
            <w:proofErr w:type="spellStart"/>
            <w:r>
              <w:t>cardamomum</w:t>
            </w:r>
            <w:proofErr w:type="spellEnd"/>
            <w:r>
              <w:t xml:space="preserve">, and Borneo </w:t>
            </w:r>
            <w:proofErr w:type="spellStart"/>
            <w:r>
              <w:t>camphora</w:t>
            </w:r>
            <w:proofErr w:type="spellEnd"/>
            <w:r>
              <w:t>.</w:t>
            </w:r>
          </w:p>
        </w:tc>
        <w:tc>
          <w:tcPr>
            <w:tcW w:w="1372" w:type="dxa"/>
          </w:tcPr>
          <w:p w14:paraId="0B1B15E3" w14:textId="77777777" w:rsidR="0048264A" w:rsidRDefault="00563939">
            <w:pPr>
              <w:jc w:val="both"/>
            </w:pPr>
            <w:r>
              <w:t>[43,44,45]</w:t>
            </w:r>
          </w:p>
          <w:p w14:paraId="29235A71" w14:textId="77777777" w:rsidR="0048264A" w:rsidRDefault="0048264A">
            <w:pPr>
              <w:jc w:val="both"/>
            </w:pPr>
          </w:p>
          <w:p w14:paraId="4C5164A3" w14:textId="77777777" w:rsidR="0048264A" w:rsidRDefault="0048264A">
            <w:pPr>
              <w:jc w:val="both"/>
            </w:pPr>
          </w:p>
          <w:p w14:paraId="698E94E8" w14:textId="77777777" w:rsidR="0048264A" w:rsidRDefault="0048264A">
            <w:pPr>
              <w:jc w:val="both"/>
            </w:pPr>
          </w:p>
          <w:p w14:paraId="1DF3845D" w14:textId="77777777" w:rsidR="0048264A" w:rsidRDefault="0048264A">
            <w:pPr>
              <w:jc w:val="both"/>
            </w:pPr>
          </w:p>
          <w:p w14:paraId="2229B5D5" w14:textId="77777777" w:rsidR="0048264A" w:rsidRDefault="0048264A">
            <w:pPr>
              <w:jc w:val="both"/>
            </w:pPr>
          </w:p>
        </w:tc>
      </w:tr>
      <w:tr w:rsidR="0048264A" w14:paraId="2D6946AD" w14:textId="77777777" w:rsidTr="00563939">
        <w:tc>
          <w:tcPr>
            <w:tcW w:w="837" w:type="dxa"/>
          </w:tcPr>
          <w:p w14:paraId="475E8ADF" w14:textId="77777777" w:rsidR="0048264A" w:rsidRDefault="00563939">
            <w:pPr>
              <w:jc w:val="both"/>
            </w:pPr>
            <w:r>
              <w:t>3</w:t>
            </w:r>
          </w:p>
          <w:p w14:paraId="11025AA4" w14:textId="77777777" w:rsidR="0048264A" w:rsidRDefault="0048264A">
            <w:pPr>
              <w:jc w:val="both"/>
            </w:pPr>
          </w:p>
        </w:tc>
        <w:tc>
          <w:tcPr>
            <w:tcW w:w="1872" w:type="dxa"/>
          </w:tcPr>
          <w:p w14:paraId="225BFFF3" w14:textId="77777777" w:rsidR="0048264A" w:rsidRDefault="00563939">
            <w:pPr>
              <w:jc w:val="both"/>
            </w:pPr>
            <w:r>
              <w:t xml:space="preserve"> Inflammatory joint disease (Rheumatoid Arthritis)</w:t>
            </w:r>
          </w:p>
          <w:p w14:paraId="3E76D3DC" w14:textId="77777777" w:rsidR="0048264A" w:rsidRDefault="0048264A">
            <w:pPr>
              <w:jc w:val="both"/>
            </w:pPr>
          </w:p>
          <w:p w14:paraId="6FAA7CCE" w14:textId="77777777" w:rsidR="0048264A" w:rsidRDefault="0048264A">
            <w:pPr>
              <w:jc w:val="both"/>
            </w:pPr>
          </w:p>
          <w:p w14:paraId="7A82DB86" w14:textId="77777777" w:rsidR="0048264A" w:rsidRDefault="0048264A">
            <w:pPr>
              <w:jc w:val="both"/>
            </w:pPr>
          </w:p>
          <w:p w14:paraId="092CAB14" w14:textId="77777777" w:rsidR="0048264A" w:rsidRDefault="0048264A">
            <w:pPr>
              <w:jc w:val="both"/>
            </w:pPr>
          </w:p>
          <w:p w14:paraId="11ABDA70" w14:textId="77777777" w:rsidR="0048264A" w:rsidRDefault="0048264A">
            <w:pPr>
              <w:jc w:val="both"/>
            </w:pPr>
          </w:p>
          <w:p w14:paraId="08E7A8B2" w14:textId="77777777" w:rsidR="0048264A" w:rsidRDefault="0048264A">
            <w:pPr>
              <w:jc w:val="both"/>
            </w:pPr>
          </w:p>
          <w:p w14:paraId="3A3F7C5F" w14:textId="77777777" w:rsidR="0048264A" w:rsidRDefault="0048264A">
            <w:pPr>
              <w:jc w:val="both"/>
            </w:pPr>
          </w:p>
          <w:p w14:paraId="30931BD5" w14:textId="77777777" w:rsidR="0048264A" w:rsidRDefault="0048264A">
            <w:pPr>
              <w:jc w:val="both"/>
            </w:pPr>
          </w:p>
          <w:p w14:paraId="169F939F" w14:textId="77777777" w:rsidR="0048264A" w:rsidRDefault="0048264A">
            <w:pPr>
              <w:jc w:val="both"/>
            </w:pPr>
          </w:p>
          <w:p w14:paraId="02EEFB0E" w14:textId="77777777" w:rsidR="0048264A" w:rsidRDefault="0048264A">
            <w:pPr>
              <w:jc w:val="both"/>
            </w:pPr>
          </w:p>
          <w:p w14:paraId="2521F5B8" w14:textId="77777777" w:rsidR="0048264A" w:rsidRDefault="0048264A">
            <w:pPr>
              <w:jc w:val="both"/>
            </w:pPr>
          </w:p>
          <w:p w14:paraId="22DC5F14" w14:textId="77777777" w:rsidR="0048264A" w:rsidRDefault="0048264A">
            <w:pPr>
              <w:jc w:val="both"/>
            </w:pPr>
          </w:p>
          <w:p w14:paraId="7B383477" w14:textId="77777777" w:rsidR="0048264A" w:rsidRDefault="0048264A">
            <w:pPr>
              <w:jc w:val="both"/>
            </w:pPr>
          </w:p>
          <w:p w14:paraId="3641ADE5" w14:textId="77777777" w:rsidR="0048264A" w:rsidRDefault="0048264A">
            <w:pPr>
              <w:jc w:val="both"/>
            </w:pPr>
          </w:p>
          <w:p w14:paraId="10B8FCFE" w14:textId="77777777" w:rsidR="0048264A" w:rsidRDefault="0048264A">
            <w:pPr>
              <w:jc w:val="both"/>
            </w:pPr>
          </w:p>
          <w:p w14:paraId="23CE44BD" w14:textId="77777777" w:rsidR="0048264A" w:rsidRDefault="0048264A">
            <w:pPr>
              <w:jc w:val="both"/>
            </w:pPr>
          </w:p>
        </w:tc>
        <w:tc>
          <w:tcPr>
            <w:tcW w:w="2129" w:type="dxa"/>
          </w:tcPr>
          <w:p w14:paraId="3B2FBD6F" w14:textId="77777777" w:rsidR="0048264A" w:rsidRDefault="00563939">
            <w:pPr>
              <w:jc w:val="both"/>
              <w:rPr>
                <w:i/>
              </w:rPr>
            </w:pPr>
            <w:r>
              <w:rPr>
                <w:b/>
              </w:rPr>
              <w:lastRenderedPageBreak/>
              <w:t xml:space="preserve">Joint support supplement B </w:t>
            </w:r>
            <w:r>
              <w:t xml:space="preserve">includes a blend of </w:t>
            </w:r>
            <w:proofErr w:type="spellStart"/>
            <w:r>
              <w:rPr>
                <w:i/>
              </w:rPr>
              <w:t>Boswellia</w:t>
            </w:r>
            <w:proofErr w:type="spellEnd"/>
            <w:r>
              <w:rPr>
                <w:i/>
              </w:rPr>
              <w:t xml:space="preserve"> </w:t>
            </w:r>
            <w:proofErr w:type="spellStart"/>
            <w:r>
              <w:rPr>
                <w:i/>
              </w:rPr>
              <w:t>serrata</w:t>
            </w:r>
            <w:proofErr w:type="spellEnd"/>
            <w:r>
              <w:rPr>
                <w:i/>
              </w:rPr>
              <w:t xml:space="preserve">, </w:t>
            </w:r>
            <w:proofErr w:type="spellStart"/>
            <w:r>
              <w:rPr>
                <w:i/>
              </w:rPr>
              <w:t>Glycyrrhiza</w:t>
            </w:r>
            <w:proofErr w:type="spellEnd"/>
            <w:r>
              <w:rPr>
                <w:i/>
              </w:rPr>
              <w:t xml:space="preserve"> </w:t>
            </w:r>
            <w:proofErr w:type="spellStart"/>
            <w:r>
              <w:rPr>
                <w:i/>
              </w:rPr>
              <w:t>glabra</w:t>
            </w:r>
            <w:proofErr w:type="spellEnd"/>
            <w:r>
              <w:rPr>
                <w:i/>
              </w:rPr>
              <w:t xml:space="preserve"> </w:t>
            </w:r>
            <w:proofErr w:type="spellStart"/>
            <w:r>
              <w:rPr>
                <w:i/>
              </w:rPr>
              <w:t>Commiphora</w:t>
            </w:r>
            <w:proofErr w:type="spellEnd"/>
            <w:r>
              <w:rPr>
                <w:i/>
              </w:rPr>
              <w:t xml:space="preserve"> </w:t>
            </w:r>
            <w:proofErr w:type="spellStart"/>
            <w:r>
              <w:rPr>
                <w:i/>
              </w:rPr>
              <w:t>wightii</w:t>
            </w:r>
            <w:proofErr w:type="spellEnd"/>
            <w:r>
              <w:rPr>
                <w:i/>
              </w:rPr>
              <w:t xml:space="preserve">, </w:t>
            </w:r>
            <w:proofErr w:type="spellStart"/>
            <w:r>
              <w:rPr>
                <w:i/>
              </w:rPr>
              <w:t>Foeniculum</w:t>
            </w:r>
            <w:proofErr w:type="spellEnd"/>
            <w:r>
              <w:rPr>
                <w:i/>
              </w:rPr>
              <w:t xml:space="preserve"> vulgare, </w:t>
            </w:r>
            <w:proofErr w:type="spellStart"/>
            <w:r>
              <w:rPr>
                <w:i/>
              </w:rPr>
              <w:t>Alpinia</w:t>
            </w:r>
            <w:proofErr w:type="spellEnd"/>
            <w:r>
              <w:rPr>
                <w:i/>
              </w:rPr>
              <w:t xml:space="preserve"> galangal </w:t>
            </w:r>
            <w:r>
              <w:t>and</w:t>
            </w:r>
            <w:r>
              <w:rPr>
                <w:i/>
              </w:rPr>
              <w:t xml:space="preserve"> </w:t>
            </w:r>
            <w:proofErr w:type="spellStart"/>
            <w:r>
              <w:rPr>
                <w:i/>
              </w:rPr>
              <w:t>Vitex</w:t>
            </w:r>
            <w:proofErr w:type="spellEnd"/>
            <w:r>
              <w:rPr>
                <w:i/>
              </w:rPr>
              <w:t xml:space="preserve"> negundo</w:t>
            </w:r>
            <w:r>
              <w:rPr>
                <w:b/>
                <w:i/>
              </w:rPr>
              <w:t>.</w:t>
            </w:r>
          </w:p>
          <w:p w14:paraId="31831CB3" w14:textId="77777777" w:rsidR="0048264A" w:rsidRDefault="0048264A">
            <w:pPr>
              <w:jc w:val="both"/>
              <w:rPr>
                <w:i/>
              </w:rPr>
            </w:pPr>
          </w:p>
          <w:p w14:paraId="0DF0BC8C" w14:textId="77777777" w:rsidR="0048264A" w:rsidRDefault="0048264A">
            <w:pPr>
              <w:jc w:val="both"/>
            </w:pPr>
          </w:p>
          <w:p w14:paraId="677DFF34" w14:textId="77777777" w:rsidR="0048264A" w:rsidRDefault="0048264A">
            <w:pPr>
              <w:jc w:val="both"/>
            </w:pPr>
          </w:p>
          <w:p w14:paraId="67B45E81" w14:textId="77777777" w:rsidR="0048264A" w:rsidRDefault="0048264A">
            <w:pPr>
              <w:jc w:val="both"/>
            </w:pPr>
          </w:p>
          <w:p w14:paraId="0D9A7B4B" w14:textId="77777777" w:rsidR="0048264A" w:rsidRDefault="0048264A">
            <w:pPr>
              <w:jc w:val="both"/>
            </w:pPr>
          </w:p>
          <w:p w14:paraId="7A78AC75" w14:textId="77777777" w:rsidR="0048264A" w:rsidRDefault="0048264A">
            <w:pPr>
              <w:jc w:val="both"/>
            </w:pPr>
          </w:p>
          <w:p w14:paraId="027CF7E6" w14:textId="77777777" w:rsidR="0048264A" w:rsidRDefault="0048264A">
            <w:pPr>
              <w:jc w:val="both"/>
            </w:pPr>
          </w:p>
          <w:p w14:paraId="0F3EDB8B" w14:textId="77777777" w:rsidR="0048264A" w:rsidRDefault="0048264A">
            <w:pPr>
              <w:jc w:val="both"/>
            </w:pPr>
          </w:p>
          <w:p w14:paraId="797924AF" w14:textId="77777777" w:rsidR="0048264A" w:rsidRDefault="0048264A">
            <w:pPr>
              <w:jc w:val="both"/>
            </w:pPr>
          </w:p>
          <w:p w14:paraId="37813F77" w14:textId="77777777" w:rsidR="0048264A" w:rsidRDefault="0048264A">
            <w:pPr>
              <w:jc w:val="both"/>
              <w:rPr>
                <w:i/>
              </w:rPr>
            </w:pPr>
          </w:p>
        </w:tc>
        <w:tc>
          <w:tcPr>
            <w:tcW w:w="1982" w:type="dxa"/>
          </w:tcPr>
          <w:p w14:paraId="746C95AA" w14:textId="77777777" w:rsidR="0048264A" w:rsidRDefault="00563939">
            <w:pPr>
              <w:jc w:val="both"/>
            </w:pPr>
            <w:proofErr w:type="spellStart"/>
            <w:r>
              <w:rPr>
                <w:b/>
              </w:rPr>
              <w:lastRenderedPageBreak/>
              <w:t>Majoon</w:t>
            </w:r>
            <w:proofErr w:type="spellEnd"/>
            <w:r>
              <w:rPr>
                <w:b/>
              </w:rPr>
              <w:t xml:space="preserve"> </w:t>
            </w:r>
            <w:proofErr w:type="spellStart"/>
            <w:r>
              <w:rPr>
                <w:b/>
              </w:rPr>
              <w:t>Suranjan</w:t>
            </w:r>
            <w:proofErr w:type="spellEnd"/>
            <w:r>
              <w:rPr>
                <w:b/>
              </w:rPr>
              <w:t xml:space="preserve"> </w:t>
            </w:r>
            <w:r>
              <w:t xml:space="preserve">comprises </w:t>
            </w:r>
            <w:proofErr w:type="spellStart"/>
            <w:r>
              <w:t>Lawsonia</w:t>
            </w:r>
            <w:proofErr w:type="spellEnd"/>
            <w:r>
              <w:t xml:space="preserve"> vulgaris, Ipomoea </w:t>
            </w:r>
            <w:proofErr w:type="spellStart"/>
            <w:r>
              <w:t>turpethum</w:t>
            </w:r>
            <w:proofErr w:type="spellEnd"/>
            <w:r>
              <w:t xml:space="preserve">, Terminalia </w:t>
            </w:r>
            <w:proofErr w:type="spellStart"/>
            <w:r>
              <w:t>chebula</w:t>
            </w:r>
            <w:proofErr w:type="spellEnd"/>
            <w:r>
              <w:t xml:space="preserve">, and Capparis </w:t>
            </w:r>
            <w:proofErr w:type="spellStart"/>
            <w:r>
              <w:t>spinosa</w:t>
            </w:r>
            <w:proofErr w:type="spellEnd"/>
            <w:r>
              <w:t xml:space="preserve">, along with </w:t>
            </w:r>
            <w:proofErr w:type="spellStart"/>
            <w:r>
              <w:t>Apium</w:t>
            </w:r>
            <w:proofErr w:type="spellEnd"/>
            <w:r>
              <w:t xml:space="preserve"> </w:t>
            </w:r>
            <w:proofErr w:type="spellStart"/>
            <w:r>
              <w:t>graveolens</w:t>
            </w:r>
            <w:proofErr w:type="spellEnd"/>
            <w:r>
              <w:t xml:space="preserve">, Colchicum luteum, </w:t>
            </w:r>
            <w:proofErr w:type="spellStart"/>
            <w:r>
              <w:t>Zingiber</w:t>
            </w:r>
            <w:proofErr w:type="spellEnd"/>
            <w:r>
              <w:t xml:space="preserve"> </w:t>
            </w:r>
            <w:proofErr w:type="spellStart"/>
            <w:r>
              <w:t>officinale</w:t>
            </w:r>
            <w:proofErr w:type="spellEnd"/>
            <w:r>
              <w:t xml:space="preserve">, </w:t>
            </w:r>
            <w:proofErr w:type="spellStart"/>
            <w:r>
              <w:lastRenderedPageBreak/>
              <w:t>Foeniculum</w:t>
            </w:r>
            <w:proofErr w:type="spellEnd"/>
            <w:r>
              <w:t xml:space="preserve"> vulgare </w:t>
            </w:r>
            <w:proofErr w:type="spellStart"/>
            <w:r>
              <w:t>Plumbago</w:t>
            </w:r>
            <w:proofErr w:type="spellEnd"/>
            <w:r>
              <w:t xml:space="preserve"> </w:t>
            </w:r>
            <w:proofErr w:type="spellStart"/>
            <w:r>
              <w:t>zeylanica</w:t>
            </w:r>
            <w:proofErr w:type="spellEnd"/>
            <w:r>
              <w:t xml:space="preserve"> </w:t>
            </w:r>
            <w:proofErr w:type="spellStart"/>
            <w:r>
              <w:t>Convulvulus</w:t>
            </w:r>
            <w:proofErr w:type="spellEnd"/>
            <w:r>
              <w:t xml:space="preserve"> </w:t>
            </w:r>
            <w:proofErr w:type="spellStart"/>
            <w:r>
              <w:t>scammon</w:t>
            </w:r>
            <w:proofErr w:type="spellEnd"/>
            <w:r>
              <w:t xml:space="preserve">, </w:t>
            </w:r>
            <w:proofErr w:type="spellStart"/>
            <w:r>
              <w:t>Ricinus</w:t>
            </w:r>
            <w:proofErr w:type="spellEnd"/>
            <w:r>
              <w:t xml:space="preserve"> </w:t>
            </w:r>
            <w:proofErr w:type="spellStart"/>
            <w:r>
              <w:t>communis</w:t>
            </w:r>
            <w:proofErr w:type="spellEnd"/>
            <w:r>
              <w:t xml:space="preserve"> and Cassia </w:t>
            </w:r>
            <w:proofErr w:type="spellStart"/>
            <w:r>
              <w:t>angustifolia</w:t>
            </w:r>
            <w:proofErr w:type="spellEnd"/>
            <w:r>
              <w:t xml:space="preserve">. It also contains oils derived from Piper </w:t>
            </w:r>
            <w:proofErr w:type="spellStart"/>
            <w:r>
              <w:t>nigrum</w:t>
            </w:r>
            <w:proofErr w:type="spellEnd"/>
            <w:r>
              <w:t xml:space="preserve">, , Rosa </w:t>
            </w:r>
            <w:proofErr w:type="spellStart"/>
            <w:r>
              <w:t>damascena</w:t>
            </w:r>
            <w:proofErr w:type="spellEnd"/>
            <w:r>
              <w:t xml:space="preserve">, , Pyrethrum </w:t>
            </w:r>
            <w:proofErr w:type="spellStart"/>
            <w:r>
              <w:t>indicum</w:t>
            </w:r>
            <w:proofErr w:type="spellEnd"/>
            <w:r>
              <w:t>,</w:t>
            </w:r>
          </w:p>
          <w:p w14:paraId="04B68802" w14:textId="77777777" w:rsidR="0048264A" w:rsidRDefault="00563939">
            <w:pPr>
              <w:jc w:val="both"/>
            </w:pPr>
            <w:r>
              <w:t>Coriandrum sativum, Verbascum Thapsus and Origanum vulgare</w:t>
            </w:r>
          </w:p>
        </w:tc>
        <w:tc>
          <w:tcPr>
            <w:tcW w:w="2284" w:type="dxa"/>
          </w:tcPr>
          <w:p w14:paraId="698C61E8" w14:textId="77777777" w:rsidR="0048264A" w:rsidRDefault="00563939">
            <w:pPr>
              <w:jc w:val="both"/>
            </w:pPr>
            <w:r>
              <w:lastRenderedPageBreak/>
              <w:t xml:space="preserve">The organization called </w:t>
            </w:r>
            <w:proofErr w:type="spellStart"/>
            <w:r>
              <w:t>Kalpaamruthaa</w:t>
            </w:r>
            <w:proofErr w:type="spellEnd"/>
            <w:r>
              <w:t xml:space="preserve"> is identified as the </w:t>
            </w:r>
            <w:r>
              <w:rPr>
                <w:b/>
              </w:rPr>
              <w:t>Indian Medical Practitioners Co-operative Pharmacy and Stores Limited (IMPCPS)</w:t>
            </w:r>
            <w:r>
              <w:t xml:space="preserve">. Its formulation includes a blend of milk extract from </w:t>
            </w:r>
            <w:proofErr w:type="spellStart"/>
            <w:r>
              <w:t>Semecarpus</w:t>
            </w:r>
            <w:proofErr w:type="spellEnd"/>
            <w:r>
              <w:t xml:space="preserve"> </w:t>
            </w:r>
            <w:proofErr w:type="spellStart"/>
            <w:r>
              <w:lastRenderedPageBreak/>
              <w:t>anacardium</w:t>
            </w:r>
            <w:proofErr w:type="spellEnd"/>
            <w:r>
              <w:t xml:space="preserve"> nut, </w:t>
            </w:r>
            <w:proofErr w:type="spellStart"/>
            <w:r>
              <w:t>Emblica</w:t>
            </w:r>
            <w:proofErr w:type="spellEnd"/>
            <w:r>
              <w:t xml:space="preserve"> officinalis, and honey.</w:t>
            </w:r>
          </w:p>
          <w:p w14:paraId="4994EF6D" w14:textId="77777777" w:rsidR="0048264A" w:rsidRDefault="0048264A">
            <w:pPr>
              <w:jc w:val="both"/>
            </w:pPr>
          </w:p>
          <w:p w14:paraId="71B202E2" w14:textId="77777777" w:rsidR="0048264A" w:rsidRDefault="0048264A">
            <w:pPr>
              <w:jc w:val="both"/>
            </w:pPr>
          </w:p>
          <w:p w14:paraId="55259395" w14:textId="77777777" w:rsidR="0048264A" w:rsidRDefault="0048264A">
            <w:pPr>
              <w:jc w:val="both"/>
            </w:pPr>
          </w:p>
          <w:p w14:paraId="1D9BA228" w14:textId="77777777" w:rsidR="0048264A" w:rsidRDefault="0048264A">
            <w:pPr>
              <w:jc w:val="both"/>
            </w:pPr>
          </w:p>
          <w:p w14:paraId="76A8A900" w14:textId="77777777" w:rsidR="0048264A" w:rsidRDefault="0048264A">
            <w:pPr>
              <w:jc w:val="both"/>
              <w:rPr>
                <w:b/>
              </w:rPr>
            </w:pPr>
          </w:p>
        </w:tc>
        <w:tc>
          <w:tcPr>
            <w:tcW w:w="1372" w:type="dxa"/>
          </w:tcPr>
          <w:p w14:paraId="3F68685A" w14:textId="77777777" w:rsidR="0048264A" w:rsidRDefault="00563939">
            <w:pPr>
              <w:jc w:val="both"/>
            </w:pPr>
            <w:r>
              <w:lastRenderedPageBreak/>
              <w:t>[46,47,48]</w:t>
            </w:r>
          </w:p>
          <w:p w14:paraId="23780835" w14:textId="77777777" w:rsidR="0048264A" w:rsidRDefault="0048264A">
            <w:pPr>
              <w:jc w:val="both"/>
            </w:pPr>
          </w:p>
          <w:p w14:paraId="4EDFA5FB" w14:textId="77777777" w:rsidR="0048264A" w:rsidRDefault="0048264A">
            <w:pPr>
              <w:jc w:val="both"/>
            </w:pPr>
          </w:p>
          <w:p w14:paraId="74EF6805" w14:textId="77777777" w:rsidR="0048264A" w:rsidRDefault="0048264A">
            <w:pPr>
              <w:jc w:val="both"/>
            </w:pPr>
          </w:p>
          <w:p w14:paraId="1F767FDB" w14:textId="77777777" w:rsidR="0048264A" w:rsidRDefault="0048264A">
            <w:pPr>
              <w:jc w:val="both"/>
            </w:pPr>
          </w:p>
          <w:p w14:paraId="2013A7BD" w14:textId="77777777" w:rsidR="0048264A" w:rsidRDefault="0048264A">
            <w:pPr>
              <w:jc w:val="both"/>
            </w:pPr>
          </w:p>
          <w:p w14:paraId="2D16B376" w14:textId="77777777" w:rsidR="0048264A" w:rsidRDefault="0048264A">
            <w:pPr>
              <w:jc w:val="both"/>
            </w:pPr>
          </w:p>
          <w:p w14:paraId="5AEF7960" w14:textId="77777777" w:rsidR="0048264A" w:rsidRDefault="0048264A">
            <w:pPr>
              <w:jc w:val="both"/>
            </w:pPr>
          </w:p>
          <w:p w14:paraId="30104AF7" w14:textId="77777777" w:rsidR="0048264A" w:rsidRDefault="0048264A">
            <w:pPr>
              <w:jc w:val="both"/>
            </w:pPr>
          </w:p>
          <w:p w14:paraId="7C18BF91" w14:textId="77777777" w:rsidR="0048264A" w:rsidRDefault="0048264A">
            <w:pPr>
              <w:jc w:val="both"/>
            </w:pPr>
          </w:p>
          <w:p w14:paraId="5C7A15B6" w14:textId="77777777" w:rsidR="0048264A" w:rsidRDefault="0048264A">
            <w:pPr>
              <w:jc w:val="both"/>
            </w:pPr>
          </w:p>
          <w:p w14:paraId="529FC0A8" w14:textId="77777777" w:rsidR="0048264A" w:rsidRDefault="0048264A">
            <w:pPr>
              <w:jc w:val="both"/>
            </w:pPr>
          </w:p>
          <w:p w14:paraId="55AEC931" w14:textId="77777777" w:rsidR="0048264A" w:rsidRDefault="0048264A">
            <w:pPr>
              <w:jc w:val="both"/>
            </w:pPr>
          </w:p>
        </w:tc>
      </w:tr>
      <w:tr w:rsidR="0048264A" w14:paraId="0F1E62AC" w14:textId="77777777" w:rsidTr="00563939">
        <w:trPr>
          <w:trHeight w:val="9629"/>
        </w:trPr>
        <w:tc>
          <w:tcPr>
            <w:tcW w:w="837" w:type="dxa"/>
          </w:tcPr>
          <w:p w14:paraId="3AC92793" w14:textId="77777777" w:rsidR="0048264A" w:rsidRDefault="00563939">
            <w:pPr>
              <w:jc w:val="both"/>
              <w:rPr>
                <w:b/>
              </w:rPr>
            </w:pPr>
            <w:r>
              <w:rPr>
                <w:b/>
              </w:rPr>
              <w:lastRenderedPageBreak/>
              <w:t>4</w:t>
            </w:r>
          </w:p>
        </w:tc>
        <w:tc>
          <w:tcPr>
            <w:tcW w:w="1872" w:type="dxa"/>
          </w:tcPr>
          <w:p w14:paraId="52000C3E" w14:textId="77777777" w:rsidR="0048264A" w:rsidRDefault="00563939">
            <w:pPr>
              <w:jc w:val="both"/>
            </w:pPr>
            <w:r>
              <w:t>Diabetes</w:t>
            </w:r>
          </w:p>
          <w:p w14:paraId="66E27831" w14:textId="77777777" w:rsidR="0048264A" w:rsidRDefault="00563939">
            <w:pPr>
              <w:jc w:val="both"/>
            </w:pPr>
            <w:r>
              <w:t>(Diabetes mellitus)</w:t>
            </w:r>
          </w:p>
        </w:tc>
        <w:tc>
          <w:tcPr>
            <w:tcW w:w="2129" w:type="dxa"/>
          </w:tcPr>
          <w:p w14:paraId="1929EF8E" w14:textId="77777777" w:rsidR="0048264A" w:rsidRDefault="00563939">
            <w:pPr>
              <w:jc w:val="both"/>
              <w:rPr>
                <w:i/>
              </w:rPr>
            </w:pPr>
            <w:r>
              <w:rPr>
                <w:b/>
              </w:rPr>
              <w:t>(1) DIHAR Capsules</w:t>
            </w:r>
            <w:r>
              <w:t xml:space="preserve"> by </w:t>
            </w:r>
            <w:proofErr w:type="spellStart"/>
            <w:r>
              <w:t>Rajsa</w:t>
            </w:r>
            <w:proofErr w:type="spellEnd"/>
            <w:r>
              <w:t xml:space="preserve"> Pharmaceutical contain botanical ingredients including plant species </w:t>
            </w:r>
            <w:r>
              <w:rPr>
                <w:i/>
              </w:rPr>
              <w:t xml:space="preserve">like S. dulcis, </w:t>
            </w:r>
          </w:p>
          <w:p w14:paraId="78D7E8CF" w14:textId="77777777" w:rsidR="0048264A" w:rsidRDefault="00563939">
            <w:pPr>
              <w:jc w:val="both"/>
              <w:rPr>
                <w:i/>
              </w:rPr>
            </w:pPr>
            <w:r>
              <w:rPr>
                <w:i/>
              </w:rPr>
              <w:t xml:space="preserve">C. auriculata, C. longa, </w:t>
            </w:r>
          </w:p>
          <w:p w14:paraId="0E0B3F52" w14:textId="77777777" w:rsidR="0048264A" w:rsidRDefault="00563939">
            <w:pPr>
              <w:jc w:val="both"/>
              <w:rPr>
                <w:i/>
              </w:rPr>
            </w:pPr>
            <w:r>
              <w:rPr>
                <w:i/>
              </w:rPr>
              <w:t xml:space="preserve">E. officinalis, G. </w:t>
            </w:r>
            <w:proofErr w:type="spellStart"/>
            <w:r>
              <w:rPr>
                <w:i/>
              </w:rPr>
              <w:t>sylvestre</w:t>
            </w:r>
            <w:proofErr w:type="spellEnd"/>
            <w:r>
              <w:rPr>
                <w:i/>
              </w:rPr>
              <w:t xml:space="preserve">, </w:t>
            </w:r>
          </w:p>
          <w:p w14:paraId="6088D27A" w14:textId="77777777" w:rsidR="0048264A" w:rsidRDefault="00563939">
            <w:pPr>
              <w:jc w:val="both"/>
              <w:rPr>
                <w:i/>
              </w:rPr>
            </w:pPr>
            <w:r>
              <w:rPr>
                <w:i/>
              </w:rPr>
              <w:t xml:space="preserve">M. </w:t>
            </w:r>
            <w:proofErr w:type="spellStart"/>
            <w:r>
              <w:rPr>
                <w:i/>
              </w:rPr>
              <w:t>charantia</w:t>
            </w:r>
            <w:proofErr w:type="spellEnd"/>
            <w:r>
              <w:rPr>
                <w:i/>
              </w:rPr>
              <w:t xml:space="preserve">, S. </w:t>
            </w:r>
            <w:proofErr w:type="spellStart"/>
            <w:r>
              <w:rPr>
                <w:i/>
              </w:rPr>
              <w:t>cumini</w:t>
            </w:r>
            <w:proofErr w:type="spellEnd"/>
            <w:r>
              <w:rPr>
                <w:i/>
              </w:rPr>
              <w:t xml:space="preserve">, T. </w:t>
            </w:r>
          </w:p>
          <w:p w14:paraId="7BFF7A2B" w14:textId="77777777" w:rsidR="0048264A" w:rsidRDefault="00563939">
            <w:pPr>
              <w:jc w:val="both"/>
              <w:rPr>
                <w:i/>
              </w:rPr>
            </w:pPr>
            <w:r>
              <w:rPr>
                <w:i/>
              </w:rPr>
              <w:t xml:space="preserve">C. indica,  cordifolia, and T. </w:t>
            </w:r>
            <w:proofErr w:type="spellStart"/>
            <w:r>
              <w:rPr>
                <w:i/>
              </w:rPr>
              <w:t>foenum-graecum</w:t>
            </w:r>
            <w:proofErr w:type="spellEnd"/>
          </w:p>
          <w:p w14:paraId="12FEBA63" w14:textId="77777777" w:rsidR="0048264A" w:rsidRDefault="00563939">
            <w:pPr>
              <w:jc w:val="both"/>
            </w:pPr>
            <w:r>
              <w:t>(</w:t>
            </w:r>
            <w:r>
              <w:rPr>
                <w:b/>
              </w:rPr>
              <w:t xml:space="preserve">2) MADHUSAN CHURNA62 </w:t>
            </w:r>
            <w:r>
              <w:t xml:space="preserve">Powder from </w:t>
            </w:r>
            <w:proofErr w:type="spellStart"/>
            <w:r>
              <w:t>Sanatan</w:t>
            </w:r>
            <w:proofErr w:type="spellEnd"/>
            <w:r>
              <w:t xml:space="preserve"> </w:t>
            </w:r>
            <w:proofErr w:type="spellStart"/>
            <w:r>
              <w:t>Ayurvedrashram</w:t>
            </w:r>
            <w:proofErr w:type="spellEnd"/>
            <w:r>
              <w:t xml:space="preserve"> consists of a mixture of herbal components, which encompass</w:t>
            </w:r>
            <w:r>
              <w:rPr>
                <w:i/>
              </w:rPr>
              <w:t xml:space="preserve"> M. </w:t>
            </w:r>
            <w:proofErr w:type="spellStart"/>
            <w:r>
              <w:rPr>
                <w:i/>
              </w:rPr>
              <w:t>charantia</w:t>
            </w:r>
            <w:proofErr w:type="spellEnd"/>
            <w:r>
              <w:t xml:space="preserve"> </w:t>
            </w:r>
            <w:r>
              <w:rPr>
                <w:i/>
              </w:rPr>
              <w:t xml:space="preserve">G. </w:t>
            </w:r>
            <w:proofErr w:type="spellStart"/>
            <w:r>
              <w:rPr>
                <w:i/>
              </w:rPr>
              <w:t>sylvestre</w:t>
            </w:r>
            <w:proofErr w:type="spellEnd"/>
            <w:r>
              <w:rPr>
                <w:i/>
              </w:rPr>
              <w:t xml:space="preserve">, E. jambolana, M. fragrans M. </w:t>
            </w:r>
            <w:proofErr w:type="spellStart"/>
            <w:r>
              <w:rPr>
                <w:i/>
              </w:rPr>
              <w:t>philippinensis</w:t>
            </w:r>
            <w:proofErr w:type="spellEnd"/>
            <w:r>
              <w:rPr>
                <w:i/>
              </w:rPr>
              <w:t xml:space="preserve"> M. </w:t>
            </w:r>
            <w:proofErr w:type="spellStart"/>
            <w:r>
              <w:rPr>
                <w:i/>
              </w:rPr>
              <w:t>azadirachta</w:t>
            </w:r>
            <w:proofErr w:type="spellEnd"/>
            <w:r>
              <w:rPr>
                <w:i/>
              </w:rPr>
              <w:t xml:space="preserve">, P. marsupium, , A. </w:t>
            </w:r>
            <w:proofErr w:type="spellStart"/>
            <w:r>
              <w:rPr>
                <w:i/>
              </w:rPr>
              <w:t>punjabinon</w:t>
            </w:r>
            <w:proofErr w:type="spellEnd"/>
            <w:r>
              <w:rPr>
                <w:i/>
              </w:rPr>
              <w:t xml:space="preserve">, , T. </w:t>
            </w:r>
            <w:proofErr w:type="spellStart"/>
            <w:r>
              <w:rPr>
                <w:i/>
              </w:rPr>
              <w:t>terrestris</w:t>
            </w:r>
            <w:proofErr w:type="spellEnd"/>
            <w:r>
              <w:rPr>
                <w:i/>
              </w:rPr>
              <w:t xml:space="preserve">, T. cordifolia, C. </w:t>
            </w:r>
            <w:proofErr w:type="spellStart"/>
            <w:r>
              <w:rPr>
                <w:i/>
              </w:rPr>
              <w:t>arundinaceum</w:t>
            </w:r>
            <w:proofErr w:type="spellEnd"/>
            <w:r>
              <w:rPr>
                <w:i/>
              </w:rPr>
              <w:t xml:space="preserve">, , P. nigrum, T. </w:t>
            </w:r>
            <w:proofErr w:type="spellStart"/>
            <w:r>
              <w:rPr>
                <w:i/>
              </w:rPr>
              <w:t>foenum</w:t>
            </w:r>
            <w:proofErr w:type="spellEnd"/>
            <w:r>
              <w:rPr>
                <w:i/>
              </w:rPr>
              <w:t xml:space="preserve"> </w:t>
            </w:r>
            <w:proofErr w:type="spellStart"/>
            <w:r>
              <w:rPr>
                <w:i/>
              </w:rPr>
              <w:t>graecum</w:t>
            </w:r>
            <w:proofErr w:type="spellEnd"/>
            <w:r>
              <w:rPr>
                <w:i/>
              </w:rPr>
              <w:t xml:space="preserve">, and V. </w:t>
            </w:r>
            <w:proofErr w:type="spellStart"/>
            <w:r>
              <w:rPr>
                <w:i/>
              </w:rPr>
              <w:t>bhasma</w:t>
            </w:r>
            <w:proofErr w:type="spellEnd"/>
            <w:r>
              <w:t xml:space="preserve"> [11]</w:t>
            </w:r>
          </w:p>
        </w:tc>
        <w:tc>
          <w:tcPr>
            <w:tcW w:w="1982" w:type="dxa"/>
          </w:tcPr>
          <w:p w14:paraId="514117B2" w14:textId="77777777" w:rsidR="0048264A" w:rsidRDefault="00563939">
            <w:pPr>
              <w:jc w:val="both"/>
              <w:rPr>
                <w:b/>
              </w:rPr>
            </w:pPr>
            <w:proofErr w:type="spellStart"/>
            <w:r>
              <w:rPr>
                <w:b/>
              </w:rPr>
              <w:t>Qurs</w:t>
            </w:r>
            <w:proofErr w:type="spellEnd"/>
            <w:r>
              <w:rPr>
                <w:b/>
              </w:rPr>
              <w:t xml:space="preserve"> </w:t>
            </w:r>
            <w:proofErr w:type="spellStart"/>
            <w:r>
              <w:rPr>
                <w:b/>
              </w:rPr>
              <w:t>Tabasheer</w:t>
            </w:r>
            <w:proofErr w:type="spellEnd"/>
            <w:r>
              <w:rPr>
                <w:b/>
              </w:rPr>
              <w:t xml:space="preserve"> </w:t>
            </w:r>
            <w:r>
              <w:t xml:space="preserve"> </w:t>
            </w:r>
            <w:r>
              <w:rPr>
                <w:b/>
              </w:rPr>
              <w:t xml:space="preserve"> as </w:t>
            </w:r>
            <w:proofErr w:type="spellStart"/>
            <w:r>
              <w:t>Tukhme</w:t>
            </w:r>
            <w:proofErr w:type="spellEnd"/>
            <w:r>
              <w:t xml:space="preserve"> </w:t>
            </w:r>
            <w:proofErr w:type="spellStart"/>
            <w:r>
              <w:t>Khurfa</w:t>
            </w:r>
            <w:proofErr w:type="spellEnd"/>
            <w:r>
              <w:t xml:space="preserve"> (seeds of </w:t>
            </w:r>
            <w:proofErr w:type="spellStart"/>
            <w:r>
              <w:t>Portulaca</w:t>
            </w:r>
            <w:proofErr w:type="spellEnd"/>
            <w:r>
              <w:t xml:space="preserve"> </w:t>
            </w:r>
            <w:proofErr w:type="spellStart"/>
            <w:r>
              <w:t>oleracea</w:t>
            </w:r>
            <w:proofErr w:type="spellEnd"/>
            <w:r>
              <w:t xml:space="preserve">), </w:t>
            </w:r>
            <w:proofErr w:type="spellStart"/>
            <w:r>
              <w:t>Gule</w:t>
            </w:r>
            <w:proofErr w:type="spellEnd"/>
            <w:r>
              <w:t xml:space="preserve"> </w:t>
            </w:r>
            <w:proofErr w:type="spellStart"/>
            <w:r>
              <w:t>Surkh</w:t>
            </w:r>
            <w:proofErr w:type="spellEnd"/>
            <w:r>
              <w:t xml:space="preserve"> (flowers of Rosa </w:t>
            </w:r>
            <w:proofErr w:type="spellStart"/>
            <w:r>
              <w:t>damascena</w:t>
            </w:r>
            <w:proofErr w:type="spellEnd"/>
            <w:r>
              <w:t xml:space="preserve">), </w:t>
            </w:r>
            <w:proofErr w:type="spellStart"/>
            <w:r>
              <w:t>Gulnar</w:t>
            </w:r>
            <w:proofErr w:type="spellEnd"/>
            <w:r>
              <w:t xml:space="preserve"> (flowers of Punica granatum), Tabasheer (dry exudate from the node of </w:t>
            </w:r>
            <w:proofErr w:type="spellStart"/>
            <w:r>
              <w:t>Bambusa</w:t>
            </w:r>
            <w:proofErr w:type="spellEnd"/>
            <w:r>
              <w:t xml:space="preserve"> </w:t>
            </w:r>
            <w:proofErr w:type="spellStart"/>
            <w:r>
              <w:t>arundinaria</w:t>
            </w:r>
            <w:proofErr w:type="spellEnd"/>
            <w:r>
              <w:t xml:space="preserve">), and </w:t>
            </w:r>
            <w:proofErr w:type="spellStart"/>
            <w:r>
              <w:t>Tukhme</w:t>
            </w:r>
            <w:proofErr w:type="spellEnd"/>
            <w:r>
              <w:t xml:space="preserve"> </w:t>
            </w:r>
            <w:proofErr w:type="spellStart"/>
            <w:r>
              <w:t>Kahu</w:t>
            </w:r>
            <w:proofErr w:type="spellEnd"/>
            <w:r>
              <w:t xml:space="preserve"> (seeds of </w:t>
            </w:r>
            <w:proofErr w:type="spellStart"/>
            <w:r>
              <w:t>Lactuca</w:t>
            </w:r>
            <w:proofErr w:type="spellEnd"/>
            <w:r>
              <w:t xml:space="preserve"> sativa Linn) are included.</w:t>
            </w:r>
          </w:p>
        </w:tc>
        <w:tc>
          <w:tcPr>
            <w:tcW w:w="2284" w:type="dxa"/>
          </w:tcPr>
          <w:p w14:paraId="4936D630" w14:textId="77777777" w:rsidR="0048264A" w:rsidRDefault="00563939">
            <w:pPr>
              <w:jc w:val="both"/>
              <w:rPr>
                <w:b/>
              </w:rPr>
            </w:pPr>
            <w:r>
              <w:t>The herbal mixture called</w:t>
            </w:r>
            <w:r>
              <w:rPr>
                <w:b/>
              </w:rPr>
              <w:t xml:space="preserve"> "</w:t>
            </w:r>
            <w:proofErr w:type="spellStart"/>
            <w:r>
              <w:rPr>
                <w:b/>
              </w:rPr>
              <w:t>Atthippattaiyathi</w:t>
            </w:r>
            <w:proofErr w:type="spellEnd"/>
            <w:r>
              <w:rPr>
                <w:b/>
              </w:rPr>
              <w:t xml:space="preserve"> </w:t>
            </w:r>
            <w:proofErr w:type="spellStart"/>
            <w:r>
              <w:rPr>
                <w:b/>
              </w:rPr>
              <w:t>kasayam</w:t>
            </w:r>
            <w:proofErr w:type="spellEnd"/>
            <w:r>
              <w:rPr>
                <w:b/>
              </w:rPr>
              <w:t xml:space="preserve">" </w:t>
            </w:r>
            <w:r>
              <w:t>i</w:t>
            </w:r>
            <w:r>
              <w:rPr>
                <w:b/>
              </w:rPr>
              <w:t xml:space="preserve">s </w:t>
            </w:r>
            <w:r>
              <w:t xml:space="preserve">composed of various components, including Salacia </w:t>
            </w:r>
            <w:proofErr w:type="spellStart"/>
            <w:r>
              <w:t>reticulata</w:t>
            </w:r>
            <w:proofErr w:type="spellEnd"/>
            <w:r>
              <w:t xml:space="preserve">, </w:t>
            </w:r>
            <w:proofErr w:type="spellStart"/>
            <w:r>
              <w:t>Ficus</w:t>
            </w:r>
            <w:proofErr w:type="spellEnd"/>
            <w:r>
              <w:t xml:space="preserve"> </w:t>
            </w:r>
            <w:proofErr w:type="spellStart"/>
            <w:r>
              <w:t>recemosa</w:t>
            </w:r>
            <w:proofErr w:type="spellEnd"/>
            <w:r>
              <w:t xml:space="preserve">, Cassia fistula, Cassia </w:t>
            </w:r>
            <w:proofErr w:type="spellStart"/>
            <w:r>
              <w:t>auriculata</w:t>
            </w:r>
            <w:proofErr w:type="spellEnd"/>
            <w:r>
              <w:t xml:space="preserve">, </w:t>
            </w:r>
            <w:proofErr w:type="spellStart"/>
            <w:r>
              <w:t>Tamarindus</w:t>
            </w:r>
            <w:proofErr w:type="spellEnd"/>
            <w:r>
              <w:t xml:space="preserve"> </w:t>
            </w:r>
            <w:proofErr w:type="spellStart"/>
            <w:r>
              <w:t>indica</w:t>
            </w:r>
            <w:proofErr w:type="spellEnd"/>
            <w:r>
              <w:t xml:space="preserve">, Terminalia </w:t>
            </w:r>
            <w:proofErr w:type="spellStart"/>
            <w:r>
              <w:t>arjuna</w:t>
            </w:r>
            <w:proofErr w:type="spellEnd"/>
            <w:r>
              <w:t xml:space="preserve">, </w:t>
            </w:r>
            <w:proofErr w:type="spellStart"/>
            <w:r>
              <w:t>Madhuca</w:t>
            </w:r>
            <w:proofErr w:type="spellEnd"/>
            <w:r>
              <w:t xml:space="preserve"> </w:t>
            </w:r>
            <w:proofErr w:type="spellStart"/>
            <w:r>
              <w:t>longifolia</w:t>
            </w:r>
            <w:proofErr w:type="spellEnd"/>
            <w:r>
              <w:t xml:space="preserve">, Aloe </w:t>
            </w:r>
            <w:proofErr w:type="spellStart"/>
            <w:r>
              <w:t>barbadensis</w:t>
            </w:r>
            <w:proofErr w:type="spellEnd"/>
            <w:r>
              <w:t xml:space="preserve">, </w:t>
            </w:r>
            <w:proofErr w:type="spellStart"/>
            <w:r>
              <w:t>Phyllanthus</w:t>
            </w:r>
            <w:proofErr w:type="spellEnd"/>
            <w:r>
              <w:t xml:space="preserve"> </w:t>
            </w:r>
            <w:proofErr w:type="spellStart"/>
            <w:r>
              <w:t>reticulatus</w:t>
            </w:r>
            <w:proofErr w:type="spellEnd"/>
            <w:r>
              <w:t xml:space="preserve">, </w:t>
            </w:r>
            <w:proofErr w:type="spellStart"/>
            <w:r>
              <w:t>Hemidesmus</w:t>
            </w:r>
            <w:proofErr w:type="spellEnd"/>
            <w:r>
              <w:t xml:space="preserve"> </w:t>
            </w:r>
            <w:proofErr w:type="spellStart"/>
            <w:r>
              <w:t>indicus</w:t>
            </w:r>
            <w:proofErr w:type="spellEnd"/>
            <w:r>
              <w:t xml:space="preserve">, and </w:t>
            </w:r>
            <w:proofErr w:type="spellStart"/>
            <w:r>
              <w:t>Amaranthus</w:t>
            </w:r>
            <w:proofErr w:type="spellEnd"/>
            <w:r>
              <w:t xml:space="preserve"> tricolor. It also contains Piper </w:t>
            </w:r>
            <w:proofErr w:type="spellStart"/>
            <w:r>
              <w:t>nigrum</w:t>
            </w:r>
            <w:proofErr w:type="spellEnd"/>
            <w:r>
              <w:t xml:space="preserve">, Piper </w:t>
            </w:r>
            <w:proofErr w:type="spellStart"/>
            <w:r>
              <w:t>longum</w:t>
            </w:r>
            <w:proofErr w:type="spellEnd"/>
            <w:r>
              <w:t xml:space="preserve">, </w:t>
            </w:r>
            <w:proofErr w:type="spellStart"/>
            <w:r>
              <w:t>Zingiber</w:t>
            </w:r>
            <w:proofErr w:type="spellEnd"/>
            <w:r>
              <w:t xml:space="preserve"> </w:t>
            </w:r>
            <w:proofErr w:type="spellStart"/>
            <w:r>
              <w:t>officinale</w:t>
            </w:r>
            <w:proofErr w:type="spellEnd"/>
            <w:r>
              <w:t xml:space="preserve">, </w:t>
            </w:r>
            <w:proofErr w:type="spellStart"/>
            <w:r>
              <w:t>Tinospora</w:t>
            </w:r>
            <w:proofErr w:type="spellEnd"/>
            <w:r>
              <w:t xml:space="preserve"> </w:t>
            </w:r>
            <w:proofErr w:type="spellStart"/>
            <w:r>
              <w:t>cordifolia</w:t>
            </w:r>
            <w:proofErr w:type="spellEnd"/>
            <w:r>
              <w:t xml:space="preserve">, </w:t>
            </w:r>
            <w:proofErr w:type="spellStart"/>
            <w:r>
              <w:t>Cyperus</w:t>
            </w:r>
            <w:proofErr w:type="spellEnd"/>
            <w:r>
              <w:t xml:space="preserve"> </w:t>
            </w:r>
            <w:proofErr w:type="spellStart"/>
            <w:r>
              <w:t>rotundus</w:t>
            </w:r>
            <w:proofErr w:type="spellEnd"/>
            <w:r>
              <w:t xml:space="preserve">, fragrant </w:t>
            </w:r>
            <w:proofErr w:type="spellStart"/>
            <w:r>
              <w:t>myristica</w:t>
            </w:r>
            <w:proofErr w:type="spellEnd"/>
            <w:r>
              <w:t xml:space="preserve">, </w:t>
            </w:r>
            <w:proofErr w:type="spellStart"/>
            <w:r>
              <w:t>Spermacoce</w:t>
            </w:r>
            <w:proofErr w:type="spellEnd"/>
            <w:r>
              <w:t xml:space="preserve"> </w:t>
            </w:r>
            <w:proofErr w:type="spellStart"/>
            <w:r>
              <w:t>hispida</w:t>
            </w:r>
            <w:proofErr w:type="spellEnd"/>
            <w:r>
              <w:t xml:space="preserve">, </w:t>
            </w:r>
            <w:proofErr w:type="spellStart"/>
            <w:r>
              <w:t>Syzygium</w:t>
            </w:r>
            <w:proofErr w:type="spellEnd"/>
            <w:r>
              <w:t xml:space="preserve"> </w:t>
            </w:r>
            <w:proofErr w:type="spellStart"/>
            <w:r>
              <w:t>aromaticum</w:t>
            </w:r>
            <w:proofErr w:type="spellEnd"/>
            <w:r>
              <w:t>, and Ferula asafetida</w:t>
            </w:r>
            <w:r>
              <w:rPr>
                <w:b/>
              </w:rPr>
              <w:t>.</w:t>
            </w:r>
          </w:p>
        </w:tc>
        <w:tc>
          <w:tcPr>
            <w:tcW w:w="1372" w:type="dxa"/>
          </w:tcPr>
          <w:p w14:paraId="57C3D710" w14:textId="77777777" w:rsidR="0048264A" w:rsidRDefault="00563939">
            <w:pPr>
              <w:jc w:val="both"/>
            </w:pPr>
            <w:r>
              <w:t>[49,50,51]</w:t>
            </w:r>
          </w:p>
        </w:tc>
      </w:tr>
      <w:tr w:rsidR="0048264A" w14:paraId="5CBBE1A2" w14:textId="77777777" w:rsidTr="00563939">
        <w:tc>
          <w:tcPr>
            <w:tcW w:w="837" w:type="dxa"/>
          </w:tcPr>
          <w:p w14:paraId="1BBC1C81" w14:textId="77777777" w:rsidR="0048264A" w:rsidRDefault="00563939">
            <w:pPr>
              <w:jc w:val="both"/>
              <w:rPr>
                <w:b/>
              </w:rPr>
            </w:pPr>
            <w:r>
              <w:rPr>
                <w:b/>
              </w:rPr>
              <w:t>5</w:t>
            </w:r>
          </w:p>
        </w:tc>
        <w:tc>
          <w:tcPr>
            <w:tcW w:w="1872" w:type="dxa"/>
          </w:tcPr>
          <w:p w14:paraId="1A9E474C" w14:textId="77777777" w:rsidR="0048264A" w:rsidRDefault="00563939">
            <w:pPr>
              <w:jc w:val="both"/>
            </w:pPr>
            <w:r>
              <w:t>Migraine headache</w:t>
            </w:r>
          </w:p>
          <w:p w14:paraId="4521FE8F" w14:textId="77777777" w:rsidR="0048264A" w:rsidRDefault="0048264A">
            <w:pPr>
              <w:jc w:val="both"/>
            </w:pPr>
          </w:p>
          <w:p w14:paraId="442F8685" w14:textId="77777777" w:rsidR="0048264A" w:rsidRDefault="0048264A">
            <w:pPr>
              <w:jc w:val="both"/>
            </w:pPr>
          </w:p>
          <w:p w14:paraId="6E487C99" w14:textId="77777777" w:rsidR="0048264A" w:rsidRDefault="0048264A">
            <w:pPr>
              <w:jc w:val="both"/>
            </w:pPr>
          </w:p>
          <w:p w14:paraId="6DE0E314" w14:textId="77777777" w:rsidR="0048264A" w:rsidRDefault="0048264A">
            <w:pPr>
              <w:jc w:val="both"/>
            </w:pPr>
          </w:p>
          <w:p w14:paraId="67746CE0" w14:textId="77777777" w:rsidR="0048264A" w:rsidRDefault="0048264A">
            <w:pPr>
              <w:jc w:val="both"/>
            </w:pPr>
          </w:p>
          <w:p w14:paraId="7881BBE4" w14:textId="77777777" w:rsidR="0048264A" w:rsidRDefault="0048264A">
            <w:pPr>
              <w:jc w:val="both"/>
            </w:pPr>
          </w:p>
          <w:p w14:paraId="241216F6" w14:textId="77777777" w:rsidR="0048264A" w:rsidRDefault="0048264A">
            <w:pPr>
              <w:jc w:val="both"/>
            </w:pPr>
          </w:p>
          <w:p w14:paraId="65079C07" w14:textId="77777777" w:rsidR="0048264A" w:rsidRDefault="0048264A">
            <w:pPr>
              <w:jc w:val="both"/>
            </w:pPr>
          </w:p>
          <w:p w14:paraId="6FF9AF60" w14:textId="77777777" w:rsidR="0048264A" w:rsidRDefault="0048264A">
            <w:pPr>
              <w:jc w:val="both"/>
            </w:pPr>
          </w:p>
          <w:p w14:paraId="58C9F939" w14:textId="77777777" w:rsidR="0048264A" w:rsidRDefault="0048264A">
            <w:pPr>
              <w:jc w:val="both"/>
            </w:pPr>
          </w:p>
          <w:p w14:paraId="576AE994" w14:textId="77777777" w:rsidR="0048264A" w:rsidRDefault="0048264A">
            <w:pPr>
              <w:jc w:val="both"/>
            </w:pPr>
          </w:p>
          <w:p w14:paraId="3B8FC5DB" w14:textId="77777777" w:rsidR="0048264A" w:rsidRDefault="0048264A">
            <w:pPr>
              <w:jc w:val="both"/>
            </w:pPr>
          </w:p>
          <w:p w14:paraId="15A63C67" w14:textId="77777777" w:rsidR="0048264A" w:rsidRDefault="0048264A">
            <w:pPr>
              <w:jc w:val="both"/>
            </w:pPr>
          </w:p>
          <w:p w14:paraId="2567E6BA" w14:textId="77777777" w:rsidR="0048264A" w:rsidRDefault="0048264A">
            <w:pPr>
              <w:jc w:val="both"/>
            </w:pPr>
          </w:p>
        </w:tc>
        <w:tc>
          <w:tcPr>
            <w:tcW w:w="2129" w:type="dxa"/>
          </w:tcPr>
          <w:p w14:paraId="1E0B46F6" w14:textId="77777777" w:rsidR="0048264A" w:rsidRDefault="00563939">
            <w:pPr>
              <w:jc w:val="both"/>
            </w:pPr>
            <w:proofErr w:type="spellStart"/>
            <w:r>
              <w:lastRenderedPageBreak/>
              <w:t>Haritaki</w:t>
            </w:r>
            <w:proofErr w:type="spellEnd"/>
            <w:r>
              <w:t xml:space="preserve"> (</w:t>
            </w:r>
            <w:r>
              <w:rPr>
                <w:i/>
              </w:rPr>
              <w:t xml:space="preserve">Terminalia </w:t>
            </w:r>
            <w:proofErr w:type="spellStart"/>
            <w:r>
              <w:rPr>
                <w:i/>
              </w:rPr>
              <w:t>chebula</w:t>
            </w:r>
            <w:proofErr w:type="spellEnd"/>
            <w:r>
              <w:t xml:space="preserve">), </w:t>
            </w:r>
            <w:proofErr w:type="spellStart"/>
            <w:r>
              <w:t>Amalaki</w:t>
            </w:r>
            <w:proofErr w:type="spellEnd"/>
            <w:r>
              <w:t xml:space="preserve"> (</w:t>
            </w:r>
            <w:proofErr w:type="spellStart"/>
            <w:r>
              <w:rPr>
                <w:i/>
              </w:rPr>
              <w:t>Phyllanthus</w:t>
            </w:r>
            <w:proofErr w:type="spellEnd"/>
            <w:r>
              <w:rPr>
                <w:i/>
              </w:rPr>
              <w:t xml:space="preserve"> </w:t>
            </w:r>
            <w:proofErr w:type="spellStart"/>
            <w:r>
              <w:rPr>
                <w:i/>
              </w:rPr>
              <w:t>emblica</w:t>
            </w:r>
            <w:proofErr w:type="spellEnd"/>
            <w:r>
              <w:t xml:space="preserve">), </w:t>
            </w:r>
            <w:proofErr w:type="spellStart"/>
            <w:r>
              <w:t>Haridra</w:t>
            </w:r>
            <w:proofErr w:type="spellEnd"/>
            <w:r>
              <w:t xml:space="preserve"> (</w:t>
            </w:r>
            <w:r>
              <w:rPr>
                <w:i/>
              </w:rPr>
              <w:t>Curcuma longa</w:t>
            </w:r>
            <w:r>
              <w:t xml:space="preserve">), </w:t>
            </w:r>
            <w:proofErr w:type="spellStart"/>
            <w:r>
              <w:lastRenderedPageBreak/>
              <w:t>Bhunimba</w:t>
            </w:r>
            <w:proofErr w:type="spellEnd"/>
            <w:r>
              <w:t xml:space="preserve"> (</w:t>
            </w:r>
            <w:proofErr w:type="spellStart"/>
            <w:r>
              <w:rPr>
                <w:i/>
              </w:rPr>
              <w:t>Andrographis</w:t>
            </w:r>
            <w:proofErr w:type="spellEnd"/>
            <w:r>
              <w:rPr>
                <w:i/>
              </w:rPr>
              <w:t xml:space="preserve"> </w:t>
            </w:r>
            <w:proofErr w:type="spellStart"/>
            <w:r>
              <w:rPr>
                <w:i/>
              </w:rPr>
              <w:t>paniculata</w:t>
            </w:r>
            <w:proofErr w:type="spellEnd"/>
            <w:r>
              <w:t xml:space="preserve">) and </w:t>
            </w:r>
            <w:proofErr w:type="spellStart"/>
            <w:r>
              <w:t>Nimba</w:t>
            </w:r>
            <w:proofErr w:type="spellEnd"/>
            <w:r>
              <w:t xml:space="preserve"> (</w:t>
            </w:r>
            <w:proofErr w:type="spellStart"/>
            <w:r>
              <w:rPr>
                <w:i/>
              </w:rPr>
              <w:t>Azadirachta</w:t>
            </w:r>
            <w:proofErr w:type="spellEnd"/>
            <w:r>
              <w:rPr>
                <w:i/>
              </w:rPr>
              <w:t xml:space="preserve"> </w:t>
            </w:r>
            <w:proofErr w:type="spellStart"/>
            <w:r>
              <w:rPr>
                <w:i/>
              </w:rPr>
              <w:t>indica</w:t>
            </w:r>
            <w:proofErr w:type="spellEnd"/>
            <w:r>
              <w:t xml:space="preserve">) </w:t>
            </w:r>
            <w:proofErr w:type="spellStart"/>
            <w:r>
              <w:t>Bibhitaki</w:t>
            </w:r>
            <w:proofErr w:type="spellEnd"/>
            <w:r>
              <w:t xml:space="preserve"> (</w:t>
            </w:r>
            <w:r>
              <w:rPr>
                <w:i/>
              </w:rPr>
              <w:t xml:space="preserve">Terminalia </w:t>
            </w:r>
            <w:proofErr w:type="spellStart"/>
            <w:r>
              <w:rPr>
                <w:i/>
              </w:rPr>
              <w:t>bellirica</w:t>
            </w:r>
            <w:proofErr w:type="spellEnd"/>
            <w:r>
              <w:t xml:space="preserve">) are the botanical ingredients present in the formulation known as </w:t>
            </w:r>
            <w:proofErr w:type="spellStart"/>
            <w:r>
              <w:t>Pathyashadangam</w:t>
            </w:r>
            <w:proofErr w:type="spellEnd"/>
            <w:r>
              <w:t xml:space="preserve"> </w:t>
            </w:r>
            <w:proofErr w:type="spellStart"/>
            <w:r>
              <w:t>Kwath</w:t>
            </w:r>
            <w:proofErr w:type="spellEnd"/>
            <w:r>
              <w:t xml:space="preserve">. Also, </w:t>
            </w:r>
            <w:proofErr w:type="spellStart"/>
            <w:r>
              <w:t>Guduchi</w:t>
            </w:r>
            <w:proofErr w:type="spellEnd"/>
            <w:r>
              <w:t xml:space="preserve"> (</w:t>
            </w:r>
            <w:proofErr w:type="spellStart"/>
            <w:r>
              <w:t>Tinospora</w:t>
            </w:r>
            <w:proofErr w:type="spellEnd"/>
            <w:r>
              <w:t xml:space="preserve"> </w:t>
            </w:r>
            <w:proofErr w:type="spellStart"/>
            <w:r>
              <w:t>cordifolia</w:t>
            </w:r>
            <w:proofErr w:type="spellEnd"/>
            <w:r>
              <w:t>) is part of the composition.</w:t>
            </w:r>
          </w:p>
        </w:tc>
        <w:tc>
          <w:tcPr>
            <w:tcW w:w="1982" w:type="dxa"/>
          </w:tcPr>
          <w:p w14:paraId="31AE1998" w14:textId="77777777" w:rsidR="0048264A" w:rsidRDefault="00563939">
            <w:pPr>
              <w:jc w:val="both"/>
            </w:pPr>
            <w:proofErr w:type="spellStart"/>
            <w:r>
              <w:rPr>
                <w:b/>
              </w:rPr>
              <w:lastRenderedPageBreak/>
              <w:t>Shaqeeqa</w:t>
            </w:r>
            <w:proofErr w:type="spellEnd"/>
            <w:r>
              <w:rPr>
                <w:b/>
              </w:rPr>
              <w:t xml:space="preserve"> Capsule </w:t>
            </w:r>
            <w:r>
              <w:t xml:space="preserve">comprises </w:t>
            </w:r>
            <w:proofErr w:type="spellStart"/>
            <w:r>
              <w:t>Ustukhuddus</w:t>
            </w:r>
            <w:proofErr w:type="spellEnd"/>
            <w:r>
              <w:t xml:space="preserve">, </w:t>
            </w:r>
            <w:proofErr w:type="spellStart"/>
            <w:r>
              <w:t>Kishhiz</w:t>
            </w:r>
            <w:proofErr w:type="spellEnd"/>
            <w:r>
              <w:t xml:space="preserve"> </w:t>
            </w:r>
            <w:proofErr w:type="spellStart"/>
            <w:r>
              <w:t>khushk</w:t>
            </w:r>
            <w:proofErr w:type="spellEnd"/>
            <w:r>
              <w:t xml:space="preserve">, and </w:t>
            </w:r>
            <w:proofErr w:type="spellStart"/>
            <w:r>
              <w:t>Filfil</w:t>
            </w:r>
            <w:proofErr w:type="spellEnd"/>
            <w:r>
              <w:t xml:space="preserve"> Siyah, </w:t>
            </w:r>
            <w:r>
              <w:lastRenderedPageBreak/>
              <w:t xml:space="preserve">all of which are different types of the </w:t>
            </w:r>
            <w:proofErr w:type="spellStart"/>
            <w:r>
              <w:t>Lavendula</w:t>
            </w:r>
            <w:proofErr w:type="spellEnd"/>
            <w:r>
              <w:t xml:space="preserve"> </w:t>
            </w:r>
            <w:proofErr w:type="spellStart"/>
            <w:r>
              <w:t>stoechas</w:t>
            </w:r>
            <w:proofErr w:type="spellEnd"/>
            <w:r>
              <w:t xml:space="preserve"> Linn. plant.</w:t>
            </w:r>
          </w:p>
          <w:p w14:paraId="7F18A7F8" w14:textId="77777777" w:rsidR="0048264A" w:rsidRDefault="0048264A">
            <w:pPr>
              <w:jc w:val="both"/>
              <w:rPr>
                <w:b/>
              </w:rPr>
            </w:pPr>
          </w:p>
        </w:tc>
        <w:tc>
          <w:tcPr>
            <w:tcW w:w="2284" w:type="dxa"/>
          </w:tcPr>
          <w:p w14:paraId="6FF0C76F" w14:textId="77777777" w:rsidR="0048264A" w:rsidRDefault="00563939">
            <w:pPr>
              <w:jc w:val="both"/>
              <w:rPr>
                <w:b/>
              </w:rPr>
            </w:pPr>
            <w:r>
              <w:lastRenderedPageBreak/>
              <w:t>The mixture called</w:t>
            </w:r>
            <w:r>
              <w:rPr>
                <w:b/>
              </w:rPr>
              <w:t xml:space="preserve"> </w:t>
            </w:r>
            <w:proofErr w:type="spellStart"/>
            <w:r>
              <w:rPr>
                <w:b/>
              </w:rPr>
              <w:t>Athimadhuram</w:t>
            </w:r>
            <w:proofErr w:type="spellEnd"/>
            <w:r>
              <w:rPr>
                <w:b/>
              </w:rPr>
              <w:t xml:space="preserve"> </w:t>
            </w:r>
            <w:proofErr w:type="spellStart"/>
            <w:r>
              <w:rPr>
                <w:b/>
              </w:rPr>
              <w:t>Sombu</w:t>
            </w:r>
            <w:proofErr w:type="spellEnd"/>
            <w:r>
              <w:rPr>
                <w:b/>
              </w:rPr>
              <w:t xml:space="preserve"> </w:t>
            </w:r>
            <w:proofErr w:type="spellStart"/>
            <w:r>
              <w:t>Paal</w:t>
            </w:r>
            <w:proofErr w:type="spellEnd"/>
            <w:r>
              <w:t xml:space="preserve"> </w:t>
            </w:r>
            <w:proofErr w:type="spellStart"/>
            <w:r>
              <w:t>Kashayam</w:t>
            </w:r>
            <w:proofErr w:type="spellEnd"/>
            <w:r>
              <w:t xml:space="preserve"> includes </w:t>
            </w:r>
            <w:proofErr w:type="spellStart"/>
            <w:r>
              <w:t>Sombu</w:t>
            </w:r>
            <w:proofErr w:type="spellEnd"/>
            <w:r>
              <w:t xml:space="preserve"> (</w:t>
            </w:r>
            <w:proofErr w:type="spellStart"/>
            <w:r>
              <w:t>Foeniculum</w:t>
            </w:r>
            <w:proofErr w:type="spellEnd"/>
            <w:r>
              <w:t xml:space="preserve"> vulgare) and </w:t>
            </w:r>
            <w:proofErr w:type="spellStart"/>
            <w:r>
              <w:lastRenderedPageBreak/>
              <w:t>Adhimadhuram</w:t>
            </w:r>
            <w:proofErr w:type="spellEnd"/>
            <w:r>
              <w:t xml:space="preserve"> (</w:t>
            </w:r>
            <w:proofErr w:type="spellStart"/>
            <w:r>
              <w:t>Glycyrrhiza</w:t>
            </w:r>
            <w:proofErr w:type="spellEnd"/>
            <w:r>
              <w:t xml:space="preserve"> </w:t>
            </w:r>
            <w:proofErr w:type="spellStart"/>
            <w:r>
              <w:t>glabra</w:t>
            </w:r>
            <w:proofErr w:type="spellEnd"/>
            <w:r>
              <w:t>).</w:t>
            </w:r>
          </w:p>
        </w:tc>
        <w:tc>
          <w:tcPr>
            <w:tcW w:w="1372" w:type="dxa"/>
          </w:tcPr>
          <w:p w14:paraId="031FCE5C" w14:textId="77777777" w:rsidR="0048264A" w:rsidRDefault="00563939">
            <w:pPr>
              <w:jc w:val="both"/>
            </w:pPr>
            <w:r>
              <w:lastRenderedPageBreak/>
              <w:t>[52,53,54]</w:t>
            </w:r>
          </w:p>
          <w:p w14:paraId="763C5B96" w14:textId="77777777" w:rsidR="0048264A" w:rsidRDefault="0048264A">
            <w:pPr>
              <w:jc w:val="both"/>
            </w:pPr>
          </w:p>
          <w:p w14:paraId="0492843B" w14:textId="77777777" w:rsidR="0048264A" w:rsidRDefault="0048264A">
            <w:pPr>
              <w:jc w:val="both"/>
            </w:pPr>
          </w:p>
          <w:p w14:paraId="03E783DC" w14:textId="77777777" w:rsidR="0048264A" w:rsidRDefault="0048264A">
            <w:pPr>
              <w:jc w:val="both"/>
            </w:pPr>
          </w:p>
          <w:p w14:paraId="63BA39C7" w14:textId="77777777" w:rsidR="0048264A" w:rsidRDefault="0048264A">
            <w:pPr>
              <w:jc w:val="both"/>
            </w:pPr>
          </w:p>
          <w:p w14:paraId="7A478399" w14:textId="77777777" w:rsidR="0048264A" w:rsidRDefault="0048264A">
            <w:pPr>
              <w:jc w:val="both"/>
            </w:pPr>
          </w:p>
          <w:p w14:paraId="24906B89" w14:textId="77777777" w:rsidR="0048264A" w:rsidRDefault="0048264A">
            <w:pPr>
              <w:jc w:val="both"/>
            </w:pPr>
          </w:p>
          <w:p w14:paraId="537A306C" w14:textId="77777777" w:rsidR="0048264A" w:rsidRDefault="0048264A">
            <w:pPr>
              <w:jc w:val="both"/>
            </w:pPr>
          </w:p>
          <w:p w14:paraId="11A08E48" w14:textId="77777777" w:rsidR="0048264A" w:rsidRDefault="0048264A">
            <w:pPr>
              <w:jc w:val="both"/>
            </w:pPr>
          </w:p>
          <w:p w14:paraId="577F1AF9" w14:textId="77777777" w:rsidR="0048264A" w:rsidRDefault="0048264A">
            <w:pPr>
              <w:jc w:val="both"/>
            </w:pPr>
          </w:p>
          <w:p w14:paraId="423AB2DA" w14:textId="77777777" w:rsidR="0048264A" w:rsidRDefault="0048264A">
            <w:pPr>
              <w:jc w:val="both"/>
            </w:pPr>
          </w:p>
          <w:p w14:paraId="60EC1A5A" w14:textId="77777777" w:rsidR="0048264A" w:rsidRDefault="0048264A">
            <w:pPr>
              <w:jc w:val="both"/>
            </w:pPr>
          </w:p>
        </w:tc>
      </w:tr>
    </w:tbl>
    <w:p w14:paraId="2ECBF61E" w14:textId="77777777" w:rsidR="0048264A" w:rsidRDefault="0048264A">
      <w:pPr>
        <w:spacing w:line="360" w:lineRule="auto"/>
        <w:jc w:val="both"/>
        <w:rPr>
          <w:b/>
        </w:rPr>
      </w:pPr>
    </w:p>
    <w:p w14:paraId="61ADB6D0" w14:textId="77777777" w:rsidR="0048264A" w:rsidRPr="00505E52" w:rsidRDefault="00563939">
      <w:pPr>
        <w:spacing w:line="360" w:lineRule="auto"/>
        <w:jc w:val="both"/>
        <w:rPr>
          <w:sz w:val="18"/>
        </w:rPr>
      </w:pPr>
      <w:r w:rsidRPr="00505E52">
        <w:rPr>
          <w:b/>
          <w:sz w:val="18"/>
        </w:rPr>
        <w:t xml:space="preserve">Table 2: </w:t>
      </w:r>
      <w:r w:rsidRPr="00505E52">
        <w:rPr>
          <w:sz w:val="18"/>
        </w:rPr>
        <w:t>Utilizing the roots of specific medicinal plants indigenous to India for biomedical purposes.</w:t>
      </w:r>
    </w:p>
    <w:tbl>
      <w:tblPr>
        <w:tblStyle w:val="a0"/>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21"/>
        <w:gridCol w:w="2609"/>
        <w:gridCol w:w="2085"/>
        <w:gridCol w:w="2840"/>
        <w:gridCol w:w="1418"/>
      </w:tblGrid>
      <w:tr w:rsidR="0048264A" w14:paraId="618930DB" w14:textId="77777777" w:rsidTr="00563939">
        <w:tc>
          <w:tcPr>
            <w:tcW w:w="1221" w:type="dxa"/>
          </w:tcPr>
          <w:p w14:paraId="604B2233" w14:textId="77777777" w:rsidR="0048264A" w:rsidRDefault="00563939">
            <w:pPr>
              <w:spacing w:line="360" w:lineRule="auto"/>
              <w:jc w:val="both"/>
              <w:rPr>
                <w:b/>
              </w:rPr>
            </w:pPr>
            <w:r>
              <w:rPr>
                <w:b/>
              </w:rPr>
              <w:t>Serial. Number.</w:t>
            </w:r>
          </w:p>
        </w:tc>
        <w:tc>
          <w:tcPr>
            <w:tcW w:w="2609" w:type="dxa"/>
          </w:tcPr>
          <w:p w14:paraId="3D6BFA29" w14:textId="77777777" w:rsidR="0048264A" w:rsidRDefault="00563939">
            <w:pPr>
              <w:spacing w:line="360" w:lineRule="auto"/>
              <w:jc w:val="both"/>
              <w:rPr>
                <w:b/>
              </w:rPr>
            </w:pPr>
            <w:r>
              <w:rPr>
                <w:b/>
              </w:rPr>
              <w:t xml:space="preserve"> Name of the plant</w:t>
            </w:r>
          </w:p>
        </w:tc>
        <w:tc>
          <w:tcPr>
            <w:tcW w:w="2085" w:type="dxa"/>
          </w:tcPr>
          <w:p w14:paraId="7268C57E" w14:textId="77777777" w:rsidR="0048264A" w:rsidRDefault="00563939">
            <w:pPr>
              <w:spacing w:line="360" w:lineRule="auto"/>
              <w:jc w:val="both"/>
              <w:rPr>
                <w:b/>
              </w:rPr>
            </w:pPr>
            <w:r>
              <w:rPr>
                <w:b/>
              </w:rPr>
              <w:t xml:space="preserve"> Plant Family </w:t>
            </w:r>
          </w:p>
        </w:tc>
        <w:tc>
          <w:tcPr>
            <w:tcW w:w="2840" w:type="dxa"/>
          </w:tcPr>
          <w:p w14:paraId="386D615E" w14:textId="77777777" w:rsidR="0048264A" w:rsidRDefault="00563939">
            <w:pPr>
              <w:spacing w:line="360" w:lineRule="auto"/>
              <w:jc w:val="both"/>
              <w:rPr>
                <w:b/>
              </w:rPr>
            </w:pPr>
            <w:r>
              <w:rPr>
                <w:b/>
              </w:rPr>
              <w:t>Medical applications</w:t>
            </w:r>
          </w:p>
        </w:tc>
        <w:tc>
          <w:tcPr>
            <w:tcW w:w="1418" w:type="dxa"/>
          </w:tcPr>
          <w:p w14:paraId="573D30E2" w14:textId="77777777" w:rsidR="0048264A" w:rsidRDefault="00563939">
            <w:pPr>
              <w:spacing w:line="360" w:lineRule="auto"/>
              <w:jc w:val="both"/>
              <w:rPr>
                <w:b/>
              </w:rPr>
            </w:pPr>
            <w:r>
              <w:rPr>
                <w:b/>
              </w:rPr>
              <w:t>References</w:t>
            </w:r>
          </w:p>
        </w:tc>
      </w:tr>
      <w:tr w:rsidR="0048264A" w14:paraId="13CC7B0E" w14:textId="77777777" w:rsidTr="00563939">
        <w:tc>
          <w:tcPr>
            <w:tcW w:w="1221" w:type="dxa"/>
          </w:tcPr>
          <w:p w14:paraId="67242AD5" w14:textId="77777777" w:rsidR="0048264A" w:rsidRDefault="00563939">
            <w:pPr>
              <w:spacing w:line="360" w:lineRule="auto"/>
              <w:jc w:val="both"/>
            </w:pPr>
            <w:r>
              <w:t>1</w:t>
            </w:r>
          </w:p>
        </w:tc>
        <w:tc>
          <w:tcPr>
            <w:tcW w:w="2609" w:type="dxa"/>
          </w:tcPr>
          <w:p w14:paraId="718C0F15" w14:textId="77777777" w:rsidR="0048264A" w:rsidRDefault="00563939">
            <w:pPr>
              <w:spacing w:line="360" w:lineRule="auto"/>
              <w:jc w:val="both"/>
            </w:pPr>
            <w:r>
              <w:rPr>
                <w:i/>
              </w:rPr>
              <w:t xml:space="preserve">Senna </w:t>
            </w:r>
            <w:r>
              <w:t>(</w:t>
            </w:r>
            <w:r>
              <w:rPr>
                <w:i/>
              </w:rPr>
              <w:t>Cassia</w:t>
            </w:r>
            <w:r>
              <w:t xml:space="preserve">) </w:t>
            </w:r>
            <w:r>
              <w:rPr>
                <w:i/>
              </w:rPr>
              <w:t>auriculata</w:t>
            </w:r>
          </w:p>
        </w:tc>
        <w:tc>
          <w:tcPr>
            <w:tcW w:w="2085" w:type="dxa"/>
          </w:tcPr>
          <w:p w14:paraId="252B9370" w14:textId="77777777" w:rsidR="0048264A" w:rsidRDefault="00563939">
            <w:pPr>
              <w:spacing w:line="360" w:lineRule="auto"/>
              <w:jc w:val="both"/>
            </w:pPr>
            <w:r>
              <w:t>Fabaceae</w:t>
            </w:r>
          </w:p>
        </w:tc>
        <w:tc>
          <w:tcPr>
            <w:tcW w:w="2840" w:type="dxa"/>
          </w:tcPr>
          <w:p w14:paraId="13C3FE71" w14:textId="77777777" w:rsidR="0048264A" w:rsidRDefault="00DC1930">
            <w:pPr>
              <w:spacing w:line="360" w:lineRule="auto"/>
              <w:jc w:val="both"/>
            </w:pPr>
            <w:r>
              <w:t>A</w:t>
            </w:r>
            <w:r w:rsidR="00563939">
              <w:t>sthma</w:t>
            </w:r>
          </w:p>
        </w:tc>
        <w:tc>
          <w:tcPr>
            <w:tcW w:w="1418" w:type="dxa"/>
          </w:tcPr>
          <w:p w14:paraId="6104E4DA" w14:textId="77777777" w:rsidR="0048264A" w:rsidRDefault="00563939">
            <w:pPr>
              <w:spacing w:line="360" w:lineRule="auto"/>
              <w:jc w:val="both"/>
            </w:pPr>
            <w:r>
              <w:t>[55]</w:t>
            </w:r>
          </w:p>
        </w:tc>
      </w:tr>
      <w:tr w:rsidR="0048264A" w14:paraId="5798D03F" w14:textId="77777777" w:rsidTr="00563939">
        <w:tc>
          <w:tcPr>
            <w:tcW w:w="1221" w:type="dxa"/>
          </w:tcPr>
          <w:p w14:paraId="2699853B" w14:textId="77777777" w:rsidR="0048264A" w:rsidRDefault="00563939">
            <w:pPr>
              <w:spacing w:line="360" w:lineRule="auto"/>
              <w:jc w:val="both"/>
            </w:pPr>
            <w:r>
              <w:t>2</w:t>
            </w:r>
          </w:p>
        </w:tc>
        <w:tc>
          <w:tcPr>
            <w:tcW w:w="2609" w:type="dxa"/>
          </w:tcPr>
          <w:p w14:paraId="6A98E44D" w14:textId="77777777" w:rsidR="0048264A" w:rsidRDefault="00563939">
            <w:pPr>
              <w:spacing w:line="360" w:lineRule="auto"/>
              <w:jc w:val="both"/>
              <w:rPr>
                <w:i/>
              </w:rPr>
            </w:pPr>
            <w:proofErr w:type="spellStart"/>
            <w:r>
              <w:rPr>
                <w:i/>
              </w:rPr>
              <w:t>Saussurea</w:t>
            </w:r>
            <w:proofErr w:type="spellEnd"/>
            <w:r>
              <w:rPr>
                <w:i/>
              </w:rPr>
              <w:t xml:space="preserve"> </w:t>
            </w:r>
            <w:proofErr w:type="spellStart"/>
            <w:r>
              <w:rPr>
                <w:i/>
              </w:rPr>
              <w:t>lappa</w:t>
            </w:r>
            <w:proofErr w:type="spellEnd"/>
          </w:p>
        </w:tc>
        <w:tc>
          <w:tcPr>
            <w:tcW w:w="2085" w:type="dxa"/>
          </w:tcPr>
          <w:p w14:paraId="067B3CD6" w14:textId="77777777" w:rsidR="0048264A" w:rsidRDefault="00563939">
            <w:pPr>
              <w:spacing w:line="360" w:lineRule="auto"/>
              <w:jc w:val="both"/>
            </w:pPr>
            <w:r>
              <w:t>Asteraceae</w:t>
            </w:r>
          </w:p>
        </w:tc>
        <w:tc>
          <w:tcPr>
            <w:tcW w:w="2840" w:type="dxa"/>
          </w:tcPr>
          <w:p w14:paraId="40D98F92" w14:textId="77777777" w:rsidR="0048264A" w:rsidRDefault="00563939">
            <w:pPr>
              <w:spacing w:line="360" w:lineRule="auto"/>
              <w:jc w:val="both"/>
            </w:pPr>
            <w:r>
              <w:t>bactericidal and anticonvulsant properties</w:t>
            </w:r>
          </w:p>
        </w:tc>
        <w:tc>
          <w:tcPr>
            <w:tcW w:w="1418" w:type="dxa"/>
          </w:tcPr>
          <w:p w14:paraId="7565A5DC" w14:textId="77777777" w:rsidR="0048264A" w:rsidRDefault="00563939">
            <w:pPr>
              <w:spacing w:line="360" w:lineRule="auto"/>
              <w:jc w:val="both"/>
            </w:pPr>
            <w:r>
              <w:t>[56,57]</w:t>
            </w:r>
          </w:p>
        </w:tc>
      </w:tr>
      <w:tr w:rsidR="0048264A" w14:paraId="3E48DBFF" w14:textId="77777777" w:rsidTr="00563939">
        <w:tc>
          <w:tcPr>
            <w:tcW w:w="1221" w:type="dxa"/>
          </w:tcPr>
          <w:p w14:paraId="1C79ED4F" w14:textId="77777777" w:rsidR="0048264A" w:rsidRDefault="00563939">
            <w:pPr>
              <w:spacing w:line="360" w:lineRule="auto"/>
              <w:jc w:val="both"/>
            </w:pPr>
            <w:r>
              <w:t>3</w:t>
            </w:r>
          </w:p>
        </w:tc>
        <w:tc>
          <w:tcPr>
            <w:tcW w:w="2609" w:type="dxa"/>
          </w:tcPr>
          <w:p w14:paraId="0C91C32C" w14:textId="77777777" w:rsidR="0048264A" w:rsidRDefault="00563939">
            <w:pPr>
              <w:spacing w:line="360" w:lineRule="auto"/>
              <w:jc w:val="both"/>
              <w:rPr>
                <w:i/>
              </w:rPr>
            </w:pPr>
            <w:proofErr w:type="spellStart"/>
            <w:r>
              <w:rPr>
                <w:i/>
              </w:rPr>
              <w:t>Picrorhiza</w:t>
            </w:r>
            <w:proofErr w:type="spellEnd"/>
            <w:r>
              <w:rPr>
                <w:i/>
              </w:rPr>
              <w:t xml:space="preserve"> </w:t>
            </w:r>
            <w:proofErr w:type="spellStart"/>
            <w:r>
              <w:rPr>
                <w:i/>
              </w:rPr>
              <w:t>kurroa</w:t>
            </w:r>
            <w:proofErr w:type="spellEnd"/>
          </w:p>
        </w:tc>
        <w:tc>
          <w:tcPr>
            <w:tcW w:w="2085" w:type="dxa"/>
          </w:tcPr>
          <w:p w14:paraId="4EF92FCC" w14:textId="77777777" w:rsidR="0048264A" w:rsidRDefault="00563939">
            <w:pPr>
              <w:spacing w:line="360" w:lineRule="auto"/>
              <w:jc w:val="both"/>
            </w:pPr>
            <w:r>
              <w:t>Plantaginaceae</w:t>
            </w:r>
          </w:p>
        </w:tc>
        <w:tc>
          <w:tcPr>
            <w:tcW w:w="2840" w:type="dxa"/>
          </w:tcPr>
          <w:p w14:paraId="48AB8385" w14:textId="77777777" w:rsidR="0048264A" w:rsidRDefault="00563939">
            <w:pPr>
              <w:spacing w:line="360" w:lineRule="auto"/>
              <w:jc w:val="both"/>
            </w:pPr>
            <w:r>
              <w:t>anti-neoplastic, anti-inflammatory, and renal toxicity</w:t>
            </w:r>
          </w:p>
        </w:tc>
        <w:tc>
          <w:tcPr>
            <w:tcW w:w="1418" w:type="dxa"/>
          </w:tcPr>
          <w:p w14:paraId="76E15A0F" w14:textId="77777777" w:rsidR="0048264A" w:rsidRDefault="00563939">
            <w:pPr>
              <w:spacing w:line="360" w:lineRule="auto"/>
              <w:jc w:val="both"/>
            </w:pPr>
            <w:r>
              <w:t>[58]</w:t>
            </w:r>
          </w:p>
        </w:tc>
      </w:tr>
      <w:tr w:rsidR="0048264A" w14:paraId="436CEABB" w14:textId="77777777" w:rsidTr="00563939">
        <w:tc>
          <w:tcPr>
            <w:tcW w:w="1221" w:type="dxa"/>
          </w:tcPr>
          <w:p w14:paraId="0C2CAADE" w14:textId="77777777" w:rsidR="0048264A" w:rsidRDefault="00563939">
            <w:pPr>
              <w:spacing w:line="360" w:lineRule="auto"/>
              <w:jc w:val="both"/>
            </w:pPr>
            <w:r>
              <w:t>4</w:t>
            </w:r>
          </w:p>
        </w:tc>
        <w:tc>
          <w:tcPr>
            <w:tcW w:w="2609" w:type="dxa"/>
          </w:tcPr>
          <w:p w14:paraId="28A3C956" w14:textId="77777777" w:rsidR="0048264A" w:rsidRDefault="00563939">
            <w:pPr>
              <w:spacing w:line="360" w:lineRule="auto"/>
              <w:jc w:val="both"/>
              <w:rPr>
                <w:i/>
              </w:rPr>
            </w:pPr>
            <w:r>
              <w:rPr>
                <w:i/>
              </w:rPr>
              <w:t>Salacia oblonga</w:t>
            </w:r>
          </w:p>
        </w:tc>
        <w:tc>
          <w:tcPr>
            <w:tcW w:w="2085" w:type="dxa"/>
          </w:tcPr>
          <w:p w14:paraId="2E6FB50C" w14:textId="77777777" w:rsidR="0048264A" w:rsidRDefault="00563939">
            <w:pPr>
              <w:spacing w:line="360" w:lineRule="auto"/>
              <w:jc w:val="both"/>
            </w:pPr>
            <w:proofErr w:type="spellStart"/>
            <w:r>
              <w:t>Celastaceae</w:t>
            </w:r>
            <w:proofErr w:type="spellEnd"/>
          </w:p>
        </w:tc>
        <w:tc>
          <w:tcPr>
            <w:tcW w:w="2840" w:type="dxa"/>
          </w:tcPr>
          <w:p w14:paraId="0E8147CF" w14:textId="77777777" w:rsidR="0048264A" w:rsidRDefault="00563939">
            <w:pPr>
              <w:spacing w:line="360" w:lineRule="auto"/>
              <w:jc w:val="both"/>
            </w:pPr>
            <w:r>
              <w:t xml:space="preserve">It exhibits </w:t>
            </w:r>
            <w:proofErr w:type="spellStart"/>
            <w:r>
              <w:t>nephroproteive</w:t>
            </w:r>
            <w:proofErr w:type="spellEnd"/>
            <w:r>
              <w:t xml:space="preserve"> and antioxidant activity, and has been used to treat obesity, itch, rheumatism, and </w:t>
            </w:r>
            <w:proofErr w:type="spellStart"/>
            <w:r>
              <w:t>gonorrhoea</w:t>
            </w:r>
            <w:proofErr w:type="spellEnd"/>
            <w:r>
              <w:t>.</w:t>
            </w:r>
          </w:p>
        </w:tc>
        <w:tc>
          <w:tcPr>
            <w:tcW w:w="1418" w:type="dxa"/>
          </w:tcPr>
          <w:p w14:paraId="10AC7764" w14:textId="77777777" w:rsidR="0048264A" w:rsidRDefault="00563939">
            <w:pPr>
              <w:spacing w:line="360" w:lineRule="auto"/>
              <w:jc w:val="both"/>
            </w:pPr>
            <w:r>
              <w:t>[59,60,61,62]</w:t>
            </w:r>
          </w:p>
        </w:tc>
      </w:tr>
      <w:tr w:rsidR="0048264A" w14:paraId="5877DFF8" w14:textId="77777777" w:rsidTr="00563939">
        <w:tc>
          <w:tcPr>
            <w:tcW w:w="1221" w:type="dxa"/>
          </w:tcPr>
          <w:p w14:paraId="4475D2A3" w14:textId="77777777" w:rsidR="0048264A" w:rsidRDefault="00563939">
            <w:pPr>
              <w:spacing w:line="360" w:lineRule="auto"/>
              <w:jc w:val="both"/>
            </w:pPr>
            <w:r>
              <w:t>5</w:t>
            </w:r>
          </w:p>
        </w:tc>
        <w:tc>
          <w:tcPr>
            <w:tcW w:w="2609" w:type="dxa"/>
          </w:tcPr>
          <w:p w14:paraId="771E94B9" w14:textId="77777777" w:rsidR="0048264A" w:rsidRDefault="00563939">
            <w:pPr>
              <w:spacing w:line="360" w:lineRule="auto"/>
              <w:jc w:val="both"/>
              <w:rPr>
                <w:i/>
              </w:rPr>
            </w:pPr>
            <w:proofErr w:type="spellStart"/>
            <w:r>
              <w:rPr>
                <w:i/>
              </w:rPr>
              <w:t>Valeriana</w:t>
            </w:r>
            <w:proofErr w:type="spellEnd"/>
            <w:r>
              <w:rPr>
                <w:i/>
              </w:rPr>
              <w:t xml:space="preserve"> </w:t>
            </w:r>
            <w:proofErr w:type="spellStart"/>
            <w:r>
              <w:rPr>
                <w:i/>
              </w:rPr>
              <w:t>wallichii</w:t>
            </w:r>
            <w:proofErr w:type="spellEnd"/>
          </w:p>
        </w:tc>
        <w:tc>
          <w:tcPr>
            <w:tcW w:w="2085" w:type="dxa"/>
          </w:tcPr>
          <w:p w14:paraId="6B3C716B" w14:textId="77777777" w:rsidR="0048264A" w:rsidRDefault="00563939">
            <w:pPr>
              <w:spacing w:line="360" w:lineRule="auto"/>
              <w:jc w:val="both"/>
            </w:pPr>
            <w:proofErr w:type="spellStart"/>
            <w:r>
              <w:t>Valerianceae</w:t>
            </w:r>
            <w:proofErr w:type="spellEnd"/>
          </w:p>
        </w:tc>
        <w:tc>
          <w:tcPr>
            <w:tcW w:w="2840" w:type="dxa"/>
          </w:tcPr>
          <w:p w14:paraId="08D80B96" w14:textId="77777777" w:rsidR="0048264A" w:rsidRDefault="00563939">
            <w:pPr>
              <w:spacing w:line="360" w:lineRule="auto"/>
              <w:jc w:val="both"/>
            </w:pPr>
            <w:r>
              <w:t xml:space="preserve">Properties that include countering Parkinson's </w:t>
            </w:r>
            <w:r>
              <w:lastRenderedPageBreak/>
              <w:t>symptoms, reducing inflammation, antioxidative effects, enhancing sleep quality, and adjusting brain monoamine levels.</w:t>
            </w:r>
          </w:p>
        </w:tc>
        <w:tc>
          <w:tcPr>
            <w:tcW w:w="1418" w:type="dxa"/>
          </w:tcPr>
          <w:p w14:paraId="63413AC1" w14:textId="77777777" w:rsidR="0048264A" w:rsidRDefault="00563939">
            <w:pPr>
              <w:spacing w:line="360" w:lineRule="auto"/>
              <w:jc w:val="both"/>
            </w:pPr>
            <w:r>
              <w:lastRenderedPageBreak/>
              <w:t xml:space="preserve">[63,64,65] </w:t>
            </w:r>
          </w:p>
        </w:tc>
      </w:tr>
      <w:tr w:rsidR="0048264A" w14:paraId="071E5E5E" w14:textId="77777777" w:rsidTr="00563939">
        <w:tc>
          <w:tcPr>
            <w:tcW w:w="1221" w:type="dxa"/>
          </w:tcPr>
          <w:p w14:paraId="09D80F7A" w14:textId="77777777" w:rsidR="0048264A" w:rsidRDefault="00563939">
            <w:pPr>
              <w:spacing w:line="360" w:lineRule="auto"/>
              <w:jc w:val="both"/>
            </w:pPr>
            <w:r>
              <w:t>6</w:t>
            </w:r>
          </w:p>
        </w:tc>
        <w:tc>
          <w:tcPr>
            <w:tcW w:w="2609" w:type="dxa"/>
          </w:tcPr>
          <w:p w14:paraId="40D681C1" w14:textId="77777777" w:rsidR="0048264A" w:rsidRDefault="00563939">
            <w:pPr>
              <w:spacing w:line="360" w:lineRule="auto"/>
              <w:jc w:val="both"/>
              <w:rPr>
                <w:i/>
              </w:rPr>
            </w:pPr>
            <w:r>
              <w:rPr>
                <w:i/>
              </w:rPr>
              <w:t>Berberis asiatica</w:t>
            </w:r>
          </w:p>
          <w:p w14:paraId="003C9911" w14:textId="77777777" w:rsidR="0048264A" w:rsidRDefault="00563939">
            <w:pPr>
              <w:spacing w:line="360" w:lineRule="auto"/>
              <w:jc w:val="both"/>
              <w:rPr>
                <w:i/>
              </w:rPr>
            </w:pPr>
            <w:r>
              <w:rPr>
                <w:i/>
              </w:rPr>
              <w:t>{Indian Barberry)</w:t>
            </w:r>
          </w:p>
        </w:tc>
        <w:tc>
          <w:tcPr>
            <w:tcW w:w="2085" w:type="dxa"/>
          </w:tcPr>
          <w:p w14:paraId="2FC8CD63" w14:textId="77777777" w:rsidR="0048264A" w:rsidRDefault="00563939">
            <w:pPr>
              <w:spacing w:line="360" w:lineRule="auto"/>
              <w:jc w:val="both"/>
            </w:pPr>
            <w:proofErr w:type="spellStart"/>
            <w:r>
              <w:t>Berberidaceae</w:t>
            </w:r>
            <w:proofErr w:type="spellEnd"/>
          </w:p>
        </w:tc>
        <w:tc>
          <w:tcPr>
            <w:tcW w:w="2840" w:type="dxa"/>
          </w:tcPr>
          <w:p w14:paraId="457C08E3" w14:textId="77777777" w:rsidR="0048264A" w:rsidRDefault="00563939">
            <w:pPr>
              <w:spacing w:line="360" w:lineRule="auto"/>
              <w:jc w:val="both"/>
            </w:pPr>
            <w:r>
              <w:t xml:space="preserve">antipyretic, antiseptic, and Blood cleansing qualities. treatment for </w:t>
            </w:r>
            <w:proofErr w:type="spellStart"/>
            <w:r>
              <w:t>haemorrhoids</w:t>
            </w:r>
            <w:proofErr w:type="spellEnd"/>
            <w:r>
              <w:t>, stomach and duodenal ulcers, and conjunctivitis.</w:t>
            </w:r>
          </w:p>
        </w:tc>
        <w:tc>
          <w:tcPr>
            <w:tcW w:w="1418" w:type="dxa"/>
          </w:tcPr>
          <w:p w14:paraId="426DBDFD" w14:textId="77777777" w:rsidR="0048264A" w:rsidRDefault="00563939">
            <w:pPr>
              <w:spacing w:line="360" w:lineRule="auto"/>
              <w:jc w:val="both"/>
            </w:pPr>
            <w:r>
              <w:t>[66,67]</w:t>
            </w:r>
          </w:p>
        </w:tc>
      </w:tr>
      <w:tr w:rsidR="0048264A" w14:paraId="273CA7EC" w14:textId="77777777" w:rsidTr="00563939">
        <w:tc>
          <w:tcPr>
            <w:tcW w:w="1221" w:type="dxa"/>
          </w:tcPr>
          <w:p w14:paraId="3316EC41" w14:textId="77777777" w:rsidR="0048264A" w:rsidRDefault="00563939">
            <w:pPr>
              <w:spacing w:line="360" w:lineRule="auto"/>
              <w:jc w:val="both"/>
            </w:pPr>
            <w:r>
              <w:t>7</w:t>
            </w:r>
          </w:p>
        </w:tc>
        <w:tc>
          <w:tcPr>
            <w:tcW w:w="2609" w:type="dxa"/>
          </w:tcPr>
          <w:p w14:paraId="1172449F" w14:textId="77777777" w:rsidR="0048264A" w:rsidRDefault="00563939">
            <w:pPr>
              <w:spacing w:line="360" w:lineRule="auto"/>
              <w:jc w:val="both"/>
              <w:rPr>
                <w:i/>
              </w:rPr>
            </w:pPr>
            <w:r>
              <w:rPr>
                <w:i/>
              </w:rPr>
              <w:t>Acorus calamus</w:t>
            </w:r>
          </w:p>
          <w:p w14:paraId="67BF346B" w14:textId="77777777" w:rsidR="0048264A" w:rsidRDefault="00563939">
            <w:pPr>
              <w:spacing w:line="360" w:lineRule="auto"/>
              <w:jc w:val="both"/>
            </w:pPr>
            <w:r>
              <w:t>(sweet flag, muskrat root)</w:t>
            </w:r>
          </w:p>
        </w:tc>
        <w:tc>
          <w:tcPr>
            <w:tcW w:w="2085" w:type="dxa"/>
          </w:tcPr>
          <w:p w14:paraId="2D4AD09A" w14:textId="77777777" w:rsidR="0048264A" w:rsidRDefault="00563939">
            <w:pPr>
              <w:spacing w:line="360" w:lineRule="auto"/>
              <w:jc w:val="both"/>
            </w:pPr>
            <w:proofErr w:type="spellStart"/>
            <w:r>
              <w:t>Araceae</w:t>
            </w:r>
            <w:proofErr w:type="spellEnd"/>
          </w:p>
        </w:tc>
        <w:tc>
          <w:tcPr>
            <w:tcW w:w="2840" w:type="dxa"/>
          </w:tcPr>
          <w:p w14:paraId="2A3174B8" w14:textId="77777777" w:rsidR="0048264A" w:rsidRDefault="00563939">
            <w:pPr>
              <w:spacing w:line="360" w:lineRule="auto"/>
              <w:jc w:val="both"/>
            </w:pPr>
            <w:r>
              <w:t>Improvement of speech and memory, kidney stone treatment, anti-allergic, anti-convulsant, anti-candida</w:t>
            </w:r>
          </w:p>
        </w:tc>
        <w:tc>
          <w:tcPr>
            <w:tcW w:w="1418" w:type="dxa"/>
          </w:tcPr>
          <w:p w14:paraId="46578957" w14:textId="77777777" w:rsidR="0048264A" w:rsidRDefault="00563939">
            <w:pPr>
              <w:spacing w:line="360" w:lineRule="auto"/>
              <w:jc w:val="both"/>
            </w:pPr>
            <w:r>
              <w:t>[68,69,70,71]</w:t>
            </w:r>
          </w:p>
        </w:tc>
      </w:tr>
      <w:tr w:rsidR="0048264A" w14:paraId="3777724C" w14:textId="77777777" w:rsidTr="00563939">
        <w:trPr>
          <w:trHeight w:val="1601"/>
        </w:trPr>
        <w:tc>
          <w:tcPr>
            <w:tcW w:w="1221" w:type="dxa"/>
          </w:tcPr>
          <w:p w14:paraId="5D02CFFD" w14:textId="77777777" w:rsidR="0048264A" w:rsidRDefault="00563939">
            <w:pPr>
              <w:spacing w:line="360" w:lineRule="auto"/>
              <w:jc w:val="both"/>
            </w:pPr>
            <w:r>
              <w:t>8</w:t>
            </w:r>
          </w:p>
        </w:tc>
        <w:tc>
          <w:tcPr>
            <w:tcW w:w="2609" w:type="dxa"/>
          </w:tcPr>
          <w:p w14:paraId="4FF21325" w14:textId="77777777" w:rsidR="0048264A" w:rsidRDefault="00563939">
            <w:pPr>
              <w:spacing w:line="360" w:lineRule="auto"/>
              <w:jc w:val="both"/>
              <w:rPr>
                <w:i/>
              </w:rPr>
            </w:pPr>
            <w:proofErr w:type="spellStart"/>
            <w:r>
              <w:rPr>
                <w:i/>
              </w:rPr>
              <w:t>Cyperus</w:t>
            </w:r>
            <w:proofErr w:type="spellEnd"/>
            <w:r>
              <w:rPr>
                <w:i/>
              </w:rPr>
              <w:t xml:space="preserve">  </w:t>
            </w:r>
            <w:proofErr w:type="spellStart"/>
            <w:r>
              <w:rPr>
                <w:i/>
              </w:rPr>
              <w:t>rotundus</w:t>
            </w:r>
            <w:proofErr w:type="spellEnd"/>
          </w:p>
          <w:p w14:paraId="14D56469" w14:textId="77777777" w:rsidR="0048264A" w:rsidRDefault="00563939">
            <w:pPr>
              <w:spacing w:line="360" w:lineRule="auto"/>
              <w:jc w:val="both"/>
            </w:pPr>
            <w:r>
              <w:t>(purple nut sedge, coco grass)</w:t>
            </w:r>
          </w:p>
        </w:tc>
        <w:tc>
          <w:tcPr>
            <w:tcW w:w="2085" w:type="dxa"/>
          </w:tcPr>
          <w:p w14:paraId="5979CE2F" w14:textId="77777777" w:rsidR="0048264A" w:rsidRDefault="00563939">
            <w:pPr>
              <w:spacing w:line="360" w:lineRule="auto"/>
              <w:jc w:val="both"/>
            </w:pPr>
            <w:proofErr w:type="spellStart"/>
            <w:r>
              <w:t>Cyperaceae</w:t>
            </w:r>
            <w:proofErr w:type="spellEnd"/>
          </w:p>
        </w:tc>
        <w:tc>
          <w:tcPr>
            <w:tcW w:w="2840" w:type="dxa"/>
          </w:tcPr>
          <w:p w14:paraId="30E7CA33" w14:textId="77777777" w:rsidR="0048264A" w:rsidRDefault="00563939">
            <w:pPr>
              <w:spacing w:line="360" w:lineRule="auto"/>
              <w:jc w:val="both"/>
            </w:pPr>
            <w:r>
              <w:t>Properties encompassing antioxidative, liver-protective, toxin-neutralizing, and diabetes-fighting effects.</w:t>
            </w:r>
          </w:p>
        </w:tc>
        <w:tc>
          <w:tcPr>
            <w:tcW w:w="1418" w:type="dxa"/>
          </w:tcPr>
          <w:p w14:paraId="4744DA4C" w14:textId="77777777" w:rsidR="0048264A" w:rsidRDefault="00563939">
            <w:pPr>
              <w:spacing w:line="360" w:lineRule="auto"/>
              <w:jc w:val="both"/>
            </w:pPr>
            <w:r>
              <w:t>[72,73,74,75,76]</w:t>
            </w:r>
          </w:p>
        </w:tc>
      </w:tr>
    </w:tbl>
    <w:p w14:paraId="7C689B88" w14:textId="77777777" w:rsidR="0048264A" w:rsidRDefault="0048264A">
      <w:pPr>
        <w:spacing w:line="360" w:lineRule="auto"/>
        <w:jc w:val="both"/>
        <w:rPr>
          <w:b/>
        </w:rPr>
      </w:pPr>
    </w:p>
    <w:p w14:paraId="5423AD03" w14:textId="77777777" w:rsidR="0048264A" w:rsidRDefault="00563939">
      <w:pPr>
        <w:spacing w:line="360" w:lineRule="auto"/>
        <w:jc w:val="both"/>
        <w:rPr>
          <w:b/>
        </w:rPr>
      </w:pPr>
      <w:r w:rsidRPr="00505E52">
        <w:rPr>
          <w:b/>
          <w:sz w:val="18"/>
        </w:rPr>
        <w:t xml:space="preserve">Table 3: </w:t>
      </w:r>
      <w:r w:rsidRPr="00505E52">
        <w:rPr>
          <w:sz w:val="18"/>
        </w:rPr>
        <w:t>Utilizing the leaves of specific medicinal plants indigenous</w:t>
      </w:r>
      <w:r w:rsidR="00505E52" w:rsidRPr="00505E52">
        <w:rPr>
          <w:sz w:val="18"/>
        </w:rPr>
        <w:t xml:space="preserve"> to India for medical purposes.</w:t>
      </w:r>
    </w:p>
    <w:tbl>
      <w:tblPr>
        <w:tblStyle w:val="a1"/>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8"/>
        <w:gridCol w:w="2335"/>
        <w:gridCol w:w="1987"/>
        <w:gridCol w:w="3183"/>
        <w:gridCol w:w="1560"/>
      </w:tblGrid>
      <w:tr w:rsidR="0048264A" w14:paraId="2EF4E374" w14:textId="77777777" w:rsidTr="00563939">
        <w:tc>
          <w:tcPr>
            <w:tcW w:w="1108" w:type="dxa"/>
          </w:tcPr>
          <w:p w14:paraId="77B128A0" w14:textId="77777777" w:rsidR="0048264A" w:rsidRDefault="00563939">
            <w:pPr>
              <w:spacing w:line="360" w:lineRule="auto"/>
              <w:jc w:val="both"/>
              <w:rPr>
                <w:b/>
              </w:rPr>
            </w:pPr>
            <w:r>
              <w:rPr>
                <w:b/>
              </w:rPr>
              <w:t>Serial. Number</w:t>
            </w:r>
          </w:p>
        </w:tc>
        <w:tc>
          <w:tcPr>
            <w:tcW w:w="2335" w:type="dxa"/>
          </w:tcPr>
          <w:p w14:paraId="6270687A" w14:textId="77777777" w:rsidR="0048264A" w:rsidRDefault="00563939">
            <w:pPr>
              <w:spacing w:line="360" w:lineRule="auto"/>
              <w:jc w:val="both"/>
              <w:rPr>
                <w:b/>
              </w:rPr>
            </w:pPr>
            <w:r>
              <w:rPr>
                <w:b/>
              </w:rPr>
              <w:t>Plant</w:t>
            </w:r>
          </w:p>
        </w:tc>
        <w:tc>
          <w:tcPr>
            <w:tcW w:w="1987" w:type="dxa"/>
          </w:tcPr>
          <w:p w14:paraId="0D64EEF5" w14:textId="77777777" w:rsidR="0048264A" w:rsidRDefault="00563939">
            <w:pPr>
              <w:spacing w:line="360" w:lineRule="auto"/>
              <w:jc w:val="both"/>
              <w:rPr>
                <w:b/>
              </w:rPr>
            </w:pPr>
            <w:r>
              <w:rPr>
                <w:b/>
              </w:rPr>
              <w:t xml:space="preserve">Family </w:t>
            </w:r>
          </w:p>
        </w:tc>
        <w:tc>
          <w:tcPr>
            <w:tcW w:w="3183" w:type="dxa"/>
          </w:tcPr>
          <w:p w14:paraId="742FF049" w14:textId="77777777" w:rsidR="0048264A" w:rsidRDefault="00563939">
            <w:pPr>
              <w:spacing w:line="360" w:lineRule="auto"/>
              <w:jc w:val="both"/>
              <w:rPr>
                <w:b/>
              </w:rPr>
            </w:pPr>
            <w:r>
              <w:rPr>
                <w:b/>
              </w:rPr>
              <w:t>Therapeutic Use</w:t>
            </w:r>
          </w:p>
        </w:tc>
        <w:tc>
          <w:tcPr>
            <w:tcW w:w="1560" w:type="dxa"/>
          </w:tcPr>
          <w:p w14:paraId="6E222511" w14:textId="77777777" w:rsidR="0048264A" w:rsidRDefault="00563939">
            <w:pPr>
              <w:spacing w:line="360" w:lineRule="auto"/>
              <w:jc w:val="both"/>
              <w:rPr>
                <w:b/>
              </w:rPr>
            </w:pPr>
            <w:r>
              <w:rPr>
                <w:b/>
              </w:rPr>
              <w:t>References</w:t>
            </w:r>
          </w:p>
        </w:tc>
      </w:tr>
      <w:tr w:rsidR="0048264A" w14:paraId="165D5A9D" w14:textId="77777777" w:rsidTr="00563939">
        <w:tc>
          <w:tcPr>
            <w:tcW w:w="1108" w:type="dxa"/>
          </w:tcPr>
          <w:p w14:paraId="03C6B0BC" w14:textId="77777777" w:rsidR="0048264A" w:rsidRDefault="00563939">
            <w:pPr>
              <w:spacing w:line="360" w:lineRule="auto"/>
              <w:jc w:val="both"/>
            </w:pPr>
            <w:r>
              <w:t>1</w:t>
            </w:r>
          </w:p>
        </w:tc>
        <w:tc>
          <w:tcPr>
            <w:tcW w:w="2335" w:type="dxa"/>
          </w:tcPr>
          <w:p w14:paraId="7876DCBB" w14:textId="77777777" w:rsidR="0048264A" w:rsidRDefault="00563939">
            <w:pPr>
              <w:spacing w:line="360" w:lineRule="auto"/>
              <w:jc w:val="both"/>
              <w:rPr>
                <w:i/>
              </w:rPr>
            </w:pPr>
            <w:r>
              <w:t>Sweet hibiscus</w:t>
            </w:r>
            <w:r>
              <w:rPr>
                <w:i/>
              </w:rPr>
              <w:t xml:space="preserve"> (Abelmoschus Manihot)</w:t>
            </w:r>
          </w:p>
          <w:p w14:paraId="02FEFA3B" w14:textId="77777777" w:rsidR="0048264A" w:rsidRDefault="0048264A">
            <w:pPr>
              <w:spacing w:line="360" w:lineRule="auto"/>
              <w:jc w:val="both"/>
              <w:rPr>
                <w:i/>
              </w:rPr>
            </w:pPr>
          </w:p>
        </w:tc>
        <w:tc>
          <w:tcPr>
            <w:tcW w:w="1987" w:type="dxa"/>
          </w:tcPr>
          <w:p w14:paraId="0AD26C7F" w14:textId="77777777" w:rsidR="0048264A" w:rsidRDefault="00563939">
            <w:pPr>
              <w:spacing w:line="360" w:lineRule="auto"/>
              <w:jc w:val="both"/>
            </w:pPr>
            <w:r>
              <w:t xml:space="preserve"> </w:t>
            </w:r>
            <w:proofErr w:type="spellStart"/>
            <w:r>
              <w:t>Malvaceae</w:t>
            </w:r>
            <w:proofErr w:type="spellEnd"/>
          </w:p>
        </w:tc>
        <w:tc>
          <w:tcPr>
            <w:tcW w:w="3183" w:type="dxa"/>
          </w:tcPr>
          <w:p w14:paraId="45990D6B" w14:textId="77777777" w:rsidR="0048264A" w:rsidRDefault="00563939">
            <w:pPr>
              <w:spacing w:line="360" w:lineRule="auto"/>
              <w:jc w:val="both"/>
            </w:pPr>
            <w:r>
              <w:t xml:space="preserve">Antioxidative properties and anti-inflammatory </w:t>
            </w:r>
          </w:p>
        </w:tc>
        <w:tc>
          <w:tcPr>
            <w:tcW w:w="1560" w:type="dxa"/>
          </w:tcPr>
          <w:p w14:paraId="1BA4A512" w14:textId="77777777" w:rsidR="0048264A" w:rsidRDefault="00563939">
            <w:pPr>
              <w:spacing w:line="360" w:lineRule="auto"/>
              <w:jc w:val="both"/>
            </w:pPr>
            <w:r>
              <w:t>[77]</w:t>
            </w:r>
          </w:p>
        </w:tc>
      </w:tr>
      <w:tr w:rsidR="0048264A" w14:paraId="295728DB" w14:textId="77777777" w:rsidTr="00563939">
        <w:tc>
          <w:tcPr>
            <w:tcW w:w="1108" w:type="dxa"/>
          </w:tcPr>
          <w:p w14:paraId="1669FFEC" w14:textId="77777777" w:rsidR="0048264A" w:rsidRDefault="00563939">
            <w:pPr>
              <w:spacing w:line="360" w:lineRule="auto"/>
              <w:jc w:val="both"/>
            </w:pPr>
            <w:r>
              <w:lastRenderedPageBreak/>
              <w:t>2</w:t>
            </w:r>
          </w:p>
        </w:tc>
        <w:tc>
          <w:tcPr>
            <w:tcW w:w="2335" w:type="dxa"/>
          </w:tcPr>
          <w:p w14:paraId="7B8BADC3" w14:textId="77777777" w:rsidR="0048264A" w:rsidRDefault="00563939">
            <w:pPr>
              <w:spacing w:line="360" w:lineRule="auto"/>
              <w:jc w:val="both"/>
              <w:rPr>
                <w:i/>
              </w:rPr>
            </w:pPr>
            <w:r>
              <w:rPr>
                <w:i/>
              </w:rPr>
              <w:t>Abutilon indicum</w:t>
            </w:r>
          </w:p>
          <w:p w14:paraId="38961869" w14:textId="77777777" w:rsidR="0048264A" w:rsidRDefault="00563939">
            <w:pPr>
              <w:spacing w:line="360" w:lineRule="auto"/>
              <w:jc w:val="both"/>
            </w:pPr>
            <w:r>
              <w:t>(</w:t>
            </w:r>
            <w:proofErr w:type="spellStart"/>
            <w:r>
              <w:t>Monkry</w:t>
            </w:r>
            <w:proofErr w:type="spellEnd"/>
            <w:r>
              <w:t xml:space="preserve"> bush)</w:t>
            </w:r>
          </w:p>
        </w:tc>
        <w:tc>
          <w:tcPr>
            <w:tcW w:w="1987" w:type="dxa"/>
          </w:tcPr>
          <w:p w14:paraId="713356AC" w14:textId="77777777" w:rsidR="0048264A" w:rsidRDefault="00563939">
            <w:pPr>
              <w:spacing w:line="360" w:lineRule="auto"/>
              <w:jc w:val="both"/>
            </w:pPr>
            <w:proofErr w:type="spellStart"/>
            <w:r>
              <w:t>Malvaceae</w:t>
            </w:r>
            <w:proofErr w:type="spellEnd"/>
          </w:p>
        </w:tc>
        <w:tc>
          <w:tcPr>
            <w:tcW w:w="3183" w:type="dxa"/>
          </w:tcPr>
          <w:p w14:paraId="5990FF37" w14:textId="77777777" w:rsidR="0048264A" w:rsidRDefault="00563939">
            <w:pPr>
              <w:spacing w:line="360" w:lineRule="auto"/>
              <w:jc w:val="both"/>
            </w:pPr>
            <w:r>
              <w:t>Apart from its application as an eyewash and mouthwash for addressing toothaches, sore gums, and treating gonorrhea, it also displays hypoglycemic and liver-protective attributes. It holds antibacterial and anticancer properties, showcases catalytic activity, and functions as an antioxidant.</w:t>
            </w:r>
          </w:p>
        </w:tc>
        <w:tc>
          <w:tcPr>
            <w:tcW w:w="1560" w:type="dxa"/>
          </w:tcPr>
          <w:p w14:paraId="2A9BCF34" w14:textId="77777777" w:rsidR="0048264A" w:rsidRDefault="00563939">
            <w:pPr>
              <w:spacing w:line="360" w:lineRule="auto"/>
              <w:jc w:val="both"/>
            </w:pPr>
            <w:r>
              <w:t>[78,79,80,81,82,83]</w:t>
            </w:r>
          </w:p>
          <w:p w14:paraId="3668B8C9" w14:textId="77777777" w:rsidR="0048264A" w:rsidRDefault="0048264A">
            <w:pPr>
              <w:spacing w:line="360" w:lineRule="auto"/>
              <w:jc w:val="both"/>
            </w:pPr>
          </w:p>
          <w:p w14:paraId="6A85C804" w14:textId="77777777" w:rsidR="0048264A" w:rsidRDefault="0048264A">
            <w:pPr>
              <w:spacing w:line="360" w:lineRule="auto"/>
              <w:jc w:val="both"/>
            </w:pPr>
          </w:p>
        </w:tc>
      </w:tr>
      <w:tr w:rsidR="0048264A" w14:paraId="389BB013" w14:textId="77777777" w:rsidTr="00563939">
        <w:tc>
          <w:tcPr>
            <w:tcW w:w="1108" w:type="dxa"/>
          </w:tcPr>
          <w:p w14:paraId="0FC72683" w14:textId="77777777" w:rsidR="0048264A" w:rsidRDefault="00563939">
            <w:pPr>
              <w:spacing w:line="360" w:lineRule="auto"/>
              <w:jc w:val="both"/>
            </w:pPr>
            <w:r>
              <w:t>3</w:t>
            </w:r>
          </w:p>
        </w:tc>
        <w:tc>
          <w:tcPr>
            <w:tcW w:w="2335" w:type="dxa"/>
          </w:tcPr>
          <w:p w14:paraId="661D37F8" w14:textId="77777777" w:rsidR="0048264A" w:rsidRDefault="00563939">
            <w:pPr>
              <w:spacing w:line="360" w:lineRule="auto"/>
              <w:jc w:val="both"/>
              <w:rPr>
                <w:i/>
              </w:rPr>
            </w:pPr>
            <w:r>
              <w:rPr>
                <w:i/>
              </w:rPr>
              <w:t xml:space="preserve">Datura </w:t>
            </w:r>
            <w:proofErr w:type="spellStart"/>
            <w:r>
              <w:rPr>
                <w:i/>
              </w:rPr>
              <w:t>Metel</w:t>
            </w:r>
            <w:proofErr w:type="spellEnd"/>
          </w:p>
          <w:p w14:paraId="09F910C5" w14:textId="77777777" w:rsidR="0048264A" w:rsidRDefault="00563939">
            <w:pPr>
              <w:spacing w:line="360" w:lineRule="auto"/>
              <w:jc w:val="both"/>
            </w:pPr>
            <w:r>
              <w:t>(Thorn apple)</w:t>
            </w:r>
          </w:p>
          <w:p w14:paraId="330509B8" w14:textId="77777777" w:rsidR="0048264A" w:rsidRDefault="0048264A">
            <w:pPr>
              <w:spacing w:line="360" w:lineRule="auto"/>
              <w:jc w:val="both"/>
              <w:rPr>
                <w:i/>
              </w:rPr>
            </w:pPr>
          </w:p>
        </w:tc>
        <w:tc>
          <w:tcPr>
            <w:tcW w:w="1987" w:type="dxa"/>
          </w:tcPr>
          <w:p w14:paraId="63529B81" w14:textId="77777777" w:rsidR="0048264A" w:rsidRDefault="00563939">
            <w:pPr>
              <w:spacing w:line="360" w:lineRule="auto"/>
              <w:jc w:val="both"/>
            </w:pPr>
            <w:r>
              <w:t>Solanaceae</w:t>
            </w:r>
          </w:p>
        </w:tc>
        <w:tc>
          <w:tcPr>
            <w:tcW w:w="3183" w:type="dxa"/>
          </w:tcPr>
          <w:p w14:paraId="73247E86" w14:textId="77777777" w:rsidR="0048264A" w:rsidRDefault="00563939">
            <w:pPr>
              <w:spacing w:line="360" w:lineRule="auto"/>
              <w:jc w:val="both"/>
            </w:pPr>
            <w:r>
              <w:t>antimicrobial activity (Microbe-fighting capability)</w:t>
            </w:r>
          </w:p>
        </w:tc>
        <w:tc>
          <w:tcPr>
            <w:tcW w:w="1560" w:type="dxa"/>
          </w:tcPr>
          <w:p w14:paraId="5A16D2A3" w14:textId="77777777" w:rsidR="0048264A" w:rsidRDefault="00563939">
            <w:pPr>
              <w:spacing w:line="360" w:lineRule="auto"/>
              <w:jc w:val="both"/>
            </w:pPr>
            <w:r>
              <w:t>[84]</w:t>
            </w:r>
          </w:p>
        </w:tc>
      </w:tr>
      <w:tr w:rsidR="0048264A" w14:paraId="5DA01D44" w14:textId="77777777" w:rsidTr="00563939">
        <w:tc>
          <w:tcPr>
            <w:tcW w:w="1108" w:type="dxa"/>
          </w:tcPr>
          <w:p w14:paraId="47BEA237" w14:textId="77777777" w:rsidR="0048264A" w:rsidRDefault="00563939">
            <w:pPr>
              <w:spacing w:line="360" w:lineRule="auto"/>
              <w:jc w:val="both"/>
            </w:pPr>
            <w:r>
              <w:t>4</w:t>
            </w:r>
          </w:p>
        </w:tc>
        <w:tc>
          <w:tcPr>
            <w:tcW w:w="2335" w:type="dxa"/>
          </w:tcPr>
          <w:p w14:paraId="77620599" w14:textId="77777777" w:rsidR="0048264A" w:rsidRDefault="00563939">
            <w:pPr>
              <w:spacing w:line="360" w:lineRule="auto"/>
              <w:jc w:val="both"/>
              <w:rPr>
                <w:i/>
              </w:rPr>
            </w:pPr>
            <w:r>
              <w:rPr>
                <w:i/>
              </w:rPr>
              <w:t xml:space="preserve">Solanum </w:t>
            </w:r>
            <w:proofErr w:type="spellStart"/>
            <w:r>
              <w:rPr>
                <w:i/>
              </w:rPr>
              <w:t>surattense</w:t>
            </w:r>
            <w:proofErr w:type="spellEnd"/>
          </w:p>
          <w:p w14:paraId="067DB4D3" w14:textId="77777777" w:rsidR="0048264A" w:rsidRDefault="00563939">
            <w:pPr>
              <w:spacing w:line="360" w:lineRule="auto"/>
              <w:jc w:val="both"/>
            </w:pPr>
            <w:r>
              <w:t>(</w:t>
            </w:r>
            <w:proofErr w:type="spellStart"/>
            <w:r>
              <w:t>Ringni</w:t>
            </w:r>
            <w:proofErr w:type="spellEnd"/>
            <w:r>
              <w:t>)</w:t>
            </w:r>
          </w:p>
        </w:tc>
        <w:tc>
          <w:tcPr>
            <w:tcW w:w="1987" w:type="dxa"/>
          </w:tcPr>
          <w:p w14:paraId="1F8EA80B" w14:textId="77777777" w:rsidR="0048264A" w:rsidRDefault="00563939">
            <w:pPr>
              <w:spacing w:line="360" w:lineRule="auto"/>
              <w:jc w:val="both"/>
            </w:pPr>
            <w:r>
              <w:t>Solanaceae</w:t>
            </w:r>
          </w:p>
        </w:tc>
        <w:tc>
          <w:tcPr>
            <w:tcW w:w="3183" w:type="dxa"/>
          </w:tcPr>
          <w:p w14:paraId="3ED179F9" w14:textId="77777777" w:rsidR="0048264A" w:rsidRDefault="00563939">
            <w:pPr>
              <w:spacing w:line="360" w:lineRule="auto"/>
              <w:jc w:val="both"/>
            </w:pPr>
            <w:r>
              <w:t>anti-inflammatory and Bacteria-inhibiting characteristics (anti-bacterial)</w:t>
            </w:r>
          </w:p>
        </w:tc>
        <w:tc>
          <w:tcPr>
            <w:tcW w:w="1560" w:type="dxa"/>
          </w:tcPr>
          <w:p w14:paraId="05412658" w14:textId="77777777" w:rsidR="0048264A" w:rsidRDefault="00563939">
            <w:pPr>
              <w:spacing w:line="360" w:lineRule="auto"/>
              <w:jc w:val="both"/>
            </w:pPr>
            <w:r>
              <w:t>[85,86]</w:t>
            </w:r>
          </w:p>
          <w:p w14:paraId="2F68AC20" w14:textId="77777777" w:rsidR="0048264A" w:rsidRDefault="0048264A">
            <w:pPr>
              <w:spacing w:line="360" w:lineRule="auto"/>
              <w:jc w:val="both"/>
            </w:pPr>
          </w:p>
        </w:tc>
      </w:tr>
      <w:tr w:rsidR="0048264A" w14:paraId="5178D179" w14:textId="77777777" w:rsidTr="00563939">
        <w:trPr>
          <w:trHeight w:val="1836"/>
        </w:trPr>
        <w:tc>
          <w:tcPr>
            <w:tcW w:w="1108" w:type="dxa"/>
          </w:tcPr>
          <w:p w14:paraId="628FAB25" w14:textId="77777777" w:rsidR="0048264A" w:rsidRDefault="00563939">
            <w:pPr>
              <w:spacing w:line="360" w:lineRule="auto"/>
              <w:jc w:val="both"/>
            </w:pPr>
            <w:r>
              <w:t>5</w:t>
            </w:r>
          </w:p>
        </w:tc>
        <w:tc>
          <w:tcPr>
            <w:tcW w:w="2335" w:type="dxa"/>
          </w:tcPr>
          <w:p w14:paraId="3CA5846E" w14:textId="77777777" w:rsidR="0048264A" w:rsidRDefault="00563939">
            <w:pPr>
              <w:spacing w:line="360" w:lineRule="auto"/>
              <w:jc w:val="both"/>
              <w:rPr>
                <w:i/>
              </w:rPr>
            </w:pPr>
            <w:r>
              <w:rPr>
                <w:i/>
              </w:rPr>
              <w:t>Mucuna pruriens</w:t>
            </w:r>
          </w:p>
          <w:p w14:paraId="34D64F92" w14:textId="77777777" w:rsidR="0048264A" w:rsidRDefault="00563939">
            <w:pPr>
              <w:spacing w:line="360" w:lineRule="auto"/>
              <w:jc w:val="both"/>
            </w:pPr>
            <w:r>
              <w:t>(Monkey tamarind)</w:t>
            </w:r>
          </w:p>
        </w:tc>
        <w:tc>
          <w:tcPr>
            <w:tcW w:w="1987" w:type="dxa"/>
          </w:tcPr>
          <w:p w14:paraId="1CB76530" w14:textId="77777777" w:rsidR="0048264A" w:rsidRDefault="00563939">
            <w:pPr>
              <w:spacing w:line="360" w:lineRule="auto"/>
              <w:jc w:val="both"/>
            </w:pPr>
            <w:r>
              <w:t>Fabaceae</w:t>
            </w:r>
          </w:p>
        </w:tc>
        <w:tc>
          <w:tcPr>
            <w:tcW w:w="3183" w:type="dxa"/>
          </w:tcPr>
          <w:p w14:paraId="42B1B169" w14:textId="77777777" w:rsidR="0048264A" w:rsidRDefault="00563939">
            <w:pPr>
              <w:spacing w:line="360" w:lineRule="auto"/>
              <w:jc w:val="both"/>
            </w:pPr>
            <w:r>
              <w:t xml:space="preserve">managing sickle cell </w:t>
            </w:r>
            <w:proofErr w:type="spellStart"/>
            <w:r>
              <w:t>anaemia</w:t>
            </w:r>
            <w:proofErr w:type="spellEnd"/>
            <w:r>
              <w:t xml:space="preserve"> with an anti-sickling quality</w:t>
            </w:r>
          </w:p>
        </w:tc>
        <w:tc>
          <w:tcPr>
            <w:tcW w:w="1560" w:type="dxa"/>
          </w:tcPr>
          <w:p w14:paraId="35EFF438" w14:textId="77777777" w:rsidR="0048264A" w:rsidRDefault="00563939">
            <w:pPr>
              <w:spacing w:line="360" w:lineRule="auto"/>
              <w:jc w:val="both"/>
            </w:pPr>
            <w:r>
              <w:t>[87]</w:t>
            </w:r>
          </w:p>
        </w:tc>
      </w:tr>
      <w:tr w:rsidR="0048264A" w14:paraId="127F9A6A" w14:textId="77777777" w:rsidTr="00563939">
        <w:tc>
          <w:tcPr>
            <w:tcW w:w="1108" w:type="dxa"/>
          </w:tcPr>
          <w:p w14:paraId="2308F396" w14:textId="77777777" w:rsidR="0048264A" w:rsidRDefault="00563939">
            <w:pPr>
              <w:spacing w:line="360" w:lineRule="auto"/>
              <w:jc w:val="both"/>
            </w:pPr>
            <w:r>
              <w:t>6</w:t>
            </w:r>
          </w:p>
        </w:tc>
        <w:tc>
          <w:tcPr>
            <w:tcW w:w="2335" w:type="dxa"/>
          </w:tcPr>
          <w:p w14:paraId="29759929" w14:textId="77777777" w:rsidR="0048264A" w:rsidRDefault="00563939">
            <w:pPr>
              <w:spacing w:line="360" w:lineRule="auto"/>
              <w:jc w:val="both"/>
              <w:rPr>
                <w:i/>
              </w:rPr>
            </w:pPr>
            <w:r>
              <w:rPr>
                <w:i/>
              </w:rPr>
              <w:t xml:space="preserve">Senna </w:t>
            </w:r>
            <w:r>
              <w:t>(</w:t>
            </w:r>
            <w:r>
              <w:rPr>
                <w:i/>
              </w:rPr>
              <w:t>Cassia</w:t>
            </w:r>
            <w:r>
              <w:t xml:space="preserve">) </w:t>
            </w:r>
            <w:r>
              <w:rPr>
                <w:i/>
              </w:rPr>
              <w:t>auriculata</w:t>
            </w:r>
          </w:p>
          <w:p w14:paraId="1F81814E" w14:textId="77777777" w:rsidR="0048264A" w:rsidRDefault="00563939">
            <w:pPr>
              <w:spacing w:line="360" w:lineRule="auto"/>
              <w:jc w:val="both"/>
              <w:rPr>
                <w:i/>
              </w:rPr>
            </w:pPr>
            <w:r>
              <w:rPr>
                <w:i/>
              </w:rPr>
              <w:t>(</w:t>
            </w:r>
            <w:r>
              <w:t>Tanner's Cassia</w:t>
            </w:r>
            <w:r>
              <w:rPr>
                <w:i/>
              </w:rPr>
              <w:t>)</w:t>
            </w:r>
          </w:p>
        </w:tc>
        <w:tc>
          <w:tcPr>
            <w:tcW w:w="1987" w:type="dxa"/>
          </w:tcPr>
          <w:p w14:paraId="464A44C8" w14:textId="77777777" w:rsidR="0048264A" w:rsidRDefault="00563939">
            <w:pPr>
              <w:spacing w:line="360" w:lineRule="auto"/>
              <w:jc w:val="both"/>
            </w:pPr>
            <w:r>
              <w:t>Fabaceae</w:t>
            </w:r>
          </w:p>
        </w:tc>
        <w:tc>
          <w:tcPr>
            <w:tcW w:w="3183" w:type="dxa"/>
          </w:tcPr>
          <w:p w14:paraId="2A3D9662" w14:textId="77777777" w:rsidR="0048264A" w:rsidRDefault="00563939">
            <w:pPr>
              <w:spacing w:line="360" w:lineRule="auto"/>
              <w:jc w:val="both"/>
            </w:pPr>
            <w:r>
              <w:t>Conditions such as ulcers, skin disorders, leprosy, asthma, and the potential to counteract cancer.</w:t>
            </w:r>
          </w:p>
        </w:tc>
        <w:tc>
          <w:tcPr>
            <w:tcW w:w="1560" w:type="dxa"/>
          </w:tcPr>
          <w:p w14:paraId="17BEEC65" w14:textId="77777777" w:rsidR="0048264A" w:rsidRDefault="00563939">
            <w:pPr>
              <w:spacing w:line="360" w:lineRule="auto"/>
              <w:jc w:val="both"/>
            </w:pPr>
            <w:r>
              <w:t>[88,89]</w:t>
            </w:r>
          </w:p>
        </w:tc>
      </w:tr>
      <w:tr w:rsidR="0048264A" w14:paraId="3177B73B" w14:textId="77777777" w:rsidTr="00563939">
        <w:tc>
          <w:tcPr>
            <w:tcW w:w="1108" w:type="dxa"/>
          </w:tcPr>
          <w:p w14:paraId="44537F11" w14:textId="77777777" w:rsidR="0048264A" w:rsidRDefault="00563939">
            <w:pPr>
              <w:spacing w:line="360" w:lineRule="auto"/>
              <w:jc w:val="both"/>
            </w:pPr>
            <w:r>
              <w:t>7</w:t>
            </w:r>
          </w:p>
        </w:tc>
        <w:tc>
          <w:tcPr>
            <w:tcW w:w="2335" w:type="dxa"/>
          </w:tcPr>
          <w:p w14:paraId="523E8F9C" w14:textId="77777777" w:rsidR="0048264A" w:rsidRDefault="00563939">
            <w:pPr>
              <w:spacing w:line="360" w:lineRule="auto"/>
              <w:jc w:val="both"/>
              <w:rPr>
                <w:i/>
              </w:rPr>
            </w:pPr>
            <w:r>
              <w:rPr>
                <w:i/>
              </w:rPr>
              <w:t>Berberis Asiatica</w:t>
            </w:r>
          </w:p>
          <w:p w14:paraId="451824BF" w14:textId="77777777" w:rsidR="0048264A" w:rsidRDefault="00563939">
            <w:pPr>
              <w:spacing w:line="360" w:lineRule="auto"/>
              <w:jc w:val="both"/>
            </w:pPr>
            <w:r>
              <w:t>(Indian barberry)</w:t>
            </w:r>
          </w:p>
          <w:p w14:paraId="4A467B64" w14:textId="77777777" w:rsidR="0048264A" w:rsidRDefault="0048264A">
            <w:pPr>
              <w:spacing w:line="360" w:lineRule="auto"/>
              <w:jc w:val="both"/>
              <w:rPr>
                <w:i/>
              </w:rPr>
            </w:pPr>
          </w:p>
        </w:tc>
        <w:tc>
          <w:tcPr>
            <w:tcW w:w="1987" w:type="dxa"/>
          </w:tcPr>
          <w:p w14:paraId="0CF89A86" w14:textId="77777777" w:rsidR="0048264A" w:rsidRDefault="00563939">
            <w:pPr>
              <w:spacing w:line="360" w:lineRule="auto"/>
              <w:jc w:val="both"/>
            </w:pPr>
            <w:proofErr w:type="spellStart"/>
            <w:r>
              <w:t>Berberidaceae</w:t>
            </w:r>
            <w:proofErr w:type="spellEnd"/>
          </w:p>
        </w:tc>
        <w:tc>
          <w:tcPr>
            <w:tcW w:w="3183" w:type="dxa"/>
          </w:tcPr>
          <w:p w14:paraId="384CCF70" w14:textId="77777777" w:rsidR="0048264A" w:rsidRDefault="00563939">
            <w:pPr>
              <w:spacing w:line="360" w:lineRule="auto"/>
              <w:jc w:val="both"/>
            </w:pPr>
            <w:r>
              <w:t>Safeguarding against DNA harm and countering hemolysis.</w:t>
            </w:r>
          </w:p>
        </w:tc>
        <w:tc>
          <w:tcPr>
            <w:tcW w:w="1560" w:type="dxa"/>
          </w:tcPr>
          <w:p w14:paraId="75BEBD79" w14:textId="77777777" w:rsidR="0048264A" w:rsidRDefault="00563939">
            <w:pPr>
              <w:spacing w:line="360" w:lineRule="auto"/>
              <w:jc w:val="both"/>
            </w:pPr>
            <w:r>
              <w:t>[90]</w:t>
            </w:r>
          </w:p>
        </w:tc>
      </w:tr>
    </w:tbl>
    <w:p w14:paraId="58BD180A" w14:textId="77777777" w:rsidR="0048264A" w:rsidRDefault="0048264A">
      <w:pPr>
        <w:spacing w:line="360" w:lineRule="auto"/>
        <w:jc w:val="both"/>
        <w:rPr>
          <w:b/>
        </w:rPr>
      </w:pPr>
    </w:p>
    <w:p w14:paraId="69502E04" w14:textId="77777777" w:rsidR="0048264A" w:rsidRPr="00505E52" w:rsidRDefault="00563939">
      <w:pPr>
        <w:spacing w:line="360" w:lineRule="auto"/>
        <w:jc w:val="both"/>
        <w:rPr>
          <w:b/>
          <w:sz w:val="18"/>
        </w:rPr>
      </w:pPr>
      <w:r w:rsidRPr="00505E52">
        <w:rPr>
          <w:b/>
          <w:sz w:val="18"/>
        </w:rPr>
        <w:t xml:space="preserve">Table 4: </w:t>
      </w:r>
      <w:r w:rsidRPr="00505E52">
        <w:rPr>
          <w:sz w:val="18"/>
        </w:rPr>
        <w:t>Utilizing the fruits of specific medicinal plants indigenous to India for medical purposes.</w:t>
      </w:r>
    </w:p>
    <w:tbl>
      <w:tblPr>
        <w:tblStyle w:val="a2"/>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9"/>
        <w:gridCol w:w="2425"/>
        <w:gridCol w:w="2040"/>
        <w:gridCol w:w="3251"/>
        <w:gridCol w:w="1415"/>
      </w:tblGrid>
      <w:tr w:rsidR="0048264A" w14:paraId="309607FC" w14:textId="77777777" w:rsidTr="00563939">
        <w:tc>
          <w:tcPr>
            <w:tcW w:w="1039" w:type="dxa"/>
          </w:tcPr>
          <w:p w14:paraId="44024F5B" w14:textId="77777777" w:rsidR="0048264A" w:rsidRDefault="00563939">
            <w:pPr>
              <w:spacing w:line="360" w:lineRule="auto"/>
              <w:jc w:val="both"/>
              <w:rPr>
                <w:b/>
              </w:rPr>
            </w:pPr>
            <w:r>
              <w:rPr>
                <w:b/>
              </w:rPr>
              <w:lastRenderedPageBreak/>
              <w:t>S. No.</w:t>
            </w:r>
          </w:p>
        </w:tc>
        <w:tc>
          <w:tcPr>
            <w:tcW w:w="2425" w:type="dxa"/>
          </w:tcPr>
          <w:p w14:paraId="27AB3239" w14:textId="77777777" w:rsidR="0048264A" w:rsidRDefault="00563939">
            <w:pPr>
              <w:spacing w:line="360" w:lineRule="auto"/>
              <w:jc w:val="both"/>
              <w:rPr>
                <w:b/>
              </w:rPr>
            </w:pPr>
            <w:r>
              <w:rPr>
                <w:b/>
              </w:rPr>
              <w:t>Name of the plant</w:t>
            </w:r>
          </w:p>
        </w:tc>
        <w:tc>
          <w:tcPr>
            <w:tcW w:w="2040" w:type="dxa"/>
          </w:tcPr>
          <w:p w14:paraId="6DB27837" w14:textId="77777777" w:rsidR="0048264A" w:rsidRDefault="00563939">
            <w:pPr>
              <w:spacing w:line="360" w:lineRule="auto"/>
              <w:jc w:val="both"/>
              <w:rPr>
                <w:b/>
              </w:rPr>
            </w:pPr>
            <w:r>
              <w:rPr>
                <w:b/>
              </w:rPr>
              <w:t xml:space="preserve">Family </w:t>
            </w:r>
          </w:p>
        </w:tc>
        <w:tc>
          <w:tcPr>
            <w:tcW w:w="3251" w:type="dxa"/>
          </w:tcPr>
          <w:p w14:paraId="72BAC911" w14:textId="77777777" w:rsidR="0048264A" w:rsidRDefault="00563939">
            <w:pPr>
              <w:spacing w:line="360" w:lineRule="auto"/>
              <w:jc w:val="both"/>
              <w:rPr>
                <w:b/>
              </w:rPr>
            </w:pPr>
            <w:r>
              <w:rPr>
                <w:b/>
              </w:rPr>
              <w:t>Medical applications</w:t>
            </w:r>
          </w:p>
        </w:tc>
        <w:tc>
          <w:tcPr>
            <w:tcW w:w="1415" w:type="dxa"/>
          </w:tcPr>
          <w:p w14:paraId="02C09162" w14:textId="77777777" w:rsidR="0048264A" w:rsidRDefault="00563939">
            <w:pPr>
              <w:spacing w:line="360" w:lineRule="auto"/>
              <w:jc w:val="both"/>
              <w:rPr>
                <w:b/>
              </w:rPr>
            </w:pPr>
            <w:r>
              <w:rPr>
                <w:b/>
              </w:rPr>
              <w:t>References</w:t>
            </w:r>
          </w:p>
        </w:tc>
      </w:tr>
      <w:tr w:rsidR="0048264A" w14:paraId="6FA13E41" w14:textId="77777777" w:rsidTr="00563939">
        <w:tc>
          <w:tcPr>
            <w:tcW w:w="1039" w:type="dxa"/>
          </w:tcPr>
          <w:p w14:paraId="06BD2EE9" w14:textId="77777777" w:rsidR="0048264A" w:rsidRDefault="00563939">
            <w:pPr>
              <w:spacing w:line="360" w:lineRule="auto"/>
              <w:jc w:val="both"/>
            </w:pPr>
            <w:r>
              <w:t>1</w:t>
            </w:r>
          </w:p>
        </w:tc>
        <w:tc>
          <w:tcPr>
            <w:tcW w:w="2425" w:type="dxa"/>
          </w:tcPr>
          <w:p w14:paraId="22BD5B64" w14:textId="77777777" w:rsidR="0048264A" w:rsidRDefault="00563939">
            <w:pPr>
              <w:spacing w:line="360" w:lineRule="auto"/>
              <w:jc w:val="both"/>
              <w:rPr>
                <w:i/>
              </w:rPr>
            </w:pPr>
            <w:proofErr w:type="spellStart"/>
            <w:r>
              <w:rPr>
                <w:i/>
              </w:rPr>
              <w:t>Thespesia</w:t>
            </w:r>
            <w:proofErr w:type="spellEnd"/>
            <w:r>
              <w:rPr>
                <w:i/>
              </w:rPr>
              <w:t xml:space="preserve"> </w:t>
            </w:r>
            <w:proofErr w:type="spellStart"/>
            <w:r>
              <w:rPr>
                <w:i/>
              </w:rPr>
              <w:t>Populnea</w:t>
            </w:r>
            <w:proofErr w:type="spellEnd"/>
          </w:p>
          <w:p w14:paraId="5567CE63" w14:textId="77777777" w:rsidR="0048264A" w:rsidRDefault="00563939">
            <w:pPr>
              <w:spacing w:line="360" w:lineRule="auto"/>
              <w:jc w:val="both"/>
            </w:pPr>
            <w:r>
              <w:t>(Indian tulip tree)</w:t>
            </w:r>
          </w:p>
          <w:p w14:paraId="0A659B9D" w14:textId="77777777" w:rsidR="0048264A" w:rsidRDefault="0048264A">
            <w:pPr>
              <w:spacing w:line="360" w:lineRule="auto"/>
              <w:jc w:val="both"/>
              <w:rPr>
                <w:i/>
              </w:rPr>
            </w:pPr>
          </w:p>
        </w:tc>
        <w:tc>
          <w:tcPr>
            <w:tcW w:w="2040" w:type="dxa"/>
          </w:tcPr>
          <w:p w14:paraId="770F7BDF" w14:textId="77777777" w:rsidR="0048264A" w:rsidRDefault="00563939">
            <w:pPr>
              <w:spacing w:line="360" w:lineRule="auto"/>
              <w:jc w:val="both"/>
            </w:pPr>
            <w:proofErr w:type="spellStart"/>
            <w:r>
              <w:t>Malvaceae</w:t>
            </w:r>
            <w:proofErr w:type="spellEnd"/>
          </w:p>
        </w:tc>
        <w:tc>
          <w:tcPr>
            <w:tcW w:w="3251" w:type="dxa"/>
          </w:tcPr>
          <w:p w14:paraId="28100FCD" w14:textId="77777777" w:rsidR="0048264A" w:rsidRDefault="00563939">
            <w:pPr>
              <w:spacing w:line="360" w:lineRule="auto"/>
              <w:jc w:val="both"/>
            </w:pPr>
            <w:r>
              <w:t>Wound healing</w:t>
            </w:r>
          </w:p>
        </w:tc>
        <w:tc>
          <w:tcPr>
            <w:tcW w:w="1415" w:type="dxa"/>
          </w:tcPr>
          <w:p w14:paraId="0B3AF3A2" w14:textId="77777777" w:rsidR="0048264A" w:rsidRDefault="00563939">
            <w:pPr>
              <w:spacing w:line="360" w:lineRule="auto"/>
              <w:jc w:val="both"/>
            </w:pPr>
            <w:r>
              <w:t>[91]</w:t>
            </w:r>
          </w:p>
        </w:tc>
      </w:tr>
      <w:tr w:rsidR="0048264A" w14:paraId="27FBACB3" w14:textId="77777777" w:rsidTr="00563939">
        <w:tc>
          <w:tcPr>
            <w:tcW w:w="1039" w:type="dxa"/>
          </w:tcPr>
          <w:p w14:paraId="17DE2A7E" w14:textId="77777777" w:rsidR="0048264A" w:rsidRDefault="00563939">
            <w:pPr>
              <w:spacing w:line="360" w:lineRule="auto"/>
              <w:jc w:val="both"/>
            </w:pPr>
            <w:r>
              <w:t>2</w:t>
            </w:r>
          </w:p>
        </w:tc>
        <w:tc>
          <w:tcPr>
            <w:tcW w:w="2425" w:type="dxa"/>
          </w:tcPr>
          <w:p w14:paraId="4110E663" w14:textId="77777777" w:rsidR="0048264A" w:rsidRDefault="00563939">
            <w:pPr>
              <w:spacing w:line="360" w:lineRule="auto"/>
              <w:jc w:val="both"/>
              <w:rPr>
                <w:i/>
              </w:rPr>
            </w:pPr>
            <w:r>
              <w:rPr>
                <w:i/>
              </w:rPr>
              <w:t xml:space="preserve">Datura </w:t>
            </w:r>
            <w:proofErr w:type="spellStart"/>
            <w:r>
              <w:rPr>
                <w:i/>
              </w:rPr>
              <w:t>metel</w:t>
            </w:r>
            <w:proofErr w:type="spellEnd"/>
          </w:p>
          <w:p w14:paraId="406329CC" w14:textId="77777777" w:rsidR="0048264A" w:rsidRDefault="00563939">
            <w:pPr>
              <w:spacing w:line="360" w:lineRule="auto"/>
              <w:jc w:val="both"/>
            </w:pPr>
            <w:r>
              <w:t>(Thorn apple)</w:t>
            </w:r>
          </w:p>
          <w:p w14:paraId="37475C0A" w14:textId="77777777" w:rsidR="0048264A" w:rsidRDefault="0048264A">
            <w:pPr>
              <w:spacing w:line="360" w:lineRule="auto"/>
              <w:jc w:val="both"/>
              <w:rPr>
                <w:i/>
              </w:rPr>
            </w:pPr>
          </w:p>
        </w:tc>
        <w:tc>
          <w:tcPr>
            <w:tcW w:w="2040" w:type="dxa"/>
          </w:tcPr>
          <w:p w14:paraId="47A2B8CF" w14:textId="77777777" w:rsidR="0048264A" w:rsidRDefault="00563939">
            <w:pPr>
              <w:spacing w:line="360" w:lineRule="auto"/>
              <w:jc w:val="both"/>
              <w:rPr>
                <w:i/>
              </w:rPr>
            </w:pPr>
            <w:r>
              <w:rPr>
                <w:i/>
              </w:rPr>
              <w:t>Solanaceae</w:t>
            </w:r>
          </w:p>
        </w:tc>
        <w:tc>
          <w:tcPr>
            <w:tcW w:w="3251" w:type="dxa"/>
          </w:tcPr>
          <w:p w14:paraId="4898BA7C" w14:textId="77777777" w:rsidR="0048264A" w:rsidRDefault="00563939">
            <w:pPr>
              <w:spacing w:line="360" w:lineRule="auto"/>
              <w:jc w:val="both"/>
            </w:pPr>
            <w:r>
              <w:t>antioxidant and antibacterial properties</w:t>
            </w:r>
          </w:p>
        </w:tc>
        <w:tc>
          <w:tcPr>
            <w:tcW w:w="1415" w:type="dxa"/>
          </w:tcPr>
          <w:p w14:paraId="2637065C" w14:textId="77777777" w:rsidR="0048264A" w:rsidRDefault="00563939">
            <w:pPr>
              <w:spacing w:line="360" w:lineRule="auto"/>
              <w:jc w:val="both"/>
            </w:pPr>
            <w:r>
              <w:t>[92]</w:t>
            </w:r>
          </w:p>
        </w:tc>
      </w:tr>
      <w:tr w:rsidR="0048264A" w14:paraId="409ADCDE" w14:textId="77777777" w:rsidTr="00563939">
        <w:tc>
          <w:tcPr>
            <w:tcW w:w="1039" w:type="dxa"/>
          </w:tcPr>
          <w:p w14:paraId="7D1D081F" w14:textId="77777777" w:rsidR="0048264A" w:rsidRDefault="00563939">
            <w:pPr>
              <w:spacing w:line="360" w:lineRule="auto"/>
              <w:jc w:val="both"/>
            </w:pPr>
            <w:r>
              <w:t>3</w:t>
            </w:r>
          </w:p>
        </w:tc>
        <w:tc>
          <w:tcPr>
            <w:tcW w:w="2425" w:type="dxa"/>
          </w:tcPr>
          <w:p w14:paraId="5DCD76D6" w14:textId="77777777" w:rsidR="0048264A" w:rsidRDefault="00563939">
            <w:pPr>
              <w:spacing w:line="360" w:lineRule="auto"/>
              <w:jc w:val="both"/>
              <w:rPr>
                <w:i/>
              </w:rPr>
            </w:pPr>
            <w:r>
              <w:rPr>
                <w:i/>
              </w:rPr>
              <w:t xml:space="preserve">Solanum </w:t>
            </w:r>
            <w:proofErr w:type="spellStart"/>
            <w:r>
              <w:rPr>
                <w:i/>
              </w:rPr>
              <w:t>Surattense</w:t>
            </w:r>
            <w:proofErr w:type="spellEnd"/>
          </w:p>
          <w:p w14:paraId="2E54C709" w14:textId="77777777" w:rsidR="0048264A" w:rsidRDefault="00563939">
            <w:pPr>
              <w:spacing w:line="360" w:lineRule="auto"/>
              <w:jc w:val="both"/>
            </w:pPr>
            <w:r>
              <w:t>(Wild Eggplant)</w:t>
            </w:r>
          </w:p>
          <w:p w14:paraId="05646F34" w14:textId="77777777" w:rsidR="0048264A" w:rsidRDefault="0048264A">
            <w:pPr>
              <w:spacing w:line="360" w:lineRule="auto"/>
              <w:jc w:val="both"/>
              <w:rPr>
                <w:i/>
              </w:rPr>
            </w:pPr>
          </w:p>
        </w:tc>
        <w:tc>
          <w:tcPr>
            <w:tcW w:w="2040" w:type="dxa"/>
          </w:tcPr>
          <w:p w14:paraId="790AC394" w14:textId="77777777" w:rsidR="0048264A" w:rsidRDefault="00563939">
            <w:pPr>
              <w:spacing w:line="360" w:lineRule="auto"/>
              <w:jc w:val="both"/>
            </w:pPr>
            <w:r>
              <w:t>Solanaceae</w:t>
            </w:r>
          </w:p>
        </w:tc>
        <w:tc>
          <w:tcPr>
            <w:tcW w:w="3251" w:type="dxa"/>
          </w:tcPr>
          <w:p w14:paraId="2CFDEC9E" w14:textId="77777777" w:rsidR="0048264A" w:rsidRDefault="00563939">
            <w:pPr>
              <w:spacing w:line="360" w:lineRule="auto"/>
              <w:jc w:val="both"/>
            </w:pPr>
            <w:r>
              <w:t>insulin-lowering impact</w:t>
            </w:r>
          </w:p>
        </w:tc>
        <w:tc>
          <w:tcPr>
            <w:tcW w:w="1415" w:type="dxa"/>
          </w:tcPr>
          <w:p w14:paraId="246B39F3" w14:textId="77777777" w:rsidR="0048264A" w:rsidRDefault="00563939">
            <w:pPr>
              <w:spacing w:line="360" w:lineRule="auto"/>
              <w:jc w:val="both"/>
            </w:pPr>
            <w:r>
              <w:t>[93]</w:t>
            </w:r>
          </w:p>
        </w:tc>
      </w:tr>
      <w:tr w:rsidR="0048264A" w14:paraId="1C98C067" w14:textId="77777777" w:rsidTr="00563939">
        <w:tc>
          <w:tcPr>
            <w:tcW w:w="1039" w:type="dxa"/>
          </w:tcPr>
          <w:p w14:paraId="10181654" w14:textId="77777777" w:rsidR="0048264A" w:rsidRDefault="00563939">
            <w:pPr>
              <w:spacing w:line="360" w:lineRule="auto"/>
              <w:jc w:val="both"/>
            </w:pPr>
            <w:r>
              <w:t>4</w:t>
            </w:r>
          </w:p>
        </w:tc>
        <w:tc>
          <w:tcPr>
            <w:tcW w:w="2425" w:type="dxa"/>
          </w:tcPr>
          <w:p w14:paraId="071D5AA7" w14:textId="77777777" w:rsidR="0048264A" w:rsidRDefault="00563939">
            <w:pPr>
              <w:spacing w:line="360" w:lineRule="auto"/>
              <w:jc w:val="both"/>
              <w:rPr>
                <w:i/>
              </w:rPr>
            </w:pPr>
            <w:r>
              <w:rPr>
                <w:i/>
              </w:rPr>
              <w:t xml:space="preserve">Aegle </w:t>
            </w:r>
            <w:proofErr w:type="spellStart"/>
            <w:r>
              <w:rPr>
                <w:i/>
              </w:rPr>
              <w:t>marmelos</w:t>
            </w:r>
            <w:proofErr w:type="spellEnd"/>
          </w:p>
          <w:p w14:paraId="0C2B6CBF" w14:textId="77777777" w:rsidR="0048264A" w:rsidRDefault="00563939">
            <w:pPr>
              <w:spacing w:line="360" w:lineRule="auto"/>
              <w:jc w:val="both"/>
            </w:pPr>
            <w:r>
              <w:t>(Bael)</w:t>
            </w:r>
          </w:p>
        </w:tc>
        <w:tc>
          <w:tcPr>
            <w:tcW w:w="2040" w:type="dxa"/>
          </w:tcPr>
          <w:p w14:paraId="78F79813" w14:textId="77777777" w:rsidR="0048264A" w:rsidRDefault="00563939">
            <w:pPr>
              <w:spacing w:line="360" w:lineRule="auto"/>
              <w:jc w:val="both"/>
            </w:pPr>
            <w:proofErr w:type="spellStart"/>
            <w:r>
              <w:t>Rutaceae</w:t>
            </w:r>
            <w:proofErr w:type="spellEnd"/>
          </w:p>
        </w:tc>
        <w:tc>
          <w:tcPr>
            <w:tcW w:w="3251" w:type="dxa"/>
          </w:tcPr>
          <w:p w14:paraId="4D92160D" w14:textId="77777777" w:rsidR="0048264A" w:rsidRDefault="00563939">
            <w:pPr>
              <w:spacing w:line="360" w:lineRule="auto"/>
              <w:jc w:val="both"/>
            </w:pPr>
            <w:r>
              <w:t>Conditions such as jaundice, fever, asthma</w:t>
            </w:r>
            <w:proofErr w:type="gramStart"/>
            <w:r>
              <w:t>, ,hepatitis</w:t>
            </w:r>
            <w:proofErr w:type="gramEnd"/>
            <w:r>
              <w:t xml:space="preserve"> and tuberculosis., as well as to treat stomach problems and encourage animal lactation.</w:t>
            </w:r>
          </w:p>
          <w:p w14:paraId="7864C204" w14:textId="77777777" w:rsidR="0048264A" w:rsidRDefault="0048264A">
            <w:pPr>
              <w:spacing w:line="360" w:lineRule="auto"/>
              <w:jc w:val="both"/>
            </w:pPr>
          </w:p>
        </w:tc>
        <w:tc>
          <w:tcPr>
            <w:tcW w:w="1415" w:type="dxa"/>
          </w:tcPr>
          <w:p w14:paraId="4C7416BA" w14:textId="77777777" w:rsidR="0048264A" w:rsidRDefault="00563939">
            <w:pPr>
              <w:spacing w:line="360" w:lineRule="auto"/>
              <w:jc w:val="both"/>
            </w:pPr>
            <w:r>
              <w:t>[94,95,96]</w:t>
            </w:r>
          </w:p>
        </w:tc>
      </w:tr>
      <w:tr w:rsidR="0048264A" w14:paraId="07EF6E89" w14:textId="77777777" w:rsidTr="00563939">
        <w:trPr>
          <w:trHeight w:val="431"/>
        </w:trPr>
        <w:tc>
          <w:tcPr>
            <w:tcW w:w="1039" w:type="dxa"/>
          </w:tcPr>
          <w:p w14:paraId="2B19F94D" w14:textId="77777777" w:rsidR="0048264A" w:rsidRDefault="00563939">
            <w:pPr>
              <w:spacing w:line="360" w:lineRule="auto"/>
              <w:jc w:val="both"/>
            </w:pPr>
            <w:r>
              <w:t>5</w:t>
            </w:r>
          </w:p>
        </w:tc>
        <w:tc>
          <w:tcPr>
            <w:tcW w:w="2425" w:type="dxa"/>
          </w:tcPr>
          <w:p w14:paraId="1E7DB632" w14:textId="77777777" w:rsidR="0048264A" w:rsidRDefault="00563939">
            <w:pPr>
              <w:spacing w:line="360" w:lineRule="auto"/>
              <w:jc w:val="both"/>
              <w:rPr>
                <w:i/>
              </w:rPr>
            </w:pPr>
            <w:r>
              <w:rPr>
                <w:i/>
              </w:rPr>
              <w:t>Berberis asiatica</w:t>
            </w:r>
          </w:p>
          <w:p w14:paraId="57C370FB" w14:textId="77777777" w:rsidR="0048264A" w:rsidRDefault="00563939">
            <w:pPr>
              <w:spacing w:line="360" w:lineRule="auto"/>
              <w:jc w:val="both"/>
            </w:pPr>
            <w:r>
              <w:t>(Indian barberry)</w:t>
            </w:r>
          </w:p>
        </w:tc>
        <w:tc>
          <w:tcPr>
            <w:tcW w:w="2040" w:type="dxa"/>
          </w:tcPr>
          <w:p w14:paraId="7FD23EB2" w14:textId="77777777" w:rsidR="0048264A" w:rsidRDefault="00563939">
            <w:pPr>
              <w:spacing w:line="360" w:lineRule="auto"/>
              <w:jc w:val="both"/>
            </w:pPr>
            <w:proofErr w:type="spellStart"/>
            <w:r>
              <w:t>Berberidaceae</w:t>
            </w:r>
            <w:proofErr w:type="spellEnd"/>
          </w:p>
        </w:tc>
        <w:tc>
          <w:tcPr>
            <w:tcW w:w="3251" w:type="dxa"/>
          </w:tcPr>
          <w:p w14:paraId="3FBC39FC" w14:textId="77777777" w:rsidR="0048264A" w:rsidRDefault="00563939">
            <w:pPr>
              <w:spacing w:line="360" w:lineRule="auto"/>
              <w:jc w:val="both"/>
            </w:pPr>
            <w:r>
              <w:t>characteristics that fight inflammation and free radicals, to combat hypertension, hypercholesterolemia, diabetes, and cancer</w:t>
            </w:r>
          </w:p>
        </w:tc>
        <w:tc>
          <w:tcPr>
            <w:tcW w:w="1415" w:type="dxa"/>
          </w:tcPr>
          <w:p w14:paraId="3309542F" w14:textId="77777777" w:rsidR="0048264A" w:rsidRDefault="00563939">
            <w:pPr>
              <w:spacing w:line="360" w:lineRule="auto"/>
              <w:jc w:val="both"/>
            </w:pPr>
            <w:r>
              <w:t>[97]</w:t>
            </w:r>
          </w:p>
        </w:tc>
      </w:tr>
    </w:tbl>
    <w:p w14:paraId="077040FC" w14:textId="77777777" w:rsidR="0048264A" w:rsidRDefault="0048264A">
      <w:pPr>
        <w:spacing w:line="360" w:lineRule="auto"/>
        <w:jc w:val="both"/>
        <w:rPr>
          <w:b/>
        </w:rPr>
      </w:pPr>
    </w:p>
    <w:p w14:paraId="7879B466" w14:textId="77777777" w:rsidR="0048264A" w:rsidRPr="00505E52" w:rsidRDefault="00563939">
      <w:pPr>
        <w:spacing w:line="360" w:lineRule="auto"/>
        <w:jc w:val="both"/>
        <w:rPr>
          <w:b/>
          <w:sz w:val="18"/>
        </w:rPr>
      </w:pPr>
      <w:r w:rsidRPr="00505E52">
        <w:rPr>
          <w:b/>
          <w:sz w:val="18"/>
        </w:rPr>
        <w:t xml:space="preserve">Table 5: </w:t>
      </w:r>
      <w:r w:rsidRPr="00505E52">
        <w:rPr>
          <w:sz w:val="18"/>
        </w:rPr>
        <w:t>Employing the flowers and seeds of particular medicinal plants native to India for therapeutic intentions.</w:t>
      </w:r>
    </w:p>
    <w:tbl>
      <w:tblPr>
        <w:tblStyle w:val="a3"/>
        <w:tblW w:w="10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46"/>
        <w:gridCol w:w="2784"/>
        <w:gridCol w:w="2020"/>
        <w:gridCol w:w="2805"/>
        <w:gridCol w:w="1414"/>
      </w:tblGrid>
      <w:tr w:rsidR="0048264A" w14:paraId="68A569D0" w14:textId="77777777" w:rsidTr="00563939">
        <w:tc>
          <w:tcPr>
            <w:tcW w:w="1146" w:type="dxa"/>
          </w:tcPr>
          <w:p w14:paraId="700A9760" w14:textId="77777777" w:rsidR="0048264A" w:rsidRDefault="00563939">
            <w:pPr>
              <w:spacing w:line="360" w:lineRule="auto"/>
              <w:jc w:val="both"/>
              <w:rPr>
                <w:b/>
              </w:rPr>
            </w:pPr>
            <w:r>
              <w:rPr>
                <w:b/>
              </w:rPr>
              <w:t>S. No.</w:t>
            </w:r>
          </w:p>
        </w:tc>
        <w:tc>
          <w:tcPr>
            <w:tcW w:w="2784" w:type="dxa"/>
          </w:tcPr>
          <w:p w14:paraId="615E347C" w14:textId="77777777" w:rsidR="0048264A" w:rsidRDefault="00563939">
            <w:pPr>
              <w:spacing w:line="360" w:lineRule="auto"/>
              <w:jc w:val="both"/>
              <w:rPr>
                <w:b/>
              </w:rPr>
            </w:pPr>
            <w:r>
              <w:rPr>
                <w:b/>
              </w:rPr>
              <w:t>Name of plant</w:t>
            </w:r>
          </w:p>
        </w:tc>
        <w:tc>
          <w:tcPr>
            <w:tcW w:w="2020" w:type="dxa"/>
          </w:tcPr>
          <w:p w14:paraId="76106790" w14:textId="77777777" w:rsidR="0048264A" w:rsidRDefault="00563939">
            <w:pPr>
              <w:spacing w:line="360" w:lineRule="auto"/>
              <w:jc w:val="both"/>
              <w:rPr>
                <w:b/>
              </w:rPr>
            </w:pPr>
            <w:r>
              <w:rPr>
                <w:b/>
              </w:rPr>
              <w:t xml:space="preserve">Family </w:t>
            </w:r>
          </w:p>
        </w:tc>
        <w:tc>
          <w:tcPr>
            <w:tcW w:w="2805" w:type="dxa"/>
          </w:tcPr>
          <w:p w14:paraId="6E61FC71" w14:textId="77777777" w:rsidR="0048264A" w:rsidRDefault="00563939">
            <w:pPr>
              <w:spacing w:line="360" w:lineRule="auto"/>
              <w:jc w:val="both"/>
              <w:rPr>
                <w:b/>
              </w:rPr>
            </w:pPr>
            <w:r>
              <w:rPr>
                <w:b/>
              </w:rPr>
              <w:t>Medicinal use</w:t>
            </w:r>
          </w:p>
        </w:tc>
        <w:tc>
          <w:tcPr>
            <w:tcW w:w="1414" w:type="dxa"/>
          </w:tcPr>
          <w:p w14:paraId="401E6214" w14:textId="77777777" w:rsidR="0048264A" w:rsidRDefault="00563939">
            <w:pPr>
              <w:spacing w:line="360" w:lineRule="auto"/>
              <w:jc w:val="both"/>
              <w:rPr>
                <w:b/>
              </w:rPr>
            </w:pPr>
            <w:r>
              <w:rPr>
                <w:b/>
              </w:rPr>
              <w:t>References</w:t>
            </w:r>
          </w:p>
        </w:tc>
      </w:tr>
      <w:tr w:rsidR="0048264A" w14:paraId="539AA179" w14:textId="77777777" w:rsidTr="00563939">
        <w:tc>
          <w:tcPr>
            <w:tcW w:w="1146" w:type="dxa"/>
          </w:tcPr>
          <w:p w14:paraId="2CD93485" w14:textId="77777777" w:rsidR="0048264A" w:rsidRDefault="00563939">
            <w:pPr>
              <w:spacing w:line="360" w:lineRule="auto"/>
              <w:jc w:val="both"/>
            </w:pPr>
            <w:r>
              <w:t>1</w:t>
            </w:r>
          </w:p>
        </w:tc>
        <w:tc>
          <w:tcPr>
            <w:tcW w:w="2784" w:type="dxa"/>
          </w:tcPr>
          <w:p w14:paraId="23C091A2" w14:textId="77777777" w:rsidR="0048264A" w:rsidRDefault="00563939">
            <w:pPr>
              <w:spacing w:line="360" w:lineRule="auto"/>
              <w:jc w:val="both"/>
            </w:pPr>
            <w:r>
              <w:t>Thorn apple</w:t>
            </w:r>
          </w:p>
          <w:p w14:paraId="2D9FB9FC" w14:textId="77777777" w:rsidR="0048264A" w:rsidRDefault="00563939">
            <w:pPr>
              <w:spacing w:line="360" w:lineRule="auto"/>
              <w:jc w:val="both"/>
            </w:pPr>
            <w:r>
              <w:t>(</w:t>
            </w:r>
            <w:r>
              <w:rPr>
                <w:i/>
              </w:rPr>
              <w:t xml:space="preserve">Datura </w:t>
            </w:r>
            <w:proofErr w:type="spellStart"/>
            <w:r>
              <w:rPr>
                <w:i/>
              </w:rPr>
              <w:t>metel</w:t>
            </w:r>
            <w:proofErr w:type="spellEnd"/>
            <w:r>
              <w:t>)</w:t>
            </w:r>
            <w:r>
              <w:rPr>
                <w:i/>
              </w:rPr>
              <w:t xml:space="preserve"> </w:t>
            </w:r>
            <w:r>
              <w:t>ﬂower</w:t>
            </w:r>
          </w:p>
          <w:p w14:paraId="63AED2FC" w14:textId="77777777" w:rsidR="0048264A" w:rsidRDefault="0048264A">
            <w:pPr>
              <w:spacing w:line="360" w:lineRule="auto"/>
              <w:jc w:val="both"/>
            </w:pPr>
          </w:p>
        </w:tc>
        <w:tc>
          <w:tcPr>
            <w:tcW w:w="2020" w:type="dxa"/>
          </w:tcPr>
          <w:p w14:paraId="44E0F09A" w14:textId="77777777" w:rsidR="0048264A" w:rsidRDefault="00563939">
            <w:pPr>
              <w:spacing w:line="360" w:lineRule="auto"/>
              <w:jc w:val="both"/>
            </w:pPr>
            <w:r>
              <w:t>Solanaceae</w:t>
            </w:r>
          </w:p>
        </w:tc>
        <w:tc>
          <w:tcPr>
            <w:tcW w:w="2805" w:type="dxa"/>
          </w:tcPr>
          <w:p w14:paraId="047B22BC" w14:textId="77777777" w:rsidR="0048264A" w:rsidRDefault="00563939">
            <w:pPr>
              <w:spacing w:line="360" w:lineRule="auto"/>
              <w:jc w:val="both"/>
            </w:pPr>
            <w:r>
              <w:t xml:space="preserve">Seizures, gastrointestinal disturbance, sores, prolonged bronchial inflammation, cough, and respiratory issues like asthma. Additionally, it </w:t>
            </w:r>
            <w:r>
              <w:lastRenderedPageBreak/>
              <w:t>possesses properties that inhibit excessive cell growth, combat cancer, counteract microbes, alleviate itching and inflammation, and soothe skin irritation.</w:t>
            </w:r>
          </w:p>
        </w:tc>
        <w:tc>
          <w:tcPr>
            <w:tcW w:w="1414" w:type="dxa"/>
          </w:tcPr>
          <w:p w14:paraId="02F03129" w14:textId="77777777" w:rsidR="0048264A" w:rsidRDefault="00563939">
            <w:pPr>
              <w:spacing w:line="360" w:lineRule="auto"/>
              <w:jc w:val="both"/>
            </w:pPr>
            <w:r>
              <w:lastRenderedPageBreak/>
              <w:t>[98]</w:t>
            </w:r>
          </w:p>
        </w:tc>
      </w:tr>
      <w:tr w:rsidR="0048264A" w14:paraId="2A808679" w14:textId="77777777" w:rsidTr="00563939">
        <w:trPr>
          <w:trHeight w:val="2204"/>
        </w:trPr>
        <w:tc>
          <w:tcPr>
            <w:tcW w:w="1146" w:type="dxa"/>
          </w:tcPr>
          <w:p w14:paraId="6E3185E9" w14:textId="77777777" w:rsidR="0048264A" w:rsidRDefault="00563939">
            <w:pPr>
              <w:spacing w:line="360" w:lineRule="auto"/>
              <w:jc w:val="both"/>
            </w:pPr>
            <w:r>
              <w:t>2</w:t>
            </w:r>
          </w:p>
        </w:tc>
        <w:tc>
          <w:tcPr>
            <w:tcW w:w="2784" w:type="dxa"/>
          </w:tcPr>
          <w:p w14:paraId="7CEB1C26" w14:textId="77777777" w:rsidR="0048264A" w:rsidRDefault="00563939">
            <w:pPr>
              <w:spacing w:line="360" w:lineRule="auto"/>
              <w:jc w:val="both"/>
            </w:pPr>
            <w:r>
              <w:rPr>
                <w:i/>
              </w:rPr>
              <w:t xml:space="preserve">Datura </w:t>
            </w:r>
            <w:proofErr w:type="spellStart"/>
            <w:r>
              <w:rPr>
                <w:i/>
              </w:rPr>
              <w:t>metel</w:t>
            </w:r>
            <w:proofErr w:type="spellEnd"/>
            <w:r>
              <w:rPr>
                <w:i/>
              </w:rPr>
              <w:t xml:space="preserve"> </w:t>
            </w:r>
            <w:r>
              <w:t>seed</w:t>
            </w:r>
          </w:p>
          <w:p w14:paraId="62A3DC35" w14:textId="77777777" w:rsidR="0048264A" w:rsidRDefault="00563939">
            <w:pPr>
              <w:spacing w:line="360" w:lineRule="auto"/>
              <w:jc w:val="both"/>
            </w:pPr>
            <w:r>
              <w:t>(Thorn apple)</w:t>
            </w:r>
          </w:p>
          <w:p w14:paraId="4343C794" w14:textId="77777777" w:rsidR="0048264A" w:rsidRDefault="0048264A">
            <w:pPr>
              <w:spacing w:line="360" w:lineRule="auto"/>
              <w:jc w:val="both"/>
              <w:rPr>
                <w:i/>
              </w:rPr>
            </w:pPr>
          </w:p>
        </w:tc>
        <w:tc>
          <w:tcPr>
            <w:tcW w:w="2020" w:type="dxa"/>
          </w:tcPr>
          <w:p w14:paraId="1A4C48F1" w14:textId="77777777" w:rsidR="0048264A" w:rsidRDefault="00563939">
            <w:pPr>
              <w:spacing w:line="360" w:lineRule="auto"/>
              <w:jc w:val="both"/>
            </w:pPr>
            <w:r>
              <w:t>Solanaceae</w:t>
            </w:r>
          </w:p>
        </w:tc>
        <w:tc>
          <w:tcPr>
            <w:tcW w:w="2805" w:type="dxa"/>
          </w:tcPr>
          <w:p w14:paraId="7B9706A9" w14:textId="77777777" w:rsidR="0048264A" w:rsidRDefault="00563939">
            <w:pPr>
              <w:spacing w:line="360" w:lineRule="auto"/>
              <w:jc w:val="both"/>
            </w:pPr>
            <w:r>
              <w:t xml:space="preserve"> healthy and diabetic rats induced with alloxan showed hypoglycemic activity,</w:t>
            </w:r>
          </w:p>
        </w:tc>
        <w:tc>
          <w:tcPr>
            <w:tcW w:w="1414" w:type="dxa"/>
          </w:tcPr>
          <w:p w14:paraId="6BE77BAD" w14:textId="77777777" w:rsidR="0048264A" w:rsidRDefault="00563939">
            <w:pPr>
              <w:spacing w:line="360" w:lineRule="auto"/>
              <w:jc w:val="both"/>
            </w:pPr>
            <w:r>
              <w:t>[99]</w:t>
            </w:r>
          </w:p>
        </w:tc>
      </w:tr>
      <w:tr w:rsidR="0048264A" w14:paraId="10FBEBF1" w14:textId="77777777" w:rsidTr="00563939">
        <w:tc>
          <w:tcPr>
            <w:tcW w:w="1146" w:type="dxa"/>
          </w:tcPr>
          <w:p w14:paraId="1FB395B8" w14:textId="77777777" w:rsidR="0048264A" w:rsidRDefault="00563939">
            <w:pPr>
              <w:spacing w:line="360" w:lineRule="auto"/>
              <w:jc w:val="both"/>
            </w:pPr>
            <w:r>
              <w:t>4</w:t>
            </w:r>
          </w:p>
        </w:tc>
        <w:tc>
          <w:tcPr>
            <w:tcW w:w="2784" w:type="dxa"/>
          </w:tcPr>
          <w:p w14:paraId="47836B71" w14:textId="77777777" w:rsidR="0048264A" w:rsidRDefault="00563939">
            <w:pPr>
              <w:spacing w:line="360" w:lineRule="auto"/>
              <w:jc w:val="both"/>
            </w:pPr>
            <w:proofErr w:type="spellStart"/>
            <w:r>
              <w:rPr>
                <w:i/>
              </w:rPr>
              <w:t>Sennaantiviral</w:t>
            </w:r>
            <w:proofErr w:type="spellEnd"/>
            <w:r>
              <w:rPr>
                <w:i/>
              </w:rPr>
              <w:t xml:space="preserve"> function</w:t>
            </w:r>
            <w:r>
              <w:t xml:space="preserve"> (</w:t>
            </w:r>
            <w:r>
              <w:rPr>
                <w:i/>
              </w:rPr>
              <w:t>Cassia</w:t>
            </w:r>
            <w:r>
              <w:t xml:space="preserve">) </w:t>
            </w:r>
            <w:proofErr w:type="spellStart"/>
            <w:r>
              <w:rPr>
                <w:i/>
              </w:rPr>
              <w:t>auriculata</w:t>
            </w:r>
            <w:proofErr w:type="spellEnd"/>
            <w:r>
              <w:rPr>
                <w:i/>
              </w:rPr>
              <w:t xml:space="preserve"> </w:t>
            </w:r>
            <w:r>
              <w:t>ﬂower</w:t>
            </w:r>
          </w:p>
        </w:tc>
        <w:tc>
          <w:tcPr>
            <w:tcW w:w="2020" w:type="dxa"/>
          </w:tcPr>
          <w:p w14:paraId="17BD9F5A" w14:textId="77777777" w:rsidR="0048264A" w:rsidRDefault="00563939">
            <w:pPr>
              <w:spacing w:line="360" w:lineRule="auto"/>
              <w:jc w:val="both"/>
            </w:pPr>
            <w:r>
              <w:t>Fabaceae</w:t>
            </w:r>
          </w:p>
        </w:tc>
        <w:tc>
          <w:tcPr>
            <w:tcW w:w="2805" w:type="dxa"/>
          </w:tcPr>
          <w:p w14:paraId="6096F63E" w14:textId="77777777" w:rsidR="0048264A" w:rsidRDefault="00563939">
            <w:pPr>
              <w:spacing w:line="360" w:lineRule="auto"/>
              <w:jc w:val="both"/>
            </w:pPr>
            <w:r>
              <w:t>antiviral function</w:t>
            </w:r>
          </w:p>
        </w:tc>
        <w:tc>
          <w:tcPr>
            <w:tcW w:w="1414" w:type="dxa"/>
          </w:tcPr>
          <w:p w14:paraId="1A718B5B" w14:textId="77777777" w:rsidR="0048264A" w:rsidRDefault="00563939">
            <w:pPr>
              <w:spacing w:line="360" w:lineRule="auto"/>
              <w:jc w:val="both"/>
            </w:pPr>
            <w:r>
              <w:t>[100]</w:t>
            </w:r>
          </w:p>
        </w:tc>
      </w:tr>
      <w:tr w:rsidR="0048264A" w14:paraId="564CF0A7" w14:textId="77777777" w:rsidTr="00563939">
        <w:tc>
          <w:tcPr>
            <w:tcW w:w="1146" w:type="dxa"/>
          </w:tcPr>
          <w:p w14:paraId="2B9733C6" w14:textId="77777777" w:rsidR="0048264A" w:rsidRDefault="00563939">
            <w:pPr>
              <w:spacing w:line="360" w:lineRule="auto"/>
              <w:jc w:val="both"/>
            </w:pPr>
            <w:r>
              <w:t>5</w:t>
            </w:r>
          </w:p>
        </w:tc>
        <w:tc>
          <w:tcPr>
            <w:tcW w:w="2784" w:type="dxa"/>
          </w:tcPr>
          <w:p w14:paraId="62AA07BF" w14:textId="77777777" w:rsidR="0048264A" w:rsidRDefault="00563939">
            <w:pPr>
              <w:spacing w:line="360" w:lineRule="auto"/>
              <w:jc w:val="both"/>
            </w:pPr>
            <w:r>
              <w:rPr>
                <w:i/>
              </w:rPr>
              <w:t xml:space="preserve">Aegle </w:t>
            </w:r>
            <w:proofErr w:type="spellStart"/>
            <w:r>
              <w:rPr>
                <w:i/>
              </w:rPr>
              <w:t>marmelos</w:t>
            </w:r>
            <w:proofErr w:type="spellEnd"/>
            <w:r>
              <w:rPr>
                <w:i/>
              </w:rPr>
              <w:t xml:space="preserve"> </w:t>
            </w:r>
            <w:r>
              <w:t>ﬂower</w:t>
            </w:r>
          </w:p>
          <w:p w14:paraId="2FF81BE8" w14:textId="77777777" w:rsidR="0048264A" w:rsidRDefault="00563939">
            <w:pPr>
              <w:spacing w:line="360" w:lineRule="auto"/>
              <w:jc w:val="both"/>
            </w:pPr>
            <w:r>
              <w:t>(Bael)</w:t>
            </w:r>
          </w:p>
        </w:tc>
        <w:tc>
          <w:tcPr>
            <w:tcW w:w="2020" w:type="dxa"/>
          </w:tcPr>
          <w:p w14:paraId="5C534DE0" w14:textId="77777777" w:rsidR="0048264A" w:rsidRDefault="00563939">
            <w:pPr>
              <w:spacing w:line="360" w:lineRule="auto"/>
              <w:jc w:val="both"/>
            </w:pPr>
            <w:proofErr w:type="spellStart"/>
            <w:r>
              <w:t>Rutaceae</w:t>
            </w:r>
            <w:proofErr w:type="spellEnd"/>
          </w:p>
        </w:tc>
        <w:tc>
          <w:tcPr>
            <w:tcW w:w="2805" w:type="dxa"/>
          </w:tcPr>
          <w:p w14:paraId="02DF65DE" w14:textId="77777777" w:rsidR="0048264A" w:rsidRDefault="00563939">
            <w:pPr>
              <w:spacing w:line="360" w:lineRule="auto"/>
              <w:jc w:val="both"/>
            </w:pPr>
            <w:r>
              <w:t>Wounds healing</w:t>
            </w:r>
          </w:p>
        </w:tc>
        <w:tc>
          <w:tcPr>
            <w:tcW w:w="1414" w:type="dxa"/>
          </w:tcPr>
          <w:p w14:paraId="4F53A0CE" w14:textId="77777777" w:rsidR="0048264A" w:rsidRDefault="00563939">
            <w:pPr>
              <w:spacing w:line="360" w:lineRule="auto"/>
              <w:jc w:val="both"/>
            </w:pPr>
            <w:r>
              <w:t>[101]</w:t>
            </w:r>
          </w:p>
        </w:tc>
      </w:tr>
      <w:tr w:rsidR="0048264A" w14:paraId="1E15ED69" w14:textId="77777777" w:rsidTr="00563939">
        <w:tc>
          <w:tcPr>
            <w:tcW w:w="1146" w:type="dxa"/>
          </w:tcPr>
          <w:p w14:paraId="60B92423" w14:textId="77777777" w:rsidR="0048264A" w:rsidRDefault="00563939">
            <w:pPr>
              <w:spacing w:line="360" w:lineRule="auto"/>
              <w:jc w:val="both"/>
            </w:pPr>
            <w:r>
              <w:t>6</w:t>
            </w:r>
          </w:p>
        </w:tc>
        <w:tc>
          <w:tcPr>
            <w:tcW w:w="2784" w:type="dxa"/>
          </w:tcPr>
          <w:p w14:paraId="39AC3B04" w14:textId="77777777" w:rsidR="0048264A" w:rsidRDefault="00563939">
            <w:pPr>
              <w:spacing w:line="360" w:lineRule="auto"/>
              <w:jc w:val="both"/>
            </w:pPr>
            <w:r>
              <w:rPr>
                <w:i/>
              </w:rPr>
              <w:t xml:space="preserve">Aegle </w:t>
            </w:r>
            <w:proofErr w:type="spellStart"/>
            <w:r>
              <w:rPr>
                <w:i/>
              </w:rPr>
              <w:t>marmelos</w:t>
            </w:r>
            <w:proofErr w:type="spellEnd"/>
            <w:r>
              <w:rPr>
                <w:i/>
              </w:rPr>
              <w:t xml:space="preserve"> </w:t>
            </w:r>
            <w:r>
              <w:t>seed</w:t>
            </w:r>
          </w:p>
          <w:p w14:paraId="1F60DC4D" w14:textId="77777777" w:rsidR="0048264A" w:rsidRDefault="00563939">
            <w:pPr>
              <w:spacing w:line="360" w:lineRule="auto"/>
              <w:jc w:val="both"/>
            </w:pPr>
            <w:r>
              <w:t>(Bael)</w:t>
            </w:r>
          </w:p>
        </w:tc>
        <w:tc>
          <w:tcPr>
            <w:tcW w:w="2020" w:type="dxa"/>
          </w:tcPr>
          <w:p w14:paraId="61F03343" w14:textId="77777777" w:rsidR="0048264A" w:rsidRDefault="00563939">
            <w:pPr>
              <w:spacing w:line="360" w:lineRule="auto"/>
              <w:jc w:val="both"/>
            </w:pPr>
            <w:proofErr w:type="spellStart"/>
            <w:r>
              <w:t>Rutaceae</w:t>
            </w:r>
            <w:proofErr w:type="spellEnd"/>
          </w:p>
        </w:tc>
        <w:tc>
          <w:tcPr>
            <w:tcW w:w="2805" w:type="dxa"/>
          </w:tcPr>
          <w:p w14:paraId="56EB8182" w14:textId="77777777" w:rsidR="0048264A" w:rsidRDefault="00563939">
            <w:pPr>
              <w:spacing w:line="360" w:lineRule="auto"/>
              <w:jc w:val="both"/>
            </w:pPr>
            <w:r>
              <w:t>Diuretic</w:t>
            </w:r>
          </w:p>
        </w:tc>
        <w:tc>
          <w:tcPr>
            <w:tcW w:w="1414" w:type="dxa"/>
          </w:tcPr>
          <w:p w14:paraId="23D42ED9" w14:textId="77777777" w:rsidR="0048264A" w:rsidRDefault="00563939">
            <w:pPr>
              <w:spacing w:line="360" w:lineRule="auto"/>
              <w:jc w:val="both"/>
            </w:pPr>
            <w:r>
              <w:t>[102]</w:t>
            </w:r>
          </w:p>
        </w:tc>
      </w:tr>
    </w:tbl>
    <w:p w14:paraId="4A419FEC" w14:textId="77777777" w:rsidR="0048264A" w:rsidRDefault="0048264A">
      <w:pPr>
        <w:spacing w:line="360" w:lineRule="auto"/>
        <w:jc w:val="both"/>
        <w:rPr>
          <w:b/>
        </w:rPr>
      </w:pPr>
    </w:p>
    <w:p w14:paraId="52A10536" w14:textId="77777777" w:rsidR="0048264A" w:rsidRPr="00505E52" w:rsidRDefault="00563939">
      <w:pPr>
        <w:spacing w:line="360" w:lineRule="auto"/>
        <w:jc w:val="both"/>
        <w:rPr>
          <w:sz w:val="18"/>
        </w:rPr>
      </w:pPr>
      <w:r w:rsidRPr="00505E52">
        <w:rPr>
          <w:b/>
          <w:sz w:val="18"/>
        </w:rPr>
        <w:t xml:space="preserve">Table 6: </w:t>
      </w:r>
      <w:r w:rsidRPr="00505E52">
        <w:rPr>
          <w:sz w:val="18"/>
        </w:rPr>
        <w:t>Utilizing the stem, bark, and tuber of specific medicinal plants native to India for therapeutic purposes.</w:t>
      </w:r>
    </w:p>
    <w:tbl>
      <w:tblPr>
        <w:tblStyle w:val="a4"/>
        <w:tblW w:w="10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35"/>
        <w:gridCol w:w="2787"/>
        <w:gridCol w:w="2079"/>
        <w:gridCol w:w="2754"/>
        <w:gridCol w:w="1415"/>
      </w:tblGrid>
      <w:tr w:rsidR="0048264A" w14:paraId="2107667B" w14:textId="77777777" w:rsidTr="00563939">
        <w:tc>
          <w:tcPr>
            <w:tcW w:w="1135" w:type="dxa"/>
          </w:tcPr>
          <w:p w14:paraId="0651D8B7" w14:textId="77777777" w:rsidR="0048264A" w:rsidRDefault="00563939">
            <w:pPr>
              <w:spacing w:line="360" w:lineRule="auto"/>
              <w:jc w:val="both"/>
              <w:rPr>
                <w:b/>
              </w:rPr>
            </w:pPr>
            <w:r>
              <w:rPr>
                <w:b/>
              </w:rPr>
              <w:t>S. No.</w:t>
            </w:r>
          </w:p>
        </w:tc>
        <w:tc>
          <w:tcPr>
            <w:tcW w:w="2787" w:type="dxa"/>
          </w:tcPr>
          <w:p w14:paraId="0CF38DC5" w14:textId="77777777" w:rsidR="0048264A" w:rsidRDefault="00563939">
            <w:pPr>
              <w:spacing w:line="360" w:lineRule="auto"/>
              <w:jc w:val="both"/>
              <w:rPr>
                <w:b/>
              </w:rPr>
            </w:pPr>
            <w:r>
              <w:rPr>
                <w:b/>
              </w:rPr>
              <w:t>Name of plant</w:t>
            </w:r>
          </w:p>
        </w:tc>
        <w:tc>
          <w:tcPr>
            <w:tcW w:w="2079" w:type="dxa"/>
          </w:tcPr>
          <w:p w14:paraId="76927543" w14:textId="77777777" w:rsidR="0048264A" w:rsidRDefault="00563939">
            <w:pPr>
              <w:spacing w:line="360" w:lineRule="auto"/>
              <w:jc w:val="both"/>
              <w:rPr>
                <w:b/>
              </w:rPr>
            </w:pPr>
            <w:r>
              <w:rPr>
                <w:b/>
              </w:rPr>
              <w:t xml:space="preserve">Family </w:t>
            </w:r>
          </w:p>
        </w:tc>
        <w:tc>
          <w:tcPr>
            <w:tcW w:w="2754" w:type="dxa"/>
          </w:tcPr>
          <w:p w14:paraId="6BA97C1B" w14:textId="77777777" w:rsidR="0048264A" w:rsidRDefault="00563939">
            <w:pPr>
              <w:spacing w:line="360" w:lineRule="auto"/>
              <w:jc w:val="both"/>
              <w:rPr>
                <w:b/>
              </w:rPr>
            </w:pPr>
            <w:r>
              <w:rPr>
                <w:b/>
              </w:rPr>
              <w:t>Medicinal uses</w:t>
            </w:r>
          </w:p>
        </w:tc>
        <w:tc>
          <w:tcPr>
            <w:tcW w:w="1415" w:type="dxa"/>
          </w:tcPr>
          <w:p w14:paraId="600AFFE2" w14:textId="77777777" w:rsidR="0048264A" w:rsidRDefault="00563939">
            <w:pPr>
              <w:spacing w:line="360" w:lineRule="auto"/>
              <w:jc w:val="both"/>
              <w:rPr>
                <w:b/>
              </w:rPr>
            </w:pPr>
            <w:r>
              <w:rPr>
                <w:b/>
              </w:rPr>
              <w:t>References</w:t>
            </w:r>
          </w:p>
        </w:tc>
      </w:tr>
      <w:tr w:rsidR="0048264A" w14:paraId="35223184" w14:textId="77777777" w:rsidTr="00563939">
        <w:tc>
          <w:tcPr>
            <w:tcW w:w="1135" w:type="dxa"/>
          </w:tcPr>
          <w:p w14:paraId="33F34D4F" w14:textId="77777777" w:rsidR="0048264A" w:rsidRDefault="00563939">
            <w:pPr>
              <w:spacing w:line="360" w:lineRule="auto"/>
              <w:jc w:val="both"/>
            </w:pPr>
            <w:r>
              <w:t>1</w:t>
            </w:r>
          </w:p>
        </w:tc>
        <w:tc>
          <w:tcPr>
            <w:tcW w:w="2787" w:type="dxa"/>
          </w:tcPr>
          <w:p w14:paraId="17E99443" w14:textId="77777777" w:rsidR="0048264A" w:rsidRDefault="00563939">
            <w:pPr>
              <w:spacing w:line="360" w:lineRule="auto"/>
              <w:jc w:val="both"/>
            </w:pPr>
            <w:r>
              <w:t>Sunset hibiscus</w:t>
            </w:r>
            <w:r>
              <w:rPr>
                <w:i/>
              </w:rPr>
              <w:t xml:space="preserve"> </w:t>
            </w:r>
            <w:r>
              <w:t>(</w:t>
            </w:r>
            <w:proofErr w:type="spellStart"/>
            <w:r>
              <w:rPr>
                <w:i/>
              </w:rPr>
              <w:t>Abelmoschus</w:t>
            </w:r>
            <w:proofErr w:type="spellEnd"/>
            <w:r>
              <w:rPr>
                <w:i/>
              </w:rPr>
              <w:t xml:space="preserve"> </w:t>
            </w:r>
            <w:proofErr w:type="spellStart"/>
            <w:r>
              <w:rPr>
                <w:i/>
              </w:rPr>
              <w:t>Maniho</w:t>
            </w:r>
            <w:proofErr w:type="spellEnd"/>
            <w:r>
              <w:t>)</w:t>
            </w:r>
            <w:r>
              <w:rPr>
                <w:i/>
              </w:rPr>
              <w:t>)</w:t>
            </w:r>
            <w:r>
              <w:t xml:space="preserve"> stem</w:t>
            </w:r>
          </w:p>
        </w:tc>
        <w:tc>
          <w:tcPr>
            <w:tcW w:w="2079" w:type="dxa"/>
          </w:tcPr>
          <w:p w14:paraId="76E98988" w14:textId="77777777" w:rsidR="0048264A" w:rsidRDefault="00563939">
            <w:pPr>
              <w:spacing w:line="360" w:lineRule="auto"/>
              <w:jc w:val="both"/>
            </w:pPr>
            <w:proofErr w:type="spellStart"/>
            <w:r>
              <w:t>Malvaceae</w:t>
            </w:r>
            <w:proofErr w:type="spellEnd"/>
          </w:p>
        </w:tc>
        <w:tc>
          <w:tcPr>
            <w:tcW w:w="2754" w:type="dxa"/>
          </w:tcPr>
          <w:p w14:paraId="784E1346" w14:textId="77777777" w:rsidR="0048264A" w:rsidRDefault="00563939">
            <w:pPr>
              <w:spacing w:line="360" w:lineRule="auto"/>
              <w:jc w:val="both"/>
            </w:pPr>
            <w:r>
              <w:t>Inflammation reduction</w:t>
            </w:r>
          </w:p>
        </w:tc>
        <w:tc>
          <w:tcPr>
            <w:tcW w:w="1415" w:type="dxa"/>
          </w:tcPr>
          <w:p w14:paraId="664661C8" w14:textId="77777777" w:rsidR="0048264A" w:rsidRDefault="00563939">
            <w:pPr>
              <w:spacing w:line="360" w:lineRule="auto"/>
              <w:jc w:val="both"/>
            </w:pPr>
            <w:r>
              <w:t>[77]</w:t>
            </w:r>
          </w:p>
        </w:tc>
      </w:tr>
      <w:tr w:rsidR="0048264A" w14:paraId="73712647" w14:textId="77777777" w:rsidTr="00563939">
        <w:tc>
          <w:tcPr>
            <w:tcW w:w="1135" w:type="dxa"/>
          </w:tcPr>
          <w:p w14:paraId="7BD25217" w14:textId="77777777" w:rsidR="0048264A" w:rsidRDefault="00563939">
            <w:pPr>
              <w:spacing w:line="360" w:lineRule="auto"/>
              <w:jc w:val="both"/>
            </w:pPr>
            <w:r>
              <w:t>2</w:t>
            </w:r>
          </w:p>
        </w:tc>
        <w:tc>
          <w:tcPr>
            <w:tcW w:w="2787" w:type="dxa"/>
          </w:tcPr>
          <w:p w14:paraId="4EA444F3" w14:textId="77777777" w:rsidR="0048264A" w:rsidRDefault="00563939">
            <w:pPr>
              <w:spacing w:line="360" w:lineRule="auto"/>
              <w:jc w:val="both"/>
            </w:pPr>
            <w:proofErr w:type="spellStart"/>
            <w:r>
              <w:rPr>
                <w:i/>
              </w:rPr>
              <w:t>Thespesia</w:t>
            </w:r>
            <w:proofErr w:type="spellEnd"/>
            <w:r>
              <w:rPr>
                <w:i/>
              </w:rPr>
              <w:t xml:space="preserve"> </w:t>
            </w:r>
            <w:proofErr w:type="spellStart"/>
            <w:r>
              <w:rPr>
                <w:i/>
              </w:rPr>
              <w:t>populnea</w:t>
            </w:r>
            <w:proofErr w:type="spellEnd"/>
            <w:r>
              <w:t xml:space="preserve"> bark</w:t>
            </w:r>
          </w:p>
          <w:p w14:paraId="0EF5FD37" w14:textId="77777777" w:rsidR="0048264A" w:rsidRDefault="00563939">
            <w:pPr>
              <w:spacing w:line="360" w:lineRule="auto"/>
              <w:jc w:val="both"/>
            </w:pPr>
            <w:r>
              <w:t>(Indian tulip tree)</w:t>
            </w:r>
          </w:p>
        </w:tc>
        <w:tc>
          <w:tcPr>
            <w:tcW w:w="2079" w:type="dxa"/>
          </w:tcPr>
          <w:p w14:paraId="0DFFDFC8" w14:textId="77777777" w:rsidR="0048264A" w:rsidRDefault="00563939">
            <w:pPr>
              <w:spacing w:line="360" w:lineRule="auto"/>
              <w:jc w:val="both"/>
            </w:pPr>
            <w:proofErr w:type="spellStart"/>
            <w:r>
              <w:t>Malvaceae</w:t>
            </w:r>
            <w:proofErr w:type="spellEnd"/>
          </w:p>
        </w:tc>
        <w:tc>
          <w:tcPr>
            <w:tcW w:w="2754" w:type="dxa"/>
          </w:tcPr>
          <w:p w14:paraId="2C38A2FF" w14:textId="77777777" w:rsidR="0048264A" w:rsidRDefault="00563939">
            <w:pPr>
              <w:spacing w:line="360" w:lineRule="auto"/>
              <w:jc w:val="both"/>
            </w:pPr>
            <w:r>
              <w:t>Management of Alzheimer's disease</w:t>
            </w:r>
          </w:p>
        </w:tc>
        <w:tc>
          <w:tcPr>
            <w:tcW w:w="1415" w:type="dxa"/>
          </w:tcPr>
          <w:p w14:paraId="13D1D1FA" w14:textId="77777777" w:rsidR="0048264A" w:rsidRDefault="00563939">
            <w:pPr>
              <w:spacing w:line="360" w:lineRule="auto"/>
              <w:jc w:val="both"/>
            </w:pPr>
            <w:r>
              <w:t>[103]</w:t>
            </w:r>
          </w:p>
        </w:tc>
      </w:tr>
      <w:tr w:rsidR="0048264A" w14:paraId="460BC97B" w14:textId="77777777" w:rsidTr="00563939">
        <w:tc>
          <w:tcPr>
            <w:tcW w:w="1135" w:type="dxa"/>
          </w:tcPr>
          <w:p w14:paraId="56D6766A" w14:textId="77777777" w:rsidR="0048264A" w:rsidRDefault="00563939">
            <w:pPr>
              <w:spacing w:line="360" w:lineRule="auto"/>
              <w:jc w:val="both"/>
            </w:pPr>
            <w:r>
              <w:t>3</w:t>
            </w:r>
          </w:p>
        </w:tc>
        <w:tc>
          <w:tcPr>
            <w:tcW w:w="2787" w:type="dxa"/>
          </w:tcPr>
          <w:p w14:paraId="7C89ADD3" w14:textId="77777777" w:rsidR="0048264A" w:rsidRDefault="00563939">
            <w:pPr>
              <w:spacing w:line="360" w:lineRule="auto"/>
              <w:ind w:right="655"/>
              <w:jc w:val="both"/>
            </w:pPr>
            <w:r>
              <w:t>Tanner’s cassia</w:t>
            </w:r>
            <w:r>
              <w:rPr>
                <w:i/>
              </w:rPr>
              <w:t xml:space="preserve"> Senna </w:t>
            </w:r>
            <w:r>
              <w:t>(</w:t>
            </w:r>
            <w:r>
              <w:rPr>
                <w:i/>
              </w:rPr>
              <w:t>Cassia auriculata</w:t>
            </w:r>
            <w:r>
              <w:t>) bark</w:t>
            </w:r>
          </w:p>
          <w:p w14:paraId="48DE7861" w14:textId="77777777" w:rsidR="0048264A" w:rsidRDefault="0048264A">
            <w:pPr>
              <w:spacing w:line="360" w:lineRule="auto"/>
              <w:jc w:val="both"/>
            </w:pPr>
          </w:p>
        </w:tc>
        <w:tc>
          <w:tcPr>
            <w:tcW w:w="2079" w:type="dxa"/>
          </w:tcPr>
          <w:p w14:paraId="19BCFD7A" w14:textId="77777777" w:rsidR="0048264A" w:rsidRDefault="00563939">
            <w:pPr>
              <w:spacing w:line="360" w:lineRule="auto"/>
              <w:jc w:val="both"/>
            </w:pPr>
            <w:r>
              <w:t>Fabaceae</w:t>
            </w:r>
          </w:p>
        </w:tc>
        <w:tc>
          <w:tcPr>
            <w:tcW w:w="2754" w:type="dxa"/>
          </w:tcPr>
          <w:p w14:paraId="0254FBCE" w14:textId="77777777" w:rsidR="0048264A" w:rsidRDefault="00563939">
            <w:pPr>
              <w:spacing w:line="360" w:lineRule="auto"/>
              <w:jc w:val="both"/>
            </w:pPr>
            <w:r>
              <w:t>Conditions involving throat inflammation (pharyngitis), diabetes management, and eye-</w:t>
            </w:r>
            <w:r>
              <w:lastRenderedPageBreak/>
              <w:t>related issues.</w:t>
            </w:r>
          </w:p>
        </w:tc>
        <w:tc>
          <w:tcPr>
            <w:tcW w:w="1415" w:type="dxa"/>
          </w:tcPr>
          <w:p w14:paraId="114CB015" w14:textId="77777777" w:rsidR="0048264A" w:rsidRDefault="00563939">
            <w:pPr>
              <w:spacing w:line="360" w:lineRule="auto"/>
              <w:jc w:val="both"/>
            </w:pPr>
            <w:r>
              <w:lastRenderedPageBreak/>
              <w:t>[88]</w:t>
            </w:r>
          </w:p>
        </w:tc>
      </w:tr>
      <w:tr w:rsidR="0048264A" w14:paraId="1A22E2CA" w14:textId="77777777" w:rsidTr="00563939">
        <w:tc>
          <w:tcPr>
            <w:tcW w:w="1135" w:type="dxa"/>
          </w:tcPr>
          <w:p w14:paraId="4D3D58D6" w14:textId="77777777" w:rsidR="0048264A" w:rsidRDefault="00563939">
            <w:pPr>
              <w:spacing w:line="360" w:lineRule="auto"/>
              <w:jc w:val="both"/>
            </w:pPr>
            <w:r>
              <w:t>4</w:t>
            </w:r>
          </w:p>
        </w:tc>
        <w:tc>
          <w:tcPr>
            <w:tcW w:w="2787" w:type="dxa"/>
          </w:tcPr>
          <w:p w14:paraId="4585EBD3" w14:textId="77777777" w:rsidR="0048264A" w:rsidRDefault="00563939">
            <w:pPr>
              <w:spacing w:line="360" w:lineRule="auto"/>
              <w:jc w:val="both"/>
              <w:rPr>
                <w:i/>
              </w:rPr>
            </w:pPr>
            <w:r>
              <w:t>Indian barberry</w:t>
            </w:r>
            <w:r>
              <w:rPr>
                <w:i/>
              </w:rPr>
              <w:t xml:space="preserve"> </w:t>
            </w:r>
          </w:p>
          <w:p w14:paraId="3DB4CE93" w14:textId="77777777" w:rsidR="0048264A" w:rsidRDefault="00563939">
            <w:pPr>
              <w:spacing w:line="360" w:lineRule="auto"/>
              <w:ind w:right="539"/>
              <w:jc w:val="both"/>
              <w:rPr>
                <w:i/>
              </w:rPr>
            </w:pPr>
            <w:r>
              <w:t>(</w:t>
            </w:r>
            <w:r>
              <w:rPr>
                <w:i/>
              </w:rPr>
              <w:t xml:space="preserve">Berberis </w:t>
            </w:r>
            <w:r>
              <w:t>asiatica) stem</w:t>
            </w:r>
          </w:p>
          <w:p w14:paraId="5C65BDD5" w14:textId="77777777" w:rsidR="0048264A" w:rsidRDefault="0048264A">
            <w:pPr>
              <w:spacing w:line="360" w:lineRule="auto"/>
              <w:jc w:val="both"/>
              <w:rPr>
                <w:i/>
              </w:rPr>
            </w:pPr>
          </w:p>
        </w:tc>
        <w:tc>
          <w:tcPr>
            <w:tcW w:w="2079" w:type="dxa"/>
          </w:tcPr>
          <w:p w14:paraId="46308BD1" w14:textId="77777777" w:rsidR="0048264A" w:rsidRDefault="00563939">
            <w:pPr>
              <w:spacing w:line="360" w:lineRule="auto"/>
              <w:jc w:val="both"/>
            </w:pPr>
            <w:proofErr w:type="spellStart"/>
            <w:r>
              <w:t>Berberidaceae</w:t>
            </w:r>
            <w:proofErr w:type="spellEnd"/>
          </w:p>
        </w:tc>
        <w:tc>
          <w:tcPr>
            <w:tcW w:w="2754" w:type="dxa"/>
          </w:tcPr>
          <w:p w14:paraId="4F7098EE" w14:textId="77777777" w:rsidR="0048264A" w:rsidRDefault="00563939">
            <w:pPr>
              <w:spacing w:line="360" w:lineRule="auto"/>
              <w:jc w:val="both"/>
            </w:pPr>
            <w:r>
              <w:t xml:space="preserve">Efficient against both </w:t>
            </w:r>
            <w:r>
              <w:rPr>
                <w:i/>
              </w:rPr>
              <w:t>V. cholerae</w:t>
            </w:r>
            <w:r>
              <w:t xml:space="preserve"> 01 and </w:t>
            </w:r>
            <w:r>
              <w:rPr>
                <w:i/>
              </w:rPr>
              <w:t>V. cholerae</w:t>
            </w:r>
            <w:r>
              <w:t xml:space="preserve"> non 01, displaying antimicrobial attributes.</w:t>
            </w:r>
          </w:p>
        </w:tc>
        <w:tc>
          <w:tcPr>
            <w:tcW w:w="1415" w:type="dxa"/>
          </w:tcPr>
          <w:p w14:paraId="2DA7D1A8" w14:textId="77777777" w:rsidR="0048264A" w:rsidRDefault="00563939">
            <w:pPr>
              <w:spacing w:line="360" w:lineRule="auto"/>
              <w:jc w:val="both"/>
            </w:pPr>
            <w:r>
              <w:t>[104]</w:t>
            </w:r>
          </w:p>
        </w:tc>
      </w:tr>
      <w:tr w:rsidR="0048264A" w14:paraId="4F21758C" w14:textId="77777777" w:rsidTr="00563939">
        <w:tc>
          <w:tcPr>
            <w:tcW w:w="1135" w:type="dxa"/>
          </w:tcPr>
          <w:p w14:paraId="4763212B" w14:textId="77777777" w:rsidR="0048264A" w:rsidRDefault="00563939">
            <w:pPr>
              <w:spacing w:line="360" w:lineRule="auto"/>
              <w:jc w:val="both"/>
            </w:pPr>
            <w:r>
              <w:t>5</w:t>
            </w:r>
          </w:p>
        </w:tc>
        <w:tc>
          <w:tcPr>
            <w:tcW w:w="2787" w:type="dxa"/>
          </w:tcPr>
          <w:p w14:paraId="40FC5AE5" w14:textId="77777777" w:rsidR="0048264A" w:rsidRDefault="00563939">
            <w:pPr>
              <w:spacing w:line="360" w:lineRule="auto"/>
              <w:jc w:val="both"/>
            </w:pPr>
            <w:r>
              <w:t>Purple nutsedge</w:t>
            </w:r>
          </w:p>
          <w:p w14:paraId="2C37C8BA" w14:textId="77777777" w:rsidR="0048264A" w:rsidRDefault="00563939">
            <w:pPr>
              <w:spacing w:line="360" w:lineRule="auto"/>
              <w:ind w:right="425"/>
              <w:jc w:val="both"/>
              <w:rPr>
                <w:i/>
              </w:rPr>
            </w:pPr>
            <w:r>
              <w:t>(</w:t>
            </w:r>
            <w:proofErr w:type="spellStart"/>
            <w:r>
              <w:rPr>
                <w:i/>
              </w:rPr>
              <w:t>Cyperus</w:t>
            </w:r>
            <w:proofErr w:type="spellEnd"/>
            <w:r>
              <w:rPr>
                <w:i/>
              </w:rPr>
              <w:t xml:space="preserve"> </w:t>
            </w:r>
            <w:proofErr w:type="spellStart"/>
            <w:r>
              <w:rPr>
                <w:i/>
              </w:rPr>
              <w:t>rotundus</w:t>
            </w:r>
            <w:proofErr w:type="spellEnd"/>
            <w:r>
              <w:t>) tuber</w:t>
            </w:r>
          </w:p>
          <w:p w14:paraId="731C509F" w14:textId="77777777" w:rsidR="0048264A" w:rsidRDefault="0048264A">
            <w:pPr>
              <w:spacing w:line="360" w:lineRule="auto"/>
              <w:jc w:val="both"/>
            </w:pPr>
          </w:p>
        </w:tc>
        <w:tc>
          <w:tcPr>
            <w:tcW w:w="2079" w:type="dxa"/>
          </w:tcPr>
          <w:p w14:paraId="204DE7CA" w14:textId="77777777" w:rsidR="0048264A" w:rsidRDefault="00563939">
            <w:pPr>
              <w:spacing w:line="360" w:lineRule="auto"/>
              <w:jc w:val="both"/>
            </w:pPr>
            <w:proofErr w:type="spellStart"/>
            <w:r>
              <w:t>Cyperaceae</w:t>
            </w:r>
            <w:proofErr w:type="spellEnd"/>
          </w:p>
        </w:tc>
        <w:tc>
          <w:tcPr>
            <w:tcW w:w="2754" w:type="dxa"/>
          </w:tcPr>
          <w:p w14:paraId="67C1E5F4" w14:textId="77777777" w:rsidR="0048264A" w:rsidRDefault="00563939">
            <w:pPr>
              <w:spacing w:line="360" w:lineRule="auto"/>
              <w:jc w:val="both"/>
            </w:pPr>
            <w:r>
              <w:t>Wound healing</w:t>
            </w:r>
          </w:p>
        </w:tc>
        <w:tc>
          <w:tcPr>
            <w:tcW w:w="1415" w:type="dxa"/>
          </w:tcPr>
          <w:p w14:paraId="149FBCFA" w14:textId="77777777" w:rsidR="0048264A" w:rsidRDefault="00563939">
            <w:pPr>
              <w:spacing w:line="360" w:lineRule="auto"/>
              <w:jc w:val="both"/>
            </w:pPr>
            <w:r>
              <w:t>[105]</w:t>
            </w:r>
          </w:p>
        </w:tc>
      </w:tr>
    </w:tbl>
    <w:p w14:paraId="51A75493" w14:textId="77777777" w:rsidR="00563939" w:rsidRDefault="00563939">
      <w:pPr>
        <w:spacing w:line="360" w:lineRule="auto"/>
        <w:jc w:val="both"/>
        <w:rPr>
          <w:b/>
        </w:rPr>
      </w:pPr>
    </w:p>
    <w:p w14:paraId="1B6467A4" w14:textId="77777777" w:rsidR="0048264A" w:rsidRPr="00505E52" w:rsidRDefault="00563939">
      <w:pPr>
        <w:spacing w:line="360" w:lineRule="auto"/>
        <w:jc w:val="both"/>
        <w:rPr>
          <w:sz w:val="18"/>
        </w:rPr>
      </w:pPr>
      <w:r w:rsidRPr="00505E52">
        <w:rPr>
          <w:b/>
          <w:sz w:val="18"/>
        </w:rPr>
        <w:t xml:space="preserve">Table 7: </w:t>
      </w:r>
      <w:r w:rsidRPr="00505E52">
        <w:rPr>
          <w:sz w:val="18"/>
        </w:rPr>
        <w:t>The bioactive components extracted from diverse medicinal plants in India and their corresponding therapeutic applications.</w:t>
      </w:r>
    </w:p>
    <w:tbl>
      <w:tblPr>
        <w:tblStyle w:val="a5"/>
        <w:tblW w:w="10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65"/>
        <w:gridCol w:w="2057"/>
        <w:gridCol w:w="1464"/>
        <w:gridCol w:w="1904"/>
        <w:gridCol w:w="2223"/>
        <w:gridCol w:w="1556"/>
      </w:tblGrid>
      <w:tr w:rsidR="0048264A" w14:paraId="0D4D62AE" w14:textId="77777777">
        <w:tc>
          <w:tcPr>
            <w:tcW w:w="965" w:type="dxa"/>
          </w:tcPr>
          <w:p w14:paraId="75E8C90E" w14:textId="77777777" w:rsidR="0048264A" w:rsidRDefault="00563939">
            <w:pPr>
              <w:spacing w:line="360" w:lineRule="auto"/>
              <w:jc w:val="both"/>
              <w:rPr>
                <w:b/>
              </w:rPr>
            </w:pPr>
            <w:r>
              <w:rPr>
                <w:b/>
              </w:rPr>
              <w:t>Serial No</w:t>
            </w:r>
          </w:p>
        </w:tc>
        <w:tc>
          <w:tcPr>
            <w:tcW w:w="2057" w:type="dxa"/>
          </w:tcPr>
          <w:p w14:paraId="7E760D0D" w14:textId="77777777" w:rsidR="0048264A" w:rsidRDefault="00563939">
            <w:pPr>
              <w:spacing w:line="360" w:lineRule="auto"/>
              <w:jc w:val="both"/>
              <w:rPr>
                <w:b/>
              </w:rPr>
            </w:pPr>
            <w:r>
              <w:rPr>
                <w:b/>
              </w:rPr>
              <w:t>Name of plant</w:t>
            </w:r>
          </w:p>
        </w:tc>
        <w:tc>
          <w:tcPr>
            <w:tcW w:w="1464" w:type="dxa"/>
          </w:tcPr>
          <w:p w14:paraId="11DFAC61" w14:textId="77777777" w:rsidR="0048264A" w:rsidRDefault="00563939">
            <w:pPr>
              <w:spacing w:line="360" w:lineRule="auto"/>
              <w:jc w:val="both"/>
              <w:rPr>
                <w:b/>
              </w:rPr>
            </w:pPr>
            <w:r>
              <w:rPr>
                <w:b/>
              </w:rPr>
              <w:t>Plant part</w:t>
            </w:r>
          </w:p>
        </w:tc>
        <w:tc>
          <w:tcPr>
            <w:tcW w:w="1904" w:type="dxa"/>
          </w:tcPr>
          <w:p w14:paraId="4CE4B411" w14:textId="77777777" w:rsidR="0048264A" w:rsidRDefault="00563939">
            <w:pPr>
              <w:spacing w:line="360" w:lineRule="auto"/>
              <w:jc w:val="both"/>
              <w:rPr>
                <w:b/>
              </w:rPr>
            </w:pPr>
            <w:r>
              <w:rPr>
                <w:b/>
              </w:rPr>
              <w:t>Active Compounds</w:t>
            </w:r>
          </w:p>
        </w:tc>
        <w:tc>
          <w:tcPr>
            <w:tcW w:w="2223" w:type="dxa"/>
          </w:tcPr>
          <w:p w14:paraId="7CDCDE2B" w14:textId="77777777" w:rsidR="0048264A" w:rsidRDefault="00563939">
            <w:pPr>
              <w:spacing w:line="360" w:lineRule="auto"/>
              <w:jc w:val="both"/>
              <w:rPr>
                <w:b/>
              </w:rPr>
            </w:pPr>
            <w:r>
              <w:rPr>
                <w:b/>
              </w:rPr>
              <w:t>Application</w:t>
            </w:r>
          </w:p>
        </w:tc>
        <w:tc>
          <w:tcPr>
            <w:tcW w:w="1556" w:type="dxa"/>
          </w:tcPr>
          <w:p w14:paraId="40440A56" w14:textId="77777777" w:rsidR="0048264A" w:rsidRDefault="00563939">
            <w:pPr>
              <w:spacing w:line="360" w:lineRule="auto"/>
              <w:jc w:val="both"/>
              <w:rPr>
                <w:b/>
              </w:rPr>
            </w:pPr>
            <w:r>
              <w:rPr>
                <w:b/>
              </w:rPr>
              <w:t>References</w:t>
            </w:r>
          </w:p>
        </w:tc>
      </w:tr>
      <w:tr w:rsidR="0048264A" w14:paraId="0DAF5927" w14:textId="77777777">
        <w:tc>
          <w:tcPr>
            <w:tcW w:w="965" w:type="dxa"/>
          </w:tcPr>
          <w:p w14:paraId="6CCF7417" w14:textId="77777777" w:rsidR="0048264A" w:rsidRDefault="00563939">
            <w:pPr>
              <w:spacing w:line="360" w:lineRule="auto"/>
              <w:jc w:val="both"/>
            </w:pPr>
            <w:r>
              <w:t>1</w:t>
            </w:r>
          </w:p>
        </w:tc>
        <w:tc>
          <w:tcPr>
            <w:tcW w:w="2057" w:type="dxa"/>
          </w:tcPr>
          <w:p w14:paraId="6DA5901D" w14:textId="77777777" w:rsidR="0048264A" w:rsidRDefault="00563939">
            <w:pPr>
              <w:spacing w:line="360" w:lineRule="auto"/>
              <w:jc w:val="both"/>
              <w:rPr>
                <w:i/>
              </w:rPr>
            </w:pPr>
            <w:r>
              <w:t>Sunset hibiscus</w:t>
            </w:r>
            <w:r>
              <w:rPr>
                <w:i/>
              </w:rPr>
              <w:t xml:space="preserve"> </w:t>
            </w:r>
          </w:p>
          <w:p w14:paraId="039688D2" w14:textId="77777777" w:rsidR="0048264A" w:rsidRDefault="00563939">
            <w:pPr>
              <w:spacing w:line="360" w:lineRule="auto"/>
              <w:jc w:val="both"/>
            </w:pPr>
            <w:r>
              <w:t>(</w:t>
            </w:r>
            <w:r>
              <w:rPr>
                <w:i/>
              </w:rPr>
              <w:t>Abelmoschus Manihot</w:t>
            </w:r>
            <w:r>
              <w:t>)</w:t>
            </w:r>
          </w:p>
        </w:tc>
        <w:tc>
          <w:tcPr>
            <w:tcW w:w="1464" w:type="dxa"/>
          </w:tcPr>
          <w:p w14:paraId="410BA380" w14:textId="77777777" w:rsidR="0048264A" w:rsidRDefault="00563939">
            <w:pPr>
              <w:spacing w:line="360" w:lineRule="auto"/>
              <w:jc w:val="both"/>
            </w:pPr>
            <w:r>
              <w:t xml:space="preserve"> Manihot ﬂower</w:t>
            </w:r>
          </w:p>
        </w:tc>
        <w:tc>
          <w:tcPr>
            <w:tcW w:w="1904" w:type="dxa"/>
          </w:tcPr>
          <w:p w14:paraId="768C3CB7" w14:textId="77777777" w:rsidR="0048264A" w:rsidRDefault="00563939">
            <w:pPr>
              <w:spacing w:line="360" w:lineRule="auto"/>
              <w:jc w:val="both"/>
            </w:pPr>
            <w:proofErr w:type="spellStart"/>
            <w:r>
              <w:t>Hyperin</w:t>
            </w:r>
            <w:proofErr w:type="spellEnd"/>
            <w:r>
              <w:t xml:space="preserve">, </w:t>
            </w:r>
            <w:proofErr w:type="spellStart"/>
            <w:r>
              <w:t>hibifolin</w:t>
            </w:r>
            <w:proofErr w:type="spellEnd"/>
            <w:r>
              <w:t xml:space="preserve">, </w:t>
            </w:r>
            <w:proofErr w:type="spellStart"/>
            <w:r>
              <w:t>quatercetin</w:t>
            </w:r>
            <w:proofErr w:type="spellEnd"/>
            <w:r>
              <w:t xml:space="preserve">, </w:t>
            </w:r>
            <w:proofErr w:type="spellStart"/>
            <w:r>
              <w:t>isoquatercetin</w:t>
            </w:r>
            <w:proofErr w:type="spellEnd"/>
            <w:r>
              <w:t>, and myricetin</w:t>
            </w:r>
          </w:p>
        </w:tc>
        <w:tc>
          <w:tcPr>
            <w:tcW w:w="2223" w:type="dxa"/>
          </w:tcPr>
          <w:p w14:paraId="7D0222CD" w14:textId="77777777" w:rsidR="0048264A" w:rsidRDefault="00563939">
            <w:pPr>
              <w:spacing w:line="360" w:lineRule="auto"/>
              <w:jc w:val="both"/>
            </w:pPr>
            <w:r>
              <w:t>Having properties that counter seizures, inflammation, bacterial infections, oxidative stress, protect the heart, and safeguard the nervous system.</w:t>
            </w:r>
          </w:p>
        </w:tc>
        <w:tc>
          <w:tcPr>
            <w:tcW w:w="1556" w:type="dxa"/>
          </w:tcPr>
          <w:p w14:paraId="55FE0915" w14:textId="77777777" w:rsidR="0048264A" w:rsidRDefault="00563939">
            <w:pPr>
              <w:spacing w:line="360" w:lineRule="auto"/>
              <w:jc w:val="both"/>
            </w:pPr>
            <w:r>
              <w:t>[106]</w:t>
            </w:r>
          </w:p>
        </w:tc>
      </w:tr>
      <w:tr w:rsidR="0048264A" w14:paraId="06A1A050" w14:textId="77777777">
        <w:tc>
          <w:tcPr>
            <w:tcW w:w="965" w:type="dxa"/>
          </w:tcPr>
          <w:p w14:paraId="1AFBDD93" w14:textId="77777777" w:rsidR="0048264A" w:rsidRDefault="00563939">
            <w:pPr>
              <w:spacing w:line="360" w:lineRule="auto"/>
              <w:jc w:val="both"/>
            </w:pPr>
            <w:r>
              <w:t>2</w:t>
            </w:r>
          </w:p>
        </w:tc>
        <w:tc>
          <w:tcPr>
            <w:tcW w:w="2057" w:type="dxa"/>
          </w:tcPr>
          <w:p w14:paraId="4B7010EA" w14:textId="77777777" w:rsidR="0048264A" w:rsidRDefault="00563939">
            <w:pPr>
              <w:spacing w:line="360" w:lineRule="auto"/>
              <w:jc w:val="both"/>
              <w:rPr>
                <w:i/>
              </w:rPr>
            </w:pPr>
            <w:r>
              <w:rPr>
                <w:i/>
              </w:rPr>
              <w:t>Abutilon indicum</w:t>
            </w:r>
          </w:p>
          <w:p w14:paraId="2545C9E9" w14:textId="77777777" w:rsidR="0048264A" w:rsidRDefault="00563939">
            <w:pPr>
              <w:spacing w:line="360" w:lineRule="auto"/>
              <w:jc w:val="both"/>
            </w:pPr>
            <w:r>
              <w:t>(Country mallow)</w:t>
            </w:r>
          </w:p>
        </w:tc>
        <w:tc>
          <w:tcPr>
            <w:tcW w:w="1464" w:type="dxa"/>
          </w:tcPr>
          <w:p w14:paraId="015FAE83" w14:textId="77777777" w:rsidR="0048264A" w:rsidRDefault="00563939">
            <w:pPr>
              <w:spacing w:line="360" w:lineRule="auto"/>
              <w:jc w:val="both"/>
            </w:pPr>
            <w:r>
              <w:t>fruit</w:t>
            </w:r>
          </w:p>
        </w:tc>
        <w:tc>
          <w:tcPr>
            <w:tcW w:w="1904" w:type="dxa"/>
          </w:tcPr>
          <w:p w14:paraId="4EB69A47" w14:textId="77777777" w:rsidR="0048264A" w:rsidRDefault="00563939">
            <w:pPr>
              <w:spacing w:line="360" w:lineRule="auto"/>
              <w:jc w:val="both"/>
            </w:pPr>
            <w:r>
              <w:t>14-methyl pentadecanoic acid methyl ester</w:t>
            </w:r>
          </w:p>
        </w:tc>
        <w:tc>
          <w:tcPr>
            <w:tcW w:w="2223" w:type="dxa"/>
          </w:tcPr>
          <w:p w14:paraId="4E496298" w14:textId="77777777" w:rsidR="0048264A" w:rsidRDefault="00563939">
            <w:pPr>
              <w:spacing w:line="360" w:lineRule="auto"/>
              <w:jc w:val="both"/>
            </w:pPr>
            <w:r>
              <w:t>Anti-inflammatory action</w:t>
            </w:r>
          </w:p>
        </w:tc>
        <w:tc>
          <w:tcPr>
            <w:tcW w:w="1556" w:type="dxa"/>
          </w:tcPr>
          <w:p w14:paraId="70584D7D" w14:textId="77777777" w:rsidR="0048264A" w:rsidRDefault="00563939">
            <w:pPr>
              <w:spacing w:line="360" w:lineRule="auto"/>
              <w:jc w:val="both"/>
            </w:pPr>
            <w:r>
              <w:t>[107]</w:t>
            </w:r>
          </w:p>
        </w:tc>
      </w:tr>
      <w:tr w:rsidR="0048264A" w14:paraId="54ED41B5" w14:textId="77777777">
        <w:tc>
          <w:tcPr>
            <w:tcW w:w="965" w:type="dxa"/>
          </w:tcPr>
          <w:p w14:paraId="018FBFC2" w14:textId="77777777" w:rsidR="0048264A" w:rsidRDefault="00563939">
            <w:pPr>
              <w:spacing w:line="360" w:lineRule="auto"/>
              <w:jc w:val="both"/>
            </w:pPr>
            <w:r>
              <w:t>3</w:t>
            </w:r>
          </w:p>
        </w:tc>
        <w:tc>
          <w:tcPr>
            <w:tcW w:w="2057" w:type="dxa"/>
          </w:tcPr>
          <w:p w14:paraId="02BC2CC7" w14:textId="77777777" w:rsidR="0048264A" w:rsidRDefault="00563939">
            <w:pPr>
              <w:spacing w:line="360" w:lineRule="auto"/>
              <w:jc w:val="both"/>
              <w:rPr>
                <w:i/>
              </w:rPr>
            </w:pPr>
            <w:proofErr w:type="spellStart"/>
            <w:r>
              <w:rPr>
                <w:i/>
              </w:rPr>
              <w:t>Thespesia</w:t>
            </w:r>
            <w:proofErr w:type="spellEnd"/>
            <w:r>
              <w:rPr>
                <w:i/>
              </w:rPr>
              <w:t xml:space="preserve"> </w:t>
            </w:r>
            <w:proofErr w:type="spellStart"/>
            <w:r>
              <w:rPr>
                <w:i/>
              </w:rPr>
              <w:t>populnea</w:t>
            </w:r>
            <w:proofErr w:type="spellEnd"/>
          </w:p>
          <w:p w14:paraId="080E83B9" w14:textId="77777777" w:rsidR="0048264A" w:rsidRDefault="00563939">
            <w:pPr>
              <w:spacing w:line="360" w:lineRule="auto"/>
              <w:jc w:val="both"/>
            </w:pPr>
            <w:r>
              <w:t>(Indian tulip tree)</w:t>
            </w:r>
          </w:p>
        </w:tc>
        <w:tc>
          <w:tcPr>
            <w:tcW w:w="1464" w:type="dxa"/>
          </w:tcPr>
          <w:p w14:paraId="2FDFFC60" w14:textId="77777777" w:rsidR="0048264A" w:rsidRDefault="00563939">
            <w:pPr>
              <w:spacing w:line="360" w:lineRule="auto"/>
              <w:jc w:val="both"/>
            </w:pPr>
            <w:r>
              <w:t>seed</w:t>
            </w:r>
          </w:p>
        </w:tc>
        <w:tc>
          <w:tcPr>
            <w:tcW w:w="1904" w:type="dxa"/>
          </w:tcPr>
          <w:p w14:paraId="3EE1C7DD" w14:textId="77777777" w:rsidR="0048264A" w:rsidRDefault="00563939">
            <w:pPr>
              <w:spacing w:line="360" w:lineRule="auto"/>
              <w:jc w:val="both"/>
            </w:pPr>
            <w:r>
              <w:t>palmitic acid</w:t>
            </w:r>
          </w:p>
        </w:tc>
        <w:tc>
          <w:tcPr>
            <w:tcW w:w="2223" w:type="dxa"/>
          </w:tcPr>
          <w:p w14:paraId="76BD339C" w14:textId="77777777" w:rsidR="0048264A" w:rsidRDefault="00563939">
            <w:pPr>
              <w:spacing w:line="360" w:lineRule="auto"/>
              <w:jc w:val="both"/>
            </w:pPr>
            <w:r>
              <w:t>Pain-relieving, inflammation-reducing</w:t>
            </w:r>
          </w:p>
        </w:tc>
        <w:tc>
          <w:tcPr>
            <w:tcW w:w="1556" w:type="dxa"/>
          </w:tcPr>
          <w:p w14:paraId="5371EF11" w14:textId="77777777" w:rsidR="0048264A" w:rsidRDefault="00563939">
            <w:pPr>
              <w:spacing w:line="360" w:lineRule="auto"/>
              <w:jc w:val="both"/>
            </w:pPr>
            <w:r>
              <w:t>[108]</w:t>
            </w:r>
          </w:p>
        </w:tc>
      </w:tr>
      <w:tr w:rsidR="0048264A" w14:paraId="0CA28B80" w14:textId="77777777">
        <w:tc>
          <w:tcPr>
            <w:tcW w:w="965" w:type="dxa"/>
          </w:tcPr>
          <w:p w14:paraId="2CFE9120" w14:textId="77777777" w:rsidR="0048264A" w:rsidRDefault="00563939">
            <w:pPr>
              <w:spacing w:line="360" w:lineRule="auto"/>
              <w:jc w:val="both"/>
            </w:pPr>
            <w:r>
              <w:lastRenderedPageBreak/>
              <w:t>4</w:t>
            </w:r>
          </w:p>
        </w:tc>
        <w:tc>
          <w:tcPr>
            <w:tcW w:w="2057" w:type="dxa"/>
          </w:tcPr>
          <w:p w14:paraId="3D124055" w14:textId="77777777" w:rsidR="0048264A" w:rsidRDefault="00563939">
            <w:pPr>
              <w:spacing w:line="360" w:lineRule="auto"/>
              <w:jc w:val="both"/>
              <w:rPr>
                <w:i/>
              </w:rPr>
            </w:pPr>
            <w:r>
              <w:rPr>
                <w:i/>
              </w:rPr>
              <w:t>Acorus calamus</w:t>
            </w:r>
          </w:p>
          <w:p w14:paraId="003AD034" w14:textId="77777777" w:rsidR="0048264A" w:rsidRDefault="00563939">
            <w:pPr>
              <w:spacing w:line="360" w:lineRule="auto"/>
              <w:jc w:val="both"/>
            </w:pPr>
            <w:r>
              <w:t>(Sweet flag)</w:t>
            </w:r>
          </w:p>
        </w:tc>
        <w:tc>
          <w:tcPr>
            <w:tcW w:w="1464" w:type="dxa"/>
          </w:tcPr>
          <w:p w14:paraId="6B520DC4" w14:textId="77777777" w:rsidR="0048264A" w:rsidRDefault="00563939">
            <w:pPr>
              <w:spacing w:line="360" w:lineRule="auto"/>
              <w:jc w:val="both"/>
            </w:pPr>
            <w:r>
              <w:t>rhizome</w:t>
            </w:r>
          </w:p>
        </w:tc>
        <w:tc>
          <w:tcPr>
            <w:tcW w:w="1904" w:type="dxa"/>
          </w:tcPr>
          <w:p w14:paraId="45E6FEDB" w14:textId="77777777" w:rsidR="0048264A" w:rsidRDefault="00563939">
            <w:pPr>
              <w:spacing w:line="360" w:lineRule="auto"/>
              <w:jc w:val="both"/>
            </w:pPr>
            <w:r>
              <w:t>alpha (</w:t>
            </w:r>
            <w:r>
              <w:rPr>
                <w:rFonts w:ascii="Cambria Math" w:eastAsia="Cambria Math" w:hAnsi="Cambria Math" w:cs="Cambria Math"/>
              </w:rPr>
              <w:t>𝛼</w:t>
            </w:r>
            <w:r>
              <w:t>)-</w:t>
            </w:r>
            <w:proofErr w:type="spellStart"/>
            <w:r>
              <w:t>asarone</w:t>
            </w:r>
            <w:proofErr w:type="spellEnd"/>
          </w:p>
        </w:tc>
        <w:tc>
          <w:tcPr>
            <w:tcW w:w="2223" w:type="dxa"/>
          </w:tcPr>
          <w:p w14:paraId="49CBF9F0" w14:textId="77777777" w:rsidR="0048264A" w:rsidRDefault="00563939">
            <w:pPr>
              <w:spacing w:line="360" w:lineRule="auto"/>
              <w:jc w:val="both"/>
            </w:pPr>
            <w:r>
              <w:t>Anti-cancer properties and strategies for preventing chemotherapy-induced effects.</w:t>
            </w:r>
          </w:p>
        </w:tc>
        <w:tc>
          <w:tcPr>
            <w:tcW w:w="1556" w:type="dxa"/>
          </w:tcPr>
          <w:p w14:paraId="314058FC" w14:textId="77777777" w:rsidR="0048264A" w:rsidRDefault="00563939">
            <w:pPr>
              <w:spacing w:line="360" w:lineRule="auto"/>
              <w:jc w:val="both"/>
            </w:pPr>
            <w:r>
              <w:t>[109]</w:t>
            </w:r>
          </w:p>
        </w:tc>
      </w:tr>
      <w:tr w:rsidR="0048264A" w14:paraId="6ADAC25F" w14:textId="77777777">
        <w:tc>
          <w:tcPr>
            <w:tcW w:w="965" w:type="dxa"/>
          </w:tcPr>
          <w:p w14:paraId="52CE59B5" w14:textId="77777777" w:rsidR="0048264A" w:rsidRDefault="00563939">
            <w:pPr>
              <w:spacing w:line="360" w:lineRule="auto"/>
              <w:jc w:val="both"/>
            </w:pPr>
            <w:r>
              <w:t>5</w:t>
            </w:r>
          </w:p>
        </w:tc>
        <w:tc>
          <w:tcPr>
            <w:tcW w:w="2057" w:type="dxa"/>
          </w:tcPr>
          <w:p w14:paraId="51545509" w14:textId="77777777" w:rsidR="0048264A" w:rsidRDefault="00563939">
            <w:pPr>
              <w:spacing w:line="360" w:lineRule="auto"/>
              <w:jc w:val="both"/>
              <w:rPr>
                <w:i/>
              </w:rPr>
            </w:pPr>
            <w:r>
              <w:rPr>
                <w:i/>
              </w:rPr>
              <w:t>Mucuna pruriens</w:t>
            </w:r>
          </w:p>
          <w:p w14:paraId="2B4F23C5" w14:textId="77777777" w:rsidR="0048264A" w:rsidRDefault="00563939">
            <w:pPr>
              <w:spacing w:line="360" w:lineRule="auto"/>
              <w:jc w:val="both"/>
            </w:pPr>
            <w:r>
              <w:t>(</w:t>
            </w:r>
            <w:proofErr w:type="spellStart"/>
            <w:r>
              <w:t>Monkey;s</w:t>
            </w:r>
            <w:proofErr w:type="spellEnd"/>
            <w:r>
              <w:t xml:space="preserve"> tamarind)</w:t>
            </w:r>
          </w:p>
        </w:tc>
        <w:tc>
          <w:tcPr>
            <w:tcW w:w="1464" w:type="dxa"/>
          </w:tcPr>
          <w:p w14:paraId="161C0CD1" w14:textId="77777777" w:rsidR="0048264A" w:rsidRDefault="00563939">
            <w:pPr>
              <w:spacing w:line="360" w:lineRule="auto"/>
              <w:jc w:val="both"/>
            </w:pPr>
            <w:r>
              <w:t>seed</w:t>
            </w:r>
          </w:p>
        </w:tc>
        <w:tc>
          <w:tcPr>
            <w:tcW w:w="1904" w:type="dxa"/>
          </w:tcPr>
          <w:p w14:paraId="4D247602" w14:textId="77777777" w:rsidR="0048264A" w:rsidRDefault="00563939">
            <w:pPr>
              <w:spacing w:line="360" w:lineRule="auto"/>
              <w:jc w:val="both"/>
            </w:pPr>
            <w:r>
              <w:t>Levodopa</w:t>
            </w:r>
          </w:p>
        </w:tc>
        <w:tc>
          <w:tcPr>
            <w:tcW w:w="2223" w:type="dxa"/>
          </w:tcPr>
          <w:p w14:paraId="0ACFFA87" w14:textId="77777777" w:rsidR="0048264A" w:rsidRDefault="00563939">
            <w:pPr>
              <w:spacing w:line="360" w:lineRule="auto"/>
              <w:jc w:val="both"/>
            </w:pPr>
            <w:r>
              <w:t>Conditions such as male infertility, rheumatoid arthritis, diabetes, the aging process, and mental health concerns.</w:t>
            </w:r>
          </w:p>
        </w:tc>
        <w:tc>
          <w:tcPr>
            <w:tcW w:w="1556" w:type="dxa"/>
          </w:tcPr>
          <w:p w14:paraId="67CAD1AD" w14:textId="77777777" w:rsidR="0048264A" w:rsidRDefault="00563939">
            <w:pPr>
              <w:spacing w:line="360" w:lineRule="auto"/>
              <w:jc w:val="both"/>
            </w:pPr>
            <w:r>
              <w:t>[110]</w:t>
            </w:r>
          </w:p>
        </w:tc>
      </w:tr>
      <w:tr w:rsidR="0048264A" w14:paraId="0EABB6CC" w14:textId="77777777">
        <w:tc>
          <w:tcPr>
            <w:tcW w:w="965" w:type="dxa"/>
          </w:tcPr>
          <w:p w14:paraId="655F9F42" w14:textId="77777777" w:rsidR="0048264A" w:rsidRDefault="00563939">
            <w:pPr>
              <w:spacing w:line="360" w:lineRule="auto"/>
              <w:jc w:val="both"/>
            </w:pPr>
            <w:r>
              <w:t>6</w:t>
            </w:r>
          </w:p>
        </w:tc>
        <w:tc>
          <w:tcPr>
            <w:tcW w:w="2057" w:type="dxa"/>
          </w:tcPr>
          <w:p w14:paraId="206DA4C9" w14:textId="77777777" w:rsidR="0048264A" w:rsidRDefault="00563939">
            <w:pPr>
              <w:spacing w:line="360" w:lineRule="auto"/>
              <w:jc w:val="both"/>
              <w:rPr>
                <w:i/>
              </w:rPr>
            </w:pPr>
            <w:r>
              <w:rPr>
                <w:i/>
              </w:rPr>
              <w:t>Scoparia dulcis</w:t>
            </w:r>
          </w:p>
          <w:p w14:paraId="29576586" w14:textId="77777777" w:rsidR="0048264A" w:rsidRDefault="00563939">
            <w:pPr>
              <w:spacing w:line="360" w:lineRule="auto"/>
              <w:jc w:val="both"/>
            </w:pPr>
            <w:r>
              <w:t>(</w:t>
            </w:r>
            <w:proofErr w:type="spellStart"/>
            <w:r>
              <w:t>goatweed</w:t>
            </w:r>
            <w:proofErr w:type="spellEnd"/>
            <w:r>
              <w:t>)</w:t>
            </w:r>
          </w:p>
        </w:tc>
        <w:tc>
          <w:tcPr>
            <w:tcW w:w="1464" w:type="dxa"/>
          </w:tcPr>
          <w:p w14:paraId="18DE897E" w14:textId="77777777" w:rsidR="0048264A" w:rsidRDefault="00563939">
            <w:pPr>
              <w:spacing w:line="360" w:lineRule="auto"/>
              <w:jc w:val="both"/>
            </w:pPr>
            <w:r>
              <w:t>whole plant</w:t>
            </w:r>
          </w:p>
        </w:tc>
        <w:tc>
          <w:tcPr>
            <w:tcW w:w="1904" w:type="dxa"/>
          </w:tcPr>
          <w:p w14:paraId="2C4D6903" w14:textId="77777777" w:rsidR="0048264A" w:rsidRDefault="00563939">
            <w:pPr>
              <w:spacing w:line="360" w:lineRule="auto"/>
              <w:jc w:val="both"/>
            </w:pPr>
            <w:r>
              <w:t>hydroxamic acid</w:t>
            </w:r>
          </w:p>
        </w:tc>
        <w:tc>
          <w:tcPr>
            <w:tcW w:w="2223" w:type="dxa"/>
          </w:tcPr>
          <w:p w14:paraId="30C26172" w14:textId="77777777" w:rsidR="0048264A" w:rsidRDefault="00563939">
            <w:pPr>
              <w:spacing w:line="360" w:lineRule="auto"/>
              <w:jc w:val="both"/>
            </w:pPr>
            <w:r>
              <w:t>Fighting against fungi and bacteria</w:t>
            </w:r>
          </w:p>
        </w:tc>
        <w:tc>
          <w:tcPr>
            <w:tcW w:w="1556" w:type="dxa"/>
          </w:tcPr>
          <w:p w14:paraId="2C212596" w14:textId="77777777" w:rsidR="0048264A" w:rsidRDefault="00563939">
            <w:pPr>
              <w:spacing w:line="360" w:lineRule="auto"/>
              <w:jc w:val="both"/>
            </w:pPr>
            <w:r>
              <w:t>[111]</w:t>
            </w:r>
          </w:p>
        </w:tc>
      </w:tr>
      <w:tr w:rsidR="0048264A" w14:paraId="46524679" w14:textId="77777777">
        <w:tc>
          <w:tcPr>
            <w:tcW w:w="965" w:type="dxa"/>
          </w:tcPr>
          <w:p w14:paraId="6C9078A3" w14:textId="77777777" w:rsidR="0048264A" w:rsidRDefault="00563939">
            <w:pPr>
              <w:spacing w:line="360" w:lineRule="auto"/>
              <w:jc w:val="both"/>
            </w:pPr>
            <w:r>
              <w:t>7</w:t>
            </w:r>
          </w:p>
        </w:tc>
        <w:tc>
          <w:tcPr>
            <w:tcW w:w="2057" w:type="dxa"/>
          </w:tcPr>
          <w:p w14:paraId="7D70FED2" w14:textId="77777777" w:rsidR="0048264A" w:rsidRDefault="00563939">
            <w:pPr>
              <w:spacing w:line="360" w:lineRule="auto"/>
              <w:jc w:val="both"/>
              <w:rPr>
                <w:i/>
              </w:rPr>
            </w:pPr>
            <w:proofErr w:type="spellStart"/>
            <w:r>
              <w:rPr>
                <w:i/>
              </w:rPr>
              <w:t>Gymnema</w:t>
            </w:r>
            <w:proofErr w:type="spellEnd"/>
            <w:r>
              <w:rPr>
                <w:i/>
              </w:rPr>
              <w:t xml:space="preserve"> </w:t>
            </w:r>
            <w:proofErr w:type="spellStart"/>
            <w:r>
              <w:rPr>
                <w:i/>
              </w:rPr>
              <w:t>sylvestre</w:t>
            </w:r>
            <w:proofErr w:type="spellEnd"/>
          </w:p>
          <w:p w14:paraId="72ECB6FF" w14:textId="77777777" w:rsidR="0048264A" w:rsidRDefault="00563939">
            <w:pPr>
              <w:spacing w:line="360" w:lineRule="auto"/>
              <w:jc w:val="both"/>
            </w:pPr>
            <w:r>
              <w:t xml:space="preserve">(Australian </w:t>
            </w:r>
            <w:proofErr w:type="spellStart"/>
            <w:r>
              <w:t>cowplant</w:t>
            </w:r>
            <w:proofErr w:type="spellEnd"/>
            <w:r>
              <w:t>)</w:t>
            </w:r>
          </w:p>
        </w:tc>
        <w:tc>
          <w:tcPr>
            <w:tcW w:w="1464" w:type="dxa"/>
          </w:tcPr>
          <w:p w14:paraId="7E354673" w14:textId="77777777" w:rsidR="0048264A" w:rsidRDefault="00563939">
            <w:pPr>
              <w:spacing w:line="360" w:lineRule="auto"/>
              <w:jc w:val="both"/>
            </w:pPr>
            <w:r>
              <w:t>leaves</w:t>
            </w:r>
          </w:p>
        </w:tc>
        <w:tc>
          <w:tcPr>
            <w:tcW w:w="1904" w:type="dxa"/>
          </w:tcPr>
          <w:p w14:paraId="5CDCA6AE" w14:textId="77777777" w:rsidR="0048264A" w:rsidRDefault="00563939">
            <w:pPr>
              <w:spacing w:line="360" w:lineRule="auto"/>
              <w:jc w:val="both"/>
            </w:pPr>
            <w:proofErr w:type="spellStart"/>
            <w:r>
              <w:t>gymnemic</w:t>
            </w:r>
            <w:proofErr w:type="spellEnd"/>
            <w:r>
              <w:t xml:space="preserve"> acid</w:t>
            </w:r>
          </w:p>
        </w:tc>
        <w:tc>
          <w:tcPr>
            <w:tcW w:w="2223" w:type="dxa"/>
          </w:tcPr>
          <w:p w14:paraId="17F359A0" w14:textId="77777777" w:rsidR="0048264A" w:rsidRDefault="00563939">
            <w:pPr>
              <w:spacing w:line="360" w:lineRule="auto"/>
              <w:jc w:val="both"/>
            </w:pPr>
            <w:r>
              <w:t>Reducing inflammation, serving as a sweetener, and relating to diabetes.</w:t>
            </w:r>
          </w:p>
        </w:tc>
        <w:tc>
          <w:tcPr>
            <w:tcW w:w="1556" w:type="dxa"/>
          </w:tcPr>
          <w:p w14:paraId="6DC1FEA1" w14:textId="77777777" w:rsidR="0048264A" w:rsidRDefault="00563939">
            <w:pPr>
              <w:spacing w:line="360" w:lineRule="auto"/>
              <w:jc w:val="both"/>
            </w:pPr>
            <w:r>
              <w:t>[112]</w:t>
            </w:r>
          </w:p>
        </w:tc>
      </w:tr>
      <w:tr w:rsidR="0048264A" w14:paraId="301161AC" w14:textId="77777777">
        <w:tc>
          <w:tcPr>
            <w:tcW w:w="965" w:type="dxa"/>
          </w:tcPr>
          <w:p w14:paraId="5D665DA8" w14:textId="77777777" w:rsidR="0048264A" w:rsidRDefault="00563939">
            <w:pPr>
              <w:spacing w:line="360" w:lineRule="auto"/>
              <w:jc w:val="both"/>
            </w:pPr>
            <w:r>
              <w:t>8</w:t>
            </w:r>
          </w:p>
        </w:tc>
        <w:tc>
          <w:tcPr>
            <w:tcW w:w="2057" w:type="dxa"/>
          </w:tcPr>
          <w:p w14:paraId="3B23DDBC" w14:textId="77777777" w:rsidR="0048264A" w:rsidRDefault="00563939">
            <w:pPr>
              <w:spacing w:line="360" w:lineRule="auto"/>
              <w:jc w:val="both"/>
              <w:rPr>
                <w:i/>
              </w:rPr>
            </w:pPr>
            <w:r>
              <w:rPr>
                <w:i/>
              </w:rPr>
              <w:t>Averrhoa bilimbi</w:t>
            </w:r>
          </w:p>
          <w:p w14:paraId="69FE37C2" w14:textId="77777777" w:rsidR="0048264A" w:rsidRDefault="00563939">
            <w:pPr>
              <w:spacing w:line="360" w:lineRule="auto"/>
              <w:jc w:val="both"/>
            </w:pPr>
            <w:r>
              <w:t>(Cucumber tree)</w:t>
            </w:r>
          </w:p>
        </w:tc>
        <w:tc>
          <w:tcPr>
            <w:tcW w:w="1464" w:type="dxa"/>
          </w:tcPr>
          <w:p w14:paraId="58ADEBBC" w14:textId="77777777" w:rsidR="0048264A" w:rsidRDefault="00563939">
            <w:pPr>
              <w:spacing w:line="360" w:lineRule="auto"/>
              <w:jc w:val="both"/>
            </w:pPr>
            <w:r>
              <w:t>fruit</w:t>
            </w:r>
          </w:p>
        </w:tc>
        <w:tc>
          <w:tcPr>
            <w:tcW w:w="1904" w:type="dxa"/>
          </w:tcPr>
          <w:p w14:paraId="23397878" w14:textId="77777777" w:rsidR="0048264A" w:rsidRDefault="00563939">
            <w:pPr>
              <w:spacing w:line="360" w:lineRule="auto"/>
              <w:jc w:val="both"/>
            </w:pPr>
            <w:r>
              <w:t>Quercetin</w:t>
            </w:r>
          </w:p>
        </w:tc>
        <w:tc>
          <w:tcPr>
            <w:tcW w:w="2223" w:type="dxa"/>
          </w:tcPr>
          <w:p w14:paraId="6ECF6005" w14:textId="77777777" w:rsidR="0048264A" w:rsidRDefault="00563939">
            <w:pPr>
              <w:spacing w:line="360" w:lineRule="auto"/>
              <w:jc w:val="both"/>
            </w:pPr>
            <w:r>
              <w:t>Reducing inflammation and exhibiting antioxidant properties.</w:t>
            </w:r>
          </w:p>
        </w:tc>
        <w:tc>
          <w:tcPr>
            <w:tcW w:w="1556" w:type="dxa"/>
          </w:tcPr>
          <w:p w14:paraId="24A38426" w14:textId="77777777" w:rsidR="0048264A" w:rsidRDefault="00563939">
            <w:pPr>
              <w:spacing w:line="360" w:lineRule="auto"/>
              <w:jc w:val="both"/>
            </w:pPr>
            <w:r>
              <w:t>[113]</w:t>
            </w:r>
          </w:p>
        </w:tc>
      </w:tr>
      <w:tr w:rsidR="0048264A" w14:paraId="36F53410" w14:textId="77777777">
        <w:tc>
          <w:tcPr>
            <w:tcW w:w="965" w:type="dxa"/>
          </w:tcPr>
          <w:p w14:paraId="25DCE258" w14:textId="77777777" w:rsidR="0048264A" w:rsidRDefault="00563939">
            <w:pPr>
              <w:spacing w:line="360" w:lineRule="auto"/>
              <w:jc w:val="both"/>
            </w:pPr>
            <w:r>
              <w:t>9</w:t>
            </w:r>
          </w:p>
        </w:tc>
        <w:tc>
          <w:tcPr>
            <w:tcW w:w="2057" w:type="dxa"/>
          </w:tcPr>
          <w:p w14:paraId="25E42229" w14:textId="77777777" w:rsidR="0048264A" w:rsidRDefault="00563939">
            <w:pPr>
              <w:spacing w:line="360" w:lineRule="auto"/>
              <w:jc w:val="both"/>
              <w:rPr>
                <w:i/>
              </w:rPr>
            </w:pPr>
            <w:r>
              <w:rPr>
                <w:i/>
              </w:rPr>
              <w:t xml:space="preserve">Aegle </w:t>
            </w:r>
            <w:proofErr w:type="spellStart"/>
            <w:r>
              <w:rPr>
                <w:i/>
              </w:rPr>
              <w:t>marmelos</w:t>
            </w:r>
            <w:proofErr w:type="spellEnd"/>
          </w:p>
          <w:p w14:paraId="3BFF50B8" w14:textId="77777777" w:rsidR="0048264A" w:rsidRDefault="00563939">
            <w:pPr>
              <w:spacing w:line="360" w:lineRule="auto"/>
              <w:jc w:val="both"/>
            </w:pPr>
            <w:r>
              <w:t>(Bael)</w:t>
            </w:r>
          </w:p>
        </w:tc>
        <w:tc>
          <w:tcPr>
            <w:tcW w:w="1464" w:type="dxa"/>
          </w:tcPr>
          <w:p w14:paraId="4CC863CE" w14:textId="77777777" w:rsidR="0048264A" w:rsidRDefault="00563939">
            <w:pPr>
              <w:spacing w:line="360" w:lineRule="auto"/>
              <w:jc w:val="both"/>
            </w:pPr>
            <w:r>
              <w:t>leaves</w:t>
            </w:r>
          </w:p>
        </w:tc>
        <w:tc>
          <w:tcPr>
            <w:tcW w:w="1904" w:type="dxa"/>
          </w:tcPr>
          <w:p w14:paraId="3EA9C22F" w14:textId="77777777" w:rsidR="0048264A" w:rsidRDefault="00563939">
            <w:pPr>
              <w:spacing w:line="360" w:lineRule="auto"/>
              <w:jc w:val="both"/>
            </w:pPr>
            <w:r>
              <w:t>Eugenol</w:t>
            </w:r>
          </w:p>
        </w:tc>
        <w:tc>
          <w:tcPr>
            <w:tcW w:w="2223" w:type="dxa"/>
          </w:tcPr>
          <w:p w14:paraId="118B5194" w14:textId="77777777" w:rsidR="0048264A" w:rsidRDefault="00563939">
            <w:pPr>
              <w:spacing w:line="360" w:lineRule="auto"/>
              <w:jc w:val="both"/>
            </w:pPr>
            <w:r>
              <w:t>Combating inflammation and providing antioxidant benefits.</w:t>
            </w:r>
          </w:p>
        </w:tc>
        <w:tc>
          <w:tcPr>
            <w:tcW w:w="1556" w:type="dxa"/>
          </w:tcPr>
          <w:p w14:paraId="28C55FB4" w14:textId="77777777" w:rsidR="0048264A" w:rsidRDefault="00563939">
            <w:pPr>
              <w:spacing w:line="360" w:lineRule="auto"/>
              <w:jc w:val="both"/>
            </w:pPr>
            <w:r>
              <w:t>[114]</w:t>
            </w:r>
          </w:p>
        </w:tc>
      </w:tr>
      <w:tr w:rsidR="0048264A" w14:paraId="018D7672" w14:textId="77777777">
        <w:tc>
          <w:tcPr>
            <w:tcW w:w="965" w:type="dxa"/>
          </w:tcPr>
          <w:p w14:paraId="77DB2213" w14:textId="77777777" w:rsidR="0048264A" w:rsidRDefault="00563939">
            <w:pPr>
              <w:spacing w:line="360" w:lineRule="auto"/>
              <w:jc w:val="both"/>
            </w:pPr>
            <w:r>
              <w:t>10</w:t>
            </w:r>
          </w:p>
        </w:tc>
        <w:tc>
          <w:tcPr>
            <w:tcW w:w="2057" w:type="dxa"/>
          </w:tcPr>
          <w:p w14:paraId="2CB7320F" w14:textId="77777777" w:rsidR="0048264A" w:rsidRDefault="00563939">
            <w:pPr>
              <w:spacing w:line="360" w:lineRule="auto"/>
              <w:jc w:val="both"/>
              <w:rPr>
                <w:i/>
              </w:rPr>
            </w:pPr>
            <w:r>
              <w:rPr>
                <w:i/>
              </w:rPr>
              <w:t>Vitex negundo</w:t>
            </w:r>
          </w:p>
          <w:p w14:paraId="0B08265F" w14:textId="77777777" w:rsidR="0048264A" w:rsidRDefault="00563939">
            <w:pPr>
              <w:spacing w:line="360" w:lineRule="auto"/>
              <w:jc w:val="both"/>
            </w:pPr>
            <w:r>
              <w:t>(Chinese chaste tree)</w:t>
            </w:r>
          </w:p>
        </w:tc>
        <w:tc>
          <w:tcPr>
            <w:tcW w:w="1464" w:type="dxa"/>
          </w:tcPr>
          <w:p w14:paraId="52B4B179" w14:textId="77777777" w:rsidR="0048264A" w:rsidRDefault="00563939">
            <w:pPr>
              <w:spacing w:line="360" w:lineRule="auto"/>
              <w:jc w:val="both"/>
            </w:pPr>
            <w:r>
              <w:t>seeds</w:t>
            </w:r>
          </w:p>
        </w:tc>
        <w:tc>
          <w:tcPr>
            <w:tcW w:w="1904" w:type="dxa"/>
          </w:tcPr>
          <w:p w14:paraId="79095A2D" w14:textId="77777777" w:rsidR="0048264A" w:rsidRDefault="00563939">
            <w:pPr>
              <w:spacing w:line="360" w:lineRule="auto"/>
              <w:jc w:val="both"/>
            </w:pPr>
            <w:proofErr w:type="spellStart"/>
            <w:r>
              <w:t>Vitedoamine</w:t>
            </w:r>
            <w:proofErr w:type="spellEnd"/>
          </w:p>
        </w:tc>
        <w:tc>
          <w:tcPr>
            <w:tcW w:w="2223" w:type="dxa"/>
          </w:tcPr>
          <w:p w14:paraId="76D56DC6" w14:textId="77777777" w:rsidR="0048264A" w:rsidRDefault="00563939">
            <w:pPr>
              <w:spacing w:line="360" w:lineRule="auto"/>
              <w:jc w:val="both"/>
            </w:pPr>
            <w:r>
              <w:t>Actions that reduce inflammation</w:t>
            </w:r>
          </w:p>
        </w:tc>
        <w:tc>
          <w:tcPr>
            <w:tcW w:w="1556" w:type="dxa"/>
          </w:tcPr>
          <w:p w14:paraId="74E147D4" w14:textId="77777777" w:rsidR="0048264A" w:rsidRDefault="00563939">
            <w:pPr>
              <w:spacing w:line="360" w:lineRule="auto"/>
              <w:jc w:val="both"/>
            </w:pPr>
            <w:r>
              <w:t>[115]</w:t>
            </w:r>
          </w:p>
        </w:tc>
      </w:tr>
    </w:tbl>
    <w:p w14:paraId="2B05B295" w14:textId="77777777" w:rsidR="0048264A" w:rsidRDefault="0048264A">
      <w:pPr>
        <w:spacing w:line="360" w:lineRule="auto"/>
        <w:jc w:val="both"/>
        <w:rPr>
          <w:b/>
        </w:rPr>
      </w:pPr>
    </w:p>
    <w:p w14:paraId="14A0B654" w14:textId="77777777" w:rsidR="0048264A" w:rsidRDefault="00563939">
      <w:pPr>
        <w:numPr>
          <w:ilvl w:val="0"/>
          <w:numId w:val="6"/>
        </w:numPr>
        <w:pBdr>
          <w:top w:val="nil"/>
          <w:left w:val="nil"/>
          <w:bottom w:val="nil"/>
          <w:right w:val="nil"/>
          <w:between w:val="nil"/>
        </w:pBdr>
        <w:rPr>
          <w:b/>
          <w:color w:val="343541"/>
        </w:rPr>
      </w:pPr>
      <w:r>
        <w:rPr>
          <w:b/>
          <w:color w:val="343541"/>
        </w:rPr>
        <w:t>Major Bioactive compounds and their Molecular mechanism</w:t>
      </w:r>
    </w:p>
    <w:p w14:paraId="747F7C55" w14:textId="77777777" w:rsidR="0048264A" w:rsidRDefault="00563939">
      <w:pPr>
        <w:spacing w:line="360" w:lineRule="auto"/>
        <w:jc w:val="center"/>
        <w:rPr>
          <w:b/>
        </w:rPr>
      </w:pPr>
      <w:r>
        <w:rPr>
          <w:noProof/>
          <w:lang w:val="en-IN" w:bidi="hi-IN"/>
        </w:rPr>
        <w:drawing>
          <wp:inline distT="0" distB="0" distL="0" distR="0" wp14:anchorId="74D46311" wp14:editId="12E98BA0">
            <wp:extent cx="4743808" cy="3384805"/>
            <wp:effectExtent l="0" t="0" r="0" b="0"/>
            <wp:docPr id="3" name="image7.png" descr="C:\Users\sudha\AppData\Local\Microsoft\Windows\INetCache\Content.Word\Screenshot (472).png"/>
            <wp:cNvGraphicFramePr/>
            <a:graphic xmlns:a="http://schemas.openxmlformats.org/drawingml/2006/main">
              <a:graphicData uri="http://schemas.openxmlformats.org/drawingml/2006/picture">
                <pic:pic xmlns:pic="http://schemas.openxmlformats.org/drawingml/2006/picture">
                  <pic:nvPicPr>
                    <pic:cNvPr id="0" name="image7.png" descr="C:\Users\sudha\AppData\Local\Microsoft\Windows\INetCache\Content.Word\Screenshot (472).png"/>
                    <pic:cNvPicPr preferRelativeResize="0"/>
                  </pic:nvPicPr>
                  <pic:blipFill>
                    <a:blip r:embed="rId11"/>
                    <a:srcRect/>
                    <a:stretch>
                      <a:fillRect/>
                    </a:stretch>
                  </pic:blipFill>
                  <pic:spPr>
                    <a:xfrm>
                      <a:off x="0" y="0"/>
                      <a:ext cx="4743808" cy="3384805"/>
                    </a:xfrm>
                    <a:prstGeom prst="rect">
                      <a:avLst/>
                    </a:prstGeom>
                    <a:ln/>
                  </pic:spPr>
                </pic:pic>
              </a:graphicData>
            </a:graphic>
          </wp:inline>
        </w:drawing>
      </w:r>
    </w:p>
    <w:p w14:paraId="59D1B9D5" w14:textId="77777777" w:rsidR="0048264A" w:rsidRPr="00563939" w:rsidRDefault="00563939" w:rsidP="00563939">
      <w:pPr>
        <w:spacing w:line="360" w:lineRule="auto"/>
        <w:rPr>
          <w:b/>
          <w:color w:val="000000"/>
          <w:sz w:val="18"/>
          <w:highlight w:val="white"/>
        </w:rPr>
      </w:pPr>
      <w:r w:rsidRPr="00563939">
        <w:rPr>
          <w:b/>
          <w:color w:val="000000"/>
          <w:sz w:val="18"/>
          <w:highlight w:val="white"/>
        </w:rPr>
        <w:t xml:space="preserve">Figure 3: </w:t>
      </w:r>
      <w:r w:rsidRPr="00563939">
        <w:rPr>
          <w:color w:val="000000"/>
          <w:sz w:val="18"/>
          <w:highlight w:val="white"/>
        </w:rPr>
        <w:t>Classification of Phytochemicals</w:t>
      </w:r>
    </w:p>
    <w:p w14:paraId="5DD306A8" w14:textId="77777777" w:rsidR="0048264A" w:rsidRDefault="00505E52" w:rsidP="00563939">
      <w:pPr>
        <w:spacing w:line="360" w:lineRule="auto"/>
        <w:ind w:left="284" w:hanging="284"/>
        <w:jc w:val="both"/>
        <w:rPr>
          <w:b/>
          <w:color w:val="000000"/>
          <w:highlight w:val="white"/>
        </w:rPr>
      </w:pPr>
      <w:r>
        <w:rPr>
          <w:b/>
        </w:rPr>
        <w:t>2.1 MOLECULAR BASIS OF VARIOUS MEDICINAL PLANTS' BIOACTIVE SUBSTANCES AND THEIR POTENTIAL TO TREAT CERTAIN DISEASES AND AILMENTS:</w:t>
      </w:r>
    </w:p>
    <w:p w14:paraId="03B3328D" w14:textId="77777777" w:rsidR="0048264A" w:rsidRDefault="00563939" w:rsidP="00563939">
      <w:pPr>
        <w:numPr>
          <w:ilvl w:val="0"/>
          <w:numId w:val="2"/>
        </w:numPr>
        <w:pBdr>
          <w:top w:val="nil"/>
          <w:left w:val="nil"/>
          <w:bottom w:val="nil"/>
          <w:right w:val="nil"/>
          <w:between w:val="nil"/>
        </w:pBdr>
        <w:spacing w:after="0" w:line="360" w:lineRule="auto"/>
        <w:ind w:left="284" w:hanging="284"/>
        <w:jc w:val="both"/>
        <w:rPr>
          <w:b/>
          <w:color w:val="000000"/>
        </w:rPr>
      </w:pPr>
      <w:r>
        <w:rPr>
          <w:b/>
          <w:color w:val="212121"/>
          <w:highlight w:val="white"/>
        </w:rPr>
        <w:t>CVDs (cardiovascular disease):</w:t>
      </w:r>
      <w:r>
        <w:rPr>
          <w:color w:val="212121"/>
          <w:highlight w:val="white"/>
        </w:rPr>
        <w:t xml:space="preserve"> are frequently linked to heart and blood vessel diseases via persistent inflammation. 17.9 million individuals worldwide pass away from cardiovascular diseases each year, making up 31% of all fatalities [116]. Hypertension is a substantial contributor to the development of new CVDs and their consequences. As per Kim et </w:t>
      </w:r>
      <w:proofErr w:type="spellStart"/>
      <w:r>
        <w:rPr>
          <w:color w:val="212121"/>
          <w:highlight w:val="white"/>
        </w:rPr>
        <w:t>al's</w:t>
      </w:r>
      <w:proofErr w:type="spellEnd"/>
      <w:r>
        <w:rPr>
          <w:color w:val="212121"/>
          <w:highlight w:val="white"/>
        </w:rPr>
        <w:t xml:space="preserve"> research, the peel of citrus </w:t>
      </w:r>
      <w:proofErr w:type="spellStart"/>
      <w:r>
        <w:rPr>
          <w:color w:val="212121"/>
          <w:highlight w:val="white"/>
        </w:rPr>
        <w:t>unshiu</w:t>
      </w:r>
      <w:proofErr w:type="spellEnd"/>
      <w:r>
        <w:rPr>
          <w:color w:val="212121"/>
          <w:highlight w:val="white"/>
        </w:rPr>
        <w:t xml:space="preserve"> contains both the contracting agent synephrine and the anti-contracting element nobiletin, resulting in the plant displaying an abnormal pattern of vasoconstriction [</w:t>
      </w:r>
      <w:r>
        <w:rPr>
          <w:color w:val="000000"/>
          <w:highlight w:val="white"/>
        </w:rPr>
        <w:t>117</w:t>
      </w:r>
      <w:r>
        <w:rPr>
          <w:color w:val="212121"/>
          <w:highlight w:val="white"/>
        </w:rPr>
        <w:t>].</w:t>
      </w:r>
    </w:p>
    <w:p w14:paraId="0CA704B2" w14:textId="77777777" w:rsidR="0048264A" w:rsidRDefault="00563939" w:rsidP="00563939">
      <w:pPr>
        <w:numPr>
          <w:ilvl w:val="0"/>
          <w:numId w:val="2"/>
        </w:numPr>
        <w:pBdr>
          <w:top w:val="nil"/>
          <w:left w:val="nil"/>
          <w:bottom w:val="nil"/>
          <w:right w:val="nil"/>
          <w:between w:val="nil"/>
        </w:pBdr>
        <w:spacing w:after="0" w:line="360" w:lineRule="auto"/>
        <w:ind w:left="284" w:hanging="284"/>
        <w:jc w:val="both"/>
        <w:rPr>
          <w:b/>
          <w:color w:val="000000"/>
        </w:rPr>
      </w:pPr>
      <w:r>
        <w:rPr>
          <w:b/>
          <w:color w:val="212121"/>
          <w:highlight w:val="white"/>
        </w:rPr>
        <w:t xml:space="preserve">Diabetes: </w:t>
      </w:r>
      <w:r>
        <w:rPr>
          <w:color w:val="212121"/>
          <w:highlight w:val="white"/>
        </w:rPr>
        <w:t xml:space="preserve">Diabetes is a long-term metabolic disorder that, when blood sugar levels rise, can have a negative effect on the heart, blood vessels, eyes, kidneys, and </w:t>
      </w:r>
      <w:proofErr w:type="spellStart"/>
      <w:r>
        <w:rPr>
          <w:color w:val="212121"/>
          <w:highlight w:val="white"/>
        </w:rPr>
        <w:t>nerves.he</w:t>
      </w:r>
      <w:proofErr w:type="spellEnd"/>
      <w:r>
        <w:rPr>
          <w:color w:val="212121"/>
          <w:highlight w:val="white"/>
        </w:rPr>
        <w:t xml:space="preserve"> prevalent form is Type 2 diabetes. which arises from either insufficient insulin production or the body's </w:t>
      </w:r>
      <w:r>
        <w:rPr>
          <w:color w:val="212121"/>
          <w:highlight w:val="white"/>
        </w:rPr>
        <w:lastRenderedPageBreak/>
        <w:t xml:space="preserve">reduced responsiveness to it [118]. In order to find and describe novel compounds with anti-diabetic action, constant attempts are made due to the </w:t>
      </w:r>
      <w:proofErr w:type="spellStart"/>
      <w:r>
        <w:rPr>
          <w:color w:val="212121"/>
          <w:highlight w:val="white"/>
        </w:rPr>
        <w:t>unfavourable</w:t>
      </w:r>
      <w:proofErr w:type="spellEnd"/>
      <w:r>
        <w:rPr>
          <w:color w:val="212121"/>
          <w:highlight w:val="white"/>
        </w:rPr>
        <w:t xml:space="preserve"> side effects of the currently prescribed anti-diabetic medications. [119,120]. In this particular research paper, Yang and coauthors illustrated that an alkaline extract derived from the fruiting body of </w:t>
      </w:r>
      <w:proofErr w:type="spellStart"/>
      <w:r>
        <w:rPr>
          <w:i/>
          <w:color w:val="212121"/>
          <w:highlight w:val="white"/>
        </w:rPr>
        <w:t>Amillariella</w:t>
      </w:r>
      <w:proofErr w:type="spellEnd"/>
      <w:r>
        <w:rPr>
          <w:i/>
          <w:color w:val="212121"/>
          <w:highlight w:val="white"/>
        </w:rPr>
        <w:t xml:space="preserve"> </w:t>
      </w:r>
      <w:proofErr w:type="spellStart"/>
      <w:r>
        <w:rPr>
          <w:i/>
          <w:color w:val="212121"/>
          <w:highlight w:val="white"/>
        </w:rPr>
        <w:t>mellea</w:t>
      </w:r>
      <w:proofErr w:type="spellEnd"/>
      <w:r>
        <w:rPr>
          <w:color w:val="212121"/>
          <w:highlight w:val="white"/>
        </w:rPr>
        <w:t>, specifically its polysaccharide-rich portion, reduced fasting blood glucose levels in mice afflicted with type 2 diabetes. Additionally, it improved glucose intolerance and reduced insulin resistance in these mice [</w:t>
      </w:r>
      <w:r>
        <w:rPr>
          <w:color w:val="000000"/>
          <w:highlight w:val="white"/>
        </w:rPr>
        <w:t>121</w:t>
      </w:r>
      <w:r>
        <w:rPr>
          <w:color w:val="212121"/>
          <w:highlight w:val="white"/>
        </w:rPr>
        <w:t>].</w:t>
      </w:r>
    </w:p>
    <w:p w14:paraId="7E6BE05A" w14:textId="77777777" w:rsidR="0048264A" w:rsidRDefault="00563939" w:rsidP="00563939">
      <w:pPr>
        <w:numPr>
          <w:ilvl w:val="0"/>
          <w:numId w:val="2"/>
        </w:numPr>
        <w:pBdr>
          <w:top w:val="nil"/>
          <w:left w:val="nil"/>
          <w:bottom w:val="nil"/>
          <w:right w:val="nil"/>
          <w:between w:val="nil"/>
        </w:pBdr>
        <w:spacing w:after="0" w:line="360" w:lineRule="auto"/>
        <w:ind w:left="284" w:hanging="284"/>
        <w:jc w:val="both"/>
        <w:rPr>
          <w:b/>
          <w:color w:val="000000"/>
        </w:rPr>
      </w:pPr>
      <w:r>
        <w:rPr>
          <w:b/>
          <w:color w:val="212121"/>
          <w:highlight w:val="white"/>
        </w:rPr>
        <w:t>Neurodegenerative diseases:</w:t>
      </w:r>
      <w:r>
        <w:rPr>
          <w:color w:val="212121"/>
          <w:highlight w:val="white"/>
        </w:rPr>
        <w:t xml:space="preserve"> Nerve cell death, evident in disorders viz Alzheimer's disease, Parkinson's disease, and multiple sclerosis, stems from inflammatory processes, changes in mitochondria, and increased oxidative stress [</w:t>
      </w:r>
      <w:r>
        <w:rPr>
          <w:color w:val="000000"/>
          <w:highlight w:val="white"/>
        </w:rPr>
        <w:t>122</w:t>
      </w:r>
      <w:r>
        <w:rPr>
          <w:color w:val="212121"/>
          <w:highlight w:val="white"/>
        </w:rPr>
        <w:t>,</w:t>
      </w:r>
      <w:r>
        <w:rPr>
          <w:color w:val="000000"/>
          <w:highlight w:val="white"/>
        </w:rPr>
        <w:t>123</w:t>
      </w:r>
      <w:r>
        <w:rPr>
          <w:color w:val="212121"/>
          <w:highlight w:val="white"/>
        </w:rPr>
        <w:t xml:space="preserve">]. Researchers believe that </w:t>
      </w:r>
      <w:proofErr w:type="spellStart"/>
      <w:r>
        <w:rPr>
          <w:color w:val="212121"/>
          <w:highlight w:val="white"/>
        </w:rPr>
        <w:t>Octadecaneuropeptide</w:t>
      </w:r>
      <w:proofErr w:type="spellEnd"/>
      <w:r>
        <w:rPr>
          <w:color w:val="212121"/>
          <w:highlight w:val="white"/>
        </w:rPr>
        <w:t xml:space="preserve"> (ODN), a naturally occurring substance in the body, has the potential to prompt the differentiation of N2a cells. This is achieved by activating a signaling pathway composed of protein kinase A (PKA), phospholipase C (PLC), protein kinase C (PKC), mitogen-activated protein kinase </w:t>
      </w:r>
      <w:proofErr w:type="spellStart"/>
      <w:r>
        <w:rPr>
          <w:color w:val="212121"/>
          <w:highlight w:val="white"/>
        </w:rPr>
        <w:t>kinase</w:t>
      </w:r>
      <w:proofErr w:type="spellEnd"/>
      <w:r>
        <w:rPr>
          <w:color w:val="212121"/>
          <w:highlight w:val="white"/>
        </w:rPr>
        <w:t xml:space="preserve"> (MEK), and extracellular signal-regulated kinase [</w:t>
      </w:r>
      <w:r>
        <w:rPr>
          <w:color w:val="000000"/>
          <w:highlight w:val="white"/>
        </w:rPr>
        <w:t>123</w:t>
      </w:r>
      <w:r>
        <w:rPr>
          <w:color w:val="212121"/>
          <w:highlight w:val="white"/>
        </w:rPr>
        <w:t>].</w:t>
      </w:r>
    </w:p>
    <w:p w14:paraId="0B8AC5AC" w14:textId="77777777" w:rsidR="0048264A" w:rsidRDefault="00563939" w:rsidP="00563939">
      <w:pPr>
        <w:numPr>
          <w:ilvl w:val="0"/>
          <w:numId w:val="2"/>
        </w:numPr>
        <w:pBdr>
          <w:top w:val="nil"/>
          <w:left w:val="nil"/>
          <w:bottom w:val="nil"/>
          <w:right w:val="nil"/>
          <w:between w:val="nil"/>
        </w:pBdr>
        <w:spacing w:after="0" w:line="360" w:lineRule="auto"/>
        <w:ind w:left="284" w:hanging="284"/>
        <w:jc w:val="both"/>
        <w:rPr>
          <w:b/>
          <w:color w:val="000000"/>
        </w:rPr>
      </w:pPr>
      <w:r>
        <w:rPr>
          <w:b/>
          <w:color w:val="212121"/>
          <w:highlight w:val="white"/>
        </w:rPr>
        <w:t>Osteoporosis</w:t>
      </w:r>
      <w:r>
        <w:rPr>
          <w:color w:val="212121"/>
          <w:highlight w:val="white"/>
        </w:rPr>
        <w:t xml:space="preserve"> The prospect of identifying new compounds with the potential to counter osteoporosis is highly promising, considering that osteoporosis is a prevalent bone condition characterized by an imbalance between excessive bone resorption and insufficient bone formation. [</w:t>
      </w:r>
      <w:r>
        <w:rPr>
          <w:color w:val="000000"/>
          <w:highlight w:val="white"/>
        </w:rPr>
        <w:t>124,125,126,127</w:t>
      </w:r>
      <w:r>
        <w:rPr>
          <w:color w:val="212121"/>
          <w:highlight w:val="white"/>
        </w:rPr>
        <w:t xml:space="preserve">]. </w:t>
      </w:r>
      <w:proofErr w:type="spellStart"/>
      <w:r>
        <w:rPr>
          <w:color w:val="212121"/>
          <w:highlight w:val="white"/>
        </w:rPr>
        <w:t>Yodthong</w:t>
      </w:r>
      <w:proofErr w:type="spellEnd"/>
      <w:r>
        <w:rPr>
          <w:color w:val="212121"/>
          <w:highlight w:val="white"/>
        </w:rPr>
        <w:t xml:space="preserve"> and colleagues found that L-quebrachitol prompted the generation of bone morphogenetic protein-2 (BMP-2) and influenced the activities of runt-related transcription factor-2 (Runx2), mitogen-activated protein kinase (MAPK), and the </w:t>
      </w:r>
      <w:proofErr w:type="spellStart"/>
      <w:r>
        <w:rPr>
          <w:color w:val="212121"/>
          <w:highlight w:val="white"/>
        </w:rPr>
        <w:t>Wnt</w:t>
      </w:r>
      <w:proofErr w:type="spellEnd"/>
      <w:r>
        <w:rPr>
          <w:color w:val="212121"/>
          <w:highlight w:val="white"/>
        </w:rPr>
        <w:t>/-catenin signaling pathway. These effects encouraged the development, differentiation, and mineralization of pre-osteoblastic MC3T3-E1 cells</w:t>
      </w:r>
      <w:r>
        <w:rPr>
          <w:i/>
          <w:color w:val="212121"/>
          <w:highlight w:val="white"/>
        </w:rPr>
        <w:t xml:space="preserve"> </w:t>
      </w:r>
      <w:r>
        <w:rPr>
          <w:color w:val="212121"/>
          <w:highlight w:val="white"/>
        </w:rPr>
        <w:t>[</w:t>
      </w:r>
      <w:r>
        <w:rPr>
          <w:color w:val="000000"/>
          <w:highlight w:val="white"/>
        </w:rPr>
        <w:t>128</w:t>
      </w:r>
      <w:r>
        <w:rPr>
          <w:color w:val="212121"/>
          <w:highlight w:val="white"/>
        </w:rPr>
        <w:t xml:space="preserve">]. An exclusive element called </w:t>
      </w:r>
      <w:proofErr w:type="spellStart"/>
      <w:r>
        <w:rPr>
          <w:color w:val="212121"/>
          <w:highlight w:val="white"/>
        </w:rPr>
        <w:t>tetrahydroxystilbene</w:t>
      </w:r>
      <w:proofErr w:type="spellEnd"/>
      <w:r>
        <w:rPr>
          <w:color w:val="212121"/>
          <w:highlight w:val="white"/>
        </w:rPr>
        <w:t xml:space="preserve"> glucoside found in the herbal remedy Radix </w:t>
      </w:r>
      <w:proofErr w:type="spellStart"/>
      <w:r>
        <w:rPr>
          <w:color w:val="212121"/>
          <w:highlight w:val="white"/>
        </w:rPr>
        <w:t>Polygoni</w:t>
      </w:r>
      <w:proofErr w:type="spellEnd"/>
      <w:r>
        <w:rPr>
          <w:color w:val="212121"/>
          <w:highlight w:val="white"/>
        </w:rPr>
        <w:t xml:space="preserve"> </w:t>
      </w:r>
      <w:proofErr w:type="spellStart"/>
      <w:r>
        <w:rPr>
          <w:color w:val="212121"/>
          <w:highlight w:val="white"/>
        </w:rPr>
        <w:t>Multiflori</w:t>
      </w:r>
      <w:proofErr w:type="spellEnd"/>
      <w:r>
        <w:rPr>
          <w:color w:val="212121"/>
          <w:highlight w:val="white"/>
        </w:rPr>
        <w:t xml:space="preserve"> was identified to trigger the PI3K/Akt pathway. This activation contributed to the proliferation and differentiation of MC3T3-E1 cells. The potential of </w:t>
      </w:r>
      <w:proofErr w:type="spellStart"/>
      <w:r>
        <w:rPr>
          <w:color w:val="212121"/>
          <w:highlight w:val="white"/>
        </w:rPr>
        <w:t>tetrahydroxystilbene</w:t>
      </w:r>
      <w:proofErr w:type="spellEnd"/>
      <w:r>
        <w:rPr>
          <w:color w:val="212121"/>
          <w:highlight w:val="white"/>
        </w:rPr>
        <w:t xml:space="preserve"> glucoside as an osteoporosis treatment is linked to its influence on the expression of </w:t>
      </w:r>
      <w:proofErr w:type="spellStart"/>
      <w:r>
        <w:rPr>
          <w:color w:val="212121"/>
          <w:highlight w:val="white"/>
        </w:rPr>
        <w:t>osteoprotegerin</w:t>
      </w:r>
      <w:proofErr w:type="spellEnd"/>
      <w:r>
        <w:rPr>
          <w:color w:val="212121"/>
          <w:highlight w:val="white"/>
        </w:rPr>
        <w:t xml:space="preserve"> (OPG), nuclear factor-B ligand (RANKL), macrophage colony-stimulating factor (M-CSF), and other related factors. [</w:t>
      </w:r>
      <w:r>
        <w:rPr>
          <w:color w:val="000000"/>
          <w:highlight w:val="white"/>
        </w:rPr>
        <w:t>129</w:t>
      </w:r>
      <w:r>
        <w:rPr>
          <w:color w:val="212121"/>
          <w:highlight w:val="white"/>
        </w:rPr>
        <w:t>].</w:t>
      </w:r>
    </w:p>
    <w:p w14:paraId="65CE1D64" w14:textId="77777777" w:rsidR="0048264A" w:rsidRDefault="00563939" w:rsidP="00563939">
      <w:pPr>
        <w:numPr>
          <w:ilvl w:val="0"/>
          <w:numId w:val="2"/>
        </w:numPr>
        <w:pBdr>
          <w:top w:val="nil"/>
          <w:left w:val="nil"/>
          <w:bottom w:val="nil"/>
          <w:right w:val="nil"/>
          <w:between w:val="nil"/>
        </w:pBdr>
        <w:spacing w:line="360" w:lineRule="auto"/>
        <w:ind w:left="284" w:hanging="284"/>
        <w:jc w:val="both"/>
        <w:rPr>
          <w:b/>
          <w:color w:val="000000"/>
        </w:rPr>
      </w:pPr>
      <w:r>
        <w:rPr>
          <w:b/>
          <w:color w:val="212121"/>
          <w:highlight w:val="white"/>
        </w:rPr>
        <w:t xml:space="preserve">Cancer: </w:t>
      </w:r>
      <w:r>
        <w:rPr>
          <w:color w:val="212121"/>
          <w:highlight w:val="white"/>
        </w:rPr>
        <w:t xml:space="preserve">Wei and colleagues indicated </w:t>
      </w:r>
      <w:proofErr w:type="spellStart"/>
      <w:r>
        <w:rPr>
          <w:color w:val="212121"/>
          <w:highlight w:val="white"/>
        </w:rPr>
        <w:t>thepolysaccharide</w:t>
      </w:r>
      <w:proofErr w:type="spellEnd"/>
      <w:r>
        <w:rPr>
          <w:color w:val="212121"/>
          <w:highlight w:val="white"/>
        </w:rPr>
        <w:t xml:space="preserve"> sourced from </w:t>
      </w:r>
      <w:r>
        <w:rPr>
          <w:i/>
          <w:color w:val="212121"/>
          <w:highlight w:val="white"/>
        </w:rPr>
        <w:t>Radix Astragali</w:t>
      </w:r>
      <w:r>
        <w:rPr>
          <w:color w:val="212121"/>
          <w:highlight w:val="white"/>
        </w:rPr>
        <w:t xml:space="preserve"> induced a shift in macrophage polarization to M1 through the notch signaling system. This </w:t>
      </w:r>
      <w:r>
        <w:rPr>
          <w:color w:val="212121"/>
          <w:highlight w:val="white"/>
        </w:rPr>
        <w:lastRenderedPageBreak/>
        <w:t>change enhanced macrophage cytotoxicity against cancer cells and led to decreased tumor volume and weight in vivo. Additionally, Ye et al. found that the wingless-type MMTV integration site family (</w:t>
      </w:r>
      <w:proofErr w:type="spellStart"/>
      <w:r>
        <w:rPr>
          <w:color w:val="212121"/>
          <w:highlight w:val="white"/>
        </w:rPr>
        <w:t>Wnt</w:t>
      </w:r>
      <w:proofErr w:type="spellEnd"/>
      <w:r>
        <w:rPr>
          <w:color w:val="212121"/>
          <w:highlight w:val="white"/>
        </w:rPr>
        <w:t>)/-catenin signaling pathway hindered the anti-colorectal cancer effectiveness of 4-hydroxywithanolide E from Physalis peruviana, both in laboratory settings and within living organisms [</w:t>
      </w:r>
      <w:r>
        <w:rPr>
          <w:color w:val="000000"/>
          <w:highlight w:val="white"/>
        </w:rPr>
        <w:t>131</w:t>
      </w:r>
      <w:r>
        <w:rPr>
          <w:color w:val="212121"/>
          <w:highlight w:val="white"/>
        </w:rPr>
        <w:t>].</w:t>
      </w:r>
    </w:p>
    <w:p w14:paraId="2F4A713A" w14:textId="77777777" w:rsidR="0048264A" w:rsidRPr="00505E52" w:rsidRDefault="00347045">
      <w:pPr>
        <w:widowControl w:val="0"/>
        <w:pBdr>
          <w:top w:val="nil"/>
          <w:left w:val="nil"/>
          <w:bottom w:val="nil"/>
          <w:right w:val="nil"/>
          <w:between w:val="nil"/>
        </w:pBdr>
        <w:spacing w:before="60" w:after="0" w:line="360" w:lineRule="auto"/>
        <w:jc w:val="both"/>
        <w:rPr>
          <w:color w:val="000000"/>
          <w:sz w:val="18"/>
        </w:rPr>
      </w:pPr>
      <w:r w:rsidRPr="00505E52">
        <w:rPr>
          <w:b/>
          <w:color w:val="000000"/>
          <w:sz w:val="18"/>
        </w:rPr>
        <w:t>Table 8</w:t>
      </w:r>
      <w:r w:rsidR="00563939" w:rsidRPr="00505E52">
        <w:rPr>
          <w:b/>
          <w:color w:val="000000"/>
          <w:sz w:val="18"/>
        </w:rPr>
        <w:t xml:space="preserve">: </w:t>
      </w:r>
      <w:r w:rsidR="00563939" w:rsidRPr="00505E52">
        <w:rPr>
          <w:color w:val="000000"/>
          <w:sz w:val="18"/>
        </w:rPr>
        <w:t>Common plant-based foods with their biological functions and bioactive components.</w:t>
      </w:r>
    </w:p>
    <w:p w14:paraId="55E68720" w14:textId="77777777" w:rsidR="0048264A" w:rsidRDefault="0048264A">
      <w:pPr>
        <w:widowControl w:val="0"/>
        <w:pBdr>
          <w:top w:val="nil"/>
          <w:left w:val="nil"/>
          <w:bottom w:val="nil"/>
          <w:right w:val="nil"/>
          <w:between w:val="nil"/>
        </w:pBdr>
        <w:spacing w:before="4" w:after="0" w:line="360" w:lineRule="auto"/>
        <w:jc w:val="both"/>
        <w:rPr>
          <w:color w:val="000000"/>
        </w:rPr>
      </w:pPr>
    </w:p>
    <w:tbl>
      <w:tblPr>
        <w:tblStyle w:val="a6"/>
        <w:tblW w:w="1004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51"/>
        <w:gridCol w:w="2497"/>
        <w:gridCol w:w="3544"/>
        <w:gridCol w:w="1548"/>
      </w:tblGrid>
      <w:tr w:rsidR="0048264A" w14:paraId="4B4928AB" w14:textId="77777777" w:rsidTr="00505E52">
        <w:trPr>
          <w:trHeight w:val="436"/>
        </w:trPr>
        <w:tc>
          <w:tcPr>
            <w:tcW w:w="2451" w:type="dxa"/>
            <w:vAlign w:val="center"/>
          </w:tcPr>
          <w:p w14:paraId="07DAB44A" w14:textId="77777777" w:rsidR="0048264A" w:rsidRDefault="00563939" w:rsidP="00505E52">
            <w:pPr>
              <w:widowControl w:val="0"/>
              <w:pBdr>
                <w:top w:val="nil"/>
                <w:left w:val="nil"/>
                <w:bottom w:val="nil"/>
                <w:right w:val="nil"/>
                <w:between w:val="nil"/>
              </w:pBdr>
              <w:spacing w:before="92" w:line="360" w:lineRule="auto"/>
              <w:ind w:left="105"/>
              <w:rPr>
                <w:b/>
                <w:color w:val="000000"/>
              </w:rPr>
            </w:pPr>
            <w:r>
              <w:rPr>
                <w:b/>
                <w:color w:val="000000"/>
              </w:rPr>
              <w:t>Food item</w:t>
            </w:r>
          </w:p>
        </w:tc>
        <w:tc>
          <w:tcPr>
            <w:tcW w:w="2497" w:type="dxa"/>
            <w:vAlign w:val="center"/>
          </w:tcPr>
          <w:p w14:paraId="6C43304E" w14:textId="77777777" w:rsidR="0048264A" w:rsidRDefault="00563939" w:rsidP="00505E52">
            <w:pPr>
              <w:widowControl w:val="0"/>
              <w:pBdr>
                <w:top w:val="nil"/>
                <w:left w:val="nil"/>
                <w:bottom w:val="nil"/>
                <w:right w:val="nil"/>
                <w:between w:val="nil"/>
              </w:pBdr>
              <w:spacing w:before="92" w:line="360" w:lineRule="auto"/>
              <w:ind w:left="105" w:right="557"/>
              <w:rPr>
                <w:b/>
                <w:color w:val="000000"/>
              </w:rPr>
            </w:pPr>
            <w:r>
              <w:rPr>
                <w:b/>
                <w:color w:val="000000"/>
              </w:rPr>
              <w:t>Active compound</w:t>
            </w:r>
          </w:p>
        </w:tc>
        <w:tc>
          <w:tcPr>
            <w:tcW w:w="3544" w:type="dxa"/>
            <w:vAlign w:val="center"/>
          </w:tcPr>
          <w:p w14:paraId="68A10DBB" w14:textId="77777777" w:rsidR="0048264A" w:rsidRDefault="00563939" w:rsidP="00505E52">
            <w:pPr>
              <w:widowControl w:val="0"/>
              <w:pBdr>
                <w:top w:val="nil"/>
                <w:left w:val="nil"/>
                <w:bottom w:val="nil"/>
                <w:right w:val="nil"/>
                <w:between w:val="nil"/>
              </w:pBdr>
              <w:spacing w:before="92" w:line="360" w:lineRule="auto"/>
              <w:ind w:left="105"/>
              <w:rPr>
                <w:b/>
                <w:color w:val="000000"/>
              </w:rPr>
            </w:pPr>
            <w:r>
              <w:rPr>
                <w:b/>
                <w:color w:val="000000"/>
              </w:rPr>
              <w:t xml:space="preserve">            Functions</w:t>
            </w:r>
          </w:p>
        </w:tc>
        <w:tc>
          <w:tcPr>
            <w:tcW w:w="1548" w:type="dxa"/>
            <w:vAlign w:val="center"/>
          </w:tcPr>
          <w:p w14:paraId="0598A045" w14:textId="77777777" w:rsidR="0048264A" w:rsidRDefault="00563939" w:rsidP="00505E52">
            <w:pPr>
              <w:widowControl w:val="0"/>
              <w:pBdr>
                <w:top w:val="nil"/>
                <w:left w:val="nil"/>
                <w:bottom w:val="nil"/>
                <w:right w:val="nil"/>
                <w:between w:val="nil"/>
              </w:pBdr>
              <w:spacing w:before="92" w:line="360" w:lineRule="auto"/>
              <w:ind w:left="104"/>
              <w:rPr>
                <w:b/>
                <w:color w:val="000000"/>
              </w:rPr>
            </w:pPr>
            <w:r>
              <w:rPr>
                <w:b/>
                <w:color w:val="000000"/>
              </w:rPr>
              <w:t>Reference</w:t>
            </w:r>
          </w:p>
        </w:tc>
      </w:tr>
      <w:tr w:rsidR="0048264A" w14:paraId="6ED3E306" w14:textId="77777777" w:rsidTr="00505E52">
        <w:trPr>
          <w:trHeight w:val="679"/>
        </w:trPr>
        <w:tc>
          <w:tcPr>
            <w:tcW w:w="2451" w:type="dxa"/>
            <w:vAlign w:val="center"/>
          </w:tcPr>
          <w:p w14:paraId="50AA0B66" w14:textId="77777777" w:rsidR="0048264A" w:rsidRDefault="00563939" w:rsidP="00505E52">
            <w:pPr>
              <w:widowControl w:val="0"/>
              <w:pBdr>
                <w:top w:val="nil"/>
                <w:left w:val="nil"/>
                <w:bottom w:val="nil"/>
                <w:right w:val="nil"/>
                <w:between w:val="nil"/>
              </w:pBdr>
              <w:spacing w:before="99" w:line="360" w:lineRule="auto"/>
              <w:ind w:left="107" w:right="473" w:hanging="3"/>
              <w:rPr>
                <w:color w:val="000000"/>
              </w:rPr>
            </w:pPr>
            <w:r>
              <w:rPr>
                <w:color w:val="000000"/>
              </w:rPr>
              <w:t xml:space="preserve">Cauliflower, onions, garlic, </w:t>
            </w:r>
            <w:r w:rsidR="00347045" w:rsidRPr="00347045">
              <w:rPr>
                <w:color w:val="000000"/>
              </w:rPr>
              <w:t xml:space="preserve">broccoli, Brussels sprouts </w:t>
            </w:r>
          </w:p>
        </w:tc>
        <w:tc>
          <w:tcPr>
            <w:tcW w:w="2497" w:type="dxa"/>
            <w:vAlign w:val="center"/>
          </w:tcPr>
          <w:p w14:paraId="26843BBF" w14:textId="77777777" w:rsidR="0048264A" w:rsidRDefault="00563939" w:rsidP="00505E52">
            <w:pPr>
              <w:widowControl w:val="0"/>
              <w:pBdr>
                <w:top w:val="nil"/>
                <w:left w:val="nil"/>
                <w:bottom w:val="nil"/>
                <w:right w:val="nil"/>
                <w:between w:val="nil"/>
              </w:pBdr>
              <w:spacing w:before="99" w:line="360" w:lineRule="auto"/>
              <w:ind w:left="107" w:right="470" w:hanging="3"/>
              <w:rPr>
                <w:color w:val="000000"/>
              </w:rPr>
            </w:pPr>
            <w:proofErr w:type="spellStart"/>
            <w:r>
              <w:rPr>
                <w:color w:val="000000"/>
              </w:rPr>
              <w:t>Isothiocyanates</w:t>
            </w:r>
            <w:proofErr w:type="spellEnd"/>
            <w:r>
              <w:rPr>
                <w:color w:val="000000"/>
              </w:rPr>
              <w:t xml:space="preserve">, </w:t>
            </w:r>
            <w:proofErr w:type="spellStart"/>
            <w:r>
              <w:rPr>
                <w:color w:val="000000"/>
              </w:rPr>
              <w:t>Diallyl</w:t>
            </w:r>
            <w:proofErr w:type="spellEnd"/>
            <w:r>
              <w:rPr>
                <w:color w:val="000000"/>
              </w:rPr>
              <w:t xml:space="preserve"> </w:t>
            </w:r>
            <w:proofErr w:type="spellStart"/>
            <w:r>
              <w:rPr>
                <w:color w:val="000000"/>
              </w:rPr>
              <w:t>sulphides</w:t>
            </w:r>
            <w:proofErr w:type="spellEnd"/>
            <w:r>
              <w:rPr>
                <w:color w:val="000000"/>
              </w:rPr>
              <w:t xml:space="preserve"> and </w:t>
            </w:r>
            <w:proofErr w:type="spellStart"/>
            <w:r>
              <w:rPr>
                <w:color w:val="000000"/>
              </w:rPr>
              <w:t>glucosinolates</w:t>
            </w:r>
            <w:proofErr w:type="spellEnd"/>
            <w:r>
              <w:rPr>
                <w:color w:val="000000"/>
              </w:rPr>
              <w:t xml:space="preserve">. </w:t>
            </w:r>
          </w:p>
        </w:tc>
        <w:tc>
          <w:tcPr>
            <w:tcW w:w="3544" w:type="dxa"/>
            <w:vAlign w:val="center"/>
          </w:tcPr>
          <w:p w14:paraId="39F4D33F" w14:textId="77777777" w:rsidR="0048264A" w:rsidRDefault="00563939" w:rsidP="00505E52">
            <w:pPr>
              <w:widowControl w:val="0"/>
              <w:pBdr>
                <w:top w:val="nil"/>
                <w:left w:val="nil"/>
                <w:bottom w:val="nil"/>
                <w:right w:val="nil"/>
                <w:between w:val="nil"/>
              </w:pBdr>
              <w:spacing w:before="99" w:line="360" w:lineRule="auto"/>
              <w:ind w:left="107" w:right="444" w:hanging="3"/>
              <w:rPr>
                <w:color w:val="000000"/>
              </w:rPr>
            </w:pPr>
            <w:r>
              <w:rPr>
                <w:color w:val="000000"/>
              </w:rPr>
              <w:t>Cancer-fighting, immune system regulation, antimicrobial activity, and detoxification</w:t>
            </w:r>
          </w:p>
        </w:tc>
        <w:tc>
          <w:tcPr>
            <w:tcW w:w="1548" w:type="dxa"/>
            <w:vAlign w:val="center"/>
          </w:tcPr>
          <w:p w14:paraId="0058EEF5" w14:textId="77777777" w:rsidR="0048264A" w:rsidRDefault="00563939" w:rsidP="00505E52">
            <w:pPr>
              <w:widowControl w:val="0"/>
              <w:pBdr>
                <w:top w:val="nil"/>
                <w:left w:val="nil"/>
                <w:bottom w:val="nil"/>
                <w:right w:val="nil"/>
                <w:between w:val="nil"/>
              </w:pBdr>
              <w:spacing w:before="71" w:line="360" w:lineRule="auto"/>
              <w:ind w:left="104"/>
              <w:rPr>
                <w:color w:val="000000"/>
              </w:rPr>
            </w:pPr>
            <w:r>
              <w:rPr>
                <w:color w:val="000000"/>
              </w:rPr>
              <w:t>[132,133]</w:t>
            </w:r>
          </w:p>
        </w:tc>
      </w:tr>
      <w:tr w:rsidR="0048264A" w14:paraId="08DEB1FF" w14:textId="77777777" w:rsidTr="00505E52">
        <w:trPr>
          <w:trHeight w:val="590"/>
        </w:trPr>
        <w:tc>
          <w:tcPr>
            <w:tcW w:w="2451" w:type="dxa"/>
            <w:vAlign w:val="center"/>
          </w:tcPr>
          <w:p w14:paraId="51B95BF6" w14:textId="77777777" w:rsidR="0048264A" w:rsidRDefault="0048264A" w:rsidP="00505E52">
            <w:pPr>
              <w:widowControl w:val="0"/>
              <w:pBdr>
                <w:top w:val="nil"/>
                <w:left w:val="nil"/>
                <w:bottom w:val="nil"/>
                <w:right w:val="nil"/>
                <w:between w:val="nil"/>
              </w:pBdr>
              <w:spacing w:before="10" w:line="360" w:lineRule="auto"/>
              <w:rPr>
                <w:color w:val="000000"/>
              </w:rPr>
            </w:pPr>
          </w:p>
          <w:p w14:paraId="4F09BB1E" w14:textId="77777777" w:rsidR="0048264A" w:rsidRDefault="00563939" w:rsidP="00505E52">
            <w:pPr>
              <w:widowControl w:val="0"/>
              <w:pBdr>
                <w:top w:val="nil"/>
                <w:left w:val="nil"/>
                <w:bottom w:val="nil"/>
                <w:right w:val="nil"/>
                <w:between w:val="nil"/>
              </w:pBdr>
              <w:spacing w:line="360" w:lineRule="auto"/>
              <w:ind w:left="105" w:right="615"/>
              <w:rPr>
                <w:color w:val="000000"/>
              </w:rPr>
            </w:pPr>
            <w:r>
              <w:rPr>
                <w:color w:val="000000"/>
              </w:rPr>
              <w:t>Wheat (</w:t>
            </w:r>
            <w:proofErr w:type="spellStart"/>
            <w:r>
              <w:rPr>
                <w:i/>
                <w:color w:val="000000"/>
              </w:rPr>
              <w:t>Triticum</w:t>
            </w:r>
            <w:proofErr w:type="spellEnd"/>
            <w:r>
              <w:rPr>
                <w:i/>
                <w:color w:val="000000"/>
              </w:rPr>
              <w:t xml:space="preserve"> </w:t>
            </w:r>
            <w:proofErr w:type="spellStart"/>
            <w:r>
              <w:rPr>
                <w:i/>
                <w:color w:val="000000"/>
              </w:rPr>
              <w:t>aestivum</w:t>
            </w:r>
            <w:proofErr w:type="spellEnd"/>
            <w:r>
              <w:rPr>
                <w:color w:val="000000"/>
              </w:rPr>
              <w:t>)</w:t>
            </w:r>
          </w:p>
        </w:tc>
        <w:tc>
          <w:tcPr>
            <w:tcW w:w="2497" w:type="dxa"/>
            <w:vAlign w:val="center"/>
          </w:tcPr>
          <w:p w14:paraId="435C4411" w14:textId="77777777" w:rsidR="0048264A" w:rsidRDefault="00563939" w:rsidP="00505E52">
            <w:pPr>
              <w:widowControl w:val="0"/>
              <w:pBdr>
                <w:top w:val="nil"/>
                <w:left w:val="nil"/>
                <w:bottom w:val="nil"/>
                <w:right w:val="nil"/>
                <w:between w:val="nil"/>
              </w:pBdr>
              <w:spacing w:before="54" w:line="360" w:lineRule="auto"/>
              <w:ind w:left="107" w:right="62" w:hanging="3"/>
              <w:rPr>
                <w:color w:val="000000"/>
              </w:rPr>
            </w:pPr>
            <w:r>
              <w:rPr>
                <w:color w:val="000000"/>
              </w:rPr>
              <w:t>Immunopeptides obtained from wheat gluten</w:t>
            </w:r>
          </w:p>
        </w:tc>
        <w:tc>
          <w:tcPr>
            <w:tcW w:w="3544" w:type="dxa"/>
            <w:vAlign w:val="center"/>
          </w:tcPr>
          <w:p w14:paraId="45AC15AB" w14:textId="77777777" w:rsidR="0048264A" w:rsidRDefault="0048264A" w:rsidP="00505E52">
            <w:pPr>
              <w:widowControl w:val="0"/>
              <w:pBdr>
                <w:top w:val="nil"/>
                <w:left w:val="nil"/>
                <w:bottom w:val="nil"/>
                <w:right w:val="nil"/>
                <w:between w:val="nil"/>
              </w:pBdr>
              <w:spacing w:before="10" w:line="360" w:lineRule="auto"/>
              <w:rPr>
                <w:color w:val="000000"/>
              </w:rPr>
            </w:pPr>
          </w:p>
          <w:p w14:paraId="75C8249F" w14:textId="77777777" w:rsidR="0048264A" w:rsidRDefault="00563939" w:rsidP="00505E52">
            <w:pPr>
              <w:widowControl w:val="0"/>
              <w:pBdr>
                <w:top w:val="nil"/>
                <w:left w:val="nil"/>
                <w:bottom w:val="nil"/>
                <w:right w:val="nil"/>
                <w:between w:val="nil"/>
              </w:pBdr>
              <w:spacing w:line="360" w:lineRule="auto"/>
              <w:ind w:left="105"/>
              <w:rPr>
                <w:color w:val="000000"/>
              </w:rPr>
            </w:pPr>
            <w:r>
              <w:rPr>
                <w:color w:val="000000"/>
              </w:rPr>
              <w:t>Enhanced natural killer cell function</w:t>
            </w:r>
          </w:p>
        </w:tc>
        <w:tc>
          <w:tcPr>
            <w:tcW w:w="1548" w:type="dxa"/>
            <w:vAlign w:val="center"/>
          </w:tcPr>
          <w:p w14:paraId="1A31F05C" w14:textId="77777777" w:rsidR="0048264A" w:rsidRDefault="00563939" w:rsidP="00505E52">
            <w:pPr>
              <w:widowControl w:val="0"/>
              <w:pBdr>
                <w:top w:val="nil"/>
                <w:left w:val="nil"/>
                <w:bottom w:val="nil"/>
                <w:right w:val="nil"/>
                <w:between w:val="nil"/>
              </w:pBdr>
              <w:spacing w:before="27" w:line="360" w:lineRule="auto"/>
              <w:ind w:left="104"/>
              <w:rPr>
                <w:color w:val="000000"/>
              </w:rPr>
            </w:pPr>
            <w:r>
              <w:rPr>
                <w:color w:val="000000"/>
              </w:rPr>
              <w:t>[134]</w:t>
            </w:r>
          </w:p>
        </w:tc>
      </w:tr>
      <w:tr w:rsidR="0048264A" w14:paraId="529A9B53" w14:textId="77777777" w:rsidTr="00505E52">
        <w:trPr>
          <w:trHeight w:val="590"/>
        </w:trPr>
        <w:tc>
          <w:tcPr>
            <w:tcW w:w="2451" w:type="dxa"/>
            <w:vAlign w:val="center"/>
          </w:tcPr>
          <w:p w14:paraId="625F3C6E" w14:textId="77777777" w:rsidR="0048264A" w:rsidRDefault="00563939" w:rsidP="00505E52">
            <w:pPr>
              <w:widowControl w:val="0"/>
              <w:pBdr>
                <w:top w:val="nil"/>
                <w:left w:val="nil"/>
                <w:bottom w:val="nil"/>
                <w:right w:val="nil"/>
                <w:between w:val="nil"/>
              </w:pBdr>
              <w:spacing w:before="66" w:line="360" w:lineRule="auto"/>
              <w:ind w:left="105" w:right="332"/>
              <w:rPr>
                <w:color w:val="000000"/>
              </w:rPr>
            </w:pPr>
            <w:r>
              <w:rPr>
                <w:color w:val="000000"/>
              </w:rPr>
              <w:t>Oats, whole grains, and fresh fruit with skin</w:t>
            </w:r>
          </w:p>
        </w:tc>
        <w:tc>
          <w:tcPr>
            <w:tcW w:w="2497" w:type="dxa"/>
            <w:vAlign w:val="center"/>
          </w:tcPr>
          <w:p w14:paraId="7A9E3C06" w14:textId="77777777" w:rsidR="0048264A" w:rsidRDefault="0048264A" w:rsidP="00505E52">
            <w:pPr>
              <w:widowControl w:val="0"/>
              <w:pBdr>
                <w:top w:val="nil"/>
                <w:left w:val="nil"/>
                <w:bottom w:val="nil"/>
                <w:right w:val="nil"/>
                <w:between w:val="nil"/>
              </w:pBdr>
              <w:spacing w:before="10" w:line="360" w:lineRule="auto"/>
              <w:rPr>
                <w:color w:val="000000"/>
              </w:rPr>
            </w:pPr>
          </w:p>
          <w:p w14:paraId="237199E2" w14:textId="77777777" w:rsidR="0048264A" w:rsidRDefault="00563939" w:rsidP="00505E52">
            <w:pPr>
              <w:widowControl w:val="0"/>
              <w:pBdr>
                <w:top w:val="nil"/>
                <w:left w:val="nil"/>
                <w:bottom w:val="nil"/>
                <w:right w:val="nil"/>
                <w:between w:val="nil"/>
              </w:pBdr>
              <w:spacing w:line="360" w:lineRule="auto"/>
              <w:ind w:left="105"/>
              <w:rPr>
                <w:color w:val="000000"/>
              </w:rPr>
            </w:pPr>
            <w:r>
              <w:rPr>
                <w:color w:val="000000"/>
              </w:rPr>
              <w:t>Consumable Fiber</w:t>
            </w:r>
          </w:p>
        </w:tc>
        <w:tc>
          <w:tcPr>
            <w:tcW w:w="3544" w:type="dxa"/>
            <w:vAlign w:val="center"/>
          </w:tcPr>
          <w:p w14:paraId="58293590" w14:textId="77777777" w:rsidR="0048264A" w:rsidRDefault="0048264A" w:rsidP="00505E52">
            <w:pPr>
              <w:widowControl w:val="0"/>
              <w:pBdr>
                <w:top w:val="nil"/>
                <w:left w:val="nil"/>
                <w:bottom w:val="nil"/>
                <w:right w:val="nil"/>
                <w:between w:val="nil"/>
              </w:pBdr>
              <w:spacing w:before="10" w:line="360" w:lineRule="auto"/>
              <w:rPr>
                <w:color w:val="000000"/>
              </w:rPr>
            </w:pPr>
          </w:p>
          <w:p w14:paraId="3FF8B393" w14:textId="77777777" w:rsidR="0048264A" w:rsidRDefault="00563939" w:rsidP="00505E52">
            <w:pPr>
              <w:widowControl w:val="0"/>
              <w:pBdr>
                <w:top w:val="nil"/>
                <w:left w:val="nil"/>
                <w:bottom w:val="nil"/>
                <w:right w:val="nil"/>
                <w:between w:val="nil"/>
              </w:pBdr>
              <w:spacing w:line="360" w:lineRule="auto"/>
              <w:ind w:left="105"/>
              <w:rPr>
                <w:color w:val="000000"/>
              </w:rPr>
            </w:pPr>
            <w:r>
              <w:rPr>
                <w:color w:val="000000"/>
              </w:rPr>
              <w:t>Reduction in lipid levels</w:t>
            </w:r>
          </w:p>
        </w:tc>
        <w:tc>
          <w:tcPr>
            <w:tcW w:w="1548" w:type="dxa"/>
            <w:vAlign w:val="center"/>
          </w:tcPr>
          <w:p w14:paraId="430DD536" w14:textId="77777777" w:rsidR="0048264A" w:rsidRDefault="0048264A" w:rsidP="00505E52">
            <w:pPr>
              <w:widowControl w:val="0"/>
              <w:pBdr>
                <w:top w:val="nil"/>
                <w:left w:val="nil"/>
                <w:bottom w:val="nil"/>
                <w:right w:val="nil"/>
                <w:between w:val="nil"/>
              </w:pBdr>
              <w:spacing w:before="10" w:line="360" w:lineRule="auto"/>
              <w:rPr>
                <w:color w:val="000000"/>
              </w:rPr>
            </w:pPr>
          </w:p>
          <w:p w14:paraId="04B9450C" w14:textId="77777777" w:rsidR="0048264A" w:rsidRDefault="00563939" w:rsidP="00505E52">
            <w:pPr>
              <w:widowControl w:val="0"/>
              <w:pBdr>
                <w:top w:val="nil"/>
                <w:left w:val="nil"/>
                <w:bottom w:val="nil"/>
                <w:right w:val="nil"/>
                <w:between w:val="nil"/>
              </w:pBdr>
              <w:spacing w:line="360" w:lineRule="auto"/>
              <w:ind w:left="104"/>
              <w:rPr>
                <w:color w:val="000000"/>
              </w:rPr>
            </w:pPr>
            <w:r>
              <w:rPr>
                <w:color w:val="000000"/>
              </w:rPr>
              <w:t>[135]</w:t>
            </w:r>
          </w:p>
        </w:tc>
      </w:tr>
      <w:tr w:rsidR="0048264A" w14:paraId="692022EA" w14:textId="77777777" w:rsidTr="00505E52">
        <w:trPr>
          <w:trHeight w:val="664"/>
        </w:trPr>
        <w:tc>
          <w:tcPr>
            <w:tcW w:w="2451" w:type="dxa"/>
            <w:vAlign w:val="center"/>
          </w:tcPr>
          <w:p w14:paraId="1045A150" w14:textId="77777777" w:rsidR="0048264A" w:rsidRDefault="00563939" w:rsidP="00505E52">
            <w:pPr>
              <w:widowControl w:val="0"/>
              <w:pBdr>
                <w:top w:val="nil"/>
                <w:left w:val="nil"/>
                <w:bottom w:val="nil"/>
                <w:right w:val="nil"/>
                <w:between w:val="nil"/>
              </w:pBdr>
              <w:spacing w:before="90" w:line="360" w:lineRule="auto"/>
              <w:ind w:left="104" w:right="332"/>
              <w:rPr>
                <w:color w:val="000000"/>
              </w:rPr>
            </w:pPr>
            <w:r>
              <w:rPr>
                <w:color w:val="000000"/>
              </w:rPr>
              <w:t>Vegetables, tea, fresh fruits, red wine and Grapes</w:t>
            </w:r>
          </w:p>
        </w:tc>
        <w:tc>
          <w:tcPr>
            <w:tcW w:w="2497" w:type="dxa"/>
            <w:vAlign w:val="center"/>
          </w:tcPr>
          <w:p w14:paraId="5A4A2B97" w14:textId="77777777" w:rsidR="0048264A" w:rsidRDefault="00563939" w:rsidP="00505E52">
            <w:pPr>
              <w:widowControl w:val="0"/>
              <w:pBdr>
                <w:top w:val="nil"/>
                <w:left w:val="nil"/>
                <w:bottom w:val="nil"/>
                <w:right w:val="nil"/>
                <w:between w:val="nil"/>
              </w:pBdr>
              <w:spacing w:before="90" w:line="360" w:lineRule="auto"/>
              <w:ind w:left="107" w:right="1038" w:hanging="3"/>
              <w:rPr>
                <w:color w:val="000000"/>
              </w:rPr>
            </w:pPr>
            <w:r>
              <w:rPr>
                <w:color w:val="000000"/>
              </w:rPr>
              <w:t xml:space="preserve">Polyphenols and </w:t>
            </w:r>
            <w:proofErr w:type="spellStart"/>
            <w:r>
              <w:rPr>
                <w:color w:val="000000"/>
              </w:rPr>
              <w:t>Isoflavonoids</w:t>
            </w:r>
            <w:proofErr w:type="spellEnd"/>
            <w:r>
              <w:rPr>
                <w:color w:val="000000"/>
              </w:rPr>
              <w:t xml:space="preserve"> </w:t>
            </w:r>
          </w:p>
        </w:tc>
        <w:tc>
          <w:tcPr>
            <w:tcW w:w="3544" w:type="dxa"/>
            <w:vAlign w:val="center"/>
          </w:tcPr>
          <w:p w14:paraId="6A771C2A" w14:textId="77777777" w:rsidR="0048264A" w:rsidRDefault="00563939" w:rsidP="00505E52">
            <w:pPr>
              <w:widowControl w:val="0"/>
              <w:pBdr>
                <w:top w:val="nil"/>
                <w:left w:val="nil"/>
                <w:bottom w:val="nil"/>
                <w:right w:val="nil"/>
                <w:between w:val="nil"/>
              </w:pBdr>
              <w:spacing w:before="90" w:line="360" w:lineRule="auto"/>
              <w:ind w:left="107" w:right="247" w:hanging="3"/>
              <w:rPr>
                <w:color w:val="000000"/>
              </w:rPr>
            </w:pPr>
            <w:r>
              <w:rPr>
                <w:color w:val="000000"/>
              </w:rPr>
              <w:t>Antioxidative characteristics, reduction in lipid levels, immune-modulation capabilities, anti-osteoporosis potential, and anti-cancer properties</w:t>
            </w:r>
          </w:p>
        </w:tc>
        <w:tc>
          <w:tcPr>
            <w:tcW w:w="1548" w:type="dxa"/>
            <w:vAlign w:val="center"/>
          </w:tcPr>
          <w:p w14:paraId="76806F11" w14:textId="77777777" w:rsidR="0048264A" w:rsidRDefault="0048264A" w:rsidP="00505E52">
            <w:pPr>
              <w:widowControl w:val="0"/>
              <w:pBdr>
                <w:top w:val="nil"/>
                <w:left w:val="nil"/>
                <w:bottom w:val="nil"/>
                <w:right w:val="nil"/>
                <w:between w:val="nil"/>
              </w:pBdr>
              <w:spacing w:before="9" w:line="360" w:lineRule="auto"/>
              <w:rPr>
                <w:color w:val="000000"/>
              </w:rPr>
            </w:pPr>
          </w:p>
          <w:p w14:paraId="3831CA06" w14:textId="77777777" w:rsidR="0048264A" w:rsidRDefault="00563939" w:rsidP="00505E52">
            <w:pPr>
              <w:widowControl w:val="0"/>
              <w:pBdr>
                <w:top w:val="nil"/>
                <w:left w:val="nil"/>
                <w:bottom w:val="nil"/>
                <w:right w:val="nil"/>
                <w:between w:val="nil"/>
              </w:pBdr>
              <w:spacing w:before="1" w:line="360" w:lineRule="auto"/>
              <w:ind w:left="104"/>
              <w:rPr>
                <w:color w:val="000000"/>
              </w:rPr>
            </w:pPr>
            <w:r>
              <w:rPr>
                <w:color w:val="000000"/>
              </w:rPr>
              <w:t>[136,137,138]</w:t>
            </w:r>
          </w:p>
        </w:tc>
      </w:tr>
      <w:tr w:rsidR="0048264A" w14:paraId="792F4C88" w14:textId="77777777" w:rsidTr="00505E52">
        <w:trPr>
          <w:trHeight w:val="779"/>
        </w:trPr>
        <w:tc>
          <w:tcPr>
            <w:tcW w:w="2451" w:type="dxa"/>
            <w:vAlign w:val="center"/>
          </w:tcPr>
          <w:p w14:paraId="10E869F1" w14:textId="77777777" w:rsidR="0048264A" w:rsidRDefault="00563939" w:rsidP="00505E52">
            <w:pPr>
              <w:widowControl w:val="0"/>
              <w:pBdr>
                <w:top w:val="nil"/>
                <w:left w:val="nil"/>
                <w:bottom w:val="nil"/>
                <w:right w:val="nil"/>
                <w:between w:val="nil"/>
              </w:pBdr>
              <w:spacing w:before="32" w:line="360" w:lineRule="auto"/>
              <w:ind w:left="107" w:right="473" w:hanging="3"/>
              <w:rPr>
                <w:color w:val="000000"/>
              </w:rPr>
            </w:pPr>
            <w:r>
              <w:rPr>
                <w:color w:val="000000"/>
              </w:rPr>
              <w:t xml:space="preserve">Soy products made from soy, cabbage, </w:t>
            </w:r>
            <w:r>
              <w:rPr>
                <w:color w:val="000000"/>
              </w:rPr>
              <w:lastRenderedPageBreak/>
              <w:t>legumes, tea and Flaxseed</w:t>
            </w:r>
          </w:p>
        </w:tc>
        <w:tc>
          <w:tcPr>
            <w:tcW w:w="2497" w:type="dxa"/>
            <w:vAlign w:val="center"/>
          </w:tcPr>
          <w:p w14:paraId="3F34EA7D" w14:textId="77777777" w:rsidR="0048264A" w:rsidRDefault="00563939" w:rsidP="00505E52">
            <w:pPr>
              <w:widowControl w:val="0"/>
              <w:pBdr>
                <w:top w:val="nil"/>
                <w:left w:val="nil"/>
                <w:bottom w:val="nil"/>
                <w:right w:val="nil"/>
                <w:between w:val="nil"/>
              </w:pBdr>
              <w:spacing w:before="147" w:line="360" w:lineRule="auto"/>
              <w:ind w:left="107" w:right="344" w:hanging="3"/>
              <w:rPr>
                <w:color w:val="000000"/>
              </w:rPr>
            </w:pPr>
            <w:r>
              <w:rPr>
                <w:color w:val="000000"/>
              </w:rPr>
              <w:lastRenderedPageBreak/>
              <w:t>Phytoestrogens (Daidzein, Genistein)</w:t>
            </w:r>
          </w:p>
        </w:tc>
        <w:tc>
          <w:tcPr>
            <w:tcW w:w="3544" w:type="dxa"/>
            <w:vAlign w:val="center"/>
          </w:tcPr>
          <w:p w14:paraId="6C149021" w14:textId="77777777" w:rsidR="0048264A" w:rsidRDefault="00563939" w:rsidP="00505E52">
            <w:pPr>
              <w:widowControl w:val="0"/>
              <w:pBdr>
                <w:top w:val="nil"/>
                <w:left w:val="nil"/>
                <w:bottom w:val="nil"/>
                <w:right w:val="nil"/>
                <w:between w:val="nil"/>
              </w:pBdr>
              <w:spacing w:before="66" w:line="360" w:lineRule="auto"/>
              <w:ind w:left="105"/>
              <w:rPr>
                <w:color w:val="000000"/>
              </w:rPr>
            </w:pPr>
            <w:r>
              <w:rPr>
                <w:color w:val="000000"/>
              </w:rPr>
              <w:t>Cancer-fighting, bone health-promoting, growth-inhibiting, and estrogen-reducing.</w:t>
            </w:r>
          </w:p>
        </w:tc>
        <w:tc>
          <w:tcPr>
            <w:tcW w:w="1548" w:type="dxa"/>
            <w:vAlign w:val="center"/>
          </w:tcPr>
          <w:p w14:paraId="6BEA3035" w14:textId="77777777" w:rsidR="0048264A" w:rsidRDefault="0048264A" w:rsidP="00505E52">
            <w:pPr>
              <w:widowControl w:val="0"/>
              <w:pBdr>
                <w:top w:val="nil"/>
                <w:left w:val="nil"/>
                <w:bottom w:val="nil"/>
                <w:right w:val="nil"/>
                <w:between w:val="nil"/>
              </w:pBdr>
              <w:spacing w:before="6" w:line="360" w:lineRule="auto"/>
              <w:rPr>
                <w:color w:val="000000"/>
              </w:rPr>
            </w:pPr>
          </w:p>
          <w:p w14:paraId="12484297" w14:textId="77777777" w:rsidR="0048264A" w:rsidRDefault="00563939" w:rsidP="00505E52">
            <w:pPr>
              <w:widowControl w:val="0"/>
              <w:pBdr>
                <w:top w:val="nil"/>
                <w:left w:val="nil"/>
                <w:bottom w:val="nil"/>
                <w:right w:val="nil"/>
                <w:between w:val="nil"/>
              </w:pBdr>
              <w:spacing w:line="360" w:lineRule="auto"/>
              <w:ind w:left="104"/>
              <w:rPr>
                <w:color w:val="000000"/>
              </w:rPr>
            </w:pPr>
            <w:r>
              <w:rPr>
                <w:color w:val="000000"/>
              </w:rPr>
              <w:t>[139,140]</w:t>
            </w:r>
          </w:p>
        </w:tc>
      </w:tr>
      <w:tr w:rsidR="0048264A" w14:paraId="0F74E942" w14:textId="77777777" w:rsidTr="00505E52">
        <w:trPr>
          <w:trHeight w:val="2186"/>
        </w:trPr>
        <w:tc>
          <w:tcPr>
            <w:tcW w:w="2451" w:type="dxa"/>
            <w:vAlign w:val="center"/>
          </w:tcPr>
          <w:p w14:paraId="2697E7A8" w14:textId="77777777" w:rsidR="0048264A" w:rsidRDefault="0048264A" w:rsidP="00505E52">
            <w:pPr>
              <w:widowControl w:val="0"/>
              <w:pBdr>
                <w:top w:val="nil"/>
                <w:left w:val="nil"/>
                <w:bottom w:val="nil"/>
                <w:right w:val="nil"/>
                <w:between w:val="nil"/>
              </w:pBdr>
              <w:spacing w:line="360" w:lineRule="auto"/>
              <w:rPr>
                <w:color w:val="000000"/>
              </w:rPr>
            </w:pPr>
          </w:p>
          <w:p w14:paraId="2C9EE163" w14:textId="77777777" w:rsidR="0048264A" w:rsidRDefault="0048264A" w:rsidP="00505E52">
            <w:pPr>
              <w:widowControl w:val="0"/>
              <w:pBdr>
                <w:top w:val="nil"/>
                <w:left w:val="nil"/>
                <w:bottom w:val="nil"/>
                <w:right w:val="nil"/>
                <w:between w:val="nil"/>
              </w:pBdr>
              <w:spacing w:line="360" w:lineRule="auto"/>
              <w:rPr>
                <w:color w:val="000000"/>
              </w:rPr>
            </w:pPr>
          </w:p>
          <w:p w14:paraId="66396622" w14:textId="77777777" w:rsidR="0048264A" w:rsidRDefault="0048264A" w:rsidP="00505E52">
            <w:pPr>
              <w:widowControl w:val="0"/>
              <w:pBdr>
                <w:top w:val="nil"/>
                <w:left w:val="nil"/>
                <w:bottom w:val="nil"/>
                <w:right w:val="nil"/>
                <w:between w:val="nil"/>
              </w:pBdr>
              <w:spacing w:line="360" w:lineRule="auto"/>
              <w:rPr>
                <w:color w:val="000000"/>
              </w:rPr>
            </w:pPr>
          </w:p>
          <w:p w14:paraId="43101805" w14:textId="77777777" w:rsidR="0048264A" w:rsidRDefault="0048264A" w:rsidP="00505E52">
            <w:pPr>
              <w:widowControl w:val="0"/>
              <w:pBdr>
                <w:top w:val="nil"/>
                <w:left w:val="nil"/>
                <w:bottom w:val="nil"/>
                <w:right w:val="nil"/>
                <w:between w:val="nil"/>
              </w:pBdr>
              <w:spacing w:before="2" w:line="360" w:lineRule="auto"/>
              <w:rPr>
                <w:color w:val="000000"/>
              </w:rPr>
            </w:pPr>
          </w:p>
          <w:p w14:paraId="5B764058" w14:textId="77777777" w:rsidR="0048264A" w:rsidRDefault="00563939" w:rsidP="00505E52">
            <w:pPr>
              <w:widowControl w:val="0"/>
              <w:pBdr>
                <w:top w:val="nil"/>
                <w:left w:val="nil"/>
                <w:bottom w:val="nil"/>
                <w:right w:val="nil"/>
                <w:between w:val="nil"/>
              </w:pBdr>
              <w:spacing w:line="360" w:lineRule="auto"/>
              <w:ind w:left="105"/>
              <w:rPr>
                <w:color w:val="000000"/>
              </w:rPr>
            </w:pPr>
            <w:r>
              <w:rPr>
                <w:color w:val="000000"/>
              </w:rPr>
              <w:t>Coconut</w:t>
            </w:r>
          </w:p>
        </w:tc>
        <w:tc>
          <w:tcPr>
            <w:tcW w:w="2497" w:type="dxa"/>
            <w:vAlign w:val="center"/>
          </w:tcPr>
          <w:p w14:paraId="628F6993" w14:textId="77777777" w:rsidR="0048264A" w:rsidRDefault="0048264A" w:rsidP="00505E52">
            <w:pPr>
              <w:widowControl w:val="0"/>
              <w:pBdr>
                <w:top w:val="nil"/>
                <w:left w:val="nil"/>
                <w:bottom w:val="nil"/>
                <w:right w:val="nil"/>
                <w:between w:val="nil"/>
              </w:pBdr>
              <w:spacing w:line="360" w:lineRule="auto"/>
              <w:rPr>
                <w:color w:val="000000"/>
              </w:rPr>
            </w:pPr>
          </w:p>
          <w:p w14:paraId="32D2250A" w14:textId="77777777" w:rsidR="0048264A" w:rsidRDefault="0048264A" w:rsidP="00505E52">
            <w:pPr>
              <w:widowControl w:val="0"/>
              <w:pBdr>
                <w:top w:val="nil"/>
                <w:left w:val="nil"/>
                <w:bottom w:val="nil"/>
                <w:right w:val="nil"/>
                <w:between w:val="nil"/>
              </w:pBdr>
              <w:spacing w:line="360" w:lineRule="auto"/>
              <w:rPr>
                <w:color w:val="000000"/>
              </w:rPr>
            </w:pPr>
          </w:p>
          <w:p w14:paraId="42E3B50B" w14:textId="77777777" w:rsidR="0048264A" w:rsidRDefault="0048264A" w:rsidP="00505E52">
            <w:pPr>
              <w:widowControl w:val="0"/>
              <w:pBdr>
                <w:top w:val="nil"/>
                <w:left w:val="nil"/>
                <w:bottom w:val="nil"/>
                <w:right w:val="nil"/>
                <w:between w:val="nil"/>
              </w:pBdr>
              <w:spacing w:line="360" w:lineRule="auto"/>
              <w:rPr>
                <w:color w:val="000000"/>
              </w:rPr>
            </w:pPr>
          </w:p>
          <w:p w14:paraId="34A53A9E" w14:textId="77777777" w:rsidR="0048264A" w:rsidRDefault="00563939" w:rsidP="00505E52">
            <w:pPr>
              <w:widowControl w:val="0"/>
              <w:pBdr>
                <w:top w:val="nil"/>
                <w:left w:val="nil"/>
                <w:bottom w:val="nil"/>
                <w:right w:val="nil"/>
                <w:between w:val="nil"/>
              </w:pBdr>
              <w:spacing w:before="1" w:line="360" w:lineRule="auto"/>
              <w:ind w:left="105" w:right="982"/>
              <w:rPr>
                <w:color w:val="000000"/>
              </w:rPr>
            </w:pPr>
            <w:r>
              <w:rPr>
                <w:color w:val="000000"/>
              </w:rPr>
              <w:t>Plant sterols within triglyceride molecules</w:t>
            </w:r>
          </w:p>
        </w:tc>
        <w:tc>
          <w:tcPr>
            <w:tcW w:w="3544" w:type="dxa"/>
            <w:vAlign w:val="center"/>
          </w:tcPr>
          <w:p w14:paraId="41C68E26" w14:textId="77777777" w:rsidR="0048264A" w:rsidRDefault="0048264A" w:rsidP="00505E52">
            <w:pPr>
              <w:widowControl w:val="0"/>
              <w:pBdr>
                <w:top w:val="nil"/>
                <w:left w:val="nil"/>
                <w:bottom w:val="nil"/>
                <w:right w:val="nil"/>
                <w:between w:val="nil"/>
              </w:pBdr>
              <w:spacing w:before="3" w:line="360" w:lineRule="auto"/>
              <w:rPr>
                <w:color w:val="000000"/>
              </w:rPr>
            </w:pPr>
          </w:p>
          <w:p w14:paraId="79481DF8" w14:textId="77777777" w:rsidR="0048264A" w:rsidRDefault="00563939" w:rsidP="00505E52">
            <w:pPr>
              <w:widowControl w:val="0"/>
              <w:pBdr>
                <w:top w:val="nil"/>
                <w:left w:val="nil"/>
                <w:bottom w:val="nil"/>
                <w:right w:val="nil"/>
                <w:between w:val="nil"/>
              </w:pBdr>
              <w:spacing w:line="360" w:lineRule="auto"/>
              <w:ind w:left="107" w:right="101"/>
              <w:rPr>
                <w:color w:val="000000"/>
              </w:rPr>
            </w:pPr>
            <w:r>
              <w:rPr>
                <w:color w:val="000000"/>
              </w:rPr>
              <w:t>Pain-relieving, arthritis-fighting, bacteria-inhibiting, fever-reducing, diarrhea-controlling, blood sugar-lowering. Worm-expelling, inflammation-reducing, pain-blocking, free radical-fighting, fungus-fighting, microbe-inhibiting, tumor-combating.</w:t>
            </w:r>
          </w:p>
          <w:p w14:paraId="5EB2AEF3" w14:textId="77777777" w:rsidR="0048264A" w:rsidRDefault="0048264A" w:rsidP="00505E52">
            <w:pPr>
              <w:widowControl w:val="0"/>
              <w:pBdr>
                <w:top w:val="nil"/>
                <w:left w:val="nil"/>
                <w:bottom w:val="nil"/>
                <w:right w:val="nil"/>
                <w:between w:val="nil"/>
              </w:pBdr>
              <w:spacing w:line="360" w:lineRule="auto"/>
              <w:ind w:left="107" w:right="101"/>
              <w:rPr>
                <w:color w:val="000000"/>
              </w:rPr>
            </w:pPr>
          </w:p>
          <w:p w14:paraId="07EE83DC" w14:textId="77777777" w:rsidR="0048264A" w:rsidRDefault="00563939" w:rsidP="00505E52">
            <w:pPr>
              <w:widowControl w:val="0"/>
              <w:pBdr>
                <w:top w:val="nil"/>
                <w:left w:val="nil"/>
                <w:bottom w:val="nil"/>
                <w:right w:val="nil"/>
                <w:between w:val="nil"/>
              </w:pBdr>
              <w:spacing w:line="360" w:lineRule="auto"/>
              <w:ind w:left="107" w:right="101"/>
              <w:rPr>
                <w:color w:val="000000"/>
              </w:rPr>
            </w:pPr>
            <w:r>
              <w:rPr>
                <w:color w:val="000000"/>
              </w:rPr>
              <w:t>Benefits related to heart health, epilepsy management, cell toxicity reduction, liver safeguarding, blood vessel dilation, kidney protection, and bone density preservation.</w:t>
            </w:r>
          </w:p>
        </w:tc>
        <w:tc>
          <w:tcPr>
            <w:tcW w:w="1548" w:type="dxa"/>
            <w:vAlign w:val="center"/>
          </w:tcPr>
          <w:p w14:paraId="644551C2" w14:textId="77777777" w:rsidR="0048264A" w:rsidRDefault="0048264A" w:rsidP="00505E52">
            <w:pPr>
              <w:widowControl w:val="0"/>
              <w:pBdr>
                <w:top w:val="nil"/>
                <w:left w:val="nil"/>
                <w:bottom w:val="nil"/>
                <w:right w:val="nil"/>
                <w:between w:val="nil"/>
              </w:pBdr>
              <w:spacing w:line="360" w:lineRule="auto"/>
              <w:rPr>
                <w:color w:val="000000"/>
              </w:rPr>
            </w:pPr>
          </w:p>
          <w:p w14:paraId="525E5A37" w14:textId="77777777" w:rsidR="0048264A" w:rsidRDefault="0048264A" w:rsidP="00505E52">
            <w:pPr>
              <w:widowControl w:val="0"/>
              <w:pBdr>
                <w:top w:val="nil"/>
                <w:left w:val="nil"/>
                <w:bottom w:val="nil"/>
                <w:right w:val="nil"/>
                <w:between w:val="nil"/>
              </w:pBdr>
              <w:spacing w:line="360" w:lineRule="auto"/>
              <w:rPr>
                <w:color w:val="000000"/>
              </w:rPr>
            </w:pPr>
          </w:p>
          <w:p w14:paraId="08B7C88D" w14:textId="77777777" w:rsidR="0048264A" w:rsidRDefault="0048264A" w:rsidP="00505E52">
            <w:pPr>
              <w:widowControl w:val="0"/>
              <w:pBdr>
                <w:top w:val="nil"/>
                <w:left w:val="nil"/>
                <w:bottom w:val="nil"/>
                <w:right w:val="nil"/>
                <w:between w:val="nil"/>
              </w:pBdr>
              <w:spacing w:line="360" w:lineRule="auto"/>
              <w:rPr>
                <w:color w:val="000000"/>
              </w:rPr>
            </w:pPr>
          </w:p>
          <w:p w14:paraId="0D95712A" w14:textId="77777777" w:rsidR="0048264A" w:rsidRDefault="0048264A" w:rsidP="00505E52">
            <w:pPr>
              <w:widowControl w:val="0"/>
              <w:pBdr>
                <w:top w:val="nil"/>
                <w:left w:val="nil"/>
                <w:bottom w:val="nil"/>
                <w:right w:val="nil"/>
                <w:between w:val="nil"/>
              </w:pBdr>
              <w:spacing w:before="8" w:line="360" w:lineRule="auto"/>
              <w:rPr>
                <w:color w:val="000000"/>
              </w:rPr>
            </w:pPr>
          </w:p>
          <w:p w14:paraId="3923049E" w14:textId="77777777" w:rsidR="0048264A" w:rsidRDefault="00563939" w:rsidP="00505E52">
            <w:pPr>
              <w:widowControl w:val="0"/>
              <w:pBdr>
                <w:top w:val="nil"/>
                <w:left w:val="nil"/>
                <w:bottom w:val="nil"/>
                <w:right w:val="nil"/>
                <w:between w:val="nil"/>
              </w:pBdr>
              <w:spacing w:before="1" w:line="360" w:lineRule="auto"/>
              <w:ind w:left="104"/>
              <w:rPr>
                <w:color w:val="000000"/>
              </w:rPr>
            </w:pPr>
            <w:r>
              <w:rPr>
                <w:color w:val="000000"/>
              </w:rPr>
              <w:t>[141,142,143,144]</w:t>
            </w:r>
          </w:p>
        </w:tc>
      </w:tr>
      <w:tr w:rsidR="0048264A" w14:paraId="3EB8AE41" w14:textId="77777777" w:rsidTr="00505E52">
        <w:trPr>
          <w:trHeight w:val="738"/>
        </w:trPr>
        <w:tc>
          <w:tcPr>
            <w:tcW w:w="2451" w:type="dxa"/>
            <w:vAlign w:val="center"/>
          </w:tcPr>
          <w:p w14:paraId="132543E0" w14:textId="77777777" w:rsidR="0048264A" w:rsidRDefault="0048264A" w:rsidP="00505E52">
            <w:pPr>
              <w:widowControl w:val="0"/>
              <w:pBdr>
                <w:top w:val="nil"/>
                <w:left w:val="nil"/>
                <w:bottom w:val="nil"/>
                <w:right w:val="nil"/>
                <w:between w:val="nil"/>
              </w:pBdr>
              <w:spacing w:before="9" w:line="360" w:lineRule="auto"/>
              <w:rPr>
                <w:color w:val="000000"/>
              </w:rPr>
            </w:pPr>
          </w:p>
          <w:p w14:paraId="17A99303" w14:textId="77777777" w:rsidR="0048264A" w:rsidRDefault="00563939" w:rsidP="00505E52">
            <w:pPr>
              <w:widowControl w:val="0"/>
              <w:pBdr>
                <w:top w:val="nil"/>
                <w:left w:val="nil"/>
                <w:bottom w:val="nil"/>
                <w:right w:val="nil"/>
                <w:between w:val="nil"/>
              </w:pBdr>
              <w:spacing w:line="360" w:lineRule="auto"/>
              <w:ind w:left="107"/>
              <w:rPr>
                <w:color w:val="000000"/>
              </w:rPr>
            </w:pPr>
            <w:r>
              <w:rPr>
                <w:color w:val="000000"/>
              </w:rPr>
              <w:t xml:space="preserve">Seeds, nuts, and Plant oil </w:t>
            </w:r>
          </w:p>
        </w:tc>
        <w:tc>
          <w:tcPr>
            <w:tcW w:w="2497" w:type="dxa"/>
            <w:vAlign w:val="center"/>
          </w:tcPr>
          <w:p w14:paraId="5F799B20" w14:textId="77777777" w:rsidR="0048264A" w:rsidRDefault="00563939" w:rsidP="00505E52">
            <w:pPr>
              <w:widowControl w:val="0"/>
              <w:pBdr>
                <w:top w:val="nil"/>
                <w:left w:val="nil"/>
                <w:bottom w:val="nil"/>
                <w:right w:val="nil"/>
                <w:between w:val="nil"/>
              </w:pBdr>
              <w:spacing w:before="126" w:line="360" w:lineRule="auto"/>
              <w:ind w:left="107" w:right="840" w:hanging="3"/>
              <w:rPr>
                <w:color w:val="000000"/>
              </w:rPr>
            </w:pPr>
            <w:r>
              <w:rPr>
                <w:color w:val="000000"/>
              </w:rPr>
              <w:t>Tocotrienols, tocopherols and Phytosterols</w:t>
            </w:r>
          </w:p>
        </w:tc>
        <w:tc>
          <w:tcPr>
            <w:tcW w:w="3544" w:type="dxa"/>
            <w:vAlign w:val="center"/>
          </w:tcPr>
          <w:p w14:paraId="57410DF0" w14:textId="77777777" w:rsidR="0048264A" w:rsidRDefault="0048264A" w:rsidP="00505E52">
            <w:pPr>
              <w:widowControl w:val="0"/>
              <w:pBdr>
                <w:top w:val="nil"/>
                <w:left w:val="nil"/>
                <w:bottom w:val="nil"/>
                <w:right w:val="nil"/>
                <w:between w:val="nil"/>
              </w:pBdr>
              <w:spacing w:before="9" w:line="360" w:lineRule="auto"/>
              <w:rPr>
                <w:color w:val="000000"/>
              </w:rPr>
            </w:pPr>
          </w:p>
          <w:p w14:paraId="75C09EEE" w14:textId="77777777" w:rsidR="0048264A" w:rsidRDefault="00563939" w:rsidP="00505E52">
            <w:pPr>
              <w:widowControl w:val="0"/>
              <w:pBdr>
                <w:top w:val="nil"/>
                <w:left w:val="nil"/>
                <w:bottom w:val="nil"/>
                <w:right w:val="nil"/>
                <w:between w:val="nil"/>
              </w:pBdr>
              <w:spacing w:line="360" w:lineRule="auto"/>
              <w:ind w:left="107"/>
              <w:rPr>
                <w:color w:val="000000"/>
              </w:rPr>
            </w:pPr>
            <w:r>
              <w:rPr>
                <w:color w:val="000000"/>
              </w:rPr>
              <w:t>Reduction of lipid levels, regulation of the immune system, and protection against oxidative stress.</w:t>
            </w:r>
          </w:p>
        </w:tc>
        <w:tc>
          <w:tcPr>
            <w:tcW w:w="1548" w:type="dxa"/>
            <w:vAlign w:val="center"/>
          </w:tcPr>
          <w:p w14:paraId="799DFC21" w14:textId="77777777" w:rsidR="0048264A" w:rsidRDefault="0048264A" w:rsidP="00505E52">
            <w:pPr>
              <w:widowControl w:val="0"/>
              <w:pBdr>
                <w:top w:val="nil"/>
                <w:left w:val="nil"/>
                <w:bottom w:val="nil"/>
                <w:right w:val="nil"/>
                <w:between w:val="nil"/>
              </w:pBdr>
              <w:spacing w:before="9" w:line="360" w:lineRule="auto"/>
              <w:rPr>
                <w:color w:val="000000"/>
              </w:rPr>
            </w:pPr>
          </w:p>
          <w:p w14:paraId="3CDE7EF1" w14:textId="77777777" w:rsidR="0048264A" w:rsidRDefault="00563939" w:rsidP="00505E52">
            <w:pPr>
              <w:widowControl w:val="0"/>
              <w:pBdr>
                <w:top w:val="nil"/>
                <w:left w:val="nil"/>
                <w:bottom w:val="nil"/>
                <w:right w:val="nil"/>
                <w:between w:val="nil"/>
              </w:pBdr>
              <w:spacing w:line="360" w:lineRule="auto"/>
              <w:ind w:left="104"/>
              <w:rPr>
                <w:color w:val="000000"/>
              </w:rPr>
            </w:pPr>
            <w:r>
              <w:rPr>
                <w:color w:val="000000"/>
              </w:rPr>
              <w:t>[145,146]</w:t>
            </w:r>
          </w:p>
        </w:tc>
      </w:tr>
      <w:tr w:rsidR="0048264A" w14:paraId="7A7CED26" w14:textId="77777777" w:rsidTr="00505E52">
        <w:trPr>
          <w:trHeight w:val="762"/>
        </w:trPr>
        <w:tc>
          <w:tcPr>
            <w:tcW w:w="2451" w:type="dxa"/>
            <w:vAlign w:val="center"/>
          </w:tcPr>
          <w:p w14:paraId="4E01D120" w14:textId="77777777" w:rsidR="0048264A" w:rsidRDefault="00563939" w:rsidP="00505E52">
            <w:pPr>
              <w:widowControl w:val="0"/>
              <w:pBdr>
                <w:top w:val="nil"/>
                <w:left w:val="nil"/>
                <w:bottom w:val="nil"/>
                <w:right w:val="nil"/>
                <w:between w:val="nil"/>
              </w:pBdr>
              <w:spacing w:before="25" w:line="360" w:lineRule="auto"/>
              <w:ind w:left="107" w:right="899"/>
              <w:rPr>
                <w:color w:val="000000"/>
              </w:rPr>
            </w:pPr>
            <w:r>
              <w:rPr>
                <w:color w:val="000000"/>
              </w:rPr>
              <w:t xml:space="preserve">Corn, squash, Oranges, papaya, vegetables, carrots, green leafy </w:t>
            </w:r>
            <w:r>
              <w:rPr>
                <w:color w:val="000000"/>
              </w:rPr>
              <w:lastRenderedPageBreak/>
              <w:t>and red palm oil</w:t>
            </w:r>
          </w:p>
        </w:tc>
        <w:tc>
          <w:tcPr>
            <w:tcW w:w="2497" w:type="dxa"/>
            <w:vAlign w:val="center"/>
          </w:tcPr>
          <w:p w14:paraId="36C0867A" w14:textId="77777777" w:rsidR="0048264A" w:rsidRDefault="0048264A" w:rsidP="00505E52">
            <w:pPr>
              <w:widowControl w:val="0"/>
              <w:pBdr>
                <w:top w:val="nil"/>
                <w:left w:val="nil"/>
                <w:bottom w:val="nil"/>
                <w:right w:val="nil"/>
                <w:between w:val="nil"/>
              </w:pBdr>
              <w:spacing w:before="9" w:line="360" w:lineRule="auto"/>
              <w:rPr>
                <w:color w:val="000000"/>
              </w:rPr>
            </w:pPr>
          </w:p>
          <w:p w14:paraId="12F3C599" w14:textId="77777777" w:rsidR="0048264A" w:rsidRDefault="00563939" w:rsidP="00505E52">
            <w:pPr>
              <w:widowControl w:val="0"/>
              <w:pBdr>
                <w:top w:val="nil"/>
                <w:left w:val="nil"/>
                <w:bottom w:val="nil"/>
                <w:right w:val="nil"/>
                <w:between w:val="nil"/>
              </w:pBdr>
              <w:spacing w:line="360" w:lineRule="auto"/>
              <w:ind w:left="107"/>
              <w:rPr>
                <w:color w:val="000000"/>
              </w:rPr>
            </w:pPr>
            <w:r>
              <w:rPr>
                <w:color w:val="000000"/>
              </w:rPr>
              <w:t>Carotenoids</w:t>
            </w:r>
          </w:p>
        </w:tc>
        <w:tc>
          <w:tcPr>
            <w:tcW w:w="3544" w:type="dxa"/>
            <w:vAlign w:val="center"/>
          </w:tcPr>
          <w:p w14:paraId="2CF038CE" w14:textId="77777777" w:rsidR="0048264A" w:rsidRDefault="0048264A" w:rsidP="00505E52">
            <w:pPr>
              <w:widowControl w:val="0"/>
              <w:pBdr>
                <w:top w:val="nil"/>
                <w:left w:val="nil"/>
                <w:bottom w:val="nil"/>
                <w:right w:val="nil"/>
                <w:between w:val="nil"/>
              </w:pBdr>
              <w:spacing w:before="9" w:line="360" w:lineRule="auto"/>
              <w:rPr>
                <w:color w:val="000000"/>
              </w:rPr>
            </w:pPr>
          </w:p>
          <w:p w14:paraId="16BFEF7C" w14:textId="77777777" w:rsidR="0048264A" w:rsidRDefault="00563939" w:rsidP="00505E52">
            <w:pPr>
              <w:widowControl w:val="0"/>
              <w:pBdr>
                <w:top w:val="nil"/>
                <w:left w:val="nil"/>
                <w:bottom w:val="nil"/>
                <w:right w:val="nil"/>
                <w:between w:val="nil"/>
              </w:pBdr>
              <w:spacing w:line="360" w:lineRule="auto"/>
              <w:ind w:left="107"/>
              <w:rPr>
                <w:color w:val="000000"/>
              </w:rPr>
            </w:pPr>
            <w:r>
              <w:rPr>
                <w:color w:val="000000"/>
              </w:rPr>
              <w:t>Immune-boosting antioxidants.</w:t>
            </w:r>
          </w:p>
        </w:tc>
        <w:tc>
          <w:tcPr>
            <w:tcW w:w="1548" w:type="dxa"/>
            <w:vAlign w:val="center"/>
          </w:tcPr>
          <w:p w14:paraId="5C5327CF" w14:textId="77777777" w:rsidR="0048264A" w:rsidRDefault="0048264A" w:rsidP="00505E52">
            <w:pPr>
              <w:widowControl w:val="0"/>
              <w:pBdr>
                <w:top w:val="nil"/>
                <w:left w:val="nil"/>
                <w:bottom w:val="nil"/>
                <w:right w:val="nil"/>
                <w:between w:val="nil"/>
              </w:pBdr>
              <w:spacing w:before="9" w:line="360" w:lineRule="auto"/>
              <w:rPr>
                <w:color w:val="000000"/>
              </w:rPr>
            </w:pPr>
          </w:p>
          <w:p w14:paraId="7D2B2024" w14:textId="77777777" w:rsidR="0048264A" w:rsidRDefault="00563939" w:rsidP="00505E52">
            <w:pPr>
              <w:widowControl w:val="0"/>
              <w:pBdr>
                <w:top w:val="nil"/>
                <w:left w:val="nil"/>
                <w:bottom w:val="nil"/>
                <w:right w:val="nil"/>
                <w:between w:val="nil"/>
              </w:pBdr>
              <w:spacing w:line="360" w:lineRule="auto"/>
              <w:ind w:left="106"/>
              <w:rPr>
                <w:color w:val="000000"/>
              </w:rPr>
            </w:pPr>
            <w:r>
              <w:rPr>
                <w:color w:val="000000"/>
              </w:rPr>
              <w:t>[147]</w:t>
            </w:r>
          </w:p>
        </w:tc>
      </w:tr>
      <w:tr w:rsidR="0048264A" w14:paraId="53A874D1" w14:textId="77777777" w:rsidTr="00505E52">
        <w:trPr>
          <w:trHeight w:val="422"/>
        </w:trPr>
        <w:tc>
          <w:tcPr>
            <w:tcW w:w="2451" w:type="dxa"/>
            <w:vAlign w:val="center"/>
          </w:tcPr>
          <w:p w14:paraId="25A2D68C" w14:textId="77777777" w:rsidR="0048264A" w:rsidRDefault="00563939" w:rsidP="00505E52">
            <w:pPr>
              <w:widowControl w:val="0"/>
              <w:pBdr>
                <w:top w:val="nil"/>
                <w:left w:val="nil"/>
                <w:bottom w:val="nil"/>
                <w:right w:val="nil"/>
                <w:between w:val="nil"/>
              </w:pBdr>
              <w:spacing w:before="83" w:line="360" w:lineRule="auto"/>
              <w:ind w:left="105"/>
              <w:rPr>
                <w:color w:val="000000"/>
              </w:rPr>
            </w:pPr>
            <w:r>
              <w:rPr>
                <w:color w:val="000000"/>
              </w:rPr>
              <w:t>Green vegetables</w:t>
            </w:r>
          </w:p>
          <w:p w14:paraId="730D898E" w14:textId="77777777" w:rsidR="0048264A" w:rsidRDefault="00563939" w:rsidP="00505E52">
            <w:pPr>
              <w:widowControl w:val="0"/>
              <w:pBdr>
                <w:top w:val="nil"/>
                <w:left w:val="nil"/>
                <w:bottom w:val="nil"/>
                <w:right w:val="nil"/>
                <w:between w:val="nil"/>
              </w:pBdr>
              <w:spacing w:before="83" w:line="360" w:lineRule="auto"/>
              <w:ind w:left="105"/>
              <w:rPr>
                <w:color w:val="000000"/>
              </w:rPr>
            </w:pPr>
            <w:r>
              <w:rPr>
                <w:color w:val="000000"/>
              </w:rPr>
              <w:t>(leafy)</w:t>
            </w:r>
          </w:p>
        </w:tc>
        <w:tc>
          <w:tcPr>
            <w:tcW w:w="2497" w:type="dxa"/>
            <w:vAlign w:val="center"/>
          </w:tcPr>
          <w:p w14:paraId="6962FE7A" w14:textId="77777777" w:rsidR="0048264A" w:rsidRDefault="00563939" w:rsidP="00505E52">
            <w:pPr>
              <w:widowControl w:val="0"/>
              <w:pBdr>
                <w:top w:val="nil"/>
                <w:left w:val="nil"/>
                <w:bottom w:val="nil"/>
                <w:right w:val="nil"/>
                <w:between w:val="nil"/>
              </w:pBdr>
              <w:spacing w:before="83" w:line="360" w:lineRule="auto"/>
              <w:ind w:left="105"/>
              <w:rPr>
                <w:color w:val="000000"/>
              </w:rPr>
            </w:pPr>
            <w:r>
              <w:rPr>
                <w:color w:val="000000"/>
              </w:rPr>
              <w:t>Lutein</w:t>
            </w:r>
          </w:p>
        </w:tc>
        <w:tc>
          <w:tcPr>
            <w:tcW w:w="3544" w:type="dxa"/>
            <w:vAlign w:val="center"/>
          </w:tcPr>
          <w:p w14:paraId="15C96BC2" w14:textId="77777777" w:rsidR="0048264A" w:rsidRDefault="00563939" w:rsidP="00505E52">
            <w:pPr>
              <w:widowControl w:val="0"/>
              <w:pBdr>
                <w:top w:val="nil"/>
                <w:left w:val="nil"/>
                <w:bottom w:val="nil"/>
                <w:right w:val="nil"/>
                <w:between w:val="nil"/>
              </w:pBdr>
              <w:spacing w:before="83" w:line="360" w:lineRule="auto"/>
              <w:ind w:left="105"/>
              <w:rPr>
                <w:color w:val="000000"/>
              </w:rPr>
            </w:pPr>
            <w:r>
              <w:rPr>
                <w:color w:val="000000"/>
              </w:rPr>
              <w:t>Age-Related Macular Degeneration is less common.</w:t>
            </w:r>
          </w:p>
        </w:tc>
        <w:tc>
          <w:tcPr>
            <w:tcW w:w="1548" w:type="dxa"/>
            <w:vAlign w:val="center"/>
          </w:tcPr>
          <w:p w14:paraId="6B37B85B" w14:textId="77777777" w:rsidR="0048264A" w:rsidRDefault="00563939" w:rsidP="00505E52">
            <w:pPr>
              <w:widowControl w:val="0"/>
              <w:pBdr>
                <w:top w:val="nil"/>
                <w:left w:val="nil"/>
                <w:bottom w:val="nil"/>
                <w:right w:val="nil"/>
                <w:between w:val="nil"/>
              </w:pBdr>
              <w:spacing w:before="83" w:line="360" w:lineRule="auto"/>
              <w:ind w:left="104"/>
              <w:rPr>
                <w:color w:val="000000"/>
              </w:rPr>
            </w:pPr>
            <w:r>
              <w:rPr>
                <w:color w:val="000000"/>
              </w:rPr>
              <w:t>[148]</w:t>
            </w:r>
          </w:p>
        </w:tc>
      </w:tr>
      <w:tr w:rsidR="0048264A" w14:paraId="7763FBBB" w14:textId="77777777" w:rsidTr="00505E52">
        <w:trPr>
          <w:trHeight w:val="1041"/>
        </w:trPr>
        <w:tc>
          <w:tcPr>
            <w:tcW w:w="2451" w:type="dxa"/>
            <w:vAlign w:val="center"/>
          </w:tcPr>
          <w:p w14:paraId="00965636" w14:textId="77777777" w:rsidR="0048264A" w:rsidRDefault="0048264A" w:rsidP="00505E52">
            <w:pPr>
              <w:widowControl w:val="0"/>
              <w:pBdr>
                <w:top w:val="nil"/>
                <w:left w:val="nil"/>
                <w:bottom w:val="nil"/>
                <w:right w:val="nil"/>
                <w:between w:val="nil"/>
              </w:pBdr>
              <w:spacing w:before="6" w:line="360" w:lineRule="auto"/>
              <w:rPr>
                <w:color w:val="000000"/>
              </w:rPr>
            </w:pPr>
          </w:p>
          <w:p w14:paraId="227618C1" w14:textId="77777777" w:rsidR="0048264A" w:rsidRDefault="00563939" w:rsidP="00505E52">
            <w:pPr>
              <w:widowControl w:val="0"/>
              <w:pBdr>
                <w:top w:val="nil"/>
                <w:left w:val="nil"/>
                <w:bottom w:val="nil"/>
                <w:right w:val="nil"/>
                <w:between w:val="nil"/>
              </w:pBdr>
              <w:spacing w:line="360" w:lineRule="auto"/>
              <w:ind w:left="105" w:right="1182"/>
              <w:rPr>
                <w:color w:val="000000"/>
              </w:rPr>
            </w:pPr>
            <w:r>
              <w:rPr>
                <w:color w:val="000000"/>
              </w:rPr>
              <w:t>Vulgar Chlorella</w:t>
            </w:r>
          </w:p>
        </w:tc>
        <w:tc>
          <w:tcPr>
            <w:tcW w:w="2497" w:type="dxa"/>
            <w:vAlign w:val="center"/>
          </w:tcPr>
          <w:p w14:paraId="27A0745D" w14:textId="77777777" w:rsidR="0048264A" w:rsidRDefault="0048264A" w:rsidP="00505E52">
            <w:pPr>
              <w:widowControl w:val="0"/>
              <w:pBdr>
                <w:top w:val="nil"/>
                <w:left w:val="nil"/>
                <w:bottom w:val="nil"/>
                <w:right w:val="nil"/>
                <w:between w:val="nil"/>
              </w:pBdr>
              <w:spacing w:before="6" w:line="360" w:lineRule="auto"/>
              <w:rPr>
                <w:color w:val="000000"/>
              </w:rPr>
            </w:pPr>
          </w:p>
          <w:p w14:paraId="519CE75E" w14:textId="77777777" w:rsidR="0048264A" w:rsidRDefault="00563939" w:rsidP="00505E52">
            <w:pPr>
              <w:widowControl w:val="0"/>
              <w:pBdr>
                <w:top w:val="nil"/>
                <w:left w:val="nil"/>
                <w:bottom w:val="nil"/>
                <w:right w:val="nil"/>
                <w:between w:val="nil"/>
              </w:pBdr>
              <w:spacing w:line="360" w:lineRule="auto"/>
              <w:ind w:left="105" w:right="231"/>
              <w:rPr>
                <w:color w:val="000000"/>
              </w:rPr>
            </w:pPr>
            <w:r>
              <w:rPr>
                <w:color w:val="000000"/>
              </w:rPr>
              <w:t xml:space="preserve">Peptide with molecular weight of 2e5 </w:t>
            </w:r>
            <w:proofErr w:type="spellStart"/>
            <w:r>
              <w:rPr>
                <w:color w:val="000000"/>
              </w:rPr>
              <w:t>Kda</w:t>
            </w:r>
            <w:proofErr w:type="spellEnd"/>
          </w:p>
        </w:tc>
        <w:tc>
          <w:tcPr>
            <w:tcW w:w="3544" w:type="dxa"/>
            <w:vAlign w:val="center"/>
          </w:tcPr>
          <w:p w14:paraId="0B64DF99" w14:textId="77777777" w:rsidR="0048264A" w:rsidRDefault="0048264A" w:rsidP="00505E52">
            <w:pPr>
              <w:widowControl w:val="0"/>
              <w:pBdr>
                <w:top w:val="nil"/>
                <w:left w:val="nil"/>
                <w:bottom w:val="nil"/>
                <w:right w:val="nil"/>
                <w:between w:val="nil"/>
              </w:pBdr>
              <w:spacing w:before="3" w:line="360" w:lineRule="auto"/>
              <w:rPr>
                <w:color w:val="000000"/>
              </w:rPr>
            </w:pPr>
          </w:p>
          <w:p w14:paraId="37E2B5AB" w14:textId="77777777" w:rsidR="0048264A" w:rsidRDefault="00563939" w:rsidP="00505E52">
            <w:pPr>
              <w:widowControl w:val="0"/>
              <w:pBdr>
                <w:top w:val="nil"/>
                <w:left w:val="nil"/>
                <w:bottom w:val="nil"/>
                <w:right w:val="nil"/>
                <w:between w:val="nil"/>
              </w:pBdr>
              <w:spacing w:line="360" w:lineRule="auto"/>
              <w:ind w:left="107" w:right="404" w:hanging="3"/>
              <w:rPr>
                <w:color w:val="000000"/>
              </w:rPr>
            </w:pPr>
            <w:r>
              <w:rPr>
                <w:color w:val="000000"/>
              </w:rPr>
              <w:t>Enhancement of cellular immune reactions, blood cell production, and triggering of the monocyte-macrophage defense system.</w:t>
            </w:r>
          </w:p>
        </w:tc>
        <w:tc>
          <w:tcPr>
            <w:tcW w:w="1548" w:type="dxa"/>
            <w:vAlign w:val="center"/>
          </w:tcPr>
          <w:p w14:paraId="0F6026BC" w14:textId="77777777" w:rsidR="0048264A" w:rsidRDefault="0048264A" w:rsidP="00505E52">
            <w:pPr>
              <w:widowControl w:val="0"/>
              <w:pBdr>
                <w:top w:val="nil"/>
                <w:left w:val="nil"/>
                <w:bottom w:val="nil"/>
                <w:right w:val="nil"/>
                <w:between w:val="nil"/>
              </w:pBdr>
              <w:spacing w:line="360" w:lineRule="auto"/>
              <w:rPr>
                <w:color w:val="000000"/>
              </w:rPr>
            </w:pPr>
          </w:p>
          <w:p w14:paraId="76BAA3F4" w14:textId="77777777" w:rsidR="0048264A" w:rsidRDefault="0048264A" w:rsidP="00505E52">
            <w:pPr>
              <w:widowControl w:val="0"/>
              <w:pBdr>
                <w:top w:val="nil"/>
                <w:left w:val="nil"/>
                <w:bottom w:val="nil"/>
                <w:right w:val="nil"/>
                <w:between w:val="nil"/>
              </w:pBdr>
              <w:spacing w:before="1" w:line="360" w:lineRule="auto"/>
              <w:rPr>
                <w:color w:val="000000"/>
              </w:rPr>
            </w:pPr>
          </w:p>
          <w:p w14:paraId="7130C78A" w14:textId="77777777" w:rsidR="0048264A" w:rsidRDefault="00563939" w:rsidP="00505E52">
            <w:pPr>
              <w:widowControl w:val="0"/>
              <w:pBdr>
                <w:top w:val="nil"/>
                <w:left w:val="nil"/>
                <w:bottom w:val="nil"/>
                <w:right w:val="nil"/>
                <w:between w:val="nil"/>
              </w:pBdr>
              <w:spacing w:line="360" w:lineRule="auto"/>
              <w:ind w:left="104"/>
              <w:rPr>
                <w:color w:val="000000"/>
              </w:rPr>
            </w:pPr>
            <w:r>
              <w:rPr>
                <w:color w:val="000000"/>
              </w:rPr>
              <w:t>[149]</w:t>
            </w:r>
          </w:p>
        </w:tc>
      </w:tr>
      <w:tr w:rsidR="0048264A" w14:paraId="352E7633" w14:textId="77777777" w:rsidTr="00505E52">
        <w:trPr>
          <w:trHeight w:val="318"/>
        </w:trPr>
        <w:tc>
          <w:tcPr>
            <w:tcW w:w="2451" w:type="dxa"/>
            <w:vAlign w:val="center"/>
          </w:tcPr>
          <w:p w14:paraId="51BD25DA" w14:textId="77777777" w:rsidR="0048264A" w:rsidRDefault="00563939" w:rsidP="00505E52">
            <w:pPr>
              <w:widowControl w:val="0"/>
              <w:pBdr>
                <w:top w:val="nil"/>
                <w:left w:val="nil"/>
                <w:bottom w:val="nil"/>
                <w:right w:val="nil"/>
                <w:between w:val="nil"/>
              </w:pBdr>
              <w:spacing w:before="32" w:line="360" w:lineRule="auto"/>
              <w:rPr>
                <w:color w:val="000000"/>
              </w:rPr>
            </w:pPr>
            <w:r>
              <w:rPr>
                <w:color w:val="000000"/>
              </w:rPr>
              <w:t>Tomatoes</w:t>
            </w:r>
          </w:p>
        </w:tc>
        <w:tc>
          <w:tcPr>
            <w:tcW w:w="2497" w:type="dxa"/>
            <w:vAlign w:val="center"/>
          </w:tcPr>
          <w:p w14:paraId="6061EBD8" w14:textId="77777777" w:rsidR="0048264A" w:rsidRDefault="00563939" w:rsidP="00505E52">
            <w:pPr>
              <w:widowControl w:val="0"/>
              <w:pBdr>
                <w:top w:val="nil"/>
                <w:left w:val="nil"/>
                <w:bottom w:val="nil"/>
                <w:right w:val="nil"/>
                <w:between w:val="nil"/>
              </w:pBdr>
              <w:spacing w:before="32" w:line="360" w:lineRule="auto"/>
              <w:ind w:left="105"/>
              <w:rPr>
                <w:color w:val="000000"/>
              </w:rPr>
            </w:pPr>
            <w:r>
              <w:rPr>
                <w:color w:val="000000"/>
              </w:rPr>
              <w:t>Lycopene</w:t>
            </w:r>
          </w:p>
        </w:tc>
        <w:tc>
          <w:tcPr>
            <w:tcW w:w="3544" w:type="dxa"/>
            <w:vAlign w:val="center"/>
          </w:tcPr>
          <w:p w14:paraId="27A19A88" w14:textId="77777777" w:rsidR="0048264A" w:rsidRDefault="00563939" w:rsidP="00505E52">
            <w:pPr>
              <w:widowControl w:val="0"/>
              <w:pBdr>
                <w:top w:val="nil"/>
                <w:left w:val="nil"/>
                <w:bottom w:val="nil"/>
                <w:right w:val="nil"/>
                <w:between w:val="nil"/>
              </w:pBdr>
              <w:spacing w:before="32" w:line="360" w:lineRule="auto"/>
              <w:ind w:left="105"/>
              <w:rPr>
                <w:color w:val="000000"/>
              </w:rPr>
            </w:pPr>
            <w:r>
              <w:rPr>
                <w:color w:val="000000"/>
              </w:rPr>
              <w:t>Cancer-fighting, growth-inhibiting.</w:t>
            </w:r>
          </w:p>
        </w:tc>
        <w:tc>
          <w:tcPr>
            <w:tcW w:w="1548" w:type="dxa"/>
            <w:vAlign w:val="center"/>
          </w:tcPr>
          <w:p w14:paraId="7DB21DCE" w14:textId="77777777" w:rsidR="0048264A" w:rsidRDefault="00563939" w:rsidP="00505E52">
            <w:pPr>
              <w:widowControl w:val="0"/>
              <w:pBdr>
                <w:top w:val="nil"/>
                <w:left w:val="nil"/>
                <w:bottom w:val="nil"/>
                <w:right w:val="nil"/>
                <w:between w:val="nil"/>
              </w:pBdr>
              <w:spacing w:before="32" w:line="360" w:lineRule="auto"/>
              <w:ind w:left="104"/>
              <w:rPr>
                <w:color w:val="000000"/>
              </w:rPr>
            </w:pPr>
            <w:r>
              <w:rPr>
                <w:color w:val="000000"/>
              </w:rPr>
              <w:t>[150]</w:t>
            </w:r>
          </w:p>
        </w:tc>
      </w:tr>
      <w:tr w:rsidR="0048264A" w14:paraId="75672E69" w14:textId="77777777" w:rsidTr="00505E52">
        <w:trPr>
          <w:trHeight w:val="875"/>
        </w:trPr>
        <w:tc>
          <w:tcPr>
            <w:tcW w:w="2451" w:type="dxa"/>
            <w:vAlign w:val="center"/>
          </w:tcPr>
          <w:p w14:paraId="527960DC" w14:textId="77777777" w:rsidR="0048264A" w:rsidRDefault="00563939" w:rsidP="00505E52">
            <w:pPr>
              <w:widowControl w:val="0"/>
              <w:pBdr>
                <w:top w:val="nil"/>
                <w:left w:val="nil"/>
                <w:bottom w:val="nil"/>
                <w:right w:val="nil"/>
                <w:between w:val="nil"/>
              </w:pBdr>
              <w:spacing w:line="360" w:lineRule="auto"/>
              <w:rPr>
                <w:color w:val="000000"/>
              </w:rPr>
            </w:pPr>
            <w:r>
              <w:rPr>
                <w:color w:val="000000"/>
              </w:rPr>
              <w:t>Garlic</w:t>
            </w:r>
          </w:p>
        </w:tc>
        <w:tc>
          <w:tcPr>
            <w:tcW w:w="2497" w:type="dxa"/>
            <w:vAlign w:val="center"/>
          </w:tcPr>
          <w:p w14:paraId="1585CC10" w14:textId="77777777" w:rsidR="0048264A" w:rsidRDefault="00563939" w:rsidP="00505E52">
            <w:pPr>
              <w:widowControl w:val="0"/>
              <w:pBdr>
                <w:top w:val="nil"/>
                <w:left w:val="nil"/>
                <w:bottom w:val="nil"/>
                <w:right w:val="nil"/>
                <w:between w:val="nil"/>
              </w:pBdr>
              <w:spacing w:before="27" w:line="360" w:lineRule="auto"/>
              <w:ind w:left="105"/>
              <w:rPr>
                <w:color w:val="000000"/>
              </w:rPr>
            </w:pPr>
            <w:r>
              <w:rPr>
                <w:color w:val="000000"/>
              </w:rPr>
              <w:t>Allicin and Ajoene</w:t>
            </w:r>
          </w:p>
        </w:tc>
        <w:tc>
          <w:tcPr>
            <w:tcW w:w="3544" w:type="dxa"/>
            <w:vAlign w:val="center"/>
          </w:tcPr>
          <w:p w14:paraId="48F24A1E" w14:textId="77777777" w:rsidR="0048264A" w:rsidRDefault="00563939" w:rsidP="00505E52">
            <w:pPr>
              <w:widowControl w:val="0"/>
              <w:pBdr>
                <w:top w:val="nil"/>
                <w:left w:val="nil"/>
                <w:bottom w:val="nil"/>
                <w:right w:val="nil"/>
                <w:between w:val="nil"/>
              </w:pBdr>
              <w:spacing w:line="360" w:lineRule="auto"/>
              <w:ind w:left="105"/>
              <w:rPr>
                <w:color w:val="000000"/>
              </w:rPr>
            </w:pPr>
            <w:r>
              <w:rPr>
                <w:color w:val="000000"/>
              </w:rPr>
              <w:t>Exhibits antibacterial and anticancer effects, holds antibiotic and antistatic characteristics, and reduces LDL cholesterol.</w:t>
            </w:r>
          </w:p>
        </w:tc>
        <w:tc>
          <w:tcPr>
            <w:tcW w:w="1548" w:type="dxa"/>
            <w:vAlign w:val="center"/>
          </w:tcPr>
          <w:p w14:paraId="1212459B" w14:textId="77777777" w:rsidR="0048264A" w:rsidRDefault="0048264A" w:rsidP="00505E52">
            <w:pPr>
              <w:widowControl w:val="0"/>
              <w:pBdr>
                <w:top w:val="nil"/>
                <w:left w:val="nil"/>
                <w:bottom w:val="nil"/>
                <w:right w:val="nil"/>
                <w:between w:val="nil"/>
              </w:pBdr>
              <w:spacing w:before="5" w:line="360" w:lineRule="auto"/>
              <w:rPr>
                <w:color w:val="000000"/>
              </w:rPr>
            </w:pPr>
          </w:p>
          <w:p w14:paraId="62050394" w14:textId="77777777" w:rsidR="0048264A" w:rsidRDefault="00563939" w:rsidP="00505E52">
            <w:pPr>
              <w:widowControl w:val="0"/>
              <w:pBdr>
                <w:top w:val="nil"/>
                <w:left w:val="nil"/>
                <w:bottom w:val="nil"/>
                <w:right w:val="nil"/>
                <w:between w:val="nil"/>
              </w:pBdr>
              <w:spacing w:line="360" w:lineRule="auto"/>
              <w:ind w:left="104"/>
              <w:rPr>
                <w:color w:val="000000"/>
              </w:rPr>
            </w:pPr>
            <w:r>
              <w:rPr>
                <w:color w:val="000000"/>
              </w:rPr>
              <w:t>[151,152]</w:t>
            </w:r>
          </w:p>
        </w:tc>
      </w:tr>
    </w:tbl>
    <w:p w14:paraId="126C76B2" w14:textId="77777777" w:rsidR="0048264A" w:rsidRDefault="0048264A">
      <w:pPr>
        <w:spacing w:line="360" w:lineRule="auto"/>
        <w:jc w:val="both"/>
        <w:sectPr w:rsidR="0048264A" w:rsidSect="00563939">
          <w:pgSz w:w="12240" w:h="15840"/>
          <w:pgMar w:top="1440" w:right="1440" w:bottom="1440" w:left="1440" w:header="720" w:footer="720" w:gutter="0"/>
          <w:pgNumType w:start="1"/>
          <w:cols w:space="720"/>
          <w:docGrid w:linePitch="326"/>
        </w:sectPr>
      </w:pPr>
    </w:p>
    <w:p w14:paraId="66124A93" w14:textId="77777777" w:rsidR="0048264A" w:rsidRDefault="0048264A">
      <w:pPr>
        <w:widowControl w:val="0"/>
        <w:pBdr>
          <w:top w:val="nil"/>
          <w:left w:val="nil"/>
          <w:bottom w:val="nil"/>
          <w:right w:val="nil"/>
          <w:between w:val="nil"/>
        </w:pBdr>
        <w:spacing w:before="11" w:after="0" w:line="360" w:lineRule="auto"/>
        <w:jc w:val="both"/>
        <w:rPr>
          <w:color w:val="000000"/>
        </w:rPr>
      </w:pPr>
    </w:p>
    <w:p w14:paraId="66C3E748" w14:textId="77777777" w:rsidR="0048264A" w:rsidRPr="00505E52" w:rsidRDefault="00347045">
      <w:pPr>
        <w:widowControl w:val="0"/>
        <w:pBdr>
          <w:top w:val="nil"/>
          <w:left w:val="nil"/>
          <w:bottom w:val="nil"/>
          <w:right w:val="nil"/>
          <w:between w:val="nil"/>
        </w:pBdr>
        <w:spacing w:before="1" w:after="0" w:line="360" w:lineRule="auto"/>
        <w:jc w:val="both"/>
        <w:rPr>
          <w:color w:val="000000"/>
          <w:sz w:val="18"/>
        </w:rPr>
      </w:pPr>
      <w:r w:rsidRPr="00505E52">
        <w:rPr>
          <w:b/>
          <w:color w:val="000000"/>
          <w:sz w:val="18"/>
        </w:rPr>
        <w:t>Table 9</w:t>
      </w:r>
      <w:r w:rsidR="00505E52">
        <w:rPr>
          <w:b/>
          <w:color w:val="000000"/>
          <w:sz w:val="18"/>
        </w:rPr>
        <w:t xml:space="preserve">: </w:t>
      </w:r>
      <w:r w:rsidR="00505E52" w:rsidRPr="00505E52">
        <w:rPr>
          <w:color w:val="000000"/>
          <w:sz w:val="18"/>
        </w:rPr>
        <w:t>Common A</w:t>
      </w:r>
      <w:r w:rsidR="00563939" w:rsidRPr="00505E52">
        <w:rPr>
          <w:color w:val="000000"/>
          <w:sz w:val="18"/>
        </w:rPr>
        <w:t>nimals food sources: Bioactive elements and their Purposes</w:t>
      </w:r>
      <w:r w:rsidR="00563939" w:rsidRPr="00505E52">
        <w:rPr>
          <w:b/>
          <w:color w:val="000000"/>
          <w:sz w:val="18"/>
        </w:rPr>
        <w:t xml:space="preserve"> </w:t>
      </w:r>
    </w:p>
    <w:tbl>
      <w:tblPr>
        <w:tblStyle w:val="a7"/>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12"/>
        <w:gridCol w:w="2786"/>
        <w:gridCol w:w="2977"/>
        <w:gridCol w:w="1985"/>
      </w:tblGrid>
      <w:tr w:rsidR="0048264A" w14:paraId="3E40F367" w14:textId="77777777">
        <w:trPr>
          <w:trHeight w:val="217"/>
        </w:trPr>
        <w:tc>
          <w:tcPr>
            <w:tcW w:w="2312" w:type="dxa"/>
          </w:tcPr>
          <w:p w14:paraId="048C94FE" w14:textId="77777777" w:rsidR="0048264A" w:rsidRDefault="00563939">
            <w:pPr>
              <w:spacing w:line="360" w:lineRule="auto"/>
              <w:jc w:val="both"/>
              <w:rPr>
                <w:b/>
              </w:rPr>
            </w:pPr>
            <w:r>
              <w:rPr>
                <w:b/>
              </w:rPr>
              <w:t>Food Item</w:t>
            </w:r>
          </w:p>
        </w:tc>
        <w:tc>
          <w:tcPr>
            <w:tcW w:w="2786" w:type="dxa"/>
          </w:tcPr>
          <w:p w14:paraId="203C93F7" w14:textId="77777777" w:rsidR="0048264A" w:rsidRDefault="00563939">
            <w:pPr>
              <w:spacing w:line="360" w:lineRule="auto"/>
              <w:jc w:val="both"/>
              <w:rPr>
                <w:b/>
              </w:rPr>
            </w:pPr>
            <w:r>
              <w:rPr>
                <w:b/>
              </w:rPr>
              <w:t>Bioactive Compound</w:t>
            </w:r>
          </w:p>
        </w:tc>
        <w:tc>
          <w:tcPr>
            <w:tcW w:w="2977" w:type="dxa"/>
          </w:tcPr>
          <w:p w14:paraId="4F052D57" w14:textId="77777777" w:rsidR="0048264A" w:rsidRDefault="00563939">
            <w:pPr>
              <w:spacing w:line="360" w:lineRule="auto"/>
              <w:jc w:val="both"/>
              <w:rPr>
                <w:b/>
              </w:rPr>
            </w:pPr>
            <w:r>
              <w:rPr>
                <w:b/>
              </w:rPr>
              <w:t>Function</w:t>
            </w:r>
          </w:p>
        </w:tc>
        <w:tc>
          <w:tcPr>
            <w:tcW w:w="1985" w:type="dxa"/>
          </w:tcPr>
          <w:p w14:paraId="14A94ECE" w14:textId="77777777" w:rsidR="0048264A" w:rsidRDefault="00563939">
            <w:pPr>
              <w:spacing w:line="360" w:lineRule="auto"/>
              <w:jc w:val="both"/>
              <w:rPr>
                <w:b/>
              </w:rPr>
            </w:pPr>
            <w:r>
              <w:rPr>
                <w:b/>
              </w:rPr>
              <w:t>Reference</w:t>
            </w:r>
          </w:p>
        </w:tc>
      </w:tr>
      <w:tr w:rsidR="0048264A" w14:paraId="3B8C7539" w14:textId="77777777">
        <w:trPr>
          <w:trHeight w:val="740"/>
        </w:trPr>
        <w:tc>
          <w:tcPr>
            <w:tcW w:w="2312" w:type="dxa"/>
          </w:tcPr>
          <w:p w14:paraId="5CC68398" w14:textId="77777777" w:rsidR="0048264A" w:rsidRDefault="00563939">
            <w:pPr>
              <w:spacing w:line="360" w:lineRule="auto"/>
              <w:jc w:val="both"/>
            </w:pPr>
            <w:r>
              <w:t>Milk</w:t>
            </w:r>
          </w:p>
        </w:tc>
        <w:tc>
          <w:tcPr>
            <w:tcW w:w="2786" w:type="dxa"/>
          </w:tcPr>
          <w:p w14:paraId="46B33B81" w14:textId="77777777" w:rsidR="0048264A" w:rsidRDefault="00563939">
            <w:pPr>
              <w:spacing w:line="360" w:lineRule="auto"/>
              <w:jc w:val="both"/>
            </w:pPr>
            <w:r>
              <w:t>Protein Whey</w:t>
            </w:r>
          </w:p>
        </w:tc>
        <w:tc>
          <w:tcPr>
            <w:tcW w:w="2977" w:type="dxa"/>
          </w:tcPr>
          <w:p w14:paraId="64FEA32C" w14:textId="77777777" w:rsidR="0048264A" w:rsidRDefault="00563939">
            <w:pPr>
              <w:spacing w:line="360" w:lineRule="auto"/>
              <w:jc w:val="both"/>
            </w:pPr>
            <w:r>
              <w:t xml:space="preserve">Immune responses, particular and general, </w:t>
            </w:r>
          </w:p>
        </w:tc>
        <w:tc>
          <w:tcPr>
            <w:tcW w:w="1985" w:type="dxa"/>
          </w:tcPr>
          <w:p w14:paraId="17C6AAA0" w14:textId="77777777" w:rsidR="0048264A" w:rsidRDefault="00563939">
            <w:pPr>
              <w:spacing w:line="360" w:lineRule="auto"/>
              <w:jc w:val="both"/>
            </w:pPr>
            <w:r>
              <w:t>[168,169]</w:t>
            </w:r>
          </w:p>
        </w:tc>
      </w:tr>
      <w:tr w:rsidR="0048264A" w14:paraId="594D59DE" w14:textId="77777777">
        <w:trPr>
          <w:trHeight w:val="648"/>
        </w:trPr>
        <w:tc>
          <w:tcPr>
            <w:tcW w:w="2312" w:type="dxa"/>
          </w:tcPr>
          <w:p w14:paraId="1679CEEC" w14:textId="77777777" w:rsidR="0048264A" w:rsidRDefault="00563939">
            <w:pPr>
              <w:spacing w:line="360" w:lineRule="auto"/>
              <w:jc w:val="both"/>
            </w:pPr>
            <w:r>
              <w:t>milk products and fermented milk</w:t>
            </w:r>
          </w:p>
        </w:tc>
        <w:tc>
          <w:tcPr>
            <w:tcW w:w="2786" w:type="dxa"/>
          </w:tcPr>
          <w:p w14:paraId="5A03E496" w14:textId="77777777" w:rsidR="0048264A" w:rsidRDefault="00563939">
            <w:pPr>
              <w:spacing w:line="360" w:lineRule="auto"/>
              <w:jc w:val="both"/>
            </w:pPr>
            <w:r>
              <w:t xml:space="preserve">  Bioactive peptides combination: </w:t>
            </w:r>
            <w:proofErr w:type="spellStart"/>
            <w:r>
              <w:t>Glycomacropeptide</w:t>
            </w:r>
            <w:proofErr w:type="spellEnd"/>
            <w:r>
              <w:t xml:space="preserve"> with </w:t>
            </w:r>
            <w:proofErr w:type="spellStart"/>
            <w:r>
              <w:t>lactoferrin</w:t>
            </w:r>
            <w:proofErr w:type="spellEnd"/>
          </w:p>
        </w:tc>
        <w:tc>
          <w:tcPr>
            <w:tcW w:w="2977" w:type="dxa"/>
          </w:tcPr>
          <w:p w14:paraId="626538D0" w14:textId="77777777" w:rsidR="0048264A" w:rsidRDefault="00563939">
            <w:pPr>
              <w:spacing w:line="360" w:lineRule="auto"/>
              <w:jc w:val="both"/>
            </w:pPr>
            <w:r>
              <w:t>Antimicrobial, Antiproliferative, and Immune System Boosting</w:t>
            </w:r>
          </w:p>
        </w:tc>
        <w:tc>
          <w:tcPr>
            <w:tcW w:w="1985" w:type="dxa"/>
          </w:tcPr>
          <w:p w14:paraId="60417A19" w14:textId="77777777" w:rsidR="0048264A" w:rsidRDefault="0048264A">
            <w:pPr>
              <w:spacing w:line="360" w:lineRule="auto"/>
              <w:jc w:val="both"/>
            </w:pPr>
          </w:p>
          <w:p w14:paraId="4AF5F88F" w14:textId="77777777" w:rsidR="0048264A" w:rsidRDefault="00563939">
            <w:pPr>
              <w:spacing w:line="360" w:lineRule="auto"/>
              <w:jc w:val="both"/>
            </w:pPr>
            <w:r>
              <w:t>[170]</w:t>
            </w:r>
          </w:p>
        </w:tc>
      </w:tr>
      <w:tr w:rsidR="0048264A" w14:paraId="6A163559" w14:textId="77777777">
        <w:trPr>
          <w:trHeight w:val="1012"/>
        </w:trPr>
        <w:tc>
          <w:tcPr>
            <w:tcW w:w="2312" w:type="dxa"/>
          </w:tcPr>
          <w:p w14:paraId="077D8446" w14:textId="77777777" w:rsidR="0048264A" w:rsidRDefault="00563939">
            <w:pPr>
              <w:spacing w:line="360" w:lineRule="auto"/>
              <w:jc w:val="both"/>
            </w:pPr>
            <w:r>
              <w:t>Fermented Milk-Based Products</w:t>
            </w:r>
          </w:p>
        </w:tc>
        <w:tc>
          <w:tcPr>
            <w:tcW w:w="2786" w:type="dxa"/>
          </w:tcPr>
          <w:p w14:paraId="7548371C" w14:textId="77777777" w:rsidR="0048264A" w:rsidRDefault="00563939">
            <w:pPr>
              <w:spacing w:line="360" w:lineRule="auto"/>
              <w:jc w:val="both"/>
            </w:pPr>
            <w:r>
              <w:t>Probiotics</w:t>
            </w:r>
          </w:p>
        </w:tc>
        <w:tc>
          <w:tcPr>
            <w:tcW w:w="2977" w:type="dxa"/>
          </w:tcPr>
          <w:p w14:paraId="6E772A86" w14:textId="77777777" w:rsidR="0048264A" w:rsidRDefault="00563939">
            <w:pPr>
              <w:spacing w:line="360" w:lineRule="auto"/>
              <w:jc w:val="both"/>
            </w:pPr>
            <w:r>
              <w:t>Modulators of gastrointestinal health, anti-cancer, anti-bacterial, anti-oxidative, and immunomodulators</w:t>
            </w:r>
          </w:p>
        </w:tc>
        <w:tc>
          <w:tcPr>
            <w:tcW w:w="1985" w:type="dxa"/>
          </w:tcPr>
          <w:p w14:paraId="6CA75289" w14:textId="77777777" w:rsidR="0048264A" w:rsidRDefault="00563939">
            <w:pPr>
              <w:spacing w:line="360" w:lineRule="auto"/>
              <w:jc w:val="both"/>
            </w:pPr>
            <w:r>
              <w:t>[171]</w:t>
            </w:r>
          </w:p>
        </w:tc>
      </w:tr>
      <w:tr w:rsidR="0048264A" w14:paraId="667FB5A1" w14:textId="77777777">
        <w:trPr>
          <w:trHeight w:val="666"/>
        </w:trPr>
        <w:tc>
          <w:tcPr>
            <w:tcW w:w="2312" w:type="dxa"/>
          </w:tcPr>
          <w:p w14:paraId="7109809B" w14:textId="77777777" w:rsidR="0048264A" w:rsidRDefault="00563939">
            <w:pPr>
              <w:spacing w:line="360" w:lineRule="auto"/>
              <w:ind w:right="464"/>
              <w:jc w:val="both"/>
            </w:pPr>
            <w:r>
              <w:rPr>
                <w:i/>
              </w:rPr>
              <w:t>Crassostrea gigas</w:t>
            </w:r>
            <w:r>
              <w:t xml:space="preserve"> (Ocean oysters)</w:t>
            </w:r>
          </w:p>
        </w:tc>
        <w:tc>
          <w:tcPr>
            <w:tcW w:w="2786" w:type="dxa"/>
          </w:tcPr>
          <w:p w14:paraId="14979C05" w14:textId="77777777" w:rsidR="0048264A" w:rsidRDefault="00563939">
            <w:pPr>
              <w:spacing w:line="360" w:lineRule="auto"/>
              <w:jc w:val="both"/>
            </w:pPr>
            <w:r>
              <w:t xml:space="preserve"> Peptide Hydrolysate from JCOE</w:t>
            </w:r>
          </w:p>
        </w:tc>
        <w:tc>
          <w:tcPr>
            <w:tcW w:w="2977" w:type="dxa"/>
          </w:tcPr>
          <w:p w14:paraId="174919E6" w14:textId="77777777" w:rsidR="0048264A" w:rsidRDefault="00563939">
            <w:pPr>
              <w:spacing w:line="360" w:lineRule="auto"/>
              <w:jc w:val="both"/>
            </w:pPr>
            <w:r>
              <w:t>Characteristics that hinder the growth of herpes viruses.</w:t>
            </w:r>
          </w:p>
        </w:tc>
        <w:tc>
          <w:tcPr>
            <w:tcW w:w="1985" w:type="dxa"/>
          </w:tcPr>
          <w:p w14:paraId="6A735B3A" w14:textId="77777777" w:rsidR="0048264A" w:rsidRDefault="00563939">
            <w:pPr>
              <w:spacing w:line="360" w:lineRule="auto"/>
              <w:jc w:val="both"/>
            </w:pPr>
            <w:r>
              <w:t>[172,173,174]</w:t>
            </w:r>
          </w:p>
        </w:tc>
      </w:tr>
      <w:tr w:rsidR="0048264A" w14:paraId="5FAF4118" w14:textId="77777777">
        <w:trPr>
          <w:trHeight w:val="1134"/>
        </w:trPr>
        <w:tc>
          <w:tcPr>
            <w:tcW w:w="2312" w:type="dxa"/>
          </w:tcPr>
          <w:p w14:paraId="4C67E177" w14:textId="77777777" w:rsidR="0048264A" w:rsidRDefault="00563939">
            <w:pPr>
              <w:spacing w:line="360" w:lineRule="auto"/>
              <w:jc w:val="both"/>
            </w:pPr>
            <w:r>
              <w:t>Egg</w:t>
            </w:r>
          </w:p>
        </w:tc>
        <w:tc>
          <w:tcPr>
            <w:tcW w:w="2786" w:type="dxa"/>
          </w:tcPr>
          <w:p w14:paraId="4841755C" w14:textId="77777777" w:rsidR="0048264A" w:rsidRDefault="00563939">
            <w:pPr>
              <w:tabs>
                <w:tab w:val="left" w:pos="2217"/>
              </w:tabs>
              <w:spacing w:line="360" w:lineRule="auto"/>
              <w:ind w:right="425"/>
              <w:jc w:val="both"/>
            </w:pPr>
            <w:r>
              <w:t xml:space="preserve">Lysozyme, Phospholipids Ovalbumin, </w:t>
            </w:r>
            <w:proofErr w:type="spellStart"/>
            <w:r>
              <w:t>Ovomucin</w:t>
            </w:r>
            <w:proofErr w:type="spellEnd"/>
            <w:r>
              <w:t xml:space="preserve">, </w:t>
            </w:r>
            <w:proofErr w:type="spellStart"/>
            <w:r>
              <w:t>Avidin</w:t>
            </w:r>
            <w:proofErr w:type="spellEnd"/>
            <w:r>
              <w:t xml:space="preserve"> and </w:t>
            </w:r>
            <w:proofErr w:type="spellStart"/>
            <w:r>
              <w:t>Ovotransferrin</w:t>
            </w:r>
            <w:proofErr w:type="spellEnd"/>
          </w:p>
        </w:tc>
        <w:tc>
          <w:tcPr>
            <w:tcW w:w="2977" w:type="dxa"/>
          </w:tcPr>
          <w:p w14:paraId="1240302D" w14:textId="77777777" w:rsidR="0048264A" w:rsidRDefault="00563939">
            <w:pPr>
              <w:spacing w:line="360" w:lineRule="auto"/>
              <w:jc w:val="both"/>
            </w:pPr>
            <w:r>
              <w:t>Actions with the potential to combat microbes, regulate the immune system, prevent cancer, and influence blood pressure.</w:t>
            </w:r>
          </w:p>
        </w:tc>
        <w:tc>
          <w:tcPr>
            <w:tcW w:w="1985" w:type="dxa"/>
          </w:tcPr>
          <w:p w14:paraId="4384FB73" w14:textId="77777777" w:rsidR="0048264A" w:rsidRDefault="00563939">
            <w:pPr>
              <w:spacing w:line="360" w:lineRule="auto"/>
              <w:jc w:val="both"/>
            </w:pPr>
            <w:r>
              <w:t>[175,176]</w:t>
            </w:r>
          </w:p>
        </w:tc>
      </w:tr>
      <w:tr w:rsidR="0048264A" w14:paraId="1FA03AAD" w14:textId="77777777">
        <w:trPr>
          <w:trHeight w:val="898"/>
        </w:trPr>
        <w:tc>
          <w:tcPr>
            <w:tcW w:w="2312" w:type="dxa"/>
          </w:tcPr>
          <w:p w14:paraId="61611926" w14:textId="77777777" w:rsidR="0048264A" w:rsidRDefault="00563939">
            <w:pPr>
              <w:spacing w:line="360" w:lineRule="auto"/>
              <w:jc w:val="both"/>
            </w:pPr>
            <w:r>
              <w:t>Meat</w:t>
            </w:r>
          </w:p>
        </w:tc>
        <w:tc>
          <w:tcPr>
            <w:tcW w:w="2786" w:type="dxa"/>
          </w:tcPr>
          <w:p w14:paraId="650EA211" w14:textId="77777777" w:rsidR="0048264A" w:rsidRDefault="00563939">
            <w:pPr>
              <w:spacing w:line="360" w:lineRule="auto"/>
              <w:jc w:val="both"/>
            </w:pPr>
            <w:r>
              <w:t>ACE-Inhibitory Peptides, fatty acids, peptides, vitamins, and minerals</w:t>
            </w:r>
          </w:p>
        </w:tc>
        <w:tc>
          <w:tcPr>
            <w:tcW w:w="2977" w:type="dxa"/>
          </w:tcPr>
          <w:p w14:paraId="7D6C4927" w14:textId="77777777" w:rsidR="0048264A" w:rsidRDefault="00563939">
            <w:pPr>
              <w:spacing w:line="360" w:lineRule="auto"/>
              <w:jc w:val="both"/>
            </w:pPr>
            <w:r>
              <w:t>Hypertension-Reducing and Antioxidant Activities</w:t>
            </w:r>
          </w:p>
        </w:tc>
        <w:tc>
          <w:tcPr>
            <w:tcW w:w="1985" w:type="dxa"/>
          </w:tcPr>
          <w:p w14:paraId="3E3F5B59" w14:textId="77777777" w:rsidR="0048264A" w:rsidRDefault="00563939">
            <w:pPr>
              <w:spacing w:line="360" w:lineRule="auto"/>
              <w:jc w:val="both"/>
            </w:pPr>
            <w:r>
              <w:t>[177,178]</w:t>
            </w:r>
          </w:p>
        </w:tc>
      </w:tr>
      <w:tr w:rsidR="0048264A" w14:paraId="770B125A" w14:textId="77777777">
        <w:trPr>
          <w:trHeight w:val="1299"/>
        </w:trPr>
        <w:tc>
          <w:tcPr>
            <w:tcW w:w="2312" w:type="dxa"/>
          </w:tcPr>
          <w:p w14:paraId="60F7D46A" w14:textId="77777777" w:rsidR="0048264A" w:rsidRDefault="00563939">
            <w:pPr>
              <w:spacing w:line="360" w:lineRule="auto"/>
              <w:jc w:val="both"/>
            </w:pPr>
            <w:r>
              <w:t>Fish</w:t>
            </w:r>
          </w:p>
        </w:tc>
        <w:tc>
          <w:tcPr>
            <w:tcW w:w="2786" w:type="dxa"/>
          </w:tcPr>
          <w:p w14:paraId="1E9CD0FC" w14:textId="77777777" w:rsidR="0048264A" w:rsidRDefault="00563939">
            <w:pPr>
              <w:spacing w:line="360" w:lineRule="auto"/>
              <w:jc w:val="both"/>
            </w:pPr>
            <w:r>
              <w:t>Lectins, Peptides, Proteins, Polysaccharides, Polyether, and Fatty Acids. Proteins</w:t>
            </w:r>
          </w:p>
        </w:tc>
        <w:tc>
          <w:tcPr>
            <w:tcW w:w="2977" w:type="dxa"/>
          </w:tcPr>
          <w:p w14:paraId="010A0B4C" w14:textId="77777777" w:rsidR="0048264A" w:rsidRDefault="00563939">
            <w:pPr>
              <w:spacing w:line="360" w:lineRule="auto"/>
              <w:jc w:val="both"/>
            </w:pPr>
            <w:r>
              <w:t>Immunomodulatory, antithrombotic, antidiabetic, anticancer, anti-oxidant, and antimicrobial activities</w:t>
            </w:r>
          </w:p>
        </w:tc>
        <w:tc>
          <w:tcPr>
            <w:tcW w:w="1985" w:type="dxa"/>
          </w:tcPr>
          <w:p w14:paraId="79601B7A" w14:textId="77777777" w:rsidR="0048264A" w:rsidRDefault="00563939">
            <w:pPr>
              <w:spacing w:line="360" w:lineRule="auto"/>
              <w:jc w:val="both"/>
            </w:pPr>
            <w:r>
              <w:t>[179,180,181]</w:t>
            </w:r>
          </w:p>
        </w:tc>
      </w:tr>
    </w:tbl>
    <w:p w14:paraId="7ECBF5CF" w14:textId="77777777" w:rsidR="0048264A" w:rsidRDefault="0048264A">
      <w:pPr>
        <w:spacing w:line="360" w:lineRule="auto"/>
        <w:jc w:val="both"/>
        <w:rPr>
          <w:b/>
        </w:rPr>
      </w:pPr>
    </w:p>
    <w:p w14:paraId="71A214C9" w14:textId="77777777" w:rsidR="0048264A" w:rsidRPr="00505E52" w:rsidRDefault="00563939" w:rsidP="00505E52">
      <w:pPr>
        <w:tabs>
          <w:tab w:val="left" w:pos="1874"/>
        </w:tabs>
        <w:spacing w:line="360" w:lineRule="auto"/>
        <w:jc w:val="both"/>
        <w:rPr>
          <w:b/>
        </w:rPr>
      </w:pPr>
      <w:r>
        <w:rPr>
          <w:b/>
        </w:rPr>
        <w:tab/>
      </w:r>
    </w:p>
    <w:p w14:paraId="72045655" w14:textId="77777777" w:rsidR="0048264A" w:rsidRDefault="00505E52" w:rsidP="00505E52">
      <w:pPr>
        <w:pBdr>
          <w:top w:val="nil"/>
          <w:left w:val="nil"/>
          <w:bottom w:val="nil"/>
          <w:right w:val="nil"/>
          <w:between w:val="nil"/>
        </w:pBdr>
        <w:ind w:left="360"/>
        <w:rPr>
          <w:b/>
          <w:color w:val="343541"/>
          <w:sz w:val="28"/>
          <w:szCs w:val="28"/>
        </w:rPr>
      </w:pPr>
      <w:r>
        <w:rPr>
          <w:b/>
          <w:szCs w:val="28"/>
        </w:rPr>
        <w:lastRenderedPageBreak/>
        <w:t xml:space="preserve">3. </w:t>
      </w:r>
      <w:r w:rsidR="00563939" w:rsidRPr="00505E52">
        <w:rPr>
          <w:b/>
          <w:szCs w:val="28"/>
        </w:rPr>
        <w:t>Futuristic approaches of phytoconstituents</w:t>
      </w:r>
    </w:p>
    <w:p w14:paraId="2B70E9B3" w14:textId="77777777" w:rsidR="0048264A" w:rsidRDefault="00563939">
      <w:pPr>
        <w:jc w:val="both"/>
      </w:pPr>
      <w:r>
        <w:t>As update in September 2021, there were several futuristic approaches being explored in the field of phytoconstituents (bioactive compounds derived from plants) research. These approaches aim to harness the potential of phytoconstituents for various applications, including medicine, agriculture, and industry. Developments in this field might have occurred since then, so from the latest research for the most up-to-date information on phytoconstituents. Here are some futuristic approaches that were being explored:</w:t>
      </w:r>
    </w:p>
    <w:p w14:paraId="25C24462" w14:textId="77777777" w:rsidR="0048264A" w:rsidRDefault="00563939">
      <w:pPr>
        <w:spacing w:line="360" w:lineRule="auto"/>
        <w:jc w:val="center"/>
        <w:rPr>
          <w:b/>
        </w:rPr>
      </w:pPr>
      <w:r>
        <w:rPr>
          <w:noProof/>
          <w:lang w:val="en-IN" w:bidi="hi-IN"/>
        </w:rPr>
        <w:drawing>
          <wp:inline distT="0" distB="0" distL="0" distR="0" wp14:anchorId="249E23C3" wp14:editId="61CEB0E0">
            <wp:extent cx="6263915" cy="5551249"/>
            <wp:effectExtent l="0" t="0" r="0" b="0"/>
            <wp:docPr id="5" name="image9.png" descr="C:\Users\sudha\AppData\Local\Microsoft\Windows\INetCache\Content.Word\Screenshot (474).png"/>
            <wp:cNvGraphicFramePr/>
            <a:graphic xmlns:a="http://schemas.openxmlformats.org/drawingml/2006/main">
              <a:graphicData uri="http://schemas.openxmlformats.org/drawingml/2006/picture">
                <pic:pic xmlns:pic="http://schemas.openxmlformats.org/drawingml/2006/picture">
                  <pic:nvPicPr>
                    <pic:cNvPr id="0" name="image9.png" descr="C:\Users\sudha\AppData\Local\Microsoft\Windows\INetCache\Content.Word\Screenshot (474).png"/>
                    <pic:cNvPicPr preferRelativeResize="0"/>
                  </pic:nvPicPr>
                  <pic:blipFill>
                    <a:blip r:embed="rId12"/>
                    <a:srcRect/>
                    <a:stretch>
                      <a:fillRect/>
                    </a:stretch>
                  </pic:blipFill>
                  <pic:spPr>
                    <a:xfrm>
                      <a:off x="0" y="0"/>
                      <a:ext cx="6263915" cy="5551249"/>
                    </a:xfrm>
                    <a:prstGeom prst="rect">
                      <a:avLst/>
                    </a:prstGeom>
                    <a:ln/>
                  </pic:spPr>
                </pic:pic>
              </a:graphicData>
            </a:graphic>
          </wp:inline>
        </w:drawing>
      </w:r>
    </w:p>
    <w:p w14:paraId="28C61A9A" w14:textId="77777777" w:rsidR="0048264A" w:rsidRPr="00505E52" w:rsidRDefault="00563939" w:rsidP="00505E52">
      <w:pPr>
        <w:spacing w:line="360" w:lineRule="auto"/>
        <w:rPr>
          <w:b/>
          <w:color w:val="000000"/>
          <w:sz w:val="18"/>
          <w:highlight w:val="white"/>
        </w:rPr>
      </w:pPr>
      <w:r w:rsidRPr="00505E52">
        <w:rPr>
          <w:b/>
          <w:color w:val="000000"/>
          <w:sz w:val="18"/>
          <w:highlight w:val="white"/>
        </w:rPr>
        <w:t xml:space="preserve">Figure 4: </w:t>
      </w:r>
      <w:r w:rsidRPr="00505E52">
        <w:rPr>
          <w:color w:val="000000"/>
          <w:sz w:val="18"/>
          <w:highlight w:val="white"/>
        </w:rPr>
        <w:t>Bioactive compounds and their future therapeutic applications</w:t>
      </w:r>
    </w:p>
    <w:p w14:paraId="52F745DC" w14:textId="77777777" w:rsidR="0048264A" w:rsidRDefault="00563939">
      <w:pPr>
        <w:numPr>
          <w:ilvl w:val="0"/>
          <w:numId w:val="4"/>
        </w:numPr>
        <w:pBdr>
          <w:top w:val="nil"/>
          <w:left w:val="nil"/>
          <w:bottom w:val="nil"/>
          <w:right w:val="nil"/>
          <w:between w:val="nil"/>
        </w:pBdr>
        <w:spacing w:after="160" w:line="259" w:lineRule="auto"/>
        <w:ind w:left="360"/>
        <w:jc w:val="both"/>
        <w:rPr>
          <w:color w:val="000000"/>
          <w:sz w:val="26"/>
          <w:szCs w:val="26"/>
        </w:rPr>
      </w:pPr>
      <w:r>
        <w:rPr>
          <w:b/>
          <w:color w:val="000000"/>
          <w:sz w:val="26"/>
          <w:szCs w:val="26"/>
        </w:rPr>
        <w:t>Nanotechnology and Phytoconstituent</w:t>
      </w:r>
      <w:r>
        <w:rPr>
          <w:color w:val="000000"/>
          <w:sz w:val="26"/>
          <w:szCs w:val="26"/>
        </w:rPr>
        <w:t xml:space="preserve">: </w:t>
      </w:r>
    </w:p>
    <w:p w14:paraId="733FE06F" w14:textId="77777777" w:rsidR="0048264A" w:rsidRDefault="00563939">
      <w:pPr>
        <w:jc w:val="both"/>
        <w:rPr>
          <w:sz w:val="26"/>
          <w:szCs w:val="26"/>
        </w:rPr>
      </w:pPr>
      <w:r>
        <w:lastRenderedPageBreak/>
        <w:t>Nanotechnology encompasses the manipulation of substances at the nanoscale level. Scientists have been investigating methods to integrate phytoconstituents into nano-sized carriers. This approach aims to facilitate precise delivery of drugs to specific targets, increase the absorption of these compounds within the body, and elevate the overall effectiveness of treatments. By encapsulating phytoconstituents at the nanoscale, their vulnerability to deterioration is minimized, their ability to dissolve in solutions is heightened, and they can be gradually released in a controlled manner. This strategy enhances their suitability for addressing a range of illnesses [183].</w:t>
      </w:r>
    </w:p>
    <w:p w14:paraId="74920885" w14:textId="77777777" w:rsidR="0048264A" w:rsidRDefault="00563939">
      <w:pPr>
        <w:jc w:val="both"/>
      </w:pPr>
      <w:r>
        <w:t>In recent years, the integration of nanotechnology with phytoconstituents (bioactive compounds derived from plants) has opened up exciting possibilities for various applications in fields such as medicine, agriculture, energy, and environmental remediation. This convergence of nanotechnology and phytoconstituents offers numerous futuristic approaches with significant potential:</w:t>
      </w:r>
    </w:p>
    <w:p w14:paraId="215DBC72" w14:textId="77777777" w:rsidR="004A2A3B" w:rsidRPr="004A2A3B" w:rsidRDefault="004A2A3B">
      <w:pPr>
        <w:jc w:val="both"/>
        <w:rPr>
          <w:sz w:val="18"/>
        </w:rPr>
      </w:pPr>
      <w:r w:rsidRPr="004A2A3B">
        <w:rPr>
          <w:b/>
          <w:sz w:val="18"/>
        </w:rPr>
        <w:t>Table 10:</w:t>
      </w:r>
      <w:r w:rsidRPr="004A2A3B">
        <w:rPr>
          <w:sz w:val="18"/>
        </w:rPr>
        <w:t xml:space="preserve"> Targeted futuristic approaches and their potential</w:t>
      </w:r>
    </w:p>
    <w:tbl>
      <w:tblPr>
        <w:tblStyle w:val="a8"/>
        <w:tblW w:w="93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70"/>
        <w:gridCol w:w="2040"/>
        <w:gridCol w:w="6745"/>
      </w:tblGrid>
      <w:tr w:rsidR="0048264A" w14:paraId="2B078013" w14:textId="77777777">
        <w:trPr>
          <w:jc w:val="center"/>
        </w:trPr>
        <w:tc>
          <w:tcPr>
            <w:tcW w:w="570" w:type="dxa"/>
          </w:tcPr>
          <w:p w14:paraId="24132B12" w14:textId="77777777" w:rsidR="0048264A" w:rsidRDefault="00563939">
            <w:pPr>
              <w:pBdr>
                <w:top w:val="nil"/>
                <w:left w:val="nil"/>
                <w:bottom w:val="nil"/>
                <w:right w:val="nil"/>
                <w:between w:val="nil"/>
              </w:pBdr>
              <w:spacing w:after="200" w:line="276" w:lineRule="auto"/>
              <w:jc w:val="center"/>
              <w:rPr>
                <w:b/>
                <w:color w:val="000000"/>
              </w:rPr>
            </w:pPr>
            <w:r>
              <w:rPr>
                <w:b/>
                <w:color w:val="000000"/>
              </w:rPr>
              <w:t>Sr. No.</w:t>
            </w:r>
          </w:p>
        </w:tc>
        <w:tc>
          <w:tcPr>
            <w:tcW w:w="2040" w:type="dxa"/>
          </w:tcPr>
          <w:p w14:paraId="0E681A39" w14:textId="77777777" w:rsidR="0048264A" w:rsidRDefault="00563939">
            <w:pPr>
              <w:pBdr>
                <w:top w:val="nil"/>
                <w:left w:val="nil"/>
                <w:bottom w:val="nil"/>
                <w:right w:val="nil"/>
                <w:between w:val="nil"/>
              </w:pBdr>
              <w:spacing w:after="200" w:line="276" w:lineRule="auto"/>
              <w:jc w:val="center"/>
              <w:rPr>
                <w:b/>
                <w:color w:val="000000"/>
              </w:rPr>
            </w:pPr>
            <w:r>
              <w:rPr>
                <w:b/>
                <w:color w:val="000000"/>
              </w:rPr>
              <w:t>Futuristic approaches</w:t>
            </w:r>
          </w:p>
        </w:tc>
        <w:tc>
          <w:tcPr>
            <w:tcW w:w="6745" w:type="dxa"/>
          </w:tcPr>
          <w:p w14:paraId="4AC2B787" w14:textId="77777777" w:rsidR="0048264A" w:rsidRDefault="00563939">
            <w:pPr>
              <w:pBdr>
                <w:top w:val="nil"/>
                <w:left w:val="nil"/>
                <w:bottom w:val="nil"/>
                <w:right w:val="nil"/>
                <w:between w:val="nil"/>
              </w:pBdr>
              <w:spacing w:after="200" w:line="276" w:lineRule="auto"/>
              <w:jc w:val="center"/>
              <w:rPr>
                <w:b/>
                <w:color w:val="000000"/>
              </w:rPr>
            </w:pPr>
            <w:r>
              <w:rPr>
                <w:b/>
                <w:color w:val="000000"/>
              </w:rPr>
              <w:t>Significant potential</w:t>
            </w:r>
          </w:p>
        </w:tc>
      </w:tr>
      <w:tr w:rsidR="0048264A" w14:paraId="73133158" w14:textId="77777777">
        <w:trPr>
          <w:jc w:val="center"/>
        </w:trPr>
        <w:tc>
          <w:tcPr>
            <w:tcW w:w="570" w:type="dxa"/>
          </w:tcPr>
          <w:p w14:paraId="59C91E0F" w14:textId="77777777" w:rsidR="0048264A" w:rsidRDefault="00563939">
            <w:pPr>
              <w:pBdr>
                <w:top w:val="nil"/>
                <w:left w:val="nil"/>
                <w:bottom w:val="nil"/>
                <w:right w:val="nil"/>
                <w:between w:val="nil"/>
              </w:pBdr>
              <w:spacing w:after="200" w:line="276" w:lineRule="auto"/>
              <w:jc w:val="both"/>
              <w:rPr>
                <w:color w:val="000000"/>
              </w:rPr>
            </w:pPr>
            <w:r>
              <w:rPr>
                <w:color w:val="000000"/>
              </w:rPr>
              <w:t>1.</w:t>
            </w:r>
          </w:p>
        </w:tc>
        <w:tc>
          <w:tcPr>
            <w:tcW w:w="2040" w:type="dxa"/>
          </w:tcPr>
          <w:p w14:paraId="13931864" w14:textId="77777777" w:rsidR="0048264A" w:rsidRDefault="00563939">
            <w:pPr>
              <w:pBdr>
                <w:top w:val="nil"/>
                <w:left w:val="nil"/>
                <w:bottom w:val="nil"/>
                <w:right w:val="nil"/>
                <w:between w:val="nil"/>
              </w:pBdr>
              <w:spacing w:after="200" w:line="276" w:lineRule="auto"/>
              <w:jc w:val="both"/>
              <w:rPr>
                <w:color w:val="000000"/>
              </w:rPr>
            </w:pPr>
            <w:r>
              <w:rPr>
                <w:color w:val="000000"/>
              </w:rPr>
              <w:t>Nanoparticle delivery system</w:t>
            </w:r>
          </w:p>
        </w:tc>
        <w:tc>
          <w:tcPr>
            <w:tcW w:w="6745" w:type="dxa"/>
          </w:tcPr>
          <w:p w14:paraId="0D1B803C" w14:textId="77777777" w:rsidR="0048264A" w:rsidRDefault="00563939">
            <w:pPr>
              <w:pBdr>
                <w:top w:val="nil"/>
                <w:left w:val="nil"/>
                <w:bottom w:val="nil"/>
                <w:right w:val="nil"/>
                <w:between w:val="nil"/>
              </w:pBdr>
              <w:spacing w:after="160" w:line="259" w:lineRule="auto"/>
              <w:ind w:left="-54"/>
              <w:jc w:val="both"/>
              <w:rPr>
                <w:color w:val="000000"/>
              </w:rPr>
            </w:pPr>
            <w:r>
              <w:rPr>
                <w:color w:val="000000"/>
              </w:rPr>
              <w:t>Phytoconstituents can be encapsulated within nanoparticles for targeted delivery to specific cells or tissues. This approach enhances the bioavailability and therapeutic efficacy of these compounds, reducing side effects and increasing their overall impact in areas like drug delivery and personalized medicine [184].</w:t>
            </w:r>
          </w:p>
        </w:tc>
      </w:tr>
      <w:tr w:rsidR="0048264A" w14:paraId="1C79F442" w14:textId="77777777">
        <w:trPr>
          <w:jc w:val="center"/>
        </w:trPr>
        <w:tc>
          <w:tcPr>
            <w:tcW w:w="570" w:type="dxa"/>
          </w:tcPr>
          <w:p w14:paraId="4258FBF9" w14:textId="77777777" w:rsidR="0048264A" w:rsidRDefault="00563939">
            <w:pPr>
              <w:pBdr>
                <w:top w:val="nil"/>
                <w:left w:val="nil"/>
                <w:bottom w:val="nil"/>
                <w:right w:val="nil"/>
                <w:between w:val="nil"/>
              </w:pBdr>
              <w:spacing w:after="200" w:line="276" w:lineRule="auto"/>
              <w:jc w:val="both"/>
              <w:rPr>
                <w:color w:val="000000"/>
              </w:rPr>
            </w:pPr>
            <w:r>
              <w:rPr>
                <w:color w:val="000000"/>
              </w:rPr>
              <w:t>2.</w:t>
            </w:r>
          </w:p>
        </w:tc>
        <w:tc>
          <w:tcPr>
            <w:tcW w:w="2040" w:type="dxa"/>
          </w:tcPr>
          <w:p w14:paraId="6AC754CC" w14:textId="77777777" w:rsidR="0048264A" w:rsidRDefault="00563939">
            <w:pPr>
              <w:pBdr>
                <w:top w:val="nil"/>
                <w:left w:val="nil"/>
                <w:bottom w:val="nil"/>
                <w:right w:val="nil"/>
                <w:between w:val="nil"/>
              </w:pBdr>
              <w:spacing w:after="200" w:line="276" w:lineRule="auto"/>
              <w:jc w:val="both"/>
              <w:rPr>
                <w:color w:val="000000"/>
              </w:rPr>
            </w:pPr>
            <w:r>
              <w:rPr>
                <w:color w:val="000000"/>
              </w:rPr>
              <w:t>Cancer therapeutics</w:t>
            </w:r>
          </w:p>
        </w:tc>
        <w:tc>
          <w:tcPr>
            <w:tcW w:w="6745" w:type="dxa"/>
          </w:tcPr>
          <w:p w14:paraId="7C0D120A" w14:textId="77777777" w:rsidR="0048264A" w:rsidRDefault="00563939">
            <w:pPr>
              <w:pBdr>
                <w:top w:val="nil"/>
                <w:left w:val="nil"/>
                <w:bottom w:val="nil"/>
                <w:right w:val="nil"/>
                <w:between w:val="nil"/>
              </w:pBdr>
              <w:spacing w:after="200" w:line="276" w:lineRule="auto"/>
              <w:jc w:val="both"/>
              <w:rPr>
                <w:color w:val="000000"/>
              </w:rPr>
            </w:pPr>
            <w:r>
              <w:rPr>
                <w:color w:val="000000"/>
              </w:rPr>
              <w:t>Phytoconstituents have the potential to be incorporated into nano-sized formulations to enhance the treatment of cancer. These nanoparticles can precisely transport these bioactive compounds to cancerous cells, reducing harm to normal tissue while boosting the efficiency of therapies like chemotherapy [185].</w:t>
            </w:r>
          </w:p>
        </w:tc>
      </w:tr>
      <w:tr w:rsidR="0048264A" w14:paraId="3E057657" w14:textId="77777777">
        <w:trPr>
          <w:jc w:val="center"/>
        </w:trPr>
        <w:tc>
          <w:tcPr>
            <w:tcW w:w="570" w:type="dxa"/>
          </w:tcPr>
          <w:p w14:paraId="0D9C4DBD" w14:textId="77777777" w:rsidR="0048264A" w:rsidRDefault="00563939">
            <w:pPr>
              <w:pBdr>
                <w:top w:val="nil"/>
                <w:left w:val="nil"/>
                <w:bottom w:val="nil"/>
                <w:right w:val="nil"/>
                <w:between w:val="nil"/>
              </w:pBdr>
              <w:spacing w:after="200" w:line="276" w:lineRule="auto"/>
              <w:jc w:val="both"/>
              <w:rPr>
                <w:color w:val="000000"/>
              </w:rPr>
            </w:pPr>
            <w:r>
              <w:rPr>
                <w:color w:val="000000"/>
              </w:rPr>
              <w:t>3.</w:t>
            </w:r>
          </w:p>
        </w:tc>
        <w:tc>
          <w:tcPr>
            <w:tcW w:w="2040" w:type="dxa"/>
          </w:tcPr>
          <w:p w14:paraId="405F0342" w14:textId="77777777" w:rsidR="0048264A" w:rsidRDefault="00563939">
            <w:pPr>
              <w:pBdr>
                <w:top w:val="nil"/>
                <w:left w:val="nil"/>
                <w:bottom w:val="nil"/>
                <w:right w:val="nil"/>
                <w:between w:val="nil"/>
              </w:pBdr>
              <w:spacing w:after="200" w:line="276" w:lineRule="auto"/>
              <w:jc w:val="both"/>
              <w:rPr>
                <w:color w:val="000000"/>
              </w:rPr>
            </w:pPr>
            <w:r>
              <w:rPr>
                <w:color w:val="000000"/>
              </w:rPr>
              <w:t>Agriculture and crop enhancement</w:t>
            </w:r>
          </w:p>
        </w:tc>
        <w:tc>
          <w:tcPr>
            <w:tcW w:w="6745" w:type="dxa"/>
          </w:tcPr>
          <w:p w14:paraId="180CCC47" w14:textId="77777777" w:rsidR="0048264A" w:rsidRDefault="00563939">
            <w:pPr>
              <w:pBdr>
                <w:top w:val="nil"/>
                <w:left w:val="nil"/>
                <w:bottom w:val="nil"/>
                <w:right w:val="nil"/>
                <w:between w:val="nil"/>
              </w:pBdr>
              <w:spacing w:after="200" w:line="276" w:lineRule="auto"/>
              <w:jc w:val="both"/>
              <w:rPr>
                <w:color w:val="000000"/>
              </w:rPr>
            </w:pPr>
            <w:r>
              <w:rPr>
                <w:color w:val="000000"/>
              </w:rPr>
              <w:t>Nanoencapsulation of phytoconstituents can lead to the development of smart agrochemicals. These nano-enabled formulations can improve the targeted delivery of pesticides, herbicides, and growth-promoting compounds to crops, minimizing environmental impact and maximizing yields [186].</w:t>
            </w:r>
          </w:p>
        </w:tc>
      </w:tr>
      <w:tr w:rsidR="0048264A" w14:paraId="07106AE7" w14:textId="77777777">
        <w:trPr>
          <w:jc w:val="center"/>
        </w:trPr>
        <w:tc>
          <w:tcPr>
            <w:tcW w:w="570" w:type="dxa"/>
          </w:tcPr>
          <w:p w14:paraId="7299CA6F" w14:textId="77777777" w:rsidR="0048264A" w:rsidRDefault="00563939">
            <w:pPr>
              <w:pBdr>
                <w:top w:val="nil"/>
                <w:left w:val="nil"/>
                <w:bottom w:val="nil"/>
                <w:right w:val="nil"/>
                <w:between w:val="nil"/>
              </w:pBdr>
              <w:spacing w:after="200" w:line="276" w:lineRule="auto"/>
              <w:jc w:val="both"/>
              <w:rPr>
                <w:color w:val="000000"/>
              </w:rPr>
            </w:pPr>
            <w:r>
              <w:rPr>
                <w:color w:val="000000"/>
              </w:rPr>
              <w:t>4.</w:t>
            </w:r>
          </w:p>
        </w:tc>
        <w:tc>
          <w:tcPr>
            <w:tcW w:w="2040" w:type="dxa"/>
          </w:tcPr>
          <w:p w14:paraId="10F7F492" w14:textId="77777777" w:rsidR="0048264A" w:rsidRDefault="00563939">
            <w:pPr>
              <w:pBdr>
                <w:top w:val="nil"/>
                <w:left w:val="nil"/>
                <w:bottom w:val="nil"/>
                <w:right w:val="nil"/>
                <w:between w:val="nil"/>
              </w:pBdr>
              <w:spacing w:after="200" w:line="276" w:lineRule="auto"/>
              <w:jc w:val="both"/>
              <w:rPr>
                <w:color w:val="000000"/>
              </w:rPr>
            </w:pPr>
            <w:proofErr w:type="spellStart"/>
            <w:r>
              <w:rPr>
                <w:color w:val="000000"/>
              </w:rPr>
              <w:t>Nanobiosensor</w:t>
            </w:r>
            <w:proofErr w:type="spellEnd"/>
          </w:p>
        </w:tc>
        <w:tc>
          <w:tcPr>
            <w:tcW w:w="6745" w:type="dxa"/>
          </w:tcPr>
          <w:p w14:paraId="136E3C6A" w14:textId="77777777" w:rsidR="0048264A" w:rsidRDefault="00563939">
            <w:pPr>
              <w:pBdr>
                <w:top w:val="nil"/>
                <w:left w:val="nil"/>
                <w:bottom w:val="nil"/>
                <w:right w:val="nil"/>
                <w:between w:val="nil"/>
              </w:pBdr>
              <w:spacing w:after="200" w:line="276" w:lineRule="auto"/>
              <w:jc w:val="both"/>
              <w:rPr>
                <w:color w:val="000000"/>
              </w:rPr>
            </w:pPr>
            <w:r>
              <w:rPr>
                <w:color w:val="000000"/>
              </w:rPr>
              <w:t xml:space="preserve">Phytoconstituents can be integrated into </w:t>
            </w:r>
            <w:proofErr w:type="spellStart"/>
            <w:r>
              <w:rPr>
                <w:color w:val="000000"/>
              </w:rPr>
              <w:t>nanosensor</w:t>
            </w:r>
            <w:proofErr w:type="spellEnd"/>
            <w:r>
              <w:rPr>
                <w:color w:val="000000"/>
              </w:rPr>
              <w:t xml:space="preserve"> platforms for the detection of specific molecules or pathogens. This has applications in environmental monitoring, disease diagnosis, and food safety [187].</w:t>
            </w:r>
          </w:p>
        </w:tc>
      </w:tr>
      <w:tr w:rsidR="0048264A" w14:paraId="6E64CE57" w14:textId="77777777">
        <w:trPr>
          <w:jc w:val="center"/>
        </w:trPr>
        <w:tc>
          <w:tcPr>
            <w:tcW w:w="570" w:type="dxa"/>
          </w:tcPr>
          <w:p w14:paraId="1BE1E2D5" w14:textId="77777777" w:rsidR="0048264A" w:rsidRDefault="00563939">
            <w:pPr>
              <w:pBdr>
                <w:top w:val="nil"/>
                <w:left w:val="nil"/>
                <w:bottom w:val="nil"/>
                <w:right w:val="nil"/>
                <w:between w:val="nil"/>
              </w:pBdr>
              <w:spacing w:after="200" w:line="276" w:lineRule="auto"/>
              <w:jc w:val="both"/>
              <w:rPr>
                <w:color w:val="000000"/>
              </w:rPr>
            </w:pPr>
            <w:r>
              <w:rPr>
                <w:color w:val="000000"/>
              </w:rPr>
              <w:lastRenderedPageBreak/>
              <w:t>5.</w:t>
            </w:r>
          </w:p>
        </w:tc>
        <w:tc>
          <w:tcPr>
            <w:tcW w:w="2040" w:type="dxa"/>
          </w:tcPr>
          <w:p w14:paraId="43C7C0B9" w14:textId="77777777" w:rsidR="0048264A" w:rsidRDefault="00563939">
            <w:pPr>
              <w:pBdr>
                <w:top w:val="nil"/>
                <w:left w:val="nil"/>
                <w:bottom w:val="nil"/>
                <w:right w:val="nil"/>
                <w:between w:val="nil"/>
              </w:pBdr>
              <w:spacing w:after="200" w:line="276" w:lineRule="auto"/>
              <w:jc w:val="both"/>
              <w:rPr>
                <w:color w:val="000000"/>
              </w:rPr>
            </w:pPr>
            <w:r>
              <w:rPr>
                <w:color w:val="000000"/>
              </w:rPr>
              <w:t>Antimicrobial nanomaterial</w:t>
            </w:r>
          </w:p>
        </w:tc>
        <w:tc>
          <w:tcPr>
            <w:tcW w:w="6745" w:type="dxa"/>
          </w:tcPr>
          <w:p w14:paraId="61394DA6" w14:textId="77777777" w:rsidR="0048264A" w:rsidRDefault="00563939">
            <w:pPr>
              <w:pBdr>
                <w:top w:val="nil"/>
                <w:left w:val="nil"/>
                <w:bottom w:val="nil"/>
                <w:right w:val="nil"/>
                <w:between w:val="nil"/>
              </w:pBdr>
              <w:spacing w:after="200" w:line="276" w:lineRule="auto"/>
              <w:jc w:val="both"/>
              <w:rPr>
                <w:color w:val="000000"/>
              </w:rPr>
            </w:pPr>
            <w:r>
              <w:rPr>
                <w:color w:val="000000"/>
              </w:rPr>
              <w:t>Nanotechnology can help create novel antimicrobial materials incorporating phytoconstituents. These materials could be used for wound dressings, surface coatings, or even in water treatment systems to combat bacterial and fungal infections [188].</w:t>
            </w:r>
          </w:p>
        </w:tc>
      </w:tr>
      <w:tr w:rsidR="0048264A" w14:paraId="08163FBF" w14:textId="77777777">
        <w:trPr>
          <w:jc w:val="center"/>
        </w:trPr>
        <w:tc>
          <w:tcPr>
            <w:tcW w:w="570" w:type="dxa"/>
          </w:tcPr>
          <w:p w14:paraId="2C4CD52B" w14:textId="77777777" w:rsidR="0048264A" w:rsidRDefault="00563939">
            <w:pPr>
              <w:pBdr>
                <w:top w:val="nil"/>
                <w:left w:val="nil"/>
                <w:bottom w:val="nil"/>
                <w:right w:val="nil"/>
                <w:between w:val="nil"/>
              </w:pBdr>
              <w:spacing w:after="200" w:line="276" w:lineRule="auto"/>
              <w:jc w:val="both"/>
              <w:rPr>
                <w:color w:val="000000"/>
              </w:rPr>
            </w:pPr>
            <w:r>
              <w:rPr>
                <w:color w:val="000000"/>
              </w:rPr>
              <w:t>6.</w:t>
            </w:r>
          </w:p>
        </w:tc>
        <w:tc>
          <w:tcPr>
            <w:tcW w:w="2040" w:type="dxa"/>
          </w:tcPr>
          <w:p w14:paraId="1A9AAC50" w14:textId="77777777" w:rsidR="0048264A" w:rsidRDefault="00563939">
            <w:pPr>
              <w:pBdr>
                <w:top w:val="nil"/>
                <w:left w:val="nil"/>
                <w:bottom w:val="nil"/>
                <w:right w:val="nil"/>
                <w:between w:val="nil"/>
              </w:pBdr>
              <w:spacing w:after="200" w:line="276" w:lineRule="auto"/>
              <w:jc w:val="both"/>
              <w:rPr>
                <w:color w:val="000000"/>
              </w:rPr>
            </w:pPr>
            <w:r>
              <w:rPr>
                <w:color w:val="000000"/>
              </w:rPr>
              <w:t>Nanogel and drug release</w:t>
            </w:r>
          </w:p>
        </w:tc>
        <w:tc>
          <w:tcPr>
            <w:tcW w:w="6745" w:type="dxa"/>
          </w:tcPr>
          <w:p w14:paraId="3AD13CCC" w14:textId="77777777" w:rsidR="0048264A" w:rsidRDefault="00563939">
            <w:pPr>
              <w:pBdr>
                <w:top w:val="nil"/>
                <w:left w:val="nil"/>
                <w:bottom w:val="nil"/>
                <w:right w:val="nil"/>
                <w:between w:val="nil"/>
              </w:pBdr>
              <w:spacing w:after="200" w:line="276" w:lineRule="auto"/>
              <w:jc w:val="both"/>
              <w:rPr>
                <w:color w:val="000000"/>
              </w:rPr>
            </w:pPr>
            <w:r>
              <w:rPr>
                <w:color w:val="000000"/>
              </w:rPr>
              <w:t>Nanogels loaded with phytoconstituents can provide controlled and sustained drug release profiles. This is particularly useful for conditions requiring long-term treatment, such as chronic pain management [189].</w:t>
            </w:r>
          </w:p>
        </w:tc>
      </w:tr>
      <w:tr w:rsidR="0048264A" w14:paraId="1C323F76" w14:textId="77777777">
        <w:trPr>
          <w:jc w:val="center"/>
        </w:trPr>
        <w:tc>
          <w:tcPr>
            <w:tcW w:w="570" w:type="dxa"/>
          </w:tcPr>
          <w:p w14:paraId="58982980" w14:textId="77777777" w:rsidR="0048264A" w:rsidRDefault="00563939">
            <w:pPr>
              <w:pBdr>
                <w:top w:val="nil"/>
                <w:left w:val="nil"/>
                <w:bottom w:val="nil"/>
                <w:right w:val="nil"/>
                <w:between w:val="nil"/>
              </w:pBdr>
              <w:spacing w:after="200" w:line="276" w:lineRule="auto"/>
              <w:jc w:val="both"/>
              <w:rPr>
                <w:color w:val="000000"/>
              </w:rPr>
            </w:pPr>
            <w:r>
              <w:rPr>
                <w:color w:val="000000"/>
              </w:rPr>
              <w:t>7.</w:t>
            </w:r>
          </w:p>
        </w:tc>
        <w:tc>
          <w:tcPr>
            <w:tcW w:w="2040" w:type="dxa"/>
          </w:tcPr>
          <w:p w14:paraId="607CE64B" w14:textId="77777777" w:rsidR="0048264A" w:rsidRDefault="00563939">
            <w:pPr>
              <w:pBdr>
                <w:top w:val="nil"/>
                <w:left w:val="nil"/>
                <w:bottom w:val="nil"/>
                <w:right w:val="nil"/>
                <w:between w:val="nil"/>
              </w:pBdr>
              <w:spacing w:after="200" w:line="276" w:lineRule="auto"/>
              <w:jc w:val="both"/>
              <w:rPr>
                <w:color w:val="000000"/>
              </w:rPr>
            </w:pPr>
            <w:r>
              <w:rPr>
                <w:color w:val="000000"/>
              </w:rPr>
              <w:t>Energy storage and conversion</w:t>
            </w:r>
          </w:p>
        </w:tc>
        <w:tc>
          <w:tcPr>
            <w:tcW w:w="6745" w:type="dxa"/>
          </w:tcPr>
          <w:p w14:paraId="329BC06F" w14:textId="77777777" w:rsidR="0048264A" w:rsidRDefault="00563939">
            <w:pPr>
              <w:pBdr>
                <w:top w:val="nil"/>
                <w:left w:val="nil"/>
                <w:bottom w:val="nil"/>
                <w:right w:val="nil"/>
                <w:between w:val="nil"/>
              </w:pBdr>
              <w:spacing w:after="200" w:line="276" w:lineRule="auto"/>
              <w:jc w:val="both"/>
              <w:rPr>
                <w:color w:val="000000"/>
              </w:rPr>
            </w:pPr>
            <w:r>
              <w:rPr>
                <w:color w:val="000000"/>
              </w:rPr>
              <w:t>Nanostructured materials incorporating phytoconstituents might find applications in energy storage (e.g., batteries and supercapacitors) and energy conversion (e.g., solar cells and fuel cells) [190].</w:t>
            </w:r>
          </w:p>
        </w:tc>
      </w:tr>
      <w:tr w:rsidR="0048264A" w14:paraId="0971573A" w14:textId="77777777">
        <w:trPr>
          <w:jc w:val="center"/>
        </w:trPr>
        <w:tc>
          <w:tcPr>
            <w:tcW w:w="570" w:type="dxa"/>
          </w:tcPr>
          <w:p w14:paraId="4EB9633D" w14:textId="77777777" w:rsidR="0048264A" w:rsidRDefault="00563939">
            <w:pPr>
              <w:pBdr>
                <w:top w:val="nil"/>
                <w:left w:val="nil"/>
                <w:bottom w:val="nil"/>
                <w:right w:val="nil"/>
                <w:between w:val="nil"/>
              </w:pBdr>
              <w:spacing w:after="200" w:line="276" w:lineRule="auto"/>
              <w:jc w:val="both"/>
              <w:rPr>
                <w:color w:val="000000"/>
              </w:rPr>
            </w:pPr>
            <w:r>
              <w:rPr>
                <w:color w:val="000000"/>
              </w:rPr>
              <w:t>8.</w:t>
            </w:r>
          </w:p>
        </w:tc>
        <w:tc>
          <w:tcPr>
            <w:tcW w:w="2040" w:type="dxa"/>
          </w:tcPr>
          <w:p w14:paraId="3920FF0A" w14:textId="77777777" w:rsidR="0048264A" w:rsidRDefault="00563939">
            <w:pPr>
              <w:pBdr>
                <w:top w:val="nil"/>
                <w:left w:val="nil"/>
                <w:bottom w:val="nil"/>
                <w:right w:val="nil"/>
                <w:between w:val="nil"/>
              </w:pBdr>
              <w:spacing w:after="200" w:line="276" w:lineRule="auto"/>
              <w:jc w:val="both"/>
              <w:rPr>
                <w:color w:val="000000"/>
              </w:rPr>
            </w:pPr>
            <w:r>
              <w:rPr>
                <w:color w:val="000000"/>
              </w:rPr>
              <w:t xml:space="preserve"> Environmental Remediation</w:t>
            </w:r>
          </w:p>
        </w:tc>
        <w:tc>
          <w:tcPr>
            <w:tcW w:w="6745" w:type="dxa"/>
          </w:tcPr>
          <w:p w14:paraId="41E50158" w14:textId="77777777" w:rsidR="0048264A" w:rsidRDefault="00563939">
            <w:pPr>
              <w:pBdr>
                <w:top w:val="nil"/>
                <w:left w:val="nil"/>
                <w:bottom w:val="nil"/>
                <w:right w:val="nil"/>
                <w:between w:val="nil"/>
              </w:pBdr>
              <w:spacing w:after="200" w:line="276" w:lineRule="auto"/>
              <w:jc w:val="both"/>
              <w:rPr>
                <w:color w:val="000000"/>
              </w:rPr>
            </w:pPr>
            <w:r>
              <w:rPr>
                <w:color w:val="000000"/>
              </w:rPr>
              <w:t>Phytoconstituent-loaded nanoparticles can be designed for efficient removal of pollutants from soil and water. These nanoparticles could assist in cleaning up contaminated environments and improving overall ecosystem health. [191]</w:t>
            </w:r>
          </w:p>
        </w:tc>
      </w:tr>
      <w:tr w:rsidR="0048264A" w14:paraId="3CF789F1" w14:textId="77777777">
        <w:trPr>
          <w:jc w:val="center"/>
        </w:trPr>
        <w:tc>
          <w:tcPr>
            <w:tcW w:w="570" w:type="dxa"/>
          </w:tcPr>
          <w:p w14:paraId="5C2BFFC5" w14:textId="77777777" w:rsidR="0048264A" w:rsidRDefault="00563939">
            <w:pPr>
              <w:pBdr>
                <w:top w:val="nil"/>
                <w:left w:val="nil"/>
                <w:bottom w:val="nil"/>
                <w:right w:val="nil"/>
                <w:between w:val="nil"/>
              </w:pBdr>
              <w:spacing w:after="200" w:line="276" w:lineRule="auto"/>
              <w:jc w:val="both"/>
              <w:rPr>
                <w:color w:val="000000"/>
              </w:rPr>
            </w:pPr>
            <w:r>
              <w:rPr>
                <w:color w:val="000000"/>
              </w:rPr>
              <w:t>9.</w:t>
            </w:r>
          </w:p>
        </w:tc>
        <w:tc>
          <w:tcPr>
            <w:tcW w:w="2040" w:type="dxa"/>
          </w:tcPr>
          <w:p w14:paraId="1F000F25" w14:textId="77777777" w:rsidR="0048264A" w:rsidRDefault="00563939">
            <w:pPr>
              <w:pBdr>
                <w:top w:val="nil"/>
                <w:left w:val="nil"/>
                <w:bottom w:val="nil"/>
                <w:right w:val="nil"/>
                <w:between w:val="nil"/>
              </w:pBdr>
              <w:spacing w:after="200" w:line="276" w:lineRule="auto"/>
              <w:jc w:val="both"/>
              <w:rPr>
                <w:color w:val="000000"/>
              </w:rPr>
            </w:pPr>
            <w:r>
              <w:rPr>
                <w:color w:val="000000"/>
              </w:rPr>
              <w:t>Personal care and cosmetics</w:t>
            </w:r>
          </w:p>
        </w:tc>
        <w:tc>
          <w:tcPr>
            <w:tcW w:w="6745" w:type="dxa"/>
          </w:tcPr>
          <w:p w14:paraId="6051CB77" w14:textId="77777777" w:rsidR="0048264A" w:rsidRDefault="00563939">
            <w:r>
              <w:t>Nanoencapsulation of phytoconstituents in skincare and cosmetic products could lead to enhanced product stability, controlled release, and improved efficacy [192].</w:t>
            </w:r>
          </w:p>
        </w:tc>
      </w:tr>
      <w:tr w:rsidR="0048264A" w14:paraId="109A3E89" w14:textId="77777777">
        <w:trPr>
          <w:jc w:val="center"/>
        </w:trPr>
        <w:tc>
          <w:tcPr>
            <w:tcW w:w="570" w:type="dxa"/>
          </w:tcPr>
          <w:p w14:paraId="7F73CA19" w14:textId="77777777" w:rsidR="0048264A" w:rsidRDefault="00563939">
            <w:pPr>
              <w:pBdr>
                <w:top w:val="nil"/>
                <w:left w:val="nil"/>
                <w:bottom w:val="nil"/>
                <w:right w:val="nil"/>
                <w:between w:val="nil"/>
              </w:pBdr>
              <w:spacing w:after="200" w:line="276" w:lineRule="auto"/>
              <w:jc w:val="both"/>
              <w:rPr>
                <w:color w:val="000000"/>
              </w:rPr>
            </w:pPr>
            <w:r>
              <w:rPr>
                <w:color w:val="000000"/>
              </w:rPr>
              <w:t>10.</w:t>
            </w:r>
          </w:p>
        </w:tc>
        <w:tc>
          <w:tcPr>
            <w:tcW w:w="2040" w:type="dxa"/>
          </w:tcPr>
          <w:p w14:paraId="181D2256" w14:textId="77777777" w:rsidR="0048264A" w:rsidRDefault="00563939">
            <w:pPr>
              <w:pBdr>
                <w:top w:val="nil"/>
                <w:left w:val="nil"/>
                <w:bottom w:val="nil"/>
                <w:right w:val="nil"/>
                <w:between w:val="nil"/>
              </w:pBdr>
              <w:spacing w:after="200" w:line="276" w:lineRule="auto"/>
              <w:jc w:val="both"/>
              <w:rPr>
                <w:color w:val="000000"/>
              </w:rPr>
            </w:pPr>
            <w:r>
              <w:rPr>
                <w:color w:val="000000"/>
              </w:rPr>
              <w:t xml:space="preserve">Anti-inflammatory and immunomodulator applications </w:t>
            </w:r>
          </w:p>
        </w:tc>
        <w:tc>
          <w:tcPr>
            <w:tcW w:w="6745" w:type="dxa"/>
          </w:tcPr>
          <w:p w14:paraId="30BAFD75" w14:textId="77777777" w:rsidR="0048264A" w:rsidRDefault="00563939">
            <w:pPr>
              <w:pBdr>
                <w:top w:val="nil"/>
                <w:left w:val="nil"/>
                <w:bottom w:val="nil"/>
                <w:right w:val="nil"/>
                <w:between w:val="nil"/>
              </w:pBdr>
              <w:spacing w:after="200" w:line="276" w:lineRule="auto"/>
              <w:jc w:val="both"/>
              <w:rPr>
                <w:color w:val="000000"/>
              </w:rPr>
            </w:pPr>
            <w:r>
              <w:rPr>
                <w:color w:val="000000"/>
              </w:rPr>
              <w:t>Phytoconstituents with anti-inflammatory or immunomodulatory properties could be engineered into nanoparticles for more effective treatment of inflammatory diseases and autoimmune disorders [193].</w:t>
            </w:r>
          </w:p>
        </w:tc>
      </w:tr>
    </w:tbl>
    <w:p w14:paraId="085DB6C2" w14:textId="77777777" w:rsidR="0048264A" w:rsidRDefault="0048264A">
      <w:pPr>
        <w:pBdr>
          <w:top w:val="nil"/>
          <w:left w:val="nil"/>
          <w:bottom w:val="nil"/>
          <w:right w:val="nil"/>
          <w:between w:val="nil"/>
        </w:pBdr>
        <w:spacing w:after="0"/>
        <w:ind w:left="360"/>
        <w:jc w:val="both"/>
        <w:rPr>
          <w:color w:val="000000"/>
        </w:rPr>
      </w:pPr>
    </w:p>
    <w:p w14:paraId="0E38F1AB" w14:textId="77777777" w:rsidR="0048264A" w:rsidRDefault="00563939">
      <w:pPr>
        <w:pBdr>
          <w:top w:val="nil"/>
          <w:left w:val="nil"/>
          <w:bottom w:val="nil"/>
          <w:right w:val="nil"/>
          <w:between w:val="nil"/>
        </w:pBdr>
        <w:spacing w:after="0" w:line="240" w:lineRule="auto"/>
        <w:jc w:val="both"/>
        <w:rPr>
          <w:color w:val="000000"/>
        </w:rPr>
      </w:pPr>
      <w:r>
        <w:rPr>
          <w:color w:val="000000"/>
        </w:rPr>
        <w:t>It's crucial to acknowledge that while these strategies offer significant potential, there are obstacles linked to the application of nanotechnology and phytoconstituents. These challenges encompass regulatory factors, possible worries about toxicity, and the scalability of manufacturing processes [194]. Research and development in this interdisciplinary field are ongoing to harness the full potential of these futuristic approaches.</w:t>
      </w:r>
    </w:p>
    <w:p w14:paraId="399BE1A6" w14:textId="77777777" w:rsidR="0048264A" w:rsidRDefault="0048264A">
      <w:pPr>
        <w:pBdr>
          <w:top w:val="nil"/>
          <w:left w:val="nil"/>
          <w:bottom w:val="nil"/>
          <w:right w:val="nil"/>
          <w:between w:val="nil"/>
        </w:pBdr>
        <w:spacing w:after="0" w:line="240" w:lineRule="auto"/>
        <w:jc w:val="both"/>
        <w:rPr>
          <w:color w:val="000000"/>
        </w:rPr>
      </w:pPr>
    </w:p>
    <w:p w14:paraId="2C2C5D72" w14:textId="77777777" w:rsidR="0048264A" w:rsidRDefault="00563939" w:rsidP="004A2A3B">
      <w:pPr>
        <w:numPr>
          <w:ilvl w:val="0"/>
          <w:numId w:val="4"/>
        </w:numPr>
        <w:pBdr>
          <w:top w:val="nil"/>
          <w:left w:val="nil"/>
          <w:bottom w:val="nil"/>
          <w:right w:val="nil"/>
          <w:between w:val="nil"/>
        </w:pBdr>
        <w:spacing w:line="240" w:lineRule="auto"/>
        <w:ind w:left="284" w:hanging="284"/>
        <w:jc w:val="both"/>
        <w:rPr>
          <w:color w:val="000000"/>
        </w:rPr>
      </w:pPr>
      <w:r>
        <w:rPr>
          <w:b/>
          <w:color w:val="000000"/>
        </w:rPr>
        <w:t xml:space="preserve">Phytoconstituents in personalized medicine:  </w:t>
      </w:r>
    </w:p>
    <w:p w14:paraId="3D09A479" w14:textId="77777777" w:rsidR="0048264A" w:rsidRDefault="00563939">
      <w:pPr>
        <w:pBdr>
          <w:top w:val="nil"/>
          <w:left w:val="nil"/>
          <w:bottom w:val="nil"/>
          <w:right w:val="nil"/>
          <w:between w:val="nil"/>
        </w:pBdr>
        <w:spacing w:after="0" w:line="240" w:lineRule="auto"/>
        <w:jc w:val="both"/>
        <w:rPr>
          <w:color w:val="000000"/>
        </w:rPr>
      </w:pPr>
      <w:r>
        <w:rPr>
          <w:color w:val="000000"/>
        </w:rPr>
        <w:t xml:space="preserve">Advances in genomics and personalized medicine have paved the way for tailoring treatments to individual patients. Phytoconstituents, with their diverse bioactivities, could play a role in personalized medicine by targeting specific molecular pathways or genetic markers associated with diseases [195]. This method entails pinpointing suitable phytoconstituents for an individual patient by analyzing their genetic and molecular characteristics. Personalized medicine pertains to adapting medical care and health strategies according to an individual's distinct genetic composition, lifestyle, and related aspects. Integrating phytoconstituents into personalized medicine encompasses employing these natural elements to customize treatments and approaches </w:t>
      </w:r>
      <w:r>
        <w:rPr>
          <w:color w:val="000000"/>
        </w:rPr>
        <w:lastRenderedPageBreak/>
        <w:t>for particular individuals [196]. Here are some ways in which phytoconstituents are being explored in personalized medicine:</w:t>
      </w:r>
    </w:p>
    <w:p w14:paraId="35F7896E" w14:textId="77777777" w:rsidR="0048264A" w:rsidRDefault="00563939">
      <w:pPr>
        <w:pBdr>
          <w:top w:val="nil"/>
          <w:left w:val="nil"/>
          <w:bottom w:val="nil"/>
          <w:right w:val="nil"/>
          <w:between w:val="nil"/>
        </w:pBdr>
        <w:spacing w:after="0" w:line="240" w:lineRule="auto"/>
        <w:jc w:val="center"/>
        <w:rPr>
          <w:b/>
          <w:color w:val="000000"/>
        </w:rPr>
      </w:pPr>
      <w:r>
        <w:rPr>
          <w:noProof/>
          <w:color w:val="000000"/>
          <w:lang w:val="en-IN" w:bidi="hi-IN"/>
        </w:rPr>
        <w:drawing>
          <wp:inline distT="0" distB="0" distL="0" distR="0" wp14:anchorId="516474B0" wp14:editId="15DD72AF">
            <wp:extent cx="6819900" cy="5288280"/>
            <wp:effectExtent l="0" t="0" r="0" b="2667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46001C5" w14:textId="77777777" w:rsidR="0048264A" w:rsidRDefault="00563939">
      <w:pPr>
        <w:pBdr>
          <w:top w:val="nil"/>
          <w:left w:val="nil"/>
          <w:bottom w:val="nil"/>
          <w:right w:val="nil"/>
          <w:between w:val="nil"/>
        </w:pBdr>
        <w:spacing w:after="0" w:line="240" w:lineRule="auto"/>
        <w:jc w:val="center"/>
        <w:rPr>
          <w:color w:val="000000"/>
        </w:rPr>
      </w:pPr>
      <w:r>
        <w:rPr>
          <w:b/>
          <w:color w:val="000000"/>
        </w:rPr>
        <w:t>Fig. 5: scope of phytoconstituent in personalized medicine [197]</w:t>
      </w:r>
    </w:p>
    <w:p w14:paraId="2230E757" w14:textId="77777777" w:rsidR="0048264A" w:rsidRDefault="0048264A">
      <w:pPr>
        <w:pBdr>
          <w:top w:val="nil"/>
          <w:left w:val="nil"/>
          <w:bottom w:val="nil"/>
          <w:right w:val="nil"/>
          <w:between w:val="nil"/>
        </w:pBdr>
        <w:spacing w:after="0" w:line="240" w:lineRule="auto"/>
        <w:jc w:val="both"/>
        <w:rPr>
          <w:color w:val="000000"/>
        </w:rPr>
      </w:pPr>
    </w:p>
    <w:p w14:paraId="4927C959" w14:textId="77777777" w:rsidR="0048264A" w:rsidRDefault="00563939">
      <w:pPr>
        <w:jc w:val="both"/>
      </w:pPr>
      <w:r>
        <w:t>It's important to note that while phytoconstituents hold great promise in personalized medicine, their use should be based on rigorous scientific research and clinical evidence. Healthcare practitioners should work collaboratively with patients to make informed decisions about incorporating phytoconstituents into personalized treatment strategies [198, 199]. Additionally, potential interactions between phytoconstituents and other medications should be carefully considered to ensure patient safety.</w:t>
      </w:r>
    </w:p>
    <w:p w14:paraId="166445E2" w14:textId="77777777" w:rsidR="0048264A" w:rsidRDefault="00563939" w:rsidP="004A2A3B">
      <w:pPr>
        <w:numPr>
          <w:ilvl w:val="0"/>
          <w:numId w:val="4"/>
        </w:numPr>
        <w:pBdr>
          <w:top w:val="nil"/>
          <w:left w:val="nil"/>
          <w:bottom w:val="nil"/>
          <w:right w:val="nil"/>
          <w:between w:val="nil"/>
        </w:pBdr>
        <w:spacing w:after="160" w:line="259" w:lineRule="auto"/>
        <w:ind w:left="284" w:hanging="284"/>
        <w:jc w:val="both"/>
        <w:rPr>
          <w:color w:val="000000"/>
        </w:rPr>
      </w:pPr>
      <w:r>
        <w:rPr>
          <w:b/>
          <w:color w:val="000000"/>
        </w:rPr>
        <w:t>Synthetic Biology and Phytoconstituents Production</w:t>
      </w:r>
      <w:r>
        <w:rPr>
          <w:color w:val="000000"/>
        </w:rPr>
        <w:t>:</w:t>
      </w:r>
    </w:p>
    <w:p w14:paraId="1FD9ADD2" w14:textId="77777777" w:rsidR="0048264A" w:rsidRDefault="00563939">
      <w:pPr>
        <w:jc w:val="both"/>
      </w:pPr>
      <w:r>
        <w:t xml:space="preserve">Synthetic biology involves designing and engineering biological systems for specific applications. Researchers are exploring ways to use synthetic biology techniques to engineer plants for enhanced phytoconstituent production. This could lead to the development of plants </w:t>
      </w:r>
      <w:r>
        <w:lastRenderedPageBreak/>
        <w:t>with optimized phytoconstituent profiles, making them more suitable for medicinal or industrial purposes [200].</w:t>
      </w:r>
    </w:p>
    <w:p w14:paraId="7CEE0609" w14:textId="77777777" w:rsidR="0048264A" w:rsidRDefault="00563939" w:rsidP="004A2A3B">
      <w:pPr>
        <w:numPr>
          <w:ilvl w:val="0"/>
          <w:numId w:val="4"/>
        </w:numPr>
        <w:pBdr>
          <w:top w:val="nil"/>
          <w:left w:val="nil"/>
          <w:bottom w:val="nil"/>
          <w:right w:val="nil"/>
          <w:between w:val="nil"/>
        </w:pBdr>
        <w:spacing w:after="160" w:line="259" w:lineRule="auto"/>
        <w:ind w:left="284" w:hanging="284"/>
        <w:jc w:val="both"/>
        <w:rPr>
          <w:color w:val="000000"/>
        </w:rPr>
      </w:pPr>
      <w:r>
        <w:rPr>
          <w:b/>
          <w:color w:val="000000"/>
        </w:rPr>
        <w:t>Phytoconstituents in Agriculture and Pest Management</w:t>
      </w:r>
      <w:r>
        <w:rPr>
          <w:color w:val="000000"/>
        </w:rPr>
        <w:t>:</w:t>
      </w:r>
    </w:p>
    <w:p w14:paraId="526A82AD" w14:textId="77777777" w:rsidR="0048264A" w:rsidRDefault="00563939">
      <w:pPr>
        <w:jc w:val="both"/>
      </w:pPr>
      <w:r>
        <w:t xml:space="preserve"> Phytoconstituents can have pesticidal properties that could be harnessed for sustainable pest management in agriculture. Research is ongoing to identify and develop phytoconstituents that effectively control pests while minimizing harm to beneficial organisms and the environment [201].</w:t>
      </w:r>
    </w:p>
    <w:p w14:paraId="5B2406FB" w14:textId="77777777" w:rsidR="0048264A" w:rsidRDefault="00563939">
      <w:pPr>
        <w:jc w:val="both"/>
      </w:pPr>
      <w:r>
        <w:t>In the context of agriculture and pest management, phytoconstituents can have significant applications. Here are some examples of phytoconstituents and their roles in agriculture and pest management:</w:t>
      </w:r>
    </w:p>
    <w:p w14:paraId="102CA6C0" w14:textId="77777777" w:rsidR="0048264A" w:rsidRDefault="00563939" w:rsidP="004A2A3B">
      <w:pPr>
        <w:pStyle w:val="ListParagraph"/>
        <w:numPr>
          <w:ilvl w:val="0"/>
          <w:numId w:val="7"/>
        </w:numPr>
        <w:ind w:left="567" w:hanging="567"/>
        <w:jc w:val="both"/>
      </w:pPr>
      <w:r w:rsidRPr="004A2A3B">
        <w:rPr>
          <w:b/>
        </w:rPr>
        <w:t>Alkaloids</w:t>
      </w:r>
      <w:r>
        <w:t>: Alkaloids are substances with nitrogen that frequently have strong physiological effects on people, animals, and insects. By disrupting the neurological systems of insects, several alkaloids function as natural pesticides. Nicotine from tobacco plants and pyrethrins from chrysanthemum flowers are two examples [201].</w:t>
      </w:r>
    </w:p>
    <w:p w14:paraId="1C05C5E1" w14:textId="77777777" w:rsidR="0048264A" w:rsidRDefault="00563939" w:rsidP="004A2A3B">
      <w:pPr>
        <w:pStyle w:val="ListParagraph"/>
        <w:numPr>
          <w:ilvl w:val="0"/>
          <w:numId w:val="7"/>
        </w:numPr>
        <w:ind w:left="567" w:hanging="567"/>
        <w:jc w:val="both"/>
      </w:pPr>
      <w:r w:rsidRPr="004A2A3B">
        <w:rPr>
          <w:b/>
        </w:rPr>
        <w:t>Terpenoids</w:t>
      </w:r>
      <w:r>
        <w:t>: Terpenoids form a varied collection of substances responsible for the unique fragrances and tastes found in numerous plants. Several terpenoids, including essential oils, possess insect-repelling qualities. For instance, citronella oil deters mosquitoes, while neem oil hampers insect growth and disturbs their feeding behaviors [202].</w:t>
      </w:r>
    </w:p>
    <w:p w14:paraId="24851012" w14:textId="77777777" w:rsidR="0048264A" w:rsidRDefault="00563939" w:rsidP="004A2A3B">
      <w:pPr>
        <w:pStyle w:val="ListParagraph"/>
        <w:numPr>
          <w:ilvl w:val="0"/>
          <w:numId w:val="7"/>
        </w:numPr>
        <w:ind w:left="567" w:hanging="567"/>
        <w:jc w:val="both"/>
      </w:pPr>
      <w:r w:rsidRPr="004A2A3B">
        <w:rPr>
          <w:b/>
        </w:rPr>
        <w:t>Phenolic Compounds</w:t>
      </w:r>
      <w:r>
        <w:t>: Phenolic compounds, encompassing phenolic acids, flavonoids, and tannins, exhibit both antioxidant and antimicrobial attributes. They have the capability to hinder the proliferation of pests and pathogens and play a role in bolstering a plant's immunity against diseases and herbivores [203].</w:t>
      </w:r>
    </w:p>
    <w:p w14:paraId="1FC65962" w14:textId="77777777" w:rsidR="0048264A" w:rsidRDefault="00563939" w:rsidP="004A2A3B">
      <w:pPr>
        <w:pStyle w:val="ListParagraph"/>
        <w:numPr>
          <w:ilvl w:val="0"/>
          <w:numId w:val="7"/>
        </w:numPr>
        <w:ind w:left="567" w:hanging="567"/>
        <w:jc w:val="both"/>
      </w:pPr>
      <w:r w:rsidRPr="004A2A3B">
        <w:rPr>
          <w:b/>
        </w:rPr>
        <w:t>Glycosides</w:t>
      </w:r>
      <w:r>
        <w:t>: Glycosides are substances created by attaching a sugar molecule to a non-sugar component known as an aglycone. Certain glycosides, like rotenone and ryanodine, possess toxicity against insects and are employed as natural insecticides [204].</w:t>
      </w:r>
    </w:p>
    <w:p w14:paraId="175FCC16" w14:textId="77777777" w:rsidR="0048264A" w:rsidRDefault="00563939" w:rsidP="004A2A3B">
      <w:pPr>
        <w:pStyle w:val="ListParagraph"/>
        <w:numPr>
          <w:ilvl w:val="0"/>
          <w:numId w:val="7"/>
        </w:numPr>
        <w:ind w:left="567" w:hanging="567"/>
        <w:jc w:val="both"/>
      </w:pPr>
      <w:r w:rsidRPr="004A2A3B">
        <w:rPr>
          <w:b/>
        </w:rPr>
        <w:t>Lectins</w:t>
      </w:r>
      <w:r>
        <w:t>: Lectins are proteins that can bind to carbohydrates. They play a role in plant defense by interfering with insect digestion and development. Lectins are often toxic to insects and can disrupt their feeding [205].</w:t>
      </w:r>
    </w:p>
    <w:p w14:paraId="51252668" w14:textId="77777777" w:rsidR="0048264A" w:rsidRDefault="00563939" w:rsidP="004A2A3B">
      <w:pPr>
        <w:pStyle w:val="ListParagraph"/>
        <w:numPr>
          <w:ilvl w:val="0"/>
          <w:numId w:val="7"/>
        </w:numPr>
        <w:ind w:left="567" w:hanging="567"/>
        <w:jc w:val="both"/>
      </w:pPr>
      <w:r w:rsidRPr="004A2A3B">
        <w:rPr>
          <w:b/>
        </w:rPr>
        <w:t>Saponins</w:t>
      </w:r>
      <w:r>
        <w:t>: Saponins are glycosides that have a soap-like structure. They can disrupt cell membranes and have insecticidal properties. Saponins are often used as natural insecticides in organic farming [206].</w:t>
      </w:r>
    </w:p>
    <w:p w14:paraId="193F4963" w14:textId="77777777" w:rsidR="0048264A" w:rsidRDefault="00563939" w:rsidP="004A2A3B">
      <w:pPr>
        <w:pStyle w:val="ListParagraph"/>
        <w:numPr>
          <w:ilvl w:val="0"/>
          <w:numId w:val="7"/>
        </w:numPr>
        <w:ind w:left="567" w:hanging="567"/>
        <w:jc w:val="both"/>
      </w:pPr>
      <w:r w:rsidRPr="004A2A3B">
        <w:rPr>
          <w:b/>
        </w:rPr>
        <w:t>Coumarins</w:t>
      </w:r>
      <w:r>
        <w:t>: Coumarins are compounds that have anticoagulant and insecticidal properties. They can interfere with blood clotting in insects and disrupt their normal physiological processes [207].</w:t>
      </w:r>
    </w:p>
    <w:p w14:paraId="2BEF1A22" w14:textId="77777777" w:rsidR="0048264A" w:rsidRDefault="00563939" w:rsidP="004A2A3B">
      <w:pPr>
        <w:pStyle w:val="ListParagraph"/>
        <w:numPr>
          <w:ilvl w:val="0"/>
          <w:numId w:val="7"/>
        </w:numPr>
        <w:ind w:left="567" w:hanging="567"/>
        <w:jc w:val="both"/>
      </w:pPr>
      <w:r w:rsidRPr="004A2A3B">
        <w:rPr>
          <w:b/>
        </w:rPr>
        <w:t>Furanocoumarins</w:t>
      </w:r>
      <w:r>
        <w:t>: Furanocoumarins are a type of coumarin that can cause photosensitivity in insects. When insects that have consumed furanocoumarin-containing plants are exposed to sunlight, they experience skin damage, leading to reduced feeding and survival [208].</w:t>
      </w:r>
    </w:p>
    <w:p w14:paraId="0ECA428D" w14:textId="77777777" w:rsidR="0048264A" w:rsidRDefault="00563939" w:rsidP="004A2A3B">
      <w:pPr>
        <w:pStyle w:val="ListParagraph"/>
        <w:numPr>
          <w:ilvl w:val="0"/>
          <w:numId w:val="7"/>
        </w:numPr>
        <w:ind w:left="567" w:hanging="567"/>
        <w:jc w:val="both"/>
      </w:pPr>
      <w:r w:rsidRPr="004A2A3B">
        <w:rPr>
          <w:b/>
        </w:rPr>
        <w:lastRenderedPageBreak/>
        <w:t>Resins and Latex</w:t>
      </w:r>
      <w:r>
        <w:t>: Some plants produce resins and latex that contain toxic compounds, which deter herbivores and insects. These compounds can interfere with insect feeding and act as physical barriers [209].</w:t>
      </w:r>
    </w:p>
    <w:p w14:paraId="0067D78B" w14:textId="77777777" w:rsidR="0048264A" w:rsidRDefault="00563939" w:rsidP="004A2A3B">
      <w:pPr>
        <w:pStyle w:val="ListParagraph"/>
        <w:numPr>
          <w:ilvl w:val="0"/>
          <w:numId w:val="7"/>
        </w:numPr>
        <w:ind w:left="567" w:hanging="567"/>
        <w:jc w:val="both"/>
      </w:pPr>
      <w:r w:rsidRPr="004A2A3B">
        <w:rPr>
          <w:b/>
        </w:rPr>
        <w:t xml:space="preserve">Allelochemicals: </w:t>
      </w:r>
      <w:r>
        <w:t>Allelochemicals are compounds synthesized by plants that impact the growth and behavior of other organisms. These chemicals can exhibit allelopathic consequences on nearby plants, curtailing their growth and overall progress [210].</w:t>
      </w:r>
    </w:p>
    <w:p w14:paraId="2AC4AB71" w14:textId="77777777" w:rsidR="0048264A" w:rsidRDefault="00563939" w:rsidP="004A2A3B">
      <w:pPr>
        <w:pStyle w:val="ListParagraph"/>
        <w:numPr>
          <w:ilvl w:val="0"/>
          <w:numId w:val="7"/>
        </w:numPr>
        <w:ind w:left="567" w:hanging="567"/>
        <w:jc w:val="both"/>
      </w:pPr>
      <w:r>
        <w:t>It is crucial to acknowledge that although phytoconstituents can possess pesticidal characteristics, their application in pest control demands thorough assessment to guarantee their efficacy, safety, and limited influence on unintended organisms and the ecosystem. Moreover, the concentration of these phytoconstituents can differ based on factors like plant type, cultivation circumstances, and the specific plant components employed.</w:t>
      </w:r>
    </w:p>
    <w:p w14:paraId="55F1CD84" w14:textId="77777777" w:rsidR="0048264A" w:rsidRDefault="00563939" w:rsidP="004A2A3B">
      <w:pPr>
        <w:numPr>
          <w:ilvl w:val="0"/>
          <w:numId w:val="4"/>
        </w:numPr>
        <w:pBdr>
          <w:top w:val="nil"/>
          <w:left w:val="nil"/>
          <w:bottom w:val="nil"/>
          <w:right w:val="nil"/>
          <w:between w:val="nil"/>
        </w:pBdr>
        <w:spacing w:after="160" w:line="259" w:lineRule="auto"/>
        <w:ind w:left="284" w:hanging="284"/>
        <w:jc w:val="both"/>
        <w:rPr>
          <w:color w:val="000000"/>
        </w:rPr>
      </w:pPr>
      <w:r>
        <w:rPr>
          <w:b/>
          <w:color w:val="000000"/>
        </w:rPr>
        <w:t>Phytoconstituents for Neurological Disorders</w:t>
      </w:r>
      <w:r>
        <w:rPr>
          <w:color w:val="000000"/>
        </w:rPr>
        <w:t>:</w:t>
      </w:r>
    </w:p>
    <w:p w14:paraId="38662369" w14:textId="77777777" w:rsidR="0048264A" w:rsidRDefault="00563939">
      <w:pPr>
        <w:jc w:val="both"/>
      </w:pPr>
      <w:r>
        <w:t>Specific phytoconstituents have exhibited potential in early-stage research for their possible abilities to safeguard and rejuvenate the nervous system. Scientists are exploring their potential in addressing neurodegenerative conditions such as Alzheimer's and Parkinson's disease, in addition to supporting brain well-being and cognitive capabilities [211]. Below are several phytoconstituents that have been investigated for their potential im</w:t>
      </w:r>
      <w:r w:rsidR="004A2A3B">
        <w:t>pact on neurological disorders.</w:t>
      </w:r>
    </w:p>
    <w:p w14:paraId="4169408C" w14:textId="77777777" w:rsidR="0048264A" w:rsidRDefault="00563939" w:rsidP="004A2A3B">
      <w:pPr>
        <w:pStyle w:val="ListParagraph"/>
        <w:numPr>
          <w:ilvl w:val="0"/>
          <w:numId w:val="8"/>
        </w:numPr>
        <w:ind w:left="567" w:hanging="567"/>
        <w:jc w:val="both"/>
      </w:pPr>
      <w:r w:rsidRPr="004A2A3B">
        <w:rPr>
          <w:b/>
        </w:rPr>
        <w:t>Curcumin</w:t>
      </w:r>
      <w:r>
        <w:t>: Found in turmeric, curcumin has anti-inflammatory and antioxidant properties. It has been investigated for its potential to alleviate symptoms of neurodegenerative diseases like Alzheimer's and Parkinson's by reducing inflammation and oxidative stress [212].</w:t>
      </w:r>
    </w:p>
    <w:p w14:paraId="7DDE06AF" w14:textId="77777777" w:rsidR="0048264A" w:rsidRDefault="00563939" w:rsidP="004A2A3B">
      <w:pPr>
        <w:pStyle w:val="ListParagraph"/>
        <w:numPr>
          <w:ilvl w:val="0"/>
          <w:numId w:val="8"/>
        </w:numPr>
        <w:ind w:left="567" w:hanging="567"/>
        <w:jc w:val="both"/>
      </w:pPr>
      <w:r w:rsidRPr="004A2A3B">
        <w:rPr>
          <w:b/>
        </w:rPr>
        <w:t>Resveratrol</w:t>
      </w:r>
      <w:r>
        <w:t>: Present in grapes, berries, and red wine, resveratrol has garnered attention for its possible neuroprotective properties. It is believed to shield brain cells from harm and has been proposed to exhibit beneficial effects on conditions such as Alzheimer's disease [213].</w:t>
      </w:r>
    </w:p>
    <w:p w14:paraId="49B360E2" w14:textId="77777777" w:rsidR="0048264A" w:rsidRDefault="00563939" w:rsidP="004A2A3B">
      <w:pPr>
        <w:pStyle w:val="ListParagraph"/>
        <w:numPr>
          <w:ilvl w:val="0"/>
          <w:numId w:val="8"/>
        </w:numPr>
        <w:ind w:left="567" w:hanging="567"/>
        <w:jc w:val="both"/>
      </w:pPr>
      <w:r w:rsidRPr="004A2A3B">
        <w:rPr>
          <w:b/>
        </w:rPr>
        <w:t>Ginkgo Biloba</w:t>
      </w:r>
      <w:r>
        <w:t>: Utilized in traditional medicine for enhancing cognition, this botanical extract is thought to enhance blood circulation and possess antioxidant characteristics. These attributes could potentially contribute to improved cognitive function and offer advantages for conditions like dementia [214].</w:t>
      </w:r>
    </w:p>
    <w:p w14:paraId="01989AF1" w14:textId="77777777" w:rsidR="0048264A" w:rsidRDefault="00563939" w:rsidP="004A2A3B">
      <w:pPr>
        <w:pStyle w:val="ListParagraph"/>
        <w:numPr>
          <w:ilvl w:val="0"/>
          <w:numId w:val="8"/>
        </w:numPr>
        <w:ind w:left="567" w:hanging="567"/>
        <w:jc w:val="both"/>
      </w:pPr>
      <w:proofErr w:type="spellStart"/>
      <w:r w:rsidRPr="004A2A3B">
        <w:rPr>
          <w:b/>
        </w:rPr>
        <w:t>Bacopa</w:t>
      </w:r>
      <w:proofErr w:type="spellEnd"/>
      <w:r w:rsidRPr="004A2A3B">
        <w:rPr>
          <w:b/>
        </w:rPr>
        <w:t xml:space="preserve"> </w:t>
      </w:r>
      <w:proofErr w:type="spellStart"/>
      <w:r w:rsidRPr="004A2A3B">
        <w:rPr>
          <w:b/>
        </w:rPr>
        <w:t>Monnieri</w:t>
      </w:r>
      <w:proofErr w:type="spellEnd"/>
      <w:r>
        <w:t xml:space="preserve">: Employed in </w:t>
      </w:r>
      <w:proofErr w:type="spellStart"/>
      <w:r>
        <w:t>Ayurvedic</w:t>
      </w:r>
      <w:proofErr w:type="spellEnd"/>
      <w:r>
        <w:t xml:space="preserve"> medicine, this herb has been subject to exploration due to its potential for augmenting cognitive function and memory. Additionally, it could potentially exert neuroprotective effects [215].</w:t>
      </w:r>
    </w:p>
    <w:p w14:paraId="567CC50C" w14:textId="77777777" w:rsidR="0048264A" w:rsidRDefault="00563939" w:rsidP="004A2A3B">
      <w:pPr>
        <w:pStyle w:val="ListParagraph"/>
        <w:numPr>
          <w:ilvl w:val="0"/>
          <w:numId w:val="8"/>
        </w:numPr>
        <w:ind w:left="567" w:hanging="567"/>
        <w:jc w:val="both"/>
      </w:pPr>
      <w:r w:rsidRPr="004A2A3B">
        <w:rPr>
          <w:b/>
        </w:rPr>
        <w:t>Ashwagandha</w:t>
      </w:r>
      <w:r>
        <w:t>: Another herb originating from Ayurvedic medicine, ashwagandha is recognized for its adaptogenic attributes and its potential to alleviate stress and anxiety. Certain studies propose that it might also offer neuroprotective benefits, making it potentially advantageous for neurodegenerative conditions [216].</w:t>
      </w:r>
    </w:p>
    <w:p w14:paraId="0BA051BA" w14:textId="77777777" w:rsidR="0048264A" w:rsidRDefault="00563939" w:rsidP="004A2A3B">
      <w:pPr>
        <w:pStyle w:val="ListParagraph"/>
        <w:numPr>
          <w:ilvl w:val="0"/>
          <w:numId w:val="8"/>
        </w:numPr>
        <w:ind w:left="567" w:hanging="567"/>
        <w:jc w:val="both"/>
      </w:pPr>
      <w:r w:rsidRPr="004A2A3B">
        <w:rPr>
          <w:b/>
        </w:rPr>
        <w:lastRenderedPageBreak/>
        <w:t>Cannabidiol (CBD)</w:t>
      </w:r>
      <w:r>
        <w:t>: Obtained from the cannabis plant, CBD has garnered notice for its possible ability to relieve symptoms of epilepsy, anxiety, and other neurological disorders. Importantly, it does not induce the psychoactive effects linked to THC [217].</w:t>
      </w:r>
    </w:p>
    <w:p w14:paraId="206C0EE2" w14:textId="77777777" w:rsidR="0048264A" w:rsidRDefault="00563939" w:rsidP="004A2A3B">
      <w:pPr>
        <w:pStyle w:val="ListParagraph"/>
        <w:numPr>
          <w:ilvl w:val="0"/>
          <w:numId w:val="8"/>
        </w:numPr>
        <w:ind w:left="567" w:hanging="567"/>
        <w:jc w:val="both"/>
      </w:pPr>
      <w:r w:rsidRPr="004A2A3B">
        <w:rPr>
          <w:b/>
        </w:rPr>
        <w:t>Ginseng</w:t>
      </w:r>
      <w:r>
        <w:t>: The ginsenosides present in ginseng have been scrutinized for their potential to enhance cognition. Ginseng holds the potential to enhance memory and cognitive function [218].</w:t>
      </w:r>
    </w:p>
    <w:p w14:paraId="6C83C46C" w14:textId="77777777" w:rsidR="0048264A" w:rsidRDefault="00563939" w:rsidP="004A2A3B">
      <w:pPr>
        <w:pStyle w:val="ListParagraph"/>
        <w:numPr>
          <w:ilvl w:val="0"/>
          <w:numId w:val="8"/>
        </w:numPr>
        <w:ind w:left="567" w:hanging="567"/>
        <w:jc w:val="both"/>
      </w:pPr>
      <w:r w:rsidRPr="004A2A3B">
        <w:rPr>
          <w:b/>
        </w:rPr>
        <w:t>L-DOPA from Mucuna Pruriens</w:t>
      </w:r>
      <w:r>
        <w:t>: Mucuna pruriens provides a natural supply of L-DOPA, which serves as a precursor to dopamine. In treating Parkinson's disease, L-DOPA is employed to restore dopamine levels [219].</w:t>
      </w:r>
    </w:p>
    <w:p w14:paraId="161358A6" w14:textId="77777777" w:rsidR="0048264A" w:rsidRDefault="00563939" w:rsidP="004A2A3B">
      <w:pPr>
        <w:pStyle w:val="ListParagraph"/>
        <w:numPr>
          <w:ilvl w:val="0"/>
          <w:numId w:val="8"/>
        </w:numPr>
        <w:ind w:left="567" w:hanging="567"/>
        <w:jc w:val="both"/>
      </w:pPr>
      <w:proofErr w:type="spellStart"/>
      <w:r w:rsidRPr="004A2A3B">
        <w:rPr>
          <w:b/>
        </w:rPr>
        <w:t>Huperzine</w:t>
      </w:r>
      <w:proofErr w:type="spellEnd"/>
      <w:r w:rsidRPr="004A2A3B">
        <w:rPr>
          <w:b/>
        </w:rPr>
        <w:t xml:space="preserve"> A</w:t>
      </w:r>
      <w:r>
        <w:t xml:space="preserve">: </w:t>
      </w:r>
      <w:proofErr w:type="spellStart"/>
      <w:r>
        <w:t>Huperzine</w:t>
      </w:r>
      <w:proofErr w:type="spellEnd"/>
      <w:r>
        <w:t xml:space="preserve"> A, obtained from the Chinese club moss plant, has been studied for its potential to enhance memory and cognitive capabilities. Its mechanism involves blocking the degradation of acetylcholine, a crucial neurotransmitter for memory and learning processes [220].</w:t>
      </w:r>
    </w:p>
    <w:p w14:paraId="7F3CA40E" w14:textId="77777777" w:rsidR="0048264A" w:rsidRDefault="00563939" w:rsidP="004A2A3B">
      <w:pPr>
        <w:pStyle w:val="ListParagraph"/>
        <w:numPr>
          <w:ilvl w:val="0"/>
          <w:numId w:val="8"/>
        </w:numPr>
        <w:ind w:left="567" w:hanging="567"/>
        <w:jc w:val="both"/>
      </w:pPr>
      <w:r w:rsidRPr="004A2A3B">
        <w:rPr>
          <w:b/>
        </w:rPr>
        <w:t>Polyphenols</w:t>
      </w:r>
      <w:r>
        <w:t>: Polyphenols like epigallocatechin gallate (EGCG) from green tea and quercetin from fruits and vegetables, present in diverse plant sources, have demonstrated antioxidant and anti-inflammatory properties. These attributes could potentially contribute to the well-being of the nervous system [221].</w:t>
      </w:r>
    </w:p>
    <w:p w14:paraId="546E9F6D" w14:textId="77777777" w:rsidR="0048264A" w:rsidRDefault="00563939" w:rsidP="004A2A3B">
      <w:pPr>
        <w:numPr>
          <w:ilvl w:val="0"/>
          <w:numId w:val="4"/>
        </w:numPr>
        <w:pBdr>
          <w:top w:val="nil"/>
          <w:left w:val="nil"/>
          <w:bottom w:val="nil"/>
          <w:right w:val="nil"/>
          <w:between w:val="nil"/>
        </w:pBdr>
        <w:spacing w:after="160" w:line="259" w:lineRule="auto"/>
        <w:ind w:left="284" w:hanging="284"/>
        <w:jc w:val="both"/>
        <w:rPr>
          <w:color w:val="000000"/>
        </w:rPr>
      </w:pPr>
      <w:r>
        <w:rPr>
          <w:b/>
          <w:color w:val="000000"/>
        </w:rPr>
        <w:t>Phytoconstituents in Cosmeceuticals</w:t>
      </w:r>
      <w:r>
        <w:rPr>
          <w:color w:val="000000"/>
        </w:rPr>
        <w:t xml:space="preserve">: </w:t>
      </w:r>
    </w:p>
    <w:p w14:paraId="32E6F9A2" w14:textId="77777777" w:rsidR="0048264A" w:rsidRDefault="00563939">
      <w:pPr>
        <w:jc w:val="both"/>
      </w:pPr>
      <w:r>
        <w:t>Phytoconstituents are being investigated for their potential in skincare and cosmetic products due to their antioxidant, anti-inflammatory, and anti-aging characteristics. Compounds from plants can be used in formulations for skincare, hair care, and other cosmetic uses [222].</w:t>
      </w:r>
    </w:p>
    <w:p w14:paraId="620377F1" w14:textId="77777777" w:rsidR="0048264A" w:rsidRDefault="00563939">
      <w:pPr>
        <w:jc w:val="both"/>
      </w:pPr>
      <w:r>
        <w:t>Phytoconstituents are often used in various products, including cosmeceuticals, which are cosmetic products that claim to have medicinal or therapeutic benefits. Phytoconstituents can contribute to the efficacy of cosmeceuticals by providing antioxidant, anti-inflammatory, moisturizing, and other desirable properties [223]. Here are some common phytoconstituents found in cosmeceuticals and their potential benefits:</w:t>
      </w:r>
    </w:p>
    <w:p w14:paraId="3A1D4C51" w14:textId="77777777" w:rsidR="0048264A" w:rsidRDefault="00563939" w:rsidP="004A2A3B">
      <w:pPr>
        <w:pStyle w:val="ListParagraph"/>
        <w:numPr>
          <w:ilvl w:val="0"/>
          <w:numId w:val="9"/>
        </w:numPr>
        <w:ind w:left="567" w:hanging="567"/>
        <w:jc w:val="both"/>
      </w:pPr>
      <w:r w:rsidRPr="004A2A3B">
        <w:rPr>
          <w:b/>
        </w:rPr>
        <w:t>Polyphenols:</w:t>
      </w:r>
      <w:r>
        <w:t xml:space="preserve"> These compounds have strong antioxidant properties and help protect the skin from oxidative stress and environmental damage. Examples include flavonoids, tannins, and resveratrol, commonly found in green tea, grape seeds, and various berries [221].</w:t>
      </w:r>
    </w:p>
    <w:p w14:paraId="11058B42" w14:textId="77777777" w:rsidR="0048264A" w:rsidRDefault="00563939" w:rsidP="004A2A3B">
      <w:pPr>
        <w:pStyle w:val="ListParagraph"/>
        <w:numPr>
          <w:ilvl w:val="0"/>
          <w:numId w:val="9"/>
        </w:numPr>
        <w:ind w:left="567" w:hanging="567"/>
        <w:jc w:val="both"/>
      </w:pPr>
      <w:r w:rsidRPr="004A2A3B">
        <w:rPr>
          <w:b/>
        </w:rPr>
        <w:t>Flavonoids:</w:t>
      </w:r>
      <w:r>
        <w:t xml:space="preserve"> In addition to their antioxidant properties, flavonoids can also possess attributes that combat inflammation and promote anti-aging effects. These compounds are frequently present in citrus fruits, chamomile, and licorice [224].</w:t>
      </w:r>
    </w:p>
    <w:p w14:paraId="1CBC0F90" w14:textId="77777777" w:rsidR="0048264A" w:rsidRDefault="00563939" w:rsidP="004A2A3B">
      <w:pPr>
        <w:pStyle w:val="ListParagraph"/>
        <w:numPr>
          <w:ilvl w:val="0"/>
          <w:numId w:val="9"/>
        </w:numPr>
        <w:ind w:left="567" w:hanging="567"/>
        <w:jc w:val="both"/>
      </w:pPr>
      <w:r w:rsidRPr="004A2A3B">
        <w:rPr>
          <w:b/>
        </w:rPr>
        <w:t>Carotenoids:</w:t>
      </w:r>
      <w:r>
        <w:t xml:space="preserve"> Carotenoids like beta-carotene and lycopene are known for their skin-protective effects. They contribute to skin health by reducing UV damage and supporting collagen production. Carotenoids are found in colorful fruits and vegetables like carrots, tomatoes, and sweet potatoes [226].</w:t>
      </w:r>
    </w:p>
    <w:p w14:paraId="75ADBDB5" w14:textId="77777777" w:rsidR="0048264A" w:rsidRDefault="00563939" w:rsidP="004A2A3B">
      <w:pPr>
        <w:pStyle w:val="ListParagraph"/>
        <w:numPr>
          <w:ilvl w:val="0"/>
          <w:numId w:val="9"/>
        </w:numPr>
        <w:ind w:left="567" w:hanging="567"/>
        <w:jc w:val="both"/>
      </w:pPr>
      <w:r w:rsidRPr="004A2A3B">
        <w:rPr>
          <w:b/>
        </w:rPr>
        <w:lastRenderedPageBreak/>
        <w:t>Terpenes and Essential Oils:</w:t>
      </w:r>
      <w:r>
        <w:t xml:space="preserve"> Chamomile oil is known for its skin benefits [227]. Essential fatty acids, such as omega-3 and omega-6, play a crucial role in preserving the skin's barrier function and preventing moisture loss. These fatty acids are commonly present in oils like flaxseed oil, evening primrose oil, and hemp seed oil [227].</w:t>
      </w:r>
    </w:p>
    <w:p w14:paraId="2553C403" w14:textId="77777777" w:rsidR="0048264A" w:rsidRDefault="00563939" w:rsidP="004A2A3B">
      <w:pPr>
        <w:pStyle w:val="ListParagraph"/>
        <w:numPr>
          <w:ilvl w:val="0"/>
          <w:numId w:val="9"/>
        </w:numPr>
        <w:ind w:left="567" w:hanging="567"/>
        <w:jc w:val="both"/>
      </w:pPr>
      <w:r w:rsidRPr="004A2A3B">
        <w:rPr>
          <w:b/>
        </w:rPr>
        <w:t>Fatty Acids:</w:t>
      </w:r>
      <w:r>
        <w:t xml:space="preserve"> Preserving the skin's barrier function and preventing moisture loss necessitates essential fatty acids, with a particular focus on omega-3 and omega-6. These essential fatty acids are frequently present in oils such as flaxseed oil, evening primrose oil, and hemp seed oil [228].</w:t>
      </w:r>
    </w:p>
    <w:p w14:paraId="1993794A" w14:textId="77777777" w:rsidR="0048264A" w:rsidRDefault="00563939" w:rsidP="004A2A3B">
      <w:pPr>
        <w:pStyle w:val="ListParagraph"/>
        <w:numPr>
          <w:ilvl w:val="0"/>
          <w:numId w:val="9"/>
        </w:numPr>
        <w:ind w:left="567" w:hanging="567"/>
        <w:jc w:val="both"/>
      </w:pPr>
      <w:r w:rsidRPr="004A2A3B">
        <w:rPr>
          <w:b/>
        </w:rPr>
        <w:t>Vitamins:</w:t>
      </w:r>
      <w:r>
        <w:t xml:space="preserve"> Antioxidant vitamins such as vitamin E (tocopherols) and vitamin C (ascorbic acid) play a significant role in safeguarding the skin against harm from free radicals and stimulating collagen production. These vitamins are frequently included in cosmeceutical products to enhance their formulations [229].</w:t>
      </w:r>
    </w:p>
    <w:p w14:paraId="49A0C953" w14:textId="77777777" w:rsidR="0048264A" w:rsidRDefault="00563939" w:rsidP="004A2A3B">
      <w:pPr>
        <w:pStyle w:val="ListParagraph"/>
        <w:numPr>
          <w:ilvl w:val="0"/>
          <w:numId w:val="9"/>
        </w:numPr>
        <w:ind w:left="567" w:hanging="567"/>
        <w:jc w:val="both"/>
      </w:pPr>
      <w:r w:rsidRPr="004A2A3B">
        <w:rPr>
          <w:b/>
        </w:rPr>
        <w:t>Enzymes:</w:t>
      </w:r>
      <w:r>
        <w:t xml:space="preserve"> Enzymes derived from plant sources, like bromelain from pineapple and papain from papaya, aid in exfoliating the skin by effectively breaking down dead skin cells. This process contributes to achieving a smoother and more even complexion [230].</w:t>
      </w:r>
    </w:p>
    <w:p w14:paraId="38584CE5" w14:textId="77777777" w:rsidR="0048264A" w:rsidRDefault="00563939" w:rsidP="004A2A3B">
      <w:pPr>
        <w:pStyle w:val="ListParagraph"/>
        <w:numPr>
          <w:ilvl w:val="0"/>
          <w:numId w:val="9"/>
        </w:numPr>
        <w:ind w:left="567" w:hanging="567"/>
        <w:jc w:val="both"/>
      </w:pPr>
      <w:r w:rsidRPr="004A2A3B">
        <w:rPr>
          <w:b/>
        </w:rPr>
        <w:t>Phytosterols:</w:t>
      </w:r>
      <w:r>
        <w:t xml:space="preserve"> These substances possess attributes that alleviate inflammation and provide hydration, contributing to the calming of irritated skin and the preservation of moisture. They are frequently present in plant-based oils like shea butter and avocado oil [231].</w:t>
      </w:r>
    </w:p>
    <w:p w14:paraId="2E8ABB91" w14:textId="77777777" w:rsidR="0048264A" w:rsidRDefault="00563939" w:rsidP="004A2A3B">
      <w:pPr>
        <w:pStyle w:val="ListParagraph"/>
        <w:numPr>
          <w:ilvl w:val="0"/>
          <w:numId w:val="9"/>
        </w:numPr>
        <w:ind w:left="567" w:hanging="567"/>
        <w:jc w:val="both"/>
      </w:pPr>
      <w:r w:rsidRPr="004A2A3B">
        <w:rPr>
          <w:b/>
        </w:rPr>
        <w:t>Saponins:</w:t>
      </w:r>
      <w:r>
        <w:t xml:space="preserve"> Saponins exhibit cleansing and foaming characteristics, rendering them valuable components in cleansers and shampoos. These compounds are present in plants such as soapwort and quinoa [231, 232].</w:t>
      </w:r>
    </w:p>
    <w:p w14:paraId="1B4A835E" w14:textId="77777777" w:rsidR="0048264A" w:rsidRDefault="00563939" w:rsidP="004A2A3B">
      <w:pPr>
        <w:pStyle w:val="ListParagraph"/>
        <w:numPr>
          <w:ilvl w:val="0"/>
          <w:numId w:val="9"/>
        </w:numPr>
        <w:ind w:left="567" w:hanging="567"/>
        <w:jc w:val="both"/>
      </w:pPr>
      <w:r w:rsidRPr="004A2A3B">
        <w:rPr>
          <w:b/>
        </w:rPr>
        <w:t>Aloe Vera:</w:t>
      </w:r>
      <w:r>
        <w:t xml:space="preserve"> Aloe vera includes polysaccharides known for their moisturizing and wound-healing attributes. It is frequently employed to provide relief to sunburned or irritated skin.</w:t>
      </w:r>
    </w:p>
    <w:p w14:paraId="149E70E3" w14:textId="77777777" w:rsidR="0048264A" w:rsidRDefault="00563939" w:rsidP="004A2A3B">
      <w:pPr>
        <w:numPr>
          <w:ilvl w:val="0"/>
          <w:numId w:val="4"/>
        </w:numPr>
        <w:pBdr>
          <w:top w:val="nil"/>
          <w:left w:val="nil"/>
          <w:bottom w:val="nil"/>
          <w:right w:val="nil"/>
          <w:between w:val="nil"/>
        </w:pBdr>
        <w:spacing w:after="160" w:line="259" w:lineRule="auto"/>
        <w:ind w:left="284" w:hanging="284"/>
        <w:jc w:val="both"/>
        <w:rPr>
          <w:color w:val="000000"/>
        </w:rPr>
      </w:pPr>
      <w:r>
        <w:rPr>
          <w:b/>
          <w:color w:val="000000"/>
        </w:rPr>
        <w:t>Phytoconstituents as Natural Preservatives</w:t>
      </w:r>
      <w:r>
        <w:rPr>
          <w:color w:val="000000"/>
        </w:rPr>
        <w:t xml:space="preserve">: </w:t>
      </w:r>
    </w:p>
    <w:p w14:paraId="1D5D6FBC" w14:textId="77777777" w:rsidR="0048264A" w:rsidRDefault="00563939">
      <w:pPr>
        <w:jc w:val="both"/>
      </w:pPr>
      <w:r>
        <w:t>The food and beverage sector is actively exploring natural alternatives to synthetic preservatives. Phytoconstituents possessing antimicrobial and antioxidant attributes are being considered to prolong the shelf life of food items while upholding their safety and excellence. These phytoconstituents function as natural preservatives across diverse domains, such as food, cosmetics, and pharmaceuticals. By providing antimicrobial, antioxidant, and other protective characteristics, phytoconstituents contribute to extending product shelf life and averting deterioration [233]. Here are some examples of phytoconstituents that have been studied for their preservative properties:</w:t>
      </w:r>
    </w:p>
    <w:p w14:paraId="24944CC6" w14:textId="77777777" w:rsidR="0048264A" w:rsidRDefault="00563939" w:rsidP="00236C1C">
      <w:pPr>
        <w:pStyle w:val="ListParagraph"/>
        <w:numPr>
          <w:ilvl w:val="0"/>
          <w:numId w:val="10"/>
        </w:numPr>
        <w:ind w:left="567" w:hanging="567"/>
        <w:jc w:val="both"/>
      </w:pPr>
      <w:r w:rsidRPr="00236C1C">
        <w:rPr>
          <w:b/>
        </w:rPr>
        <w:t>Phenolic Compounds:</w:t>
      </w:r>
      <w:r>
        <w:t xml:space="preserve"> Flavonoids, phenolic acids, and tannins are phenolic compounds acknowledged for their antioxidant and antibacterial attributes. They play a role in inhibiting lipid oxidation and microbial proliferation in both food and cosmetic products. Some instances of phenolic compounds encompass quercetin, catechins, and ellagic acid [234].</w:t>
      </w:r>
    </w:p>
    <w:p w14:paraId="68521AB9" w14:textId="77777777" w:rsidR="0048264A" w:rsidRDefault="00563939" w:rsidP="00236C1C">
      <w:pPr>
        <w:pStyle w:val="ListParagraph"/>
        <w:numPr>
          <w:ilvl w:val="0"/>
          <w:numId w:val="10"/>
        </w:numPr>
        <w:ind w:left="567" w:hanging="567"/>
        <w:jc w:val="both"/>
      </w:pPr>
      <w:r w:rsidRPr="00236C1C">
        <w:rPr>
          <w:b/>
        </w:rPr>
        <w:t>Essential Oils:</w:t>
      </w:r>
      <w:r>
        <w:t xml:space="preserve"> Essential oils are volatile substances obtained from plants, known for their abundance in terpenoids and phenolic compounds. They showcase potent antimicrobial </w:t>
      </w:r>
      <w:r>
        <w:lastRenderedPageBreak/>
        <w:t>attributes and can be applied to impede the proliferation of bacteria, fungi, and molds. Essential oils such as oregano, thyme, and rosemary have been under scrutiny for their potential as preservatives [235].</w:t>
      </w:r>
    </w:p>
    <w:p w14:paraId="30D82065" w14:textId="77777777" w:rsidR="0048264A" w:rsidRDefault="00563939" w:rsidP="00236C1C">
      <w:pPr>
        <w:pStyle w:val="ListParagraph"/>
        <w:numPr>
          <w:ilvl w:val="0"/>
          <w:numId w:val="10"/>
        </w:numPr>
        <w:ind w:left="567" w:hanging="567"/>
        <w:jc w:val="both"/>
      </w:pPr>
      <w:r w:rsidRPr="00236C1C">
        <w:rPr>
          <w:b/>
        </w:rPr>
        <w:t>Alkaloids:</w:t>
      </w:r>
      <w:r>
        <w:t xml:space="preserve"> Alkaloids are nitrogen-containing compounds present in plants, frequently carrying notable antimicrobial characteristics. Notable instances include berberine, derived from plants like goldenseal and barberry, as well as caffeine, found in coffee beans [236].</w:t>
      </w:r>
    </w:p>
    <w:p w14:paraId="6E5F9FD3" w14:textId="77777777" w:rsidR="0048264A" w:rsidRDefault="00563939" w:rsidP="00236C1C">
      <w:pPr>
        <w:pStyle w:val="ListParagraph"/>
        <w:numPr>
          <w:ilvl w:val="0"/>
          <w:numId w:val="10"/>
        </w:numPr>
        <w:ind w:left="567" w:hanging="567"/>
        <w:jc w:val="both"/>
      </w:pPr>
      <w:r w:rsidRPr="00236C1C">
        <w:rPr>
          <w:b/>
        </w:rPr>
        <w:t>Saponins:</w:t>
      </w:r>
      <w:r>
        <w:t xml:space="preserve"> Saponins are glycosides known for their foaming and emulsifying attributes. They also possess antimicrobial capabilities, making them suitable as natural preservatives. The preservative potential of saponins from plants like soapwort and ginseng has been a subject of research [237].</w:t>
      </w:r>
    </w:p>
    <w:p w14:paraId="65835963" w14:textId="77777777" w:rsidR="0048264A" w:rsidRDefault="00563939" w:rsidP="00236C1C">
      <w:pPr>
        <w:pStyle w:val="ListParagraph"/>
        <w:numPr>
          <w:ilvl w:val="0"/>
          <w:numId w:val="10"/>
        </w:numPr>
        <w:ind w:left="567" w:hanging="567"/>
        <w:jc w:val="both"/>
      </w:pPr>
      <w:r w:rsidRPr="00236C1C">
        <w:rPr>
          <w:b/>
        </w:rPr>
        <w:t>Polyphenols:</w:t>
      </w:r>
      <w:r>
        <w:t xml:space="preserve"> Polyphenols constitute a diverse category of phytochemicals present in numerous fruits, vegetables, and beverages such as tea and wine. Their antioxidant and antimicrobial characteristics render them promising candidates as natural preservatives [238].</w:t>
      </w:r>
    </w:p>
    <w:p w14:paraId="7B090EFE" w14:textId="77777777" w:rsidR="0048264A" w:rsidRDefault="00563939" w:rsidP="00236C1C">
      <w:pPr>
        <w:pStyle w:val="ListParagraph"/>
        <w:numPr>
          <w:ilvl w:val="0"/>
          <w:numId w:val="10"/>
        </w:numPr>
        <w:ind w:left="567" w:hanging="567"/>
        <w:jc w:val="both"/>
      </w:pPr>
      <w:r w:rsidRPr="00236C1C">
        <w:rPr>
          <w:b/>
        </w:rPr>
        <w:t>Carotenoids:</w:t>
      </w:r>
      <w:r>
        <w:t xml:space="preserve"> Carotenoids are pigments accountable for the red, orange, and yellow hues in various plants. Possessing antioxidant attributes, they can serve to shield products against oxidative deterioration</w:t>
      </w:r>
      <w:proofErr w:type="gramStart"/>
      <w:r>
        <w:t>..</w:t>
      </w:r>
      <w:proofErr w:type="gramEnd"/>
    </w:p>
    <w:p w14:paraId="259112EC" w14:textId="77777777" w:rsidR="0048264A" w:rsidRDefault="00563939" w:rsidP="00236C1C">
      <w:pPr>
        <w:pStyle w:val="ListParagraph"/>
        <w:numPr>
          <w:ilvl w:val="0"/>
          <w:numId w:val="10"/>
        </w:numPr>
        <w:ind w:left="567" w:hanging="567"/>
        <w:jc w:val="both"/>
      </w:pPr>
      <w:r w:rsidRPr="00236C1C">
        <w:rPr>
          <w:b/>
        </w:rPr>
        <w:t>Terpenoids:</w:t>
      </w:r>
      <w:r>
        <w:t xml:space="preserve"> Terpenoids comprise a substantial group of compounds present in essential oils and plant resins. With inherent antimicrobial characteristics, they can be effective in deterring microbial growth and averting spoilage [239].</w:t>
      </w:r>
    </w:p>
    <w:p w14:paraId="498FA9E5" w14:textId="77777777" w:rsidR="0048264A" w:rsidRDefault="00563939" w:rsidP="00236C1C">
      <w:pPr>
        <w:pStyle w:val="ListParagraph"/>
        <w:numPr>
          <w:ilvl w:val="0"/>
          <w:numId w:val="10"/>
        </w:numPr>
        <w:ind w:left="567" w:hanging="567"/>
        <w:jc w:val="both"/>
      </w:pPr>
      <w:r w:rsidRPr="00236C1C">
        <w:rPr>
          <w:b/>
        </w:rPr>
        <w:t>Lectins:</w:t>
      </w:r>
      <w:r>
        <w:t xml:space="preserve"> Lectins are proteins that bind to carbohydrates and are present in plants. Certain lectins showcase antimicrobial qualities and have been investigated for their potential as natural preservatives [240].</w:t>
      </w:r>
    </w:p>
    <w:p w14:paraId="27759EF1" w14:textId="77777777" w:rsidR="0048264A" w:rsidRDefault="00563939" w:rsidP="004A2A3B">
      <w:pPr>
        <w:numPr>
          <w:ilvl w:val="0"/>
          <w:numId w:val="4"/>
        </w:numPr>
        <w:pBdr>
          <w:top w:val="nil"/>
          <w:left w:val="nil"/>
          <w:bottom w:val="nil"/>
          <w:right w:val="nil"/>
          <w:between w:val="nil"/>
        </w:pBdr>
        <w:spacing w:after="160" w:line="259" w:lineRule="auto"/>
        <w:ind w:left="284" w:hanging="284"/>
        <w:jc w:val="both"/>
        <w:rPr>
          <w:color w:val="000000"/>
        </w:rPr>
      </w:pPr>
      <w:r>
        <w:rPr>
          <w:b/>
          <w:color w:val="000000"/>
        </w:rPr>
        <w:t>Phytoconstituents for Sustainable Energy Production</w:t>
      </w:r>
      <w:r>
        <w:rPr>
          <w:color w:val="000000"/>
        </w:rPr>
        <w:t>:</w:t>
      </w:r>
    </w:p>
    <w:p w14:paraId="665F5AD7" w14:textId="77777777" w:rsidR="0048264A" w:rsidRDefault="00563939">
      <w:pPr>
        <w:jc w:val="both"/>
      </w:pPr>
      <w:r>
        <w:t>Some plants contain phytoconstituents that can be used for biofuel production. Researchers are exploring the potential of these compounds as renewable sources of energy, contributing to the development of sustainable and environmentally friendly energy solutions [241].</w:t>
      </w:r>
    </w:p>
    <w:p w14:paraId="732CDB65" w14:textId="77777777" w:rsidR="0048264A" w:rsidRDefault="00563939">
      <w:pPr>
        <w:jc w:val="both"/>
      </w:pPr>
      <w:r>
        <w:t>While plants are not typically used as a primary source of energy like fossil fuels or renewable sources (e.g., solar, wind, hydro), certain phytoconstituents can play a role in energy-related processes [242]. Here are a few examples:</w:t>
      </w:r>
    </w:p>
    <w:p w14:paraId="1AE9A41C" w14:textId="77777777" w:rsidR="0048264A" w:rsidRDefault="00563939" w:rsidP="00236C1C">
      <w:pPr>
        <w:pStyle w:val="ListParagraph"/>
        <w:numPr>
          <w:ilvl w:val="0"/>
          <w:numId w:val="11"/>
        </w:numPr>
        <w:ind w:left="567" w:hanging="567"/>
        <w:jc w:val="both"/>
      </w:pPr>
      <w:r w:rsidRPr="00236C1C">
        <w:rPr>
          <w:b/>
        </w:rPr>
        <w:t>Biofuels and Biodiesel:</w:t>
      </w:r>
      <w:r>
        <w:t xml:space="preserve"> Some plants contain oils that can be extracted and processed into biofuels or biodiesel. Oil-rich crops such as soybeans, sunflowers, and palm can be cultivated to produce biofuels that can be used as a substitute for fossil fuels [243].</w:t>
      </w:r>
    </w:p>
    <w:p w14:paraId="104987BD" w14:textId="77777777" w:rsidR="0048264A" w:rsidRDefault="00563939" w:rsidP="00236C1C">
      <w:pPr>
        <w:pStyle w:val="ListParagraph"/>
        <w:numPr>
          <w:ilvl w:val="0"/>
          <w:numId w:val="11"/>
        </w:numPr>
        <w:ind w:left="567" w:hanging="567"/>
        <w:jc w:val="both"/>
      </w:pPr>
      <w:r w:rsidRPr="00236C1C">
        <w:rPr>
          <w:b/>
        </w:rPr>
        <w:t xml:space="preserve">Ethanol Production: </w:t>
      </w:r>
      <w:r>
        <w:t>Ethanol, a biofuel, can be generated through the fermentation of sugars or starches obtained from plants. Crops like corn, sugarcane, and cellulose-rich plants can serve as sources for ethanol production</w:t>
      </w:r>
      <w:r w:rsidRPr="00236C1C">
        <w:rPr>
          <w:b/>
        </w:rPr>
        <w:t xml:space="preserve"> </w:t>
      </w:r>
      <w:r>
        <w:t>[244].</w:t>
      </w:r>
    </w:p>
    <w:p w14:paraId="6FE90EA9" w14:textId="77777777" w:rsidR="0048264A" w:rsidRDefault="00563939" w:rsidP="00236C1C">
      <w:pPr>
        <w:pStyle w:val="ListParagraph"/>
        <w:numPr>
          <w:ilvl w:val="0"/>
          <w:numId w:val="11"/>
        </w:numPr>
        <w:ind w:left="567" w:hanging="567"/>
        <w:jc w:val="both"/>
      </w:pPr>
      <w:r w:rsidRPr="00236C1C">
        <w:rPr>
          <w:b/>
        </w:rPr>
        <w:t>Biogas Production:</w:t>
      </w:r>
      <w:r>
        <w:t xml:space="preserve"> Biogas is produced via the anaerobic digestion of organic matter, encompassing materials such as crop residues, food waste, and sewage. The primary </w:t>
      </w:r>
      <w:r>
        <w:lastRenderedPageBreak/>
        <w:t>constituent of biogas is methane, which can be harnessed as a renewable energy resource [245].</w:t>
      </w:r>
    </w:p>
    <w:p w14:paraId="5AE461A7" w14:textId="77777777" w:rsidR="0048264A" w:rsidRDefault="00563939" w:rsidP="00236C1C">
      <w:pPr>
        <w:pStyle w:val="ListParagraph"/>
        <w:numPr>
          <w:ilvl w:val="0"/>
          <w:numId w:val="11"/>
        </w:numPr>
        <w:ind w:left="567" w:hanging="567"/>
        <w:jc w:val="both"/>
      </w:pPr>
      <w:r w:rsidRPr="00236C1C">
        <w:rPr>
          <w:b/>
        </w:rPr>
        <w:t>Plant-Microbial Fuel Cells:</w:t>
      </w:r>
      <w:r>
        <w:t xml:space="preserve"> Certain plants have been studied in the context of microbial fuel cells, where microorganisms in the soil interact with plant roots to generate electricity. This technology is still in its experimental stages but holds potential for sustainable energy production [245].</w:t>
      </w:r>
    </w:p>
    <w:p w14:paraId="0683320B" w14:textId="77777777" w:rsidR="0048264A" w:rsidRDefault="00563939" w:rsidP="00236C1C">
      <w:pPr>
        <w:pStyle w:val="ListParagraph"/>
        <w:numPr>
          <w:ilvl w:val="0"/>
          <w:numId w:val="11"/>
        </w:numPr>
        <w:ind w:left="567" w:hanging="567"/>
        <w:jc w:val="both"/>
      </w:pPr>
      <w:r w:rsidRPr="00236C1C">
        <w:rPr>
          <w:b/>
        </w:rPr>
        <w:t>Hydrogen Production:</w:t>
      </w:r>
      <w:r>
        <w:t xml:space="preserve"> Some plants contain enzymes or natural compounds that can facilitate the production of hydrogen gas through biochemical processes. Hydrogen is a clean and versatile energy carrier [246].</w:t>
      </w:r>
    </w:p>
    <w:p w14:paraId="72237276" w14:textId="77777777" w:rsidR="0048264A" w:rsidRDefault="00563939" w:rsidP="00236C1C">
      <w:pPr>
        <w:pStyle w:val="ListParagraph"/>
        <w:numPr>
          <w:ilvl w:val="0"/>
          <w:numId w:val="11"/>
        </w:numPr>
        <w:ind w:left="567" w:hanging="567"/>
        <w:jc w:val="both"/>
      </w:pPr>
      <w:r w:rsidRPr="00236C1C">
        <w:rPr>
          <w:b/>
        </w:rPr>
        <w:t>Photosynthesis and Solar Energy:</w:t>
      </w:r>
      <w:r>
        <w:t xml:space="preserve"> While not directly used for energy production, plants are central to the process of photosynthesis, which converts solar energy into chemical energy. Understanding and harnessing the principles of photosynthesis could inspire advancements in solar energy technologies [247].</w:t>
      </w:r>
    </w:p>
    <w:p w14:paraId="54EB07FC" w14:textId="77777777" w:rsidR="0048264A" w:rsidRDefault="00563939" w:rsidP="004A2A3B">
      <w:pPr>
        <w:numPr>
          <w:ilvl w:val="0"/>
          <w:numId w:val="4"/>
        </w:numPr>
        <w:pBdr>
          <w:top w:val="nil"/>
          <w:left w:val="nil"/>
          <w:bottom w:val="nil"/>
          <w:right w:val="nil"/>
          <w:between w:val="nil"/>
        </w:pBdr>
        <w:spacing w:after="160" w:line="259" w:lineRule="auto"/>
        <w:ind w:left="284" w:hanging="284"/>
        <w:jc w:val="both"/>
        <w:rPr>
          <w:color w:val="000000"/>
        </w:rPr>
      </w:pPr>
      <w:r>
        <w:rPr>
          <w:b/>
          <w:color w:val="000000"/>
        </w:rPr>
        <w:t>Phytoconstituents and Health of Gut</w:t>
      </w:r>
      <w:r>
        <w:rPr>
          <w:color w:val="000000"/>
        </w:rPr>
        <w:t>:</w:t>
      </w:r>
    </w:p>
    <w:p w14:paraId="579E36C5" w14:textId="77777777" w:rsidR="0048264A" w:rsidRDefault="00563939">
      <w:pPr>
        <w:jc w:val="both"/>
      </w:pPr>
      <w:r>
        <w:t>The gut The microbiome significantly impacts general well-being, and specific phytoconstituents have been examined for their prebiotic and probiotic influences. These compounds potentially enhance gut health by stimulating the growth of advantageous gut bacteria and adjusting the composition of the gut microbiota.</w:t>
      </w:r>
    </w:p>
    <w:p w14:paraId="6BA816CE" w14:textId="77777777" w:rsidR="0048264A" w:rsidRDefault="00563939">
      <w:pPr>
        <w:jc w:val="both"/>
      </w:pPr>
      <w:r>
        <w:t>These innovative strategies showcase the extensive possibilities of phytoconstituents across diverse domains. Nonetheless, it's essential to recognize that turning these concepts into practical implementations usually demands thorough research, comprehensive testing, and regulatory clearance. For the latest advancements in this swiftly evolving realm, it's advisable to consult the most recent scientific literature [248].</w:t>
      </w:r>
    </w:p>
    <w:p w14:paraId="2A7FC49D" w14:textId="77777777" w:rsidR="0048264A" w:rsidRDefault="00563939">
      <w:pPr>
        <w:jc w:val="both"/>
      </w:pPr>
      <w:r>
        <w:t>Phytoconstituents can have a significant impact on gut health due to their interactions with the digestive system and the gut microbiota. Here are some ways in which phytoconstituents can influence gut health:</w:t>
      </w:r>
    </w:p>
    <w:p w14:paraId="02A6848B" w14:textId="77777777" w:rsidR="0048264A" w:rsidRDefault="00563939" w:rsidP="00236C1C">
      <w:pPr>
        <w:pStyle w:val="ListParagraph"/>
        <w:numPr>
          <w:ilvl w:val="0"/>
          <w:numId w:val="12"/>
        </w:numPr>
        <w:ind w:left="567" w:hanging="567"/>
        <w:jc w:val="both"/>
      </w:pPr>
      <w:r w:rsidRPr="00236C1C">
        <w:rPr>
          <w:b/>
        </w:rPr>
        <w:t>Fiber:</w:t>
      </w:r>
      <w:r>
        <w:t xml:space="preserve"> Fiber, a prominent phytonutrient, is prevalent in fruits, vegetables, whole grains, and legumes. Unlike being digested in the small intestine, it travels to the colon where it serves as a nourishment source for beneficial gut bacteria. This bacterial digestion yields short-chain fatty acids (SCFAs) like butyrate, acetate, and propionate. SCFAs are vital for maintaining gut lining health, reinforcing the immune system, and reducing inflammation [249].</w:t>
      </w:r>
    </w:p>
    <w:p w14:paraId="4937833D" w14:textId="77777777" w:rsidR="0048264A" w:rsidRDefault="00563939" w:rsidP="00236C1C">
      <w:pPr>
        <w:pStyle w:val="ListParagraph"/>
        <w:numPr>
          <w:ilvl w:val="0"/>
          <w:numId w:val="12"/>
        </w:numPr>
        <w:ind w:left="567" w:hanging="567"/>
        <w:jc w:val="both"/>
      </w:pPr>
      <w:r w:rsidRPr="00236C1C">
        <w:rPr>
          <w:b/>
        </w:rPr>
        <w:t>Polyphenols:</w:t>
      </w:r>
      <w:r>
        <w:t xml:space="preserve"> Polyphenols, another subset of phytoconstituents, are present in diverse plant-based foods such as berries, tea, coffee, dark chocolate, and numerous fruits and vegetables. These compounds possess both antioxidant and anti-inflammatory attributes, which play a role in bolstering gut health by mitigating oxidative stress and inflammation in the digestive system. Certain polyphenols additionally exhibit prebiotic effects, encouraging the proliferation of beneficial gut bacteria [250].</w:t>
      </w:r>
    </w:p>
    <w:p w14:paraId="0AE9241D" w14:textId="77777777" w:rsidR="00D7471C" w:rsidRDefault="00563939" w:rsidP="00236C1C">
      <w:pPr>
        <w:pStyle w:val="ListParagraph"/>
        <w:numPr>
          <w:ilvl w:val="0"/>
          <w:numId w:val="12"/>
        </w:numPr>
        <w:ind w:left="567" w:hanging="567"/>
        <w:jc w:val="both"/>
      </w:pPr>
      <w:r w:rsidRPr="00236C1C">
        <w:rPr>
          <w:b/>
        </w:rPr>
        <w:lastRenderedPageBreak/>
        <w:t>Probiotics and Prebiotics:</w:t>
      </w:r>
      <w:r>
        <w:t xml:space="preserve"> Several plants possess compounds functioning as prebiotics, furnishing nourishment for advantageous gut bacteria. Moreover, specific plant-derived foods, including fermented products like yogurt, kefir, sauerkraut, and kimchi, house live beneficial bacteria termed probiotics. These probiotics contribute to reestablishing and sustaining a h</w:t>
      </w:r>
    </w:p>
    <w:p w14:paraId="71B2A495" w14:textId="0503E0A1" w:rsidR="0048264A" w:rsidRDefault="00D7471C" w:rsidP="00236C1C">
      <w:pPr>
        <w:pStyle w:val="ListParagraph"/>
        <w:numPr>
          <w:ilvl w:val="0"/>
          <w:numId w:val="12"/>
        </w:numPr>
        <w:ind w:left="567" w:hanging="567"/>
        <w:jc w:val="both"/>
      </w:pPr>
      <w:r>
        <w:t>+/</w:t>
      </w:r>
      <w:proofErr w:type="spellStart"/>
      <w:r w:rsidR="00563939">
        <w:t>armonious</w:t>
      </w:r>
      <w:proofErr w:type="spellEnd"/>
      <w:r w:rsidR="00563939">
        <w:t xml:space="preserve"> gut microbiota balance [251].</w:t>
      </w:r>
    </w:p>
    <w:p w14:paraId="6D60EEC6" w14:textId="77777777" w:rsidR="0048264A" w:rsidRDefault="00563939" w:rsidP="00236C1C">
      <w:pPr>
        <w:pStyle w:val="ListParagraph"/>
        <w:numPr>
          <w:ilvl w:val="0"/>
          <w:numId w:val="12"/>
        </w:numPr>
        <w:ind w:left="567" w:hanging="567"/>
        <w:jc w:val="both"/>
      </w:pPr>
      <w:r w:rsidRPr="00236C1C">
        <w:rPr>
          <w:b/>
        </w:rPr>
        <w:t>Glycosides:</w:t>
      </w:r>
      <w:r>
        <w:t xml:space="preserve"> Glycosides are plant-based substances capable of inducing diverse physiological outcomes. As an illustration, anthraquinone glycosides present in particular herbs have been employed as natural laxatives, facilitating bowel movements and alleviating constipation.</w:t>
      </w:r>
    </w:p>
    <w:p w14:paraId="3AB50B81" w14:textId="77777777" w:rsidR="0048264A" w:rsidRDefault="00563939" w:rsidP="00236C1C">
      <w:pPr>
        <w:pStyle w:val="ListParagraph"/>
        <w:numPr>
          <w:ilvl w:val="0"/>
          <w:numId w:val="12"/>
        </w:numPr>
        <w:ind w:left="567" w:hanging="567"/>
        <w:jc w:val="both"/>
      </w:pPr>
      <w:r w:rsidRPr="00236C1C">
        <w:rPr>
          <w:b/>
        </w:rPr>
        <w:t>Mucilage:</w:t>
      </w:r>
      <w:r>
        <w:t xml:space="preserve"> Mucilage is a viscous material discovered in certain plants like flaxseeds and okra. Ingesting mucilage can offer a calming and safeguarding influence on the gastrointestinal tract, potentially assisting in the relief of conditions like gastritis and acid reflux [252].</w:t>
      </w:r>
    </w:p>
    <w:p w14:paraId="4E872B27" w14:textId="77777777" w:rsidR="0048264A" w:rsidRDefault="00563939">
      <w:pPr>
        <w:jc w:val="both"/>
        <w:rPr>
          <w:rFonts w:ascii="Quattrocento Sans" w:eastAsia="Quattrocento Sans" w:hAnsi="Quattrocento Sans" w:cs="Quattrocento Sans"/>
          <w:color w:val="374151"/>
        </w:rPr>
      </w:pPr>
      <w:r>
        <w:rPr>
          <w:b/>
        </w:rPr>
        <w:t>Anti-Microbial Compounds:</w:t>
      </w:r>
      <w:r>
        <w:t xml:space="preserve"> Certain phytoconstituents, including specific alkaloids and flavonoids, have been identified for their antimicrobial traits. These compounds could contribute to upholding a balanced gut bacteria ecosystem by restraining the growth of detrimental microorganisms</w:t>
      </w:r>
      <w:r>
        <w:rPr>
          <w:rFonts w:ascii="Quattrocento Sans" w:eastAsia="Quattrocento Sans" w:hAnsi="Quattrocento Sans" w:cs="Quattrocento Sans"/>
          <w:color w:val="374151"/>
        </w:rPr>
        <w:t>.</w:t>
      </w:r>
    </w:p>
    <w:p w14:paraId="328F6876" w14:textId="77777777" w:rsidR="0048264A" w:rsidRDefault="00563939">
      <w:pPr>
        <w:jc w:val="both"/>
      </w:pPr>
      <w:r>
        <w:t>It's crucial to recognize that while phytoconstituents can play a role in enhancing gut health, individual reactions can differ. Variables such as genetics, overall dietary habits, and the existing state of the gut microbiota can influence how phytoconstituents affect gut well-being. Generally, a well-rounded and diverse diet that includes an assortment of plant-based foods is advisable to promote optimal gut health [253].</w:t>
      </w:r>
    </w:p>
    <w:p w14:paraId="42A742EB" w14:textId="6C87792F" w:rsidR="0048264A" w:rsidRDefault="00563939">
      <w:r>
        <w:t>Prior to making substantial alterations to your diet or incorporating herbal remedies, it's recommended to seek guidance from a healthcare professional, particularly if you have particular gut-related worries or existing medical conditions.</w:t>
      </w:r>
    </w:p>
    <w:p w14:paraId="685C0783" w14:textId="6CC3BA99" w:rsidR="00D7471C" w:rsidRPr="00D7471C" w:rsidRDefault="00D7471C">
      <w:pPr>
        <w:rPr>
          <w:b/>
          <w:bCs/>
        </w:rPr>
      </w:pPr>
      <w:r w:rsidRPr="00D7471C">
        <w:rPr>
          <w:b/>
          <w:bCs/>
        </w:rPr>
        <w:t>Conclusion</w:t>
      </w:r>
    </w:p>
    <w:p w14:paraId="7728E1FD" w14:textId="71DF53F3" w:rsidR="00D7471C" w:rsidRDefault="00D7471C">
      <w:r>
        <w:rPr>
          <w:color w:val="000000"/>
          <w:highlight w:val="white"/>
        </w:rPr>
        <w:t>The majority of people get healthcare internationally has changed significantly over the past century as a result of the mass manufacture of pharmaceuticals created through chemical synthesis. Despite this, for their primary care, many communities in poor nations still turn to conventional doctors and herbal remedies.</w:t>
      </w:r>
      <w:r>
        <w:rPr>
          <w:color w:val="000000"/>
        </w:rPr>
        <w:t xml:space="preserve"> </w:t>
      </w:r>
      <w:r>
        <w:rPr>
          <w:color w:val="000000"/>
          <w:highlight w:val="white"/>
        </w:rPr>
        <w:t>People often opt for traditional medicine due to its broader accessibility, affordability, alignment with personal beliefs, alleviation of worries about synthetic drug side effects, fulfillment of the need for personalized healthcare, and alleviation of concerns regarding adverse effects. Rather than addressing life-threatening conditions, herbal remedies are frequently employed for managing chronic ailments and enhancing overall well-being.</w:t>
      </w:r>
      <w:r>
        <w:rPr>
          <w:color w:val="000000"/>
        </w:rPr>
        <w:t xml:space="preserve"> The herbal plants are having a lot of phytoconstituents are present such as flavonoid, alkaloid, terpenoid, tannins, saponins, phenolic compounds which are used in wide range due to </w:t>
      </w:r>
      <w:r>
        <w:rPr>
          <w:color w:val="000000"/>
        </w:rPr>
        <w:lastRenderedPageBreak/>
        <w:t>their various pharmacological properties in treatment of various diseases</w:t>
      </w:r>
      <w:r w:rsidR="003D3D0D">
        <w:rPr>
          <w:color w:val="000000"/>
        </w:rPr>
        <w:t>, their nutraceutical application, in agriculture as pesticides and food science etc. These herbal medicines are used in futuristic trends due to their novel medicinal drug approaches.</w:t>
      </w:r>
    </w:p>
    <w:p w14:paraId="2FBC85DD" w14:textId="77777777" w:rsidR="00D7471C" w:rsidRDefault="00D7471C" w:rsidP="00D7471C">
      <w:pPr>
        <w:widowControl w:val="0"/>
        <w:spacing w:after="0" w:line="360" w:lineRule="auto"/>
        <w:jc w:val="both"/>
        <w:rPr>
          <w:b/>
          <w:bCs/>
        </w:rPr>
      </w:pPr>
      <w:r w:rsidRPr="00A35C35">
        <w:rPr>
          <w:b/>
          <w:bCs/>
        </w:rPr>
        <w:t>Consent for Publication</w:t>
      </w:r>
    </w:p>
    <w:p w14:paraId="6E6835F1" w14:textId="77777777" w:rsidR="00D7471C" w:rsidRDefault="00D7471C" w:rsidP="00D7471C">
      <w:pPr>
        <w:widowControl w:val="0"/>
        <w:spacing w:after="0" w:line="360" w:lineRule="auto"/>
        <w:jc w:val="both"/>
      </w:pPr>
      <w:r w:rsidRPr="00A35C35">
        <w:t>None</w:t>
      </w:r>
    </w:p>
    <w:p w14:paraId="2EEA4368" w14:textId="77777777" w:rsidR="00D7471C" w:rsidRDefault="00D7471C" w:rsidP="00D7471C">
      <w:pPr>
        <w:widowControl w:val="0"/>
        <w:spacing w:after="0" w:line="360" w:lineRule="auto"/>
        <w:jc w:val="both"/>
        <w:rPr>
          <w:b/>
          <w:bCs/>
        </w:rPr>
      </w:pPr>
      <w:r w:rsidRPr="00A35C35">
        <w:rPr>
          <w:b/>
          <w:bCs/>
        </w:rPr>
        <w:t>Conflict of Interest</w:t>
      </w:r>
    </w:p>
    <w:p w14:paraId="6C28B323" w14:textId="77777777" w:rsidR="00D7471C" w:rsidRDefault="00D7471C" w:rsidP="00D7471C">
      <w:pPr>
        <w:widowControl w:val="0"/>
        <w:spacing w:after="0" w:line="360" w:lineRule="auto"/>
        <w:jc w:val="both"/>
      </w:pPr>
      <w:r w:rsidRPr="00A35C35">
        <w:t>None</w:t>
      </w:r>
    </w:p>
    <w:p w14:paraId="706D350E" w14:textId="77777777" w:rsidR="00D7471C" w:rsidRDefault="00D7471C" w:rsidP="00D7471C">
      <w:pPr>
        <w:widowControl w:val="0"/>
        <w:spacing w:after="0" w:line="360" w:lineRule="auto"/>
        <w:jc w:val="both"/>
        <w:rPr>
          <w:b/>
          <w:bCs/>
        </w:rPr>
      </w:pPr>
      <w:r>
        <w:rPr>
          <w:b/>
          <w:bCs/>
        </w:rPr>
        <w:t>Acknowledgement</w:t>
      </w:r>
    </w:p>
    <w:p w14:paraId="2899574B" w14:textId="77777777" w:rsidR="00D7471C" w:rsidRDefault="00D7471C" w:rsidP="00D7471C">
      <w:pPr>
        <w:spacing w:after="0" w:line="360" w:lineRule="auto"/>
      </w:pPr>
      <w:r w:rsidRPr="00680B80">
        <w:t>I would like to express my sincere gratitude to all those who have contributed to the completion of this article. Your support, guidance, and encouragement have been invaluable throughout this journey.</w:t>
      </w:r>
    </w:p>
    <w:p w14:paraId="65D17684" w14:textId="77777777" w:rsidR="00D7471C" w:rsidRDefault="00D7471C"/>
    <w:p w14:paraId="25BF1939" w14:textId="77777777" w:rsidR="0048264A" w:rsidRDefault="00563939">
      <w:pPr>
        <w:ind w:firstLine="720"/>
      </w:pPr>
      <w:r>
        <w:rPr>
          <w:b/>
        </w:rPr>
        <w:t>References:</w:t>
      </w:r>
    </w:p>
    <w:p w14:paraId="2F37701B"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000000"/>
          <w:highlight w:val="white"/>
        </w:rPr>
      </w:pPr>
      <w:r>
        <w:rPr>
          <w:color w:val="000000"/>
          <w:highlight w:val="white"/>
        </w:rPr>
        <w:t>Adhikari PP and Paul SB. History of Indian traditional medicine: a medical inheritance. Asian J Pharm Clin Res. 2018, 11(1): 421-426.</w:t>
      </w:r>
    </w:p>
    <w:p w14:paraId="7CD491D3"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000000"/>
          <w:highlight w:val="white"/>
        </w:rPr>
      </w:pPr>
      <w:r>
        <w:rPr>
          <w:color w:val="000000"/>
          <w:highlight w:val="white"/>
        </w:rPr>
        <w:t>Katiyar CK. Safety aspects of Ayurveda: International conclave on traditional medicine, Department of AYUSH, Ministry of Health and Family Welfare, Government of India, New Delhi, and NISCAIR, CSIR, New Delhi. 2006,299-306.</w:t>
      </w:r>
    </w:p>
    <w:p w14:paraId="01EB399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000000"/>
          <w:highlight w:val="white"/>
        </w:rPr>
      </w:pPr>
      <w:r>
        <w:rPr>
          <w:color w:val="000000"/>
          <w:highlight w:val="white"/>
        </w:rPr>
        <w:t xml:space="preserve">Raju YR, </w:t>
      </w:r>
      <w:proofErr w:type="spellStart"/>
      <w:r>
        <w:rPr>
          <w:color w:val="000000"/>
          <w:highlight w:val="white"/>
        </w:rPr>
        <w:t>Yugandhar</w:t>
      </w:r>
      <w:proofErr w:type="spellEnd"/>
      <w:r>
        <w:rPr>
          <w:color w:val="000000"/>
          <w:highlight w:val="white"/>
        </w:rPr>
        <w:t xml:space="preserve"> P and </w:t>
      </w:r>
      <w:proofErr w:type="spellStart"/>
      <w:r>
        <w:rPr>
          <w:color w:val="000000"/>
          <w:highlight w:val="white"/>
        </w:rPr>
        <w:t>Savithramma</w:t>
      </w:r>
      <w:proofErr w:type="spellEnd"/>
      <w:r>
        <w:rPr>
          <w:color w:val="000000"/>
          <w:highlight w:val="white"/>
        </w:rPr>
        <w:t xml:space="preserve"> N. Documentation of </w:t>
      </w:r>
      <w:proofErr w:type="spellStart"/>
      <w:r>
        <w:rPr>
          <w:color w:val="000000"/>
          <w:highlight w:val="white"/>
        </w:rPr>
        <w:t>ethnomedicinal</w:t>
      </w:r>
      <w:proofErr w:type="spellEnd"/>
      <w:r>
        <w:rPr>
          <w:color w:val="000000"/>
          <w:highlight w:val="white"/>
        </w:rPr>
        <w:t xml:space="preserve"> </w:t>
      </w:r>
      <w:proofErr w:type="spellStart"/>
      <w:r>
        <w:rPr>
          <w:color w:val="000000"/>
          <w:highlight w:val="white"/>
        </w:rPr>
        <w:t>knowledgeof</w:t>
      </w:r>
      <w:proofErr w:type="spellEnd"/>
      <w:r>
        <w:rPr>
          <w:color w:val="000000"/>
          <w:highlight w:val="white"/>
        </w:rPr>
        <w:t xml:space="preserve"> hilly tract areas of East Godavri District of Andhra Pradesh, India. </w:t>
      </w:r>
      <w:proofErr w:type="spellStart"/>
      <w:r>
        <w:rPr>
          <w:color w:val="000000"/>
          <w:highlight w:val="white"/>
        </w:rPr>
        <w:t>Int</w:t>
      </w:r>
      <w:proofErr w:type="spellEnd"/>
      <w:r>
        <w:rPr>
          <w:color w:val="000000"/>
          <w:highlight w:val="white"/>
        </w:rPr>
        <w:t xml:space="preserve"> J Pharm </w:t>
      </w:r>
      <w:proofErr w:type="spellStart"/>
      <w:r>
        <w:rPr>
          <w:color w:val="000000"/>
          <w:highlight w:val="white"/>
        </w:rPr>
        <w:t>Pharm</w:t>
      </w:r>
      <w:proofErr w:type="spellEnd"/>
      <w:r>
        <w:rPr>
          <w:color w:val="000000"/>
          <w:highlight w:val="white"/>
        </w:rPr>
        <w:t xml:space="preserve"> Sci. 2014, 6(4): 369-374.</w:t>
      </w:r>
    </w:p>
    <w:p w14:paraId="380C81DD" w14:textId="77777777" w:rsidR="0048264A" w:rsidRDefault="00886719" w:rsidP="004A2A3B">
      <w:pPr>
        <w:numPr>
          <w:ilvl w:val="0"/>
          <w:numId w:val="1"/>
        </w:numPr>
        <w:pBdr>
          <w:top w:val="nil"/>
          <w:left w:val="nil"/>
          <w:bottom w:val="nil"/>
          <w:right w:val="nil"/>
          <w:between w:val="nil"/>
        </w:pBdr>
        <w:spacing w:line="240" w:lineRule="auto"/>
        <w:ind w:left="567" w:hanging="567"/>
        <w:jc w:val="both"/>
        <w:rPr>
          <w:color w:val="000000"/>
          <w:highlight w:val="white"/>
        </w:rPr>
      </w:pPr>
      <w:hyperlink r:id="rId18">
        <w:r w:rsidR="00563939">
          <w:rPr>
            <w:color w:val="0000FF"/>
            <w:highlight w:val="white"/>
            <w:u w:val="single"/>
          </w:rPr>
          <w:t>https://www.who.int/topics/traditional_medicine/en/</w:t>
        </w:r>
      </w:hyperlink>
      <w:r w:rsidR="00563939">
        <w:rPr>
          <w:color w:val="212121"/>
          <w:highlight w:val="white"/>
        </w:rPr>
        <w:t>.</w:t>
      </w:r>
    </w:p>
    <w:p w14:paraId="52DEBD60"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World Health Organization (WHO). National Policy on Traditional Medicine and Regulation of Herbal Medicines. Geneva: 2005. Report of WHO global survey.</w:t>
      </w:r>
    </w:p>
    <w:p w14:paraId="4613DE4C"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 xml:space="preserve">Engebretson J. Culture and complementary therapies. Complement </w:t>
      </w:r>
      <w:proofErr w:type="spellStart"/>
      <w:r>
        <w:rPr>
          <w:color w:val="303030"/>
          <w:highlight w:val="white"/>
        </w:rPr>
        <w:t>Ther</w:t>
      </w:r>
      <w:proofErr w:type="spellEnd"/>
      <w:r>
        <w:rPr>
          <w:color w:val="303030"/>
          <w:highlight w:val="white"/>
        </w:rPr>
        <w:t xml:space="preserve"> </w:t>
      </w:r>
      <w:proofErr w:type="spellStart"/>
      <w:r>
        <w:rPr>
          <w:color w:val="303030"/>
          <w:highlight w:val="white"/>
        </w:rPr>
        <w:t>Nurs</w:t>
      </w:r>
      <w:proofErr w:type="spellEnd"/>
      <w:r>
        <w:rPr>
          <w:color w:val="303030"/>
          <w:highlight w:val="white"/>
        </w:rPr>
        <w:t xml:space="preserve"> Midwifery. 2002,8:177–84. [</w:t>
      </w:r>
      <w:hyperlink r:id="rId19">
        <w:r>
          <w:rPr>
            <w:color w:val="2F4A8B"/>
            <w:highlight w:val="white"/>
            <w:u w:val="single"/>
          </w:rPr>
          <w:t>PubMed</w:t>
        </w:r>
      </w:hyperlink>
      <w:r>
        <w:rPr>
          <w:color w:val="303030"/>
          <w:highlight w:val="white"/>
        </w:rPr>
        <w:t>]</w:t>
      </w:r>
    </w:p>
    <w:p w14:paraId="0343DBF6"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proofErr w:type="spellStart"/>
      <w:r>
        <w:rPr>
          <w:color w:val="303030"/>
          <w:highlight w:val="white"/>
        </w:rPr>
        <w:t>Conboy</w:t>
      </w:r>
      <w:proofErr w:type="spellEnd"/>
      <w:r>
        <w:rPr>
          <w:color w:val="303030"/>
          <w:highlight w:val="white"/>
        </w:rPr>
        <w:t xml:space="preserve"> L, </w:t>
      </w:r>
      <w:proofErr w:type="spellStart"/>
      <w:r>
        <w:rPr>
          <w:color w:val="303030"/>
          <w:highlight w:val="white"/>
        </w:rPr>
        <w:t>Kaptchuk</w:t>
      </w:r>
      <w:proofErr w:type="spellEnd"/>
      <w:r>
        <w:rPr>
          <w:color w:val="303030"/>
          <w:highlight w:val="white"/>
        </w:rPr>
        <w:t xml:space="preserve"> T. J, Eisenberg D. M, Gottlieb B, Acevedo-Garcia D. The relationship between social factors and attitudes toward conventional and CAM practitioners. Complement </w:t>
      </w:r>
      <w:proofErr w:type="spellStart"/>
      <w:r>
        <w:rPr>
          <w:color w:val="303030"/>
          <w:highlight w:val="white"/>
        </w:rPr>
        <w:t>Ther</w:t>
      </w:r>
      <w:proofErr w:type="spellEnd"/>
      <w:r>
        <w:rPr>
          <w:color w:val="303030"/>
          <w:highlight w:val="white"/>
        </w:rPr>
        <w:t xml:space="preserve"> </w:t>
      </w:r>
      <w:proofErr w:type="spellStart"/>
      <w:r>
        <w:rPr>
          <w:color w:val="303030"/>
          <w:highlight w:val="white"/>
        </w:rPr>
        <w:t>Clin</w:t>
      </w:r>
      <w:proofErr w:type="spellEnd"/>
      <w:r>
        <w:rPr>
          <w:color w:val="303030"/>
          <w:highlight w:val="white"/>
        </w:rPr>
        <w:t xml:space="preserve"> </w:t>
      </w:r>
      <w:proofErr w:type="spellStart"/>
      <w:r>
        <w:rPr>
          <w:color w:val="303030"/>
          <w:highlight w:val="white"/>
        </w:rPr>
        <w:t>Pract</w:t>
      </w:r>
      <w:proofErr w:type="spellEnd"/>
      <w:r>
        <w:rPr>
          <w:color w:val="303030"/>
          <w:highlight w:val="white"/>
        </w:rPr>
        <w:t>. 2007,13:146–57. [</w:t>
      </w:r>
      <w:hyperlink r:id="rId20">
        <w:r>
          <w:rPr>
            <w:color w:val="2F4A8B"/>
            <w:highlight w:val="white"/>
            <w:u w:val="single"/>
          </w:rPr>
          <w:t>PubMed</w:t>
        </w:r>
      </w:hyperlink>
      <w:r>
        <w:rPr>
          <w:color w:val="303030"/>
          <w:highlight w:val="white"/>
        </w:rPr>
        <w:t>]</w:t>
      </w:r>
    </w:p>
    <w:p w14:paraId="5D5A1161"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 xml:space="preserve">Rishton G. M. Natural products as a robust source of new drugs and drug leads: Past successes and present day issues. Am J </w:t>
      </w:r>
      <w:proofErr w:type="spellStart"/>
      <w:r>
        <w:rPr>
          <w:color w:val="303030"/>
          <w:highlight w:val="white"/>
        </w:rPr>
        <w:t>Cardiol</w:t>
      </w:r>
      <w:proofErr w:type="spellEnd"/>
      <w:r>
        <w:rPr>
          <w:color w:val="303030"/>
          <w:highlight w:val="white"/>
        </w:rPr>
        <w:t>. 2008,101:43D–9D. [</w:t>
      </w:r>
      <w:hyperlink r:id="rId21">
        <w:r>
          <w:rPr>
            <w:color w:val="2F4A8B"/>
            <w:highlight w:val="white"/>
            <w:u w:val="single"/>
          </w:rPr>
          <w:t>PubMed</w:t>
        </w:r>
      </w:hyperlink>
      <w:r>
        <w:rPr>
          <w:color w:val="303030"/>
          <w:highlight w:val="white"/>
        </w:rPr>
        <w:t>] </w:t>
      </w:r>
    </w:p>
    <w:p w14:paraId="6359AC1A"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 xml:space="preserve">Schmidt B, </w:t>
      </w:r>
      <w:proofErr w:type="spellStart"/>
      <w:r>
        <w:rPr>
          <w:color w:val="303030"/>
          <w:highlight w:val="white"/>
        </w:rPr>
        <w:t>Ribnicky</w:t>
      </w:r>
      <w:proofErr w:type="spellEnd"/>
      <w:r>
        <w:rPr>
          <w:color w:val="303030"/>
          <w:highlight w:val="white"/>
        </w:rPr>
        <w:t xml:space="preserve"> D. M, </w:t>
      </w:r>
      <w:proofErr w:type="spellStart"/>
      <w:r>
        <w:rPr>
          <w:color w:val="303030"/>
          <w:highlight w:val="white"/>
        </w:rPr>
        <w:t>Poulev</w:t>
      </w:r>
      <w:proofErr w:type="spellEnd"/>
      <w:r>
        <w:rPr>
          <w:color w:val="303030"/>
          <w:highlight w:val="white"/>
        </w:rPr>
        <w:t xml:space="preserve"> A, </w:t>
      </w:r>
      <w:proofErr w:type="spellStart"/>
      <w:r>
        <w:rPr>
          <w:color w:val="303030"/>
          <w:highlight w:val="white"/>
        </w:rPr>
        <w:t>Logendra</w:t>
      </w:r>
      <w:proofErr w:type="spellEnd"/>
      <w:r>
        <w:rPr>
          <w:color w:val="303030"/>
          <w:highlight w:val="white"/>
        </w:rPr>
        <w:t xml:space="preserve"> S, Cefalu W. T, Raskin I. A natural history of botanical therapeutics. Metabolism. 2008</w:t>
      </w:r>
      <w:proofErr w:type="gramStart"/>
      <w:r>
        <w:rPr>
          <w:color w:val="303030"/>
          <w:highlight w:val="white"/>
        </w:rPr>
        <w:t>,57:S3</w:t>
      </w:r>
      <w:proofErr w:type="gramEnd"/>
      <w:r>
        <w:rPr>
          <w:color w:val="303030"/>
          <w:highlight w:val="white"/>
        </w:rPr>
        <w:t>–9. [</w:t>
      </w:r>
      <w:hyperlink r:id="rId22">
        <w:r>
          <w:rPr>
            <w:color w:val="2F4A8B"/>
            <w:highlight w:val="white"/>
            <w:u w:val="single"/>
          </w:rPr>
          <w:t>PMC free article</w:t>
        </w:r>
      </w:hyperlink>
      <w:r>
        <w:rPr>
          <w:color w:val="303030"/>
          <w:highlight w:val="white"/>
        </w:rPr>
        <w:t>] [</w:t>
      </w:r>
      <w:hyperlink r:id="rId23">
        <w:r>
          <w:rPr>
            <w:color w:val="2F4A8B"/>
            <w:highlight w:val="white"/>
            <w:u w:val="single"/>
          </w:rPr>
          <w:t>PubMed</w:t>
        </w:r>
      </w:hyperlink>
      <w:r>
        <w:rPr>
          <w:color w:val="303030"/>
          <w:highlight w:val="white"/>
        </w:rPr>
        <w:t>].</w:t>
      </w:r>
    </w:p>
    <w:p w14:paraId="022C479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lastRenderedPageBreak/>
        <w:t xml:space="preserve">Ernst E, Schmidt K, Wider B. CAM research in Britain: The last 10 years. Complement </w:t>
      </w:r>
      <w:proofErr w:type="spellStart"/>
      <w:r>
        <w:rPr>
          <w:color w:val="303030"/>
          <w:highlight w:val="white"/>
        </w:rPr>
        <w:t>Ther</w:t>
      </w:r>
      <w:proofErr w:type="spellEnd"/>
      <w:r>
        <w:rPr>
          <w:color w:val="303030"/>
          <w:highlight w:val="white"/>
        </w:rPr>
        <w:t xml:space="preserve"> </w:t>
      </w:r>
      <w:proofErr w:type="spellStart"/>
      <w:r>
        <w:rPr>
          <w:color w:val="303030"/>
          <w:highlight w:val="white"/>
        </w:rPr>
        <w:t>Clin</w:t>
      </w:r>
      <w:proofErr w:type="spellEnd"/>
      <w:r>
        <w:rPr>
          <w:color w:val="303030"/>
          <w:highlight w:val="white"/>
        </w:rPr>
        <w:t xml:space="preserve"> </w:t>
      </w:r>
      <w:proofErr w:type="spellStart"/>
      <w:r>
        <w:rPr>
          <w:color w:val="303030"/>
          <w:highlight w:val="white"/>
        </w:rPr>
        <w:t>Pract</w:t>
      </w:r>
      <w:proofErr w:type="spellEnd"/>
      <w:r>
        <w:rPr>
          <w:color w:val="303030"/>
          <w:highlight w:val="white"/>
        </w:rPr>
        <w:t>. 2005,11:17–20. [</w:t>
      </w:r>
      <w:hyperlink r:id="rId24">
        <w:r>
          <w:rPr>
            <w:color w:val="2F4A8B"/>
            <w:highlight w:val="white"/>
            <w:u w:val="single"/>
          </w:rPr>
          <w:t>PubMed</w:t>
        </w:r>
      </w:hyperlink>
      <w:r>
        <w:rPr>
          <w:color w:val="303030"/>
          <w:highlight w:val="white"/>
        </w:rPr>
        <w:t>]</w:t>
      </w:r>
    </w:p>
    <w:p w14:paraId="77C29BFB"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Barnes P. M, Bloom B, Nahin R. Complementary and alternative medicine use among adults and children: United States, 2007. CDC National Health Statistics Report # 12. 2008. www.cdc.gov/nchs/data/nhsr/nhsr012.pdf access date: 5 Nov. [</w:t>
      </w:r>
      <w:hyperlink r:id="rId25">
        <w:r>
          <w:rPr>
            <w:color w:val="2F4A8B"/>
            <w:highlight w:val="white"/>
            <w:u w:val="single"/>
          </w:rPr>
          <w:t>PubMed</w:t>
        </w:r>
      </w:hyperlink>
      <w:r>
        <w:rPr>
          <w:color w:val="303030"/>
          <w:highlight w:val="white"/>
        </w:rPr>
        <w:t>].</w:t>
      </w:r>
    </w:p>
    <w:p w14:paraId="7FE6D442"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Canter P. H, Ernst E. Herbal supplement use by persons aged over 50 years in Britain: Frequently used herbs, concomitant use of herbs, nutritional supplements and prescription drugs, rate of informing doctors and potential for negative interactions. Drugs Aging. 2004,21:597–605. [</w:t>
      </w:r>
      <w:hyperlink r:id="rId26">
        <w:r>
          <w:rPr>
            <w:color w:val="2F4A8B"/>
            <w:highlight w:val="white"/>
            <w:u w:val="single"/>
          </w:rPr>
          <w:t>PubMed</w:t>
        </w:r>
      </w:hyperlink>
      <w:r>
        <w:rPr>
          <w:color w:val="303030"/>
          <w:highlight w:val="white"/>
        </w:rPr>
        <w:t>]</w:t>
      </w:r>
    </w:p>
    <w:p w14:paraId="5569E448"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proofErr w:type="spellStart"/>
      <w:r>
        <w:rPr>
          <w:color w:val="303030"/>
          <w:highlight w:val="white"/>
        </w:rPr>
        <w:t>Qato</w:t>
      </w:r>
      <w:proofErr w:type="spellEnd"/>
      <w:r>
        <w:rPr>
          <w:color w:val="303030"/>
          <w:highlight w:val="white"/>
        </w:rPr>
        <w:t xml:space="preserve"> D. M, Alexander G. C, Conti R. M, Johnson M, Schumm P, Lindau S. T. Use of prescription and over-the-counter medications and dietary supplements among older adults in the United States. JAMA. 2008,300:2867–78. [</w:t>
      </w:r>
      <w:hyperlink r:id="rId27">
        <w:r>
          <w:rPr>
            <w:color w:val="2F4A8B"/>
            <w:highlight w:val="white"/>
            <w:u w:val="single"/>
          </w:rPr>
          <w:t>PMC free article</w:t>
        </w:r>
      </w:hyperlink>
      <w:r>
        <w:rPr>
          <w:color w:val="303030"/>
          <w:highlight w:val="white"/>
        </w:rPr>
        <w:t>] [</w:t>
      </w:r>
      <w:hyperlink r:id="rId28">
        <w:r>
          <w:rPr>
            <w:color w:val="2F4A8B"/>
            <w:highlight w:val="white"/>
            <w:u w:val="single"/>
          </w:rPr>
          <w:t>PubMed</w:t>
        </w:r>
      </w:hyperlink>
      <w:r>
        <w:rPr>
          <w:color w:val="303030"/>
          <w:highlight w:val="white"/>
        </w:rPr>
        <w:t>].</w:t>
      </w:r>
    </w:p>
    <w:p w14:paraId="5A67852E"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 xml:space="preserve">Loya A. M, Gonzalez-Stuart A, Rivera J. O. Prevalence of polypharmacy, </w:t>
      </w:r>
      <w:proofErr w:type="spellStart"/>
      <w:r>
        <w:rPr>
          <w:color w:val="303030"/>
          <w:highlight w:val="white"/>
        </w:rPr>
        <w:t>polyherbacy</w:t>
      </w:r>
      <w:proofErr w:type="spellEnd"/>
      <w:r>
        <w:rPr>
          <w:color w:val="303030"/>
          <w:highlight w:val="white"/>
        </w:rPr>
        <w:t>, nutritional supplement use and potential product interactions among older adults living on the United States-Mexico border: A descriptive, questionnaire-based study. Drugs Aging. 2009,26:423–36. [</w:t>
      </w:r>
      <w:hyperlink r:id="rId29">
        <w:r>
          <w:rPr>
            <w:color w:val="2F4A8B"/>
            <w:highlight w:val="white"/>
            <w:u w:val="single"/>
          </w:rPr>
          <w:t>PubMed</w:t>
        </w:r>
      </w:hyperlink>
      <w:r>
        <w:rPr>
          <w:color w:val="303030"/>
          <w:highlight w:val="white"/>
        </w:rPr>
        <w:t>].</w:t>
      </w:r>
    </w:p>
    <w:p w14:paraId="506D2C8C"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Cohen P. A, Ernst E. Safety of herbal supplements: A guide for cardiologists. Cardiovasc Ther. 2010,28:246–53. [</w:t>
      </w:r>
      <w:hyperlink r:id="rId30">
        <w:r>
          <w:rPr>
            <w:color w:val="2F4A8B"/>
            <w:highlight w:val="white"/>
            <w:u w:val="single"/>
          </w:rPr>
          <w:t>PubMed</w:t>
        </w:r>
      </w:hyperlink>
      <w:r>
        <w:rPr>
          <w:color w:val="303030"/>
          <w:highlight w:val="white"/>
        </w:rPr>
        <w:t>].</w:t>
      </w:r>
    </w:p>
    <w:p w14:paraId="0752D3D9"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 xml:space="preserve">Hartmann T. From waste products to </w:t>
      </w:r>
      <w:proofErr w:type="spellStart"/>
      <w:r>
        <w:rPr>
          <w:color w:val="303030"/>
          <w:highlight w:val="white"/>
        </w:rPr>
        <w:t>ecochemicals</w:t>
      </w:r>
      <w:proofErr w:type="spellEnd"/>
      <w:r>
        <w:rPr>
          <w:color w:val="303030"/>
          <w:highlight w:val="white"/>
        </w:rPr>
        <w:t>: Fifty years research of plant secondary metabolism. Phytochemical. 2007,68:2831–46. [</w:t>
      </w:r>
      <w:hyperlink r:id="rId31">
        <w:r>
          <w:rPr>
            <w:color w:val="2F4A8B"/>
            <w:highlight w:val="white"/>
            <w:u w:val="single"/>
          </w:rPr>
          <w:t>PubMed</w:t>
        </w:r>
      </w:hyperlink>
      <w:r>
        <w:rPr>
          <w:color w:val="303030"/>
          <w:highlight w:val="white"/>
        </w:rPr>
        <w:t>].</w:t>
      </w:r>
    </w:p>
    <w:p w14:paraId="0F95EF4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Jenke-Kodama H, Müller R, Dittmann E. Evolutionary mechanisms underlying secondary metabolite diversity. Prog Drug Res. 2008. pp. 121–40. [</w:t>
      </w:r>
      <w:hyperlink r:id="rId32">
        <w:r>
          <w:rPr>
            <w:color w:val="2F4A8B"/>
            <w:highlight w:val="white"/>
            <w:u w:val="single"/>
          </w:rPr>
          <w:t>PubMed</w:t>
        </w:r>
      </w:hyperlink>
      <w:r>
        <w:rPr>
          <w:color w:val="303030"/>
          <w:highlight w:val="white"/>
        </w:rPr>
        <w:t>].</w:t>
      </w:r>
    </w:p>
    <w:p w14:paraId="0608EFD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 xml:space="preserve">Li J. W. H, </w:t>
      </w:r>
      <w:proofErr w:type="spellStart"/>
      <w:r>
        <w:rPr>
          <w:color w:val="303030"/>
          <w:highlight w:val="white"/>
        </w:rPr>
        <w:t>Vederas</w:t>
      </w:r>
      <w:proofErr w:type="spellEnd"/>
      <w:r>
        <w:rPr>
          <w:color w:val="303030"/>
          <w:highlight w:val="white"/>
        </w:rPr>
        <w:t xml:space="preserve"> J. C. Drug discovery and natural products: End of an era or an endless frontier? Science. 2009,325:161–5. [</w:t>
      </w:r>
      <w:hyperlink r:id="rId33">
        <w:r>
          <w:rPr>
            <w:color w:val="2F4A8B"/>
            <w:highlight w:val="white"/>
            <w:u w:val="single"/>
          </w:rPr>
          <w:t>PubMed</w:t>
        </w:r>
      </w:hyperlink>
      <w:r>
        <w:rPr>
          <w:color w:val="303030"/>
          <w:highlight w:val="white"/>
        </w:rPr>
        <w:t>].</w:t>
      </w:r>
    </w:p>
    <w:p w14:paraId="1FE54F9D"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Rousseaux C. G, Schachter H. Regulatory issues concerning the safety, efficacy and quality of herbal remedies. Birth Defects Res B. 2003,68:505–10. [</w:t>
      </w:r>
      <w:hyperlink r:id="rId34">
        <w:r>
          <w:rPr>
            <w:color w:val="2F4A8B"/>
            <w:highlight w:val="white"/>
            <w:u w:val="single"/>
          </w:rPr>
          <w:t>PubMed</w:t>
        </w:r>
      </w:hyperlink>
      <w:r>
        <w:rPr>
          <w:color w:val="303030"/>
          <w:highlight w:val="white"/>
        </w:rPr>
        <w:t>].</w:t>
      </w:r>
    </w:p>
    <w:p w14:paraId="3B2C0B5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303030"/>
          <w:highlight w:val="white"/>
        </w:rPr>
        <w:t>Brower V. Back to nature: Extinction of medicinal plants threatens drug discovery. J Natl Cancer Inst. 2008,100:838–9. [</w:t>
      </w:r>
      <w:hyperlink r:id="rId35">
        <w:r>
          <w:rPr>
            <w:color w:val="2F4A8B"/>
            <w:highlight w:val="white"/>
            <w:u w:val="single"/>
          </w:rPr>
          <w:t>PubMed</w:t>
        </w:r>
      </w:hyperlink>
      <w:r>
        <w:rPr>
          <w:color w:val="303030"/>
          <w:highlight w:val="white"/>
        </w:rPr>
        <w:t>].</w:t>
      </w:r>
    </w:p>
    <w:p w14:paraId="23BB98CB"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proofErr w:type="spellStart"/>
      <w:r>
        <w:rPr>
          <w:color w:val="303030"/>
          <w:highlight w:val="white"/>
        </w:rPr>
        <w:t>Sahoo</w:t>
      </w:r>
      <w:proofErr w:type="spellEnd"/>
      <w:r>
        <w:rPr>
          <w:color w:val="303030"/>
          <w:highlight w:val="white"/>
        </w:rPr>
        <w:t xml:space="preserve"> N, </w:t>
      </w:r>
      <w:proofErr w:type="spellStart"/>
      <w:r>
        <w:rPr>
          <w:color w:val="303030"/>
          <w:highlight w:val="white"/>
        </w:rPr>
        <w:t>Manchikanti</w:t>
      </w:r>
      <w:proofErr w:type="spellEnd"/>
      <w:r>
        <w:rPr>
          <w:color w:val="303030"/>
          <w:highlight w:val="white"/>
        </w:rPr>
        <w:t xml:space="preserve"> P, </w:t>
      </w:r>
      <w:proofErr w:type="spellStart"/>
      <w:r>
        <w:rPr>
          <w:color w:val="303030"/>
          <w:highlight w:val="white"/>
        </w:rPr>
        <w:t>Dey</w:t>
      </w:r>
      <w:proofErr w:type="spellEnd"/>
      <w:r>
        <w:rPr>
          <w:color w:val="303030"/>
          <w:highlight w:val="white"/>
        </w:rPr>
        <w:t xml:space="preserve"> S. Herbal drugs: Standards and regulation. </w:t>
      </w:r>
      <w:proofErr w:type="spellStart"/>
      <w:r>
        <w:rPr>
          <w:color w:val="303030"/>
          <w:highlight w:val="white"/>
        </w:rPr>
        <w:t>Fitoterapia</w:t>
      </w:r>
      <w:proofErr w:type="spellEnd"/>
      <w:r>
        <w:rPr>
          <w:color w:val="303030"/>
          <w:highlight w:val="white"/>
        </w:rPr>
        <w:t>. 2010,81(6):462–71. [</w:t>
      </w:r>
      <w:hyperlink r:id="rId36">
        <w:r>
          <w:rPr>
            <w:color w:val="2F4A8B"/>
            <w:highlight w:val="white"/>
            <w:u w:val="single"/>
          </w:rPr>
          <w:t>PubMed</w:t>
        </w:r>
      </w:hyperlink>
      <w:r>
        <w:rPr>
          <w:color w:val="303030"/>
          <w:highlight w:val="white"/>
        </w:rPr>
        <w:t>].</w:t>
      </w:r>
    </w:p>
    <w:p w14:paraId="6EE16036"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212121"/>
        </w:rPr>
        <w:t>Bellamy D., Pfister A. </w:t>
      </w:r>
      <w:r>
        <w:rPr>
          <w:i/>
          <w:color w:val="212121"/>
        </w:rPr>
        <w:t>World Medicine—Plants, Patients and People.</w:t>
      </w:r>
      <w:r>
        <w:rPr>
          <w:color w:val="212121"/>
        </w:rPr>
        <w:t> Blackwell Publishers, Oxford, UK: 1992. [</w:t>
      </w:r>
      <w:hyperlink r:id="rId37">
        <w:r>
          <w:rPr>
            <w:color w:val="376FAA"/>
            <w:u w:val="single"/>
          </w:rPr>
          <w:t>Google Scholar</w:t>
        </w:r>
      </w:hyperlink>
      <w:r>
        <w:rPr>
          <w:color w:val="212121"/>
        </w:rPr>
        <w:t>]</w:t>
      </w:r>
    </w:p>
    <w:p w14:paraId="5734E7DC"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212121"/>
        </w:rPr>
        <w:t>Bruneton</w:t>
      </w:r>
      <w:proofErr w:type="spellEnd"/>
      <w:r>
        <w:rPr>
          <w:color w:val="212121"/>
        </w:rPr>
        <w:t xml:space="preserve"> J. </w:t>
      </w:r>
      <w:proofErr w:type="spellStart"/>
      <w:r>
        <w:rPr>
          <w:i/>
          <w:color w:val="212121"/>
        </w:rPr>
        <w:t>Phytothérapie</w:t>
      </w:r>
      <w:proofErr w:type="spellEnd"/>
      <w:r>
        <w:rPr>
          <w:i/>
          <w:color w:val="212121"/>
        </w:rPr>
        <w:t xml:space="preserve">—Les </w:t>
      </w:r>
      <w:proofErr w:type="spellStart"/>
      <w:r>
        <w:rPr>
          <w:i/>
          <w:color w:val="212121"/>
        </w:rPr>
        <w:t>Données</w:t>
      </w:r>
      <w:proofErr w:type="spellEnd"/>
      <w:r>
        <w:rPr>
          <w:i/>
          <w:color w:val="212121"/>
        </w:rPr>
        <w:t xml:space="preserve"> de </w:t>
      </w:r>
      <w:proofErr w:type="spellStart"/>
      <w:r>
        <w:rPr>
          <w:i/>
          <w:color w:val="212121"/>
        </w:rPr>
        <w:t>L‘évaluation</w:t>
      </w:r>
      <w:proofErr w:type="spellEnd"/>
      <w:r>
        <w:rPr>
          <w:i/>
          <w:color w:val="212121"/>
        </w:rPr>
        <w:t>.</w:t>
      </w:r>
      <w:r>
        <w:rPr>
          <w:color w:val="212121"/>
        </w:rPr>
        <w:t> Lavoisier, Paris, France: 2002. [</w:t>
      </w:r>
      <w:hyperlink r:id="rId38">
        <w:r>
          <w:rPr>
            <w:color w:val="376FAA"/>
            <w:u w:val="single"/>
          </w:rPr>
          <w:t>Google Scholar</w:t>
        </w:r>
      </w:hyperlink>
      <w:r>
        <w:rPr>
          <w:color w:val="212121"/>
        </w:rPr>
        <w:t>]</w:t>
      </w:r>
    </w:p>
    <w:p w14:paraId="23AFC0A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Chevallier A. </w:t>
      </w:r>
      <w:r>
        <w:rPr>
          <w:i/>
          <w:color w:val="212121"/>
        </w:rPr>
        <w:t>Encyclopedia of Medicinal Plants.</w:t>
      </w:r>
      <w:r>
        <w:rPr>
          <w:color w:val="212121"/>
        </w:rPr>
        <w:t> Dorling Kindersley, London, UK: 2001. [</w:t>
      </w:r>
      <w:hyperlink r:id="rId39">
        <w:r>
          <w:rPr>
            <w:color w:val="376FAA"/>
            <w:u w:val="single"/>
          </w:rPr>
          <w:t>Google Scholar</w:t>
        </w:r>
      </w:hyperlink>
      <w:r>
        <w:rPr>
          <w:color w:val="212121"/>
        </w:rPr>
        <w:t>]</w:t>
      </w:r>
    </w:p>
    <w:p w14:paraId="287ECFC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lastRenderedPageBreak/>
        <w:t xml:space="preserve">Saller R., Reichling J., </w:t>
      </w:r>
      <w:proofErr w:type="spellStart"/>
      <w:r>
        <w:rPr>
          <w:color w:val="212121"/>
        </w:rPr>
        <w:t>Hellenbrecht</w:t>
      </w:r>
      <w:proofErr w:type="spellEnd"/>
      <w:r>
        <w:rPr>
          <w:color w:val="212121"/>
        </w:rPr>
        <w:t xml:space="preserve"> D. </w:t>
      </w:r>
      <w:proofErr w:type="spellStart"/>
      <w:r>
        <w:rPr>
          <w:i/>
          <w:color w:val="212121"/>
        </w:rPr>
        <w:t>Phytotherapie</w:t>
      </w:r>
      <w:proofErr w:type="spellEnd"/>
      <w:r>
        <w:rPr>
          <w:i/>
          <w:color w:val="212121"/>
        </w:rPr>
        <w:t>—</w:t>
      </w:r>
      <w:proofErr w:type="spellStart"/>
      <w:r>
        <w:rPr>
          <w:i/>
          <w:color w:val="212121"/>
        </w:rPr>
        <w:t>Klinische</w:t>
      </w:r>
      <w:proofErr w:type="spellEnd"/>
      <w:r>
        <w:rPr>
          <w:i/>
          <w:color w:val="212121"/>
        </w:rPr>
        <w:t xml:space="preserve">, </w:t>
      </w:r>
      <w:proofErr w:type="spellStart"/>
      <w:r>
        <w:rPr>
          <w:i/>
          <w:color w:val="212121"/>
        </w:rPr>
        <w:t>Pharmakologische</w:t>
      </w:r>
      <w:proofErr w:type="spellEnd"/>
      <w:r>
        <w:rPr>
          <w:i/>
          <w:color w:val="212121"/>
        </w:rPr>
        <w:t xml:space="preserve"> und </w:t>
      </w:r>
      <w:proofErr w:type="spellStart"/>
      <w:r>
        <w:rPr>
          <w:i/>
          <w:color w:val="212121"/>
        </w:rPr>
        <w:t>Pharmazeutische</w:t>
      </w:r>
      <w:proofErr w:type="spellEnd"/>
      <w:r>
        <w:rPr>
          <w:i/>
          <w:color w:val="212121"/>
        </w:rPr>
        <w:t xml:space="preserve"> </w:t>
      </w:r>
      <w:proofErr w:type="spellStart"/>
      <w:r>
        <w:rPr>
          <w:i/>
          <w:color w:val="212121"/>
        </w:rPr>
        <w:t>Grundlagen</w:t>
      </w:r>
      <w:proofErr w:type="spellEnd"/>
      <w:r>
        <w:rPr>
          <w:i/>
          <w:color w:val="212121"/>
        </w:rPr>
        <w:t>.</w:t>
      </w:r>
      <w:r>
        <w:rPr>
          <w:color w:val="212121"/>
        </w:rPr>
        <w:t> Karl F. Haug Verlag, Heidelberg, Germany: 1995. [</w:t>
      </w:r>
      <w:hyperlink r:id="rId40">
        <w:r>
          <w:rPr>
            <w:color w:val="376FAA"/>
            <w:u w:val="single"/>
          </w:rPr>
          <w:t>Google Scholar</w:t>
        </w:r>
      </w:hyperlink>
      <w:r>
        <w:rPr>
          <w:color w:val="212121"/>
        </w:rPr>
        <w:t>]</w:t>
      </w:r>
    </w:p>
    <w:p w14:paraId="23F63B4C"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Van Wyk B.-E., Wink M. </w:t>
      </w:r>
      <w:r>
        <w:rPr>
          <w:i/>
          <w:color w:val="212121"/>
        </w:rPr>
        <w:t>Medicinal Plants of the World.</w:t>
      </w:r>
      <w:r>
        <w:rPr>
          <w:color w:val="212121"/>
        </w:rPr>
        <w:t> Timber Press, Portland, OR, USA: 2004. [</w:t>
      </w:r>
      <w:hyperlink r:id="rId41">
        <w:r>
          <w:rPr>
            <w:color w:val="376FAA"/>
            <w:u w:val="single"/>
          </w:rPr>
          <w:t>Google Scholar</w:t>
        </w:r>
      </w:hyperlink>
      <w:r>
        <w:rPr>
          <w:color w:val="212121"/>
        </w:rPr>
        <w:t>]</w:t>
      </w:r>
    </w:p>
    <w:p w14:paraId="384D8DF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Van Wyk B.-E., Wink C., Wink M. </w:t>
      </w:r>
      <w:proofErr w:type="spellStart"/>
      <w:r>
        <w:rPr>
          <w:i/>
          <w:color w:val="212121"/>
        </w:rPr>
        <w:t>Handbuch</w:t>
      </w:r>
      <w:proofErr w:type="spellEnd"/>
      <w:r>
        <w:rPr>
          <w:i/>
          <w:color w:val="212121"/>
        </w:rPr>
        <w:t xml:space="preserve"> der </w:t>
      </w:r>
      <w:proofErr w:type="spellStart"/>
      <w:r>
        <w:rPr>
          <w:i/>
          <w:color w:val="212121"/>
        </w:rPr>
        <w:t>Arzneipflanzen</w:t>
      </w:r>
      <w:proofErr w:type="spellEnd"/>
      <w:r>
        <w:rPr>
          <w:i/>
          <w:color w:val="212121"/>
        </w:rPr>
        <w:t>.</w:t>
      </w:r>
      <w:r>
        <w:rPr>
          <w:color w:val="212121"/>
        </w:rPr>
        <w:t xml:space="preserve"> 3rd ed. </w:t>
      </w:r>
      <w:proofErr w:type="spellStart"/>
      <w:r>
        <w:rPr>
          <w:color w:val="212121"/>
        </w:rPr>
        <w:t>Wissenschaftliche</w:t>
      </w:r>
      <w:proofErr w:type="spellEnd"/>
      <w:r>
        <w:rPr>
          <w:color w:val="212121"/>
        </w:rPr>
        <w:t xml:space="preserve"> </w:t>
      </w:r>
      <w:proofErr w:type="spellStart"/>
      <w:r>
        <w:rPr>
          <w:color w:val="212121"/>
        </w:rPr>
        <w:t>Verlagsgesellschaft</w:t>
      </w:r>
      <w:proofErr w:type="spellEnd"/>
      <w:r>
        <w:rPr>
          <w:color w:val="212121"/>
        </w:rPr>
        <w:t>, Stuttgart, Germany: 2015. [</w:t>
      </w:r>
      <w:hyperlink r:id="rId42">
        <w:r>
          <w:rPr>
            <w:color w:val="376FAA"/>
            <w:u w:val="single"/>
          </w:rPr>
          <w:t>Google Scholar</w:t>
        </w:r>
      </w:hyperlink>
      <w:r>
        <w:rPr>
          <w:color w:val="212121"/>
        </w:rPr>
        <w:t>]</w:t>
      </w:r>
    </w:p>
    <w:p w14:paraId="124B9E1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Van Wyk B.-E., Wink M. </w:t>
      </w:r>
      <w:r>
        <w:rPr>
          <w:i/>
          <w:color w:val="212121"/>
        </w:rPr>
        <w:t>Phytomedicines, Herbal drugs and Poisons.</w:t>
      </w:r>
      <w:r>
        <w:rPr>
          <w:color w:val="212121"/>
        </w:rPr>
        <w:t> Briza, Kew Publishing, Cambridge University Press, Cambridge, UK: 2015. [</w:t>
      </w:r>
      <w:hyperlink r:id="rId43">
        <w:r>
          <w:rPr>
            <w:color w:val="376FAA"/>
            <w:u w:val="single"/>
          </w:rPr>
          <w:t>Google Scholar</w:t>
        </w:r>
      </w:hyperlink>
      <w:r>
        <w:rPr>
          <w:color w:val="212121"/>
        </w:rPr>
        <w:t>]</w:t>
      </w:r>
    </w:p>
    <w:p w14:paraId="79FC80A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Wichtl M., Bisset N.G. </w:t>
      </w:r>
      <w:r>
        <w:rPr>
          <w:i/>
          <w:color w:val="212121"/>
        </w:rPr>
        <w:t>Herbal Drugs and Phytopharmaceuticals.</w:t>
      </w:r>
      <w:r>
        <w:rPr>
          <w:color w:val="212121"/>
        </w:rPr>
        <w:t> CRC Press, Boca Raton, FL, USA: 2000. [</w:t>
      </w:r>
      <w:hyperlink r:id="rId44">
        <w:r>
          <w:rPr>
            <w:color w:val="376FAA"/>
            <w:u w:val="single"/>
          </w:rPr>
          <w:t>Google Scholar</w:t>
        </w:r>
      </w:hyperlink>
      <w:r>
        <w:rPr>
          <w:color w:val="212121"/>
        </w:rPr>
        <w:t>]</w:t>
      </w:r>
    </w:p>
    <w:p w14:paraId="66E0EF5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212121"/>
        </w:rPr>
        <w:t>Bejeuhr</w:t>
      </w:r>
      <w:proofErr w:type="spellEnd"/>
      <w:r>
        <w:rPr>
          <w:color w:val="212121"/>
        </w:rPr>
        <w:t xml:space="preserve"> G. In: </w:t>
      </w:r>
      <w:proofErr w:type="spellStart"/>
      <w:r>
        <w:rPr>
          <w:i/>
          <w:color w:val="212121"/>
        </w:rPr>
        <w:t>Hagers</w:t>
      </w:r>
      <w:proofErr w:type="spellEnd"/>
      <w:r>
        <w:rPr>
          <w:i/>
          <w:color w:val="212121"/>
        </w:rPr>
        <w:t xml:space="preserve"> </w:t>
      </w:r>
      <w:proofErr w:type="spellStart"/>
      <w:r>
        <w:rPr>
          <w:i/>
          <w:color w:val="212121"/>
        </w:rPr>
        <w:t>Handbuch</w:t>
      </w:r>
      <w:proofErr w:type="spellEnd"/>
      <w:r>
        <w:rPr>
          <w:i/>
          <w:color w:val="212121"/>
        </w:rPr>
        <w:t xml:space="preserve"> der </w:t>
      </w:r>
      <w:proofErr w:type="spellStart"/>
      <w:r>
        <w:rPr>
          <w:i/>
          <w:color w:val="212121"/>
        </w:rPr>
        <w:t>Pharmazeutischen</w:t>
      </w:r>
      <w:proofErr w:type="spellEnd"/>
      <w:r>
        <w:rPr>
          <w:i/>
          <w:color w:val="212121"/>
        </w:rPr>
        <w:t xml:space="preserve"> Praxis.</w:t>
      </w:r>
      <w:r>
        <w:rPr>
          <w:color w:val="212121"/>
        </w:rPr>
        <w:t xml:space="preserve"> 5th ed. Hänsel R., Keller K., </w:t>
      </w:r>
      <w:proofErr w:type="spellStart"/>
      <w:r>
        <w:rPr>
          <w:color w:val="212121"/>
        </w:rPr>
        <w:t>Rimpler</w:t>
      </w:r>
      <w:proofErr w:type="spellEnd"/>
      <w:r>
        <w:rPr>
          <w:color w:val="212121"/>
        </w:rPr>
        <w:t xml:space="preserve"> H., Schneider G., editors. Volumes 4–6 Springer Verlag, Heidelberg, Germany: 1992–1994. [</w:t>
      </w:r>
      <w:hyperlink r:id="rId45">
        <w:r>
          <w:rPr>
            <w:color w:val="376FAA"/>
            <w:u w:val="single"/>
          </w:rPr>
          <w:t>Google Scholar</w:t>
        </w:r>
      </w:hyperlink>
      <w:r>
        <w:rPr>
          <w:color w:val="212121"/>
        </w:rPr>
        <w:t>].</w:t>
      </w:r>
    </w:p>
    <w:p w14:paraId="5E49F67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Schulz V., Hänsel R., Tyler V.E. </w:t>
      </w:r>
      <w:r>
        <w:rPr>
          <w:i/>
          <w:color w:val="212121"/>
        </w:rPr>
        <w:t>Rational Phytotherapy—A Physician’s Guide to Herbal Medicine.</w:t>
      </w:r>
      <w:r>
        <w:rPr>
          <w:color w:val="212121"/>
        </w:rPr>
        <w:t> 4th ed. Springer, Heidelberg, Germany: 2001. [</w:t>
      </w:r>
      <w:hyperlink r:id="rId46">
        <w:r>
          <w:rPr>
            <w:color w:val="376FAA"/>
            <w:u w:val="single"/>
          </w:rPr>
          <w:t>Google Scholar</w:t>
        </w:r>
      </w:hyperlink>
      <w:r>
        <w:rPr>
          <w:color w:val="212121"/>
        </w:rPr>
        <w:t>]</w:t>
      </w:r>
    </w:p>
    <w:p w14:paraId="5681906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Swerdlow J.L. </w:t>
      </w:r>
      <w:r>
        <w:rPr>
          <w:i/>
          <w:color w:val="212121"/>
        </w:rPr>
        <w:t>Nature’s Medicine—Plants that Heal.</w:t>
      </w:r>
      <w:r>
        <w:rPr>
          <w:color w:val="212121"/>
        </w:rPr>
        <w:t> National Geographic, Washington, DC, USA: 2000. [</w:t>
      </w:r>
      <w:hyperlink r:id="rId47">
        <w:r>
          <w:rPr>
            <w:color w:val="376FAA"/>
            <w:u w:val="single"/>
          </w:rPr>
          <w:t>Google Scholar</w:t>
        </w:r>
      </w:hyperlink>
      <w:r>
        <w:rPr>
          <w:color w:val="212121"/>
        </w:rPr>
        <w:t>]</w:t>
      </w:r>
    </w:p>
    <w:p w14:paraId="438E3A8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Wink M., van Wyk B.-E. </w:t>
      </w:r>
      <w:r>
        <w:rPr>
          <w:i/>
          <w:color w:val="212121"/>
        </w:rPr>
        <w:t>Mind-Altering and Poisonous Plants of the World.</w:t>
      </w:r>
      <w:r>
        <w:rPr>
          <w:color w:val="212121"/>
        </w:rPr>
        <w:t> Timber Press, Portland, OR, USA: 2010. [</w:t>
      </w:r>
      <w:hyperlink r:id="rId48">
        <w:r>
          <w:rPr>
            <w:color w:val="376FAA"/>
            <w:u w:val="single"/>
          </w:rPr>
          <w:t>Google Scholar</w:t>
        </w:r>
      </w:hyperlink>
      <w:r>
        <w:rPr>
          <w:color w:val="212121"/>
        </w:rPr>
        <w:t>]</w:t>
      </w:r>
    </w:p>
    <w:p w14:paraId="4267345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Ernst E. In: </w:t>
      </w:r>
      <w:r>
        <w:rPr>
          <w:i/>
          <w:color w:val="212121"/>
        </w:rPr>
        <w:t>The Complete German Commission E Monographs.</w:t>
      </w:r>
      <w:r>
        <w:rPr>
          <w:color w:val="212121"/>
        </w:rPr>
        <w:t> Blumenthal M., editor. American Botanical Council, Austin, TX, USA: 1998. [</w:t>
      </w:r>
      <w:hyperlink r:id="rId49">
        <w:r>
          <w:rPr>
            <w:color w:val="376FAA"/>
            <w:u w:val="single"/>
          </w:rPr>
          <w:t>Google Scholar</w:t>
        </w:r>
      </w:hyperlink>
      <w:r>
        <w:rPr>
          <w:color w:val="212121"/>
        </w:rPr>
        <w:t>]</w:t>
      </w:r>
    </w:p>
    <w:p w14:paraId="0C4FC068"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i/>
          <w:color w:val="212121"/>
        </w:rPr>
        <w:t>European Pharmacopoeia.</w:t>
      </w:r>
      <w:r>
        <w:rPr>
          <w:color w:val="212121"/>
        </w:rPr>
        <w:t> 8th ed. Directorate for the Quality of Medicines and Health Care of the Council of Europe (EDQM), Strasbourg, France: 2014. [</w:t>
      </w:r>
      <w:hyperlink r:id="rId50">
        <w:r>
          <w:rPr>
            <w:color w:val="376FAA"/>
            <w:u w:val="single"/>
          </w:rPr>
          <w:t>Google Scholar</w:t>
        </w:r>
      </w:hyperlink>
      <w:r>
        <w:rPr>
          <w:color w:val="212121"/>
        </w:rPr>
        <w:t>]</w:t>
      </w:r>
    </w:p>
    <w:p w14:paraId="6A94FE3E"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ESCOP, editor. </w:t>
      </w:r>
      <w:r>
        <w:rPr>
          <w:i/>
          <w:color w:val="212121"/>
        </w:rPr>
        <w:t>ESCOP Monographs: The Scientific Foundations for Herbal Medicinal Products.</w:t>
      </w:r>
      <w:r>
        <w:rPr>
          <w:color w:val="212121"/>
        </w:rPr>
        <w:t> 2nd ed. Thieme, Stuttgart, Germany: 2003. [</w:t>
      </w:r>
      <w:hyperlink r:id="rId51">
        <w:r>
          <w:rPr>
            <w:color w:val="376FAA"/>
            <w:u w:val="single"/>
          </w:rPr>
          <w:t>Google Scholar</w:t>
        </w:r>
      </w:hyperlink>
      <w:r>
        <w:rPr>
          <w:color w:val="212121"/>
        </w:rPr>
        <w:t>]</w:t>
      </w:r>
    </w:p>
    <w:p w14:paraId="70EA6DA8"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12121"/>
        </w:rPr>
        <w:t>ESCOP, editor. </w:t>
      </w:r>
      <w:r>
        <w:rPr>
          <w:i/>
          <w:color w:val="212121"/>
        </w:rPr>
        <w:t>ESCOP Monographs Supplement. The Scientific Foundations for Herbal Medicinal Products.</w:t>
      </w:r>
      <w:r>
        <w:rPr>
          <w:color w:val="212121"/>
        </w:rPr>
        <w:t> 2nd ed. Thieme, Stuttgart, Germany: 2009. [</w:t>
      </w:r>
      <w:hyperlink r:id="rId52">
        <w:r>
          <w:rPr>
            <w:color w:val="376FAA"/>
            <w:u w:val="single"/>
          </w:rPr>
          <w:t>Google Scholar</w:t>
        </w:r>
      </w:hyperlink>
      <w:r>
        <w:rPr>
          <w:color w:val="212121"/>
        </w:rPr>
        <w:t>]</w:t>
      </w:r>
    </w:p>
    <w:p w14:paraId="6C7DBDC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Barik, C.S., Kanungo, S.K., Panda, J.R., Tripathy, N.K., 2014. Management of asthma by herbal therapy with special reference to polyherbal formulation. Pharma. Sci. Monitor 5.</w:t>
      </w:r>
    </w:p>
    <w:p w14:paraId="2EE5EC3C"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Chatterjee, S., Pal, S., Panna, S., </w:t>
      </w:r>
      <w:proofErr w:type="spellStart"/>
      <w:r>
        <w:rPr>
          <w:color w:val="000000"/>
        </w:rPr>
        <w:t>Kolhapure</w:t>
      </w:r>
      <w:proofErr w:type="spellEnd"/>
      <w:r>
        <w:rPr>
          <w:color w:val="000000"/>
        </w:rPr>
        <w:t xml:space="preserve">, S.A., 2004. Evaluation of eﬃcacy and safety of </w:t>
      </w:r>
      <w:proofErr w:type="spellStart"/>
      <w:r>
        <w:rPr>
          <w:color w:val="000000"/>
        </w:rPr>
        <w:t>Bresol</w:t>
      </w:r>
      <w:proofErr w:type="spellEnd"/>
      <w:r>
        <w:rPr>
          <w:color w:val="000000"/>
        </w:rPr>
        <w:t xml:space="preserve"> (HK-07) syrup in pediatric allergic rhinitis. Indian J. Clin. </w:t>
      </w:r>
      <w:proofErr w:type="spellStart"/>
      <w:r>
        <w:rPr>
          <w:color w:val="000000"/>
        </w:rPr>
        <w:t>Pract</w:t>
      </w:r>
      <w:proofErr w:type="spellEnd"/>
      <w:r>
        <w:rPr>
          <w:color w:val="000000"/>
        </w:rPr>
        <w:t>. 15, 25–36.</w:t>
      </w:r>
    </w:p>
    <w:p w14:paraId="45A48028"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Ajazuddin</w:t>
      </w:r>
      <w:proofErr w:type="spellEnd"/>
      <w:r>
        <w:rPr>
          <w:color w:val="000000"/>
        </w:rPr>
        <w:t>, S.S.</w:t>
      </w:r>
      <w:proofErr w:type="gramStart"/>
      <w:r>
        <w:rPr>
          <w:color w:val="000000"/>
        </w:rPr>
        <w:t>,  2010</w:t>
      </w:r>
      <w:proofErr w:type="gramEnd"/>
      <w:r>
        <w:rPr>
          <w:color w:val="000000"/>
        </w:rPr>
        <w:t xml:space="preserve">.  </w:t>
      </w:r>
      <w:proofErr w:type="gramStart"/>
      <w:r>
        <w:rPr>
          <w:color w:val="000000"/>
        </w:rPr>
        <w:t>Evaluation  of</w:t>
      </w:r>
      <w:proofErr w:type="gramEnd"/>
      <w:r>
        <w:rPr>
          <w:color w:val="000000"/>
        </w:rPr>
        <w:t xml:space="preserve">  physicochemical  and  phytochemical  properties of </w:t>
      </w:r>
      <w:proofErr w:type="spellStart"/>
      <w:r>
        <w:rPr>
          <w:color w:val="000000"/>
        </w:rPr>
        <w:t>Safoof</w:t>
      </w:r>
      <w:proofErr w:type="spellEnd"/>
      <w:r>
        <w:rPr>
          <w:color w:val="000000"/>
        </w:rPr>
        <w:t xml:space="preserve">-E-Sana, a Unani </w:t>
      </w:r>
      <w:proofErr w:type="spellStart"/>
      <w:r>
        <w:rPr>
          <w:color w:val="000000"/>
        </w:rPr>
        <w:t>polyherbal</w:t>
      </w:r>
      <w:proofErr w:type="spellEnd"/>
      <w:r>
        <w:rPr>
          <w:color w:val="000000"/>
        </w:rPr>
        <w:t xml:space="preserve"> formulation. </w:t>
      </w:r>
      <w:proofErr w:type="spellStart"/>
      <w:r>
        <w:rPr>
          <w:color w:val="000000"/>
        </w:rPr>
        <w:t>Pharmacogn</w:t>
      </w:r>
      <w:proofErr w:type="spellEnd"/>
      <w:r>
        <w:rPr>
          <w:color w:val="000000"/>
        </w:rPr>
        <w:t>. Res. 2, 318. doi:10.4103/0974-8490.72332.</w:t>
      </w:r>
    </w:p>
    <w:p w14:paraId="52D5478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lastRenderedPageBreak/>
        <w:t>Shamsi, Y., Khan</w:t>
      </w:r>
      <w:proofErr w:type="gramStart"/>
      <w:r>
        <w:rPr>
          <w:color w:val="000000"/>
        </w:rPr>
        <w:t>,  R</w:t>
      </w:r>
      <w:proofErr w:type="gramEnd"/>
      <w:r>
        <w:rPr>
          <w:color w:val="000000"/>
        </w:rPr>
        <w:t xml:space="preserve">.,  Nikhat,  S.,  2019.  </w:t>
      </w:r>
      <w:proofErr w:type="gramStart"/>
      <w:r>
        <w:rPr>
          <w:color w:val="000000"/>
        </w:rPr>
        <w:t>Clinically  signiﬁcant</w:t>
      </w:r>
      <w:proofErr w:type="gramEnd"/>
      <w:r>
        <w:rPr>
          <w:color w:val="000000"/>
        </w:rPr>
        <w:t xml:space="preserve">  improvement  in  a  case of bronchial asthma with </w:t>
      </w:r>
      <w:proofErr w:type="spellStart"/>
      <w:r>
        <w:rPr>
          <w:color w:val="000000"/>
        </w:rPr>
        <w:t>unani</w:t>
      </w:r>
      <w:proofErr w:type="spellEnd"/>
      <w:r>
        <w:rPr>
          <w:color w:val="000000"/>
        </w:rPr>
        <w:t xml:space="preserve"> medicine: a case report. Tradition. </w:t>
      </w:r>
      <w:proofErr w:type="spellStart"/>
      <w:r>
        <w:rPr>
          <w:color w:val="000000"/>
        </w:rPr>
        <w:t>Integr</w:t>
      </w:r>
      <w:proofErr w:type="spellEnd"/>
      <w:r>
        <w:rPr>
          <w:color w:val="000000"/>
        </w:rPr>
        <w:t>. Med. doi:10.18502/tim.v4i3.1682.</w:t>
      </w:r>
    </w:p>
    <w:p w14:paraId="5B254348"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Eniyaranjani</w:t>
      </w:r>
      <w:proofErr w:type="spellEnd"/>
      <w:proofErr w:type="gramStart"/>
      <w:r>
        <w:rPr>
          <w:color w:val="000000"/>
        </w:rPr>
        <w:t>,  T</w:t>
      </w:r>
      <w:proofErr w:type="gramEnd"/>
      <w:r>
        <w:rPr>
          <w:color w:val="000000"/>
        </w:rPr>
        <w:t xml:space="preserve">.,  2019.   Clinical   eﬃcacy   of   siddha   medicine   </w:t>
      </w:r>
      <w:proofErr w:type="spellStart"/>
      <w:r>
        <w:rPr>
          <w:color w:val="000000"/>
        </w:rPr>
        <w:t>kaagamasi</w:t>
      </w:r>
      <w:proofErr w:type="spellEnd"/>
      <w:r>
        <w:rPr>
          <w:color w:val="000000"/>
        </w:rPr>
        <w:t xml:space="preserve">   </w:t>
      </w:r>
      <w:proofErr w:type="spellStart"/>
      <w:r>
        <w:rPr>
          <w:color w:val="000000"/>
        </w:rPr>
        <w:t>thailam</w:t>
      </w:r>
      <w:proofErr w:type="spellEnd"/>
      <w:r>
        <w:rPr>
          <w:color w:val="000000"/>
        </w:rPr>
        <w:t xml:space="preserve"> in the management of bronchial asthma. J. Res. Biomed. Sci. 1, 36–42. doi:</w:t>
      </w:r>
      <w:r>
        <w:rPr>
          <w:color w:val="0080AC"/>
        </w:rPr>
        <w:t>10.124583/jrbms.v1i3.40</w:t>
      </w:r>
      <w:r>
        <w:rPr>
          <w:color w:val="000000"/>
        </w:rPr>
        <w:t>.</w:t>
      </w:r>
    </w:p>
    <w:p w14:paraId="3F93011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Sane, R., </w:t>
      </w:r>
      <w:proofErr w:type="spellStart"/>
      <w:r>
        <w:rPr>
          <w:color w:val="000000"/>
        </w:rPr>
        <w:t>Dawkhar</w:t>
      </w:r>
      <w:proofErr w:type="spellEnd"/>
      <w:r>
        <w:rPr>
          <w:color w:val="000000"/>
        </w:rPr>
        <w:t xml:space="preserve">, S., Ambulkar, P., </w:t>
      </w:r>
      <w:proofErr w:type="spellStart"/>
      <w:r>
        <w:rPr>
          <w:color w:val="000000"/>
        </w:rPr>
        <w:t>Mandole</w:t>
      </w:r>
      <w:proofErr w:type="spellEnd"/>
      <w:r>
        <w:rPr>
          <w:color w:val="000000"/>
        </w:rPr>
        <w:t xml:space="preserve">, R., 2018. The eﬀect of a polyherbal oral formulation in the management of essential hypertension: an open label, pilot clinical study. Int J. Basic Clin. </w:t>
      </w:r>
      <w:proofErr w:type="spellStart"/>
      <w:r>
        <w:rPr>
          <w:color w:val="000000"/>
        </w:rPr>
        <w:t>Pharmacol</w:t>
      </w:r>
      <w:proofErr w:type="spellEnd"/>
      <w:r>
        <w:rPr>
          <w:color w:val="000000"/>
        </w:rPr>
        <w:t>. 7, 1427. doi:</w:t>
      </w:r>
      <w:r>
        <w:rPr>
          <w:color w:val="0080AC"/>
        </w:rPr>
        <w:t>10.18203/2319-2003.ijbcp20182694</w:t>
      </w:r>
      <w:r>
        <w:rPr>
          <w:color w:val="000000"/>
        </w:rPr>
        <w:t>.</w:t>
      </w:r>
    </w:p>
    <w:p w14:paraId="059CAFD6"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Qasmi</w:t>
      </w:r>
      <w:proofErr w:type="spellEnd"/>
      <w:r>
        <w:rPr>
          <w:color w:val="000000"/>
        </w:rPr>
        <w:t xml:space="preserve">, M.N., </w:t>
      </w:r>
      <w:proofErr w:type="spellStart"/>
      <w:r>
        <w:rPr>
          <w:color w:val="000000"/>
        </w:rPr>
        <w:t>Usmanghani</w:t>
      </w:r>
      <w:proofErr w:type="spellEnd"/>
      <w:r>
        <w:rPr>
          <w:color w:val="000000"/>
        </w:rPr>
        <w:t>, K., Hannan, A., Nazar, H., Uddin, S., Mohiuddin, E., Akram, M., 2012. Clinical evaluation of herbal medicine for essential hypertension. Journal J. Med. Plant Res. 6, 4189–4192.</w:t>
      </w:r>
    </w:p>
    <w:p w14:paraId="6712633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Thamiloviam</w:t>
      </w:r>
      <w:proofErr w:type="spellEnd"/>
      <w:r>
        <w:rPr>
          <w:color w:val="000000"/>
        </w:rPr>
        <w:t xml:space="preserve">, R., Nisa, W.Z., Anbu, N., Sivaraman, D., 2019. Evaluation of anti-hyper- tensive potential of siddha formulation </w:t>
      </w:r>
      <w:proofErr w:type="spellStart"/>
      <w:r>
        <w:rPr>
          <w:color w:val="000000"/>
        </w:rPr>
        <w:t>ratha</w:t>
      </w:r>
      <w:proofErr w:type="spellEnd"/>
      <w:r>
        <w:rPr>
          <w:color w:val="000000"/>
        </w:rPr>
        <w:t xml:space="preserve"> </w:t>
      </w:r>
      <w:proofErr w:type="spellStart"/>
      <w:r>
        <w:rPr>
          <w:color w:val="000000"/>
        </w:rPr>
        <w:t>azhutha</w:t>
      </w:r>
      <w:proofErr w:type="spellEnd"/>
      <w:r>
        <w:rPr>
          <w:color w:val="000000"/>
        </w:rPr>
        <w:t xml:space="preserve"> </w:t>
      </w:r>
      <w:proofErr w:type="spellStart"/>
      <w:r>
        <w:rPr>
          <w:color w:val="000000"/>
        </w:rPr>
        <w:t>nivarani</w:t>
      </w:r>
      <w:proofErr w:type="spellEnd"/>
      <w:r>
        <w:rPr>
          <w:color w:val="000000"/>
        </w:rPr>
        <w:t xml:space="preserve"> </w:t>
      </w:r>
      <w:proofErr w:type="spellStart"/>
      <w:r>
        <w:rPr>
          <w:color w:val="000000"/>
        </w:rPr>
        <w:t>chooranam</w:t>
      </w:r>
      <w:proofErr w:type="spellEnd"/>
      <w:r>
        <w:rPr>
          <w:color w:val="000000"/>
        </w:rPr>
        <w:t xml:space="preserve"> on renal artery ligation induced hypertensive rats. Int. J. Trans. Res. Ind. Med. 1, 01–06.</w:t>
      </w:r>
    </w:p>
    <w:p w14:paraId="4775BB0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Sara, B.B., Sailaja, A.K., 2019. A review on polyherbal formulations used in the treatment of autoimmune disease like rheumatoid arthritis</w:t>
      </w:r>
      <w:proofErr w:type="gramStart"/>
      <w:r>
        <w:rPr>
          <w:color w:val="000000"/>
        </w:rPr>
        <w:t>..</w:t>
      </w:r>
      <w:proofErr w:type="gramEnd"/>
      <w:r>
        <w:rPr>
          <w:color w:val="000000"/>
        </w:rPr>
        <w:t xml:space="preserve"> Res. Rev. 8, 11–16.</w:t>
      </w:r>
    </w:p>
    <w:p w14:paraId="0A93F6C6"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Singh</w:t>
      </w:r>
      <w:proofErr w:type="gramStart"/>
      <w:r>
        <w:rPr>
          <w:color w:val="000000"/>
        </w:rPr>
        <w:t>,S</w:t>
      </w:r>
      <w:proofErr w:type="spellEnd"/>
      <w:proofErr w:type="gramEnd"/>
      <w:r>
        <w:rPr>
          <w:color w:val="000000"/>
        </w:rPr>
        <w:t xml:space="preserve">., Nair, V., Gupta, Y.K., 2011. </w:t>
      </w:r>
      <w:proofErr w:type="spellStart"/>
      <w:r>
        <w:rPr>
          <w:color w:val="000000"/>
        </w:rPr>
        <w:t>Antiarthritic</w:t>
      </w:r>
      <w:proofErr w:type="spellEnd"/>
      <w:r>
        <w:rPr>
          <w:color w:val="000000"/>
        </w:rPr>
        <w:t xml:space="preserve"> activity of </w:t>
      </w:r>
      <w:proofErr w:type="spellStart"/>
      <w:r>
        <w:rPr>
          <w:color w:val="000000"/>
        </w:rPr>
        <w:t>Majoon</w:t>
      </w:r>
      <w:proofErr w:type="spellEnd"/>
      <w:r>
        <w:rPr>
          <w:color w:val="000000"/>
        </w:rPr>
        <w:t xml:space="preserve"> </w:t>
      </w:r>
      <w:proofErr w:type="spellStart"/>
      <w:r>
        <w:rPr>
          <w:color w:val="000000"/>
        </w:rPr>
        <w:t>Suranjan</w:t>
      </w:r>
      <w:proofErr w:type="spellEnd"/>
      <w:r>
        <w:rPr>
          <w:color w:val="000000"/>
        </w:rPr>
        <w:t xml:space="preserve"> (a poly-herbal Unani formulation) in rat. The Indian J. Med. Res. 134, 384.</w:t>
      </w:r>
    </w:p>
    <w:p w14:paraId="696EC280"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Mythilypriya</w:t>
      </w:r>
      <w:proofErr w:type="spellEnd"/>
      <w:r>
        <w:rPr>
          <w:color w:val="000000"/>
        </w:rPr>
        <w:t xml:space="preserve">, R., Shanthi, P., </w:t>
      </w:r>
      <w:proofErr w:type="spellStart"/>
      <w:r>
        <w:rPr>
          <w:color w:val="000000"/>
        </w:rPr>
        <w:t>Sachdanandam</w:t>
      </w:r>
      <w:proofErr w:type="spellEnd"/>
      <w:r>
        <w:rPr>
          <w:color w:val="000000"/>
        </w:rPr>
        <w:t xml:space="preserve">, P., 2008. Eﬃcacy of Siddha formulation </w:t>
      </w:r>
      <w:proofErr w:type="spellStart"/>
      <w:r>
        <w:rPr>
          <w:color w:val="000000"/>
        </w:rPr>
        <w:t>Kalpaamruthaa</w:t>
      </w:r>
      <w:proofErr w:type="spellEnd"/>
      <w:r>
        <w:rPr>
          <w:color w:val="000000"/>
        </w:rPr>
        <w:t xml:space="preserve"> in ameliorating joint destruction in rheumatoid arthritis in rats. Chem. Biol. Interact. 176, 243–251. doi:</w:t>
      </w:r>
      <w:r>
        <w:rPr>
          <w:color w:val="0080AC"/>
        </w:rPr>
        <w:t>10.1016/j.cbi.2008.07.008</w:t>
      </w:r>
      <w:r>
        <w:rPr>
          <w:color w:val="000000"/>
        </w:rPr>
        <w:t>.</w:t>
      </w:r>
    </w:p>
    <w:p w14:paraId="592887A8"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Vimal, A., Bhandari, A., Vikram, L., 2011. Herbs for Diabetes: A Prospect.</w:t>
      </w:r>
    </w:p>
    <w:p w14:paraId="02E92C1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Ahmed, D., Sharma, M., Mukerjee, A., Ramteke, P.W.</w:t>
      </w:r>
      <w:proofErr w:type="gramStart"/>
      <w:r>
        <w:rPr>
          <w:color w:val="000000"/>
        </w:rPr>
        <w:t>,  Kumar</w:t>
      </w:r>
      <w:proofErr w:type="gramEnd"/>
      <w:r>
        <w:rPr>
          <w:color w:val="000000"/>
        </w:rPr>
        <w:t>,  V.,  2013.  Improved glycemic control, pancreas protective and hepatoprotective eﬀect by traditional poly- herbal formulation “</w:t>
      </w:r>
      <w:proofErr w:type="spellStart"/>
      <w:r>
        <w:rPr>
          <w:color w:val="000000"/>
        </w:rPr>
        <w:t>Qurs</w:t>
      </w:r>
      <w:proofErr w:type="spellEnd"/>
      <w:r>
        <w:rPr>
          <w:color w:val="000000"/>
        </w:rPr>
        <w:t xml:space="preserve"> </w:t>
      </w:r>
      <w:proofErr w:type="spellStart"/>
      <w:r>
        <w:rPr>
          <w:color w:val="000000"/>
        </w:rPr>
        <w:t>Tabasheer</w:t>
      </w:r>
      <w:proofErr w:type="spellEnd"/>
      <w:r>
        <w:rPr>
          <w:color w:val="000000"/>
        </w:rPr>
        <w:t xml:space="preserve">” in </w:t>
      </w:r>
      <w:proofErr w:type="spellStart"/>
      <w:r>
        <w:rPr>
          <w:color w:val="000000"/>
        </w:rPr>
        <w:t>streptozotocin</w:t>
      </w:r>
      <w:proofErr w:type="spellEnd"/>
      <w:r>
        <w:rPr>
          <w:color w:val="000000"/>
        </w:rPr>
        <w:t xml:space="preserve"> induced diabetic rats. BMC Complement. Alternat. Med. 13, 10. doi:10.1186/1472-6882-13-10</w:t>
      </w:r>
    </w:p>
    <w:p w14:paraId="464D7C6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Soﬁa, N.H., Kumari, H.V.M., 2014. Anti-diabetic </w:t>
      </w:r>
      <w:proofErr w:type="spellStart"/>
      <w:r>
        <w:rPr>
          <w:color w:val="000000"/>
        </w:rPr>
        <w:t>polyherbal</w:t>
      </w:r>
      <w:proofErr w:type="spellEnd"/>
      <w:r>
        <w:rPr>
          <w:color w:val="000000"/>
        </w:rPr>
        <w:t xml:space="preserve"> siddha formulation </w:t>
      </w:r>
      <w:proofErr w:type="spellStart"/>
      <w:r>
        <w:rPr>
          <w:color w:val="000000"/>
        </w:rPr>
        <w:t>atthippat</w:t>
      </w:r>
      <w:proofErr w:type="spellEnd"/>
      <w:r>
        <w:rPr>
          <w:color w:val="000000"/>
        </w:rPr>
        <w:t xml:space="preserve">- </w:t>
      </w:r>
      <w:proofErr w:type="spellStart"/>
      <w:r>
        <w:rPr>
          <w:color w:val="000000"/>
        </w:rPr>
        <w:t>taiyathi</w:t>
      </w:r>
      <w:proofErr w:type="spellEnd"/>
      <w:r>
        <w:rPr>
          <w:color w:val="000000"/>
        </w:rPr>
        <w:t xml:space="preserve"> </w:t>
      </w:r>
      <w:proofErr w:type="spellStart"/>
      <w:r>
        <w:rPr>
          <w:color w:val="000000"/>
        </w:rPr>
        <w:t>kasayam</w:t>
      </w:r>
      <w:proofErr w:type="spellEnd"/>
      <w:r>
        <w:rPr>
          <w:color w:val="000000"/>
        </w:rPr>
        <w:t>: a review. Int J. Pharm. Sci. Rev. Res. 28, 169–174.</w:t>
      </w:r>
    </w:p>
    <w:p w14:paraId="25AAFDB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Abraham, A., Samuel, S., Mathew, L., 2018. Phytochemical analysis of </w:t>
      </w:r>
      <w:proofErr w:type="spellStart"/>
      <w:r>
        <w:rPr>
          <w:color w:val="000000"/>
        </w:rPr>
        <w:t>Pathyashadangam</w:t>
      </w:r>
      <w:proofErr w:type="spellEnd"/>
      <w:r>
        <w:rPr>
          <w:color w:val="000000"/>
        </w:rPr>
        <w:t xml:space="preserve"> </w:t>
      </w:r>
      <w:proofErr w:type="spellStart"/>
      <w:r>
        <w:rPr>
          <w:color w:val="000000"/>
        </w:rPr>
        <w:t>kwath</w:t>
      </w:r>
      <w:proofErr w:type="spellEnd"/>
      <w:r>
        <w:rPr>
          <w:color w:val="000000"/>
        </w:rPr>
        <w:t xml:space="preserve"> and its standardization by HPLC and HPTLC. J. Ayurveda </w:t>
      </w:r>
      <w:proofErr w:type="spellStart"/>
      <w:r>
        <w:rPr>
          <w:color w:val="000000"/>
        </w:rPr>
        <w:t>Integr</w:t>
      </w:r>
      <w:proofErr w:type="spellEnd"/>
      <w:r>
        <w:rPr>
          <w:color w:val="000000"/>
        </w:rPr>
        <w:t>. Med. 11, 153–158. doi:10.1016/j.jaim.2017.10.011.</w:t>
      </w:r>
    </w:p>
    <w:p w14:paraId="2BD38AEE"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Ghazanfar, K., Ahmad Dar, S., Akbar, S., Nazir, T., Hamdani, M., Siddiqui, K.M., Kumar, P., Masood, A., 2016. Safety evaluation of Unani formulation: capsule </w:t>
      </w:r>
      <w:proofErr w:type="spellStart"/>
      <w:r>
        <w:rPr>
          <w:color w:val="000000"/>
        </w:rPr>
        <w:t>Shaqeeqa</w:t>
      </w:r>
      <w:proofErr w:type="spellEnd"/>
      <w:r>
        <w:rPr>
          <w:color w:val="000000"/>
        </w:rPr>
        <w:t xml:space="preserve"> in albino </w:t>
      </w:r>
      <w:proofErr w:type="spellStart"/>
      <w:r>
        <w:rPr>
          <w:color w:val="000000"/>
        </w:rPr>
        <w:t>Wistar</w:t>
      </w:r>
      <w:proofErr w:type="spellEnd"/>
      <w:r>
        <w:rPr>
          <w:color w:val="000000"/>
        </w:rPr>
        <w:t xml:space="preserve"> rats. </w:t>
      </w:r>
      <w:proofErr w:type="spellStart"/>
      <w:r>
        <w:rPr>
          <w:color w:val="000000"/>
        </w:rPr>
        <w:t>Scientiﬁca</w:t>
      </w:r>
      <w:proofErr w:type="spellEnd"/>
      <w:r>
        <w:rPr>
          <w:color w:val="000000"/>
        </w:rPr>
        <w:t xml:space="preserve"> doi:10.1155/2016/2683403.</w:t>
      </w:r>
    </w:p>
    <w:p w14:paraId="6D858A3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lastRenderedPageBreak/>
        <w:t xml:space="preserve">Sridevi, J., Sriram, J., Muthukumar, N., 2018. Eﬀect of siddha medicine </w:t>
      </w:r>
      <w:proofErr w:type="spellStart"/>
      <w:r>
        <w:rPr>
          <w:color w:val="000000"/>
        </w:rPr>
        <w:t>adhimadhuram</w:t>
      </w:r>
      <w:proofErr w:type="spellEnd"/>
      <w:r>
        <w:rPr>
          <w:color w:val="000000"/>
        </w:rPr>
        <w:t xml:space="preserve"> </w:t>
      </w:r>
      <w:proofErr w:type="spellStart"/>
      <w:r>
        <w:rPr>
          <w:color w:val="000000"/>
        </w:rPr>
        <w:t>sombu</w:t>
      </w:r>
      <w:proofErr w:type="spellEnd"/>
      <w:r>
        <w:rPr>
          <w:color w:val="000000"/>
        </w:rPr>
        <w:t xml:space="preserve"> </w:t>
      </w:r>
      <w:proofErr w:type="spellStart"/>
      <w:r>
        <w:rPr>
          <w:color w:val="000000"/>
        </w:rPr>
        <w:t>paal</w:t>
      </w:r>
      <w:proofErr w:type="spellEnd"/>
      <w:r>
        <w:rPr>
          <w:color w:val="000000"/>
        </w:rPr>
        <w:t xml:space="preserve"> </w:t>
      </w:r>
      <w:proofErr w:type="spellStart"/>
      <w:r>
        <w:rPr>
          <w:color w:val="000000"/>
        </w:rPr>
        <w:t>kashayam</w:t>
      </w:r>
      <w:proofErr w:type="spellEnd"/>
      <w:r>
        <w:rPr>
          <w:color w:val="000000"/>
        </w:rPr>
        <w:t xml:space="preserve"> in the treatment of </w:t>
      </w:r>
      <w:proofErr w:type="spellStart"/>
      <w:r>
        <w:rPr>
          <w:color w:val="000000"/>
        </w:rPr>
        <w:t>otraithalaivali</w:t>
      </w:r>
      <w:proofErr w:type="spellEnd"/>
      <w:r>
        <w:rPr>
          <w:color w:val="000000"/>
        </w:rPr>
        <w:t xml:space="preserve"> (migraine)-a case report. </w:t>
      </w:r>
      <w:proofErr w:type="spellStart"/>
      <w:r>
        <w:rPr>
          <w:color w:val="000000"/>
        </w:rPr>
        <w:t>Int.J</w:t>
      </w:r>
      <w:proofErr w:type="spellEnd"/>
      <w:r>
        <w:rPr>
          <w:color w:val="000000"/>
        </w:rPr>
        <w:t xml:space="preserve">. Rev. </w:t>
      </w:r>
      <w:proofErr w:type="spellStart"/>
      <w:r>
        <w:rPr>
          <w:color w:val="000000"/>
        </w:rPr>
        <w:t>Pharmacol</w:t>
      </w:r>
      <w:proofErr w:type="spellEnd"/>
      <w:r>
        <w:rPr>
          <w:color w:val="000000"/>
        </w:rPr>
        <w:t>. Heal. Res 1, 2.</w:t>
      </w:r>
    </w:p>
    <w:p w14:paraId="3713BA2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Begum, M.A., Vijayakumar, A., Selvaraju, P., 2013. Standardization of seed dormancy breaking treatment in Senna (Cassia auriculata). J. Plant Breed. Crop Sci. 5, 220–223. doi:</w:t>
      </w:r>
      <w:r>
        <w:rPr>
          <w:color w:val="0080AC"/>
        </w:rPr>
        <w:t>10.5897/JPBCS2013.0421</w:t>
      </w:r>
      <w:r>
        <w:rPr>
          <w:color w:val="000000"/>
        </w:rPr>
        <w:t>.</w:t>
      </w:r>
    </w:p>
    <w:p w14:paraId="0AD8DB6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Hasson, S.S., Al-</w:t>
      </w:r>
      <w:proofErr w:type="spellStart"/>
      <w:r>
        <w:rPr>
          <w:color w:val="000000"/>
        </w:rPr>
        <w:t>Balushi</w:t>
      </w:r>
      <w:proofErr w:type="spellEnd"/>
      <w:r>
        <w:rPr>
          <w:color w:val="000000"/>
        </w:rPr>
        <w:t>, M.S., Al-</w:t>
      </w:r>
      <w:proofErr w:type="spellStart"/>
      <w:r>
        <w:rPr>
          <w:color w:val="000000"/>
        </w:rPr>
        <w:t>Busaidi</w:t>
      </w:r>
      <w:proofErr w:type="spellEnd"/>
      <w:r>
        <w:rPr>
          <w:color w:val="000000"/>
        </w:rPr>
        <w:t xml:space="preserve">, J., Othman, M.S., Said, E.A., Habal, O., Sal- lam, T.A., </w:t>
      </w:r>
      <w:proofErr w:type="spellStart"/>
      <w:r>
        <w:rPr>
          <w:color w:val="000000"/>
        </w:rPr>
        <w:t>Aljabri</w:t>
      </w:r>
      <w:proofErr w:type="spellEnd"/>
      <w:r>
        <w:rPr>
          <w:color w:val="000000"/>
        </w:rPr>
        <w:t xml:space="preserve">, A.A., </w:t>
      </w:r>
      <w:proofErr w:type="spellStart"/>
      <w:r>
        <w:rPr>
          <w:color w:val="000000"/>
        </w:rPr>
        <w:t>AhmedIdris</w:t>
      </w:r>
      <w:proofErr w:type="spellEnd"/>
      <w:r>
        <w:rPr>
          <w:color w:val="000000"/>
        </w:rPr>
        <w:t xml:space="preserve">, M., 2013. Evaluation of anti–resistant activity of </w:t>
      </w:r>
      <w:proofErr w:type="spellStart"/>
      <w:r>
        <w:rPr>
          <w:color w:val="000000"/>
        </w:rPr>
        <w:t>Auklandia</w:t>
      </w:r>
      <w:proofErr w:type="spellEnd"/>
      <w:r>
        <w:rPr>
          <w:color w:val="000000"/>
        </w:rPr>
        <w:t xml:space="preserve"> (</w:t>
      </w:r>
      <w:proofErr w:type="spellStart"/>
      <w:r>
        <w:rPr>
          <w:color w:val="000000"/>
        </w:rPr>
        <w:t>Saussurea</w:t>
      </w:r>
      <w:proofErr w:type="spellEnd"/>
      <w:r>
        <w:rPr>
          <w:color w:val="000000"/>
        </w:rPr>
        <w:t xml:space="preserve"> </w:t>
      </w:r>
      <w:proofErr w:type="spellStart"/>
      <w:r>
        <w:rPr>
          <w:color w:val="000000"/>
        </w:rPr>
        <w:t>lappa</w:t>
      </w:r>
      <w:proofErr w:type="spellEnd"/>
      <w:r>
        <w:rPr>
          <w:color w:val="000000"/>
        </w:rPr>
        <w:t>) root against some human pathogens. Asian Pac. J. Trop. Biomed. 3, 557–562. doi:</w:t>
      </w:r>
      <w:r>
        <w:rPr>
          <w:color w:val="0080AC"/>
        </w:rPr>
        <w:t>10.1016/S2221-1691(13)60113-6</w:t>
      </w:r>
      <w:r>
        <w:rPr>
          <w:color w:val="000000"/>
        </w:rPr>
        <w:t>.</w:t>
      </w:r>
    </w:p>
    <w:p w14:paraId="3C6606F0"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Ambavade</w:t>
      </w:r>
      <w:proofErr w:type="spellEnd"/>
      <w:r>
        <w:rPr>
          <w:color w:val="000000"/>
        </w:rPr>
        <w:t xml:space="preserve">, S.D., </w:t>
      </w:r>
      <w:proofErr w:type="spellStart"/>
      <w:r>
        <w:rPr>
          <w:color w:val="000000"/>
        </w:rPr>
        <w:t>Mhetre</w:t>
      </w:r>
      <w:proofErr w:type="spellEnd"/>
      <w:r>
        <w:rPr>
          <w:color w:val="000000"/>
        </w:rPr>
        <w:t xml:space="preserve">, N.A., </w:t>
      </w:r>
      <w:proofErr w:type="spellStart"/>
      <w:r>
        <w:rPr>
          <w:color w:val="000000"/>
        </w:rPr>
        <w:t>Muthal</w:t>
      </w:r>
      <w:proofErr w:type="spellEnd"/>
      <w:r>
        <w:rPr>
          <w:color w:val="000000"/>
        </w:rPr>
        <w:t xml:space="preserve">, A.P., </w:t>
      </w:r>
      <w:proofErr w:type="spellStart"/>
      <w:r>
        <w:rPr>
          <w:color w:val="000000"/>
        </w:rPr>
        <w:t>Bodhankar</w:t>
      </w:r>
      <w:proofErr w:type="spellEnd"/>
      <w:r>
        <w:rPr>
          <w:color w:val="000000"/>
        </w:rPr>
        <w:t xml:space="preserve">, S.L., 2009. Pharmacological </w:t>
      </w:r>
      <w:proofErr w:type="spellStart"/>
      <w:r>
        <w:rPr>
          <w:color w:val="000000"/>
        </w:rPr>
        <w:t>eval</w:t>
      </w:r>
      <w:proofErr w:type="spellEnd"/>
      <w:r>
        <w:rPr>
          <w:color w:val="000000"/>
        </w:rPr>
        <w:t xml:space="preserve">- </w:t>
      </w:r>
      <w:proofErr w:type="spellStart"/>
      <w:r>
        <w:rPr>
          <w:color w:val="000000"/>
        </w:rPr>
        <w:t>uation</w:t>
      </w:r>
      <w:proofErr w:type="spellEnd"/>
      <w:r>
        <w:rPr>
          <w:color w:val="000000"/>
        </w:rPr>
        <w:t xml:space="preserve"> of anticonvulsant activity of root extract of </w:t>
      </w:r>
      <w:proofErr w:type="spellStart"/>
      <w:r>
        <w:rPr>
          <w:color w:val="000000"/>
        </w:rPr>
        <w:t>Saussurea</w:t>
      </w:r>
      <w:proofErr w:type="spellEnd"/>
      <w:r>
        <w:rPr>
          <w:color w:val="000000"/>
        </w:rPr>
        <w:t xml:space="preserve"> </w:t>
      </w:r>
      <w:proofErr w:type="spellStart"/>
      <w:r>
        <w:rPr>
          <w:color w:val="000000"/>
        </w:rPr>
        <w:t>lappa</w:t>
      </w:r>
      <w:proofErr w:type="spellEnd"/>
      <w:r>
        <w:rPr>
          <w:color w:val="000000"/>
        </w:rPr>
        <w:t xml:space="preserve"> in mice. Eur. J. </w:t>
      </w:r>
      <w:proofErr w:type="spellStart"/>
      <w:r>
        <w:rPr>
          <w:color w:val="000000"/>
        </w:rPr>
        <w:t>Integr</w:t>
      </w:r>
      <w:proofErr w:type="spellEnd"/>
      <w:r>
        <w:rPr>
          <w:color w:val="000000"/>
        </w:rPr>
        <w:t>. Med. 1, 131–137. doi:</w:t>
      </w:r>
      <w:r>
        <w:rPr>
          <w:color w:val="0080AC"/>
        </w:rPr>
        <w:t>10.1016/j.eujim.2009.08.159</w:t>
      </w:r>
      <w:r>
        <w:rPr>
          <w:color w:val="000000"/>
        </w:rPr>
        <w:t>.</w:t>
      </w:r>
    </w:p>
    <w:p w14:paraId="3124FD1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Sharma, S., Sharma, P., </w:t>
      </w:r>
      <w:proofErr w:type="spellStart"/>
      <w:r>
        <w:rPr>
          <w:color w:val="000000"/>
        </w:rPr>
        <w:t>Kulurkar</w:t>
      </w:r>
      <w:proofErr w:type="spellEnd"/>
      <w:r>
        <w:rPr>
          <w:color w:val="000000"/>
        </w:rPr>
        <w:t xml:space="preserve">, P., Singh, D., Kumar, D., Patial, V., 2017. </w:t>
      </w:r>
      <w:proofErr w:type="spellStart"/>
      <w:r>
        <w:rPr>
          <w:color w:val="000000"/>
        </w:rPr>
        <w:t>Iridoid</w:t>
      </w:r>
      <w:proofErr w:type="spellEnd"/>
      <w:r>
        <w:rPr>
          <w:color w:val="000000"/>
        </w:rPr>
        <w:t xml:space="preserve"> </w:t>
      </w:r>
      <w:proofErr w:type="spellStart"/>
      <w:r>
        <w:rPr>
          <w:color w:val="000000"/>
        </w:rPr>
        <w:t>gly</w:t>
      </w:r>
      <w:proofErr w:type="spellEnd"/>
      <w:r>
        <w:rPr>
          <w:color w:val="000000"/>
        </w:rPr>
        <w:t xml:space="preserve">- </w:t>
      </w:r>
      <w:proofErr w:type="spellStart"/>
      <w:r>
        <w:rPr>
          <w:color w:val="000000"/>
        </w:rPr>
        <w:t>cosides</w:t>
      </w:r>
      <w:proofErr w:type="spellEnd"/>
      <w:r>
        <w:rPr>
          <w:color w:val="000000"/>
        </w:rPr>
        <w:t xml:space="preserve"> fraction from </w:t>
      </w:r>
      <w:proofErr w:type="spellStart"/>
      <w:r>
        <w:rPr>
          <w:color w:val="000000"/>
        </w:rPr>
        <w:t>Picrorhiza</w:t>
      </w:r>
      <w:proofErr w:type="spellEnd"/>
      <w:r>
        <w:rPr>
          <w:color w:val="000000"/>
        </w:rPr>
        <w:t xml:space="preserve"> </w:t>
      </w:r>
      <w:proofErr w:type="spellStart"/>
      <w:r>
        <w:rPr>
          <w:color w:val="000000"/>
        </w:rPr>
        <w:t>kurroa</w:t>
      </w:r>
      <w:proofErr w:type="spellEnd"/>
      <w:r>
        <w:rPr>
          <w:color w:val="000000"/>
        </w:rPr>
        <w:t xml:space="preserve"> attenuates cyclophosphamide-induced renal to</w:t>
      </w:r>
      <w:r>
        <w:rPr>
          <w:smallCaps/>
          <w:color w:val="000000"/>
        </w:rPr>
        <w:t>x</w:t>
      </w:r>
      <w:r>
        <w:rPr>
          <w:color w:val="000000"/>
        </w:rPr>
        <w:t>icity and peripheral neuropathy via PPAR-</w:t>
      </w:r>
      <w:r>
        <w:rPr>
          <w:rFonts w:ascii="Cambria Math" w:eastAsia="Cambria Math" w:hAnsi="Cambria Math" w:cs="Cambria Math"/>
          <w:color w:val="000000"/>
        </w:rPr>
        <w:t>𝛾</w:t>
      </w:r>
      <w:r>
        <w:rPr>
          <w:color w:val="000000"/>
        </w:rPr>
        <w:t xml:space="preserve"> mediated inhibition of inﬂammation and apoptosis. Phytomedicine 36, 108–117. doi:</w:t>
      </w:r>
      <w:r>
        <w:rPr>
          <w:color w:val="0080AC"/>
        </w:rPr>
        <w:t>10.1016/j.phymed.2017.09.018</w:t>
      </w:r>
      <w:r>
        <w:rPr>
          <w:color w:val="000000"/>
        </w:rPr>
        <w:t>.</w:t>
      </w:r>
    </w:p>
    <w:p w14:paraId="730DC49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Matsuda, H., Murakami, T., Yashiro, K.</w:t>
      </w:r>
      <w:proofErr w:type="gramStart"/>
      <w:r>
        <w:rPr>
          <w:color w:val="000000"/>
        </w:rPr>
        <w:t xml:space="preserve">,  </w:t>
      </w:r>
      <w:proofErr w:type="spellStart"/>
      <w:r>
        <w:rPr>
          <w:color w:val="000000"/>
        </w:rPr>
        <w:t>Yamahara</w:t>
      </w:r>
      <w:proofErr w:type="spellEnd"/>
      <w:proofErr w:type="gramEnd"/>
      <w:r>
        <w:rPr>
          <w:color w:val="000000"/>
        </w:rPr>
        <w:t xml:space="preserve">,  J.,  Yoshikawa,  M.,  1999.  </w:t>
      </w:r>
      <w:proofErr w:type="spellStart"/>
      <w:r>
        <w:rPr>
          <w:color w:val="000000"/>
        </w:rPr>
        <w:t>Antidi</w:t>
      </w:r>
      <w:proofErr w:type="spellEnd"/>
      <w:r>
        <w:rPr>
          <w:color w:val="000000"/>
        </w:rPr>
        <w:t xml:space="preserve">- </w:t>
      </w:r>
      <w:proofErr w:type="spellStart"/>
      <w:r>
        <w:rPr>
          <w:color w:val="000000"/>
        </w:rPr>
        <w:t>abetic</w:t>
      </w:r>
      <w:proofErr w:type="spellEnd"/>
      <w:r>
        <w:rPr>
          <w:color w:val="000000"/>
        </w:rPr>
        <w:t xml:space="preserve"> principles of natural medicines. IV. Aldose reductase and </w:t>
      </w:r>
      <w:r>
        <w:rPr>
          <w:rFonts w:ascii="Cambria Math" w:eastAsia="Cambria Math" w:hAnsi="Cambria Math" w:cs="Cambria Math"/>
          <w:color w:val="000000"/>
        </w:rPr>
        <w:t>𝛼</w:t>
      </w:r>
      <w:r>
        <w:rPr>
          <w:color w:val="000000"/>
        </w:rPr>
        <w:t xml:space="preserve">-glucosidase in- </w:t>
      </w:r>
      <w:proofErr w:type="spellStart"/>
      <w:r>
        <w:rPr>
          <w:color w:val="000000"/>
        </w:rPr>
        <w:t>hibitors</w:t>
      </w:r>
      <w:proofErr w:type="spellEnd"/>
      <w:r>
        <w:rPr>
          <w:color w:val="000000"/>
        </w:rPr>
        <w:t xml:space="preserve"> from the roots of Salacia oblonga Wall</w:t>
      </w:r>
      <w:proofErr w:type="gramStart"/>
      <w:r>
        <w:rPr>
          <w:color w:val="000000"/>
        </w:rPr>
        <w:t>.(</w:t>
      </w:r>
      <w:proofErr w:type="spellStart"/>
      <w:proofErr w:type="gramEnd"/>
      <w:r>
        <w:rPr>
          <w:color w:val="000000"/>
        </w:rPr>
        <w:t>Celastraceae</w:t>
      </w:r>
      <w:proofErr w:type="spellEnd"/>
      <w:r>
        <w:rPr>
          <w:color w:val="000000"/>
        </w:rPr>
        <w:t xml:space="preserve">): structure of a new </w:t>
      </w:r>
      <w:proofErr w:type="spellStart"/>
      <w:r>
        <w:rPr>
          <w:color w:val="000000"/>
        </w:rPr>
        <w:t>friedelane</w:t>
      </w:r>
      <w:proofErr w:type="spellEnd"/>
      <w:r>
        <w:rPr>
          <w:color w:val="000000"/>
        </w:rPr>
        <w:t xml:space="preserve">-type triterpene, </w:t>
      </w:r>
      <w:proofErr w:type="spellStart"/>
      <w:r>
        <w:rPr>
          <w:color w:val="000000"/>
        </w:rPr>
        <w:t>kotalagenin</w:t>
      </w:r>
      <w:proofErr w:type="spellEnd"/>
      <w:r>
        <w:rPr>
          <w:color w:val="000000"/>
        </w:rPr>
        <w:t xml:space="preserve"> 16-acetate. Chem. Pharm. Bull. 47, 1725– 1729. doi:</w:t>
      </w:r>
      <w:r>
        <w:rPr>
          <w:color w:val="0080AC"/>
        </w:rPr>
        <w:t>10.1248/cpb.47.1725</w:t>
      </w:r>
      <w:r>
        <w:rPr>
          <w:color w:val="000000"/>
        </w:rPr>
        <w:t>.</w:t>
      </w:r>
    </w:p>
    <w:p w14:paraId="723B3336"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Li, Y., Peng, G., Li, Q., Wen, S., Huang, T.H., </w:t>
      </w:r>
      <w:proofErr w:type="spellStart"/>
      <w:r>
        <w:rPr>
          <w:color w:val="000000"/>
        </w:rPr>
        <w:t>Roufogalis</w:t>
      </w:r>
      <w:proofErr w:type="spellEnd"/>
      <w:r>
        <w:rPr>
          <w:color w:val="000000"/>
        </w:rPr>
        <w:t xml:space="preserve">, B.D., </w:t>
      </w:r>
      <w:proofErr w:type="spellStart"/>
      <w:r>
        <w:rPr>
          <w:color w:val="000000"/>
        </w:rPr>
        <w:t>Yamahara</w:t>
      </w:r>
      <w:proofErr w:type="spellEnd"/>
      <w:r>
        <w:rPr>
          <w:color w:val="000000"/>
        </w:rPr>
        <w:t>, J., 2004. Salacia oblonga improves cardiac ﬁbrosis and inhibits postprandial hyperglycemia in obese Zucker rats. Life Sci. 75, 1735–1746. doi:</w:t>
      </w:r>
      <w:r>
        <w:rPr>
          <w:color w:val="0080AC"/>
        </w:rPr>
        <w:t>10.1016/j.lfs.2004.04.013</w:t>
      </w:r>
      <w:r>
        <w:rPr>
          <w:color w:val="000000"/>
        </w:rPr>
        <w:t>.</w:t>
      </w:r>
    </w:p>
    <w:p w14:paraId="6428898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Singh,   N.K.,   Biswas,   A.,   Rabbani,   S.I.,   Devi,   K.,   Khanam,   S.,   2009.   </w:t>
      </w:r>
      <w:proofErr w:type="spellStart"/>
      <w:r>
        <w:rPr>
          <w:color w:val="000000"/>
        </w:rPr>
        <w:t>Hyr</w:t>
      </w:r>
      <w:proofErr w:type="spellEnd"/>
      <w:r>
        <w:rPr>
          <w:color w:val="000000"/>
        </w:rPr>
        <w:t xml:space="preserve">- </w:t>
      </w:r>
      <w:proofErr w:type="spellStart"/>
      <w:r>
        <w:rPr>
          <w:color w:val="000000"/>
        </w:rPr>
        <w:t>doalcoholic</w:t>
      </w:r>
      <w:proofErr w:type="spellEnd"/>
      <w:r>
        <w:rPr>
          <w:color w:val="000000"/>
        </w:rPr>
        <w:t xml:space="preserve">    root    bark    extract    of    </w:t>
      </w:r>
      <w:proofErr w:type="spellStart"/>
      <w:r>
        <w:rPr>
          <w:color w:val="000000"/>
        </w:rPr>
        <w:t>salacia</w:t>
      </w:r>
      <w:proofErr w:type="spellEnd"/>
      <w:r>
        <w:rPr>
          <w:color w:val="000000"/>
        </w:rPr>
        <w:t xml:space="preserve">    </w:t>
      </w:r>
      <w:proofErr w:type="spellStart"/>
      <w:r>
        <w:rPr>
          <w:color w:val="000000"/>
        </w:rPr>
        <w:t>oblonga</w:t>
      </w:r>
      <w:proofErr w:type="spellEnd"/>
      <w:r>
        <w:rPr>
          <w:color w:val="000000"/>
        </w:rPr>
        <w:t xml:space="preserve">    prevented    </w:t>
      </w:r>
      <w:proofErr w:type="spellStart"/>
      <w:r>
        <w:rPr>
          <w:color w:val="000000"/>
        </w:rPr>
        <w:t>mitomycin</w:t>
      </w:r>
      <w:proofErr w:type="spellEnd"/>
      <w:r>
        <w:rPr>
          <w:color w:val="000000"/>
        </w:rPr>
        <w:t xml:space="preserve">- c induced sperm abnormality in </w:t>
      </w:r>
      <w:proofErr w:type="spellStart"/>
      <w:r>
        <w:rPr>
          <w:color w:val="000000"/>
        </w:rPr>
        <w:t>wistar</w:t>
      </w:r>
      <w:proofErr w:type="spellEnd"/>
      <w:r>
        <w:rPr>
          <w:color w:val="000000"/>
        </w:rPr>
        <w:t xml:space="preserve"> rats. </w:t>
      </w:r>
      <w:proofErr w:type="spellStart"/>
      <w:r>
        <w:rPr>
          <w:color w:val="000000"/>
        </w:rPr>
        <w:t>Pharmacogn</w:t>
      </w:r>
      <w:proofErr w:type="spellEnd"/>
      <w:r>
        <w:rPr>
          <w:color w:val="000000"/>
        </w:rPr>
        <w:t xml:space="preserve">. Mag. 5, 254. </w:t>
      </w:r>
      <w:hyperlink r:id="rId53">
        <w:r>
          <w:rPr>
            <w:color w:val="0000FF"/>
            <w:u w:val="single"/>
          </w:rPr>
          <w:t>http://www.phcog.com/text.asp?2009/5/19/254/58170</w:t>
        </w:r>
      </w:hyperlink>
      <w:r>
        <w:rPr>
          <w:color w:val="0080AC"/>
        </w:rPr>
        <w:t>.</w:t>
      </w:r>
    </w:p>
    <w:p w14:paraId="023154C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Palani, S., Raja, S., Kumar, S.N., Kumar, B.S., 2011. Nephroprotective and antio</w:t>
      </w:r>
      <w:r>
        <w:rPr>
          <w:smallCaps/>
          <w:color w:val="000000"/>
        </w:rPr>
        <w:t>x</w:t>
      </w:r>
      <w:r>
        <w:rPr>
          <w:color w:val="000000"/>
        </w:rPr>
        <w:t>idant activities of Salacia oblonga on acetaminophen-induced to</w:t>
      </w:r>
      <w:r>
        <w:rPr>
          <w:smallCaps/>
          <w:color w:val="000000"/>
        </w:rPr>
        <w:t>x</w:t>
      </w:r>
      <w:r>
        <w:rPr>
          <w:color w:val="000000"/>
        </w:rPr>
        <w:t>icity in rats. Nat. Prod. Res 25, 1876–1880. doi:</w:t>
      </w:r>
      <w:r>
        <w:rPr>
          <w:color w:val="0080AC"/>
        </w:rPr>
        <w:t>10.1080/14786419.2010.537269</w:t>
      </w:r>
      <w:r>
        <w:rPr>
          <w:color w:val="000000"/>
        </w:rPr>
        <w:t>.</w:t>
      </w:r>
    </w:p>
    <w:p w14:paraId="398DB0AE"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Sridharan, S., Mohankumar, K., </w:t>
      </w:r>
      <w:proofErr w:type="spellStart"/>
      <w:r>
        <w:rPr>
          <w:color w:val="000000"/>
        </w:rPr>
        <w:t>Jeepipalli</w:t>
      </w:r>
      <w:proofErr w:type="spellEnd"/>
      <w:r>
        <w:rPr>
          <w:color w:val="000000"/>
        </w:rPr>
        <w:t xml:space="preserve">, S.P., </w:t>
      </w:r>
      <w:proofErr w:type="spellStart"/>
      <w:r>
        <w:rPr>
          <w:color w:val="000000"/>
        </w:rPr>
        <w:t>Sankaramourthy</w:t>
      </w:r>
      <w:proofErr w:type="spellEnd"/>
      <w:r>
        <w:rPr>
          <w:color w:val="000000"/>
        </w:rPr>
        <w:t xml:space="preserve">, D., Ronsard, L., Subra- </w:t>
      </w:r>
      <w:proofErr w:type="spellStart"/>
      <w:r>
        <w:rPr>
          <w:color w:val="000000"/>
        </w:rPr>
        <w:t>manian</w:t>
      </w:r>
      <w:proofErr w:type="spellEnd"/>
      <w:r>
        <w:rPr>
          <w:color w:val="000000"/>
        </w:rPr>
        <w:t xml:space="preserve">, K., Thamilarasan, M., Raja, K., Chandra, V.K., </w:t>
      </w:r>
      <w:proofErr w:type="spellStart"/>
      <w:r>
        <w:rPr>
          <w:color w:val="000000"/>
        </w:rPr>
        <w:t>Sadras</w:t>
      </w:r>
      <w:proofErr w:type="spellEnd"/>
      <w:r>
        <w:rPr>
          <w:color w:val="000000"/>
        </w:rPr>
        <w:t xml:space="preserve">, S.R., 2015. </w:t>
      </w:r>
      <w:proofErr w:type="spellStart"/>
      <w:r>
        <w:rPr>
          <w:color w:val="000000"/>
        </w:rPr>
        <w:t>Neuropro</w:t>
      </w:r>
      <w:proofErr w:type="spellEnd"/>
      <w:r>
        <w:rPr>
          <w:color w:val="000000"/>
        </w:rPr>
        <w:t xml:space="preserve">- </w:t>
      </w:r>
      <w:proofErr w:type="spellStart"/>
      <w:r>
        <w:rPr>
          <w:color w:val="000000"/>
        </w:rPr>
        <w:t>tective</w:t>
      </w:r>
      <w:proofErr w:type="spellEnd"/>
      <w:r>
        <w:rPr>
          <w:color w:val="000000"/>
        </w:rPr>
        <w:t xml:space="preserve"> eﬀect of </w:t>
      </w:r>
      <w:proofErr w:type="spellStart"/>
      <w:r>
        <w:rPr>
          <w:color w:val="000000"/>
        </w:rPr>
        <w:t>Valeriana</w:t>
      </w:r>
      <w:proofErr w:type="spellEnd"/>
      <w:r>
        <w:rPr>
          <w:color w:val="000000"/>
        </w:rPr>
        <w:t xml:space="preserve"> </w:t>
      </w:r>
      <w:proofErr w:type="spellStart"/>
      <w:r>
        <w:rPr>
          <w:color w:val="000000"/>
        </w:rPr>
        <w:t>wallichii</w:t>
      </w:r>
      <w:proofErr w:type="spellEnd"/>
      <w:r>
        <w:rPr>
          <w:color w:val="000000"/>
        </w:rPr>
        <w:t xml:space="preserve"> rhizome extract against the neuroto</w:t>
      </w:r>
      <w:r>
        <w:rPr>
          <w:smallCaps/>
          <w:color w:val="000000"/>
        </w:rPr>
        <w:t>x</w:t>
      </w:r>
      <w:r>
        <w:rPr>
          <w:color w:val="000000"/>
        </w:rPr>
        <w:t>in MPTP in C57BL/6 mice. Neuroto</w:t>
      </w:r>
      <w:r>
        <w:rPr>
          <w:smallCaps/>
          <w:color w:val="000000"/>
        </w:rPr>
        <w:t>x</w:t>
      </w:r>
      <w:r>
        <w:rPr>
          <w:color w:val="000000"/>
        </w:rPr>
        <w:t>icology 51, 172–183. doi:</w:t>
      </w:r>
      <w:r>
        <w:rPr>
          <w:color w:val="0080AC"/>
        </w:rPr>
        <w:t>10.1016/j.neuro.2015.10.012</w:t>
      </w:r>
      <w:r>
        <w:rPr>
          <w:color w:val="000000"/>
        </w:rPr>
        <w:t>.</w:t>
      </w:r>
    </w:p>
    <w:p w14:paraId="0BBFD60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Kalim, M.D., Bhattacharyya, D., Banerjee, A., Chattopadhyay, S., 2010. O</w:t>
      </w:r>
      <w:r>
        <w:rPr>
          <w:smallCaps/>
          <w:color w:val="000000"/>
        </w:rPr>
        <w:t>x</w:t>
      </w:r>
      <w:r>
        <w:rPr>
          <w:color w:val="000000"/>
        </w:rPr>
        <w:t>idative DNA damage preventive activity and antio</w:t>
      </w:r>
      <w:r>
        <w:rPr>
          <w:smallCaps/>
          <w:color w:val="000000"/>
        </w:rPr>
        <w:t>x</w:t>
      </w:r>
      <w:r>
        <w:rPr>
          <w:color w:val="000000"/>
        </w:rPr>
        <w:t>idant potential of plants used in Unani system of medicine. BMC Complement. Altern. Med. 10, 77. doi:</w:t>
      </w:r>
      <w:r>
        <w:rPr>
          <w:color w:val="0080AC"/>
        </w:rPr>
        <w:t>10.1186/1472-6882-10-77</w:t>
      </w:r>
      <w:r>
        <w:rPr>
          <w:color w:val="000000"/>
        </w:rPr>
        <w:t>.</w:t>
      </w:r>
    </w:p>
    <w:p w14:paraId="5981F08E"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lastRenderedPageBreak/>
        <w:t xml:space="preserve">Sahu,  S.,  Ray,  K.,  Kumar,  M.Y.,  Gupta,  S.,  Kauser,  H.,   Kumar,   S.,   Mishra,   K., Panjwani,  U.,  2012.  </w:t>
      </w:r>
      <w:proofErr w:type="spellStart"/>
      <w:r>
        <w:rPr>
          <w:color w:val="000000"/>
        </w:rPr>
        <w:t>Valeriana</w:t>
      </w:r>
      <w:proofErr w:type="spellEnd"/>
      <w:r>
        <w:rPr>
          <w:color w:val="000000"/>
        </w:rPr>
        <w:t xml:space="preserve">   </w:t>
      </w:r>
      <w:proofErr w:type="spellStart"/>
      <w:r>
        <w:rPr>
          <w:color w:val="000000"/>
        </w:rPr>
        <w:t>wallichii</w:t>
      </w:r>
      <w:proofErr w:type="spellEnd"/>
      <w:r>
        <w:rPr>
          <w:color w:val="000000"/>
        </w:rPr>
        <w:t xml:space="preserve">   root   extract   improves   sleep   quality and modulates brain monoamine level in rats. Phytomedicine 19, 924–929. doi:</w:t>
      </w:r>
      <w:r>
        <w:rPr>
          <w:color w:val="0080AC"/>
        </w:rPr>
        <w:t>10.1016/j.phymed.2012.05.005</w:t>
      </w:r>
      <w:r>
        <w:rPr>
          <w:color w:val="000000"/>
        </w:rPr>
        <w:t>.</w:t>
      </w:r>
    </w:p>
    <w:p w14:paraId="68F64BA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Kumar, E.P., </w:t>
      </w:r>
      <w:proofErr w:type="spellStart"/>
      <w:r>
        <w:rPr>
          <w:color w:val="000000"/>
        </w:rPr>
        <w:t>Elshurafa</w:t>
      </w:r>
      <w:proofErr w:type="spellEnd"/>
      <w:r>
        <w:rPr>
          <w:color w:val="000000"/>
        </w:rPr>
        <w:t xml:space="preserve">, A.A., </w:t>
      </w:r>
      <w:proofErr w:type="spellStart"/>
      <w:r>
        <w:rPr>
          <w:color w:val="000000"/>
        </w:rPr>
        <w:t>Elango</w:t>
      </w:r>
      <w:proofErr w:type="spellEnd"/>
      <w:r>
        <w:rPr>
          <w:color w:val="000000"/>
        </w:rPr>
        <w:t xml:space="preserve">, K., </w:t>
      </w:r>
      <w:proofErr w:type="spellStart"/>
      <w:r>
        <w:rPr>
          <w:color w:val="000000"/>
        </w:rPr>
        <w:t>Subburaju</w:t>
      </w:r>
      <w:proofErr w:type="spellEnd"/>
      <w:r>
        <w:rPr>
          <w:color w:val="000000"/>
        </w:rPr>
        <w:t xml:space="preserve">, T., Suresh, B., 1998. Anti - </w:t>
      </w:r>
      <w:proofErr w:type="spellStart"/>
      <w:r>
        <w:rPr>
          <w:color w:val="000000"/>
        </w:rPr>
        <w:t>tumour</w:t>
      </w:r>
      <w:proofErr w:type="spellEnd"/>
      <w:r>
        <w:rPr>
          <w:color w:val="000000"/>
        </w:rPr>
        <w:t xml:space="preserve"> eﬀect of </w:t>
      </w:r>
      <w:proofErr w:type="spellStart"/>
      <w:r>
        <w:rPr>
          <w:color w:val="000000"/>
        </w:rPr>
        <w:t>Berberis</w:t>
      </w:r>
      <w:proofErr w:type="spellEnd"/>
      <w:r>
        <w:rPr>
          <w:color w:val="000000"/>
        </w:rPr>
        <w:t xml:space="preserve"> </w:t>
      </w:r>
      <w:proofErr w:type="spellStart"/>
      <w:r>
        <w:rPr>
          <w:color w:val="000000"/>
        </w:rPr>
        <w:t>asiatica</w:t>
      </w:r>
      <w:proofErr w:type="spellEnd"/>
      <w:r>
        <w:rPr>
          <w:color w:val="000000"/>
        </w:rPr>
        <w:t xml:space="preserve"> </w:t>
      </w:r>
      <w:proofErr w:type="spellStart"/>
      <w:r>
        <w:rPr>
          <w:color w:val="000000"/>
        </w:rPr>
        <w:t>ro</w:t>
      </w:r>
      <w:r>
        <w:rPr>
          <w:smallCaps/>
          <w:color w:val="000000"/>
        </w:rPr>
        <w:t>x</w:t>
      </w:r>
      <w:r>
        <w:rPr>
          <w:color w:val="000000"/>
        </w:rPr>
        <w:t>b</w:t>
      </w:r>
      <w:proofErr w:type="spellEnd"/>
      <w:r>
        <w:rPr>
          <w:color w:val="000000"/>
        </w:rPr>
        <w:t>. E</w:t>
      </w:r>
      <w:r>
        <w:rPr>
          <w:smallCaps/>
          <w:color w:val="000000"/>
        </w:rPr>
        <w:t>x</w:t>
      </w:r>
      <w:r>
        <w:rPr>
          <w:color w:val="000000"/>
        </w:rPr>
        <w:t xml:space="preserve">. Dc. on </w:t>
      </w:r>
      <w:proofErr w:type="spellStart"/>
      <w:r>
        <w:rPr>
          <w:color w:val="000000"/>
        </w:rPr>
        <w:t>dalton’s</w:t>
      </w:r>
      <w:proofErr w:type="spellEnd"/>
      <w:r>
        <w:rPr>
          <w:color w:val="000000"/>
        </w:rPr>
        <w:t xml:space="preserve"> lymphoma </w:t>
      </w:r>
      <w:proofErr w:type="spellStart"/>
      <w:r>
        <w:rPr>
          <w:color w:val="000000"/>
        </w:rPr>
        <w:t>ascite</w:t>
      </w:r>
      <w:proofErr w:type="spellEnd"/>
      <w:r>
        <w:rPr>
          <w:color w:val="000000"/>
        </w:rPr>
        <w:t>. Anc. Sci. 4, 290.</w:t>
      </w:r>
    </w:p>
    <w:p w14:paraId="4BC13E3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Hashmi, K., Haﬁz, A., 1986. In vivo antibacterial activity of Berberis asiatica. J Pakistan Med. Assoc. 36, 5–7.</w:t>
      </w:r>
    </w:p>
    <w:p w14:paraId="4F7D1AE0"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Meena, A., Rao, M.M., Singh, A., Kumari, S., 2010. Physicochemical and preliminary </w:t>
      </w:r>
      <w:proofErr w:type="spellStart"/>
      <w:r>
        <w:rPr>
          <w:color w:val="000000"/>
        </w:rPr>
        <w:t>phy</w:t>
      </w:r>
      <w:proofErr w:type="spellEnd"/>
      <w:r>
        <w:rPr>
          <w:color w:val="000000"/>
        </w:rPr>
        <w:t xml:space="preserve">- </w:t>
      </w:r>
      <w:proofErr w:type="spellStart"/>
      <w:r>
        <w:rPr>
          <w:color w:val="000000"/>
        </w:rPr>
        <w:t>tochemical</w:t>
      </w:r>
      <w:proofErr w:type="spellEnd"/>
      <w:r>
        <w:rPr>
          <w:color w:val="000000"/>
        </w:rPr>
        <w:t xml:space="preserve"> studies on the rhizome of Acorus calamus Linn. Indian J. Path. Micro. 2, 130–131.</w:t>
      </w:r>
    </w:p>
    <w:p w14:paraId="0D7CDB1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Rajput, S.B., </w:t>
      </w:r>
      <w:proofErr w:type="spellStart"/>
      <w:r>
        <w:rPr>
          <w:color w:val="000000"/>
        </w:rPr>
        <w:t>Karuppayil</w:t>
      </w:r>
      <w:proofErr w:type="spellEnd"/>
      <w:r>
        <w:rPr>
          <w:color w:val="000000"/>
        </w:rPr>
        <w:t xml:space="preserve">, S.M., 2013. </w:t>
      </w:r>
      <w:r>
        <w:rPr>
          <w:rFonts w:ascii="Cambria Math" w:eastAsia="Cambria Math" w:hAnsi="Cambria Math" w:cs="Cambria Math"/>
          <w:color w:val="000000"/>
        </w:rPr>
        <w:t>𝛽</w:t>
      </w:r>
      <w:r>
        <w:rPr>
          <w:color w:val="000000"/>
        </w:rPr>
        <w:t>-</w:t>
      </w:r>
      <w:proofErr w:type="spellStart"/>
      <w:r>
        <w:rPr>
          <w:color w:val="000000"/>
        </w:rPr>
        <w:t>Asarone</w:t>
      </w:r>
      <w:proofErr w:type="spellEnd"/>
      <w:r>
        <w:rPr>
          <w:color w:val="000000"/>
        </w:rPr>
        <w:t xml:space="preserve">, an active principle of </w:t>
      </w:r>
      <w:proofErr w:type="spellStart"/>
      <w:r>
        <w:rPr>
          <w:color w:val="000000"/>
        </w:rPr>
        <w:t>Acorus</w:t>
      </w:r>
      <w:proofErr w:type="spellEnd"/>
      <w:r>
        <w:rPr>
          <w:color w:val="000000"/>
        </w:rPr>
        <w:t xml:space="preserve"> </w:t>
      </w:r>
      <w:proofErr w:type="spellStart"/>
      <w:r>
        <w:rPr>
          <w:color w:val="000000"/>
        </w:rPr>
        <w:t>calamusrhizome</w:t>
      </w:r>
      <w:proofErr w:type="spellEnd"/>
      <w:r>
        <w:rPr>
          <w:color w:val="000000"/>
        </w:rPr>
        <w:t>, inhibits morphogenesis, bioﬁlm formation and ergosterol biosynthesis in Candida albicans. Phytomedicine 20, 139–142. doi:</w:t>
      </w:r>
      <w:r>
        <w:rPr>
          <w:color w:val="0080AC"/>
        </w:rPr>
        <w:t>10.1016/j.phymed.2012.09.029</w:t>
      </w:r>
      <w:r>
        <w:rPr>
          <w:color w:val="000000"/>
        </w:rPr>
        <w:t>.</w:t>
      </w:r>
    </w:p>
    <w:p w14:paraId="09EEDC4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Ghelani, H., Chapala, M., Jadav, P., 2016. Diuretic and </w:t>
      </w:r>
      <w:proofErr w:type="spellStart"/>
      <w:r>
        <w:rPr>
          <w:color w:val="000000"/>
        </w:rPr>
        <w:t>antiurolithiatic</w:t>
      </w:r>
      <w:proofErr w:type="spellEnd"/>
      <w:r>
        <w:rPr>
          <w:color w:val="000000"/>
        </w:rPr>
        <w:t xml:space="preserve"> activities of an ethanolic extract of Acorus calamus L. rhizome in experimental animal models. JTCM 6, 431–436. doi:</w:t>
      </w:r>
      <w:r>
        <w:rPr>
          <w:color w:val="0080AC"/>
        </w:rPr>
        <w:t>10.1016/j.jtcme.2015.12.004</w:t>
      </w:r>
      <w:r>
        <w:rPr>
          <w:color w:val="000000"/>
        </w:rPr>
        <w:t>.</w:t>
      </w:r>
    </w:p>
    <w:p w14:paraId="2B85431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Kim, D.Y., Lee, S.H., Kim, W.J., Jiang, J., Kim, M.K., Shin, Y.K., Kim, D.W., Moon, </w:t>
      </w:r>
      <w:proofErr w:type="spellStart"/>
      <w:r>
        <w:rPr>
          <w:color w:val="000000"/>
        </w:rPr>
        <w:t>W.K.,Kwon</w:t>
      </w:r>
      <w:proofErr w:type="spellEnd"/>
      <w:r>
        <w:rPr>
          <w:color w:val="000000"/>
        </w:rPr>
        <w:t xml:space="preserve">, S.C., </w:t>
      </w:r>
      <w:proofErr w:type="spellStart"/>
      <w:r>
        <w:rPr>
          <w:color w:val="000000"/>
        </w:rPr>
        <w:t>Koppula</w:t>
      </w:r>
      <w:proofErr w:type="spellEnd"/>
      <w:r>
        <w:rPr>
          <w:color w:val="000000"/>
        </w:rPr>
        <w:t xml:space="preserve">, S., Kang, T.B., 2012. Inhibitory eﬀects of Acorus calamus extracts on mast cell-dependent anaphylactic reactions using mast cell and mouse model. J. </w:t>
      </w:r>
      <w:proofErr w:type="spellStart"/>
      <w:r>
        <w:rPr>
          <w:color w:val="000000"/>
        </w:rPr>
        <w:t>Ethnopharmacol</w:t>
      </w:r>
      <w:proofErr w:type="spellEnd"/>
      <w:r>
        <w:rPr>
          <w:color w:val="000000"/>
        </w:rPr>
        <w:t>. 141, 526–529. doi:</w:t>
      </w:r>
      <w:r>
        <w:rPr>
          <w:color w:val="0080AC"/>
        </w:rPr>
        <w:t>10.1016/j.jep.2012.01.043</w:t>
      </w:r>
      <w:r>
        <w:rPr>
          <w:color w:val="000000"/>
        </w:rPr>
        <w:t>.</w:t>
      </w:r>
    </w:p>
    <w:p w14:paraId="326CC000"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Ramya, P., Seema, S., Vijayalakshmi, K., 2012. Impact of </w:t>
      </w:r>
      <w:proofErr w:type="spellStart"/>
      <w:r>
        <w:rPr>
          <w:color w:val="000000"/>
        </w:rPr>
        <w:t>hydroalcoholic</w:t>
      </w:r>
      <w:proofErr w:type="spellEnd"/>
      <w:r>
        <w:rPr>
          <w:color w:val="000000"/>
        </w:rPr>
        <w:t xml:space="preserve"> extract of </w:t>
      </w:r>
      <w:proofErr w:type="spellStart"/>
      <w:r>
        <w:rPr>
          <w:color w:val="000000"/>
        </w:rPr>
        <w:t>cyperus</w:t>
      </w:r>
      <w:proofErr w:type="spellEnd"/>
      <w:r>
        <w:rPr>
          <w:color w:val="000000"/>
        </w:rPr>
        <w:t xml:space="preserve"> </w:t>
      </w:r>
      <w:proofErr w:type="spellStart"/>
      <w:r>
        <w:rPr>
          <w:color w:val="000000"/>
        </w:rPr>
        <w:t>rotoundus</w:t>
      </w:r>
      <w:proofErr w:type="spellEnd"/>
      <w:r>
        <w:rPr>
          <w:color w:val="000000"/>
        </w:rPr>
        <w:t xml:space="preserve"> on glucose induced cataract-an invitro study. Int. J. Pharm. Biol. Sci. 2, 320–331.</w:t>
      </w:r>
    </w:p>
    <w:p w14:paraId="110E7B4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Daswani, P.G., Brijesh, S., Tetali, P., Birdi, T.J., 2011. Studies on the activity of </w:t>
      </w:r>
      <w:proofErr w:type="spellStart"/>
      <w:r>
        <w:rPr>
          <w:color w:val="000000"/>
        </w:rPr>
        <w:t>Cype</w:t>
      </w:r>
      <w:proofErr w:type="spellEnd"/>
      <w:r>
        <w:rPr>
          <w:color w:val="000000"/>
        </w:rPr>
        <w:t xml:space="preserve">- </w:t>
      </w:r>
      <w:proofErr w:type="spellStart"/>
      <w:r>
        <w:rPr>
          <w:color w:val="000000"/>
        </w:rPr>
        <w:t>rusrotundus</w:t>
      </w:r>
      <w:proofErr w:type="spellEnd"/>
      <w:r>
        <w:rPr>
          <w:color w:val="000000"/>
        </w:rPr>
        <w:t xml:space="preserve"> Linn. tubers against infectious diarrhea. Indian J. </w:t>
      </w:r>
      <w:proofErr w:type="spellStart"/>
      <w:r>
        <w:rPr>
          <w:color w:val="000000"/>
        </w:rPr>
        <w:t>Pharmacol</w:t>
      </w:r>
      <w:proofErr w:type="spellEnd"/>
      <w:r>
        <w:rPr>
          <w:color w:val="000000"/>
        </w:rPr>
        <w:t>. 43, 340. doi:</w:t>
      </w:r>
      <w:r>
        <w:rPr>
          <w:color w:val="0080AC"/>
        </w:rPr>
        <w:t>10.4103/0253-7613.81502</w:t>
      </w:r>
      <w:r>
        <w:rPr>
          <w:color w:val="000000"/>
        </w:rPr>
        <w:t>.</w:t>
      </w:r>
    </w:p>
    <w:p w14:paraId="739BD38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Jahan, N., Khalil-Ur-Rahman, A.S., Asi, M.R., 2013. Phenolic acid and </w:t>
      </w:r>
      <w:proofErr w:type="spellStart"/>
      <w:r>
        <w:rPr>
          <w:color w:val="000000"/>
        </w:rPr>
        <w:t>ﬂavonol</w:t>
      </w:r>
      <w:proofErr w:type="spellEnd"/>
      <w:r>
        <w:rPr>
          <w:color w:val="000000"/>
        </w:rPr>
        <w:t xml:space="preserve"> contents of </w:t>
      </w:r>
      <w:proofErr w:type="spellStart"/>
      <w:r>
        <w:rPr>
          <w:color w:val="000000"/>
        </w:rPr>
        <w:t>gemmo</w:t>
      </w:r>
      <w:proofErr w:type="spellEnd"/>
      <w:r>
        <w:rPr>
          <w:color w:val="000000"/>
        </w:rPr>
        <w:t>-modiﬁed and native extracts of some indigenous medicinal plants. Pak J Bot 45, 1515–1519.</w:t>
      </w:r>
    </w:p>
    <w:p w14:paraId="3C0F4E4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Thomas, D., </w:t>
      </w:r>
      <w:proofErr w:type="spellStart"/>
      <w:r>
        <w:rPr>
          <w:color w:val="000000"/>
        </w:rPr>
        <w:t>Govindhan</w:t>
      </w:r>
      <w:proofErr w:type="spellEnd"/>
      <w:r>
        <w:rPr>
          <w:color w:val="000000"/>
        </w:rPr>
        <w:t xml:space="preserve">, S., Baiju, E.C., Padmavathi, G., </w:t>
      </w:r>
      <w:proofErr w:type="spellStart"/>
      <w:r>
        <w:rPr>
          <w:color w:val="000000"/>
        </w:rPr>
        <w:t>Kunnumakkara</w:t>
      </w:r>
      <w:proofErr w:type="spellEnd"/>
      <w:r>
        <w:rPr>
          <w:color w:val="000000"/>
        </w:rPr>
        <w:t xml:space="preserve">, A.B., </w:t>
      </w:r>
      <w:proofErr w:type="spellStart"/>
      <w:r>
        <w:rPr>
          <w:color w:val="000000"/>
        </w:rPr>
        <w:t>Padikkala</w:t>
      </w:r>
      <w:proofErr w:type="spellEnd"/>
      <w:r>
        <w:rPr>
          <w:color w:val="000000"/>
        </w:rPr>
        <w:t xml:space="preserve">, J., 2015. </w:t>
      </w:r>
      <w:proofErr w:type="spellStart"/>
      <w:r>
        <w:rPr>
          <w:color w:val="000000"/>
        </w:rPr>
        <w:t>Cyperusrotundus</w:t>
      </w:r>
      <w:proofErr w:type="spellEnd"/>
      <w:r>
        <w:rPr>
          <w:color w:val="000000"/>
        </w:rPr>
        <w:t xml:space="preserve"> L. prevents non-steroidal anti-inﬂammatory drug-induced gastric mucosal damage by inhibiting o</w:t>
      </w:r>
      <w:r>
        <w:rPr>
          <w:smallCaps/>
          <w:color w:val="000000"/>
        </w:rPr>
        <w:t>x</w:t>
      </w:r>
      <w:r>
        <w:rPr>
          <w:color w:val="000000"/>
        </w:rPr>
        <w:t>idative stress. JBCPP 26, 485– 490. doi:</w:t>
      </w:r>
      <w:r>
        <w:rPr>
          <w:color w:val="0080AC"/>
        </w:rPr>
        <w:t>10.1515/jbcpp-2014-0093</w:t>
      </w:r>
      <w:r>
        <w:rPr>
          <w:color w:val="000000"/>
        </w:rPr>
        <w:t>.</w:t>
      </w:r>
    </w:p>
    <w:p w14:paraId="323B6226"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Mohamed, G.A., 2015. Iridoids and other constituents from </w:t>
      </w:r>
      <w:proofErr w:type="spellStart"/>
      <w:r>
        <w:rPr>
          <w:color w:val="000000"/>
        </w:rPr>
        <w:t>Cyperusrotundus</w:t>
      </w:r>
      <w:proofErr w:type="spellEnd"/>
      <w:r>
        <w:rPr>
          <w:color w:val="000000"/>
        </w:rPr>
        <w:t xml:space="preserve"> L. </w:t>
      </w:r>
      <w:proofErr w:type="spellStart"/>
      <w:r>
        <w:rPr>
          <w:color w:val="000000"/>
        </w:rPr>
        <w:t>rhizomes.BFPC</w:t>
      </w:r>
      <w:proofErr w:type="spellEnd"/>
      <w:r>
        <w:rPr>
          <w:color w:val="000000"/>
        </w:rPr>
        <w:t xml:space="preserve"> 53, 5–9. doi:</w:t>
      </w:r>
      <w:r>
        <w:rPr>
          <w:color w:val="0080AC"/>
        </w:rPr>
        <w:t>10.1016/j.bfopcu.2015.01.001</w:t>
      </w:r>
      <w:r>
        <w:rPr>
          <w:color w:val="000000"/>
        </w:rPr>
        <w:t>.</w:t>
      </w:r>
    </w:p>
    <w:p w14:paraId="2B31098C"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Pan, X.X., Tao, J.H., Jiang, S., Zhu, Y., Qian, D.W., Duan, J.A., 2018. Characterization and immunomodulatory activity of polysaccharides from the stems and leaves of </w:t>
      </w:r>
      <w:proofErr w:type="spellStart"/>
      <w:r>
        <w:rPr>
          <w:color w:val="000000"/>
        </w:rPr>
        <w:lastRenderedPageBreak/>
        <w:t>Abelmoschus</w:t>
      </w:r>
      <w:proofErr w:type="spellEnd"/>
      <w:r>
        <w:rPr>
          <w:color w:val="000000"/>
        </w:rPr>
        <w:t xml:space="preserve"> </w:t>
      </w:r>
      <w:proofErr w:type="spellStart"/>
      <w:r>
        <w:rPr>
          <w:color w:val="000000"/>
        </w:rPr>
        <w:t>manihot</w:t>
      </w:r>
      <w:proofErr w:type="spellEnd"/>
      <w:r>
        <w:rPr>
          <w:color w:val="000000"/>
        </w:rPr>
        <w:t xml:space="preserve"> and a sulfated derivative. Int. J. Biol. </w:t>
      </w:r>
      <w:proofErr w:type="spellStart"/>
      <w:r>
        <w:rPr>
          <w:color w:val="000000"/>
        </w:rPr>
        <w:t>Macromol</w:t>
      </w:r>
      <w:proofErr w:type="spellEnd"/>
      <w:r>
        <w:rPr>
          <w:color w:val="000000"/>
        </w:rPr>
        <w:t>. 107, 9–16. doi:10.1016/j.ijbiomac.2017.08.130</w:t>
      </w:r>
    </w:p>
    <w:p w14:paraId="13480D1D"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Krisanapun</w:t>
      </w:r>
      <w:proofErr w:type="spellEnd"/>
      <w:r>
        <w:rPr>
          <w:color w:val="000000"/>
        </w:rPr>
        <w:t xml:space="preserve">, C., </w:t>
      </w:r>
      <w:proofErr w:type="spellStart"/>
      <w:r>
        <w:rPr>
          <w:color w:val="000000"/>
        </w:rPr>
        <w:t>Peungvicha</w:t>
      </w:r>
      <w:proofErr w:type="spellEnd"/>
      <w:r>
        <w:rPr>
          <w:color w:val="000000"/>
        </w:rPr>
        <w:t xml:space="preserve">, P., </w:t>
      </w:r>
      <w:proofErr w:type="spellStart"/>
      <w:r>
        <w:rPr>
          <w:color w:val="000000"/>
        </w:rPr>
        <w:t>Temsiririrkkul</w:t>
      </w:r>
      <w:proofErr w:type="spellEnd"/>
      <w:r>
        <w:rPr>
          <w:color w:val="000000"/>
        </w:rPr>
        <w:t xml:space="preserve">, R., </w:t>
      </w:r>
      <w:proofErr w:type="spellStart"/>
      <w:r>
        <w:rPr>
          <w:color w:val="000000"/>
        </w:rPr>
        <w:t>Wongkrajang</w:t>
      </w:r>
      <w:proofErr w:type="spellEnd"/>
      <w:r>
        <w:rPr>
          <w:color w:val="000000"/>
        </w:rPr>
        <w:t xml:space="preserve">, Y., 2009. Aqueous extract of Abutilon indicum Sweet inhibits glucose absorption and stimulates insulin secretion in rodents. </w:t>
      </w:r>
      <w:proofErr w:type="spellStart"/>
      <w:r>
        <w:rPr>
          <w:color w:val="000000"/>
        </w:rPr>
        <w:t>Nutr</w:t>
      </w:r>
      <w:proofErr w:type="spellEnd"/>
      <w:r>
        <w:rPr>
          <w:color w:val="000000"/>
        </w:rPr>
        <w:t xml:space="preserve"> Res 29, 579–587. doi:10.1016/j.nutres.2009.07.006.</w:t>
      </w:r>
    </w:p>
    <w:p w14:paraId="4E2BCF6D"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22222"/>
          <w:highlight w:val="white"/>
        </w:rPr>
        <w:t>Patel, M. K., &amp; Rajput, A. P. (2013). Therapeutic significance of Abutilon indicum: An overview. </w:t>
      </w:r>
      <w:r>
        <w:rPr>
          <w:i/>
          <w:color w:val="222222"/>
          <w:highlight w:val="white"/>
        </w:rPr>
        <w:t>Am. J. Pharm. Tech. Res</w:t>
      </w:r>
      <w:r>
        <w:rPr>
          <w:color w:val="222222"/>
          <w:highlight w:val="white"/>
        </w:rPr>
        <w:t>, </w:t>
      </w:r>
      <w:r>
        <w:rPr>
          <w:i/>
          <w:color w:val="222222"/>
          <w:highlight w:val="white"/>
        </w:rPr>
        <w:t>4</w:t>
      </w:r>
      <w:r>
        <w:rPr>
          <w:color w:val="222222"/>
          <w:highlight w:val="white"/>
        </w:rPr>
        <w:t>, 20-35.</w:t>
      </w:r>
    </w:p>
    <w:p w14:paraId="01C163C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Mata, R., </w:t>
      </w:r>
      <w:proofErr w:type="spellStart"/>
      <w:r>
        <w:rPr>
          <w:color w:val="000000"/>
        </w:rPr>
        <w:t>Nakkala</w:t>
      </w:r>
      <w:proofErr w:type="spellEnd"/>
      <w:r>
        <w:rPr>
          <w:color w:val="000000"/>
        </w:rPr>
        <w:t xml:space="preserve">, J.R., </w:t>
      </w:r>
      <w:proofErr w:type="spellStart"/>
      <w:r>
        <w:rPr>
          <w:color w:val="000000"/>
        </w:rPr>
        <w:t>Sadras</w:t>
      </w:r>
      <w:proofErr w:type="spellEnd"/>
      <w:r>
        <w:rPr>
          <w:color w:val="000000"/>
        </w:rPr>
        <w:t xml:space="preserve">, S.R., 2015. Biogenic silver nanoparticles from Abutilon indicum: Their antioxidant, antibacterial and cytotoxic effects in vitro. Colloid Surface B 128, 276–286. doi:10.1016/j.colsurfb.2015.01.052. </w:t>
      </w:r>
    </w:p>
    <w:p w14:paraId="731DF20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Mata, R., </w:t>
      </w:r>
      <w:proofErr w:type="spellStart"/>
      <w:r>
        <w:rPr>
          <w:color w:val="000000"/>
        </w:rPr>
        <w:t>Nakkala</w:t>
      </w:r>
      <w:proofErr w:type="spellEnd"/>
      <w:r>
        <w:rPr>
          <w:color w:val="000000"/>
        </w:rPr>
        <w:t xml:space="preserve">, J.R., </w:t>
      </w:r>
      <w:proofErr w:type="spellStart"/>
      <w:r>
        <w:rPr>
          <w:color w:val="000000"/>
        </w:rPr>
        <w:t>Sadras</w:t>
      </w:r>
      <w:proofErr w:type="spellEnd"/>
      <w:r>
        <w:rPr>
          <w:color w:val="000000"/>
        </w:rPr>
        <w:t>, S.R., 2016. Polyphenol stabilized colloidal gold nanoparticles from Abutilon indicum leaf extract induce apoptosis in HT-29 colon cancer cells. Colloid Surface B 143, 499–510. doi:10.1016/j.colsurfb.2016.03.069.</w:t>
      </w:r>
    </w:p>
    <w:p w14:paraId="5EDAF8D8"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Mata, R., </w:t>
      </w:r>
      <w:proofErr w:type="spellStart"/>
      <w:r>
        <w:rPr>
          <w:color w:val="000000"/>
        </w:rPr>
        <w:t>Nakkala</w:t>
      </w:r>
      <w:proofErr w:type="spellEnd"/>
      <w:r>
        <w:rPr>
          <w:color w:val="000000"/>
        </w:rPr>
        <w:t xml:space="preserve">, J.R., Chandra, V.K., Raja, K., </w:t>
      </w:r>
      <w:proofErr w:type="spellStart"/>
      <w:r>
        <w:rPr>
          <w:color w:val="000000"/>
        </w:rPr>
        <w:t>Sadras</w:t>
      </w:r>
      <w:proofErr w:type="spellEnd"/>
      <w:r>
        <w:rPr>
          <w:color w:val="000000"/>
        </w:rPr>
        <w:t>, S.R., 2018. In vivo biodistribution, clearance and toxicity assessment of biogenic silver and gold nanoparticles synthesized from Abutilon indicum in Wistar rats. J. Trace Elem. Med. Bio. 48, 157–165. doi:10.1016/j.jtemb.2018.03.015.</w:t>
      </w:r>
    </w:p>
    <w:p w14:paraId="11896272"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Porchezhian</w:t>
      </w:r>
      <w:proofErr w:type="spellEnd"/>
      <w:r>
        <w:rPr>
          <w:color w:val="000000"/>
        </w:rPr>
        <w:t>, E., Ansari, S.H., 2005. Hepatoprotective activity of Abutilon indicum on experimental liver damage in rats. Phytomedicine 12, 62–64. doi:10.1016/j.phymed.2003.09.009.</w:t>
      </w:r>
    </w:p>
    <w:p w14:paraId="5E92591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Vadlapudi</w:t>
      </w:r>
      <w:proofErr w:type="spellEnd"/>
      <w:r>
        <w:rPr>
          <w:color w:val="000000"/>
        </w:rPr>
        <w:t xml:space="preserve">, V., Kaladhar, D.S., 2012. Antimicrobial study of plant extracts of Datura </w:t>
      </w:r>
      <w:proofErr w:type="spellStart"/>
      <w:r>
        <w:rPr>
          <w:color w:val="000000"/>
        </w:rPr>
        <w:t>metel</w:t>
      </w:r>
      <w:proofErr w:type="spellEnd"/>
      <w:r>
        <w:rPr>
          <w:color w:val="000000"/>
        </w:rPr>
        <w:t xml:space="preserve"> L. against some important disease causing pathogens. Asian Pac. J. Trop. Dis. 2, S94– S97. doi:10.1016/S2222-1808(12)60130-3.</w:t>
      </w:r>
    </w:p>
    <w:p w14:paraId="2F70077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Muruhan, S., Selvaraj, S., Viswanathan, P.K., 2013. In vitro antioxidant activities of Solanum </w:t>
      </w:r>
      <w:proofErr w:type="spellStart"/>
      <w:r>
        <w:rPr>
          <w:color w:val="000000"/>
        </w:rPr>
        <w:t>surattense</w:t>
      </w:r>
      <w:proofErr w:type="spellEnd"/>
      <w:r>
        <w:rPr>
          <w:color w:val="000000"/>
        </w:rPr>
        <w:t xml:space="preserve"> leaf extract</w:t>
      </w:r>
      <w:proofErr w:type="gramStart"/>
      <w:r>
        <w:rPr>
          <w:color w:val="000000"/>
        </w:rPr>
        <w:t>..</w:t>
      </w:r>
      <w:proofErr w:type="gramEnd"/>
      <w:r>
        <w:rPr>
          <w:color w:val="000000"/>
        </w:rPr>
        <w:t xml:space="preserve"> Asian Pac. J. Trop. Biomed. 3, 28–34. doi:10.1016/S2221-1691(13)60019-2.</w:t>
      </w:r>
    </w:p>
    <w:p w14:paraId="77DA5636"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222222"/>
          <w:highlight w:val="white"/>
        </w:rPr>
        <w:t xml:space="preserve">Sheeba, E. (2010). Antibacterial activity of Solanum </w:t>
      </w:r>
      <w:proofErr w:type="spellStart"/>
      <w:r>
        <w:rPr>
          <w:color w:val="222222"/>
          <w:highlight w:val="white"/>
        </w:rPr>
        <w:t>surattense</w:t>
      </w:r>
      <w:proofErr w:type="spellEnd"/>
      <w:r>
        <w:rPr>
          <w:color w:val="222222"/>
          <w:highlight w:val="white"/>
        </w:rPr>
        <w:t xml:space="preserve"> </w:t>
      </w:r>
      <w:proofErr w:type="spellStart"/>
      <w:r>
        <w:rPr>
          <w:color w:val="222222"/>
          <w:highlight w:val="white"/>
        </w:rPr>
        <w:t>Burm</w:t>
      </w:r>
      <w:proofErr w:type="spellEnd"/>
      <w:r>
        <w:rPr>
          <w:color w:val="222222"/>
          <w:highlight w:val="white"/>
        </w:rPr>
        <w:t>. F. </w:t>
      </w:r>
      <w:r>
        <w:rPr>
          <w:i/>
          <w:color w:val="222222"/>
          <w:highlight w:val="white"/>
        </w:rPr>
        <w:t>Kathmandu university journal of science, engineering and technology</w:t>
      </w:r>
      <w:r>
        <w:rPr>
          <w:color w:val="222222"/>
          <w:highlight w:val="white"/>
        </w:rPr>
        <w:t>, </w:t>
      </w:r>
      <w:r>
        <w:rPr>
          <w:i/>
          <w:color w:val="222222"/>
          <w:highlight w:val="white"/>
        </w:rPr>
        <w:t>6</w:t>
      </w:r>
      <w:r>
        <w:rPr>
          <w:color w:val="222222"/>
          <w:highlight w:val="white"/>
        </w:rPr>
        <w:t>(1), 1-4.</w:t>
      </w:r>
    </w:p>
    <w:p w14:paraId="0E2A3F7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Anosike</w:t>
      </w:r>
      <w:proofErr w:type="spellEnd"/>
      <w:r>
        <w:rPr>
          <w:color w:val="000000"/>
        </w:rPr>
        <w:t xml:space="preserve">, C.A., </w:t>
      </w:r>
      <w:proofErr w:type="spellStart"/>
      <w:r>
        <w:rPr>
          <w:color w:val="000000"/>
        </w:rPr>
        <w:t>Igboegwu</w:t>
      </w:r>
      <w:proofErr w:type="spellEnd"/>
      <w:r>
        <w:rPr>
          <w:color w:val="000000"/>
        </w:rPr>
        <w:t xml:space="preserve">, O.N., </w:t>
      </w:r>
      <w:proofErr w:type="spellStart"/>
      <w:r>
        <w:rPr>
          <w:color w:val="000000"/>
        </w:rPr>
        <w:t>Nwodo</w:t>
      </w:r>
      <w:proofErr w:type="spellEnd"/>
      <w:r>
        <w:rPr>
          <w:color w:val="000000"/>
        </w:rPr>
        <w:t>, O.F.C., 2019. Antioxidant properties and membrane stabilization effects of methanol extract of Mucuna pruriens leaves on normal and sickle erythrocytes. JTCM 9, 278–284. doi:10.1016/j.jtcme.2017. 08.002.</w:t>
      </w:r>
    </w:p>
    <w:p w14:paraId="05D2919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Begum, M.A., Vijayakumar, A., Selvaraju, P., 2013. Standardization of seed dormancy breaking treatment in Senna (Cassia auriculata). J. Plant Breed. Crop Sci. 5, 220–223. doi:10.5897/JPBCS2013.0421.</w:t>
      </w:r>
    </w:p>
    <w:p w14:paraId="7A27953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Esakkirajan</w:t>
      </w:r>
      <w:proofErr w:type="spellEnd"/>
      <w:r>
        <w:rPr>
          <w:color w:val="000000"/>
        </w:rPr>
        <w:t xml:space="preserve">, M., Prabhu, N.M., Manikandan, R., </w:t>
      </w:r>
      <w:proofErr w:type="spellStart"/>
      <w:r>
        <w:rPr>
          <w:color w:val="000000"/>
        </w:rPr>
        <w:t>Beulaja</w:t>
      </w:r>
      <w:proofErr w:type="spellEnd"/>
      <w:r>
        <w:rPr>
          <w:color w:val="000000"/>
        </w:rPr>
        <w:t xml:space="preserve">, M., Prabhu, D., Govindaraju, K., Thiagarajan, R., </w:t>
      </w:r>
      <w:proofErr w:type="spellStart"/>
      <w:r>
        <w:rPr>
          <w:color w:val="000000"/>
        </w:rPr>
        <w:t>Arulvasu</w:t>
      </w:r>
      <w:proofErr w:type="spellEnd"/>
      <w:r>
        <w:rPr>
          <w:color w:val="000000"/>
        </w:rPr>
        <w:t xml:space="preserve">, C., Dhanasekaran, G., Dinesh, D., Babu, G., 2014. Apoptosis mediated anti-proliferative effect of compound isolated from Cassia auriculata leaves </w:t>
      </w:r>
      <w:r>
        <w:rPr>
          <w:color w:val="000000"/>
        </w:rPr>
        <w:lastRenderedPageBreak/>
        <w:t xml:space="preserve">against human colon cancer cell line. </w:t>
      </w:r>
      <w:proofErr w:type="spellStart"/>
      <w:r>
        <w:rPr>
          <w:color w:val="000000"/>
        </w:rPr>
        <w:t>Spectrochim</w:t>
      </w:r>
      <w:proofErr w:type="spellEnd"/>
      <w:r>
        <w:rPr>
          <w:color w:val="000000"/>
        </w:rPr>
        <w:t xml:space="preserve"> </w:t>
      </w:r>
      <w:proofErr w:type="spellStart"/>
      <w:r>
        <w:rPr>
          <w:color w:val="000000"/>
        </w:rPr>
        <w:t>Acta</w:t>
      </w:r>
      <w:proofErr w:type="spellEnd"/>
      <w:r>
        <w:rPr>
          <w:color w:val="000000"/>
        </w:rPr>
        <w:t xml:space="preserve"> A 127, 484–489. doi:10.1016/j.saa.2014.02.073.</w:t>
      </w:r>
    </w:p>
    <w:p w14:paraId="5B94062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Belwal</w:t>
      </w:r>
      <w:proofErr w:type="spellEnd"/>
      <w:r>
        <w:rPr>
          <w:color w:val="000000"/>
        </w:rPr>
        <w:t xml:space="preserve">, T., Bhatt, I.D., Rawal, R.S., Pande, V., 2017. Microwave-assisted extraction (MAE) conditions using polynomial design for improving antioxidant phytochemicals in </w:t>
      </w:r>
      <w:proofErr w:type="spellStart"/>
      <w:r>
        <w:rPr>
          <w:color w:val="000000"/>
        </w:rPr>
        <w:t>Berberis</w:t>
      </w:r>
      <w:proofErr w:type="spellEnd"/>
      <w:r>
        <w:rPr>
          <w:color w:val="000000"/>
        </w:rPr>
        <w:t xml:space="preserve"> </w:t>
      </w:r>
      <w:proofErr w:type="spellStart"/>
      <w:r>
        <w:rPr>
          <w:color w:val="000000"/>
        </w:rPr>
        <w:t>asiatica</w:t>
      </w:r>
      <w:proofErr w:type="spellEnd"/>
      <w:r>
        <w:rPr>
          <w:color w:val="000000"/>
        </w:rPr>
        <w:t xml:space="preserve"> </w:t>
      </w:r>
      <w:proofErr w:type="spellStart"/>
      <w:r>
        <w:rPr>
          <w:color w:val="000000"/>
        </w:rPr>
        <w:t>Roxb</w:t>
      </w:r>
      <w:proofErr w:type="spellEnd"/>
      <w:r>
        <w:rPr>
          <w:color w:val="000000"/>
        </w:rPr>
        <w:t>. ex DC. leaves. Ind Crops Prod. 95, 393–403. doi:10.1016/j.indcrop.2016.10.049.</w:t>
      </w:r>
    </w:p>
    <w:p w14:paraId="58BD797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Nagappa, A.N., Cheriyan, B., 2001. Wound healing activity of the aqueous extract of </w:t>
      </w:r>
      <w:proofErr w:type="spellStart"/>
      <w:r>
        <w:rPr>
          <w:color w:val="000000"/>
        </w:rPr>
        <w:t>Thespesia</w:t>
      </w:r>
      <w:proofErr w:type="spellEnd"/>
      <w:r>
        <w:rPr>
          <w:color w:val="000000"/>
        </w:rPr>
        <w:t xml:space="preserve"> </w:t>
      </w:r>
      <w:proofErr w:type="spellStart"/>
      <w:r>
        <w:rPr>
          <w:color w:val="000000"/>
        </w:rPr>
        <w:t>populnea</w:t>
      </w:r>
      <w:proofErr w:type="spellEnd"/>
      <w:r>
        <w:rPr>
          <w:color w:val="000000"/>
        </w:rPr>
        <w:t xml:space="preserve"> fruit. </w:t>
      </w:r>
      <w:proofErr w:type="spellStart"/>
      <w:r>
        <w:rPr>
          <w:color w:val="000000"/>
        </w:rPr>
        <w:t>Fitoterapia</w:t>
      </w:r>
      <w:proofErr w:type="spellEnd"/>
      <w:r>
        <w:rPr>
          <w:color w:val="000000"/>
        </w:rPr>
        <w:t xml:space="preserve"> 72, 503–506. </w:t>
      </w:r>
      <w:proofErr w:type="gramStart"/>
      <w:r>
        <w:rPr>
          <w:color w:val="000000"/>
        </w:rPr>
        <w:t>doi:</w:t>
      </w:r>
      <w:proofErr w:type="gramEnd"/>
      <w:r>
        <w:rPr>
          <w:color w:val="000000"/>
        </w:rPr>
        <w:t>10.1016/S0367-326X(01) 00275-1.</w:t>
      </w:r>
    </w:p>
    <w:p w14:paraId="77E9758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Hossain, M.A., Al </w:t>
      </w:r>
      <w:proofErr w:type="spellStart"/>
      <w:r>
        <w:rPr>
          <w:color w:val="000000"/>
        </w:rPr>
        <w:t>Kalbani</w:t>
      </w:r>
      <w:proofErr w:type="spellEnd"/>
      <w:r>
        <w:rPr>
          <w:color w:val="000000"/>
        </w:rPr>
        <w:t xml:space="preserve">, M.S., Al Farsi, S.A., Weli, A.M., Al-Riyami, Q., 2014. Comparative study of total phenolics, flavonoids contents and evaluation of antioxidant and antimicrobial activities of different polarities fruits crude extracts of Datura </w:t>
      </w:r>
      <w:proofErr w:type="spellStart"/>
      <w:r>
        <w:rPr>
          <w:color w:val="000000"/>
        </w:rPr>
        <w:t>metel</w:t>
      </w:r>
      <w:proofErr w:type="spellEnd"/>
      <w:r>
        <w:rPr>
          <w:color w:val="000000"/>
        </w:rPr>
        <w:t xml:space="preserve"> L. Asian Pac. J. Trop. Dis. 4, 378–383. doi:10.1016/S2222-1808(14)60591-0. </w:t>
      </w:r>
    </w:p>
    <w:p w14:paraId="524F088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Thirumalai, T., David, E., </w:t>
      </w:r>
      <w:proofErr w:type="spellStart"/>
      <w:r>
        <w:rPr>
          <w:color w:val="000000"/>
        </w:rPr>
        <w:t>Viviyan</w:t>
      </w:r>
      <w:proofErr w:type="spellEnd"/>
      <w:r>
        <w:rPr>
          <w:color w:val="000000"/>
        </w:rPr>
        <w:t xml:space="preserve">, T.S., </w:t>
      </w:r>
      <w:proofErr w:type="spellStart"/>
      <w:r>
        <w:rPr>
          <w:color w:val="000000"/>
        </w:rPr>
        <w:t>Elumalai</w:t>
      </w:r>
      <w:proofErr w:type="spellEnd"/>
      <w:r>
        <w:rPr>
          <w:color w:val="000000"/>
        </w:rPr>
        <w:t xml:space="preserve">, E.K., 2012. Effect of Solanum </w:t>
      </w:r>
      <w:proofErr w:type="spellStart"/>
      <w:r>
        <w:rPr>
          <w:color w:val="000000"/>
        </w:rPr>
        <w:t>surattense</w:t>
      </w:r>
      <w:proofErr w:type="spellEnd"/>
      <w:r>
        <w:rPr>
          <w:color w:val="000000"/>
        </w:rPr>
        <w:t xml:space="preserve"> seed on the oxidative potential of cauda epididymal spermatozoa. Asian Pac. J. Trop. Biomed. 2, 21–23. doi:10.1016/S2221-1691(11)60183-4.</w:t>
      </w:r>
    </w:p>
    <w:p w14:paraId="3D06CAF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Bhatia, H., Sharma, Y.P., Manhas, R.K., Kumar, K., 2014. Ethnomedicinal plants used by the villagers of district Udhampur, J&amp;K, India. J. </w:t>
      </w:r>
      <w:proofErr w:type="spellStart"/>
      <w:r>
        <w:rPr>
          <w:color w:val="000000"/>
        </w:rPr>
        <w:t>Ethnopharmacol</w:t>
      </w:r>
      <w:proofErr w:type="spellEnd"/>
      <w:r>
        <w:rPr>
          <w:color w:val="000000"/>
        </w:rPr>
        <w:t>. 151, 1005–1018. doi:10.1016/j.jep.2013.12.017.</w:t>
      </w:r>
    </w:p>
    <w:p w14:paraId="48A5D1E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Karmase</w:t>
      </w:r>
      <w:proofErr w:type="spellEnd"/>
      <w:r>
        <w:rPr>
          <w:color w:val="000000"/>
        </w:rPr>
        <w:t xml:space="preserve">, A., Jagtap, S., Bhutani, K.K., 2013. Anti </w:t>
      </w:r>
      <w:proofErr w:type="spellStart"/>
      <w:r>
        <w:rPr>
          <w:color w:val="000000"/>
        </w:rPr>
        <w:t>adipogenic</w:t>
      </w:r>
      <w:proofErr w:type="spellEnd"/>
      <w:r>
        <w:rPr>
          <w:color w:val="000000"/>
        </w:rPr>
        <w:t xml:space="preserve"> activity of Aegle </w:t>
      </w:r>
      <w:proofErr w:type="spellStart"/>
      <w:r>
        <w:rPr>
          <w:color w:val="000000"/>
        </w:rPr>
        <w:t>marmelos</w:t>
      </w:r>
      <w:proofErr w:type="spellEnd"/>
      <w:r>
        <w:rPr>
          <w:color w:val="000000"/>
        </w:rPr>
        <w:t xml:space="preserve"> Correa. Phytomedicine 20, 1267–1271. doi:10.1016/j.phymed.2013.07.011.</w:t>
      </w:r>
    </w:p>
    <w:p w14:paraId="1C72792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Ibrahim, N.A., Mohammed, M.M., Aly, H.F., Ali, S.A., Al-Hady, D.A., 2018a. Efficiency of the leaves and fruits of Aegle </w:t>
      </w:r>
      <w:proofErr w:type="spellStart"/>
      <w:r>
        <w:rPr>
          <w:color w:val="000000"/>
        </w:rPr>
        <w:t>marmelos</w:t>
      </w:r>
      <w:proofErr w:type="spellEnd"/>
      <w:r>
        <w:rPr>
          <w:color w:val="000000"/>
        </w:rPr>
        <w:t xml:space="preserve"> methanol extract (L.) Correa and their relative hepatotoxicity induced by CCL4 and identification of their active constituents by using LC/MS/MS. Toxicol. Rep. 5, 1161–1168. doi:10.1016/j.toxrep.2018.09.005.</w:t>
      </w:r>
    </w:p>
    <w:p w14:paraId="6E9E14F8"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Belwal</w:t>
      </w:r>
      <w:proofErr w:type="spellEnd"/>
      <w:r>
        <w:rPr>
          <w:color w:val="000000"/>
        </w:rPr>
        <w:t>, T., Dhyani, P., Bhatt, I.D., Rawal, R.S., Pande, V., 2016. Optimization extraction conditions for improving phenolic content and antioxidant activity in Berberis asiatica fruits using response surface methodology (RSM). Food. Chem. 207, 115–124. doi:10.1016/j.foodchem.2016.03.081.</w:t>
      </w:r>
    </w:p>
    <w:p w14:paraId="4197657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Yang, B.Y., Luo, Y.M., Liu, Y., Yin, X., Zhou, Y.Y., Kuang, H.X., 2018. New lignans from the roots of Datura </w:t>
      </w:r>
      <w:proofErr w:type="spellStart"/>
      <w:r>
        <w:rPr>
          <w:color w:val="000000"/>
        </w:rPr>
        <w:t>metel</w:t>
      </w:r>
      <w:proofErr w:type="spellEnd"/>
      <w:r>
        <w:rPr>
          <w:color w:val="000000"/>
        </w:rPr>
        <w:t xml:space="preserve"> L. </w:t>
      </w:r>
      <w:proofErr w:type="spellStart"/>
      <w:r>
        <w:rPr>
          <w:color w:val="000000"/>
        </w:rPr>
        <w:t>Phytochem</w:t>
      </w:r>
      <w:proofErr w:type="spellEnd"/>
      <w:r>
        <w:rPr>
          <w:color w:val="000000"/>
        </w:rPr>
        <w:t>. Lett. 28, 8–12. doi:10.1016/j.phytol.2018.08.002.</w:t>
      </w:r>
    </w:p>
    <w:p w14:paraId="681BFA9D"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Mai, N.T., Cuc, N.T., Anh, H.L., Nhiem, N.X., Tai, B.H., Van Minh, C., Quang, T.H., Kim, K.W., Kim, Y.C., Oh, H., Van Kiem, P., 2017. Steroidal </w:t>
      </w:r>
      <w:proofErr w:type="spellStart"/>
      <w:r>
        <w:rPr>
          <w:color w:val="000000"/>
        </w:rPr>
        <w:t>saponins</w:t>
      </w:r>
      <w:proofErr w:type="spellEnd"/>
      <w:r>
        <w:rPr>
          <w:color w:val="000000"/>
        </w:rPr>
        <w:t xml:space="preserve"> from Datura </w:t>
      </w:r>
      <w:proofErr w:type="spellStart"/>
      <w:r>
        <w:rPr>
          <w:color w:val="000000"/>
        </w:rPr>
        <w:t>metel</w:t>
      </w:r>
      <w:proofErr w:type="spellEnd"/>
      <w:r>
        <w:rPr>
          <w:color w:val="000000"/>
        </w:rPr>
        <w:t>. Steroids 121, 1–9. doi:10.1016/j.steroids.2017.02.002.</w:t>
      </w:r>
    </w:p>
    <w:p w14:paraId="146A5352"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Arthanari</w:t>
      </w:r>
      <w:proofErr w:type="spellEnd"/>
      <w:r>
        <w:rPr>
          <w:color w:val="000000"/>
        </w:rPr>
        <w:t xml:space="preserve">, S., Vanitha, J., Krishnaswami, V., </w:t>
      </w:r>
      <w:proofErr w:type="spellStart"/>
      <w:r>
        <w:rPr>
          <w:color w:val="000000"/>
        </w:rPr>
        <w:t>Renukadevi</w:t>
      </w:r>
      <w:proofErr w:type="spellEnd"/>
      <w:r>
        <w:rPr>
          <w:color w:val="000000"/>
        </w:rPr>
        <w:t xml:space="preserve">, P., </w:t>
      </w:r>
      <w:proofErr w:type="spellStart"/>
      <w:r>
        <w:rPr>
          <w:color w:val="000000"/>
        </w:rPr>
        <w:t>Deivasigamani</w:t>
      </w:r>
      <w:proofErr w:type="spellEnd"/>
      <w:r>
        <w:rPr>
          <w:color w:val="000000"/>
        </w:rPr>
        <w:t>, K., De Clercq, E., 2013. In vitro antiviral and cytotoxic screening of methanolic extract of Cassia auriculata flowers in HeLa, Vero, CRFK and HEL cell lines. DIT 5, 28–31. doi:10.1016/j.dit.2013.03.001.</w:t>
      </w:r>
    </w:p>
    <w:p w14:paraId="4E0B350C"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lastRenderedPageBreak/>
        <w:t xml:space="preserve">Azmi, L., Shukla, I., Goutam, A., Rao, C.V., Jawaid, T., Kamal, M., </w:t>
      </w:r>
      <w:proofErr w:type="spellStart"/>
      <w:r>
        <w:rPr>
          <w:color w:val="000000"/>
        </w:rPr>
        <w:t>Awaad</w:t>
      </w:r>
      <w:proofErr w:type="spellEnd"/>
      <w:r>
        <w:rPr>
          <w:color w:val="000000"/>
        </w:rPr>
        <w:t xml:space="preserve">, A.S., </w:t>
      </w:r>
      <w:proofErr w:type="spellStart"/>
      <w:r>
        <w:rPr>
          <w:color w:val="000000"/>
        </w:rPr>
        <w:t>Alqasoumi</w:t>
      </w:r>
      <w:proofErr w:type="spellEnd"/>
      <w:r>
        <w:rPr>
          <w:color w:val="000000"/>
        </w:rPr>
        <w:t xml:space="preserve">, S.I., </w:t>
      </w:r>
      <w:proofErr w:type="spellStart"/>
      <w:r>
        <w:rPr>
          <w:color w:val="000000"/>
        </w:rPr>
        <w:t>AlKhamees</w:t>
      </w:r>
      <w:proofErr w:type="spellEnd"/>
      <w:r>
        <w:rPr>
          <w:color w:val="000000"/>
        </w:rPr>
        <w:t xml:space="preserve">, O.A., 2019. In vitro wound healing activity of 1-hydroxy5, 7-dimethoxy-2-naphthalene-carboxaldehyde (HDNC) and other isolates of Aegle </w:t>
      </w:r>
      <w:proofErr w:type="spellStart"/>
      <w:r>
        <w:rPr>
          <w:color w:val="000000"/>
        </w:rPr>
        <w:t>marmelos</w:t>
      </w:r>
      <w:proofErr w:type="spellEnd"/>
      <w:r>
        <w:rPr>
          <w:color w:val="000000"/>
        </w:rPr>
        <w:t xml:space="preserve"> L.: enhances keratinocytes motility via </w:t>
      </w:r>
      <w:proofErr w:type="spellStart"/>
      <w:r>
        <w:rPr>
          <w:color w:val="000000"/>
        </w:rPr>
        <w:t>Wnt</w:t>
      </w:r>
      <w:proofErr w:type="spellEnd"/>
      <w:r>
        <w:rPr>
          <w:color w:val="000000"/>
        </w:rPr>
        <w:t>/</w:t>
      </w:r>
      <w:r>
        <w:rPr>
          <w:rFonts w:ascii="Cambria Math" w:eastAsia="Cambria Math" w:hAnsi="Cambria Math" w:cs="Cambria Math"/>
          <w:color w:val="000000"/>
        </w:rPr>
        <w:t>𝛽</w:t>
      </w:r>
      <w:r>
        <w:rPr>
          <w:color w:val="000000"/>
        </w:rPr>
        <w:t>-catenin and RAS-ERK pathways. Saudi Pharm. J. 27, 532–539. doi:10.1016/j.jsps.2019.01.017.</w:t>
      </w:r>
    </w:p>
    <w:p w14:paraId="1EFEF96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Bhatia, H., Sharma, Y.P., Manhas, R.K., Kumar, K., 2014. Ethnomedicinal plants used by the villagers of district Udhampur, J&amp;K, India. J. </w:t>
      </w:r>
      <w:proofErr w:type="spellStart"/>
      <w:r>
        <w:rPr>
          <w:color w:val="000000"/>
        </w:rPr>
        <w:t>Ethnopharmacol</w:t>
      </w:r>
      <w:proofErr w:type="spellEnd"/>
      <w:r>
        <w:rPr>
          <w:color w:val="000000"/>
        </w:rPr>
        <w:t>. 151, 1005–1018. doi:10.1016/j.jep.2013.12.017.</w:t>
      </w:r>
    </w:p>
    <w:p w14:paraId="36B2E1C6"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Vasudevan, M., Parle, M., 2006. Pharmacological actions of </w:t>
      </w:r>
      <w:proofErr w:type="spellStart"/>
      <w:r>
        <w:rPr>
          <w:color w:val="000000"/>
        </w:rPr>
        <w:t>Thespesia</w:t>
      </w:r>
      <w:proofErr w:type="spellEnd"/>
      <w:r>
        <w:rPr>
          <w:color w:val="000000"/>
        </w:rPr>
        <w:t xml:space="preserve"> </w:t>
      </w:r>
      <w:proofErr w:type="spellStart"/>
      <w:r>
        <w:rPr>
          <w:color w:val="000000"/>
        </w:rPr>
        <w:t>populnea</w:t>
      </w:r>
      <w:proofErr w:type="spellEnd"/>
      <w:r>
        <w:rPr>
          <w:color w:val="000000"/>
        </w:rPr>
        <w:t xml:space="preserve"> relevant to Alzheimer’s disease. Phytomedicine 13, 677–687. doi:10.1016/j.phymed.2006.01.007.</w:t>
      </w:r>
    </w:p>
    <w:p w14:paraId="078C3E5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Bhandari, D.K., Nath, G., Ray, A.B., Tewari, P.V., 2000. Antimicrobial activity of crude extracts from Berberis asiatica stem bark. Pharm. Biol. 38, 254–257. doi:10.1076/1388-0209(200009)3841-AFT254.</w:t>
      </w:r>
    </w:p>
    <w:p w14:paraId="2A40B8D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Puratchikody</w:t>
      </w:r>
      <w:proofErr w:type="spellEnd"/>
      <w:r>
        <w:rPr>
          <w:color w:val="000000"/>
        </w:rPr>
        <w:t xml:space="preserve">, A., Devi, C.N., Nagalakshmi, G., 2006. Wound healing activity of </w:t>
      </w:r>
      <w:proofErr w:type="spellStart"/>
      <w:r>
        <w:rPr>
          <w:color w:val="000000"/>
        </w:rPr>
        <w:t>Cyperusrotunduslinn</w:t>
      </w:r>
      <w:proofErr w:type="spellEnd"/>
      <w:r>
        <w:rPr>
          <w:color w:val="000000"/>
        </w:rPr>
        <w:t>. Indian J. Pharm. Sci. 68, 97–101. doi:10.4103/0250-474X.22976.</w:t>
      </w:r>
    </w:p>
    <w:p w14:paraId="1001030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Ai, G., Liu, Q., Hua, W., Huang, Z., Wang, D., 2013. Hepatoprotective evaluation of the total flavonoids extracted from flowers of </w:t>
      </w:r>
      <w:proofErr w:type="spellStart"/>
      <w:r>
        <w:rPr>
          <w:color w:val="000000"/>
        </w:rPr>
        <w:t>Abelmoschusmanihot</w:t>
      </w:r>
      <w:proofErr w:type="spellEnd"/>
      <w:r>
        <w:rPr>
          <w:color w:val="000000"/>
        </w:rPr>
        <w:t xml:space="preserve"> (L.) Medic: in vitro and in vivo studies. J. </w:t>
      </w:r>
      <w:proofErr w:type="spellStart"/>
      <w:r>
        <w:rPr>
          <w:color w:val="000000"/>
        </w:rPr>
        <w:t>Ethnopharmacol</w:t>
      </w:r>
      <w:proofErr w:type="spellEnd"/>
      <w:r>
        <w:rPr>
          <w:color w:val="000000"/>
        </w:rPr>
        <w:t>. 146, 794–802. doi:10.1016/j.jep.2013.02.005.</w:t>
      </w:r>
    </w:p>
    <w:p w14:paraId="11DCF57D"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Sasikala, R.P., Meena, K.S., 2018. Identification of biological activities of Abutilon indicum fruit by in silico and in vitro approach. Karbala Int. J. Modern Sci. 4, 287–296. doi:10.1016/j.kijoms.2018.06.001.</w:t>
      </w:r>
    </w:p>
    <w:p w14:paraId="64C271C2"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Shah, A.S., </w:t>
      </w:r>
      <w:proofErr w:type="spellStart"/>
      <w:r>
        <w:rPr>
          <w:color w:val="000000"/>
        </w:rPr>
        <w:t>Alagawadi</w:t>
      </w:r>
      <w:proofErr w:type="spellEnd"/>
      <w:r>
        <w:rPr>
          <w:color w:val="000000"/>
        </w:rPr>
        <w:t xml:space="preserve">, K.R., 2011. Anti-inflammatory, analgesic and antipyretic properties of </w:t>
      </w:r>
      <w:proofErr w:type="spellStart"/>
      <w:r>
        <w:rPr>
          <w:color w:val="000000"/>
        </w:rPr>
        <w:t>Thespesia</w:t>
      </w:r>
      <w:proofErr w:type="spellEnd"/>
      <w:r>
        <w:rPr>
          <w:color w:val="000000"/>
        </w:rPr>
        <w:t xml:space="preserve"> </w:t>
      </w:r>
      <w:proofErr w:type="spellStart"/>
      <w:r>
        <w:rPr>
          <w:color w:val="000000"/>
        </w:rPr>
        <w:t>populnea</w:t>
      </w:r>
      <w:proofErr w:type="spellEnd"/>
      <w:r>
        <w:rPr>
          <w:color w:val="000000"/>
        </w:rPr>
        <w:t xml:space="preserve"> </w:t>
      </w:r>
      <w:proofErr w:type="spellStart"/>
      <w:r>
        <w:rPr>
          <w:color w:val="000000"/>
        </w:rPr>
        <w:t>Soland</w:t>
      </w:r>
      <w:proofErr w:type="spellEnd"/>
      <w:r>
        <w:rPr>
          <w:color w:val="000000"/>
        </w:rPr>
        <w:t xml:space="preserve"> ex. Correa seed extracts and its fractions in animal models. J. </w:t>
      </w:r>
      <w:proofErr w:type="spellStart"/>
      <w:r>
        <w:rPr>
          <w:color w:val="000000"/>
        </w:rPr>
        <w:t>Ethnopharmacol</w:t>
      </w:r>
      <w:proofErr w:type="spellEnd"/>
      <w:r>
        <w:rPr>
          <w:color w:val="000000"/>
        </w:rPr>
        <w:t>. 137, 1504–1509. doi:10.1016/j.jep.2011.08.038.</w:t>
      </w:r>
    </w:p>
    <w:p w14:paraId="129305E8"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Das, B.K., </w:t>
      </w:r>
      <w:proofErr w:type="spellStart"/>
      <w:r>
        <w:rPr>
          <w:color w:val="000000"/>
        </w:rPr>
        <w:t>Swamy</w:t>
      </w:r>
      <w:proofErr w:type="spellEnd"/>
      <w:r>
        <w:rPr>
          <w:color w:val="000000"/>
        </w:rPr>
        <w:t xml:space="preserve">, A.V., </w:t>
      </w:r>
      <w:proofErr w:type="spellStart"/>
      <w:r>
        <w:rPr>
          <w:color w:val="000000"/>
        </w:rPr>
        <w:t>Koti</w:t>
      </w:r>
      <w:proofErr w:type="spellEnd"/>
      <w:r>
        <w:rPr>
          <w:color w:val="000000"/>
        </w:rPr>
        <w:t xml:space="preserve">, B.C., </w:t>
      </w:r>
      <w:proofErr w:type="spellStart"/>
      <w:r>
        <w:rPr>
          <w:color w:val="000000"/>
        </w:rPr>
        <w:t>Gadad</w:t>
      </w:r>
      <w:proofErr w:type="spellEnd"/>
      <w:r>
        <w:rPr>
          <w:color w:val="000000"/>
        </w:rPr>
        <w:t xml:space="preserve">, P.C., 2019. Experimental evidence for use of </w:t>
      </w:r>
      <w:proofErr w:type="spellStart"/>
      <w:r>
        <w:rPr>
          <w:color w:val="000000"/>
        </w:rPr>
        <w:t>Acorus</w:t>
      </w:r>
      <w:proofErr w:type="spellEnd"/>
      <w:r>
        <w:rPr>
          <w:color w:val="000000"/>
        </w:rPr>
        <w:t xml:space="preserve"> </w:t>
      </w:r>
      <w:proofErr w:type="spellStart"/>
      <w:r>
        <w:rPr>
          <w:color w:val="000000"/>
        </w:rPr>
        <w:t>calamus</w:t>
      </w:r>
      <w:proofErr w:type="spellEnd"/>
      <w:r>
        <w:rPr>
          <w:color w:val="000000"/>
        </w:rPr>
        <w:t xml:space="preserve"> (</w:t>
      </w:r>
      <w:proofErr w:type="spellStart"/>
      <w:r>
        <w:rPr>
          <w:color w:val="000000"/>
        </w:rPr>
        <w:t>asarone</w:t>
      </w:r>
      <w:proofErr w:type="spellEnd"/>
      <w:r>
        <w:rPr>
          <w:color w:val="000000"/>
        </w:rPr>
        <w:t xml:space="preserve">) for cancer chemoprevention. </w:t>
      </w:r>
      <w:proofErr w:type="spellStart"/>
      <w:r>
        <w:rPr>
          <w:color w:val="000000"/>
        </w:rPr>
        <w:t>Heliyon</w:t>
      </w:r>
      <w:proofErr w:type="spellEnd"/>
      <w:r>
        <w:rPr>
          <w:color w:val="000000"/>
        </w:rPr>
        <w:t xml:space="preserve"> 5, e01585. doi:10.1016/j.heliyon.2019.e01585.</w:t>
      </w:r>
    </w:p>
    <w:p w14:paraId="2D56545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Chinapolaiah</w:t>
      </w:r>
      <w:proofErr w:type="spellEnd"/>
      <w:r>
        <w:rPr>
          <w:color w:val="000000"/>
        </w:rPr>
        <w:t xml:space="preserve">, A., </w:t>
      </w:r>
      <w:proofErr w:type="spellStart"/>
      <w:r>
        <w:rPr>
          <w:color w:val="000000"/>
        </w:rPr>
        <w:t>Manjesh</w:t>
      </w:r>
      <w:proofErr w:type="spellEnd"/>
      <w:r>
        <w:rPr>
          <w:color w:val="000000"/>
        </w:rPr>
        <w:t xml:space="preserve">, G.N., </w:t>
      </w:r>
      <w:proofErr w:type="spellStart"/>
      <w:r>
        <w:rPr>
          <w:color w:val="000000"/>
        </w:rPr>
        <w:t>Thondaiman</w:t>
      </w:r>
      <w:proofErr w:type="spellEnd"/>
      <w:r>
        <w:rPr>
          <w:color w:val="000000"/>
        </w:rPr>
        <w:t>, V., Rao, V.K., Rao, H., Kumar, S., 2019. Variability in L-Dopa and other biochemical composition of Mucuna pruriens (L.) an underutilized tropical legume. Ind Crops Prod. 138, 111447. doi:10.1016/j.indcrop.2019.06.010.</w:t>
      </w:r>
    </w:p>
    <w:p w14:paraId="63EF981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Murti, K., Panchal, M., Taya, P., Singh, R., 2012. Pharmacological properties of Scoparia dulcis: a review. </w:t>
      </w:r>
      <w:proofErr w:type="spellStart"/>
      <w:r>
        <w:rPr>
          <w:color w:val="000000"/>
        </w:rPr>
        <w:t>Pharmacologia</w:t>
      </w:r>
      <w:proofErr w:type="spellEnd"/>
      <w:r>
        <w:rPr>
          <w:color w:val="000000"/>
        </w:rPr>
        <w:t xml:space="preserve"> 3, 344–347. doi:10.5567/pharmacologia.2012.344.347.</w:t>
      </w:r>
    </w:p>
    <w:p w14:paraId="79AB043E"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000000"/>
        </w:rPr>
      </w:pPr>
      <w:r>
        <w:rPr>
          <w:color w:val="000000"/>
        </w:rPr>
        <w:t xml:space="preserve">Kanetkar, P., Singhal, R., Kamat, M., 2007. Recent advances in </w:t>
      </w:r>
      <w:proofErr w:type="spellStart"/>
      <w:r>
        <w:rPr>
          <w:color w:val="000000"/>
        </w:rPr>
        <w:t>indian</w:t>
      </w:r>
      <w:proofErr w:type="spellEnd"/>
      <w:r>
        <w:rPr>
          <w:color w:val="000000"/>
        </w:rPr>
        <w:t xml:space="preserve"> herbal drug research guest editor: </w:t>
      </w:r>
      <w:proofErr w:type="spellStart"/>
      <w:r>
        <w:rPr>
          <w:color w:val="000000"/>
        </w:rPr>
        <w:t>thomas</w:t>
      </w:r>
      <w:proofErr w:type="spellEnd"/>
      <w:r>
        <w:rPr>
          <w:color w:val="000000"/>
        </w:rPr>
        <w:t xml:space="preserve"> Paul </w:t>
      </w:r>
      <w:proofErr w:type="spellStart"/>
      <w:r>
        <w:rPr>
          <w:color w:val="000000"/>
        </w:rPr>
        <w:t>Asir</w:t>
      </w:r>
      <w:proofErr w:type="spellEnd"/>
      <w:r>
        <w:rPr>
          <w:color w:val="000000"/>
        </w:rPr>
        <w:t xml:space="preserve"> </w:t>
      </w:r>
      <w:proofErr w:type="spellStart"/>
      <w:r>
        <w:rPr>
          <w:color w:val="000000"/>
        </w:rPr>
        <w:t>Devasagayam</w:t>
      </w:r>
      <w:proofErr w:type="spellEnd"/>
      <w:r>
        <w:rPr>
          <w:color w:val="000000"/>
        </w:rPr>
        <w:t xml:space="preserve"> </w:t>
      </w:r>
      <w:proofErr w:type="spellStart"/>
      <w:r>
        <w:rPr>
          <w:color w:val="000000"/>
        </w:rPr>
        <w:t>Gymnema</w:t>
      </w:r>
      <w:proofErr w:type="spellEnd"/>
      <w:r>
        <w:rPr>
          <w:color w:val="000000"/>
        </w:rPr>
        <w:t xml:space="preserve"> </w:t>
      </w:r>
      <w:proofErr w:type="spellStart"/>
      <w:r>
        <w:rPr>
          <w:color w:val="000000"/>
        </w:rPr>
        <w:t>sylvestre</w:t>
      </w:r>
      <w:proofErr w:type="spellEnd"/>
      <w:r>
        <w:rPr>
          <w:color w:val="000000"/>
        </w:rPr>
        <w:t xml:space="preserve">: a memoir. J. Clin. </w:t>
      </w:r>
      <w:proofErr w:type="spellStart"/>
      <w:r>
        <w:rPr>
          <w:color w:val="000000"/>
        </w:rPr>
        <w:t>Biochem</w:t>
      </w:r>
      <w:proofErr w:type="spellEnd"/>
      <w:r>
        <w:rPr>
          <w:color w:val="000000"/>
        </w:rPr>
        <w:t xml:space="preserve">. </w:t>
      </w:r>
      <w:proofErr w:type="spellStart"/>
      <w:r>
        <w:rPr>
          <w:color w:val="000000"/>
        </w:rPr>
        <w:t>Nutr</w:t>
      </w:r>
      <w:proofErr w:type="spellEnd"/>
      <w:r>
        <w:rPr>
          <w:color w:val="000000"/>
        </w:rPr>
        <w:t>. 41, 77–81.</w:t>
      </w:r>
    </w:p>
    <w:p w14:paraId="30CEC6D2"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lastRenderedPageBreak/>
        <w:t>Kurup, S.B., Mini, S., 2017. Averrhoa bilimbi fruits attenuate hyperglycemia-mediated oxidative stress in streptozotocin-induced diabetic rats</w:t>
      </w:r>
      <w:proofErr w:type="gramStart"/>
      <w:r>
        <w:rPr>
          <w:color w:val="000000"/>
        </w:rPr>
        <w:t>..</w:t>
      </w:r>
      <w:proofErr w:type="gramEnd"/>
      <w:r>
        <w:rPr>
          <w:color w:val="000000"/>
        </w:rPr>
        <w:t xml:space="preserve"> J Food Drug Anal. 25, 360– 368. doi:10.1016/j.jfda.2016.06.007.</w:t>
      </w:r>
    </w:p>
    <w:p w14:paraId="07AE295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Rathee</w:t>
      </w:r>
      <w:proofErr w:type="spellEnd"/>
      <w:r>
        <w:rPr>
          <w:color w:val="000000"/>
        </w:rPr>
        <w:t xml:space="preserve">, D., Kamboj, A., Sachdev, R.K., Sidhu, S., 2018. Hepatoprotective effect of Aegle </w:t>
      </w:r>
      <w:proofErr w:type="spellStart"/>
      <w:r>
        <w:rPr>
          <w:color w:val="000000"/>
        </w:rPr>
        <w:t>marmelos</w:t>
      </w:r>
      <w:proofErr w:type="spellEnd"/>
      <w:r>
        <w:rPr>
          <w:color w:val="000000"/>
        </w:rPr>
        <w:t xml:space="preserve"> augmented with </w:t>
      </w:r>
      <w:proofErr w:type="spellStart"/>
      <w:r>
        <w:rPr>
          <w:color w:val="000000"/>
        </w:rPr>
        <w:t>piperine</w:t>
      </w:r>
      <w:proofErr w:type="spellEnd"/>
      <w:r>
        <w:rPr>
          <w:color w:val="000000"/>
        </w:rPr>
        <w:t xml:space="preserve"> co-administration in paracetamol model. Rev. Bras </w:t>
      </w:r>
      <w:proofErr w:type="spellStart"/>
      <w:r>
        <w:rPr>
          <w:color w:val="000000"/>
        </w:rPr>
        <w:t>Farmacogn</w:t>
      </w:r>
      <w:proofErr w:type="spellEnd"/>
      <w:r>
        <w:rPr>
          <w:color w:val="000000"/>
        </w:rPr>
        <w:t>. 28, 65–72. doi:10.1016/j.bjp.2017.11.003.</w:t>
      </w:r>
    </w:p>
    <w:p w14:paraId="3F752AF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Zheng, C.J., Huang, B.K., Wang, Y., Ye, Q., Han, T., Zhang, Q.Y., Zhang, H., Qin, L.P., 2010. Anti-inflammatory diterpenes from the seeds of Vitex negundo. </w:t>
      </w:r>
      <w:proofErr w:type="spellStart"/>
      <w:r>
        <w:rPr>
          <w:color w:val="000000"/>
        </w:rPr>
        <w:t>Bioorg</w:t>
      </w:r>
      <w:proofErr w:type="spellEnd"/>
      <w:r>
        <w:rPr>
          <w:color w:val="000000"/>
        </w:rPr>
        <w:t>. Med. Chem. 18, 175–181. doi:10.1016/j.bmc.2009.11.004.</w:t>
      </w:r>
    </w:p>
    <w:p w14:paraId="0CFE8507" w14:textId="77777777" w:rsidR="0048264A" w:rsidRDefault="0088671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hyperlink r:id="rId54">
        <w:r w:rsidR="00563939">
          <w:rPr>
            <w:color w:val="376FAA"/>
            <w:highlight w:val="white"/>
            <w:u w:val="single"/>
          </w:rPr>
          <w:t>https://www.who.int/health-topics/cardiovascular-diseases/</w:t>
        </w:r>
      </w:hyperlink>
    </w:p>
    <w:p w14:paraId="1B42069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 xml:space="preserve">Kim J.J., Kim K., Jung Y.R., Bian Y., Ngo T., Bae O.N., Lim K.M., Chung J.H. Co-Existence of Hypertensive and Anti-Hypertensive Constituents, </w:t>
      </w:r>
      <w:proofErr w:type="spellStart"/>
      <w:r>
        <w:rPr>
          <w:color w:val="303030"/>
          <w:highlight w:val="white"/>
        </w:rPr>
        <w:t>Synephrine</w:t>
      </w:r>
      <w:proofErr w:type="spellEnd"/>
      <w:r>
        <w:rPr>
          <w:color w:val="303030"/>
          <w:highlight w:val="white"/>
        </w:rPr>
        <w:t xml:space="preserve">, and </w:t>
      </w:r>
      <w:proofErr w:type="spellStart"/>
      <w:r>
        <w:rPr>
          <w:color w:val="303030"/>
          <w:highlight w:val="white"/>
        </w:rPr>
        <w:t>Nobiletin</w:t>
      </w:r>
      <w:proofErr w:type="spellEnd"/>
      <w:r>
        <w:rPr>
          <w:color w:val="303030"/>
          <w:highlight w:val="white"/>
        </w:rPr>
        <w:t xml:space="preserve"> in Citrus </w:t>
      </w:r>
      <w:proofErr w:type="spellStart"/>
      <w:r>
        <w:rPr>
          <w:color w:val="303030"/>
          <w:highlight w:val="white"/>
        </w:rPr>
        <w:t>unshiu</w:t>
      </w:r>
      <w:proofErr w:type="spellEnd"/>
      <w:r>
        <w:rPr>
          <w:color w:val="303030"/>
          <w:highlight w:val="white"/>
        </w:rPr>
        <w:t xml:space="preserve"> Peel. </w:t>
      </w:r>
      <w:r>
        <w:rPr>
          <w:i/>
          <w:color w:val="303030"/>
          <w:highlight w:val="white"/>
        </w:rPr>
        <w:t>Molecules. </w:t>
      </w:r>
      <w:r>
        <w:rPr>
          <w:color w:val="303030"/>
          <w:highlight w:val="white"/>
        </w:rPr>
        <w:t xml:space="preserve">2019,24:1197. </w:t>
      </w:r>
      <w:proofErr w:type="spellStart"/>
      <w:r>
        <w:rPr>
          <w:color w:val="303030"/>
          <w:highlight w:val="white"/>
        </w:rPr>
        <w:t>doi</w:t>
      </w:r>
      <w:proofErr w:type="spellEnd"/>
      <w:r>
        <w:rPr>
          <w:color w:val="303030"/>
          <w:highlight w:val="white"/>
        </w:rPr>
        <w:t>: 10.3390/molecules24071197.</w:t>
      </w:r>
    </w:p>
    <w:p w14:paraId="4F043077" w14:textId="77777777" w:rsidR="0048264A" w:rsidRDefault="0088671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hyperlink r:id="rId55">
        <w:r w:rsidR="00563939">
          <w:rPr>
            <w:color w:val="376FAA"/>
            <w:highlight w:val="white"/>
            <w:u w:val="single"/>
          </w:rPr>
          <w:t>https://www.who.int/health-topics/diabetes</w:t>
        </w:r>
      </w:hyperlink>
      <w:r w:rsidR="00563939">
        <w:rPr>
          <w:color w:val="000000"/>
        </w:rPr>
        <w:t>.</w:t>
      </w:r>
    </w:p>
    <w:p w14:paraId="6EC41BF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 xml:space="preserve">Shu C., Ge H., Song M., Chen J.H., Zhou H., Qi Q., Wang F., Ma X., Yang X., Zhang G., et al. Discovery of </w:t>
      </w:r>
      <w:proofErr w:type="spellStart"/>
      <w:r>
        <w:rPr>
          <w:color w:val="303030"/>
          <w:highlight w:val="white"/>
        </w:rPr>
        <w:t>Imigliptin</w:t>
      </w:r>
      <w:proofErr w:type="spellEnd"/>
      <w:r>
        <w:rPr>
          <w:color w:val="303030"/>
          <w:highlight w:val="white"/>
        </w:rPr>
        <w:t>, a Novel Selective DPP-4 Inhibitor for the Treatment of Type 2 Diabetes. </w:t>
      </w:r>
      <w:r>
        <w:rPr>
          <w:i/>
          <w:color w:val="303030"/>
          <w:highlight w:val="white"/>
        </w:rPr>
        <w:t>ACS Med. Chem. Lett. </w:t>
      </w:r>
      <w:r>
        <w:rPr>
          <w:color w:val="303030"/>
          <w:highlight w:val="white"/>
        </w:rPr>
        <w:t xml:space="preserve">2014,5:921–926. </w:t>
      </w:r>
      <w:proofErr w:type="spellStart"/>
      <w:r>
        <w:rPr>
          <w:color w:val="303030"/>
          <w:highlight w:val="white"/>
        </w:rPr>
        <w:t>doi</w:t>
      </w:r>
      <w:proofErr w:type="spellEnd"/>
      <w:r>
        <w:rPr>
          <w:color w:val="303030"/>
          <w:highlight w:val="white"/>
        </w:rPr>
        <w:t>: 10.1021/ml5001905.</w:t>
      </w:r>
    </w:p>
    <w:p w14:paraId="7472EC8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 xml:space="preserve">Safavi M., </w:t>
      </w:r>
      <w:proofErr w:type="spellStart"/>
      <w:r>
        <w:rPr>
          <w:color w:val="303030"/>
          <w:highlight w:val="white"/>
        </w:rPr>
        <w:t>Foroumadi</w:t>
      </w:r>
      <w:proofErr w:type="spellEnd"/>
      <w:r>
        <w:rPr>
          <w:color w:val="303030"/>
          <w:highlight w:val="white"/>
        </w:rPr>
        <w:t xml:space="preserve"> A., Abdollahi M. The Importance of Synthetic Drugs for Type 2 Diabetes Drug Discovery. </w:t>
      </w:r>
      <w:r>
        <w:rPr>
          <w:i/>
          <w:color w:val="303030"/>
          <w:highlight w:val="white"/>
        </w:rPr>
        <w:t xml:space="preserve">Expert </w:t>
      </w:r>
      <w:proofErr w:type="spellStart"/>
      <w:r>
        <w:rPr>
          <w:i/>
          <w:color w:val="303030"/>
          <w:highlight w:val="white"/>
        </w:rPr>
        <w:t>Opin</w:t>
      </w:r>
      <w:proofErr w:type="spellEnd"/>
      <w:r>
        <w:rPr>
          <w:i/>
          <w:color w:val="303030"/>
          <w:highlight w:val="white"/>
        </w:rPr>
        <w:t xml:space="preserve">. Drug </w:t>
      </w:r>
      <w:proofErr w:type="spellStart"/>
      <w:r>
        <w:rPr>
          <w:i/>
          <w:color w:val="303030"/>
          <w:highlight w:val="white"/>
        </w:rPr>
        <w:t>Discov</w:t>
      </w:r>
      <w:proofErr w:type="spellEnd"/>
      <w:r>
        <w:rPr>
          <w:i/>
          <w:color w:val="303030"/>
          <w:highlight w:val="white"/>
        </w:rPr>
        <w:t>. </w:t>
      </w:r>
      <w:r>
        <w:rPr>
          <w:color w:val="303030"/>
          <w:highlight w:val="white"/>
        </w:rPr>
        <w:t xml:space="preserve">2013,8:1339–1363. </w:t>
      </w:r>
      <w:proofErr w:type="spellStart"/>
      <w:r>
        <w:rPr>
          <w:color w:val="303030"/>
          <w:highlight w:val="white"/>
        </w:rPr>
        <w:t>doi</w:t>
      </w:r>
      <w:proofErr w:type="spellEnd"/>
      <w:r>
        <w:rPr>
          <w:color w:val="303030"/>
          <w:highlight w:val="white"/>
        </w:rPr>
        <w:t>: 10.1517/17460441.2013.837883.</w:t>
      </w:r>
    </w:p>
    <w:p w14:paraId="77E84690"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 xml:space="preserve">Yang S., Meng Y., Yan J., Wang N., Xue Z., Zhang H., Fan Y. Polysaccharide-Enriched Fraction from </w:t>
      </w:r>
      <w:proofErr w:type="spellStart"/>
      <w:r>
        <w:rPr>
          <w:color w:val="303030"/>
          <w:highlight w:val="white"/>
        </w:rPr>
        <w:t>Amillariella</w:t>
      </w:r>
      <w:proofErr w:type="spellEnd"/>
      <w:r>
        <w:rPr>
          <w:color w:val="303030"/>
          <w:highlight w:val="white"/>
        </w:rPr>
        <w:t xml:space="preserve"> </w:t>
      </w:r>
      <w:proofErr w:type="spellStart"/>
      <w:r>
        <w:rPr>
          <w:color w:val="303030"/>
          <w:highlight w:val="white"/>
        </w:rPr>
        <w:t>Mellea</w:t>
      </w:r>
      <w:proofErr w:type="spellEnd"/>
      <w:r>
        <w:rPr>
          <w:color w:val="303030"/>
          <w:highlight w:val="white"/>
        </w:rPr>
        <w:t xml:space="preserve"> Fruiting Body Improves Insulin Resistance. </w:t>
      </w:r>
      <w:r>
        <w:rPr>
          <w:i/>
          <w:color w:val="303030"/>
          <w:highlight w:val="white"/>
        </w:rPr>
        <w:t>Molecules. </w:t>
      </w:r>
      <w:r>
        <w:rPr>
          <w:color w:val="303030"/>
          <w:highlight w:val="white"/>
        </w:rPr>
        <w:t xml:space="preserve">2018,24:46. </w:t>
      </w:r>
      <w:proofErr w:type="spellStart"/>
      <w:r>
        <w:rPr>
          <w:color w:val="303030"/>
          <w:highlight w:val="white"/>
        </w:rPr>
        <w:t>doi</w:t>
      </w:r>
      <w:proofErr w:type="spellEnd"/>
      <w:r>
        <w:rPr>
          <w:color w:val="303030"/>
          <w:highlight w:val="white"/>
        </w:rPr>
        <w:t>: 10.3390/molecules24010046. </w:t>
      </w:r>
    </w:p>
    <w:p w14:paraId="24E7EE96"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 </w:t>
      </w:r>
      <w:proofErr w:type="spellStart"/>
      <w:r>
        <w:rPr>
          <w:color w:val="303030"/>
        </w:rPr>
        <w:t>Elfawy</w:t>
      </w:r>
      <w:proofErr w:type="spellEnd"/>
      <w:r>
        <w:rPr>
          <w:color w:val="303030"/>
        </w:rPr>
        <w:t xml:space="preserve"> H.A., Das B. Crosstalk between Mitochondrial Dysfunction, Oxidative Stress, and Age Related Neurodegenerative Disease: Etiologies and Therapeutic Strategies. </w:t>
      </w:r>
      <w:r>
        <w:rPr>
          <w:i/>
          <w:color w:val="303030"/>
        </w:rPr>
        <w:t>Life Sci. </w:t>
      </w:r>
      <w:r>
        <w:rPr>
          <w:color w:val="303030"/>
        </w:rPr>
        <w:t xml:space="preserve">2019,218:165–184. </w:t>
      </w:r>
      <w:proofErr w:type="spellStart"/>
      <w:r>
        <w:rPr>
          <w:color w:val="303030"/>
        </w:rPr>
        <w:t>doi</w:t>
      </w:r>
      <w:proofErr w:type="spellEnd"/>
      <w:r>
        <w:rPr>
          <w:color w:val="303030"/>
        </w:rPr>
        <w:t>: 10.1016/j.lfs.2018.12.029.</w:t>
      </w:r>
    </w:p>
    <w:p w14:paraId="70B8B61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303030"/>
          <w:highlight w:val="white"/>
        </w:rPr>
        <w:t>Namsi</w:t>
      </w:r>
      <w:proofErr w:type="spellEnd"/>
      <w:r>
        <w:rPr>
          <w:color w:val="303030"/>
          <w:highlight w:val="white"/>
        </w:rPr>
        <w:t xml:space="preserve"> A., Nury T., Khan A.S., Leprince J., </w:t>
      </w:r>
      <w:proofErr w:type="spellStart"/>
      <w:r>
        <w:rPr>
          <w:color w:val="303030"/>
          <w:highlight w:val="white"/>
        </w:rPr>
        <w:t>Vaudry</w:t>
      </w:r>
      <w:proofErr w:type="spellEnd"/>
      <w:r>
        <w:rPr>
          <w:color w:val="303030"/>
          <w:highlight w:val="white"/>
        </w:rPr>
        <w:t xml:space="preserve"> D., Caccia C., Leoni V., Atanasov A.G., Tonon M.C., Masmoudi-Kouki O., et al. </w:t>
      </w:r>
      <w:proofErr w:type="spellStart"/>
      <w:r>
        <w:rPr>
          <w:color w:val="303030"/>
          <w:highlight w:val="white"/>
        </w:rPr>
        <w:t>Octadecaneuropeptide</w:t>
      </w:r>
      <w:proofErr w:type="spellEnd"/>
      <w:r>
        <w:rPr>
          <w:color w:val="303030"/>
          <w:highlight w:val="white"/>
        </w:rPr>
        <w:t xml:space="preserve"> (ODN) Induces N2a Cells Differentiation through a PKA/PLC/PKC/MEK/ERK-Dependent Pathway: Incidence on Peroxisome, Mitochondria, and Lipid Profiles. </w:t>
      </w:r>
      <w:r>
        <w:rPr>
          <w:i/>
          <w:color w:val="303030"/>
          <w:highlight w:val="white"/>
        </w:rPr>
        <w:t>Molecules. </w:t>
      </w:r>
      <w:r>
        <w:rPr>
          <w:color w:val="303030"/>
          <w:highlight w:val="white"/>
        </w:rPr>
        <w:t>2019</w:t>
      </w:r>
      <w:proofErr w:type="gramStart"/>
      <w:r>
        <w:rPr>
          <w:color w:val="303030"/>
          <w:highlight w:val="white"/>
        </w:rPr>
        <w:t>,24:3310.doi</w:t>
      </w:r>
      <w:proofErr w:type="gramEnd"/>
      <w:r>
        <w:rPr>
          <w:color w:val="303030"/>
          <w:highlight w:val="white"/>
        </w:rPr>
        <w:t>: 10.3390/molecules24183310. </w:t>
      </w:r>
    </w:p>
    <w:p w14:paraId="792ED37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 </w:t>
      </w:r>
      <w:r>
        <w:rPr>
          <w:color w:val="303030"/>
        </w:rPr>
        <w:t>Feng X., McDonald J.M. Disorders of Bone Remodeling. </w:t>
      </w:r>
      <w:r>
        <w:rPr>
          <w:i/>
          <w:color w:val="303030"/>
        </w:rPr>
        <w:t xml:space="preserve">Annu. Rev. </w:t>
      </w:r>
      <w:proofErr w:type="spellStart"/>
      <w:r>
        <w:rPr>
          <w:i/>
          <w:color w:val="303030"/>
        </w:rPr>
        <w:t>Pathol</w:t>
      </w:r>
      <w:proofErr w:type="spellEnd"/>
      <w:r>
        <w:rPr>
          <w:i/>
          <w:color w:val="303030"/>
        </w:rPr>
        <w:t>. </w:t>
      </w:r>
      <w:r>
        <w:rPr>
          <w:color w:val="303030"/>
        </w:rPr>
        <w:t xml:space="preserve">2011,6:121–145. </w:t>
      </w:r>
      <w:proofErr w:type="spellStart"/>
      <w:r>
        <w:rPr>
          <w:color w:val="303030"/>
        </w:rPr>
        <w:t>doi</w:t>
      </w:r>
      <w:proofErr w:type="spellEnd"/>
      <w:r>
        <w:rPr>
          <w:color w:val="303030"/>
        </w:rPr>
        <w:t>: 10.1146/annurev-pathol-011110-130203. </w:t>
      </w:r>
    </w:p>
    <w:p w14:paraId="14737C2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Khosla S., Hofbauer L.C. Osteoporosis Treatment: Recent Developments and Ongoing Challenges. </w:t>
      </w:r>
      <w:r>
        <w:rPr>
          <w:i/>
          <w:color w:val="303030"/>
          <w:highlight w:val="white"/>
        </w:rPr>
        <w:t>Lancet Diabetes Endocrinol. </w:t>
      </w:r>
      <w:r>
        <w:rPr>
          <w:color w:val="303030"/>
          <w:highlight w:val="white"/>
        </w:rPr>
        <w:t xml:space="preserve">2017,5:898–907. </w:t>
      </w:r>
      <w:proofErr w:type="spellStart"/>
      <w:r>
        <w:rPr>
          <w:color w:val="303030"/>
          <w:highlight w:val="white"/>
        </w:rPr>
        <w:t>doi</w:t>
      </w:r>
      <w:proofErr w:type="spellEnd"/>
      <w:r>
        <w:rPr>
          <w:color w:val="303030"/>
          <w:highlight w:val="white"/>
        </w:rPr>
        <w:t>: 10.1016/S2213-8587(17)30188-2. </w:t>
      </w:r>
    </w:p>
    <w:p w14:paraId="2D6E009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lastRenderedPageBreak/>
        <w:t xml:space="preserve">Vuorinen A., </w:t>
      </w:r>
      <w:proofErr w:type="spellStart"/>
      <w:r>
        <w:rPr>
          <w:color w:val="303030"/>
          <w:highlight w:val="white"/>
        </w:rPr>
        <w:t>Engeli</w:t>
      </w:r>
      <w:proofErr w:type="spellEnd"/>
      <w:r>
        <w:rPr>
          <w:color w:val="303030"/>
          <w:highlight w:val="white"/>
        </w:rPr>
        <w:t xml:space="preserve"> R.T., </w:t>
      </w:r>
      <w:proofErr w:type="spellStart"/>
      <w:r>
        <w:rPr>
          <w:color w:val="303030"/>
          <w:highlight w:val="white"/>
        </w:rPr>
        <w:t>Leugger</w:t>
      </w:r>
      <w:proofErr w:type="spellEnd"/>
      <w:r>
        <w:rPr>
          <w:color w:val="303030"/>
          <w:highlight w:val="white"/>
        </w:rPr>
        <w:t xml:space="preserve"> S., Bachmann F., Akram M., </w:t>
      </w:r>
      <w:proofErr w:type="spellStart"/>
      <w:r>
        <w:rPr>
          <w:color w:val="303030"/>
          <w:highlight w:val="white"/>
        </w:rPr>
        <w:t>Atanasov</w:t>
      </w:r>
      <w:proofErr w:type="spellEnd"/>
      <w:r>
        <w:rPr>
          <w:color w:val="303030"/>
          <w:highlight w:val="white"/>
        </w:rPr>
        <w:t xml:space="preserve"> A.G., </w:t>
      </w:r>
      <w:proofErr w:type="spellStart"/>
      <w:r>
        <w:rPr>
          <w:color w:val="303030"/>
          <w:highlight w:val="white"/>
        </w:rPr>
        <w:t>Waltenberger</w:t>
      </w:r>
      <w:proofErr w:type="spellEnd"/>
      <w:r>
        <w:rPr>
          <w:color w:val="303030"/>
          <w:highlight w:val="white"/>
        </w:rPr>
        <w:t xml:space="preserve"> B., </w:t>
      </w:r>
      <w:proofErr w:type="spellStart"/>
      <w:r>
        <w:rPr>
          <w:color w:val="303030"/>
          <w:highlight w:val="white"/>
        </w:rPr>
        <w:t>Temml</w:t>
      </w:r>
      <w:proofErr w:type="spellEnd"/>
      <w:r>
        <w:rPr>
          <w:color w:val="303030"/>
          <w:highlight w:val="white"/>
        </w:rPr>
        <w:t xml:space="preserve"> V., </w:t>
      </w:r>
      <w:proofErr w:type="spellStart"/>
      <w:r>
        <w:rPr>
          <w:color w:val="303030"/>
          <w:highlight w:val="white"/>
        </w:rPr>
        <w:t>Stuppner</w:t>
      </w:r>
      <w:proofErr w:type="spellEnd"/>
      <w:r>
        <w:rPr>
          <w:color w:val="303030"/>
          <w:highlight w:val="white"/>
        </w:rPr>
        <w:t xml:space="preserve"> H., Krenn L., et al. Potential </w:t>
      </w:r>
      <w:proofErr w:type="spellStart"/>
      <w:r>
        <w:rPr>
          <w:color w:val="303030"/>
          <w:highlight w:val="white"/>
        </w:rPr>
        <w:t>Antiosteoporotic</w:t>
      </w:r>
      <w:proofErr w:type="spellEnd"/>
      <w:r>
        <w:rPr>
          <w:color w:val="303030"/>
          <w:highlight w:val="white"/>
        </w:rPr>
        <w:t xml:space="preserve"> Natural Product Lead Compounds That Inhibit 17beta-Hydroxysteroid Dehydrogenase Type 2. </w:t>
      </w:r>
      <w:r>
        <w:rPr>
          <w:i/>
          <w:color w:val="303030"/>
          <w:highlight w:val="white"/>
        </w:rPr>
        <w:t>J. Nat. Prod. </w:t>
      </w:r>
      <w:r>
        <w:rPr>
          <w:color w:val="303030"/>
          <w:highlight w:val="white"/>
        </w:rPr>
        <w:t xml:space="preserve">2017,80:965–974. </w:t>
      </w:r>
      <w:proofErr w:type="spellStart"/>
      <w:r>
        <w:rPr>
          <w:color w:val="303030"/>
          <w:highlight w:val="white"/>
        </w:rPr>
        <w:t>doi</w:t>
      </w:r>
      <w:proofErr w:type="spellEnd"/>
      <w:r>
        <w:rPr>
          <w:color w:val="303030"/>
          <w:highlight w:val="white"/>
        </w:rPr>
        <w:t>: 10.1021/acs.jnatprod.6b00950.</w:t>
      </w:r>
    </w:p>
    <w:p w14:paraId="70196B5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 xml:space="preserve">Zhang N.D., Han T., Huang B.K., Rahman K., Jiang Y.P., Xu H.T., Qin L.P., Xin H.L., Zhang Q.Y., Li Y.M. Traditional Chinese Medicine Formulas for the Treatment of Osteoporosis: Implication for </w:t>
      </w:r>
      <w:proofErr w:type="spellStart"/>
      <w:r>
        <w:rPr>
          <w:color w:val="303030"/>
          <w:highlight w:val="white"/>
        </w:rPr>
        <w:t>Antiosteoporotic</w:t>
      </w:r>
      <w:proofErr w:type="spellEnd"/>
      <w:r>
        <w:rPr>
          <w:color w:val="303030"/>
          <w:highlight w:val="white"/>
        </w:rPr>
        <w:t xml:space="preserve"> Drug Discovery. </w:t>
      </w:r>
      <w:r>
        <w:rPr>
          <w:i/>
          <w:color w:val="303030"/>
          <w:highlight w:val="white"/>
        </w:rPr>
        <w:t xml:space="preserve">J. </w:t>
      </w:r>
      <w:proofErr w:type="spellStart"/>
      <w:r>
        <w:rPr>
          <w:i/>
          <w:color w:val="303030"/>
          <w:highlight w:val="white"/>
        </w:rPr>
        <w:t>Ethnopharmacol</w:t>
      </w:r>
      <w:proofErr w:type="spellEnd"/>
      <w:r>
        <w:rPr>
          <w:i/>
          <w:color w:val="303030"/>
          <w:highlight w:val="white"/>
        </w:rPr>
        <w:t>. </w:t>
      </w:r>
      <w:r>
        <w:rPr>
          <w:color w:val="303030"/>
          <w:highlight w:val="white"/>
        </w:rPr>
        <w:t xml:space="preserve">2016,189:61–80. </w:t>
      </w:r>
      <w:proofErr w:type="spellStart"/>
      <w:r>
        <w:rPr>
          <w:color w:val="303030"/>
          <w:highlight w:val="white"/>
        </w:rPr>
        <w:t>doi</w:t>
      </w:r>
      <w:proofErr w:type="spellEnd"/>
      <w:r>
        <w:rPr>
          <w:color w:val="303030"/>
          <w:highlight w:val="white"/>
        </w:rPr>
        <w:t>: 10.1016/j.jep.2016.05.025.</w:t>
      </w:r>
    </w:p>
    <w:p w14:paraId="1A378AD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303030"/>
          <w:highlight w:val="white"/>
        </w:rPr>
        <w:t>Yodthong</w:t>
      </w:r>
      <w:proofErr w:type="spellEnd"/>
      <w:r>
        <w:rPr>
          <w:color w:val="303030"/>
          <w:highlight w:val="white"/>
        </w:rPr>
        <w:t xml:space="preserve"> T., </w:t>
      </w:r>
      <w:proofErr w:type="spellStart"/>
      <w:r>
        <w:rPr>
          <w:color w:val="303030"/>
          <w:highlight w:val="white"/>
        </w:rPr>
        <w:t>Kedjarune-Leggat</w:t>
      </w:r>
      <w:proofErr w:type="spellEnd"/>
      <w:r>
        <w:rPr>
          <w:color w:val="303030"/>
          <w:highlight w:val="white"/>
        </w:rPr>
        <w:t xml:space="preserve"> U., Smythe C., </w:t>
      </w:r>
      <w:proofErr w:type="spellStart"/>
      <w:r>
        <w:rPr>
          <w:color w:val="303030"/>
          <w:highlight w:val="white"/>
        </w:rPr>
        <w:t>Wititsuwannakul</w:t>
      </w:r>
      <w:proofErr w:type="spellEnd"/>
      <w:r>
        <w:rPr>
          <w:color w:val="303030"/>
          <w:highlight w:val="white"/>
        </w:rPr>
        <w:t xml:space="preserve"> R., </w:t>
      </w:r>
      <w:proofErr w:type="spellStart"/>
      <w:r>
        <w:rPr>
          <w:color w:val="303030"/>
          <w:highlight w:val="white"/>
        </w:rPr>
        <w:t>Pitakpornpreecha</w:t>
      </w:r>
      <w:proofErr w:type="spellEnd"/>
      <w:r>
        <w:rPr>
          <w:color w:val="303030"/>
          <w:highlight w:val="white"/>
        </w:rPr>
        <w:t xml:space="preserve"> T. l-Quebrachitol Promotes the Proliferation, Differentiation, and Mineralization of MC3T3-E1 Cells: Involvement of the BMP-2/Runx2/MAPK/</w:t>
      </w:r>
      <w:proofErr w:type="spellStart"/>
      <w:r>
        <w:rPr>
          <w:color w:val="303030"/>
          <w:highlight w:val="white"/>
        </w:rPr>
        <w:t>Wnt</w:t>
      </w:r>
      <w:proofErr w:type="spellEnd"/>
      <w:r>
        <w:rPr>
          <w:color w:val="303030"/>
          <w:highlight w:val="white"/>
        </w:rPr>
        <w:t>/beta-Catenin Signaling Pathway. </w:t>
      </w:r>
      <w:r>
        <w:rPr>
          <w:i/>
          <w:color w:val="303030"/>
          <w:highlight w:val="white"/>
        </w:rPr>
        <w:t>Molecules. </w:t>
      </w:r>
      <w:r>
        <w:rPr>
          <w:color w:val="303030"/>
          <w:highlight w:val="white"/>
        </w:rPr>
        <w:t xml:space="preserve">2018,23:3086. </w:t>
      </w:r>
      <w:proofErr w:type="spellStart"/>
      <w:r>
        <w:rPr>
          <w:color w:val="303030"/>
          <w:highlight w:val="white"/>
        </w:rPr>
        <w:t>doi</w:t>
      </w:r>
      <w:proofErr w:type="spellEnd"/>
      <w:r>
        <w:rPr>
          <w:color w:val="303030"/>
          <w:highlight w:val="white"/>
        </w:rPr>
        <w:t>: 10.3390/molecules23123086.</w:t>
      </w:r>
    </w:p>
    <w:p w14:paraId="5FD6811E"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 xml:space="preserve">Fan Y.S., Li Q., Hamdan N., Bian Y.F., Zhuang S., Fan K., Liu Z.J. </w:t>
      </w:r>
      <w:proofErr w:type="spellStart"/>
      <w:r>
        <w:rPr>
          <w:color w:val="303030"/>
          <w:highlight w:val="white"/>
        </w:rPr>
        <w:t>Tetrahydroxystilbene</w:t>
      </w:r>
      <w:proofErr w:type="spellEnd"/>
      <w:r>
        <w:rPr>
          <w:color w:val="303030"/>
          <w:highlight w:val="white"/>
        </w:rPr>
        <w:t xml:space="preserve"> Glucoside Regulates Proliferation, Differentiation, and OPG/RANKL/M-CSF Expression in MC3T3-E1 Cells via the PI3K/Akt Pathway. </w:t>
      </w:r>
      <w:r>
        <w:rPr>
          <w:i/>
          <w:color w:val="303030"/>
          <w:highlight w:val="white"/>
        </w:rPr>
        <w:t>Molecules. </w:t>
      </w:r>
      <w:r>
        <w:rPr>
          <w:color w:val="303030"/>
          <w:highlight w:val="white"/>
        </w:rPr>
        <w:t xml:space="preserve">2018,23:2306. </w:t>
      </w:r>
      <w:proofErr w:type="spellStart"/>
      <w:r>
        <w:rPr>
          <w:color w:val="303030"/>
          <w:highlight w:val="white"/>
        </w:rPr>
        <w:t>doi</w:t>
      </w:r>
      <w:proofErr w:type="spellEnd"/>
      <w:r>
        <w:rPr>
          <w:color w:val="303030"/>
          <w:highlight w:val="white"/>
        </w:rPr>
        <w:t>: 10.3390/molecules23092306.</w:t>
      </w:r>
    </w:p>
    <w:p w14:paraId="4324576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Wei W., Li Z.P., Bian Z.X., Han Q.B. Astragalus Polysaccharide RAP Induces Macrophage Phenotype Polarization to M1 via the Notch Signaling Pathway. </w:t>
      </w:r>
      <w:r>
        <w:rPr>
          <w:i/>
          <w:color w:val="303030"/>
          <w:highlight w:val="white"/>
        </w:rPr>
        <w:t>Molecules. </w:t>
      </w:r>
      <w:r>
        <w:rPr>
          <w:color w:val="303030"/>
          <w:highlight w:val="white"/>
        </w:rPr>
        <w:t xml:space="preserve">2019,24:2016. </w:t>
      </w:r>
      <w:proofErr w:type="spellStart"/>
      <w:r>
        <w:rPr>
          <w:color w:val="303030"/>
          <w:highlight w:val="white"/>
        </w:rPr>
        <w:t>doi</w:t>
      </w:r>
      <w:proofErr w:type="spellEnd"/>
      <w:r>
        <w:rPr>
          <w:color w:val="303030"/>
          <w:highlight w:val="white"/>
        </w:rPr>
        <w:t>: 10.3390/molecules24102016.</w:t>
      </w:r>
    </w:p>
    <w:p w14:paraId="64390B4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303030"/>
          <w:highlight w:val="white"/>
        </w:rPr>
        <w:t xml:space="preserve">Ye Z.N., Yuan F., Liu J.Q., Peng X.R., An T., Li X., Kong L.M., Qiu M.H., Li Y. Physalis Peruviana-Derived 4beta-Hydroxywithanolide E, a Novel Antagonist of </w:t>
      </w:r>
      <w:proofErr w:type="spellStart"/>
      <w:r>
        <w:rPr>
          <w:color w:val="303030"/>
          <w:highlight w:val="white"/>
        </w:rPr>
        <w:t>Wnt</w:t>
      </w:r>
      <w:proofErr w:type="spellEnd"/>
      <w:r>
        <w:rPr>
          <w:color w:val="303030"/>
          <w:highlight w:val="white"/>
        </w:rPr>
        <w:t xml:space="preserve"> Signaling, Inhibits Colorectal Cancer In Vitro and In Vivo. </w:t>
      </w:r>
      <w:r>
        <w:rPr>
          <w:i/>
          <w:color w:val="303030"/>
          <w:highlight w:val="white"/>
        </w:rPr>
        <w:t>Molecules. </w:t>
      </w:r>
      <w:r>
        <w:rPr>
          <w:color w:val="303030"/>
          <w:highlight w:val="white"/>
        </w:rPr>
        <w:t>2019</w:t>
      </w:r>
      <w:proofErr w:type="gramStart"/>
      <w:r>
        <w:rPr>
          <w:color w:val="303030"/>
          <w:highlight w:val="white"/>
        </w:rPr>
        <w:t>,24:1146.doi</w:t>
      </w:r>
      <w:proofErr w:type="gramEnd"/>
      <w:r>
        <w:rPr>
          <w:color w:val="303030"/>
          <w:highlight w:val="white"/>
        </w:rPr>
        <w:t>: 10.3390/molecules24061146. </w:t>
      </w:r>
    </w:p>
    <w:p w14:paraId="7B72002C"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Sy, G.Y., Cisse, A., </w:t>
      </w:r>
      <w:proofErr w:type="spellStart"/>
      <w:r>
        <w:rPr>
          <w:color w:val="000000"/>
        </w:rPr>
        <w:t>Nongonierma</w:t>
      </w:r>
      <w:proofErr w:type="spellEnd"/>
      <w:r>
        <w:rPr>
          <w:color w:val="000000"/>
        </w:rPr>
        <w:t xml:space="preserve">, R.B., </w:t>
      </w:r>
      <w:proofErr w:type="spellStart"/>
      <w:r>
        <w:rPr>
          <w:color w:val="000000"/>
        </w:rPr>
        <w:t>Sarr</w:t>
      </w:r>
      <w:proofErr w:type="spellEnd"/>
      <w:r>
        <w:rPr>
          <w:color w:val="000000"/>
        </w:rPr>
        <w:t xml:space="preserve">, M., Mbodj, N.A., Faye, B., 2005. </w:t>
      </w:r>
      <w:proofErr w:type="spellStart"/>
      <w:r>
        <w:rPr>
          <w:color w:val="000000"/>
        </w:rPr>
        <w:t>Hypoglycaemic</w:t>
      </w:r>
      <w:proofErr w:type="spellEnd"/>
      <w:r>
        <w:rPr>
          <w:color w:val="000000"/>
        </w:rPr>
        <w:t xml:space="preserve"> and antidiabetic activity of </w:t>
      </w:r>
      <w:proofErr w:type="spellStart"/>
      <w:r>
        <w:rPr>
          <w:color w:val="000000"/>
        </w:rPr>
        <w:t>acetonic</w:t>
      </w:r>
      <w:proofErr w:type="spellEnd"/>
      <w:r>
        <w:rPr>
          <w:color w:val="000000"/>
        </w:rPr>
        <w:t xml:space="preserve"> extract of </w:t>
      </w:r>
      <w:proofErr w:type="spellStart"/>
      <w:r>
        <w:rPr>
          <w:color w:val="000000"/>
        </w:rPr>
        <w:t>Vernonia</w:t>
      </w:r>
      <w:proofErr w:type="spellEnd"/>
      <w:r>
        <w:rPr>
          <w:color w:val="000000"/>
        </w:rPr>
        <w:t xml:space="preserve"> </w:t>
      </w:r>
      <w:proofErr w:type="spellStart"/>
      <w:r>
        <w:rPr>
          <w:color w:val="000000"/>
        </w:rPr>
        <w:t>colorata</w:t>
      </w:r>
      <w:proofErr w:type="spellEnd"/>
      <w:r>
        <w:rPr>
          <w:color w:val="000000"/>
        </w:rPr>
        <w:t xml:space="preserve"> leaves in </w:t>
      </w:r>
      <w:proofErr w:type="spellStart"/>
      <w:r>
        <w:rPr>
          <w:color w:val="000000"/>
        </w:rPr>
        <w:t>normoglycaemic</w:t>
      </w:r>
      <w:proofErr w:type="spellEnd"/>
      <w:r>
        <w:rPr>
          <w:color w:val="000000"/>
        </w:rPr>
        <w:t xml:space="preserve"> and </w:t>
      </w:r>
      <w:proofErr w:type="spellStart"/>
      <w:r>
        <w:rPr>
          <w:color w:val="000000"/>
        </w:rPr>
        <w:t>alloxaninduced</w:t>
      </w:r>
      <w:proofErr w:type="spellEnd"/>
      <w:r>
        <w:rPr>
          <w:color w:val="000000"/>
        </w:rPr>
        <w:t xml:space="preserve"> diabetic rats. Journal of Ethnopharmacology 98 (1e2), 171e175.</w:t>
      </w:r>
    </w:p>
    <w:p w14:paraId="5F7D9B5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 </w:t>
      </w:r>
      <w:proofErr w:type="spellStart"/>
      <w:r>
        <w:rPr>
          <w:color w:val="000000"/>
        </w:rPr>
        <w:t>Pattanayak</w:t>
      </w:r>
      <w:proofErr w:type="spellEnd"/>
      <w:r>
        <w:rPr>
          <w:color w:val="000000"/>
        </w:rPr>
        <w:t xml:space="preserve">, P., Behera, P., Das, D., Panda, S.K., 2010. </w:t>
      </w:r>
      <w:proofErr w:type="spellStart"/>
      <w:r>
        <w:rPr>
          <w:color w:val="000000"/>
        </w:rPr>
        <w:t>Ocimum</w:t>
      </w:r>
      <w:proofErr w:type="spellEnd"/>
      <w:r>
        <w:rPr>
          <w:color w:val="000000"/>
        </w:rPr>
        <w:t xml:space="preserve"> sanctum Linn. A reservoir plant for therapeutic applications: an overview. Pharmacognosy Reviews 4 (7), 95.</w:t>
      </w:r>
    </w:p>
    <w:p w14:paraId="70BCF5C0"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Loomis, T., Beyer, R., 1953. Heparin-like anticoagulant action of sulfonated </w:t>
      </w:r>
      <w:proofErr w:type="spellStart"/>
      <w:r>
        <w:rPr>
          <w:color w:val="000000"/>
        </w:rPr>
        <w:t>lignins</w:t>
      </w:r>
      <w:proofErr w:type="spellEnd"/>
      <w:r>
        <w:rPr>
          <w:color w:val="000000"/>
        </w:rPr>
        <w:t xml:space="preserve"> from commercial waste sulfite liquor. Journal of Pharmacology and Experimental Therapeutics 109 (1), 21e25.</w:t>
      </w:r>
    </w:p>
    <w:p w14:paraId="1C2CB9D8"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Correia, R.T., Borges, K.C., Medeiros, M.F., Genovese, M.I., 2012. Bioactive compounds and </w:t>
      </w:r>
      <w:proofErr w:type="spellStart"/>
      <w:r>
        <w:rPr>
          <w:color w:val="000000"/>
        </w:rPr>
        <w:t>phenoliclinked</w:t>
      </w:r>
      <w:proofErr w:type="spellEnd"/>
      <w:r>
        <w:rPr>
          <w:color w:val="000000"/>
        </w:rPr>
        <w:t xml:space="preserve"> functionality of powdered tropical fruit residues. Food Science and Technology International 18 (6), 539e547.</w:t>
      </w:r>
    </w:p>
    <w:p w14:paraId="7AE246F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Marinova, D., </w:t>
      </w:r>
      <w:proofErr w:type="spellStart"/>
      <w:r>
        <w:rPr>
          <w:color w:val="000000"/>
        </w:rPr>
        <w:t>Ribarova</w:t>
      </w:r>
      <w:proofErr w:type="spellEnd"/>
      <w:r>
        <w:rPr>
          <w:color w:val="000000"/>
        </w:rPr>
        <w:t xml:space="preserve">, F., </w:t>
      </w:r>
      <w:proofErr w:type="spellStart"/>
      <w:r>
        <w:rPr>
          <w:color w:val="000000"/>
        </w:rPr>
        <w:t>Atanassova</w:t>
      </w:r>
      <w:proofErr w:type="spellEnd"/>
      <w:r>
        <w:rPr>
          <w:color w:val="000000"/>
        </w:rPr>
        <w:t>, M., 2005. Total phenolics and total flavonoids in Bulgarian fruits and vegetables. Journal of the University of Chemical Technology and Metallurgy 40 (3), 255e260.</w:t>
      </w:r>
    </w:p>
    <w:p w14:paraId="55C88396"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lastRenderedPageBreak/>
        <w:t>Hedin, P.A., Hedin, P., 1983. Plant resistance to insects.</w:t>
      </w:r>
    </w:p>
    <w:p w14:paraId="086CEB0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Narayan, C., Kumar, A., 2013. Identification and characterization of phenolic compounds in hydro methanolic extract of Achyranthes aspera (HMEA) by UPLC and MALDI-TOF-MS and in vivo antioxidant activity. Oriental Pharmacy and Experimental Medicine 13 (1), 51e59.</w:t>
      </w:r>
    </w:p>
    <w:p w14:paraId="55816E1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Liu, D., Zhen, W., Yang, Z., Carter, J.D., Si, H., Reynolds, K.A., 2006. Genistein acutely stimulates insulin secretion in pancreatic b-cells through a cAMP-dependent protein kinase pathway. Diabetes 55 (4), 1043e1050.</w:t>
      </w:r>
    </w:p>
    <w:p w14:paraId="61686C0C"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Popova, I., Hall, C., </w:t>
      </w:r>
      <w:proofErr w:type="spellStart"/>
      <w:r>
        <w:rPr>
          <w:color w:val="000000"/>
        </w:rPr>
        <w:t>Kuba´tova</w:t>
      </w:r>
      <w:proofErr w:type="spellEnd"/>
      <w:r>
        <w:rPr>
          <w:color w:val="000000"/>
        </w:rPr>
        <w:t>´, A., 2009. Determination of lignans in flaxseed using liquid chromatography with time-of-flight mass spectrometry. Journal of Chromatography A 1216 (2), 217e229</w:t>
      </w:r>
    </w:p>
    <w:p w14:paraId="7E05FB72"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Duthie, G.G., Duthie, S.J., Kyle, J.A., 2000. Plant polyphenols in cancer and heart disease: implications as nutritional antioxidants. Nutrition Research Reviews 13 (1), 79e106.</w:t>
      </w:r>
    </w:p>
    <w:p w14:paraId="468C449E"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Chhipa</w:t>
      </w:r>
      <w:proofErr w:type="spellEnd"/>
      <w:r>
        <w:rPr>
          <w:color w:val="000000"/>
        </w:rPr>
        <w:t xml:space="preserve">, A.S., </w:t>
      </w:r>
      <w:proofErr w:type="spellStart"/>
      <w:r>
        <w:rPr>
          <w:color w:val="000000"/>
        </w:rPr>
        <w:t>Sisodia</w:t>
      </w:r>
      <w:proofErr w:type="spellEnd"/>
      <w:r>
        <w:rPr>
          <w:color w:val="000000"/>
        </w:rPr>
        <w:t>, S., 2019. Indian medicinal plants with antidiabetic potential. Journal of Drug Delivery and Therapeutics 9 (1), 257e265.</w:t>
      </w:r>
    </w:p>
    <w:p w14:paraId="0E313326"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Adegbola, P., Aderibigbe, I., Hammed, W., Omotayo, T., 2017. Antioxidant and anti-inflammatory medicinal plants have potential role in the treatment of cardiovascular disease: a review. American Journal of Cardiovascular Disease 7 (2), 19.</w:t>
      </w:r>
    </w:p>
    <w:p w14:paraId="1083F2CD"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Khosla, M., 1995. Sacred </w:t>
      </w:r>
      <w:proofErr w:type="spellStart"/>
      <w:r>
        <w:rPr>
          <w:color w:val="000000"/>
        </w:rPr>
        <w:t>tulsi</w:t>
      </w:r>
      <w:proofErr w:type="spellEnd"/>
      <w:r>
        <w:rPr>
          <w:color w:val="000000"/>
        </w:rPr>
        <w:t xml:space="preserve"> (</w:t>
      </w:r>
      <w:proofErr w:type="spellStart"/>
      <w:r>
        <w:rPr>
          <w:color w:val="000000"/>
        </w:rPr>
        <w:t>Ocimum</w:t>
      </w:r>
      <w:proofErr w:type="spellEnd"/>
      <w:r>
        <w:rPr>
          <w:color w:val="000000"/>
        </w:rPr>
        <w:t xml:space="preserve"> sanctum L.) in traditional medicine and pharmacology. Ancient Science of Life 15 (1), 53.</w:t>
      </w:r>
    </w:p>
    <w:p w14:paraId="31066C9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Gholap, S., Kar, A., 2003. Effects of </w:t>
      </w:r>
      <w:proofErr w:type="spellStart"/>
      <w:r>
        <w:rPr>
          <w:color w:val="000000"/>
        </w:rPr>
        <w:t>Inula</w:t>
      </w:r>
      <w:proofErr w:type="spellEnd"/>
      <w:r>
        <w:rPr>
          <w:color w:val="000000"/>
        </w:rPr>
        <w:t xml:space="preserve"> </w:t>
      </w:r>
      <w:proofErr w:type="spellStart"/>
      <w:r>
        <w:rPr>
          <w:color w:val="000000"/>
        </w:rPr>
        <w:t>racemosa</w:t>
      </w:r>
      <w:proofErr w:type="spellEnd"/>
      <w:r>
        <w:rPr>
          <w:color w:val="000000"/>
        </w:rPr>
        <w:t xml:space="preserve"> root and </w:t>
      </w:r>
      <w:proofErr w:type="spellStart"/>
      <w:r>
        <w:rPr>
          <w:color w:val="000000"/>
        </w:rPr>
        <w:t>Gymnema</w:t>
      </w:r>
      <w:proofErr w:type="spellEnd"/>
      <w:r>
        <w:rPr>
          <w:color w:val="000000"/>
        </w:rPr>
        <w:t xml:space="preserve"> </w:t>
      </w:r>
      <w:proofErr w:type="spellStart"/>
      <w:r>
        <w:rPr>
          <w:color w:val="000000"/>
        </w:rPr>
        <w:t>sylvestre</w:t>
      </w:r>
      <w:proofErr w:type="spellEnd"/>
      <w:r>
        <w:rPr>
          <w:color w:val="000000"/>
        </w:rPr>
        <w:t xml:space="preserve"> leaf extracts in the regulation of corticosteroid induced diabetes mellitus: involvement of thyroid hormones. Die </w:t>
      </w:r>
      <w:proofErr w:type="spellStart"/>
      <w:r>
        <w:rPr>
          <w:color w:val="000000"/>
        </w:rPr>
        <w:t>Pharmazie</w:t>
      </w:r>
      <w:proofErr w:type="spellEnd"/>
      <w:r>
        <w:rPr>
          <w:color w:val="000000"/>
        </w:rPr>
        <w:t xml:space="preserve"> e An International Journal of Pharmaceutical Sciences 58 (6), 413e415.</w:t>
      </w:r>
    </w:p>
    <w:p w14:paraId="5E8035E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Cos, P., </w:t>
      </w:r>
      <w:proofErr w:type="spellStart"/>
      <w:r>
        <w:rPr>
          <w:color w:val="000000"/>
        </w:rPr>
        <w:t>Vlietinck</w:t>
      </w:r>
      <w:proofErr w:type="spellEnd"/>
      <w:r>
        <w:rPr>
          <w:color w:val="000000"/>
        </w:rPr>
        <w:t xml:space="preserve">, A.J., </w:t>
      </w:r>
      <w:proofErr w:type="spellStart"/>
      <w:r>
        <w:rPr>
          <w:color w:val="000000"/>
        </w:rPr>
        <w:t>Berghe</w:t>
      </w:r>
      <w:proofErr w:type="spellEnd"/>
      <w:r>
        <w:rPr>
          <w:color w:val="000000"/>
        </w:rPr>
        <w:t>, D.V., Maes, L., 2006. Anti-infective potential of natural products: how to develop a stronger in vitro ‘proof-of-concept’. Journal of Ethnopharmacology 106 (3), 290e302.</w:t>
      </w:r>
    </w:p>
    <w:p w14:paraId="77A05AA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Tewari, D., Sah, A., Pandey, H., Meena, H., Meena, R., Ramaswamy, R., Reddy, R.C., Deo, Y.K., Bandari, S., Bhadra Dev, P., 2012. A review on </w:t>
      </w:r>
      <w:proofErr w:type="spellStart"/>
      <w:r>
        <w:rPr>
          <w:color w:val="000000"/>
        </w:rPr>
        <w:t>phytoconstituents</w:t>
      </w:r>
      <w:proofErr w:type="spellEnd"/>
      <w:r>
        <w:rPr>
          <w:color w:val="000000"/>
        </w:rPr>
        <w:t xml:space="preserve"> of </w:t>
      </w:r>
      <w:proofErr w:type="spellStart"/>
      <w:r>
        <w:rPr>
          <w:color w:val="000000"/>
        </w:rPr>
        <w:t>Ocimum</w:t>
      </w:r>
      <w:proofErr w:type="spellEnd"/>
      <w:r>
        <w:rPr>
          <w:color w:val="000000"/>
        </w:rPr>
        <w:t xml:space="preserve"> (</w:t>
      </w:r>
      <w:proofErr w:type="spellStart"/>
      <w:r>
        <w:rPr>
          <w:color w:val="000000"/>
        </w:rPr>
        <w:t>Tulsi</w:t>
      </w:r>
      <w:proofErr w:type="spellEnd"/>
      <w:r>
        <w:rPr>
          <w:color w:val="000000"/>
        </w:rPr>
        <w:t>). International Journal of Ayurvedic Medicine 3 (1), 1e9.</w:t>
      </w:r>
    </w:p>
    <w:p w14:paraId="5DC25E9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Manthey, J.A., Guthrie, N., 2002. Antiproliferative activities of citrus flavonoids against six human cancer cell lines. Journal of Agricultural and Food Chemistry 50 (21), 5837e5843.</w:t>
      </w:r>
    </w:p>
    <w:p w14:paraId="04B350AD"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Bast, F., Rani, P., Meena, D., 2014. Chloroplast DNA phylogeography of holy basil (</w:t>
      </w:r>
      <w:proofErr w:type="spellStart"/>
      <w:r>
        <w:rPr>
          <w:color w:val="000000"/>
        </w:rPr>
        <w:t>Ocimum</w:t>
      </w:r>
      <w:proofErr w:type="spellEnd"/>
      <w:r>
        <w:rPr>
          <w:color w:val="000000"/>
        </w:rPr>
        <w:t xml:space="preserve"> </w:t>
      </w:r>
      <w:proofErr w:type="spellStart"/>
      <w:r>
        <w:rPr>
          <w:color w:val="000000"/>
        </w:rPr>
        <w:t>tenuiflorum</w:t>
      </w:r>
      <w:proofErr w:type="spellEnd"/>
      <w:r>
        <w:rPr>
          <w:color w:val="000000"/>
        </w:rPr>
        <w:t>) in Indian subcontinent. Science World Journal 2014.</w:t>
      </w:r>
    </w:p>
    <w:p w14:paraId="6E2AA87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lastRenderedPageBreak/>
        <w:t xml:space="preserve">Prakash, P., Gupta, N., 2005. Therapeutic uses of </w:t>
      </w:r>
      <w:proofErr w:type="spellStart"/>
      <w:r>
        <w:rPr>
          <w:color w:val="000000"/>
        </w:rPr>
        <w:t>Ocimum</w:t>
      </w:r>
      <w:proofErr w:type="spellEnd"/>
      <w:r>
        <w:rPr>
          <w:color w:val="000000"/>
        </w:rPr>
        <w:t xml:space="preserve"> sanctum Linn (</w:t>
      </w:r>
      <w:proofErr w:type="spellStart"/>
      <w:r>
        <w:rPr>
          <w:color w:val="000000"/>
        </w:rPr>
        <w:t>Tulsi</w:t>
      </w:r>
      <w:proofErr w:type="spellEnd"/>
      <w:r>
        <w:rPr>
          <w:color w:val="000000"/>
        </w:rPr>
        <w:t>) with a note on eugenol and its pharmacological actions: a short review. Indian Journal of Physiology and Pharmacology 49 (2), 125.</w:t>
      </w:r>
    </w:p>
    <w:p w14:paraId="758D5F6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Carbonell</w:t>
      </w:r>
      <w:proofErr w:type="spellEnd"/>
      <w:r>
        <w:rPr>
          <w:color w:val="000000"/>
        </w:rPr>
        <w:t xml:space="preserve">-Capella, J.M., </w:t>
      </w:r>
      <w:proofErr w:type="spellStart"/>
      <w:r>
        <w:rPr>
          <w:color w:val="000000"/>
        </w:rPr>
        <w:t>Buniowska</w:t>
      </w:r>
      <w:proofErr w:type="spellEnd"/>
      <w:r>
        <w:rPr>
          <w:color w:val="000000"/>
        </w:rPr>
        <w:t xml:space="preserve">, M., Barba, F.J., </w:t>
      </w:r>
      <w:proofErr w:type="spellStart"/>
      <w:r>
        <w:rPr>
          <w:color w:val="000000"/>
        </w:rPr>
        <w:t>Esteve</w:t>
      </w:r>
      <w:proofErr w:type="spellEnd"/>
      <w:r>
        <w:rPr>
          <w:color w:val="000000"/>
        </w:rPr>
        <w:t xml:space="preserve">, M.J., </w:t>
      </w:r>
      <w:proofErr w:type="spellStart"/>
      <w:r>
        <w:rPr>
          <w:color w:val="000000"/>
        </w:rPr>
        <w:t>Frı´gola</w:t>
      </w:r>
      <w:proofErr w:type="spellEnd"/>
      <w:r>
        <w:rPr>
          <w:color w:val="000000"/>
        </w:rPr>
        <w:t xml:space="preserve">, A., 2014. Analytical methods for determining bioavailability and </w:t>
      </w:r>
      <w:proofErr w:type="spellStart"/>
      <w:r>
        <w:rPr>
          <w:color w:val="000000"/>
        </w:rPr>
        <w:t>bioaccessibility</w:t>
      </w:r>
      <w:proofErr w:type="spellEnd"/>
      <w:r>
        <w:rPr>
          <w:color w:val="000000"/>
        </w:rPr>
        <w:t xml:space="preserve"> of bioactive compounds from fruits and vegetables: a review. Comprehensive Reviews in Food Science and Food Safety 13 (2), 155e171.</w:t>
      </w:r>
    </w:p>
    <w:p w14:paraId="4B91D69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Zhaung</w:t>
      </w:r>
      <w:proofErr w:type="spellEnd"/>
      <w:r>
        <w:rPr>
          <w:color w:val="000000"/>
        </w:rPr>
        <w:t>, Z., McCauley, R., 1989. Ubiquitin is involved in the in vitro insertion of monoamine oxidase B into mitochondrial outer membranes. Journal of Biological Chemistry 264, 14594e14596.</w:t>
      </w:r>
    </w:p>
    <w:p w14:paraId="34E27FE1"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Merken</w:t>
      </w:r>
      <w:proofErr w:type="spellEnd"/>
      <w:r>
        <w:rPr>
          <w:color w:val="000000"/>
        </w:rPr>
        <w:t>, H.M., Beecher, G.R., 2000. Measurement of food flavonoids by high-performance liquid chromatography: a review. Journal of Agricultural and Food Chemistry 48 (3), 577e599.</w:t>
      </w:r>
    </w:p>
    <w:p w14:paraId="70509B7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Warrier, P., Nambiar, V., </w:t>
      </w:r>
      <w:proofErr w:type="spellStart"/>
      <w:r>
        <w:rPr>
          <w:color w:val="000000"/>
        </w:rPr>
        <w:t>Ramankutty</w:t>
      </w:r>
      <w:proofErr w:type="spellEnd"/>
      <w:r>
        <w:rPr>
          <w:color w:val="000000"/>
        </w:rPr>
        <w:t xml:space="preserve">, C., 1995. Indian medical plants. Orient </w:t>
      </w:r>
      <w:proofErr w:type="spellStart"/>
      <w:r>
        <w:rPr>
          <w:color w:val="000000"/>
        </w:rPr>
        <w:t>longman</w:t>
      </w:r>
      <w:proofErr w:type="spellEnd"/>
      <w:r>
        <w:rPr>
          <w:color w:val="000000"/>
        </w:rPr>
        <w:t>.</w:t>
      </w:r>
    </w:p>
    <w:p w14:paraId="5F696EC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Wiseman, B., Snook, M., 1995. Effect of corn silk age on flavone content and development of corn earworm (Lepidoptera: </w:t>
      </w:r>
      <w:proofErr w:type="spellStart"/>
      <w:r>
        <w:rPr>
          <w:color w:val="000000"/>
        </w:rPr>
        <w:t>noctuidae</w:t>
      </w:r>
      <w:proofErr w:type="spellEnd"/>
      <w:r>
        <w:rPr>
          <w:color w:val="000000"/>
        </w:rPr>
        <w:t>) larvae. Journal of Economic Entomology 88 (6), 1795e1800.</w:t>
      </w:r>
    </w:p>
    <w:p w14:paraId="6ACB07C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Shattat</w:t>
      </w:r>
      <w:proofErr w:type="spellEnd"/>
      <w:r>
        <w:rPr>
          <w:color w:val="000000"/>
        </w:rPr>
        <w:t>, G.F., 2015. A review article on hyperlipidemia: types, treatments and new drug targets. Biomedical and Pharmacology Journal 7 (1), 399e409.</w:t>
      </w:r>
    </w:p>
    <w:p w14:paraId="09F64E70"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Afroz, R.D., Nurunnabi, A.S.M., Khan, M.I., Jahan, T., 2015. Effect of wheatgrass (</w:t>
      </w:r>
      <w:proofErr w:type="spellStart"/>
      <w:r>
        <w:rPr>
          <w:color w:val="000000"/>
        </w:rPr>
        <w:t>Triticum</w:t>
      </w:r>
      <w:proofErr w:type="spellEnd"/>
      <w:r>
        <w:rPr>
          <w:color w:val="000000"/>
        </w:rPr>
        <w:t xml:space="preserve"> </w:t>
      </w:r>
      <w:proofErr w:type="spellStart"/>
      <w:r>
        <w:rPr>
          <w:color w:val="000000"/>
        </w:rPr>
        <w:t>aestivum</w:t>
      </w:r>
      <w:proofErr w:type="spellEnd"/>
      <w:r>
        <w:rPr>
          <w:color w:val="000000"/>
        </w:rPr>
        <w:t xml:space="preserve">) juice on high density lipoprotein (HDL) level in experimentally induced </w:t>
      </w:r>
      <w:proofErr w:type="spellStart"/>
      <w:r>
        <w:rPr>
          <w:color w:val="000000"/>
        </w:rPr>
        <w:t>dyslipidaemic</w:t>
      </w:r>
      <w:proofErr w:type="spellEnd"/>
      <w:r>
        <w:rPr>
          <w:color w:val="000000"/>
        </w:rPr>
        <w:t xml:space="preserve"> male long </w:t>
      </w:r>
      <w:proofErr w:type="spellStart"/>
      <w:r>
        <w:rPr>
          <w:color w:val="000000"/>
        </w:rPr>
        <w:t>evans</w:t>
      </w:r>
      <w:proofErr w:type="spellEnd"/>
      <w:r>
        <w:rPr>
          <w:color w:val="000000"/>
        </w:rPr>
        <w:t xml:space="preserve"> rat. Delta Medical College Journal 3 (1), 18e24.</w:t>
      </w:r>
    </w:p>
    <w:p w14:paraId="492BDCF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Dubey, R., Pandey, S.K., 2018. Medicinally important constituents of </w:t>
      </w:r>
      <w:proofErr w:type="spellStart"/>
      <w:r>
        <w:rPr>
          <w:color w:val="000000"/>
        </w:rPr>
        <w:t>tulsi</w:t>
      </w:r>
      <w:proofErr w:type="spellEnd"/>
      <w:r>
        <w:rPr>
          <w:color w:val="000000"/>
        </w:rPr>
        <w:t xml:space="preserve"> (</w:t>
      </w:r>
      <w:proofErr w:type="spellStart"/>
      <w:r>
        <w:rPr>
          <w:color w:val="000000"/>
        </w:rPr>
        <w:t>Ocimum</w:t>
      </w:r>
      <w:proofErr w:type="spellEnd"/>
      <w:r>
        <w:rPr>
          <w:color w:val="000000"/>
        </w:rPr>
        <w:t xml:space="preserve"> spp.). Synthesis of medicinal agents from plants. Elsevier, pp. 151e176.</w:t>
      </w:r>
    </w:p>
    <w:p w14:paraId="32C8544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Andrei, G., Lisco, A., </w:t>
      </w:r>
      <w:proofErr w:type="spellStart"/>
      <w:r>
        <w:rPr>
          <w:color w:val="000000"/>
        </w:rPr>
        <w:t>Vanpouille</w:t>
      </w:r>
      <w:proofErr w:type="spellEnd"/>
      <w:r>
        <w:rPr>
          <w:color w:val="000000"/>
        </w:rPr>
        <w:t xml:space="preserve">, C., Introini, A., Balestra, E., Van Den Oord, J., Cihlar, T., Perno, C.-F., </w:t>
      </w:r>
      <w:proofErr w:type="spellStart"/>
      <w:r>
        <w:rPr>
          <w:color w:val="000000"/>
        </w:rPr>
        <w:t>Snoeck</w:t>
      </w:r>
      <w:proofErr w:type="spellEnd"/>
      <w:r>
        <w:rPr>
          <w:color w:val="000000"/>
        </w:rPr>
        <w:t>, R., Margolis, L., 2011. Topical tenofovir, a microbicide effective against HIV, inhibits herpes simplex virus-2 replication. Cell Host &amp; Microbe 10 (4), 379e389.</w:t>
      </w:r>
    </w:p>
    <w:p w14:paraId="4A57221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Joshi, S.G., 2000. Medicinal plants. Oxford and IBH Publishing.</w:t>
      </w:r>
    </w:p>
    <w:p w14:paraId="0BC4439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Sarkar, A., Bhattacharjee, S., Mandal, D.P., 2015. Induction of apoptosis by eugenol and capsaicin in human gastric cancer AGS cells-elucidating the role of p53. Asian Pacific Journal of Cancer Prevention 16 (16), 6753e6759.</w:t>
      </w:r>
    </w:p>
    <w:p w14:paraId="0362EE20"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Shiny, C., Saxena, A., Gupta, S.P., 2013. Phytochemical and </w:t>
      </w:r>
      <w:proofErr w:type="spellStart"/>
      <w:r>
        <w:rPr>
          <w:color w:val="000000"/>
        </w:rPr>
        <w:t>hypoglycaemic</w:t>
      </w:r>
      <w:proofErr w:type="spellEnd"/>
      <w:r>
        <w:rPr>
          <w:color w:val="000000"/>
        </w:rPr>
        <w:t xml:space="preserve"> activity investigation of </w:t>
      </w:r>
      <w:proofErr w:type="spellStart"/>
      <w:r>
        <w:rPr>
          <w:color w:val="000000"/>
        </w:rPr>
        <w:t>Costus</w:t>
      </w:r>
      <w:proofErr w:type="spellEnd"/>
      <w:r>
        <w:rPr>
          <w:color w:val="000000"/>
        </w:rPr>
        <w:t xml:space="preserve"> </w:t>
      </w:r>
      <w:proofErr w:type="spellStart"/>
      <w:r>
        <w:rPr>
          <w:color w:val="000000"/>
        </w:rPr>
        <w:t>pictus</w:t>
      </w:r>
      <w:proofErr w:type="spellEnd"/>
      <w:r>
        <w:rPr>
          <w:color w:val="000000"/>
        </w:rPr>
        <w:t xml:space="preserve"> plants from Kerala and </w:t>
      </w:r>
      <w:proofErr w:type="spellStart"/>
      <w:r>
        <w:rPr>
          <w:color w:val="000000"/>
        </w:rPr>
        <w:t>Tamilnadu</w:t>
      </w:r>
      <w:proofErr w:type="spellEnd"/>
      <w:r>
        <w:rPr>
          <w:color w:val="000000"/>
        </w:rPr>
        <w:t>. Invent International Journal of Pharmaceutical Science Invention 2, 11e8.</w:t>
      </w:r>
    </w:p>
    <w:p w14:paraId="0556006B"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lastRenderedPageBreak/>
        <w:t>Murray, N.J., Williamson, M.P., Lilley, T.H., Haslam, E., 1994. Study of the interaction between salivary proline-rich proteins and a polyphenol by 1H-NMR spectroscopy. European Journal of Biochemistry 219 (3), 923e935.</w:t>
      </w:r>
    </w:p>
    <w:p w14:paraId="4F5AC49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Upadhyay, B., Roy, S., Kumar, A., 2007. Traditional uses of medicinal plants among the rural communities of Churu district in the Thar Desert, India. Journal of Ethnopharmacology 113 (3), 387e399.</w:t>
      </w:r>
    </w:p>
    <w:p w14:paraId="6834A5C7"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Han, X., Shen, T., Lou, H., 2007. Dietary polyphenols and their biological significance. International Journal of Computer Engineering and </w:t>
      </w:r>
      <w:proofErr w:type="spellStart"/>
      <w:r>
        <w:rPr>
          <w:color w:val="000000"/>
        </w:rPr>
        <w:t>ApplicationsMolecular</w:t>
      </w:r>
      <w:proofErr w:type="spellEnd"/>
      <w:r>
        <w:rPr>
          <w:color w:val="000000"/>
        </w:rPr>
        <w:t xml:space="preserve"> Sciences 8 (9), 950e988.</w:t>
      </w:r>
    </w:p>
    <w:p w14:paraId="46C8A3B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Garcı´a-Risco</w:t>
      </w:r>
      <w:proofErr w:type="spellEnd"/>
      <w:r>
        <w:rPr>
          <w:color w:val="000000"/>
        </w:rPr>
        <w:t xml:space="preserve">, M.R., </w:t>
      </w:r>
      <w:proofErr w:type="spellStart"/>
      <w:r>
        <w:rPr>
          <w:color w:val="000000"/>
        </w:rPr>
        <w:t>Mouhid</w:t>
      </w:r>
      <w:proofErr w:type="spellEnd"/>
      <w:r>
        <w:rPr>
          <w:color w:val="000000"/>
        </w:rPr>
        <w:t>, L., Salas-</w:t>
      </w:r>
      <w:proofErr w:type="spellStart"/>
      <w:r>
        <w:rPr>
          <w:color w:val="000000"/>
        </w:rPr>
        <w:t>Pe´rez</w:t>
      </w:r>
      <w:proofErr w:type="spellEnd"/>
      <w:r>
        <w:rPr>
          <w:color w:val="000000"/>
        </w:rPr>
        <w:t xml:space="preserve">, L., </w:t>
      </w:r>
      <w:proofErr w:type="spellStart"/>
      <w:r>
        <w:rPr>
          <w:color w:val="000000"/>
        </w:rPr>
        <w:t>Lo´pez</w:t>
      </w:r>
      <w:proofErr w:type="spellEnd"/>
      <w:r>
        <w:rPr>
          <w:color w:val="000000"/>
        </w:rPr>
        <w:t xml:space="preserve">-Padilla, A., Santoyo, S., Jaime, L., de Molina, A.R., </w:t>
      </w:r>
      <w:proofErr w:type="spellStart"/>
      <w:r>
        <w:rPr>
          <w:color w:val="000000"/>
        </w:rPr>
        <w:t>Reglero</w:t>
      </w:r>
      <w:proofErr w:type="spellEnd"/>
      <w:r>
        <w:rPr>
          <w:color w:val="000000"/>
        </w:rPr>
        <w:t xml:space="preserve">, G., Fornari, T., 2017. Biological activities of </w:t>
      </w:r>
      <w:proofErr w:type="spellStart"/>
      <w:r>
        <w:rPr>
          <w:color w:val="000000"/>
        </w:rPr>
        <w:t>Asteraceae</w:t>
      </w:r>
      <w:proofErr w:type="spellEnd"/>
      <w:r>
        <w:rPr>
          <w:color w:val="000000"/>
        </w:rPr>
        <w:t xml:space="preserve"> (</w:t>
      </w:r>
      <w:proofErr w:type="spellStart"/>
      <w:r>
        <w:rPr>
          <w:color w:val="000000"/>
        </w:rPr>
        <w:t>Achillea</w:t>
      </w:r>
      <w:proofErr w:type="spellEnd"/>
      <w:r>
        <w:rPr>
          <w:color w:val="000000"/>
        </w:rPr>
        <w:t xml:space="preserve"> </w:t>
      </w:r>
      <w:proofErr w:type="spellStart"/>
      <w:r>
        <w:rPr>
          <w:color w:val="000000"/>
        </w:rPr>
        <w:t>millefolium</w:t>
      </w:r>
      <w:proofErr w:type="spellEnd"/>
      <w:r>
        <w:rPr>
          <w:color w:val="000000"/>
        </w:rPr>
        <w:t xml:space="preserve"> and Calendula officinalis) and </w:t>
      </w:r>
      <w:proofErr w:type="spellStart"/>
      <w:r>
        <w:rPr>
          <w:color w:val="000000"/>
        </w:rPr>
        <w:t>Lamiaceae</w:t>
      </w:r>
      <w:proofErr w:type="spellEnd"/>
      <w:r>
        <w:rPr>
          <w:color w:val="000000"/>
        </w:rPr>
        <w:t xml:space="preserve"> (Melissa officinalis and </w:t>
      </w:r>
      <w:proofErr w:type="spellStart"/>
      <w:r>
        <w:rPr>
          <w:color w:val="000000"/>
        </w:rPr>
        <w:t>Origanum</w:t>
      </w:r>
      <w:proofErr w:type="spellEnd"/>
      <w:r>
        <w:rPr>
          <w:color w:val="000000"/>
        </w:rPr>
        <w:t xml:space="preserve"> </w:t>
      </w:r>
      <w:proofErr w:type="spellStart"/>
      <w:r>
        <w:rPr>
          <w:color w:val="000000"/>
        </w:rPr>
        <w:t>majorana</w:t>
      </w:r>
      <w:proofErr w:type="spellEnd"/>
      <w:r>
        <w:rPr>
          <w:color w:val="000000"/>
        </w:rPr>
        <w:t>) plant extracts. Plant Foods for Human Nutrition 72 (1), 96e102.</w:t>
      </w:r>
    </w:p>
    <w:p w14:paraId="1A3DE7A5"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Farnsworth, N., 1984. The role of medicinal plants in drug development. Natural Products and Drug Development 17, 30e34.</w:t>
      </w:r>
    </w:p>
    <w:p w14:paraId="53EC6CF2"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Robards, K., Li, X., </w:t>
      </w:r>
      <w:proofErr w:type="spellStart"/>
      <w:r>
        <w:rPr>
          <w:color w:val="000000"/>
        </w:rPr>
        <w:t>Antolovich</w:t>
      </w:r>
      <w:proofErr w:type="spellEnd"/>
      <w:r>
        <w:rPr>
          <w:color w:val="000000"/>
        </w:rPr>
        <w:t xml:space="preserve">, M., Boyd, S., 1997. </w:t>
      </w:r>
      <w:proofErr w:type="spellStart"/>
      <w:r>
        <w:rPr>
          <w:color w:val="000000"/>
        </w:rPr>
        <w:t>Characterisation</w:t>
      </w:r>
      <w:proofErr w:type="spellEnd"/>
      <w:r>
        <w:rPr>
          <w:color w:val="000000"/>
        </w:rPr>
        <w:t xml:space="preserve"> of citrus by chromatographic analysis of flavonoids. Journal of the Science of Food and Agriculture 75 (1), 87e101.</w:t>
      </w:r>
    </w:p>
    <w:p w14:paraId="301C6F1C"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Kaushikbhai, P.H., 2013. Genetic diversity analysis among genotypes of different </w:t>
      </w:r>
      <w:proofErr w:type="spellStart"/>
      <w:r>
        <w:rPr>
          <w:color w:val="000000"/>
        </w:rPr>
        <w:t>Ocimum</w:t>
      </w:r>
      <w:proofErr w:type="spellEnd"/>
      <w:r>
        <w:rPr>
          <w:color w:val="000000"/>
        </w:rPr>
        <w:t xml:space="preserve"> species using RAPD and ISSR molecular markers. Anand Agricultural University, Anand.</w:t>
      </w:r>
    </w:p>
    <w:p w14:paraId="4DDF4DED"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Sasidharan, S., Chen, Y., Saravanan, D., Sundram, K., Latha, L.Y., 2011. Extraction, isolation and characterization of bioactive compounds from plants’ extracts. African Journal of Traditional, Complementary and Alternative Medicines 8 (1).</w:t>
      </w:r>
    </w:p>
    <w:p w14:paraId="0ABD6540"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Miksicek</w:t>
      </w:r>
      <w:proofErr w:type="spellEnd"/>
      <w:r>
        <w:rPr>
          <w:color w:val="000000"/>
        </w:rPr>
        <w:t>, R.J., 1993. Commonly occurring plant flavonoids have estrogenic activity. Molecular Pharmacology 44 (1), 37e43.</w:t>
      </w:r>
    </w:p>
    <w:p w14:paraId="1EE20E2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Harris, P., Nagy, S., </w:t>
      </w:r>
      <w:proofErr w:type="spellStart"/>
      <w:r>
        <w:rPr>
          <w:color w:val="000000"/>
        </w:rPr>
        <w:t>Vardaxis</w:t>
      </w:r>
      <w:proofErr w:type="spellEnd"/>
      <w:r>
        <w:rPr>
          <w:color w:val="000000"/>
        </w:rPr>
        <w:t xml:space="preserve">, N., 2014. Mosby’s dictionary of medicine, nursing and health </w:t>
      </w:r>
      <w:proofErr w:type="spellStart"/>
      <w:r>
        <w:rPr>
          <w:color w:val="000000"/>
        </w:rPr>
        <w:t>professionsAustralian</w:t>
      </w:r>
      <w:proofErr w:type="spellEnd"/>
      <w:r>
        <w:rPr>
          <w:color w:val="000000"/>
        </w:rPr>
        <w:t xml:space="preserve"> &amp; New Zealand edition-eBook. Elsevier Health Sciences.</w:t>
      </w:r>
    </w:p>
    <w:p w14:paraId="6146006D"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Medina-</w:t>
      </w:r>
      <w:proofErr w:type="spellStart"/>
      <w:r>
        <w:rPr>
          <w:color w:val="000000"/>
        </w:rPr>
        <w:t>Remo´n</w:t>
      </w:r>
      <w:proofErr w:type="spellEnd"/>
      <w:r>
        <w:rPr>
          <w:color w:val="000000"/>
        </w:rPr>
        <w:t xml:space="preserve">, A., Casas, R., </w:t>
      </w:r>
      <w:proofErr w:type="spellStart"/>
      <w:r>
        <w:rPr>
          <w:color w:val="000000"/>
        </w:rPr>
        <w:t>Tressserra-Rimbau</w:t>
      </w:r>
      <w:proofErr w:type="spellEnd"/>
      <w:r>
        <w:rPr>
          <w:color w:val="000000"/>
        </w:rPr>
        <w:t xml:space="preserve">, A., Ros, E., </w:t>
      </w:r>
      <w:proofErr w:type="spellStart"/>
      <w:r>
        <w:rPr>
          <w:color w:val="000000"/>
        </w:rPr>
        <w:t>Martı´nez-Gonza´lez</w:t>
      </w:r>
      <w:proofErr w:type="spellEnd"/>
      <w:r>
        <w:rPr>
          <w:color w:val="000000"/>
        </w:rPr>
        <w:t xml:space="preserve">, M.A., </w:t>
      </w:r>
      <w:proofErr w:type="spellStart"/>
      <w:r>
        <w:rPr>
          <w:color w:val="000000"/>
        </w:rPr>
        <w:t>Fito</w:t>
      </w:r>
      <w:proofErr w:type="spellEnd"/>
      <w:r>
        <w:rPr>
          <w:color w:val="000000"/>
        </w:rPr>
        <w:t xml:space="preserve">´, M., Corella, D., Salas-Salvado´, J., </w:t>
      </w:r>
      <w:proofErr w:type="spellStart"/>
      <w:r>
        <w:rPr>
          <w:color w:val="000000"/>
        </w:rPr>
        <w:t>Lamuela-Raventos</w:t>
      </w:r>
      <w:proofErr w:type="spellEnd"/>
      <w:r>
        <w:rPr>
          <w:color w:val="000000"/>
        </w:rPr>
        <w:t xml:space="preserve">, R.M., </w:t>
      </w:r>
      <w:proofErr w:type="spellStart"/>
      <w:r>
        <w:rPr>
          <w:color w:val="000000"/>
        </w:rPr>
        <w:t>Estruch</w:t>
      </w:r>
      <w:proofErr w:type="spellEnd"/>
      <w:r>
        <w:rPr>
          <w:color w:val="000000"/>
        </w:rPr>
        <w:t xml:space="preserve">, R., 2017. Polyphenol intake from a Mediterranean diet decreases inflammatory biomarkers related to atherosclerosis: a </w:t>
      </w:r>
      <w:proofErr w:type="spellStart"/>
      <w:r>
        <w:rPr>
          <w:color w:val="000000"/>
        </w:rPr>
        <w:t>substudy</w:t>
      </w:r>
      <w:proofErr w:type="spellEnd"/>
      <w:r>
        <w:rPr>
          <w:color w:val="000000"/>
        </w:rPr>
        <w:t xml:space="preserve"> of the PREDIMED trial. British Journal of Clinical Pharmacology 83 (1), 114e128.</w:t>
      </w:r>
    </w:p>
    <w:p w14:paraId="558B4504"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Kemp, W., 1991. Energy and the electromagnetic spectrum. Organic spectroscopy. Springer, pp. 1e17.</w:t>
      </w:r>
    </w:p>
    <w:p w14:paraId="5AE3881D"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Iqbal, J., Abbasi, B.A., Mahmood, T., Kanwal, S., Ali, B., Shah, S.A., Khalil, A.T., 2017. Plant-derived anticancer agents: a green anticancer approach. Asian Pacific Journal of Tropical Biomedicine 7 (12), 1129e1150.</w:t>
      </w:r>
    </w:p>
    <w:p w14:paraId="65E99C52"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lastRenderedPageBreak/>
        <w:t>Francis, G., Kerem, Z., Makkar, H.P., Becker, K., 2002. The biological action of saponins in animal systems: a review. British Journal of Nutrition 88 (6), 587e605.</w:t>
      </w:r>
    </w:p>
    <w:p w14:paraId="4E1EE32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Jamshidi, N., Cohen, M.M., 2017. The clinical efficacy and safety of Tulsi in humans: a systematic review of the literature. Evidence-based Complementary and Alternative Medicine 2017.</w:t>
      </w:r>
    </w:p>
    <w:p w14:paraId="11FE6369"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George, A., Thankamma, A., Devi, V.R., Fernandez, A., 2007. Phytochemical investigation of Insulin plant (</w:t>
      </w:r>
      <w:proofErr w:type="spellStart"/>
      <w:r>
        <w:rPr>
          <w:color w:val="000000"/>
        </w:rPr>
        <w:t>Costus</w:t>
      </w:r>
      <w:proofErr w:type="spellEnd"/>
      <w:r>
        <w:rPr>
          <w:color w:val="000000"/>
        </w:rPr>
        <w:t xml:space="preserve"> </w:t>
      </w:r>
      <w:proofErr w:type="spellStart"/>
      <w:r>
        <w:rPr>
          <w:color w:val="000000"/>
        </w:rPr>
        <w:t>pictus</w:t>
      </w:r>
      <w:proofErr w:type="spellEnd"/>
      <w:r>
        <w:rPr>
          <w:color w:val="000000"/>
        </w:rPr>
        <w:t>). Asian Journal of Chemistry 19 (5), 3427.</w:t>
      </w:r>
    </w:p>
    <w:p w14:paraId="673864BF"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proofErr w:type="spellStart"/>
      <w:r>
        <w:rPr>
          <w:color w:val="000000"/>
        </w:rPr>
        <w:t>Khennouf</w:t>
      </w:r>
      <w:proofErr w:type="spellEnd"/>
      <w:r>
        <w:rPr>
          <w:color w:val="000000"/>
        </w:rPr>
        <w:t xml:space="preserve">, S., Benabdallah, H., </w:t>
      </w:r>
      <w:proofErr w:type="spellStart"/>
      <w:r>
        <w:rPr>
          <w:color w:val="000000"/>
        </w:rPr>
        <w:t>Gharzouli</w:t>
      </w:r>
      <w:proofErr w:type="spellEnd"/>
      <w:r>
        <w:rPr>
          <w:color w:val="000000"/>
        </w:rPr>
        <w:t xml:space="preserve">, K., Amira, S., Ito, H., Kim, T.-H., Yoshida, T., </w:t>
      </w:r>
      <w:proofErr w:type="spellStart"/>
      <w:r>
        <w:rPr>
          <w:color w:val="000000"/>
        </w:rPr>
        <w:t>Gharzouli</w:t>
      </w:r>
      <w:proofErr w:type="spellEnd"/>
      <w:r>
        <w:rPr>
          <w:color w:val="000000"/>
        </w:rPr>
        <w:t xml:space="preserve">, A., 2003. Effect of tannins from </w:t>
      </w:r>
      <w:proofErr w:type="spellStart"/>
      <w:r>
        <w:rPr>
          <w:color w:val="000000"/>
        </w:rPr>
        <w:t>Quercus</w:t>
      </w:r>
      <w:proofErr w:type="spellEnd"/>
      <w:r>
        <w:rPr>
          <w:color w:val="000000"/>
        </w:rPr>
        <w:t xml:space="preserve"> </w:t>
      </w:r>
      <w:proofErr w:type="spellStart"/>
      <w:r>
        <w:rPr>
          <w:color w:val="000000"/>
        </w:rPr>
        <w:t>suber</w:t>
      </w:r>
      <w:proofErr w:type="spellEnd"/>
      <w:r>
        <w:rPr>
          <w:color w:val="000000"/>
        </w:rPr>
        <w:t xml:space="preserve"> and </w:t>
      </w:r>
      <w:proofErr w:type="spellStart"/>
      <w:r>
        <w:rPr>
          <w:color w:val="000000"/>
        </w:rPr>
        <w:t>Quercus</w:t>
      </w:r>
      <w:proofErr w:type="spellEnd"/>
      <w:r>
        <w:rPr>
          <w:color w:val="000000"/>
        </w:rPr>
        <w:t xml:space="preserve"> </w:t>
      </w:r>
      <w:proofErr w:type="spellStart"/>
      <w:r>
        <w:rPr>
          <w:color w:val="000000"/>
        </w:rPr>
        <w:t>coccifera</w:t>
      </w:r>
      <w:proofErr w:type="spellEnd"/>
      <w:r>
        <w:rPr>
          <w:color w:val="000000"/>
        </w:rPr>
        <w:t xml:space="preserve"> leaves on ethanol-induced gastric lesions in mice. Journal of Agricultural and Food Chemistry 51 (5), 1469e1473.</w:t>
      </w:r>
    </w:p>
    <w:p w14:paraId="797DD6AA"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Lee, J., Cho, J.-Y., Kim, W.-K., 2014. Anti-inflammation effect of exercise and Korean red ginseng in aging model rats with diet-induced atherosclerosis. Nutrition Research and Practice 8 (3), 284e291.</w:t>
      </w:r>
    </w:p>
    <w:p w14:paraId="6BA12B72"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Khan, M.S.A., Ahmad, I., 2019. Herbal medicine: current trends and future prospects. New look to phytomedicine. Elsevier, pp. 3e13.</w:t>
      </w:r>
    </w:p>
    <w:p w14:paraId="210C9FA3" w14:textId="77777777" w:rsidR="0048264A" w:rsidRDefault="00563939" w:rsidP="004A2A3B">
      <w:pPr>
        <w:numPr>
          <w:ilvl w:val="0"/>
          <w:numId w:val="1"/>
        </w:numPr>
        <w:pBdr>
          <w:top w:val="nil"/>
          <w:left w:val="nil"/>
          <w:bottom w:val="nil"/>
          <w:right w:val="nil"/>
          <w:between w:val="nil"/>
        </w:pBdr>
        <w:shd w:val="clear" w:color="auto" w:fill="FFFFFF"/>
        <w:spacing w:line="240" w:lineRule="auto"/>
        <w:ind w:left="567" w:hanging="567"/>
        <w:jc w:val="both"/>
        <w:rPr>
          <w:color w:val="212121"/>
        </w:rPr>
      </w:pPr>
      <w:r>
        <w:rPr>
          <w:color w:val="000000"/>
        </w:rPr>
        <w:t xml:space="preserve"> </w:t>
      </w:r>
      <w:r>
        <w:rPr>
          <w:color w:val="212121"/>
          <w:highlight w:val="white"/>
        </w:rPr>
        <w:t xml:space="preserve">Chen, </w:t>
      </w:r>
      <w:proofErr w:type="spellStart"/>
      <w:r>
        <w:rPr>
          <w:color w:val="212121"/>
          <w:highlight w:val="white"/>
        </w:rPr>
        <w:t>Fengqian</w:t>
      </w:r>
      <w:proofErr w:type="spellEnd"/>
      <w:r>
        <w:rPr>
          <w:color w:val="212121"/>
          <w:highlight w:val="white"/>
        </w:rPr>
        <w:t>, and Qi Liu. “Demystifying phytoconstituent-derived nanomedicines in their immunoregulatory and therapeutic roles in inflammatory diseases.” </w:t>
      </w:r>
      <w:r>
        <w:rPr>
          <w:i/>
          <w:color w:val="212121"/>
          <w:highlight w:val="white"/>
        </w:rPr>
        <w:t>Advanced drug delivery reviews</w:t>
      </w:r>
      <w:r>
        <w:rPr>
          <w:color w:val="212121"/>
          <w:highlight w:val="white"/>
        </w:rPr>
        <w:t> vol. 186 (2022): 114317. doi:10.1016/j.addr.2022.114317</w:t>
      </w:r>
    </w:p>
    <w:p w14:paraId="7C55075A"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212121"/>
          <w:highlight w:val="white"/>
        </w:rPr>
        <w:t xml:space="preserve">Ramaswamy, Shanmugam et al. “Formulation and characterization of chitosan encapsulated phytoconstituents of curcumin and </w:t>
      </w:r>
      <w:proofErr w:type="spellStart"/>
      <w:r>
        <w:rPr>
          <w:color w:val="212121"/>
          <w:highlight w:val="white"/>
        </w:rPr>
        <w:t>rutin</w:t>
      </w:r>
      <w:proofErr w:type="spellEnd"/>
      <w:r>
        <w:rPr>
          <w:color w:val="212121"/>
          <w:highlight w:val="white"/>
        </w:rPr>
        <w:t xml:space="preserve"> nanoparticles.” </w:t>
      </w:r>
      <w:r>
        <w:rPr>
          <w:i/>
          <w:color w:val="212121"/>
          <w:highlight w:val="white"/>
        </w:rPr>
        <w:t>International journal of biological macromolecules</w:t>
      </w:r>
      <w:r>
        <w:rPr>
          <w:color w:val="212121"/>
          <w:highlight w:val="white"/>
        </w:rPr>
        <w:t> vol. 104</w:t>
      </w:r>
      <w:proofErr w:type="gramStart"/>
      <w:r>
        <w:rPr>
          <w:color w:val="212121"/>
          <w:highlight w:val="white"/>
        </w:rPr>
        <w:t>,Pt</w:t>
      </w:r>
      <w:proofErr w:type="gramEnd"/>
      <w:r>
        <w:rPr>
          <w:color w:val="212121"/>
          <w:highlight w:val="white"/>
        </w:rPr>
        <w:t xml:space="preserve"> B (2017): 1807-1812. doi:10.1016/j.ijbiomac.2017.06.112</w:t>
      </w:r>
    </w:p>
    <w:p w14:paraId="65081169"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212121"/>
          <w:highlight w:val="white"/>
        </w:rPr>
        <w:t xml:space="preserve"> Kumar, Parveen et al. “Promises of phytochemical based nano drug delivery systems in the management of cancer.” </w:t>
      </w:r>
      <w:proofErr w:type="spellStart"/>
      <w:r>
        <w:rPr>
          <w:i/>
          <w:color w:val="212121"/>
          <w:highlight w:val="white"/>
        </w:rPr>
        <w:t>Chemico</w:t>
      </w:r>
      <w:proofErr w:type="spellEnd"/>
      <w:r>
        <w:rPr>
          <w:i/>
          <w:color w:val="212121"/>
          <w:highlight w:val="white"/>
        </w:rPr>
        <w:t>-biological interactions</w:t>
      </w:r>
      <w:r>
        <w:rPr>
          <w:color w:val="212121"/>
          <w:highlight w:val="white"/>
        </w:rPr>
        <w:t> vol. 351 (2022): 109745. doi:10.1016/j.cbi.2021.109745</w:t>
      </w:r>
    </w:p>
    <w:p w14:paraId="0190E3F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212121"/>
          <w:highlight w:val="white"/>
        </w:rPr>
        <w:t xml:space="preserve"> </w:t>
      </w:r>
      <w:proofErr w:type="spellStart"/>
      <w:r>
        <w:rPr>
          <w:color w:val="212121"/>
          <w:highlight w:val="white"/>
        </w:rPr>
        <w:t>Zulfqara</w:t>
      </w:r>
      <w:proofErr w:type="spellEnd"/>
      <w:r>
        <w:rPr>
          <w:color w:val="212121"/>
          <w:highlight w:val="white"/>
        </w:rPr>
        <w:t xml:space="preserve"> F, Navarro M, </w:t>
      </w:r>
      <w:proofErr w:type="spellStart"/>
      <w:r>
        <w:rPr>
          <w:color w:val="212121"/>
          <w:highlight w:val="white"/>
        </w:rPr>
        <w:t>Ashrafd</w:t>
      </w:r>
      <w:proofErr w:type="spellEnd"/>
      <w:r>
        <w:rPr>
          <w:color w:val="212121"/>
          <w:highlight w:val="white"/>
        </w:rPr>
        <w:t xml:space="preserve"> M, </w:t>
      </w:r>
      <w:proofErr w:type="spellStart"/>
      <w:r>
        <w:rPr>
          <w:color w:val="212121"/>
          <w:highlight w:val="white"/>
        </w:rPr>
        <w:t>Akrame</w:t>
      </w:r>
      <w:proofErr w:type="spellEnd"/>
      <w:r>
        <w:rPr>
          <w:color w:val="212121"/>
          <w:highlight w:val="white"/>
        </w:rPr>
        <w:t xml:space="preserve"> NA, </w:t>
      </w:r>
      <w:proofErr w:type="spellStart"/>
      <w:r>
        <w:rPr>
          <w:color w:val="212121"/>
          <w:highlight w:val="white"/>
        </w:rPr>
        <w:t>Munné-Boschb</w:t>
      </w:r>
      <w:proofErr w:type="spellEnd"/>
      <w:r>
        <w:rPr>
          <w:color w:val="212121"/>
          <w:highlight w:val="white"/>
        </w:rPr>
        <w:t xml:space="preserve"> S (2019) </w:t>
      </w:r>
      <w:proofErr w:type="spellStart"/>
      <w:r>
        <w:rPr>
          <w:color w:val="212121"/>
          <w:highlight w:val="white"/>
        </w:rPr>
        <w:t>Nanofertilizer</w:t>
      </w:r>
      <w:proofErr w:type="spellEnd"/>
      <w:r>
        <w:rPr>
          <w:color w:val="212121"/>
          <w:highlight w:val="white"/>
        </w:rPr>
        <w:t xml:space="preserve"> use for sustainable agriculture: advantages and limitations. Plant Sci 289:110270. </w:t>
      </w:r>
      <w:hyperlink r:id="rId56">
        <w:r>
          <w:rPr>
            <w:color w:val="0000FF"/>
            <w:highlight w:val="white"/>
            <w:u w:val="single"/>
          </w:rPr>
          <w:t>https://doi.org/10.1016/j.plantsci. 2019.110270</w:t>
        </w:r>
      </w:hyperlink>
    </w:p>
    <w:p w14:paraId="2E85D651"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212121"/>
          <w:highlight w:val="white"/>
        </w:rPr>
        <w:t xml:space="preserve">Tessaro, Leticia et al. “Nucleic Acid-Based </w:t>
      </w:r>
      <w:proofErr w:type="spellStart"/>
      <w:r>
        <w:rPr>
          <w:color w:val="212121"/>
          <w:highlight w:val="white"/>
        </w:rPr>
        <w:t>Nanobiosensor</w:t>
      </w:r>
      <w:proofErr w:type="spellEnd"/>
      <w:r>
        <w:rPr>
          <w:color w:val="212121"/>
          <w:highlight w:val="white"/>
        </w:rPr>
        <w:t xml:space="preserve"> (NAB) Used for </w:t>
      </w:r>
      <w:r>
        <w:rPr>
          <w:i/>
          <w:color w:val="212121"/>
          <w:highlight w:val="white"/>
        </w:rPr>
        <w:t>Salmonella</w:t>
      </w:r>
      <w:r>
        <w:rPr>
          <w:color w:val="212121"/>
          <w:highlight w:val="white"/>
        </w:rPr>
        <w:t> Detection in Foods: A Systematic Review.” </w:t>
      </w:r>
      <w:r>
        <w:rPr>
          <w:i/>
          <w:color w:val="212121"/>
          <w:highlight w:val="white"/>
        </w:rPr>
        <w:t>Nanomaterials (Basel, Switzerland)</w:t>
      </w:r>
      <w:r>
        <w:rPr>
          <w:color w:val="212121"/>
          <w:highlight w:val="white"/>
        </w:rPr>
        <w:t> vol. 12,5 821. 28 Feb. 2022, doi:10.3390/nano12050821</w:t>
      </w:r>
    </w:p>
    <w:p w14:paraId="5F7BB0A0"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212121"/>
          <w:highlight w:val="white"/>
        </w:rPr>
        <w:t xml:space="preserve"> Moradi, Nahid et al. “Synthesis of mesoporous antimicrobial herbal nanomaterial-carrier for silver nanoparticles and antimicrobial sensing.” </w:t>
      </w:r>
      <w:r>
        <w:rPr>
          <w:i/>
          <w:color w:val="212121"/>
          <w:highlight w:val="white"/>
        </w:rPr>
        <w:t xml:space="preserve">Food and chemical </w:t>
      </w:r>
      <w:proofErr w:type="gramStart"/>
      <w:r>
        <w:rPr>
          <w:i/>
          <w:color w:val="212121"/>
          <w:highlight w:val="white"/>
        </w:rPr>
        <w:t>toxicology :</w:t>
      </w:r>
      <w:proofErr w:type="gramEnd"/>
      <w:r>
        <w:rPr>
          <w:i/>
          <w:color w:val="212121"/>
          <w:highlight w:val="white"/>
        </w:rPr>
        <w:t xml:space="preserve"> an international journal published for the British Industrial Biological Research Association</w:t>
      </w:r>
      <w:r>
        <w:rPr>
          <w:color w:val="212121"/>
          <w:highlight w:val="white"/>
        </w:rPr>
        <w:t> vol. 165 (2022): 113077. doi:10.1016/j.fct.2022.113077</w:t>
      </w:r>
    </w:p>
    <w:p w14:paraId="2733CF3E"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212121"/>
          <w:highlight w:val="white"/>
        </w:rPr>
        <w:lastRenderedPageBreak/>
        <w:t xml:space="preserve"> Kumari, Sapna et al. “Bioactive Loaded Novel Nano-Formulations for Targeted Drug Delivery and Their Therapeutic Potential.” </w:t>
      </w:r>
      <w:r>
        <w:rPr>
          <w:i/>
          <w:color w:val="212121"/>
          <w:highlight w:val="white"/>
        </w:rPr>
        <w:t>Pharmaceutics</w:t>
      </w:r>
      <w:r>
        <w:rPr>
          <w:color w:val="212121"/>
          <w:highlight w:val="white"/>
        </w:rPr>
        <w:t> vol. 14,5 1091. 19 May. 2022, doi:10.3390/pharmaceutics14051091</w:t>
      </w:r>
    </w:p>
    <w:p w14:paraId="09A248E8"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12121"/>
          <w:highlight w:val="white"/>
        </w:rPr>
        <w:t xml:space="preserve"> </w:t>
      </w:r>
      <w:proofErr w:type="spellStart"/>
      <w:r>
        <w:rPr>
          <w:color w:val="222222"/>
          <w:highlight w:val="white"/>
        </w:rPr>
        <w:t>Nwachukwu</w:t>
      </w:r>
      <w:proofErr w:type="spellEnd"/>
      <w:r>
        <w:rPr>
          <w:color w:val="222222"/>
          <w:highlight w:val="white"/>
        </w:rPr>
        <w:t xml:space="preserve">, </w:t>
      </w:r>
      <w:proofErr w:type="spellStart"/>
      <w:r>
        <w:rPr>
          <w:color w:val="222222"/>
          <w:highlight w:val="white"/>
        </w:rPr>
        <w:t>Iheke</w:t>
      </w:r>
      <w:proofErr w:type="spellEnd"/>
      <w:r>
        <w:rPr>
          <w:color w:val="222222"/>
          <w:highlight w:val="white"/>
        </w:rPr>
        <w:t xml:space="preserve"> Michael, et al. "Recent Progress in green synthesized transition metal-based oxides in LIBs as energy storage devices." </w:t>
      </w:r>
      <w:r>
        <w:rPr>
          <w:i/>
          <w:color w:val="222222"/>
          <w:highlight w:val="white"/>
        </w:rPr>
        <w:t>Current Opinion in Electrochemistry</w:t>
      </w:r>
      <w:r>
        <w:rPr>
          <w:color w:val="222222"/>
          <w:highlight w:val="white"/>
        </w:rPr>
        <w:t> (2023): 101250.</w:t>
      </w:r>
    </w:p>
    <w:p w14:paraId="31D3956B"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Parmar, Ankush, et al. "Novel biogenic silver nanoparticles as invigorated catalytic and antibacterial tool: a cleaner approach towards environmental remediation and combating bacterial invasion." </w:t>
      </w:r>
      <w:r>
        <w:rPr>
          <w:i/>
          <w:color w:val="222222"/>
          <w:highlight w:val="white"/>
        </w:rPr>
        <w:t>Materials Chemistry and Physics</w:t>
      </w:r>
      <w:r>
        <w:rPr>
          <w:color w:val="222222"/>
          <w:highlight w:val="white"/>
        </w:rPr>
        <w:t> 238 (2019): 121861.</w:t>
      </w:r>
    </w:p>
    <w:p w14:paraId="1D17F8FF"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Dhulap</w:t>
      </w:r>
      <w:proofErr w:type="spellEnd"/>
      <w:r>
        <w:rPr>
          <w:color w:val="222222"/>
          <w:highlight w:val="white"/>
        </w:rPr>
        <w:t xml:space="preserve">, </w:t>
      </w:r>
      <w:proofErr w:type="spellStart"/>
      <w:r>
        <w:rPr>
          <w:color w:val="222222"/>
          <w:highlight w:val="white"/>
        </w:rPr>
        <w:t>Sivakami</w:t>
      </w:r>
      <w:proofErr w:type="spellEnd"/>
      <w:r>
        <w:rPr>
          <w:color w:val="222222"/>
          <w:highlight w:val="white"/>
        </w:rPr>
        <w:t xml:space="preserve">, Anita </w:t>
      </w:r>
      <w:proofErr w:type="spellStart"/>
      <w:r>
        <w:rPr>
          <w:color w:val="222222"/>
          <w:highlight w:val="white"/>
        </w:rPr>
        <w:t>Mandhare</w:t>
      </w:r>
      <w:proofErr w:type="spellEnd"/>
      <w:r>
        <w:rPr>
          <w:color w:val="222222"/>
          <w:highlight w:val="white"/>
        </w:rPr>
        <w:t>, and Kashmira Deval. "Bio-evaluation studies of phytoconstituents-A review of the patents granted and filed by CSIR." </w:t>
      </w:r>
      <w:r>
        <w:rPr>
          <w:i/>
          <w:color w:val="222222"/>
          <w:highlight w:val="white"/>
        </w:rPr>
        <w:t>Indian Journal of Natural Products and Resources (IJNPR</w:t>
      </w:r>
      <w:proofErr w:type="gramStart"/>
      <w:r>
        <w:rPr>
          <w:i/>
          <w:color w:val="222222"/>
          <w:highlight w:val="white"/>
        </w:rPr>
        <w:t>)[</w:t>
      </w:r>
      <w:proofErr w:type="gramEnd"/>
      <w:r>
        <w:rPr>
          <w:i/>
          <w:color w:val="222222"/>
          <w:highlight w:val="white"/>
        </w:rPr>
        <w:t>Formerly Natural Product Radiance (NPR)]</w:t>
      </w:r>
      <w:r>
        <w:rPr>
          <w:color w:val="222222"/>
          <w:highlight w:val="white"/>
        </w:rPr>
        <w:t> 13.4 (2023): 434-450.</w:t>
      </w:r>
    </w:p>
    <w:p w14:paraId="3BB82149"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Pandey, Saurabh, et al. "Anti-inflammatory and immunomodulatory properties of Carica papaya." </w:t>
      </w:r>
      <w:r>
        <w:rPr>
          <w:i/>
          <w:color w:val="222222"/>
          <w:highlight w:val="white"/>
        </w:rPr>
        <w:t>Journal of immunotoxicology</w:t>
      </w:r>
      <w:r>
        <w:rPr>
          <w:color w:val="222222"/>
          <w:highlight w:val="white"/>
        </w:rPr>
        <w:t> 13.4 (2016): 590-602.</w:t>
      </w:r>
    </w:p>
    <w:p w14:paraId="21E1AE69"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000000"/>
        </w:rPr>
      </w:pPr>
      <w:r>
        <w:rPr>
          <w:color w:val="222222"/>
          <w:highlight w:val="white"/>
        </w:rPr>
        <w:t xml:space="preserve"> </w:t>
      </w:r>
      <w:proofErr w:type="spellStart"/>
      <w:r>
        <w:rPr>
          <w:color w:val="000000"/>
        </w:rPr>
        <w:t>Bachheti</w:t>
      </w:r>
      <w:proofErr w:type="spellEnd"/>
      <w:r>
        <w:rPr>
          <w:color w:val="000000"/>
        </w:rPr>
        <w:t xml:space="preserve"> RK, </w:t>
      </w:r>
      <w:proofErr w:type="spellStart"/>
      <w:r>
        <w:rPr>
          <w:color w:val="000000"/>
        </w:rPr>
        <w:t>Fikadu</w:t>
      </w:r>
      <w:proofErr w:type="spellEnd"/>
      <w:r>
        <w:rPr>
          <w:color w:val="000000"/>
        </w:rPr>
        <w:t xml:space="preserve"> A, </w:t>
      </w:r>
      <w:proofErr w:type="spellStart"/>
      <w:r>
        <w:rPr>
          <w:color w:val="000000"/>
        </w:rPr>
        <w:t>Bachheti</w:t>
      </w:r>
      <w:proofErr w:type="spellEnd"/>
      <w:r>
        <w:rPr>
          <w:color w:val="000000"/>
        </w:rPr>
        <w:t xml:space="preserve"> A, </w:t>
      </w:r>
      <w:proofErr w:type="spellStart"/>
      <w:r>
        <w:rPr>
          <w:color w:val="000000"/>
        </w:rPr>
        <w:t>Husen</w:t>
      </w:r>
      <w:proofErr w:type="spellEnd"/>
      <w:r>
        <w:rPr>
          <w:color w:val="000000"/>
        </w:rPr>
        <w:t xml:space="preserve"> A (2020) Biogenic fabrication of nanomaterials from </w:t>
      </w:r>
      <w:proofErr w:type="spellStart"/>
      <w:r>
        <w:rPr>
          <w:color w:val="000000"/>
        </w:rPr>
        <w:t>fower</w:t>
      </w:r>
      <w:proofErr w:type="spellEnd"/>
      <w:r>
        <w:rPr>
          <w:color w:val="000000"/>
        </w:rPr>
        <w:t xml:space="preserve">-based chemical compounds, characterization and their various applications: a review. Saudi J Biol Sci 27:2551–2562. </w:t>
      </w:r>
      <w:hyperlink r:id="rId57">
        <w:r>
          <w:rPr>
            <w:color w:val="0000FF"/>
            <w:u w:val="single"/>
          </w:rPr>
          <w:t>https://doi.org/10.1016/j.sjbs.2020.05.012</w:t>
        </w:r>
      </w:hyperlink>
    </w:p>
    <w:p w14:paraId="69ECB128"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12121"/>
          <w:highlight w:val="white"/>
        </w:rPr>
      </w:pPr>
      <w:r>
        <w:rPr>
          <w:color w:val="000000"/>
        </w:rPr>
        <w:t xml:space="preserve"> </w:t>
      </w:r>
      <w:r>
        <w:rPr>
          <w:color w:val="212121"/>
          <w:highlight w:val="white"/>
        </w:rPr>
        <w:t xml:space="preserve">Nazli, Adila et al. “Plant-based metallic nanoparticles as potential </w:t>
      </w:r>
      <w:proofErr w:type="spellStart"/>
      <w:r>
        <w:rPr>
          <w:color w:val="212121"/>
          <w:highlight w:val="white"/>
        </w:rPr>
        <w:t>theranostics</w:t>
      </w:r>
      <w:proofErr w:type="spellEnd"/>
      <w:r>
        <w:rPr>
          <w:color w:val="212121"/>
          <w:highlight w:val="white"/>
        </w:rPr>
        <w:t xml:space="preserve"> agents: bioinspired tool for imaging and treatment.” </w:t>
      </w:r>
      <w:r>
        <w:rPr>
          <w:i/>
          <w:color w:val="212121"/>
          <w:highlight w:val="white"/>
        </w:rPr>
        <w:t>IET nanobiotechnology</w:t>
      </w:r>
      <w:r>
        <w:rPr>
          <w:color w:val="212121"/>
          <w:highlight w:val="white"/>
        </w:rPr>
        <w:t> vol. 12,7 (2018): 869-878. doi:10.1049/iet-nbt.2017.0325’</w:t>
      </w:r>
    </w:p>
    <w:p w14:paraId="3855428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000000"/>
        </w:rPr>
      </w:pPr>
      <w:r>
        <w:rPr>
          <w:color w:val="212121"/>
          <w:highlight w:val="white"/>
        </w:rPr>
        <w:t xml:space="preserve">  </w:t>
      </w:r>
      <w:r>
        <w:rPr>
          <w:color w:val="000000"/>
        </w:rPr>
        <w:t>Kim T.H. Lee S. Chen X.: ‘</w:t>
      </w:r>
      <w:proofErr w:type="spellStart"/>
      <w:r>
        <w:rPr>
          <w:color w:val="000000"/>
        </w:rPr>
        <w:t>Nanotheranostics</w:t>
      </w:r>
      <w:proofErr w:type="spellEnd"/>
      <w:r>
        <w:rPr>
          <w:color w:val="000000"/>
        </w:rPr>
        <w:t xml:space="preserve"> for personalized medicine’, Expert. Rev. Mol. Diag., 2013, 13, (3), pp. 257 –269</w:t>
      </w:r>
    </w:p>
    <w:p w14:paraId="39E5ACE0"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000000"/>
        </w:rPr>
        <w:t xml:space="preserve"> </w:t>
      </w:r>
      <w:r>
        <w:rPr>
          <w:color w:val="222222"/>
          <w:highlight w:val="white"/>
        </w:rPr>
        <w:t>Parasuraman, Subramani. "Herbal drug discovery: challenges and perspectives." </w:t>
      </w:r>
      <w:r>
        <w:rPr>
          <w:i/>
          <w:color w:val="222222"/>
          <w:highlight w:val="white"/>
        </w:rPr>
        <w:t>Current Pharmacogenomics and Personalized Medicine (Formerly Current Pharmacogenomics)</w:t>
      </w:r>
      <w:r>
        <w:rPr>
          <w:color w:val="222222"/>
          <w:highlight w:val="white"/>
        </w:rPr>
        <w:t> 16.1 (2018): 63-68.</w:t>
      </w:r>
    </w:p>
    <w:p w14:paraId="3B25EEEF"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Mohaddesi</w:t>
      </w:r>
      <w:proofErr w:type="spellEnd"/>
      <w:r>
        <w:rPr>
          <w:color w:val="222222"/>
          <w:highlight w:val="white"/>
        </w:rPr>
        <w:t xml:space="preserve">, </w:t>
      </w:r>
      <w:proofErr w:type="spellStart"/>
      <w:r>
        <w:rPr>
          <w:color w:val="222222"/>
          <w:highlight w:val="white"/>
        </w:rPr>
        <w:t>Behzad</w:t>
      </w:r>
      <w:proofErr w:type="spellEnd"/>
      <w:r>
        <w:rPr>
          <w:color w:val="222222"/>
          <w:highlight w:val="white"/>
        </w:rPr>
        <w:t xml:space="preserve">, </w:t>
      </w:r>
      <w:proofErr w:type="spellStart"/>
      <w:r>
        <w:rPr>
          <w:color w:val="222222"/>
          <w:highlight w:val="white"/>
        </w:rPr>
        <w:t>Ashvin</w:t>
      </w:r>
      <w:proofErr w:type="spellEnd"/>
      <w:r>
        <w:rPr>
          <w:color w:val="222222"/>
          <w:highlight w:val="white"/>
        </w:rPr>
        <w:t xml:space="preserve"> </w:t>
      </w:r>
      <w:proofErr w:type="spellStart"/>
      <w:r>
        <w:rPr>
          <w:color w:val="222222"/>
          <w:highlight w:val="white"/>
        </w:rPr>
        <w:t>Dudhrejiya</w:t>
      </w:r>
      <w:proofErr w:type="spellEnd"/>
      <w:r>
        <w:rPr>
          <w:color w:val="222222"/>
          <w:highlight w:val="white"/>
        </w:rPr>
        <w:t xml:space="preserve">, and </w:t>
      </w:r>
      <w:proofErr w:type="spellStart"/>
      <w:r>
        <w:rPr>
          <w:color w:val="222222"/>
          <w:highlight w:val="white"/>
        </w:rPr>
        <w:t>Seyed</w:t>
      </w:r>
      <w:proofErr w:type="spellEnd"/>
      <w:r>
        <w:rPr>
          <w:color w:val="222222"/>
          <w:highlight w:val="white"/>
        </w:rPr>
        <w:t xml:space="preserve"> </w:t>
      </w:r>
      <w:proofErr w:type="spellStart"/>
      <w:r>
        <w:rPr>
          <w:color w:val="222222"/>
          <w:highlight w:val="white"/>
        </w:rPr>
        <w:t>Ghasem</w:t>
      </w:r>
      <w:proofErr w:type="spellEnd"/>
      <w:r>
        <w:rPr>
          <w:color w:val="222222"/>
          <w:highlight w:val="white"/>
        </w:rPr>
        <w:t xml:space="preserve"> </w:t>
      </w:r>
      <w:proofErr w:type="spellStart"/>
      <w:r>
        <w:rPr>
          <w:color w:val="222222"/>
          <w:highlight w:val="white"/>
        </w:rPr>
        <w:t>Mohaddesi</w:t>
      </w:r>
      <w:proofErr w:type="spellEnd"/>
      <w:r>
        <w:rPr>
          <w:color w:val="222222"/>
          <w:highlight w:val="white"/>
        </w:rPr>
        <w:t xml:space="preserve">. "The role of traditional </w:t>
      </w:r>
      <w:proofErr w:type="spellStart"/>
      <w:r>
        <w:rPr>
          <w:color w:val="222222"/>
          <w:highlight w:val="white"/>
        </w:rPr>
        <w:t>indian</w:t>
      </w:r>
      <w:proofErr w:type="spellEnd"/>
      <w:r>
        <w:rPr>
          <w:color w:val="222222"/>
          <w:highlight w:val="white"/>
        </w:rPr>
        <w:t xml:space="preserve"> medicine (</w:t>
      </w:r>
      <w:proofErr w:type="spellStart"/>
      <w:r>
        <w:rPr>
          <w:color w:val="222222"/>
          <w:highlight w:val="white"/>
        </w:rPr>
        <w:t>ayurveda</w:t>
      </w:r>
      <w:proofErr w:type="spellEnd"/>
      <w:r>
        <w:rPr>
          <w:color w:val="222222"/>
          <w:highlight w:val="white"/>
        </w:rPr>
        <w:t>) and use of medicinal plants for cancer prevention and management." </w:t>
      </w:r>
      <w:r>
        <w:rPr>
          <w:i/>
          <w:color w:val="222222"/>
          <w:highlight w:val="white"/>
        </w:rPr>
        <w:t>Avicenna Journal of Phytomedicine</w:t>
      </w:r>
      <w:r>
        <w:rPr>
          <w:color w:val="222222"/>
          <w:highlight w:val="white"/>
        </w:rPr>
        <w:t> 5 (2015).</w:t>
      </w:r>
    </w:p>
    <w:p w14:paraId="394C0D5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Siddiqui, </w:t>
      </w:r>
      <w:proofErr w:type="spellStart"/>
      <w:r>
        <w:rPr>
          <w:color w:val="222222"/>
          <w:highlight w:val="white"/>
        </w:rPr>
        <w:t>Sahabjada</w:t>
      </w:r>
      <w:proofErr w:type="spellEnd"/>
      <w:r>
        <w:rPr>
          <w:color w:val="222222"/>
          <w:highlight w:val="white"/>
        </w:rPr>
        <w:t>, et al. "Virtual screening of phytoconstituents from miracle herb nigella sativa targeting nucleocapsid protein and papain-like protease of SARS-CoV-2 for COVID-19 treatment." </w:t>
      </w:r>
      <w:r>
        <w:rPr>
          <w:i/>
          <w:color w:val="222222"/>
          <w:highlight w:val="white"/>
        </w:rPr>
        <w:t>Journal of Biomolecular Structure and Dynamics</w:t>
      </w:r>
      <w:r>
        <w:rPr>
          <w:color w:val="222222"/>
          <w:highlight w:val="white"/>
        </w:rPr>
        <w:t> 40.9 (2022): 3928-3948.</w:t>
      </w:r>
    </w:p>
    <w:p w14:paraId="35A84CCC"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Wang, Xun, et al. "Engineering Escherichia coli for production of geraniol by systematic synthetic biology approaches and laboratory-evolved fusion tags." </w:t>
      </w:r>
      <w:r>
        <w:rPr>
          <w:i/>
          <w:color w:val="222222"/>
          <w:highlight w:val="white"/>
        </w:rPr>
        <w:t>Metabolic Engineering</w:t>
      </w:r>
      <w:r>
        <w:rPr>
          <w:color w:val="222222"/>
          <w:highlight w:val="white"/>
        </w:rPr>
        <w:t> 66 (2021): 60-67.</w:t>
      </w:r>
    </w:p>
    <w:p w14:paraId="1496FC90"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lastRenderedPageBreak/>
        <w:t xml:space="preserve"> Manasa, K., and V. Chitra. "Phytoconstituents in the Management of Pesticide Induced Parkinson’s Disease–A Review." </w:t>
      </w:r>
      <w:r>
        <w:rPr>
          <w:i/>
          <w:color w:val="222222"/>
          <w:highlight w:val="white"/>
        </w:rPr>
        <w:t>Biomedical and Pharmacology Journal</w:t>
      </w:r>
      <w:r>
        <w:rPr>
          <w:color w:val="222222"/>
          <w:highlight w:val="white"/>
        </w:rPr>
        <w:t> 12.3 (2019): 1417-1424.</w:t>
      </w:r>
    </w:p>
    <w:p w14:paraId="7F63DA9A"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Ahmed, Kazi Zeba. </w:t>
      </w:r>
      <w:r>
        <w:rPr>
          <w:i/>
          <w:color w:val="222222"/>
          <w:highlight w:val="white"/>
        </w:rPr>
        <w:t>A review on non-polyphenolic and terpenoid phytoconstituents with antioxidant and cytotoxic potential</w:t>
      </w:r>
      <w:r>
        <w:rPr>
          <w:color w:val="222222"/>
          <w:highlight w:val="white"/>
        </w:rPr>
        <w:t xml:space="preserve">. Diss. </w:t>
      </w:r>
      <w:proofErr w:type="spellStart"/>
      <w:r>
        <w:rPr>
          <w:color w:val="222222"/>
          <w:highlight w:val="white"/>
        </w:rPr>
        <w:t>Brac</w:t>
      </w:r>
      <w:proofErr w:type="spellEnd"/>
      <w:r>
        <w:rPr>
          <w:color w:val="222222"/>
          <w:highlight w:val="white"/>
        </w:rPr>
        <w:t xml:space="preserve"> University, 2020.</w:t>
      </w:r>
    </w:p>
    <w:p w14:paraId="34C65249"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Okwu, Donatus Ebere, and Eunice Ego Njoku. "Chemical composition and in vitro antifungal activity screening of seed and leaf extracts from </w:t>
      </w:r>
      <w:proofErr w:type="spellStart"/>
      <w:r>
        <w:rPr>
          <w:color w:val="222222"/>
          <w:highlight w:val="white"/>
        </w:rPr>
        <w:t>Afromonum</w:t>
      </w:r>
      <w:proofErr w:type="spellEnd"/>
      <w:r>
        <w:rPr>
          <w:color w:val="222222"/>
          <w:highlight w:val="white"/>
        </w:rPr>
        <w:t xml:space="preserve"> </w:t>
      </w:r>
      <w:proofErr w:type="spellStart"/>
      <w:r>
        <w:rPr>
          <w:color w:val="222222"/>
          <w:highlight w:val="white"/>
        </w:rPr>
        <w:t>melenguata</w:t>
      </w:r>
      <w:proofErr w:type="spellEnd"/>
      <w:r>
        <w:rPr>
          <w:color w:val="222222"/>
          <w:highlight w:val="white"/>
        </w:rPr>
        <w:t xml:space="preserve"> and </w:t>
      </w:r>
      <w:proofErr w:type="spellStart"/>
      <w:r>
        <w:rPr>
          <w:color w:val="222222"/>
          <w:highlight w:val="white"/>
        </w:rPr>
        <w:t>Monodora</w:t>
      </w:r>
      <w:proofErr w:type="spellEnd"/>
      <w:r>
        <w:rPr>
          <w:color w:val="222222"/>
          <w:highlight w:val="white"/>
        </w:rPr>
        <w:t xml:space="preserve"> </w:t>
      </w:r>
      <w:proofErr w:type="spellStart"/>
      <w:r>
        <w:rPr>
          <w:color w:val="222222"/>
          <w:highlight w:val="white"/>
        </w:rPr>
        <w:t>myristica</w:t>
      </w:r>
      <w:proofErr w:type="spellEnd"/>
      <w:r>
        <w:rPr>
          <w:color w:val="222222"/>
          <w:highlight w:val="white"/>
        </w:rPr>
        <w:t xml:space="preserve"> against </w:t>
      </w:r>
      <w:proofErr w:type="spellStart"/>
      <w:r>
        <w:rPr>
          <w:color w:val="222222"/>
          <w:highlight w:val="white"/>
        </w:rPr>
        <w:t>Sclerotium</w:t>
      </w:r>
      <w:proofErr w:type="spellEnd"/>
      <w:r>
        <w:rPr>
          <w:color w:val="222222"/>
          <w:highlight w:val="white"/>
        </w:rPr>
        <w:t xml:space="preserve"> </w:t>
      </w:r>
      <w:proofErr w:type="spellStart"/>
      <w:r>
        <w:rPr>
          <w:color w:val="222222"/>
          <w:highlight w:val="white"/>
        </w:rPr>
        <w:t>rolfsii</w:t>
      </w:r>
      <w:proofErr w:type="spellEnd"/>
      <w:r>
        <w:rPr>
          <w:color w:val="222222"/>
          <w:highlight w:val="white"/>
        </w:rPr>
        <w:t xml:space="preserve"> of cowpea plant." </w:t>
      </w:r>
      <w:r>
        <w:rPr>
          <w:i/>
          <w:color w:val="222222"/>
          <w:highlight w:val="white"/>
        </w:rPr>
        <w:t>Pest Technology</w:t>
      </w:r>
      <w:r>
        <w:rPr>
          <w:color w:val="222222"/>
          <w:highlight w:val="white"/>
        </w:rPr>
        <w:t> 3.1 (2009): 58-62.</w:t>
      </w:r>
    </w:p>
    <w:p w14:paraId="374F9C9A"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Vinayaka, K. S., et al. "Potent insecticidal activity of fruits and leaves of Capsicum frutescens (L.) var. longa (Solanaceae)." </w:t>
      </w:r>
      <w:r>
        <w:rPr>
          <w:i/>
          <w:color w:val="222222"/>
          <w:highlight w:val="white"/>
        </w:rPr>
        <w:t>Der Pharm. Lett</w:t>
      </w:r>
      <w:r>
        <w:rPr>
          <w:color w:val="222222"/>
          <w:highlight w:val="white"/>
        </w:rPr>
        <w:t> 2 (2010): 172-176.</w:t>
      </w:r>
    </w:p>
    <w:p w14:paraId="043790DF"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Pereira, Patricia Ribeiro, et al. "Tarin, a potential immunomodulator and COX‐inhibitor lectin found in taro (Colocasia esculenta)." </w:t>
      </w:r>
      <w:r>
        <w:rPr>
          <w:i/>
          <w:color w:val="222222"/>
          <w:highlight w:val="white"/>
        </w:rPr>
        <w:t>Comprehensive reviews in food science and food safety</w:t>
      </w:r>
      <w:r>
        <w:rPr>
          <w:color w:val="222222"/>
          <w:highlight w:val="white"/>
        </w:rPr>
        <w:t> 17.4 (2018): 878-891.</w:t>
      </w:r>
    </w:p>
    <w:p w14:paraId="62BD751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D'Addabbo</w:t>
      </w:r>
      <w:proofErr w:type="spellEnd"/>
      <w:r>
        <w:rPr>
          <w:color w:val="222222"/>
          <w:highlight w:val="white"/>
        </w:rPr>
        <w:t xml:space="preserve">, </w:t>
      </w:r>
      <w:proofErr w:type="spellStart"/>
      <w:r>
        <w:rPr>
          <w:color w:val="222222"/>
          <w:highlight w:val="white"/>
        </w:rPr>
        <w:t>Trifone</w:t>
      </w:r>
      <w:proofErr w:type="spellEnd"/>
      <w:r>
        <w:rPr>
          <w:color w:val="222222"/>
          <w:highlight w:val="white"/>
        </w:rPr>
        <w:t>, et al. "Biocide plants as a sustainable tool for the control of pests and pathogens in vegetable cropping systems." </w:t>
      </w:r>
      <w:r>
        <w:rPr>
          <w:i/>
          <w:color w:val="222222"/>
          <w:highlight w:val="white"/>
        </w:rPr>
        <w:t>Italian Journal of Agronomy</w:t>
      </w:r>
      <w:r>
        <w:rPr>
          <w:color w:val="222222"/>
          <w:highlight w:val="white"/>
        </w:rPr>
        <w:t> 9.4 (2014): 137-145.</w:t>
      </w:r>
    </w:p>
    <w:p w14:paraId="194177B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Khayat, Maan T., et al. "Ferula </w:t>
      </w:r>
      <w:proofErr w:type="spellStart"/>
      <w:r>
        <w:rPr>
          <w:color w:val="222222"/>
          <w:highlight w:val="white"/>
        </w:rPr>
        <w:t>sinkiangensis</w:t>
      </w:r>
      <w:proofErr w:type="spellEnd"/>
      <w:r>
        <w:rPr>
          <w:color w:val="222222"/>
          <w:highlight w:val="white"/>
        </w:rPr>
        <w:t xml:space="preserve"> (Chou-</w:t>
      </w:r>
      <w:proofErr w:type="spellStart"/>
      <w:r>
        <w:rPr>
          <w:color w:val="222222"/>
          <w:highlight w:val="white"/>
        </w:rPr>
        <w:t>AWei</w:t>
      </w:r>
      <w:proofErr w:type="spellEnd"/>
      <w:r>
        <w:rPr>
          <w:color w:val="222222"/>
          <w:highlight w:val="white"/>
        </w:rPr>
        <w:t>, Chinese Ferula): Traditional Uses, Phytoconstituents, Biosynthesis, and Pharmacological Activities." </w:t>
      </w:r>
      <w:r>
        <w:rPr>
          <w:i/>
          <w:color w:val="222222"/>
          <w:highlight w:val="white"/>
        </w:rPr>
        <w:t>Plants</w:t>
      </w:r>
      <w:r>
        <w:rPr>
          <w:color w:val="222222"/>
          <w:highlight w:val="white"/>
        </w:rPr>
        <w:t> 12.4 (2023): 902.</w:t>
      </w:r>
    </w:p>
    <w:p w14:paraId="7F99FC6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Ahmed, Salman, et al. "Anticancer potential of furanocoumarins: mechanistic and therapeutic aspects." </w:t>
      </w:r>
      <w:r>
        <w:rPr>
          <w:i/>
          <w:color w:val="222222"/>
          <w:highlight w:val="white"/>
        </w:rPr>
        <w:t>International Journal of Molecular Sciences</w:t>
      </w:r>
      <w:r>
        <w:rPr>
          <w:color w:val="222222"/>
          <w:highlight w:val="white"/>
        </w:rPr>
        <w:t> 21.16 (2020): 5622.</w:t>
      </w:r>
    </w:p>
    <w:p w14:paraId="51749DE2"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Saravanan, Gengan. "Plants and phytochemical activity as botanical pesticides for sustainable agricultural crop production in India-</w:t>
      </w:r>
      <w:proofErr w:type="spellStart"/>
      <w:r>
        <w:rPr>
          <w:color w:val="222222"/>
          <w:highlight w:val="white"/>
        </w:rPr>
        <w:t>MiniReview</w:t>
      </w:r>
      <w:proofErr w:type="spellEnd"/>
      <w:r>
        <w:rPr>
          <w:color w:val="222222"/>
          <w:highlight w:val="white"/>
        </w:rPr>
        <w:t>." </w:t>
      </w:r>
      <w:r>
        <w:rPr>
          <w:i/>
          <w:color w:val="222222"/>
          <w:highlight w:val="white"/>
        </w:rPr>
        <w:t>Journal of Agriculture and Food Research</w:t>
      </w:r>
      <w:r>
        <w:rPr>
          <w:color w:val="222222"/>
          <w:highlight w:val="white"/>
        </w:rPr>
        <w:t> (2022): 100345.</w:t>
      </w:r>
    </w:p>
    <w:p w14:paraId="01D9D639"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Patil, RESHMA B., and BASAVARAJ A. Kore. "Phytoconstituents, pigments, gas chromatography mass spectrometry analysis, and allelopathy effect of </w:t>
      </w:r>
      <w:proofErr w:type="spellStart"/>
      <w:r>
        <w:rPr>
          <w:color w:val="222222"/>
          <w:highlight w:val="white"/>
        </w:rPr>
        <w:t>Alternanthera</w:t>
      </w:r>
      <w:proofErr w:type="spellEnd"/>
      <w:r>
        <w:rPr>
          <w:color w:val="222222"/>
          <w:highlight w:val="white"/>
        </w:rPr>
        <w:t xml:space="preserve"> </w:t>
      </w:r>
      <w:proofErr w:type="spellStart"/>
      <w:r>
        <w:rPr>
          <w:color w:val="222222"/>
          <w:highlight w:val="white"/>
        </w:rPr>
        <w:t>ficoidea</w:t>
      </w:r>
      <w:proofErr w:type="spellEnd"/>
      <w:r>
        <w:rPr>
          <w:color w:val="222222"/>
          <w:highlight w:val="white"/>
        </w:rPr>
        <w:t xml:space="preserve"> (L.) P. </w:t>
      </w:r>
      <w:proofErr w:type="spellStart"/>
      <w:r>
        <w:rPr>
          <w:color w:val="222222"/>
          <w:highlight w:val="white"/>
        </w:rPr>
        <w:t>Beauv</w:t>
      </w:r>
      <w:proofErr w:type="spellEnd"/>
      <w:r>
        <w:rPr>
          <w:color w:val="222222"/>
          <w:highlight w:val="white"/>
        </w:rPr>
        <w:t>." </w:t>
      </w:r>
      <w:r>
        <w:rPr>
          <w:i/>
          <w:color w:val="222222"/>
          <w:highlight w:val="white"/>
        </w:rPr>
        <w:t>Asian Journal of Pharmaceutical and Clinical Research</w:t>
      </w:r>
      <w:r>
        <w:rPr>
          <w:color w:val="222222"/>
          <w:highlight w:val="white"/>
        </w:rPr>
        <w:t> 10.2 (2017): 103-108.</w:t>
      </w:r>
    </w:p>
    <w:p w14:paraId="1CFC0A7F"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Singh, Anurag Kumar, et al. "Therapeutic potential of phytoconstituents in management of Alzheimer’s disease." </w:t>
      </w:r>
      <w:r>
        <w:rPr>
          <w:i/>
          <w:color w:val="222222"/>
          <w:highlight w:val="white"/>
        </w:rPr>
        <w:t>Evidence-based complementary and alternative medicine</w:t>
      </w:r>
      <w:r>
        <w:rPr>
          <w:color w:val="222222"/>
          <w:highlight w:val="white"/>
        </w:rPr>
        <w:t> 2021 (2021): 1-19.</w:t>
      </w:r>
    </w:p>
    <w:p w14:paraId="0C2B700D"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Mohseni, Maryam, et al. "The clinical use of curcumin on neurological disorders: An updated systematic review of clinical trials." </w:t>
      </w:r>
      <w:r>
        <w:rPr>
          <w:i/>
          <w:color w:val="222222"/>
          <w:highlight w:val="white"/>
        </w:rPr>
        <w:t>Phytotherapy Research</w:t>
      </w:r>
      <w:r>
        <w:rPr>
          <w:color w:val="222222"/>
          <w:highlight w:val="white"/>
        </w:rPr>
        <w:t> 35.12 (2021): 6862-6882.</w:t>
      </w:r>
    </w:p>
    <w:p w14:paraId="797658E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Fonseca-Santos, Bruno, and </w:t>
      </w:r>
      <w:proofErr w:type="spellStart"/>
      <w:r>
        <w:rPr>
          <w:color w:val="222222"/>
          <w:highlight w:val="white"/>
        </w:rPr>
        <w:t>Marlus</w:t>
      </w:r>
      <w:proofErr w:type="spellEnd"/>
      <w:r>
        <w:rPr>
          <w:color w:val="222222"/>
          <w:highlight w:val="white"/>
        </w:rPr>
        <w:t xml:space="preserve"> </w:t>
      </w:r>
      <w:proofErr w:type="spellStart"/>
      <w:r>
        <w:rPr>
          <w:color w:val="222222"/>
          <w:highlight w:val="white"/>
        </w:rPr>
        <w:t>Chorilli</w:t>
      </w:r>
      <w:proofErr w:type="spellEnd"/>
      <w:r>
        <w:rPr>
          <w:color w:val="222222"/>
          <w:highlight w:val="white"/>
        </w:rPr>
        <w:t>. "The uses of resveratrol for neurological diseases treatment and insights for nanotechnology based-drug delivery systems." </w:t>
      </w:r>
      <w:r>
        <w:rPr>
          <w:i/>
          <w:color w:val="222222"/>
          <w:highlight w:val="white"/>
        </w:rPr>
        <w:t>International Journal of Pharmaceutics</w:t>
      </w:r>
      <w:r>
        <w:rPr>
          <w:color w:val="222222"/>
          <w:highlight w:val="white"/>
        </w:rPr>
        <w:t> 589 (2020): 119832.</w:t>
      </w:r>
    </w:p>
    <w:p w14:paraId="4C3D2F8B"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lastRenderedPageBreak/>
        <w:t xml:space="preserve"> Singh, Sandeep Kumar, et al. "Neuroprotective and antioxidant effect of Ginkgo biloba extract against AD and other neurological disorders." </w:t>
      </w:r>
      <w:r>
        <w:rPr>
          <w:i/>
          <w:color w:val="222222"/>
          <w:highlight w:val="white"/>
        </w:rPr>
        <w:t>Neurotherapeutics</w:t>
      </w:r>
      <w:r>
        <w:rPr>
          <w:color w:val="222222"/>
          <w:highlight w:val="white"/>
        </w:rPr>
        <w:t> 16 (2019): 666-674.</w:t>
      </w:r>
    </w:p>
    <w:p w14:paraId="6255C621"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Dubey, </w:t>
      </w:r>
      <w:proofErr w:type="spellStart"/>
      <w:r>
        <w:rPr>
          <w:color w:val="222222"/>
          <w:highlight w:val="white"/>
        </w:rPr>
        <w:t>Tushar</w:t>
      </w:r>
      <w:proofErr w:type="spellEnd"/>
      <w:r>
        <w:rPr>
          <w:color w:val="222222"/>
          <w:highlight w:val="white"/>
        </w:rPr>
        <w:t xml:space="preserve">, and </w:t>
      </w:r>
      <w:proofErr w:type="spellStart"/>
      <w:r>
        <w:rPr>
          <w:color w:val="222222"/>
          <w:highlight w:val="white"/>
        </w:rPr>
        <w:t>Subashchandrabose</w:t>
      </w:r>
      <w:proofErr w:type="spellEnd"/>
      <w:r>
        <w:rPr>
          <w:color w:val="222222"/>
          <w:highlight w:val="white"/>
        </w:rPr>
        <w:t xml:space="preserve"> </w:t>
      </w:r>
      <w:proofErr w:type="spellStart"/>
      <w:r>
        <w:rPr>
          <w:color w:val="222222"/>
          <w:highlight w:val="white"/>
        </w:rPr>
        <w:t>Chinnathambi</w:t>
      </w:r>
      <w:proofErr w:type="spellEnd"/>
      <w:r>
        <w:rPr>
          <w:color w:val="222222"/>
          <w:highlight w:val="white"/>
        </w:rPr>
        <w:t>. "Brahmi (</w:t>
      </w:r>
      <w:proofErr w:type="spellStart"/>
      <w:r>
        <w:rPr>
          <w:color w:val="222222"/>
          <w:highlight w:val="white"/>
        </w:rPr>
        <w:t>Bacopa</w:t>
      </w:r>
      <w:proofErr w:type="spellEnd"/>
      <w:r>
        <w:rPr>
          <w:color w:val="222222"/>
          <w:highlight w:val="white"/>
        </w:rPr>
        <w:t xml:space="preserve"> </w:t>
      </w:r>
      <w:proofErr w:type="spellStart"/>
      <w:r>
        <w:rPr>
          <w:color w:val="222222"/>
          <w:highlight w:val="white"/>
        </w:rPr>
        <w:t>monnieri</w:t>
      </w:r>
      <w:proofErr w:type="spellEnd"/>
      <w:r>
        <w:rPr>
          <w:color w:val="222222"/>
          <w:highlight w:val="white"/>
        </w:rPr>
        <w:t xml:space="preserve">): An </w:t>
      </w:r>
      <w:proofErr w:type="spellStart"/>
      <w:r>
        <w:rPr>
          <w:color w:val="222222"/>
          <w:highlight w:val="white"/>
        </w:rPr>
        <w:t>ayurvedic</w:t>
      </w:r>
      <w:proofErr w:type="spellEnd"/>
      <w:r>
        <w:rPr>
          <w:color w:val="222222"/>
          <w:highlight w:val="white"/>
        </w:rPr>
        <w:t xml:space="preserve"> herb against the Alzheimer's disease." </w:t>
      </w:r>
      <w:r>
        <w:rPr>
          <w:i/>
          <w:color w:val="222222"/>
          <w:highlight w:val="white"/>
        </w:rPr>
        <w:t>Archives of biochemistry and biophysics</w:t>
      </w:r>
      <w:r>
        <w:rPr>
          <w:color w:val="222222"/>
          <w:highlight w:val="white"/>
        </w:rPr>
        <w:t> 676 (2019): 108153.</w:t>
      </w:r>
    </w:p>
    <w:p w14:paraId="0F9EC9A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Durg</w:t>
      </w:r>
      <w:proofErr w:type="spellEnd"/>
      <w:r>
        <w:rPr>
          <w:color w:val="222222"/>
          <w:highlight w:val="white"/>
        </w:rPr>
        <w:t xml:space="preserve">, </w:t>
      </w:r>
      <w:proofErr w:type="spellStart"/>
      <w:r>
        <w:rPr>
          <w:color w:val="222222"/>
          <w:highlight w:val="white"/>
        </w:rPr>
        <w:t>Sharanbasappa</w:t>
      </w:r>
      <w:proofErr w:type="spellEnd"/>
      <w:r>
        <w:rPr>
          <w:color w:val="222222"/>
          <w:highlight w:val="white"/>
        </w:rPr>
        <w:t>, et al. "</w:t>
      </w:r>
      <w:proofErr w:type="spellStart"/>
      <w:r>
        <w:rPr>
          <w:color w:val="222222"/>
          <w:highlight w:val="white"/>
        </w:rPr>
        <w:t>W</w:t>
      </w:r>
      <w:proofErr w:type="spellEnd"/>
      <w:r>
        <w:rPr>
          <w:color w:val="222222"/>
          <w:highlight w:val="white"/>
        </w:rPr>
        <w:t xml:space="preserve"> </w:t>
      </w:r>
      <w:proofErr w:type="spellStart"/>
      <w:r>
        <w:rPr>
          <w:color w:val="222222"/>
          <w:highlight w:val="white"/>
        </w:rPr>
        <w:t>ithania</w:t>
      </w:r>
      <w:proofErr w:type="spellEnd"/>
      <w:r>
        <w:rPr>
          <w:color w:val="222222"/>
          <w:highlight w:val="white"/>
        </w:rPr>
        <w:t xml:space="preserve"> </w:t>
      </w:r>
      <w:proofErr w:type="spellStart"/>
      <w:r>
        <w:rPr>
          <w:color w:val="222222"/>
          <w:highlight w:val="white"/>
        </w:rPr>
        <w:t>somnifera</w:t>
      </w:r>
      <w:proofErr w:type="spellEnd"/>
      <w:r>
        <w:rPr>
          <w:color w:val="222222"/>
          <w:highlight w:val="white"/>
        </w:rPr>
        <w:t xml:space="preserve"> (</w:t>
      </w:r>
      <w:proofErr w:type="spellStart"/>
      <w:r>
        <w:rPr>
          <w:color w:val="222222"/>
          <w:highlight w:val="white"/>
        </w:rPr>
        <w:t>Ashwagandha</w:t>
      </w:r>
      <w:proofErr w:type="spellEnd"/>
      <w:r>
        <w:rPr>
          <w:color w:val="222222"/>
          <w:highlight w:val="white"/>
        </w:rPr>
        <w:t xml:space="preserve">) in </w:t>
      </w:r>
      <w:proofErr w:type="spellStart"/>
      <w:r>
        <w:rPr>
          <w:color w:val="222222"/>
          <w:highlight w:val="white"/>
        </w:rPr>
        <w:t>neurobehavioural</w:t>
      </w:r>
      <w:proofErr w:type="spellEnd"/>
      <w:r>
        <w:rPr>
          <w:color w:val="222222"/>
          <w:highlight w:val="white"/>
        </w:rPr>
        <w:t xml:space="preserve"> disorders induced by brain oxidative stress in rodents: A systematic review and meta-analysis." </w:t>
      </w:r>
      <w:r>
        <w:rPr>
          <w:i/>
          <w:color w:val="222222"/>
          <w:highlight w:val="white"/>
        </w:rPr>
        <w:t>Journal of Pharmacy and Pharmacology</w:t>
      </w:r>
      <w:r>
        <w:rPr>
          <w:color w:val="222222"/>
          <w:highlight w:val="white"/>
        </w:rPr>
        <w:t> 67.7 (2015): 879-899.</w:t>
      </w:r>
    </w:p>
    <w:p w14:paraId="59AA5066"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Fiani, Brian, et al. "Current application of cannabidiol (CBD) in the management and treatment of neurological disorders." </w:t>
      </w:r>
      <w:r>
        <w:rPr>
          <w:i/>
          <w:color w:val="222222"/>
          <w:highlight w:val="white"/>
        </w:rPr>
        <w:t>Neurological Sciences</w:t>
      </w:r>
      <w:r>
        <w:rPr>
          <w:color w:val="222222"/>
          <w:highlight w:val="white"/>
        </w:rPr>
        <w:t> 41 (2020): 3085-3098.</w:t>
      </w:r>
    </w:p>
    <w:p w14:paraId="75DB3F41"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Rajabian</w:t>
      </w:r>
      <w:proofErr w:type="spellEnd"/>
      <w:r>
        <w:rPr>
          <w:color w:val="222222"/>
          <w:highlight w:val="white"/>
        </w:rPr>
        <w:t xml:space="preserve">, </w:t>
      </w:r>
      <w:proofErr w:type="spellStart"/>
      <w:r>
        <w:rPr>
          <w:color w:val="222222"/>
          <w:highlight w:val="white"/>
        </w:rPr>
        <w:t>Arezoo</w:t>
      </w:r>
      <w:proofErr w:type="spellEnd"/>
      <w:r>
        <w:rPr>
          <w:color w:val="222222"/>
          <w:highlight w:val="white"/>
        </w:rPr>
        <w:t xml:space="preserve">, Maryam </w:t>
      </w:r>
      <w:proofErr w:type="spellStart"/>
      <w:r>
        <w:rPr>
          <w:color w:val="222222"/>
          <w:highlight w:val="white"/>
        </w:rPr>
        <w:t>Rameshrad</w:t>
      </w:r>
      <w:proofErr w:type="spellEnd"/>
      <w:r>
        <w:rPr>
          <w:color w:val="222222"/>
          <w:highlight w:val="white"/>
        </w:rPr>
        <w:t xml:space="preserve">, and Hossein </w:t>
      </w:r>
      <w:proofErr w:type="spellStart"/>
      <w:r>
        <w:rPr>
          <w:color w:val="222222"/>
          <w:highlight w:val="white"/>
        </w:rPr>
        <w:t>Hosseinzadeh</w:t>
      </w:r>
      <w:proofErr w:type="spellEnd"/>
      <w:r>
        <w:rPr>
          <w:color w:val="222222"/>
          <w:highlight w:val="white"/>
        </w:rPr>
        <w:t>. "Therapeutic potential of Panax ginseng and its constituents, ginsenosides and gintonin, in neurological and neurodegenerative disorders: a patent review." </w:t>
      </w:r>
      <w:r>
        <w:rPr>
          <w:i/>
          <w:color w:val="222222"/>
          <w:highlight w:val="white"/>
        </w:rPr>
        <w:t>Expert opinion on therapeutic patents</w:t>
      </w:r>
      <w:r>
        <w:rPr>
          <w:color w:val="222222"/>
          <w:highlight w:val="white"/>
        </w:rPr>
        <w:t> 29.1 (2019): 55-72.</w:t>
      </w:r>
    </w:p>
    <w:p w14:paraId="7716978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Raina, Archana P., J. B. Tomar, and M. Dutta. "Variability in Mucuna pruriens L. germplasm for L-Dopa, an </w:t>
      </w:r>
      <w:proofErr w:type="spellStart"/>
      <w:r>
        <w:rPr>
          <w:color w:val="222222"/>
          <w:highlight w:val="white"/>
        </w:rPr>
        <w:t>anti parkinsonian</w:t>
      </w:r>
      <w:proofErr w:type="spellEnd"/>
      <w:r>
        <w:rPr>
          <w:color w:val="222222"/>
          <w:highlight w:val="white"/>
        </w:rPr>
        <w:t xml:space="preserve"> agent." </w:t>
      </w:r>
      <w:r>
        <w:rPr>
          <w:i/>
          <w:color w:val="222222"/>
          <w:highlight w:val="white"/>
        </w:rPr>
        <w:t>Genetic resources and crop evolution</w:t>
      </w:r>
      <w:r>
        <w:rPr>
          <w:color w:val="222222"/>
          <w:highlight w:val="white"/>
        </w:rPr>
        <w:t> 59 (2012): 1207-1212.</w:t>
      </w:r>
    </w:p>
    <w:p w14:paraId="38BFD3B6"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Joshi Pranav, C. "A review on natural memory enhancers (Nootropics)." </w:t>
      </w:r>
      <w:r>
        <w:rPr>
          <w:i/>
          <w:color w:val="222222"/>
          <w:highlight w:val="white"/>
        </w:rPr>
        <w:t>Unique Journal of Engineering and advanced sciences</w:t>
      </w:r>
      <w:r>
        <w:rPr>
          <w:color w:val="222222"/>
          <w:highlight w:val="white"/>
        </w:rPr>
        <w:t> 1.01 (2013): 8-18.</w:t>
      </w:r>
    </w:p>
    <w:p w14:paraId="3229B37A"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Iftikhar, Arslan, et al. "Potential therapeutic benefits of honey in neurological disorders: the role of polyphenols." </w:t>
      </w:r>
      <w:r>
        <w:rPr>
          <w:i/>
          <w:color w:val="222222"/>
          <w:highlight w:val="white"/>
        </w:rPr>
        <w:t>Molecules</w:t>
      </w:r>
      <w:r>
        <w:rPr>
          <w:color w:val="222222"/>
          <w:highlight w:val="white"/>
        </w:rPr>
        <w:t> 27.10 (2022): 3297.</w:t>
      </w:r>
    </w:p>
    <w:p w14:paraId="04D7184E"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Gangane</w:t>
      </w:r>
      <w:proofErr w:type="spellEnd"/>
      <w:r>
        <w:rPr>
          <w:color w:val="222222"/>
          <w:highlight w:val="white"/>
        </w:rPr>
        <w:t xml:space="preserve">, </w:t>
      </w:r>
      <w:proofErr w:type="spellStart"/>
      <w:r>
        <w:rPr>
          <w:color w:val="222222"/>
          <w:highlight w:val="white"/>
        </w:rPr>
        <w:t>Purushottam</w:t>
      </w:r>
      <w:proofErr w:type="spellEnd"/>
      <w:r>
        <w:rPr>
          <w:color w:val="222222"/>
          <w:highlight w:val="white"/>
        </w:rPr>
        <w:t>, et al. "A Review of Anti-Inflammatory Phytoconstituents Used in Herbal Cosmeceuticals for the Treatment of Atopic Dermatitis." </w:t>
      </w:r>
      <w:r>
        <w:rPr>
          <w:i/>
          <w:color w:val="222222"/>
          <w:highlight w:val="white"/>
        </w:rPr>
        <w:t>Current Drug Delivery</w:t>
      </w:r>
      <w:r>
        <w:rPr>
          <w:color w:val="222222"/>
          <w:highlight w:val="white"/>
        </w:rPr>
        <w:t> (2023).</w:t>
      </w:r>
    </w:p>
    <w:p w14:paraId="4ACC18AA"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12121"/>
          <w:highlight w:val="white"/>
        </w:rPr>
        <w:t xml:space="preserve"> </w:t>
      </w:r>
      <w:proofErr w:type="spellStart"/>
      <w:r>
        <w:rPr>
          <w:color w:val="222222"/>
          <w:highlight w:val="white"/>
        </w:rPr>
        <w:t>Tungmunnithum</w:t>
      </w:r>
      <w:proofErr w:type="spellEnd"/>
      <w:r>
        <w:rPr>
          <w:color w:val="222222"/>
          <w:highlight w:val="white"/>
        </w:rPr>
        <w:t xml:space="preserve">, </w:t>
      </w:r>
      <w:proofErr w:type="spellStart"/>
      <w:r>
        <w:rPr>
          <w:color w:val="222222"/>
          <w:highlight w:val="white"/>
        </w:rPr>
        <w:t>Duangjai</w:t>
      </w:r>
      <w:proofErr w:type="spellEnd"/>
      <w:r>
        <w:rPr>
          <w:color w:val="222222"/>
          <w:highlight w:val="white"/>
        </w:rPr>
        <w:t xml:space="preserve">, </w:t>
      </w:r>
      <w:proofErr w:type="spellStart"/>
      <w:r>
        <w:rPr>
          <w:color w:val="222222"/>
          <w:highlight w:val="white"/>
        </w:rPr>
        <w:t>Panida</w:t>
      </w:r>
      <w:proofErr w:type="spellEnd"/>
      <w:r>
        <w:rPr>
          <w:color w:val="222222"/>
          <w:highlight w:val="white"/>
        </w:rPr>
        <w:t xml:space="preserve"> </w:t>
      </w:r>
      <w:proofErr w:type="spellStart"/>
      <w:r>
        <w:rPr>
          <w:color w:val="222222"/>
          <w:highlight w:val="white"/>
        </w:rPr>
        <w:t>Kongsawadworakul</w:t>
      </w:r>
      <w:proofErr w:type="spellEnd"/>
      <w:r>
        <w:rPr>
          <w:color w:val="222222"/>
          <w:highlight w:val="white"/>
        </w:rPr>
        <w:t>, and Christophe Hano. "A Cosmetic Perspective on the Antioxidant Flavonoids from Nymphaea lotus L." </w:t>
      </w:r>
      <w:r>
        <w:rPr>
          <w:i/>
          <w:color w:val="222222"/>
          <w:highlight w:val="white"/>
        </w:rPr>
        <w:t>Cosmetics</w:t>
      </w:r>
      <w:r>
        <w:rPr>
          <w:color w:val="222222"/>
          <w:highlight w:val="white"/>
        </w:rPr>
        <w:t> 8.1 (2021): 12.</w:t>
      </w:r>
    </w:p>
    <w:p w14:paraId="12DB11AB"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Chuarienthong</w:t>
      </w:r>
      <w:proofErr w:type="spellEnd"/>
      <w:r>
        <w:rPr>
          <w:color w:val="222222"/>
          <w:highlight w:val="white"/>
        </w:rPr>
        <w:t xml:space="preserve">, P., N. </w:t>
      </w:r>
      <w:proofErr w:type="spellStart"/>
      <w:r>
        <w:rPr>
          <w:color w:val="222222"/>
          <w:highlight w:val="white"/>
        </w:rPr>
        <w:t>Lourith</w:t>
      </w:r>
      <w:proofErr w:type="spellEnd"/>
      <w:r>
        <w:rPr>
          <w:color w:val="222222"/>
          <w:highlight w:val="white"/>
        </w:rPr>
        <w:t xml:space="preserve">, and P. </w:t>
      </w:r>
      <w:proofErr w:type="spellStart"/>
      <w:r>
        <w:rPr>
          <w:color w:val="222222"/>
          <w:highlight w:val="white"/>
        </w:rPr>
        <w:t>Leelapornpisid</w:t>
      </w:r>
      <w:proofErr w:type="spellEnd"/>
      <w:r>
        <w:rPr>
          <w:color w:val="222222"/>
          <w:highlight w:val="white"/>
        </w:rPr>
        <w:t>. "Clinical efficacy comparison of anti‐wrinkle cosmetics containing herbal flavonoids." </w:t>
      </w:r>
      <w:r>
        <w:rPr>
          <w:i/>
          <w:color w:val="222222"/>
          <w:highlight w:val="white"/>
        </w:rPr>
        <w:t>International journal of cosmetic science</w:t>
      </w:r>
      <w:r>
        <w:rPr>
          <w:color w:val="222222"/>
          <w:highlight w:val="white"/>
        </w:rPr>
        <w:t> 32.2 (2010): 99-106.</w:t>
      </w:r>
    </w:p>
    <w:p w14:paraId="794193C6"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Meléndez-Martínez, Antonio J., Carla M. </w:t>
      </w:r>
      <w:proofErr w:type="spellStart"/>
      <w:r>
        <w:rPr>
          <w:color w:val="222222"/>
          <w:highlight w:val="white"/>
        </w:rPr>
        <w:t>Stinco</w:t>
      </w:r>
      <w:proofErr w:type="spellEnd"/>
      <w:r>
        <w:rPr>
          <w:color w:val="222222"/>
          <w:highlight w:val="white"/>
        </w:rPr>
        <w:t xml:space="preserve">, and Paula </w:t>
      </w:r>
      <w:proofErr w:type="spellStart"/>
      <w:r>
        <w:rPr>
          <w:color w:val="222222"/>
          <w:highlight w:val="white"/>
        </w:rPr>
        <w:t>Mapelli-Brahm</w:t>
      </w:r>
      <w:proofErr w:type="spellEnd"/>
      <w:r>
        <w:rPr>
          <w:color w:val="222222"/>
          <w:highlight w:val="white"/>
        </w:rPr>
        <w:t xml:space="preserve">. "Skin carotenoids in public health and nutricosmetics: The emerging roles and applications of the UV radiation-absorbing </w:t>
      </w:r>
      <w:proofErr w:type="spellStart"/>
      <w:r>
        <w:rPr>
          <w:color w:val="222222"/>
          <w:highlight w:val="white"/>
        </w:rPr>
        <w:t>colourless</w:t>
      </w:r>
      <w:proofErr w:type="spellEnd"/>
      <w:r>
        <w:rPr>
          <w:color w:val="222222"/>
          <w:highlight w:val="white"/>
        </w:rPr>
        <w:t xml:space="preserve"> carotenoids phytoene and </w:t>
      </w:r>
      <w:proofErr w:type="spellStart"/>
      <w:r>
        <w:rPr>
          <w:color w:val="222222"/>
          <w:highlight w:val="white"/>
        </w:rPr>
        <w:t>phytofluene</w:t>
      </w:r>
      <w:proofErr w:type="spellEnd"/>
      <w:r>
        <w:rPr>
          <w:color w:val="222222"/>
          <w:highlight w:val="white"/>
        </w:rPr>
        <w:t>." </w:t>
      </w:r>
      <w:r>
        <w:rPr>
          <w:i/>
          <w:color w:val="222222"/>
          <w:highlight w:val="white"/>
        </w:rPr>
        <w:t>Nutrients</w:t>
      </w:r>
      <w:r>
        <w:rPr>
          <w:color w:val="222222"/>
          <w:highlight w:val="white"/>
        </w:rPr>
        <w:t> 11.5 (2019): 1093.</w:t>
      </w:r>
    </w:p>
    <w:p w14:paraId="63CF1E2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Noriega, Paco. "Terpenes in essential oils: Bioactivity and applications." </w:t>
      </w:r>
      <w:r>
        <w:rPr>
          <w:i/>
          <w:color w:val="222222"/>
          <w:highlight w:val="white"/>
        </w:rPr>
        <w:t>Terpenes and Terpenoids—Recent Advances</w:t>
      </w:r>
      <w:r>
        <w:rPr>
          <w:color w:val="222222"/>
          <w:highlight w:val="white"/>
        </w:rPr>
        <w:t xml:space="preserve"> (2020). </w:t>
      </w:r>
    </w:p>
    <w:p w14:paraId="1BC45E2A"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lastRenderedPageBreak/>
        <w:t xml:space="preserve"> </w:t>
      </w:r>
      <w:proofErr w:type="spellStart"/>
      <w:r>
        <w:rPr>
          <w:color w:val="222222"/>
          <w:highlight w:val="white"/>
        </w:rPr>
        <w:t>Petchsomrit</w:t>
      </w:r>
      <w:proofErr w:type="spellEnd"/>
      <w:r>
        <w:rPr>
          <w:color w:val="222222"/>
          <w:highlight w:val="white"/>
        </w:rPr>
        <w:t xml:space="preserve">, </w:t>
      </w:r>
      <w:proofErr w:type="spellStart"/>
      <w:r>
        <w:rPr>
          <w:color w:val="222222"/>
          <w:highlight w:val="white"/>
        </w:rPr>
        <w:t>Arpa</w:t>
      </w:r>
      <w:proofErr w:type="spellEnd"/>
      <w:r>
        <w:rPr>
          <w:color w:val="222222"/>
          <w:highlight w:val="white"/>
        </w:rPr>
        <w:t>, et al. "Watermelon seeds and peels: fatty acid composition and cosmeceutical potential." </w:t>
      </w:r>
      <w:r>
        <w:rPr>
          <w:i/>
          <w:color w:val="222222"/>
          <w:highlight w:val="white"/>
        </w:rPr>
        <w:t>OCL</w:t>
      </w:r>
      <w:r>
        <w:rPr>
          <w:color w:val="222222"/>
          <w:highlight w:val="white"/>
        </w:rPr>
        <w:t> 27 (2020): 54.</w:t>
      </w:r>
    </w:p>
    <w:p w14:paraId="575D3A3D"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Burke, Karen E. "Interaction of vitamins C and E as better cosmeceuticals." </w:t>
      </w:r>
      <w:r>
        <w:rPr>
          <w:i/>
          <w:color w:val="222222"/>
          <w:highlight w:val="white"/>
        </w:rPr>
        <w:t>Dermatologic therapy</w:t>
      </w:r>
      <w:r>
        <w:rPr>
          <w:color w:val="222222"/>
          <w:highlight w:val="white"/>
        </w:rPr>
        <w:t> 20.5 (2007): 314-321.</w:t>
      </w:r>
    </w:p>
    <w:p w14:paraId="2E900CDB"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Gomes, Cátia, et al. "Biotechnology applied to cosmetics and aesthetic medicines." </w:t>
      </w:r>
      <w:r>
        <w:rPr>
          <w:i/>
          <w:color w:val="222222"/>
          <w:highlight w:val="white"/>
        </w:rPr>
        <w:t>Cosmetics</w:t>
      </w:r>
      <w:r>
        <w:rPr>
          <w:color w:val="222222"/>
          <w:highlight w:val="white"/>
        </w:rPr>
        <w:t> 7.2 (2020): 33.</w:t>
      </w:r>
    </w:p>
    <w:p w14:paraId="6749E71A"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MS, Uddin, et al. "Techniques for the extraction of phytosterols and their benefits in human health: A review." </w:t>
      </w:r>
      <w:r>
        <w:rPr>
          <w:i/>
          <w:color w:val="222222"/>
          <w:highlight w:val="white"/>
        </w:rPr>
        <w:t>Separation Science and Technology</w:t>
      </w:r>
      <w:r>
        <w:rPr>
          <w:color w:val="222222"/>
          <w:highlight w:val="white"/>
        </w:rPr>
        <w:t> 53.14 (2018): 2206-2223.</w:t>
      </w:r>
    </w:p>
    <w:p w14:paraId="1933BD78"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Bezerra</w:t>
      </w:r>
      <w:proofErr w:type="spellEnd"/>
      <w:r>
        <w:rPr>
          <w:color w:val="222222"/>
          <w:highlight w:val="white"/>
        </w:rPr>
        <w:t xml:space="preserve">, </w:t>
      </w:r>
      <w:proofErr w:type="spellStart"/>
      <w:r>
        <w:rPr>
          <w:color w:val="222222"/>
          <w:highlight w:val="white"/>
        </w:rPr>
        <w:t>Káren</w:t>
      </w:r>
      <w:proofErr w:type="spellEnd"/>
      <w:r>
        <w:rPr>
          <w:color w:val="222222"/>
          <w:highlight w:val="white"/>
        </w:rPr>
        <w:t xml:space="preserve"> </w:t>
      </w:r>
      <w:proofErr w:type="spellStart"/>
      <w:r>
        <w:rPr>
          <w:color w:val="222222"/>
          <w:highlight w:val="white"/>
        </w:rPr>
        <w:t>Gercyane</w:t>
      </w:r>
      <w:proofErr w:type="spellEnd"/>
      <w:r>
        <w:rPr>
          <w:color w:val="222222"/>
          <w:highlight w:val="white"/>
        </w:rPr>
        <w:t xml:space="preserve"> O., et al. "Saponins and microbial biosurfactants: Potential raw materials for the formulation of cosmetics." </w:t>
      </w:r>
      <w:r>
        <w:rPr>
          <w:i/>
          <w:color w:val="222222"/>
          <w:highlight w:val="white"/>
        </w:rPr>
        <w:t>Biotechnology progress</w:t>
      </w:r>
      <w:r>
        <w:rPr>
          <w:color w:val="222222"/>
          <w:highlight w:val="white"/>
        </w:rPr>
        <w:t> 34.6 (2018): 1482-1493.</w:t>
      </w:r>
    </w:p>
    <w:p w14:paraId="70F8631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r>
        <w:rPr>
          <w:color w:val="000000"/>
        </w:rPr>
        <w:t>Siddiqui MH, Al-</w:t>
      </w:r>
      <w:proofErr w:type="spellStart"/>
      <w:r>
        <w:rPr>
          <w:color w:val="000000"/>
        </w:rPr>
        <w:t>Whaibi</w:t>
      </w:r>
      <w:proofErr w:type="spellEnd"/>
      <w:r>
        <w:rPr>
          <w:color w:val="000000"/>
        </w:rPr>
        <w:t xml:space="preserve"> MH (2014) Role of nano-SiO2 in germination of tomato (</w:t>
      </w:r>
      <w:proofErr w:type="spellStart"/>
      <w:r>
        <w:rPr>
          <w:color w:val="000000"/>
        </w:rPr>
        <w:t>Lycopersicum</w:t>
      </w:r>
      <w:proofErr w:type="spellEnd"/>
      <w:r>
        <w:rPr>
          <w:color w:val="000000"/>
        </w:rPr>
        <w:t xml:space="preserve"> </w:t>
      </w:r>
      <w:proofErr w:type="spellStart"/>
      <w:r>
        <w:rPr>
          <w:color w:val="000000"/>
        </w:rPr>
        <w:t>esculentum</w:t>
      </w:r>
      <w:proofErr w:type="spellEnd"/>
      <w:r>
        <w:rPr>
          <w:color w:val="000000"/>
        </w:rPr>
        <w:t xml:space="preserve"> seeds Mill). Saudi J Biol Sci 21:13–17. https://doi.org/10.1016/j.sjbs.2013.04.005</w:t>
      </w:r>
    </w:p>
    <w:p w14:paraId="03FE093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000000"/>
        </w:rPr>
      </w:pPr>
      <w:r>
        <w:rPr>
          <w:color w:val="222222"/>
          <w:highlight w:val="white"/>
        </w:rPr>
        <w:t xml:space="preserve"> Goyal, Anju, et al. "Bioactive-based cosmeceuticals: An update on emerging trends." </w:t>
      </w:r>
      <w:r>
        <w:rPr>
          <w:i/>
          <w:color w:val="222222"/>
          <w:highlight w:val="white"/>
        </w:rPr>
        <w:t>Molecules</w:t>
      </w:r>
      <w:r>
        <w:rPr>
          <w:color w:val="222222"/>
          <w:highlight w:val="white"/>
        </w:rPr>
        <w:t> 27.3 (</w:t>
      </w:r>
      <w:r>
        <w:rPr>
          <w:color w:val="000000"/>
        </w:rPr>
        <w:t>2022): 828.</w:t>
      </w:r>
    </w:p>
    <w:p w14:paraId="43B3CB02"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Ferreira-Santos, P.; Zanuso, E.; </w:t>
      </w:r>
      <w:proofErr w:type="spellStart"/>
      <w:r>
        <w:rPr>
          <w:color w:val="222222"/>
          <w:highlight w:val="white"/>
        </w:rPr>
        <w:t>Genisheva</w:t>
      </w:r>
      <w:proofErr w:type="spellEnd"/>
      <w:r>
        <w:rPr>
          <w:color w:val="222222"/>
          <w:highlight w:val="white"/>
        </w:rPr>
        <w:t>, Z.; Rocha, C.M.R.; Teixeira, J.A. Green and Sustainable Valorization of Bioactive Phenolic Compounds from Pinus By-Products. </w:t>
      </w:r>
      <w:r>
        <w:rPr>
          <w:i/>
          <w:color w:val="000000"/>
        </w:rPr>
        <w:t>Molecules</w:t>
      </w:r>
      <w:r>
        <w:rPr>
          <w:color w:val="222222"/>
          <w:highlight w:val="white"/>
        </w:rPr>
        <w:t> 2020, </w:t>
      </w:r>
      <w:r>
        <w:rPr>
          <w:i/>
          <w:color w:val="000000"/>
        </w:rPr>
        <w:t>25</w:t>
      </w:r>
      <w:r>
        <w:rPr>
          <w:color w:val="222222"/>
          <w:highlight w:val="white"/>
        </w:rPr>
        <w:t>, 2931. https://doi.org/10.3390/molecules25122931</w:t>
      </w:r>
    </w:p>
    <w:p w14:paraId="637FF1A1"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000000"/>
        </w:rPr>
      </w:pPr>
      <w:r>
        <w:rPr>
          <w:color w:val="000000"/>
        </w:rPr>
        <w:t xml:space="preserve"> European Commission. Going Climate-Neutral by 2050: A Strategic Long-Term Vision for a Prosperous, Modern, Competitive and Climate-Neutral EU Economy. Available online: </w:t>
      </w:r>
      <w:hyperlink r:id="rId58">
        <w:r>
          <w:rPr>
            <w:color w:val="000000"/>
          </w:rPr>
          <w:t>https://ec.europa.eu/clima/sites/clima/files/long_term_strategy_brochure_en.pdf</w:t>
        </w:r>
      </w:hyperlink>
      <w:r>
        <w:rPr>
          <w:color w:val="000000"/>
        </w:rPr>
        <w:t> (accessed on 21 January 2020).</w:t>
      </w:r>
    </w:p>
    <w:p w14:paraId="3E658887"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000000"/>
        </w:rPr>
        <w:t xml:space="preserve"> </w:t>
      </w:r>
      <w:r>
        <w:rPr>
          <w:color w:val="222222"/>
          <w:highlight w:val="white"/>
        </w:rPr>
        <w:t>Herrero, M.; Ibañez, E. Green extraction processes, biorefineries and sustainability: Recovery of high added-value products from natural sources. </w:t>
      </w:r>
      <w:r>
        <w:rPr>
          <w:i/>
          <w:color w:val="222222"/>
          <w:highlight w:val="white"/>
        </w:rPr>
        <w:t xml:space="preserve">J. </w:t>
      </w:r>
      <w:proofErr w:type="spellStart"/>
      <w:r>
        <w:rPr>
          <w:i/>
          <w:color w:val="222222"/>
          <w:highlight w:val="white"/>
        </w:rPr>
        <w:t>Supercrit</w:t>
      </w:r>
      <w:proofErr w:type="spellEnd"/>
      <w:r>
        <w:rPr>
          <w:i/>
          <w:color w:val="222222"/>
          <w:highlight w:val="white"/>
        </w:rPr>
        <w:t>. Fluids</w:t>
      </w:r>
      <w:r>
        <w:rPr>
          <w:color w:val="222222"/>
          <w:highlight w:val="white"/>
        </w:rPr>
        <w:t> </w:t>
      </w:r>
      <w:r>
        <w:rPr>
          <w:b/>
          <w:color w:val="222222"/>
          <w:highlight w:val="white"/>
        </w:rPr>
        <w:t>2018</w:t>
      </w:r>
      <w:r>
        <w:rPr>
          <w:color w:val="222222"/>
          <w:highlight w:val="white"/>
        </w:rPr>
        <w:t>, </w:t>
      </w:r>
      <w:r>
        <w:rPr>
          <w:i/>
          <w:color w:val="222222"/>
          <w:highlight w:val="white"/>
        </w:rPr>
        <w:t>134</w:t>
      </w:r>
      <w:r>
        <w:rPr>
          <w:color w:val="222222"/>
          <w:highlight w:val="white"/>
        </w:rPr>
        <w:t>, 252–259.</w:t>
      </w:r>
    </w:p>
    <w:p w14:paraId="5833711E"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Tamura, </w:t>
      </w:r>
      <w:proofErr w:type="spellStart"/>
      <w:r>
        <w:rPr>
          <w:color w:val="222222"/>
          <w:highlight w:val="white"/>
        </w:rPr>
        <w:t>Yukiyoshi</w:t>
      </w:r>
      <w:proofErr w:type="spellEnd"/>
      <w:r>
        <w:rPr>
          <w:color w:val="222222"/>
          <w:highlight w:val="white"/>
        </w:rPr>
        <w:t xml:space="preserve">, </w:t>
      </w:r>
      <w:proofErr w:type="spellStart"/>
      <w:r>
        <w:rPr>
          <w:color w:val="222222"/>
          <w:highlight w:val="white"/>
        </w:rPr>
        <w:t>Masazumi</w:t>
      </w:r>
      <w:proofErr w:type="spellEnd"/>
      <w:r>
        <w:rPr>
          <w:color w:val="222222"/>
          <w:highlight w:val="white"/>
        </w:rPr>
        <w:t xml:space="preserve"> Miyakoshi, and Masaji Yamamoto. "Application of saponin-containing plants in foods and cosmetics." </w:t>
      </w:r>
      <w:r>
        <w:rPr>
          <w:i/>
          <w:color w:val="222222"/>
          <w:highlight w:val="white"/>
        </w:rPr>
        <w:t>Alternative medicine</w:t>
      </w:r>
      <w:r>
        <w:rPr>
          <w:color w:val="222222"/>
          <w:highlight w:val="white"/>
        </w:rPr>
        <w:t> (2012): 85-101.</w:t>
      </w:r>
    </w:p>
    <w:p w14:paraId="4887701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Matos, Melanie S., et al. "Polyphenol-rich extracts obtained from winemaking waste streams as natural ingredients with cosmeceutical potential." </w:t>
      </w:r>
      <w:r>
        <w:rPr>
          <w:i/>
          <w:color w:val="222222"/>
          <w:highlight w:val="white"/>
        </w:rPr>
        <w:t>Antioxidants</w:t>
      </w:r>
      <w:r>
        <w:rPr>
          <w:color w:val="222222"/>
          <w:highlight w:val="white"/>
        </w:rPr>
        <w:t> 8.9 (2019): 355.</w:t>
      </w:r>
    </w:p>
    <w:p w14:paraId="0EE3837D"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MOHD-SETAPAR, H. M. "Natural ingredients in cosmetics from Malaysian plants: a review." </w:t>
      </w:r>
      <w:proofErr w:type="spellStart"/>
      <w:r>
        <w:rPr>
          <w:i/>
          <w:color w:val="222222"/>
          <w:highlight w:val="white"/>
        </w:rPr>
        <w:t>Sains</w:t>
      </w:r>
      <w:proofErr w:type="spellEnd"/>
      <w:r>
        <w:rPr>
          <w:i/>
          <w:color w:val="222222"/>
          <w:highlight w:val="white"/>
        </w:rPr>
        <w:t xml:space="preserve"> </w:t>
      </w:r>
      <w:proofErr w:type="spellStart"/>
      <w:r>
        <w:rPr>
          <w:i/>
          <w:color w:val="222222"/>
          <w:highlight w:val="white"/>
        </w:rPr>
        <w:t>Malaysiana</w:t>
      </w:r>
      <w:proofErr w:type="spellEnd"/>
      <w:r>
        <w:rPr>
          <w:color w:val="222222"/>
          <w:highlight w:val="white"/>
        </w:rPr>
        <w:t> 47.5 (2018): 951-9.</w:t>
      </w:r>
    </w:p>
    <w:p w14:paraId="49380C2E"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Liao, Chien-Hua, and Ching-Ruey Luo. "Preliminary Experiment and Research on the Application and Commercialization of Microalgae Lectin Instead of Preservatives." </w:t>
      </w:r>
      <w:r>
        <w:rPr>
          <w:i/>
          <w:color w:val="222222"/>
          <w:highlight w:val="white"/>
        </w:rPr>
        <w:t>International Journal of Innovative Application on Social Science and Engineering Technology</w:t>
      </w:r>
      <w:r>
        <w:rPr>
          <w:color w:val="222222"/>
          <w:highlight w:val="white"/>
        </w:rPr>
        <w:t> 3.2 (2022): 21-21.</w:t>
      </w:r>
    </w:p>
    <w:p w14:paraId="06381C47"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lastRenderedPageBreak/>
        <w:t xml:space="preserve"> Harjo, Benny, Christianto Wibowo, and Ka Ming Ng. "Development of natural product manufacturing processes: Phytochemicals." </w:t>
      </w:r>
      <w:r>
        <w:rPr>
          <w:i/>
          <w:color w:val="222222"/>
          <w:highlight w:val="white"/>
        </w:rPr>
        <w:t>Chemical Engineering Research and Design</w:t>
      </w:r>
      <w:r>
        <w:rPr>
          <w:color w:val="222222"/>
          <w:highlight w:val="white"/>
        </w:rPr>
        <w:t> 82.8 (2004): 1010-1028.</w:t>
      </w:r>
    </w:p>
    <w:p w14:paraId="31A181EC"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1C1D1E"/>
          <w:highlight w:val="white"/>
        </w:rPr>
      </w:pPr>
      <w:r>
        <w:rPr>
          <w:color w:val="222222"/>
          <w:highlight w:val="white"/>
        </w:rPr>
        <w:t xml:space="preserve"> </w:t>
      </w:r>
      <w:r>
        <w:rPr>
          <w:color w:val="222222"/>
        </w:rPr>
        <w:t>Wilson, S. A.</w:t>
      </w:r>
      <w:r>
        <w:rPr>
          <w:color w:val="222222"/>
          <w:highlight w:val="white"/>
        </w:rPr>
        <w:t>, and </w:t>
      </w:r>
      <w:r>
        <w:rPr>
          <w:color w:val="222222"/>
        </w:rPr>
        <w:t>Roberts, S. C.</w:t>
      </w:r>
      <w:r>
        <w:rPr>
          <w:color w:val="222222"/>
          <w:highlight w:val="white"/>
        </w:rPr>
        <w:t>, </w:t>
      </w:r>
      <w:r>
        <w:rPr>
          <w:color w:val="222222"/>
        </w:rPr>
        <w:t>Recent advances towards development and commercialization</w:t>
      </w:r>
      <w:r>
        <w:rPr>
          <w:color w:val="1C1D1E"/>
          <w:highlight w:val="white"/>
        </w:rPr>
        <w:t xml:space="preserve"> of plant cell culture processes for the synthesis of biomolecules. </w:t>
      </w:r>
      <w:r>
        <w:rPr>
          <w:i/>
          <w:color w:val="1C1D1E"/>
          <w:highlight w:val="white"/>
        </w:rPr>
        <w:t xml:space="preserve">Plant </w:t>
      </w:r>
      <w:proofErr w:type="spellStart"/>
      <w:r>
        <w:rPr>
          <w:i/>
          <w:color w:val="1C1D1E"/>
          <w:highlight w:val="white"/>
        </w:rPr>
        <w:t>Biotechnol</w:t>
      </w:r>
      <w:proofErr w:type="spellEnd"/>
      <w:r>
        <w:rPr>
          <w:i/>
          <w:color w:val="1C1D1E"/>
          <w:highlight w:val="white"/>
        </w:rPr>
        <w:t>. J</w:t>
      </w:r>
      <w:r>
        <w:rPr>
          <w:color w:val="1C1D1E"/>
          <w:highlight w:val="white"/>
        </w:rPr>
        <w:t>. 2012, </w:t>
      </w:r>
      <w:r>
        <w:rPr>
          <w:b/>
          <w:color w:val="1C1D1E"/>
          <w:highlight w:val="white"/>
        </w:rPr>
        <w:t>10</w:t>
      </w:r>
      <w:r>
        <w:rPr>
          <w:color w:val="1C1D1E"/>
          <w:highlight w:val="white"/>
        </w:rPr>
        <w:t>, 249–268.</w:t>
      </w:r>
    </w:p>
    <w:p w14:paraId="1C020212"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Naik, Satya Narayan, et al. "Production of first and second generation biofuels: a comprehensive review." Renewable and sustainable energy reviews 14.2 (2010): 578-597.</w:t>
      </w:r>
    </w:p>
    <w:p w14:paraId="14161D05"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Sudhakar, M. P., et al. "</w:t>
      </w:r>
      <w:proofErr w:type="spellStart"/>
      <w:r>
        <w:rPr>
          <w:color w:val="222222"/>
          <w:highlight w:val="white"/>
        </w:rPr>
        <w:t>Biosaccharification</w:t>
      </w:r>
      <w:proofErr w:type="spellEnd"/>
      <w:r>
        <w:rPr>
          <w:color w:val="222222"/>
          <w:highlight w:val="white"/>
        </w:rPr>
        <w:t xml:space="preserve"> and ethanol production from spent seaweed biomass using marine bacteria and yeast." Renewable Energy 105 (2017): 133-139.</w:t>
      </w:r>
    </w:p>
    <w:p w14:paraId="2F64104D"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Ferdeș</w:t>
      </w:r>
      <w:proofErr w:type="spellEnd"/>
      <w:r>
        <w:rPr>
          <w:color w:val="222222"/>
          <w:highlight w:val="white"/>
        </w:rPr>
        <w:t>, Mariana, et al. "Food waste management for biogas production in the context of sustainable development." Energies 15.17 (2022): 6268.</w:t>
      </w:r>
    </w:p>
    <w:p w14:paraId="2CD2186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Kate, Aditya, et al. "Green catalysis for chemical transformation: The need for the sustainable development." Current Research in Green and Sustainable Chemistry 5 (2022): 100248.</w:t>
      </w:r>
    </w:p>
    <w:p w14:paraId="12FE7392"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Matos, Melanie S., et al. "Polyphenol-rich extracts obtained from winemaking waste streams as natural ingredients with cosmeceutical potential." Antioxidants 8.9 (2019): 355.</w:t>
      </w:r>
    </w:p>
    <w:p w14:paraId="46A4673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Gulati, </w:t>
      </w:r>
      <w:proofErr w:type="spellStart"/>
      <w:r>
        <w:rPr>
          <w:color w:val="222222"/>
          <w:highlight w:val="white"/>
        </w:rPr>
        <w:t>Pursharth</w:t>
      </w:r>
      <w:proofErr w:type="spellEnd"/>
      <w:r>
        <w:rPr>
          <w:color w:val="222222"/>
          <w:highlight w:val="white"/>
        </w:rPr>
        <w:t>, et al. "A STUDY OF PHYTOCONSTITUENTS INVOLVEMENT IN THE ENHANCEMENT OF INCREASED GUT FLORAE." (2022).</w:t>
      </w:r>
    </w:p>
    <w:p w14:paraId="2C181474"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Amalraj, Augustine, et al. "Efficacy and safety of a gut health product (</w:t>
      </w:r>
      <w:proofErr w:type="spellStart"/>
      <w:r>
        <w:rPr>
          <w:color w:val="222222"/>
          <w:highlight w:val="white"/>
        </w:rPr>
        <w:t>Actbiome</w:t>
      </w:r>
      <w:proofErr w:type="spellEnd"/>
      <w:r>
        <w:rPr>
          <w:color w:val="222222"/>
          <w:highlight w:val="white"/>
        </w:rPr>
        <w:t xml:space="preserve">) prepared by incorporation of </w:t>
      </w:r>
      <w:proofErr w:type="spellStart"/>
      <w:r>
        <w:rPr>
          <w:color w:val="222222"/>
          <w:highlight w:val="white"/>
        </w:rPr>
        <w:t>asafoetida</w:t>
      </w:r>
      <w:proofErr w:type="spellEnd"/>
      <w:r>
        <w:rPr>
          <w:color w:val="222222"/>
          <w:highlight w:val="white"/>
        </w:rPr>
        <w:t xml:space="preserve">-curcumin complex onto the turmeric dietary fiber in the management of gut health and intestinal microflora in healthy subjects: A randomized, double-blind, placebo controlled study." Bioactive Carbohydrates and Dietary </w:t>
      </w:r>
      <w:proofErr w:type="spellStart"/>
      <w:r>
        <w:rPr>
          <w:color w:val="222222"/>
          <w:highlight w:val="white"/>
        </w:rPr>
        <w:t>Fibre</w:t>
      </w:r>
      <w:proofErr w:type="spellEnd"/>
      <w:r>
        <w:rPr>
          <w:color w:val="222222"/>
          <w:highlight w:val="white"/>
        </w:rPr>
        <w:t> 26 (2021): 100280.</w:t>
      </w:r>
    </w:p>
    <w:p w14:paraId="32D56276"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Fraga, César G., et al. "The effects of polyphenols and other </w:t>
      </w:r>
      <w:proofErr w:type="spellStart"/>
      <w:r>
        <w:rPr>
          <w:color w:val="222222"/>
          <w:highlight w:val="white"/>
        </w:rPr>
        <w:t>bioactives</w:t>
      </w:r>
      <w:proofErr w:type="spellEnd"/>
      <w:r>
        <w:rPr>
          <w:color w:val="222222"/>
          <w:highlight w:val="white"/>
        </w:rPr>
        <w:t xml:space="preserve"> on human health." Food &amp; function 10.2 (2019): 514-528.</w:t>
      </w:r>
    </w:p>
    <w:p w14:paraId="3F2F04CF"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Rossi, Maddalena, et al. "Potential impact of probiotic consumption on the bioactivity of dietary phytochemicals." Journal of Agricultural and Food Chemistry 61.40 (2013): 9551-9558.</w:t>
      </w:r>
    </w:p>
    <w:p w14:paraId="09D85F08"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w:t>
      </w:r>
      <w:proofErr w:type="spellStart"/>
      <w:r>
        <w:rPr>
          <w:color w:val="222222"/>
          <w:highlight w:val="white"/>
        </w:rPr>
        <w:t>Dybka-Stępień</w:t>
      </w:r>
      <w:proofErr w:type="spellEnd"/>
      <w:r>
        <w:rPr>
          <w:color w:val="222222"/>
          <w:highlight w:val="white"/>
        </w:rPr>
        <w:t xml:space="preserve">, </w:t>
      </w:r>
      <w:proofErr w:type="spellStart"/>
      <w:r>
        <w:rPr>
          <w:color w:val="222222"/>
          <w:highlight w:val="white"/>
        </w:rPr>
        <w:t>Katarzyna</w:t>
      </w:r>
      <w:proofErr w:type="spellEnd"/>
      <w:r>
        <w:rPr>
          <w:color w:val="222222"/>
          <w:highlight w:val="white"/>
        </w:rPr>
        <w:t>, et al. "The renaissance of plant mucilage in health promotion and industrial applications: A review." Nutrients 13.10 (2021): 3354.</w:t>
      </w:r>
    </w:p>
    <w:p w14:paraId="4CC2639D" w14:textId="77777777" w:rsidR="0048264A" w:rsidRDefault="00563939" w:rsidP="004A2A3B">
      <w:pPr>
        <w:numPr>
          <w:ilvl w:val="0"/>
          <w:numId w:val="1"/>
        </w:numPr>
        <w:pBdr>
          <w:top w:val="nil"/>
          <w:left w:val="nil"/>
          <w:bottom w:val="nil"/>
          <w:right w:val="nil"/>
          <w:between w:val="nil"/>
        </w:pBdr>
        <w:spacing w:line="240" w:lineRule="auto"/>
        <w:ind w:left="567" w:hanging="567"/>
        <w:jc w:val="both"/>
        <w:rPr>
          <w:color w:val="222222"/>
          <w:highlight w:val="white"/>
        </w:rPr>
      </w:pPr>
      <w:r>
        <w:rPr>
          <w:color w:val="222222"/>
          <w:highlight w:val="white"/>
        </w:rPr>
        <w:t xml:space="preserve"> Kiani, Hafiza Sehrish, et al. "Phytochemical composition and pharmacological potential of lemongrass (</w:t>
      </w:r>
      <w:proofErr w:type="spellStart"/>
      <w:r>
        <w:rPr>
          <w:color w:val="222222"/>
          <w:highlight w:val="white"/>
        </w:rPr>
        <w:t>cymbopogon</w:t>
      </w:r>
      <w:proofErr w:type="spellEnd"/>
      <w:r>
        <w:rPr>
          <w:color w:val="222222"/>
          <w:highlight w:val="white"/>
        </w:rPr>
        <w:t>) and impact on gut microbiota." </w:t>
      </w:r>
      <w:proofErr w:type="spellStart"/>
      <w:r>
        <w:rPr>
          <w:color w:val="222222"/>
          <w:highlight w:val="white"/>
        </w:rPr>
        <w:t>AppliedChem</w:t>
      </w:r>
      <w:proofErr w:type="spellEnd"/>
      <w:r>
        <w:rPr>
          <w:color w:val="222222"/>
          <w:highlight w:val="white"/>
        </w:rPr>
        <w:t> 2.4 (2022): 229-246.</w:t>
      </w:r>
    </w:p>
    <w:p w14:paraId="5874503B" w14:textId="77777777" w:rsidR="0048264A" w:rsidRDefault="0048264A">
      <w:pPr>
        <w:shd w:val="clear" w:color="auto" w:fill="FFFFFF"/>
        <w:spacing w:line="360" w:lineRule="auto"/>
        <w:ind w:left="540"/>
        <w:jc w:val="both"/>
        <w:rPr>
          <w:color w:val="212121"/>
        </w:rPr>
      </w:pPr>
    </w:p>
    <w:sectPr w:rsidR="0048264A" w:rsidSect="00563939">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Quattrocento Sans">
    <w:altName w:val="Times New Roman"/>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F5944"/>
    <w:multiLevelType w:val="multilevel"/>
    <w:tmpl w:val="8BF00A5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194A8B"/>
    <w:multiLevelType w:val="multilevel"/>
    <w:tmpl w:val="AEB4B5C0"/>
    <w:lvl w:ilvl="0">
      <w:start w:val="1"/>
      <w:numFmt w:val="decimal"/>
      <w:lvlText w:val="[%1]"/>
      <w:lvlJc w:val="left"/>
      <w:pPr>
        <w:ind w:left="927" w:hanging="360"/>
      </w:pPr>
      <w:rPr>
        <w:rFonts w:hint="default"/>
        <w:b w:val="0"/>
        <w:bCs/>
        <w:w w:val="99"/>
        <w:sz w:val="24"/>
        <w:szCs w:val="24"/>
      </w:rPr>
    </w:lvl>
    <w:lvl w:ilvl="1">
      <w:start w:val="1"/>
      <w:numFmt w:val="lowerLetter"/>
      <w:lvlText w:val="%2."/>
      <w:lvlJc w:val="left"/>
      <w:pPr>
        <w:ind w:left="1467" w:hanging="360"/>
      </w:pPr>
      <w:rPr>
        <w:rFonts w:hint="default"/>
      </w:rPr>
    </w:lvl>
    <w:lvl w:ilvl="2">
      <w:start w:val="1"/>
      <w:numFmt w:val="lowerRoman"/>
      <w:lvlText w:val="%3."/>
      <w:lvlJc w:val="right"/>
      <w:pPr>
        <w:ind w:left="2187" w:hanging="180"/>
      </w:pPr>
      <w:rPr>
        <w:rFonts w:hint="default"/>
      </w:rPr>
    </w:lvl>
    <w:lvl w:ilvl="3">
      <w:start w:val="1"/>
      <w:numFmt w:val="decimal"/>
      <w:lvlText w:val="%4."/>
      <w:lvlJc w:val="left"/>
      <w:pPr>
        <w:ind w:left="2907" w:hanging="360"/>
      </w:pPr>
      <w:rPr>
        <w:rFonts w:hint="default"/>
      </w:rPr>
    </w:lvl>
    <w:lvl w:ilvl="4">
      <w:start w:val="1"/>
      <w:numFmt w:val="lowerLetter"/>
      <w:lvlText w:val="%5."/>
      <w:lvlJc w:val="left"/>
      <w:pPr>
        <w:ind w:left="3627" w:hanging="360"/>
      </w:pPr>
      <w:rPr>
        <w:rFonts w:hint="default"/>
      </w:rPr>
    </w:lvl>
    <w:lvl w:ilvl="5">
      <w:start w:val="1"/>
      <w:numFmt w:val="lowerRoman"/>
      <w:lvlText w:val="%6."/>
      <w:lvlJc w:val="right"/>
      <w:pPr>
        <w:ind w:left="4347" w:hanging="180"/>
      </w:pPr>
      <w:rPr>
        <w:rFonts w:hint="default"/>
      </w:rPr>
    </w:lvl>
    <w:lvl w:ilvl="6">
      <w:start w:val="1"/>
      <w:numFmt w:val="decimal"/>
      <w:lvlText w:val="%7."/>
      <w:lvlJc w:val="left"/>
      <w:pPr>
        <w:ind w:left="5067" w:hanging="360"/>
      </w:pPr>
      <w:rPr>
        <w:rFonts w:hint="default"/>
      </w:rPr>
    </w:lvl>
    <w:lvl w:ilvl="7">
      <w:start w:val="1"/>
      <w:numFmt w:val="lowerLetter"/>
      <w:lvlText w:val="%8."/>
      <w:lvlJc w:val="left"/>
      <w:pPr>
        <w:ind w:left="5787" w:hanging="360"/>
      </w:pPr>
      <w:rPr>
        <w:rFonts w:hint="default"/>
      </w:rPr>
    </w:lvl>
    <w:lvl w:ilvl="8">
      <w:start w:val="1"/>
      <w:numFmt w:val="lowerRoman"/>
      <w:lvlText w:val="%9."/>
      <w:lvlJc w:val="right"/>
      <w:pPr>
        <w:ind w:left="6507" w:hanging="180"/>
      </w:pPr>
      <w:rPr>
        <w:rFonts w:hint="default"/>
      </w:rPr>
    </w:lvl>
  </w:abstractNum>
  <w:abstractNum w:abstractNumId="2" w15:restartNumberingAfterBreak="0">
    <w:nsid w:val="20144F0F"/>
    <w:multiLevelType w:val="hybridMultilevel"/>
    <w:tmpl w:val="47FAC16A"/>
    <w:lvl w:ilvl="0" w:tplc="CE169B4C">
      <w:start w:val="1"/>
      <w:numFmt w:val="decimal"/>
      <w:lvlText w:val="3.4.%1"/>
      <w:lvlJc w:val="left"/>
      <w:pPr>
        <w:ind w:left="720" w:hanging="360"/>
      </w:pPr>
      <w:rPr>
        <w:rFonts w:hint="default"/>
        <w:b/>
        <w:bCs/>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9B41B4"/>
    <w:multiLevelType w:val="multilevel"/>
    <w:tmpl w:val="FB8E2924"/>
    <w:lvl w:ilvl="0">
      <w:start w:val="1"/>
      <w:numFmt w:val="decimal"/>
      <w:lvlText w:val="3.%1"/>
      <w:lvlJc w:val="left"/>
      <w:pPr>
        <w:ind w:left="720" w:hanging="360"/>
      </w:pPr>
      <w:rPr>
        <w:rFonts w:hint="default"/>
        <w:b/>
        <w:bCs/>
        <w:w w:val="99"/>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2AB0FE2"/>
    <w:multiLevelType w:val="hybridMultilevel"/>
    <w:tmpl w:val="0BBEE32E"/>
    <w:lvl w:ilvl="0" w:tplc="0C16FD90">
      <w:start w:val="1"/>
      <w:numFmt w:val="decimal"/>
      <w:lvlText w:val="3.6.%1"/>
      <w:lvlJc w:val="left"/>
      <w:pPr>
        <w:ind w:left="720" w:hanging="360"/>
      </w:pPr>
      <w:rPr>
        <w:rFonts w:hint="default"/>
        <w:b/>
        <w:bCs/>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C04C2D"/>
    <w:multiLevelType w:val="hybridMultilevel"/>
    <w:tmpl w:val="5C26A634"/>
    <w:lvl w:ilvl="0" w:tplc="5210B7A2">
      <w:start w:val="1"/>
      <w:numFmt w:val="decimal"/>
      <w:lvlText w:val="3.5.%1"/>
      <w:lvlJc w:val="left"/>
      <w:pPr>
        <w:ind w:left="720" w:hanging="360"/>
      </w:pPr>
      <w:rPr>
        <w:rFonts w:hint="default"/>
        <w:b/>
        <w:bCs/>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6F92170"/>
    <w:multiLevelType w:val="hybridMultilevel"/>
    <w:tmpl w:val="F418DA04"/>
    <w:lvl w:ilvl="0" w:tplc="3DD46F36">
      <w:start w:val="1"/>
      <w:numFmt w:val="decimal"/>
      <w:lvlText w:val="3.9.%1"/>
      <w:lvlJc w:val="left"/>
      <w:pPr>
        <w:ind w:left="720" w:hanging="360"/>
      </w:pPr>
      <w:rPr>
        <w:rFonts w:hint="default"/>
        <w:b/>
        <w:bCs/>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805397E"/>
    <w:multiLevelType w:val="hybridMultilevel"/>
    <w:tmpl w:val="13AE7588"/>
    <w:lvl w:ilvl="0" w:tplc="A9B053BE">
      <w:start w:val="1"/>
      <w:numFmt w:val="decimal"/>
      <w:lvlText w:val="3.8.%1"/>
      <w:lvlJc w:val="left"/>
      <w:pPr>
        <w:ind w:left="720" w:hanging="360"/>
      </w:pPr>
      <w:rPr>
        <w:rFonts w:hint="default"/>
        <w:b/>
        <w:bCs/>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3D728DE"/>
    <w:multiLevelType w:val="hybridMultilevel"/>
    <w:tmpl w:val="5418B0B4"/>
    <w:lvl w:ilvl="0" w:tplc="0922AA4A">
      <w:start w:val="1"/>
      <w:numFmt w:val="decimal"/>
      <w:lvlText w:val="3.7.%1"/>
      <w:lvlJc w:val="left"/>
      <w:pPr>
        <w:ind w:left="720" w:hanging="360"/>
      </w:pPr>
      <w:rPr>
        <w:rFonts w:hint="default"/>
        <w:b/>
        <w:bCs/>
        <w:w w:val="99"/>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0E0A75"/>
    <w:multiLevelType w:val="multilevel"/>
    <w:tmpl w:val="57B8C132"/>
    <w:lvl w:ilvl="0">
      <w:start w:val="2"/>
      <w:numFmt w:val="upperRoman"/>
      <w:lvlText w:val="%1."/>
      <w:lvlJc w:val="left"/>
      <w:pPr>
        <w:ind w:left="1080" w:hanging="72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6B334857"/>
    <w:multiLevelType w:val="multilevel"/>
    <w:tmpl w:val="CED41796"/>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6F630A5A"/>
    <w:multiLevelType w:val="multilevel"/>
    <w:tmpl w:val="79B45A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521206"/>
    <w:multiLevelType w:val="multilevel"/>
    <w:tmpl w:val="3126E5F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10"/>
  </w:num>
  <w:num w:numId="4">
    <w:abstractNumId w:val="3"/>
  </w:num>
  <w:num w:numId="5">
    <w:abstractNumId w:val="12"/>
  </w:num>
  <w:num w:numId="6">
    <w:abstractNumId w:val="9"/>
  </w:num>
  <w:num w:numId="7">
    <w:abstractNumId w:val="2"/>
  </w:num>
  <w:num w:numId="8">
    <w:abstractNumId w:val="5"/>
  </w:num>
  <w:num w:numId="9">
    <w:abstractNumId w:val="4"/>
  </w:num>
  <w:num w:numId="10">
    <w:abstractNumId w:val="8"/>
  </w:num>
  <w:num w:numId="11">
    <w:abstractNumId w:val="7"/>
  </w:num>
  <w:num w:numId="12">
    <w:abstractNumId w:val="6"/>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4"/>
  </w:compat>
  <w:rsids>
    <w:rsidRoot w:val="0048264A"/>
    <w:rsid w:val="000366BF"/>
    <w:rsid w:val="00036D42"/>
    <w:rsid w:val="001A08D3"/>
    <w:rsid w:val="00236C1C"/>
    <w:rsid w:val="00347045"/>
    <w:rsid w:val="003877B0"/>
    <w:rsid w:val="003D3D0D"/>
    <w:rsid w:val="0048264A"/>
    <w:rsid w:val="004A2A3B"/>
    <w:rsid w:val="00505E52"/>
    <w:rsid w:val="00563939"/>
    <w:rsid w:val="00573896"/>
    <w:rsid w:val="00886719"/>
    <w:rsid w:val="00A61C63"/>
    <w:rsid w:val="00B03A52"/>
    <w:rsid w:val="00D7471C"/>
    <w:rsid w:val="00DC1930"/>
    <w:rsid w:val="00DE49F1"/>
    <w:rsid w:val="00DF5D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426B9"/>
  <w15:docId w15:val="{91E58A7C-C8C4-4F4B-B3FA-C3182B3FE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after="0" w:line="259"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spacing w:before="40" w:after="0" w:line="259" w:lineRule="auto"/>
      <w:outlineLvl w:val="1"/>
    </w:pPr>
    <w:rPr>
      <w:rFonts w:ascii="Cambria" w:eastAsia="Cambria" w:hAnsi="Cambria" w:cs="Cambria"/>
      <w:color w:val="366091"/>
      <w:sz w:val="26"/>
      <w:szCs w:val="26"/>
    </w:rPr>
  </w:style>
  <w:style w:type="paragraph" w:styleId="Heading3">
    <w:name w:val="heading 3"/>
    <w:basedOn w:val="Normal"/>
    <w:next w:val="Normal"/>
    <w:pPr>
      <w:keepNext/>
      <w:keepLines/>
      <w:spacing w:before="40" w:after="0" w:line="259" w:lineRule="auto"/>
      <w:outlineLvl w:val="2"/>
    </w:pPr>
    <w:rPr>
      <w:rFonts w:ascii="Cambria" w:eastAsia="Cambria" w:hAnsi="Cambria" w:cs="Cambria"/>
      <w:color w:val="243F61"/>
    </w:rPr>
  </w:style>
  <w:style w:type="paragraph" w:styleId="Heading4">
    <w:name w:val="heading 4"/>
    <w:basedOn w:val="Normal"/>
    <w:next w:val="Normal"/>
    <w:pPr>
      <w:keepNext/>
      <w:keepLines/>
      <w:spacing w:before="40" w:after="0" w:line="259" w:lineRule="auto"/>
      <w:outlineLvl w:val="3"/>
    </w:pPr>
    <w:rPr>
      <w:rFonts w:ascii="Cambria" w:eastAsia="Cambria" w:hAnsi="Cambria" w:cs="Cambria"/>
      <w:i/>
      <w:color w:val="366091"/>
      <w:sz w:val="22"/>
      <w:szCs w:val="22"/>
    </w:rPr>
  </w:style>
  <w:style w:type="paragraph" w:styleId="Heading5">
    <w:name w:val="heading 5"/>
    <w:basedOn w:val="Normal"/>
    <w:next w:val="Normal"/>
    <w:pPr>
      <w:keepNext/>
      <w:keepLines/>
      <w:spacing w:before="40" w:after="0" w:line="259" w:lineRule="auto"/>
      <w:outlineLvl w:val="4"/>
    </w:pPr>
    <w:rPr>
      <w:rFonts w:ascii="Cambria" w:eastAsia="Cambria" w:hAnsi="Cambria" w:cs="Cambria"/>
      <w:color w:val="366091"/>
      <w:sz w:val="22"/>
      <w:szCs w:val="22"/>
    </w:rPr>
  </w:style>
  <w:style w:type="paragraph" w:styleId="Heading6">
    <w:name w:val="heading 6"/>
    <w:basedOn w:val="Normal"/>
    <w:next w:val="Normal"/>
    <w:pPr>
      <w:keepNext/>
      <w:keepLines/>
      <w:spacing w:before="40" w:after="0" w:line="259" w:lineRule="auto"/>
      <w:outlineLvl w:val="5"/>
    </w:pPr>
    <w:rPr>
      <w:rFonts w:ascii="Cambria" w:eastAsia="Cambria" w:hAnsi="Cambria" w:cs="Cambria"/>
      <w:color w:val="243F6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paragraph" w:styleId="BalloonText">
    <w:name w:val="Balloon Text"/>
    <w:basedOn w:val="Normal"/>
    <w:link w:val="BalloonTextChar"/>
    <w:uiPriority w:val="99"/>
    <w:semiHidden/>
    <w:unhideWhenUsed/>
    <w:rsid w:val="005639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3939"/>
    <w:rPr>
      <w:rFonts w:ascii="Tahoma" w:hAnsi="Tahoma" w:cs="Tahoma"/>
      <w:sz w:val="16"/>
      <w:szCs w:val="16"/>
    </w:rPr>
  </w:style>
  <w:style w:type="paragraph" w:styleId="ListParagraph">
    <w:name w:val="List Paragraph"/>
    <w:basedOn w:val="Normal"/>
    <w:uiPriority w:val="34"/>
    <w:qFormat/>
    <w:rsid w:val="004A2A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hyperlink" Target="https://www.who.int/topics/traditional_medicine/en/" TargetMode="External"/><Relationship Id="rId26" Type="http://schemas.openxmlformats.org/officeDocument/2006/relationships/hyperlink" Target="https://pubmed.ncbi.nlm.nih.gov/15260514" TargetMode="External"/><Relationship Id="rId39" Type="http://schemas.openxmlformats.org/officeDocument/2006/relationships/hyperlink" Target="https://scholar.google.com/scholar_lookup?title=Encyclopedia+of+Medicinal+Plants&amp;author=A.+Chevallier&amp;publication_year=2001&amp;" TargetMode="External"/><Relationship Id="rId21" Type="http://schemas.openxmlformats.org/officeDocument/2006/relationships/hyperlink" Target="https://pubmed.ncbi.nlm.nih.gov/18474274" TargetMode="External"/><Relationship Id="rId34" Type="http://schemas.openxmlformats.org/officeDocument/2006/relationships/hyperlink" Target="https://pubmed.ncbi.nlm.nih.gov/14745988" TargetMode="External"/><Relationship Id="rId42" Type="http://schemas.openxmlformats.org/officeDocument/2006/relationships/hyperlink" Target="https://scholar.google.com/scholar_lookup?title=Handbuch+der+Arzneipflanzen&amp;author=B.-E.+Van+Wyk&amp;author=C.+Wink&amp;author=M.+Wink&amp;publication_year=2015&amp;" TargetMode="External"/><Relationship Id="rId47" Type="http://schemas.openxmlformats.org/officeDocument/2006/relationships/hyperlink" Target="https://scholar.google.com/scholar_lookup?title=Nature%E2%80%99s+Medicine%E2%80%94Plants+that+Heal&amp;author=J.L.+Swerdlow&amp;publication_year=2000&amp;" TargetMode="External"/><Relationship Id="rId50" Type="http://schemas.openxmlformats.org/officeDocument/2006/relationships/hyperlink" Target="https://scholar.google.com/scholar_lookup?title=European+Pharmacopoeia&amp;publication_year=2014&amp;" TargetMode="External"/><Relationship Id="rId55" Type="http://schemas.openxmlformats.org/officeDocument/2006/relationships/hyperlink" Target="https://www.who.int/health-topics/diabetes" TargetMode="External"/><Relationship Id="rId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Colors" Target="diagrams/colors2.xml"/><Relationship Id="rId29" Type="http://schemas.openxmlformats.org/officeDocument/2006/relationships/hyperlink" Target="https://pubmed.ncbi.nlm.nih.gov/19552494" TargetMode="External"/><Relationship Id="rId11" Type="http://schemas.openxmlformats.org/officeDocument/2006/relationships/image" Target="media/image2.png"/><Relationship Id="rId24" Type="http://schemas.openxmlformats.org/officeDocument/2006/relationships/hyperlink" Target="https://pubmed.ncbi.nlm.nih.gov/15984219" TargetMode="External"/><Relationship Id="rId32" Type="http://schemas.openxmlformats.org/officeDocument/2006/relationships/hyperlink" Target="https://pubmed.ncbi.nlm.nih.gov/18084914" TargetMode="External"/><Relationship Id="rId37" Type="http://schemas.openxmlformats.org/officeDocument/2006/relationships/hyperlink" Target="https://scholar.google.com/scholar_lookup?title=World+Medicine%E2%80%94Plants,+Patients+and+People&amp;author=D.+Bellamy&amp;author=A.+Pfister&amp;publication_year=1992&amp;" TargetMode="External"/><Relationship Id="rId40" Type="http://schemas.openxmlformats.org/officeDocument/2006/relationships/hyperlink" Target="https://scholar.google.com/scholar_lookup?title=Phytotherapie%E2%80%94Klinische,+Pharmakologische+und+Pharmazeutische+Grundlagen&amp;author=R.+Saller&amp;author=J.+Reichling&amp;author=D.+Hellenbrecht&amp;publication_year=1995&amp;" TargetMode="External"/><Relationship Id="rId45" Type="http://schemas.openxmlformats.org/officeDocument/2006/relationships/hyperlink" Target="https://scholar.google.com/scholar_lookup?title=Hagers+Handbuch+der+Pharmazeutischen+Praxis&amp;author=G.+Bejeuhr&amp;publication_year=1992%E2%80%931994&amp;" TargetMode="External"/><Relationship Id="rId53" Type="http://schemas.openxmlformats.org/officeDocument/2006/relationships/hyperlink" Target="http://www.phcog.com/text.asp?2009/5/19/254/58170" TargetMode="External"/><Relationship Id="rId58" Type="http://schemas.openxmlformats.org/officeDocument/2006/relationships/hyperlink" Target="https://ec.europa.eu/clima/sites/clima/files/long_term_strategy_brochure_en.pdf" TargetMode="External"/><Relationship Id="rId5" Type="http://schemas.openxmlformats.org/officeDocument/2006/relationships/diagramData" Target="diagrams/data1.xml"/><Relationship Id="rId19" Type="http://schemas.openxmlformats.org/officeDocument/2006/relationships/hyperlink" Target="https://pubmed.ncbi.nlm.nih.gov/12463606"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diagramLayout" Target="diagrams/layout2.xml"/><Relationship Id="rId22" Type="http://schemas.openxmlformats.org/officeDocument/2006/relationships/hyperlink" Target="https://www.ncbi.nlm.nih.gov/pmc/articles/PMC2981029/" TargetMode="External"/><Relationship Id="rId27" Type="http://schemas.openxmlformats.org/officeDocument/2006/relationships/hyperlink" Target="https://www.ncbi.nlm.nih.gov/pmc/articles/PMC2702513/" TargetMode="External"/><Relationship Id="rId30" Type="http://schemas.openxmlformats.org/officeDocument/2006/relationships/hyperlink" Target="https://pubmed.ncbi.nlm.nih.gov/20633025" TargetMode="External"/><Relationship Id="rId35" Type="http://schemas.openxmlformats.org/officeDocument/2006/relationships/hyperlink" Target="https://pubmed.ncbi.nlm.nih.gov/18544733" TargetMode="External"/><Relationship Id="rId43" Type="http://schemas.openxmlformats.org/officeDocument/2006/relationships/hyperlink" Target="https://scholar.google.com/scholar_lookup?title=Phytomedicines,+Herbal+drugs+and+Poisons&amp;author=B.-E.+Van+Wyk&amp;author=M.+Wink&amp;publication_year=2015&amp;" TargetMode="External"/><Relationship Id="rId48" Type="http://schemas.openxmlformats.org/officeDocument/2006/relationships/hyperlink" Target="https://scholar.google.com/scholar_lookup?title=Mind-Altering+and+Poisonous+Plants+of+the+World&amp;author=M.+Wink&amp;author=B.-E.+van+Wyk&amp;publication_year=2010&amp;" TargetMode="External"/><Relationship Id="rId56" Type="http://schemas.openxmlformats.org/officeDocument/2006/relationships/hyperlink" Target="https://doi.org/10.1016/j.plantsci.%202019.110270" TargetMode="External"/><Relationship Id="rId8" Type="http://schemas.openxmlformats.org/officeDocument/2006/relationships/diagramColors" Target="diagrams/colors1.xml"/><Relationship Id="rId51" Type="http://schemas.openxmlformats.org/officeDocument/2006/relationships/hyperlink" Target="https://scholar.google.com/scholar_lookup?title=ESCOP+Monographs:+The+Scientific+Foundations+for+Herbal+Medicinal+Products&amp;publication_year=2003&amp;" TargetMode="External"/><Relationship Id="rId3" Type="http://schemas.openxmlformats.org/officeDocument/2006/relationships/settings" Target="settings.xml"/><Relationship Id="rId12" Type="http://schemas.openxmlformats.org/officeDocument/2006/relationships/image" Target="media/image3.png"/><Relationship Id="rId17" Type="http://schemas.microsoft.com/office/2007/relationships/diagramDrawing" Target="diagrams/drawing2.xml"/><Relationship Id="rId25" Type="http://schemas.openxmlformats.org/officeDocument/2006/relationships/hyperlink" Target="https://pubmed.ncbi.nlm.nih.gov/19361005" TargetMode="External"/><Relationship Id="rId33" Type="http://schemas.openxmlformats.org/officeDocument/2006/relationships/hyperlink" Target="https://pubmed.ncbi.nlm.nih.gov/19589993" TargetMode="External"/><Relationship Id="rId38" Type="http://schemas.openxmlformats.org/officeDocument/2006/relationships/hyperlink" Target="https://scholar.google.com/scholar_lookup?title=Phytoth%C3%A9rapie%E2%80%94Les+Donn%C3%A9es+de+L%E2%80%98%C3%A9valuation&amp;author=J.+Bruneton&amp;publication_year=2002&amp;" TargetMode="External"/><Relationship Id="rId46" Type="http://schemas.openxmlformats.org/officeDocument/2006/relationships/hyperlink" Target="https://scholar.google.com/scholar_lookup?title=Rational+Phytotherapy%E2%80%94A+Physician%E2%80%99s+Guide+to+Herbal+Medicine&amp;author=V.+Schulz&amp;author=R.+H%C3%A4nsel&amp;author=V.E.+Tyler&amp;publication_year=2001&amp;" TargetMode="External"/><Relationship Id="rId59" Type="http://schemas.openxmlformats.org/officeDocument/2006/relationships/fontTable" Target="fontTable.xml"/><Relationship Id="rId20" Type="http://schemas.openxmlformats.org/officeDocument/2006/relationships/hyperlink" Target="https://pubmed.ncbi.nlm.nih.gov/17631257" TargetMode="External"/><Relationship Id="rId41" Type="http://schemas.openxmlformats.org/officeDocument/2006/relationships/hyperlink" Target="https://scholar.google.com/scholar_lookup?title=Medicinal+Plants+of+the+World&amp;author=B.-E.+Van+Wyk&amp;author=M.+Wink&amp;publication_year=2004&amp;" TargetMode="External"/><Relationship Id="rId54" Type="http://schemas.openxmlformats.org/officeDocument/2006/relationships/hyperlink" Target="https://www.who.int/health-topics/cardiovascular-diseases/" TargetMode="External"/><Relationship Id="rId1" Type="http://schemas.openxmlformats.org/officeDocument/2006/relationships/numbering" Target="numbering.xml"/><Relationship Id="rId6" Type="http://schemas.openxmlformats.org/officeDocument/2006/relationships/diagramLayout" Target="diagrams/layout1.xml"/><Relationship Id="rId15" Type="http://schemas.openxmlformats.org/officeDocument/2006/relationships/diagramQuickStyle" Target="diagrams/quickStyle2.xml"/><Relationship Id="rId23" Type="http://schemas.openxmlformats.org/officeDocument/2006/relationships/hyperlink" Target="https://pubmed.ncbi.nlm.nih.gov/18555851" TargetMode="External"/><Relationship Id="rId28" Type="http://schemas.openxmlformats.org/officeDocument/2006/relationships/hyperlink" Target="https://pubmed.ncbi.nlm.nih.gov/19109115" TargetMode="External"/><Relationship Id="rId36" Type="http://schemas.openxmlformats.org/officeDocument/2006/relationships/hyperlink" Target="https://pubmed.ncbi.nlm.nih.gov/20156530" TargetMode="External"/><Relationship Id="rId49" Type="http://schemas.openxmlformats.org/officeDocument/2006/relationships/hyperlink" Target="https://scholar.google.com/scholar_lookup?title=The+Complete+German+Commission+E+Monographs&amp;author=E.+Ernst&amp;publication_year=1998&amp;" TargetMode="External"/><Relationship Id="rId57" Type="http://schemas.openxmlformats.org/officeDocument/2006/relationships/hyperlink" Target="https://doi.org/10.1016/j.sjbs.2020.05.012" TargetMode="External"/><Relationship Id="rId10" Type="http://schemas.openxmlformats.org/officeDocument/2006/relationships/image" Target="media/image1.png"/><Relationship Id="rId31" Type="http://schemas.openxmlformats.org/officeDocument/2006/relationships/hyperlink" Target="https://pubmed.ncbi.nlm.nih.gov/17980895" TargetMode="External"/><Relationship Id="rId44" Type="http://schemas.openxmlformats.org/officeDocument/2006/relationships/hyperlink" Target="https://scholar.google.com/scholar_lookup?title=Herbal+Drugs+and+Phytopharmaceuticals&amp;author=M.+Wichtl&amp;author=N.G.+Bisset&amp;publication_year=2000&amp;" TargetMode="External"/><Relationship Id="rId52" Type="http://schemas.openxmlformats.org/officeDocument/2006/relationships/hyperlink" Target="https://scholar.google.com/scholar_lookup?title=ESCOP+Monographs+Supplement.+The+Scientific+Foundations+for+Herbal+Medicinal+Products&amp;publication_year=2009&amp;" TargetMode="External"/><Relationship Id="rId6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53B75A-1D67-4A23-B2F6-C93B534B1C70}" type="doc">
      <dgm:prSet loTypeId="urn:microsoft.com/office/officeart/2005/8/layout/orgChart1" loCatId="hierarchy" qsTypeId="urn:microsoft.com/office/officeart/2005/8/quickstyle/simple2" qsCatId="simple" csTypeId="urn:microsoft.com/office/officeart/2005/8/colors/accent0_1" csCatId="mainScheme" phldr="1"/>
      <dgm:spPr/>
      <dgm:t>
        <a:bodyPr/>
        <a:lstStyle/>
        <a:p>
          <a:endParaRPr lang="en-US"/>
        </a:p>
      </dgm:t>
    </dgm:pt>
    <dgm:pt modelId="{75CA7958-954C-4AF4-847D-7D1AB094D4C2}">
      <dgm:prSet phldrT="[Text]"/>
      <dgm:spPr/>
      <dgm:t>
        <a:bodyPr/>
        <a:lstStyle/>
        <a:p>
          <a:pPr algn="ctr"/>
          <a:r>
            <a:rPr lang="en-US"/>
            <a:t>Ayurveda</a:t>
          </a:r>
        </a:p>
      </dgm:t>
    </dgm:pt>
    <dgm:pt modelId="{13AFDCF4-AC04-4812-B639-5A08319E41AC}" type="parTrans" cxnId="{6592E718-C05F-4917-9D09-5B2C425693DD}">
      <dgm:prSet/>
      <dgm:spPr/>
      <dgm:t>
        <a:bodyPr/>
        <a:lstStyle/>
        <a:p>
          <a:pPr algn="ctr"/>
          <a:endParaRPr lang="en-US"/>
        </a:p>
      </dgm:t>
    </dgm:pt>
    <dgm:pt modelId="{39799485-10C9-4FDF-B929-6AC24BEB6C7A}" type="sibTrans" cxnId="{6592E718-C05F-4917-9D09-5B2C425693DD}">
      <dgm:prSet/>
      <dgm:spPr/>
      <dgm:t>
        <a:bodyPr/>
        <a:lstStyle/>
        <a:p>
          <a:pPr algn="ctr"/>
          <a:endParaRPr lang="en-US"/>
        </a:p>
      </dgm:t>
    </dgm:pt>
    <dgm:pt modelId="{E1346C55-858A-4C06-BFB2-99034BA1958D}" type="asst">
      <dgm:prSet phldrT="[Text]"/>
      <dgm:spPr/>
      <dgm:t>
        <a:bodyPr/>
        <a:lstStyle/>
        <a:p>
          <a:pPr algn="ctr"/>
          <a:r>
            <a:rPr lang="en-US"/>
            <a:t>System of natural   medicines in India</a:t>
          </a:r>
        </a:p>
      </dgm:t>
    </dgm:pt>
    <dgm:pt modelId="{A5967EA5-B0F1-4482-A116-C5EFA56C0EE1}" type="parTrans" cxnId="{5DB15E13-700F-43D5-91FD-74F9D4ADA907}">
      <dgm:prSet/>
      <dgm:spPr/>
      <dgm:t>
        <a:bodyPr/>
        <a:lstStyle/>
        <a:p>
          <a:pPr algn="ctr"/>
          <a:endParaRPr lang="en-US"/>
        </a:p>
      </dgm:t>
    </dgm:pt>
    <dgm:pt modelId="{F7EAB079-25A4-4F96-804B-97888DDCC9D9}" type="sibTrans" cxnId="{5DB15E13-700F-43D5-91FD-74F9D4ADA907}">
      <dgm:prSet/>
      <dgm:spPr/>
      <dgm:t>
        <a:bodyPr/>
        <a:lstStyle/>
        <a:p>
          <a:pPr algn="ctr"/>
          <a:endParaRPr lang="en-US"/>
        </a:p>
      </dgm:t>
    </dgm:pt>
    <dgm:pt modelId="{4AEBF6F9-2EC5-4F92-A373-1CAA5B473590}">
      <dgm:prSet phldrT="[Text]"/>
      <dgm:spPr/>
      <dgm:t>
        <a:bodyPr/>
        <a:lstStyle/>
        <a:p>
          <a:pPr algn="ctr"/>
          <a:r>
            <a:rPr lang="en-US"/>
            <a:t>Siddha</a:t>
          </a:r>
        </a:p>
      </dgm:t>
    </dgm:pt>
    <dgm:pt modelId="{A3B0D72A-A113-4E33-BD9A-03C909AB125F}" type="parTrans" cxnId="{B65DE71F-C499-4518-B1FD-F971BED2B293}">
      <dgm:prSet/>
      <dgm:spPr/>
      <dgm:t>
        <a:bodyPr/>
        <a:lstStyle/>
        <a:p>
          <a:pPr algn="ctr"/>
          <a:endParaRPr lang="en-US"/>
        </a:p>
      </dgm:t>
    </dgm:pt>
    <dgm:pt modelId="{B2E238B1-4A71-47E3-8370-EF120F4CC6E6}" type="sibTrans" cxnId="{B65DE71F-C499-4518-B1FD-F971BED2B293}">
      <dgm:prSet/>
      <dgm:spPr/>
      <dgm:t>
        <a:bodyPr/>
        <a:lstStyle/>
        <a:p>
          <a:pPr algn="ctr"/>
          <a:endParaRPr lang="en-US"/>
        </a:p>
      </dgm:t>
    </dgm:pt>
    <dgm:pt modelId="{EC21C632-FA89-43E5-AEFF-C004CDB40A82}">
      <dgm:prSet phldrT="[Text]"/>
      <dgm:spPr/>
      <dgm:t>
        <a:bodyPr/>
        <a:lstStyle/>
        <a:p>
          <a:pPr algn="ctr"/>
          <a:r>
            <a:rPr lang="en-US"/>
            <a:t>Unani</a:t>
          </a:r>
        </a:p>
      </dgm:t>
    </dgm:pt>
    <dgm:pt modelId="{19C558BA-0716-4155-80E3-93DC57724CAC}" type="parTrans" cxnId="{5454A2F8-439B-46DF-A039-42C5741950A3}">
      <dgm:prSet/>
      <dgm:spPr/>
      <dgm:t>
        <a:bodyPr/>
        <a:lstStyle/>
        <a:p>
          <a:pPr algn="ctr"/>
          <a:endParaRPr lang="en-US"/>
        </a:p>
      </dgm:t>
    </dgm:pt>
    <dgm:pt modelId="{013F44FA-DF84-423D-A649-4E2F4DD611C2}" type="sibTrans" cxnId="{5454A2F8-439B-46DF-A039-42C5741950A3}">
      <dgm:prSet/>
      <dgm:spPr/>
      <dgm:t>
        <a:bodyPr/>
        <a:lstStyle/>
        <a:p>
          <a:pPr algn="ctr"/>
          <a:endParaRPr lang="en-US"/>
        </a:p>
      </dgm:t>
    </dgm:pt>
    <dgm:pt modelId="{34B01450-E47B-4987-8C2A-1B702E36E43E}" type="pres">
      <dgm:prSet presAssocID="{4C53B75A-1D67-4A23-B2F6-C93B534B1C70}" presName="hierChild1" presStyleCnt="0">
        <dgm:presLayoutVars>
          <dgm:orgChart val="1"/>
          <dgm:chPref val="1"/>
          <dgm:dir/>
          <dgm:animOne val="branch"/>
          <dgm:animLvl val="lvl"/>
          <dgm:resizeHandles/>
        </dgm:presLayoutVars>
      </dgm:prSet>
      <dgm:spPr/>
      <dgm:t>
        <a:bodyPr/>
        <a:lstStyle/>
        <a:p>
          <a:endParaRPr lang="en-US"/>
        </a:p>
      </dgm:t>
    </dgm:pt>
    <dgm:pt modelId="{DDD7419A-34D1-45FA-8449-E5B93FC8EECE}" type="pres">
      <dgm:prSet presAssocID="{75CA7958-954C-4AF4-847D-7D1AB094D4C2}" presName="hierRoot1" presStyleCnt="0">
        <dgm:presLayoutVars>
          <dgm:hierBranch val="init"/>
        </dgm:presLayoutVars>
      </dgm:prSet>
      <dgm:spPr/>
    </dgm:pt>
    <dgm:pt modelId="{9B3D08F5-193C-4F7D-AE9F-8D5282C4EB68}" type="pres">
      <dgm:prSet presAssocID="{75CA7958-954C-4AF4-847D-7D1AB094D4C2}" presName="rootComposite1" presStyleCnt="0"/>
      <dgm:spPr/>
    </dgm:pt>
    <dgm:pt modelId="{22C6710E-5E82-49D9-B7DD-820AB5FC0876}" type="pres">
      <dgm:prSet presAssocID="{75CA7958-954C-4AF4-847D-7D1AB094D4C2}" presName="rootText1" presStyleLbl="node0" presStyleIdx="0" presStyleCnt="1" custScaleX="127309">
        <dgm:presLayoutVars>
          <dgm:chPref val="3"/>
        </dgm:presLayoutVars>
      </dgm:prSet>
      <dgm:spPr/>
      <dgm:t>
        <a:bodyPr/>
        <a:lstStyle/>
        <a:p>
          <a:endParaRPr lang="en-US"/>
        </a:p>
      </dgm:t>
    </dgm:pt>
    <dgm:pt modelId="{56E1F856-0FEB-4790-BDF4-40EC542450B9}" type="pres">
      <dgm:prSet presAssocID="{75CA7958-954C-4AF4-847D-7D1AB094D4C2}" presName="rootConnector1" presStyleLbl="node1" presStyleIdx="0" presStyleCnt="0"/>
      <dgm:spPr/>
      <dgm:t>
        <a:bodyPr/>
        <a:lstStyle/>
        <a:p>
          <a:endParaRPr lang="en-US"/>
        </a:p>
      </dgm:t>
    </dgm:pt>
    <dgm:pt modelId="{C4C09A7F-C9DE-458B-BFA7-2D1F6C688B7B}" type="pres">
      <dgm:prSet presAssocID="{75CA7958-954C-4AF4-847D-7D1AB094D4C2}" presName="hierChild2" presStyleCnt="0"/>
      <dgm:spPr/>
    </dgm:pt>
    <dgm:pt modelId="{87B45049-2703-4E16-9DFB-08FCCF0973E2}" type="pres">
      <dgm:prSet presAssocID="{A3B0D72A-A113-4E33-BD9A-03C909AB125F}" presName="Name37" presStyleLbl="parChTrans1D2" presStyleIdx="0" presStyleCnt="3"/>
      <dgm:spPr/>
      <dgm:t>
        <a:bodyPr/>
        <a:lstStyle/>
        <a:p>
          <a:endParaRPr lang="en-US"/>
        </a:p>
      </dgm:t>
    </dgm:pt>
    <dgm:pt modelId="{61219B21-E5B8-4386-9143-8F307BC3C780}" type="pres">
      <dgm:prSet presAssocID="{4AEBF6F9-2EC5-4F92-A373-1CAA5B473590}" presName="hierRoot2" presStyleCnt="0">
        <dgm:presLayoutVars>
          <dgm:hierBranch val="init"/>
        </dgm:presLayoutVars>
      </dgm:prSet>
      <dgm:spPr/>
    </dgm:pt>
    <dgm:pt modelId="{A26504FC-05D3-4CA5-AFA2-6512888D8F2A}" type="pres">
      <dgm:prSet presAssocID="{4AEBF6F9-2EC5-4F92-A373-1CAA5B473590}" presName="rootComposite" presStyleCnt="0"/>
      <dgm:spPr/>
    </dgm:pt>
    <dgm:pt modelId="{5FC5368C-BDE6-4FA5-B6EE-40FEA9B296A0}" type="pres">
      <dgm:prSet presAssocID="{4AEBF6F9-2EC5-4F92-A373-1CAA5B473590}" presName="rootText" presStyleLbl="node2" presStyleIdx="0" presStyleCnt="2">
        <dgm:presLayoutVars>
          <dgm:chPref val="3"/>
        </dgm:presLayoutVars>
      </dgm:prSet>
      <dgm:spPr/>
      <dgm:t>
        <a:bodyPr/>
        <a:lstStyle/>
        <a:p>
          <a:endParaRPr lang="en-US"/>
        </a:p>
      </dgm:t>
    </dgm:pt>
    <dgm:pt modelId="{7E832D26-D860-4460-AFA4-B693E66616D8}" type="pres">
      <dgm:prSet presAssocID="{4AEBF6F9-2EC5-4F92-A373-1CAA5B473590}" presName="rootConnector" presStyleLbl="node2" presStyleIdx="0" presStyleCnt="2"/>
      <dgm:spPr/>
      <dgm:t>
        <a:bodyPr/>
        <a:lstStyle/>
        <a:p>
          <a:endParaRPr lang="en-US"/>
        </a:p>
      </dgm:t>
    </dgm:pt>
    <dgm:pt modelId="{1BC62ACD-C620-45C1-8C60-B5DF6E8B5056}" type="pres">
      <dgm:prSet presAssocID="{4AEBF6F9-2EC5-4F92-A373-1CAA5B473590}" presName="hierChild4" presStyleCnt="0"/>
      <dgm:spPr/>
    </dgm:pt>
    <dgm:pt modelId="{4E47D19B-8963-4D01-B691-7E5B983B87C7}" type="pres">
      <dgm:prSet presAssocID="{4AEBF6F9-2EC5-4F92-A373-1CAA5B473590}" presName="hierChild5" presStyleCnt="0"/>
      <dgm:spPr/>
    </dgm:pt>
    <dgm:pt modelId="{B37A7C72-136C-49D8-AA70-AD3FEF509A15}" type="pres">
      <dgm:prSet presAssocID="{19C558BA-0716-4155-80E3-93DC57724CAC}" presName="Name37" presStyleLbl="parChTrans1D2" presStyleIdx="1" presStyleCnt="3"/>
      <dgm:spPr/>
      <dgm:t>
        <a:bodyPr/>
        <a:lstStyle/>
        <a:p>
          <a:endParaRPr lang="en-US"/>
        </a:p>
      </dgm:t>
    </dgm:pt>
    <dgm:pt modelId="{C69D65D5-3B08-4EAF-A75B-9457E4A2E145}" type="pres">
      <dgm:prSet presAssocID="{EC21C632-FA89-43E5-AEFF-C004CDB40A82}" presName="hierRoot2" presStyleCnt="0">
        <dgm:presLayoutVars>
          <dgm:hierBranch val="init"/>
        </dgm:presLayoutVars>
      </dgm:prSet>
      <dgm:spPr/>
    </dgm:pt>
    <dgm:pt modelId="{4FF4D4FC-1FFE-479A-8CC9-407FA83498B8}" type="pres">
      <dgm:prSet presAssocID="{EC21C632-FA89-43E5-AEFF-C004CDB40A82}" presName="rootComposite" presStyleCnt="0"/>
      <dgm:spPr/>
    </dgm:pt>
    <dgm:pt modelId="{054C062B-F2D9-42D4-B067-C335D9351D3F}" type="pres">
      <dgm:prSet presAssocID="{EC21C632-FA89-43E5-AEFF-C004CDB40A82}" presName="rootText" presStyleLbl="node2" presStyleIdx="1" presStyleCnt="2">
        <dgm:presLayoutVars>
          <dgm:chPref val="3"/>
        </dgm:presLayoutVars>
      </dgm:prSet>
      <dgm:spPr/>
      <dgm:t>
        <a:bodyPr/>
        <a:lstStyle/>
        <a:p>
          <a:endParaRPr lang="en-US"/>
        </a:p>
      </dgm:t>
    </dgm:pt>
    <dgm:pt modelId="{D683C79A-5C2D-49F5-8A45-A7C19475A7AD}" type="pres">
      <dgm:prSet presAssocID="{EC21C632-FA89-43E5-AEFF-C004CDB40A82}" presName="rootConnector" presStyleLbl="node2" presStyleIdx="1" presStyleCnt="2"/>
      <dgm:spPr/>
      <dgm:t>
        <a:bodyPr/>
        <a:lstStyle/>
        <a:p>
          <a:endParaRPr lang="en-US"/>
        </a:p>
      </dgm:t>
    </dgm:pt>
    <dgm:pt modelId="{4BBA5890-CFE5-40D9-99FB-3D1600DF332E}" type="pres">
      <dgm:prSet presAssocID="{EC21C632-FA89-43E5-AEFF-C004CDB40A82}" presName="hierChild4" presStyleCnt="0"/>
      <dgm:spPr/>
    </dgm:pt>
    <dgm:pt modelId="{F8FB8241-821C-4E4A-AE41-5143B42BA369}" type="pres">
      <dgm:prSet presAssocID="{EC21C632-FA89-43E5-AEFF-C004CDB40A82}" presName="hierChild5" presStyleCnt="0"/>
      <dgm:spPr/>
    </dgm:pt>
    <dgm:pt modelId="{B11343E4-9468-4A42-BD49-EEA1335C57E9}" type="pres">
      <dgm:prSet presAssocID="{75CA7958-954C-4AF4-847D-7D1AB094D4C2}" presName="hierChild3" presStyleCnt="0"/>
      <dgm:spPr/>
    </dgm:pt>
    <dgm:pt modelId="{B4E3B53E-08D0-46BA-B955-0D686C8C9444}" type="pres">
      <dgm:prSet presAssocID="{A5967EA5-B0F1-4482-A116-C5EFA56C0EE1}" presName="Name111" presStyleLbl="parChTrans1D2" presStyleIdx="2" presStyleCnt="3"/>
      <dgm:spPr/>
      <dgm:t>
        <a:bodyPr/>
        <a:lstStyle/>
        <a:p>
          <a:endParaRPr lang="en-US"/>
        </a:p>
      </dgm:t>
    </dgm:pt>
    <dgm:pt modelId="{DB5989E7-5980-42B9-9F5D-F521C6960814}" type="pres">
      <dgm:prSet presAssocID="{E1346C55-858A-4C06-BFB2-99034BA1958D}" presName="hierRoot3" presStyleCnt="0">
        <dgm:presLayoutVars>
          <dgm:hierBranch val="init"/>
        </dgm:presLayoutVars>
      </dgm:prSet>
      <dgm:spPr/>
    </dgm:pt>
    <dgm:pt modelId="{1B555277-1CD2-4AD0-9729-5D9067211729}" type="pres">
      <dgm:prSet presAssocID="{E1346C55-858A-4C06-BFB2-99034BA1958D}" presName="rootComposite3" presStyleCnt="0"/>
      <dgm:spPr/>
    </dgm:pt>
    <dgm:pt modelId="{C8F42F04-E58F-421E-A12E-8E89A3082C2A}" type="pres">
      <dgm:prSet presAssocID="{E1346C55-858A-4C06-BFB2-99034BA1958D}" presName="rootText3" presStyleLbl="asst1" presStyleIdx="0" presStyleCnt="1" custScaleX="177504" custScaleY="149702">
        <dgm:presLayoutVars>
          <dgm:chPref val="3"/>
        </dgm:presLayoutVars>
      </dgm:prSet>
      <dgm:spPr/>
      <dgm:t>
        <a:bodyPr/>
        <a:lstStyle/>
        <a:p>
          <a:endParaRPr lang="en-US"/>
        </a:p>
      </dgm:t>
    </dgm:pt>
    <dgm:pt modelId="{80FE45C8-FA48-4D22-BCED-82282E1C755A}" type="pres">
      <dgm:prSet presAssocID="{E1346C55-858A-4C06-BFB2-99034BA1958D}" presName="rootConnector3" presStyleLbl="asst1" presStyleIdx="0" presStyleCnt="1"/>
      <dgm:spPr/>
      <dgm:t>
        <a:bodyPr/>
        <a:lstStyle/>
        <a:p>
          <a:endParaRPr lang="en-US"/>
        </a:p>
      </dgm:t>
    </dgm:pt>
    <dgm:pt modelId="{69AA890E-C690-4C20-B716-2BE03C030393}" type="pres">
      <dgm:prSet presAssocID="{E1346C55-858A-4C06-BFB2-99034BA1958D}" presName="hierChild6" presStyleCnt="0"/>
      <dgm:spPr/>
    </dgm:pt>
    <dgm:pt modelId="{EE66C728-87E0-4BFA-9418-6D9E678B6352}" type="pres">
      <dgm:prSet presAssocID="{E1346C55-858A-4C06-BFB2-99034BA1958D}" presName="hierChild7" presStyleCnt="0"/>
      <dgm:spPr/>
    </dgm:pt>
  </dgm:ptLst>
  <dgm:cxnLst>
    <dgm:cxn modelId="{2090D88B-9E2F-4733-BEBE-06BC0450B8DB}" type="presOf" srcId="{A3B0D72A-A113-4E33-BD9A-03C909AB125F}" destId="{87B45049-2703-4E16-9DFB-08FCCF0973E2}" srcOrd="0" destOrd="0" presId="urn:microsoft.com/office/officeart/2005/8/layout/orgChart1"/>
    <dgm:cxn modelId="{AEBC48A5-8984-474D-82EA-4706E685B4E4}" type="presOf" srcId="{75CA7958-954C-4AF4-847D-7D1AB094D4C2}" destId="{56E1F856-0FEB-4790-BDF4-40EC542450B9}" srcOrd="1" destOrd="0" presId="urn:microsoft.com/office/officeart/2005/8/layout/orgChart1"/>
    <dgm:cxn modelId="{B7768DE2-0837-48B2-900C-FA1E9AB90C92}" type="presOf" srcId="{4AEBF6F9-2EC5-4F92-A373-1CAA5B473590}" destId="{7E832D26-D860-4460-AFA4-B693E66616D8}" srcOrd="1" destOrd="0" presId="urn:microsoft.com/office/officeart/2005/8/layout/orgChart1"/>
    <dgm:cxn modelId="{7661DDCB-8739-49C2-82FF-22919C66F307}" type="presOf" srcId="{EC21C632-FA89-43E5-AEFF-C004CDB40A82}" destId="{D683C79A-5C2D-49F5-8A45-A7C19475A7AD}" srcOrd="1" destOrd="0" presId="urn:microsoft.com/office/officeart/2005/8/layout/orgChart1"/>
    <dgm:cxn modelId="{E2883962-FFE0-4D58-9C11-23D6B1D9C9D0}" type="presOf" srcId="{4C53B75A-1D67-4A23-B2F6-C93B534B1C70}" destId="{34B01450-E47B-4987-8C2A-1B702E36E43E}" srcOrd="0" destOrd="0" presId="urn:microsoft.com/office/officeart/2005/8/layout/orgChart1"/>
    <dgm:cxn modelId="{475D324C-3460-4D05-B062-07FC4BC76969}" type="presOf" srcId="{EC21C632-FA89-43E5-AEFF-C004CDB40A82}" destId="{054C062B-F2D9-42D4-B067-C335D9351D3F}" srcOrd="0" destOrd="0" presId="urn:microsoft.com/office/officeart/2005/8/layout/orgChart1"/>
    <dgm:cxn modelId="{A605370B-C717-4506-ADB1-D754043F62D9}" type="presOf" srcId="{4AEBF6F9-2EC5-4F92-A373-1CAA5B473590}" destId="{5FC5368C-BDE6-4FA5-B6EE-40FEA9B296A0}" srcOrd="0" destOrd="0" presId="urn:microsoft.com/office/officeart/2005/8/layout/orgChart1"/>
    <dgm:cxn modelId="{5DB15E13-700F-43D5-91FD-74F9D4ADA907}" srcId="{75CA7958-954C-4AF4-847D-7D1AB094D4C2}" destId="{E1346C55-858A-4C06-BFB2-99034BA1958D}" srcOrd="0" destOrd="0" parTransId="{A5967EA5-B0F1-4482-A116-C5EFA56C0EE1}" sibTransId="{F7EAB079-25A4-4F96-804B-97888DDCC9D9}"/>
    <dgm:cxn modelId="{41A7F629-DFDA-4AD5-A893-F500EF6D566E}" type="presOf" srcId="{A5967EA5-B0F1-4482-A116-C5EFA56C0EE1}" destId="{B4E3B53E-08D0-46BA-B955-0D686C8C9444}" srcOrd="0" destOrd="0" presId="urn:microsoft.com/office/officeart/2005/8/layout/orgChart1"/>
    <dgm:cxn modelId="{5454A2F8-439B-46DF-A039-42C5741950A3}" srcId="{75CA7958-954C-4AF4-847D-7D1AB094D4C2}" destId="{EC21C632-FA89-43E5-AEFF-C004CDB40A82}" srcOrd="2" destOrd="0" parTransId="{19C558BA-0716-4155-80E3-93DC57724CAC}" sibTransId="{013F44FA-DF84-423D-A649-4E2F4DD611C2}"/>
    <dgm:cxn modelId="{B54EBA8D-0500-4E09-BCB6-D346DA240E3E}" type="presOf" srcId="{E1346C55-858A-4C06-BFB2-99034BA1958D}" destId="{80FE45C8-FA48-4D22-BCED-82282E1C755A}" srcOrd="1" destOrd="0" presId="urn:microsoft.com/office/officeart/2005/8/layout/orgChart1"/>
    <dgm:cxn modelId="{A63A78E0-709C-4AE3-B5F8-6EE1E49DB806}" type="presOf" srcId="{E1346C55-858A-4C06-BFB2-99034BA1958D}" destId="{C8F42F04-E58F-421E-A12E-8E89A3082C2A}" srcOrd="0" destOrd="0" presId="urn:microsoft.com/office/officeart/2005/8/layout/orgChart1"/>
    <dgm:cxn modelId="{6592E718-C05F-4917-9D09-5B2C425693DD}" srcId="{4C53B75A-1D67-4A23-B2F6-C93B534B1C70}" destId="{75CA7958-954C-4AF4-847D-7D1AB094D4C2}" srcOrd="0" destOrd="0" parTransId="{13AFDCF4-AC04-4812-B639-5A08319E41AC}" sibTransId="{39799485-10C9-4FDF-B929-6AC24BEB6C7A}"/>
    <dgm:cxn modelId="{62D08E4C-9C31-4F5B-89B7-71CBE039F31B}" type="presOf" srcId="{75CA7958-954C-4AF4-847D-7D1AB094D4C2}" destId="{22C6710E-5E82-49D9-B7DD-820AB5FC0876}" srcOrd="0" destOrd="0" presId="urn:microsoft.com/office/officeart/2005/8/layout/orgChart1"/>
    <dgm:cxn modelId="{9AAF3192-DABD-47C6-9A17-D73FA8683299}" type="presOf" srcId="{19C558BA-0716-4155-80E3-93DC57724CAC}" destId="{B37A7C72-136C-49D8-AA70-AD3FEF509A15}" srcOrd="0" destOrd="0" presId="urn:microsoft.com/office/officeart/2005/8/layout/orgChart1"/>
    <dgm:cxn modelId="{B65DE71F-C499-4518-B1FD-F971BED2B293}" srcId="{75CA7958-954C-4AF4-847D-7D1AB094D4C2}" destId="{4AEBF6F9-2EC5-4F92-A373-1CAA5B473590}" srcOrd="1" destOrd="0" parTransId="{A3B0D72A-A113-4E33-BD9A-03C909AB125F}" sibTransId="{B2E238B1-4A71-47E3-8370-EF120F4CC6E6}"/>
    <dgm:cxn modelId="{ABC7A807-8024-41CD-A290-62D36D6234AA}" type="presParOf" srcId="{34B01450-E47B-4987-8C2A-1B702E36E43E}" destId="{DDD7419A-34D1-45FA-8449-E5B93FC8EECE}" srcOrd="0" destOrd="0" presId="urn:microsoft.com/office/officeart/2005/8/layout/orgChart1"/>
    <dgm:cxn modelId="{FA4CA30C-C2FC-4D6C-BBA2-25E5F3A14618}" type="presParOf" srcId="{DDD7419A-34D1-45FA-8449-E5B93FC8EECE}" destId="{9B3D08F5-193C-4F7D-AE9F-8D5282C4EB68}" srcOrd="0" destOrd="0" presId="urn:microsoft.com/office/officeart/2005/8/layout/orgChart1"/>
    <dgm:cxn modelId="{8E2A03B7-63B3-4BF6-A957-66C1168EF18D}" type="presParOf" srcId="{9B3D08F5-193C-4F7D-AE9F-8D5282C4EB68}" destId="{22C6710E-5E82-49D9-B7DD-820AB5FC0876}" srcOrd="0" destOrd="0" presId="urn:microsoft.com/office/officeart/2005/8/layout/orgChart1"/>
    <dgm:cxn modelId="{848620C7-EA0A-4AC6-9FF6-BED65603FADF}" type="presParOf" srcId="{9B3D08F5-193C-4F7D-AE9F-8D5282C4EB68}" destId="{56E1F856-0FEB-4790-BDF4-40EC542450B9}" srcOrd="1" destOrd="0" presId="urn:microsoft.com/office/officeart/2005/8/layout/orgChart1"/>
    <dgm:cxn modelId="{8A9C9F1F-DC12-4E93-8657-E85C6BE6DB70}" type="presParOf" srcId="{DDD7419A-34D1-45FA-8449-E5B93FC8EECE}" destId="{C4C09A7F-C9DE-458B-BFA7-2D1F6C688B7B}" srcOrd="1" destOrd="0" presId="urn:microsoft.com/office/officeart/2005/8/layout/orgChart1"/>
    <dgm:cxn modelId="{9EC942D1-6A58-40FD-AC16-3C9A0B8F988A}" type="presParOf" srcId="{C4C09A7F-C9DE-458B-BFA7-2D1F6C688B7B}" destId="{87B45049-2703-4E16-9DFB-08FCCF0973E2}" srcOrd="0" destOrd="0" presId="urn:microsoft.com/office/officeart/2005/8/layout/orgChart1"/>
    <dgm:cxn modelId="{B20A7A9D-1EB4-4D89-A62F-7578F7144585}" type="presParOf" srcId="{C4C09A7F-C9DE-458B-BFA7-2D1F6C688B7B}" destId="{61219B21-E5B8-4386-9143-8F307BC3C780}" srcOrd="1" destOrd="0" presId="urn:microsoft.com/office/officeart/2005/8/layout/orgChart1"/>
    <dgm:cxn modelId="{4952DF25-7807-4641-A495-5CEFCE2120EE}" type="presParOf" srcId="{61219B21-E5B8-4386-9143-8F307BC3C780}" destId="{A26504FC-05D3-4CA5-AFA2-6512888D8F2A}" srcOrd="0" destOrd="0" presId="urn:microsoft.com/office/officeart/2005/8/layout/orgChart1"/>
    <dgm:cxn modelId="{4D647EDC-A9CE-4B8F-9EC9-4A9713C62347}" type="presParOf" srcId="{A26504FC-05D3-4CA5-AFA2-6512888D8F2A}" destId="{5FC5368C-BDE6-4FA5-B6EE-40FEA9B296A0}" srcOrd="0" destOrd="0" presId="urn:microsoft.com/office/officeart/2005/8/layout/orgChart1"/>
    <dgm:cxn modelId="{33DB850D-1B50-48F7-A5D8-2BC252EBA307}" type="presParOf" srcId="{A26504FC-05D3-4CA5-AFA2-6512888D8F2A}" destId="{7E832D26-D860-4460-AFA4-B693E66616D8}" srcOrd="1" destOrd="0" presId="urn:microsoft.com/office/officeart/2005/8/layout/orgChart1"/>
    <dgm:cxn modelId="{5A76E541-00E4-4975-8F7F-232E69A1EDAF}" type="presParOf" srcId="{61219B21-E5B8-4386-9143-8F307BC3C780}" destId="{1BC62ACD-C620-45C1-8C60-B5DF6E8B5056}" srcOrd="1" destOrd="0" presId="urn:microsoft.com/office/officeart/2005/8/layout/orgChart1"/>
    <dgm:cxn modelId="{8ECCF23E-EDA6-4B99-AEE2-970C6EBE0360}" type="presParOf" srcId="{61219B21-E5B8-4386-9143-8F307BC3C780}" destId="{4E47D19B-8963-4D01-B691-7E5B983B87C7}" srcOrd="2" destOrd="0" presId="urn:microsoft.com/office/officeart/2005/8/layout/orgChart1"/>
    <dgm:cxn modelId="{C83F5368-F832-43F2-B483-58C0D66604FD}" type="presParOf" srcId="{C4C09A7F-C9DE-458B-BFA7-2D1F6C688B7B}" destId="{B37A7C72-136C-49D8-AA70-AD3FEF509A15}" srcOrd="2" destOrd="0" presId="urn:microsoft.com/office/officeart/2005/8/layout/orgChart1"/>
    <dgm:cxn modelId="{EC3AC199-FA9A-4F7A-9E01-F14FEC12E7E4}" type="presParOf" srcId="{C4C09A7F-C9DE-458B-BFA7-2D1F6C688B7B}" destId="{C69D65D5-3B08-4EAF-A75B-9457E4A2E145}" srcOrd="3" destOrd="0" presId="urn:microsoft.com/office/officeart/2005/8/layout/orgChart1"/>
    <dgm:cxn modelId="{6CB21CC8-04BB-4A1D-A3FC-D257C620F1E6}" type="presParOf" srcId="{C69D65D5-3B08-4EAF-A75B-9457E4A2E145}" destId="{4FF4D4FC-1FFE-479A-8CC9-407FA83498B8}" srcOrd="0" destOrd="0" presId="urn:microsoft.com/office/officeart/2005/8/layout/orgChart1"/>
    <dgm:cxn modelId="{DE48E927-DF48-47B1-B3A7-9753A572C561}" type="presParOf" srcId="{4FF4D4FC-1FFE-479A-8CC9-407FA83498B8}" destId="{054C062B-F2D9-42D4-B067-C335D9351D3F}" srcOrd="0" destOrd="0" presId="urn:microsoft.com/office/officeart/2005/8/layout/orgChart1"/>
    <dgm:cxn modelId="{E5613DD3-0B87-4BC6-B024-B7AE03D7DAED}" type="presParOf" srcId="{4FF4D4FC-1FFE-479A-8CC9-407FA83498B8}" destId="{D683C79A-5C2D-49F5-8A45-A7C19475A7AD}" srcOrd="1" destOrd="0" presId="urn:microsoft.com/office/officeart/2005/8/layout/orgChart1"/>
    <dgm:cxn modelId="{EE53762A-0E49-457A-8D8A-80CC7682A4CB}" type="presParOf" srcId="{C69D65D5-3B08-4EAF-A75B-9457E4A2E145}" destId="{4BBA5890-CFE5-40D9-99FB-3D1600DF332E}" srcOrd="1" destOrd="0" presId="urn:microsoft.com/office/officeart/2005/8/layout/orgChart1"/>
    <dgm:cxn modelId="{C4F68AC7-6C8E-4A6F-BE7B-E226CD0D4DF5}" type="presParOf" srcId="{C69D65D5-3B08-4EAF-A75B-9457E4A2E145}" destId="{F8FB8241-821C-4E4A-AE41-5143B42BA369}" srcOrd="2" destOrd="0" presId="urn:microsoft.com/office/officeart/2005/8/layout/orgChart1"/>
    <dgm:cxn modelId="{FB1C86F8-CFC9-4DD2-B5EA-AEB8F40D9392}" type="presParOf" srcId="{DDD7419A-34D1-45FA-8449-E5B93FC8EECE}" destId="{B11343E4-9468-4A42-BD49-EEA1335C57E9}" srcOrd="2" destOrd="0" presId="urn:microsoft.com/office/officeart/2005/8/layout/orgChart1"/>
    <dgm:cxn modelId="{CE846E2F-0920-4A9E-88C3-2F5925EE54DD}" type="presParOf" srcId="{B11343E4-9468-4A42-BD49-EEA1335C57E9}" destId="{B4E3B53E-08D0-46BA-B955-0D686C8C9444}" srcOrd="0" destOrd="0" presId="urn:microsoft.com/office/officeart/2005/8/layout/orgChart1"/>
    <dgm:cxn modelId="{2695AF6F-935D-4EC4-8B60-8F5BF7D53E8F}" type="presParOf" srcId="{B11343E4-9468-4A42-BD49-EEA1335C57E9}" destId="{DB5989E7-5980-42B9-9F5D-F521C6960814}" srcOrd="1" destOrd="0" presId="urn:microsoft.com/office/officeart/2005/8/layout/orgChart1"/>
    <dgm:cxn modelId="{EEF1507A-8944-412C-83F5-0D80A819ED3F}" type="presParOf" srcId="{DB5989E7-5980-42B9-9F5D-F521C6960814}" destId="{1B555277-1CD2-4AD0-9729-5D9067211729}" srcOrd="0" destOrd="0" presId="urn:microsoft.com/office/officeart/2005/8/layout/orgChart1"/>
    <dgm:cxn modelId="{54CB7E1D-C43E-4A57-A50D-DE9943672C2A}" type="presParOf" srcId="{1B555277-1CD2-4AD0-9729-5D9067211729}" destId="{C8F42F04-E58F-421E-A12E-8E89A3082C2A}" srcOrd="0" destOrd="0" presId="urn:microsoft.com/office/officeart/2005/8/layout/orgChart1"/>
    <dgm:cxn modelId="{3C72FD87-F02B-4E00-9F78-89C630A75A3F}" type="presParOf" srcId="{1B555277-1CD2-4AD0-9729-5D9067211729}" destId="{80FE45C8-FA48-4D22-BCED-82282E1C755A}" srcOrd="1" destOrd="0" presId="urn:microsoft.com/office/officeart/2005/8/layout/orgChart1"/>
    <dgm:cxn modelId="{5AC5A589-94B5-4A15-8C55-0CD5BB2B0DBA}" type="presParOf" srcId="{DB5989E7-5980-42B9-9F5D-F521C6960814}" destId="{69AA890E-C690-4C20-B716-2BE03C030393}" srcOrd="1" destOrd="0" presId="urn:microsoft.com/office/officeart/2005/8/layout/orgChart1"/>
    <dgm:cxn modelId="{C9C0835F-24C7-4188-BF8E-418530BC1CEA}" type="presParOf" srcId="{DB5989E7-5980-42B9-9F5D-F521C6960814}" destId="{EE66C728-87E0-4BFA-9418-6D9E678B6352}"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1F0B938-6073-49A6-BD83-5998AF609B19}" type="doc">
      <dgm:prSet loTypeId="urn:microsoft.com/office/officeart/2008/layout/RadialCluster" loCatId="relationship" qsTypeId="urn:microsoft.com/office/officeart/2005/8/quickstyle/simple1" qsCatId="simple" csTypeId="urn:microsoft.com/office/officeart/2005/8/colors/accent1_2" csCatId="accent1" phldr="1"/>
      <dgm:spPr/>
      <dgm:t>
        <a:bodyPr/>
        <a:lstStyle/>
        <a:p>
          <a:endParaRPr lang="en-US"/>
        </a:p>
      </dgm:t>
    </dgm:pt>
    <dgm:pt modelId="{478518A5-AD68-45CC-91AD-E2C5728B350E}">
      <dgm:prSet phldrT="[Text]" custT="1"/>
      <dgm:spPr/>
      <dgm:t>
        <a:bodyPr/>
        <a:lstStyle/>
        <a:p>
          <a:r>
            <a:rPr lang="en-US" sz="1600" b="1">
              <a:latin typeface="Times New Roman" panose="02020603050405020304" pitchFamily="18" charset="0"/>
              <a:cs typeface="Times New Roman" panose="02020603050405020304" pitchFamily="18" charset="0"/>
            </a:rPr>
            <a:t>Phytoconstituents in </a:t>
          </a:r>
        </a:p>
        <a:p>
          <a:r>
            <a:rPr lang="en-US" sz="1600" b="1">
              <a:latin typeface="Times New Roman" panose="02020603050405020304" pitchFamily="18" charset="0"/>
              <a:cs typeface="Times New Roman" panose="02020603050405020304" pitchFamily="18" charset="0"/>
            </a:rPr>
            <a:t>personalized medicine</a:t>
          </a:r>
          <a:endParaRPr lang="en-US" sz="1600">
            <a:latin typeface="Times New Roman" panose="02020603050405020304" pitchFamily="18" charset="0"/>
            <a:cs typeface="Times New Roman" panose="02020603050405020304" pitchFamily="18" charset="0"/>
          </a:endParaRPr>
        </a:p>
      </dgm:t>
    </dgm:pt>
    <dgm:pt modelId="{5E620B9F-64A3-418B-AFBA-4A19E970D7C1}" type="parTrans" cxnId="{315DED77-B695-4D5D-A35B-E04AD5E47DBB}">
      <dgm:prSet/>
      <dgm:spPr/>
      <dgm:t>
        <a:bodyPr/>
        <a:lstStyle/>
        <a:p>
          <a:endParaRPr lang="en-US"/>
        </a:p>
      </dgm:t>
    </dgm:pt>
    <dgm:pt modelId="{AC4F4E9C-0085-4234-B122-AD94E295D0B0}" type="sibTrans" cxnId="{315DED77-B695-4D5D-A35B-E04AD5E47DBB}">
      <dgm:prSet/>
      <dgm:spPr/>
      <dgm:t>
        <a:bodyPr/>
        <a:lstStyle/>
        <a:p>
          <a:endParaRPr lang="en-US"/>
        </a:p>
      </dgm:t>
    </dgm:pt>
    <dgm:pt modelId="{0173043B-BE93-4C3E-A1EE-1FD8937A1731}">
      <dgm:prSet phldrT="[Text]" custT="1"/>
      <dgm:spPr/>
      <dgm:t>
        <a:bodyPr/>
        <a:lstStyle/>
        <a:p>
          <a:r>
            <a:rPr lang="en-US" sz="1200" b="1">
              <a:latin typeface="Times New Roman" panose="02020603050405020304" pitchFamily="18" charset="0"/>
              <a:cs typeface="Times New Roman" panose="02020603050405020304" pitchFamily="18" charset="0"/>
            </a:rPr>
            <a:t>Pharmacogenomics </a:t>
          </a:r>
        </a:p>
        <a:p>
          <a:r>
            <a:rPr lang="en-US" sz="1200" b="1">
              <a:latin typeface="Times New Roman" panose="02020603050405020304" pitchFamily="18" charset="0"/>
              <a:cs typeface="Times New Roman" panose="02020603050405020304" pitchFamily="18" charset="0"/>
            </a:rPr>
            <a:t>and</a:t>
          </a:r>
        </a:p>
        <a:p>
          <a:r>
            <a:rPr lang="en-US" sz="1200" b="1">
              <a:latin typeface="Times New Roman" panose="02020603050405020304" pitchFamily="18" charset="0"/>
              <a:cs typeface="Times New Roman" panose="02020603050405020304" pitchFamily="18" charset="0"/>
            </a:rPr>
            <a:t> Phytoconstituents</a:t>
          </a:r>
          <a:endParaRPr lang="en-US" sz="1200">
            <a:latin typeface="Times New Roman" panose="02020603050405020304" pitchFamily="18" charset="0"/>
            <a:cs typeface="Times New Roman" panose="02020603050405020304" pitchFamily="18" charset="0"/>
          </a:endParaRPr>
        </a:p>
      </dgm:t>
    </dgm:pt>
    <dgm:pt modelId="{DBE1745C-0656-4922-90DB-6AE31341216B}" type="parTrans" cxnId="{41B31D6C-AE32-4421-8BF0-28DBCAFF894E}">
      <dgm:prSet/>
      <dgm:spPr/>
      <dgm:t>
        <a:bodyPr/>
        <a:lstStyle/>
        <a:p>
          <a:endParaRPr lang="en-US"/>
        </a:p>
      </dgm:t>
    </dgm:pt>
    <dgm:pt modelId="{145A0D0E-B85C-47AC-B871-CA6ABD6404DD}" type="sibTrans" cxnId="{41B31D6C-AE32-4421-8BF0-28DBCAFF894E}">
      <dgm:prSet/>
      <dgm:spPr/>
      <dgm:t>
        <a:bodyPr/>
        <a:lstStyle/>
        <a:p>
          <a:endParaRPr lang="en-US"/>
        </a:p>
      </dgm:t>
    </dgm:pt>
    <dgm:pt modelId="{59428181-BD85-4E10-AA28-73EBEBAA9A85}">
      <dgm:prSet phldrT="[Text]" custT="1"/>
      <dgm:spPr/>
      <dgm:t>
        <a:bodyPr/>
        <a:lstStyle/>
        <a:p>
          <a:r>
            <a:rPr lang="en-US" sz="1200" b="1">
              <a:latin typeface="Times New Roman" panose="02020603050405020304" pitchFamily="18" charset="0"/>
              <a:cs typeface="Times New Roman" panose="02020603050405020304" pitchFamily="18" charset="0"/>
            </a:rPr>
            <a:t>Metabolomics </a:t>
          </a:r>
        </a:p>
        <a:p>
          <a:r>
            <a:rPr lang="en-US" sz="1200" b="1">
              <a:latin typeface="Times New Roman" panose="02020603050405020304" pitchFamily="18" charset="0"/>
              <a:cs typeface="Times New Roman" panose="02020603050405020304" pitchFamily="18" charset="0"/>
            </a:rPr>
            <a:t>and Phytoconstituents</a:t>
          </a:r>
          <a:endParaRPr lang="en-US" sz="1200">
            <a:latin typeface="Times New Roman" panose="02020603050405020304" pitchFamily="18" charset="0"/>
            <a:cs typeface="Times New Roman" panose="02020603050405020304" pitchFamily="18" charset="0"/>
          </a:endParaRPr>
        </a:p>
      </dgm:t>
    </dgm:pt>
    <dgm:pt modelId="{108DA21F-258C-4A04-8B00-E708782B3D4D}" type="parTrans" cxnId="{9FCBF3E7-E15D-4DE2-97BC-27C168625A94}">
      <dgm:prSet/>
      <dgm:spPr/>
      <dgm:t>
        <a:bodyPr/>
        <a:lstStyle/>
        <a:p>
          <a:endParaRPr lang="en-US"/>
        </a:p>
      </dgm:t>
    </dgm:pt>
    <dgm:pt modelId="{203BBF78-F30B-436F-BC3A-C08CBAA44CF0}" type="sibTrans" cxnId="{9FCBF3E7-E15D-4DE2-97BC-27C168625A94}">
      <dgm:prSet/>
      <dgm:spPr/>
      <dgm:t>
        <a:bodyPr/>
        <a:lstStyle/>
        <a:p>
          <a:endParaRPr lang="en-US"/>
        </a:p>
      </dgm:t>
    </dgm:pt>
    <dgm:pt modelId="{44116A5B-C1F5-4BBA-8B7D-26334064786E}">
      <dgm:prSet phldrT="[Text]" custT="1"/>
      <dgm:spPr/>
      <dgm:t>
        <a:bodyPr/>
        <a:lstStyle/>
        <a:p>
          <a:r>
            <a:rPr lang="en-US" sz="1200" b="1">
              <a:latin typeface="Times New Roman" panose="02020603050405020304" pitchFamily="18" charset="0"/>
              <a:cs typeface="Times New Roman" panose="02020603050405020304" pitchFamily="18" charset="0"/>
            </a:rPr>
            <a:t>Personalized Herbal Medicine</a:t>
          </a:r>
          <a:endParaRPr lang="en-US" sz="1200">
            <a:latin typeface="Times New Roman" panose="02020603050405020304" pitchFamily="18" charset="0"/>
            <a:cs typeface="Times New Roman" panose="02020603050405020304" pitchFamily="18" charset="0"/>
          </a:endParaRPr>
        </a:p>
      </dgm:t>
    </dgm:pt>
    <dgm:pt modelId="{28C30F42-D29D-4D17-A4F5-23A5946B14EF}" type="parTrans" cxnId="{D8C7EFDE-ECB5-4445-B2DF-9F4E0CDBF8A4}">
      <dgm:prSet/>
      <dgm:spPr/>
      <dgm:t>
        <a:bodyPr/>
        <a:lstStyle/>
        <a:p>
          <a:endParaRPr lang="en-US"/>
        </a:p>
      </dgm:t>
    </dgm:pt>
    <dgm:pt modelId="{7DE694B2-88BF-4F87-94C9-8DC7845B2084}" type="sibTrans" cxnId="{D8C7EFDE-ECB5-4445-B2DF-9F4E0CDBF8A4}">
      <dgm:prSet/>
      <dgm:spPr/>
      <dgm:t>
        <a:bodyPr/>
        <a:lstStyle/>
        <a:p>
          <a:endParaRPr lang="en-US"/>
        </a:p>
      </dgm:t>
    </dgm:pt>
    <dgm:pt modelId="{7970C4A1-C95C-493F-8382-887BD1CE178B}">
      <dgm:prSet phldrT="[Text]" custT="1"/>
      <dgm:spPr/>
      <dgm:t>
        <a:bodyPr/>
        <a:lstStyle/>
        <a:p>
          <a:r>
            <a:rPr lang="en-US" sz="1200" b="1">
              <a:latin typeface="Times New Roman" panose="02020603050405020304" pitchFamily="18" charset="0"/>
              <a:cs typeface="Times New Roman" panose="02020603050405020304" pitchFamily="18" charset="0"/>
            </a:rPr>
            <a:t>Nutrigenomics and Phytoconstituents</a:t>
          </a:r>
          <a:endParaRPr lang="en-US" sz="1200">
            <a:latin typeface="Times New Roman" panose="02020603050405020304" pitchFamily="18" charset="0"/>
            <a:cs typeface="Times New Roman" panose="02020603050405020304" pitchFamily="18" charset="0"/>
          </a:endParaRPr>
        </a:p>
      </dgm:t>
    </dgm:pt>
    <dgm:pt modelId="{317B1631-283E-448C-9EEF-31434ED74879}" type="parTrans" cxnId="{85C49EBF-8A45-4637-8F6E-1CA529670913}">
      <dgm:prSet/>
      <dgm:spPr/>
      <dgm:t>
        <a:bodyPr/>
        <a:lstStyle/>
        <a:p>
          <a:endParaRPr lang="en-US"/>
        </a:p>
      </dgm:t>
    </dgm:pt>
    <dgm:pt modelId="{E70812AB-0C4B-4699-AE9E-FF967847FEE4}" type="sibTrans" cxnId="{85C49EBF-8A45-4637-8F6E-1CA529670913}">
      <dgm:prSet/>
      <dgm:spPr/>
      <dgm:t>
        <a:bodyPr/>
        <a:lstStyle/>
        <a:p>
          <a:endParaRPr lang="en-US"/>
        </a:p>
      </dgm:t>
    </dgm:pt>
    <dgm:pt modelId="{A466706C-C3A3-46DE-B711-E427D3D4519C}">
      <dgm:prSet phldrT="[Text]"/>
      <dgm:spPr/>
      <dgm:t>
        <a:bodyPr/>
        <a:lstStyle/>
        <a:p>
          <a:r>
            <a:rPr lang="en-US" b="1">
              <a:latin typeface="Times New Roman" panose="02020603050405020304" pitchFamily="18" charset="0"/>
              <a:cs typeface="Times New Roman" panose="02020603050405020304" pitchFamily="18" charset="0"/>
            </a:rPr>
            <a:t>Individualized Treatment Plans</a:t>
          </a:r>
          <a:endParaRPr lang="en-US">
            <a:latin typeface="Times New Roman" panose="02020603050405020304" pitchFamily="18" charset="0"/>
            <a:cs typeface="Times New Roman" panose="02020603050405020304" pitchFamily="18" charset="0"/>
          </a:endParaRPr>
        </a:p>
      </dgm:t>
    </dgm:pt>
    <dgm:pt modelId="{66C78ADD-E2F7-4FF3-9905-A332BB92E106}" type="parTrans" cxnId="{760A0557-4599-4E59-9AB6-EC033744751D}">
      <dgm:prSet/>
      <dgm:spPr/>
      <dgm:t>
        <a:bodyPr/>
        <a:lstStyle/>
        <a:p>
          <a:endParaRPr lang="en-US"/>
        </a:p>
      </dgm:t>
    </dgm:pt>
    <dgm:pt modelId="{3C595853-7EAF-4BCD-AAF8-7F9C471D9724}" type="sibTrans" cxnId="{760A0557-4599-4E59-9AB6-EC033744751D}">
      <dgm:prSet/>
      <dgm:spPr/>
      <dgm:t>
        <a:bodyPr/>
        <a:lstStyle/>
        <a:p>
          <a:endParaRPr lang="en-US"/>
        </a:p>
      </dgm:t>
    </dgm:pt>
    <dgm:pt modelId="{C0DADDE8-D52D-41BB-AC8B-5DAFA2CB77FE}">
      <dgm:prSet phldrT="[Text]"/>
      <dgm:spPr/>
      <dgm:t>
        <a:bodyPr/>
        <a:lstStyle/>
        <a:p>
          <a:endParaRPr lang="en-US"/>
        </a:p>
      </dgm:t>
    </dgm:pt>
    <dgm:pt modelId="{665AACD0-BF77-4C3C-950C-654469986912}" type="parTrans" cxnId="{EABC4305-F9D7-4C70-BDED-4AE1F31B5465}">
      <dgm:prSet/>
      <dgm:spPr/>
      <dgm:t>
        <a:bodyPr/>
        <a:lstStyle/>
        <a:p>
          <a:endParaRPr lang="en-US"/>
        </a:p>
      </dgm:t>
    </dgm:pt>
    <dgm:pt modelId="{7A61B09E-0566-4C10-B486-0D37708BE093}" type="sibTrans" cxnId="{EABC4305-F9D7-4C70-BDED-4AE1F31B5465}">
      <dgm:prSet/>
      <dgm:spPr/>
      <dgm:t>
        <a:bodyPr/>
        <a:lstStyle/>
        <a:p>
          <a:endParaRPr lang="en-US"/>
        </a:p>
      </dgm:t>
    </dgm:pt>
    <dgm:pt modelId="{F1703FE9-749A-43F1-9926-035183695302}">
      <dgm:prSet custT="1"/>
      <dgm:spPr/>
      <dgm:t>
        <a:bodyPr/>
        <a:lstStyle/>
        <a:p>
          <a:r>
            <a:rPr lang="en-US" sz="1200" b="1">
              <a:latin typeface="Times New Roman" panose="02020603050405020304" pitchFamily="18" charset="0"/>
              <a:cs typeface="Times New Roman" panose="02020603050405020304" pitchFamily="18" charset="0"/>
            </a:rPr>
            <a:t>Phytoconstituents in </a:t>
          </a:r>
        </a:p>
        <a:p>
          <a:r>
            <a:rPr lang="en-US" sz="1200" b="1">
              <a:latin typeface="Times New Roman" panose="02020603050405020304" pitchFamily="18" charset="0"/>
              <a:cs typeface="Times New Roman" panose="02020603050405020304" pitchFamily="18" charset="0"/>
            </a:rPr>
            <a:t>Disease Prevention</a:t>
          </a:r>
          <a:endParaRPr lang="en-US" sz="1200">
            <a:latin typeface="Times New Roman" panose="02020603050405020304" pitchFamily="18" charset="0"/>
            <a:cs typeface="Times New Roman" panose="02020603050405020304" pitchFamily="18" charset="0"/>
          </a:endParaRPr>
        </a:p>
      </dgm:t>
    </dgm:pt>
    <dgm:pt modelId="{75773132-0147-41CE-8E02-85C269CDBDFB}" type="parTrans" cxnId="{D023E94A-E52D-4CD4-889E-833857026F60}">
      <dgm:prSet/>
      <dgm:spPr/>
      <dgm:t>
        <a:bodyPr/>
        <a:lstStyle/>
        <a:p>
          <a:endParaRPr lang="en-US"/>
        </a:p>
      </dgm:t>
    </dgm:pt>
    <dgm:pt modelId="{A1EB5632-E2F0-4203-B491-4E0464BD8FC7}" type="sibTrans" cxnId="{D023E94A-E52D-4CD4-889E-833857026F60}">
      <dgm:prSet/>
      <dgm:spPr/>
      <dgm:t>
        <a:bodyPr/>
        <a:lstStyle/>
        <a:p>
          <a:endParaRPr lang="en-US"/>
        </a:p>
      </dgm:t>
    </dgm:pt>
    <dgm:pt modelId="{E28F1165-46B0-42EC-B39B-2982879D8FA6}" type="pres">
      <dgm:prSet presAssocID="{21F0B938-6073-49A6-BD83-5998AF609B19}" presName="Name0" presStyleCnt="0">
        <dgm:presLayoutVars>
          <dgm:chMax val="1"/>
          <dgm:chPref val="1"/>
          <dgm:dir/>
          <dgm:animOne val="branch"/>
          <dgm:animLvl val="lvl"/>
        </dgm:presLayoutVars>
      </dgm:prSet>
      <dgm:spPr/>
      <dgm:t>
        <a:bodyPr/>
        <a:lstStyle/>
        <a:p>
          <a:endParaRPr lang="en-US"/>
        </a:p>
      </dgm:t>
    </dgm:pt>
    <dgm:pt modelId="{6776D846-29EF-4542-BE3A-2ABD0E7FF29D}" type="pres">
      <dgm:prSet presAssocID="{478518A5-AD68-45CC-91AD-E2C5728B350E}" presName="singleCycle" presStyleCnt="0"/>
      <dgm:spPr/>
    </dgm:pt>
    <dgm:pt modelId="{D723060C-15B0-4880-9661-D103B7A9A9DF}" type="pres">
      <dgm:prSet presAssocID="{478518A5-AD68-45CC-91AD-E2C5728B350E}" presName="singleCenter" presStyleLbl="node1" presStyleIdx="0" presStyleCnt="7" custScaleX="100162">
        <dgm:presLayoutVars>
          <dgm:chMax val="7"/>
          <dgm:chPref val="7"/>
        </dgm:presLayoutVars>
      </dgm:prSet>
      <dgm:spPr/>
      <dgm:t>
        <a:bodyPr/>
        <a:lstStyle/>
        <a:p>
          <a:endParaRPr lang="en-US"/>
        </a:p>
      </dgm:t>
    </dgm:pt>
    <dgm:pt modelId="{37CE7B61-9BE2-4A8C-AE3E-F5097D6F499A}" type="pres">
      <dgm:prSet presAssocID="{DBE1745C-0656-4922-90DB-6AE31341216B}" presName="Name56" presStyleLbl="parChTrans1D2" presStyleIdx="0" presStyleCnt="6"/>
      <dgm:spPr/>
      <dgm:t>
        <a:bodyPr/>
        <a:lstStyle/>
        <a:p>
          <a:endParaRPr lang="en-US"/>
        </a:p>
      </dgm:t>
    </dgm:pt>
    <dgm:pt modelId="{8236E28D-5AF1-4490-950A-5BEC78084C48}" type="pres">
      <dgm:prSet presAssocID="{0173043B-BE93-4C3E-A1EE-1FD8937A1731}" presName="text0" presStyleLbl="node1" presStyleIdx="1" presStyleCnt="7" custScaleX="142791">
        <dgm:presLayoutVars>
          <dgm:bulletEnabled val="1"/>
        </dgm:presLayoutVars>
      </dgm:prSet>
      <dgm:spPr/>
      <dgm:t>
        <a:bodyPr/>
        <a:lstStyle/>
        <a:p>
          <a:endParaRPr lang="en-US"/>
        </a:p>
      </dgm:t>
    </dgm:pt>
    <dgm:pt modelId="{E0A9501E-1595-45F2-A05E-3EF9E090FA25}" type="pres">
      <dgm:prSet presAssocID="{317B1631-283E-448C-9EEF-31434ED74879}" presName="Name56" presStyleLbl="parChTrans1D2" presStyleIdx="1" presStyleCnt="6"/>
      <dgm:spPr/>
      <dgm:t>
        <a:bodyPr/>
        <a:lstStyle/>
        <a:p>
          <a:endParaRPr lang="en-US"/>
        </a:p>
      </dgm:t>
    </dgm:pt>
    <dgm:pt modelId="{1F0807E3-FF50-4409-B99B-BFEC40000D80}" type="pres">
      <dgm:prSet presAssocID="{7970C4A1-C95C-493F-8382-887BD1CE178B}" presName="text0" presStyleLbl="node1" presStyleIdx="2" presStyleCnt="7" custScaleX="110113">
        <dgm:presLayoutVars>
          <dgm:bulletEnabled val="1"/>
        </dgm:presLayoutVars>
      </dgm:prSet>
      <dgm:spPr/>
      <dgm:t>
        <a:bodyPr/>
        <a:lstStyle/>
        <a:p>
          <a:endParaRPr lang="en-US"/>
        </a:p>
      </dgm:t>
    </dgm:pt>
    <dgm:pt modelId="{F37A0445-DB57-45ED-A4AE-6B17F69A6E16}" type="pres">
      <dgm:prSet presAssocID="{75773132-0147-41CE-8E02-85C269CDBDFB}" presName="Name56" presStyleLbl="parChTrans1D2" presStyleIdx="2" presStyleCnt="6"/>
      <dgm:spPr/>
      <dgm:t>
        <a:bodyPr/>
        <a:lstStyle/>
        <a:p>
          <a:endParaRPr lang="en-US"/>
        </a:p>
      </dgm:t>
    </dgm:pt>
    <dgm:pt modelId="{CD6DA044-9DE1-40D4-8D43-1DB14D6419C0}" type="pres">
      <dgm:prSet presAssocID="{F1703FE9-749A-43F1-9926-035183695302}" presName="text0" presStyleLbl="node1" presStyleIdx="3" presStyleCnt="7" custScaleX="106151">
        <dgm:presLayoutVars>
          <dgm:bulletEnabled val="1"/>
        </dgm:presLayoutVars>
      </dgm:prSet>
      <dgm:spPr/>
      <dgm:t>
        <a:bodyPr/>
        <a:lstStyle/>
        <a:p>
          <a:endParaRPr lang="en-US"/>
        </a:p>
      </dgm:t>
    </dgm:pt>
    <dgm:pt modelId="{53F7FBB3-9EFF-4B7E-8F9C-267B545C4E83}" type="pres">
      <dgm:prSet presAssocID="{108DA21F-258C-4A04-8B00-E708782B3D4D}" presName="Name56" presStyleLbl="parChTrans1D2" presStyleIdx="3" presStyleCnt="6"/>
      <dgm:spPr/>
      <dgm:t>
        <a:bodyPr/>
        <a:lstStyle/>
        <a:p>
          <a:endParaRPr lang="en-US"/>
        </a:p>
      </dgm:t>
    </dgm:pt>
    <dgm:pt modelId="{E1D48B0D-4232-4B7B-9C4F-EE818F711BC3}" type="pres">
      <dgm:prSet presAssocID="{59428181-BD85-4E10-AA28-73EBEBAA9A85}" presName="text0" presStyleLbl="node1" presStyleIdx="4" presStyleCnt="7" custScaleX="109564">
        <dgm:presLayoutVars>
          <dgm:bulletEnabled val="1"/>
        </dgm:presLayoutVars>
      </dgm:prSet>
      <dgm:spPr/>
      <dgm:t>
        <a:bodyPr/>
        <a:lstStyle/>
        <a:p>
          <a:endParaRPr lang="en-US"/>
        </a:p>
      </dgm:t>
    </dgm:pt>
    <dgm:pt modelId="{7AEC6D50-8A06-4F98-9B5B-AAB315B4D178}" type="pres">
      <dgm:prSet presAssocID="{66C78ADD-E2F7-4FF3-9905-A332BB92E106}" presName="Name56" presStyleLbl="parChTrans1D2" presStyleIdx="4" presStyleCnt="6"/>
      <dgm:spPr/>
      <dgm:t>
        <a:bodyPr/>
        <a:lstStyle/>
        <a:p>
          <a:endParaRPr lang="en-US"/>
        </a:p>
      </dgm:t>
    </dgm:pt>
    <dgm:pt modelId="{7EFB75CA-2857-4640-98FB-E880EE2A5809}" type="pres">
      <dgm:prSet presAssocID="{A466706C-C3A3-46DE-B711-E427D3D4519C}" presName="text0" presStyleLbl="node1" presStyleIdx="5" presStyleCnt="7">
        <dgm:presLayoutVars>
          <dgm:bulletEnabled val="1"/>
        </dgm:presLayoutVars>
      </dgm:prSet>
      <dgm:spPr/>
      <dgm:t>
        <a:bodyPr/>
        <a:lstStyle/>
        <a:p>
          <a:endParaRPr lang="en-US"/>
        </a:p>
      </dgm:t>
    </dgm:pt>
    <dgm:pt modelId="{E65C066A-D432-4B45-8ACE-0DCF7B905723}" type="pres">
      <dgm:prSet presAssocID="{28C30F42-D29D-4D17-A4F5-23A5946B14EF}" presName="Name56" presStyleLbl="parChTrans1D2" presStyleIdx="5" presStyleCnt="6"/>
      <dgm:spPr/>
      <dgm:t>
        <a:bodyPr/>
        <a:lstStyle/>
        <a:p>
          <a:endParaRPr lang="en-US"/>
        </a:p>
      </dgm:t>
    </dgm:pt>
    <dgm:pt modelId="{73EEAB14-C158-4ABB-BCEC-783290938074}" type="pres">
      <dgm:prSet presAssocID="{44116A5B-C1F5-4BBA-8B7D-26334064786E}" presName="text0" presStyleLbl="node1" presStyleIdx="6" presStyleCnt="7">
        <dgm:presLayoutVars>
          <dgm:bulletEnabled val="1"/>
        </dgm:presLayoutVars>
      </dgm:prSet>
      <dgm:spPr/>
      <dgm:t>
        <a:bodyPr/>
        <a:lstStyle/>
        <a:p>
          <a:endParaRPr lang="en-US"/>
        </a:p>
      </dgm:t>
    </dgm:pt>
  </dgm:ptLst>
  <dgm:cxnLst>
    <dgm:cxn modelId="{F76D8A0A-3F35-433E-ABE8-23DC4184E0B5}" type="presOf" srcId="{A466706C-C3A3-46DE-B711-E427D3D4519C}" destId="{7EFB75CA-2857-4640-98FB-E880EE2A5809}" srcOrd="0" destOrd="0" presId="urn:microsoft.com/office/officeart/2008/layout/RadialCluster"/>
    <dgm:cxn modelId="{14FD82B7-B9D0-4A8B-997C-F6DA2F3E53F1}" type="presOf" srcId="{66C78ADD-E2F7-4FF3-9905-A332BB92E106}" destId="{7AEC6D50-8A06-4F98-9B5B-AAB315B4D178}" srcOrd="0" destOrd="0" presId="urn:microsoft.com/office/officeart/2008/layout/RadialCluster"/>
    <dgm:cxn modelId="{B57D9359-7FE3-465A-8949-CB5AE8D9205C}" type="presOf" srcId="{0173043B-BE93-4C3E-A1EE-1FD8937A1731}" destId="{8236E28D-5AF1-4490-950A-5BEC78084C48}" srcOrd="0" destOrd="0" presId="urn:microsoft.com/office/officeart/2008/layout/RadialCluster"/>
    <dgm:cxn modelId="{315DED77-B695-4D5D-A35B-E04AD5E47DBB}" srcId="{21F0B938-6073-49A6-BD83-5998AF609B19}" destId="{478518A5-AD68-45CC-91AD-E2C5728B350E}" srcOrd="0" destOrd="0" parTransId="{5E620B9F-64A3-418B-AFBA-4A19E970D7C1}" sibTransId="{AC4F4E9C-0085-4234-B122-AD94E295D0B0}"/>
    <dgm:cxn modelId="{CBAA30C1-E9F2-42E2-A75B-4004D8392911}" type="presOf" srcId="{75773132-0147-41CE-8E02-85C269CDBDFB}" destId="{F37A0445-DB57-45ED-A4AE-6B17F69A6E16}" srcOrd="0" destOrd="0" presId="urn:microsoft.com/office/officeart/2008/layout/RadialCluster"/>
    <dgm:cxn modelId="{9FCBF3E7-E15D-4DE2-97BC-27C168625A94}" srcId="{478518A5-AD68-45CC-91AD-E2C5728B350E}" destId="{59428181-BD85-4E10-AA28-73EBEBAA9A85}" srcOrd="3" destOrd="0" parTransId="{108DA21F-258C-4A04-8B00-E708782B3D4D}" sibTransId="{203BBF78-F30B-436F-BC3A-C08CBAA44CF0}"/>
    <dgm:cxn modelId="{D8C7EFDE-ECB5-4445-B2DF-9F4E0CDBF8A4}" srcId="{478518A5-AD68-45CC-91AD-E2C5728B350E}" destId="{44116A5B-C1F5-4BBA-8B7D-26334064786E}" srcOrd="5" destOrd="0" parTransId="{28C30F42-D29D-4D17-A4F5-23A5946B14EF}" sibTransId="{7DE694B2-88BF-4F87-94C9-8DC7845B2084}"/>
    <dgm:cxn modelId="{94A6A32F-0EF6-4E7A-96EE-B879A1E7BDE2}" type="presOf" srcId="{DBE1745C-0656-4922-90DB-6AE31341216B}" destId="{37CE7B61-9BE2-4A8C-AE3E-F5097D6F499A}" srcOrd="0" destOrd="0" presId="urn:microsoft.com/office/officeart/2008/layout/RadialCluster"/>
    <dgm:cxn modelId="{D023E94A-E52D-4CD4-889E-833857026F60}" srcId="{478518A5-AD68-45CC-91AD-E2C5728B350E}" destId="{F1703FE9-749A-43F1-9926-035183695302}" srcOrd="2" destOrd="0" parTransId="{75773132-0147-41CE-8E02-85C269CDBDFB}" sibTransId="{A1EB5632-E2F0-4203-B491-4E0464BD8FC7}"/>
    <dgm:cxn modelId="{85C49EBF-8A45-4637-8F6E-1CA529670913}" srcId="{478518A5-AD68-45CC-91AD-E2C5728B350E}" destId="{7970C4A1-C95C-493F-8382-887BD1CE178B}" srcOrd="1" destOrd="0" parTransId="{317B1631-283E-448C-9EEF-31434ED74879}" sibTransId="{E70812AB-0C4B-4699-AE9E-FF967847FEE4}"/>
    <dgm:cxn modelId="{22AE33DD-AA46-4608-BBF8-BAC358312F7A}" type="presOf" srcId="{317B1631-283E-448C-9EEF-31434ED74879}" destId="{E0A9501E-1595-45F2-A05E-3EF9E090FA25}" srcOrd="0" destOrd="0" presId="urn:microsoft.com/office/officeart/2008/layout/RadialCluster"/>
    <dgm:cxn modelId="{253AD5AD-8C11-4C25-86CF-DB64603E2261}" type="presOf" srcId="{44116A5B-C1F5-4BBA-8B7D-26334064786E}" destId="{73EEAB14-C158-4ABB-BCEC-783290938074}" srcOrd="0" destOrd="0" presId="urn:microsoft.com/office/officeart/2008/layout/RadialCluster"/>
    <dgm:cxn modelId="{26C297A0-8C1B-483B-BB33-48C60990E461}" type="presOf" srcId="{7970C4A1-C95C-493F-8382-887BD1CE178B}" destId="{1F0807E3-FF50-4409-B99B-BFEC40000D80}" srcOrd="0" destOrd="0" presId="urn:microsoft.com/office/officeart/2008/layout/RadialCluster"/>
    <dgm:cxn modelId="{51FEA651-6450-49DE-BF1D-8D84732C8640}" type="presOf" srcId="{59428181-BD85-4E10-AA28-73EBEBAA9A85}" destId="{E1D48B0D-4232-4B7B-9C4F-EE818F711BC3}" srcOrd="0" destOrd="0" presId="urn:microsoft.com/office/officeart/2008/layout/RadialCluster"/>
    <dgm:cxn modelId="{41B31D6C-AE32-4421-8BF0-28DBCAFF894E}" srcId="{478518A5-AD68-45CC-91AD-E2C5728B350E}" destId="{0173043B-BE93-4C3E-A1EE-1FD8937A1731}" srcOrd="0" destOrd="0" parTransId="{DBE1745C-0656-4922-90DB-6AE31341216B}" sibTransId="{145A0D0E-B85C-47AC-B871-CA6ABD6404DD}"/>
    <dgm:cxn modelId="{760A0557-4599-4E59-9AB6-EC033744751D}" srcId="{478518A5-AD68-45CC-91AD-E2C5728B350E}" destId="{A466706C-C3A3-46DE-B711-E427D3D4519C}" srcOrd="4" destOrd="0" parTransId="{66C78ADD-E2F7-4FF3-9905-A332BB92E106}" sibTransId="{3C595853-7EAF-4BCD-AAF8-7F9C471D9724}"/>
    <dgm:cxn modelId="{B5FB3CAC-BC12-4517-96ED-717A8BEF5F02}" type="presOf" srcId="{F1703FE9-749A-43F1-9926-035183695302}" destId="{CD6DA044-9DE1-40D4-8D43-1DB14D6419C0}" srcOrd="0" destOrd="0" presId="urn:microsoft.com/office/officeart/2008/layout/RadialCluster"/>
    <dgm:cxn modelId="{18BB8A3B-F3E8-48BF-B6C4-C6F7FD75C77E}" type="presOf" srcId="{21F0B938-6073-49A6-BD83-5998AF609B19}" destId="{E28F1165-46B0-42EC-B39B-2982879D8FA6}" srcOrd="0" destOrd="0" presId="urn:microsoft.com/office/officeart/2008/layout/RadialCluster"/>
    <dgm:cxn modelId="{3720A1C8-D5BC-49CC-8FCB-734E007F131C}" type="presOf" srcId="{28C30F42-D29D-4D17-A4F5-23A5946B14EF}" destId="{E65C066A-D432-4B45-8ACE-0DCF7B905723}" srcOrd="0" destOrd="0" presId="urn:microsoft.com/office/officeart/2008/layout/RadialCluster"/>
    <dgm:cxn modelId="{EABC4305-F9D7-4C70-BDED-4AE1F31B5465}" srcId="{21F0B938-6073-49A6-BD83-5998AF609B19}" destId="{C0DADDE8-D52D-41BB-AC8B-5DAFA2CB77FE}" srcOrd="1" destOrd="0" parTransId="{665AACD0-BF77-4C3C-950C-654469986912}" sibTransId="{7A61B09E-0566-4C10-B486-0D37708BE093}"/>
    <dgm:cxn modelId="{57D3A508-390F-46CE-A3E2-187B0E79508B}" type="presOf" srcId="{108DA21F-258C-4A04-8B00-E708782B3D4D}" destId="{53F7FBB3-9EFF-4B7E-8F9C-267B545C4E83}" srcOrd="0" destOrd="0" presId="urn:microsoft.com/office/officeart/2008/layout/RadialCluster"/>
    <dgm:cxn modelId="{564A781D-641D-41D9-97AD-C3B9ECC7B139}" type="presOf" srcId="{478518A5-AD68-45CC-91AD-E2C5728B350E}" destId="{D723060C-15B0-4880-9661-D103B7A9A9DF}" srcOrd="0" destOrd="0" presId="urn:microsoft.com/office/officeart/2008/layout/RadialCluster"/>
    <dgm:cxn modelId="{97B3EA7B-54FE-4FF3-B589-B6FAA0A3BDEC}" type="presParOf" srcId="{E28F1165-46B0-42EC-B39B-2982879D8FA6}" destId="{6776D846-29EF-4542-BE3A-2ABD0E7FF29D}" srcOrd="0" destOrd="0" presId="urn:microsoft.com/office/officeart/2008/layout/RadialCluster"/>
    <dgm:cxn modelId="{7EBC7EF7-A3E0-4D8C-B3BB-B7071B781DE4}" type="presParOf" srcId="{6776D846-29EF-4542-BE3A-2ABD0E7FF29D}" destId="{D723060C-15B0-4880-9661-D103B7A9A9DF}" srcOrd="0" destOrd="0" presId="urn:microsoft.com/office/officeart/2008/layout/RadialCluster"/>
    <dgm:cxn modelId="{BF70DE7A-E8D0-4C6C-934E-D2C5A8012B92}" type="presParOf" srcId="{6776D846-29EF-4542-BE3A-2ABD0E7FF29D}" destId="{37CE7B61-9BE2-4A8C-AE3E-F5097D6F499A}" srcOrd="1" destOrd="0" presId="urn:microsoft.com/office/officeart/2008/layout/RadialCluster"/>
    <dgm:cxn modelId="{C4F40C4D-0A46-4C91-9D8B-93C831298C59}" type="presParOf" srcId="{6776D846-29EF-4542-BE3A-2ABD0E7FF29D}" destId="{8236E28D-5AF1-4490-950A-5BEC78084C48}" srcOrd="2" destOrd="0" presId="urn:microsoft.com/office/officeart/2008/layout/RadialCluster"/>
    <dgm:cxn modelId="{6D72587D-92C7-42CD-9907-80F7EB1B9505}" type="presParOf" srcId="{6776D846-29EF-4542-BE3A-2ABD0E7FF29D}" destId="{E0A9501E-1595-45F2-A05E-3EF9E090FA25}" srcOrd="3" destOrd="0" presId="urn:microsoft.com/office/officeart/2008/layout/RadialCluster"/>
    <dgm:cxn modelId="{0878CFC9-50AB-44E2-8749-1548C5401F94}" type="presParOf" srcId="{6776D846-29EF-4542-BE3A-2ABD0E7FF29D}" destId="{1F0807E3-FF50-4409-B99B-BFEC40000D80}" srcOrd="4" destOrd="0" presId="urn:microsoft.com/office/officeart/2008/layout/RadialCluster"/>
    <dgm:cxn modelId="{21E18C38-FCE8-451A-8505-F20F679BBA48}" type="presParOf" srcId="{6776D846-29EF-4542-BE3A-2ABD0E7FF29D}" destId="{F37A0445-DB57-45ED-A4AE-6B17F69A6E16}" srcOrd="5" destOrd="0" presId="urn:microsoft.com/office/officeart/2008/layout/RadialCluster"/>
    <dgm:cxn modelId="{8CB875B0-057C-41B1-A50C-17476C2022C7}" type="presParOf" srcId="{6776D846-29EF-4542-BE3A-2ABD0E7FF29D}" destId="{CD6DA044-9DE1-40D4-8D43-1DB14D6419C0}" srcOrd="6" destOrd="0" presId="urn:microsoft.com/office/officeart/2008/layout/RadialCluster"/>
    <dgm:cxn modelId="{059AFBC7-178A-4C42-8FA2-7953607F48FF}" type="presParOf" srcId="{6776D846-29EF-4542-BE3A-2ABD0E7FF29D}" destId="{53F7FBB3-9EFF-4B7E-8F9C-267B545C4E83}" srcOrd="7" destOrd="0" presId="urn:microsoft.com/office/officeart/2008/layout/RadialCluster"/>
    <dgm:cxn modelId="{2DB2EA76-265C-4BA5-87D2-83312B50D9BD}" type="presParOf" srcId="{6776D846-29EF-4542-BE3A-2ABD0E7FF29D}" destId="{E1D48B0D-4232-4B7B-9C4F-EE818F711BC3}" srcOrd="8" destOrd="0" presId="urn:microsoft.com/office/officeart/2008/layout/RadialCluster"/>
    <dgm:cxn modelId="{E2E63D65-7FC8-43F4-ACCE-D92512EEB12C}" type="presParOf" srcId="{6776D846-29EF-4542-BE3A-2ABD0E7FF29D}" destId="{7AEC6D50-8A06-4F98-9B5B-AAB315B4D178}" srcOrd="9" destOrd="0" presId="urn:microsoft.com/office/officeart/2008/layout/RadialCluster"/>
    <dgm:cxn modelId="{100571CE-F29C-403E-A1B1-86DD2800FB17}" type="presParOf" srcId="{6776D846-29EF-4542-BE3A-2ABD0E7FF29D}" destId="{7EFB75CA-2857-4640-98FB-E880EE2A5809}" srcOrd="10" destOrd="0" presId="urn:microsoft.com/office/officeart/2008/layout/RadialCluster"/>
    <dgm:cxn modelId="{E2CA61BC-6075-48EB-B058-DA27BBFFF399}" type="presParOf" srcId="{6776D846-29EF-4542-BE3A-2ABD0E7FF29D}" destId="{E65C066A-D432-4B45-8ACE-0DCF7B905723}" srcOrd="11" destOrd="0" presId="urn:microsoft.com/office/officeart/2008/layout/RadialCluster"/>
    <dgm:cxn modelId="{A9BDA4B6-0457-4845-B6A5-5C624C86CB0B}" type="presParOf" srcId="{6776D846-29EF-4542-BE3A-2ABD0E7FF29D}" destId="{73EEAB14-C158-4ABB-BCEC-783290938074}" srcOrd="12" destOrd="0" presId="urn:microsoft.com/office/officeart/2008/layout/RadialCluster"/>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4E3B53E-08D0-46BA-B955-0D686C8C9444}">
      <dsp:nvSpPr>
        <dsp:cNvPr id="0" name=""/>
        <dsp:cNvSpPr/>
      </dsp:nvSpPr>
      <dsp:spPr>
        <a:xfrm>
          <a:off x="3552449" y="575314"/>
          <a:ext cx="120604" cy="671083"/>
        </a:xfrm>
        <a:custGeom>
          <a:avLst/>
          <a:gdLst/>
          <a:ahLst/>
          <a:cxnLst/>
          <a:rect l="0" t="0" r="0" b="0"/>
          <a:pathLst>
            <a:path>
              <a:moveTo>
                <a:pt x="120604" y="0"/>
              </a:moveTo>
              <a:lnTo>
                <a:pt x="120604" y="671083"/>
              </a:lnTo>
              <a:lnTo>
                <a:pt x="0" y="671083"/>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7A7C72-136C-49D8-AA70-AD3FEF509A15}">
      <dsp:nvSpPr>
        <dsp:cNvPr id="0" name=""/>
        <dsp:cNvSpPr/>
      </dsp:nvSpPr>
      <dsp:spPr>
        <a:xfrm>
          <a:off x="3673053" y="575314"/>
          <a:ext cx="694911" cy="1342167"/>
        </a:xfrm>
        <a:custGeom>
          <a:avLst/>
          <a:gdLst/>
          <a:ahLst/>
          <a:cxnLst/>
          <a:rect l="0" t="0" r="0" b="0"/>
          <a:pathLst>
            <a:path>
              <a:moveTo>
                <a:pt x="0" y="0"/>
              </a:moveTo>
              <a:lnTo>
                <a:pt x="0" y="1221563"/>
              </a:lnTo>
              <a:lnTo>
                <a:pt x="694911" y="1221563"/>
              </a:lnTo>
              <a:lnTo>
                <a:pt x="694911" y="13421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7B45049-2703-4E16-9DFB-08FCCF0973E2}">
      <dsp:nvSpPr>
        <dsp:cNvPr id="0" name=""/>
        <dsp:cNvSpPr/>
      </dsp:nvSpPr>
      <dsp:spPr>
        <a:xfrm>
          <a:off x="2978141" y="575314"/>
          <a:ext cx="694911" cy="1342167"/>
        </a:xfrm>
        <a:custGeom>
          <a:avLst/>
          <a:gdLst/>
          <a:ahLst/>
          <a:cxnLst/>
          <a:rect l="0" t="0" r="0" b="0"/>
          <a:pathLst>
            <a:path>
              <a:moveTo>
                <a:pt x="694911" y="0"/>
              </a:moveTo>
              <a:lnTo>
                <a:pt x="694911" y="1221563"/>
              </a:lnTo>
              <a:lnTo>
                <a:pt x="0" y="1221563"/>
              </a:lnTo>
              <a:lnTo>
                <a:pt x="0" y="134216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2C6710E-5E82-49D9-B7DD-820AB5FC0876}">
      <dsp:nvSpPr>
        <dsp:cNvPr id="0" name=""/>
        <dsp:cNvSpPr/>
      </dsp:nvSpPr>
      <dsp:spPr>
        <a:xfrm>
          <a:off x="2941908" y="1006"/>
          <a:ext cx="1462290" cy="57430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Ayurveda</a:t>
          </a:r>
        </a:p>
      </dsp:txBody>
      <dsp:txXfrm>
        <a:off x="2941908" y="1006"/>
        <a:ext cx="1462290" cy="574307"/>
      </dsp:txXfrm>
    </dsp:sp>
    <dsp:sp modelId="{5FC5368C-BDE6-4FA5-B6EE-40FEA9B296A0}">
      <dsp:nvSpPr>
        <dsp:cNvPr id="0" name=""/>
        <dsp:cNvSpPr/>
      </dsp:nvSpPr>
      <dsp:spPr>
        <a:xfrm>
          <a:off x="2403834" y="1917481"/>
          <a:ext cx="1148614" cy="57430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Siddha</a:t>
          </a:r>
        </a:p>
      </dsp:txBody>
      <dsp:txXfrm>
        <a:off x="2403834" y="1917481"/>
        <a:ext cx="1148614" cy="574307"/>
      </dsp:txXfrm>
    </dsp:sp>
    <dsp:sp modelId="{054C062B-F2D9-42D4-B067-C335D9351D3F}">
      <dsp:nvSpPr>
        <dsp:cNvPr id="0" name=""/>
        <dsp:cNvSpPr/>
      </dsp:nvSpPr>
      <dsp:spPr>
        <a:xfrm>
          <a:off x="3793658" y="1917481"/>
          <a:ext cx="1148614" cy="574307"/>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Unani</a:t>
          </a:r>
        </a:p>
      </dsp:txBody>
      <dsp:txXfrm>
        <a:off x="3793658" y="1917481"/>
        <a:ext cx="1148614" cy="574307"/>
      </dsp:txXfrm>
    </dsp:sp>
    <dsp:sp modelId="{C8F42F04-E58F-421E-A12E-8E89A3082C2A}">
      <dsp:nvSpPr>
        <dsp:cNvPr id="0" name=""/>
        <dsp:cNvSpPr/>
      </dsp:nvSpPr>
      <dsp:spPr>
        <a:xfrm>
          <a:off x="1513611" y="816523"/>
          <a:ext cx="2038837" cy="859749"/>
        </a:xfrm>
        <a:prstGeom prst="rect">
          <a:avLst/>
        </a:prstGeom>
        <a:solidFill>
          <a:schemeClr val="lt1">
            <a:hueOff val="0"/>
            <a:satOff val="0"/>
            <a:lumOff val="0"/>
            <a:alphaOff val="0"/>
          </a:schemeClr>
        </a:solidFill>
        <a:ln w="38100" cap="flat" cmpd="sng" algn="ctr">
          <a:solidFill>
            <a:schemeClr val="dk1">
              <a:shade val="80000"/>
              <a:hueOff val="0"/>
              <a:satOff val="0"/>
              <a:lumOff val="0"/>
              <a:alphaOff val="0"/>
            </a:schemeClr>
          </a:solidFill>
          <a:prstDash val="solid"/>
        </a:ln>
        <a:effectLst>
          <a:outerShdw blurRad="40000" dist="20000" dir="5400000" rotWithShape="0">
            <a:srgbClr val="000000">
              <a:alpha val="38000"/>
            </a:srgbClr>
          </a:outerShdw>
        </a:effectLst>
      </dsp:spPr>
      <dsp:style>
        <a:lnRef idx="3">
          <a:scrgbClr r="0" g="0" b="0"/>
        </a:lnRef>
        <a:fillRef idx="1">
          <a:scrgbClr r="0" g="0" b="0"/>
        </a:fillRef>
        <a:effectRef idx="1">
          <a:scrgbClr r="0" g="0" b="0"/>
        </a:effectRef>
        <a:fontRef idx="minor">
          <a:schemeClr val="lt1"/>
        </a:fontRef>
      </dsp:style>
      <dsp:txBody>
        <a:bodyPr spcFirstLastPara="0" vert="horz" wrap="square" lIns="12700" tIns="12700" rIns="12700" bIns="12700" numCol="1" spcCol="1270" anchor="ctr" anchorCtr="0">
          <a:noAutofit/>
        </a:bodyPr>
        <a:lstStyle/>
        <a:p>
          <a:pPr lvl="0" algn="ctr" defTabSz="889000">
            <a:lnSpc>
              <a:spcPct val="90000"/>
            </a:lnSpc>
            <a:spcBef>
              <a:spcPct val="0"/>
            </a:spcBef>
            <a:spcAft>
              <a:spcPct val="35000"/>
            </a:spcAft>
          </a:pPr>
          <a:r>
            <a:rPr lang="en-US" sz="2000" kern="1200"/>
            <a:t>System of natural   medicines in India</a:t>
          </a:r>
        </a:p>
      </dsp:txBody>
      <dsp:txXfrm>
        <a:off x="1513611" y="816523"/>
        <a:ext cx="2038837" cy="85974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723060C-15B0-4880-9661-D103B7A9A9DF}">
      <dsp:nvSpPr>
        <dsp:cNvPr id="0" name=""/>
        <dsp:cNvSpPr/>
      </dsp:nvSpPr>
      <dsp:spPr>
        <a:xfrm>
          <a:off x="2588549" y="1850897"/>
          <a:ext cx="1589054" cy="158648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640" tIns="40640" rIns="40640" bIns="40640" numCol="1" spcCol="1270" anchor="ctr" anchorCtr="0">
          <a:noAutofit/>
        </a:bodyPr>
        <a:lstStyle/>
        <a:p>
          <a:pPr lvl="0" algn="ctr" defTabSz="711200">
            <a:lnSpc>
              <a:spcPct val="90000"/>
            </a:lnSpc>
            <a:spcBef>
              <a:spcPct val="0"/>
            </a:spcBef>
            <a:spcAft>
              <a:spcPct val="35000"/>
            </a:spcAft>
          </a:pPr>
          <a:r>
            <a:rPr lang="en-US" sz="1600" b="1" kern="1200">
              <a:latin typeface="Times New Roman" panose="02020603050405020304" pitchFamily="18" charset="0"/>
              <a:cs typeface="Times New Roman" panose="02020603050405020304" pitchFamily="18" charset="0"/>
            </a:rPr>
            <a:t>Phytoconstituents in </a:t>
          </a:r>
        </a:p>
        <a:p>
          <a:pPr lvl="0" algn="ctr" defTabSz="711200">
            <a:lnSpc>
              <a:spcPct val="90000"/>
            </a:lnSpc>
            <a:spcBef>
              <a:spcPct val="0"/>
            </a:spcBef>
            <a:spcAft>
              <a:spcPct val="35000"/>
            </a:spcAft>
          </a:pPr>
          <a:r>
            <a:rPr lang="en-US" sz="1600" b="1" kern="1200">
              <a:latin typeface="Times New Roman" panose="02020603050405020304" pitchFamily="18" charset="0"/>
              <a:cs typeface="Times New Roman" panose="02020603050405020304" pitchFamily="18" charset="0"/>
            </a:rPr>
            <a:t>personalized medicine</a:t>
          </a:r>
          <a:endParaRPr lang="en-US" sz="1600" kern="1200">
            <a:latin typeface="Times New Roman" panose="02020603050405020304" pitchFamily="18" charset="0"/>
            <a:cs typeface="Times New Roman" panose="02020603050405020304" pitchFamily="18" charset="0"/>
          </a:endParaRPr>
        </a:p>
      </dsp:txBody>
      <dsp:txXfrm>
        <a:off x="2665995" y="1928343"/>
        <a:ext cx="1434162" cy="1431592"/>
      </dsp:txXfrm>
    </dsp:sp>
    <dsp:sp modelId="{37CE7B61-9BE2-4A8C-AE3E-F5097D6F499A}">
      <dsp:nvSpPr>
        <dsp:cNvPr id="0" name=""/>
        <dsp:cNvSpPr/>
      </dsp:nvSpPr>
      <dsp:spPr>
        <a:xfrm rot="16200000">
          <a:off x="2989326" y="1457148"/>
          <a:ext cx="787499" cy="0"/>
        </a:xfrm>
        <a:custGeom>
          <a:avLst/>
          <a:gdLst/>
          <a:ahLst/>
          <a:cxnLst/>
          <a:rect l="0" t="0" r="0" b="0"/>
          <a:pathLst>
            <a:path>
              <a:moveTo>
                <a:pt x="0" y="0"/>
              </a:moveTo>
              <a:lnTo>
                <a:pt x="78749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236E28D-5AF1-4490-950A-5BEC78084C48}">
      <dsp:nvSpPr>
        <dsp:cNvPr id="0" name=""/>
        <dsp:cNvSpPr/>
      </dsp:nvSpPr>
      <dsp:spPr>
        <a:xfrm>
          <a:off x="2624181" y="454"/>
          <a:ext cx="1517788" cy="1062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Pharmacogenomics </a:t>
          </a:r>
        </a:p>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and</a:t>
          </a:r>
        </a:p>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 Phytoconstituents</a:t>
          </a:r>
          <a:endParaRPr lang="en-US" sz="1200" kern="1200">
            <a:latin typeface="Times New Roman" panose="02020603050405020304" pitchFamily="18" charset="0"/>
            <a:cs typeface="Times New Roman" panose="02020603050405020304" pitchFamily="18" charset="0"/>
          </a:endParaRPr>
        </a:p>
      </dsp:txBody>
      <dsp:txXfrm>
        <a:off x="2676070" y="52343"/>
        <a:ext cx="1414010" cy="959166"/>
      </dsp:txXfrm>
    </dsp:sp>
    <dsp:sp modelId="{E0A9501E-1595-45F2-A05E-3EF9E090FA25}">
      <dsp:nvSpPr>
        <dsp:cNvPr id="0" name=""/>
        <dsp:cNvSpPr/>
      </dsp:nvSpPr>
      <dsp:spPr>
        <a:xfrm rot="19800000">
          <a:off x="4142835" y="2055664"/>
          <a:ext cx="519018" cy="0"/>
        </a:xfrm>
        <a:custGeom>
          <a:avLst/>
          <a:gdLst/>
          <a:ahLst/>
          <a:cxnLst/>
          <a:rect l="0" t="0" r="0" b="0"/>
          <a:pathLst>
            <a:path>
              <a:moveTo>
                <a:pt x="0" y="0"/>
              </a:moveTo>
              <a:lnTo>
                <a:pt x="519018"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F0807E3-FF50-4409-B99B-BFEC40000D80}">
      <dsp:nvSpPr>
        <dsp:cNvPr id="0" name=""/>
        <dsp:cNvSpPr/>
      </dsp:nvSpPr>
      <dsp:spPr>
        <a:xfrm>
          <a:off x="4627086" y="1056561"/>
          <a:ext cx="1170439" cy="1062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Nutrigenomics and Phytoconstituents</a:t>
          </a:r>
          <a:endParaRPr lang="en-US" sz="1200" kern="1200">
            <a:latin typeface="Times New Roman" panose="02020603050405020304" pitchFamily="18" charset="0"/>
            <a:cs typeface="Times New Roman" panose="02020603050405020304" pitchFamily="18" charset="0"/>
          </a:endParaRPr>
        </a:p>
      </dsp:txBody>
      <dsp:txXfrm>
        <a:off x="4678975" y="1108450"/>
        <a:ext cx="1066661" cy="959166"/>
      </dsp:txXfrm>
    </dsp:sp>
    <dsp:sp modelId="{F37A0445-DB57-45ED-A4AE-6B17F69A6E16}">
      <dsp:nvSpPr>
        <dsp:cNvPr id="0" name=""/>
        <dsp:cNvSpPr/>
      </dsp:nvSpPr>
      <dsp:spPr>
        <a:xfrm rot="1800000">
          <a:off x="4141206" y="3238693"/>
          <a:ext cx="543333" cy="0"/>
        </a:xfrm>
        <a:custGeom>
          <a:avLst/>
          <a:gdLst/>
          <a:ahLst/>
          <a:cxnLst/>
          <a:rect l="0" t="0" r="0" b="0"/>
          <a:pathLst>
            <a:path>
              <a:moveTo>
                <a:pt x="0" y="0"/>
              </a:moveTo>
              <a:lnTo>
                <a:pt x="543333"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D6DA044-9DE1-40D4-8D43-1DB14D6419C0}">
      <dsp:nvSpPr>
        <dsp:cNvPr id="0" name=""/>
        <dsp:cNvSpPr/>
      </dsp:nvSpPr>
      <dsp:spPr>
        <a:xfrm>
          <a:off x="4648143" y="3168774"/>
          <a:ext cx="1128325" cy="1062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Phytoconstituents in </a:t>
          </a:r>
        </a:p>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Disease Prevention</a:t>
          </a:r>
          <a:endParaRPr lang="en-US" sz="1200" kern="1200">
            <a:latin typeface="Times New Roman" panose="02020603050405020304" pitchFamily="18" charset="0"/>
            <a:cs typeface="Times New Roman" panose="02020603050405020304" pitchFamily="18" charset="0"/>
          </a:endParaRPr>
        </a:p>
      </dsp:txBody>
      <dsp:txXfrm>
        <a:off x="4700032" y="3220663"/>
        <a:ext cx="1024547" cy="959166"/>
      </dsp:txXfrm>
    </dsp:sp>
    <dsp:sp modelId="{53F7FBB3-9EFF-4B7E-8F9C-267B545C4E83}">
      <dsp:nvSpPr>
        <dsp:cNvPr id="0" name=""/>
        <dsp:cNvSpPr/>
      </dsp:nvSpPr>
      <dsp:spPr>
        <a:xfrm rot="5400000">
          <a:off x="2989326" y="3831131"/>
          <a:ext cx="787499" cy="0"/>
        </a:xfrm>
        <a:custGeom>
          <a:avLst/>
          <a:gdLst/>
          <a:ahLst/>
          <a:cxnLst/>
          <a:rect l="0" t="0" r="0" b="0"/>
          <a:pathLst>
            <a:path>
              <a:moveTo>
                <a:pt x="0" y="0"/>
              </a:moveTo>
              <a:lnTo>
                <a:pt x="787499"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1D48B0D-4232-4B7B-9C4F-EE818F711BC3}">
      <dsp:nvSpPr>
        <dsp:cNvPr id="0" name=""/>
        <dsp:cNvSpPr/>
      </dsp:nvSpPr>
      <dsp:spPr>
        <a:xfrm>
          <a:off x="2800773" y="4224881"/>
          <a:ext cx="1164604" cy="1062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Metabolomics </a:t>
          </a:r>
        </a:p>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and Phytoconstituents</a:t>
          </a:r>
          <a:endParaRPr lang="en-US" sz="1200" kern="1200">
            <a:latin typeface="Times New Roman" panose="02020603050405020304" pitchFamily="18" charset="0"/>
            <a:cs typeface="Times New Roman" panose="02020603050405020304" pitchFamily="18" charset="0"/>
          </a:endParaRPr>
        </a:p>
      </dsp:txBody>
      <dsp:txXfrm>
        <a:off x="2852662" y="4276770"/>
        <a:ext cx="1060826" cy="959166"/>
      </dsp:txXfrm>
    </dsp:sp>
    <dsp:sp modelId="{7AEC6D50-8A06-4F98-9B5B-AAB315B4D178}">
      <dsp:nvSpPr>
        <dsp:cNvPr id="0" name=""/>
        <dsp:cNvSpPr/>
      </dsp:nvSpPr>
      <dsp:spPr>
        <a:xfrm rot="9000000">
          <a:off x="2046392" y="3248130"/>
          <a:ext cx="581081" cy="0"/>
        </a:xfrm>
        <a:custGeom>
          <a:avLst/>
          <a:gdLst/>
          <a:ahLst/>
          <a:cxnLst/>
          <a:rect l="0" t="0" r="0" b="0"/>
          <a:pathLst>
            <a:path>
              <a:moveTo>
                <a:pt x="0" y="0"/>
              </a:moveTo>
              <a:lnTo>
                <a:pt x="58108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EFB75CA-2857-4640-98FB-E880EE2A5809}">
      <dsp:nvSpPr>
        <dsp:cNvPr id="0" name=""/>
        <dsp:cNvSpPr/>
      </dsp:nvSpPr>
      <dsp:spPr>
        <a:xfrm>
          <a:off x="1022373" y="3168774"/>
          <a:ext cx="1062944" cy="1062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b="1" kern="1200">
              <a:latin typeface="Times New Roman" panose="02020603050405020304" pitchFamily="18" charset="0"/>
              <a:cs typeface="Times New Roman" panose="02020603050405020304" pitchFamily="18" charset="0"/>
            </a:rPr>
            <a:t>Individualized Treatment Plans</a:t>
          </a:r>
          <a:endParaRPr lang="en-US" sz="1100" kern="1200">
            <a:latin typeface="Times New Roman" panose="02020603050405020304" pitchFamily="18" charset="0"/>
            <a:cs typeface="Times New Roman" panose="02020603050405020304" pitchFamily="18" charset="0"/>
          </a:endParaRPr>
        </a:p>
      </dsp:txBody>
      <dsp:txXfrm>
        <a:off x="1074262" y="3220663"/>
        <a:ext cx="959166" cy="959166"/>
      </dsp:txXfrm>
    </dsp:sp>
    <dsp:sp modelId="{E65C066A-D432-4B45-8ACE-0DCF7B905723}">
      <dsp:nvSpPr>
        <dsp:cNvPr id="0" name=""/>
        <dsp:cNvSpPr/>
      </dsp:nvSpPr>
      <dsp:spPr>
        <a:xfrm rot="12600000">
          <a:off x="2046392" y="2040149"/>
          <a:ext cx="581081" cy="0"/>
        </a:xfrm>
        <a:custGeom>
          <a:avLst/>
          <a:gdLst/>
          <a:ahLst/>
          <a:cxnLst/>
          <a:rect l="0" t="0" r="0" b="0"/>
          <a:pathLst>
            <a:path>
              <a:moveTo>
                <a:pt x="0" y="0"/>
              </a:moveTo>
              <a:lnTo>
                <a:pt x="581081" y="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3EEAB14-C158-4ABB-BCEC-783290938074}">
      <dsp:nvSpPr>
        <dsp:cNvPr id="0" name=""/>
        <dsp:cNvSpPr/>
      </dsp:nvSpPr>
      <dsp:spPr>
        <a:xfrm>
          <a:off x="1022373" y="1056561"/>
          <a:ext cx="1062944" cy="1062944"/>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b="1" kern="1200">
              <a:latin typeface="Times New Roman" panose="02020603050405020304" pitchFamily="18" charset="0"/>
              <a:cs typeface="Times New Roman" panose="02020603050405020304" pitchFamily="18" charset="0"/>
            </a:rPr>
            <a:t>Personalized Herbal Medicine</a:t>
          </a:r>
          <a:endParaRPr lang="en-US" sz="1200" kern="1200">
            <a:latin typeface="Times New Roman" panose="02020603050405020304" pitchFamily="18" charset="0"/>
            <a:cs typeface="Times New Roman" panose="02020603050405020304" pitchFamily="18" charset="0"/>
          </a:endParaRPr>
        </a:p>
      </dsp:txBody>
      <dsp:txXfrm>
        <a:off x="1074262" y="1108450"/>
        <a:ext cx="959166" cy="95916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54</Pages>
  <Words>17441</Words>
  <Characters>99419</Characters>
  <Application>Microsoft Office Word</Application>
  <DocSecurity>0</DocSecurity>
  <Lines>828</Lines>
  <Paragraphs>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HIMAKSH</dc:creator>
  <cp:lastModifiedBy>user</cp:lastModifiedBy>
  <cp:revision>15</cp:revision>
  <dcterms:created xsi:type="dcterms:W3CDTF">2023-09-22T07:45:00Z</dcterms:created>
  <dcterms:modified xsi:type="dcterms:W3CDTF">2023-10-12T04:42:00Z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d4587fed9eb5c071d23518842edfafe85bee67b7907cf71c97ba54ec2aebeb03</vt:lpwstr>
  </property>
</Properties>
</file>